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025D8" w14:textId="77777777" w:rsidR="00417172" w:rsidRPr="00AD6B09" w:rsidRDefault="00417172" w:rsidP="00610A5E">
      <w:pPr>
        <w:shd w:val="clear" w:color="auto" w:fill="FFFFFF"/>
        <w:spacing w:after="0" w:line="360" w:lineRule="auto"/>
        <w:jc w:val="both"/>
        <w:rPr>
          <w:rFonts w:ascii="Palatino Linotype" w:eastAsia="Times New Roman" w:hAnsi="Palatino Linotype" w:cs="Arial"/>
          <w:color w:val="000000"/>
          <w:sz w:val="24"/>
          <w:szCs w:val="24"/>
          <w:lang w:val="es-ES" w:eastAsia="es-MX"/>
        </w:rPr>
      </w:pPr>
      <w:r w:rsidRPr="00AD6B09">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5454F5" w:rsidRPr="00AD6B09">
        <w:rPr>
          <w:rFonts w:ascii="Palatino Linotype" w:eastAsia="Times New Roman" w:hAnsi="Palatino Linotype" w:cs="Arial"/>
          <w:color w:val="000000"/>
          <w:sz w:val="24"/>
          <w:szCs w:val="24"/>
          <w:lang w:val="es-ES" w:eastAsia="es-MX"/>
        </w:rPr>
        <w:t>trece</w:t>
      </w:r>
      <w:r w:rsidRPr="00AD6B09">
        <w:rPr>
          <w:rFonts w:ascii="Palatino Linotype" w:eastAsia="Times New Roman" w:hAnsi="Palatino Linotype" w:cs="Arial"/>
          <w:color w:val="000000"/>
          <w:sz w:val="24"/>
          <w:szCs w:val="24"/>
          <w:lang w:val="es-ES" w:eastAsia="es-MX"/>
        </w:rPr>
        <w:t xml:space="preserve"> de </w:t>
      </w:r>
      <w:r w:rsidR="005454F5" w:rsidRPr="00AD6B09">
        <w:rPr>
          <w:rFonts w:ascii="Palatino Linotype" w:eastAsia="Times New Roman" w:hAnsi="Palatino Linotype" w:cs="Arial"/>
          <w:color w:val="000000"/>
          <w:sz w:val="24"/>
          <w:szCs w:val="24"/>
          <w:lang w:val="es-ES" w:eastAsia="es-MX"/>
        </w:rPr>
        <w:t>septiembre</w:t>
      </w:r>
      <w:r w:rsidRPr="00AD6B09">
        <w:rPr>
          <w:rFonts w:ascii="Palatino Linotype" w:eastAsia="Times New Roman" w:hAnsi="Palatino Linotype" w:cs="Arial"/>
          <w:color w:val="000000"/>
          <w:sz w:val="24"/>
          <w:szCs w:val="24"/>
          <w:lang w:val="es-ES" w:eastAsia="es-MX"/>
        </w:rPr>
        <w:t xml:space="preserve"> de dos mil veintitrés.</w:t>
      </w:r>
    </w:p>
    <w:p w14:paraId="6A38AAF5" w14:textId="77777777" w:rsidR="00417172" w:rsidRPr="00AD6B09" w:rsidRDefault="00417172" w:rsidP="00610A5E">
      <w:pPr>
        <w:shd w:val="clear" w:color="auto" w:fill="FFFFFF"/>
        <w:spacing w:after="0" w:line="360" w:lineRule="auto"/>
        <w:jc w:val="both"/>
        <w:rPr>
          <w:rFonts w:ascii="Palatino Linotype" w:eastAsia="Times New Roman" w:hAnsi="Palatino Linotype" w:cs="Arial"/>
          <w:color w:val="000000"/>
          <w:sz w:val="24"/>
          <w:szCs w:val="24"/>
          <w:lang w:val="es-ES" w:eastAsia="es-MX"/>
        </w:rPr>
      </w:pPr>
    </w:p>
    <w:p w14:paraId="1B0355FE" w14:textId="598E5D8F" w:rsidR="00417172" w:rsidRPr="00AD6B09" w:rsidRDefault="00417172" w:rsidP="00610A5E">
      <w:pPr>
        <w:tabs>
          <w:tab w:val="left" w:pos="1701"/>
        </w:tabs>
        <w:spacing w:after="0" w:line="360" w:lineRule="auto"/>
        <w:jc w:val="both"/>
        <w:rPr>
          <w:rFonts w:ascii="Palatino Linotype" w:hAnsi="Palatino Linotype" w:cs="Arial"/>
          <w:sz w:val="24"/>
          <w:lang w:val="es-ES"/>
        </w:rPr>
      </w:pPr>
      <w:r w:rsidRPr="00AD6B09">
        <w:rPr>
          <w:rFonts w:ascii="Palatino Linotype" w:hAnsi="Palatino Linotype" w:cs="Arial"/>
          <w:b/>
          <w:sz w:val="24"/>
          <w:lang w:val="es-ES"/>
        </w:rPr>
        <w:t>VISTOS</w:t>
      </w:r>
      <w:r w:rsidRPr="00AD6B09">
        <w:rPr>
          <w:rFonts w:ascii="Palatino Linotype" w:hAnsi="Palatino Linotype" w:cs="Arial"/>
          <w:sz w:val="24"/>
          <w:lang w:val="es-ES"/>
        </w:rPr>
        <w:t xml:space="preserve"> los expediente</w:t>
      </w:r>
      <w:r w:rsidR="00F54964" w:rsidRPr="00AD6B09">
        <w:rPr>
          <w:rFonts w:ascii="Palatino Linotype" w:hAnsi="Palatino Linotype" w:cs="Arial"/>
          <w:sz w:val="24"/>
          <w:lang w:val="es-ES"/>
        </w:rPr>
        <w:t>-</w:t>
      </w:r>
      <w:r w:rsidRPr="00AD6B09">
        <w:rPr>
          <w:rFonts w:ascii="Palatino Linotype" w:hAnsi="Palatino Linotype" w:cs="Arial"/>
          <w:sz w:val="24"/>
          <w:lang w:val="es-ES"/>
        </w:rPr>
        <w:t xml:space="preserve">s electrónicos formados con motivo de los recursos de revisión números </w:t>
      </w:r>
      <w:r w:rsidRPr="00AD6B09">
        <w:rPr>
          <w:rFonts w:ascii="Palatino Linotype" w:hAnsi="Palatino Linotype" w:cs="Arial"/>
          <w:b/>
          <w:bCs/>
          <w:sz w:val="24"/>
          <w:lang w:val="es-ES" w:eastAsia="es-MX"/>
        </w:rPr>
        <w:t>14680/INFOEM/IP/RR/2022 y 14682/INFOEM/IP/RR/2022</w:t>
      </w:r>
      <w:r w:rsidRPr="00AD6B09">
        <w:rPr>
          <w:rFonts w:ascii="Palatino Linotype" w:hAnsi="Palatino Linotype" w:cs="Arial"/>
          <w:sz w:val="24"/>
          <w:lang w:val="es-ES"/>
        </w:rPr>
        <w:t xml:space="preserve">, promovido por </w:t>
      </w:r>
      <w:r w:rsidR="00F54964" w:rsidRPr="00AD6B09">
        <w:rPr>
          <w:rFonts w:ascii="Palatino Linotype" w:hAnsi="Palatino Linotype" w:cs="Arial"/>
          <w:b/>
          <w:sz w:val="24"/>
          <w:lang w:val="es-ES"/>
        </w:rPr>
        <w:t>XXXXXXXXXXXXXXXXXXXXXXXXXXXXXXX</w:t>
      </w:r>
      <w:r w:rsidRPr="00AD6B09">
        <w:rPr>
          <w:rFonts w:ascii="Palatino Linotype" w:hAnsi="Palatino Linotype" w:cs="Arial"/>
          <w:sz w:val="24"/>
          <w:lang w:val="es-ES"/>
        </w:rPr>
        <w:t xml:space="preserve">, a quien en lo sucesivo se le denominara </w:t>
      </w:r>
      <w:r w:rsidRPr="00AD6B09">
        <w:rPr>
          <w:rFonts w:ascii="Palatino Linotype" w:hAnsi="Palatino Linotype" w:cs="Arial"/>
          <w:b/>
          <w:sz w:val="24"/>
          <w:lang w:val="es-ES"/>
        </w:rPr>
        <w:t xml:space="preserve">la </w:t>
      </w:r>
      <w:r w:rsidR="007562DC" w:rsidRPr="00AD6B09">
        <w:rPr>
          <w:rFonts w:ascii="Palatino Linotype" w:hAnsi="Palatino Linotype" w:cs="Arial"/>
          <w:b/>
          <w:sz w:val="24"/>
          <w:lang w:val="es-ES"/>
        </w:rPr>
        <w:t>parte R</w:t>
      </w:r>
      <w:r w:rsidRPr="00AD6B09">
        <w:rPr>
          <w:rFonts w:ascii="Palatino Linotype" w:hAnsi="Palatino Linotype" w:cs="Arial"/>
          <w:b/>
          <w:sz w:val="24"/>
          <w:lang w:val="es-ES"/>
        </w:rPr>
        <w:t>ecurrente</w:t>
      </w:r>
      <w:r w:rsidRPr="00AD6B09">
        <w:rPr>
          <w:rFonts w:ascii="Palatino Linotype" w:hAnsi="Palatino Linotype" w:cs="Arial"/>
          <w:sz w:val="24"/>
          <w:lang w:val="es-ES"/>
        </w:rPr>
        <w:t>, en contra de la respuesta d</w:t>
      </w:r>
      <w:r w:rsidRPr="00AD6B09">
        <w:rPr>
          <w:rFonts w:ascii="Palatino Linotype" w:hAnsi="Palatino Linotype" w:cs="Arial"/>
          <w:sz w:val="24"/>
          <w:szCs w:val="24"/>
          <w:lang w:val="es-ES"/>
        </w:rPr>
        <w:t xml:space="preserve">el </w:t>
      </w:r>
      <w:r w:rsidRPr="00AD6B09">
        <w:rPr>
          <w:rFonts w:ascii="Palatino Linotype" w:hAnsi="Palatino Linotype" w:cs="Arial"/>
          <w:b/>
          <w:sz w:val="24"/>
          <w:szCs w:val="24"/>
          <w:lang w:val="es-ES"/>
        </w:rPr>
        <w:t>Servicios Educativos Integrados al Estado de México</w:t>
      </w:r>
      <w:r w:rsidRPr="00AD6B09">
        <w:rPr>
          <w:rFonts w:ascii="Palatino Linotype" w:hAnsi="Palatino Linotype" w:cs="Arial"/>
          <w:sz w:val="28"/>
          <w:szCs w:val="24"/>
          <w:lang w:val="es-ES"/>
        </w:rPr>
        <w:t xml:space="preserve">, </w:t>
      </w:r>
      <w:r w:rsidRPr="00AD6B09">
        <w:rPr>
          <w:rFonts w:ascii="Palatino Linotype" w:hAnsi="Palatino Linotype" w:cs="Arial"/>
          <w:sz w:val="24"/>
          <w:szCs w:val="24"/>
          <w:lang w:val="es-ES"/>
        </w:rPr>
        <w:t>en lo subsecuente</w:t>
      </w:r>
      <w:r w:rsidRPr="00AD6B09">
        <w:rPr>
          <w:rFonts w:ascii="Palatino Linotype" w:hAnsi="Palatino Linotype" w:cs="Arial"/>
          <w:b/>
          <w:sz w:val="24"/>
          <w:szCs w:val="24"/>
          <w:lang w:val="es-ES"/>
        </w:rPr>
        <w:t xml:space="preserve"> </w:t>
      </w:r>
      <w:r w:rsidRPr="00AD6B09">
        <w:rPr>
          <w:rFonts w:ascii="Palatino Linotype" w:hAnsi="Palatino Linotype" w:cs="Arial"/>
          <w:bCs/>
          <w:sz w:val="24"/>
          <w:szCs w:val="24"/>
          <w:lang w:val="es-ES"/>
        </w:rPr>
        <w:t>el</w:t>
      </w:r>
      <w:r w:rsidRPr="00AD6B09">
        <w:rPr>
          <w:rFonts w:ascii="Palatino Linotype" w:hAnsi="Palatino Linotype" w:cs="Arial"/>
          <w:b/>
          <w:sz w:val="24"/>
          <w:szCs w:val="24"/>
          <w:lang w:val="es-ES"/>
        </w:rPr>
        <w:t xml:space="preserve"> Sujeto Obligado, </w:t>
      </w:r>
      <w:r w:rsidRPr="00AD6B09">
        <w:rPr>
          <w:rFonts w:ascii="Palatino Linotype" w:hAnsi="Palatino Linotype" w:cs="Arial"/>
          <w:sz w:val="24"/>
          <w:szCs w:val="24"/>
          <w:lang w:val="es-ES"/>
        </w:rPr>
        <w:t>se procede a</w:t>
      </w:r>
      <w:r w:rsidRPr="00AD6B09">
        <w:rPr>
          <w:rFonts w:ascii="Palatino Linotype" w:hAnsi="Palatino Linotype" w:cs="Arial"/>
          <w:sz w:val="24"/>
          <w:lang w:val="es-ES"/>
        </w:rPr>
        <w:t xml:space="preserve"> dictar la presente resolución.</w:t>
      </w:r>
    </w:p>
    <w:p w14:paraId="6A06B4B5" w14:textId="77777777" w:rsidR="00417172" w:rsidRPr="00AD6B09" w:rsidRDefault="00417172" w:rsidP="00610A5E">
      <w:pPr>
        <w:tabs>
          <w:tab w:val="left" w:pos="1701"/>
        </w:tabs>
        <w:spacing w:after="0" w:line="360" w:lineRule="auto"/>
        <w:jc w:val="both"/>
        <w:rPr>
          <w:rFonts w:ascii="Palatino Linotype" w:hAnsi="Palatino Linotype" w:cs="Arial"/>
          <w:sz w:val="24"/>
          <w:lang w:val="es-ES"/>
        </w:rPr>
      </w:pPr>
    </w:p>
    <w:p w14:paraId="1E4F6FE1" w14:textId="77777777" w:rsidR="00417172" w:rsidRPr="00AD6B09" w:rsidRDefault="00417172" w:rsidP="00610A5E">
      <w:pPr>
        <w:spacing w:after="0" w:line="360" w:lineRule="auto"/>
        <w:jc w:val="center"/>
        <w:rPr>
          <w:rFonts w:ascii="Palatino Linotype" w:hAnsi="Palatino Linotype"/>
          <w:b/>
          <w:sz w:val="28"/>
          <w:lang w:val="es-ES"/>
        </w:rPr>
      </w:pPr>
      <w:r w:rsidRPr="00AD6B09">
        <w:rPr>
          <w:rFonts w:ascii="Palatino Linotype" w:hAnsi="Palatino Linotype"/>
          <w:b/>
          <w:sz w:val="28"/>
          <w:lang w:val="es-ES"/>
        </w:rPr>
        <w:t>A N T E C E D E N T E S   D E L   A S U N T O</w:t>
      </w:r>
    </w:p>
    <w:p w14:paraId="6883C255" w14:textId="77777777" w:rsidR="00417172" w:rsidRPr="00AD6B09" w:rsidRDefault="00417172" w:rsidP="00610A5E">
      <w:pPr>
        <w:spacing w:after="0"/>
        <w:rPr>
          <w:rFonts w:ascii="Palatino Linotype" w:hAnsi="Palatino Linotype"/>
          <w:sz w:val="24"/>
          <w:szCs w:val="24"/>
        </w:rPr>
      </w:pPr>
    </w:p>
    <w:p w14:paraId="21C32E8B" w14:textId="77777777" w:rsidR="00417172" w:rsidRPr="00AD6B09" w:rsidRDefault="00417172" w:rsidP="00610A5E">
      <w:pPr>
        <w:spacing w:after="0" w:line="360" w:lineRule="auto"/>
        <w:jc w:val="both"/>
        <w:rPr>
          <w:rFonts w:ascii="Palatino Linotype" w:hAnsi="Palatino Linotype"/>
          <w:lang w:val="es-ES"/>
        </w:rPr>
      </w:pPr>
      <w:r w:rsidRPr="00AD6B09">
        <w:rPr>
          <w:rFonts w:ascii="Palatino Linotype" w:hAnsi="Palatino Linotype" w:cs="Arial"/>
          <w:b/>
          <w:sz w:val="28"/>
          <w:lang w:val="es-ES"/>
        </w:rPr>
        <w:t>PRIMERO.</w:t>
      </w:r>
      <w:r w:rsidRPr="00AD6B09">
        <w:rPr>
          <w:rFonts w:ascii="Palatino Linotype" w:hAnsi="Palatino Linotype" w:cs="Arial"/>
          <w:lang w:val="es-ES"/>
        </w:rPr>
        <w:t xml:space="preserve"> </w:t>
      </w:r>
      <w:r w:rsidRPr="00AD6B09">
        <w:rPr>
          <w:rFonts w:ascii="Palatino Linotype" w:hAnsi="Palatino Linotype"/>
          <w:b/>
          <w:sz w:val="28"/>
          <w:szCs w:val="28"/>
          <w:lang w:val="es-ES"/>
        </w:rPr>
        <w:t>De las Solicitudes de Información.</w:t>
      </w:r>
    </w:p>
    <w:p w14:paraId="57DD410B" w14:textId="77777777" w:rsidR="00417172" w:rsidRPr="00AD6B09" w:rsidRDefault="00417172" w:rsidP="00610A5E">
      <w:pPr>
        <w:spacing w:after="0" w:line="360" w:lineRule="auto"/>
        <w:jc w:val="both"/>
        <w:rPr>
          <w:rFonts w:ascii="Palatino Linotype" w:hAnsi="Palatino Linotype" w:cs="Arial"/>
          <w:sz w:val="24"/>
          <w:lang w:val="es-ES"/>
        </w:rPr>
      </w:pPr>
      <w:r w:rsidRPr="00AD6B09">
        <w:rPr>
          <w:rFonts w:ascii="Palatino Linotype" w:hAnsi="Palatino Linotype" w:cs="Arial"/>
          <w:sz w:val="24"/>
          <w:lang w:val="es-ES"/>
        </w:rPr>
        <w:t xml:space="preserve">Con fecha </w:t>
      </w:r>
      <w:r w:rsidR="007562DC" w:rsidRPr="00AD6B09">
        <w:rPr>
          <w:rFonts w:ascii="Palatino Linotype" w:hAnsi="Palatino Linotype" w:cs="Arial"/>
          <w:sz w:val="24"/>
          <w:lang w:val="es-ES"/>
        </w:rPr>
        <w:t>quince</w:t>
      </w:r>
      <w:r w:rsidRPr="00AD6B09">
        <w:rPr>
          <w:rFonts w:ascii="Palatino Linotype" w:hAnsi="Palatino Linotype" w:cs="Arial"/>
          <w:sz w:val="24"/>
          <w:lang w:val="es-ES"/>
        </w:rPr>
        <w:t xml:space="preserve"> de agosto de dos mil veintidós, </w:t>
      </w:r>
      <w:r w:rsidRPr="00AD6B09">
        <w:rPr>
          <w:rFonts w:ascii="Palatino Linotype" w:hAnsi="Palatino Linotype" w:cs="Arial"/>
          <w:b/>
          <w:sz w:val="24"/>
          <w:lang w:val="es-ES"/>
        </w:rPr>
        <w:t xml:space="preserve">la </w:t>
      </w:r>
      <w:r w:rsidR="007562DC" w:rsidRPr="00AD6B09">
        <w:rPr>
          <w:rFonts w:ascii="Palatino Linotype" w:hAnsi="Palatino Linotype" w:cs="Arial"/>
          <w:b/>
          <w:sz w:val="24"/>
          <w:lang w:val="es-ES"/>
        </w:rPr>
        <w:t>parte R</w:t>
      </w:r>
      <w:r w:rsidRPr="00AD6B09">
        <w:rPr>
          <w:rFonts w:ascii="Palatino Linotype" w:hAnsi="Palatino Linotype" w:cs="Arial"/>
          <w:b/>
          <w:sz w:val="24"/>
          <w:lang w:val="es-ES"/>
        </w:rPr>
        <w:t>ecurrente</w:t>
      </w:r>
      <w:r w:rsidRPr="00AD6B09">
        <w:rPr>
          <w:rFonts w:ascii="Palatino Linotype" w:hAnsi="Palatino Linotype" w:cs="Arial"/>
          <w:sz w:val="24"/>
          <w:lang w:val="es-ES"/>
        </w:rPr>
        <w:t xml:space="preserve">, </w:t>
      </w:r>
      <w:r w:rsidRPr="00AD6B09">
        <w:rPr>
          <w:rFonts w:ascii="Palatino Linotype" w:hAnsi="Palatino Linotype" w:cs="Arial"/>
          <w:sz w:val="24"/>
        </w:rPr>
        <w:t>presentó a través del Sistema de Acceso a la Información Mexiquense SAIMEX,</w:t>
      </w:r>
      <w:r w:rsidRPr="00AD6B09">
        <w:rPr>
          <w:rFonts w:ascii="Palatino Linotype" w:hAnsi="Palatino Linotype" w:cs="Arial"/>
          <w:sz w:val="24"/>
          <w:lang w:val="es-ES"/>
        </w:rPr>
        <w:t xml:space="preserve"> ante el</w:t>
      </w:r>
      <w:r w:rsidRPr="00AD6B09">
        <w:rPr>
          <w:rFonts w:ascii="Palatino Linotype" w:hAnsi="Palatino Linotype" w:cs="Arial"/>
          <w:b/>
          <w:sz w:val="24"/>
          <w:lang w:val="es-ES"/>
        </w:rPr>
        <w:t xml:space="preserve"> Sujeto Obligado</w:t>
      </w:r>
      <w:r w:rsidRPr="00AD6B09">
        <w:rPr>
          <w:rFonts w:ascii="Palatino Linotype" w:hAnsi="Palatino Linotype" w:cs="Arial"/>
          <w:sz w:val="24"/>
          <w:lang w:val="es-ES"/>
        </w:rPr>
        <w:t>, solicitudes de acceso a la información pública, registradas bajo los números de expediente</w:t>
      </w:r>
      <w:r w:rsidRPr="00AD6B09">
        <w:rPr>
          <w:rFonts w:ascii="Palatino Linotype" w:hAnsi="Palatino Linotype" w:cs="Arial"/>
          <w:b/>
          <w:sz w:val="24"/>
          <w:lang w:val="es-ES"/>
        </w:rPr>
        <w:t xml:space="preserve"> 00</w:t>
      </w:r>
      <w:r w:rsidR="007562DC" w:rsidRPr="00AD6B09">
        <w:rPr>
          <w:rFonts w:ascii="Palatino Linotype" w:hAnsi="Palatino Linotype" w:cs="Arial"/>
          <w:b/>
          <w:sz w:val="24"/>
          <w:lang w:val="es-ES"/>
        </w:rPr>
        <w:t>465</w:t>
      </w:r>
      <w:r w:rsidRPr="00AD6B09">
        <w:rPr>
          <w:rFonts w:ascii="Palatino Linotype" w:hAnsi="Palatino Linotype" w:cs="Arial"/>
          <w:b/>
          <w:sz w:val="24"/>
          <w:lang w:val="es-ES"/>
        </w:rPr>
        <w:t>/</w:t>
      </w:r>
      <w:r w:rsidR="007562DC" w:rsidRPr="00AD6B09">
        <w:rPr>
          <w:rFonts w:ascii="Palatino Linotype" w:hAnsi="Palatino Linotype" w:cs="Arial"/>
          <w:b/>
          <w:sz w:val="24"/>
          <w:lang w:val="es-ES"/>
        </w:rPr>
        <w:t>SEIEM</w:t>
      </w:r>
      <w:r w:rsidRPr="00AD6B09">
        <w:rPr>
          <w:rFonts w:ascii="Palatino Linotype" w:hAnsi="Palatino Linotype" w:cs="Arial"/>
          <w:b/>
          <w:sz w:val="24"/>
          <w:lang w:val="es-ES"/>
        </w:rPr>
        <w:t>/IP/2022 y 00</w:t>
      </w:r>
      <w:r w:rsidR="007562DC" w:rsidRPr="00AD6B09">
        <w:rPr>
          <w:rFonts w:ascii="Palatino Linotype" w:hAnsi="Palatino Linotype" w:cs="Arial"/>
          <w:b/>
          <w:sz w:val="24"/>
          <w:lang w:val="es-ES"/>
        </w:rPr>
        <w:t>466</w:t>
      </w:r>
      <w:r w:rsidRPr="00AD6B09">
        <w:rPr>
          <w:rFonts w:ascii="Palatino Linotype" w:hAnsi="Palatino Linotype" w:cs="Arial"/>
          <w:b/>
          <w:sz w:val="24"/>
          <w:lang w:val="es-ES"/>
        </w:rPr>
        <w:t>/</w:t>
      </w:r>
      <w:r w:rsidR="007562DC" w:rsidRPr="00AD6B09">
        <w:rPr>
          <w:rFonts w:ascii="Palatino Linotype" w:hAnsi="Palatino Linotype" w:cs="Arial"/>
          <w:b/>
          <w:sz w:val="24"/>
          <w:lang w:val="es-ES"/>
        </w:rPr>
        <w:t>SEIEM</w:t>
      </w:r>
      <w:r w:rsidRPr="00AD6B09">
        <w:rPr>
          <w:rFonts w:ascii="Palatino Linotype" w:hAnsi="Palatino Linotype" w:cs="Arial"/>
          <w:b/>
          <w:sz w:val="24"/>
          <w:lang w:val="es-ES"/>
        </w:rPr>
        <w:t xml:space="preserve">/IP/2022, </w:t>
      </w:r>
      <w:r w:rsidRPr="00AD6B09">
        <w:rPr>
          <w:rFonts w:ascii="Palatino Linotype" w:hAnsi="Palatino Linotype" w:cs="Arial"/>
          <w:sz w:val="24"/>
          <w:lang w:val="es-ES"/>
        </w:rPr>
        <w:t>mediante las cuales solicitó información en el tenor siguiente:</w:t>
      </w:r>
    </w:p>
    <w:p w14:paraId="5E1525D3" w14:textId="77777777" w:rsidR="00417172" w:rsidRPr="00AD6B09" w:rsidRDefault="00417172" w:rsidP="00610A5E">
      <w:pPr>
        <w:spacing w:after="0" w:line="360" w:lineRule="auto"/>
        <w:jc w:val="both"/>
        <w:rPr>
          <w:rFonts w:ascii="Palatino Linotype" w:hAnsi="Palatino Linotype" w:cs="Arial"/>
          <w:sz w:val="24"/>
          <w:lang w:val="es-ES"/>
        </w:rPr>
      </w:pPr>
    </w:p>
    <w:p w14:paraId="6C58FFE4" w14:textId="77777777" w:rsidR="00417172" w:rsidRPr="00AD6B09" w:rsidRDefault="00417172" w:rsidP="00610A5E">
      <w:pPr>
        <w:spacing w:after="0" w:line="360" w:lineRule="auto"/>
        <w:jc w:val="both"/>
        <w:rPr>
          <w:rFonts w:ascii="Palatino Linotype" w:hAnsi="Palatino Linotype" w:cs="Arial"/>
          <w:b/>
          <w:sz w:val="24"/>
          <w:lang w:val="es-ES"/>
        </w:rPr>
      </w:pPr>
    </w:p>
    <w:p w14:paraId="2D5DD1C7" w14:textId="77777777" w:rsidR="00417172" w:rsidRPr="00AD6B09" w:rsidRDefault="00417172" w:rsidP="00610A5E">
      <w:pPr>
        <w:spacing w:after="0" w:line="360" w:lineRule="auto"/>
        <w:jc w:val="both"/>
        <w:rPr>
          <w:rFonts w:ascii="Palatino Linotype" w:hAnsi="Palatino Linotype" w:cs="Arial"/>
          <w:b/>
          <w:sz w:val="24"/>
          <w:lang w:val="es-ES"/>
        </w:rPr>
      </w:pPr>
    </w:p>
    <w:p w14:paraId="03459431" w14:textId="77777777" w:rsidR="00417172" w:rsidRPr="00AD6B09" w:rsidRDefault="007562DC" w:rsidP="00610A5E">
      <w:pPr>
        <w:spacing w:after="0" w:line="360" w:lineRule="auto"/>
        <w:jc w:val="both"/>
        <w:rPr>
          <w:rFonts w:ascii="Palatino Linotype" w:hAnsi="Palatino Linotype" w:cs="Arial"/>
          <w:b/>
          <w:sz w:val="24"/>
          <w:lang w:val="es-ES"/>
        </w:rPr>
      </w:pPr>
      <w:r w:rsidRPr="00AD6B09">
        <w:rPr>
          <w:rFonts w:ascii="Palatino Linotype" w:hAnsi="Palatino Linotype" w:cs="Arial"/>
          <w:b/>
          <w:sz w:val="24"/>
          <w:lang w:val="es-ES"/>
        </w:rPr>
        <w:lastRenderedPageBreak/>
        <w:t>00465/SEIEM/IP/2022</w:t>
      </w:r>
      <w:r w:rsidR="00417172" w:rsidRPr="00AD6B09">
        <w:rPr>
          <w:rFonts w:ascii="Palatino Linotype" w:hAnsi="Palatino Linotype" w:cs="Arial"/>
          <w:b/>
          <w:sz w:val="24"/>
          <w:lang w:val="es-ES"/>
        </w:rPr>
        <w:t>:</w:t>
      </w:r>
    </w:p>
    <w:p w14:paraId="1F52C790" w14:textId="77777777" w:rsidR="00417172" w:rsidRPr="00AD6B09" w:rsidRDefault="00417172" w:rsidP="00610A5E">
      <w:pPr>
        <w:spacing w:after="0"/>
        <w:ind w:left="709" w:right="567"/>
        <w:jc w:val="both"/>
        <w:rPr>
          <w:rFonts w:ascii="Palatino Linotype" w:eastAsia="Times New Roman" w:hAnsi="Palatino Linotype" w:cs="Times New Roman"/>
          <w:i/>
          <w:lang w:val="es-ES" w:eastAsia="es-ES"/>
        </w:rPr>
      </w:pPr>
      <w:r w:rsidRPr="00AD6B09">
        <w:rPr>
          <w:rFonts w:ascii="Palatino Linotype" w:eastAsia="Times New Roman" w:hAnsi="Palatino Linotype" w:cs="Times New Roman"/>
          <w:i/>
          <w:lang w:val="es-ES" w:eastAsia="es-ES"/>
        </w:rPr>
        <w:t>“</w:t>
      </w:r>
      <w:r w:rsidR="007562DC" w:rsidRPr="00AD6B09">
        <w:rPr>
          <w:rFonts w:ascii="Palatino Linotype" w:hAnsi="Palatino Linotype"/>
          <w:i/>
          <w:color w:val="000000"/>
          <w:lang w:val="es-ES"/>
        </w:rPr>
        <w:t xml:space="preserve">Con fecha 12/07/2022 y número de folio de solicitud 00347/SEIEM/2022 se realizó una solicitud de información al SISTEMA DE ACCESO A LA INFORMACIÓN MEXIQUENSE (SAIMEX) …. “Por Medio de la presente le solicitamos A LA ENCARGADA DEL DESPACHO DE TELESECUNDARIA VALLE DE MÉXICO LA SERVIDORA PÚBLICA MA. DE LOURDES MUÑOS ARAUJO SUBORDINADA AL ORGANISMO DESCENTRALIZADO SEIEM NOS PROPORCIONE LA SIGUIENTE INFORMACIÓN en su versión pública del servidor público Oscar Mendoza Reyes. 1.- Fecha especificando (día, mes y año) del momento en el que C. Oscar Mendoza Reyes fue contratado por el organismo descentralizado SEIEM como servidor público en la Unidad Administrativa DEPARTAMENTO DE TELESECUNDARIA VALLE DE MÉXICO. 2.- Que actividad, función, servicio u tarea realizaba el servidor público Oscar Mendoza Reyes durante el tiempo u periodo que fue servidor público en los SEIEM. 3.- Copia del primer documento u oficio de adscripción que le entregaron al servidor público Oscar Mendoza Reyes cuando fue contratado como servidor público de los SEIEM. 4.- Cuanto tiempo u periodo especificando (años, meses y días) ininterrumpidos, continuos y constantes el servidor público Oscar Mendoza Reyes se prestó y presto sus servicios como servidor público dentro del organismo descentralizado SEIEM. 5.- Copia del último documento u oficio de adscripción que le entregaron al servidor público Oscar Mendoza Reyes en el momento que le informaron la baja como servidor público de los SEIEM. 6.- Fecha especificando (día, mes y año) en el momento que le notifican baja como servidor público Oscar Mendoza Reyes en los SEIEM. Solicito que, por la importancia de la información solicitada, el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y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 (Sic). y derivado de las RESPUESTAS EMITIDAS por LA </w:t>
      </w:r>
      <w:r w:rsidR="007562DC" w:rsidRPr="00AD6B09">
        <w:rPr>
          <w:rFonts w:ascii="Palatino Linotype" w:hAnsi="Palatino Linotype"/>
          <w:i/>
          <w:color w:val="000000"/>
          <w:lang w:val="es-ES"/>
        </w:rPr>
        <w:lastRenderedPageBreak/>
        <w:t xml:space="preserve">ENCARGADA DEL DESPACHO DE TELESECUNDARIA VALLE DE MÉXICO LA SERVIDORA PÚBLICA MA. DE LOURDES MUÑOS ARAUJO SUBORDINADA AL ORGANISMO DESCENTRALIZADO SEIEM en su oficio número 210C0101120106T/2338/ 2022 de fecha 13 de julio del 2022. </w:t>
      </w:r>
      <w:r w:rsidR="007562DC" w:rsidRPr="00AD6B09">
        <w:rPr>
          <w:rFonts w:ascii="Palatino Linotype" w:hAnsi="Palatino Linotype"/>
          <w:b/>
          <w:i/>
          <w:color w:val="000000"/>
          <w:u w:val="single"/>
          <w:lang w:val="es-ES"/>
        </w:rPr>
        <w:t>Solicitamos por este medio A LA ENCARGADA DEL DESPACHO DE TELESECUNDARIA VALLE DE MÉXICO LA SERVIDORA PÚBLICA MA. DE LOURDES MUÑOS ARAUJO SUBORDINADA AL ORGANISMO DESCENTRALIZADO SEIEM NOS PROPORCIONE LA SIGUIENTE INFORMACIÓN</w:t>
      </w:r>
      <w:r w:rsidR="007562DC" w:rsidRPr="00AD6B09">
        <w:rPr>
          <w:rFonts w:ascii="Palatino Linotype" w:hAnsi="Palatino Linotype"/>
          <w:i/>
          <w:color w:val="000000"/>
          <w:lang w:val="es-ES"/>
        </w:rPr>
        <w:t xml:space="preserve"> en su versión pública. Primero. – Copia de todas y cada una de la fojas del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publica María Isabel Elena López Castro jefa de departamento de telesecundaria Valle de México de ese entonces. Segundo. - Copia de todas y cada una de las fojas de LA RESPUESTA EMITIDA por la servidora pública Leticia Alvarado Sánchez contralor interno de SEIEM del “Acta Circunstancial que se instrumentó en ese departamento a su cargo por el motivo del extravió del expediente personal del servidor público Oscar Mendoza Reyes y que fue turnada mediante el oficio 205C221115/1059/2014 de fecha 03 de marzo de 2014. Tres. – Nombre de todos y cada uno de los servidores públicos involucrados en 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Cuatro. – Nombre de todos y cada uno de los servidores públicos que tenían la responsabilidad de custodia, guarda, protección u salvaguardia del expediente personal del servidor público Oscar Mendoza Reyes que se extravió y fue motivo del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Esto bajo la Ley General de Protección de </w:t>
      </w:r>
      <w:r w:rsidR="007562DC" w:rsidRPr="00AD6B09">
        <w:rPr>
          <w:rFonts w:ascii="Palatino Linotype" w:hAnsi="Palatino Linotype"/>
          <w:i/>
          <w:color w:val="000000"/>
          <w:lang w:val="es-ES"/>
        </w:rPr>
        <w:lastRenderedPageBreak/>
        <w:t>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AD6B09">
        <w:rPr>
          <w:rFonts w:ascii="Palatino Linotype" w:eastAsia="Times New Roman" w:hAnsi="Palatino Linotype" w:cs="Times New Roman"/>
          <w:i/>
          <w:lang w:val="es-ES" w:eastAsia="es-ES"/>
        </w:rPr>
        <w:t>” [Sic]</w:t>
      </w:r>
    </w:p>
    <w:p w14:paraId="45BE95CA" w14:textId="77777777" w:rsidR="00417172" w:rsidRPr="00AD6B09" w:rsidRDefault="00417172" w:rsidP="00610A5E">
      <w:pPr>
        <w:spacing w:after="0"/>
        <w:ind w:right="567"/>
        <w:jc w:val="both"/>
        <w:rPr>
          <w:rFonts w:ascii="Palatino Linotype" w:hAnsi="Palatino Linotype" w:cs="Arial"/>
          <w:b/>
          <w:sz w:val="24"/>
          <w:lang w:val="es-ES"/>
        </w:rPr>
      </w:pPr>
      <w:bookmarkStart w:id="0" w:name="_Hlk93087643"/>
    </w:p>
    <w:p w14:paraId="3B8532E3" w14:textId="77777777" w:rsidR="00417172" w:rsidRPr="00AD6B09" w:rsidRDefault="007562DC" w:rsidP="00610A5E">
      <w:pPr>
        <w:spacing w:after="0"/>
        <w:ind w:right="567"/>
        <w:jc w:val="both"/>
        <w:rPr>
          <w:rFonts w:ascii="Palatino Linotype" w:hAnsi="Palatino Linotype" w:cs="Arial"/>
          <w:b/>
          <w:sz w:val="24"/>
          <w:lang w:val="es-ES"/>
        </w:rPr>
      </w:pPr>
      <w:r w:rsidRPr="00AD6B09">
        <w:rPr>
          <w:rFonts w:ascii="Palatino Linotype" w:hAnsi="Palatino Linotype" w:cs="Arial"/>
          <w:b/>
          <w:sz w:val="24"/>
          <w:lang w:val="es-ES"/>
        </w:rPr>
        <w:t>00466/SEIEM/IP/2022:</w:t>
      </w:r>
      <w:r w:rsidR="00417172" w:rsidRPr="00AD6B09">
        <w:rPr>
          <w:rFonts w:ascii="Palatino Linotype" w:hAnsi="Palatino Linotype" w:cs="Arial"/>
          <w:b/>
          <w:sz w:val="24"/>
          <w:lang w:val="es-ES"/>
        </w:rPr>
        <w:t xml:space="preserve"> </w:t>
      </w:r>
    </w:p>
    <w:p w14:paraId="7FFDF365" w14:textId="77777777" w:rsidR="00417172" w:rsidRPr="00AD6B09" w:rsidRDefault="00417172" w:rsidP="00610A5E">
      <w:pPr>
        <w:spacing w:after="0"/>
        <w:ind w:left="709" w:right="567"/>
        <w:jc w:val="both"/>
        <w:rPr>
          <w:rFonts w:ascii="Palatino Linotype" w:hAnsi="Palatino Linotype" w:cs="Arial"/>
          <w:b/>
          <w:sz w:val="24"/>
          <w:lang w:val="es-ES"/>
        </w:rPr>
      </w:pPr>
    </w:p>
    <w:p w14:paraId="4C6F6E17" w14:textId="77777777" w:rsidR="00417172" w:rsidRPr="00AD6B09" w:rsidRDefault="00417172" w:rsidP="00610A5E">
      <w:pPr>
        <w:spacing w:after="0"/>
        <w:ind w:left="709" w:right="567"/>
        <w:jc w:val="both"/>
        <w:rPr>
          <w:rFonts w:ascii="Palatino Linotype" w:eastAsia="Times New Roman" w:hAnsi="Palatino Linotype" w:cs="Times New Roman"/>
          <w:i/>
          <w:lang w:val="es-ES" w:eastAsia="es-ES"/>
        </w:rPr>
      </w:pPr>
      <w:r w:rsidRPr="00AD6B09">
        <w:rPr>
          <w:rFonts w:ascii="Palatino Linotype" w:eastAsia="Times New Roman" w:hAnsi="Palatino Linotype" w:cs="Times New Roman"/>
          <w:i/>
          <w:lang w:val="es-ES" w:eastAsia="es-ES"/>
        </w:rPr>
        <w:t>“</w:t>
      </w:r>
      <w:r w:rsidR="00286DAB" w:rsidRPr="00AD6B09">
        <w:rPr>
          <w:rFonts w:ascii="Palatino Linotype" w:hAnsi="Palatino Linotype"/>
          <w:i/>
          <w:color w:val="000000"/>
          <w:lang w:val="es-ES"/>
        </w:rPr>
        <w:t xml:space="preserve">Con fecha 12/07/2022 y número de folio de solicitud 00347/SEIEM/2022 se realizó una solicitud de información al SISTEMA DE ACCESO A LA INFORMACIÓN MEXIQUENSE (SAIMEX) …. “Por Medio de la presente le solicitamos A LA ENCARGADA DEL DESPACHO DE TELESECUNDARIA VALLE DE MÉXICO LA SERVIDORA PÚBLICA MA. DE LOURDES MUÑOS ARAUJO SUBORDINADA AL ORGANISMO DESCENTRALIZADO SEIEM NOS PROPORCIONE LA SIGUIENTE INFORMACIÓN en su versión pública del servidor público Oscar Mendoza Reyes. 1.- Fecha especificando (día, mes y año) del momento en el que C. Oscar Mendoza Reyes fue contratado por el organismo descentralizado SEIEM como servidor público en la Unidad Administrativa DEPARTAMENTO DE TELESECUNDARIA VALLE DE MÉXICO. 2.- Que actividad, función, servicio u tarea realizaba el servidor público Oscar Mendoza Reyes durante el tiempo u periodo que fue servidor público en los SEIEM. 3.- Copia del primer documento u oficio de adscripción que le entregaron al servidor público Oscar Mendoza Reyes cuando fue contratado como servidor público de los SEIEM. 4.- Cuanto tiempo u periodo especificando (años, meses y días) ininterrumpidos, continuos y constantes el servidor público Oscar Mendoza Reyes se prestó y presto sus servicios como servidor público dentro del organismo descentralizado SEIEM. 5.- Copia del último documento u oficio de adscripción que le entregaron al servidor público Oscar Mendoza Reyes en el momento que le informaron la baja como servidor público de los SEIEM. 6.- Fecha especificando (día, mes y año) en el momento que le notifican baja como servidor público Oscar Mendoza Reyes en los SEIEM. Solicito que, por la importancia de la información solicitada, el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y involucrados </w:t>
      </w:r>
      <w:r w:rsidR="00286DAB" w:rsidRPr="00AD6B09">
        <w:rPr>
          <w:rFonts w:ascii="Palatino Linotype" w:hAnsi="Palatino Linotype"/>
          <w:i/>
          <w:color w:val="000000"/>
          <w:lang w:val="es-ES"/>
        </w:rPr>
        <w:lastRenderedPageBreak/>
        <w:t xml:space="preserve">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 (Sic). y derivado de las RESPUESTAS EMITIDAS por LA ENCARGADA DEL DESPACHO DE TELESECUNDARIA VALLE DE MÉXICO LA SERVIDORA PÚBLICA MA. DE LOURDES MUÑOS ARAUJO SUBORDINADA AL ORGANISMO DESCENTRALIZADO SEIEM en su oficio número 210C0101120106T/2338/ 2022 de fecha 13 de julio del 2022. </w:t>
      </w:r>
      <w:r w:rsidR="00286DAB" w:rsidRPr="00AD6B09">
        <w:rPr>
          <w:rFonts w:ascii="Palatino Linotype" w:hAnsi="Palatino Linotype"/>
          <w:b/>
          <w:i/>
          <w:color w:val="000000"/>
          <w:u w:val="single"/>
          <w:lang w:val="es-ES"/>
        </w:rPr>
        <w:t>Solicitamos por este medio al titular o responsable del ÓRGANO DE CONTROL interno de SEIEM NOS PROPORCIONE LA SIGUIENTE INFORMACIÓN en su versión pública</w:t>
      </w:r>
      <w:r w:rsidR="00286DAB" w:rsidRPr="00AD6B09">
        <w:rPr>
          <w:rFonts w:ascii="Palatino Linotype" w:hAnsi="Palatino Linotype"/>
          <w:i/>
          <w:color w:val="000000"/>
          <w:lang w:val="es-ES"/>
        </w:rPr>
        <w:t xml:space="preserve">. Primero. – Copia de todas y cada una de la fojas del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Segundo. - Copia de todas y cada una de las fojas de LA RESPUESTA EMITIDA por la servidora pública Leticia Alvarado Sánchez contralor interno de SEIEM del “Acta Circunstancial que se instrumentó en ese departamento a su cargo por el motivo del extravió del expediente personal del servidor público Oscar Mendoza Reyes y que fue turnada mediante el oficio 205C221115/1059/2014 de fecha 03 de marzo de 2014. Tres. – Nombre de todos y cada uno de los servidores públicos involucrados en 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Cuatro. – Nombre de todos y cada uno de los servidores públicos que tenían la responsabilidad de custodia, guarda, protección u salvaguardia del expediente personal del servidor público Oscar Mendoza Reyes que se extravió y fue motivo del documento “Acta Circunstancial que se instrumentó en ese departamento a su cargo por el motivo del extravió del expediente personal del servidor público Oscar </w:t>
      </w:r>
      <w:r w:rsidR="00286DAB" w:rsidRPr="00AD6B09">
        <w:rPr>
          <w:rFonts w:ascii="Palatino Linotype" w:hAnsi="Palatino Linotype"/>
          <w:i/>
          <w:color w:val="000000"/>
          <w:lang w:val="es-ES"/>
        </w:rPr>
        <w:lastRenderedPageBreak/>
        <w:t>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AD6B09">
        <w:rPr>
          <w:rFonts w:ascii="Palatino Linotype" w:eastAsia="Times New Roman" w:hAnsi="Palatino Linotype" w:cs="Times New Roman"/>
          <w:i/>
          <w:lang w:val="es-ES" w:eastAsia="es-ES"/>
        </w:rPr>
        <w:t>” [Sic]</w:t>
      </w:r>
    </w:p>
    <w:p w14:paraId="69DF40B2" w14:textId="77777777" w:rsidR="00417172" w:rsidRPr="00AD6B09" w:rsidRDefault="00417172" w:rsidP="00610A5E">
      <w:pPr>
        <w:spacing w:after="0"/>
        <w:ind w:right="567"/>
        <w:jc w:val="both"/>
        <w:rPr>
          <w:rFonts w:ascii="Palatino Linotype" w:eastAsia="Times New Roman" w:hAnsi="Palatino Linotype" w:cs="Times New Roman"/>
          <w:i/>
          <w:sz w:val="24"/>
          <w:lang w:val="es-ES" w:eastAsia="es-ES"/>
        </w:rPr>
      </w:pPr>
    </w:p>
    <w:bookmarkEnd w:id="0"/>
    <w:p w14:paraId="34C1CC6C" w14:textId="77777777" w:rsidR="00417172" w:rsidRPr="00AD6B09" w:rsidRDefault="00417172" w:rsidP="00610A5E">
      <w:pPr>
        <w:spacing w:after="0" w:line="360" w:lineRule="auto"/>
        <w:jc w:val="both"/>
        <w:rPr>
          <w:rFonts w:ascii="Palatino Linotype" w:eastAsia="Times New Roman" w:hAnsi="Palatino Linotype" w:cs="Times New Roman"/>
          <w:b/>
          <w:sz w:val="24"/>
          <w:szCs w:val="24"/>
          <w:lang w:val="es-ES" w:eastAsia="es-ES"/>
        </w:rPr>
      </w:pPr>
      <w:r w:rsidRPr="00AD6B09">
        <w:rPr>
          <w:rFonts w:ascii="Palatino Linotype" w:eastAsia="Times New Roman" w:hAnsi="Palatino Linotype" w:cs="Times New Roman"/>
          <w:sz w:val="24"/>
          <w:szCs w:val="24"/>
          <w:lang w:val="es-ES" w:eastAsia="es-ES"/>
        </w:rPr>
        <w:t xml:space="preserve">Modalidad de entrega: </w:t>
      </w:r>
      <w:r w:rsidRPr="00AD6B09">
        <w:rPr>
          <w:rFonts w:ascii="Palatino Linotype" w:eastAsia="Times New Roman" w:hAnsi="Palatino Linotype" w:cs="Times New Roman"/>
          <w:b/>
          <w:sz w:val="24"/>
          <w:szCs w:val="24"/>
          <w:lang w:val="es-ES" w:eastAsia="es-ES"/>
        </w:rPr>
        <w:t xml:space="preserve">a través del </w:t>
      </w:r>
      <w:r w:rsidRPr="00AD6B09">
        <w:rPr>
          <w:rFonts w:ascii="Palatino Linotype" w:hAnsi="Palatino Linotype" w:cs="Arial"/>
          <w:b/>
          <w:sz w:val="24"/>
        </w:rPr>
        <w:t>Sistema de Acceso a la Información Mexiquense</w:t>
      </w:r>
      <w:r w:rsidRPr="00AD6B09">
        <w:rPr>
          <w:rFonts w:ascii="Palatino Linotype" w:eastAsia="Times New Roman" w:hAnsi="Palatino Linotype" w:cs="Times New Roman"/>
          <w:b/>
          <w:sz w:val="24"/>
          <w:szCs w:val="24"/>
          <w:lang w:val="es-ES" w:eastAsia="es-ES"/>
        </w:rPr>
        <w:t xml:space="preserve"> (SAIMEX).</w:t>
      </w:r>
    </w:p>
    <w:p w14:paraId="09CC2A52" w14:textId="77777777" w:rsidR="00417172" w:rsidRPr="00AD6B09" w:rsidRDefault="00417172" w:rsidP="00610A5E">
      <w:pPr>
        <w:spacing w:after="0" w:line="360" w:lineRule="auto"/>
        <w:jc w:val="both"/>
        <w:rPr>
          <w:rFonts w:ascii="Palatino Linotype" w:hAnsi="Palatino Linotype" w:cs="Arial"/>
          <w:b/>
          <w:sz w:val="24"/>
          <w:szCs w:val="20"/>
          <w:lang w:val="es-ES"/>
        </w:rPr>
      </w:pPr>
    </w:p>
    <w:p w14:paraId="78805285" w14:textId="77777777" w:rsidR="00417172" w:rsidRPr="00AD6B09" w:rsidRDefault="00417172" w:rsidP="00610A5E">
      <w:pPr>
        <w:spacing w:after="0" w:line="360" w:lineRule="auto"/>
        <w:jc w:val="both"/>
        <w:rPr>
          <w:rFonts w:ascii="Palatino Linotype" w:hAnsi="Palatino Linotype" w:cs="Arial"/>
          <w:b/>
          <w:sz w:val="28"/>
          <w:szCs w:val="20"/>
          <w:lang w:val="es-ES"/>
        </w:rPr>
      </w:pPr>
      <w:r w:rsidRPr="00AD6B09">
        <w:rPr>
          <w:rFonts w:ascii="Palatino Linotype" w:hAnsi="Palatino Linotype" w:cs="Arial"/>
          <w:b/>
          <w:sz w:val="28"/>
          <w:lang w:val="es-ES"/>
        </w:rPr>
        <w:t>SEGUNDO.</w:t>
      </w:r>
      <w:r w:rsidRPr="00AD6B09">
        <w:rPr>
          <w:rFonts w:ascii="Palatino Linotype" w:hAnsi="Palatino Linotype" w:cs="Arial"/>
          <w:b/>
          <w:sz w:val="28"/>
          <w:szCs w:val="20"/>
          <w:lang w:val="es-ES"/>
        </w:rPr>
        <w:t xml:space="preserve"> De las Respuestas del Sujeto Obligado.</w:t>
      </w:r>
    </w:p>
    <w:p w14:paraId="6DEAA423" w14:textId="77777777" w:rsidR="00417172" w:rsidRPr="00AD6B09" w:rsidRDefault="00417172" w:rsidP="00610A5E">
      <w:pPr>
        <w:tabs>
          <w:tab w:val="left" w:pos="5670"/>
        </w:tabs>
        <w:spacing w:after="0" w:line="360" w:lineRule="auto"/>
        <w:jc w:val="both"/>
        <w:rPr>
          <w:rFonts w:ascii="Palatino Linotype" w:hAnsi="Palatino Linotype" w:cs="Arial"/>
          <w:sz w:val="24"/>
          <w:szCs w:val="24"/>
        </w:rPr>
      </w:pPr>
      <w:r w:rsidRPr="00AD6B09">
        <w:rPr>
          <w:rFonts w:ascii="Palatino Linotype" w:hAnsi="Palatino Linotype" w:cs="Arial"/>
          <w:bCs/>
          <w:sz w:val="24"/>
          <w:szCs w:val="24"/>
          <w:lang w:val="es-ES"/>
        </w:rPr>
        <w:t>En fecha</w:t>
      </w:r>
      <w:r w:rsidRPr="00AD6B09">
        <w:rPr>
          <w:rFonts w:ascii="Palatino Linotype" w:hAnsi="Palatino Linotype" w:cs="Arial"/>
          <w:sz w:val="24"/>
          <w:szCs w:val="24"/>
          <w:lang w:val="es-ES"/>
        </w:rPr>
        <w:t xml:space="preserve"> </w:t>
      </w:r>
      <w:r w:rsidR="003047CB" w:rsidRPr="00AD6B09">
        <w:rPr>
          <w:rFonts w:ascii="Palatino Linotype" w:hAnsi="Palatino Linotype" w:cs="Arial"/>
          <w:sz w:val="24"/>
          <w:szCs w:val="24"/>
          <w:lang w:val="es-ES"/>
        </w:rPr>
        <w:t>cinc</w:t>
      </w:r>
      <w:r w:rsidRPr="00AD6B09">
        <w:rPr>
          <w:rFonts w:ascii="Palatino Linotype" w:hAnsi="Palatino Linotype" w:cs="Arial"/>
          <w:sz w:val="24"/>
          <w:szCs w:val="24"/>
          <w:lang w:val="es-ES"/>
        </w:rPr>
        <w:t xml:space="preserve">o de </w:t>
      </w:r>
      <w:r w:rsidR="003047CB" w:rsidRPr="00AD6B09">
        <w:rPr>
          <w:rFonts w:ascii="Palatino Linotype" w:hAnsi="Palatino Linotype" w:cs="Arial"/>
          <w:sz w:val="24"/>
          <w:szCs w:val="24"/>
          <w:lang w:val="es-ES"/>
        </w:rPr>
        <w:t xml:space="preserve">septiembre </w:t>
      </w:r>
      <w:r w:rsidRPr="00AD6B09">
        <w:rPr>
          <w:rFonts w:ascii="Palatino Linotype" w:hAnsi="Palatino Linotype" w:cs="Arial"/>
          <w:sz w:val="24"/>
          <w:szCs w:val="24"/>
          <w:lang w:val="es-ES"/>
        </w:rPr>
        <w:t xml:space="preserve">de dos mil veintidós, </w:t>
      </w:r>
      <w:r w:rsidRPr="00AD6B09">
        <w:rPr>
          <w:rFonts w:ascii="Palatino Linotype" w:hAnsi="Palatino Linotype" w:cs="Arial"/>
          <w:sz w:val="24"/>
          <w:szCs w:val="24"/>
        </w:rPr>
        <w:t xml:space="preserve">el </w:t>
      </w:r>
      <w:r w:rsidRPr="00AD6B09">
        <w:rPr>
          <w:rFonts w:ascii="Palatino Linotype" w:hAnsi="Palatino Linotype" w:cs="Arial"/>
          <w:b/>
          <w:sz w:val="24"/>
          <w:szCs w:val="24"/>
        </w:rPr>
        <w:t>Sujeto Obligado</w:t>
      </w:r>
      <w:r w:rsidRPr="00AD6B09">
        <w:rPr>
          <w:rFonts w:ascii="Palatino Linotype" w:hAnsi="Palatino Linotype" w:cs="Arial"/>
          <w:sz w:val="24"/>
          <w:szCs w:val="24"/>
        </w:rPr>
        <w:t xml:space="preserve"> dio respuestas a las solicitudes de información en los siguientes términos: </w:t>
      </w:r>
    </w:p>
    <w:p w14:paraId="5DA7BB3D" w14:textId="77777777" w:rsidR="00417172" w:rsidRPr="00AD6B09" w:rsidRDefault="00417172" w:rsidP="00610A5E">
      <w:pPr>
        <w:spacing w:after="0" w:line="240" w:lineRule="auto"/>
        <w:ind w:right="567"/>
        <w:jc w:val="both"/>
        <w:rPr>
          <w:rFonts w:ascii="Palatino Linotype" w:hAnsi="Palatino Linotype" w:cs="Arial"/>
          <w:b/>
          <w:sz w:val="24"/>
          <w:lang w:val="es-ES"/>
        </w:rPr>
      </w:pPr>
    </w:p>
    <w:p w14:paraId="06C6FBFD" w14:textId="77777777" w:rsidR="00417172" w:rsidRPr="00AD6B09" w:rsidRDefault="00417172" w:rsidP="00610A5E">
      <w:pPr>
        <w:spacing w:after="0" w:line="360" w:lineRule="auto"/>
        <w:jc w:val="both"/>
        <w:rPr>
          <w:rFonts w:ascii="Palatino Linotype" w:hAnsi="Palatino Linotype" w:cs="Arial"/>
          <w:b/>
          <w:sz w:val="24"/>
          <w:lang w:val="es-ES"/>
        </w:rPr>
      </w:pPr>
      <w:r w:rsidRPr="00AD6B09">
        <w:rPr>
          <w:rFonts w:ascii="Palatino Linotype" w:hAnsi="Palatino Linotype" w:cs="Arial"/>
          <w:b/>
          <w:sz w:val="24"/>
          <w:lang w:val="es-ES"/>
        </w:rPr>
        <w:t>00</w:t>
      </w:r>
      <w:r w:rsidR="00286DAB" w:rsidRPr="00AD6B09">
        <w:rPr>
          <w:rFonts w:ascii="Palatino Linotype" w:hAnsi="Palatino Linotype" w:cs="Arial"/>
          <w:b/>
          <w:sz w:val="24"/>
          <w:lang w:val="es-ES"/>
        </w:rPr>
        <w:t>465</w:t>
      </w:r>
      <w:r w:rsidRPr="00AD6B09">
        <w:rPr>
          <w:rFonts w:ascii="Palatino Linotype" w:hAnsi="Palatino Linotype" w:cs="Arial"/>
          <w:b/>
          <w:sz w:val="24"/>
          <w:lang w:val="es-ES"/>
        </w:rPr>
        <w:t>/</w:t>
      </w:r>
      <w:r w:rsidR="00286DAB" w:rsidRPr="00AD6B09">
        <w:rPr>
          <w:rFonts w:ascii="Palatino Linotype" w:hAnsi="Palatino Linotype" w:cs="Arial"/>
          <w:b/>
          <w:sz w:val="24"/>
          <w:lang w:val="es-ES"/>
        </w:rPr>
        <w:t>SEIEM</w:t>
      </w:r>
      <w:r w:rsidRPr="00AD6B09">
        <w:rPr>
          <w:rFonts w:ascii="Palatino Linotype" w:hAnsi="Palatino Linotype" w:cs="Arial"/>
          <w:b/>
          <w:sz w:val="24"/>
          <w:lang w:val="es-ES"/>
        </w:rPr>
        <w:t>/IP/2022:</w:t>
      </w:r>
    </w:p>
    <w:p w14:paraId="1ABDD0CF" w14:textId="77777777" w:rsidR="00417172" w:rsidRPr="00AD6B09" w:rsidRDefault="00417172" w:rsidP="00610A5E">
      <w:pPr>
        <w:spacing w:after="0" w:line="240" w:lineRule="auto"/>
        <w:ind w:right="567"/>
        <w:jc w:val="both"/>
        <w:rPr>
          <w:rFonts w:ascii="Palatino Linotype" w:hAnsi="Palatino Linotype" w:cs="Arial"/>
          <w:b/>
          <w:sz w:val="24"/>
          <w:lang w:val="es-ES"/>
        </w:rPr>
      </w:pPr>
      <w:r w:rsidRPr="00AD6B09">
        <w:rPr>
          <w:rFonts w:ascii="Palatino Linotype" w:hAnsi="Palatino Linotype" w:cs="Arial"/>
          <w:b/>
          <w:sz w:val="24"/>
          <w:lang w:val="es-ES"/>
        </w:rPr>
        <w:t xml:space="preserve"> </w:t>
      </w:r>
    </w:p>
    <w:p w14:paraId="7F005C01" w14:textId="77777777" w:rsidR="00286DAB" w:rsidRPr="00AD6B09" w:rsidRDefault="00417172" w:rsidP="00610A5E">
      <w:pPr>
        <w:spacing w:after="0" w:line="240" w:lineRule="auto"/>
        <w:ind w:left="709" w:right="567"/>
        <w:jc w:val="both"/>
        <w:rPr>
          <w:rFonts w:ascii="Palatino Linotype" w:hAnsi="Palatino Linotype" w:cs="Arial"/>
          <w:i/>
          <w:iCs/>
          <w:sz w:val="24"/>
          <w:szCs w:val="20"/>
          <w:lang w:val="es-ES"/>
        </w:rPr>
      </w:pPr>
      <w:r w:rsidRPr="00AD6B09">
        <w:rPr>
          <w:rFonts w:ascii="Palatino Linotype" w:hAnsi="Palatino Linotype" w:cs="Arial"/>
          <w:i/>
          <w:iCs/>
          <w:sz w:val="24"/>
          <w:szCs w:val="20"/>
          <w:lang w:val="es-ES"/>
        </w:rPr>
        <w:t>“</w:t>
      </w:r>
      <w:r w:rsidR="00286DAB" w:rsidRPr="00AD6B09">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D68527" w14:textId="77777777" w:rsidR="00286DAB" w:rsidRPr="00AD6B09" w:rsidRDefault="00286DAB" w:rsidP="00610A5E">
      <w:pPr>
        <w:spacing w:after="0" w:line="240" w:lineRule="auto"/>
        <w:ind w:left="709" w:right="567"/>
        <w:jc w:val="both"/>
        <w:rPr>
          <w:rFonts w:ascii="Palatino Linotype" w:hAnsi="Palatino Linotype" w:cs="Arial"/>
          <w:i/>
          <w:iCs/>
          <w:sz w:val="24"/>
          <w:szCs w:val="20"/>
          <w:lang w:val="es-ES"/>
        </w:rPr>
      </w:pPr>
      <w:r w:rsidRPr="00AD6B09">
        <w:rPr>
          <w:rFonts w:ascii="Palatino Linotype" w:hAnsi="Palatino Linotype" w:cs="Arial"/>
          <w:i/>
          <w:iCs/>
          <w:sz w:val="24"/>
          <w:szCs w:val="20"/>
          <w:lang w:val="es-ES"/>
        </w:rPr>
        <w:t>Se adjunta oficio.</w:t>
      </w:r>
    </w:p>
    <w:p w14:paraId="7FBF0D7E" w14:textId="77777777" w:rsidR="00286DAB" w:rsidRPr="00AD6B09" w:rsidRDefault="00286DAB" w:rsidP="00610A5E">
      <w:pPr>
        <w:spacing w:after="0" w:line="240" w:lineRule="auto"/>
        <w:ind w:left="709" w:right="567"/>
        <w:jc w:val="both"/>
        <w:rPr>
          <w:rFonts w:ascii="Palatino Linotype" w:hAnsi="Palatino Linotype" w:cs="Arial"/>
          <w:i/>
          <w:iCs/>
          <w:sz w:val="24"/>
          <w:szCs w:val="20"/>
          <w:lang w:val="es-ES"/>
        </w:rPr>
      </w:pPr>
      <w:r w:rsidRPr="00AD6B09">
        <w:rPr>
          <w:rFonts w:ascii="Palatino Linotype" w:hAnsi="Palatino Linotype" w:cs="Arial"/>
          <w:i/>
          <w:iCs/>
          <w:sz w:val="24"/>
          <w:szCs w:val="20"/>
          <w:lang w:val="es-ES"/>
        </w:rPr>
        <w:t>ATENTAMENTE</w:t>
      </w:r>
    </w:p>
    <w:p w14:paraId="5F75A34B" w14:textId="77777777" w:rsidR="00417172" w:rsidRPr="00AD6B09" w:rsidRDefault="00286DAB" w:rsidP="00610A5E">
      <w:pPr>
        <w:spacing w:after="0" w:line="240" w:lineRule="auto"/>
        <w:ind w:left="709" w:right="567"/>
        <w:jc w:val="both"/>
        <w:rPr>
          <w:rFonts w:ascii="Palatino Linotype" w:hAnsi="Palatino Linotype" w:cs="Arial"/>
          <w:i/>
          <w:iCs/>
          <w:sz w:val="24"/>
          <w:szCs w:val="20"/>
          <w:lang w:val="es-ES"/>
        </w:rPr>
      </w:pPr>
      <w:r w:rsidRPr="00AD6B09">
        <w:rPr>
          <w:rFonts w:ascii="Palatino Linotype" w:hAnsi="Palatino Linotype" w:cs="Arial"/>
          <w:i/>
          <w:iCs/>
          <w:sz w:val="24"/>
          <w:szCs w:val="20"/>
          <w:lang w:val="es-ES"/>
        </w:rPr>
        <w:t>Lic. Joaquín Raúl Benítez Vera</w:t>
      </w:r>
      <w:r w:rsidR="00417172" w:rsidRPr="00AD6B09">
        <w:rPr>
          <w:rFonts w:ascii="Palatino Linotype" w:hAnsi="Palatino Linotype" w:cs="Arial"/>
          <w:i/>
          <w:iCs/>
          <w:sz w:val="24"/>
          <w:szCs w:val="20"/>
          <w:lang w:val="es-ES"/>
        </w:rPr>
        <w:t>”</w:t>
      </w:r>
    </w:p>
    <w:p w14:paraId="3F064C4A" w14:textId="77777777" w:rsidR="00417172" w:rsidRPr="00AD6B09" w:rsidRDefault="00417172" w:rsidP="00610A5E">
      <w:pPr>
        <w:spacing w:after="0" w:line="240" w:lineRule="auto"/>
        <w:ind w:left="567"/>
        <w:jc w:val="both"/>
        <w:rPr>
          <w:rFonts w:ascii="Palatino Linotype" w:hAnsi="Palatino Linotype" w:cs="Arial"/>
          <w:i/>
          <w:iCs/>
          <w:sz w:val="24"/>
          <w:szCs w:val="20"/>
          <w:lang w:val="es-ES"/>
        </w:rPr>
      </w:pPr>
    </w:p>
    <w:p w14:paraId="6FA976C4" w14:textId="77777777" w:rsidR="00417172" w:rsidRPr="00AD6B09" w:rsidRDefault="00417172"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t>El Sujeto Obligado adjuntó a su respuesta l</w:t>
      </w:r>
      <w:r w:rsidR="00A24EF4" w:rsidRPr="00AD6B09">
        <w:rPr>
          <w:rFonts w:ascii="Palatino Linotype" w:hAnsi="Palatino Linotype" w:cs="Arial"/>
          <w:sz w:val="24"/>
          <w:szCs w:val="24"/>
        </w:rPr>
        <w:t>os</w:t>
      </w:r>
      <w:r w:rsidRPr="00AD6B09">
        <w:rPr>
          <w:rFonts w:ascii="Palatino Linotype" w:hAnsi="Palatino Linotype" w:cs="Arial"/>
          <w:sz w:val="24"/>
          <w:szCs w:val="24"/>
        </w:rPr>
        <w:t xml:space="preserve"> archivo</w:t>
      </w:r>
      <w:r w:rsidR="00A24EF4" w:rsidRPr="00AD6B09">
        <w:rPr>
          <w:rFonts w:ascii="Palatino Linotype" w:hAnsi="Palatino Linotype" w:cs="Arial"/>
          <w:sz w:val="24"/>
          <w:szCs w:val="24"/>
        </w:rPr>
        <w:t>s</w:t>
      </w:r>
      <w:r w:rsidRPr="00AD6B09">
        <w:rPr>
          <w:rFonts w:ascii="Palatino Linotype" w:hAnsi="Palatino Linotype" w:cs="Arial"/>
          <w:sz w:val="24"/>
          <w:szCs w:val="24"/>
        </w:rPr>
        <w:t xml:space="preserve"> electrónico</w:t>
      </w:r>
      <w:r w:rsidR="00A24EF4" w:rsidRPr="00AD6B09">
        <w:rPr>
          <w:rFonts w:ascii="Palatino Linotype" w:hAnsi="Palatino Linotype" w:cs="Arial"/>
          <w:sz w:val="24"/>
          <w:szCs w:val="24"/>
        </w:rPr>
        <w:t>s</w:t>
      </w:r>
      <w:r w:rsidRPr="00AD6B09">
        <w:rPr>
          <w:rFonts w:ascii="Palatino Linotype" w:hAnsi="Palatino Linotype" w:cs="Arial"/>
          <w:sz w:val="24"/>
          <w:szCs w:val="24"/>
        </w:rPr>
        <w:t xml:space="preserve"> denominado</w:t>
      </w:r>
      <w:r w:rsidR="00A24EF4" w:rsidRPr="00AD6B09">
        <w:rPr>
          <w:rFonts w:ascii="Palatino Linotype" w:hAnsi="Palatino Linotype" w:cs="Arial"/>
          <w:sz w:val="24"/>
          <w:szCs w:val="24"/>
        </w:rPr>
        <w:t>s</w:t>
      </w:r>
      <w:r w:rsidRPr="00AD6B09">
        <w:rPr>
          <w:rFonts w:ascii="Palatino Linotype" w:hAnsi="Palatino Linotype" w:cs="Arial"/>
          <w:sz w:val="24"/>
          <w:szCs w:val="24"/>
        </w:rPr>
        <w:t xml:space="preserve"> </w:t>
      </w:r>
      <w:r w:rsidRPr="00AD6B09">
        <w:rPr>
          <w:rFonts w:ascii="Palatino Linotype" w:hAnsi="Palatino Linotype" w:cs="Arial"/>
          <w:b/>
          <w:i/>
          <w:sz w:val="24"/>
          <w:szCs w:val="24"/>
        </w:rPr>
        <w:t>“</w:t>
      </w:r>
      <w:r w:rsidR="00A24EF4" w:rsidRPr="00AD6B09">
        <w:rPr>
          <w:rFonts w:ascii="Palatino Linotype" w:hAnsi="Palatino Linotype" w:cs="Arial"/>
          <w:b/>
          <w:i/>
          <w:sz w:val="24"/>
          <w:szCs w:val="24"/>
        </w:rPr>
        <w:t xml:space="preserve">Anexo 465-22.pdf” </w:t>
      </w:r>
      <w:r w:rsidR="00A24EF4" w:rsidRPr="00AD6B09">
        <w:rPr>
          <w:rFonts w:ascii="Palatino Linotype" w:hAnsi="Palatino Linotype" w:cs="Arial"/>
          <w:sz w:val="24"/>
          <w:szCs w:val="24"/>
        </w:rPr>
        <w:t>y “</w:t>
      </w:r>
      <w:r w:rsidR="00A24EF4" w:rsidRPr="00AD6B09">
        <w:rPr>
          <w:rFonts w:ascii="Palatino Linotype" w:hAnsi="Palatino Linotype" w:cs="Arial"/>
          <w:b/>
          <w:i/>
          <w:sz w:val="24"/>
          <w:szCs w:val="24"/>
        </w:rPr>
        <w:t>Resp ciudadano sol 465-22.pdf</w:t>
      </w:r>
      <w:r w:rsidRPr="00AD6B09">
        <w:rPr>
          <w:rFonts w:ascii="Palatino Linotype" w:hAnsi="Palatino Linotype" w:cs="Arial"/>
          <w:b/>
          <w:i/>
          <w:sz w:val="24"/>
          <w:szCs w:val="24"/>
        </w:rPr>
        <w:t>”,</w:t>
      </w:r>
      <w:r w:rsidRPr="00AD6B09">
        <w:rPr>
          <w:rFonts w:ascii="Palatino Linotype" w:hAnsi="Palatino Linotype" w:cs="Arial"/>
          <w:sz w:val="24"/>
          <w:szCs w:val="24"/>
        </w:rPr>
        <w:t xml:space="preserve"> del cual se hará mérito de su estudio más adelante.</w:t>
      </w:r>
    </w:p>
    <w:p w14:paraId="533E2CC5" w14:textId="77777777" w:rsidR="00417172" w:rsidRPr="00AD6B09" w:rsidRDefault="00417172" w:rsidP="00610A5E">
      <w:pPr>
        <w:spacing w:after="0" w:line="240" w:lineRule="auto"/>
        <w:jc w:val="both"/>
        <w:rPr>
          <w:rFonts w:ascii="Palatino Linotype" w:hAnsi="Palatino Linotype" w:cs="Arial"/>
          <w:i/>
          <w:iCs/>
          <w:sz w:val="24"/>
          <w:szCs w:val="20"/>
          <w:lang w:val="es-ES"/>
        </w:rPr>
      </w:pPr>
    </w:p>
    <w:p w14:paraId="13486D3E" w14:textId="77777777" w:rsidR="00A24EF4" w:rsidRPr="00AD6B09" w:rsidRDefault="00A24EF4" w:rsidP="00610A5E">
      <w:pPr>
        <w:spacing w:after="0" w:line="360" w:lineRule="auto"/>
        <w:jc w:val="both"/>
        <w:rPr>
          <w:rFonts w:ascii="Palatino Linotype" w:hAnsi="Palatino Linotype" w:cs="Arial"/>
          <w:b/>
          <w:sz w:val="24"/>
          <w:lang w:val="es-ES"/>
        </w:rPr>
      </w:pPr>
      <w:r w:rsidRPr="00AD6B09">
        <w:rPr>
          <w:rFonts w:ascii="Palatino Linotype" w:hAnsi="Palatino Linotype" w:cs="Arial"/>
          <w:b/>
          <w:sz w:val="24"/>
          <w:lang w:val="es-ES"/>
        </w:rPr>
        <w:t>00466/SEIEM/IP/2022:</w:t>
      </w:r>
    </w:p>
    <w:p w14:paraId="5C9397AC" w14:textId="77777777" w:rsidR="00417172" w:rsidRPr="00AD6B09" w:rsidRDefault="00417172" w:rsidP="00610A5E">
      <w:pPr>
        <w:spacing w:after="0" w:line="240" w:lineRule="auto"/>
        <w:ind w:right="567"/>
        <w:jc w:val="both"/>
        <w:rPr>
          <w:rFonts w:ascii="Palatino Linotype" w:hAnsi="Palatino Linotype" w:cs="Arial"/>
          <w:b/>
          <w:sz w:val="24"/>
          <w:lang w:val="es-ES"/>
        </w:rPr>
      </w:pPr>
      <w:r w:rsidRPr="00AD6B09">
        <w:rPr>
          <w:rFonts w:ascii="Palatino Linotype" w:hAnsi="Palatino Linotype" w:cs="Arial"/>
          <w:b/>
          <w:sz w:val="24"/>
          <w:lang w:val="es-ES"/>
        </w:rPr>
        <w:t xml:space="preserve"> </w:t>
      </w:r>
    </w:p>
    <w:p w14:paraId="252E8B83" w14:textId="77777777" w:rsidR="00A24EF4" w:rsidRPr="00AD6B09" w:rsidRDefault="00417172" w:rsidP="00610A5E">
      <w:pPr>
        <w:spacing w:after="0" w:line="240" w:lineRule="auto"/>
        <w:ind w:left="709" w:right="567"/>
        <w:jc w:val="both"/>
        <w:rPr>
          <w:rFonts w:ascii="Palatino Linotype" w:hAnsi="Palatino Linotype" w:cs="Arial"/>
          <w:i/>
          <w:iCs/>
          <w:sz w:val="24"/>
          <w:szCs w:val="20"/>
          <w:lang w:val="es-ES"/>
        </w:rPr>
      </w:pPr>
      <w:r w:rsidRPr="00AD6B09">
        <w:rPr>
          <w:rFonts w:ascii="Palatino Linotype" w:hAnsi="Palatino Linotype" w:cs="Arial"/>
          <w:i/>
          <w:iCs/>
          <w:sz w:val="24"/>
          <w:szCs w:val="20"/>
          <w:lang w:val="es-ES"/>
        </w:rPr>
        <w:t>“</w:t>
      </w:r>
      <w:r w:rsidR="00A24EF4" w:rsidRPr="00AD6B09">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AAD4E5" w14:textId="77777777" w:rsidR="00A24EF4" w:rsidRPr="00AD6B09" w:rsidRDefault="00A24EF4" w:rsidP="00610A5E">
      <w:pPr>
        <w:spacing w:after="0" w:line="240" w:lineRule="auto"/>
        <w:ind w:left="709" w:right="567"/>
        <w:jc w:val="both"/>
        <w:rPr>
          <w:rFonts w:ascii="Palatino Linotype" w:hAnsi="Palatino Linotype" w:cs="Arial"/>
          <w:i/>
          <w:iCs/>
          <w:sz w:val="24"/>
          <w:szCs w:val="20"/>
          <w:lang w:val="es-ES"/>
        </w:rPr>
      </w:pPr>
      <w:r w:rsidRPr="00AD6B09">
        <w:rPr>
          <w:rFonts w:ascii="Palatino Linotype" w:hAnsi="Palatino Linotype" w:cs="Arial"/>
          <w:i/>
          <w:iCs/>
          <w:sz w:val="24"/>
          <w:szCs w:val="20"/>
          <w:lang w:val="es-ES"/>
        </w:rPr>
        <w:t>Se adjunta respuesta a la solicitud.</w:t>
      </w:r>
    </w:p>
    <w:p w14:paraId="05B6006E" w14:textId="77777777" w:rsidR="00A24EF4" w:rsidRPr="00AD6B09" w:rsidRDefault="00A24EF4" w:rsidP="00610A5E">
      <w:pPr>
        <w:spacing w:after="0" w:line="240" w:lineRule="auto"/>
        <w:ind w:left="709" w:right="567"/>
        <w:jc w:val="both"/>
        <w:rPr>
          <w:rFonts w:ascii="Palatino Linotype" w:hAnsi="Palatino Linotype" w:cs="Arial"/>
          <w:i/>
          <w:iCs/>
          <w:sz w:val="24"/>
          <w:szCs w:val="20"/>
          <w:lang w:val="es-ES"/>
        </w:rPr>
      </w:pPr>
      <w:r w:rsidRPr="00AD6B09">
        <w:rPr>
          <w:rFonts w:ascii="Palatino Linotype" w:hAnsi="Palatino Linotype" w:cs="Arial"/>
          <w:i/>
          <w:iCs/>
          <w:sz w:val="24"/>
          <w:szCs w:val="20"/>
          <w:lang w:val="es-ES"/>
        </w:rPr>
        <w:t>ATENTAMENTE</w:t>
      </w:r>
    </w:p>
    <w:p w14:paraId="323B2805" w14:textId="77777777" w:rsidR="00417172" w:rsidRPr="00AD6B09" w:rsidRDefault="00A24EF4" w:rsidP="00610A5E">
      <w:pPr>
        <w:spacing w:after="0" w:line="240" w:lineRule="auto"/>
        <w:ind w:left="709" w:right="567"/>
        <w:jc w:val="both"/>
        <w:rPr>
          <w:rFonts w:ascii="Palatino Linotype" w:hAnsi="Palatino Linotype" w:cs="Arial"/>
          <w:i/>
          <w:iCs/>
          <w:sz w:val="24"/>
          <w:szCs w:val="20"/>
          <w:lang w:val="es-ES"/>
        </w:rPr>
      </w:pPr>
      <w:r w:rsidRPr="00AD6B09">
        <w:rPr>
          <w:rFonts w:ascii="Palatino Linotype" w:hAnsi="Palatino Linotype" w:cs="Arial"/>
          <w:i/>
          <w:iCs/>
          <w:sz w:val="24"/>
          <w:szCs w:val="20"/>
          <w:lang w:val="es-ES"/>
        </w:rPr>
        <w:t>Lic. Joaquín Raúl Benítez Vera</w:t>
      </w:r>
      <w:r w:rsidR="00417172" w:rsidRPr="00AD6B09">
        <w:rPr>
          <w:rFonts w:ascii="Palatino Linotype" w:hAnsi="Palatino Linotype" w:cs="Arial"/>
          <w:i/>
          <w:iCs/>
          <w:sz w:val="24"/>
          <w:szCs w:val="20"/>
          <w:lang w:val="es-ES"/>
        </w:rPr>
        <w:t>”</w:t>
      </w:r>
    </w:p>
    <w:p w14:paraId="227B1A2A" w14:textId="77777777" w:rsidR="00417172" w:rsidRPr="00AD6B09" w:rsidRDefault="00417172" w:rsidP="00610A5E">
      <w:pPr>
        <w:spacing w:after="0" w:line="240" w:lineRule="auto"/>
        <w:ind w:left="567"/>
        <w:jc w:val="both"/>
        <w:rPr>
          <w:rFonts w:ascii="Palatino Linotype" w:hAnsi="Palatino Linotype" w:cs="Arial"/>
          <w:i/>
          <w:iCs/>
          <w:sz w:val="24"/>
          <w:szCs w:val="20"/>
          <w:lang w:val="es-ES"/>
        </w:rPr>
      </w:pPr>
    </w:p>
    <w:p w14:paraId="67A788A2" w14:textId="77777777" w:rsidR="00417172" w:rsidRPr="00AD6B09" w:rsidRDefault="00417172"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t xml:space="preserve">El Sujeto Obligado adjuntó a su respuesta el archivo electrónico denominado </w:t>
      </w:r>
      <w:r w:rsidRPr="00AD6B09">
        <w:rPr>
          <w:rFonts w:ascii="Palatino Linotype" w:hAnsi="Palatino Linotype" w:cs="Arial"/>
          <w:b/>
          <w:i/>
          <w:sz w:val="24"/>
          <w:szCs w:val="24"/>
        </w:rPr>
        <w:t>“</w:t>
      </w:r>
      <w:r w:rsidR="00A24EF4" w:rsidRPr="00AD6B09">
        <w:rPr>
          <w:rFonts w:ascii="Palatino Linotype" w:hAnsi="Palatino Linotype" w:cs="Arial"/>
          <w:b/>
          <w:i/>
          <w:sz w:val="24"/>
          <w:szCs w:val="24"/>
        </w:rPr>
        <w:t xml:space="preserve">ANEXO SOL 466IP2022.pdf” </w:t>
      </w:r>
      <w:r w:rsidR="00A24EF4" w:rsidRPr="00AD6B09">
        <w:rPr>
          <w:rFonts w:ascii="Palatino Linotype" w:hAnsi="Palatino Linotype" w:cs="Arial"/>
          <w:sz w:val="24"/>
          <w:szCs w:val="24"/>
        </w:rPr>
        <w:t xml:space="preserve">y </w:t>
      </w:r>
      <w:r w:rsidR="00A24EF4" w:rsidRPr="00AD6B09">
        <w:rPr>
          <w:rFonts w:ascii="Palatino Linotype" w:hAnsi="Palatino Linotype" w:cs="Arial"/>
          <w:b/>
          <w:sz w:val="24"/>
          <w:szCs w:val="24"/>
        </w:rPr>
        <w:t>“</w:t>
      </w:r>
      <w:r w:rsidR="00A24EF4" w:rsidRPr="00AD6B09">
        <w:rPr>
          <w:rFonts w:ascii="Palatino Linotype" w:hAnsi="Palatino Linotype" w:cs="Arial"/>
          <w:b/>
          <w:i/>
          <w:sz w:val="24"/>
          <w:szCs w:val="24"/>
        </w:rPr>
        <w:t>SOL 466SEIEMIP2022.pdf</w:t>
      </w:r>
      <w:r w:rsidRPr="00AD6B09">
        <w:rPr>
          <w:rFonts w:ascii="Palatino Linotype" w:hAnsi="Palatino Linotype" w:cs="Arial"/>
          <w:b/>
          <w:i/>
          <w:sz w:val="24"/>
          <w:szCs w:val="24"/>
        </w:rPr>
        <w:t>”,</w:t>
      </w:r>
      <w:r w:rsidRPr="00AD6B09">
        <w:rPr>
          <w:rFonts w:ascii="Palatino Linotype" w:hAnsi="Palatino Linotype" w:cs="Arial"/>
          <w:sz w:val="24"/>
          <w:szCs w:val="24"/>
        </w:rPr>
        <w:t xml:space="preserve"> del cual se hará mérito de su estudio más adelante.</w:t>
      </w:r>
    </w:p>
    <w:p w14:paraId="2131A4B7" w14:textId="77777777" w:rsidR="00417172" w:rsidRPr="00AD6B09" w:rsidRDefault="00417172" w:rsidP="00610A5E">
      <w:pPr>
        <w:spacing w:after="0" w:line="240" w:lineRule="auto"/>
        <w:jc w:val="both"/>
        <w:rPr>
          <w:rFonts w:ascii="Palatino Linotype" w:hAnsi="Palatino Linotype" w:cs="Arial"/>
          <w:i/>
          <w:iCs/>
          <w:sz w:val="24"/>
          <w:szCs w:val="20"/>
          <w:lang w:val="es-ES"/>
        </w:rPr>
      </w:pPr>
    </w:p>
    <w:p w14:paraId="0888CF9C" w14:textId="77777777" w:rsidR="00417172" w:rsidRPr="00AD6B09" w:rsidRDefault="00417172" w:rsidP="00610A5E">
      <w:pPr>
        <w:spacing w:after="0" w:line="360" w:lineRule="auto"/>
        <w:jc w:val="both"/>
        <w:rPr>
          <w:rFonts w:ascii="Palatino Linotype" w:hAnsi="Palatino Linotype" w:cs="Arial"/>
          <w:b/>
          <w:sz w:val="28"/>
          <w:lang w:val="es-ES"/>
        </w:rPr>
      </w:pPr>
      <w:r w:rsidRPr="00AD6B09">
        <w:rPr>
          <w:rFonts w:ascii="Palatino Linotype" w:hAnsi="Palatino Linotype" w:cs="Arial"/>
          <w:b/>
          <w:sz w:val="28"/>
          <w:lang w:val="es-ES"/>
        </w:rPr>
        <w:t xml:space="preserve">TERCERO. </w:t>
      </w:r>
      <w:r w:rsidRPr="00AD6B09">
        <w:rPr>
          <w:rFonts w:ascii="Palatino Linotype" w:hAnsi="Palatino Linotype"/>
          <w:b/>
          <w:sz w:val="28"/>
          <w:lang w:val="es-ES"/>
        </w:rPr>
        <w:t>De los recursos de revisión.</w:t>
      </w:r>
    </w:p>
    <w:p w14:paraId="03913FF5" w14:textId="77777777" w:rsidR="00417172" w:rsidRPr="00AD6B09" w:rsidRDefault="00417172" w:rsidP="00610A5E">
      <w:pPr>
        <w:spacing w:after="0" w:line="360" w:lineRule="auto"/>
        <w:jc w:val="both"/>
        <w:rPr>
          <w:rFonts w:ascii="Palatino Linotype" w:hAnsi="Palatino Linotype" w:cs="Arial"/>
          <w:sz w:val="24"/>
        </w:rPr>
      </w:pPr>
      <w:r w:rsidRPr="00AD6B09">
        <w:rPr>
          <w:rFonts w:ascii="Palatino Linotype" w:hAnsi="Palatino Linotype" w:cs="Arial"/>
          <w:sz w:val="24"/>
          <w:szCs w:val="24"/>
          <w:lang w:val="es-ES"/>
        </w:rPr>
        <w:t xml:space="preserve">Inconforme con las respuestas del sujeto obligado, </w:t>
      </w:r>
      <w:r w:rsidRPr="00AD6B09">
        <w:rPr>
          <w:rFonts w:ascii="Palatino Linotype" w:hAnsi="Palatino Linotype" w:cs="Arial"/>
          <w:b/>
          <w:bCs/>
          <w:sz w:val="24"/>
          <w:szCs w:val="24"/>
          <w:lang w:val="es-ES"/>
        </w:rPr>
        <w:t>la</w:t>
      </w:r>
      <w:r w:rsidRPr="00AD6B09">
        <w:rPr>
          <w:rFonts w:ascii="Palatino Linotype" w:hAnsi="Palatino Linotype" w:cs="Arial"/>
          <w:b/>
          <w:sz w:val="24"/>
          <w:szCs w:val="24"/>
          <w:lang w:val="es-ES"/>
        </w:rPr>
        <w:t xml:space="preserve"> </w:t>
      </w:r>
      <w:r w:rsidR="00A24EF4" w:rsidRPr="00AD6B09">
        <w:rPr>
          <w:rFonts w:ascii="Palatino Linotype" w:hAnsi="Palatino Linotype" w:cs="Arial"/>
          <w:b/>
          <w:sz w:val="24"/>
          <w:szCs w:val="24"/>
          <w:lang w:val="es-ES"/>
        </w:rPr>
        <w:t>parte R</w:t>
      </w:r>
      <w:r w:rsidRPr="00AD6B09">
        <w:rPr>
          <w:rFonts w:ascii="Palatino Linotype" w:hAnsi="Palatino Linotype" w:cs="Arial"/>
          <w:b/>
          <w:sz w:val="24"/>
          <w:szCs w:val="24"/>
          <w:lang w:val="es-ES"/>
        </w:rPr>
        <w:t xml:space="preserve">ecurrente </w:t>
      </w:r>
      <w:r w:rsidRPr="00AD6B09">
        <w:rPr>
          <w:rFonts w:ascii="Palatino Linotype" w:hAnsi="Palatino Linotype" w:cs="Arial"/>
          <w:sz w:val="24"/>
          <w:szCs w:val="24"/>
          <w:lang w:val="es-ES"/>
        </w:rPr>
        <w:t>interpuso los recursos de revisión, en fecha t</w:t>
      </w:r>
      <w:r w:rsidR="00A24EF4" w:rsidRPr="00AD6B09">
        <w:rPr>
          <w:rFonts w:ascii="Palatino Linotype" w:hAnsi="Palatino Linotype" w:cs="Arial"/>
          <w:sz w:val="24"/>
          <w:szCs w:val="24"/>
          <w:lang w:val="es-ES"/>
        </w:rPr>
        <w:t>r</w:t>
      </w:r>
      <w:r w:rsidRPr="00AD6B09">
        <w:rPr>
          <w:rFonts w:ascii="Palatino Linotype" w:hAnsi="Palatino Linotype" w:cs="Arial"/>
          <w:sz w:val="24"/>
          <w:szCs w:val="24"/>
          <w:lang w:val="es-ES"/>
        </w:rPr>
        <w:t>e</w:t>
      </w:r>
      <w:r w:rsidR="00A24EF4" w:rsidRPr="00AD6B09">
        <w:rPr>
          <w:rFonts w:ascii="Palatino Linotype" w:hAnsi="Palatino Linotype" w:cs="Arial"/>
          <w:sz w:val="24"/>
          <w:szCs w:val="24"/>
          <w:lang w:val="es-ES"/>
        </w:rPr>
        <w:t>ce</w:t>
      </w:r>
      <w:r w:rsidRPr="00AD6B09">
        <w:rPr>
          <w:rFonts w:ascii="Palatino Linotype" w:hAnsi="Palatino Linotype" w:cs="Arial"/>
          <w:sz w:val="24"/>
          <w:szCs w:val="24"/>
          <w:lang w:val="es-ES"/>
        </w:rPr>
        <w:t xml:space="preserve"> de septiembre del dos mil veintidós, los cuales fueron registrados en el sistema electrónico </w:t>
      </w:r>
      <w:r w:rsidRPr="00AD6B09">
        <w:rPr>
          <w:rFonts w:ascii="Palatino Linotype" w:hAnsi="Palatino Linotype" w:cs="Arial"/>
          <w:sz w:val="24"/>
          <w:szCs w:val="24"/>
        </w:rPr>
        <w:t xml:space="preserve">con los expedientes números </w:t>
      </w:r>
      <w:r w:rsidRPr="00AD6B09">
        <w:rPr>
          <w:rFonts w:ascii="Palatino Linotype" w:hAnsi="Palatino Linotype"/>
          <w:b/>
          <w:sz w:val="24"/>
        </w:rPr>
        <w:t>14</w:t>
      </w:r>
      <w:r w:rsidR="003674C9" w:rsidRPr="00AD6B09">
        <w:rPr>
          <w:rFonts w:ascii="Palatino Linotype" w:hAnsi="Palatino Linotype"/>
          <w:b/>
          <w:sz w:val="24"/>
        </w:rPr>
        <w:t>680</w:t>
      </w:r>
      <w:r w:rsidRPr="00AD6B09">
        <w:rPr>
          <w:rFonts w:ascii="Palatino Linotype" w:hAnsi="Palatino Linotype"/>
          <w:b/>
          <w:sz w:val="24"/>
        </w:rPr>
        <w:t>/INFOEM/IP/RR/2022</w:t>
      </w:r>
      <w:r w:rsidRPr="00AD6B09">
        <w:rPr>
          <w:rFonts w:ascii="Palatino Linotype" w:hAnsi="Palatino Linotype"/>
          <w:sz w:val="24"/>
        </w:rPr>
        <w:t xml:space="preserve"> (</w:t>
      </w:r>
      <w:r w:rsidRPr="00AD6B09">
        <w:rPr>
          <w:rFonts w:ascii="Palatino Linotype" w:hAnsi="Palatino Linotype"/>
          <w:i/>
          <w:sz w:val="24"/>
        </w:rPr>
        <w:t>para la solicitud</w:t>
      </w:r>
      <w:r w:rsidRPr="00AD6B09">
        <w:rPr>
          <w:rFonts w:ascii="Palatino Linotype" w:hAnsi="Palatino Linotype"/>
          <w:sz w:val="24"/>
        </w:rPr>
        <w:t xml:space="preserve"> </w:t>
      </w:r>
      <w:r w:rsidRPr="00AD6B09">
        <w:rPr>
          <w:rFonts w:ascii="Palatino Linotype" w:hAnsi="Palatino Linotype"/>
          <w:i/>
          <w:sz w:val="24"/>
        </w:rPr>
        <w:t>00</w:t>
      </w:r>
      <w:r w:rsidR="003674C9" w:rsidRPr="00AD6B09">
        <w:rPr>
          <w:rFonts w:ascii="Palatino Linotype" w:hAnsi="Palatino Linotype"/>
          <w:i/>
          <w:sz w:val="24"/>
        </w:rPr>
        <w:t>466</w:t>
      </w:r>
      <w:r w:rsidRPr="00AD6B09">
        <w:rPr>
          <w:rFonts w:ascii="Palatino Linotype" w:hAnsi="Palatino Linotype"/>
          <w:i/>
          <w:sz w:val="24"/>
        </w:rPr>
        <w:t>/</w:t>
      </w:r>
      <w:r w:rsidR="003674C9" w:rsidRPr="00AD6B09">
        <w:rPr>
          <w:rFonts w:ascii="Palatino Linotype" w:hAnsi="Palatino Linotype"/>
          <w:i/>
          <w:sz w:val="24"/>
        </w:rPr>
        <w:t>SEIEM</w:t>
      </w:r>
      <w:r w:rsidRPr="00AD6B09">
        <w:rPr>
          <w:rFonts w:ascii="Palatino Linotype" w:hAnsi="Palatino Linotype"/>
          <w:i/>
          <w:sz w:val="24"/>
        </w:rPr>
        <w:t>/IP/2022</w:t>
      </w:r>
      <w:r w:rsidRPr="00AD6B09">
        <w:rPr>
          <w:rFonts w:ascii="Palatino Linotype" w:hAnsi="Palatino Linotype"/>
          <w:sz w:val="24"/>
        </w:rPr>
        <w:t xml:space="preserve">) </w:t>
      </w:r>
      <w:r w:rsidRPr="00AD6B09">
        <w:rPr>
          <w:rFonts w:ascii="Palatino Linotype" w:hAnsi="Palatino Linotype" w:cs="Arial"/>
          <w:sz w:val="24"/>
          <w:szCs w:val="24"/>
        </w:rPr>
        <w:t xml:space="preserve">y </w:t>
      </w:r>
      <w:r w:rsidRPr="00AD6B09">
        <w:rPr>
          <w:rFonts w:ascii="Palatino Linotype" w:hAnsi="Palatino Linotype" w:cs="Arial"/>
          <w:b/>
          <w:sz w:val="24"/>
          <w:szCs w:val="24"/>
        </w:rPr>
        <w:t>14</w:t>
      </w:r>
      <w:r w:rsidR="003674C9" w:rsidRPr="00AD6B09">
        <w:rPr>
          <w:rFonts w:ascii="Palatino Linotype" w:hAnsi="Palatino Linotype" w:cs="Arial"/>
          <w:b/>
          <w:sz w:val="24"/>
          <w:szCs w:val="24"/>
        </w:rPr>
        <w:t>682</w:t>
      </w:r>
      <w:r w:rsidRPr="00AD6B09">
        <w:rPr>
          <w:rFonts w:ascii="Palatino Linotype" w:hAnsi="Palatino Linotype" w:cs="Arial"/>
          <w:b/>
          <w:bCs/>
          <w:sz w:val="24"/>
          <w:szCs w:val="24"/>
          <w:lang w:eastAsia="es-MX"/>
        </w:rPr>
        <w:t xml:space="preserve">/INFOEM/IP/RR/2022 </w:t>
      </w:r>
      <w:r w:rsidRPr="00AD6B09">
        <w:rPr>
          <w:rFonts w:ascii="Palatino Linotype" w:hAnsi="Palatino Linotype" w:cs="Arial"/>
          <w:bCs/>
          <w:i/>
          <w:sz w:val="24"/>
          <w:szCs w:val="24"/>
          <w:lang w:eastAsia="es-MX"/>
        </w:rPr>
        <w:t xml:space="preserve">(para la solicitud </w:t>
      </w:r>
      <w:r w:rsidR="003674C9" w:rsidRPr="00AD6B09">
        <w:rPr>
          <w:rFonts w:ascii="Palatino Linotype" w:hAnsi="Palatino Linotype"/>
          <w:i/>
          <w:sz w:val="24"/>
        </w:rPr>
        <w:t>00465/SEIEM/IP/2022</w:t>
      </w:r>
      <w:r w:rsidRPr="00AD6B09">
        <w:rPr>
          <w:rFonts w:ascii="Palatino Linotype" w:hAnsi="Palatino Linotype"/>
          <w:i/>
          <w:sz w:val="24"/>
        </w:rPr>
        <w:t>2022</w:t>
      </w:r>
      <w:r w:rsidRPr="00AD6B09">
        <w:rPr>
          <w:rFonts w:ascii="Palatino Linotype" w:hAnsi="Palatino Linotype" w:cs="Arial"/>
          <w:i/>
          <w:sz w:val="24"/>
          <w:szCs w:val="24"/>
        </w:rPr>
        <w:t xml:space="preserve">), </w:t>
      </w:r>
      <w:r w:rsidRPr="00AD6B09">
        <w:rPr>
          <w:rFonts w:ascii="Palatino Linotype" w:hAnsi="Palatino Linotype" w:cs="Arial"/>
          <w:sz w:val="24"/>
          <w:szCs w:val="24"/>
        </w:rPr>
        <w:t>en los cuales aduce, las siguientes</w:t>
      </w:r>
      <w:r w:rsidRPr="00AD6B09">
        <w:rPr>
          <w:rFonts w:ascii="Palatino Linotype" w:hAnsi="Palatino Linotype" w:cs="Arial"/>
          <w:sz w:val="24"/>
        </w:rPr>
        <w:t xml:space="preserve"> manifestaciones:</w:t>
      </w:r>
    </w:p>
    <w:p w14:paraId="764F5AE4" w14:textId="77777777" w:rsidR="00417172" w:rsidRPr="00AD6B09" w:rsidRDefault="00417172" w:rsidP="00610A5E">
      <w:pPr>
        <w:spacing w:after="0" w:line="360" w:lineRule="auto"/>
        <w:jc w:val="both"/>
        <w:rPr>
          <w:rFonts w:ascii="Palatino Linotype" w:hAnsi="Palatino Linotype" w:cs="Arial"/>
          <w:sz w:val="24"/>
        </w:rPr>
      </w:pPr>
    </w:p>
    <w:p w14:paraId="5D5EC234" w14:textId="77777777" w:rsidR="003674C9" w:rsidRPr="00AD6B09" w:rsidRDefault="003674C9" w:rsidP="00610A5E">
      <w:pPr>
        <w:spacing w:after="0" w:line="360" w:lineRule="auto"/>
        <w:jc w:val="both"/>
        <w:rPr>
          <w:rFonts w:ascii="Palatino Linotype" w:hAnsi="Palatino Linotype" w:cs="Arial"/>
          <w:sz w:val="24"/>
        </w:rPr>
      </w:pPr>
    </w:p>
    <w:p w14:paraId="174D3BF4" w14:textId="77777777" w:rsidR="003674C9" w:rsidRPr="00AD6B09" w:rsidRDefault="00F50291" w:rsidP="00610A5E">
      <w:pPr>
        <w:spacing w:after="0" w:line="360" w:lineRule="auto"/>
        <w:jc w:val="both"/>
        <w:rPr>
          <w:rFonts w:ascii="Palatino Linotype" w:hAnsi="Palatino Linotype" w:cs="Arial"/>
          <w:sz w:val="24"/>
        </w:rPr>
      </w:pPr>
      <w:r w:rsidRPr="00AD6B09">
        <w:rPr>
          <w:rFonts w:ascii="Palatino Linotype" w:hAnsi="Palatino Linotype"/>
          <w:b/>
          <w:sz w:val="24"/>
        </w:rPr>
        <w:t>14680/INFOEM/IP/RR/2022:</w:t>
      </w:r>
    </w:p>
    <w:p w14:paraId="0901CB2C" w14:textId="77777777" w:rsidR="00417172" w:rsidRPr="00AD6B09" w:rsidRDefault="00417172" w:rsidP="00610A5E">
      <w:pPr>
        <w:spacing w:after="0" w:line="360" w:lineRule="auto"/>
        <w:jc w:val="both"/>
        <w:rPr>
          <w:rFonts w:ascii="Palatino Linotype" w:hAnsi="Palatino Linotype" w:cs="Arial"/>
          <w:b/>
          <w:sz w:val="24"/>
          <w:lang w:val="es-ES"/>
        </w:rPr>
      </w:pPr>
      <w:r w:rsidRPr="00AD6B09">
        <w:rPr>
          <w:rFonts w:ascii="Palatino Linotype" w:hAnsi="Palatino Linotype" w:cs="Arial"/>
          <w:b/>
          <w:sz w:val="24"/>
          <w:lang w:val="es-ES"/>
        </w:rPr>
        <w:t>Acto Impugnado:</w:t>
      </w:r>
    </w:p>
    <w:p w14:paraId="24DC0E0F" w14:textId="77777777" w:rsidR="00417172" w:rsidRPr="00AD6B09" w:rsidRDefault="00417172" w:rsidP="00610A5E">
      <w:pPr>
        <w:spacing w:after="0"/>
        <w:ind w:left="567" w:right="567"/>
        <w:jc w:val="both"/>
        <w:rPr>
          <w:rFonts w:ascii="Palatino Linotype" w:hAnsi="Palatino Linotype"/>
          <w:i/>
          <w:color w:val="000000"/>
          <w:lang w:val="es-ES"/>
        </w:rPr>
      </w:pPr>
      <w:r w:rsidRPr="00AD6B09">
        <w:rPr>
          <w:rFonts w:ascii="Palatino Linotype" w:hAnsi="Palatino Linotype"/>
          <w:i/>
          <w:color w:val="000000"/>
          <w:lang w:val="es-ES"/>
        </w:rPr>
        <w:lastRenderedPageBreak/>
        <w:t>“</w:t>
      </w:r>
      <w:r w:rsidR="00F50291" w:rsidRPr="00AD6B09">
        <w:rPr>
          <w:rFonts w:ascii="Palatino Linotype" w:hAnsi="Palatino Linotype"/>
          <w:i/>
          <w:color w:val="000000"/>
          <w:lang w:val="es-ES"/>
        </w:rPr>
        <w:t>LA ENCARGADA DEL DESPACHO DE LA UNIDAD ADMINISTRATIVA DEL DEPARTAMENTO DE TELESECUNDARIA VALLE DE MÉXICO LA SERVIDORA PÚBLICA MA. DE LOURDES MUÑOS ARAUJO SUBORDINADA AL ORGANISMO DESCENTRALIZADO SEIEM UTILIZA EL PODER QUE LE HA CONFERIDO EL SERVICIO PÚBLICO, LA ARGUCIA, EL ARDID, LA ARTIMAÑA, LA TRIQUIÑUELA Y EL FINGIMIENTO PARA JUSTIFICAR LA NEGATIVA DE ENTREGAR LA INFORMACIÓN SOLICITADA; 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entregar la información solicitada.</w:t>
      </w:r>
      <w:r w:rsidRPr="00AD6B09">
        <w:rPr>
          <w:rFonts w:ascii="Palatino Linotype" w:hAnsi="Palatino Linotype"/>
          <w:i/>
          <w:color w:val="000000"/>
          <w:lang w:val="es-ES"/>
        </w:rPr>
        <w:t>” [Sic]</w:t>
      </w:r>
    </w:p>
    <w:p w14:paraId="29141C55" w14:textId="77777777" w:rsidR="00417172" w:rsidRPr="00AD6B09" w:rsidRDefault="00417172" w:rsidP="00610A5E">
      <w:pPr>
        <w:spacing w:after="0"/>
        <w:ind w:left="567" w:right="567"/>
        <w:jc w:val="both"/>
        <w:rPr>
          <w:rFonts w:ascii="Palatino Linotype" w:hAnsi="Palatino Linotype"/>
          <w:i/>
          <w:color w:val="000000"/>
          <w:lang w:val="es-ES"/>
        </w:rPr>
      </w:pPr>
    </w:p>
    <w:p w14:paraId="038FBC47" w14:textId="77777777" w:rsidR="00417172" w:rsidRPr="00AD6B09" w:rsidRDefault="00417172" w:rsidP="00610A5E">
      <w:pPr>
        <w:spacing w:after="0"/>
        <w:jc w:val="both"/>
        <w:rPr>
          <w:rFonts w:ascii="Palatino Linotype" w:hAnsi="Palatino Linotype" w:cs="Arial"/>
          <w:sz w:val="24"/>
          <w:lang w:val="es-ES"/>
        </w:rPr>
      </w:pPr>
      <w:r w:rsidRPr="00AD6B09">
        <w:rPr>
          <w:rFonts w:ascii="Palatino Linotype" w:hAnsi="Palatino Linotype" w:cs="Arial"/>
          <w:b/>
          <w:sz w:val="24"/>
          <w:lang w:val="es-ES"/>
        </w:rPr>
        <w:t>Razones o Motivos de Inconformidad</w:t>
      </w:r>
      <w:r w:rsidRPr="00AD6B09">
        <w:rPr>
          <w:rFonts w:ascii="Palatino Linotype" w:hAnsi="Palatino Linotype" w:cs="Arial"/>
          <w:sz w:val="24"/>
          <w:lang w:val="es-ES"/>
        </w:rPr>
        <w:t xml:space="preserve">: </w:t>
      </w:r>
    </w:p>
    <w:p w14:paraId="3C36A9A3" w14:textId="77777777" w:rsidR="00417172" w:rsidRPr="00AD6B09" w:rsidRDefault="00417172" w:rsidP="00610A5E">
      <w:pPr>
        <w:spacing w:after="0"/>
        <w:ind w:left="567" w:right="567"/>
        <w:jc w:val="both"/>
        <w:rPr>
          <w:rFonts w:ascii="Palatino Linotype" w:hAnsi="Palatino Linotype"/>
          <w:i/>
          <w:color w:val="000000"/>
          <w:lang w:val="es-ES"/>
        </w:rPr>
      </w:pPr>
      <w:r w:rsidRPr="00AD6B09">
        <w:rPr>
          <w:rFonts w:ascii="Palatino Linotype" w:hAnsi="Palatino Linotype"/>
          <w:i/>
          <w:color w:val="000000"/>
          <w:lang w:val="es-ES"/>
        </w:rPr>
        <w:t>“</w:t>
      </w:r>
      <w:r w:rsidR="00F50291" w:rsidRPr="00AD6B09">
        <w:rPr>
          <w:rFonts w:ascii="Palatino Linotype" w:hAnsi="Palatino Linotype"/>
          <w:i/>
          <w:color w:val="000000"/>
          <w:lang w:val="es-ES"/>
        </w:rPr>
        <w:t xml:space="preserve">VALLE DE MÉXICO LA SERVIDORA PÚBLICA MA. DE LOURDES MUÑOS ARAUJO SUBORDINADA AL ORGANISMO DESCENTRALIZADO SEIEM, ESTÁ SUSTENTADA YA QUE ES INFORMACIÓN QUE SE DERIVADA DE SU COMPETENCIA Y FUNCIÓN DE LA SERVIDORA PÚBLICA EN COMENTO.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w:t>
      </w:r>
      <w:r w:rsidR="00F50291" w:rsidRPr="00AD6B09">
        <w:rPr>
          <w:rFonts w:ascii="Palatino Linotype" w:hAnsi="Palatino Linotype"/>
          <w:i/>
          <w:color w:val="000000"/>
          <w:lang w:val="es-ES"/>
        </w:rPr>
        <w:lastRenderedPageBreak/>
        <w:t xml:space="preserve">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POR LO DESCRITO Y EXPUESTO ANTERIORMENTE REAFIRMAMOS NUESTRA SOLICITUD DE INFORMACIÓN: ....."Con fecha 12/07/2022 y número de folio de solicitud 00347/SEIEM/2022 se realizó una solicitud de información al SISTEMA DE ACCESO A LA INFORMACIÓN MEXIQUENSE (SAIMEX) …. “Por Medio de la presente le solicitamos A LA ENCARGADA DEL DESPACHO DE TELESECUNDARIA VALLE DE MÉXICO LA SERVIDORA PÚBLICA MA. DE LOURDES MUÑOS ARAUJO SUBORDINADA AL ORGANISMO DESCENTRALIZADO SEIEM NOS PROPORCIONE LA SIGUIENTE INFORMACIÓN en su versión pública del servidor público Oscar Mendoza Reyes. 1.- Fecha especificando (día, mes y año) del momento en el que C. Oscar Mendoza Reyes fue contratado por el organismo descentralizado SEIEM como servidor público en la Unidad Administrativa DEPARTAMENTO DE TELESECUNDARIA VALLE DE MÉXICO. 2.- Que actividad, función, servicio u tarea realizaba el servidor público Oscar Mendoza Reyes durante el tiempo u periodo que fue servidor público en los SEIEM. 3.- Copia del primer documento u oficio de adscripción que le entregaron al servidor público Oscar Mendoza Reyes cuando fue contratado como servidor público de los SEIEM. 4.- Cuanto tiempo u periodo especificando (años, meses y días) ininterrumpidos, continuos y constantes el servidor público Oscar Mendoza Reyes se prestó y presto sus servicios como servidor público dentro del organismo descentralizado SEIEM. 5.- Copia del último documento u oficio de adscripción que le entregaron al servidor público Oscar Mendoza Reyes en el momento que le informaron la baja como servidor público de los SEIEM. 6.- Fecha especificando (día, mes y año) en el momento que le notifican baja como servidor público Oscar Mendoza Reyes en los SEIEM. Solicito que, por la importancia de la información solicitada, el servidor público habilitado me dé respuesta a cada una de las interrogantes en el mismo orden en el que plantearon; de no entregarme la información solicitada ya sea porque el servidor público no encontró el documento después de realizar </w:t>
      </w:r>
      <w:r w:rsidR="00F50291" w:rsidRPr="00AD6B09">
        <w:rPr>
          <w:rFonts w:ascii="Palatino Linotype" w:hAnsi="Palatino Linotype"/>
          <w:i/>
          <w:color w:val="000000"/>
          <w:lang w:val="es-ES"/>
        </w:rPr>
        <w:lastRenderedPageBreak/>
        <w:t xml:space="preserve">una búsqueda exhaustiva o porque no es competencia de esa unidad administrativa o por alguna otra razón. solicito amablemente todos y cada uno de los nombres de los servidores públicos responsables y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 (Sic). y derivado de las RESPUESTAS EMITIDAS por LA ENCARGADA DEL DESPACHO DE TELESECUNDARIA VALLE DE MÉXICO LA SERVIDORA PÚBLICA MA. DE LOURDES MUÑOS ARAUJO SUBORDINADA AL ORGANISMO DESCENTRALIZADO SEIEM en su oficio número 210C0101120106T/2338/ 2022 de fecha 13 de julio del 2022. </w:t>
      </w:r>
      <w:r w:rsidR="00F50291" w:rsidRPr="00AD6B09">
        <w:rPr>
          <w:rFonts w:ascii="Palatino Linotype" w:hAnsi="Palatino Linotype"/>
          <w:b/>
          <w:i/>
          <w:color w:val="000000"/>
          <w:u w:val="single"/>
          <w:lang w:val="es-ES"/>
        </w:rPr>
        <w:t>Solicitamos por este medio al titular o responsable del ÓRGANO DE CONTROL interno de SEIEM NOS PROPORCIONE LA SIGUIENTE INFORMACIÓN en su versión pública.</w:t>
      </w:r>
      <w:r w:rsidR="00F50291" w:rsidRPr="00AD6B09">
        <w:rPr>
          <w:rFonts w:ascii="Palatino Linotype" w:hAnsi="Palatino Linotype"/>
          <w:i/>
          <w:color w:val="000000"/>
          <w:lang w:val="es-ES"/>
        </w:rPr>
        <w:t xml:space="preserve"> Primero. – Copia de todas y cada una de la fojas del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Segundo. - Copia de todas y cada una de las fojas de LA RESPUESTA EMITIDA por la servidora pública Leticia Alvarado Sánchez contralor interno de SEIEM del “Acta Circunstancial que se instrumentó en ese departamento a su cargo por el motivo del extravió del expediente personal del servidor público Oscar Mendoza Reyes y que fue turnada mediante el oficio 205C221115/1059/2014 de fecha 03 de marzo de 2014. Tres. – Nombre de todos y cada uno de los servidores públicos involucrados en 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Cuatro. – Nombre de todos y cada uno de los servidores públicos que tenían la responsabilidad de custodia, guarda, protección u salvaguardia del expediente personal del servidor público Oscar Mendoza Reyes que se extravió y fue motivo del </w:t>
      </w:r>
      <w:r w:rsidR="00F50291" w:rsidRPr="00AD6B09">
        <w:rPr>
          <w:rFonts w:ascii="Palatino Linotype" w:hAnsi="Palatino Linotype"/>
          <w:i/>
          <w:color w:val="000000"/>
          <w:lang w:val="es-ES"/>
        </w:rPr>
        <w:lastRenderedPageBreak/>
        <w:t>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saludo"....(Sic).</w:t>
      </w:r>
      <w:r w:rsidRPr="00AD6B09">
        <w:rPr>
          <w:rFonts w:ascii="Palatino Linotype" w:hAnsi="Palatino Linotype"/>
          <w:i/>
          <w:color w:val="000000"/>
          <w:lang w:val="es-ES"/>
        </w:rPr>
        <w:t>” [Sic]</w:t>
      </w:r>
    </w:p>
    <w:p w14:paraId="1816B4C0" w14:textId="77777777" w:rsidR="00417172" w:rsidRPr="00AD6B09" w:rsidRDefault="00417172" w:rsidP="00610A5E">
      <w:pPr>
        <w:spacing w:after="0"/>
        <w:ind w:right="567"/>
        <w:jc w:val="both"/>
        <w:rPr>
          <w:rFonts w:ascii="Palatino Linotype" w:hAnsi="Palatino Linotype"/>
          <w:i/>
          <w:color w:val="000000"/>
          <w:lang w:val="es-ES"/>
        </w:rPr>
      </w:pPr>
    </w:p>
    <w:p w14:paraId="3A20D7C2" w14:textId="77777777" w:rsidR="00F50291" w:rsidRPr="00AD6B09" w:rsidRDefault="00F50291" w:rsidP="00610A5E">
      <w:pPr>
        <w:spacing w:after="0" w:line="360" w:lineRule="auto"/>
        <w:jc w:val="both"/>
        <w:rPr>
          <w:rFonts w:ascii="Palatino Linotype" w:hAnsi="Palatino Linotype" w:cs="Arial"/>
          <w:sz w:val="24"/>
        </w:rPr>
      </w:pPr>
      <w:r w:rsidRPr="00AD6B09">
        <w:rPr>
          <w:rFonts w:ascii="Palatino Linotype" w:hAnsi="Palatino Linotype"/>
          <w:b/>
          <w:sz w:val="24"/>
        </w:rPr>
        <w:t>14680/INFOEM/IP/RR/2022:</w:t>
      </w:r>
    </w:p>
    <w:p w14:paraId="1901F530" w14:textId="77777777" w:rsidR="00F50291" w:rsidRPr="00AD6B09" w:rsidRDefault="00F50291" w:rsidP="00610A5E">
      <w:pPr>
        <w:spacing w:after="0" w:line="360" w:lineRule="auto"/>
        <w:jc w:val="both"/>
        <w:rPr>
          <w:rFonts w:ascii="Palatino Linotype" w:hAnsi="Palatino Linotype" w:cs="Arial"/>
          <w:b/>
          <w:sz w:val="24"/>
          <w:lang w:val="es-ES"/>
        </w:rPr>
      </w:pPr>
      <w:r w:rsidRPr="00AD6B09">
        <w:rPr>
          <w:rFonts w:ascii="Palatino Linotype" w:hAnsi="Palatino Linotype" w:cs="Arial"/>
          <w:b/>
          <w:sz w:val="24"/>
          <w:lang w:val="es-ES"/>
        </w:rPr>
        <w:t>Acto Impugnado:</w:t>
      </w:r>
    </w:p>
    <w:p w14:paraId="7B27DF64" w14:textId="77777777" w:rsidR="00F50291" w:rsidRPr="00AD6B09" w:rsidRDefault="00F50291" w:rsidP="00610A5E">
      <w:pPr>
        <w:spacing w:after="0"/>
        <w:ind w:left="567" w:right="567"/>
        <w:jc w:val="both"/>
        <w:rPr>
          <w:rFonts w:ascii="Palatino Linotype" w:hAnsi="Palatino Linotype"/>
          <w:i/>
          <w:color w:val="000000"/>
          <w:lang w:val="es-ES"/>
        </w:rPr>
      </w:pPr>
      <w:r w:rsidRPr="00AD6B09">
        <w:rPr>
          <w:rFonts w:ascii="Palatino Linotype" w:hAnsi="Palatino Linotype"/>
          <w:i/>
          <w:color w:val="000000"/>
          <w:lang w:val="es-ES"/>
        </w:rPr>
        <w:t>“LA ENCARGADA DEL DESPACHO DE LA UNIDAD ADMINISTRATIVA DEL DEPARTAMENTO DE TELESECUNDARIA VALLE DE MÉXICO LA SERVIDORA PÚBLICA MA. DE LOURDES MUÑOS ARAUJO SUBORDINADA AL ORGANISMO DESCENTRALIZADO SEIEM UTILIZA EL PODER QUE LE HA CONFERIDO EL SERVICIO PÚBLICO, LA ARGUCIA, EL ARDID, LA ARTIMAÑA, LA TRIQUIÑUELA Y EL FINGIMIENTO PARA JUSTIFICAR LA NEGATIVA DE ENTREGAR LA INFORMACIÓN SOLICITADA; 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entregar la información solicitada.” [Sic]</w:t>
      </w:r>
    </w:p>
    <w:p w14:paraId="43B1FEEE" w14:textId="77777777" w:rsidR="00F50291" w:rsidRPr="00AD6B09" w:rsidRDefault="00F50291" w:rsidP="00610A5E">
      <w:pPr>
        <w:spacing w:after="0"/>
        <w:ind w:left="567" w:right="567"/>
        <w:jc w:val="both"/>
        <w:rPr>
          <w:rFonts w:ascii="Palatino Linotype" w:hAnsi="Palatino Linotype"/>
          <w:i/>
          <w:color w:val="000000"/>
          <w:lang w:val="es-ES"/>
        </w:rPr>
      </w:pPr>
    </w:p>
    <w:p w14:paraId="1E8DD731" w14:textId="77777777" w:rsidR="00F50291" w:rsidRPr="00AD6B09" w:rsidRDefault="00F50291" w:rsidP="00610A5E">
      <w:pPr>
        <w:spacing w:after="0"/>
        <w:jc w:val="both"/>
        <w:rPr>
          <w:rFonts w:ascii="Palatino Linotype" w:hAnsi="Palatino Linotype" w:cs="Arial"/>
          <w:sz w:val="24"/>
          <w:lang w:val="es-ES"/>
        </w:rPr>
      </w:pPr>
      <w:r w:rsidRPr="00AD6B09">
        <w:rPr>
          <w:rFonts w:ascii="Palatino Linotype" w:hAnsi="Palatino Linotype" w:cs="Arial"/>
          <w:b/>
          <w:sz w:val="24"/>
          <w:lang w:val="es-ES"/>
        </w:rPr>
        <w:t>Razones o Motivos de Inconformidad</w:t>
      </w:r>
      <w:r w:rsidRPr="00AD6B09">
        <w:rPr>
          <w:rFonts w:ascii="Palatino Linotype" w:hAnsi="Palatino Linotype" w:cs="Arial"/>
          <w:sz w:val="24"/>
          <w:lang w:val="es-ES"/>
        </w:rPr>
        <w:t xml:space="preserve">: </w:t>
      </w:r>
    </w:p>
    <w:p w14:paraId="42852767" w14:textId="77777777" w:rsidR="00F50291" w:rsidRPr="00AD6B09" w:rsidRDefault="00F50291" w:rsidP="00610A5E">
      <w:pPr>
        <w:spacing w:after="0"/>
        <w:ind w:left="567" w:right="567"/>
        <w:jc w:val="both"/>
        <w:rPr>
          <w:rFonts w:ascii="Palatino Linotype" w:hAnsi="Palatino Linotype"/>
          <w:i/>
          <w:color w:val="000000"/>
          <w:lang w:val="es-ES"/>
        </w:rPr>
      </w:pPr>
      <w:r w:rsidRPr="00AD6B09">
        <w:rPr>
          <w:rFonts w:ascii="Palatino Linotype" w:hAnsi="Palatino Linotype"/>
          <w:i/>
          <w:color w:val="000000"/>
          <w:lang w:val="es-ES"/>
        </w:rPr>
        <w:t xml:space="preserve">“LA INFORMACIÓN SOLICITADA Y DIRIGIDA A LA ENCARGADA DEL DESPACHO DE LA UNIDAD ADMINISTRATIVA DEPARTAMENTO DE TELESECUNDARIA VALLE DE MÉXICO LA SERVIDORA PÚBLICA MA. DE LOURDES MUÑOS ARAUJO SUBORDINADA AL ORGANISMO DESCENTRALIZADO SEIEM, ESTÁ SUSTENTADA YA QUE ES INFORMACIÓN </w:t>
      </w:r>
      <w:r w:rsidRPr="00AD6B09">
        <w:rPr>
          <w:rFonts w:ascii="Palatino Linotype" w:hAnsi="Palatino Linotype"/>
          <w:i/>
          <w:color w:val="000000"/>
          <w:lang w:val="es-ES"/>
        </w:rPr>
        <w:lastRenderedPageBreak/>
        <w:t xml:space="preserve">QUE SE DERIVADA DE SU COMPETENCIA Y FUNCIÓN DE LA SERVIDORA PÚBLICA EN COMENTO.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POR LO DESCRITO Y EXPUESTO ANTERIORMENTE REAFIRMAMOS NUESTRA SOLICITUD DE INFORMACIÓN. ..."Con fecha 12/07/2022 y número de folio de solicitud 00347/SEIEM/2022 se realizó una solicitud de información al SISTEMA DE ACCESO A LA INFORMACIÓN MEXIQUENSE (SAIMEX) …. “Por Medio de la presente le solicitamos A LA ENCARGADA DEL DESPACHO DE TELESECUNDARIA VALLE DE MÉXICO LA SERVIDORA PÚBLICA MA. DE LOURDES MUÑOS ARAUJO SUBORDINADA AL ORGANISMO DESCENTRALIZADO SEIEM NOS PROPORCIONE LA SIGUIENTE INFORMACIÓN en su versión pública del servidor público Oscar Mendoza </w:t>
      </w:r>
      <w:r w:rsidRPr="00AD6B09">
        <w:rPr>
          <w:rFonts w:ascii="Palatino Linotype" w:hAnsi="Palatino Linotype"/>
          <w:i/>
          <w:color w:val="000000"/>
          <w:lang w:val="es-ES"/>
        </w:rPr>
        <w:lastRenderedPageBreak/>
        <w:t xml:space="preserve">Reyes. 1.- Fecha especificando (día, mes y año) del momento en el que C. Oscar Mendoza Reyes fue contratado por el organismo descentralizado SEIEM como servidor público en la Unidad Administrativa DEPARTAMENTO DE TELESECUNDARIA VALLE DE MÉXICO. 2.- Que actividad, función, servicio u tarea realizaba el servidor público Oscar Mendoza Reyes durante el tiempo u periodo que fue servidor público en los SEIEM. 3.- Copia del primer documento u oficio de adscripción que le entregaron al servidor público Oscar Mendoza Reyes cuando fue contratado como servidor público de los SEIEM. 4.- Cuanto tiempo u periodo especificando (años, meses y días) ininterrumpidos, continuos y constantes el servidor público Oscar Mendoza Reyes se prestó y presto sus servicios como servidor público dentro del organismo descentralizado SEIEM. 5.- Copia del último documento u oficio de adscripción que le entregaron al servidor público Oscar Mendoza Reyes en el momento que le informaron la baja como servidor público de los SEIEM. 6.- Fecha especificando (día, mes y año) en el momento que le notifican baja como servidor público Oscar Mendoza Reyes en los SEIEM. Solicito que, por la importancia de la información solicitada, el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y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 (Sic). y derivado de las RESPUESTAS EMITIDAS por LA ENCARGADA DEL DESPACHO DE TELESECUNDARIA VALLE DE MÉXICO LA SERVIDORA PÚBLICA MA. DE LOURDES MUÑOS ARAUJO SUBORDINADA AL ORGANISMO DESCENTRALIZADO SEIEM en su oficio número 210C0101120106T/2338/ 2022 de fecha 13 de julio del 2022. </w:t>
      </w:r>
      <w:r w:rsidRPr="00AD6B09">
        <w:rPr>
          <w:rFonts w:ascii="Palatino Linotype" w:hAnsi="Palatino Linotype"/>
          <w:b/>
          <w:i/>
          <w:color w:val="000000"/>
          <w:lang w:val="es-ES"/>
        </w:rPr>
        <w:t>Solicitamos por este medio A LA ENCARGADA DEL DESPACHO DE TELESECUNDARIA VALLE DE MÉXICO LA SERVIDORA PÚBLICA MA. DE LOURDES MUÑOS ARAUJO SUBORDINADA AL ORGANISMO DESCENTRALIZADO SEIEM NOS PROPORCIONE LA SIGUIENTE INFORMACIÓN en su versión pública</w:t>
      </w:r>
      <w:r w:rsidRPr="00AD6B09">
        <w:rPr>
          <w:rFonts w:ascii="Palatino Linotype" w:hAnsi="Palatino Linotype"/>
          <w:i/>
          <w:color w:val="000000"/>
          <w:lang w:val="es-ES"/>
        </w:rPr>
        <w:t xml:space="preserve">. Primero. – Copia de todas y cada una de la fojas del documento “Acta Circunstancial que se instrumentó en ese </w:t>
      </w:r>
      <w:r w:rsidRPr="00AD6B09">
        <w:rPr>
          <w:rFonts w:ascii="Palatino Linotype" w:hAnsi="Palatino Linotype"/>
          <w:i/>
          <w:color w:val="000000"/>
          <w:lang w:val="es-ES"/>
        </w:rPr>
        <w:lastRenderedPageBreak/>
        <w:t>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publica María Isabel Elena López Castro jefa de departamento de telesecundaria Valle de México de ese entonces. Segundo. - Copia de todas y cada una de las fojas de LA RESPUESTA EMITIDA por la servidora pública Leticia Alvarado Sánchez contralor interno de SEIEM del “Acta Circunstancial que se instrumentó en ese departamento a su cargo por el motivo del extravió del expediente personal del servidor público Oscar Mendoza Reyes y que fue turnada mediante el oficio 205C221115/1059/2014 de fecha 03 de marzo de 2014. Tres. – Nombre de todos y cada uno de los servidores públicos involucrados en 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Cuatro. – Nombre de todos y cada uno de los servidores públicos que tenían la responsabilidad de custodia, guarda, protección u salvaguardia del expediente personal del servidor público Oscar Mendoza Reyes que se extravió y fue motivo del documento “Acta Circunstancial que se instrumentó en ese departamento a su cargo por el motivo del extravió del expediente personal del servidor público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saludo"...(Sic)” [Sic]</w:t>
      </w:r>
    </w:p>
    <w:p w14:paraId="09456187" w14:textId="77777777" w:rsidR="00F50291" w:rsidRPr="00AD6B09" w:rsidRDefault="00F50291" w:rsidP="00610A5E">
      <w:pPr>
        <w:spacing w:after="0"/>
        <w:ind w:right="567"/>
        <w:jc w:val="both"/>
        <w:rPr>
          <w:rFonts w:ascii="Palatino Linotype" w:hAnsi="Palatino Linotype"/>
          <w:i/>
          <w:color w:val="000000"/>
          <w:lang w:val="es-ES"/>
        </w:rPr>
      </w:pPr>
    </w:p>
    <w:p w14:paraId="45BB39FB" w14:textId="77777777" w:rsidR="00F50291" w:rsidRPr="00AD6B09" w:rsidRDefault="00F50291" w:rsidP="00610A5E">
      <w:pPr>
        <w:spacing w:after="0"/>
        <w:ind w:right="850"/>
        <w:jc w:val="both"/>
        <w:rPr>
          <w:rFonts w:ascii="Palatino Linotype" w:hAnsi="Palatino Linotype" w:cs="Arial"/>
          <w:b/>
          <w:sz w:val="28"/>
          <w:lang w:val="es-ES"/>
        </w:rPr>
      </w:pPr>
    </w:p>
    <w:p w14:paraId="3AAC2607" w14:textId="77777777" w:rsidR="00F50291" w:rsidRPr="00AD6B09" w:rsidRDefault="00F50291" w:rsidP="00610A5E">
      <w:pPr>
        <w:spacing w:after="0"/>
        <w:ind w:right="850"/>
        <w:jc w:val="both"/>
        <w:rPr>
          <w:rFonts w:ascii="Palatino Linotype" w:hAnsi="Palatino Linotype" w:cs="Arial"/>
          <w:b/>
          <w:sz w:val="28"/>
          <w:lang w:val="es-ES"/>
        </w:rPr>
      </w:pPr>
    </w:p>
    <w:p w14:paraId="793BBE32" w14:textId="77777777" w:rsidR="00417172" w:rsidRPr="00AD6B09" w:rsidRDefault="00417172" w:rsidP="00610A5E">
      <w:pPr>
        <w:spacing w:after="0"/>
        <w:ind w:right="850"/>
        <w:jc w:val="both"/>
        <w:rPr>
          <w:rFonts w:ascii="Palatino Linotype" w:hAnsi="Palatino Linotype" w:cs="Arial"/>
          <w:b/>
          <w:sz w:val="24"/>
          <w:szCs w:val="24"/>
          <w:lang w:val="es-ES"/>
        </w:rPr>
      </w:pPr>
      <w:r w:rsidRPr="00AD6B09">
        <w:rPr>
          <w:rFonts w:ascii="Palatino Linotype" w:hAnsi="Palatino Linotype" w:cs="Arial"/>
          <w:b/>
          <w:sz w:val="28"/>
          <w:lang w:val="es-ES"/>
        </w:rPr>
        <w:t>CUARTO</w:t>
      </w:r>
      <w:r w:rsidRPr="00AD6B09">
        <w:rPr>
          <w:rFonts w:ascii="Palatino Linotype" w:hAnsi="Palatino Linotype" w:cs="Arial"/>
          <w:b/>
          <w:sz w:val="24"/>
          <w:szCs w:val="24"/>
          <w:lang w:val="es-ES"/>
        </w:rPr>
        <w:t xml:space="preserve">. </w:t>
      </w:r>
      <w:r w:rsidRPr="00AD6B09">
        <w:rPr>
          <w:rFonts w:ascii="Palatino Linotype" w:hAnsi="Palatino Linotype" w:cs="Arial"/>
          <w:b/>
          <w:sz w:val="28"/>
          <w:szCs w:val="28"/>
          <w:lang w:val="es-ES"/>
        </w:rPr>
        <w:t>Del turno del recurso de revisión.</w:t>
      </w:r>
    </w:p>
    <w:p w14:paraId="03FC7456" w14:textId="77777777" w:rsidR="00417172" w:rsidRPr="00AD6B09" w:rsidRDefault="00417172" w:rsidP="00610A5E">
      <w:pPr>
        <w:spacing w:after="0" w:line="360" w:lineRule="auto"/>
        <w:jc w:val="both"/>
        <w:rPr>
          <w:rFonts w:ascii="Palatino Linotype" w:hAnsi="Palatino Linotype" w:cs="Arial"/>
          <w:sz w:val="24"/>
          <w:szCs w:val="24"/>
          <w:lang w:val="es-ES"/>
        </w:rPr>
      </w:pPr>
      <w:r w:rsidRPr="00AD6B09">
        <w:rPr>
          <w:rFonts w:ascii="Palatino Linotype" w:hAnsi="Palatino Linotype" w:cs="Arial"/>
          <w:sz w:val="24"/>
          <w:szCs w:val="24"/>
          <w:lang w:val="es-ES"/>
        </w:rPr>
        <w:lastRenderedPageBreak/>
        <w:t xml:space="preserve">Medios de impugnación que le fueron turnados a los Comisionados José Martínez Vilchis, Luis Gustavo Parra Noriega y </w:t>
      </w:r>
      <w:r w:rsidR="00442293" w:rsidRPr="00AD6B09">
        <w:rPr>
          <w:rFonts w:ascii="Palatino Linotype" w:hAnsi="Palatino Linotype" w:cs="Arial"/>
          <w:sz w:val="24"/>
          <w:szCs w:val="24"/>
          <w:lang w:val="es-ES"/>
        </w:rPr>
        <w:t>Sharon Cristina Morales Martínez</w:t>
      </w:r>
      <w:r w:rsidRPr="00AD6B09">
        <w:rPr>
          <w:rFonts w:ascii="Palatino Linotype" w:hAnsi="Palatino Linotype" w:cs="Arial"/>
          <w:sz w:val="24"/>
          <w:szCs w:val="24"/>
          <w:lang w:val="es-ES"/>
        </w:rPr>
        <w:t>, respectivamente</w:t>
      </w:r>
      <w:r w:rsidRPr="00AD6B09">
        <w:rPr>
          <w:rFonts w:ascii="Palatino Linotype" w:hAnsi="Palatino Linotype" w:cs="Arial"/>
          <w:b/>
          <w:sz w:val="24"/>
          <w:szCs w:val="24"/>
          <w:lang w:val="es-ES"/>
        </w:rPr>
        <w:t xml:space="preserve">, </w:t>
      </w:r>
      <w:r w:rsidRPr="00AD6B09">
        <w:rPr>
          <w:rFonts w:ascii="Palatino Linotype" w:hAnsi="Palatino Linotype" w:cs="Arial"/>
          <w:sz w:val="24"/>
          <w:szCs w:val="24"/>
          <w:lang w:val="es-ES"/>
        </w:rPr>
        <w:t xml:space="preserve">por medio del sistema electrónico en términos del arábigo 185 fracción I de la Ley de Transparencia y Acceso a la información Pública del Estado de México y Municipios, de los cuales recayeron acuerdos de admisión en fechas </w:t>
      </w:r>
      <w:r w:rsidR="00714B88" w:rsidRPr="00AD6B09">
        <w:rPr>
          <w:rFonts w:ascii="Palatino Linotype" w:hAnsi="Palatino Linotype" w:cs="Arial"/>
          <w:sz w:val="24"/>
          <w:szCs w:val="24"/>
          <w:lang w:val="es-ES"/>
        </w:rPr>
        <w:t>quince</w:t>
      </w:r>
      <w:r w:rsidRPr="00AD6B09">
        <w:rPr>
          <w:rFonts w:ascii="Palatino Linotype" w:hAnsi="Palatino Linotype" w:cs="Arial"/>
          <w:sz w:val="24"/>
          <w:szCs w:val="24"/>
          <w:lang w:val="es-ES"/>
        </w:rPr>
        <w:t xml:space="preserve"> y veint</w:t>
      </w:r>
      <w:r w:rsidR="00714B88" w:rsidRPr="00AD6B09">
        <w:rPr>
          <w:rFonts w:ascii="Palatino Linotype" w:hAnsi="Palatino Linotype" w:cs="Arial"/>
          <w:sz w:val="24"/>
          <w:szCs w:val="24"/>
          <w:lang w:val="es-ES"/>
        </w:rPr>
        <w:t>e</w:t>
      </w:r>
      <w:r w:rsidRPr="00AD6B09">
        <w:rPr>
          <w:rFonts w:ascii="Palatino Linotype" w:hAnsi="Palatino Linotype" w:cs="Arial"/>
          <w:sz w:val="24"/>
          <w:szCs w:val="24"/>
          <w:lang w:val="es-ES"/>
        </w:rPr>
        <w:t xml:space="preserve"> de septiembre de dos mil veintidós, respectivamente, otorgando un plazo de siete días para que las partes manifestaran lo que a su derecho corresponda en términos del numeral ya citado.</w:t>
      </w:r>
    </w:p>
    <w:p w14:paraId="0707B793" w14:textId="77777777" w:rsidR="00417172" w:rsidRPr="00AD6B09" w:rsidRDefault="00417172" w:rsidP="00610A5E">
      <w:pPr>
        <w:spacing w:after="0" w:line="360" w:lineRule="auto"/>
        <w:jc w:val="both"/>
        <w:rPr>
          <w:rFonts w:ascii="Palatino Linotype" w:hAnsi="Palatino Linotype" w:cs="Arial"/>
          <w:b/>
          <w:sz w:val="28"/>
          <w:szCs w:val="28"/>
          <w:lang w:val="es-ES"/>
        </w:rPr>
      </w:pPr>
    </w:p>
    <w:p w14:paraId="4E1A3BF2" w14:textId="77777777" w:rsidR="00417172" w:rsidRPr="00AD6B09" w:rsidRDefault="00417172" w:rsidP="00610A5E">
      <w:pPr>
        <w:spacing w:after="0" w:line="360" w:lineRule="auto"/>
        <w:jc w:val="both"/>
        <w:rPr>
          <w:rFonts w:ascii="Palatino Linotype" w:hAnsi="Palatino Linotype" w:cs="Arial"/>
          <w:b/>
          <w:sz w:val="28"/>
          <w:szCs w:val="28"/>
          <w:lang w:val="es-ES"/>
        </w:rPr>
      </w:pPr>
      <w:r w:rsidRPr="00AD6B09">
        <w:rPr>
          <w:rFonts w:ascii="Palatino Linotype" w:hAnsi="Palatino Linotype" w:cs="Arial"/>
          <w:b/>
          <w:sz w:val="28"/>
          <w:szCs w:val="28"/>
          <w:lang w:val="es-ES"/>
        </w:rPr>
        <w:t>QUINTO. De la Acumulación de los recursos de revisión.</w:t>
      </w:r>
    </w:p>
    <w:p w14:paraId="5F7A9FEF" w14:textId="77777777" w:rsidR="00417172" w:rsidRPr="00AD6B09" w:rsidRDefault="00417172" w:rsidP="00610A5E">
      <w:pPr>
        <w:pStyle w:val="Prrafodelista"/>
        <w:spacing w:line="360" w:lineRule="auto"/>
        <w:ind w:left="0"/>
        <w:jc w:val="both"/>
        <w:rPr>
          <w:rFonts w:ascii="Palatino Linotype" w:hAnsi="Palatino Linotype" w:cs="Arial"/>
        </w:rPr>
      </w:pPr>
      <w:r w:rsidRPr="00AD6B09">
        <w:rPr>
          <w:rFonts w:ascii="Palatino Linotype" w:hAnsi="Palatino Linotype" w:cs="Arial"/>
        </w:rPr>
        <w:t xml:space="preserve">Posteriormente por acuerdo del Pleno del Instituto, en la Trigésima </w:t>
      </w:r>
      <w:r w:rsidR="00F06221" w:rsidRPr="00AD6B09">
        <w:rPr>
          <w:rFonts w:ascii="Palatino Linotype" w:hAnsi="Palatino Linotype" w:cs="Arial"/>
        </w:rPr>
        <w:t>Quin</w:t>
      </w:r>
      <w:r w:rsidRPr="00AD6B09">
        <w:rPr>
          <w:rFonts w:ascii="Palatino Linotype" w:hAnsi="Palatino Linotype" w:cs="Arial"/>
        </w:rPr>
        <w:t xml:space="preserve">ta Sesión Ordinaria del Pleno de fecha </w:t>
      </w:r>
      <w:r w:rsidR="00F06221" w:rsidRPr="00AD6B09">
        <w:rPr>
          <w:rFonts w:ascii="Palatino Linotype" w:hAnsi="Palatino Linotype" w:cs="Arial"/>
        </w:rPr>
        <w:t>veintiocho</w:t>
      </w:r>
      <w:r w:rsidRPr="00AD6B09">
        <w:rPr>
          <w:rFonts w:ascii="Palatino Linotype" w:hAnsi="Palatino Linotype" w:cs="Arial"/>
        </w:rPr>
        <w:t xml:space="preserve"> de </w:t>
      </w:r>
      <w:r w:rsidR="00F06221" w:rsidRPr="00AD6B09">
        <w:rPr>
          <w:rFonts w:ascii="Palatino Linotype" w:hAnsi="Palatino Linotype" w:cs="Arial"/>
        </w:rPr>
        <w:t>septiem</w:t>
      </w:r>
      <w:r w:rsidRPr="00AD6B09">
        <w:rPr>
          <w:rFonts w:ascii="Palatino Linotype" w:hAnsi="Palatino Linotype" w:cs="Arial"/>
        </w:rPr>
        <w:t xml:space="preserve">bre de dos mil veintidós, se determinó acumular los recursos de revisión </w:t>
      </w:r>
      <w:r w:rsidRPr="00AD6B09">
        <w:rPr>
          <w:rFonts w:ascii="Palatino Linotype" w:hAnsi="Palatino Linotype" w:cs="Arial"/>
          <w:b/>
          <w:bCs/>
        </w:rPr>
        <w:t>14</w:t>
      </w:r>
      <w:r w:rsidR="00F06221" w:rsidRPr="00AD6B09">
        <w:rPr>
          <w:rFonts w:ascii="Palatino Linotype" w:hAnsi="Palatino Linotype" w:cs="Arial"/>
          <w:b/>
          <w:bCs/>
        </w:rPr>
        <w:t>680</w:t>
      </w:r>
      <w:r w:rsidRPr="00AD6B09">
        <w:rPr>
          <w:rFonts w:ascii="Palatino Linotype" w:hAnsi="Palatino Linotype" w:cs="Arial"/>
          <w:b/>
          <w:bCs/>
        </w:rPr>
        <w:t xml:space="preserve">/INFOEM/IP/RR/2022 </w:t>
      </w:r>
      <w:r w:rsidRPr="00AD6B09">
        <w:rPr>
          <w:rFonts w:ascii="Palatino Linotype" w:hAnsi="Palatino Linotype" w:cs="Arial"/>
        </w:rPr>
        <w:t>y</w:t>
      </w:r>
      <w:r w:rsidRPr="00AD6B09">
        <w:rPr>
          <w:rFonts w:ascii="Palatino Linotype" w:hAnsi="Palatino Linotype" w:cs="Arial"/>
          <w:b/>
          <w:bCs/>
        </w:rPr>
        <w:t xml:space="preserve"> 14</w:t>
      </w:r>
      <w:r w:rsidR="00F06221" w:rsidRPr="00AD6B09">
        <w:rPr>
          <w:rFonts w:ascii="Palatino Linotype" w:hAnsi="Palatino Linotype" w:cs="Arial"/>
          <w:b/>
          <w:bCs/>
        </w:rPr>
        <w:t>682</w:t>
      </w:r>
      <w:r w:rsidRPr="00AD6B09">
        <w:rPr>
          <w:rFonts w:ascii="Palatino Linotype" w:hAnsi="Palatino Linotype" w:cs="Arial"/>
          <w:b/>
          <w:bCs/>
        </w:rPr>
        <w:t>/INFOEM/IP/RR/2022</w:t>
      </w:r>
      <w:r w:rsidRPr="00AD6B09">
        <w:rPr>
          <w:rFonts w:ascii="Palatino Linotype" w:hAnsi="Palatino Linotype" w:cs="Arial"/>
        </w:rPr>
        <w:t>, ya que existe identidad del solicitante y similitud de causas y objeto de solicitud.</w:t>
      </w:r>
    </w:p>
    <w:p w14:paraId="7E5678AD" w14:textId="77777777" w:rsidR="00417172" w:rsidRPr="00AD6B09" w:rsidRDefault="00417172" w:rsidP="00610A5E">
      <w:pPr>
        <w:pStyle w:val="Prrafodelista"/>
        <w:spacing w:line="360" w:lineRule="auto"/>
        <w:ind w:left="0"/>
        <w:jc w:val="both"/>
        <w:rPr>
          <w:rFonts w:ascii="Palatino Linotype" w:hAnsi="Palatino Linotype" w:cs="Arial"/>
        </w:rPr>
      </w:pPr>
    </w:p>
    <w:p w14:paraId="5660716B"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CEBF75A" w14:textId="77777777" w:rsidR="00417172" w:rsidRPr="00AD6B09" w:rsidRDefault="00417172" w:rsidP="00610A5E">
      <w:pPr>
        <w:pStyle w:val="Sinespaciado"/>
      </w:pPr>
    </w:p>
    <w:p w14:paraId="137D1D9A" w14:textId="77777777" w:rsidR="00417172" w:rsidRPr="00AD6B09" w:rsidRDefault="00417172" w:rsidP="00610A5E">
      <w:pPr>
        <w:spacing w:after="0" w:line="240" w:lineRule="auto"/>
        <w:ind w:left="851" w:right="851"/>
        <w:jc w:val="both"/>
        <w:rPr>
          <w:rFonts w:ascii="Palatino Linotype" w:hAnsi="Palatino Linotype"/>
          <w:i/>
          <w:szCs w:val="24"/>
        </w:rPr>
      </w:pPr>
      <w:r w:rsidRPr="00AD6B09">
        <w:rPr>
          <w:rFonts w:ascii="Palatino Linotype" w:hAnsi="Palatino Linotype"/>
          <w:i/>
          <w:szCs w:val="24"/>
        </w:rPr>
        <w:t>“</w:t>
      </w:r>
      <w:r w:rsidRPr="00AD6B09">
        <w:rPr>
          <w:rFonts w:ascii="Palatino Linotype" w:hAnsi="Palatino Linotype"/>
          <w:b/>
          <w:i/>
          <w:szCs w:val="24"/>
        </w:rPr>
        <w:t>Artículo 195.</w:t>
      </w:r>
      <w:r w:rsidRPr="00AD6B09">
        <w:rPr>
          <w:rFonts w:ascii="Palatino Linotype" w:hAnsi="Palatino Linotype"/>
          <w:i/>
          <w:szCs w:val="24"/>
        </w:rPr>
        <w:t xml:space="preserve"> En la tramitación del recurso de revisión se aplicarán supletoriamente las disposiciones contenidas en el </w:t>
      </w:r>
      <w:r w:rsidRPr="00AD6B09">
        <w:rPr>
          <w:rFonts w:ascii="Palatino Linotype" w:hAnsi="Palatino Linotype"/>
          <w:b/>
          <w:i/>
          <w:szCs w:val="24"/>
          <w:u w:val="single"/>
        </w:rPr>
        <w:t>Código de Procedimientos Administrativos del Estado de México</w:t>
      </w:r>
      <w:r w:rsidRPr="00AD6B09">
        <w:rPr>
          <w:rFonts w:ascii="Palatino Linotype" w:hAnsi="Palatino Linotype"/>
          <w:i/>
          <w:szCs w:val="24"/>
        </w:rPr>
        <w:t>.”</w:t>
      </w:r>
    </w:p>
    <w:p w14:paraId="41E5519F" w14:textId="77777777" w:rsidR="00417172" w:rsidRPr="00AD6B09" w:rsidRDefault="00417172" w:rsidP="00610A5E">
      <w:pPr>
        <w:spacing w:after="0" w:line="240" w:lineRule="auto"/>
        <w:ind w:left="851" w:right="851"/>
        <w:jc w:val="both"/>
        <w:rPr>
          <w:rFonts w:ascii="Palatino Linotype" w:hAnsi="Palatino Linotype"/>
          <w:i/>
          <w:szCs w:val="24"/>
        </w:rPr>
      </w:pPr>
    </w:p>
    <w:p w14:paraId="15790ED7" w14:textId="77777777" w:rsidR="00417172" w:rsidRPr="00AD6B09" w:rsidRDefault="00417172" w:rsidP="00610A5E">
      <w:pPr>
        <w:spacing w:after="0" w:line="360" w:lineRule="auto"/>
        <w:ind w:left="851" w:right="851"/>
        <w:jc w:val="both"/>
        <w:rPr>
          <w:rFonts w:ascii="Palatino Linotype" w:hAnsi="Palatino Linotype"/>
          <w:i/>
          <w:szCs w:val="24"/>
        </w:rPr>
      </w:pPr>
      <w:r w:rsidRPr="00AD6B09">
        <w:rPr>
          <w:rFonts w:ascii="Palatino Linotype" w:hAnsi="Palatino Linotype"/>
          <w:i/>
          <w:szCs w:val="24"/>
        </w:rPr>
        <w:t>“</w:t>
      </w:r>
      <w:r w:rsidRPr="00AD6B09">
        <w:rPr>
          <w:rFonts w:ascii="Palatino Linotype" w:hAnsi="Palatino Linotype"/>
          <w:b/>
          <w:i/>
          <w:szCs w:val="24"/>
        </w:rPr>
        <w:t>Artículo 18.</w:t>
      </w:r>
      <w:r w:rsidRPr="00AD6B09">
        <w:rPr>
          <w:rFonts w:ascii="Palatino Linotype" w:hAnsi="Palatino Linotype"/>
          <w:i/>
          <w:szCs w:val="24"/>
        </w:rPr>
        <w:t xml:space="preserve"> </w:t>
      </w:r>
      <w:r w:rsidRPr="00AD6B09">
        <w:rPr>
          <w:rFonts w:ascii="Palatino Linotype" w:hAnsi="Palatino Linotype"/>
          <w:b/>
          <w:i/>
          <w:szCs w:val="24"/>
          <w:u w:val="single"/>
        </w:rPr>
        <w:t>La autoridad administrativa</w:t>
      </w:r>
      <w:r w:rsidRPr="00AD6B09">
        <w:rPr>
          <w:rFonts w:ascii="Palatino Linotype" w:hAnsi="Palatino Linotype"/>
          <w:i/>
          <w:szCs w:val="24"/>
        </w:rPr>
        <w:t xml:space="preserve"> o el Tribunal </w:t>
      </w:r>
      <w:r w:rsidRPr="00AD6B09">
        <w:rPr>
          <w:rFonts w:ascii="Palatino Linotype" w:hAnsi="Palatino Linotype"/>
          <w:b/>
          <w:i/>
          <w:szCs w:val="24"/>
          <w:u w:val="single"/>
        </w:rPr>
        <w:t>acordarán la acumulación</w:t>
      </w:r>
      <w:r w:rsidRPr="00AD6B09">
        <w:rPr>
          <w:rFonts w:ascii="Palatino Linotype" w:hAnsi="Palatino Linotype"/>
          <w:i/>
          <w:szCs w:val="24"/>
        </w:rPr>
        <w:t xml:space="preserve"> de los expedientes del procedimiento y proceso administrativo que ante ellos se sigan</w:t>
      </w:r>
      <w:r w:rsidRPr="00AD6B09">
        <w:rPr>
          <w:rFonts w:ascii="Palatino Linotype" w:hAnsi="Palatino Linotype"/>
          <w:b/>
          <w:i/>
          <w:szCs w:val="24"/>
          <w:u w:val="single"/>
        </w:rPr>
        <w:t>, de oficio</w:t>
      </w:r>
      <w:r w:rsidRPr="00AD6B09">
        <w:rPr>
          <w:rFonts w:ascii="Palatino Linotype" w:hAnsi="Palatino Linotype"/>
          <w:i/>
          <w:szCs w:val="24"/>
        </w:rPr>
        <w:t xml:space="preserve"> o a petición de parte, </w:t>
      </w:r>
      <w:r w:rsidRPr="00AD6B09">
        <w:rPr>
          <w:rFonts w:ascii="Palatino Linotype" w:hAnsi="Palatino Linotype"/>
          <w:b/>
          <w:i/>
          <w:szCs w:val="24"/>
          <w:u w:val="single"/>
        </w:rPr>
        <w:t>cuando las partes o los actos administrativos sean iguales, se trate de actos conexos o resulte conveniente el trámite unificado de los asuntos</w:t>
      </w:r>
      <w:r w:rsidRPr="00AD6B09">
        <w:rPr>
          <w:rFonts w:ascii="Palatino Linotype" w:hAnsi="Palatino Linotype"/>
          <w:i/>
          <w:szCs w:val="24"/>
        </w:rPr>
        <w:t>, para evitar la emisión de resoluciones contradictorias. La misma regla se aplicará, en lo conducente, para la separación de los expedientes.”</w:t>
      </w:r>
    </w:p>
    <w:p w14:paraId="603B0BEB" w14:textId="77777777" w:rsidR="00F06221" w:rsidRPr="00AD6B09" w:rsidRDefault="00F06221" w:rsidP="00610A5E">
      <w:pPr>
        <w:spacing w:after="0" w:line="360" w:lineRule="auto"/>
        <w:jc w:val="both"/>
        <w:rPr>
          <w:rFonts w:ascii="Palatino Linotype" w:hAnsi="Palatino Linotype" w:cs="Arial"/>
          <w:b/>
          <w:sz w:val="28"/>
          <w:lang w:val="es-ES"/>
        </w:rPr>
      </w:pPr>
    </w:p>
    <w:p w14:paraId="544530F4" w14:textId="77777777" w:rsidR="00417172" w:rsidRPr="00AD6B09" w:rsidRDefault="00417172" w:rsidP="00610A5E">
      <w:pPr>
        <w:spacing w:after="0" w:line="360" w:lineRule="auto"/>
        <w:jc w:val="both"/>
        <w:rPr>
          <w:rFonts w:ascii="Palatino Linotype" w:hAnsi="Palatino Linotype" w:cs="Arial"/>
          <w:b/>
          <w:sz w:val="24"/>
          <w:szCs w:val="24"/>
          <w:lang w:val="es-ES"/>
        </w:rPr>
      </w:pPr>
      <w:r w:rsidRPr="00AD6B09">
        <w:rPr>
          <w:rFonts w:ascii="Palatino Linotype" w:hAnsi="Palatino Linotype" w:cs="Arial"/>
          <w:b/>
          <w:sz w:val="28"/>
          <w:lang w:val="es-ES"/>
        </w:rPr>
        <w:t>SEXTO</w:t>
      </w:r>
      <w:r w:rsidRPr="00AD6B09">
        <w:rPr>
          <w:rFonts w:ascii="Palatino Linotype" w:hAnsi="Palatino Linotype" w:cs="Arial"/>
          <w:b/>
          <w:sz w:val="24"/>
          <w:szCs w:val="24"/>
          <w:lang w:val="es-ES"/>
        </w:rPr>
        <w:t xml:space="preserve">. </w:t>
      </w:r>
      <w:r w:rsidRPr="00AD6B09">
        <w:rPr>
          <w:rFonts w:ascii="Palatino Linotype" w:hAnsi="Palatino Linotype" w:cs="Arial"/>
          <w:b/>
          <w:sz w:val="28"/>
          <w:szCs w:val="28"/>
          <w:lang w:val="es-ES"/>
        </w:rPr>
        <w:t>De la etapa de instrucción.</w:t>
      </w:r>
    </w:p>
    <w:p w14:paraId="7D73E0C5" w14:textId="77777777" w:rsidR="00417172" w:rsidRPr="00AD6B09" w:rsidRDefault="00417172" w:rsidP="00610A5E">
      <w:pPr>
        <w:spacing w:after="0" w:line="360" w:lineRule="auto"/>
        <w:jc w:val="both"/>
        <w:rPr>
          <w:rFonts w:ascii="Palatino Linotype" w:hAnsi="Palatino Linotype" w:cs="Arial"/>
          <w:sz w:val="24"/>
          <w:szCs w:val="24"/>
          <w:lang w:val="es-ES"/>
        </w:rPr>
      </w:pPr>
      <w:r w:rsidRPr="00AD6B09">
        <w:rPr>
          <w:rFonts w:ascii="Palatino Linotype" w:hAnsi="Palatino Linotype" w:cs="Arial"/>
          <w:sz w:val="24"/>
          <w:szCs w:val="24"/>
          <w:lang w:val="es-ES"/>
        </w:rPr>
        <w:t>Así, una vez abierta la etapa de instrucción, el Sujeto Obligado r</w:t>
      </w:r>
      <w:r w:rsidR="0042608A" w:rsidRPr="00AD6B09">
        <w:rPr>
          <w:rFonts w:ascii="Palatino Linotype" w:hAnsi="Palatino Linotype" w:cs="Arial"/>
          <w:sz w:val="24"/>
          <w:szCs w:val="24"/>
          <w:lang w:val="es-ES"/>
        </w:rPr>
        <w:t>i</w:t>
      </w:r>
      <w:r w:rsidRPr="00AD6B09">
        <w:rPr>
          <w:rFonts w:ascii="Palatino Linotype" w:hAnsi="Palatino Linotype" w:cs="Arial"/>
          <w:sz w:val="24"/>
          <w:szCs w:val="24"/>
          <w:lang w:val="es-ES"/>
        </w:rPr>
        <w:t>ndi</w:t>
      </w:r>
      <w:r w:rsidR="0042608A" w:rsidRPr="00AD6B09">
        <w:rPr>
          <w:rFonts w:ascii="Palatino Linotype" w:hAnsi="Palatino Linotype" w:cs="Arial"/>
          <w:sz w:val="24"/>
          <w:szCs w:val="24"/>
          <w:lang w:val="es-ES"/>
        </w:rPr>
        <w:t>ó</w:t>
      </w:r>
      <w:r w:rsidRPr="00AD6B09">
        <w:rPr>
          <w:rFonts w:ascii="Palatino Linotype" w:hAnsi="Palatino Linotype" w:cs="Arial"/>
          <w:sz w:val="24"/>
          <w:szCs w:val="24"/>
          <w:lang w:val="es-ES"/>
        </w:rPr>
        <w:t xml:space="preserve"> su informe justificado</w:t>
      </w:r>
      <w:r w:rsidR="00CD3FB4" w:rsidRPr="00AD6B09">
        <w:rPr>
          <w:rFonts w:ascii="Palatino Linotype" w:hAnsi="Palatino Linotype" w:cs="Arial"/>
          <w:sz w:val="24"/>
          <w:szCs w:val="24"/>
          <w:lang w:val="es-ES"/>
        </w:rPr>
        <w:t>,</w:t>
      </w:r>
      <w:r w:rsidR="00113901" w:rsidRPr="00AD6B09">
        <w:rPr>
          <w:rFonts w:ascii="Palatino Linotype" w:hAnsi="Palatino Linotype" w:cs="Arial"/>
          <w:sz w:val="24"/>
          <w:szCs w:val="24"/>
          <w:lang w:val="es-ES"/>
        </w:rPr>
        <w:t xml:space="preserve"> por lo que respecta al recurso de revisión 14680/INFOEM/IP/RR/2022, el día veintisiete de septiembre de dos mil veintidós, </w:t>
      </w:r>
      <w:r w:rsidR="00CD3FB4" w:rsidRPr="00AD6B09">
        <w:rPr>
          <w:rFonts w:ascii="Palatino Linotype" w:hAnsi="Palatino Linotype" w:cs="Arial"/>
          <w:sz w:val="24"/>
          <w:szCs w:val="24"/>
          <w:lang w:val="es-ES"/>
        </w:rPr>
        <w:t xml:space="preserve">a través de los archivos electrónicos denominados </w:t>
      </w:r>
      <w:r w:rsidR="00CD3FB4" w:rsidRPr="00AD6B09">
        <w:rPr>
          <w:rFonts w:ascii="Palatino Linotype" w:hAnsi="Palatino Linotype" w:cs="Arial"/>
          <w:i/>
          <w:sz w:val="24"/>
          <w:szCs w:val="24"/>
          <w:lang w:val="es-ES"/>
        </w:rPr>
        <w:t>“Inf Just 14680INFOEMIPRR2022.pdf</w:t>
      </w:r>
      <w:r w:rsidR="00CD3FB4" w:rsidRPr="00AD6B09">
        <w:rPr>
          <w:rFonts w:ascii="Palatino Linotype" w:hAnsi="Palatino Linotype" w:cs="Arial"/>
          <w:sz w:val="24"/>
          <w:szCs w:val="24"/>
          <w:lang w:val="es-ES"/>
        </w:rPr>
        <w:t xml:space="preserve">” y </w:t>
      </w:r>
      <w:r w:rsidR="00CD3FB4" w:rsidRPr="00AD6B09">
        <w:rPr>
          <w:rFonts w:ascii="Palatino Linotype" w:hAnsi="Palatino Linotype" w:cs="Arial"/>
          <w:i/>
          <w:sz w:val="24"/>
          <w:szCs w:val="24"/>
          <w:lang w:val="es-ES"/>
        </w:rPr>
        <w:t>“Anexo RR 14680IP2022.pdf”</w:t>
      </w:r>
      <w:r w:rsidR="00CD3FB4" w:rsidRPr="00AD6B09">
        <w:rPr>
          <w:rFonts w:ascii="Palatino Linotype" w:hAnsi="Palatino Linotype" w:cs="Arial"/>
          <w:sz w:val="24"/>
          <w:szCs w:val="24"/>
          <w:lang w:val="es-ES"/>
        </w:rPr>
        <w:t xml:space="preserve">, en relación al recurso de revisión 14682/INFOEM/IP/RR/2022, el día diecinueve de septiembre de dos mil veintidós, a través de los archivos electrónicos denominados </w:t>
      </w:r>
      <w:r w:rsidR="00CD3FB4" w:rsidRPr="00AD6B09">
        <w:rPr>
          <w:rFonts w:ascii="Palatino Linotype" w:hAnsi="Palatino Linotype" w:cs="Arial"/>
          <w:i/>
          <w:sz w:val="24"/>
          <w:szCs w:val="24"/>
          <w:lang w:val="es-ES"/>
        </w:rPr>
        <w:t xml:space="preserve">“Anexo 14682-RR (465-22).pdf” </w:t>
      </w:r>
      <w:r w:rsidR="00CD3FB4" w:rsidRPr="00AD6B09">
        <w:rPr>
          <w:rFonts w:ascii="Palatino Linotype" w:hAnsi="Palatino Linotype" w:cs="Arial"/>
          <w:sz w:val="24"/>
          <w:szCs w:val="24"/>
          <w:lang w:val="es-ES"/>
        </w:rPr>
        <w:t>y</w:t>
      </w:r>
      <w:r w:rsidR="00CD3FB4" w:rsidRPr="00AD6B09">
        <w:rPr>
          <w:rFonts w:ascii="Palatino Linotype" w:hAnsi="Palatino Linotype" w:cs="Arial"/>
          <w:i/>
          <w:sz w:val="24"/>
          <w:szCs w:val="24"/>
          <w:lang w:val="es-ES"/>
        </w:rPr>
        <w:t xml:space="preserve"> “Inf Just RR 14682-22 ( sol 465-22).pdf”</w:t>
      </w:r>
      <w:r w:rsidR="00CD3FB4" w:rsidRPr="00AD6B09">
        <w:rPr>
          <w:rFonts w:ascii="Palatino Linotype" w:hAnsi="Palatino Linotype" w:cs="Arial"/>
          <w:sz w:val="24"/>
          <w:szCs w:val="24"/>
          <w:lang w:val="es-ES"/>
        </w:rPr>
        <w:t xml:space="preserve">, </w:t>
      </w:r>
      <w:r w:rsidR="005A1533" w:rsidRPr="00AD6B09">
        <w:rPr>
          <w:rFonts w:ascii="Palatino Linotype" w:hAnsi="Palatino Linotype" w:cs="Arial"/>
          <w:sz w:val="24"/>
          <w:szCs w:val="24"/>
          <w:lang w:val="es-ES"/>
        </w:rPr>
        <w:t xml:space="preserve"> a través de los cuales ratificó su respuesta inicial, mismos que</w:t>
      </w:r>
      <w:r w:rsidR="00CD3FB4" w:rsidRPr="00AD6B09">
        <w:rPr>
          <w:rFonts w:ascii="Palatino Linotype" w:hAnsi="Palatino Linotype" w:cs="Arial"/>
          <w:sz w:val="24"/>
          <w:szCs w:val="24"/>
          <w:lang w:val="es-ES"/>
        </w:rPr>
        <w:t xml:space="preserve"> se pusieron a la vista de la parte Recurrente el día veintinueve de septiembre de la presente anualidad. </w:t>
      </w:r>
      <w:r w:rsidR="005A1533" w:rsidRPr="00AD6B09">
        <w:rPr>
          <w:rFonts w:ascii="Palatino Linotype" w:hAnsi="Palatino Linotype" w:cs="Arial"/>
          <w:sz w:val="24"/>
          <w:szCs w:val="24"/>
          <w:lang w:val="es-ES"/>
        </w:rPr>
        <w:t>Asimismo,</w:t>
      </w:r>
      <w:r w:rsidR="00CD3FB4" w:rsidRPr="00AD6B09">
        <w:rPr>
          <w:rFonts w:ascii="Palatino Linotype" w:hAnsi="Palatino Linotype" w:cs="Arial"/>
          <w:sz w:val="24"/>
          <w:szCs w:val="24"/>
          <w:lang w:val="es-ES"/>
        </w:rPr>
        <w:t xml:space="preserve"> se advierte que la parte Recurrente</w:t>
      </w:r>
      <w:r w:rsidRPr="00AD6B09">
        <w:rPr>
          <w:rFonts w:ascii="Palatino Linotype" w:hAnsi="Palatino Linotype" w:cs="Arial"/>
          <w:sz w:val="24"/>
          <w:szCs w:val="24"/>
          <w:lang w:val="es-ES"/>
        </w:rPr>
        <w:t xml:space="preserve"> no realizó manifestación alguna.</w:t>
      </w:r>
    </w:p>
    <w:p w14:paraId="6182E77E" w14:textId="77777777" w:rsidR="002873C1" w:rsidRPr="00AD6B09" w:rsidRDefault="002873C1" w:rsidP="00610A5E">
      <w:pPr>
        <w:spacing w:after="0" w:line="360" w:lineRule="auto"/>
        <w:jc w:val="both"/>
        <w:rPr>
          <w:rFonts w:ascii="Palatino Linotype" w:hAnsi="Palatino Linotype" w:cs="Arial"/>
          <w:sz w:val="24"/>
          <w:szCs w:val="24"/>
          <w:lang w:val="es-ES"/>
        </w:rPr>
      </w:pPr>
    </w:p>
    <w:p w14:paraId="75F7A569" w14:textId="77777777" w:rsidR="002873C1" w:rsidRPr="00AD6B09" w:rsidRDefault="002873C1" w:rsidP="00610A5E">
      <w:pPr>
        <w:spacing w:after="0" w:line="360" w:lineRule="auto"/>
        <w:jc w:val="both"/>
        <w:rPr>
          <w:rFonts w:ascii="Palatino Linotype" w:hAnsi="Palatino Linotype" w:cs="Arial"/>
          <w:sz w:val="24"/>
          <w:szCs w:val="24"/>
          <w:lang w:val="es-ES"/>
        </w:rPr>
      </w:pPr>
    </w:p>
    <w:p w14:paraId="3891A8C7" w14:textId="77777777" w:rsidR="00417172" w:rsidRPr="00AD6B09" w:rsidRDefault="00417172" w:rsidP="00610A5E">
      <w:pPr>
        <w:spacing w:after="0" w:line="360" w:lineRule="auto"/>
        <w:jc w:val="both"/>
        <w:rPr>
          <w:rFonts w:ascii="Palatino Linotype" w:hAnsi="Palatino Linotype" w:cs="Arial"/>
          <w:sz w:val="24"/>
          <w:szCs w:val="24"/>
          <w:lang w:val="es-ES"/>
        </w:rPr>
      </w:pPr>
    </w:p>
    <w:p w14:paraId="4704A90B" w14:textId="77777777" w:rsidR="00417172" w:rsidRPr="00AD6B09" w:rsidRDefault="00417172" w:rsidP="00610A5E">
      <w:pPr>
        <w:spacing w:after="0" w:line="360" w:lineRule="auto"/>
        <w:jc w:val="both"/>
        <w:rPr>
          <w:rFonts w:ascii="Palatino Linotype" w:hAnsi="Palatino Linotype" w:cs="Arial"/>
          <w:b/>
          <w:sz w:val="24"/>
          <w:szCs w:val="24"/>
        </w:rPr>
      </w:pPr>
      <w:r w:rsidRPr="00AD6B09">
        <w:rPr>
          <w:rFonts w:ascii="Palatino Linotype" w:hAnsi="Palatino Linotype" w:cs="Arial"/>
          <w:b/>
          <w:sz w:val="28"/>
        </w:rPr>
        <w:t>SÉPTIMO</w:t>
      </w:r>
      <w:r w:rsidRPr="00AD6B09">
        <w:rPr>
          <w:rFonts w:ascii="Palatino Linotype" w:hAnsi="Palatino Linotype" w:cs="Arial"/>
          <w:b/>
          <w:sz w:val="24"/>
          <w:szCs w:val="24"/>
        </w:rPr>
        <w:t xml:space="preserve">. </w:t>
      </w:r>
      <w:r w:rsidRPr="00AD6B09">
        <w:rPr>
          <w:rFonts w:ascii="Palatino Linotype" w:hAnsi="Palatino Linotype" w:cs="Arial"/>
          <w:b/>
          <w:sz w:val="28"/>
          <w:szCs w:val="28"/>
        </w:rPr>
        <w:t>Del cierre de la etapa de instrucción.</w:t>
      </w:r>
    </w:p>
    <w:p w14:paraId="18D5E12B" w14:textId="77777777" w:rsidR="00417172" w:rsidRPr="00AD6B09" w:rsidRDefault="00417172"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lastRenderedPageBreak/>
        <w:t xml:space="preserve">Mediante acuerdo de fecha </w:t>
      </w:r>
      <w:r w:rsidR="00C05A65" w:rsidRPr="00AD6B09">
        <w:rPr>
          <w:rFonts w:ascii="Palatino Linotype" w:hAnsi="Palatino Linotype" w:cs="Arial"/>
          <w:sz w:val="24"/>
          <w:szCs w:val="24"/>
        </w:rPr>
        <w:t>cinco</w:t>
      </w:r>
      <w:r w:rsidRPr="00AD6B09">
        <w:rPr>
          <w:rFonts w:ascii="Palatino Linotype" w:hAnsi="Palatino Linotype" w:cs="Arial"/>
          <w:sz w:val="24"/>
          <w:szCs w:val="24"/>
        </w:rPr>
        <w:t xml:space="preserve"> de octubre del año dos mil veintidós, en términos del artículo 185, fracción VI, de la Ley de Transparencia y Acceso a la Información Pública del Estado de México y Municipios, se decretó el cierre de instrucción iniciando el término legal para dictar resolución definitiva del asunto.</w:t>
      </w:r>
    </w:p>
    <w:p w14:paraId="602BDDC0" w14:textId="77777777" w:rsidR="00417172" w:rsidRPr="00AD6B09" w:rsidRDefault="00417172" w:rsidP="00610A5E">
      <w:pPr>
        <w:spacing w:after="0" w:line="360" w:lineRule="auto"/>
        <w:jc w:val="both"/>
        <w:rPr>
          <w:rFonts w:ascii="Palatino Linotype" w:hAnsi="Palatino Linotype" w:cs="Arial"/>
          <w:sz w:val="24"/>
          <w:szCs w:val="24"/>
        </w:rPr>
      </w:pPr>
    </w:p>
    <w:p w14:paraId="0DE6F242" w14:textId="77777777" w:rsidR="00417172" w:rsidRPr="00AD6B09" w:rsidRDefault="00417172" w:rsidP="00610A5E">
      <w:pPr>
        <w:pStyle w:val="Sinespaciado"/>
        <w:spacing w:line="360" w:lineRule="auto"/>
        <w:jc w:val="both"/>
        <w:rPr>
          <w:rFonts w:ascii="Palatino Linotype" w:hAnsi="Palatino Linotype" w:cs="Arial"/>
          <w:b/>
          <w:sz w:val="26"/>
          <w:szCs w:val="26"/>
        </w:rPr>
      </w:pPr>
      <w:r w:rsidRPr="00AD6B09">
        <w:rPr>
          <w:rFonts w:ascii="Palatino Linotype" w:hAnsi="Palatino Linotype" w:cs="Arial"/>
          <w:b/>
          <w:sz w:val="26"/>
          <w:szCs w:val="26"/>
        </w:rPr>
        <w:t>OCTAVO. De la ampliación del término para resolver.</w:t>
      </w:r>
    </w:p>
    <w:p w14:paraId="6FE889D7" w14:textId="77777777" w:rsidR="00417172" w:rsidRPr="00AD6B09" w:rsidRDefault="00417172" w:rsidP="00610A5E">
      <w:pPr>
        <w:pStyle w:val="Sinespaciado"/>
        <w:spacing w:line="360" w:lineRule="auto"/>
        <w:jc w:val="both"/>
        <w:rPr>
          <w:rFonts w:ascii="Palatino Linotype" w:hAnsi="Palatino Linotype" w:cs="Arial"/>
        </w:rPr>
      </w:pPr>
      <w:r w:rsidRPr="00AD6B09">
        <w:rPr>
          <w:rFonts w:ascii="Palatino Linotype" w:hAnsi="Palatino Linotype" w:cs="Arial"/>
        </w:rPr>
        <w:t xml:space="preserve">En fecha </w:t>
      </w:r>
      <w:r w:rsidR="00C05A65" w:rsidRPr="00AD6B09">
        <w:rPr>
          <w:rFonts w:ascii="Palatino Linotype" w:hAnsi="Palatino Linotype" w:cs="Arial"/>
        </w:rPr>
        <w:t>cuatro</w:t>
      </w:r>
      <w:r w:rsidRPr="00AD6B09">
        <w:rPr>
          <w:rFonts w:ascii="Palatino Linotype" w:hAnsi="Palatino Linotype" w:cs="Arial"/>
        </w:rPr>
        <w:t xml:space="preserve"> de noviembre de dos mil veintidós, se amplió el término para resolver los recursos de revisión en términos del artículo 181 párrafo tercero de la Ley de Transparencia y Acceso a la Información Pública del Estado de México y Municipios por un plazo de quince días hábiles.</w:t>
      </w:r>
    </w:p>
    <w:p w14:paraId="46FD0254" w14:textId="77777777" w:rsidR="00417172" w:rsidRPr="00AD6B09" w:rsidRDefault="00417172" w:rsidP="00610A5E">
      <w:pPr>
        <w:pStyle w:val="Sinespaciado"/>
        <w:spacing w:line="360" w:lineRule="auto"/>
        <w:jc w:val="both"/>
        <w:rPr>
          <w:rFonts w:ascii="Palatino Linotype" w:hAnsi="Palatino Linotype" w:cs="Arial"/>
        </w:rPr>
      </w:pPr>
    </w:p>
    <w:p w14:paraId="734F28DA"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DF3951" w14:textId="77777777" w:rsidR="00417172" w:rsidRPr="00AD6B09" w:rsidRDefault="00417172" w:rsidP="00610A5E">
      <w:pPr>
        <w:spacing w:after="0" w:line="360" w:lineRule="auto"/>
        <w:jc w:val="both"/>
        <w:rPr>
          <w:rFonts w:ascii="Palatino Linotype" w:hAnsi="Palatino Linotype"/>
          <w:sz w:val="24"/>
          <w:szCs w:val="24"/>
        </w:rPr>
      </w:pPr>
    </w:p>
    <w:p w14:paraId="14A6B7AA"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AD6B09">
        <w:rPr>
          <w:rFonts w:ascii="Palatino Linotype" w:hAnsi="Palatino Linotype"/>
          <w:sz w:val="24"/>
          <w:szCs w:val="24"/>
        </w:rPr>
        <w:lastRenderedPageBreak/>
        <w:t>jurisdiccionales federales, aplicables también en procedimientos análogos, como el que nos ocupa.</w:t>
      </w:r>
    </w:p>
    <w:p w14:paraId="5AE0A310" w14:textId="77777777" w:rsidR="00417172" w:rsidRPr="00AD6B09" w:rsidRDefault="00417172" w:rsidP="00610A5E">
      <w:pPr>
        <w:spacing w:after="0" w:line="360" w:lineRule="auto"/>
        <w:jc w:val="both"/>
        <w:rPr>
          <w:rFonts w:ascii="Palatino Linotype" w:hAnsi="Palatino Linotype"/>
          <w:sz w:val="24"/>
          <w:szCs w:val="24"/>
        </w:rPr>
      </w:pPr>
    </w:p>
    <w:p w14:paraId="76DC8064"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366588" w14:textId="77777777" w:rsidR="00417172" w:rsidRPr="00AD6B09" w:rsidRDefault="00417172" w:rsidP="00610A5E">
      <w:pPr>
        <w:spacing w:after="0" w:line="360" w:lineRule="auto"/>
        <w:jc w:val="both"/>
        <w:rPr>
          <w:rFonts w:ascii="Palatino Linotype" w:hAnsi="Palatino Linotype"/>
          <w:sz w:val="24"/>
          <w:szCs w:val="24"/>
        </w:rPr>
      </w:pPr>
    </w:p>
    <w:p w14:paraId="35E1C6C8"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193BF39" w14:textId="77777777" w:rsidR="00417172" w:rsidRPr="00AD6B09" w:rsidRDefault="00417172" w:rsidP="00610A5E">
      <w:pPr>
        <w:spacing w:after="0" w:line="360" w:lineRule="auto"/>
        <w:jc w:val="both"/>
        <w:rPr>
          <w:rFonts w:ascii="Palatino Linotype" w:hAnsi="Palatino Linotype"/>
          <w:sz w:val="24"/>
          <w:szCs w:val="24"/>
        </w:rPr>
      </w:pPr>
    </w:p>
    <w:p w14:paraId="0C1BBC03"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14:paraId="1F086B73"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 xml:space="preserve"> </w:t>
      </w:r>
    </w:p>
    <w:p w14:paraId="210EE2A3" w14:textId="77777777" w:rsidR="00417172" w:rsidRPr="00AD6B09" w:rsidRDefault="00417172" w:rsidP="00610A5E">
      <w:pPr>
        <w:pStyle w:val="Prrafodelista"/>
        <w:numPr>
          <w:ilvl w:val="0"/>
          <w:numId w:val="3"/>
        </w:numPr>
        <w:spacing w:line="360" w:lineRule="auto"/>
        <w:jc w:val="both"/>
        <w:rPr>
          <w:rFonts w:ascii="Palatino Linotype" w:hAnsi="Palatino Linotype"/>
        </w:rPr>
      </w:pPr>
      <w:r w:rsidRPr="00AD6B09">
        <w:rPr>
          <w:rFonts w:ascii="Palatino Linotype" w:hAnsi="Palatino Linotype"/>
        </w:rPr>
        <w:t>Complejidad del asunto: La complejidad de la prueba, la pluralidad de sujetos procesales, el tiempo transcurrido, las características y contexto del recurso.</w:t>
      </w:r>
    </w:p>
    <w:p w14:paraId="5319421C" w14:textId="77777777" w:rsidR="00417172" w:rsidRPr="00AD6B09" w:rsidRDefault="00417172" w:rsidP="00610A5E">
      <w:pPr>
        <w:pStyle w:val="Prrafodelista"/>
        <w:numPr>
          <w:ilvl w:val="0"/>
          <w:numId w:val="3"/>
        </w:numPr>
        <w:spacing w:line="360" w:lineRule="auto"/>
        <w:jc w:val="both"/>
        <w:rPr>
          <w:rFonts w:ascii="Palatino Linotype" w:hAnsi="Palatino Linotype"/>
        </w:rPr>
      </w:pPr>
      <w:r w:rsidRPr="00AD6B09">
        <w:rPr>
          <w:rFonts w:ascii="Palatino Linotype" w:hAnsi="Palatino Linotype"/>
        </w:rPr>
        <w:t>Actividad Procesal del interesado: Acciones u omisiones del interesado.</w:t>
      </w:r>
    </w:p>
    <w:p w14:paraId="0B09FD2C" w14:textId="77777777" w:rsidR="00417172" w:rsidRPr="00AD6B09" w:rsidRDefault="00417172" w:rsidP="00610A5E">
      <w:pPr>
        <w:pStyle w:val="Prrafodelista"/>
        <w:numPr>
          <w:ilvl w:val="0"/>
          <w:numId w:val="3"/>
        </w:numPr>
        <w:spacing w:line="360" w:lineRule="auto"/>
        <w:jc w:val="both"/>
        <w:rPr>
          <w:rFonts w:ascii="Palatino Linotype" w:hAnsi="Palatino Linotype"/>
        </w:rPr>
      </w:pPr>
      <w:r w:rsidRPr="00AD6B09">
        <w:rPr>
          <w:rFonts w:ascii="Palatino Linotype" w:hAnsi="Palatino Linotype"/>
        </w:rPr>
        <w:t>Conducta de la Autoridad: Las Acciones u omisiones realizadas en el procedimiento. Así como si la autoridad actuó con la debida diligencia.</w:t>
      </w:r>
    </w:p>
    <w:p w14:paraId="19424206" w14:textId="77777777" w:rsidR="00417172" w:rsidRPr="00AD6B09" w:rsidRDefault="00417172" w:rsidP="00610A5E">
      <w:pPr>
        <w:pStyle w:val="Prrafodelista"/>
        <w:numPr>
          <w:ilvl w:val="0"/>
          <w:numId w:val="3"/>
        </w:numPr>
        <w:spacing w:line="360" w:lineRule="auto"/>
        <w:jc w:val="both"/>
        <w:rPr>
          <w:rFonts w:ascii="Palatino Linotype" w:hAnsi="Palatino Linotype"/>
        </w:rPr>
      </w:pPr>
      <w:r w:rsidRPr="00AD6B09">
        <w:rPr>
          <w:rFonts w:ascii="Palatino Linotype" w:hAnsi="Palatino Linotype"/>
        </w:rPr>
        <w:lastRenderedPageBreak/>
        <w:t>La afectación generada en la situación jurídica de la persona involucrada en el proceso: Violación a sus derechos humanos.</w:t>
      </w:r>
    </w:p>
    <w:p w14:paraId="1DEBAD22" w14:textId="77777777" w:rsidR="00417172" w:rsidRPr="00AD6B09" w:rsidRDefault="00417172" w:rsidP="00610A5E">
      <w:pPr>
        <w:spacing w:after="0" w:line="360" w:lineRule="auto"/>
        <w:jc w:val="both"/>
        <w:rPr>
          <w:rFonts w:ascii="Palatino Linotype" w:hAnsi="Palatino Linotype"/>
          <w:sz w:val="24"/>
          <w:szCs w:val="24"/>
        </w:rPr>
      </w:pPr>
    </w:p>
    <w:p w14:paraId="755DB9BB"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AB269B"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BF4E2E5" w14:textId="77777777" w:rsidR="00417172" w:rsidRPr="00AD6B09" w:rsidRDefault="00417172" w:rsidP="00610A5E">
      <w:pPr>
        <w:spacing w:after="0" w:line="360" w:lineRule="auto"/>
        <w:jc w:val="both"/>
        <w:rPr>
          <w:rFonts w:ascii="Palatino Linotype" w:hAnsi="Palatino Linotype"/>
          <w:sz w:val="24"/>
          <w:szCs w:val="24"/>
        </w:rPr>
      </w:pPr>
    </w:p>
    <w:p w14:paraId="2CB15C2F"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AD6B09">
        <w:rPr>
          <w:rFonts w:ascii="Palatino Linotype" w:hAnsi="Palatino Linotype"/>
          <w:sz w:val="24"/>
          <w:szCs w:val="24"/>
        </w:rPr>
        <w:lastRenderedPageBreak/>
        <w:t>desahogadas por las partes; lo que impide la tramitación de los recursos dentro de los términos legales previamente establecidos por la Ley, por tratarse de causas de fuerza mayor.</w:t>
      </w:r>
    </w:p>
    <w:p w14:paraId="2B2A4D9E" w14:textId="77777777" w:rsidR="00417172" w:rsidRPr="00AD6B09" w:rsidRDefault="00417172" w:rsidP="00610A5E">
      <w:pPr>
        <w:spacing w:after="0" w:line="360" w:lineRule="auto"/>
        <w:jc w:val="both"/>
        <w:rPr>
          <w:rFonts w:ascii="Palatino Linotype" w:hAnsi="Palatino Linotype"/>
          <w:sz w:val="24"/>
          <w:szCs w:val="24"/>
        </w:rPr>
      </w:pPr>
    </w:p>
    <w:p w14:paraId="10F07860"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7446A369" w14:textId="77777777" w:rsidR="00417172" w:rsidRPr="00AD6B09" w:rsidRDefault="00417172" w:rsidP="00610A5E">
      <w:pPr>
        <w:spacing w:after="0" w:line="360" w:lineRule="auto"/>
        <w:jc w:val="both"/>
        <w:rPr>
          <w:rFonts w:ascii="Palatino Linotype" w:hAnsi="Palatino Linotype"/>
          <w:sz w:val="24"/>
          <w:szCs w:val="24"/>
        </w:rPr>
      </w:pPr>
    </w:p>
    <w:p w14:paraId="54F7D73F"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43097F80" w14:textId="77777777" w:rsidR="00417172" w:rsidRPr="00AD6B09" w:rsidRDefault="00417172" w:rsidP="00610A5E">
      <w:pPr>
        <w:spacing w:after="0" w:line="360" w:lineRule="auto"/>
        <w:jc w:val="both"/>
        <w:rPr>
          <w:rFonts w:ascii="Palatino Linotype" w:hAnsi="Palatino Linotype"/>
          <w:sz w:val="24"/>
          <w:szCs w:val="24"/>
        </w:rPr>
      </w:pPr>
    </w:p>
    <w:p w14:paraId="5E6D35C1"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1EB4084E" w14:textId="77777777" w:rsidR="00417172" w:rsidRPr="00AD6B09" w:rsidRDefault="00417172" w:rsidP="00610A5E">
      <w:pPr>
        <w:spacing w:after="0" w:line="360" w:lineRule="auto"/>
        <w:jc w:val="both"/>
        <w:rPr>
          <w:rFonts w:ascii="Palatino Linotype" w:hAnsi="Palatino Linotype"/>
          <w:sz w:val="24"/>
          <w:szCs w:val="24"/>
        </w:rPr>
      </w:pPr>
    </w:p>
    <w:p w14:paraId="7BAF4DFB" w14:textId="77777777" w:rsidR="00417172" w:rsidRPr="00AD6B09" w:rsidRDefault="00417172"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0F4F987D" w14:textId="77777777" w:rsidR="00417172" w:rsidRPr="00AD6B09" w:rsidRDefault="00417172" w:rsidP="00610A5E">
      <w:pPr>
        <w:spacing w:after="0" w:line="360" w:lineRule="auto"/>
        <w:jc w:val="both"/>
        <w:rPr>
          <w:rFonts w:ascii="Palatino Linotype" w:hAnsi="Palatino Linotype" w:cs="Arial"/>
          <w:sz w:val="24"/>
          <w:szCs w:val="24"/>
        </w:rPr>
      </w:pPr>
    </w:p>
    <w:p w14:paraId="7B99A216" w14:textId="77777777" w:rsidR="00C05A65" w:rsidRPr="00AD6B09" w:rsidRDefault="00C05A65" w:rsidP="00610A5E">
      <w:pPr>
        <w:spacing w:after="0" w:line="360" w:lineRule="auto"/>
        <w:jc w:val="center"/>
        <w:rPr>
          <w:rFonts w:ascii="Palatino Linotype" w:hAnsi="Palatino Linotype" w:cs="Arial"/>
          <w:b/>
          <w:sz w:val="28"/>
          <w:lang w:val="es-ES"/>
        </w:rPr>
      </w:pPr>
    </w:p>
    <w:p w14:paraId="4FEC2C6A" w14:textId="77777777" w:rsidR="00417172" w:rsidRPr="00AD6B09" w:rsidRDefault="00417172" w:rsidP="00610A5E">
      <w:pPr>
        <w:spacing w:after="0" w:line="360" w:lineRule="auto"/>
        <w:jc w:val="center"/>
        <w:rPr>
          <w:rFonts w:ascii="Palatino Linotype" w:hAnsi="Palatino Linotype" w:cs="Arial"/>
          <w:b/>
          <w:sz w:val="28"/>
          <w:lang w:val="es-ES"/>
        </w:rPr>
      </w:pPr>
      <w:r w:rsidRPr="00AD6B09">
        <w:rPr>
          <w:rFonts w:ascii="Palatino Linotype" w:hAnsi="Palatino Linotype" w:cs="Arial"/>
          <w:b/>
          <w:sz w:val="28"/>
          <w:lang w:val="es-ES"/>
        </w:rPr>
        <w:t>C O N S I D E R A N D O</w:t>
      </w:r>
    </w:p>
    <w:p w14:paraId="3270B341" w14:textId="77777777" w:rsidR="00417172" w:rsidRPr="00AD6B09" w:rsidRDefault="00417172" w:rsidP="00610A5E">
      <w:pPr>
        <w:spacing w:after="0" w:line="360" w:lineRule="auto"/>
        <w:jc w:val="both"/>
        <w:rPr>
          <w:rFonts w:ascii="Palatino Linotype" w:hAnsi="Palatino Linotype" w:cs="Arial"/>
          <w:b/>
          <w:sz w:val="24"/>
          <w:szCs w:val="20"/>
          <w:lang w:val="es-ES"/>
        </w:rPr>
      </w:pPr>
    </w:p>
    <w:p w14:paraId="289988CD" w14:textId="77777777" w:rsidR="00417172" w:rsidRPr="00AD6B09" w:rsidRDefault="00417172" w:rsidP="00610A5E">
      <w:pPr>
        <w:spacing w:after="0" w:line="360" w:lineRule="auto"/>
        <w:jc w:val="both"/>
        <w:rPr>
          <w:rFonts w:ascii="Palatino Linotype" w:hAnsi="Palatino Linotype" w:cs="Arial"/>
          <w:sz w:val="24"/>
          <w:lang w:val="es-ES"/>
        </w:rPr>
      </w:pPr>
      <w:r w:rsidRPr="00AD6B09">
        <w:rPr>
          <w:rFonts w:ascii="Palatino Linotype" w:hAnsi="Palatino Linotype" w:cs="Arial"/>
          <w:b/>
          <w:sz w:val="28"/>
          <w:lang w:val="es-ES"/>
        </w:rPr>
        <w:t>PRIMERO.</w:t>
      </w:r>
      <w:r w:rsidRPr="00AD6B09">
        <w:rPr>
          <w:rFonts w:ascii="Palatino Linotype" w:hAnsi="Palatino Linotype" w:cs="Arial"/>
          <w:b/>
          <w:lang w:val="es-ES"/>
        </w:rPr>
        <w:t xml:space="preserve"> </w:t>
      </w:r>
      <w:r w:rsidRPr="00AD6B09">
        <w:rPr>
          <w:rFonts w:ascii="Palatino Linotype" w:hAnsi="Palatino Linotype" w:cs="Arial"/>
          <w:b/>
          <w:sz w:val="28"/>
          <w:szCs w:val="28"/>
          <w:lang w:val="es-ES"/>
        </w:rPr>
        <w:t>De la competencia</w:t>
      </w:r>
      <w:r w:rsidRPr="00AD6B09">
        <w:rPr>
          <w:rFonts w:ascii="Palatino Linotype" w:hAnsi="Palatino Linotype" w:cs="Arial"/>
          <w:sz w:val="28"/>
          <w:szCs w:val="28"/>
          <w:lang w:val="es-ES"/>
        </w:rPr>
        <w:t>.</w:t>
      </w:r>
    </w:p>
    <w:p w14:paraId="2521DF31" w14:textId="77777777" w:rsidR="00417172" w:rsidRPr="00AD6B09" w:rsidRDefault="00417172" w:rsidP="00610A5E">
      <w:pPr>
        <w:spacing w:after="0" w:line="360" w:lineRule="auto"/>
        <w:jc w:val="both"/>
        <w:rPr>
          <w:rFonts w:ascii="Palatino Linotype" w:hAnsi="Palatino Linotype" w:cs="Arial"/>
          <w:sz w:val="24"/>
          <w:lang w:val="es-ES"/>
        </w:rPr>
      </w:pPr>
      <w:r w:rsidRPr="00AD6B09">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F7C0F8D"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b/>
          <w:sz w:val="28"/>
        </w:rPr>
      </w:pPr>
    </w:p>
    <w:p w14:paraId="756D6943"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b/>
        </w:rPr>
      </w:pPr>
      <w:r w:rsidRPr="00AD6B09">
        <w:rPr>
          <w:rFonts w:ascii="Palatino Linotype" w:hAnsi="Palatino Linotype" w:cs="Arial"/>
          <w:b/>
          <w:sz w:val="28"/>
        </w:rPr>
        <w:t>SEGUNDO</w:t>
      </w:r>
      <w:r w:rsidRPr="00AD6B09">
        <w:rPr>
          <w:rFonts w:ascii="Palatino Linotype" w:hAnsi="Palatino Linotype" w:cs="Arial"/>
          <w:b/>
        </w:rPr>
        <w:t xml:space="preserve">. </w:t>
      </w:r>
      <w:r w:rsidRPr="00AD6B09">
        <w:rPr>
          <w:rFonts w:ascii="Palatino Linotype" w:hAnsi="Palatino Linotype" w:cs="Arial"/>
          <w:b/>
          <w:sz w:val="28"/>
          <w:szCs w:val="28"/>
        </w:rPr>
        <w:t>Sobre los alcances del recurso de revisión.</w:t>
      </w:r>
      <w:r w:rsidRPr="00AD6B09">
        <w:rPr>
          <w:rFonts w:ascii="Palatino Linotype" w:hAnsi="Palatino Linotype" w:cs="Arial"/>
          <w:b/>
        </w:rPr>
        <w:t xml:space="preserve"> </w:t>
      </w:r>
    </w:p>
    <w:p w14:paraId="016C35C4"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rPr>
      </w:pPr>
      <w:r w:rsidRPr="00AD6B09">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fracción V,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F574E96"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b/>
          <w:sz w:val="28"/>
        </w:rPr>
      </w:pPr>
    </w:p>
    <w:p w14:paraId="436E94AE" w14:textId="77777777" w:rsidR="00C05A65" w:rsidRPr="00AD6B09" w:rsidRDefault="00417172" w:rsidP="00610A5E">
      <w:pPr>
        <w:pStyle w:val="Prrafodelista"/>
        <w:autoSpaceDE w:val="0"/>
        <w:autoSpaceDN w:val="0"/>
        <w:adjustRightInd w:val="0"/>
        <w:spacing w:line="360" w:lineRule="auto"/>
        <w:ind w:left="0"/>
        <w:jc w:val="both"/>
        <w:rPr>
          <w:rFonts w:ascii="Palatino Linotype" w:hAnsi="Palatino Linotype" w:cs="Arial"/>
          <w:b/>
        </w:rPr>
      </w:pPr>
      <w:r w:rsidRPr="00AD6B09">
        <w:rPr>
          <w:rFonts w:ascii="Palatino Linotype" w:hAnsi="Palatino Linotype" w:cs="Arial"/>
          <w:b/>
          <w:sz w:val="28"/>
        </w:rPr>
        <w:t xml:space="preserve">TERCERO. </w:t>
      </w:r>
      <w:r w:rsidR="00C05A65" w:rsidRPr="00AD6B09">
        <w:rPr>
          <w:rFonts w:ascii="Palatino Linotype" w:hAnsi="Palatino Linotype" w:cs="Arial"/>
          <w:b/>
          <w:sz w:val="28"/>
          <w:szCs w:val="28"/>
        </w:rPr>
        <w:t>Cuestiones de previo y especial pronunciamiento.</w:t>
      </w:r>
    </w:p>
    <w:p w14:paraId="044AA16E" w14:textId="77777777" w:rsidR="00C05A65" w:rsidRPr="00AD6B09" w:rsidRDefault="00C05A65" w:rsidP="00610A5E">
      <w:pPr>
        <w:autoSpaceDE w:val="0"/>
        <w:autoSpaceDN w:val="0"/>
        <w:adjustRightInd w:val="0"/>
        <w:spacing w:after="0" w:line="360" w:lineRule="auto"/>
        <w:jc w:val="both"/>
        <w:rPr>
          <w:rFonts w:ascii="Palatino Linotype" w:hAnsi="Palatino Linotype" w:cs="Arial"/>
          <w:sz w:val="24"/>
        </w:rPr>
      </w:pPr>
      <w:r w:rsidRPr="00AD6B09">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14:paraId="3E1FBC66" w14:textId="77777777" w:rsidR="00C05A65" w:rsidRPr="00AD6B09" w:rsidRDefault="00C05A65" w:rsidP="00610A5E">
      <w:pPr>
        <w:autoSpaceDE w:val="0"/>
        <w:autoSpaceDN w:val="0"/>
        <w:adjustRightInd w:val="0"/>
        <w:spacing w:after="0" w:line="360" w:lineRule="auto"/>
        <w:jc w:val="both"/>
        <w:rPr>
          <w:rFonts w:ascii="Palatino Linotype" w:hAnsi="Palatino Linotype" w:cs="Arial"/>
        </w:rPr>
      </w:pPr>
    </w:p>
    <w:p w14:paraId="628B5AD0"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“Artículo 180. El recurso de revisión contendrá:</w:t>
      </w:r>
    </w:p>
    <w:p w14:paraId="1727BB87"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I. El sujeto obligado ante la cual se presentó la solicitud;</w:t>
      </w:r>
    </w:p>
    <w:p w14:paraId="6A51D4FA"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b/>
          <w:bCs/>
          <w:i/>
          <w:iCs/>
          <w:u w:val="single"/>
        </w:rPr>
        <w:t>II. El nombre del solicitante</w:t>
      </w:r>
      <w:r w:rsidRPr="00AD6B09">
        <w:rPr>
          <w:rFonts w:ascii="Palatino Linotype" w:hAnsi="Palatino Linotype" w:cs="Arial"/>
          <w:i/>
          <w:iCs/>
        </w:rPr>
        <w:t xml:space="preserve"> que recurre o de su representante y, en su caso, del tercero interesado, así como la dirección o medio que señale para recibir notificaciones; </w:t>
      </w:r>
    </w:p>
    <w:p w14:paraId="606457BB"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III. El número de folio de respuesta de la solicitud de acceso;</w:t>
      </w:r>
    </w:p>
    <w:p w14:paraId="048683C5"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IV. La fecha en que fue notificada la respuesta al solicitante o tuvo conocimiento del acto reclamado, o de presentación de la solicitud, en caso de falta de respuesta;</w:t>
      </w:r>
    </w:p>
    <w:p w14:paraId="3779C015"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V. El acto que se recurre;</w:t>
      </w:r>
    </w:p>
    <w:p w14:paraId="54CAC337"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VI. Las razones o motivos de inconformidad;</w:t>
      </w:r>
    </w:p>
    <w:p w14:paraId="01AFE9CE"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VII. La copia de la respuesta que se impugna y, en su caso, de la notificación correspondiente, en el caso de respuesta de la solicitud; y</w:t>
      </w:r>
    </w:p>
    <w:p w14:paraId="54A928A0"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VIII. Firma del recurrente, en su caso, cuando se presente por escrito, requisito sin el cual se dará trámite al recurso.</w:t>
      </w:r>
    </w:p>
    <w:p w14:paraId="78886315"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Adicionalmente, se podrán anexar las pruebas y demás elementos que considere procedentes someter a juicio del Instituto.</w:t>
      </w:r>
    </w:p>
    <w:p w14:paraId="234E0F1F" w14:textId="77777777" w:rsidR="00C05A65" w:rsidRPr="00AD6B09" w:rsidRDefault="00C05A65" w:rsidP="00610A5E">
      <w:pPr>
        <w:autoSpaceDE w:val="0"/>
        <w:autoSpaceDN w:val="0"/>
        <w:adjustRightInd w:val="0"/>
        <w:spacing w:after="0"/>
        <w:ind w:left="567" w:right="567"/>
        <w:jc w:val="both"/>
        <w:rPr>
          <w:rFonts w:ascii="Palatino Linotype" w:hAnsi="Palatino Linotype" w:cs="Arial"/>
          <w:i/>
          <w:iCs/>
        </w:rPr>
      </w:pPr>
      <w:r w:rsidRPr="00AD6B09">
        <w:rPr>
          <w:rFonts w:ascii="Palatino Linotype" w:hAnsi="Palatino Linotype" w:cs="Arial"/>
          <w:i/>
          <w:iCs/>
        </w:rPr>
        <w:t>En ningún caso será necesario que el particular ratifique el recurso de revisión interpuesto.</w:t>
      </w:r>
    </w:p>
    <w:p w14:paraId="04A6E0B9" w14:textId="77777777" w:rsidR="00C05A65" w:rsidRPr="00AD6B09" w:rsidRDefault="00C05A65" w:rsidP="00610A5E">
      <w:pPr>
        <w:autoSpaceDE w:val="0"/>
        <w:autoSpaceDN w:val="0"/>
        <w:adjustRightInd w:val="0"/>
        <w:spacing w:after="0"/>
        <w:ind w:left="567" w:right="567"/>
        <w:jc w:val="both"/>
        <w:rPr>
          <w:rFonts w:ascii="Palatino Linotype" w:hAnsi="Palatino Linotype" w:cs="Arial"/>
          <w:b/>
          <w:bCs/>
          <w:i/>
          <w:iCs/>
          <w:u w:val="single"/>
        </w:rPr>
      </w:pPr>
      <w:r w:rsidRPr="00AD6B09">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1107BF20" w14:textId="77777777" w:rsidR="00C05A65" w:rsidRPr="00AD6B09" w:rsidRDefault="00C05A65" w:rsidP="00610A5E">
      <w:pPr>
        <w:pStyle w:val="Prrafodelista"/>
        <w:autoSpaceDE w:val="0"/>
        <w:autoSpaceDN w:val="0"/>
        <w:adjustRightInd w:val="0"/>
        <w:spacing w:line="360" w:lineRule="auto"/>
        <w:ind w:left="0"/>
        <w:jc w:val="both"/>
        <w:rPr>
          <w:rFonts w:ascii="Palatino Linotype" w:hAnsi="Palatino Linotype"/>
        </w:rPr>
      </w:pPr>
    </w:p>
    <w:p w14:paraId="713BDEA7" w14:textId="77777777" w:rsidR="00831A8E" w:rsidRPr="00AD6B09" w:rsidRDefault="00831A8E" w:rsidP="00610A5E">
      <w:pPr>
        <w:pStyle w:val="Prrafodelista"/>
        <w:autoSpaceDE w:val="0"/>
        <w:autoSpaceDN w:val="0"/>
        <w:adjustRightInd w:val="0"/>
        <w:spacing w:line="360" w:lineRule="auto"/>
        <w:ind w:left="0"/>
        <w:jc w:val="both"/>
        <w:rPr>
          <w:rFonts w:ascii="Palatino Linotype" w:hAnsi="Palatino Linotype"/>
        </w:rPr>
      </w:pPr>
    </w:p>
    <w:p w14:paraId="20D99712" w14:textId="77777777" w:rsidR="00831A8E" w:rsidRPr="00AD6B09" w:rsidRDefault="00831A8E" w:rsidP="00610A5E">
      <w:pPr>
        <w:pStyle w:val="Prrafodelista"/>
        <w:autoSpaceDE w:val="0"/>
        <w:autoSpaceDN w:val="0"/>
        <w:adjustRightInd w:val="0"/>
        <w:spacing w:line="360" w:lineRule="auto"/>
        <w:ind w:left="0"/>
        <w:jc w:val="both"/>
        <w:rPr>
          <w:rFonts w:ascii="Palatino Linotype" w:hAnsi="Palatino Linotype"/>
        </w:rPr>
      </w:pPr>
    </w:p>
    <w:p w14:paraId="56853E51" w14:textId="77777777" w:rsidR="00C05A65" w:rsidRPr="00AD6B09" w:rsidRDefault="00C05A65" w:rsidP="00610A5E">
      <w:pPr>
        <w:pStyle w:val="Prrafodelista"/>
        <w:autoSpaceDE w:val="0"/>
        <w:autoSpaceDN w:val="0"/>
        <w:adjustRightInd w:val="0"/>
        <w:spacing w:line="360" w:lineRule="auto"/>
        <w:ind w:left="0"/>
        <w:jc w:val="both"/>
        <w:rPr>
          <w:rFonts w:ascii="Palatino Linotype" w:hAnsi="Palatino Linotype"/>
        </w:rPr>
      </w:pPr>
      <w:r w:rsidRPr="00AD6B09">
        <w:rPr>
          <w:rFonts w:ascii="Palatino Linotype" w:hAnsi="Palatino Linotype"/>
        </w:rPr>
        <w:lastRenderedPageBreak/>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50B48CC8" w14:textId="77777777" w:rsidR="00C05A65" w:rsidRPr="00AD6B09" w:rsidRDefault="00C05A65" w:rsidP="00610A5E">
      <w:pPr>
        <w:pStyle w:val="Prrafodelista"/>
        <w:autoSpaceDE w:val="0"/>
        <w:autoSpaceDN w:val="0"/>
        <w:adjustRightInd w:val="0"/>
        <w:spacing w:line="360" w:lineRule="auto"/>
        <w:ind w:left="0"/>
        <w:jc w:val="both"/>
        <w:rPr>
          <w:rFonts w:ascii="Palatino Linotype" w:hAnsi="Palatino Linotype"/>
        </w:rPr>
      </w:pPr>
    </w:p>
    <w:p w14:paraId="3989A8F4" w14:textId="77777777" w:rsidR="00C05A65" w:rsidRPr="00AD6B09" w:rsidRDefault="00C05A65" w:rsidP="00610A5E">
      <w:pPr>
        <w:pStyle w:val="Prrafodelista"/>
        <w:autoSpaceDE w:val="0"/>
        <w:autoSpaceDN w:val="0"/>
        <w:adjustRightInd w:val="0"/>
        <w:ind w:left="567" w:right="567"/>
        <w:jc w:val="both"/>
        <w:rPr>
          <w:rFonts w:ascii="Palatino Linotype" w:hAnsi="Palatino Linotype"/>
          <w:i/>
          <w:iCs/>
        </w:rPr>
      </w:pPr>
      <w:r w:rsidRPr="00AD6B09">
        <w:rPr>
          <w:rFonts w:ascii="Palatino Linotype" w:hAnsi="Palatino Linotype"/>
          <w:i/>
          <w:iCs/>
        </w:rPr>
        <w:t>“</w:t>
      </w:r>
      <w:r w:rsidRPr="00AD6B09">
        <w:rPr>
          <w:rFonts w:ascii="Palatino Linotype" w:hAnsi="Palatino Linotype"/>
          <w:b/>
          <w:i/>
          <w:iCs/>
        </w:rPr>
        <w:t>Artículo 55.(…)</w:t>
      </w:r>
    </w:p>
    <w:p w14:paraId="71235960" w14:textId="77777777" w:rsidR="00C05A65" w:rsidRPr="00AD6B09" w:rsidRDefault="00C05A65" w:rsidP="00610A5E">
      <w:pPr>
        <w:pStyle w:val="Prrafodelista"/>
        <w:autoSpaceDE w:val="0"/>
        <w:autoSpaceDN w:val="0"/>
        <w:adjustRightInd w:val="0"/>
        <w:ind w:left="567" w:right="567"/>
        <w:jc w:val="both"/>
        <w:rPr>
          <w:rFonts w:ascii="Palatino Linotype" w:hAnsi="Palatino Linotype"/>
          <w:i/>
          <w:iCs/>
        </w:rPr>
      </w:pPr>
      <w:r w:rsidRPr="00AD6B09">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7428B5AD" w14:textId="77777777" w:rsidR="00C05A65" w:rsidRPr="00AD6B09" w:rsidRDefault="00C05A65" w:rsidP="00610A5E">
      <w:pPr>
        <w:autoSpaceDE w:val="0"/>
        <w:autoSpaceDN w:val="0"/>
        <w:adjustRightInd w:val="0"/>
        <w:spacing w:after="0" w:line="360" w:lineRule="auto"/>
        <w:ind w:right="567"/>
        <w:jc w:val="both"/>
        <w:rPr>
          <w:rFonts w:ascii="Palatino Linotype" w:hAnsi="Palatino Linotype" w:cs="Arial"/>
          <w:b/>
          <w:i/>
          <w:iCs/>
          <w:sz w:val="28"/>
          <w:szCs w:val="28"/>
        </w:rPr>
      </w:pPr>
    </w:p>
    <w:p w14:paraId="58CEAD26" w14:textId="77777777" w:rsidR="00C05A65" w:rsidRPr="00AD6B09" w:rsidRDefault="00C05A65" w:rsidP="00610A5E">
      <w:pPr>
        <w:autoSpaceDE w:val="0"/>
        <w:autoSpaceDN w:val="0"/>
        <w:adjustRightInd w:val="0"/>
        <w:spacing w:after="0" w:line="360" w:lineRule="auto"/>
        <w:jc w:val="both"/>
        <w:rPr>
          <w:rFonts w:ascii="Palatino Linotype" w:hAnsi="Palatino Linotype"/>
          <w:sz w:val="24"/>
        </w:rPr>
      </w:pPr>
      <w:r w:rsidRPr="00AD6B09">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0BD57C06" w14:textId="77777777" w:rsidR="00C05A65" w:rsidRPr="00AD6B09" w:rsidRDefault="00C05A65" w:rsidP="00610A5E">
      <w:pPr>
        <w:autoSpaceDE w:val="0"/>
        <w:autoSpaceDN w:val="0"/>
        <w:adjustRightInd w:val="0"/>
        <w:spacing w:after="0" w:line="360" w:lineRule="auto"/>
        <w:ind w:right="567"/>
        <w:jc w:val="both"/>
        <w:rPr>
          <w:rFonts w:ascii="Palatino Linotype" w:hAnsi="Palatino Linotype"/>
        </w:rPr>
      </w:pPr>
    </w:p>
    <w:p w14:paraId="1803B744" w14:textId="77777777" w:rsidR="00C05A65" w:rsidRPr="00AD6B09" w:rsidRDefault="00C05A65" w:rsidP="00610A5E">
      <w:pPr>
        <w:autoSpaceDE w:val="0"/>
        <w:autoSpaceDN w:val="0"/>
        <w:adjustRightInd w:val="0"/>
        <w:spacing w:after="0"/>
        <w:ind w:right="567"/>
        <w:jc w:val="center"/>
        <w:rPr>
          <w:rFonts w:ascii="Palatino Linotype" w:hAnsi="Palatino Linotype" w:cs="Arial"/>
          <w:b/>
          <w:i/>
          <w:iCs/>
          <w:u w:val="single"/>
        </w:rPr>
      </w:pPr>
      <w:r w:rsidRPr="00AD6B09">
        <w:rPr>
          <w:rFonts w:ascii="Palatino Linotype" w:hAnsi="Palatino Linotype" w:cs="Arial"/>
          <w:b/>
          <w:i/>
          <w:iCs/>
          <w:u w:val="single"/>
        </w:rPr>
        <w:t>Constitución Política de los Estados Unidos Mexicanos</w:t>
      </w:r>
    </w:p>
    <w:p w14:paraId="619A714F"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CF9DA15"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 </w:t>
      </w:r>
    </w:p>
    <w:p w14:paraId="18305789"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Para efectos de lo dispuesto en el presente artículo se observará lo siguiente: </w:t>
      </w:r>
    </w:p>
    <w:p w14:paraId="119AD8A5"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7C75FC6B"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lastRenderedPageBreak/>
        <w:t xml:space="preserve">(…) </w:t>
      </w:r>
    </w:p>
    <w:p w14:paraId="556183D7"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190BA966"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6F6E5CCF" w14:textId="77777777" w:rsidR="00C05A65" w:rsidRPr="00AD6B09" w:rsidRDefault="00C05A65" w:rsidP="00610A5E">
      <w:pPr>
        <w:autoSpaceDE w:val="0"/>
        <w:autoSpaceDN w:val="0"/>
        <w:adjustRightInd w:val="0"/>
        <w:spacing w:after="0"/>
        <w:ind w:left="567" w:right="567"/>
        <w:jc w:val="center"/>
        <w:rPr>
          <w:rFonts w:ascii="Palatino Linotype" w:hAnsi="Palatino Linotype"/>
          <w:b/>
          <w:bCs/>
          <w:i/>
          <w:iCs/>
          <w:u w:val="single"/>
        </w:rPr>
      </w:pPr>
    </w:p>
    <w:p w14:paraId="77EB5839" w14:textId="77777777" w:rsidR="00C05A65" w:rsidRPr="00AD6B09" w:rsidRDefault="00C05A65" w:rsidP="00610A5E">
      <w:pPr>
        <w:autoSpaceDE w:val="0"/>
        <w:autoSpaceDN w:val="0"/>
        <w:adjustRightInd w:val="0"/>
        <w:spacing w:after="0"/>
        <w:ind w:left="567" w:right="567"/>
        <w:jc w:val="center"/>
        <w:rPr>
          <w:rFonts w:ascii="Palatino Linotype" w:hAnsi="Palatino Linotype"/>
          <w:b/>
          <w:bCs/>
          <w:i/>
          <w:iCs/>
          <w:u w:val="single"/>
        </w:rPr>
      </w:pPr>
      <w:r w:rsidRPr="00AD6B09">
        <w:rPr>
          <w:rFonts w:ascii="Palatino Linotype" w:hAnsi="Palatino Linotype"/>
          <w:b/>
          <w:bCs/>
          <w:i/>
          <w:iCs/>
          <w:u w:val="single"/>
        </w:rPr>
        <w:t>Constitución Política del Estado Libre y Soberano de México</w:t>
      </w:r>
    </w:p>
    <w:p w14:paraId="1AA4799F"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2DA866E"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 </w:t>
      </w:r>
    </w:p>
    <w:p w14:paraId="0463F03F"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090462E7"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 </w:t>
      </w:r>
    </w:p>
    <w:p w14:paraId="0852EC5F"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7042B1AE"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 </w:t>
      </w:r>
    </w:p>
    <w:p w14:paraId="49A750C1"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32D1CF5C"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360CCEB2"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 </w:t>
      </w:r>
    </w:p>
    <w:p w14:paraId="24624713" w14:textId="77777777" w:rsidR="00C05A65" w:rsidRPr="00AD6B09" w:rsidRDefault="00C05A65" w:rsidP="00610A5E">
      <w:pPr>
        <w:autoSpaceDE w:val="0"/>
        <w:autoSpaceDN w:val="0"/>
        <w:adjustRightInd w:val="0"/>
        <w:spacing w:after="0"/>
        <w:ind w:left="567" w:right="567"/>
        <w:jc w:val="both"/>
        <w:rPr>
          <w:rFonts w:ascii="Palatino Linotype" w:hAnsi="Palatino Linotype"/>
          <w:b/>
          <w:bCs/>
          <w:i/>
          <w:iCs/>
        </w:rPr>
      </w:pPr>
      <w:r w:rsidRPr="00AD6B09">
        <w:rPr>
          <w:rFonts w:ascii="Palatino Linotype" w:hAnsi="Palatino Linotype"/>
          <w:i/>
          <w:iCs/>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D6B09">
        <w:rPr>
          <w:rFonts w:ascii="Palatino Linotype" w:hAnsi="Palatino Linotype"/>
          <w:b/>
          <w:bCs/>
          <w:i/>
          <w:iCs/>
        </w:rPr>
        <w:t>[Sic]</w:t>
      </w:r>
    </w:p>
    <w:p w14:paraId="694D7785" w14:textId="77777777" w:rsidR="00C05A65" w:rsidRPr="00AD6B09" w:rsidRDefault="00C05A65" w:rsidP="00610A5E">
      <w:pPr>
        <w:autoSpaceDE w:val="0"/>
        <w:autoSpaceDN w:val="0"/>
        <w:adjustRightInd w:val="0"/>
        <w:spacing w:after="0"/>
        <w:ind w:left="567" w:right="567"/>
        <w:jc w:val="both"/>
        <w:rPr>
          <w:rFonts w:ascii="Palatino Linotype" w:hAnsi="Palatino Linotype"/>
          <w:b/>
          <w:bCs/>
          <w:i/>
          <w:iCs/>
        </w:rPr>
      </w:pPr>
    </w:p>
    <w:p w14:paraId="5BEF1E6E" w14:textId="77777777" w:rsidR="00C05A65" w:rsidRPr="00AD6B09" w:rsidRDefault="00C05A65" w:rsidP="00610A5E">
      <w:pPr>
        <w:autoSpaceDE w:val="0"/>
        <w:autoSpaceDN w:val="0"/>
        <w:adjustRightInd w:val="0"/>
        <w:spacing w:after="0" w:line="360" w:lineRule="auto"/>
        <w:jc w:val="both"/>
        <w:rPr>
          <w:rFonts w:ascii="Palatino Linotype" w:hAnsi="Palatino Linotype"/>
          <w:sz w:val="24"/>
        </w:rPr>
      </w:pPr>
      <w:r w:rsidRPr="00AD6B09">
        <w:rPr>
          <w:rFonts w:ascii="Palatino Linotype" w:hAnsi="Palatino Linotype"/>
          <w:sz w:val="24"/>
        </w:rPr>
        <w:t xml:space="preserve">Por otra parte, del contenido del artículo 1 de la Constitución Política de los Estados Unidos Mexicanos, se destaca lo siguiente: </w:t>
      </w:r>
    </w:p>
    <w:p w14:paraId="7F6F3820" w14:textId="77777777" w:rsidR="00C05A65" w:rsidRPr="00AD6B09" w:rsidRDefault="00C05A65" w:rsidP="00610A5E">
      <w:pPr>
        <w:autoSpaceDE w:val="0"/>
        <w:autoSpaceDN w:val="0"/>
        <w:adjustRightInd w:val="0"/>
        <w:spacing w:after="0" w:line="360" w:lineRule="auto"/>
        <w:jc w:val="both"/>
        <w:rPr>
          <w:rFonts w:ascii="Palatino Linotype" w:hAnsi="Palatino Linotype"/>
          <w:sz w:val="24"/>
        </w:rPr>
      </w:pPr>
    </w:p>
    <w:p w14:paraId="68C91F7B"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06C99544"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r w:rsidRPr="00AD6B09">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7E701489" w14:textId="77777777" w:rsidR="00C05A65" w:rsidRPr="00AD6B09" w:rsidRDefault="00C05A65" w:rsidP="00610A5E">
      <w:pPr>
        <w:autoSpaceDE w:val="0"/>
        <w:autoSpaceDN w:val="0"/>
        <w:adjustRightInd w:val="0"/>
        <w:spacing w:after="0"/>
        <w:ind w:left="567" w:right="567"/>
        <w:jc w:val="both"/>
        <w:rPr>
          <w:rFonts w:ascii="Palatino Linotype" w:hAnsi="Palatino Linotype"/>
          <w:i/>
          <w:iCs/>
        </w:rPr>
      </w:pPr>
    </w:p>
    <w:p w14:paraId="2CD0CCDF" w14:textId="77777777" w:rsidR="00C05A65" w:rsidRPr="00AD6B09" w:rsidRDefault="00C05A65" w:rsidP="00610A5E">
      <w:pPr>
        <w:autoSpaceDE w:val="0"/>
        <w:autoSpaceDN w:val="0"/>
        <w:adjustRightInd w:val="0"/>
        <w:spacing w:after="0" w:line="360" w:lineRule="auto"/>
        <w:jc w:val="both"/>
        <w:rPr>
          <w:rFonts w:ascii="Palatino Linotype" w:hAnsi="Palatino Linotype"/>
          <w:sz w:val="24"/>
        </w:rPr>
      </w:pPr>
      <w:r w:rsidRPr="00AD6B09">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D6B09">
        <w:rPr>
          <w:rFonts w:ascii="Palatino Linotype" w:hAnsi="Palatino Linotype"/>
          <w:b/>
          <w:sz w:val="24"/>
          <w:u w:val="single"/>
        </w:rPr>
        <w:t xml:space="preserve">incluso, la solicitud de acceso a la información pueda ser </w:t>
      </w:r>
      <w:r w:rsidRPr="00AD6B09">
        <w:rPr>
          <w:rFonts w:ascii="Palatino Linotype" w:hAnsi="Palatino Linotype"/>
          <w:b/>
          <w:sz w:val="24"/>
          <w:u w:val="single"/>
        </w:rPr>
        <w:lastRenderedPageBreak/>
        <w:t>anónima</w:t>
      </w:r>
      <w:r w:rsidRPr="00AD6B09">
        <w:rPr>
          <w:rFonts w:ascii="Palatino Linotype" w:hAnsi="Palatino Linotype"/>
          <w:sz w:val="24"/>
        </w:rPr>
        <w:t xml:space="preserve"> o no contener un nombre que identifique al solicitante o que permita tener certeza sobre su identidad.</w:t>
      </w:r>
    </w:p>
    <w:p w14:paraId="61505FA6" w14:textId="77777777" w:rsidR="00C05A65" w:rsidRPr="00AD6B09" w:rsidRDefault="00C05A65" w:rsidP="00610A5E">
      <w:pPr>
        <w:autoSpaceDE w:val="0"/>
        <w:autoSpaceDN w:val="0"/>
        <w:adjustRightInd w:val="0"/>
        <w:spacing w:after="0" w:line="360" w:lineRule="auto"/>
        <w:jc w:val="both"/>
        <w:rPr>
          <w:rFonts w:ascii="Palatino Linotype" w:hAnsi="Palatino Linotype"/>
          <w:sz w:val="24"/>
        </w:rPr>
      </w:pPr>
    </w:p>
    <w:p w14:paraId="63725EEF" w14:textId="77777777" w:rsidR="00C05A65" w:rsidRPr="00AD6B09" w:rsidRDefault="00C05A65" w:rsidP="00610A5E">
      <w:pPr>
        <w:autoSpaceDE w:val="0"/>
        <w:autoSpaceDN w:val="0"/>
        <w:adjustRightInd w:val="0"/>
        <w:spacing w:after="0" w:line="360" w:lineRule="auto"/>
        <w:jc w:val="both"/>
        <w:rPr>
          <w:rFonts w:ascii="Palatino Linotype" w:hAnsi="Palatino Linotype"/>
          <w:sz w:val="24"/>
        </w:rPr>
      </w:pPr>
      <w:r w:rsidRPr="00AD6B09">
        <w:rPr>
          <w:rFonts w:ascii="Palatino Linotype" w:hAnsi="Palatino Linotype"/>
          <w:sz w:val="24"/>
        </w:rPr>
        <w:t>En conclusión, se cubrieron los requisitos de procedencia y procedibilidad y conforme a las constancias que obran en el expediente.</w:t>
      </w:r>
    </w:p>
    <w:p w14:paraId="35B0EBCA" w14:textId="77777777" w:rsidR="00C05A65" w:rsidRPr="00AD6B09" w:rsidRDefault="00C05A65" w:rsidP="00610A5E">
      <w:pPr>
        <w:autoSpaceDE w:val="0"/>
        <w:autoSpaceDN w:val="0"/>
        <w:adjustRightInd w:val="0"/>
        <w:spacing w:after="0" w:line="360" w:lineRule="auto"/>
        <w:jc w:val="both"/>
        <w:rPr>
          <w:rFonts w:ascii="Palatino Linotype" w:hAnsi="Palatino Linotype" w:cs="Arial"/>
          <w:b/>
          <w:sz w:val="28"/>
        </w:rPr>
      </w:pPr>
    </w:p>
    <w:p w14:paraId="5F526C9D" w14:textId="77777777" w:rsidR="00417172" w:rsidRPr="00AD6B09" w:rsidRDefault="00C05A65" w:rsidP="00610A5E">
      <w:pPr>
        <w:pStyle w:val="Prrafodelista"/>
        <w:autoSpaceDE w:val="0"/>
        <w:autoSpaceDN w:val="0"/>
        <w:adjustRightInd w:val="0"/>
        <w:spacing w:line="360" w:lineRule="auto"/>
        <w:ind w:left="0"/>
        <w:jc w:val="both"/>
        <w:rPr>
          <w:rFonts w:ascii="Palatino Linotype" w:hAnsi="Palatino Linotype" w:cs="Arial"/>
          <w:b/>
          <w:sz w:val="28"/>
        </w:rPr>
      </w:pPr>
      <w:r w:rsidRPr="00AD6B09">
        <w:rPr>
          <w:rFonts w:ascii="Palatino Linotype" w:hAnsi="Palatino Linotype" w:cs="Arial"/>
          <w:b/>
          <w:sz w:val="28"/>
        </w:rPr>
        <w:t xml:space="preserve">CUARTO. </w:t>
      </w:r>
      <w:r w:rsidR="00417172" w:rsidRPr="00AD6B09">
        <w:rPr>
          <w:rFonts w:ascii="Palatino Linotype" w:hAnsi="Palatino Linotype" w:cs="Arial"/>
          <w:b/>
          <w:sz w:val="28"/>
        </w:rPr>
        <w:t>De las causas de improcedencia.</w:t>
      </w:r>
    </w:p>
    <w:p w14:paraId="781DA0C4"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rPr>
      </w:pPr>
      <w:r w:rsidRPr="00AD6B09">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3AD8853"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rPr>
      </w:pPr>
    </w:p>
    <w:p w14:paraId="53539B36"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rPr>
      </w:pPr>
      <w:r w:rsidRPr="00AD6B09">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AD6B09">
        <w:rPr>
          <w:rFonts w:ascii="Palatino Linotype" w:hAnsi="Palatino Linotype" w:cs="Arial"/>
        </w:rPr>
        <w:lastRenderedPageBreak/>
        <w:t>de acceso a la justicia, ya que éste no se coarta por regular causas de improcedencia y sobreseimiento con tales fines</w:t>
      </w:r>
      <w:r w:rsidRPr="00AD6B09">
        <w:rPr>
          <w:rStyle w:val="Refdenotaalpie"/>
          <w:rFonts w:ascii="Palatino Linotype" w:hAnsi="Palatino Linotype" w:cs="Arial"/>
        </w:rPr>
        <w:footnoteReference w:id="1"/>
      </w:r>
      <w:r w:rsidRPr="00AD6B09">
        <w:rPr>
          <w:rFonts w:ascii="Palatino Linotype" w:hAnsi="Palatino Linotype" w:cs="Arial"/>
        </w:rPr>
        <w:t>.</w:t>
      </w:r>
    </w:p>
    <w:p w14:paraId="49765643"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rPr>
      </w:pPr>
    </w:p>
    <w:p w14:paraId="5BD8148A"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b/>
          <w:sz w:val="28"/>
        </w:rPr>
      </w:pPr>
      <w:r w:rsidRPr="00AD6B09">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0B98E7EC" w14:textId="77777777" w:rsidR="00417172" w:rsidRPr="00AD6B09" w:rsidRDefault="00417172" w:rsidP="00610A5E">
      <w:pPr>
        <w:pStyle w:val="Prrafodelista"/>
        <w:autoSpaceDE w:val="0"/>
        <w:autoSpaceDN w:val="0"/>
        <w:adjustRightInd w:val="0"/>
        <w:spacing w:line="360" w:lineRule="auto"/>
        <w:ind w:left="0"/>
        <w:jc w:val="both"/>
        <w:rPr>
          <w:rFonts w:ascii="Palatino Linotype" w:hAnsi="Palatino Linotype" w:cs="Arial"/>
          <w:b/>
          <w:sz w:val="28"/>
        </w:rPr>
      </w:pPr>
    </w:p>
    <w:p w14:paraId="040610E5" w14:textId="77777777" w:rsidR="00417172" w:rsidRPr="00AD6B09" w:rsidRDefault="00C05A65" w:rsidP="00610A5E">
      <w:pPr>
        <w:pStyle w:val="Prrafodelista"/>
        <w:autoSpaceDE w:val="0"/>
        <w:autoSpaceDN w:val="0"/>
        <w:adjustRightInd w:val="0"/>
        <w:spacing w:line="360" w:lineRule="auto"/>
        <w:ind w:left="0"/>
        <w:jc w:val="both"/>
        <w:rPr>
          <w:rFonts w:ascii="Palatino Linotype" w:hAnsi="Palatino Linotype" w:cs="Arial"/>
          <w:b/>
          <w:sz w:val="28"/>
        </w:rPr>
      </w:pPr>
      <w:r w:rsidRPr="00AD6B09">
        <w:rPr>
          <w:rFonts w:ascii="Palatino Linotype" w:hAnsi="Palatino Linotype" w:cs="Arial"/>
          <w:b/>
          <w:sz w:val="28"/>
        </w:rPr>
        <w:t>QUIN</w:t>
      </w:r>
      <w:r w:rsidR="00417172" w:rsidRPr="00AD6B09">
        <w:rPr>
          <w:rFonts w:ascii="Palatino Linotype" w:hAnsi="Palatino Linotype" w:cs="Arial"/>
          <w:b/>
          <w:sz w:val="28"/>
        </w:rPr>
        <w:t>TO. Estudio y resolución del asunto.</w:t>
      </w:r>
    </w:p>
    <w:p w14:paraId="77C2D198" w14:textId="77777777" w:rsidR="00417172" w:rsidRPr="00AD6B09" w:rsidRDefault="00417172" w:rsidP="00610A5E">
      <w:pPr>
        <w:tabs>
          <w:tab w:val="left" w:pos="8789"/>
          <w:tab w:val="left" w:pos="8931"/>
        </w:tabs>
        <w:spacing w:after="0" w:line="360" w:lineRule="auto"/>
        <w:ind w:right="-91"/>
        <w:jc w:val="both"/>
        <w:rPr>
          <w:rFonts w:ascii="Palatino Linotype" w:hAnsi="Palatino Linotype" w:cs="Arial"/>
          <w:sz w:val="24"/>
        </w:rPr>
      </w:pPr>
      <w:r w:rsidRPr="00AD6B09">
        <w:rPr>
          <w:rFonts w:ascii="Palatino Linotype" w:hAnsi="Palatino Linotype" w:cs="Arial"/>
          <w:sz w:val="24"/>
        </w:rPr>
        <w:t xml:space="preserve">Ahora bien, se procede al análisis del presente recurso, así como el contenido íntegro de las actuaciones que obran en el expediente electrónico, para así estar en posibilidad </w:t>
      </w:r>
      <w:r w:rsidRPr="00AD6B09">
        <w:rPr>
          <w:rFonts w:ascii="Palatino Linotype" w:hAnsi="Palatino Linotype" w:cs="Arial"/>
          <w:sz w:val="24"/>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7EF9B19" w14:textId="77777777" w:rsidR="00417172" w:rsidRPr="00AD6B09" w:rsidRDefault="00417172" w:rsidP="00610A5E">
      <w:pPr>
        <w:tabs>
          <w:tab w:val="left" w:pos="8789"/>
          <w:tab w:val="left" w:pos="8931"/>
        </w:tabs>
        <w:spacing w:after="0" w:line="360" w:lineRule="auto"/>
        <w:ind w:right="-91"/>
        <w:jc w:val="both"/>
        <w:rPr>
          <w:rFonts w:ascii="Palatino Linotype" w:hAnsi="Palatino Linotype"/>
          <w:sz w:val="28"/>
          <w:szCs w:val="24"/>
        </w:rPr>
      </w:pPr>
    </w:p>
    <w:p w14:paraId="0E1DD0B2" w14:textId="77777777" w:rsidR="00417172" w:rsidRPr="00AD6B09" w:rsidRDefault="00417172" w:rsidP="00610A5E">
      <w:pPr>
        <w:tabs>
          <w:tab w:val="left" w:pos="8789"/>
          <w:tab w:val="left" w:pos="8931"/>
        </w:tabs>
        <w:spacing w:after="0" w:line="360" w:lineRule="auto"/>
        <w:ind w:right="-93"/>
        <w:jc w:val="both"/>
        <w:rPr>
          <w:rFonts w:ascii="Palatino Linotype" w:hAnsi="Palatino Linotype"/>
          <w:sz w:val="24"/>
          <w:szCs w:val="24"/>
        </w:rPr>
      </w:pPr>
      <w:r w:rsidRPr="00AD6B09">
        <w:rPr>
          <w:rFonts w:ascii="Palatino Linotype" w:hAnsi="Palatino Linotype"/>
          <w:sz w:val="24"/>
          <w:szCs w:val="24"/>
        </w:rPr>
        <w:t>Precisado lo anterior, nos adentraremos en el estudio de lo solicitado en cada una de las solicitudes de información y el desglose de cada una de ellas para la mayor claridad de los presentes recursos de revisión.</w:t>
      </w:r>
    </w:p>
    <w:p w14:paraId="28DC0280" w14:textId="77777777" w:rsidR="00417172" w:rsidRPr="00AD6B09" w:rsidRDefault="00417172" w:rsidP="00610A5E">
      <w:pPr>
        <w:tabs>
          <w:tab w:val="left" w:pos="8789"/>
          <w:tab w:val="left" w:pos="8931"/>
        </w:tabs>
        <w:spacing w:after="0" w:line="360" w:lineRule="auto"/>
        <w:ind w:right="-93"/>
        <w:jc w:val="both"/>
        <w:rPr>
          <w:rFonts w:ascii="Palatino Linotype" w:hAnsi="Palatino Linotype"/>
          <w:sz w:val="24"/>
          <w:szCs w:val="24"/>
        </w:rPr>
      </w:pPr>
    </w:p>
    <w:p w14:paraId="1B58A711" w14:textId="77777777" w:rsidR="00417172" w:rsidRPr="00AD6B09" w:rsidRDefault="00417172" w:rsidP="00610A5E">
      <w:pPr>
        <w:spacing w:after="0" w:line="360" w:lineRule="auto"/>
        <w:ind w:right="-142"/>
        <w:jc w:val="both"/>
        <w:rPr>
          <w:rFonts w:ascii="Palatino Linotype" w:hAnsi="Palatino Linotype" w:cs="Arial"/>
          <w:sz w:val="24"/>
          <w:szCs w:val="24"/>
        </w:rPr>
      </w:pPr>
      <w:r w:rsidRPr="00AD6B09">
        <w:rPr>
          <w:rFonts w:ascii="Palatino Linotype" w:hAnsi="Palatino Linotype"/>
          <w:sz w:val="24"/>
          <w:szCs w:val="24"/>
        </w:rPr>
        <w:t xml:space="preserve">Así pues, en las solicitudes de información </w:t>
      </w:r>
      <w:r w:rsidRPr="00AD6B09">
        <w:rPr>
          <w:rFonts w:ascii="Palatino Linotype" w:hAnsi="Palatino Linotype" w:cs="Arial"/>
          <w:b/>
          <w:sz w:val="24"/>
        </w:rPr>
        <w:t>00</w:t>
      </w:r>
      <w:r w:rsidR="00C05A65" w:rsidRPr="00AD6B09">
        <w:rPr>
          <w:rFonts w:ascii="Palatino Linotype" w:hAnsi="Palatino Linotype" w:cs="Arial"/>
          <w:b/>
          <w:sz w:val="24"/>
        </w:rPr>
        <w:t>465</w:t>
      </w:r>
      <w:r w:rsidRPr="00AD6B09">
        <w:rPr>
          <w:rFonts w:ascii="Palatino Linotype" w:hAnsi="Palatino Linotype" w:cs="Arial"/>
          <w:b/>
          <w:sz w:val="24"/>
        </w:rPr>
        <w:t>/</w:t>
      </w:r>
      <w:r w:rsidR="00C05A65" w:rsidRPr="00AD6B09">
        <w:rPr>
          <w:rFonts w:ascii="Palatino Linotype" w:hAnsi="Palatino Linotype" w:cs="Arial"/>
          <w:b/>
          <w:sz w:val="24"/>
        </w:rPr>
        <w:t>SEIEM</w:t>
      </w:r>
      <w:r w:rsidRPr="00AD6B09">
        <w:rPr>
          <w:rFonts w:ascii="Palatino Linotype" w:hAnsi="Palatino Linotype" w:cs="Arial"/>
          <w:b/>
          <w:sz w:val="24"/>
        </w:rPr>
        <w:t>/IP/2022 y 00</w:t>
      </w:r>
      <w:r w:rsidR="00C05A65" w:rsidRPr="00AD6B09">
        <w:rPr>
          <w:rFonts w:ascii="Palatino Linotype" w:hAnsi="Palatino Linotype" w:cs="Arial"/>
          <w:b/>
          <w:sz w:val="24"/>
        </w:rPr>
        <w:t>465</w:t>
      </w:r>
      <w:r w:rsidRPr="00AD6B09">
        <w:rPr>
          <w:rFonts w:ascii="Palatino Linotype" w:hAnsi="Palatino Linotype" w:cs="Arial"/>
          <w:b/>
          <w:sz w:val="24"/>
        </w:rPr>
        <w:t>/</w:t>
      </w:r>
      <w:r w:rsidR="00C05A65" w:rsidRPr="00AD6B09">
        <w:rPr>
          <w:rFonts w:ascii="Palatino Linotype" w:hAnsi="Palatino Linotype" w:cs="Arial"/>
          <w:b/>
          <w:sz w:val="24"/>
        </w:rPr>
        <w:t>SEIEM</w:t>
      </w:r>
      <w:r w:rsidRPr="00AD6B09">
        <w:rPr>
          <w:rFonts w:ascii="Palatino Linotype" w:hAnsi="Palatino Linotype" w:cs="Arial"/>
          <w:b/>
          <w:sz w:val="24"/>
        </w:rPr>
        <w:t xml:space="preserve">/IP/2022, </w:t>
      </w:r>
      <w:r w:rsidRPr="00AD6B09">
        <w:rPr>
          <w:rFonts w:ascii="Palatino Linotype" w:hAnsi="Palatino Linotype" w:cs="Arial"/>
          <w:sz w:val="24"/>
          <w:szCs w:val="24"/>
        </w:rPr>
        <w:t>la</w:t>
      </w:r>
      <w:r w:rsidR="00C05A65" w:rsidRPr="00AD6B09">
        <w:rPr>
          <w:rFonts w:ascii="Palatino Linotype" w:hAnsi="Palatino Linotype" w:cs="Arial"/>
          <w:sz w:val="24"/>
          <w:szCs w:val="24"/>
        </w:rPr>
        <w:t xml:space="preserve"> parte</w:t>
      </w:r>
      <w:r w:rsidRPr="00AD6B09">
        <w:rPr>
          <w:rFonts w:ascii="Palatino Linotype" w:hAnsi="Palatino Linotype" w:cs="Arial"/>
          <w:sz w:val="24"/>
          <w:szCs w:val="24"/>
        </w:rPr>
        <w:t xml:space="preserve"> Recurrente, solicitó:</w:t>
      </w:r>
    </w:p>
    <w:p w14:paraId="330E045A" w14:textId="77777777" w:rsidR="006E265B" w:rsidRPr="00AD6B09" w:rsidRDefault="006E265B" w:rsidP="00610A5E">
      <w:pPr>
        <w:spacing w:after="0" w:line="360" w:lineRule="auto"/>
        <w:ind w:right="-142"/>
        <w:jc w:val="both"/>
        <w:rPr>
          <w:rFonts w:ascii="Palatino Linotype" w:hAnsi="Palatino Linotype" w:cs="Arial"/>
          <w:sz w:val="24"/>
          <w:szCs w:val="24"/>
        </w:rPr>
      </w:pPr>
    </w:p>
    <w:p w14:paraId="3BC9CDFB" w14:textId="77777777" w:rsidR="00417172" w:rsidRPr="00AD6B09" w:rsidRDefault="001E1B80" w:rsidP="00610A5E">
      <w:pPr>
        <w:spacing w:after="0" w:line="360" w:lineRule="auto"/>
        <w:ind w:right="-142"/>
        <w:jc w:val="both"/>
        <w:rPr>
          <w:rFonts w:ascii="Palatino Linotype" w:hAnsi="Palatino Linotype" w:cs="Arial"/>
          <w:sz w:val="24"/>
          <w:szCs w:val="24"/>
        </w:rPr>
      </w:pPr>
      <w:r w:rsidRPr="00AD6B09">
        <w:rPr>
          <w:rFonts w:ascii="Palatino Linotype" w:hAnsi="Palatino Linotype" w:cs="Arial"/>
          <w:sz w:val="24"/>
          <w:szCs w:val="24"/>
        </w:rPr>
        <w:t>De la Encargada del Despacho de Telesecundaria Valle de México la servidora pública Ma. de Lourdes Muños Araujo subordinada al Organismo Descentralizado SEIEM y del Titular o Responsable del Órgano de Control Interno de SEIEM, la siguiente información:</w:t>
      </w:r>
    </w:p>
    <w:p w14:paraId="47EFF57E" w14:textId="77777777" w:rsidR="006E265B" w:rsidRPr="00AD6B09" w:rsidRDefault="006E265B" w:rsidP="00610A5E">
      <w:pPr>
        <w:pStyle w:val="Prrafodelista"/>
        <w:numPr>
          <w:ilvl w:val="0"/>
          <w:numId w:val="13"/>
        </w:numPr>
        <w:spacing w:line="360" w:lineRule="auto"/>
        <w:jc w:val="both"/>
        <w:rPr>
          <w:rFonts w:ascii="Palatino Linotype" w:hAnsi="Palatino Linotype"/>
        </w:rPr>
      </w:pPr>
      <w:r w:rsidRPr="00AD6B09">
        <w:rPr>
          <w:rFonts w:ascii="Palatino Linotype" w:hAnsi="Palatino Linotype"/>
          <w:b/>
          <w:u w:val="single"/>
        </w:rPr>
        <w:t>Copia de todas y cada una de la fojas del documento “Acta Circunstanc</w:t>
      </w:r>
      <w:r w:rsidRPr="00AD6B09">
        <w:rPr>
          <w:rFonts w:ascii="Palatino Linotype" w:hAnsi="Palatino Linotype"/>
          <w:u w:val="single"/>
        </w:rPr>
        <w:t>ial</w:t>
      </w:r>
      <w:r w:rsidRPr="00AD6B09">
        <w:rPr>
          <w:rFonts w:ascii="Palatino Linotype" w:hAnsi="Palatino Linotype"/>
        </w:rPr>
        <w:t xml:space="preserve"> que se instrumentó en ese departamento a su cargo por el motivo del extravió del expediente personal del servidor público Oscar Mendoza Reyes y que fue mediante el oficio 205C221115/1059/2014 de fecha 03 de marzo de 2014, dirigido </w:t>
      </w:r>
      <w:r w:rsidRPr="00AD6B09">
        <w:rPr>
          <w:rFonts w:ascii="Palatino Linotype" w:hAnsi="Palatino Linotype"/>
        </w:rPr>
        <w:lastRenderedPageBreak/>
        <w:t xml:space="preserve">y entregado a la servidora pública Leticia Alvarado Sánchez contralor interno de SEIEM y firmado por la servidora pública María Isabel Elena López Castro jefa de departamento de telesecundaria Valle de México de ese entonces. </w:t>
      </w:r>
    </w:p>
    <w:p w14:paraId="5BA9BE69" w14:textId="77777777" w:rsidR="006E265B" w:rsidRPr="00AD6B09" w:rsidRDefault="006E265B" w:rsidP="00610A5E">
      <w:pPr>
        <w:pStyle w:val="Prrafodelista"/>
        <w:numPr>
          <w:ilvl w:val="0"/>
          <w:numId w:val="13"/>
        </w:numPr>
        <w:spacing w:line="360" w:lineRule="auto"/>
        <w:jc w:val="both"/>
        <w:rPr>
          <w:rFonts w:ascii="Palatino Linotype" w:hAnsi="Palatino Linotype"/>
        </w:rPr>
      </w:pPr>
      <w:r w:rsidRPr="00AD6B09">
        <w:rPr>
          <w:rFonts w:ascii="Palatino Linotype" w:hAnsi="Palatino Linotype"/>
          <w:b/>
          <w:u w:val="single"/>
        </w:rPr>
        <w:t xml:space="preserve">Copia de todas y cada una de las fojas de </w:t>
      </w:r>
      <w:r w:rsidR="00F163BC" w:rsidRPr="00AD6B09">
        <w:rPr>
          <w:rFonts w:ascii="Palatino Linotype" w:hAnsi="Palatino Linotype"/>
          <w:b/>
          <w:u w:val="single"/>
        </w:rPr>
        <w:t>la respuesta emitida</w:t>
      </w:r>
      <w:r w:rsidR="00F163BC" w:rsidRPr="00AD6B09">
        <w:rPr>
          <w:rFonts w:ascii="Palatino Linotype" w:hAnsi="Palatino Linotype"/>
        </w:rPr>
        <w:t>,</w:t>
      </w:r>
      <w:r w:rsidRPr="00AD6B09">
        <w:rPr>
          <w:rFonts w:ascii="Palatino Linotype" w:hAnsi="Palatino Linotype"/>
        </w:rPr>
        <w:t xml:space="preserve"> por la servidora pública Leticia Alvarado Sánchez Contralor Interno de SEIEM del “Acta Circunstancial que se instrumentó en ese departamento a su cargo por el motivo del extravió del expediente personal del servidor público Oscar Mendoza Reyes y que fue turnada mediante el oficio 205C221115/1059/2014 de fecha 03 de marzo de 2014. </w:t>
      </w:r>
    </w:p>
    <w:p w14:paraId="19FAA19B" w14:textId="77777777" w:rsidR="006E265B" w:rsidRPr="00AD6B09" w:rsidRDefault="006E265B" w:rsidP="00610A5E">
      <w:pPr>
        <w:pStyle w:val="Prrafodelista"/>
        <w:numPr>
          <w:ilvl w:val="0"/>
          <w:numId w:val="13"/>
        </w:numPr>
        <w:spacing w:line="360" w:lineRule="auto"/>
        <w:jc w:val="both"/>
        <w:rPr>
          <w:rFonts w:ascii="Palatino Linotype" w:hAnsi="Palatino Linotype"/>
        </w:rPr>
      </w:pPr>
      <w:r w:rsidRPr="00AD6B09">
        <w:rPr>
          <w:rFonts w:ascii="Palatino Linotype" w:hAnsi="Palatino Linotype"/>
          <w:b/>
          <w:u w:val="single"/>
        </w:rPr>
        <w:t>Nombre de todos y cada uno de los servidores públicos involucrados en el documento “Acta Circunstancial que se instrumentó en ese departamento a su cargo por el motivo del extravió del expediente personal del servidor público</w:t>
      </w:r>
      <w:r w:rsidRPr="00AD6B09">
        <w:rPr>
          <w:rFonts w:ascii="Palatino Linotype" w:hAnsi="Palatino Linotype"/>
        </w:rPr>
        <w:t xml:space="preserve"> Oscar Mendoza Reyes y que fue mediante el oficio 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 </w:t>
      </w:r>
    </w:p>
    <w:p w14:paraId="3F167A85" w14:textId="77777777" w:rsidR="00417172" w:rsidRPr="00AD6B09" w:rsidRDefault="006E265B" w:rsidP="00610A5E">
      <w:pPr>
        <w:pStyle w:val="Prrafodelista"/>
        <w:numPr>
          <w:ilvl w:val="0"/>
          <w:numId w:val="13"/>
        </w:numPr>
        <w:spacing w:line="360" w:lineRule="auto"/>
        <w:jc w:val="both"/>
        <w:rPr>
          <w:rFonts w:ascii="Palatino Linotype" w:hAnsi="Palatino Linotype"/>
        </w:rPr>
      </w:pPr>
      <w:r w:rsidRPr="00AD6B09">
        <w:rPr>
          <w:rFonts w:ascii="Palatino Linotype" w:hAnsi="Palatino Linotype"/>
          <w:b/>
          <w:u w:val="single"/>
        </w:rPr>
        <w:t>Nombre de todos y cada uno de los servidores públicos que tenían la responsabilidad de custodia, guarda, protección u salvaguardia del expediente personal del servidor público</w:t>
      </w:r>
      <w:r w:rsidRPr="00AD6B09">
        <w:rPr>
          <w:rFonts w:ascii="Palatino Linotype" w:hAnsi="Palatino Linotype"/>
        </w:rPr>
        <w:t xml:space="preserve"> Oscar Mendoza Reyes que se extravió y fue motivo del documento “Acta Circunstancial que se instrumentó en ese departamento a su cargo por el motivo del extravió del expediente personal del servidor público Oscar Mendoza Reyes y que fue mediante el oficio </w:t>
      </w:r>
      <w:r w:rsidRPr="00AD6B09">
        <w:rPr>
          <w:rFonts w:ascii="Palatino Linotype" w:hAnsi="Palatino Linotype"/>
        </w:rPr>
        <w:lastRenderedPageBreak/>
        <w:t>205C221115/1059/2014 de fecha 03 de marzo de 2014 dirigido y entregado a la servidora pública Leticia Alvarado Sánchez contralor interno de SEIEM y firmado por la servidora pública María Isabel Elena López Castro jefa de departamento de telesecundaria Valle de México de ese entonces.</w:t>
      </w:r>
    </w:p>
    <w:p w14:paraId="5C671788" w14:textId="77777777" w:rsidR="006E265B" w:rsidRPr="00AD6B09" w:rsidRDefault="006E265B" w:rsidP="00610A5E">
      <w:pPr>
        <w:pStyle w:val="Prrafodelista"/>
        <w:spacing w:line="360" w:lineRule="auto"/>
        <w:ind w:left="720"/>
        <w:jc w:val="both"/>
        <w:rPr>
          <w:rFonts w:ascii="Palatino Linotype" w:hAnsi="Palatino Linotype"/>
        </w:rPr>
      </w:pPr>
    </w:p>
    <w:p w14:paraId="79FEA6BA" w14:textId="77777777" w:rsidR="00417172" w:rsidRPr="00AD6B09" w:rsidRDefault="00417172" w:rsidP="00610A5E">
      <w:pPr>
        <w:pStyle w:val="Sinespaciado"/>
        <w:spacing w:line="360" w:lineRule="auto"/>
        <w:jc w:val="both"/>
        <w:rPr>
          <w:rFonts w:ascii="Palatino Linotype" w:hAnsi="Palatino Linotype"/>
        </w:rPr>
      </w:pPr>
      <w:r w:rsidRPr="00AD6B09">
        <w:rPr>
          <w:rFonts w:ascii="Palatino Linotype" w:hAnsi="Palatino Linotype"/>
        </w:rPr>
        <w:t xml:space="preserve">Derivado de lo anterior el Sujeto Obligado remitió los archivos electrónicos denominados </w:t>
      </w:r>
      <w:r w:rsidRPr="00AD6B09">
        <w:rPr>
          <w:rFonts w:ascii="Palatino Linotype" w:hAnsi="Palatino Linotype"/>
          <w:b/>
          <w:i/>
          <w:iCs/>
        </w:rPr>
        <w:t>“</w:t>
      </w:r>
      <w:r w:rsidR="00F163BC" w:rsidRPr="00AD6B09">
        <w:rPr>
          <w:rFonts w:ascii="Palatino Linotype" w:hAnsi="Palatino Linotype"/>
          <w:b/>
          <w:i/>
          <w:iCs/>
        </w:rPr>
        <w:t>Anexo 465-22.pdf”, “Resp ciudadano sol 465-22.pdf</w:t>
      </w:r>
      <w:r w:rsidRPr="00AD6B09">
        <w:rPr>
          <w:rFonts w:ascii="Palatino Linotype" w:hAnsi="Palatino Linotype"/>
          <w:b/>
          <w:i/>
          <w:iCs/>
        </w:rPr>
        <w:t>”</w:t>
      </w:r>
      <w:r w:rsidRPr="00AD6B09">
        <w:rPr>
          <w:rFonts w:ascii="Palatino Linotype" w:hAnsi="Palatino Linotype"/>
        </w:rPr>
        <w:t>,</w:t>
      </w:r>
      <w:r w:rsidR="00F163BC" w:rsidRPr="00AD6B09">
        <w:rPr>
          <w:rFonts w:ascii="Palatino Linotype" w:hAnsi="Palatino Linotype"/>
        </w:rPr>
        <w:t xml:space="preserve"> </w:t>
      </w:r>
      <w:r w:rsidR="00F163BC" w:rsidRPr="00AD6B09">
        <w:rPr>
          <w:rFonts w:ascii="Palatino Linotype" w:hAnsi="Palatino Linotype"/>
          <w:b/>
          <w:i/>
        </w:rPr>
        <w:t>“ANEXO SOL 466IP2022.pdf” y “SOL 466SEIEMIP2022.pdf”,</w:t>
      </w:r>
      <w:r w:rsidRPr="00AD6B09">
        <w:rPr>
          <w:rFonts w:ascii="Palatino Linotype" w:hAnsi="Palatino Linotype"/>
          <w:b/>
          <w:i/>
        </w:rPr>
        <w:t xml:space="preserve"> </w:t>
      </w:r>
      <w:r w:rsidRPr="00AD6B09">
        <w:rPr>
          <w:rFonts w:ascii="Palatino Linotype" w:hAnsi="Palatino Linotype"/>
        </w:rPr>
        <w:t>los cuales se describen a continuación:</w:t>
      </w:r>
    </w:p>
    <w:p w14:paraId="394F241C" w14:textId="77777777" w:rsidR="00417172" w:rsidRPr="00AD6B09" w:rsidRDefault="00417172" w:rsidP="00610A5E">
      <w:pPr>
        <w:pStyle w:val="Sinespaciado"/>
        <w:spacing w:line="360" w:lineRule="auto"/>
        <w:jc w:val="both"/>
        <w:rPr>
          <w:rFonts w:ascii="Palatino Linotype" w:hAnsi="Palatino Linotype"/>
        </w:rPr>
      </w:pPr>
    </w:p>
    <w:p w14:paraId="2C290770" w14:textId="77777777" w:rsidR="00F163BC" w:rsidRPr="00AD6B09" w:rsidRDefault="00F163BC" w:rsidP="00610A5E">
      <w:pPr>
        <w:pStyle w:val="Sinespaciado"/>
        <w:numPr>
          <w:ilvl w:val="0"/>
          <w:numId w:val="4"/>
        </w:numPr>
        <w:spacing w:line="360" w:lineRule="auto"/>
        <w:jc w:val="both"/>
        <w:rPr>
          <w:rFonts w:ascii="Palatino Linotype" w:hAnsi="Palatino Linotype"/>
        </w:rPr>
      </w:pPr>
      <w:r w:rsidRPr="00AD6B09">
        <w:rPr>
          <w:rFonts w:ascii="Palatino Linotype" w:hAnsi="Palatino Linotype"/>
          <w:b/>
          <w:bCs/>
        </w:rPr>
        <w:t>Anexo 465-22.pdf</w:t>
      </w:r>
      <w:r w:rsidR="00417172" w:rsidRPr="00AD6B09">
        <w:rPr>
          <w:rFonts w:ascii="Palatino Linotype" w:hAnsi="Palatino Linotype"/>
        </w:rPr>
        <w:t xml:space="preserve">: Documento constante de </w:t>
      </w:r>
      <w:r w:rsidRPr="00AD6B09">
        <w:rPr>
          <w:rFonts w:ascii="Palatino Linotype" w:hAnsi="Palatino Linotype"/>
        </w:rPr>
        <w:t>cuatro</w:t>
      </w:r>
      <w:r w:rsidR="00417172" w:rsidRPr="00AD6B09">
        <w:rPr>
          <w:rFonts w:ascii="Palatino Linotype" w:hAnsi="Palatino Linotype"/>
        </w:rPr>
        <w:t xml:space="preserve"> </w:t>
      </w:r>
      <w:r w:rsidRPr="00AD6B09">
        <w:rPr>
          <w:rFonts w:ascii="Palatino Linotype" w:hAnsi="Palatino Linotype"/>
        </w:rPr>
        <w:t xml:space="preserve">(4) </w:t>
      </w:r>
      <w:r w:rsidR="00417172" w:rsidRPr="00AD6B09">
        <w:rPr>
          <w:rFonts w:ascii="Palatino Linotype" w:hAnsi="Palatino Linotype"/>
        </w:rPr>
        <w:t>foja</w:t>
      </w:r>
      <w:r w:rsidRPr="00AD6B09">
        <w:rPr>
          <w:rFonts w:ascii="Palatino Linotype" w:hAnsi="Palatino Linotype"/>
        </w:rPr>
        <w:t>s</w:t>
      </w:r>
      <w:r w:rsidR="00417172" w:rsidRPr="00AD6B09">
        <w:rPr>
          <w:rFonts w:ascii="Palatino Linotype" w:hAnsi="Palatino Linotype"/>
        </w:rPr>
        <w:t>,</w:t>
      </w:r>
      <w:r w:rsidRPr="00AD6B09">
        <w:rPr>
          <w:rFonts w:ascii="Palatino Linotype" w:hAnsi="Palatino Linotype"/>
        </w:rPr>
        <w:t xml:space="preserve"> el cual contiene los siguientes oficios:</w:t>
      </w:r>
    </w:p>
    <w:p w14:paraId="3D0F0F2E" w14:textId="77777777" w:rsidR="00417172" w:rsidRPr="00AD6B09" w:rsidRDefault="00F163BC" w:rsidP="00610A5E">
      <w:pPr>
        <w:pStyle w:val="Sinespaciado"/>
        <w:numPr>
          <w:ilvl w:val="0"/>
          <w:numId w:val="14"/>
        </w:numPr>
        <w:spacing w:line="360" w:lineRule="auto"/>
        <w:jc w:val="both"/>
        <w:rPr>
          <w:rFonts w:ascii="Palatino Linotype" w:hAnsi="Palatino Linotype"/>
        </w:rPr>
      </w:pPr>
      <w:r w:rsidRPr="00AD6B09">
        <w:rPr>
          <w:rFonts w:ascii="Palatino Linotype" w:hAnsi="Palatino Linotype"/>
        </w:rPr>
        <w:t>Número de oficio 210</w:t>
      </w:r>
      <w:r w:rsidR="002E6BBE" w:rsidRPr="00AD6B09">
        <w:rPr>
          <w:rFonts w:ascii="Palatino Linotype" w:hAnsi="Palatino Linotype"/>
        </w:rPr>
        <w:t>C</w:t>
      </w:r>
      <w:r w:rsidRPr="00AD6B09">
        <w:rPr>
          <w:rFonts w:ascii="Palatino Linotype" w:hAnsi="Palatino Linotype"/>
        </w:rPr>
        <w:t xml:space="preserve">0101120100l/677/2022, </w:t>
      </w:r>
      <w:r w:rsidR="00417172" w:rsidRPr="00AD6B09">
        <w:rPr>
          <w:rFonts w:ascii="Palatino Linotype" w:hAnsi="Palatino Linotype"/>
        </w:rPr>
        <w:t xml:space="preserve">de fecha </w:t>
      </w:r>
      <w:r w:rsidRPr="00AD6B09">
        <w:rPr>
          <w:rFonts w:ascii="Palatino Linotype" w:hAnsi="Palatino Linotype"/>
        </w:rPr>
        <w:t>diecinueve</w:t>
      </w:r>
      <w:r w:rsidR="00417172" w:rsidRPr="00AD6B09">
        <w:rPr>
          <w:rFonts w:ascii="Palatino Linotype" w:hAnsi="Palatino Linotype"/>
        </w:rPr>
        <w:t xml:space="preserve"> de agosto de dos mil veintidós, a través del cual el </w:t>
      </w:r>
      <w:r w:rsidRPr="00AD6B09">
        <w:rPr>
          <w:rFonts w:ascii="Palatino Linotype" w:hAnsi="Palatino Linotype"/>
        </w:rPr>
        <w:t>Subdirector de Educación Secundaria y Servidor Público Habilitado de la Dirección de Educación Secundaría y Servicios de Apoyo, señaló que previa búsqueda que se realizó en los archivos del Departamento de Telesecundarias Valle de México, anexa la respuesta generada por la Encargada del Departamento</w:t>
      </w:r>
      <w:r w:rsidR="00417172" w:rsidRPr="00AD6B09">
        <w:rPr>
          <w:rFonts w:ascii="Palatino Linotype" w:hAnsi="Palatino Linotype"/>
        </w:rPr>
        <w:t xml:space="preserve">. </w:t>
      </w:r>
    </w:p>
    <w:p w14:paraId="05C63A18" w14:textId="77777777" w:rsidR="0057652E" w:rsidRPr="00AD6B09" w:rsidRDefault="002E6BBE" w:rsidP="00610A5E">
      <w:pPr>
        <w:pStyle w:val="Sinespaciado"/>
        <w:numPr>
          <w:ilvl w:val="0"/>
          <w:numId w:val="14"/>
        </w:numPr>
        <w:spacing w:line="360" w:lineRule="auto"/>
        <w:jc w:val="both"/>
        <w:rPr>
          <w:rFonts w:ascii="Palatino Linotype" w:hAnsi="Palatino Linotype"/>
        </w:rPr>
      </w:pPr>
      <w:r w:rsidRPr="00AD6B09">
        <w:rPr>
          <w:rFonts w:ascii="Palatino Linotype" w:hAnsi="Palatino Linotype"/>
        </w:rPr>
        <w:t xml:space="preserve">Número de oficio 210C0101120106T/2934/2022, de fecha diecisiete de agosto de dos mil veintidós, a través del cual la Encargada del Despacho del Departamento de Educación Telesecundaria Valle de México, a través del cual señaló </w:t>
      </w:r>
      <w:r w:rsidR="00041B30" w:rsidRPr="00AD6B09">
        <w:rPr>
          <w:rFonts w:ascii="Palatino Linotype" w:hAnsi="Palatino Linotype"/>
        </w:rPr>
        <w:t>en relación a</w:t>
      </w:r>
      <w:r w:rsidR="00680A25" w:rsidRPr="00AD6B09">
        <w:rPr>
          <w:rFonts w:ascii="Palatino Linotype" w:hAnsi="Palatino Linotype"/>
        </w:rPr>
        <w:t xml:space="preserve"> </w:t>
      </w:r>
      <w:r w:rsidR="00041B30" w:rsidRPr="00AD6B09">
        <w:rPr>
          <w:rFonts w:ascii="Palatino Linotype" w:hAnsi="Palatino Linotype"/>
        </w:rPr>
        <w:t>l</w:t>
      </w:r>
      <w:r w:rsidR="00680A25" w:rsidRPr="00AD6B09">
        <w:rPr>
          <w:rFonts w:ascii="Palatino Linotype" w:hAnsi="Palatino Linotype"/>
        </w:rPr>
        <w:t>os</w:t>
      </w:r>
      <w:r w:rsidR="00041B30" w:rsidRPr="00AD6B09">
        <w:rPr>
          <w:rFonts w:ascii="Palatino Linotype" w:hAnsi="Palatino Linotype"/>
        </w:rPr>
        <w:t xml:space="preserve"> punto</w:t>
      </w:r>
      <w:r w:rsidR="00680A25" w:rsidRPr="00AD6B09">
        <w:rPr>
          <w:rFonts w:ascii="Palatino Linotype" w:hAnsi="Palatino Linotype"/>
        </w:rPr>
        <w:t>s</w:t>
      </w:r>
      <w:r w:rsidR="00041B30" w:rsidRPr="00AD6B09">
        <w:rPr>
          <w:rFonts w:ascii="Palatino Linotype" w:hAnsi="Palatino Linotype"/>
        </w:rPr>
        <w:t xml:space="preserve"> uno (1)</w:t>
      </w:r>
      <w:r w:rsidR="00680A25" w:rsidRPr="00AD6B09">
        <w:rPr>
          <w:rFonts w:ascii="Palatino Linotype" w:hAnsi="Palatino Linotype"/>
        </w:rPr>
        <w:t xml:space="preserve"> y tres (3) de la solic</w:t>
      </w:r>
      <w:r w:rsidR="00681581" w:rsidRPr="00AD6B09">
        <w:rPr>
          <w:rFonts w:ascii="Palatino Linotype" w:hAnsi="Palatino Linotype"/>
        </w:rPr>
        <w:t>i</w:t>
      </w:r>
      <w:r w:rsidR="00680A25" w:rsidRPr="00AD6B09">
        <w:rPr>
          <w:rFonts w:ascii="Palatino Linotype" w:hAnsi="Palatino Linotype"/>
        </w:rPr>
        <w:t>tud de información</w:t>
      </w:r>
      <w:r w:rsidR="00041B30" w:rsidRPr="00AD6B09">
        <w:rPr>
          <w:rFonts w:ascii="Palatino Linotype" w:hAnsi="Palatino Linotype"/>
        </w:rPr>
        <w:t xml:space="preserve"> </w:t>
      </w:r>
      <w:r w:rsidRPr="00AD6B09">
        <w:rPr>
          <w:rFonts w:ascii="Palatino Linotype" w:hAnsi="Palatino Linotype"/>
        </w:rPr>
        <w:t xml:space="preserve">que </w:t>
      </w:r>
      <w:r w:rsidR="00041B30" w:rsidRPr="00AD6B09">
        <w:rPr>
          <w:rFonts w:ascii="Palatino Linotype" w:hAnsi="Palatino Linotype"/>
        </w:rPr>
        <w:t xml:space="preserve">como se desprende del oficio 205C22115/1059/2014, emitido por la Maestra María Isabel Elena López Castro, del cual agrego </w:t>
      </w:r>
      <w:r w:rsidR="00041B30" w:rsidRPr="00AD6B09">
        <w:rPr>
          <w:rFonts w:ascii="Palatino Linotype" w:hAnsi="Palatino Linotype"/>
        </w:rPr>
        <w:lastRenderedPageBreak/>
        <w:t xml:space="preserve">copia, </w:t>
      </w:r>
      <w:r w:rsidRPr="00AD6B09">
        <w:rPr>
          <w:rFonts w:ascii="Palatino Linotype" w:hAnsi="Palatino Linotype"/>
        </w:rPr>
        <w:t xml:space="preserve">el acta circunstancial </w:t>
      </w:r>
      <w:r w:rsidR="00041B30" w:rsidRPr="00AD6B09">
        <w:rPr>
          <w:rFonts w:ascii="Palatino Linotype" w:hAnsi="Palatino Linotype"/>
        </w:rPr>
        <w:t xml:space="preserve">fue </w:t>
      </w:r>
      <w:r w:rsidRPr="00AD6B09">
        <w:rPr>
          <w:rFonts w:ascii="Palatino Linotype" w:hAnsi="Palatino Linotype"/>
        </w:rPr>
        <w:t>remitida a la Licenciada Leticia Alvarado Sánchez, Contralor Interno de SEIEM, por lo que se encuentra impedida para enviar lo solicitado</w:t>
      </w:r>
      <w:r w:rsidR="0057652E" w:rsidRPr="00AD6B09">
        <w:rPr>
          <w:rFonts w:ascii="Palatino Linotype" w:hAnsi="Palatino Linotype"/>
        </w:rPr>
        <w:t>.</w:t>
      </w:r>
    </w:p>
    <w:p w14:paraId="20AF7127" w14:textId="77777777" w:rsidR="0057652E" w:rsidRPr="00AD6B09" w:rsidRDefault="0057652E" w:rsidP="00610A5E">
      <w:pPr>
        <w:pStyle w:val="Sinespaciado"/>
        <w:spacing w:line="360" w:lineRule="auto"/>
        <w:ind w:left="1080"/>
        <w:jc w:val="both"/>
        <w:rPr>
          <w:rFonts w:ascii="Palatino Linotype" w:hAnsi="Palatino Linotype"/>
        </w:rPr>
      </w:pPr>
      <w:r w:rsidRPr="00AD6B09">
        <w:rPr>
          <w:rFonts w:ascii="Palatino Linotype" w:hAnsi="Palatino Linotype"/>
        </w:rPr>
        <w:t>P</w:t>
      </w:r>
      <w:r w:rsidR="00041B30" w:rsidRPr="00AD6B09">
        <w:rPr>
          <w:rFonts w:ascii="Palatino Linotype" w:hAnsi="Palatino Linotype"/>
        </w:rPr>
        <w:t>or lo que respecta al punto dos (2) después de la búsqueda realizada en los archivos de ese Departamento, no se localizó documento que cumpla los requisitos del solicitante, por lo que sugirió turnar la solicitud al Órgano Interno de Control</w:t>
      </w:r>
      <w:r w:rsidRPr="00AD6B09">
        <w:rPr>
          <w:rFonts w:ascii="Palatino Linotype" w:hAnsi="Palatino Linotype"/>
        </w:rPr>
        <w:t>.</w:t>
      </w:r>
    </w:p>
    <w:p w14:paraId="0594B51F" w14:textId="77777777" w:rsidR="0057652E" w:rsidRPr="00AD6B09" w:rsidRDefault="0057652E" w:rsidP="00610A5E">
      <w:pPr>
        <w:pStyle w:val="Sinespaciado"/>
        <w:spacing w:line="360" w:lineRule="auto"/>
        <w:ind w:left="1080"/>
        <w:jc w:val="both"/>
        <w:rPr>
          <w:rFonts w:ascii="Palatino Linotype" w:hAnsi="Palatino Linotype"/>
        </w:rPr>
      </w:pPr>
      <w:r w:rsidRPr="00AD6B09">
        <w:rPr>
          <w:rFonts w:ascii="Palatino Linotype" w:hAnsi="Palatino Linotype"/>
        </w:rPr>
        <w:t>E</w:t>
      </w:r>
      <w:r w:rsidR="00680A25" w:rsidRPr="00AD6B09">
        <w:rPr>
          <w:rFonts w:ascii="Palatino Linotype" w:hAnsi="Palatino Linotype"/>
        </w:rPr>
        <w:t xml:space="preserve">n relación al punto </w:t>
      </w:r>
      <w:r w:rsidRPr="00AD6B09">
        <w:rPr>
          <w:rFonts w:ascii="Palatino Linotype" w:hAnsi="Palatino Linotype"/>
        </w:rPr>
        <w:t>cuatro</w:t>
      </w:r>
      <w:r w:rsidR="00680A25" w:rsidRPr="00AD6B09">
        <w:rPr>
          <w:rFonts w:ascii="Palatino Linotype" w:hAnsi="Palatino Linotype"/>
        </w:rPr>
        <w:t xml:space="preserve"> (</w:t>
      </w:r>
      <w:r w:rsidRPr="00AD6B09">
        <w:rPr>
          <w:rFonts w:ascii="Palatino Linotype" w:hAnsi="Palatino Linotype"/>
        </w:rPr>
        <w:t>4</w:t>
      </w:r>
      <w:r w:rsidR="00680A25" w:rsidRPr="00AD6B09">
        <w:rPr>
          <w:rFonts w:ascii="Palatino Linotype" w:hAnsi="Palatino Linotype"/>
        </w:rPr>
        <w:t xml:space="preserve">) </w:t>
      </w:r>
      <w:r w:rsidRPr="00AD6B09">
        <w:rPr>
          <w:rFonts w:ascii="Palatino Linotype" w:hAnsi="Palatino Linotype"/>
        </w:rPr>
        <w:t xml:space="preserve">señaló que después de </w:t>
      </w:r>
      <w:r w:rsidR="00C35950" w:rsidRPr="00AD6B09">
        <w:rPr>
          <w:rFonts w:ascii="Palatino Linotype" w:hAnsi="Palatino Linotype"/>
        </w:rPr>
        <w:t>realizar una</w:t>
      </w:r>
      <w:r w:rsidRPr="00AD6B09">
        <w:rPr>
          <w:rFonts w:ascii="Palatino Linotype" w:hAnsi="Palatino Linotype"/>
        </w:rPr>
        <w:t xml:space="preserve"> búsqueda en los archivos de ese Departamento, no se localizó documento que cumpla los requisitos del solicitante, </w:t>
      </w:r>
      <w:r w:rsidR="00C35950" w:rsidRPr="00AD6B09">
        <w:rPr>
          <w:rFonts w:ascii="Palatino Linotype" w:hAnsi="Palatino Linotype"/>
        </w:rPr>
        <w:t>no obstante, la autoridad que informó</w:t>
      </w:r>
      <w:r w:rsidRPr="00AD6B09">
        <w:rPr>
          <w:rFonts w:ascii="Palatino Linotype" w:hAnsi="Palatino Linotype"/>
        </w:rPr>
        <w:t xml:space="preserve"> al Órgano Interno de Control</w:t>
      </w:r>
      <w:r w:rsidR="00C35950" w:rsidRPr="00AD6B09">
        <w:rPr>
          <w:rFonts w:ascii="Palatino Linotype" w:hAnsi="Palatino Linotype"/>
        </w:rPr>
        <w:t xml:space="preserve"> fue la Maestra María Isabel Elena López Castro</w:t>
      </w:r>
      <w:r w:rsidRPr="00AD6B09">
        <w:rPr>
          <w:rFonts w:ascii="Palatino Linotype" w:hAnsi="Palatino Linotype"/>
        </w:rPr>
        <w:t>.</w:t>
      </w:r>
    </w:p>
    <w:p w14:paraId="34F51278" w14:textId="77777777" w:rsidR="002E6BBE" w:rsidRPr="00AD6B09" w:rsidRDefault="00C35950" w:rsidP="00610A5E">
      <w:pPr>
        <w:pStyle w:val="Sinespaciado"/>
        <w:numPr>
          <w:ilvl w:val="0"/>
          <w:numId w:val="14"/>
        </w:numPr>
        <w:spacing w:line="360" w:lineRule="auto"/>
        <w:jc w:val="both"/>
        <w:rPr>
          <w:rFonts w:ascii="Palatino Linotype" w:hAnsi="Palatino Linotype"/>
        </w:rPr>
      </w:pPr>
      <w:r w:rsidRPr="00AD6B09">
        <w:rPr>
          <w:rFonts w:ascii="Palatino Linotype" w:hAnsi="Palatino Linotype"/>
        </w:rPr>
        <w:t>Número de oficio 205C22115/1059/2014, de fecha tres de marzo de dos mil catorce, a través del cual el Jefe de Departamento de Telesecundaria Valle de México hizo llegar al Contralor Interno de SEIEM el Acta Circunstancial que se instrumentó en ese Departamento con motivo del extravió del expediente personal del C. C- Oscar Mendoza Reyes.</w:t>
      </w:r>
    </w:p>
    <w:p w14:paraId="38D265E1" w14:textId="77777777" w:rsidR="00417172" w:rsidRPr="00AD6B09" w:rsidRDefault="00417172" w:rsidP="00610A5E">
      <w:pPr>
        <w:pStyle w:val="Sinespaciado"/>
        <w:spacing w:line="360" w:lineRule="auto"/>
        <w:ind w:left="720"/>
        <w:jc w:val="both"/>
        <w:rPr>
          <w:rFonts w:ascii="Palatino Linotype" w:hAnsi="Palatino Linotype"/>
        </w:rPr>
      </w:pPr>
    </w:p>
    <w:p w14:paraId="7A9B2BDF" w14:textId="77777777" w:rsidR="00417172" w:rsidRPr="00AD6B09" w:rsidRDefault="009E614B" w:rsidP="00610A5E">
      <w:pPr>
        <w:pStyle w:val="Sinespaciado"/>
        <w:numPr>
          <w:ilvl w:val="0"/>
          <w:numId w:val="4"/>
        </w:numPr>
        <w:spacing w:line="360" w:lineRule="auto"/>
        <w:jc w:val="both"/>
        <w:rPr>
          <w:rFonts w:ascii="Palatino Linotype" w:hAnsi="Palatino Linotype"/>
        </w:rPr>
      </w:pPr>
      <w:r w:rsidRPr="00AD6B09">
        <w:rPr>
          <w:rFonts w:ascii="Palatino Linotype" w:hAnsi="Palatino Linotype"/>
          <w:b/>
          <w:bCs/>
        </w:rPr>
        <w:t xml:space="preserve">Resp ciudadano sol 465-22.pdf </w:t>
      </w:r>
      <w:r w:rsidR="00417172" w:rsidRPr="00AD6B09">
        <w:rPr>
          <w:rFonts w:ascii="Palatino Linotype" w:hAnsi="Palatino Linotype"/>
          <w:b/>
          <w:bCs/>
        </w:rPr>
        <w:t>df</w:t>
      </w:r>
      <w:r w:rsidR="006F20AB" w:rsidRPr="00AD6B09">
        <w:rPr>
          <w:rFonts w:ascii="Palatino Linotype" w:hAnsi="Palatino Linotype"/>
        </w:rPr>
        <w:t>: Documento constante de cuatro</w:t>
      </w:r>
      <w:r w:rsidR="00417172" w:rsidRPr="00AD6B09">
        <w:rPr>
          <w:rFonts w:ascii="Palatino Linotype" w:hAnsi="Palatino Linotype"/>
        </w:rPr>
        <w:t xml:space="preserve"> foja</w:t>
      </w:r>
      <w:r w:rsidR="006F20AB" w:rsidRPr="00AD6B09">
        <w:rPr>
          <w:rFonts w:ascii="Palatino Linotype" w:hAnsi="Palatino Linotype"/>
        </w:rPr>
        <w:t>s</w:t>
      </w:r>
      <w:r w:rsidR="00417172" w:rsidRPr="00AD6B09">
        <w:rPr>
          <w:rFonts w:ascii="Palatino Linotype" w:hAnsi="Palatino Linotype"/>
        </w:rPr>
        <w:t xml:space="preserve"> (</w:t>
      </w:r>
      <w:r w:rsidR="006F20AB" w:rsidRPr="00AD6B09">
        <w:rPr>
          <w:rFonts w:ascii="Palatino Linotype" w:hAnsi="Palatino Linotype"/>
        </w:rPr>
        <w:t>4</w:t>
      </w:r>
      <w:r w:rsidR="00417172" w:rsidRPr="00AD6B09">
        <w:rPr>
          <w:rFonts w:ascii="Palatino Linotype" w:hAnsi="Palatino Linotype"/>
        </w:rPr>
        <w:t xml:space="preserve">), de fecha uno de </w:t>
      </w:r>
      <w:r w:rsidR="006F20AB" w:rsidRPr="00AD6B09">
        <w:rPr>
          <w:rFonts w:ascii="Palatino Linotype" w:hAnsi="Palatino Linotype"/>
        </w:rPr>
        <w:t>septiembre</w:t>
      </w:r>
      <w:r w:rsidR="00417172" w:rsidRPr="00AD6B09">
        <w:rPr>
          <w:rFonts w:ascii="Palatino Linotype" w:hAnsi="Palatino Linotype"/>
        </w:rPr>
        <w:t xml:space="preserve"> de dos mil veintidós, </w:t>
      </w:r>
      <w:r w:rsidR="000632B3" w:rsidRPr="00AD6B09">
        <w:rPr>
          <w:rFonts w:ascii="Palatino Linotype" w:hAnsi="Palatino Linotype"/>
        </w:rPr>
        <w:t xml:space="preserve">con número de folio 210C0101030000S/UT/1813/2022, </w:t>
      </w:r>
      <w:r w:rsidR="00417172" w:rsidRPr="00AD6B09">
        <w:rPr>
          <w:rFonts w:ascii="Palatino Linotype" w:hAnsi="Palatino Linotype"/>
        </w:rPr>
        <w:t xml:space="preserve">a través del cual el </w:t>
      </w:r>
      <w:r w:rsidR="000632B3" w:rsidRPr="00AD6B09">
        <w:rPr>
          <w:rFonts w:ascii="Palatino Linotype" w:hAnsi="Palatino Linotype"/>
        </w:rPr>
        <w:t>Jefe del Departamento de Legislación y Consulta y suplente del Titular de la Unidad de Transparencia,</w:t>
      </w:r>
      <w:r w:rsidR="00417172" w:rsidRPr="00AD6B09">
        <w:rPr>
          <w:rFonts w:ascii="Palatino Linotype" w:hAnsi="Palatino Linotype"/>
        </w:rPr>
        <w:t xml:space="preserve"> señaló que </w:t>
      </w:r>
      <w:r w:rsidR="000D70A3" w:rsidRPr="00AD6B09">
        <w:rPr>
          <w:rFonts w:ascii="Palatino Linotype" w:hAnsi="Palatino Linotype"/>
        </w:rPr>
        <w:t>anexa respuesta en formato Pdf.</w:t>
      </w:r>
    </w:p>
    <w:p w14:paraId="2DEF00A0" w14:textId="77777777" w:rsidR="000D70A3" w:rsidRPr="00AD6B09" w:rsidRDefault="000D70A3" w:rsidP="00610A5E">
      <w:pPr>
        <w:pStyle w:val="Sinespaciado"/>
        <w:spacing w:line="360" w:lineRule="auto"/>
        <w:jc w:val="both"/>
        <w:rPr>
          <w:rFonts w:ascii="Palatino Linotype" w:hAnsi="Palatino Linotype"/>
        </w:rPr>
      </w:pPr>
    </w:p>
    <w:p w14:paraId="44F7C248" w14:textId="77777777" w:rsidR="000D70A3" w:rsidRPr="00AD6B09" w:rsidRDefault="000D70A3" w:rsidP="00610A5E">
      <w:pPr>
        <w:pStyle w:val="Sinespaciado"/>
        <w:numPr>
          <w:ilvl w:val="0"/>
          <w:numId w:val="4"/>
        </w:numPr>
        <w:spacing w:line="360" w:lineRule="auto"/>
        <w:jc w:val="both"/>
        <w:rPr>
          <w:rFonts w:ascii="Palatino Linotype" w:hAnsi="Palatino Linotype"/>
        </w:rPr>
      </w:pPr>
      <w:r w:rsidRPr="00AD6B09">
        <w:rPr>
          <w:rFonts w:ascii="Palatino Linotype" w:hAnsi="Palatino Linotype"/>
          <w:b/>
          <w:bCs/>
        </w:rPr>
        <w:lastRenderedPageBreak/>
        <w:t>ANEXO SOL 466IP2022.pdf</w:t>
      </w:r>
      <w:r w:rsidRPr="00AD6B09">
        <w:rPr>
          <w:rFonts w:ascii="Palatino Linotype" w:hAnsi="Palatino Linotype"/>
        </w:rPr>
        <w:t>: Documento constante de cuatro (4) fojas, el cual contiene los siguientes oficios:</w:t>
      </w:r>
    </w:p>
    <w:p w14:paraId="6FE51AEC" w14:textId="77777777" w:rsidR="000D70A3" w:rsidRPr="00AD6B09" w:rsidRDefault="000D70A3" w:rsidP="00610A5E">
      <w:pPr>
        <w:pStyle w:val="Sinespaciado"/>
        <w:numPr>
          <w:ilvl w:val="0"/>
          <w:numId w:val="14"/>
        </w:numPr>
        <w:spacing w:line="360" w:lineRule="auto"/>
        <w:jc w:val="both"/>
        <w:rPr>
          <w:rFonts w:ascii="Palatino Linotype" w:hAnsi="Palatino Linotype"/>
        </w:rPr>
      </w:pPr>
      <w:r w:rsidRPr="00AD6B09">
        <w:rPr>
          <w:rFonts w:ascii="Palatino Linotype" w:hAnsi="Palatino Linotype"/>
        </w:rPr>
        <w:t>Número de oficio 210C0101120100</w:t>
      </w:r>
      <w:r w:rsidR="00C4381F" w:rsidRPr="00AD6B09">
        <w:rPr>
          <w:rFonts w:ascii="Palatino Linotype" w:hAnsi="Palatino Linotype"/>
        </w:rPr>
        <w:t>L</w:t>
      </w:r>
      <w:r w:rsidRPr="00AD6B09">
        <w:rPr>
          <w:rFonts w:ascii="Palatino Linotype" w:hAnsi="Palatino Linotype"/>
        </w:rPr>
        <w:t>/</w:t>
      </w:r>
      <w:r w:rsidR="00C4381F" w:rsidRPr="00AD6B09">
        <w:rPr>
          <w:rFonts w:ascii="Palatino Linotype" w:hAnsi="Palatino Linotype"/>
        </w:rPr>
        <w:t>0</w:t>
      </w:r>
      <w:r w:rsidRPr="00AD6B09">
        <w:rPr>
          <w:rFonts w:ascii="Palatino Linotype" w:hAnsi="Palatino Linotype"/>
        </w:rPr>
        <w:t xml:space="preserve">677/2022, de fecha diecinueve de agosto de dos mil veintidós, a través del cual el Subdirector de Educación Secundaria y Servidor Público Habilitado de la Dirección de Educación Secundaría y Servicios de Apoyo, señaló que previa búsqueda que se realizó en los archivos del Departamento de Telesecundarias Valle de México, anexa la respuesta generada por la Encargada del Departamento. </w:t>
      </w:r>
    </w:p>
    <w:p w14:paraId="4346B69C" w14:textId="77777777" w:rsidR="000D70A3" w:rsidRPr="00AD6B09" w:rsidRDefault="000D70A3" w:rsidP="00610A5E">
      <w:pPr>
        <w:pStyle w:val="Sinespaciado"/>
        <w:numPr>
          <w:ilvl w:val="0"/>
          <w:numId w:val="14"/>
        </w:numPr>
        <w:spacing w:line="360" w:lineRule="auto"/>
        <w:jc w:val="both"/>
        <w:rPr>
          <w:rFonts w:ascii="Palatino Linotype" w:hAnsi="Palatino Linotype"/>
        </w:rPr>
      </w:pPr>
      <w:r w:rsidRPr="00AD6B09">
        <w:rPr>
          <w:rFonts w:ascii="Palatino Linotype" w:hAnsi="Palatino Linotype"/>
        </w:rPr>
        <w:t>Número de oficio 210C0101120106T/2934/2022, de fecha diecisiete de agosto de dos mil veintidós, a través del cual la Encargada del Despacho del Departamento de Educación Telesecundaria Valle de México, a través del cual señaló en relación a los puntos uno (1) y tres (3) de la solicitud de información que como se desprende del oficio 205C22115/1059/2014, emitido por la Maestra María Isabel Elena López Castro, del cual agrego copia, el acta circunstancial fue remitida a la Licenciada Leticia Alvarado Sánchez, Contralor Interno de SEIEM, por lo que se encuentra impedida para enviar lo solicitado.</w:t>
      </w:r>
    </w:p>
    <w:p w14:paraId="0AD867A6" w14:textId="77777777" w:rsidR="000D70A3" w:rsidRPr="00AD6B09" w:rsidRDefault="000D70A3" w:rsidP="00610A5E">
      <w:pPr>
        <w:pStyle w:val="Sinespaciado"/>
        <w:spacing w:line="360" w:lineRule="auto"/>
        <w:ind w:left="1080"/>
        <w:jc w:val="both"/>
        <w:rPr>
          <w:rFonts w:ascii="Palatino Linotype" w:hAnsi="Palatino Linotype"/>
        </w:rPr>
      </w:pPr>
      <w:r w:rsidRPr="00AD6B09">
        <w:rPr>
          <w:rFonts w:ascii="Palatino Linotype" w:hAnsi="Palatino Linotype"/>
        </w:rPr>
        <w:t>Por lo que respecta al punto dos (2) después de la búsqueda realizada en los archivos de ese Departamento, no se localizó documento que cumpla los requisitos del solicitante, por lo que sugirió turnar la solicitud al Órgano Interno de Control.</w:t>
      </w:r>
    </w:p>
    <w:p w14:paraId="2B0D1124" w14:textId="77777777" w:rsidR="000D70A3" w:rsidRPr="00AD6B09" w:rsidRDefault="000D70A3" w:rsidP="00610A5E">
      <w:pPr>
        <w:pStyle w:val="Sinespaciado"/>
        <w:spacing w:line="360" w:lineRule="auto"/>
        <w:ind w:left="1080"/>
        <w:jc w:val="both"/>
        <w:rPr>
          <w:rFonts w:ascii="Palatino Linotype" w:hAnsi="Palatino Linotype"/>
        </w:rPr>
      </w:pPr>
      <w:r w:rsidRPr="00AD6B09">
        <w:rPr>
          <w:rFonts w:ascii="Palatino Linotype" w:hAnsi="Palatino Linotype"/>
        </w:rPr>
        <w:t xml:space="preserve">En relación al punto cuatro (4) señaló que después de realizar una búsqueda en los archivos de ese Departamento, no se localizó documento que cumpla </w:t>
      </w:r>
      <w:r w:rsidRPr="00AD6B09">
        <w:rPr>
          <w:rFonts w:ascii="Palatino Linotype" w:hAnsi="Palatino Linotype"/>
        </w:rPr>
        <w:lastRenderedPageBreak/>
        <w:t>los requisitos del solicitante, no obstante, la autoridad que informó al Órgano Interno de Control fue la Maestra María Isabel Elena López Castro.</w:t>
      </w:r>
    </w:p>
    <w:p w14:paraId="2F5750A5" w14:textId="77777777" w:rsidR="000D70A3" w:rsidRPr="00AD6B09" w:rsidRDefault="000D70A3" w:rsidP="00610A5E">
      <w:pPr>
        <w:pStyle w:val="Sinespaciado"/>
        <w:numPr>
          <w:ilvl w:val="0"/>
          <w:numId w:val="14"/>
        </w:numPr>
        <w:spacing w:line="360" w:lineRule="auto"/>
        <w:jc w:val="both"/>
        <w:rPr>
          <w:rFonts w:ascii="Palatino Linotype" w:hAnsi="Palatino Linotype"/>
        </w:rPr>
      </w:pPr>
      <w:r w:rsidRPr="00AD6B09">
        <w:rPr>
          <w:rFonts w:ascii="Palatino Linotype" w:hAnsi="Palatino Linotype"/>
        </w:rPr>
        <w:t>Número de oficio 205C22115/1059/2014, de fecha tres de marzo de dos mil catorce, a través del cual el Jefe de Departamento de Telesecundaria Valle de México hizo llegar al Contralor Interno de SEIEM el Acta Circunstancial que se instrumentó en ese Departamento con motivo del extravió del expediente personal del C. C- Oscar Mendoza Reyes.</w:t>
      </w:r>
    </w:p>
    <w:p w14:paraId="43BD971E" w14:textId="77777777" w:rsidR="000D70A3" w:rsidRPr="00AD6B09" w:rsidRDefault="000D70A3" w:rsidP="00610A5E">
      <w:pPr>
        <w:pStyle w:val="Sinespaciado"/>
        <w:spacing w:line="360" w:lineRule="auto"/>
        <w:ind w:left="720"/>
        <w:jc w:val="both"/>
        <w:rPr>
          <w:rFonts w:ascii="Palatino Linotype" w:hAnsi="Palatino Linotype"/>
        </w:rPr>
      </w:pPr>
    </w:p>
    <w:p w14:paraId="5B5B372F" w14:textId="77777777" w:rsidR="000D70A3" w:rsidRPr="00AD6B09" w:rsidRDefault="00C4381F" w:rsidP="00610A5E">
      <w:pPr>
        <w:pStyle w:val="Sinespaciado"/>
        <w:numPr>
          <w:ilvl w:val="0"/>
          <w:numId w:val="4"/>
        </w:numPr>
        <w:spacing w:line="360" w:lineRule="auto"/>
        <w:jc w:val="both"/>
        <w:rPr>
          <w:rFonts w:ascii="Palatino Linotype" w:hAnsi="Palatino Linotype"/>
        </w:rPr>
      </w:pPr>
      <w:r w:rsidRPr="00AD6B09">
        <w:rPr>
          <w:rFonts w:ascii="Palatino Linotype" w:hAnsi="Palatino Linotype"/>
          <w:b/>
          <w:bCs/>
        </w:rPr>
        <w:t>SOL 466SEIEMIP2022.pdf</w:t>
      </w:r>
      <w:r w:rsidR="000D70A3" w:rsidRPr="00AD6B09">
        <w:rPr>
          <w:rFonts w:ascii="Palatino Linotype" w:hAnsi="Palatino Linotype"/>
        </w:rPr>
        <w:t>: Documento constante de cuatro fojas (4), de fecha uno de septiembre de dos mil veintidós, con número de folio 210C0101030000S/UT/1813/2022, a través del cual el Jefe del Departamento de Legislación y Consulta y suplente del Titular de la Unidad de Transparencia, señaló que anexa respuesta en formato Pdf.</w:t>
      </w:r>
    </w:p>
    <w:p w14:paraId="5560E562" w14:textId="77777777" w:rsidR="00417172" w:rsidRPr="00AD6B09" w:rsidRDefault="00417172" w:rsidP="00610A5E">
      <w:pPr>
        <w:spacing w:after="0" w:line="360" w:lineRule="auto"/>
        <w:ind w:right="-142"/>
        <w:jc w:val="both"/>
        <w:rPr>
          <w:rFonts w:ascii="Palatino Linotype" w:hAnsi="Palatino Linotype"/>
          <w:sz w:val="24"/>
          <w:szCs w:val="24"/>
        </w:rPr>
      </w:pPr>
    </w:p>
    <w:p w14:paraId="014CBC3E" w14:textId="77777777" w:rsidR="00FC1349" w:rsidRPr="00AD6B09" w:rsidRDefault="00417172" w:rsidP="00610A5E">
      <w:pPr>
        <w:spacing w:after="0" w:line="360" w:lineRule="auto"/>
        <w:ind w:right="141"/>
        <w:jc w:val="both"/>
        <w:rPr>
          <w:rFonts w:ascii="Palatino Linotype" w:hAnsi="Palatino Linotype" w:cs="Arial"/>
          <w:bCs/>
          <w:sz w:val="24"/>
          <w:szCs w:val="24"/>
        </w:rPr>
      </w:pPr>
      <w:r w:rsidRPr="00AD6B09">
        <w:rPr>
          <w:rFonts w:ascii="Palatino Linotype" w:hAnsi="Palatino Linotype" w:cs="Arial"/>
          <w:bCs/>
          <w:sz w:val="24"/>
          <w:szCs w:val="24"/>
        </w:rPr>
        <w:t>Es así como derivado de las respuestas emitidas por el</w:t>
      </w:r>
      <w:r w:rsidRPr="00AD6B09">
        <w:rPr>
          <w:rFonts w:ascii="Palatino Linotype" w:hAnsi="Palatino Linotype" w:cs="Arial"/>
          <w:b/>
          <w:bCs/>
          <w:sz w:val="24"/>
          <w:szCs w:val="24"/>
        </w:rPr>
        <w:t xml:space="preserve"> Sujeto Obligado</w:t>
      </w:r>
      <w:r w:rsidRPr="00AD6B09">
        <w:rPr>
          <w:rFonts w:ascii="Palatino Linotype" w:hAnsi="Palatino Linotype" w:cs="Arial"/>
          <w:bCs/>
          <w:sz w:val="24"/>
          <w:szCs w:val="24"/>
        </w:rPr>
        <w:t xml:space="preserve">, </w:t>
      </w:r>
      <w:r w:rsidRPr="00AD6B09">
        <w:rPr>
          <w:rFonts w:ascii="Palatino Linotype" w:hAnsi="Palatino Linotype" w:cs="Arial"/>
          <w:b/>
          <w:sz w:val="24"/>
          <w:szCs w:val="24"/>
        </w:rPr>
        <w:t xml:space="preserve">la </w:t>
      </w:r>
      <w:r w:rsidRPr="00AD6B09">
        <w:rPr>
          <w:rFonts w:ascii="Palatino Linotype" w:hAnsi="Palatino Linotype" w:cs="Arial"/>
          <w:b/>
          <w:bCs/>
          <w:sz w:val="24"/>
          <w:szCs w:val="24"/>
        </w:rPr>
        <w:t>Recurrente</w:t>
      </w:r>
      <w:r w:rsidRPr="00AD6B09">
        <w:rPr>
          <w:rFonts w:ascii="Palatino Linotype" w:hAnsi="Palatino Linotype" w:cs="Arial"/>
          <w:bCs/>
          <w:sz w:val="24"/>
          <w:szCs w:val="24"/>
        </w:rPr>
        <w:t>, interpuso los presentes recursos de revisión, señalando sustancialmente en sus medios de impugnación, lo siguiente:</w:t>
      </w:r>
      <w:r w:rsidR="00FC1349" w:rsidRPr="00AD6B09">
        <w:rPr>
          <w:rFonts w:ascii="Palatino Linotype" w:hAnsi="Palatino Linotype" w:cs="Arial"/>
          <w:bCs/>
          <w:sz w:val="24"/>
          <w:szCs w:val="24"/>
        </w:rPr>
        <w:t xml:space="preserve"> </w:t>
      </w:r>
    </w:p>
    <w:p w14:paraId="77DE4F9E" w14:textId="77777777" w:rsidR="00417172" w:rsidRPr="00AD6B09" w:rsidRDefault="00FC1349" w:rsidP="00610A5E">
      <w:pPr>
        <w:spacing w:after="0" w:line="360" w:lineRule="auto"/>
        <w:ind w:left="567" w:right="141"/>
        <w:jc w:val="both"/>
        <w:rPr>
          <w:rFonts w:ascii="Palatino Linotype" w:hAnsi="Palatino Linotype" w:cs="Arial"/>
          <w:bCs/>
          <w:i/>
          <w:sz w:val="24"/>
          <w:szCs w:val="24"/>
        </w:rPr>
      </w:pPr>
      <w:r w:rsidRPr="00AD6B09">
        <w:rPr>
          <w:rFonts w:ascii="Palatino Linotype" w:hAnsi="Palatino Linotype" w:cs="Arial"/>
          <w:bCs/>
          <w:i/>
          <w:sz w:val="24"/>
          <w:szCs w:val="24"/>
        </w:rPr>
        <w:t>“…REAFIRMAMOS NUESTRA SOLICITUD DE INFORMACIÓN..."</w:t>
      </w:r>
    </w:p>
    <w:p w14:paraId="26A149FA" w14:textId="77777777" w:rsidR="00417172" w:rsidRPr="00AD6B09" w:rsidRDefault="00417172" w:rsidP="00610A5E">
      <w:pPr>
        <w:spacing w:after="0" w:line="360" w:lineRule="auto"/>
        <w:jc w:val="both"/>
        <w:rPr>
          <w:rFonts w:ascii="Palatino Linotype" w:hAnsi="Palatino Linotype" w:cs="Arial"/>
          <w:sz w:val="24"/>
          <w:szCs w:val="24"/>
          <w:lang w:eastAsia="es-MX"/>
        </w:rPr>
      </w:pPr>
    </w:p>
    <w:p w14:paraId="149FB84A" w14:textId="77777777" w:rsidR="00256BF6" w:rsidRPr="00AD6B09" w:rsidRDefault="00256BF6" w:rsidP="00610A5E">
      <w:pPr>
        <w:spacing w:after="0" w:line="360" w:lineRule="auto"/>
        <w:jc w:val="both"/>
        <w:rPr>
          <w:rFonts w:ascii="Palatino Linotype" w:hAnsi="Palatino Linotype" w:cs="Arial"/>
          <w:iCs/>
          <w:sz w:val="24"/>
          <w:szCs w:val="24"/>
        </w:rPr>
      </w:pPr>
      <w:r w:rsidRPr="00AD6B09">
        <w:rPr>
          <w:rFonts w:ascii="Palatino Linotype" w:hAnsi="Palatino Linotype"/>
          <w:sz w:val="24"/>
          <w:szCs w:val="24"/>
        </w:rPr>
        <w:t xml:space="preserve">Una vez sentado lo anterior, respecto del requerimiento solicitado por la parte Recurrente, </w:t>
      </w:r>
      <w:r w:rsidRPr="00AD6B09">
        <w:rPr>
          <w:rFonts w:ascii="Palatino Linotype" w:hAnsi="Palatino Linotype" w:cs="Arial"/>
          <w:sz w:val="24"/>
        </w:rPr>
        <w:t xml:space="preserve">se advierte que </w:t>
      </w:r>
      <w:r w:rsidRPr="00AD6B09">
        <w:rPr>
          <w:rFonts w:ascii="Palatino Linotype" w:hAnsi="Palatino Linotype"/>
          <w:color w:val="000000"/>
          <w:sz w:val="24"/>
          <w:szCs w:val="24"/>
        </w:rPr>
        <w:t>el Sujeto Obligado emite su respuesta a través de</w:t>
      </w:r>
      <w:r w:rsidR="00FC1349" w:rsidRPr="00AD6B09">
        <w:rPr>
          <w:rFonts w:ascii="Palatino Linotype" w:hAnsi="Palatino Linotype"/>
          <w:color w:val="000000"/>
          <w:sz w:val="24"/>
          <w:szCs w:val="24"/>
        </w:rPr>
        <w:t xml:space="preserve"> </w:t>
      </w:r>
      <w:r w:rsidR="00FC1349" w:rsidRPr="00AD6B09">
        <w:rPr>
          <w:rFonts w:ascii="Palatino Linotype" w:hAnsi="Palatino Linotype" w:cs="Arial"/>
          <w:iCs/>
          <w:sz w:val="24"/>
          <w:szCs w:val="24"/>
        </w:rPr>
        <w:t xml:space="preserve">la </w:t>
      </w:r>
      <w:r w:rsidR="002F0C84" w:rsidRPr="00AD6B09">
        <w:rPr>
          <w:rFonts w:ascii="Palatino Linotype" w:hAnsi="Palatino Linotype" w:cs="Arial"/>
          <w:iCs/>
          <w:sz w:val="24"/>
          <w:szCs w:val="24"/>
        </w:rPr>
        <w:t xml:space="preserve">Encargada del Despacho del Departamento de Educación Telesecundaria Valle de México, </w:t>
      </w:r>
      <w:r w:rsidRPr="00AD6B09">
        <w:rPr>
          <w:rFonts w:ascii="Palatino Linotype" w:hAnsi="Palatino Linotype" w:cs="Arial"/>
          <w:iCs/>
          <w:sz w:val="24"/>
          <w:szCs w:val="24"/>
        </w:rPr>
        <w:t>quien</w:t>
      </w:r>
      <w:r w:rsidR="002F0C84" w:rsidRPr="00AD6B09">
        <w:rPr>
          <w:rFonts w:ascii="Palatino Linotype" w:hAnsi="Palatino Linotype" w:cs="Arial"/>
          <w:iCs/>
          <w:sz w:val="24"/>
          <w:szCs w:val="24"/>
        </w:rPr>
        <w:t xml:space="preserve"> manifest</w:t>
      </w:r>
      <w:r w:rsidR="00FC1349" w:rsidRPr="00AD6B09">
        <w:rPr>
          <w:rFonts w:ascii="Palatino Linotype" w:hAnsi="Palatino Linotype" w:cs="Arial"/>
          <w:iCs/>
          <w:sz w:val="24"/>
          <w:szCs w:val="24"/>
        </w:rPr>
        <w:t>ó</w:t>
      </w:r>
      <w:r w:rsidRPr="00AD6B09">
        <w:rPr>
          <w:rFonts w:ascii="Palatino Linotype" w:hAnsi="Palatino Linotype" w:cs="Arial"/>
          <w:iCs/>
          <w:sz w:val="24"/>
          <w:szCs w:val="24"/>
        </w:rPr>
        <w:t xml:space="preserve"> </w:t>
      </w:r>
      <w:r w:rsidR="00FC1349" w:rsidRPr="00AD6B09">
        <w:rPr>
          <w:rFonts w:ascii="Palatino Linotype" w:hAnsi="Palatino Linotype" w:cs="Arial"/>
          <w:iCs/>
          <w:sz w:val="24"/>
          <w:szCs w:val="24"/>
        </w:rPr>
        <w:t xml:space="preserve">que el acta circunstancial fue remitida a la Licenciada Leticia </w:t>
      </w:r>
      <w:r w:rsidR="00FC1349" w:rsidRPr="00AD6B09">
        <w:rPr>
          <w:rFonts w:ascii="Palatino Linotype" w:hAnsi="Palatino Linotype" w:cs="Arial"/>
          <w:iCs/>
          <w:sz w:val="24"/>
          <w:szCs w:val="24"/>
        </w:rPr>
        <w:lastRenderedPageBreak/>
        <w:t>Alvarado Sánchez, Contralor Interno de SEIEM, por lo que se encuentra impedida para enviar lo solicitado</w:t>
      </w:r>
      <w:r w:rsidRPr="00AD6B09">
        <w:rPr>
          <w:rFonts w:ascii="Palatino Linotype" w:hAnsi="Palatino Linotype" w:cs="Arial"/>
          <w:iCs/>
          <w:sz w:val="24"/>
          <w:szCs w:val="24"/>
        </w:rPr>
        <w:t xml:space="preserve">, sin embargo, no se advierte que se haya turnado </w:t>
      </w:r>
      <w:r w:rsidR="00FC1349" w:rsidRPr="00AD6B09">
        <w:rPr>
          <w:rFonts w:ascii="Palatino Linotype" w:hAnsi="Palatino Linotype" w:cs="Arial"/>
          <w:iCs/>
          <w:sz w:val="24"/>
          <w:szCs w:val="24"/>
        </w:rPr>
        <w:t>la solicitud de información al área donde refieren se encuentra la información requerida por la particular</w:t>
      </w:r>
      <w:r w:rsidRPr="00AD6B09">
        <w:rPr>
          <w:rFonts w:ascii="Palatino Linotype" w:hAnsi="Palatino Linotype" w:cs="Arial"/>
          <w:iCs/>
          <w:sz w:val="24"/>
          <w:szCs w:val="24"/>
        </w:rPr>
        <w:t>.</w:t>
      </w:r>
    </w:p>
    <w:p w14:paraId="4E6DB8C3" w14:textId="77777777" w:rsidR="00256BF6" w:rsidRPr="00AD6B09" w:rsidRDefault="00256BF6" w:rsidP="00610A5E">
      <w:pPr>
        <w:spacing w:after="0" w:line="360" w:lineRule="auto"/>
        <w:jc w:val="both"/>
        <w:rPr>
          <w:rFonts w:ascii="Palatino Linotype" w:hAnsi="Palatino Linotype" w:cs="Arial"/>
          <w:iCs/>
          <w:sz w:val="24"/>
          <w:szCs w:val="24"/>
        </w:rPr>
      </w:pPr>
    </w:p>
    <w:p w14:paraId="6255EE6C" w14:textId="77777777" w:rsidR="00256BF6" w:rsidRPr="00AD6B09" w:rsidRDefault="00256BF6" w:rsidP="00610A5E">
      <w:pPr>
        <w:spacing w:after="0" w:line="360" w:lineRule="auto"/>
        <w:jc w:val="both"/>
        <w:rPr>
          <w:rFonts w:ascii="Palatino Linotype" w:hAnsi="Palatino Linotype"/>
          <w:noProof/>
          <w:sz w:val="24"/>
          <w:szCs w:val="24"/>
        </w:rPr>
      </w:pPr>
      <w:r w:rsidRPr="00AD6B09">
        <w:rPr>
          <w:rFonts w:ascii="Palatino Linotype" w:hAnsi="Palatino Linotype"/>
          <w:noProof/>
          <w:sz w:val="24"/>
          <w:szCs w:val="24"/>
        </w:rPr>
        <w:t xml:space="preserve">Hechas las precisiones anteriores resulta necesario traer a colación lo dispuesto en el </w:t>
      </w:r>
      <w:r w:rsidR="001931E2" w:rsidRPr="00AD6B09">
        <w:rPr>
          <w:rFonts w:ascii="Palatino Linotype" w:hAnsi="Palatino Linotype"/>
          <w:noProof/>
          <w:sz w:val="24"/>
          <w:szCs w:val="24"/>
        </w:rPr>
        <w:t>Manual General de Organización de Servicios Educativos Integrados del Estado de México</w:t>
      </w:r>
      <w:r w:rsidRPr="00AD6B09">
        <w:rPr>
          <w:rFonts w:ascii="Palatino Linotype" w:hAnsi="Palatino Linotype"/>
          <w:noProof/>
          <w:sz w:val="24"/>
          <w:szCs w:val="24"/>
        </w:rPr>
        <w:t xml:space="preserve">, en el que se establece </w:t>
      </w:r>
      <w:r w:rsidR="001931E2" w:rsidRPr="00AD6B09">
        <w:rPr>
          <w:rFonts w:ascii="Palatino Linotype" w:hAnsi="Palatino Linotype"/>
          <w:noProof/>
          <w:sz w:val="24"/>
          <w:szCs w:val="24"/>
        </w:rPr>
        <w:t>el siguiente organigrama</w:t>
      </w:r>
      <w:r w:rsidRPr="00AD6B09">
        <w:rPr>
          <w:rFonts w:ascii="Palatino Linotype" w:hAnsi="Palatino Linotype"/>
          <w:noProof/>
          <w:sz w:val="24"/>
          <w:szCs w:val="24"/>
        </w:rPr>
        <w:t>:</w:t>
      </w:r>
    </w:p>
    <w:p w14:paraId="15A8A06B" w14:textId="77777777" w:rsidR="00256BF6" w:rsidRPr="00AD6B09" w:rsidRDefault="00685543" w:rsidP="00610A5E">
      <w:pPr>
        <w:spacing w:after="0" w:line="360" w:lineRule="auto"/>
        <w:jc w:val="center"/>
        <w:rPr>
          <w:rFonts w:ascii="Palatino Linotype" w:hAnsi="Palatino Linotype"/>
          <w:noProof/>
          <w:sz w:val="24"/>
          <w:szCs w:val="24"/>
        </w:rPr>
      </w:pPr>
      <w:r w:rsidRPr="00AD6B09">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3AFCD8B9" wp14:editId="1112F77E">
                <wp:simplePos x="0" y="0"/>
                <wp:positionH relativeFrom="margin">
                  <wp:posOffset>2353177</wp:posOffset>
                </wp:positionH>
                <wp:positionV relativeFrom="paragraph">
                  <wp:posOffset>454049</wp:posOffset>
                </wp:positionV>
                <wp:extent cx="215421" cy="103517"/>
                <wp:effectExtent l="0" t="0" r="13335" b="10795"/>
                <wp:wrapNone/>
                <wp:docPr id="10" name="Rectángulo 10"/>
                <wp:cNvGraphicFramePr/>
                <a:graphic xmlns:a="http://schemas.openxmlformats.org/drawingml/2006/main">
                  <a:graphicData uri="http://schemas.microsoft.com/office/word/2010/wordprocessingShape">
                    <wps:wsp>
                      <wps:cNvSpPr/>
                      <wps:spPr>
                        <a:xfrm>
                          <a:off x="0" y="0"/>
                          <a:ext cx="215421" cy="10351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7385B" id="Rectángulo 10" o:spid="_x0000_s1026" style="position:absolute;margin-left:185.3pt;margin-top:35.75pt;width:16.95pt;height:8.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" filled="f" strokecolor="red" strokeweight="1.5pt">
                <w10:wrap anchorx="margin"/>
              </v:rect>
            </w:pict>
          </mc:Fallback>
        </mc:AlternateContent>
      </w:r>
      <w:r w:rsidR="001931E2" w:rsidRPr="00AD6B09">
        <w:rPr>
          <w:noProof/>
          <w:lang w:eastAsia="es-MX"/>
        </w:rPr>
        <w:drawing>
          <wp:inline distT="0" distB="0" distL="0" distR="0" wp14:anchorId="1FAD5ECA" wp14:editId="591A1FD5">
            <wp:extent cx="4925683" cy="3124491"/>
            <wp:effectExtent l="114300" t="95250" r="123190" b="952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475" t="14642" r="23608" b="9716"/>
                    <a:stretch/>
                  </pic:blipFill>
                  <pic:spPr bwMode="auto">
                    <a:xfrm>
                      <a:off x="0" y="0"/>
                      <a:ext cx="4978726" cy="315813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1EF407" w14:textId="77777777" w:rsidR="00685543" w:rsidRPr="00AD6B09" w:rsidRDefault="00685543" w:rsidP="00610A5E">
      <w:pPr>
        <w:spacing w:after="0" w:line="360" w:lineRule="auto"/>
        <w:jc w:val="center"/>
        <w:rPr>
          <w:rFonts w:ascii="Palatino Linotype" w:hAnsi="Palatino Linotype"/>
          <w:noProof/>
          <w:sz w:val="24"/>
          <w:szCs w:val="24"/>
        </w:rPr>
      </w:pPr>
    </w:p>
    <w:p w14:paraId="1B846B24" w14:textId="77777777" w:rsidR="00256BF6" w:rsidRPr="00AD6B09" w:rsidRDefault="00685543" w:rsidP="00610A5E">
      <w:pPr>
        <w:spacing w:after="0" w:line="360" w:lineRule="auto"/>
        <w:jc w:val="center"/>
        <w:rPr>
          <w:rFonts w:ascii="Palatino Linotype" w:hAnsi="Palatino Linotype"/>
          <w:noProof/>
          <w:sz w:val="24"/>
          <w:szCs w:val="24"/>
        </w:rPr>
      </w:pPr>
      <w:r w:rsidRPr="00AD6B09">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5A440DE9" wp14:editId="7FD6942F">
                <wp:simplePos x="0" y="0"/>
                <wp:positionH relativeFrom="margin">
                  <wp:posOffset>2644140</wp:posOffset>
                </wp:positionH>
                <wp:positionV relativeFrom="paragraph">
                  <wp:posOffset>604850</wp:posOffset>
                </wp:positionV>
                <wp:extent cx="485775" cy="28575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48577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3ABC6" id="Rectángulo 7" o:spid="_x0000_s1026" style="position:absolute;margin-left:208.2pt;margin-top:47.65pt;width:38.2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" filled="f" strokecolor="red" strokeweight="1.5pt">
                <w10:wrap anchorx="margin"/>
              </v:rect>
            </w:pict>
          </mc:Fallback>
        </mc:AlternateContent>
      </w:r>
      <w:r w:rsidR="001931E2" w:rsidRPr="00AD6B09">
        <w:rPr>
          <w:noProof/>
          <w:lang w:eastAsia="es-MX"/>
        </w:rPr>
        <w:drawing>
          <wp:inline distT="0" distB="0" distL="0" distR="0" wp14:anchorId="65FFC888" wp14:editId="20BCF42E">
            <wp:extent cx="3001993" cy="4683813"/>
            <wp:effectExtent l="95250" t="114300" r="103505" b="1168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883" t="15179" r="4897" b="12093"/>
                    <a:stretch/>
                  </pic:blipFill>
                  <pic:spPr bwMode="auto">
                    <a:xfrm>
                      <a:off x="0" y="0"/>
                      <a:ext cx="3014517" cy="47033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0EF934" w14:textId="77777777" w:rsidR="00B749FC" w:rsidRPr="00AD6B09" w:rsidRDefault="00B749FC" w:rsidP="00610A5E">
      <w:pPr>
        <w:spacing w:after="0" w:line="360" w:lineRule="auto"/>
        <w:jc w:val="both"/>
        <w:rPr>
          <w:rFonts w:ascii="Palatino Linotype" w:hAnsi="Palatino Linotype"/>
          <w:noProof/>
          <w:sz w:val="24"/>
          <w:szCs w:val="24"/>
        </w:rPr>
      </w:pPr>
    </w:p>
    <w:p w14:paraId="537B1CEA" w14:textId="77777777" w:rsidR="00B749FC" w:rsidRPr="00AD6B09" w:rsidRDefault="00B749FC" w:rsidP="00610A5E">
      <w:pPr>
        <w:spacing w:after="0" w:line="360" w:lineRule="auto"/>
        <w:jc w:val="both"/>
        <w:rPr>
          <w:rFonts w:ascii="Palatino Linotype" w:hAnsi="Palatino Linotype"/>
          <w:sz w:val="24"/>
          <w:szCs w:val="24"/>
        </w:rPr>
      </w:pPr>
      <w:r w:rsidRPr="00AD6B09">
        <w:rPr>
          <w:rFonts w:ascii="Palatino Linotype" w:hAnsi="Palatino Linotype"/>
          <w:sz w:val="24"/>
          <w:szCs w:val="24"/>
        </w:rPr>
        <w:t>De lo anterior se desprende que dentro del organigrama del Sujeto Obligado se auxilia del Órgano Interno de Control, área en la que puede obrar la información peticionada por la parte Recurrente.</w:t>
      </w:r>
    </w:p>
    <w:p w14:paraId="35111713" w14:textId="77777777" w:rsidR="00B749FC" w:rsidRPr="00AD6B09" w:rsidRDefault="00B749FC" w:rsidP="00610A5E">
      <w:pPr>
        <w:spacing w:after="0" w:line="360" w:lineRule="auto"/>
        <w:jc w:val="both"/>
        <w:rPr>
          <w:rFonts w:ascii="Palatino Linotype" w:hAnsi="Palatino Linotype"/>
          <w:noProof/>
          <w:sz w:val="24"/>
          <w:szCs w:val="24"/>
        </w:rPr>
      </w:pPr>
    </w:p>
    <w:p w14:paraId="6BAEF41D" w14:textId="77777777" w:rsidR="00B749FC" w:rsidRPr="00AD6B09" w:rsidRDefault="00B749FC" w:rsidP="00610A5E">
      <w:pPr>
        <w:spacing w:after="0" w:line="360" w:lineRule="auto"/>
        <w:jc w:val="both"/>
        <w:rPr>
          <w:rFonts w:ascii="Palatino Linotype" w:hAnsi="Palatino Linotype"/>
          <w:noProof/>
          <w:sz w:val="24"/>
          <w:szCs w:val="24"/>
        </w:rPr>
      </w:pPr>
    </w:p>
    <w:p w14:paraId="31D7EFED" w14:textId="77777777" w:rsidR="00B749FC" w:rsidRPr="00AD6B09" w:rsidRDefault="00B749FC" w:rsidP="00610A5E">
      <w:pPr>
        <w:spacing w:after="0" w:line="360" w:lineRule="auto"/>
        <w:jc w:val="both"/>
        <w:rPr>
          <w:rFonts w:ascii="Palatino Linotype" w:hAnsi="Palatino Linotype"/>
          <w:noProof/>
          <w:sz w:val="24"/>
          <w:szCs w:val="24"/>
        </w:rPr>
      </w:pPr>
    </w:p>
    <w:p w14:paraId="441C2672" w14:textId="77777777" w:rsidR="00256BF6" w:rsidRPr="00AD6B09" w:rsidRDefault="00256BF6" w:rsidP="00610A5E">
      <w:pPr>
        <w:spacing w:after="0" w:line="360" w:lineRule="auto"/>
        <w:jc w:val="both"/>
        <w:rPr>
          <w:rFonts w:ascii="Palatino Linotype" w:hAnsi="Palatino Linotype"/>
          <w:noProof/>
          <w:sz w:val="24"/>
          <w:szCs w:val="24"/>
        </w:rPr>
      </w:pPr>
      <w:r w:rsidRPr="00AD6B09">
        <w:rPr>
          <w:rFonts w:ascii="Palatino Linotype" w:hAnsi="Palatino Linotype"/>
          <w:noProof/>
          <w:sz w:val="24"/>
          <w:szCs w:val="24"/>
        </w:rPr>
        <w:lastRenderedPageBreak/>
        <w:t xml:space="preserve">A mayor abundamiento </w:t>
      </w:r>
      <w:r w:rsidR="00642858" w:rsidRPr="00AD6B09">
        <w:rPr>
          <w:rFonts w:ascii="Palatino Linotype" w:hAnsi="Palatino Linotype"/>
          <w:noProof/>
          <w:sz w:val="24"/>
          <w:szCs w:val="24"/>
        </w:rPr>
        <w:t>del ordenamiento legal invocado se advirte el objetivo y funciones del Órgano Interno de Control</w:t>
      </w:r>
      <w:r w:rsidRPr="00AD6B09">
        <w:rPr>
          <w:rFonts w:ascii="Palatino Linotype" w:hAnsi="Palatino Linotype"/>
          <w:noProof/>
          <w:sz w:val="24"/>
          <w:szCs w:val="24"/>
        </w:rPr>
        <w:t xml:space="preserve">, </w:t>
      </w:r>
      <w:r w:rsidR="00642858" w:rsidRPr="00AD6B09">
        <w:rPr>
          <w:rFonts w:ascii="Palatino Linotype" w:hAnsi="Palatino Linotype"/>
          <w:noProof/>
          <w:sz w:val="24"/>
          <w:szCs w:val="24"/>
        </w:rPr>
        <w:t>tal y como se inserta a continuación</w:t>
      </w:r>
      <w:r w:rsidRPr="00AD6B09">
        <w:rPr>
          <w:rFonts w:ascii="Palatino Linotype" w:hAnsi="Palatino Linotype"/>
          <w:noProof/>
          <w:sz w:val="24"/>
          <w:szCs w:val="24"/>
        </w:rPr>
        <w:t>:</w:t>
      </w:r>
    </w:p>
    <w:p w14:paraId="06FBCAF8" w14:textId="77777777" w:rsidR="00642858" w:rsidRPr="00AD6B09" w:rsidRDefault="00642858" w:rsidP="00610A5E">
      <w:pPr>
        <w:spacing w:after="0" w:line="360" w:lineRule="auto"/>
        <w:jc w:val="both"/>
        <w:rPr>
          <w:rFonts w:ascii="Palatino Linotype" w:hAnsi="Palatino Linotype"/>
          <w:noProof/>
          <w:sz w:val="24"/>
          <w:szCs w:val="24"/>
        </w:rPr>
      </w:pPr>
    </w:p>
    <w:p w14:paraId="04A6409F" w14:textId="77777777" w:rsidR="008D5E2E" w:rsidRPr="00AD6B09" w:rsidRDefault="00642858" w:rsidP="00610A5E">
      <w:pPr>
        <w:spacing w:after="0" w:line="240" w:lineRule="auto"/>
        <w:ind w:left="567" w:right="567"/>
        <w:jc w:val="both"/>
        <w:rPr>
          <w:rFonts w:ascii="Palatino Linotype" w:hAnsi="Palatino Linotype"/>
          <w:b/>
          <w:i/>
        </w:rPr>
      </w:pPr>
      <w:r w:rsidRPr="00AD6B09">
        <w:rPr>
          <w:rFonts w:ascii="Palatino Linotype" w:hAnsi="Palatino Linotype"/>
          <w:b/>
          <w:i/>
        </w:rPr>
        <w:t>210C0101010000S ÓRGANO INTERNO DE CONTROL</w:t>
      </w:r>
    </w:p>
    <w:p w14:paraId="7909D3E6" w14:textId="77777777" w:rsidR="00D86142" w:rsidRPr="00AD6B09" w:rsidRDefault="00642858" w:rsidP="00610A5E">
      <w:pPr>
        <w:spacing w:after="0" w:line="240" w:lineRule="auto"/>
        <w:ind w:left="567" w:right="567"/>
        <w:jc w:val="both"/>
        <w:rPr>
          <w:rFonts w:ascii="Palatino Linotype" w:hAnsi="Palatino Linotype"/>
          <w:b/>
          <w:i/>
        </w:rPr>
      </w:pPr>
      <w:r w:rsidRPr="00AD6B09">
        <w:rPr>
          <w:rFonts w:ascii="Palatino Linotype" w:hAnsi="Palatino Linotype"/>
          <w:b/>
          <w:i/>
        </w:rPr>
        <w:t xml:space="preserve">OBJETIVO: </w:t>
      </w:r>
    </w:p>
    <w:p w14:paraId="09130AFB" w14:textId="77777777" w:rsidR="00D86142" w:rsidRPr="00AD6B09" w:rsidRDefault="00642858" w:rsidP="00610A5E">
      <w:pPr>
        <w:spacing w:after="0" w:line="240" w:lineRule="auto"/>
        <w:ind w:left="567" w:right="567"/>
        <w:jc w:val="both"/>
        <w:rPr>
          <w:rFonts w:ascii="Palatino Linotype" w:hAnsi="Palatino Linotype"/>
          <w:i/>
          <w:u w:val="single"/>
        </w:rPr>
      </w:pPr>
      <w:r w:rsidRPr="00AD6B09">
        <w:rPr>
          <w:rFonts w:ascii="Palatino Linotype" w:hAnsi="Palatino Linotype"/>
          <w:i/>
          <w:u w:val="single"/>
        </w:rPr>
        <w:t xml:space="preserve">Prevenir, detectar, disuadir, controlar y sancionar actos de corrupción en los términos establecidos por el Sistema Anticorrupción del Estado de México y Municipios, mediante la ejecución de auditorías y acciones de control y evaluación; el desahogo del procedimiento de investigación, derivado de las denuncias de su competencia y el desarrollo del procedimiento de responsabilidad administrativa. </w:t>
      </w:r>
    </w:p>
    <w:p w14:paraId="3A98EC5E" w14:textId="77777777" w:rsidR="00D86142" w:rsidRPr="00AD6B09" w:rsidRDefault="00D86142" w:rsidP="00610A5E">
      <w:pPr>
        <w:spacing w:after="0" w:line="240" w:lineRule="auto"/>
        <w:ind w:left="567" w:right="567"/>
        <w:jc w:val="both"/>
        <w:rPr>
          <w:rFonts w:ascii="Palatino Linotype" w:hAnsi="Palatino Linotype"/>
          <w:i/>
        </w:rPr>
      </w:pPr>
    </w:p>
    <w:p w14:paraId="17B099EF" w14:textId="77777777" w:rsidR="00D86142" w:rsidRPr="00AD6B09" w:rsidRDefault="00D86142" w:rsidP="00610A5E">
      <w:pPr>
        <w:spacing w:after="0" w:line="240" w:lineRule="auto"/>
        <w:ind w:left="567" w:right="567"/>
        <w:jc w:val="both"/>
        <w:rPr>
          <w:rFonts w:ascii="Palatino Linotype" w:hAnsi="Palatino Linotype"/>
          <w:b/>
          <w:i/>
        </w:rPr>
      </w:pPr>
      <w:r w:rsidRPr="00AD6B09">
        <w:rPr>
          <w:rFonts w:ascii="Palatino Linotype" w:hAnsi="Palatino Linotype"/>
          <w:b/>
          <w:i/>
        </w:rPr>
        <w:t>F</w:t>
      </w:r>
      <w:r w:rsidR="00642858" w:rsidRPr="00AD6B09">
        <w:rPr>
          <w:rFonts w:ascii="Palatino Linotype" w:hAnsi="Palatino Linotype"/>
          <w:b/>
          <w:i/>
        </w:rPr>
        <w:t xml:space="preserve">UNCIONES: </w:t>
      </w:r>
    </w:p>
    <w:p w14:paraId="6D0E19BF" w14:textId="77777777" w:rsidR="00D86142"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Presentar a la Dirección General de Control y Evaluación correspondiente de la Secretaría de la Contraloría, el Programa Anual de Control y Evaluación del Órgano Interno de Control, así como supervisar su ejecución e informar de sus avances y resultados. </w:t>
      </w:r>
    </w:p>
    <w:p w14:paraId="50FEAFDE"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Dirigir la defensa jurídica de los actos y resoluciones administrativas, ante las diversas instancias jurisdiccionales, a fin de tutelar los intereses del Órgano Interno de Control, y lograr que se confirme la legalidad de sus determinaciones, así como elaborar los informes previos y justificados, desahogos de vista y requerimientos que sean ordenados en los juicios de amparo. </w:t>
      </w:r>
    </w:p>
    <w:p w14:paraId="55ADBEAD" w14:textId="77777777" w:rsidR="00D86142"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u w:val="single"/>
        </w:rPr>
        <w:t>− Verificar que se cumpla con las normas y disposiciones aplicables, con el fin de fomentar y corroborar que el desempeño de sus funciones se lleve a cabo con honestidad, transparencia y apego a la legalidad</w:t>
      </w:r>
      <w:r w:rsidRPr="00AD6B09">
        <w:rPr>
          <w:rFonts w:ascii="Palatino Linotype" w:hAnsi="Palatino Linotype"/>
          <w:i/>
        </w:rPr>
        <w:t xml:space="preserve">. </w:t>
      </w:r>
    </w:p>
    <w:p w14:paraId="0578C353" w14:textId="77777777" w:rsidR="00D86142"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Implementar acciones que contribuyan al mejor desempeño en la gestión pública de las unidades administrativas y centros de trabajo del Organismo. </w:t>
      </w:r>
    </w:p>
    <w:p w14:paraId="04E9FDC7" w14:textId="77777777" w:rsidR="00D86142"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Coordinar las auditorías y las acciones de control y evaluación de las unidades administrativas y centros de trabajo del Organismo, así como verificar que se solventen y cumplan las observaciones determinadas en las mismas. </w:t>
      </w:r>
    </w:p>
    <w:p w14:paraId="1FB97EBB"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Formular y coordinar el seguimiento a la solventación y cumplimiento de las observaciones o hallazgos formulados por auditores externos, y en su caso, por otras instancias de fiscalización. </w:t>
      </w:r>
    </w:p>
    <w:p w14:paraId="2A3F91B2"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u w:val="single"/>
        </w:rPr>
        <w:t>− Implementar mecanismos internos que prevengan actos u omisiones que pudieran constituir faltas administrativas, en los términos establecidos por el Sistema Estatal Anticorrupción</w:t>
      </w:r>
      <w:r w:rsidRPr="00AD6B09">
        <w:rPr>
          <w:rFonts w:ascii="Palatino Linotype" w:hAnsi="Palatino Linotype"/>
          <w:i/>
        </w:rPr>
        <w:t xml:space="preserve">. </w:t>
      </w:r>
    </w:p>
    <w:p w14:paraId="63C51142"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lastRenderedPageBreak/>
        <w:t xml:space="preserve">− Vigilar el ingreso, egreso, manejo, custodia y aplicación de los recursos públicos del Organismo, atendiendo a los principios de racionalidad, austeridad y disciplina presupuestaria. </w:t>
      </w:r>
    </w:p>
    <w:p w14:paraId="1A3408A4"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Iniciar, substanciar y resolver procedimientos de responsabilidad administrativa, cuando se traten de actos u omisiones que hayan sido calificados como faltas administrativas no graves. </w:t>
      </w:r>
    </w:p>
    <w:p w14:paraId="593C3220"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Coordinar la recepción y atención de las denuncias por la probable comisión de faltas administrativas que se interpongan en contra de actos u omisiones cometidos por personas servidoras públicas del Organismo, o de particulares por conductas sancionables en términos de la Ley de Responsabilidades Administrativas del Estado de México y Municipios; asimismo, llevar a cabo las investigaciones de oficio y las derivadas de auditoría, con la finalidad de allegarse de elementos que permitan resolver, de manera objetiva, sobre el incumplimiento de sus obligaciones. </w:t>
      </w:r>
    </w:p>
    <w:p w14:paraId="755BD874"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Requerir, la información necesaria para el esclarecimiento de los hechos materia de la investigación, incluyendo aquella que las disposiciones jurídicas en la materia consideren con carácter de reservada o confidencial. </w:t>
      </w:r>
    </w:p>
    <w:p w14:paraId="5F8BCA62"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Coordinar e instruir la realización de visitas de verificación, con sujeción a lo previsto en el Código de Procedimientos Administrativos del Estado de México. </w:t>
      </w:r>
    </w:p>
    <w:p w14:paraId="10DFEF57"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Iniciar, substanciar y remitir al Tribunal de Justicia Administrativa del Estado de México, los autos originales del expediente de responsabilidad administrativa, para la continuación del procedimiento y resolución por dicho Tribunal, cuando se trate de faltas administrativas graves, o de particulares vinculados con faltas administrativas graves. </w:t>
      </w:r>
    </w:p>
    <w:p w14:paraId="79ED98FF"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Acordar la abstención de iniciar el procedimiento administrativo de responsabilidad administrativa, o imponer sanciones cuando se traten de actos u omisiones que hayan sido calificados como faltas administrativas no graves. </w:t>
      </w:r>
    </w:p>
    <w:p w14:paraId="2B1357EA"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Presentar denuncias por hechos que las leyes señalen como delitos ante la Fiscalía General de Justicia del Estado de México, o en su caso, ante el homólogo en el ámbito federal. − Instruir, tramitar y resolver los recursos que le corresponda conocer. </w:t>
      </w:r>
    </w:p>
    <w:p w14:paraId="2020676E"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Verificar la presentación oportuna de las declaraciones de situación patrimonial, intereses, y constancia de presentación de declaración fiscal, de las personas servidoras públicas del Organismo. </w:t>
      </w:r>
    </w:p>
    <w:p w14:paraId="162C9C03"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Coordinar y/o participar, directamente o a través de un representante, en los procesos de entrega-recepción de las unidades administrativas y centros de trabajo del Organismo, verificando el cumplimiento de las disposiciones jurídicas aplicables. </w:t>
      </w:r>
    </w:p>
    <w:p w14:paraId="4869E9A5"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Coordinar y presentar ante la Secretaría de la Contraloría, los informes solicitados.</w:t>
      </w:r>
    </w:p>
    <w:p w14:paraId="22352E84" w14:textId="77777777" w:rsidR="00B749FC" w:rsidRPr="00AD6B09" w:rsidRDefault="00642858" w:rsidP="00610A5E">
      <w:pPr>
        <w:spacing w:after="0" w:line="240" w:lineRule="auto"/>
        <w:ind w:left="567" w:right="567"/>
        <w:jc w:val="both"/>
        <w:rPr>
          <w:rFonts w:ascii="Palatino Linotype" w:hAnsi="Palatino Linotype"/>
          <w:i/>
        </w:rPr>
      </w:pPr>
      <w:r w:rsidRPr="00AD6B09">
        <w:rPr>
          <w:rFonts w:ascii="Palatino Linotype" w:hAnsi="Palatino Linotype"/>
          <w:i/>
        </w:rPr>
        <w:t>− Cumplir con las funciones que correspondan al puesto, de conformidad con las disposiciones jurídicas aplicables, y realizar aquellas que le encomienden sus superiores jerárquicos.</w:t>
      </w:r>
    </w:p>
    <w:p w14:paraId="6D46540B" w14:textId="77777777" w:rsidR="00256BF6" w:rsidRPr="00AD6B09" w:rsidRDefault="00642858" w:rsidP="00610A5E">
      <w:pPr>
        <w:spacing w:after="0" w:line="240" w:lineRule="auto"/>
        <w:ind w:left="567" w:right="567"/>
        <w:jc w:val="both"/>
        <w:rPr>
          <w:rFonts w:ascii="Palatino Linotype" w:hAnsi="Palatino Linotype" w:cs="Arial"/>
          <w:i/>
          <w:sz w:val="24"/>
          <w:szCs w:val="24"/>
        </w:rPr>
      </w:pPr>
      <w:r w:rsidRPr="00AD6B09">
        <w:rPr>
          <w:rFonts w:ascii="Palatino Linotype" w:hAnsi="Palatino Linotype"/>
          <w:i/>
        </w:rPr>
        <w:lastRenderedPageBreak/>
        <w:t>− Desarrollar las demás funciones inherentes al área de su competencia.</w:t>
      </w:r>
    </w:p>
    <w:p w14:paraId="3E131EE2" w14:textId="77777777" w:rsidR="00256BF6" w:rsidRPr="00AD6B09" w:rsidRDefault="00256BF6" w:rsidP="00610A5E">
      <w:pPr>
        <w:spacing w:after="0" w:line="360" w:lineRule="auto"/>
        <w:jc w:val="both"/>
        <w:rPr>
          <w:rFonts w:ascii="Palatino Linotype" w:hAnsi="Palatino Linotype" w:cs="Arial"/>
          <w:sz w:val="24"/>
          <w:szCs w:val="24"/>
        </w:rPr>
      </w:pPr>
    </w:p>
    <w:p w14:paraId="7E94ABB9" w14:textId="77777777" w:rsidR="00256BF6" w:rsidRPr="00AD6B09" w:rsidRDefault="00256BF6" w:rsidP="00610A5E">
      <w:pPr>
        <w:spacing w:after="0" w:line="360" w:lineRule="auto"/>
        <w:jc w:val="both"/>
        <w:rPr>
          <w:rFonts w:ascii="Palatino Linotype" w:eastAsia="Times New Roman" w:hAnsi="Palatino Linotype"/>
          <w:sz w:val="24"/>
          <w:szCs w:val="24"/>
          <w:lang w:eastAsia="es-MX"/>
        </w:rPr>
      </w:pPr>
      <w:r w:rsidRPr="00AD6B09">
        <w:rPr>
          <w:rFonts w:ascii="Palatino Linotype" w:hAnsi="Palatino Linotype"/>
          <w:sz w:val="24"/>
          <w:szCs w:val="24"/>
        </w:rPr>
        <w:t xml:space="preserve">De la normatividad previamente plasmada se advierte que </w:t>
      </w:r>
      <w:r w:rsidR="00B749FC" w:rsidRPr="00AD6B09">
        <w:rPr>
          <w:rFonts w:ascii="Palatino Linotype" w:hAnsi="Palatino Linotype"/>
          <w:sz w:val="24"/>
          <w:szCs w:val="24"/>
        </w:rPr>
        <w:t xml:space="preserve">el </w:t>
      </w:r>
      <w:r w:rsidRPr="00AD6B09">
        <w:rPr>
          <w:rFonts w:ascii="Palatino Linotype" w:hAnsi="Palatino Linotype"/>
          <w:sz w:val="24"/>
          <w:szCs w:val="24"/>
        </w:rPr>
        <w:t xml:space="preserve"> </w:t>
      </w:r>
      <w:r w:rsidR="00B749FC" w:rsidRPr="00AD6B09">
        <w:rPr>
          <w:rFonts w:ascii="Palatino Linotype" w:hAnsi="Palatino Linotype"/>
          <w:sz w:val="24"/>
          <w:szCs w:val="24"/>
        </w:rPr>
        <w:t xml:space="preserve">Órgano de Control Interno </w:t>
      </w:r>
      <w:r w:rsidRPr="00AD6B09">
        <w:rPr>
          <w:rFonts w:ascii="Palatino Linotype" w:hAnsi="Palatino Linotype"/>
          <w:sz w:val="24"/>
          <w:szCs w:val="24"/>
        </w:rPr>
        <w:t xml:space="preserve"> </w:t>
      </w:r>
      <w:r w:rsidR="00B749FC" w:rsidRPr="00AD6B09">
        <w:rPr>
          <w:rFonts w:ascii="Palatino Linotype" w:hAnsi="Palatino Linotype"/>
          <w:sz w:val="24"/>
          <w:szCs w:val="24"/>
        </w:rPr>
        <w:t xml:space="preserve">tiene como objetivo principal prevenir, detectar, disuadir, controlar y sancionar actos de corrupción, mediante la ejecución de auditorías y acciones de control y evaluación; </w:t>
      </w:r>
      <w:r w:rsidR="0041481E" w:rsidRPr="00AD6B09">
        <w:rPr>
          <w:rFonts w:ascii="Palatino Linotype" w:hAnsi="Palatino Linotype"/>
          <w:sz w:val="24"/>
          <w:szCs w:val="24"/>
        </w:rPr>
        <w:t>Así miso dentro de sus</w:t>
      </w:r>
      <w:r w:rsidRPr="00AD6B09">
        <w:rPr>
          <w:rFonts w:ascii="Palatino Linotype" w:hAnsi="Palatino Linotype"/>
          <w:sz w:val="24"/>
          <w:szCs w:val="24"/>
        </w:rPr>
        <w:t xml:space="preserve"> atribuciones tiene </w:t>
      </w:r>
      <w:r w:rsidR="0041481E" w:rsidRPr="00AD6B09">
        <w:rPr>
          <w:rFonts w:ascii="Palatino Linotype" w:hAnsi="Palatino Linotype"/>
          <w:sz w:val="24"/>
          <w:szCs w:val="24"/>
        </w:rPr>
        <w:t>el verificar que se cumpla con las normas y disposiciones aplicables, con el fin de fomentar y corroborar que el desempeño de sus funciones se lleve a cabo con honestidad, transparencia y apego a la legalidad</w:t>
      </w:r>
      <w:r w:rsidRPr="00AD6B09">
        <w:rPr>
          <w:rFonts w:ascii="Palatino Linotype" w:hAnsi="Palatino Linotype"/>
          <w:sz w:val="24"/>
          <w:szCs w:val="24"/>
        </w:rPr>
        <w:t>; por lo que</w:t>
      </w:r>
      <w:r w:rsidRPr="00AD6B09">
        <w:rPr>
          <w:rFonts w:ascii="Palatino Linotype" w:eastAsia="Times New Roman" w:hAnsi="Palatino Linotype"/>
          <w:sz w:val="24"/>
          <w:szCs w:val="24"/>
          <w:lang w:eastAsia="es-MX"/>
        </w:rPr>
        <w:t xml:space="preserve"> bajo esas líneas argumentativas la información que resulta de interés para la particular puede obrar en los archivos de las unidades administrativas señaladas ya que cuentan con las atribuciones para atender el requerimiento señalado por la parte Recurrente.</w:t>
      </w:r>
    </w:p>
    <w:p w14:paraId="288CE06E" w14:textId="77777777" w:rsidR="000F0DBF" w:rsidRPr="00AD6B09" w:rsidRDefault="000F0DBF" w:rsidP="00610A5E">
      <w:pPr>
        <w:spacing w:after="0" w:line="360" w:lineRule="auto"/>
        <w:jc w:val="both"/>
        <w:rPr>
          <w:rFonts w:ascii="Palatino Linotype" w:eastAsia="Times New Roman" w:hAnsi="Palatino Linotype"/>
          <w:sz w:val="24"/>
          <w:szCs w:val="24"/>
          <w:lang w:eastAsia="es-MX"/>
        </w:rPr>
      </w:pPr>
    </w:p>
    <w:p w14:paraId="3F8A9821" w14:textId="77777777" w:rsidR="000F0DBF" w:rsidRPr="00AD6B09" w:rsidRDefault="000F0DBF" w:rsidP="00610A5E">
      <w:pPr>
        <w:spacing w:after="0" w:line="360" w:lineRule="auto"/>
        <w:jc w:val="both"/>
        <w:rPr>
          <w:rFonts w:ascii="Palatino Linotype" w:hAnsi="Palatino Linotype" w:cs="Arial"/>
          <w:iCs/>
          <w:sz w:val="24"/>
          <w:szCs w:val="24"/>
        </w:rPr>
      </w:pPr>
      <w:r w:rsidRPr="00AD6B09">
        <w:rPr>
          <w:rFonts w:ascii="Palatino Linotype" w:eastAsia="Times New Roman" w:hAnsi="Palatino Linotype"/>
          <w:sz w:val="24"/>
          <w:szCs w:val="24"/>
          <w:lang w:eastAsia="es-MX"/>
        </w:rPr>
        <w:t xml:space="preserve">Hechas las presiones anteriores, si bien el Sujeto Obligado se pronunció a través de la </w:t>
      </w:r>
      <w:r w:rsidRPr="00AD6B09">
        <w:rPr>
          <w:rFonts w:ascii="Palatino Linotype" w:hAnsi="Palatino Linotype" w:cs="Arial"/>
          <w:iCs/>
          <w:sz w:val="24"/>
          <w:szCs w:val="24"/>
        </w:rPr>
        <w:t xml:space="preserve">Encargada del Despacho del Departamento de Educación Telesecundaria Valle de México, quien se limitó a señalar que no podía remitir lo requerido, toda vez que el acta circunstancial fue remitida al Contralor Interno de SEIEM, </w:t>
      </w:r>
      <w:r w:rsidR="0030189A" w:rsidRPr="00AD6B09">
        <w:rPr>
          <w:rFonts w:ascii="Palatino Linotype" w:hAnsi="Palatino Linotype" w:cs="Arial"/>
          <w:iCs/>
          <w:sz w:val="24"/>
          <w:szCs w:val="24"/>
        </w:rPr>
        <w:t>sin  embargo, no se hizo</w:t>
      </w:r>
      <w:r w:rsidRPr="00AD6B09">
        <w:rPr>
          <w:rFonts w:ascii="Palatino Linotype" w:hAnsi="Palatino Linotype" w:cs="Arial"/>
          <w:iCs/>
          <w:sz w:val="24"/>
          <w:szCs w:val="24"/>
        </w:rPr>
        <w:t xml:space="preserve"> del conocimiento al área competente de los requerimientos planteados por la parte Recurrente, </w:t>
      </w:r>
      <w:r w:rsidR="0030189A" w:rsidRPr="00AD6B09">
        <w:rPr>
          <w:rFonts w:ascii="Palatino Linotype" w:hAnsi="Palatino Linotype" w:cs="Arial"/>
          <w:iCs/>
          <w:sz w:val="24"/>
          <w:szCs w:val="24"/>
        </w:rPr>
        <w:t xml:space="preserve">toda vez que, </w:t>
      </w:r>
      <w:r w:rsidRPr="00AD6B09">
        <w:rPr>
          <w:rFonts w:ascii="Palatino Linotype" w:hAnsi="Palatino Linotype" w:cs="Arial"/>
          <w:iCs/>
          <w:sz w:val="24"/>
          <w:szCs w:val="24"/>
        </w:rPr>
        <w:t>dentro de las constancias que integran el expediente electrónico del Sistema de Acceso a la Información Mexiquense (SAIMEX), no se advierte</w:t>
      </w:r>
      <w:r w:rsidR="0030189A" w:rsidRPr="00AD6B09">
        <w:rPr>
          <w:rFonts w:ascii="Palatino Linotype" w:hAnsi="Palatino Linotype" w:cs="Arial"/>
          <w:iCs/>
          <w:sz w:val="24"/>
          <w:szCs w:val="24"/>
        </w:rPr>
        <w:t>, en ninguno de los casos,</w:t>
      </w:r>
      <w:r w:rsidRPr="00AD6B09">
        <w:rPr>
          <w:rFonts w:ascii="Palatino Linotype" w:hAnsi="Palatino Linotype" w:cs="Arial"/>
          <w:iCs/>
          <w:sz w:val="24"/>
          <w:szCs w:val="24"/>
        </w:rPr>
        <w:t xml:space="preserve"> que se haya turnado al área que de acuerdo a sus facultades y atribuciones pueda contar la información solicitada por la parte </w:t>
      </w:r>
      <w:r w:rsidRPr="00AD6B09">
        <w:rPr>
          <w:rFonts w:ascii="Palatino Linotype" w:hAnsi="Palatino Linotype" w:cs="Arial"/>
          <w:iCs/>
          <w:sz w:val="24"/>
          <w:szCs w:val="24"/>
        </w:rPr>
        <w:lastRenderedPageBreak/>
        <w:t>Recurrente, circunstancia que se acredita con la</w:t>
      </w:r>
      <w:r w:rsidR="0030189A" w:rsidRPr="00AD6B09">
        <w:rPr>
          <w:rFonts w:ascii="Palatino Linotype" w:hAnsi="Palatino Linotype" w:cs="Arial"/>
          <w:iCs/>
          <w:sz w:val="24"/>
          <w:szCs w:val="24"/>
        </w:rPr>
        <w:t>s</w:t>
      </w:r>
      <w:r w:rsidRPr="00AD6B09">
        <w:rPr>
          <w:rFonts w:ascii="Palatino Linotype" w:hAnsi="Palatino Linotype" w:cs="Arial"/>
          <w:iCs/>
          <w:sz w:val="24"/>
          <w:szCs w:val="24"/>
        </w:rPr>
        <w:t xml:space="preserve"> captura</w:t>
      </w:r>
      <w:r w:rsidR="0030189A" w:rsidRPr="00AD6B09">
        <w:rPr>
          <w:rFonts w:ascii="Palatino Linotype" w:hAnsi="Palatino Linotype" w:cs="Arial"/>
          <w:iCs/>
          <w:sz w:val="24"/>
          <w:szCs w:val="24"/>
        </w:rPr>
        <w:t>s</w:t>
      </w:r>
      <w:r w:rsidRPr="00AD6B09">
        <w:rPr>
          <w:rFonts w:ascii="Palatino Linotype" w:hAnsi="Palatino Linotype" w:cs="Arial"/>
          <w:iCs/>
          <w:sz w:val="24"/>
          <w:szCs w:val="24"/>
        </w:rPr>
        <w:t xml:space="preserve"> de pantalla</w:t>
      </w:r>
      <w:r w:rsidR="0030189A" w:rsidRPr="00AD6B09">
        <w:rPr>
          <w:rFonts w:ascii="Palatino Linotype" w:hAnsi="Palatino Linotype" w:cs="Arial"/>
          <w:iCs/>
          <w:sz w:val="24"/>
          <w:szCs w:val="24"/>
        </w:rPr>
        <w:t>s</w:t>
      </w:r>
      <w:r w:rsidRPr="00AD6B09">
        <w:rPr>
          <w:rFonts w:ascii="Palatino Linotype" w:hAnsi="Palatino Linotype" w:cs="Arial"/>
          <w:iCs/>
          <w:sz w:val="24"/>
          <w:szCs w:val="24"/>
        </w:rPr>
        <w:t xml:space="preserve"> que se inserta</w:t>
      </w:r>
      <w:r w:rsidR="0030189A" w:rsidRPr="00AD6B09">
        <w:rPr>
          <w:rFonts w:ascii="Palatino Linotype" w:hAnsi="Palatino Linotype" w:cs="Arial"/>
          <w:iCs/>
          <w:sz w:val="24"/>
          <w:szCs w:val="24"/>
        </w:rPr>
        <w:t>n</w:t>
      </w:r>
      <w:r w:rsidRPr="00AD6B09">
        <w:rPr>
          <w:rFonts w:ascii="Palatino Linotype" w:hAnsi="Palatino Linotype" w:cs="Arial"/>
          <w:iCs/>
          <w:sz w:val="24"/>
          <w:szCs w:val="24"/>
        </w:rPr>
        <w:t xml:space="preserve"> a continuación:</w:t>
      </w:r>
    </w:p>
    <w:p w14:paraId="42FAFE5C" w14:textId="77777777" w:rsidR="0030189A" w:rsidRPr="00AD6B09" w:rsidRDefault="0030189A" w:rsidP="00610A5E">
      <w:pPr>
        <w:spacing w:after="0" w:line="360" w:lineRule="auto"/>
        <w:jc w:val="both"/>
        <w:rPr>
          <w:rFonts w:ascii="Palatino Linotype" w:eastAsia="Times New Roman" w:hAnsi="Palatino Linotype"/>
          <w:sz w:val="24"/>
          <w:szCs w:val="24"/>
          <w:lang w:eastAsia="es-MX"/>
        </w:rPr>
      </w:pPr>
    </w:p>
    <w:p w14:paraId="31FCD721" w14:textId="77777777" w:rsidR="00256BF6" w:rsidRPr="00AD6B09" w:rsidRDefault="00EF653A" w:rsidP="00610A5E">
      <w:pPr>
        <w:spacing w:after="0" w:line="360" w:lineRule="auto"/>
        <w:jc w:val="center"/>
        <w:rPr>
          <w:rFonts w:ascii="Palatino Linotype" w:hAnsi="Palatino Linotype"/>
          <w:sz w:val="24"/>
          <w:szCs w:val="24"/>
        </w:rPr>
      </w:pPr>
      <w:r w:rsidRPr="00AD6B09">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0BF05C56" wp14:editId="1F12F7A2">
                <wp:simplePos x="0" y="0"/>
                <wp:positionH relativeFrom="margin">
                  <wp:posOffset>170764</wp:posOffset>
                </wp:positionH>
                <wp:positionV relativeFrom="paragraph">
                  <wp:posOffset>487883</wp:posOffset>
                </wp:positionV>
                <wp:extent cx="790042" cy="124359"/>
                <wp:effectExtent l="0" t="0" r="10160" b="28575"/>
                <wp:wrapNone/>
                <wp:docPr id="14" name="Rectángulo 14"/>
                <wp:cNvGraphicFramePr/>
                <a:graphic xmlns:a="http://schemas.openxmlformats.org/drawingml/2006/main">
                  <a:graphicData uri="http://schemas.microsoft.com/office/word/2010/wordprocessingShape">
                    <wps:wsp>
                      <wps:cNvSpPr/>
                      <wps:spPr>
                        <a:xfrm>
                          <a:off x="0" y="0"/>
                          <a:ext cx="790042" cy="1243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FBB8E6" id="Rectángulo 14" o:spid="_x0000_s1026" style="position:absolute;margin-left:13.45pt;margin-top:38.4pt;width:62.2pt;height:9.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" filled="f" strokecolor="red" strokeweight="1.5pt">
                <w10:wrap anchorx="margin"/>
              </v:rect>
            </w:pict>
          </mc:Fallback>
        </mc:AlternateContent>
      </w:r>
      <w:r w:rsidR="0030189A" w:rsidRPr="00AD6B09">
        <w:rPr>
          <w:noProof/>
          <w:lang w:eastAsia="es-MX"/>
        </w:rPr>
        <w:drawing>
          <wp:inline distT="0" distB="0" distL="0" distR="0" wp14:anchorId="35B2B1A8" wp14:editId="23564F87">
            <wp:extent cx="5679441" cy="1060704"/>
            <wp:effectExtent l="114300" t="76200" r="111760" b="825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96" t="26639" r="21104" b="60266"/>
                    <a:stretch/>
                  </pic:blipFill>
                  <pic:spPr bwMode="auto">
                    <a:xfrm>
                      <a:off x="0" y="0"/>
                      <a:ext cx="5853860" cy="109327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D5E04F" w14:textId="77777777" w:rsidR="0030189A" w:rsidRPr="00AD6B09" w:rsidRDefault="00EF653A" w:rsidP="00610A5E">
      <w:pPr>
        <w:spacing w:after="0" w:line="360" w:lineRule="auto"/>
        <w:jc w:val="center"/>
        <w:rPr>
          <w:rFonts w:ascii="Palatino Linotype" w:hAnsi="Palatino Linotype"/>
          <w:sz w:val="24"/>
          <w:szCs w:val="24"/>
        </w:rPr>
      </w:pPr>
      <w:r w:rsidRPr="00AD6B09">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4135AB2F" wp14:editId="42F50C4E">
                <wp:simplePos x="0" y="0"/>
                <wp:positionH relativeFrom="margin">
                  <wp:posOffset>212852</wp:posOffset>
                </wp:positionH>
                <wp:positionV relativeFrom="paragraph">
                  <wp:posOffset>483641</wp:posOffset>
                </wp:positionV>
                <wp:extent cx="790042" cy="124359"/>
                <wp:effectExtent l="0" t="0" r="10160" b="28575"/>
                <wp:wrapNone/>
                <wp:docPr id="15" name="Rectángulo 15"/>
                <wp:cNvGraphicFramePr/>
                <a:graphic xmlns:a="http://schemas.openxmlformats.org/drawingml/2006/main">
                  <a:graphicData uri="http://schemas.microsoft.com/office/word/2010/wordprocessingShape">
                    <wps:wsp>
                      <wps:cNvSpPr/>
                      <wps:spPr>
                        <a:xfrm>
                          <a:off x="0" y="0"/>
                          <a:ext cx="790042" cy="1243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1FD5B0" id="Rectángulo 15" o:spid="_x0000_s1026" style="position:absolute;margin-left:16.75pt;margin-top:38.1pt;width:62.2pt;height: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" filled="f" strokecolor="red" strokeweight="1.5pt">
                <w10:wrap anchorx="margin"/>
              </v:rect>
            </w:pict>
          </mc:Fallback>
        </mc:AlternateContent>
      </w:r>
      <w:r w:rsidR="0030189A" w:rsidRPr="00AD6B09">
        <w:rPr>
          <w:noProof/>
          <w:lang w:eastAsia="es-MX"/>
        </w:rPr>
        <w:drawing>
          <wp:inline distT="0" distB="0" distL="0" distR="0" wp14:anchorId="4DE5EB32" wp14:editId="087CB55C">
            <wp:extent cx="5696199" cy="1068019"/>
            <wp:effectExtent l="114300" t="76200" r="114300" b="755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65" t="28896" r="17231" b="55073"/>
                    <a:stretch/>
                  </pic:blipFill>
                  <pic:spPr bwMode="auto">
                    <a:xfrm>
                      <a:off x="0" y="0"/>
                      <a:ext cx="5934445" cy="11126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70B0FF0" w14:textId="77777777" w:rsidR="0030189A" w:rsidRPr="00AD6B09" w:rsidRDefault="0030189A" w:rsidP="00610A5E">
      <w:pPr>
        <w:spacing w:after="0" w:line="360" w:lineRule="auto"/>
        <w:jc w:val="center"/>
        <w:rPr>
          <w:rFonts w:ascii="Palatino Linotype" w:hAnsi="Palatino Linotype"/>
          <w:sz w:val="24"/>
          <w:szCs w:val="24"/>
        </w:rPr>
      </w:pPr>
    </w:p>
    <w:p w14:paraId="2E6F50D7" w14:textId="77777777" w:rsidR="00256BF6" w:rsidRPr="00AD6B09" w:rsidRDefault="00256BF6" w:rsidP="00610A5E">
      <w:pPr>
        <w:spacing w:after="0" w:line="360" w:lineRule="auto"/>
        <w:jc w:val="both"/>
        <w:rPr>
          <w:rFonts w:ascii="Palatino Linotype" w:eastAsia="Calibri" w:hAnsi="Palatino Linotype" w:cs="Tahoma"/>
          <w:color w:val="000000"/>
          <w:sz w:val="24"/>
          <w:szCs w:val="24"/>
          <w:lang w:eastAsia="es-MX"/>
        </w:rPr>
      </w:pPr>
      <w:r w:rsidRPr="00AD6B09">
        <w:rPr>
          <w:rFonts w:ascii="Palatino Linotype" w:eastAsia="Calibri" w:hAnsi="Palatino Linotype" w:cs="Tahoma"/>
          <w:color w:val="000000"/>
          <w:sz w:val="24"/>
          <w:szCs w:val="24"/>
          <w:lang w:eastAsia="es-MX"/>
        </w:rPr>
        <w:t>Dicho lo anterior, es dable ordenar al Sujeto Obligado, previa búsqueda exhaustiva y razonab</w:t>
      </w:r>
      <w:r w:rsidR="001E41D6" w:rsidRPr="00AD6B09">
        <w:rPr>
          <w:rFonts w:ascii="Palatino Linotype" w:eastAsia="Calibri" w:hAnsi="Palatino Linotype" w:cs="Tahoma"/>
          <w:color w:val="000000"/>
          <w:sz w:val="24"/>
          <w:szCs w:val="24"/>
          <w:lang w:eastAsia="es-MX"/>
        </w:rPr>
        <w:t>le, la entrega de lo siguiente:</w:t>
      </w:r>
    </w:p>
    <w:p w14:paraId="20118B9E" w14:textId="77777777" w:rsidR="002F7C30" w:rsidRPr="00AD6B09" w:rsidRDefault="002F7C30" w:rsidP="00610A5E">
      <w:pPr>
        <w:spacing w:after="0" w:line="360" w:lineRule="auto"/>
        <w:jc w:val="both"/>
        <w:rPr>
          <w:rFonts w:ascii="Palatino Linotype" w:eastAsia="Calibri" w:hAnsi="Palatino Linotype" w:cs="Tahoma"/>
          <w:color w:val="000000"/>
          <w:sz w:val="24"/>
          <w:szCs w:val="24"/>
          <w:lang w:eastAsia="es-MX"/>
        </w:rPr>
      </w:pPr>
    </w:p>
    <w:p w14:paraId="56A74CA5" w14:textId="77777777" w:rsidR="002F7C30" w:rsidRPr="00AD6B09" w:rsidRDefault="002F7C30" w:rsidP="002F7C30">
      <w:pPr>
        <w:pStyle w:val="Prrafodelista"/>
        <w:numPr>
          <w:ilvl w:val="0"/>
          <w:numId w:val="18"/>
        </w:numPr>
        <w:spacing w:line="360" w:lineRule="auto"/>
        <w:jc w:val="both"/>
        <w:rPr>
          <w:rFonts w:ascii="Palatino Linotype" w:hAnsi="Palatino Linotype"/>
        </w:rPr>
      </w:pPr>
      <w:r w:rsidRPr="00AD6B09">
        <w:rPr>
          <w:rFonts w:ascii="Palatino Linotype" w:hAnsi="Palatino Linotype"/>
        </w:rPr>
        <w:t>Todas las Actas Circunstanciadas que se instrumentaron en el Departamento de Telesecundaria Valle de México, donde conste el extravió del expediente personal del servidor público descrito en la solicitud de información.</w:t>
      </w:r>
    </w:p>
    <w:p w14:paraId="2CBC213C" w14:textId="77777777" w:rsidR="00256BF6" w:rsidRPr="00AD6B09" w:rsidRDefault="00256BF6" w:rsidP="00610A5E">
      <w:pPr>
        <w:spacing w:after="0" w:line="240" w:lineRule="auto"/>
        <w:ind w:right="567"/>
        <w:jc w:val="both"/>
        <w:rPr>
          <w:rFonts w:ascii="Palatino Linotype" w:hAnsi="Palatino Linotype"/>
          <w:sz w:val="24"/>
          <w:szCs w:val="24"/>
          <w:lang w:val="es-ES"/>
        </w:rPr>
      </w:pPr>
    </w:p>
    <w:p w14:paraId="4853BD1C" w14:textId="77777777" w:rsidR="00256BF6" w:rsidRPr="00AD6B09" w:rsidRDefault="00256BF6" w:rsidP="00610A5E">
      <w:pPr>
        <w:spacing w:after="0" w:line="360" w:lineRule="auto"/>
        <w:jc w:val="both"/>
        <w:rPr>
          <w:rFonts w:ascii="Palatino Linotype" w:hAnsi="Palatino Linotype" w:cs="Arial"/>
          <w:sz w:val="24"/>
        </w:rPr>
      </w:pPr>
      <w:r w:rsidRPr="00AD6B09">
        <w:rPr>
          <w:rFonts w:ascii="Palatino Linotype" w:hAnsi="Palatino Linotype" w:cs="Arial"/>
          <w:sz w:val="24"/>
          <w:lang w:val="es-ES"/>
        </w:rPr>
        <w:t xml:space="preserve">Es así que, del </w:t>
      </w:r>
      <w:r w:rsidRPr="00AD6B09">
        <w:rPr>
          <w:rFonts w:ascii="Palatino Linotype" w:hAnsi="Palatino Linotype" w:cs="Arial"/>
          <w:sz w:val="24"/>
          <w:lang w:val="es-ES" w:eastAsia="es-MX"/>
        </w:rPr>
        <w:t xml:space="preserve">análisis a </w:t>
      </w:r>
      <w:r w:rsidRPr="00AD6B09">
        <w:rPr>
          <w:rFonts w:ascii="Palatino Linotype" w:hAnsi="Palatino Linotype" w:cs="Arial"/>
          <w:color w:val="000000" w:themeColor="text1"/>
          <w:sz w:val="24"/>
          <w:lang w:val="es-ES"/>
        </w:rPr>
        <w:t xml:space="preserve">las constancias que obran en el expediente electrónico denominado </w:t>
      </w:r>
      <w:r w:rsidRPr="00AD6B09">
        <w:rPr>
          <w:rFonts w:ascii="Palatino Linotype" w:hAnsi="Palatino Linotype" w:cs="Arial"/>
          <w:sz w:val="24"/>
        </w:rPr>
        <w:t>Sistema de Acceso a la Información Mexiquense</w:t>
      </w:r>
      <w:r w:rsidRPr="00AD6B09">
        <w:rPr>
          <w:rFonts w:ascii="Palatino Linotype" w:hAnsi="Palatino Linotype" w:cs="Arial"/>
          <w:b/>
          <w:color w:val="000000" w:themeColor="text1"/>
          <w:sz w:val="24"/>
          <w:lang w:val="es-ES"/>
        </w:rPr>
        <w:t xml:space="preserve"> (SAIMEX)</w:t>
      </w:r>
      <w:r w:rsidRPr="00AD6B09">
        <w:rPr>
          <w:rFonts w:ascii="Palatino Linotype" w:hAnsi="Palatino Linotype" w:cs="Arial"/>
          <w:color w:val="000000" w:themeColor="text1"/>
          <w:sz w:val="24"/>
          <w:lang w:val="es-ES"/>
        </w:rPr>
        <w:t xml:space="preserve">, se advierte que </w:t>
      </w:r>
      <w:r w:rsidRPr="00AD6B09">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w:t>
      </w:r>
      <w:r w:rsidRPr="00AD6B09">
        <w:rPr>
          <w:rFonts w:ascii="Palatino Linotype" w:hAnsi="Palatino Linotype" w:cs="Arial"/>
          <w:sz w:val="24"/>
          <w:lang w:val="es-ES"/>
        </w:rPr>
        <w:lastRenderedPageBreak/>
        <w:t xml:space="preserve">Información Pública del Estado de México y Municipios, esto es, no turnó a todas las áreas competentes que pudiesen contar con la información o deban tenerla de acuerdo a sus facultades, competencias y funciones, con el objeto de que realicen una búsqueda exhaustiva y razonable de la información solicitada, ya </w:t>
      </w:r>
      <w:r w:rsidRPr="00AD6B09">
        <w:rPr>
          <w:rFonts w:ascii="Palatino Linotype" w:hAnsi="Palatino Linotype" w:cs="Arial"/>
          <w:sz w:val="24"/>
        </w:rPr>
        <w:t xml:space="preserve">que de manera unilateral se limitó a referir que no se cuenta con ellas. </w:t>
      </w:r>
    </w:p>
    <w:p w14:paraId="4F8AAB7F" w14:textId="77777777" w:rsidR="00256BF6" w:rsidRPr="00AD6B09" w:rsidRDefault="00256BF6" w:rsidP="00610A5E">
      <w:pPr>
        <w:spacing w:after="0" w:line="360" w:lineRule="auto"/>
        <w:jc w:val="both"/>
        <w:rPr>
          <w:rFonts w:ascii="Palatino Linotype" w:hAnsi="Palatino Linotype" w:cs="Arial"/>
          <w:color w:val="000000" w:themeColor="text1"/>
          <w:sz w:val="24"/>
          <w:lang w:val="es-ES"/>
        </w:rPr>
      </w:pPr>
    </w:p>
    <w:p w14:paraId="15E1F630" w14:textId="77777777" w:rsidR="00256BF6" w:rsidRPr="00AD6B09" w:rsidRDefault="00256BF6" w:rsidP="00610A5E">
      <w:pPr>
        <w:spacing w:after="0" w:line="360" w:lineRule="auto"/>
        <w:jc w:val="both"/>
        <w:rPr>
          <w:rFonts w:ascii="Palatino Linotype" w:hAnsi="Palatino Linotype" w:cs="Arial"/>
          <w:color w:val="000000" w:themeColor="text1"/>
          <w:sz w:val="24"/>
          <w:lang w:val="es-ES"/>
        </w:rPr>
      </w:pPr>
      <w:r w:rsidRPr="00AD6B09">
        <w:rPr>
          <w:rFonts w:ascii="Palatino Linotype" w:hAnsi="Palatino Linotype" w:cs="Arial"/>
          <w:color w:val="000000" w:themeColor="text1"/>
          <w:sz w:val="24"/>
          <w:lang w:val="es-ES"/>
        </w:rPr>
        <w:t xml:space="preserve">En este orden de ideas, resulta evidente que </w:t>
      </w:r>
      <w:r w:rsidRPr="00AD6B09">
        <w:rPr>
          <w:rFonts w:ascii="Palatino Linotype" w:hAnsi="Palatino Linotype" w:cs="Arial"/>
          <w:b/>
          <w:color w:val="000000" w:themeColor="text1"/>
          <w:sz w:val="24"/>
          <w:lang w:val="es-ES"/>
        </w:rPr>
        <w:t>el</w:t>
      </w:r>
      <w:r w:rsidRPr="00AD6B09">
        <w:rPr>
          <w:rFonts w:ascii="Palatino Linotype" w:hAnsi="Palatino Linotype" w:cs="Arial"/>
          <w:color w:val="000000" w:themeColor="text1"/>
          <w:sz w:val="24"/>
          <w:lang w:val="es-ES"/>
        </w:rPr>
        <w:t xml:space="preserve"> </w:t>
      </w:r>
      <w:r w:rsidRPr="00AD6B09">
        <w:rPr>
          <w:rFonts w:ascii="Palatino Linotype" w:hAnsi="Palatino Linotype" w:cs="Arial"/>
          <w:b/>
          <w:color w:val="000000" w:themeColor="text1"/>
          <w:sz w:val="24"/>
          <w:lang w:eastAsia="es-MX"/>
        </w:rPr>
        <w:t>Sujeto Obligado</w:t>
      </w:r>
      <w:r w:rsidRPr="00AD6B09">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AD6B09">
        <w:rPr>
          <w:rFonts w:ascii="Palatino Linotype" w:hAnsi="Palatino Linotype" w:cs="Arial"/>
          <w:b/>
          <w:color w:val="000000" w:themeColor="text1"/>
          <w:sz w:val="24"/>
          <w:u w:val="single"/>
          <w:lang w:val="es-ES"/>
        </w:rPr>
        <w:t>con el objeto de que realicen una búsqueda exhaustiva y razonable de la información solicitada</w:t>
      </w:r>
      <w:r w:rsidRPr="00AD6B09">
        <w:rPr>
          <w:rFonts w:ascii="Palatino Linotype" w:hAnsi="Palatino Linotype" w:cs="Arial"/>
          <w:color w:val="000000" w:themeColor="text1"/>
          <w:sz w:val="24"/>
          <w:lang w:val="es-ES"/>
        </w:rPr>
        <w:t xml:space="preserve">, situación que no fue realizada por el Titular de la Unidad de Transparencia del </w:t>
      </w:r>
      <w:r w:rsidRPr="00AD6B09">
        <w:rPr>
          <w:rFonts w:ascii="Palatino Linotype" w:hAnsi="Palatino Linotype" w:cs="Arial"/>
          <w:b/>
          <w:color w:val="000000" w:themeColor="text1"/>
          <w:sz w:val="24"/>
          <w:lang w:val="es-ES"/>
        </w:rPr>
        <w:t>Sujeto Obligado</w:t>
      </w:r>
      <w:r w:rsidRPr="00AD6B09">
        <w:rPr>
          <w:rFonts w:ascii="Palatino Linotype" w:hAnsi="Palatino Linotype" w:cs="Arial"/>
          <w:color w:val="000000" w:themeColor="text1"/>
          <w:sz w:val="24"/>
          <w:lang w:val="es-ES"/>
        </w:rPr>
        <w:t>.</w:t>
      </w:r>
    </w:p>
    <w:p w14:paraId="18AE5B1E" w14:textId="77777777" w:rsidR="00256BF6" w:rsidRPr="00AD6B09" w:rsidRDefault="00256BF6" w:rsidP="00610A5E">
      <w:pPr>
        <w:spacing w:after="0"/>
        <w:jc w:val="both"/>
        <w:rPr>
          <w:rFonts w:ascii="Palatino Linotype" w:hAnsi="Palatino Linotype" w:cs="Arial"/>
          <w:color w:val="000000" w:themeColor="text1"/>
          <w:sz w:val="24"/>
          <w:lang w:val="es-ES"/>
        </w:rPr>
      </w:pPr>
    </w:p>
    <w:p w14:paraId="73EA52E8" w14:textId="77777777" w:rsidR="00256BF6" w:rsidRPr="00AD6B09" w:rsidRDefault="00256BF6" w:rsidP="00610A5E">
      <w:pPr>
        <w:spacing w:after="0" w:line="360" w:lineRule="auto"/>
        <w:jc w:val="both"/>
        <w:rPr>
          <w:rFonts w:ascii="Palatino Linotype" w:hAnsi="Palatino Linotype" w:cs="Arial"/>
          <w:sz w:val="24"/>
          <w:lang w:val="es-ES"/>
        </w:rPr>
      </w:pPr>
      <w:r w:rsidRPr="00AD6B09">
        <w:rPr>
          <w:rFonts w:ascii="Palatino Linotype" w:hAnsi="Palatino Linotype" w:cs="Arial"/>
          <w:sz w:val="24"/>
          <w:lang w:val="es-ES"/>
        </w:rPr>
        <w:t>A efecto de determinar la legalidad de dicha respuesta, es necesario tomar en cuenta las siguientes disposiciones de la Ley de la materia.</w:t>
      </w:r>
    </w:p>
    <w:p w14:paraId="7F7B7348" w14:textId="77777777" w:rsidR="00256BF6" w:rsidRPr="00AD6B09" w:rsidRDefault="00256BF6" w:rsidP="00610A5E">
      <w:pPr>
        <w:spacing w:after="0"/>
        <w:jc w:val="both"/>
        <w:rPr>
          <w:rFonts w:ascii="Palatino Linotype" w:hAnsi="Palatino Linotype" w:cs="Arial"/>
          <w:color w:val="000000" w:themeColor="text1"/>
          <w:sz w:val="24"/>
          <w:lang w:val="es-ES"/>
        </w:rPr>
      </w:pPr>
    </w:p>
    <w:p w14:paraId="3E028BAA"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w:t>
      </w:r>
      <w:r w:rsidRPr="00AD6B09">
        <w:rPr>
          <w:rFonts w:ascii="Palatino Linotype" w:hAnsi="Palatino Linotype"/>
          <w:b/>
          <w:i/>
          <w:sz w:val="24"/>
          <w:lang w:val="es-ES"/>
        </w:rPr>
        <w:t>Artículo 50.</w:t>
      </w:r>
      <w:r w:rsidRPr="00AD6B09">
        <w:rPr>
          <w:rFonts w:ascii="Palatino Linotype" w:hAnsi="Palatino Linotype"/>
          <w:i/>
          <w:sz w:val="24"/>
          <w:lang w:val="es-ES"/>
        </w:rPr>
        <w:t xml:space="preserve"> Los sujetos obligados contarán con un área responsable para la atención de las solicitudes de </w:t>
      </w:r>
      <w:r w:rsidRPr="00AD6B09">
        <w:rPr>
          <w:rFonts w:ascii="Palatino Linotype" w:hAnsi="Palatino Linotype" w:cs="Arial"/>
          <w:i/>
          <w:sz w:val="24"/>
          <w:lang w:val="es-ES" w:eastAsia="es-MX"/>
        </w:rPr>
        <w:t>información</w:t>
      </w:r>
      <w:r w:rsidRPr="00AD6B09">
        <w:rPr>
          <w:rFonts w:ascii="Palatino Linotype" w:hAnsi="Palatino Linotype"/>
          <w:i/>
          <w:sz w:val="24"/>
          <w:lang w:val="es-ES"/>
        </w:rPr>
        <w:t>, a la que se le denominará Unidad de Transparencia.</w:t>
      </w:r>
    </w:p>
    <w:p w14:paraId="02B4D200" w14:textId="77777777" w:rsidR="00256BF6" w:rsidRPr="00AD6B09" w:rsidRDefault="00256BF6" w:rsidP="00610A5E">
      <w:pPr>
        <w:spacing w:after="0"/>
        <w:ind w:left="567" w:right="618"/>
        <w:contextualSpacing/>
        <w:jc w:val="both"/>
        <w:rPr>
          <w:rFonts w:ascii="Palatino Linotype" w:hAnsi="Palatino Linotype"/>
          <w:i/>
          <w:sz w:val="24"/>
          <w:lang w:val="es-ES"/>
        </w:rPr>
      </w:pPr>
    </w:p>
    <w:p w14:paraId="6DE90A49"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b/>
          <w:i/>
          <w:sz w:val="24"/>
          <w:lang w:val="es-ES"/>
        </w:rPr>
        <w:t>Artículo 51</w:t>
      </w:r>
      <w:r w:rsidRPr="00AD6B09">
        <w:rPr>
          <w:rFonts w:ascii="Palatino Linotype" w:hAnsi="Palatino Linotype"/>
          <w:i/>
          <w:sz w:val="24"/>
          <w:lang w:val="es-ES"/>
        </w:rPr>
        <w:t xml:space="preserve">. Los sujetos obligados designaran a un responsable para atender la Unidad de Transparencia, quien fungirá como enlace entre éstos y los solicitantes. </w:t>
      </w:r>
      <w:r w:rsidRPr="00AD6B09">
        <w:rPr>
          <w:rFonts w:ascii="Palatino Linotype" w:hAnsi="Palatino Linotype"/>
          <w:i/>
          <w:sz w:val="24"/>
          <w:lang w:val="es-ES"/>
        </w:rPr>
        <w:lastRenderedPageBreak/>
        <w:t xml:space="preserve">Dicha Unidad será la encargada de tramitar </w:t>
      </w:r>
      <w:r w:rsidRPr="00AD6B09">
        <w:rPr>
          <w:rFonts w:ascii="Palatino Linotype" w:hAnsi="Palatino Linotype" w:cs="Arial"/>
          <w:i/>
          <w:sz w:val="24"/>
          <w:lang w:val="es-ES" w:eastAsia="es-MX"/>
        </w:rPr>
        <w:t>internamente</w:t>
      </w:r>
      <w:r w:rsidRPr="00AD6B09">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03C8CE2" w14:textId="77777777" w:rsidR="00256BF6" w:rsidRPr="00AD6B09" w:rsidRDefault="00256BF6" w:rsidP="00610A5E">
      <w:pPr>
        <w:spacing w:after="0"/>
        <w:ind w:left="567" w:right="567"/>
        <w:contextualSpacing/>
        <w:jc w:val="both"/>
        <w:rPr>
          <w:rFonts w:ascii="Palatino Linotype" w:hAnsi="Palatino Linotype"/>
          <w:i/>
          <w:sz w:val="24"/>
          <w:lang w:val="es-ES"/>
        </w:rPr>
      </w:pPr>
    </w:p>
    <w:p w14:paraId="4DF575F8"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b/>
          <w:i/>
          <w:sz w:val="24"/>
          <w:lang w:val="es-ES"/>
        </w:rPr>
        <w:t>Artículo 53</w:t>
      </w:r>
      <w:r w:rsidRPr="00AD6B09">
        <w:rPr>
          <w:rFonts w:ascii="Palatino Linotype" w:hAnsi="Palatino Linotype"/>
          <w:i/>
          <w:sz w:val="24"/>
          <w:lang w:val="es-ES"/>
        </w:rPr>
        <w:t xml:space="preserve">. Las Unidades de </w:t>
      </w:r>
      <w:r w:rsidRPr="00AD6B09">
        <w:rPr>
          <w:rFonts w:ascii="Palatino Linotype" w:hAnsi="Palatino Linotype" w:cs="Arial"/>
          <w:i/>
          <w:sz w:val="24"/>
          <w:lang w:val="es-ES" w:eastAsia="es-MX"/>
        </w:rPr>
        <w:t>Transparencia</w:t>
      </w:r>
      <w:r w:rsidRPr="00AD6B09">
        <w:rPr>
          <w:rFonts w:ascii="Palatino Linotype" w:hAnsi="Palatino Linotype"/>
          <w:i/>
          <w:sz w:val="24"/>
          <w:lang w:val="es-ES"/>
        </w:rPr>
        <w:t xml:space="preserve"> tendrán las siguientes funciones:</w:t>
      </w:r>
    </w:p>
    <w:p w14:paraId="5CBB89F4"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 xml:space="preserve">I. Recabar, difundir y actualizar la información relativa a las obligaciones de transparencia comunes y específicas a la </w:t>
      </w:r>
      <w:r w:rsidRPr="00AD6B09">
        <w:rPr>
          <w:rFonts w:ascii="Palatino Linotype" w:hAnsi="Palatino Linotype" w:cs="Arial"/>
          <w:i/>
          <w:sz w:val="24"/>
          <w:lang w:val="es-ES" w:eastAsia="es-MX"/>
        </w:rPr>
        <w:t>que</w:t>
      </w:r>
      <w:r w:rsidRPr="00AD6B09">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21A82DD5" w14:textId="77777777" w:rsidR="00256BF6" w:rsidRPr="00AD6B09" w:rsidRDefault="00256BF6" w:rsidP="00610A5E">
      <w:pPr>
        <w:spacing w:after="0"/>
        <w:ind w:left="567" w:right="567"/>
        <w:jc w:val="both"/>
        <w:rPr>
          <w:rFonts w:ascii="Palatino Linotype" w:hAnsi="Palatino Linotype"/>
          <w:b/>
          <w:i/>
          <w:sz w:val="24"/>
          <w:lang w:val="es-ES"/>
        </w:rPr>
      </w:pPr>
      <w:r w:rsidRPr="00AD6B09">
        <w:rPr>
          <w:rFonts w:ascii="Palatino Linotype" w:hAnsi="Palatino Linotype"/>
          <w:b/>
          <w:i/>
          <w:sz w:val="24"/>
          <w:lang w:val="es-ES"/>
        </w:rPr>
        <w:t xml:space="preserve">II. Recibir, </w:t>
      </w:r>
      <w:r w:rsidRPr="00AD6B09">
        <w:rPr>
          <w:rFonts w:ascii="Palatino Linotype" w:hAnsi="Palatino Linotype"/>
          <w:b/>
          <w:i/>
          <w:sz w:val="24"/>
          <w:u w:val="single"/>
          <w:lang w:val="es-ES"/>
        </w:rPr>
        <w:t>tramitar</w:t>
      </w:r>
      <w:r w:rsidRPr="00AD6B09">
        <w:rPr>
          <w:rFonts w:ascii="Palatino Linotype" w:hAnsi="Palatino Linotype"/>
          <w:b/>
          <w:i/>
          <w:sz w:val="24"/>
          <w:lang w:val="es-ES"/>
        </w:rPr>
        <w:t xml:space="preserve"> y dar respuesta a las solicitudes de acceso a la información;</w:t>
      </w:r>
    </w:p>
    <w:p w14:paraId="4BF31633"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 xml:space="preserve">III. Auxiliar a los particulares en la elaboración de solicitudes de acceso a la información y, en su caso, orientarlos sobre los sujetos </w:t>
      </w:r>
      <w:r w:rsidRPr="00AD6B09">
        <w:rPr>
          <w:rFonts w:ascii="Palatino Linotype" w:hAnsi="Palatino Linotype" w:cs="Arial"/>
          <w:i/>
          <w:sz w:val="24"/>
          <w:lang w:val="es-ES" w:eastAsia="es-MX"/>
        </w:rPr>
        <w:t>obligados</w:t>
      </w:r>
      <w:r w:rsidRPr="00AD6B09">
        <w:rPr>
          <w:rFonts w:ascii="Palatino Linotype" w:hAnsi="Palatino Linotype"/>
          <w:i/>
          <w:sz w:val="24"/>
          <w:lang w:val="es-ES"/>
        </w:rPr>
        <w:t xml:space="preserve"> competentes conforme a la normatividad aplicable;</w:t>
      </w:r>
    </w:p>
    <w:p w14:paraId="47A789DA"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IV. Realizar, con efectividad, los trámites internos necesarios para la atención de las solicitudes de acceso a la información;</w:t>
      </w:r>
    </w:p>
    <w:p w14:paraId="01605C8C"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V. Entregar, en su caso, a los particulares la información solicitada;</w:t>
      </w:r>
    </w:p>
    <w:p w14:paraId="68CB0CFF"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VI. Efectuar las notificaciones a los solicitantes;</w:t>
      </w:r>
    </w:p>
    <w:p w14:paraId="50BE7DEF"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36F22353"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0241F768"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37BCF280"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X. Presentar ante el Comité, el proyecto de clasificación de información;</w:t>
      </w:r>
    </w:p>
    <w:p w14:paraId="66AFE84D"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XI. Promover e implementar políticas de transparencia proactiva procurando su accesibilidad;</w:t>
      </w:r>
    </w:p>
    <w:p w14:paraId="056FAD9D"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lastRenderedPageBreak/>
        <w:t>XII. Fomentar la transparencia y accesibilidad al interior del sujeto obligado;</w:t>
      </w:r>
    </w:p>
    <w:p w14:paraId="28641922"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XIII. Hacer del conocimiento de la instancia competente la probable responsabilidad por el incumplimiento de las obligaciones previstas en la presente Ley; y</w:t>
      </w:r>
    </w:p>
    <w:p w14:paraId="2324F090"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5B2D9B87"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FB4745D"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8E10A52" w14:textId="77777777" w:rsidR="00256BF6" w:rsidRPr="00AD6B09" w:rsidRDefault="00256BF6" w:rsidP="00610A5E">
      <w:pPr>
        <w:spacing w:after="0"/>
        <w:ind w:left="567" w:right="567"/>
        <w:contextualSpacing/>
        <w:jc w:val="both"/>
        <w:rPr>
          <w:rFonts w:ascii="Palatino Linotype" w:hAnsi="Palatino Linotype"/>
          <w:i/>
          <w:sz w:val="24"/>
          <w:lang w:val="es-ES"/>
        </w:rPr>
      </w:pPr>
    </w:p>
    <w:p w14:paraId="7C55D369"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b/>
          <w:i/>
          <w:sz w:val="24"/>
          <w:lang w:val="es-ES"/>
        </w:rPr>
        <w:t>Artículo 59</w:t>
      </w:r>
      <w:r w:rsidRPr="00AD6B09">
        <w:rPr>
          <w:rFonts w:ascii="Palatino Linotype" w:hAnsi="Palatino Linotype"/>
          <w:i/>
          <w:sz w:val="24"/>
          <w:lang w:val="es-ES"/>
        </w:rPr>
        <w:t>. Los servidores públicos habilitados tendrán las funciones siguientes:</w:t>
      </w:r>
    </w:p>
    <w:p w14:paraId="039C6B5E"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I. Localizar la información que le solicite la Unidad de Transparencia;</w:t>
      </w:r>
    </w:p>
    <w:p w14:paraId="22CFB151"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II. Proporcionar la información que obre en los archivos y que le sea solicitada por la Unidad de Transparencia;</w:t>
      </w:r>
    </w:p>
    <w:p w14:paraId="14D244CC"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III. Apoyar a la Unidad de Transparencia en lo que esta le solicite para el cumplimiento de sus funciones;</w:t>
      </w:r>
    </w:p>
    <w:p w14:paraId="61A60DD0"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IV. Proporcionar a la Unidad de Transparencia, las modificaciones a la información pública de oficio que obre en su poder;</w:t>
      </w:r>
    </w:p>
    <w:p w14:paraId="3A6CDE3F"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7D96F01F"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lastRenderedPageBreak/>
        <w:t>VI. Verificar, una vez analizado el contenido de la información, que no se encuentre en los supuestos de información clasificada; y</w:t>
      </w:r>
    </w:p>
    <w:p w14:paraId="2286E247"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i/>
          <w:sz w:val="24"/>
          <w:lang w:val="es-ES"/>
        </w:rPr>
        <w:t>VII. Dar cuenta a la Unidad de Transparencia del vencimiento de los plazos de reserva.</w:t>
      </w:r>
    </w:p>
    <w:p w14:paraId="2BA391F0" w14:textId="77777777" w:rsidR="00256BF6" w:rsidRPr="00AD6B09" w:rsidRDefault="00256BF6" w:rsidP="00610A5E">
      <w:pPr>
        <w:spacing w:after="0"/>
        <w:ind w:left="567" w:right="567"/>
        <w:contextualSpacing/>
        <w:jc w:val="both"/>
        <w:rPr>
          <w:rFonts w:ascii="Palatino Linotype" w:hAnsi="Palatino Linotype"/>
          <w:i/>
          <w:sz w:val="24"/>
          <w:lang w:val="es-ES"/>
        </w:rPr>
      </w:pPr>
    </w:p>
    <w:p w14:paraId="3D227D5A" w14:textId="77777777" w:rsidR="00256BF6" w:rsidRPr="00AD6B09" w:rsidRDefault="00256BF6" w:rsidP="00610A5E">
      <w:pPr>
        <w:spacing w:after="0"/>
        <w:ind w:left="567" w:right="567"/>
        <w:jc w:val="both"/>
        <w:rPr>
          <w:rFonts w:ascii="Palatino Linotype" w:hAnsi="Palatino Linotype"/>
          <w:i/>
          <w:sz w:val="24"/>
          <w:lang w:val="es-ES"/>
        </w:rPr>
      </w:pPr>
      <w:r w:rsidRPr="00AD6B09">
        <w:rPr>
          <w:rFonts w:ascii="Palatino Linotype" w:hAnsi="Palatino Linotype"/>
          <w:b/>
          <w:i/>
          <w:sz w:val="24"/>
          <w:lang w:val="es-ES"/>
        </w:rPr>
        <w:t>Artículo 162</w:t>
      </w:r>
      <w:r w:rsidRPr="00AD6B09">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F2FC560" w14:textId="77777777" w:rsidR="00256BF6" w:rsidRPr="00AD6B09" w:rsidRDefault="00256BF6" w:rsidP="00610A5E">
      <w:pPr>
        <w:spacing w:after="0"/>
        <w:ind w:left="851" w:right="901"/>
        <w:jc w:val="both"/>
        <w:rPr>
          <w:rFonts w:ascii="Palatino Linotype" w:hAnsi="Palatino Linotype"/>
          <w:i/>
          <w:sz w:val="24"/>
          <w:lang w:val="es-ES"/>
        </w:rPr>
      </w:pPr>
    </w:p>
    <w:p w14:paraId="16B3F25B" w14:textId="77777777" w:rsidR="00256BF6" w:rsidRPr="00AD6B09" w:rsidRDefault="00256BF6" w:rsidP="00610A5E">
      <w:pPr>
        <w:spacing w:after="0" w:line="360" w:lineRule="auto"/>
        <w:jc w:val="both"/>
        <w:rPr>
          <w:rFonts w:ascii="Palatino Linotype" w:eastAsia="Calibri" w:hAnsi="Palatino Linotype"/>
          <w:sz w:val="24"/>
          <w:lang w:val="es-ES"/>
        </w:rPr>
      </w:pPr>
      <w:r w:rsidRPr="00AD6B09">
        <w:rPr>
          <w:rFonts w:ascii="Palatino Linotype" w:eastAsia="Calibri" w:hAnsi="Palatino Linotype"/>
          <w:sz w:val="24"/>
          <w:lang w:val="es-ES"/>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AD6B09">
        <w:rPr>
          <w:rFonts w:ascii="Palatino Linotype" w:eastAsia="Calibri" w:hAnsi="Palatino Linotype"/>
          <w:b/>
          <w:sz w:val="24"/>
          <w:lang w:val="es-ES"/>
        </w:rPr>
        <w:t xml:space="preserve"> Sujeto Obligado</w:t>
      </w:r>
      <w:r w:rsidRPr="00AD6B09">
        <w:rPr>
          <w:rFonts w:ascii="Palatino Linotype" w:eastAsia="Calibri" w:hAnsi="Palatino Linotype"/>
          <w:sz w:val="24"/>
          <w:lang w:val="es-ES"/>
        </w:rPr>
        <w:t xml:space="preserve"> y los solicitantes, y tiene bajo su responsabilidad el tramitar internamente la solicitud de información.</w:t>
      </w:r>
    </w:p>
    <w:p w14:paraId="1AEA7118" w14:textId="77777777" w:rsidR="00142E10" w:rsidRPr="00AD6B09" w:rsidRDefault="00142E10" w:rsidP="00610A5E">
      <w:pPr>
        <w:spacing w:after="0" w:line="360" w:lineRule="auto"/>
        <w:jc w:val="both"/>
        <w:rPr>
          <w:rFonts w:ascii="Palatino Linotype" w:eastAsia="Calibri" w:hAnsi="Palatino Linotype"/>
          <w:sz w:val="24"/>
          <w:lang w:val="es-ES"/>
        </w:rPr>
      </w:pPr>
    </w:p>
    <w:p w14:paraId="2F016B54" w14:textId="77777777" w:rsidR="00256BF6" w:rsidRPr="00AD6B09" w:rsidRDefault="00256BF6" w:rsidP="00610A5E">
      <w:pPr>
        <w:spacing w:after="0" w:line="360" w:lineRule="auto"/>
        <w:jc w:val="both"/>
        <w:rPr>
          <w:rFonts w:ascii="Palatino Linotype" w:eastAsia="Calibri" w:hAnsi="Palatino Linotype"/>
          <w:sz w:val="24"/>
          <w:lang w:val="es-ES"/>
        </w:rPr>
      </w:pPr>
      <w:r w:rsidRPr="00AD6B09">
        <w:rPr>
          <w:rFonts w:ascii="Palatino Linotype" w:eastAsia="Calibri" w:hAnsi="Palatino Linotype"/>
          <w:sz w:val="24"/>
          <w:lang w:val="es-ES"/>
        </w:rPr>
        <w:t xml:space="preserve">De tal manera que, si bien, la Titular de la Unidad de Transparencia dio respuesta a la solicitud de información en cuestión, tenía que haber realizado el procedimiento, de turnar dentro de las áreas que conforman la estructura del </w:t>
      </w:r>
      <w:r w:rsidRPr="00AD6B09">
        <w:rPr>
          <w:rFonts w:ascii="Palatino Linotype" w:eastAsia="Calibri" w:hAnsi="Palatino Linotype"/>
          <w:b/>
          <w:sz w:val="24"/>
          <w:lang w:val="es-ES"/>
        </w:rPr>
        <w:t>Sujeto Obligado</w:t>
      </w:r>
      <w:r w:rsidRPr="00AD6B09">
        <w:rPr>
          <w:rFonts w:ascii="Palatino Linotype" w:eastAsia="Calibri" w:hAnsi="Palatino Linotype"/>
          <w:sz w:val="24"/>
          <w:lang w:val="es-ES"/>
        </w:rPr>
        <w:t xml:space="preserve">, a fin de que el responsable del área diera respuesta a la misma, tal y como lo marca la normatividad invocada, es por ello que debe turnar la solicitud a </w:t>
      </w:r>
      <w:r w:rsidRPr="00AD6B09">
        <w:rPr>
          <w:rFonts w:ascii="Palatino Linotype" w:hAnsi="Palatino Linotype" w:cs="Arial"/>
          <w:sz w:val="24"/>
          <w:lang w:val="es-ES"/>
        </w:rPr>
        <w:t xml:space="preserve">todas las áreas que y </w:t>
      </w:r>
      <w:r w:rsidRPr="00AD6B09">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647F458A" w14:textId="77777777" w:rsidR="00256BF6" w:rsidRPr="00AD6B09" w:rsidRDefault="00256BF6" w:rsidP="00610A5E">
      <w:pPr>
        <w:spacing w:after="0"/>
        <w:jc w:val="both"/>
        <w:rPr>
          <w:rFonts w:ascii="Palatino Linotype" w:eastAsia="Calibri" w:hAnsi="Palatino Linotype"/>
          <w:sz w:val="24"/>
          <w:lang w:val="es-ES"/>
        </w:rPr>
      </w:pPr>
    </w:p>
    <w:p w14:paraId="3599F412" w14:textId="77777777" w:rsidR="002F7C30" w:rsidRPr="00AD6B09" w:rsidRDefault="002F7C30" w:rsidP="00610A5E">
      <w:pPr>
        <w:spacing w:after="0" w:line="360" w:lineRule="auto"/>
        <w:jc w:val="both"/>
        <w:rPr>
          <w:rFonts w:ascii="Palatino Linotype" w:eastAsia="Calibri" w:hAnsi="Palatino Linotype"/>
          <w:sz w:val="24"/>
          <w:lang w:val="es-ES"/>
        </w:rPr>
      </w:pPr>
    </w:p>
    <w:p w14:paraId="019B98AD" w14:textId="5C25EA4A" w:rsidR="00256BF6" w:rsidRPr="00AD6B09" w:rsidRDefault="00256BF6" w:rsidP="00610A5E">
      <w:pPr>
        <w:spacing w:after="0" w:line="360" w:lineRule="auto"/>
        <w:jc w:val="both"/>
        <w:rPr>
          <w:rFonts w:ascii="Palatino Linotype" w:eastAsia="Calibri" w:hAnsi="Palatino Linotype"/>
          <w:sz w:val="24"/>
          <w:lang w:val="es-ES"/>
        </w:rPr>
      </w:pPr>
      <w:r w:rsidRPr="00AD6B09">
        <w:rPr>
          <w:rFonts w:ascii="Palatino Linotype" w:eastAsia="Calibri" w:hAnsi="Palatino Linotype"/>
          <w:sz w:val="24"/>
          <w:lang w:val="es-ES"/>
        </w:rPr>
        <w:lastRenderedPageBreak/>
        <w:t>Es por ello, que corresponde a la Titular de la Unidad de Transparencia el garantizar que las solicitudes se turnen a todas las áreas competentes que puedan contar con la información, con el objeto de que se realice una búsqueda exhaustiva y razonable de la misma.</w:t>
      </w:r>
    </w:p>
    <w:p w14:paraId="493CDAA5" w14:textId="77777777" w:rsidR="00256BF6" w:rsidRPr="00AD6B09" w:rsidRDefault="00256BF6" w:rsidP="00610A5E">
      <w:pPr>
        <w:tabs>
          <w:tab w:val="left" w:pos="567"/>
          <w:tab w:val="left" w:pos="8647"/>
        </w:tabs>
        <w:spacing w:after="0" w:line="240" w:lineRule="auto"/>
        <w:ind w:left="567" w:right="567"/>
        <w:contextualSpacing/>
        <w:jc w:val="both"/>
        <w:rPr>
          <w:rFonts w:ascii="Palatino Linotype" w:hAnsi="Palatino Linotype"/>
          <w:i/>
          <w:iCs/>
        </w:rPr>
      </w:pPr>
    </w:p>
    <w:p w14:paraId="3E9CD5D1" w14:textId="77777777" w:rsidR="00256BF6" w:rsidRPr="00AD6B09" w:rsidRDefault="00256BF6" w:rsidP="00610A5E">
      <w:pPr>
        <w:spacing w:after="0" w:line="360" w:lineRule="auto"/>
        <w:jc w:val="both"/>
        <w:rPr>
          <w:rFonts w:ascii="Palatino Linotype" w:eastAsia="Calibri" w:hAnsi="Palatino Linotype"/>
          <w:sz w:val="24"/>
          <w:lang w:val="es-ES"/>
        </w:rPr>
      </w:pPr>
      <w:r w:rsidRPr="00AD6B09">
        <w:rPr>
          <w:rFonts w:ascii="Palatino Linotype" w:eastAsia="MS Mincho" w:hAnsi="Palatino Linotype" w:cs="Tahoma"/>
          <w:sz w:val="24"/>
          <w:szCs w:val="24"/>
          <w:lang w:val="es-ES_tradnl" w:eastAsia="es-ES"/>
        </w:rPr>
        <w:t>De</w:t>
      </w:r>
      <w:r w:rsidRPr="00AD6B09">
        <w:rPr>
          <w:rFonts w:ascii="Palatino Linotype" w:eastAsia="Times New Roman" w:hAnsi="Palatino Linotype" w:cs="Arial"/>
          <w:sz w:val="24"/>
          <w:szCs w:val="24"/>
          <w:lang w:val="es-ES_tradnl" w:eastAsia="es-ES"/>
        </w:rPr>
        <w:t xml:space="preserve"> lo anterior, es de precisar que se presume que la información que resulta de interés para el particular pudiera obrar en los archivos del </w:t>
      </w:r>
      <w:r w:rsidRPr="00AD6B09">
        <w:rPr>
          <w:rFonts w:ascii="Palatino Linotype" w:eastAsia="Times New Roman" w:hAnsi="Palatino Linotype" w:cs="Arial"/>
          <w:bCs/>
          <w:sz w:val="24"/>
          <w:szCs w:val="24"/>
          <w:lang w:val="es-ES_tradnl" w:eastAsia="es-ES"/>
        </w:rPr>
        <w:t>Sujeto Obligado</w:t>
      </w:r>
      <w:r w:rsidRPr="00AD6B09">
        <w:rPr>
          <w:rFonts w:ascii="Palatino Linotype" w:eastAsia="Times New Roman" w:hAnsi="Palatino Linotype" w:cs="Arial"/>
          <w:b/>
          <w:sz w:val="24"/>
          <w:szCs w:val="24"/>
          <w:lang w:val="es-ES_tradnl" w:eastAsia="es-ES"/>
        </w:rPr>
        <w:t xml:space="preserve"> </w:t>
      </w:r>
      <w:r w:rsidRPr="00AD6B09">
        <w:rPr>
          <w:rFonts w:ascii="Palatino Linotype" w:eastAsia="Times New Roman" w:hAnsi="Palatino Linotype" w:cs="Arial"/>
          <w:bCs/>
          <w:sz w:val="24"/>
          <w:szCs w:val="24"/>
          <w:lang w:val="es-ES_tradnl" w:eastAsia="es-ES"/>
        </w:rPr>
        <w:t>y</w:t>
      </w:r>
      <w:r w:rsidRPr="00AD6B09">
        <w:rPr>
          <w:rFonts w:ascii="Palatino Linotype" w:eastAsia="Times New Roman" w:hAnsi="Palatino Linotype" w:cs="Arial"/>
          <w:sz w:val="24"/>
          <w:szCs w:val="24"/>
          <w:lang w:val="es-ES_tradnl" w:eastAsia="es-ES"/>
        </w:rPr>
        <w:t xml:space="preserve"> por lo tanto debe realizar una búsqueda exhaustiva a efecto de proporcionar los documentos donde obre la misma.</w:t>
      </w:r>
    </w:p>
    <w:p w14:paraId="21C38B1E" w14:textId="77777777" w:rsidR="00256BF6" w:rsidRPr="00AD6B09" w:rsidRDefault="00256BF6" w:rsidP="00610A5E">
      <w:pPr>
        <w:tabs>
          <w:tab w:val="left" w:pos="2595"/>
        </w:tabs>
        <w:spacing w:after="0" w:line="360" w:lineRule="auto"/>
        <w:jc w:val="both"/>
        <w:rPr>
          <w:rFonts w:ascii="Palatino Linotype" w:eastAsia="Calibri" w:hAnsi="Palatino Linotype" w:cs="Tahoma"/>
          <w:iCs/>
          <w:sz w:val="24"/>
          <w:lang w:val="es-ES" w:eastAsia="es-ES_tradnl"/>
        </w:rPr>
      </w:pPr>
    </w:p>
    <w:p w14:paraId="65BCCFB8" w14:textId="77777777" w:rsidR="00256BF6" w:rsidRPr="00AD6B09" w:rsidRDefault="00256BF6" w:rsidP="00610A5E">
      <w:pPr>
        <w:spacing w:after="0" w:line="360" w:lineRule="auto"/>
        <w:jc w:val="both"/>
        <w:rPr>
          <w:rFonts w:ascii="Palatino Linotype" w:hAnsi="Palatino Linotype" w:cs="Tahoma"/>
          <w:sz w:val="24"/>
        </w:rPr>
      </w:pPr>
      <w:r w:rsidRPr="00AD6B09">
        <w:rPr>
          <w:rFonts w:ascii="Palatino Linotype" w:eastAsia="Calibri" w:hAnsi="Palatino Linotype" w:cs="Tahoma"/>
          <w:bCs/>
          <w:sz w:val="24"/>
        </w:rPr>
        <w:t>Conforme a lo anterior, se puede advertir que el Sujeto Obligado no turnó la solicitud de información a las diversas unidades administrativas con las que cuenta, por lo que se concluye, que el Sujeto Obligado incumplió con el procedimiento de búsqueda establecido en el artículo 162 de la Ley de Transparencia y Acceso a la Información Pública del Estado de México y Municipios, por lo que no se acreditó que la búsqueda fuera exhaustiva y razonable; para lograr dicha situación</w:t>
      </w:r>
      <w:r w:rsidRPr="00AD6B09">
        <w:rPr>
          <w:rFonts w:ascii="Palatino Linotype" w:hAnsi="Palatino Linotype" w:cs="Tahoma"/>
          <w:sz w:val="24"/>
        </w:rPr>
        <w:t>, en principio, resulta necesario determinar, que es una investigación con esas características.</w:t>
      </w:r>
    </w:p>
    <w:p w14:paraId="1779AD2C" w14:textId="77777777" w:rsidR="00256BF6" w:rsidRPr="00AD6B09" w:rsidRDefault="00256BF6" w:rsidP="00610A5E">
      <w:pPr>
        <w:spacing w:after="0" w:line="360" w:lineRule="auto"/>
        <w:jc w:val="both"/>
        <w:rPr>
          <w:rFonts w:ascii="Palatino Linotype" w:hAnsi="Palatino Linotype" w:cs="Tahoma"/>
          <w:sz w:val="24"/>
        </w:rPr>
      </w:pPr>
    </w:p>
    <w:p w14:paraId="31F536F8" w14:textId="77777777" w:rsidR="00256BF6" w:rsidRPr="00AD6B09" w:rsidRDefault="00256BF6" w:rsidP="00610A5E">
      <w:pPr>
        <w:spacing w:after="0" w:line="360" w:lineRule="auto"/>
        <w:jc w:val="both"/>
        <w:rPr>
          <w:rFonts w:ascii="Palatino Linotype" w:hAnsi="Palatino Linotype" w:cs="Tahoma"/>
          <w:sz w:val="24"/>
        </w:rPr>
      </w:pPr>
      <w:r w:rsidRPr="00AD6B09">
        <w:rPr>
          <w:rFonts w:ascii="Palatino Linotype" w:hAnsi="Palatino Linotype" w:cs="Tahoma"/>
          <w:sz w:val="24"/>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74A9499" w14:textId="77777777" w:rsidR="00256BF6" w:rsidRPr="00AD6B09" w:rsidRDefault="00256BF6" w:rsidP="00610A5E">
      <w:pPr>
        <w:spacing w:after="0" w:line="360" w:lineRule="auto"/>
        <w:jc w:val="both"/>
        <w:rPr>
          <w:rFonts w:ascii="Palatino Linotype" w:hAnsi="Palatino Linotype" w:cs="Tahoma"/>
          <w:sz w:val="24"/>
        </w:rPr>
      </w:pPr>
    </w:p>
    <w:p w14:paraId="73337683" w14:textId="77777777" w:rsidR="00256BF6" w:rsidRPr="00AD6B09" w:rsidRDefault="00256BF6" w:rsidP="00610A5E">
      <w:pPr>
        <w:spacing w:after="0" w:line="360" w:lineRule="auto"/>
        <w:jc w:val="both"/>
        <w:rPr>
          <w:rFonts w:ascii="Palatino Linotype" w:hAnsi="Palatino Linotype" w:cs="Tahoma"/>
          <w:sz w:val="24"/>
        </w:rPr>
      </w:pPr>
      <w:r w:rsidRPr="00AD6B09">
        <w:rPr>
          <w:rFonts w:ascii="Palatino Linotype" w:hAnsi="Palatino Linotype" w:cs="Tahoma"/>
          <w:sz w:val="24"/>
        </w:rPr>
        <w:lastRenderedPageBreak/>
        <w:t xml:space="preserve">En ese contexto, de conformidad con los </w:t>
      </w:r>
      <w:r w:rsidRPr="00AD6B09">
        <w:rPr>
          <w:rFonts w:ascii="Palatino Linotype" w:hAnsi="Palatino Linotype" w:cs="Tahoma"/>
          <w:b/>
          <w:sz w:val="24"/>
        </w:rPr>
        <w:t>criterios 12/10 y 04/19,</w:t>
      </w:r>
      <w:r w:rsidRPr="00AD6B09">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85683FE" w14:textId="77777777" w:rsidR="00256BF6" w:rsidRPr="00AD6B09" w:rsidRDefault="00256BF6" w:rsidP="00610A5E">
      <w:pPr>
        <w:spacing w:after="0" w:line="360" w:lineRule="auto"/>
        <w:jc w:val="both"/>
        <w:rPr>
          <w:rFonts w:ascii="Palatino Linotype" w:hAnsi="Palatino Linotype" w:cs="Tahoma"/>
          <w:sz w:val="24"/>
        </w:rPr>
      </w:pPr>
    </w:p>
    <w:p w14:paraId="4A125940" w14:textId="77777777" w:rsidR="00256BF6" w:rsidRPr="00AD6B09" w:rsidRDefault="00256BF6" w:rsidP="00610A5E">
      <w:pPr>
        <w:numPr>
          <w:ilvl w:val="0"/>
          <w:numId w:val="8"/>
        </w:numPr>
        <w:spacing w:after="0" w:line="360" w:lineRule="auto"/>
        <w:ind w:left="567"/>
        <w:contextualSpacing/>
        <w:jc w:val="both"/>
        <w:rPr>
          <w:rFonts w:ascii="Palatino Linotype" w:hAnsi="Palatino Linotype" w:cs="Tahoma"/>
          <w:sz w:val="24"/>
        </w:rPr>
      </w:pPr>
      <w:r w:rsidRPr="00AD6B09">
        <w:rPr>
          <w:rFonts w:ascii="Palatino Linotype" w:hAnsi="Palatino Linotype" w:cs="Tahoma"/>
          <w:sz w:val="24"/>
        </w:rPr>
        <w:t>Motivación por las que se buscó la información, en determinadas unidades administrativas;</w:t>
      </w:r>
    </w:p>
    <w:p w14:paraId="3CF6CC02" w14:textId="77777777" w:rsidR="00256BF6" w:rsidRPr="00AD6B09" w:rsidRDefault="00256BF6" w:rsidP="00610A5E">
      <w:pPr>
        <w:numPr>
          <w:ilvl w:val="0"/>
          <w:numId w:val="8"/>
        </w:numPr>
        <w:spacing w:after="0" w:line="360" w:lineRule="auto"/>
        <w:ind w:left="567"/>
        <w:contextualSpacing/>
        <w:jc w:val="both"/>
        <w:rPr>
          <w:rFonts w:ascii="Palatino Linotype" w:hAnsi="Palatino Linotype" w:cs="Tahoma"/>
          <w:sz w:val="24"/>
        </w:rPr>
      </w:pPr>
      <w:r w:rsidRPr="00AD6B09">
        <w:rPr>
          <w:rFonts w:ascii="Palatino Linotype" w:hAnsi="Palatino Linotype" w:cs="Tahoma"/>
          <w:sz w:val="24"/>
        </w:rPr>
        <w:t>Los criterios de búsqueda utilizados, y</w:t>
      </w:r>
    </w:p>
    <w:p w14:paraId="62FD47CF" w14:textId="77777777" w:rsidR="00256BF6" w:rsidRPr="00AD6B09" w:rsidRDefault="00256BF6" w:rsidP="00610A5E">
      <w:pPr>
        <w:numPr>
          <w:ilvl w:val="0"/>
          <w:numId w:val="8"/>
        </w:numPr>
        <w:spacing w:after="0" w:line="360" w:lineRule="auto"/>
        <w:ind w:left="567"/>
        <w:contextualSpacing/>
        <w:jc w:val="both"/>
        <w:rPr>
          <w:rFonts w:ascii="Palatino Linotype" w:hAnsi="Palatino Linotype" w:cs="Tahoma"/>
          <w:sz w:val="24"/>
        </w:rPr>
      </w:pPr>
      <w:r w:rsidRPr="00AD6B09">
        <w:rPr>
          <w:rFonts w:ascii="Palatino Linotype" w:hAnsi="Palatino Linotype" w:cs="Tahoma"/>
          <w:sz w:val="24"/>
        </w:rPr>
        <w:t>Las circunstancias que fueron tomadas en cuenta.</w:t>
      </w:r>
    </w:p>
    <w:p w14:paraId="29B8BD4C" w14:textId="77777777" w:rsidR="00256BF6" w:rsidRPr="00AD6B09" w:rsidRDefault="00256BF6" w:rsidP="00610A5E">
      <w:pPr>
        <w:spacing w:after="0" w:line="360" w:lineRule="auto"/>
        <w:jc w:val="both"/>
        <w:rPr>
          <w:rFonts w:ascii="Palatino Linotype" w:hAnsi="Palatino Linotype" w:cs="Tahoma"/>
          <w:sz w:val="24"/>
        </w:rPr>
      </w:pPr>
    </w:p>
    <w:p w14:paraId="2F42D212" w14:textId="77777777" w:rsidR="00256BF6" w:rsidRPr="00AD6B09" w:rsidRDefault="00256BF6" w:rsidP="00610A5E">
      <w:pPr>
        <w:spacing w:after="0" w:line="360" w:lineRule="auto"/>
        <w:jc w:val="both"/>
        <w:rPr>
          <w:rFonts w:ascii="Palatino Linotype" w:hAnsi="Palatino Linotype" w:cs="Tahoma"/>
          <w:sz w:val="24"/>
        </w:rPr>
      </w:pPr>
      <w:r w:rsidRPr="00AD6B09">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3181BEA1" w14:textId="77777777" w:rsidR="00256BF6" w:rsidRPr="00AD6B09" w:rsidRDefault="00256BF6" w:rsidP="00610A5E">
      <w:pPr>
        <w:spacing w:after="0" w:line="360" w:lineRule="auto"/>
        <w:jc w:val="both"/>
        <w:rPr>
          <w:rFonts w:ascii="Palatino Linotype" w:hAnsi="Palatino Linotype" w:cs="Tahoma"/>
          <w:sz w:val="24"/>
        </w:rPr>
      </w:pPr>
    </w:p>
    <w:p w14:paraId="597AE1E8" w14:textId="77777777" w:rsidR="00256BF6" w:rsidRPr="00AD6B09" w:rsidRDefault="00256BF6" w:rsidP="00610A5E">
      <w:pPr>
        <w:numPr>
          <w:ilvl w:val="0"/>
          <w:numId w:val="7"/>
        </w:numPr>
        <w:spacing w:after="0" w:line="360" w:lineRule="auto"/>
        <w:ind w:left="567"/>
        <w:contextualSpacing/>
        <w:jc w:val="both"/>
        <w:rPr>
          <w:rFonts w:ascii="Palatino Linotype" w:hAnsi="Palatino Linotype" w:cs="Tahoma"/>
          <w:sz w:val="24"/>
        </w:rPr>
      </w:pPr>
      <w:r w:rsidRPr="00AD6B09">
        <w:rPr>
          <w:rFonts w:ascii="Palatino Linotype" w:hAnsi="Palatino Linotype" w:cs="Tahoma"/>
          <w:sz w:val="24"/>
        </w:rPr>
        <w:t>Las áreas donde se buscó la información;</w:t>
      </w:r>
    </w:p>
    <w:p w14:paraId="5A395CB1" w14:textId="77777777" w:rsidR="00256BF6" w:rsidRPr="00AD6B09" w:rsidRDefault="00256BF6" w:rsidP="00610A5E">
      <w:pPr>
        <w:numPr>
          <w:ilvl w:val="0"/>
          <w:numId w:val="7"/>
        </w:numPr>
        <w:spacing w:after="0" w:line="360" w:lineRule="auto"/>
        <w:ind w:left="567"/>
        <w:contextualSpacing/>
        <w:jc w:val="both"/>
        <w:rPr>
          <w:rFonts w:ascii="Palatino Linotype" w:hAnsi="Palatino Linotype" w:cs="Tahoma"/>
          <w:sz w:val="24"/>
        </w:rPr>
      </w:pPr>
      <w:r w:rsidRPr="00AD6B09">
        <w:rPr>
          <w:rFonts w:ascii="Palatino Linotype" w:hAnsi="Palatino Linotype" w:cs="Tahoma"/>
          <w:sz w:val="24"/>
        </w:rPr>
        <w:t>Tipo de archivos buscados (físicos o electrónicos);</w:t>
      </w:r>
    </w:p>
    <w:p w14:paraId="65A5E337" w14:textId="77777777" w:rsidR="00256BF6" w:rsidRPr="00AD6B09" w:rsidRDefault="00256BF6" w:rsidP="00610A5E">
      <w:pPr>
        <w:numPr>
          <w:ilvl w:val="0"/>
          <w:numId w:val="7"/>
        </w:numPr>
        <w:spacing w:after="0" w:line="360" w:lineRule="auto"/>
        <w:ind w:left="567"/>
        <w:contextualSpacing/>
        <w:jc w:val="both"/>
        <w:rPr>
          <w:rFonts w:ascii="Palatino Linotype" w:hAnsi="Palatino Linotype" w:cs="Tahoma"/>
          <w:sz w:val="24"/>
        </w:rPr>
      </w:pPr>
      <w:r w:rsidRPr="00AD6B09">
        <w:rPr>
          <w:rFonts w:ascii="Palatino Linotype" w:hAnsi="Palatino Linotype" w:cs="Tahoma"/>
          <w:sz w:val="24"/>
        </w:rPr>
        <w:t xml:space="preserve">Los criterios de búsqueda utilizados, y </w:t>
      </w:r>
    </w:p>
    <w:p w14:paraId="280AAAEB" w14:textId="77777777" w:rsidR="00256BF6" w:rsidRPr="00AD6B09" w:rsidRDefault="00256BF6" w:rsidP="00610A5E">
      <w:pPr>
        <w:numPr>
          <w:ilvl w:val="0"/>
          <w:numId w:val="7"/>
        </w:numPr>
        <w:spacing w:after="0" w:line="360" w:lineRule="auto"/>
        <w:ind w:left="567"/>
        <w:contextualSpacing/>
        <w:jc w:val="both"/>
        <w:rPr>
          <w:rFonts w:ascii="Palatino Linotype" w:hAnsi="Palatino Linotype" w:cs="Tahoma"/>
          <w:sz w:val="24"/>
        </w:rPr>
      </w:pPr>
      <w:r w:rsidRPr="00AD6B09">
        <w:rPr>
          <w:rFonts w:ascii="Palatino Linotype" w:hAnsi="Palatino Linotype" w:cs="Tahoma"/>
          <w:sz w:val="24"/>
        </w:rPr>
        <w:t>Las circunstancias que fueron tomadas en cuenta.</w:t>
      </w:r>
      <w:r w:rsidRPr="00AD6B09">
        <w:rPr>
          <w:rFonts w:ascii="Palatino Linotype" w:hAnsi="Palatino Linotype" w:cs="Tahoma"/>
          <w:sz w:val="24"/>
        </w:rPr>
        <w:tab/>
      </w:r>
    </w:p>
    <w:p w14:paraId="3C4BCF77" w14:textId="77777777" w:rsidR="00256BF6" w:rsidRPr="00AD6B09" w:rsidRDefault="00256BF6" w:rsidP="00610A5E">
      <w:pPr>
        <w:spacing w:after="0" w:line="360" w:lineRule="auto"/>
        <w:jc w:val="both"/>
        <w:rPr>
          <w:rFonts w:ascii="Palatino Linotype" w:hAnsi="Palatino Linotype" w:cs="Tahoma"/>
          <w:sz w:val="24"/>
        </w:rPr>
      </w:pPr>
    </w:p>
    <w:p w14:paraId="4362D6C1" w14:textId="77777777" w:rsidR="00256BF6" w:rsidRPr="00AD6B09" w:rsidRDefault="00256BF6" w:rsidP="00610A5E">
      <w:pPr>
        <w:spacing w:after="0" w:line="360" w:lineRule="auto"/>
        <w:jc w:val="both"/>
        <w:rPr>
          <w:rFonts w:ascii="Palatino Linotype" w:hAnsi="Palatino Linotype" w:cs="Tahoma"/>
          <w:sz w:val="24"/>
        </w:rPr>
      </w:pPr>
      <w:r w:rsidRPr="00AD6B09">
        <w:rPr>
          <w:rFonts w:ascii="Palatino Linotype" w:hAnsi="Palatino Linotype" w:cs="Tahoma"/>
          <w:sz w:val="24"/>
        </w:rPr>
        <w:t>Conforme a lo anterior, este Instituto considera que Servicios Educativos Integrados al Estado de México, no cumplió con ninguno de los requisitos previamente señalados por lo siguiente no turnó la solicitud de información a las diversas áreas</w:t>
      </w:r>
      <w:r w:rsidRPr="00AD6B09">
        <w:rPr>
          <w:rFonts w:ascii="Palatino Linotype" w:hAnsi="Palatino Linotype" w:cs="Tahoma"/>
          <w:sz w:val="24"/>
          <w:lang w:val="es-ES"/>
        </w:rPr>
        <w:t xml:space="preserve">, por lo que no </w:t>
      </w:r>
      <w:r w:rsidRPr="00AD6B09">
        <w:rPr>
          <w:rFonts w:ascii="Palatino Linotype" w:hAnsi="Palatino Linotype" w:cs="Tahoma"/>
          <w:sz w:val="24"/>
          <w:lang w:val="es-ES"/>
        </w:rPr>
        <w:lastRenderedPageBreak/>
        <w:t xml:space="preserve">se logró advertir que estas hayan realizado una indagación de lo requerido, no se indago en documentos físicos o </w:t>
      </w:r>
      <w:r w:rsidRPr="00AD6B09">
        <w:rPr>
          <w:rFonts w:ascii="Palatino Linotype" w:hAnsi="Palatino Linotype" w:cs="Tahoma"/>
          <w:sz w:val="24"/>
        </w:rPr>
        <w:t>también electrónicos y no se logró desprender los criterios de búsqueda utilizados, pues no precisó como realizó la misma.</w:t>
      </w:r>
    </w:p>
    <w:p w14:paraId="41D591BD" w14:textId="77777777" w:rsidR="00256BF6" w:rsidRPr="00AD6B09" w:rsidRDefault="00256BF6" w:rsidP="00610A5E">
      <w:pPr>
        <w:spacing w:after="0" w:line="360" w:lineRule="auto"/>
        <w:jc w:val="both"/>
        <w:rPr>
          <w:rFonts w:ascii="Palatino Linotype" w:eastAsia="Times New Roman" w:hAnsi="Palatino Linotype"/>
          <w:sz w:val="24"/>
          <w:szCs w:val="24"/>
          <w:lang w:eastAsia="es-MX"/>
        </w:rPr>
      </w:pPr>
    </w:p>
    <w:p w14:paraId="3944E184" w14:textId="77777777" w:rsidR="000F6074" w:rsidRPr="00AD6B09" w:rsidRDefault="000F6074" w:rsidP="00610A5E">
      <w:pPr>
        <w:spacing w:after="0" w:line="360" w:lineRule="auto"/>
        <w:jc w:val="both"/>
        <w:rPr>
          <w:rFonts w:ascii="Palatino Linotype" w:eastAsia="Arial Unicode MS" w:hAnsi="Palatino Linotype" w:cs="Arial"/>
          <w:sz w:val="24"/>
          <w:szCs w:val="24"/>
        </w:rPr>
      </w:pPr>
      <w:r w:rsidRPr="00AD6B09">
        <w:rPr>
          <w:rFonts w:ascii="Palatino Linotype" w:eastAsia="Arial Unicode MS" w:hAnsi="Palatino Linotype" w:cs="Arial"/>
          <w:sz w:val="24"/>
          <w:szCs w:val="24"/>
        </w:rPr>
        <w:t>Ahora bien para el caso de que, derivado del Acta Circunstanciada que se instrumentó en el Departamento de Telesecundaria Valle de México, por motivo del extravió del expediente personal del servidor público descrito en la solicitud de información, se encuentre dentro de un juicio o un procedimiento seguido en forma de juicio el Sujeto Obligado deberá realizar un acuerdo de reserva de información de acuerdo a las particularidades que contenga el expediente en que obren, y motivar los detalles por los que se ubica en cualquiera de los supuestos del artículo 140 de la Ley en la materia, ya que no basta con que se invoque determinado fundamento legal, sino que es necesario que se motive, es decir, que se esgriman los silogismos lógico jurídicos que llevaron a concluir al sujeto obligado que el expediente o expedientes en que se encuentren los expedientes por sanciones administrativas que se solicitó, son de índole reservado.</w:t>
      </w:r>
    </w:p>
    <w:p w14:paraId="228C6756" w14:textId="77777777" w:rsidR="000F6074" w:rsidRPr="00AD6B09" w:rsidRDefault="000F6074" w:rsidP="00610A5E">
      <w:pPr>
        <w:spacing w:after="0" w:line="360" w:lineRule="auto"/>
        <w:jc w:val="both"/>
        <w:rPr>
          <w:rFonts w:ascii="Palatino Linotype" w:eastAsia="Arial Unicode MS" w:hAnsi="Palatino Linotype" w:cs="Arial"/>
          <w:sz w:val="24"/>
          <w:szCs w:val="24"/>
        </w:rPr>
      </w:pPr>
    </w:p>
    <w:p w14:paraId="7F6514AC" w14:textId="77777777" w:rsidR="000F6074" w:rsidRPr="00AD6B09" w:rsidRDefault="000F6074" w:rsidP="00610A5E">
      <w:pPr>
        <w:spacing w:after="0" w:line="360" w:lineRule="auto"/>
        <w:jc w:val="both"/>
        <w:rPr>
          <w:rFonts w:ascii="Palatino Linotype" w:eastAsia="Arial Unicode MS" w:hAnsi="Palatino Linotype" w:cs="Arial"/>
          <w:sz w:val="24"/>
          <w:szCs w:val="24"/>
        </w:rPr>
      </w:pPr>
      <w:r w:rsidRPr="00AD6B09">
        <w:rPr>
          <w:rFonts w:ascii="Palatino Linotype" w:eastAsia="Arial Unicode MS" w:hAnsi="Palatino Linotype" w:cs="Arial"/>
          <w:sz w:val="24"/>
          <w:szCs w:val="24"/>
        </w:rPr>
        <w:t>De ahí que se consideran fundadas las razones o motivos de inconformidad ya que para la hoy</w:t>
      </w:r>
      <w:r w:rsidR="00610A5E" w:rsidRPr="00AD6B09">
        <w:rPr>
          <w:rFonts w:ascii="Palatino Linotype" w:eastAsia="Arial Unicode MS" w:hAnsi="Palatino Linotype" w:cs="Arial"/>
          <w:sz w:val="24"/>
          <w:szCs w:val="24"/>
        </w:rPr>
        <w:t xml:space="preserve"> parte</w:t>
      </w:r>
      <w:r w:rsidRPr="00AD6B09">
        <w:rPr>
          <w:rFonts w:ascii="Palatino Linotype" w:eastAsia="Arial Unicode MS" w:hAnsi="Palatino Linotype" w:cs="Arial"/>
          <w:sz w:val="24"/>
          <w:szCs w:val="24"/>
        </w:rPr>
        <w:t xml:space="preserve"> </w:t>
      </w:r>
      <w:r w:rsidR="00610A5E" w:rsidRPr="00AD6B09">
        <w:rPr>
          <w:rFonts w:ascii="Palatino Linotype" w:eastAsia="Arial Unicode MS" w:hAnsi="Palatino Linotype" w:cs="Arial"/>
          <w:sz w:val="24"/>
          <w:szCs w:val="24"/>
        </w:rPr>
        <w:t>R</w:t>
      </w:r>
      <w:r w:rsidRPr="00AD6B09">
        <w:rPr>
          <w:rFonts w:ascii="Palatino Linotype" w:eastAsia="Arial Unicode MS" w:hAnsi="Palatino Linotype" w:cs="Arial"/>
          <w:sz w:val="24"/>
          <w:szCs w:val="24"/>
        </w:rPr>
        <w:t xml:space="preserve">ecurrente simple y llanamente el </w:t>
      </w:r>
      <w:r w:rsidR="00610A5E" w:rsidRPr="00AD6B09">
        <w:rPr>
          <w:rFonts w:ascii="Palatino Linotype" w:eastAsia="Arial Unicode MS" w:hAnsi="Palatino Linotype" w:cs="Arial"/>
          <w:sz w:val="24"/>
          <w:szCs w:val="24"/>
        </w:rPr>
        <w:t>S</w:t>
      </w:r>
      <w:r w:rsidRPr="00AD6B09">
        <w:rPr>
          <w:rFonts w:ascii="Palatino Linotype" w:eastAsia="Arial Unicode MS" w:hAnsi="Palatino Linotype" w:cs="Arial"/>
          <w:sz w:val="24"/>
          <w:szCs w:val="24"/>
        </w:rPr>
        <w:t xml:space="preserve">ujeto </w:t>
      </w:r>
      <w:r w:rsidR="00610A5E" w:rsidRPr="00AD6B09">
        <w:rPr>
          <w:rFonts w:ascii="Palatino Linotype" w:eastAsia="Arial Unicode MS" w:hAnsi="Palatino Linotype" w:cs="Arial"/>
          <w:sz w:val="24"/>
          <w:szCs w:val="24"/>
        </w:rPr>
        <w:t>O</w:t>
      </w:r>
      <w:r w:rsidRPr="00AD6B09">
        <w:rPr>
          <w:rFonts w:ascii="Palatino Linotype" w:eastAsia="Arial Unicode MS" w:hAnsi="Palatino Linotype" w:cs="Arial"/>
          <w:sz w:val="24"/>
          <w:szCs w:val="24"/>
        </w:rPr>
        <w:t xml:space="preserve">bligado le está negando la información, por lo que el </w:t>
      </w:r>
      <w:r w:rsidR="00610A5E" w:rsidRPr="00AD6B09">
        <w:rPr>
          <w:rFonts w:ascii="Palatino Linotype" w:eastAsia="Arial Unicode MS" w:hAnsi="Palatino Linotype" w:cs="Arial"/>
          <w:sz w:val="24"/>
          <w:szCs w:val="24"/>
        </w:rPr>
        <w:t>S</w:t>
      </w:r>
      <w:r w:rsidRPr="00AD6B09">
        <w:rPr>
          <w:rFonts w:ascii="Palatino Linotype" w:eastAsia="Arial Unicode MS" w:hAnsi="Palatino Linotype" w:cs="Arial"/>
          <w:sz w:val="24"/>
          <w:szCs w:val="24"/>
        </w:rPr>
        <w:t xml:space="preserve">ujeto </w:t>
      </w:r>
      <w:r w:rsidR="00610A5E" w:rsidRPr="00AD6B09">
        <w:rPr>
          <w:rFonts w:ascii="Palatino Linotype" w:eastAsia="Arial Unicode MS" w:hAnsi="Palatino Linotype" w:cs="Arial"/>
          <w:sz w:val="24"/>
          <w:szCs w:val="24"/>
        </w:rPr>
        <w:t>O</w:t>
      </w:r>
      <w:r w:rsidRPr="00AD6B09">
        <w:rPr>
          <w:rFonts w:ascii="Palatino Linotype" w:eastAsia="Arial Unicode MS" w:hAnsi="Palatino Linotype" w:cs="Arial"/>
          <w:sz w:val="24"/>
          <w:szCs w:val="24"/>
        </w:rPr>
        <w:t xml:space="preserve">bligado al momento de atender la presente solicitud de información deberá ponderar y analizar diligentemente, si el o los expedientes en donde conste </w:t>
      </w:r>
      <w:r w:rsidR="00610A5E" w:rsidRPr="00AD6B09">
        <w:rPr>
          <w:rFonts w:ascii="Palatino Linotype" w:eastAsia="Arial Unicode MS" w:hAnsi="Palatino Linotype" w:cs="Arial"/>
          <w:sz w:val="24"/>
          <w:szCs w:val="24"/>
        </w:rPr>
        <w:t>el Acta Circunstanciada</w:t>
      </w:r>
      <w:r w:rsidRPr="00AD6B09">
        <w:rPr>
          <w:rFonts w:ascii="Palatino Linotype" w:eastAsia="Arial Unicode MS" w:hAnsi="Palatino Linotype" w:cs="Arial"/>
          <w:sz w:val="24"/>
          <w:szCs w:val="24"/>
        </w:rPr>
        <w:t xml:space="preserve"> solicitadas ya qued</w:t>
      </w:r>
      <w:r w:rsidR="00610A5E" w:rsidRPr="00AD6B09">
        <w:rPr>
          <w:rFonts w:ascii="Palatino Linotype" w:eastAsia="Arial Unicode MS" w:hAnsi="Palatino Linotype" w:cs="Arial"/>
          <w:sz w:val="24"/>
          <w:szCs w:val="24"/>
        </w:rPr>
        <w:t>ó</w:t>
      </w:r>
      <w:r w:rsidRPr="00AD6B09">
        <w:rPr>
          <w:rFonts w:ascii="Palatino Linotype" w:eastAsia="Arial Unicode MS" w:hAnsi="Palatino Linotype" w:cs="Arial"/>
          <w:sz w:val="24"/>
          <w:szCs w:val="24"/>
        </w:rPr>
        <w:t xml:space="preserve"> firme, o en su caso, se archiv</w:t>
      </w:r>
      <w:r w:rsidR="00610A5E" w:rsidRPr="00AD6B09">
        <w:rPr>
          <w:rFonts w:ascii="Palatino Linotype" w:eastAsia="Arial Unicode MS" w:hAnsi="Palatino Linotype" w:cs="Arial"/>
          <w:sz w:val="24"/>
          <w:szCs w:val="24"/>
        </w:rPr>
        <w:t>ó</w:t>
      </w:r>
      <w:r w:rsidRPr="00AD6B09">
        <w:rPr>
          <w:rFonts w:ascii="Palatino Linotype" w:eastAsia="Arial Unicode MS" w:hAnsi="Palatino Linotype" w:cs="Arial"/>
          <w:sz w:val="24"/>
          <w:szCs w:val="24"/>
        </w:rPr>
        <w:t xml:space="preserve">, pues de ser el caso deberá hacer entrega del expediente en versión </w:t>
      </w:r>
      <w:r w:rsidRPr="00AD6B09">
        <w:rPr>
          <w:rFonts w:ascii="Palatino Linotype" w:eastAsia="Arial Unicode MS" w:hAnsi="Palatino Linotype" w:cs="Arial"/>
          <w:sz w:val="24"/>
          <w:szCs w:val="24"/>
        </w:rPr>
        <w:lastRenderedPageBreak/>
        <w:t>pública, y para el caso de que no, entonces sí, procede el acuerdo de clasificación como reservado, pero dicho acuerdo deberá atender las particularidades de los expedientes en comento.</w:t>
      </w:r>
    </w:p>
    <w:p w14:paraId="63D700CB" w14:textId="77777777" w:rsidR="000F6074" w:rsidRPr="00AD6B09" w:rsidRDefault="000F6074" w:rsidP="00610A5E">
      <w:pPr>
        <w:spacing w:after="0" w:line="360" w:lineRule="auto"/>
        <w:jc w:val="both"/>
        <w:rPr>
          <w:rFonts w:ascii="Palatino Linotype" w:hAnsi="Palatino Linotype"/>
          <w:sz w:val="24"/>
        </w:rPr>
      </w:pPr>
    </w:p>
    <w:p w14:paraId="4A4664C1" w14:textId="77777777" w:rsidR="000F6074" w:rsidRPr="00AD6B09" w:rsidRDefault="000F6074" w:rsidP="00610A5E">
      <w:pPr>
        <w:spacing w:after="0" w:line="360" w:lineRule="auto"/>
        <w:jc w:val="both"/>
        <w:rPr>
          <w:rFonts w:ascii="Palatino Linotype" w:hAnsi="Palatino Linotype"/>
          <w:sz w:val="24"/>
        </w:rPr>
      </w:pPr>
      <w:r w:rsidRPr="00AD6B09">
        <w:rPr>
          <w:rFonts w:ascii="Palatino Linotype" w:hAnsi="Palatino Linotype"/>
          <w:sz w:val="24"/>
        </w:rPr>
        <w:t>Por tanto, es importante señalar que el artículo 4, párrafo segundo de la Ley de Transparencia y Acceso a la Información Pública del Estado de México y Municipios, dispone lo siguiente:</w:t>
      </w:r>
    </w:p>
    <w:p w14:paraId="0994275E" w14:textId="77777777" w:rsidR="000F6074" w:rsidRPr="00AD6B09" w:rsidRDefault="000F6074" w:rsidP="00610A5E">
      <w:pPr>
        <w:spacing w:after="0" w:line="360" w:lineRule="auto"/>
        <w:jc w:val="both"/>
        <w:rPr>
          <w:rFonts w:ascii="Palatino Linotype" w:hAnsi="Palatino Linotype"/>
          <w:sz w:val="24"/>
        </w:rPr>
      </w:pPr>
    </w:p>
    <w:p w14:paraId="13B7002B" w14:textId="77777777" w:rsidR="000F6074" w:rsidRPr="00AD6B09" w:rsidRDefault="000F6074" w:rsidP="00610A5E">
      <w:pPr>
        <w:spacing w:after="0"/>
        <w:ind w:left="567" w:right="567"/>
        <w:jc w:val="both"/>
        <w:rPr>
          <w:rFonts w:ascii="Palatino Linotype" w:hAnsi="Palatino Linotype"/>
          <w:i/>
          <w:sz w:val="24"/>
        </w:rPr>
      </w:pPr>
      <w:r w:rsidRPr="00AD6B09">
        <w:rPr>
          <w:rFonts w:ascii="Palatino Linotype" w:hAnsi="Palatino Linotype"/>
          <w:i/>
          <w:sz w:val="24"/>
        </w:rPr>
        <w:t>“</w:t>
      </w:r>
      <w:r w:rsidRPr="00AD6B09">
        <w:rPr>
          <w:rFonts w:ascii="Palatino Linotype" w:hAnsi="Palatino Linotype"/>
          <w:b/>
          <w:i/>
          <w:sz w:val="24"/>
        </w:rPr>
        <w:t>Artículo 4.</w:t>
      </w:r>
      <w:r w:rsidRPr="00AD6B09">
        <w:rPr>
          <w:rFonts w:ascii="Palatino Linotype" w:hAnsi="Palatino Linotype"/>
          <w:i/>
          <w:sz w:val="24"/>
        </w:rPr>
        <w:t xml:space="preserve"> … </w:t>
      </w:r>
    </w:p>
    <w:p w14:paraId="6E8E1BE1" w14:textId="77777777" w:rsidR="000F6074" w:rsidRPr="00AD6B09" w:rsidRDefault="000F6074" w:rsidP="00610A5E">
      <w:pPr>
        <w:spacing w:after="0"/>
        <w:ind w:left="567" w:right="567"/>
        <w:jc w:val="both"/>
        <w:rPr>
          <w:rFonts w:ascii="Palatino Linotype" w:hAnsi="Palatino Linotype"/>
          <w:i/>
        </w:rPr>
      </w:pPr>
      <w:r w:rsidRPr="00AD6B09">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AD6B09">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AD6B09">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AD6B09">
        <w:rPr>
          <w:rFonts w:ascii="Palatino Linotype" w:hAnsi="Palatino Linotype"/>
          <w:i/>
        </w:rPr>
        <w:t>.”</w:t>
      </w:r>
    </w:p>
    <w:p w14:paraId="5CD071A9" w14:textId="77777777" w:rsidR="000F6074" w:rsidRPr="00AD6B09" w:rsidRDefault="000F6074" w:rsidP="00610A5E">
      <w:pPr>
        <w:spacing w:after="0"/>
        <w:ind w:left="567" w:right="567"/>
        <w:jc w:val="right"/>
        <w:rPr>
          <w:rFonts w:ascii="Palatino Linotype" w:hAnsi="Palatino Linotype"/>
        </w:rPr>
      </w:pPr>
    </w:p>
    <w:p w14:paraId="43A54207" w14:textId="77777777" w:rsidR="000F6074" w:rsidRPr="00AD6B09" w:rsidRDefault="000F6074" w:rsidP="00610A5E">
      <w:pPr>
        <w:spacing w:after="0" w:line="360" w:lineRule="auto"/>
        <w:jc w:val="both"/>
        <w:rPr>
          <w:rFonts w:ascii="Palatino Linotype" w:hAnsi="Palatino Linotype"/>
          <w:sz w:val="24"/>
        </w:rPr>
      </w:pPr>
      <w:r w:rsidRPr="00AD6B09">
        <w:rPr>
          <w:rFonts w:ascii="Palatino Linotype" w:hAnsi="Palatino Linotype"/>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reservada siempre que existan razones de interés público, en los términos de la Ley citada.</w:t>
      </w:r>
    </w:p>
    <w:p w14:paraId="35E2D405" w14:textId="77777777" w:rsidR="00610A5E" w:rsidRPr="00AD6B09" w:rsidRDefault="00610A5E" w:rsidP="00610A5E">
      <w:pPr>
        <w:spacing w:after="0" w:line="360" w:lineRule="auto"/>
        <w:jc w:val="both"/>
        <w:rPr>
          <w:rFonts w:ascii="Palatino Linotype" w:hAnsi="Palatino Linotype"/>
          <w:sz w:val="24"/>
        </w:rPr>
      </w:pPr>
    </w:p>
    <w:p w14:paraId="59EC969C" w14:textId="77777777" w:rsidR="000F6074" w:rsidRPr="00AD6B09" w:rsidRDefault="000F6074" w:rsidP="00610A5E">
      <w:pPr>
        <w:spacing w:after="0" w:line="360" w:lineRule="auto"/>
        <w:jc w:val="both"/>
        <w:rPr>
          <w:rFonts w:ascii="Palatino Linotype" w:hAnsi="Palatino Linotype"/>
          <w:sz w:val="24"/>
        </w:rPr>
      </w:pPr>
      <w:r w:rsidRPr="00AD6B09">
        <w:rPr>
          <w:rFonts w:ascii="Palatino Linotype" w:hAnsi="Palatino Linotype"/>
          <w:sz w:val="24"/>
        </w:rPr>
        <w:lastRenderedPageBreak/>
        <w:t>Dado que la información solicitada por l</w:t>
      </w:r>
      <w:r w:rsidR="00610A5E" w:rsidRPr="00AD6B09">
        <w:rPr>
          <w:rFonts w:ascii="Palatino Linotype" w:hAnsi="Palatino Linotype"/>
          <w:sz w:val="24"/>
        </w:rPr>
        <w:t>a parte</w:t>
      </w:r>
      <w:r w:rsidRPr="00AD6B09">
        <w:rPr>
          <w:rFonts w:ascii="Palatino Linotype" w:hAnsi="Palatino Linotype"/>
          <w:sz w:val="24"/>
        </w:rPr>
        <w:t xml:space="preserve"> Recurrente está relacionada con sanciones administrativas, si el sujeto obligado considera conveniente clasificar la información como reservada debido a que existieran faltas administrativas no graves, deberá actualizarse lo previsto en los artículos 91 y artículo 140 fracciones VI y VIII de la Ley de Transparencia estatal, en los que se estipula lo siguiente:</w:t>
      </w:r>
    </w:p>
    <w:p w14:paraId="645AD3DC" w14:textId="77777777" w:rsidR="000F6074" w:rsidRPr="00AD6B09" w:rsidRDefault="000F6074" w:rsidP="00610A5E">
      <w:pPr>
        <w:spacing w:after="0" w:line="360" w:lineRule="auto"/>
        <w:jc w:val="both"/>
        <w:rPr>
          <w:rFonts w:ascii="Palatino Linotype" w:hAnsi="Palatino Linotype"/>
          <w:sz w:val="24"/>
        </w:rPr>
      </w:pPr>
    </w:p>
    <w:p w14:paraId="0B7E7C10" w14:textId="77777777" w:rsidR="000F6074" w:rsidRPr="00AD6B09" w:rsidRDefault="000F6074" w:rsidP="00610A5E">
      <w:pPr>
        <w:spacing w:after="0"/>
        <w:ind w:left="567" w:right="567"/>
        <w:jc w:val="both"/>
        <w:rPr>
          <w:rFonts w:ascii="Palatino Linotype" w:hAnsi="Palatino Linotype"/>
          <w:i/>
        </w:rPr>
      </w:pPr>
      <w:r w:rsidRPr="00AD6B09">
        <w:rPr>
          <w:rFonts w:ascii="Palatino Linotype" w:hAnsi="Palatino Linotype"/>
          <w:b/>
          <w:i/>
        </w:rPr>
        <w:t>Artículo 91.</w:t>
      </w:r>
      <w:r w:rsidRPr="00AD6B09">
        <w:rPr>
          <w:rFonts w:ascii="Palatino Linotype" w:hAnsi="Palatino Linotype"/>
          <w:i/>
        </w:rPr>
        <w:t xml:space="preserve"> </w:t>
      </w:r>
      <w:r w:rsidRPr="00AD6B09">
        <w:rPr>
          <w:rFonts w:ascii="Palatino Linotype" w:hAnsi="Palatino Linotype"/>
          <w:b/>
          <w:i/>
          <w:u w:val="single"/>
        </w:rPr>
        <w:t>El acceso a la información pública será restringido excepcionalmente, cuando ésta sea clasificada como reservada o confidencial</w:t>
      </w:r>
      <w:r w:rsidRPr="00AD6B09">
        <w:rPr>
          <w:rFonts w:ascii="Palatino Linotype" w:hAnsi="Palatino Linotype"/>
          <w:i/>
        </w:rPr>
        <w:t>.</w:t>
      </w:r>
    </w:p>
    <w:p w14:paraId="0E6A1CD3" w14:textId="77777777" w:rsidR="000F6074" w:rsidRPr="00AD6B09" w:rsidRDefault="000F6074" w:rsidP="00610A5E">
      <w:pPr>
        <w:spacing w:after="0"/>
        <w:ind w:left="567" w:right="567"/>
        <w:jc w:val="both"/>
        <w:rPr>
          <w:rFonts w:ascii="Palatino Linotype" w:hAnsi="Palatino Linotype"/>
          <w:b/>
          <w:bCs/>
          <w:i/>
        </w:rPr>
      </w:pPr>
    </w:p>
    <w:p w14:paraId="17E0882C" w14:textId="77777777" w:rsidR="000F6074" w:rsidRPr="00AD6B09" w:rsidRDefault="000F6074" w:rsidP="00610A5E">
      <w:pPr>
        <w:spacing w:after="0"/>
        <w:ind w:left="567" w:right="567"/>
        <w:jc w:val="both"/>
        <w:rPr>
          <w:rFonts w:ascii="Palatino Linotype" w:hAnsi="Palatino Linotype"/>
          <w:i/>
        </w:rPr>
      </w:pPr>
      <w:r w:rsidRPr="00AD6B09">
        <w:rPr>
          <w:rFonts w:ascii="Palatino Linotype" w:hAnsi="Palatino Linotype"/>
          <w:b/>
          <w:bCs/>
          <w:i/>
        </w:rPr>
        <w:t xml:space="preserve">“Artículo 140. </w:t>
      </w:r>
      <w:r w:rsidRPr="00AD6B09">
        <w:rPr>
          <w:rFonts w:ascii="Palatino Linotype" w:hAnsi="Palatino Linotype"/>
          <w:i/>
        </w:rPr>
        <w:t>El acceso a la información pública será restringido excepcionalmente, cuando por razones de interés público, ésta sea clasificada como reservada, conforme a los criterios siguientes:</w:t>
      </w:r>
    </w:p>
    <w:p w14:paraId="1BD4B855" w14:textId="77777777" w:rsidR="000F6074" w:rsidRPr="00AD6B09" w:rsidRDefault="000F6074" w:rsidP="00610A5E">
      <w:pPr>
        <w:spacing w:after="0"/>
        <w:ind w:left="567" w:right="567"/>
        <w:jc w:val="both"/>
        <w:rPr>
          <w:rFonts w:ascii="Palatino Linotype" w:hAnsi="Palatino Linotype"/>
          <w:i/>
        </w:rPr>
      </w:pPr>
      <w:r w:rsidRPr="00AD6B09">
        <w:rPr>
          <w:rFonts w:ascii="Palatino Linotype" w:hAnsi="Palatino Linotype"/>
          <w:i/>
        </w:rPr>
        <w:t>(…)</w:t>
      </w:r>
    </w:p>
    <w:p w14:paraId="4AB05F22" w14:textId="77777777" w:rsidR="000F6074" w:rsidRPr="00AD6B09" w:rsidRDefault="000F6074" w:rsidP="00610A5E">
      <w:pPr>
        <w:spacing w:after="0"/>
        <w:ind w:left="567" w:right="567"/>
        <w:jc w:val="both"/>
        <w:rPr>
          <w:rFonts w:ascii="Palatino Linotype" w:hAnsi="Palatino Linotype"/>
          <w:b/>
          <w:bCs/>
          <w:i/>
        </w:rPr>
      </w:pPr>
      <w:r w:rsidRPr="00AD6B09">
        <w:rPr>
          <w:rFonts w:ascii="Palatino Linotype" w:hAnsi="Palatino Linotype"/>
          <w:b/>
          <w:bCs/>
          <w:i/>
        </w:rPr>
        <w:t xml:space="preserve">VI. </w:t>
      </w:r>
      <w:r w:rsidRPr="00AD6B09">
        <w:rPr>
          <w:rFonts w:ascii="Palatino Linotype" w:hAnsi="Palatino Linotype"/>
          <w:bCs/>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AD6B09">
        <w:rPr>
          <w:rFonts w:ascii="Palatino Linotype" w:hAnsi="Palatino Linotype"/>
          <w:bCs/>
          <w:i/>
        </w:rPr>
        <w:cr/>
        <w:t>(…)</w:t>
      </w:r>
    </w:p>
    <w:p w14:paraId="6B3E756A" w14:textId="77777777" w:rsidR="000F6074" w:rsidRPr="00AD6B09" w:rsidRDefault="000F6074" w:rsidP="00610A5E">
      <w:pPr>
        <w:spacing w:after="0"/>
        <w:ind w:left="567" w:right="567"/>
        <w:jc w:val="both"/>
        <w:rPr>
          <w:rFonts w:ascii="Palatino Linotype" w:hAnsi="Palatino Linotype"/>
          <w:bCs/>
          <w:i/>
        </w:rPr>
      </w:pPr>
      <w:r w:rsidRPr="00AD6B09">
        <w:rPr>
          <w:rFonts w:ascii="Palatino Linotype" w:hAnsi="Palatino Linotype"/>
          <w:bCs/>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562B4A15" w14:textId="77777777" w:rsidR="000F6074" w:rsidRPr="00AD6B09" w:rsidRDefault="000F6074" w:rsidP="00610A5E">
      <w:pPr>
        <w:spacing w:after="0"/>
        <w:ind w:left="567" w:right="567"/>
        <w:jc w:val="both"/>
        <w:rPr>
          <w:rFonts w:ascii="Palatino Linotype" w:hAnsi="Palatino Linotype"/>
          <w:bCs/>
          <w:i/>
        </w:rPr>
      </w:pPr>
    </w:p>
    <w:p w14:paraId="55C5FB18" w14:textId="77777777" w:rsidR="000F6074" w:rsidRPr="00AD6B09" w:rsidRDefault="000F6074" w:rsidP="00610A5E">
      <w:pPr>
        <w:spacing w:after="0"/>
        <w:ind w:left="567" w:right="567"/>
        <w:jc w:val="both"/>
        <w:rPr>
          <w:rFonts w:ascii="Palatino Linotype" w:hAnsi="Palatino Linotype"/>
          <w:bCs/>
          <w:i/>
        </w:rPr>
      </w:pPr>
      <w:r w:rsidRPr="00AD6B09">
        <w:rPr>
          <w:rFonts w:ascii="Palatino Linotype" w:hAnsi="Palatino Linotype"/>
          <w:bCs/>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73E9E0A" w14:textId="77777777" w:rsidR="000F6074" w:rsidRPr="00AD6B09" w:rsidRDefault="000F6074" w:rsidP="00610A5E">
      <w:pPr>
        <w:spacing w:after="0"/>
        <w:ind w:left="567" w:right="567"/>
        <w:jc w:val="both"/>
        <w:rPr>
          <w:rFonts w:ascii="Palatino Linotype" w:hAnsi="Palatino Linotype"/>
          <w:i/>
        </w:rPr>
      </w:pPr>
    </w:p>
    <w:p w14:paraId="2841A2B3" w14:textId="77777777" w:rsidR="000F6074" w:rsidRPr="00AD6B09" w:rsidRDefault="000F6074" w:rsidP="00610A5E">
      <w:pPr>
        <w:spacing w:after="0"/>
        <w:ind w:left="567" w:right="567"/>
        <w:jc w:val="right"/>
        <w:rPr>
          <w:rFonts w:ascii="Palatino Linotype" w:hAnsi="Palatino Linotype"/>
        </w:rPr>
      </w:pPr>
      <w:r w:rsidRPr="00AD6B09">
        <w:rPr>
          <w:rFonts w:ascii="Palatino Linotype" w:hAnsi="Palatino Linotype"/>
        </w:rPr>
        <w:t>(Énfasis añadido)</w:t>
      </w:r>
    </w:p>
    <w:p w14:paraId="790B8849" w14:textId="77777777" w:rsidR="000F6074" w:rsidRPr="00AD6B09" w:rsidRDefault="000F6074" w:rsidP="00610A5E">
      <w:pPr>
        <w:spacing w:after="0" w:line="360" w:lineRule="auto"/>
        <w:jc w:val="both"/>
        <w:rPr>
          <w:rFonts w:ascii="Palatino Linotype" w:hAnsi="Palatino Linotype"/>
        </w:rPr>
      </w:pPr>
    </w:p>
    <w:p w14:paraId="4A7861DD" w14:textId="77777777" w:rsidR="000F6074" w:rsidRPr="00AD6B09" w:rsidRDefault="000F6074" w:rsidP="00610A5E">
      <w:pPr>
        <w:spacing w:after="0" w:line="360" w:lineRule="auto"/>
        <w:jc w:val="both"/>
        <w:rPr>
          <w:rFonts w:ascii="Palatino Linotype" w:hAnsi="Palatino Linotype"/>
          <w:sz w:val="24"/>
        </w:rPr>
      </w:pPr>
      <w:r w:rsidRPr="00AD6B09">
        <w:rPr>
          <w:rFonts w:ascii="Palatino Linotype" w:hAnsi="Palatino Linotype"/>
          <w:sz w:val="24"/>
        </w:rPr>
        <w:t>Para la fundamentación y motivación del Acuerdo respectivo se debe atender a lo señalado por el máximo tribunal del país, que ha establecido jurisprudencia respecto a qué debe entenderse por fundamentación y motivación en los siguientes términos:</w:t>
      </w:r>
    </w:p>
    <w:p w14:paraId="074F332E" w14:textId="77777777" w:rsidR="000F6074" w:rsidRPr="00AD6B09" w:rsidRDefault="000F6074" w:rsidP="00610A5E">
      <w:pPr>
        <w:spacing w:after="0" w:line="360" w:lineRule="auto"/>
        <w:jc w:val="both"/>
        <w:rPr>
          <w:rFonts w:ascii="Palatino Linotype" w:hAnsi="Palatino Linotype"/>
        </w:rPr>
      </w:pPr>
    </w:p>
    <w:p w14:paraId="046B21AA" w14:textId="77777777" w:rsidR="000F6074" w:rsidRPr="00AD6B09" w:rsidRDefault="000F6074" w:rsidP="00610A5E">
      <w:pPr>
        <w:spacing w:after="0"/>
        <w:ind w:left="567" w:right="567"/>
        <w:jc w:val="both"/>
        <w:rPr>
          <w:rFonts w:ascii="Palatino Linotype" w:hAnsi="Palatino Linotype"/>
          <w:i/>
        </w:rPr>
      </w:pPr>
      <w:r w:rsidRPr="00AD6B09">
        <w:rPr>
          <w:rFonts w:ascii="Palatino Linotype" w:hAnsi="Palatino Linotype"/>
          <w:i/>
        </w:rPr>
        <w:t>“</w:t>
      </w:r>
      <w:r w:rsidRPr="00AD6B09">
        <w:rPr>
          <w:rFonts w:ascii="Palatino Linotype" w:hAnsi="Palatino Linotype"/>
          <w:b/>
          <w:i/>
        </w:rPr>
        <w:t>FUNDAMENTACIÓN Y MOTIVACIÓN.</w:t>
      </w:r>
      <w:r w:rsidRPr="00AD6B09">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1CF721D8" w14:textId="77777777" w:rsidR="000F6074" w:rsidRPr="00AD6B09" w:rsidRDefault="000F6074" w:rsidP="00610A5E">
      <w:pPr>
        <w:spacing w:after="0" w:line="360" w:lineRule="auto"/>
        <w:jc w:val="both"/>
        <w:rPr>
          <w:rFonts w:ascii="Palatino Linotype" w:hAnsi="Palatino Linotype" w:cs="Arial"/>
        </w:rPr>
      </w:pPr>
    </w:p>
    <w:p w14:paraId="4FDA1FF4" w14:textId="77777777" w:rsidR="000F6074" w:rsidRPr="00AD6B09" w:rsidRDefault="000F6074" w:rsidP="00610A5E">
      <w:pPr>
        <w:spacing w:after="0" w:line="360" w:lineRule="auto"/>
        <w:jc w:val="both"/>
        <w:rPr>
          <w:rFonts w:ascii="Palatino Linotype" w:hAnsi="Palatino Linotype"/>
          <w:sz w:val="24"/>
        </w:rPr>
      </w:pPr>
      <w:r w:rsidRPr="00AD6B09">
        <w:rPr>
          <w:rFonts w:ascii="Palatino Linotype" w:hAnsi="Palatino Linotype"/>
          <w:sz w:val="24"/>
        </w:rPr>
        <w:t>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14:paraId="7E08AE3A" w14:textId="77777777" w:rsidR="000F6074" w:rsidRPr="00AD6B09" w:rsidRDefault="000F6074" w:rsidP="00610A5E">
      <w:pPr>
        <w:spacing w:after="0" w:line="240" w:lineRule="auto"/>
        <w:ind w:left="567" w:right="567"/>
        <w:jc w:val="both"/>
        <w:rPr>
          <w:rFonts w:ascii="Palatino Linotype" w:hAnsi="Palatino Linotype"/>
          <w:sz w:val="24"/>
        </w:rPr>
      </w:pPr>
    </w:p>
    <w:p w14:paraId="2E10D810" w14:textId="77777777" w:rsidR="000F6074" w:rsidRPr="00AD6B09" w:rsidRDefault="000F6074" w:rsidP="00610A5E">
      <w:pPr>
        <w:spacing w:after="0" w:line="360" w:lineRule="auto"/>
        <w:jc w:val="both"/>
        <w:rPr>
          <w:rFonts w:ascii="Palatino Linotype" w:hAnsi="Palatino Linotype"/>
          <w:sz w:val="24"/>
        </w:rPr>
      </w:pPr>
      <w:r w:rsidRPr="00AD6B09">
        <w:rPr>
          <w:rFonts w:ascii="Palatino Linotype" w:hAnsi="Palatino Linotype"/>
          <w:sz w:val="24"/>
        </w:rPr>
        <w:t>A</w:t>
      </w:r>
      <w:r w:rsidR="00610A5E" w:rsidRPr="00AD6B09">
        <w:rPr>
          <w:rFonts w:ascii="Palatino Linotype" w:hAnsi="Palatino Linotype"/>
          <w:sz w:val="24"/>
        </w:rPr>
        <w:t>demás</w:t>
      </w:r>
      <w:r w:rsidRPr="00AD6B09">
        <w:rPr>
          <w:rFonts w:ascii="Palatino Linotype" w:hAnsi="Palatino Linotype"/>
          <w:sz w:val="24"/>
        </w:rPr>
        <w:t xml:space="preserve">, para el caso de la información de carácter reservada, se debe atender a lo establecido en los artículos 122, 125, 126, 127, 128, 129, 130, 131, 132, 133, 134, 135, 137, </w:t>
      </w:r>
      <w:r w:rsidRPr="00AD6B09">
        <w:rPr>
          <w:rFonts w:ascii="Palatino Linotype" w:hAnsi="Palatino Linotype"/>
          <w:sz w:val="24"/>
        </w:rPr>
        <w:lastRenderedPageBreak/>
        <w:t>140 fracción VIII, 141 y 142 de la Ley de Transparencia Estatal, que a la letra estipulan lo siguiente:</w:t>
      </w:r>
    </w:p>
    <w:p w14:paraId="573DB45B" w14:textId="77777777" w:rsidR="000F6074" w:rsidRPr="00AD6B09" w:rsidRDefault="000F6074" w:rsidP="00610A5E">
      <w:pPr>
        <w:spacing w:after="0" w:line="360" w:lineRule="auto"/>
        <w:jc w:val="both"/>
        <w:rPr>
          <w:rFonts w:ascii="Palatino Linotype" w:hAnsi="Palatino Linotype"/>
          <w:sz w:val="24"/>
        </w:rPr>
      </w:pPr>
    </w:p>
    <w:p w14:paraId="753CD907"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hAnsi="Palatino Linotype"/>
          <w:b/>
          <w:bCs/>
          <w:i/>
        </w:rPr>
        <w:t xml:space="preserve">“Artículo 122. </w:t>
      </w:r>
      <w:r w:rsidRPr="00AD6B09">
        <w:rPr>
          <w:rFonts w:ascii="Palatino Linotype" w:hAnsi="Palatino Linotype"/>
          <w:i/>
        </w:rPr>
        <w:t>La clasificación es el proceso mediante el cual el sujeto obligado determina que la información en su poder actualiza alguno de los supuestos de reserva o confidencialidad, de conformidad con lo dispuesto en el presente título.</w:t>
      </w:r>
    </w:p>
    <w:p w14:paraId="3A5ED6CE"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 </w:t>
      </w:r>
    </w:p>
    <w:p w14:paraId="63638103"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hAnsi="Palatino Linotype"/>
          <w:i/>
        </w:rPr>
        <w:t xml:space="preserve">Los supuestos de reserva o confidencialidad previstos en las leyes deberán ser acordes con las bases, principios y disposiciones establecidos en la Ley General y, en ningún caso, podrán contravenirla. </w:t>
      </w:r>
    </w:p>
    <w:p w14:paraId="7B594AAB" w14:textId="77777777" w:rsidR="000F6074" w:rsidRPr="00AD6B09" w:rsidRDefault="000F6074" w:rsidP="00610A5E">
      <w:pPr>
        <w:spacing w:after="0" w:line="240" w:lineRule="auto"/>
        <w:ind w:left="567" w:right="567"/>
        <w:jc w:val="both"/>
        <w:rPr>
          <w:rFonts w:ascii="Palatino Linotype" w:hAnsi="Palatino Linotype"/>
          <w:i/>
        </w:rPr>
      </w:pPr>
    </w:p>
    <w:p w14:paraId="2B92889E"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hAnsi="Palatino Linotype"/>
          <w:i/>
        </w:rPr>
        <w:t>Los titulares de las áreas de los sujetos obligados serán los responsables de clasificar la información, de conformidad con lo dispuesto en la presente Ley y demás disposiciones jurídicas aplicables.</w:t>
      </w:r>
    </w:p>
    <w:p w14:paraId="2F8FF109" w14:textId="77777777" w:rsidR="000F6074" w:rsidRPr="00AD6B09" w:rsidRDefault="000F6074" w:rsidP="00610A5E">
      <w:pPr>
        <w:spacing w:after="0" w:line="240" w:lineRule="auto"/>
        <w:ind w:left="567" w:right="567"/>
        <w:jc w:val="both"/>
        <w:rPr>
          <w:rFonts w:ascii="Palatino Linotype" w:hAnsi="Palatino Linotype"/>
          <w:i/>
        </w:rPr>
      </w:pPr>
    </w:p>
    <w:p w14:paraId="401EC5BA"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125. </w:t>
      </w:r>
      <w:r w:rsidRPr="00AD6B09">
        <w:rPr>
          <w:rFonts w:ascii="Palatino Linotype" w:eastAsia="Calibri" w:hAnsi="Palatino Linotype"/>
          <w:b/>
          <w:i/>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AD6B09">
        <w:rPr>
          <w:rFonts w:ascii="Palatino Linotype" w:eastAsia="Calibri" w:hAnsi="Palatino Linotype"/>
          <w:i/>
        </w:rPr>
        <w:t xml:space="preserve">. </w:t>
      </w:r>
    </w:p>
    <w:p w14:paraId="77945A24" w14:textId="77777777" w:rsidR="000F6074" w:rsidRPr="00AD6B09" w:rsidRDefault="000F6074" w:rsidP="00610A5E">
      <w:pPr>
        <w:spacing w:after="0" w:line="240" w:lineRule="auto"/>
        <w:ind w:left="567" w:right="567"/>
        <w:jc w:val="both"/>
        <w:rPr>
          <w:rFonts w:ascii="Palatino Linotype" w:eastAsia="Calibri" w:hAnsi="Palatino Linotype"/>
          <w:i/>
        </w:rPr>
      </w:pPr>
    </w:p>
    <w:p w14:paraId="115314A9"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i/>
          <w:u w:val="single"/>
        </w:rPr>
        <w:t>Los titulares de las áreas deberán determinar que el plazo de reserva sea el estrictamente necesario para proteger la información mientras subsistan las causas que dieron origen a la clasificación</w:t>
      </w:r>
      <w:r w:rsidRPr="00AD6B09">
        <w:rPr>
          <w:rFonts w:ascii="Palatino Linotype" w:eastAsia="Calibri" w:hAnsi="Palatino Linotype"/>
          <w:i/>
        </w:rPr>
        <w:t xml:space="preserve">, salvaguardando el interés público protegido y tomarán en cuenta las razones que justifican el periodo de reserva establecido. </w:t>
      </w:r>
    </w:p>
    <w:p w14:paraId="3B4C5B5B" w14:textId="77777777" w:rsidR="000F6074" w:rsidRPr="00AD6B09" w:rsidRDefault="000F6074" w:rsidP="00610A5E">
      <w:pPr>
        <w:spacing w:after="0" w:line="240" w:lineRule="auto"/>
        <w:ind w:left="567" w:right="567"/>
        <w:jc w:val="both"/>
        <w:rPr>
          <w:rFonts w:ascii="Palatino Linotype" w:eastAsia="Calibri" w:hAnsi="Palatino Linotype"/>
          <w:i/>
        </w:rPr>
      </w:pPr>
    </w:p>
    <w:p w14:paraId="7B59823B"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i/>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AD6B09">
        <w:rPr>
          <w:rFonts w:ascii="Palatino Linotype" w:eastAsia="Calibri" w:hAnsi="Palatino Linotype"/>
          <w:i/>
        </w:rPr>
        <w:t xml:space="preserve"> a su clasificación, mediante la aplicación de una prueba de daño. </w:t>
      </w:r>
    </w:p>
    <w:p w14:paraId="33E5F8E9" w14:textId="77777777" w:rsidR="000F6074" w:rsidRPr="00AD6B09" w:rsidRDefault="000F6074" w:rsidP="00610A5E">
      <w:pPr>
        <w:spacing w:after="0" w:line="240" w:lineRule="auto"/>
        <w:ind w:left="567" w:right="567"/>
        <w:jc w:val="both"/>
        <w:rPr>
          <w:rFonts w:ascii="Palatino Linotype" w:eastAsia="Calibri" w:hAnsi="Palatino Linotype"/>
          <w:i/>
        </w:rPr>
      </w:pPr>
    </w:p>
    <w:p w14:paraId="188AD6A4"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i/>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w:t>
      </w:r>
      <w:r w:rsidRPr="00AD6B09">
        <w:rPr>
          <w:rFonts w:ascii="Palatino Linotype" w:eastAsia="Calibri" w:hAnsi="Palatino Linotype"/>
          <w:i/>
        </w:rPr>
        <w:lastRenderedPageBreak/>
        <w:t>motivada, aplicando la prueba de daño y señalando el plazo de reserva, por lo menos con tres meses de anticipación al vencimiento del periodo.</w:t>
      </w:r>
    </w:p>
    <w:p w14:paraId="21591CCF" w14:textId="77777777" w:rsidR="000F6074" w:rsidRPr="00AD6B09" w:rsidRDefault="000F6074" w:rsidP="00610A5E">
      <w:pPr>
        <w:spacing w:after="0" w:line="240" w:lineRule="auto"/>
        <w:ind w:left="567" w:right="567"/>
        <w:jc w:val="both"/>
        <w:rPr>
          <w:rFonts w:ascii="Palatino Linotype" w:eastAsia="Calibri" w:hAnsi="Palatino Linotype"/>
          <w:i/>
        </w:rPr>
      </w:pPr>
    </w:p>
    <w:p w14:paraId="72B2F2C2"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126. </w:t>
      </w:r>
      <w:r w:rsidRPr="00AD6B09">
        <w:rPr>
          <w:rFonts w:ascii="Palatino Linotype" w:eastAsia="Calibri" w:hAnsi="Palatino Linotype"/>
          <w:i/>
        </w:rPr>
        <w:t xml:space="preserve">Cada área del sujeto obligado elaborará un índice de los expedientes clasificados como reservados, por área responsable de la información y tema. </w:t>
      </w:r>
    </w:p>
    <w:p w14:paraId="5617FA35" w14:textId="77777777" w:rsidR="000F6074" w:rsidRPr="00AD6B09" w:rsidRDefault="000F6074" w:rsidP="00610A5E">
      <w:pPr>
        <w:spacing w:after="0" w:line="240" w:lineRule="auto"/>
        <w:ind w:left="567" w:right="567"/>
        <w:jc w:val="both"/>
        <w:rPr>
          <w:rFonts w:ascii="Palatino Linotype" w:eastAsia="Calibri" w:hAnsi="Palatino Linotype"/>
          <w:i/>
        </w:rPr>
      </w:pPr>
    </w:p>
    <w:p w14:paraId="70E6954C"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14:paraId="58FA80D7" w14:textId="77777777" w:rsidR="000F6074" w:rsidRPr="00AD6B09" w:rsidRDefault="000F6074" w:rsidP="00610A5E">
      <w:pPr>
        <w:spacing w:after="0" w:line="240" w:lineRule="auto"/>
        <w:ind w:left="567" w:right="567"/>
        <w:jc w:val="both"/>
        <w:rPr>
          <w:rFonts w:ascii="Palatino Linotype" w:eastAsia="Calibri" w:hAnsi="Palatino Linotype"/>
          <w:i/>
        </w:rPr>
      </w:pPr>
    </w:p>
    <w:p w14:paraId="1D2D983E"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127. </w:t>
      </w:r>
      <w:r w:rsidRPr="00AD6B09">
        <w:rPr>
          <w:rFonts w:ascii="Palatino Linotype" w:eastAsia="Calibri" w:hAnsi="Palatino Linotype"/>
          <w:i/>
        </w:rPr>
        <w:t>Los índices de los expedientes clasificados como reservados serán información pública y deberán ser publicados en el sitio de internet de los sujetos obligados, así como en la Plataforma Nacional.</w:t>
      </w:r>
    </w:p>
    <w:p w14:paraId="793637B8"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i/>
        </w:rPr>
        <w:t xml:space="preserve"> </w:t>
      </w:r>
    </w:p>
    <w:p w14:paraId="30048CB3"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i/>
        </w:rPr>
        <w:t>En ningún caso el índice será considerado como información reservada.</w:t>
      </w:r>
    </w:p>
    <w:p w14:paraId="3996766F" w14:textId="77777777" w:rsidR="000F6074" w:rsidRPr="00AD6B09" w:rsidRDefault="000F6074" w:rsidP="00610A5E">
      <w:pPr>
        <w:spacing w:after="0" w:line="240" w:lineRule="auto"/>
        <w:ind w:left="567" w:right="567"/>
        <w:jc w:val="both"/>
        <w:rPr>
          <w:rFonts w:ascii="Palatino Linotype" w:eastAsia="Calibri" w:hAnsi="Palatino Linotype"/>
          <w:i/>
        </w:rPr>
      </w:pPr>
    </w:p>
    <w:p w14:paraId="5C4A5E22"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128. </w:t>
      </w:r>
      <w:r w:rsidRPr="00AD6B09">
        <w:rPr>
          <w:rFonts w:ascii="Palatino Linotype" w:eastAsia="Calibri" w:hAnsi="Palatino Linotype"/>
          <w:b/>
          <w:i/>
          <w:u w:val="single"/>
        </w:rPr>
        <w:t>En los casos en que se niegue el acceso a la información, por actualizarse alguno de los supuestos de clasificación, el Comité de Transparencia deberá confirmar, modificar o revocar la decisión</w:t>
      </w:r>
      <w:r w:rsidRPr="00AD6B09">
        <w:rPr>
          <w:rFonts w:ascii="Palatino Linotype" w:eastAsia="Calibri" w:hAnsi="Palatino Linotype"/>
          <w:i/>
        </w:rPr>
        <w:t xml:space="preserve">. </w:t>
      </w:r>
    </w:p>
    <w:p w14:paraId="2C0A2814" w14:textId="77777777" w:rsidR="000F6074" w:rsidRPr="00AD6B09" w:rsidRDefault="000F6074" w:rsidP="00610A5E">
      <w:pPr>
        <w:spacing w:after="0" w:line="240" w:lineRule="auto"/>
        <w:ind w:left="567" w:right="567"/>
        <w:jc w:val="both"/>
        <w:rPr>
          <w:rFonts w:ascii="Palatino Linotype" w:eastAsia="Calibri" w:hAnsi="Palatino Linotype"/>
          <w:i/>
        </w:rPr>
      </w:pPr>
    </w:p>
    <w:p w14:paraId="1CB0460F"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i/>
          <w:u w:val="single"/>
        </w:rPr>
        <w:t>Para motivar la clasificación de la información y la ampliación del plazo de reserva</w:t>
      </w:r>
      <w:r w:rsidRPr="00AD6B09">
        <w:rPr>
          <w:rFonts w:ascii="Palatino Linotype" w:eastAsia="Calibri" w:hAnsi="Palatino Linotype"/>
          <w:i/>
        </w:rPr>
        <w:t xml:space="preserve">, se deberán señalar las razones, motivos o circunstancias especiales que llevaron al sujeto obligado a concluir que el caso particular se ajusta al supuesto previsto por la norma legal invocada como fundamento. Además, </w:t>
      </w:r>
      <w:r w:rsidRPr="00AD6B09">
        <w:rPr>
          <w:rFonts w:ascii="Palatino Linotype" w:eastAsia="Calibri" w:hAnsi="Palatino Linotype"/>
          <w:b/>
          <w:i/>
          <w:u w:val="single"/>
        </w:rPr>
        <w:t>el sujeto obligado deberá, en todo momento, aplicar una prueba de daño</w:t>
      </w:r>
      <w:r w:rsidRPr="00AD6B09">
        <w:rPr>
          <w:rFonts w:ascii="Palatino Linotype" w:eastAsia="Calibri" w:hAnsi="Palatino Linotype"/>
          <w:i/>
        </w:rPr>
        <w:t xml:space="preserve">. </w:t>
      </w:r>
    </w:p>
    <w:p w14:paraId="317C692B" w14:textId="77777777" w:rsidR="000F6074" w:rsidRPr="00AD6B09" w:rsidRDefault="000F6074" w:rsidP="00610A5E">
      <w:pPr>
        <w:spacing w:after="0" w:line="240" w:lineRule="auto"/>
        <w:ind w:left="567" w:right="567"/>
        <w:jc w:val="both"/>
        <w:rPr>
          <w:rFonts w:ascii="Palatino Linotype" w:eastAsia="Calibri" w:hAnsi="Palatino Linotype"/>
          <w:i/>
        </w:rPr>
      </w:pPr>
    </w:p>
    <w:p w14:paraId="0CDB678C"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i/>
          <w:u w:val="single"/>
        </w:rPr>
        <w:t>Tratándose de aquélla información que actualice los supuestos de clasificación, deberá señalarse el plazo al que estará sujeto la reserva</w:t>
      </w:r>
      <w:r w:rsidRPr="00AD6B09">
        <w:rPr>
          <w:rFonts w:ascii="Palatino Linotype" w:eastAsia="Calibri" w:hAnsi="Palatino Linotype"/>
          <w:i/>
        </w:rPr>
        <w:t xml:space="preserve">. </w:t>
      </w:r>
    </w:p>
    <w:p w14:paraId="58201FED" w14:textId="77777777" w:rsidR="000F6074" w:rsidRPr="00AD6B09" w:rsidRDefault="000F6074" w:rsidP="00610A5E">
      <w:pPr>
        <w:spacing w:after="0" w:line="240" w:lineRule="auto"/>
        <w:ind w:left="567" w:right="567"/>
        <w:jc w:val="both"/>
        <w:rPr>
          <w:rFonts w:ascii="Palatino Linotype" w:eastAsia="Calibri" w:hAnsi="Palatino Linotype"/>
          <w:i/>
        </w:rPr>
      </w:pPr>
    </w:p>
    <w:p w14:paraId="6375BE88"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129. </w:t>
      </w:r>
      <w:r w:rsidRPr="00AD6B09">
        <w:rPr>
          <w:rFonts w:ascii="Palatino Linotype" w:eastAsia="Calibri" w:hAnsi="Palatino Linotype"/>
          <w:b/>
          <w:i/>
          <w:u w:val="single"/>
        </w:rPr>
        <w:t>En la aplicación de la prueba de daño, el sujeto obligado deberá precisar las razones objetivas por las que la apertura de la información generaría una afectación, justificando qu</w:t>
      </w:r>
      <w:r w:rsidRPr="00AD6B09">
        <w:rPr>
          <w:rFonts w:ascii="Palatino Linotype" w:eastAsia="Calibri" w:hAnsi="Palatino Linotype"/>
          <w:i/>
        </w:rPr>
        <w:t xml:space="preserve">e: </w:t>
      </w:r>
    </w:p>
    <w:p w14:paraId="371B55C7" w14:textId="77777777" w:rsidR="000F6074" w:rsidRPr="00AD6B09" w:rsidRDefault="000F6074" w:rsidP="00610A5E">
      <w:pPr>
        <w:spacing w:after="0" w:line="240" w:lineRule="auto"/>
        <w:ind w:left="567" w:right="567"/>
        <w:jc w:val="both"/>
        <w:rPr>
          <w:rFonts w:ascii="Palatino Linotype" w:eastAsia="Calibri" w:hAnsi="Palatino Linotype"/>
          <w:i/>
        </w:rPr>
      </w:pPr>
    </w:p>
    <w:p w14:paraId="2EB67C20"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I. </w:t>
      </w:r>
      <w:r w:rsidRPr="00AD6B09">
        <w:rPr>
          <w:rFonts w:ascii="Palatino Linotype" w:eastAsia="Calibri" w:hAnsi="Palatino Linotype"/>
          <w:b/>
          <w:i/>
          <w:u w:val="single"/>
        </w:rPr>
        <w:t>La divulgación de la información representa un riesgo real, demostrable e identificable del perjuicio significativo al interés público o a la seguridad pública</w:t>
      </w:r>
      <w:r w:rsidRPr="00AD6B09">
        <w:rPr>
          <w:rFonts w:ascii="Palatino Linotype" w:eastAsia="Calibri" w:hAnsi="Palatino Linotype"/>
          <w:i/>
        </w:rPr>
        <w:t xml:space="preserve">; </w:t>
      </w:r>
    </w:p>
    <w:p w14:paraId="29C4A062"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lastRenderedPageBreak/>
        <w:t xml:space="preserve">II. </w:t>
      </w:r>
      <w:r w:rsidRPr="00AD6B09">
        <w:rPr>
          <w:rFonts w:ascii="Palatino Linotype" w:eastAsia="Calibri" w:hAnsi="Palatino Linotype"/>
          <w:b/>
          <w:i/>
          <w:u w:val="single"/>
        </w:rPr>
        <w:t>El riesgo de perjuicio que supondría la divulgación supera el interés público general de que se difunda</w:t>
      </w:r>
      <w:r w:rsidRPr="00AD6B09">
        <w:rPr>
          <w:rFonts w:ascii="Palatino Linotype" w:eastAsia="Calibri" w:hAnsi="Palatino Linotype"/>
          <w:i/>
        </w:rPr>
        <w:t xml:space="preserve">; y </w:t>
      </w:r>
    </w:p>
    <w:p w14:paraId="77499163"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III. </w:t>
      </w:r>
      <w:r w:rsidRPr="00AD6B09">
        <w:rPr>
          <w:rFonts w:ascii="Palatino Linotype" w:eastAsia="Calibri" w:hAnsi="Palatino Linotype"/>
          <w:b/>
          <w:i/>
          <w:u w:val="single"/>
        </w:rPr>
        <w:t>La limitación se adecua al principio de proporcionalidad y representa el medio menos restrictivo disponible representa el medio menos restrictivo disponible para evitar el perjuicio</w:t>
      </w:r>
      <w:r w:rsidRPr="00AD6B09">
        <w:rPr>
          <w:rFonts w:ascii="Palatino Linotype" w:eastAsia="Calibri" w:hAnsi="Palatino Linotype"/>
          <w:i/>
        </w:rPr>
        <w:t xml:space="preserve">. </w:t>
      </w:r>
    </w:p>
    <w:p w14:paraId="5C5B6F3C" w14:textId="77777777" w:rsidR="000F6074" w:rsidRPr="00AD6B09" w:rsidRDefault="000F6074" w:rsidP="00610A5E">
      <w:pPr>
        <w:spacing w:after="0" w:line="240" w:lineRule="auto"/>
        <w:ind w:left="567" w:right="567"/>
        <w:jc w:val="both"/>
        <w:rPr>
          <w:rFonts w:ascii="Palatino Linotype" w:eastAsia="Calibri" w:hAnsi="Palatino Linotype"/>
          <w:i/>
        </w:rPr>
      </w:pPr>
    </w:p>
    <w:p w14:paraId="3AC73CC5"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130. </w:t>
      </w:r>
      <w:r w:rsidRPr="00AD6B09">
        <w:rPr>
          <w:rFonts w:ascii="Palatino Linotype" w:eastAsia="Calibri" w:hAnsi="Palatino Linotype"/>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08732198" w14:textId="77777777" w:rsidR="000F6074" w:rsidRPr="00AD6B09" w:rsidRDefault="000F6074" w:rsidP="00610A5E">
      <w:pPr>
        <w:spacing w:after="0" w:line="240" w:lineRule="auto"/>
        <w:ind w:left="567" w:right="567"/>
        <w:jc w:val="both"/>
        <w:rPr>
          <w:rFonts w:ascii="Palatino Linotype" w:eastAsia="Calibri" w:hAnsi="Palatino Linotype"/>
          <w:i/>
        </w:rPr>
      </w:pPr>
    </w:p>
    <w:p w14:paraId="43DC7765"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131. </w:t>
      </w:r>
      <w:r w:rsidRPr="00AD6B09">
        <w:rPr>
          <w:rFonts w:ascii="Palatino Linotype" w:eastAsia="Calibri" w:hAnsi="Palatino Linotype"/>
          <w:b/>
          <w:i/>
          <w:u w:val="single"/>
        </w:rPr>
        <w:t>La carga de la prueba para justificar toda negativa de acceso a la información, por actualizarse cualquiera de los supuestos de clasificación previstos en esta Ley corresponderá a los sujetos obligados</w:t>
      </w:r>
      <w:r w:rsidRPr="00AD6B09">
        <w:rPr>
          <w:rFonts w:ascii="Palatino Linotype" w:eastAsia="Calibri" w:hAnsi="Palatino Linotype"/>
          <w:i/>
        </w:rPr>
        <w:t xml:space="preserve">; en tal caso deberá fundar y motivar debidamente la clasificación de la información, de conformidad con lo previsto en la presente Ley. </w:t>
      </w:r>
    </w:p>
    <w:p w14:paraId="7BDD39DA" w14:textId="77777777" w:rsidR="000F6074" w:rsidRPr="00AD6B09" w:rsidRDefault="000F6074" w:rsidP="00610A5E">
      <w:pPr>
        <w:spacing w:after="0" w:line="240" w:lineRule="auto"/>
        <w:ind w:left="567" w:right="567"/>
        <w:jc w:val="both"/>
        <w:rPr>
          <w:rFonts w:ascii="Palatino Linotype" w:eastAsia="Calibri" w:hAnsi="Palatino Linotype"/>
          <w:i/>
        </w:rPr>
      </w:pPr>
    </w:p>
    <w:p w14:paraId="71014A11"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132. </w:t>
      </w:r>
      <w:r w:rsidRPr="00AD6B09">
        <w:rPr>
          <w:rFonts w:ascii="Palatino Linotype" w:eastAsia="Calibri" w:hAnsi="Palatino Linotype"/>
          <w:b/>
          <w:i/>
          <w:u w:val="single"/>
        </w:rPr>
        <w:t>La clasificación de la información se llevará a cabo en el momento en que</w:t>
      </w:r>
      <w:r w:rsidRPr="00AD6B09">
        <w:rPr>
          <w:rFonts w:ascii="Palatino Linotype" w:eastAsia="Calibri" w:hAnsi="Palatino Linotype"/>
          <w:i/>
        </w:rPr>
        <w:t xml:space="preserve">: </w:t>
      </w:r>
    </w:p>
    <w:p w14:paraId="59836157"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I. </w:t>
      </w:r>
      <w:r w:rsidRPr="00AD6B09">
        <w:rPr>
          <w:rFonts w:ascii="Palatino Linotype" w:eastAsia="Calibri" w:hAnsi="Palatino Linotype"/>
          <w:i/>
        </w:rPr>
        <w:t xml:space="preserve">Se reciba una solicitud de acceso a la información; </w:t>
      </w:r>
    </w:p>
    <w:p w14:paraId="203A277D"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II. </w:t>
      </w:r>
      <w:r w:rsidRPr="00AD6B09">
        <w:rPr>
          <w:rFonts w:ascii="Palatino Linotype" w:eastAsia="Calibri" w:hAnsi="Palatino Linotype"/>
          <w:b/>
          <w:i/>
          <w:u w:val="single"/>
        </w:rPr>
        <w:t>Se determine mediante resolución de autoridad competente</w:t>
      </w:r>
      <w:r w:rsidRPr="00AD6B09">
        <w:rPr>
          <w:rFonts w:ascii="Palatino Linotype" w:eastAsia="Calibri" w:hAnsi="Palatino Linotype"/>
          <w:i/>
        </w:rPr>
        <w:t xml:space="preserve">; o </w:t>
      </w:r>
    </w:p>
    <w:p w14:paraId="7209BAED"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III. </w:t>
      </w:r>
      <w:r w:rsidRPr="00AD6B09">
        <w:rPr>
          <w:rFonts w:ascii="Palatino Linotype" w:eastAsia="Calibri" w:hAnsi="Palatino Linotype"/>
          <w:i/>
        </w:rPr>
        <w:t xml:space="preserve">Se generen versiones públicas para dar cumplimiento a las obligaciones de transparencia previstas en esta Ley. </w:t>
      </w:r>
    </w:p>
    <w:p w14:paraId="7A55121A" w14:textId="77777777" w:rsidR="000F6074" w:rsidRPr="00AD6B09" w:rsidRDefault="000F6074" w:rsidP="00610A5E">
      <w:pPr>
        <w:spacing w:after="0" w:line="240" w:lineRule="auto"/>
        <w:ind w:left="567" w:right="567"/>
        <w:jc w:val="both"/>
        <w:rPr>
          <w:rFonts w:ascii="Palatino Linotype" w:eastAsia="Calibri" w:hAnsi="Palatino Linotype"/>
          <w:i/>
        </w:rPr>
      </w:pPr>
    </w:p>
    <w:p w14:paraId="2CA460F7"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i/>
          <w:u w:val="single"/>
        </w:rPr>
        <w:t>Tratándose de información reservada, los titulares de las áreas deberán revisar la clasificación al momento de la recepción de una solicitud, para verificar si subsisten las causas que le dieron origen</w:t>
      </w:r>
      <w:r w:rsidRPr="00AD6B09">
        <w:rPr>
          <w:rFonts w:ascii="Palatino Linotype" w:eastAsia="Calibri" w:hAnsi="Palatino Linotype"/>
          <w:i/>
        </w:rPr>
        <w:t xml:space="preserve">. </w:t>
      </w:r>
    </w:p>
    <w:p w14:paraId="39289E66" w14:textId="77777777" w:rsidR="000F6074" w:rsidRPr="00AD6B09" w:rsidRDefault="000F6074" w:rsidP="00610A5E">
      <w:pPr>
        <w:spacing w:after="0" w:line="240" w:lineRule="auto"/>
        <w:ind w:left="567" w:right="567"/>
        <w:jc w:val="both"/>
        <w:rPr>
          <w:rFonts w:ascii="Palatino Linotype" w:eastAsia="Calibri" w:hAnsi="Palatino Linotype"/>
          <w:i/>
        </w:rPr>
      </w:pPr>
    </w:p>
    <w:p w14:paraId="66519182"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133. </w:t>
      </w:r>
      <w:r w:rsidRPr="00AD6B09">
        <w:rPr>
          <w:rFonts w:ascii="Palatino Linotype" w:eastAsia="Calibri" w:hAnsi="Palatino Linotype"/>
          <w:i/>
        </w:rPr>
        <w:t xml:space="preserve">Los documentos clasificados total o parcialmente deberán llevar una leyenda que indique tal carácter, la fecha de clasificación, el fundamento legal y, en su caso, el periodo de reserva. </w:t>
      </w:r>
    </w:p>
    <w:p w14:paraId="62481BFD" w14:textId="77777777" w:rsidR="000F6074" w:rsidRPr="00AD6B09" w:rsidRDefault="000F6074" w:rsidP="00610A5E">
      <w:pPr>
        <w:spacing w:after="0" w:line="240" w:lineRule="auto"/>
        <w:ind w:left="567" w:right="567"/>
        <w:jc w:val="both"/>
        <w:rPr>
          <w:rFonts w:ascii="Palatino Linotype" w:eastAsia="Calibri" w:hAnsi="Palatino Linotype"/>
          <w:i/>
        </w:rPr>
      </w:pPr>
    </w:p>
    <w:p w14:paraId="0366AB1B"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134. </w:t>
      </w:r>
      <w:r w:rsidRPr="00AD6B09">
        <w:rPr>
          <w:rFonts w:ascii="Palatino Linotype" w:eastAsia="Calibri" w:hAnsi="Palatino Linotype"/>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14BED765" w14:textId="77777777" w:rsidR="000F6074" w:rsidRPr="00AD6B09" w:rsidRDefault="000F6074" w:rsidP="00610A5E">
      <w:pPr>
        <w:spacing w:after="0" w:line="240" w:lineRule="auto"/>
        <w:ind w:left="567" w:right="567"/>
        <w:jc w:val="both"/>
        <w:rPr>
          <w:rFonts w:ascii="Palatino Linotype" w:eastAsia="Calibri" w:hAnsi="Palatino Linotype"/>
          <w:i/>
        </w:rPr>
      </w:pPr>
    </w:p>
    <w:p w14:paraId="7859F416"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i/>
        </w:rPr>
        <w:lastRenderedPageBreak/>
        <w:t>En ningún caso se podrán clasificar documentos antes de que se genere la información.</w:t>
      </w:r>
    </w:p>
    <w:p w14:paraId="2DF5EB40"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i/>
        </w:rPr>
        <w:t xml:space="preserve"> </w:t>
      </w:r>
    </w:p>
    <w:p w14:paraId="4E4EC872"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i/>
          <w:u w:val="single"/>
        </w:rPr>
        <w:t>La clasificación de información se realizará conforme a un análisis caso por caso, mediante la aplicación de la prueba de daño</w:t>
      </w:r>
      <w:r w:rsidRPr="00AD6B09">
        <w:rPr>
          <w:rFonts w:ascii="Palatino Linotype" w:eastAsia="Calibri" w:hAnsi="Palatino Linotype"/>
          <w:i/>
        </w:rPr>
        <w:t xml:space="preserve">. </w:t>
      </w:r>
    </w:p>
    <w:p w14:paraId="3F6CA138" w14:textId="77777777" w:rsidR="000F6074" w:rsidRPr="00AD6B09" w:rsidRDefault="000F6074" w:rsidP="00610A5E">
      <w:pPr>
        <w:spacing w:after="0" w:line="240" w:lineRule="auto"/>
        <w:ind w:left="567" w:right="567"/>
        <w:jc w:val="both"/>
        <w:rPr>
          <w:rFonts w:ascii="Palatino Linotype" w:eastAsia="Calibri" w:hAnsi="Palatino Linotype"/>
          <w:i/>
        </w:rPr>
      </w:pPr>
    </w:p>
    <w:p w14:paraId="4571B916"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135. </w:t>
      </w:r>
      <w:r w:rsidRPr="00AD6B09">
        <w:rPr>
          <w:rFonts w:ascii="Palatino Linotype" w:eastAsia="Calibri" w:hAnsi="Palatino Linotype"/>
          <w:i/>
        </w:rPr>
        <w:t>Los lineamientos generales que se emitan al respecto en materia de clasificación de la información reservada y confidencial y, para la elaboración de versiones públicas, serán de observancia obligatoria para los sujetos obligados.</w:t>
      </w:r>
    </w:p>
    <w:p w14:paraId="36D64F5E" w14:textId="77777777" w:rsidR="000F6074" w:rsidRPr="00AD6B09" w:rsidRDefault="000F6074" w:rsidP="00610A5E">
      <w:pPr>
        <w:spacing w:after="0" w:line="240" w:lineRule="auto"/>
        <w:ind w:left="567" w:right="567"/>
        <w:jc w:val="both"/>
        <w:rPr>
          <w:rFonts w:ascii="Palatino Linotype" w:eastAsia="Calibri" w:hAnsi="Palatino Linotype"/>
          <w:i/>
        </w:rPr>
      </w:pPr>
    </w:p>
    <w:p w14:paraId="56AFA2D6"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137. </w:t>
      </w:r>
      <w:r w:rsidRPr="00AD6B09">
        <w:rPr>
          <w:rFonts w:ascii="Palatino Linotype" w:eastAsia="Calibri" w:hAnsi="Palatino Linotype"/>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B06D5D8" w14:textId="77777777" w:rsidR="000F6074" w:rsidRPr="00AD6B09" w:rsidRDefault="000F6074" w:rsidP="00610A5E">
      <w:pPr>
        <w:spacing w:after="0" w:line="240" w:lineRule="auto"/>
        <w:ind w:left="567" w:right="567"/>
        <w:jc w:val="both"/>
        <w:rPr>
          <w:rFonts w:ascii="Palatino Linotype" w:eastAsia="Calibri" w:hAnsi="Palatino Linotype"/>
          <w:i/>
        </w:rPr>
      </w:pPr>
    </w:p>
    <w:p w14:paraId="40467ABD"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Artículo 140. </w:t>
      </w:r>
      <w:r w:rsidRPr="00AD6B09">
        <w:rPr>
          <w:rFonts w:ascii="Palatino Linotype" w:eastAsia="Calibri" w:hAnsi="Palatino Linotype"/>
          <w:i/>
        </w:rPr>
        <w:t xml:space="preserve">El acceso a la información pública será restringido excepcionalmente, cuando por razones de interés público, ésta sea clasificada como reservada, conforme a los criterios siguientes: </w:t>
      </w:r>
    </w:p>
    <w:p w14:paraId="6ADF7222" w14:textId="77777777" w:rsidR="000F6074" w:rsidRPr="00AD6B09" w:rsidRDefault="000F6074" w:rsidP="00610A5E">
      <w:pPr>
        <w:spacing w:after="0" w:line="240" w:lineRule="auto"/>
        <w:ind w:left="567" w:right="567"/>
        <w:jc w:val="both"/>
        <w:rPr>
          <w:rFonts w:ascii="Palatino Linotype" w:eastAsia="Calibri" w:hAnsi="Palatino Linotype"/>
          <w:i/>
        </w:rPr>
      </w:pPr>
    </w:p>
    <w:p w14:paraId="192A7B83" w14:textId="77777777" w:rsidR="000F6074" w:rsidRPr="00AD6B09" w:rsidRDefault="000F6074" w:rsidP="00610A5E">
      <w:pPr>
        <w:spacing w:after="0" w:line="240" w:lineRule="auto"/>
        <w:ind w:left="567" w:right="567"/>
        <w:jc w:val="both"/>
        <w:rPr>
          <w:rFonts w:ascii="Palatino Linotype" w:eastAsia="Calibri" w:hAnsi="Palatino Linotype"/>
          <w:b/>
          <w:bCs/>
          <w:i/>
        </w:rPr>
      </w:pPr>
      <w:r w:rsidRPr="00AD6B09">
        <w:rPr>
          <w:rFonts w:ascii="Palatino Linotype" w:eastAsia="Calibri" w:hAnsi="Palatino Linotype"/>
          <w:b/>
          <w:bCs/>
          <w:i/>
        </w:rPr>
        <w:t>(…)</w:t>
      </w:r>
    </w:p>
    <w:p w14:paraId="0DD11F7E"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 xml:space="preserve">VIII. </w:t>
      </w:r>
      <w:r w:rsidRPr="00AD6B09">
        <w:rPr>
          <w:rFonts w:ascii="Palatino Linotype" w:eastAsia="Calibri" w:hAnsi="Palatino Linotype"/>
          <w:i/>
        </w:rPr>
        <w:t xml:space="preserve">Vulnere la conducción de los expedientes judiciales o de los procedimientos administrativos seguidos en forma de juicio, en tanto no hayan quedado firmes; </w:t>
      </w:r>
    </w:p>
    <w:p w14:paraId="2AB1E284" w14:textId="77777777" w:rsidR="000F6074" w:rsidRPr="00AD6B09" w:rsidRDefault="000F6074" w:rsidP="00610A5E">
      <w:pPr>
        <w:spacing w:after="0" w:line="240" w:lineRule="auto"/>
        <w:ind w:left="567" w:right="567"/>
        <w:jc w:val="both"/>
        <w:rPr>
          <w:rFonts w:ascii="Palatino Linotype" w:eastAsia="Calibri" w:hAnsi="Palatino Linotype"/>
          <w:i/>
        </w:rPr>
      </w:pPr>
      <w:r w:rsidRPr="00AD6B09">
        <w:rPr>
          <w:rFonts w:ascii="Palatino Linotype" w:eastAsia="Calibri" w:hAnsi="Palatino Linotype"/>
          <w:b/>
          <w:bCs/>
          <w:i/>
        </w:rPr>
        <w:t>(…)</w:t>
      </w:r>
      <w:r w:rsidRPr="00AD6B09">
        <w:rPr>
          <w:rFonts w:ascii="Palatino Linotype" w:eastAsia="Calibri" w:hAnsi="Palatino Linotype"/>
          <w:i/>
        </w:rPr>
        <w:t xml:space="preserve"> </w:t>
      </w:r>
    </w:p>
    <w:p w14:paraId="054BAF35" w14:textId="77777777" w:rsidR="000F6074" w:rsidRPr="00AD6B09" w:rsidRDefault="000F6074" w:rsidP="00610A5E">
      <w:pPr>
        <w:spacing w:after="0" w:line="240" w:lineRule="auto"/>
        <w:ind w:left="567" w:right="567"/>
        <w:jc w:val="both"/>
        <w:rPr>
          <w:rFonts w:ascii="Palatino Linotype" w:eastAsia="Calibri" w:hAnsi="Palatino Linotype"/>
          <w:i/>
        </w:rPr>
      </w:pPr>
    </w:p>
    <w:p w14:paraId="438D4225"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eastAsia="Calibri" w:hAnsi="Palatino Linotype"/>
          <w:b/>
          <w:bCs/>
          <w:i/>
        </w:rPr>
        <w:t xml:space="preserve">Artículo 141. </w:t>
      </w:r>
      <w:r w:rsidRPr="00AD6B09">
        <w:rPr>
          <w:rFonts w:ascii="Palatino Linotype" w:eastAsia="Calibri" w:hAnsi="Palatino Linotype"/>
          <w:b/>
          <w:i/>
          <w:u w:val="single"/>
        </w:rPr>
        <w:t>Las causales de reserva previstas en este Capítulo se deberán fundar y motivar, a través de la aplicación de la prueba de daño a la que se hace referencia en el presente Título</w:t>
      </w:r>
      <w:r w:rsidRPr="00AD6B09">
        <w:rPr>
          <w:rFonts w:ascii="Palatino Linotype" w:eastAsia="Calibri" w:hAnsi="Palatino Linotype"/>
          <w:i/>
        </w:rPr>
        <w:t>.</w:t>
      </w:r>
    </w:p>
    <w:p w14:paraId="1D2F60A2" w14:textId="77777777" w:rsidR="000F6074" w:rsidRPr="00AD6B09" w:rsidRDefault="000F6074" w:rsidP="00610A5E">
      <w:pPr>
        <w:spacing w:after="0" w:line="240" w:lineRule="auto"/>
        <w:ind w:left="567" w:right="567"/>
        <w:jc w:val="both"/>
        <w:rPr>
          <w:rFonts w:ascii="Palatino Linotype" w:hAnsi="Palatino Linotype"/>
          <w:i/>
        </w:rPr>
      </w:pPr>
    </w:p>
    <w:p w14:paraId="3D9ADC80"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hAnsi="Palatino Linotype"/>
          <w:b/>
          <w:bCs/>
          <w:i/>
        </w:rPr>
        <w:t xml:space="preserve">Artículo 142. </w:t>
      </w:r>
      <w:r w:rsidRPr="00AD6B09">
        <w:rPr>
          <w:rFonts w:ascii="Palatino Linotype" w:hAnsi="Palatino Linotype"/>
          <w:i/>
        </w:rPr>
        <w:t xml:space="preserve">Bajo ninguna circunstancia podrá invocarse el carácter de reservado cuando: </w:t>
      </w:r>
    </w:p>
    <w:p w14:paraId="7909F66F"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hAnsi="Palatino Linotype"/>
          <w:b/>
          <w:bCs/>
          <w:i/>
        </w:rPr>
        <w:t xml:space="preserve">I. </w:t>
      </w:r>
      <w:r w:rsidRPr="00AD6B09">
        <w:rPr>
          <w:rFonts w:ascii="Palatino Linotype" w:hAnsi="Palatino Linotype"/>
          <w:i/>
        </w:rPr>
        <w:t xml:space="preserve">Se trate de violaciones graves de derechos humanos, calificada así por autoridad competente; </w:t>
      </w:r>
    </w:p>
    <w:p w14:paraId="0E3FFBA9"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hAnsi="Palatino Linotype"/>
          <w:b/>
          <w:bCs/>
          <w:i/>
        </w:rPr>
        <w:t xml:space="preserve">II. </w:t>
      </w:r>
      <w:r w:rsidRPr="00AD6B09">
        <w:rPr>
          <w:rFonts w:ascii="Palatino Linotype" w:hAnsi="Palatino Linotype"/>
          <w:i/>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47A63545" w14:textId="77777777" w:rsidR="000F6074" w:rsidRPr="00AD6B09" w:rsidRDefault="000F6074" w:rsidP="00610A5E">
      <w:pPr>
        <w:spacing w:after="0" w:line="240" w:lineRule="auto"/>
        <w:ind w:left="567" w:right="567"/>
        <w:jc w:val="both"/>
        <w:rPr>
          <w:rFonts w:ascii="Palatino Linotype" w:hAnsi="Palatino Linotype"/>
          <w:i/>
        </w:rPr>
      </w:pPr>
      <w:r w:rsidRPr="00AD6B09">
        <w:rPr>
          <w:rFonts w:ascii="Palatino Linotype" w:hAnsi="Palatino Linotype"/>
          <w:b/>
          <w:bCs/>
          <w:i/>
        </w:rPr>
        <w:t xml:space="preserve">III. </w:t>
      </w:r>
      <w:r w:rsidRPr="00AD6B09">
        <w:rPr>
          <w:rFonts w:ascii="Palatino Linotype" w:hAnsi="Palatino Linotype"/>
          <w:i/>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4E567EB8" w14:textId="77777777" w:rsidR="000F6074" w:rsidRPr="00AD6B09" w:rsidRDefault="000F6074" w:rsidP="00610A5E">
      <w:pPr>
        <w:spacing w:after="0" w:line="240" w:lineRule="auto"/>
        <w:ind w:left="567" w:right="567" w:hanging="142"/>
        <w:jc w:val="both"/>
        <w:rPr>
          <w:rFonts w:ascii="Palatino Linotype" w:hAnsi="Palatino Linotype"/>
          <w:i/>
        </w:rPr>
      </w:pPr>
      <w:r w:rsidRPr="00AD6B09">
        <w:rPr>
          <w:rFonts w:ascii="Palatino Linotype" w:hAnsi="Palatino Linotype"/>
          <w:b/>
          <w:bCs/>
          <w:i/>
        </w:rPr>
        <w:lastRenderedPageBreak/>
        <w:t xml:space="preserve">IV. </w:t>
      </w:r>
      <w:r w:rsidRPr="00AD6B09">
        <w:rPr>
          <w:rFonts w:ascii="Palatino Linotype" w:hAnsi="Palatino Linotype"/>
          <w:i/>
        </w:rPr>
        <w:t>Se trate de información relacionada con actos de corrupción de conformidad con las disposiciones jurídicas aplicables.”</w:t>
      </w:r>
    </w:p>
    <w:p w14:paraId="67482CD6" w14:textId="77777777" w:rsidR="000F6074" w:rsidRPr="00AD6B09" w:rsidRDefault="000F6074" w:rsidP="00610A5E">
      <w:pPr>
        <w:spacing w:after="0" w:line="240" w:lineRule="auto"/>
        <w:ind w:left="567" w:right="567" w:hanging="142"/>
        <w:jc w:val="both"/>
        <w:rPr>
          <w:rFonts w:ascii="Palatino Linotype" w:hAnsi="Palatino Linotype"/>
          <w:b/>
          <w:bCs/>
        </w:rPr>
      </w:pPr>
    </w:p>
    <w:p w14:paraId="56ECFF55" w14:textId="77777777" w:rsidR="000F6074" w:rsidRPr="00AD6B09" w:rsidRDefault="000F6074" w:rsidP="00610A5E">
      <w:pPr>
        <w:spacing w:after="0" w:line="240" w:lineRule="auto"/>
        <w:ind w:left="567" w:right="567" w:hanging="142"/>
        <w:jc w:val="right"/>
        <w:rPr>
          <w:rFonts w:ascii="Palatino Linotype" w:hAnsi="Palatino Linotype"/>
        </w:rPr>
      </w:pPr>
      <w:r w:rsidRPr="00AD6B09">
        <w:rPr>
          <w:rFonts w:ascii="Palatino Linotype" w:hAnsi="Palatino Linotype"/>
          <w:bCs/>
        </w:rPr>
        <w:t>(Énfasis añadido)</w:t>
      </w:r>
    </w:p>
    <w:p w14:paraId="5D0C47CE" w14:textId="77777777" w:rsidR="000F6074" w:rsidRPr="00AD6B09" w:rsidRDefault="000F6074" w:rsidP="00610A5E">
      <w:pPr>
        <w:spacing w:after="0" w:line="240" w:lineRule="auto"/>
        <w:ind w:left="567" w:right="567"/>
        <w:jc w:val="both"/>
        <w:rPr>
          <w:rFonts w:ascii="Palatino Linotype" w:hAnsi="Palatino Linotype"/>
        </w:rPr>
      </w:pPr>
    </w:p>
    <w:p w14:paraId="3B2B8134" w14:textId="77777777" w:rsidR="000F6074" w:rsidRPr="00AD6B09" w:rsidRDefault="000F6074" w:rsidP="00610A5E">
      <w:pPr>
        <w:spacing w:after="0" w:line="360" w:lineRule="auto"/>
        <w:jc w:val="both"/>
        <w:rPr>
          <w:rFonts w:ascii="Palatino Linotype" w:hAnsi="Palatino Linotype"/>
          <w:sz w:val="24"/>
        </w:rPr>
      </w:pPr>
      <w:r w:rsidRPr="00AD6B09">
        <w:rPr>
          <w:rFonts w:ascii="Palatino Linotype" w:hAnsi="Palatino Linotype"/>
          <w:sz w:val="24"/>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14:paraId="0F0879CA" w14:textId="77777777" w:rsidR="000F6074" w:rsidRPr="00AD6B09" w:rsidRDefault="000F6074" w:rsidP="00610A5E">
      <w:pPr>
        <w:spacing w:after="0" w:line="360" w:lineRule="auto"/>
        <w:ind w:right="567"/>
        <w:jc w:val="both"/>
        <w:rPr>
          <w:rFonts w:ascii="Palatino Linotype" w:hAnsi="Palatino Linotype"/>
          <w:sz w:val="24"/>
        </w:rPr>
      </w:pPr>
    </w:p>
    <w:p w14:paraId="53350250" w14:textId="77777777" w:rsidR="000F6074" w:rsidRPr="00AD6B09" w:rsidRDefault="000F6074" w:rsidP="00610A5E">
      <w:pPr>
        <w:spacing w:after="0" w:line="360" w:lineRule="auto"/>
        <w:jc w:val="both"/>
        <w:rPr>
          <w:rFonts w:ascii="Palatino Linotype" w:hAnsi="Palatino Linotype"/>
          <w:sz w:val="24"/>
        </w:rPr>
      </w:pPr>
      <w:r w:rsidRPr="00AD6B09">
        <w:rPr>
          <w:rFonts w:ascii="Palatino Linotype" w:hAnsi="Palatino Linotype"/>
          <w:sz w:val="24"/>
        </w:rPr>
        <w:t>Es así que, en los casos en los que se clasifique información como reservada, el Sujeto Obligado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33A69F4A" w14:textId="77777777" w:rsidR="000F6074" w:rsidRPr="00AD6B09" w:rsidRDefault="000F6074" w:rsidP="00610A5E">
      <w:pPr>
        <w:spacing w:after="0" w:line="360" w:lineRule="auto"/>
        <w:jc w:val="both"/>
        <w:rPr>
          <w:rFonts w:ascii="Palatino Linotype" w:eastAsia="Times New Roman" w:hAnsi="Palatino Linotype"/>
          <w:sz w:val="24"/>
          <w:szCs w:val="24"/>
          <w:lang w:eastAsia="es-MX"/>
        </w:rPr>
      </w:pPr>
    </w:p>
    <w:p w14:paraId="1A39A6C3" w14:textId="77777777" w:rsidR="00831A8E" w:rsidRPr="00AD6B09" w:rsidRDefault="00831A8E" w:rsidP="00610A5E">
      <w:pPr>
        <w:pStyle w:val="Sinespaciado"/>
        <w:spacing w:line="360" w:lineRule="auto"/>
        <w:jc w:val="both"/>
        <w:rPr>
          <w:rFonts w:ascii="Palatino Linotype" w:hAnsi="Palatino Linotype"/>
        </w:rPr>
      </w:pPr>
      <w:r w:rsidRPr="00AD6B09">
        <w:rPr>
          <w:rFonts w:ascii="Palatino Linotype" w:hAnsi="Palatino Linotype" w:cs="Arial"/>
          <w:lang w:eastAsia="es-MX"/>
        </w:rPr>
        <w:t xml:space="preserve">Por otra parte, no debe pasar desapercibido que la parte Recurrente eligió que la modalidad de entrega de la información a través del SAIMEX, sin embargo, dentro del </w:t>
      </w:r>
      <w:r w:rsidRPr="00AD6B09">
        <w:rPr>
          <w:rFonts w:ascii="Palatino Linotype" w:hAnsi="Palatino Linotype" w:cs="Arial"/>
          <w:lang w:eastAsia="es-MX"/>
        </w:rPr>
        <w:lastRenderedPageBreak/>
        <w:t xml:space="preserve">texto de las solicitudes, precisó le fueran expedidas </w:t>
      </w:r>
      <w:r w:rsidRPr="00AD6B09">
        <w:rPr>
          <w:rFonts w:ascii="Palatino Linotype" w:hAnsi="Palatino Linotype"/>
          <w:b/>
        </w:rPr>
        <w:t>copias</w:t>
      </w:r>
      <w:r w:rsidRPr="00AD6B09">
        <w:rPr>
          <w:rFonts w:ascii="Palatino Linotype" w:hAnsi="Palatino Linotype"/>
        </w:rPr>
        <w:t>, por tanto, este Instituto considera que la entrega de la información vía Sistema de Acceso a la Información Mexiquense (SAIMEX) puede homologarse a la modalidad elegida por la parte Recurrente.</w:t>
      </w:r>
    </w:p>
    <w:p w14:paraId="30BF4841" w14:textId="77777777" w:rsidR="00831A8E" w:rsidRPr="00AD6B09" w:rsidRDefault="00831A8E" w:rsidP="00610A5E">
      <w:pPr>
        <w:pStyle w:val="Sinespaciado"/>
        <w:spacing w:line="360" w:lineRule="auto"/>
        <w:jc w:val="both"/>
        <w:rPr>
          <w:rFonts w:ascii="Palatino Linotype" w:hAnsi="Palatino Linotype"/>
        </w:rPr>
      </w:pPr>
    </w:p>
    <w:p w14:paraId="3543AF0B" w14:textId="77777777" w:rsidR="00831A8E" w:rsidRPr="00AD6B09" w:rsidRDefault="00831A8E" w:rsidP="00610A5E">
      <w:pPr>
        <w:pStyle w:val="Sinespaciado"/>
        <w:spacing w:line="360" w:lineRule="auto"/>
        <w:jc w:val="both"/>
        <w:rPr>
          <w:rFonts w:ascii="Palatino Linotype" w:hAnsi="Palatino Linotype"/>
        </w:rPr>
      </w:pPr>
      <w:r w:rsidRPr="00AD6B09">
        <w:rPr>
          <w:rFonts w:ascii="Palatino Linotype" w:hAnsi="Palatino Linotype"/>
        </w:rPr>
        <w:t xml:space="preserve">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 </w:t>
      </w:r>
    </w:p>
    <w:p w14:paraId="009F1324" w14:textId="77777777" w:rsidR="00256BF6" w:rsidRPr="00AD6B09" w:rsidRDefault="00256BF6" w:rsidP="00610A5E">
      <w:pPr>
        <w:spacing w:after="0" w:line="240" w:lineRule="auto"/>
        <w:ind w:left="851" w:right="850"/>
        <w:jc w:val="both"/>
        <w:rPr>
          <w:rFonts w:ascii="Palatino Linotype" w:eastAsia="Arial" w:hAnsi="Palatino Linotype" w:cs="Arial"/>
          <w:i/>
        </w:rPr>
      </w:pPr>
    </w:p>
    <w:p w14:paraId="71ADECE5" w14:textId="77777777" w:rsidR="00256BF6" w:rsidRPr="00AD6B09" w:rsidRDefault="00256BF6" w:rsidP="00610A5E">
      <w:pPr>
        <w:spacing w:after="0" w:line="360" w:lineRule="auto"/>
        <w:jc w:val="both"/>
        <w:rPr>
          <w:rFonts w:ascii="Palatino Linotype" w:hAnsi="Palatino Linotype"/>
          <w:sz w:val="24"/>
          <w:szCs w:val="24"/>
        </w:rPr>
      </w:pPr>
      <w:r w:rsidRPr="00AD6B09">
        <w:rPr>
          <w:rFonts w:ascii="Palatino Linotype" w:eastAsia="Times New Roman" w:hAnsi="Palatino Linotype"/>
          <w:sz w:val="24"/>
          <w:szCs w:val="24"/>
          <w:lang w:eastAsia="es-MX"/>
        </w:rPr>
        <w:t>En conclusión, es indudable que el Sujeto Obligado posee y genera la información, por lo que deberá entregar el soporte documental en donde obre la información requerida por la particular,</w:t>
      </w:r>
      <w:r w:rsidRPr="00AD6B09">
        <w:rPr>
          <w:rFonts w:ascii="Palatino Linotype" w:hAnsi="Palatino Linotype"/>
        </w:rPr>
        <w:t xml:space="preserve"> </w:t>
      </w:r>
      <w:r w:rsidRPr="00AD6B09">
        <w:rPr>
          <w:rFonts w:ascii="Palatino Linotype" w:hAnsi="Palatino Linotype"/>
          <w:sz w:val="24"/>
          <w:szCs w:val="24"/>
        </w:rPr>
        <w:t>debemos advertir que dentro del documento o documentos en los que conste la información que se ordena, puede obrar información que por su naturaleza sea clasificada, se debe atender al siguiente considerando:</w:t>
      </w:r>
    </w:p>
    <w:p w14:paraId="3865FC76" w14:textId="77777777" w:rsidR="00256BF6" w:rsidRPr="00AD6B09" w:rsidRDefault="00256BF6" w:rsidP="00610A5E">
      <w:pPr>
        <w:spacing w:after="0" w:line="360" w:lineRule="auto"/>
        <w:jc w:val="both"/>
        <w:rPr>
          <w:rFonts w:ascii="Palatino Linotype" w:hAnsi="Palatino Linotype" w:cs="Arial"/>
          <w:sz w:val="24"/>
          <w:szCs w:val="24"/>
          <w:lang w:eastAsia="es-CO"/>
        </w:rPr>
      </w:pPr>
    </w:p>
    <w:p w14:paraId="3B931635" w14:textId="77777777" w:rsidR="005454F5" w:rsidRPr="00AD6B09" w:rsidRDefault="005454F5" w:rsidP="00610A5E">
      <w:pPr>
        <w:shd w:val="clear" w:color="auto" w:fill="FFFFFF"/>
        <w:spacing w:after="0" w:line="360" w:lineRule="auto"/>
        <w:ind w:left="720"/>
        <w:jc w:val="both"/>
        <w:rPr>
          <w:rFonts w:ascii="Palatino Linotype" w:hAnsi="Palatino Linotype"/>
          <w:b/>
          <w:bCs/>
          <w:i/>
          <w:iCs/>
          <w:color w:val="222222"/>
          <w:sz w:val="28"/>
          <w:szCs w:val="28"/>
          <w:lang w:eastAsia="es-MX"/>
        </w:rPr>
      </w:pPr>
      <w:r w:rsidRPr="00AD6B09">
        <w:rPr>
          <w:rFonts w:ascii="Palatino Linotype" w:hAnsi="Palatino Linotype"/>
          <w:b/>
          <w:bCs/>
          <w:i/>
          <w:iCs/>
          <w:color w:val="222222"/>
          <w:sz w:val="28"/>
          <w:szCs w:val="28"/>
          <w:lang w:eastAsia="es-MX"/>
        </w:rPr>
        <w:t>De la versión pública.</w:t>
      </w:r>
    </w:p>
    <w:p w14:paraId="14C7B2D8" w14:textId="77777777" w:rsidR="005454F5" w:rsidRPr="00AD6B09" w:rsidRDefault="005454F5" w:rsidP="00610A5E">
      <w:pPr>
        <w:shd w:val="clear" w:color="auto" w:fill="FFFFFF"/>
        <w:spacing w:after="0" w:line="360" w:lineRule="auto"/>
        <w:ind w:left="720"/>
        <w:jc w:val="both"/>
        <w:rPr>
          <w:rFonts w:ascii="Palatino Linotype" w:hAnsi="Palatino Linotype"/>
          <w:color w:val="222222"/>
          <w:sz w:val="24"/>
          <w:szCs w:val="28"/>
          <w:lang w:eastAsia="es-MX"/>
        </w:rPr>
      </w:pPr>
    </w:p>
    <w:p w14:paraId="4C24B5CD" w14:textId="77777777" w:rsidR="005454F5" w:rsidRPr="00AD6B09" w:rsidRDefault="005454F5"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lastRenderedPageBreak/>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375F4F31" w14:textId="77777777" w:rsidR="005454F5" w:rsidRPr="00AD6B09" w:rsidRDefault="005454F5" w:rsidP="00610A5E">
      <w:pPr>
        <w:spacing w:after="0"/>
        <w:ind w:left="567" w:right="567"/>
        <w:jc w:val="both"/>
        <w:rPr>
          <w:rFonts w:ascii="Palatino Linotype" w:hAnsi="Palatino Linotype" w:cs="Arial"/>
          <w:b/>
          <w:i/>
        </w:rPr>
      </w:pPr>
    </w:p>
    <w:p w14:paraId="5E6DDCD9"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Artículo 3.</w:t>
      </w:r>
      <w:r w:rsidRPr="00AD6B09">
        <w:rPr>
          <w:rFonts w:ascii="Palatino Linotype" w:hAnsi="Palatino Linotype" w:cs="Arial"/>
          <w:i/>
        </w:rPr>
        <w:t xml:space="preserve"> Para los efectos de la presente Ley se entenderá por:</w:t>
      </w:r>
    </w:p>
    <w:p w14:paraId="37BE46B3"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i/>
        </w:rPr>
        <w:t>[…]</w:t>
      </w:r>
    </w:p>
    <w:p w14:paraId="19AB2103"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IX. Datos personales:</w:t>
      </w:r>
      <w:r w:rsidRPr="00AD6B09">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551E3DB7"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XX.</w:t>
      </w:r>
      <w:r w:rsidRPr="00AD6B09">
        <w:rPr>
          <w:rFonts w:ascii="Palatino Linotype" w:hAnsi="Palatino Linotype" w:cs="Arial"/>
          <w:i/>
        </w:rPr>
        <w:t xml:space="preserve"> </w:t>
      </w:r>
      <w:r w:rsidRPr="00AD6B09">
        <w:rPr>
          <w:rFonts w:ascii="Palatino Linotype" w:hAnsi="Palatino Linotype" w:cs="Arial"/>
          <w:b/>
          <w:i/>
        </w:rPr>
        <w:t>Información clasificada:</w:t>
      </w:r>
      <w:r w:rsidRPr="00AD6B09">
        <w:rPr>
          <w:rFonts w:ascii="Palatino Linotype" w:hAnsi="Palatino Linotype" w:cs="Arial"/>
          <w:i/>
        </w:rPr>
        <w:t xml:space="preserve"> Aquella considerada por la presente Ley como reservada o confidencial;</w:t>
      </w:r>
    </w:p>
    <w:p w14:paraId="04327638"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XXI.</w:t>
      </w:r>
      <w:r w:rsidRPr="00AD6B09">
        <w:rPr>
          <w:rFonts w:ascii="Palatino Linotype" w:hAnsi="Palatino Linotype" w:cs="Arial"/>
          <w:i/>
        </w:rPr>
        <w:t xml:space="preserve"> </w:t>
      </w:r>
      <w:r w:rsidRPr="00AD6B09">
        <w:rPr>
          <w:rFonts w:ascii="Palatino Linotype" w:hAnsi="Palatino Linotype" w:cs="Arial"/>
          <w:b/>
          <w:i/>
        </w:rPr>
        <w:t>Información confidencial:</w:t>
      </w:r>
      <w:r w:rsidRPr="00AD6B09">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EEDE291"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w:t>
      </w:r>
    </w:p>
    <w:p w14:paraId="27198C33"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XLV.</w:t>
      </w:r>
      <w:r w:rsidRPr="00AD6B09">
        <w:rPr>
          <w:rFonts w:ascii="Palatino Linotype" w:hAnsi="Palatino Linotype" w:cs="Arial"/>
          <w:i/>
        </w:rPr>
        <w:t xml:space="preserve"> </w:t>
      </w:r>
      <w:r w:rsidRPr="00AD6B09">
        <w:rPr>
          <w:rFonts w:ascii="Palatino Linotype" w:hAnsi="Palatino Linotype" w:cs="Arial"/>
          <w:b/>
          <w:i/>
        </w:rPr>
        <w:t>Versión pública:</w:t>
      </w:r>
      <w:r w:rsidRPr="00AD6B09">
        <w:rPr>
          <w:rFonts w:ascii="Palatino Linotype" w:hAnsi="Palatino Linotype" w:cs="Arial"/>
          <w:i/>
        </w:rPr>
        <w:t xml:space="preserve"> Documento en el que se elimine, suprime o borra la información clasificada como reservada o confidencial para permitir su acceso.</w:t>
      </w:r>
    </w:p>
    <w:p w14:paraId="1A244ADC"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i/>
        </w:rPr>
        <w:t>[…]</w:t>
      </w:r>
    </w:p>
    <w:p w14:paraId="7D589496" w14:textId="77777777" w:rsidR="005454F5" w:rsidRPr="00AD6B09" w:rsidRDefault="005454F5" w:rsidP="00610A5E">
      <w:pPr>
        <w:spacing w:after="0"/>
        <w:ind w:left="567" w:right="567"/>
        <w:jc w:val="both"/>
        <w:rPr>
          <w:rFonts w:ascii="Palatino Linotype" w:hAnsi="Palatino Linotype" w:cs="Arial"/>
          <w:i/>
        </w:rPr>
      </w:pPr>
    </w:p>
    <w:p w14:paraId="4A494750"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 xml:space="preserve">Artículo 91. </w:t>
      </w:r>
      <w:r w:rsidRPr="00AD6B09">
        <w:rPr>
          <w:rFonts w:ascii="Palatino Linotype" w:hAnsi="Palatino Linotype" w:cs="Arial"/>
          <w:i/>
        </w:rPr>
        <w:t>El acceso a la información pública será restringido excepcionalmente, cuando ésta sea clasificada como reservada o confidencial.</w:t>
      </w:r>
    </w:p>
    <w:p w14:paraId="7841959C" w14:textId="77777777" w:rsidR="005454F5" w:rsidRPr="00AD6B09" w:rsidRDefault="005454F5" w:rsidP="00610A5E">
      <w:pPr>
        <w:spacing w:after="0"/>
        <w:ind w:left="567" w:right="567"/>
        <w:jc w:val="both"/>
        <w:rPr>
          <w:rFonts w:ascii="Palatino Linotype" w:hAnsi="Palatino Linotype" w:cs="Arial"/>
          <w:i/>
        </w:rPr>
      </w:pPr>
    </w:p>
    <w:p w14:paraId="071581CE"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Artículo 132.</w:t>
      </w:r>
      <w:r w:rsidRPr="00AD6B09">
        <w:rPr>
          <w:rFonts w:ascii="Palatino Linotype" w:hAnsi="Palatino Linotype" w:cs="Arial"/>
          <w:i/>
        </w:rPr>
        <w:t xml:space="preserve"> </w:t>
      </w:r>
      <w:r w:rsidRPr="00AD6B09">
        <w:rPr>
          <w:rFonts w:ascii="Palatino Linotype" w:hAnsi="Palatino Linotype" w:cs="Arial"/>
          <w:i/>
          <w:u w:val="single"/>
        </w:rPr>
        <w:t>La clasificación de la información se llevará a cabo en el momento en que</w:t>
      </w:r>
      <w:r w:rsidRPr="00AD6B09">
        <w:rPr>
          <w:rFonts w:ascii="Palatino Linotype" w:hAnsi="Palatino Linotype" w:cs="Arial"/>
          <w:i/>
        </w:rPr>
        <w:t>:</w:t>
      </w:r>
    </w:p>
    <w:p w14:paraId="5F216053"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I.</w:t>
      </w:r>
      <w:r w:rsidRPr="00AD6B09">
        <w:rPr>
          <w:rFonts w:ascii="Palatino Linotype" w:hAnsi="Palatino Linotype" w:cs="Arial"/>
          <w:i/>
        </w:rPr>
        <w:t xml:space="preserve"> Se reciba una solicitud de acceso a la información;</w:t>
      </w:r>
    </w:p>
    <w:p w14:paraId="1E793B9A"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II.</w:t>
      </w:r>
      <w:r w:rsidRPr="00AD6B09">
        <w:rPr>
          <w:rFonts w:ascii="Palatino Linotype" w:hAnsi="Palatino Linotype" w:cs="Arial"/>
          <w:i/>
        </w:rPr>
        <w:t xml:space="preserve"> </w:t>
      </w:r>
      <w:r w:rsidRPr="00AD6B09">
        <w:rPr>
          <w:rFonts w:ascii="Palatino Linotype" w:hAnsi="Palatino Linotype" w:cs="Arial"/>
          <w:i/>
          <w:u w:val="single"/>
        </w:rPr>
        <w:t>Se determine mediante resolución de autoridad competente; o</w:t>
      </w:r>
    </w:p>
    <w:p w14:paraId="2BF0488E" w14:textId="77777777" w:rsidR="005454F5" w:rsidRPr="00AD6B09" w:rsidRDefault="005454F5" w:rsidP="00610A5E">
      <w:pPr>
        <w:spacing w:after="0"/>
        <w:ind w:left="567" w:right="567"/>
        <w:jc w:val="both"/>
        <w:rPr>
          <w:rFonts w:ascii="Palatino Linotype" w:hAnsi="Palatino Linotype" w:cs="Arial"/>
          <w:i/>
          <w:u w:val="single"/>
        </w:rPr>
      </w:pPr>
      <w:r w:rsidRPr="00AD6B09">
        <w:rPr>
          <w:rFonts w:ascii="Palatino Linotype" w:hAnsi="Palatino Linotype" w:cs="Arial"/>
          <w:b/>
          <w:i/>
        </w:rPr>
        <w:t>III.</w:t>
      </w:r>
      <w:r w:rsidRPr="00AD6B09">
        <w:rPr>
          <w:rFonts w:ascii="Palatino Linotype" w:hAnsi="Palatino Linotype" w:cs="Arial"/>
          <w:i/>
        </w:rPr>
        <w:t xml:space="preserve"> </w:t>
      </w:r>
      <w:r w:rsidRPr="00AD6B09">
        <w:rPr>
          <w:rFonts w:ascii="Palatino Linotype" w:hAnsi="Palatino Linotype" w:cs="Arial"/>
          <w:i/>
          <w:u w:val="single"/>
        </w:rPr>
        <w:t>Se generen versiones públicas para dar cumplimiento a las obligaciones de transparencia previstas en esta Ley.</w:t>
      </w:r>
    </w:p>
    <w:p w14:paraId="3C1C3F9C"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i/>
        </w:rPr>
        <w:t>[…]</w:t>
      </w:r>
    </w:p>
    <w:p w14:paraId="22C11D37" w14:textId="77777777" w:rsidR="005454F5" w:rsidRPr="00AD6B09" w:rsidRDefault="005454F5" w:rsidP="00610A5E">
      <w:pPr>
        <w:spacing w:after="0" w:line="360" w:lineRule="auto"/>
        <w:jc w:val="both"/>
        <w:rPr>
          <w:rFonts w:ascii="Palatino Linotype" w:hAnsi="Palatino Linotype" w:cs="Arial"/>
        </w:rPr>
      </w:pPr>
    </w:p>
    <w:p w14:paraId="658A7CC7" w14:textId="77777777" w:rsidR="005454F5" w:rsidRPr="00AD6B09" w:rsidRDefault="005454F5"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AD6B09">
        <w:rPr>
          <w:rFonts w:ascii="Palatino Linotype" w:hAnsi="Palatino Linotype" w:cs="Arial"/>
          <w:sz w:val="24"/>
          <w:szCs w:val="24"/>
        </w:rPr>
        <w:lastRenderedPageBreak/>
        <w:t>públicas en las que se suprima aquella información relacionada con la vida privada de los particulares.</w:t>
      </w:r>
    </w:p>
    <w:p w14:paraId="0CE1C82C" w14:textId="77777777" w:rsidR="005454F5" w:rsidRPr="00AD6B09" w:rsidRDefault="005454F5" w:rsidP="00610A5E">
      <w:pPr>
        <w:spacing w:after="0" w:line="360" w:lineRule="auto"/>
        <w:jc w:val="both"/>
        <w:rPr>
          <w:rFonts w:ascii="Palatino Linotype" w:hAnsi="Palatino Linotype" w:cs="Arial"/>
          <w:sz w:val="24"/>
          <w:szCs w:val="24"/>
        </w:rPr>
      </w:pPr>
    </w:p>
    <w:p w14:paraId="4CC8E659" w14:textId="77777777" w:rsidR="005454F5" w:rsidRPr="00AD6B09" w:rsidRDefault="005454F5"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t xml:space="preserve">Por otro lado, los </w:t>
      </w:r>
      <w:r w:rsidRPr="00AD6B09">
        <w:rPr>
          <w:rFonts w:ascii="Palatino Linotype" w:hAnsi="Palatino Linotype" w:cs="Arial"/>
          <w:i/>
          <w:sz w:val="24"/>
          <w:szCs w:val="24"/>
        </w:rPr>
        <w:t>Lineamientos Generales en Materia de Clasificación y Desclasificación de la Información, así como para la elaboración de Versiones Públicas</w:t>
      </w:r>
      <w:r w:rsidRPr="00AD6B09">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239BE2C" w14:textId="77777777" w:rsidR="005454F5" w:rsidRPr="00AD6B09" w:rsidRDefault="005454F5" w:rsidP="00610A5E">
      <w:pPr>
        <w:spacing w:after="0" w:line="360" w:lineRule="auto"/>
        <w:jc w:val="both"/>
        <w:rPr>
          <w:rFonts w:ascii="Palatino Linotype" w:hAnsi="Palatino Linotype" w:cs="Arial"/>
          <w:sz w:val="24"/>
          <w:szCs w:val="24"/>
        </w:rPr>
      </w:pPr>
    </w:p>
    <w:p w14:paraId="0C416FA9" w14:textId="77777777" w:rsidR="005454F5" w:rsidRPr="00AD6B09" w:rsidRDefault="005454F5"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t>Entorno a lo que aquí nos interesa, los Lineamientos Quincuagésimo sexto, Quincuagésimo séptimo y Quincuagésimo octavo, establecen lo siguiente:</w:t>
      </w:r>
    </w:p>
    <w:p w14:paraId="4565596C" w14:textId="77777777" w:rsidR="005454F5" w:rsidRPr="00AD6B09" w:rsidRDefault="005454F5" w:rsidP="00610A5E">
      <w:pPr>
        <w:pStyle w:val="Sinespaciado"/>
      </w:pPr>
    </w:p>
    <w:p w14:paraId="5C245275"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Quincuagésimo sexto.</w:t>
      </w:r>
      <w:r w:rsidRPr="00AD6B09">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87C449E" w14:textId="77777777" w:rsidR="005454F5" w:rsidRPr="00AD6B09" w:rsidRDefault="005454F5" w:rsidP="00610A5E">
      <w:pPr>
        <w:spacing w:after="0"/>
        <w:ind w:left="567" w:right="567"/>
        <w:jc w:val="both"/>
        <w:rPr>
          <w:rFonts w:ascii="Palatino Linotype" w:hAnsi="Palatino Linotype" w:cs="Arial"/>
          <w:i/>
        </w:rPr>
      </w:pPr>
    </w:p>
    <w:p w14:paraId="526153BD"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Quincuagésimo séptimo.</w:t>
      </w:r>
      <w:r w:rsidRPr="00AD6B09">
        <w:rPr>
          <w:rFonts w:ascii="Palatino Linotype" w:hAnsi="Palatino Linotype" w:cs="Arial"/>
          <w:i/>
        </w:rPr>
        <w:t xml:space="preserve"> Se considera, en principio, como información pública y no podrá omitirse de las versiones públicas la siguiente:</w:t>
      </w:r>
    </w:p>
    <w:p w14:paraId="7AD65AB0"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i/>
        </w:rPr>
        <w:t xml:space="preserve"> </w:t>
      </w:r>
    </w:p>
    <w:p w14:paraId="0C621AC3"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i/>
        </w:rPr>
        <w:t xml:space="preserve">I. La relativa a las Obligaciones de Transparencia que contempla el Título V de la Ley General y las demás disposiciones legales aplicables; </w:t>
      </w:r>
    </w:p>
    <w:p w14:paraId="2AA95207"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3CBCB04F"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i/>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DC49167" w14:textId="77777777" w:rsidR="005454F5" w:rsidRPr="00AD6B09" w:rsidRDefault="005454F5" w:rsidP="00610A5E">
      <w:pPr>
        <w:spacing w:after="0"/>
        <w:ind w:left="567" w:right="567"/>
        <w:jc w:val="both"/>
        <w:rPr>
          <w:rFonts w:ascii="Palatino Linotype" w:hAnsi="Palatino Linotype" w:cs="Arial"/>
          <w:i/>
        </w:rPr>
      </w:pPr>
    </w:p>
    <w:p w14:paraId="690AF9ED"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6522ED4F" w14:textId="77777777" w:rsidR="005454F5" w:rsidRPr="00AD6B09" w:rsidRDefault="005454F5" w:rsidP="00610A5E">
      <w:pPr>
        <w:spacing w:after="0"/>
        <w:ind w:left="567" w:right="567"/>
        <w:jc w:val="both"/>
        <w:rPr>
          <w:rFonts w:ascii="Palatino Linotype" w:hAnsi="Palatino Linotype" w:cs="Arial"/>
          <w:i/>
        </w:rPr>
      </w:pPr>
    </w:p>
    <w:p w14:paraId="07F6E557" w14:textId="77777777" w:rsidR="005454F5" w:rsidRPr="00AD6B09" w:rsidRDefault="005454F5" w:rsidP="00610A5E">
      <w:pPr>
        <w:spacing w:after="0"/>
        <w:ind w:left="567" w:right="567"/>
        <w:jc w:val="both"/>
        <w:rPr>
          <w:rFonts w:ascii="Palatino Linotype" w:hAnsi="Palatino Linotype" w:cs="Arial"/>
          <w:i/>
        </w:rPr>
      </w:pPr>
      <w:r w:rsidRPr="00AD6B09">
        <w:rPr>
          <w:rFonts w:ascii="Palatino Linotype" w:hAnsi="Palatino Linotype" w:cs="Arial"/>
          <w:b/>
          <w:i/>
        </w:rPr>
        <w:t>Quincuagésimo octavo.</w:t>
      </w:r>
      <w:r w:rsidRPr="00AD6B09">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25C8F4D4" w14:textId="77777777" w:rsidR="00421EE4" w:rsidRPr="00AD6B09" w:rsidRDefault="00421EE4" w:rsidP="00610A5E">
      <w:pPr>
        <w:spacing w:after="0" w:line="360" w:lineRule="auto"/>
        <w:jc w:val="both"/>
        <w:rPr>
          <w:rFonts w:ascii="Palatino Linotype" w:hAnsi="Palatino Linotype" w:cs="Arial"/>
          <w:sz w:val="24"/>
          <w:szCs w:val="24"/>
        </w:rPr>
      </w:pPr>
    </w:p>
    <w:p w14:paraId="296521AA" w14:textId="77777777" w:rsidR="005454F5" w:rsidRPr="00AD6B09" w:rsidRDefault="005454F5"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7C93686" w14:textId="77777777" w:rsidR="005454F5" w:rsidRPr="00AD6B09" w:rsidRDefault="005454F5" w:rsidP="00610A5E">
      <w:pPr>
        <w:spacing w:after="0" w:line="360" w:lineRule="auto"/>
        <w:jc w:val="both"/>
        <w:rPr>
          <w:rFonts w:ascii="Palatino Linotype" w:hAnsi="Palatino Linotype" w:cs="Arial"/>
          <w:sz w:val="24"/>
          <w:szCs w:val="24"/>
        </w:rPr>
      </w:pPr>
    </w:p>
    <w:p w14:paraId="6D3D7C42" w14:textId="77777777" w:rsidR="005454F5" w:rsidRPr="00AD6B09" w:rsidRDefault="005454F5" w:rsidP="00610A5E">
      <w:pPr>
        <w:spacing w:after="0" w:line="360" w:lineRule="auto"/>
        <w:jc w:val="both"/>
        <w:rPr>
          <w:rFonts w:ascii="Palatino Linotype" w:hAnsi="Palatino Linotype" w:cs="Arial"/>
          <w:sz w:val="24"/>
          <w:szCs w:val="24"/>
        </w:rPr>
      </w:pPr>
      <w:r w:rsidRPr="00AD6B09">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6AD4D80D" w14:textId="77777777" w:rsidR="005454F5" w:rsidRPr="00AD6B09" w:rsidRDefault="005454F5" w:rsidP="00610A5E">
      <w:pPr>
        <w:spacing w:after="0" w:line="360" w:lineRule="auto"/>
        <w:jc w:val="both"/>
        <w:rPr>
          <w:rFonts w:ascii="Palatino Linotype" w:hAnsi="Palatino Linotype" w:cs="Arial"/>
          <w:sz w:val="24"/>
          <w:szCs w:val="24"/>
        </w:rPr>
      </w:pPr>
    </w:p>
    <w:p w14:paraId="0271501B" w14:textId="77777777" w:rsidR="005454F5" w:rsidRPr="00AD6B09" w:rsidRDefault="005454F5" w:rsidP="00610A5E">
      <w:pPr>
        <w:pStyle w:val="Sinespaciado"/>
        <w:spacing w:line="360" w:lineRule="auto"/>
        <w:jc w:val="both"/>
        <w:rPr>
          <w:rFonts w:ascii="Palatino Linotype" w:hAnsi="Palatino Linotype"/>
        </w:rPr>
      </w:pPr>
      <w:r w:rsidRPr="00AD6B09">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AD6B09">
        <w:rPr>
          <w:rFonts w:ascii="Palatino Linotype" w:hAnsi="Palatino Linotype" w:cs="Arial"/>
        </w:rPr>
        <w:t xml:space="preserve">de la Ley de Transparencia y Acceso a la Información Pública del Estado de México y Municipios, </w:t>
      </w:r>
      <w:r w:rsidRPr="00AD6B09">
        <w:rPr>
          <w:rFonts w:ascii="Palatino Linotype" w:hAnsi="Palatino Linotype" w:cs="Arial"/>
          <w:bCs/>
        </w:rPr>
        <w:t>a efecto de salvaguardar el derecho de acceso a la información pública consignado a favor del Recurrente.</w:t>
      </w:r>
    </w:p>
    <w:p w14:paraId="501AC624" w14:textId="77777777" w:rsidR="005454F5" w:rsidRPr="00AD6B09" w:rsidRDefault="005454F5" w:rsidP="00610A5E">
      <w:pPr>
        <w:spacing w:after="0" w:line="360" w:lineRule="auto"/>
        <w:jc w:val="both"/>
        <w:rPr>
          <w:rFonts w:ascii="Palatino Linotype" w:hAnsi="Palatino Linotype" w:cs="Arial"/>
          <w:sz w:val="24"/>
          <w:szCs w:val="24"/>
          <w:lang w:eastAsia="es-CO"/>
        </w:rPr>
      </w:pPr>
    </w:p>
    <w:p w14:paraId="2E3044F9" w14:textId="77777777" w:rsidR="00417172" w:rsidRPr="00AD6B09" w:rsidRDefault="00417172" w:rsidP="00610A5E">
      <w:pPr>
        <w:pStyle w:val="Sinespaciado"/>
        <w:spacing w:line="360" w:lineRule="auto"/>
        <w:jc w:val="both"/>
        <w:rPr>
          <w:rFonts w:ascii="Palatino Linotype" w:hAnsi="Palatino Linotype"/>
          <w:b/>
          <w:bCs/>
        </w:rPr>
      </w:pPr>
      <w:r w:rsidRPr="00AD6B09">
        <w:rPr>
          <w:rFonts w:ascii="Palatino Linotype" w:hAnsi="Palatino Linotype"/>
        </w:rPr>
        <w:t xml:space="preserve">En mérito de lo expuesto en líneas anteriores </w:t>
      </w:r>
      <w:r w:rsidRPr="00AD6B09">
        <w:rPr>
          <w:rFonts w:ascii="Palatino Linotype" w:eastAsia="Calibri" w:hAnsi="Palatino Linotype"/>
        </w:rPr>
        <w:t xml:space="preserve">y con fundamento en la </w:t>
      </w:r>
      <w:r w:rsidRPr="00AD6B09">
        <w:rPr>
          <w:rFonts w:ascii="Palatino Linotype" w:eastAsia="Calibri" w:hAnsi="Palatino Linotype"/>
          <w:i/>
        </w:rPr>
        <w:t>segunda hipótesis</w:t>
      </w:r>
      <w:r w:rsidRPr="00AD6B09">
        <w:rPr>
          <w:rFonts w:ascii="Palatino Linotype" w:eastAsia="Calibri" w:hAnsi="Palatino Linotype"/>
        </w:rPr>
        <w:t xml:space="preserve"> del artículo 186 fracción III, de la Ley de Transparencia y Acceso a la Información Pública del Estado de México y Municipios, se </w:t>
      </w:r>
      <w:r w:rsidRPr="00AD6B09">
        <w:rPr>
          <w:rFonts w:ascii="Palatino Linotype" w:eastAsia="Calibri" w:hAnsi="Palatino Linotype"/>
          <w:b/>
        </w:rPr>
        <w:t xml:space="preserve">MODIFICAN </w:t>
      </w:r>
      <w:r w:rsidRPr="00AD6B09">
        <w:rPr>
          <w:rFonts w:ascii="Palatino Linotype" w:eastAsia="Calibri" w:hAnsi="Palatino Linotype"/>
        </w:rPr>
        <w:t xml:space="preserve">las respuestas emitidas a las solicitudes de información número </w:t>
      </w:r>
      <w:r w:rsidRPr="00AD6B09">
        <w:rPr>
          <w:rFonts w:ascii="Palatino Linotype" w:hAnsi="Palatino Linotype" w:cs="Arial"/>
          <w:b/>
          <w:lang w:val="es-ES"/>
        </w:rPr>
        <w:t>00</w:t>
      </w:r>
      <w:r w:rsidR="00142E10" w:rsidRPr="00AD6B09">
        <w:rPr>
          <w:rFonts w:ascii="Palatino Linotype" w:hAnsi="Palatino Linotype" w:cs="Arial"/>
          <w:b/>
          <w:lang w:val="es-ES"/>
        </w:rPr>
        <w:t>4</w:t>
      </w:r>
      <w:r w:rsidRPr="00AD6B09">
        <w:rPr>
          <w:rFonts w:ascii="Palatino Linotype" w:hAnsi="Palatino Linotype" w:cs="Arial"/>
          <w:b/>
          <w:lang w:val="es-ES"/>
        </w:rPr>
        <w:t>6</w:t>
      </w:r>
      <w:r w:rsidR="00142E10" w:rsidRPr="00AD6B09">
        <w:rPr>
          <w:rFonts w:ascii="Palatino Linotype" w:hAnsi="Palatino Linotype" w:cs="Arial"/>
          <w:b/>
          <w:lang w:val="es-ES"/>
        </w:rPr>
        <w:t>5</w:t>
      </w:r>
      <w:r w:rsidRPr="00AD6B09">
        <w:rPr>
          <w:rFonts w:ascii="Palatino Linotype" w:hAnsi="Palatino Linotype" w:cs="Arial"/>
          <w:b/>
          <w:lang w:val="es-ES"/>
        </w:rPr>
        <w:t>/</w:t>
      </w:r>
      <w:r w:rsidR="00142E10" w:rsidRPr="00AD6B09">
        <w:rPr>
          <w:rFonts w:ascii="Palatino Linotype" w:hAnsi="Palatino Linotype" w:cs="Arial"/>
          <w:b/>
          <w:lang w:val="es-ES"/>
        </w:rPr>
        <w:t>SEIEM</w:t>
      </w:r>
      <w:r w:rsidRPr="00AD6B09">
        <w:rPr>
          <w:rFonts w:ascii="Palatino Linotype" w:hAnsi="Palatino Linotype" w:cs="Arial"/>
          <w:b/>
          <w:lang w:val="es-ES"/>
        </w:rPr>
        <w:t xml:space="preserve">/IP/2022 y </w:t>
      </w:r>
      <w:r w:rsidR="00142E10" w:rsidRPr="00AD6B09">
        <w:rPr>
          <w:rFonts w:ascii="Palatino Linotype" w:hAnsi="Palatino Linotype" w:cs="Arial"/>
          <w:b/>
          <w:lang w:val="es-ES"/>
        </w:rPr>
        <w:t>00466/SEIEM/IP/2022</w:t>
      </w:r>
      <w:r w:rsidRPr="00AD6B09">
        <w:rPr>
          <w:rFonts w:ascii="Palatino Linotype" w:hAnsi="Palatino Linotype" w:cs="Arial"/>
          <w:sz w:val="23"/>
          <w:szCs w:val="23"/>
        </w:rPr>
        <w:t>,</w:t>
      </w:r>
      <w:r w:rsidRPr="00AD6B09">
        <w:rPr>
          <w:rFonts w:ascii="Palatino Linotype" w:eastAsia="Calibri" w:hAnsi="Palatino Linotype" w:cs="Arial"/>
        </w:rPr>
        <w:t xml:space="preserve"> </w:t>
      </w:r>
      <w:r w:rsidRPr="00AD6B09">
        <w:rPr>
          <w:rFonts w:ascii="Palatino Linotype" w:eastAsia="Calibri" w:hAnsi="Palatino Linotype"/>
        </w:rPr>
        <w:t xml:space="preserve">por resultar fundados los motivos de inconformidad vertidos por </w:t>
      </w:r>
      <w:r w:rsidRPr="00AD6B09">
        <w:rPr>
          <w:rFonts w:ascii="Palatino Linotype" w:eastAsia="Calibri" w:hAnsi="Palatino Linotype"/>
          <w:b/>
        </w:rPr>
        <w:t>la</w:t>
      </w:r>
      <w:r w:rsidRPr="00AD6B09">
        <w:rPr>
          <w:rFonts w:ascii="Palatino Linotype" w:eastAsia="Calibri" w:hAnsi="Palatino Linotype"/>
        </w:rPr>
        <w:t xml:space="preserve"> </w:t>
      </w:r>
      <w:r w:rsidRPr="00AD6B09">
        <w:rPr>
          <w:rFonts w:ascii="Palatino Linotype" w:eastAsia="Calibri" w:hAnsi="Palatino Linotype"/>
          <w:b/>
        </w:rPr>
        <w:t>Recurrente</w:t>
      </w:r>
      <w:r w:rsidRPr="00AD6B09">
        <w:rPr>
          <w:rFonts w:ascii="Palatino Linotype" w:hAnsi="Palatino Linotype"/>
        </w:rPr>
        <w:t>,</w:t>
      </w:r>
      <w:r w:rsidRPr="00AD6B09">
        <w:rPr>
          <w:rFonts w:ascii="Palatino Linotype" w:hAnsi="Palatino Linotype"/>
          <w:b/>
        </w:rPr>
        <w:t xml:space="preserve"> </w:t>
      </w:r>
      <w:r w:rsidRPr="00AD6B09">
        <w:rPr>
          <w:rFonts w:ascii="Palatino Linotype" w:hAnsi="Palatino Linotype"/>
          <w:bCs/>
        </w:rPr>
        <w:t>que han sido materia del presente fallo</w:t>
      </w:r>
      <w:r w:rsidRPr="00AD6B09">
        <w:rPr>
          <w:rFonts w:ascii="Palatino Linotype" w:hAnsi="Palatino Linotype"/>
        </w:rPr>
        <w:t>.</w:t>
      </w:r>
    </w:p>
    <w:p w14:paraId="0CD2D289" w14:textId="77777777" w:rsidR="00417172" w:rsidRPr="00AD6B09" w:rsidRDefault="00417172" w:rsidP="00610A5E">
      <w:pPr>
        <w:pStyle w:val="Sinespaciado"/>
        <w:spacing w:line="360" w:lineRule="auto"/>
        <w:jc w:val="both"/>
        <w:rPr>
          <w:rFonts w:ascii="Palatino Linotype" w:hAnsi="Palatino Linotype"/>
        </w:rPr>
      </w:pPr>
    </w:p>
    <w:p w14:paraId="0EE38F97" w14:textId="77777777" w:rsidR="00417172" w:rsidRPr="00AD6B09" w:rsidRDefault="00417172" w:rsidP="00610A5E">
      <w:pPr>
        <w:pStyle w:val="Sinespaciado"/>
        <w:spacing w:line="360" w:lineRule="auto"/>
        <w:jc w:val="both"/>
        <w:rPr>
          <w:rFonts w:ascii="Palatino Linotype" w:hAnsi="Palatino Linotype"/>
        </w:rPr>
      </w:pPr>
      <w:r w:rsidRPr="00AD6B09">
        <w:rPr>
          <w:rFonts w:ascii="Palatino Linotype" w:hAnsi="Palatino Linotype"/>
        </w:rPr>
        <w:t>Por lo antes expuesto y fundado es de resolverse y,</w:t>
      </w:r>
    </w:p>
    <w:p w14:paraId="4B0841B6" w14:textId="77777777" w:rsidR="00417172" w:rsidRPr="00AD6B09" w:rsidRDefault="00417172" w:rsidP="00610A5E">
      <w:pPr>
        <w:spacing w:after="0" w:line="360" w:lineRule="auto"/>
        <w:jc w:val="center"/>
        <w:rPr>
          <w:rFonts w:ascii="Palatino Linotype" w:eastAsia="Times New Roman" w:hAnsi="Palatino Linotype"/>
          <w:b/>
          <w:bCs/>
          <w:spacing w:val="60"/>
          <w:sz w:val="24"/>
          <w:szCs w:val="20"/>
        </w:rPr>
      </w:pPr>
    </w:p>
    <w:p w14:paraId="16CDC341" w14:textId="77777777" w:rsidR="00417172" w:rsidRPr="00AD6B09" w:rsidRDefault="00417172" w:rsidP="00610A5E">
      <w:pPr>
        <w:spacing w:after="0" w:line="360" w:lineRule="auto"/>
        <w:jc w:val="center"/>
        <w:rPr>
          <w:rFonts w:ascii="Palatino Linotype" w:eastAsia="Times New Roman" w:hAnsi="Palatino Linotype"/>
          <w:b/>
          <w:bCs/>
          <w:spacing w:val="60"/>
          <w:sz w:val="28"/>
          <w:lang w:val="es-ES"/>
        </w:rPr>
      </w:pPr>
      <w:r w:rsidRPr="00AD6B09">
        <w:rPr>
          <w:rFonts w:ascii="Palatino Linotype" w:eastAsia="Times New Roman" w:hAnsi="Palatino Linotype"/>
          <w:b/>
          <w:bCs/>
          <w:spacing w:val="60"/>
          <w:sz w:val="28"/>
          <w:lang w:val="es-ES"/>
        </w:rPr>
        <w:t>SE    RESUELVE</w:t>
      </w:r>
    </w:p>
    <w:p w14:paraId="6EC849CF" w14:textId="77777777" w:rsidR="005454F5" w:rsidRPr="00AD6B09" w:rsidRDefault="005454F5" w:rsidP="00610A5E">
      <w:pPr>
        <w:autoSpaceDE w:val="0"/>
        <w:autoSpaceDN w:val="0"/>
        <w:adjustRightInd w:val="0"/>
        <w:spacing w:after="0" w:line="360" w:lineRule="auto"/>
        <w:ind w:right="49"/>
        <w:jc w:val="both"/>
        <w:rPr>
          <w:rFonts w:ascii="Palatino Linotype" w:eastAsia="Times New Roman" w:hAnsi="Palatino Linotype" w:cs="Arial"/>
          <w:b/>
          <w:sz w:val="24"/>
          <w:szCs w:val="24"/>
          <w:lang w:val="es-ES_tradnl" w:eastAsia="es-ES"/>
        </w:rPr>
      </w:pPr>
    </w:p>
    <w:p w14:paraId="14C4890E" w14:textId="77777777" w:rsidR="00417172" w:rsidRPr="00AD6B09" w:rsidRDefault="00417172" w:rsidP="00610A5E">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r w:rsidRPr="00AD6B09">
        <w:rPr>
          <w:rFonts w:ascii="Palatino Linotype" w:eastAsia="Times New Roman" w:hAnsi="Palatino Linotype" w:cs="Arial"/>
          <w:b/>
          <w:sz w:val="28"/>
          <w:szCs w:val="28"/>
          <w:lang w:val="es-ES_tradnl" w:eastAsia="es-ES"/>
        </w:rPr>
        <w:t>PRIMERO.</w:t>
      </w:r>
      <w:r w:rsidRPr="00AD6B09">
        <w:rPr>
          <w:rFonts w:ascii="Palatino Linotype" w:eastAsia="Times New Roman" w:hAnsi="Palatino Linotype" w:cs="Arial"/>
          <w:sz w:val="24"/>
          <w:szCs w:val="24"/>
          <w:lang w:val="es-ES_tradnl" w:eastAsia="es-ES"/>
        </w:rPr>
        <w:t xml:space="preserve"> </w:t>
      </w:r>
      <w:r w:rsidRPr="00AD6B09">
        <w:rPr>
          <w:rFonts w:ascii="Palatino Linotype" w:eastAsia="Times New Roman" w:hAnsi="Palatino Linotype" w:cs="Arial"/>
          <w:sz w:val="24"/>
          <w:szCs w:val="24"/>
          <w:lang w:eastAsia="es-ES"/>
        </w:rPr>
        <w:t>Se</w:t>
      </w:r>
      <w:r w:rsidRPr="00AD6B09">
        <w:rPr>
          <w:rFonts w:ascii="Palatino Linotype" w:eastAsia="Times New Roman" w:hAnsi="Palatino Linotype" w:cs="Arial"/>
          <w:b/>
          <w:sz w:val="24"/>
          <w:szCs w:val="24"/>
          <w:lang w:eastAsia="es-ES"/>
        </w:rPr>
        <w:t xml:space="preserve"> MODIFICAN </w:t>
      </w:r>
      <w:r w:rsidRPr="00AD6B09">
        <w:rPr>
          <w:rFonts w:ascii="Palatino Linotype" w:eastAsia="Arial Unicode MS" w:hAnsi="Palatino Linotype" w:cs="Arial"/>
          <w:sz w:val="24"/>
          <w:szCs w:val="24"/>
          <w:lang w:eastAsia="es-ES"/>
        </w:rPr>
        <w:t>las respuestas entregadas por el</w:t>
      </w:r>
      <w:r w:rsidRPr="00AD6B09">
        <w:rPr>
          <w:rFonts w:ascii="Palatino Linotype" w:eastAsia="Arial Unicode MS" w:hAnsi="Palatino Linotype" w:cs="Arial"/>
          <w:b/>
          <w:sz w:val="24"/>
          <w:szCs w:val="24"/>
          <w:lang w:eastAsia="es-ES"/>
        </w:rPr>
        <w:t xml:space="preserve"> Sujeto Obligado </w:t>
      </w:r>
      <w:r w:rsidRPr="00AD6B09">
        <w:rPr>
          <w:rFonts w:ascii="Palatino Linotype" w:eastAsia="Arial Unicode MS" w:hAnsi="Palatino Linotype" w:cs="Arial"/>
          <w:sz w:val="24"/>
          <w:szCs w:val="24"/>
          <w:lang w:eastAsia="es-ES"/>
        </w:rPr>
        <w:t xml:space="preserve">a las solicitudes de información </w:t>
      </w:r>
      <w:r w:rsidR="009967FE" w:rsidRPr="00AD6B09">
        <w:rPr>
          <w:rFonts w:ascii="Palatino Linotype" w:hAnsi="Palatino Linotype" w:cs="Arial"/>
          <w:b/>
          <w:sz w:val="24"/>
          <w:lang w:val="es-ES"/>
        </w:rPr>
        <w:t>00465/SEIEM/IP/2022 y 00466/SEIEM/IP/2022</w:t>
      </w:r>
      <w:r w:rsidRPr="00AD6B09">
        <w:rPr>
          <w:rFonts w:ascii="Palatino Linotype" w:eastAsia="Times New Roman" w:hAnsi="Palatino Linotype" w:cs="Arial"/>
          <w:sz w:val="24"/>
          <w:szCs w:val="24"/>
          <w:lang w:eastAsia="es-ES"/>
        </w:rPr>
        <w:t xml:space="preserve">, por resultar fundados los motivos de inconformidad vertidos por </w:t>
      </w:r>
      <w:r w:rsidRPr="00AD6B09">
        <w:rPr>
          <w:rFonts w:ascii="Palatino Linotype" w:eastAsia="Times New Roman" w:hAnsi="Palatino Linotype" w:cs="Arial"/>
          <w:b/>
          <w:sz w:val="24"/>
          <w:szCs w:val="24"/>
          <w:lang w:eastAsia="es-ES"/>
        </w:rPr>
        <w:t xml:space="preserve">la </w:t>
      </w:r>
      <w:r w:rsidR="009967FE" w:rsidRPr="00AD6B09">
        <w:rPr>
          <w:rFonts w:ascii="Palatino Linotype" w:eastAsia="Times New Roman" w:hAnsi="Palatino Linotype" w:cs="Arial"/>
          <w:b/>
          <w:sz w:val="24"/>
          <w:szCs w:val="24"/>
          <w:lang w:eastAsia="es-ES"/>
        </w:rPr>
        <w:t xml:space="preserve">parte </w:t>
      </w:r>
      <w:r w:rsidRPr="00AD6B09">
        <w:rPr>
          <w:rFonts w:ascii="Palatino Linotype" w:eastAsia="Times New Roman" w:hAnsi="Palatino Linotype" w:cs="Arial"/>
          <w:b/>
          <w:sz w:val="24"/>
          <w:szCs w:val="24"/>
          <w:lang w:eastAsia="es-ES"/>
        </w:rPr>
        <w:t>Recurrente</w:t>
      </w:r>
      <w:r w:rsidRPr="00AD6B09">
        <w:rPr>
          <w:rFonts w:ascii="Palatino Linotype" w:eastAsia="Times New Roman" w:hAnsi="Palatino Linotype" w:cs="Arial"/>
          <w:sz w:val="24"/>
          <w:szCs w:val="24"/>
          <w:lang w:eastAsia="es-ES"/>
        </w:rPr>
        <w:t xml:space="preserve">, en términos del Considerando </w:t>
      </w:r>
      <w:r w:rsidR="009967FE" w:rsidRPr="00AD6B09">
        <w:rPr>
          <w:rFonts w:ascii="Palatino Linotype" w:eastAsia="Times New Roman" w:hAnsi="Palatino Linotype" w:cs="Arial"/>
          <w:b/>
          <w:sz w:val="24"/>
          <w:szCs w:val="24"/>
          <w:lang w:eastAsia="es-ES"/>
        </w:rPr>
        <w:t>QUIN</w:t>
      </w:r>
      <w:r w:rsidRPr="00AD6B09">
        <w:rPr>
          <w:rFonts w:ascii="Palatino Linotype" w:eastAsia="Times New Roman" w:hAnsi="Palatino Linotype" w:cs="Arial"/>
          <w:b/>
          <w:sz w:val="24"/>
          <w:szCs w:val="24"/>
          <w:lang w:eastAsia="es-ES"/>
        </w:rPr>
        <w:t>TO</w:t>
      </w:r>
      <w:r w:rsidRPr="00AD6B09">
        <w:rPr>
          <w:rFonts w:ascii="Palatino Linotype" w:eastAsia="Times New Roman" w:hAnsi="Palatino Linotype" w:cs="Arial"/>
          <w:sz w:val="24"/>
          <w:szCs w:val="24"/>
          <w:lang w:eastAsia="es-ES"/>
        </w:rPr>
        <w:t xml:space="preserve"> de ésta resolución. </w:t>
      </w:r>
    </w:p>
    <w:p w14:paraId="52CAA57E" w14:textId="77777777" w:rsidR="00417172" w:rsidRPr="00AD6B09" w:rsidRDefault="00417172" w:rsidP="00610A5E">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p>
    <w:p w14:paraId="09E1272A" w14:textId="77777777" w:rsidR="002F7C30" w:rsidRPr="00AD6B09" w:rsidRDefault="002F7C30" w:rsidP="00610A5E">
      <w:pPr>
        <w:autoSpaceDE w:val="0"/>
        <w:autoSpaceDN w:val="0"/>
        <w:adjustRightInd w:val="0"/>
        <w:spacing w:after="0" w:line="360" w:lineRule="auto"/>
        <w:ind w:right="49"/>
        <w:jc w:val="both"/>
        <w:rPr>
          <w:rFonts w:ascii="Palatino Linotype" w:eastAsia="Times New Roman" w:hAnsi="Palatino Linotype" w:cs="Arial"/>
          <w:b/>
          <w:sz w:val="28"/>
          <w:szCs w:val="28"/>
          <w:lang w:val="es-ES_tradnl" w:eastAsia="es-ES"/>
        </w:rPr>
      </w:pPr>
    </w:p>
    <w:p w14:paraId="433BB095" w14:textId="6E35328C" w:rsidR="00417172" w:rsidRPr="00AD6B09" w:rsidRDefault="00417172" w:rsidP="00610A5E">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r w:rsidRPr="00AD6B09">
        <w:rPr>
          <w:rFonts w:ascii="Palatino Linotype" w:eastAsia="Times New Roman" w:hAnsi="Palatino Linotype" w:cs="Arial"/>
          <w:b/>
          <w:sz w:val="28"/>
          <w:szCs w:val="28"/>
          <w:lang w:val="es-ES_tradnl" w:eastAsia="es-ES"/>
        </w:rPr>
        <w:lastRenderedPageBreak/>
        <w:t>SEGUNDO.</w:t>
      </w:r>
      <w:r w:rsidRPr="00AD6B09">
        <w:rPr>
          <w:rFonts w:ascii="Palatino Linotype" w:eastAsia="Times New Roman" w:hAnsi="Palatino Linotype" w:cs="Arial"/>
          <w:sz w:val="24"/>
          <w:szCs w:val="24"/>
          <w:lang w:val="es-ES_tradnl" w:eastAsia="es-ES"/>
        </w:rPr>
        <w:t xml:space="preserve"> </w:t>
      </w:r>
      <w:r w:rsidRPr="00AD6B09">
        <w:rPr>
          <w:rFonts w:ascii="Palatino Linotype" w:eastAsia="Times New Roman" w:hAnsi="Palatino Linotype" w:cs="Arial"/>
          <w:sz w:val="24"/>
          <w:szCs w:val="24"/>
          <w:lang w:eastAsia="es-ES"/>
        </w:rPr>
        <w:t xml:space="preserve">Se ordena al </w:t>
      </w:r>
      <w:r w:rsidRPr="00AD6B09">
        <w:rPr>
          <w:rFonts w:ascii="Palatino Linotype" w:eastAsia="Times New Roman" w:hAnsi="Palatino Linotype" w:cs="Arial"/>
          <w:b/>
          <w:sz w:val="24"/>
          <w:szCs w:val="24"/>
          <w:lang w:eastAsia="es-ES"/>
        </w:rPr>
        <w:t>Sujeto Obligado</w:t>
      </w:r>
      <w:r w:rsidRPr="00AD6B09">
        <w:rPr>
          <w:rFonts w:ascii="Palatino Linotype" w:eastAsia="Times New Roman" w:hAnsi="Palatino Linotype" w:cs="Arial"/>
          <w:sz w:val="24"/>
          <w:szCs w:val="24"/>
          <w:lang w:eastAsia="es-ES"/>
        </w:rPr>
        <w:t xml:space="preserve"> haga entrega a la </w:t>
      </w:r>
      <w:r w:rsidR="009967FE" w:rsidRPr="00AD6B09">
        <w:rPr>
          <w:rFonts w:ascii="Palatino Linotype" w:eastAsia="Times New Roman" w:hAnsi="Palatino Linotype" w:cs="Arial"/>
          <w:sz w:val="24"/>
          <w:szCs w:val="24"/>
          <w:lang w:eastAsia="es-ES"/>
        </w:rPr>
        <w:t xml:space="preserve">parte </w:t>
      </w:r>
      <w:r w:rsidRPr="00AD6B09">
        <w:rPr>
          <w:rFonts w:ascii="Palatino Linotype" w:eastAsia="Times New Roman" w:hAnsi="Palatino Linotype" w:cs="Arial"/>
          <w:b/>
          <w:sz w:val="24"/>
          <w:szCs w:val="24"/>
          <w:lang w:eastAsia="es-ES"/>
        </w:rPr>
        <w:t xml:space="preserve">Recurrente </w:t>
      </w:r>
      <w:r w:rsidRPr="00AD6B09">
        <w:rPr>
          <w:rFonts w:ascii="Palatino Linotype" w:eastAsia="Times New Roman" w:hAnsi="Palatino Linotype" w:cs="Arial"/>
          <w:sz w:val="24"/>
          <w:szCs w:val="24"/>
          <w:lang w:eastAsia="es-ES"/>
        </w:rPr>
        <w:t xml:space="preserve">en términos del Considerando </w:t>
      </w:r>
      <w:r w:rsidR="009967FE" w:rsidRPr="00AD6B09">
        <w:rPr>
          <w:rFonts w:ascii="Palatino Linotype" w:eastAsia="Times New Roman" w:hAnsi="Palatino Linotype" w:cs="Arial"/>
          <w:b/>
          <w:sz w:val="24"/>
          <w:szCs w:val="24"/>
          <w:lang w:eastAsia="es-ES"/>
        </w:rPr>
        <w:t>QUINTO</w:t>
      </w:r>
      <w:r w:rsidRPr="00AD6B09">
        <w:rPr>
          <w:rFonts w:ascii="Palatino Linotype" w:eastAsia="Times New Roman" w:hAnsi="Palatino Linotype" w:cs="Arial"/>
          <w:b/>
          <w:sz w:val="24"/>
          <w:szCs w:val="24"/>
          <w:lang w:eastAsia="es-ES"/>
        </w:rPr>
        <w:t xml:space="preserve"> </w:t>
      </w:r>
      <w:r w:rsidRPr="00AD6B09">
        <w:rPr>
          <w:rFonts w:ascii="Palatino Linotype" w:eastAsia="Times New Roman" w:hAnsi="Palatino Linotype" w:cs="Arial"/>
          <w:sz w:val="24"/>
          <w:szCs w:val="24"/>
          <w:lang w:eastAsia="es-ES"/>
        </w:rPr>
        <w:t>de esta resolución, previa búsqueda exhaustiva y razonable,</w:t>
      </w:r>
      <w:r w:rsidR="005454F5" w:rsidRPr="00AD6B09">
        <w:rPr>
          <w:rFonts w:ascii="Palatino Linotype" w:eastAsia="Times New Roman" w:hAnsi="Palatino Linotype" w:cs="Arial"/>
          <w:sz w:val="24"/>
          <w:szCs w:val="24"/>
          <w:lang w:eastAsia="es-ES"/>
        </w:rPr>
        <w:t xml:space="preserve"> en versión pública,</w:t>
      </w:r>
      <w:r w:rsidRPr="00AD6B09">
        <w:rPr>
          <w:rFonts w:ascii="Palatino Linotype" w:eastAsia="Times New Roman" w:hAnsi="Palatino Linotype" w:cs="Arial"/>
          <w:sz w:val="24"/>
          <w:szCs w:val="24"/>
          <w:lang w:eastAsia="es-ES"/>
        </w:rPr>
        <w:t xml:space="preserve"> a través del </w:t>
      </w:r>
      <w:r w:rsidRPr="00AD6B09">
        <w:rPr>
          <w:rFonts w:ascii="Palatino Linotype" w:eastAsia="Times New Roman" w:hAnsi="Palatino Linotype" w:cs="Times New Roman"/>
          <w:sz w:val="24"/>
          <w:szCs w:val="24"/>
          <w:lang w:eastAsia="es-ES"/>
        </w:rPr>
        <w:t>Sistema de Acceso a la Información Mexiquense</w:t>
      </w:r>
      <w:r w:rsidRPr="00AD6B09">
        <w:rPr>
          <w:rFonts w:ascii="Palatino Linotype" w:eastAsia="Times New Roman" w:hAnsi="Palatino Linotype" w:cs="Arial"/>
          <w:sz w:val="24"/>
          <w:szCs w:val="24"/>
          <w:lang w:eastAsia="es-ES"/>
        </w:rPr>
        <w:t xml:space="preserve"> </w:t>
      </w:r>
      <w:r w:rsidRPr="00AD6B09">
        <w:rPr>
          <w:rFonts w:ascii="Palatino Linotype" w:eastAsia="Times New Roman" w:hAnsi="Palatino Linotype" w:cs="Arial"/>
          <w:b/>
          <w:sz w:val="24"/>
          <w:szCs w:val="24"/>
          <w:lang w:eastAsia="es-ES"/>
        </w:rPr>
        <w:t>(SAIMEX)</w:t>
      </w:r>
      <w:r w:rsidRPr="00AD6B09">
        <w:rPr>
          <w:rFonts w:ascii="Palatino Linotype" w:eastAsia="Times New Roman" w:hAnsi="Palatino Linotype" w:cs="Arial"/>
          <w:sz w:val="24"/>
          <w:szCs w:val="24"/>
          <w:lang w:eastAsia="es-ES"/>
        </w:rPr>
        <w:t xml:space="preserve">, </w:t>
      </w:r>
      <w:r w:rsidRPr="00AD6B09">
        <w:rPr>
          <w:rFonts w:ascii="Palatino Linotype" w:eastAsia="Times New Roman" w:hAnsi="Palatino Linotype" w:cs="Arial"/>
          <w:sz w:val="24"/>
          <w:szCs w:val="24"/>
          <w:lang w:val="es-ES" w:eastAsia="es-ES"/>
        </w:rPr>
        <w:t xml:space="preserve">documentos donde conste </w:t>
      </w:r>
      <w:r w:rsidRPr="00AD6B09">
        <w:rPr>
          <w:rFonts w:ascii="Palatino Linotype" w:eastAsia="Times New Roman" w:hAnsi="Palatino Linotype" w:cs="Arial"/>
          <w:sz w:val="24"/>
          <w:szCs w:val="24"/>
          <w:lang w:eastAsia="es-ES"/>
        </w:rPr>
        <w:t>lo siguiente:</w:t>
      </w:r>
    </w:p>
    <w:p w14:paraId="63F22DDA" w14:textId="77777777" w:rsidR="00417172" w:rsidRPr="00AD6B09" w:rsidRDefault="00417172" w:rsidP="00610A5E">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p>
    <w:p w14:paraId="5CD5E959" w14:textId="77777777" w:rsidR="00142E10" w:rsidRPr="00AD6B09" w:rsidRDefault="001C16C5" w:rsidP="001C16C5">
      <w:pPr>
        <w:pStyle w:val="Prrafodelista"/>
        <w:numPr>
          <w:ilvl w:val="0"/>
          <w:numId w:val="18"/>
        </w:numPr>
        <w:spacing w:line="360" w:lineRule="auto"/>
        <w:jc w:val="both"/>
        <w:rPr>
          <w:rFonts w:ascii="Palatino Linotype" w:hAnsi="Palatino Linotype"/>
        </w:rPr>
      </w:pPr>
      <w:r w:rsidRPr="00AD6B09">
        <w:rPr>
          <w:rFonts w:ascii="Palatino Linotype" w:hAnsi="Palatino Linotype"/>
        </w:rPr>
        <w:t>Todas las</w:t>
      </w:r>
      <w:r w:rsidR="00142E10" w:rsidRPr="00AD6B09">
        <w:rPr>
          <w:rFonts w:ascii="Palatino Linotype" w:hAnsi="Palatino Linotype"/>
        </w:rPr>
        <w:t xml:space="preserve"> Acta</w:t>
      </w:r>
      <w:r w:rsidRPr="00AD6B09">
        <w:rPr>
          <w:rFonts w:ascii="Palatino Linotype" w:hAnsi="Palatino Linotype"/>
        </w:rPr>
        <w:t>s</w:t>
      </w:r>
      <w:r w:rsidR="00142E10" w:rsidRPr="00AD6B09">
        <w:rPr>
          <w:rFonts w:ascii="Palatino Linotype" w:hAnsi="Palatino Linotype"/>
        </w:rPr>
        <w:t xml:space="preserve"> Circunstancia</w:t>
      </w:r>
      <w:r w:rsidRPr="00AD6B09">
        <w:rPr>
          <w:rFonts w:ascii="Palatino Linotype" w:hAnsi="Palatino Linotype"/>
        </w:rPr>
        <w:t>das</w:t>
      </w:r>
      <w:r w:rsidR="00142E10" w:rsidRPr="00AD6B09">
        <w:rPr>
          <w:rFonts w:ascii="Palatino Linotype" w:hAnsi="Palatino Linotype"/>
        </w:rPr>
        <w:t xml:space="preserve"> que se instrument</w:t>
      </w:r>
      <w:r w:rsidRPr="00AD6B09">
        <w:rPr>
          <w:rFonts w:ascii="Palatino Linotype" w:hAnsi="Palatino Linotype"/>
        </w:rPr>
        <w:t>aron</w:t>
      </w:r>
      <w:r w:rsidR="00142E10" w:rsidRPr="00AD6B09">
        <w:rPr>
          <w:rFonts w:ascii="Palatino Linotype" w:hAnsi="Palatino Linotype"/>
        </w:rPr>
        <w:t xml:space="preserve"> en el Departamento de Telesecundaria Valle de México, </w:t>
      </w:r>
      <w:r w:rsidR="006E1132" w:rsidRPr="00AD6B09">
        <w:rPr>
          <w:rFonts w:ascii="Palatino Linotype" w:hAnsi="Palatino Linotype"/>
        </w:rPr>
        <w:t>donde conste</w:t>
      </w:r>
      <w:r w:rsidR="00142E10" w:rsidRPr="00AD6B09">
        <w:rPr>
          <w:rFonts w:ascii="Palatino Linotype" w:hAnsi="Palatino Linotype"/>
        </w:rPr>
        <w:t xml:space="preserve"> el extravió del expediente personal del servidor público descrito en la solicitud de información</w:t>
      </w:r>
      <w:r w:rsidRPr="00AD6B09">
        <w:rPr>
          <w:rFonts w:ascii="Palatino Linotype" w:hAnsi="Palatino Linotype"/>
        </w:rPr>
        <w:t>.</w:t>
      </w:r>
    </w:p>
    <w:p w14:paraId="1565DD6B" w14:textId="77777777" w:rsidR="005454F5" w:rsidRPr="00AD6B09" w:rsidRDefault="005454F5" w:rsidP="00610A5E">
      <w:pPr>
        <w:pStyle w:val="Prrafodelista"/>
        <w:ind w:left="720"/>
        <w:jc w:val="both"/>
        <w:rPr>
          <w:rFonts w:ascii="Palatino Linotype" w:hAnsi="Palatino Linotype"/>
          <w:i/>
          <w:szCs w:val="28"/>
        </w:rPr>
      </w:pPr>
    </w:p>
    <w:p w14:paraId="7FEBFC6D" w14:textId="77777777" w:rsidR="005454F5" w:rsidRPr="00AD6B09" w:rsidRDefault="005454F5" w:rsidP="00610A5E">
      <w:pPr>
        <w:pStyle w:val="Prrafodelista"/>
        <w:ind w:left="720"/>
        <w:jc w:val="both"/>
        <w:rPr>
          <w:rFonts w:ascii="Palatino Linotype" w:hAnsi="Palatino Linotype"/>
          <w:i/>
          <w:szCs w:val="28"/>
        </w:rPr>
      </w:pPr>
      <w:r w:rsidRPr="00AD6B09">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B3FE865" w14:textId="77777777" w:rsidR="006E3F2D" w:rsidRPr="00AD6B09" w:rsidRDefault="006E3F2D" w:rsidP="00610A5E">
      <w:pPr>
        <w:pStyle w:val="Prrafodelista"/>
        <w:ind w:left="720"/>
        <w:jc w:val="both"/>
        <w:rPr>
          <w:rFonts w:ascii="Palatino Linotype" w:hAnsi="Palatino Linotype"/>
          <w:i/>
          <w:szCs w:val="28"/>
        </w:rPr>
      </w:pPr>
    </w:p>
    <w:p w14:paraId="7DC33BD6" w14:textId="77777777" w:rsidR="006E3F2D" w:rsidRPr="00AD6B09" w:rsidRDefault="006E3F2D" w:rsidP="006E3F2D">
      <w:pPr>
        <w:pStyle w:val="Prrafodelista"/>
        <w:widowControl w:val="0"/>
        <w:tabs>
          <w:tab w:val="left" w:pos="1211"/>
        </w:tabs>
        <w:autoSpaceDE w:val="0"/>
        <w:autoSpaceDN w:val="0"/>
        <w:adjustRightInd w:val="0"/>
        <w:ind w:left="567"/>
        <w:jc w:val="both"/>
        <w:rPr>
          <w:rFonts w:ascii="Palatino Linotype" w:hAnsi="Palatino Linotype"/>
          <w:i/>
          <w:iCs/>
          <w:color w:val="222222"/>
          <w:lang w:eastAsia="es-MX"/>
        </w:rPr>
      </w:pPr>
      <w:r w:rsidRPr="00AD6B09">
        <w:rPr>
          <w:rFonts w:ascii="Palatino Linotype" w:hAnsi="Palatino Linotype"/>
          <w:i/>
          <w:iCs/>
          <w:color w:val="222222"/>
          <w:lang w:eastAsia="es-MX"/>
        </w:rPr>
        <w:t xml:space="preserve">Para el caso de que se haya iniciado algún procedimiento derivado del </w:t>
      </w:r>
      <w:r w:rsidR="001C16C5" w:rsidRPr="00AD6B09">
        <w:rPr>
          <w:rFonts w:ascii="Palatino Linotype" w:hAnsi="Palatino Linotype"/>
          <w:i/>
          <w:iCs/>
          <w:color w:val="222222"/>
          <w:lang w:eastAsia="es-MX"/>
        </w:rPr>
        <w:t>Acta Circunstanciada descrita en la solicitud de información</w:t>
      </w:r>
      <w:r w:rsidRPr="00AD6B09">
        <w:rPr>
          <w:rFonts w:ascii="Palatino Linotype" w:hAnsi="Palatino Linotype"/>
          <w:i/>
          <w:iCs/>
          <w:color w:val="222222"/>
          <w:lang w:eastAsia="es-MX"/>
        </w:rPr>
        <w:t>, deberá notificar a</w:t>
      </w:r>
      <w:r w:rsidR="001C16C5" w:rsidRPr="00AD6B09">
        <w:rPr>
          <w:rFonts w:ascii="Palatino Linotype" w:hAnsi="Palatino Linotype"/>
          <w:i/>
          <w:iCs/>
          <w:color w:val="222222"/>
          <w:lang w:eastAsia="es-MX"/>
        </w:rPr>
        <w:t xml:space="preserve"> </w:t>
      </w:r>
      <w:r w:rsidRPr="00AD6B09">
        <w:rPr>
          <w:rFonts w:ascii="Palatino Linotype" w:hAnsi="Palatino Linotype"/>
          <w:i/>
          <w:iCs/>
          <w:color w:val="222222"/>
          <w:lang w:eastAsia="es-MX"/>
        </w:rPr>
        <w:t>l</w:t>
      </w:r>
      <w:r w:rsidR="001C16C5" w:rsidRPr="00AD6B09">
        <w:rPr>
          <w:rFonts w:ascii="Palatino Linotype" w:hAnsi="Palatino Linotype"/>
          <w:i/>
          <w:iCs/>
          <w:color w:val="222222"/>
          <w:lang w:eastAsia="es-MX"/>
        </w:rPr>
        <w:t>a parte</w:t>
      </w:r>
      <w:r w:rsidRPr="00AD6B09">
        <w:rPr>
          <w:rFonts w:ascii="Palatino Linotype" w:hAnsi="Palatino Linotype"/>
          <w:i/>
          <w:iCs/>
          <w:color w:val="222222"/>
          <w:lang w:eastAsia="es-MX"/>
        </w:rPr>
        <w:t xml:space="preserve"> </w:t>
      </w:r>
      <w:r w:rsidRPr="00AD6B09">
        <w:rPr>
          <w:rFonts w:ascii="Palatino Linotype" w:hAnsi="Palatino Linotype"/>
          <w:b/>
          <w:i/>
          <w:iCs/>
          <w:color w:val="222222"/>
          <w:lang w:eastAsia="es-MX"/>
        </w:rPr>
        <w:t xml:space="preserve">Recurrente </w:t>
      </w:r>
      <w:r w:rsidRPr="00AD6B09">
        <w:rPr>
          <w:rFonts w:ascii="Palatino Linotype" w:hAnsi="Palatino Linotype"/>
          <w:i/>
          <w:iCs/>
          <w:color w:val="222222"/>
          <w:lang w:eastAsia="es-MX"/>
        </w:rPr>
        <w:t xml:space="preserve">el </w:t>
      </w:r>
      <w:r w:rsidRPr="00AD6B09">
        <w:rPr>
          <w:rFonts w:ascii="Palatino Linotype" w:hAnsi="Palatino Linotype"/>
          <w:b/>
          <w:bCs/>
          <w:i/>
          <w:iCs/>
          <w:color w:val="222222"/>
          <w:lang w:eastAsia="es-MX"/>
        </w:rPr>
        <w:t>Acuerdo de Clasificación de la información Reservada</w:t>
      </w:r>
      <w:r w:rsidRPr="00AD6B09">
        <w:rPr>
          <w:rFonts w:ascii="Palatino Linotype" w:hAnsi="Palatino Linotype"/>
          <w:i/>
          <w:iCs/>
          <w:color w:val="222222"/>
          <w:lang w:eastAsia="es-MX"/>
        </w:rPr>
        <w:t xml:space="preserve"> que apruebe su Comité de Transparencia, debidamente fundado y motivado.</w:t>
      </w:r>
    </w:p>
    <w:p w14:paraId="45DB7614" w14:textId="77777777" w:rsidR="00142E10" w:rsidRPr="00AD6B09" w:rsidRDefault="00142E10" w:rsidP="00610A5E">
      <w:pPr>
        <w:spacing w:after="0" w:line="360" w:lineRule="auto"/>
        <w:jc w:val="both"/>
        <w:rPr>
          <w:rFonts w:ascii="Palatino Linotype" w:hAnsi="Palatino Linotype" w:cs="Arial"/>
          <w:b/>
          <w:sz w:val="28"/>
          <w:szCs w:val="28"/>
          <w:lang w:val="es-ES"/>
        </w:rPr>
      </w:pPr>
    </w:p>
    <w:p w14:paraId="0F4DC87E" w14:textId="77777777" w:rsidR="00D90FFE" w:rsidRPr="00AD6B09" w:rsidRDefault="00D90FFE" w:rsidP="00610A5E">
      <w:pPr>
        <w:spacing w:after="0" w:line="360" w:lineRule="auto"/>
        <w:jc w:val="both"/>
        <w:rPr>
          <w:rFonts w:ascii="Palatino Linotype" w:hAnsi="Palatino Linotype" w:cstheme="minorHAnsi"/>
          <w:sz w:val="24"/>
          <w:szCs w:val="24"/>
        </w:rPr>
      </w:pPr>
      <w:r w:rsidRPr="00AD6B09">
        <w:rPr>
          <w:rFonts w:ascii="Palatino Linotype" w:hAnsi="Palatino Linotype" w:cs="Arial"/>
          <w:b/>
          <w:sz w:val="28"/>
          <w:szCs w:val="28"/>
          <w:lang w:val="es-ES_tradnl"/>
        </w:rPr>
        <w:t xml:space="preserve">TERCERO. </w:t>
      </w:r>
      <w:r w:rsidRPr="00AD6B09">
        <w:rPr>
          <w:rFonts w:ascii="Palatino Linotype" w:hAnsi="Palatino Linotype" w:cs="Arial"/>
          <w:b/>
          <w:sz w:val="24"/>
          <w:szCs w:val="32"/>
          <w:lang w:val="es-ES_tradnl"/>
        </w:rPr>
        <w:t>NOTIFÍQUESE</w:t>
      </w:r>
      <w:r w:rsidRPr="00AD6B09">
        <w:rPr>
          <w:rFonts w:ascii="Palatino Linotype" w:hAnsi="Palatino Linotype" w:cs="Arial"/>
          <w:b/>
          <w:sz w:val="32"/>
          <w:szCs w:val="32"/>
          <w:lang w:val="es-ES_tradnl"/>
        </w:rPr>
        <w:t xml:space="preserve"> </w:t>
      </w:r>
      <w:r w:rsidRPr="00AD6B09">
        <w:rPr>
          <w:rFonts w:ascii="Palatino Linotype" w:hAnsi="Palatino Linotype" w:cs="Arial"/>
          <w:sz w:val="24"/>
          <w:szCs w:val="32"/>
          <w:lang w:val="es-ES_tradnl"/>
        </w:rPr>
        <w:t xml:space="preserve">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w:t>
      </w:r>
      <w:r w:rsidRPr="00AD6B09">
        <w:rPr>
          <w:rFonts w:ascii="Palatino Linotype" w:hAnsi="Palatino Linotype" w:cs="Arial"/>
          <w:sz w:val="24"/>
          <w:szCs w:val="32"/>
          <w:lang w:val="es-ES_tradnl"/>
        </w:rPr>
        <w:lastRenderedPageBreak/>
        <w:t xml:space="preserve">siguientes sobre el cumplimiento dado a la presente </w:t>
      </w:r>
      <w:r w:rsidRPr="00AD6B09">
        <w:rPr>
          <w:rFonts w:ascii="Palatino Linotype" w:hAnsi="Palatino Linotype" w:cstheme="minorHAnsi"/>
          <w:sz w:val="24"/>
          <w:szCs w:val="24"/>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113A7A" w14:textId="77777777" w:rsidR="00417172" w:rsidRPr="00AD6B09" w:rsidRDefault="00417172" w:rsidP="00610A5E">
      <w:pPr>
        <w:autoSpaceDE w:val="0"/>
        <w:autoSpaceDN w:val="0"/>
        <w:adjustRightInd w:val="0"/>
        <w:spacing w:after="0" w:line="360" w:lineRule="auto"/>
        <w:jc w:val="both"/>
        <w:rPr>
          <w:rFonts w:ascii="Palatino Linotype" w:hAnsi="Palatino Linotype" w:cs="Arial"/>
          <w:b/>
          <w:sz w:val="28"/>
        </w:rPr>
      </w:pPr>
    </w:p>
    <w:p w14:paraId="4DFD36B5" w14:textId="77777777" w:rsidR="00417172" w:rsidRPr="00AD6B09" w:rsidRDefault="00417172" w:rsidP="00610A5E">
      <w:pPr>
        <w:autoSpaceDE w:val="0"/>
        <w:autoSpaceDN w:val="0"/>
        <w:adjustRightInd w:val="0"/>
        <w:spacing w:after="0" w:line="360" w:lineRule="auto"/>
        <w:jc w:val="both"/>
        <w:rPr>
          <w:rFonts w:ascii="Palatino Linotype" w:hAnsi="Palatino Linotype" w:cs="Arial"/>
          <w:sz w:val="24"/>
          <w:szCs w:val="24"/>
        </w:rPr>
      </w:pPr>
      <w:r w:rsidRPr="00AD6B09">
        <w:rPr>
          <w:rFonts w:ascii="Palatino Linotype" w:hAnsi="Palatino Linotype" w:cs="Arial"/>
          <w:b/>
          <w:sz w:val="28"/>
        </w:rPr>
        <w:t>CUARTO</w:t>
      </w:r>
      <w:r w:rsidRPr="00AD6B09">
        <w:rPr>
          <w:rFonts w:ascii="Palatino Linotype" w:hAnsi="Palatino Linotype" w:cs="Arial"/>
          <w:b/>
        </w:rPr>
        <w:t xml:space="preserve">. </w:t>
      </w:r>
      <w:r w:rsidRPr="00AD6B09">
        <w:rPr>
          <w:rFonts w:ascii="Palatino Linotype" w:hAnsi="Palatino Linotype" w:cs="Arial"/>
          <w:b/>
          <w:sz w:val="24"/>
          <w:szCs w:val="24"/>
        </w:rPr>
        <w:t>NOTIFÍQUESE</w:t>
      </w:r>
      <w:r w:rsidRPr="00AD6B09">
        <w:rPr>
          <w:rFonts w:ascii="Palatino Linotype" w:hAnsi="Palatino Linotype" w:cs="Arial"/>
          <w:sz w:val="24"/>
          <w:szCs w:val="24"/>
        </w:rPr>
        <w:t xml:space="preserve"> a la</w:t>
      </w:r>
      <w:r w:rsidR="009967FE" w:rsidRPr="00AD6B09">
        <w:rPr>
          <w:rFonts w:ascii="Palatino Linotype" w:hAnsi="Palatino Linotype" w:cs="Arial"/>
          <w:sz w:val="24"/>
          <w:szCs w:val="24"/>
        </w:rPr>
        <w:t xml:space="preserve"> parte</w:t>
      </w:r>
      <w:r w:rsidRPr="00AD6B09">
        <w:rPr>
          <w:rFonts w:ascii="Palatino Linotype" w:hAnsi="Palatino Linotype" w:cs="Arial"/>
          <w:sz w:val="24"/>
          <w:szCs w:val="24"/>
        </w:rPr>
        <w:t xml:space="preserve"> </w:t>
      </w:r>
      <w:r w:rsidRPr="00AD6B09">
        <w:rPr>
          <w:rFonts w:ascii="Palatino Linotype" w:hAnsi="Palatino Linotype" w:cs="Arial"/>
          <w:b/>
          <w:sz w:val="24"/>
          <w:szCs w:val="24"/>
        </w:rPr>
        <w:t>Recurrente</w:t>
      </w:r>
      <w:r w:rsidRPr="00AD6B09">
        <w:rPr>
          <w:rFonts w:ascii="Palatino Linotype" w:hAnsi="Palatino Linotype" w:cs="Arial"/>
          <w:sz w:val="24"/>
          <w:szCs w:val="24"/>
        </w:rPr>
        <w:t xml:space="preserve"> la presente resolución a través del</w:t>
      </w:r>
      <w:r w:rsidRPr="00AD6B09">
        <w:rPr>
          <w:rFonts w:ascii="Palatino Linotype" w:hAnsi="Palatino Linotype" w:cs="Arial"/>
          <w:bCs/>
          <w:sz w:val="24"/>
          <w:szCs w:val="24"/>
          <w:lang w:eastAsia="es-MX"/>
        </w:rPr>
        <w:t xml:space="preserve"> Sistema de Acceso a la Información Mexiquense</w:t>
      </w:r>
      <w:r w:rsidRPr="00AD6B09">
        <w:rPr>
          <w:rFonts w:ascii="Palatino Linotype" w:hAnsi="Palatino Linotype" w:cs="Arial"/>
          <w:sz w:val="24"/>
          <w:szCs w:val="24"/>
        </w:rPr>
        <w:t xml:space="preserve"> </w:t>
      </w:r>
      <w:r w:rsidRPr="00AD6B09">
        <w:rPr>
          <w:rFonts w:ascii="Palatino Linotype" w:hAnsi="Palatino Linotype" w:cs="Arial"/>
          <w:b/>
          <w:sz w:val="24"/>
          <w:szCs w:val="24"/>
        </w:rPr>
        <w:t xml:space="preserve">(SAIMEX), </w:t>
      </w:r>
      <w:r w:rsidRPr="00AD6B09">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0628962C" w14:textId="77777777" w:rsidR="005454F5" w:rsidRPr="00AD6B09" w:rsidRDefault="005454F5" w:rsidP="00610A5E">
      <w:pPr>
        <w:spacing w:after="0" w:line="360" w:lineRule="auto"/>
        <w:jc w:val="both"/>
        <w:rPr>
          <w:rFonts w:ascii="Palatino Linotype" w:eastAsiaTheme="minorEastAsia" w:hAnsi="Palatino Linotype"/>
          <w:color w:val="000000" w:themeColor="text1"/>
          <w:sz w:val="24"/>
          <w:szCs w:val="24"/>
          <w:lang w:val="es-ES_tradnl" w:eastAsia="es-ES"/>
        </w:rPr>
      </w:pPr>
    </w:p>
    <w:p w14:paraId="21FCF581" w14:textId="4CD249EE" w:rsidR="00421EE4" w:rsidRPr="00AD6B09" w:rsidRDefault="00417172" w:rsidP="00610A5E">
      <w:pPr>
        <w:spacing w:after="0" w:line="360" w:lineRule="auto"/>
        <w:jc w:val="both"/>
        <w:rPr>
          <w:rFonts w:ascii="Palatino Linotype" w:eastAsiaTheme="minorEastAsia" w:hAnsi="Palatino Linotype"/>
          <w:color w:val="000000" w:themeColor="text1"/>
          <w:sz w:val="24"/>
          <w:szCs w:val="24"/>
          <w:lang w:val="es-ES_tradnl" w:eastAsia="es-ES"/>
        </w:rPr>
      </w:pPr>
      <w:r w:rsidRPr="00AD6B09">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0185C" w:rsidRPr="00AD6B09">
        <w:rPr>
          <w:rFonts w:ascii="Palatino Linotype" w:eastAsiaTheme="minorEastAsia" w:hAnsi="Palatino Linotype"/>
          <w:color w:val="000000" w:themeColor="text1"/>
          <w:sz w:val="24"/>
          <w:szCs w:val="24"/>
          <w:lang w:val="es-ES_tradnl" w:eastAsia="es-ES"/>
        </w:rPr>
        <w:t xml:space="preserve"> (EMITIENDO VOTO PARTICULAR)</w:t>
      </w:r>
      <w:r w:rsidRPr="00AD6B09">
        <w:rPr>
          <w:rFonts w:ascii="Palatino Linotype" w:eastAsiaTheme="minorEastAsia" w:hAnsi="Palatino Linotype"/>
          <w:color w:val="000000" w:themeColor="text1"/>
          <w:sz w:val="24"/>
          <w:szCs w:val="24"/>
          <w:lang w:val="es-ES_tradnl" w:eastAsia="es-ES"/>
        </w:rPr>
        <w:t xml:space="preserve"> Y GUADALUPE RAMIREZ PEÑA; EN LA </w:t>
      </w:r>
      <w:r w:rsidR="005A01AF" w:rsidRPr="00AD6B09">
        <w:rPr>
          <w:rFonts w:ascii="Palatino Linotype" w:eastAsiaTheme="minorEastAsia" w:hAnsi="Palatino Linotype"/>
          <w:color w:val="000000" w:themeColor="text1"/>
          <w:sz w:val="24"/>
          <w:szCs w:val="24"/>
          <w:lang w:val="es-ES_tradnl" w:eastAsia="es-ES"/>
        </w:rPr>
        <w:t>T</w:t>
      </w:r>
      <w:r w:rsidR="005454F5" w:rsidRPr="00AD6B09">
        <w:rPr>
          <w:rFonts w:ascii="Palatino Linotype" w:eastAsiaTheme="minorEastAsia" w:hAnsi="Palatino Linotype"/>
          <w:color w:val="000000" w:themeColor="text1"/>
          <w:sz w:val="24"/>
          <w:szCs w:val="24"/>
          <w:lang w:val="es-ES_tradnl" w:eastAsia="es-ES"/>
        </w:rPr>
        <w:t>RI</w:t>
      </w:r>
      <w:r w:rsidRPr="00AD6B09">
        <w:rPr>
          <w:rFonts w:ascii="Palatino Linotype" w:eastAsiaTheme="minorEastAsia" w:hAnsi="Palatino Linotype"/>
          <w:color w:val="000000" w:themeColor="text1"/>
          <w:sz w:val="24"/>
          <w:szCs w:val="24"/>
          <w:lang w:val="es-ES_tradnl" w:eastAsia="es-ES"/>
        </w:rPr>
        <w:t>GÉSIMA T</w:t>
      </w:r>
      <w:r w:rsidR="005454F5" w:rsidRPr="00AD6B09">
        <w:rPr>
          <w:rFonts w:ascii="Palatino Linotype" w:eastAsiaTheme="minorEastAsia" w:hAnsi="Palatino Linotype"/>
          <w:color w:val="000000" w:themeColor="text1"/>
          <w:sz w:val="24"/>
          <w:szCs w:val="24"/>
          <w:lang w:val="es-ES_tradnl" w:eastAsia="es-ES"/>
        </w:rPr>
        <w:t>ERCER</w:t>
      </w:r>
      <w:r w:rsidRPr="00AD6B09">
        <w:rPr>
          <w:rFonts w:ascii="Palatino Linotype" w:eastAsiaTheme="minorEastAsia" w:hAnsi="Palatino Linotype"/>
          <w:color w:val="000000" w:themeColor="text1"/>
          <w:sz w:val="24"/>
          <w:szCs w:val="24"/>
          <w:lang w:val="es-ES_tradnl" w:eastAsia="es-ES"/>
        </w:rPr>
        <w:t xml:space="preserve">A SESIÓN ORDINARIA CELEBRADA EL </w:t>
      </w:r>
      <w:r w:rsidR="005454F5" w:rsidRPr="00AD6B09">
        <w:rPr>
          <w:rFonts w:ascii="Palatino Linotype" w:eastAsiaTheme="minorEastAsia" w:hAnsi="Palatino Linotype"/>
          <w:color w:val="000000" w:themeColor="text1"/>
          <w:sz w:val="24"/>
          <w:szCs w:val="24"/>
          <w:lang w:val="es-ES_tradnl" w:eastAsia="es-ES"/>
        </w:rPr>
        <w:t>TRECE</w:t>
      </w:r>
      <w:r w:rsidRPr="00AD6B09">
        <w:rPr>
          <w:rFonts w:ascii="Palatino Linotype" w:eastAsiaTheme="minorEastAsia" w:hAnsi="Palatino Linotype"/>
          <w:color w:val="000000" w:themeColor="text1"/>
          <w:sz w:val="24"/>
          <w:szCs w:val="24"/>
          <w:lang w:val="es-ES_tradnl" w:eastAsia="es-ES"/>
        </w:rPr>
        <w:t xml:space="preserve"> DE </w:t>
      </w:r>
      <w:r w:rsidR="005454F5" w:rsidRPr="00AD6B09">
        <w:rPr>
          <w:rFonts w:ascii="Palatino Linotype" w:eastAsiaTheme="minorEastAsia" w:hAnsi="Palatino Linotype"/>
          <w:color w:val="000000" w:themeColor="text1"/>
          <w:sz w:val="24"/>
          <w:szCs w:val="24"/>
          <w:lang w:val="es-ES_tradnl" w:eastAsia="es-ES"/>
        </w:rPr>
        <w:t>SEPTIEMBRE</w:t>
      </w:r>
      <w:r w:rsidRPr="00AD6B09">
        <w:rPr>
          <w:rFonts w:ascii="Palatino Linotype" w:eastAsiaTheme="minorEastAsia" w:hAnsi="Palatino Linotype"/>
          <w:color w:val="000000" w:themeColor="text1"/>
          <w:sz w:val="24"/>
          <w:szCs w:val="24"/>
          <w:lang w:val="es-ES_tradnl" w:eastAsia="es-ES"/>
        </w:rPr>
        <w:t xml:space="preserve"> DE DOS MIL VEINT</w:t>
      </w:r>
      <w:r w:rsidR="005A01AF" w:rsidRPr="00AD6B09">
        <w:rPr>
          <w:rFonts w:ascii="Palatino Linotype" w:eastAsiaTheme="minorEastAsia" w:hAnsi="Palatino Linotype"/>
          <w:color w:val="000000" w:themeColor="text1"/>
          <w:sz w:val="24"/>
          <w:szCs w:val="24"/>
          <w:lang w:val="es-ES_tradnl" w:eastAsia="es-ES"/>
        </w:rPr>
        <w:t>ITRÉS</w:t>
      </w:r>
      <w:r w:rsidRPr="00AD6B09">
        <w:rPr>
          <w:rFonts w:ascii="Palatino Linotype" w:eastAsiaTheme="minorEastAsia" w:hAnsi="Palatino Linotype"/>
          <w:color w:val="000000" w:themeColor="text1"/>
          <w:sz w:val="24"/>
          <w:szCs w:val="24"/>
          <w:lang w:val="es-ES_tradnl" w:eastAsia="es-ES"/>
        </w:rPr>
        <w:t>, ANTE EL SECRETARIO TÉCNICO DEL PLENO ALEXIS TAPIA RAMÍREZ.-------------------------</w:t>
      </w:r>
    </w:p>
    <w:p w14:paraId="0063133C" w14:textId="553986CC" w:rsidR="00417172" w:rsidRPr="002803C3" w:rsidRDefault="00417172" w:rsidP="00610A5E">
      <w:pPr>
        <w:spacing w:after="0" w:line="360" w:lineRule="auto"/>
        <w:jc w:val="both"/>
        <w:rPr>
          <w:rFonts w:ascii="Palatino Linotype" w:hAnsi="Palatino Linotype" w:cs="Arial"/>
          <w:sz w:val="18"/>
          <w:szCs w:val="18"/>
          <w:lang w:val="es-ES"/>
        </w:rPr>
      </w:pPr>
      <w:r w:rsidRPr="00AD6B09">
        <w:rPr>
          <w:rFonts w:ascii="Palatino Linotype" w:hAnsi="Palatino Linotype" w:cs="Arial"/>
          <w:sz w:val="18"/>
          <w:szCs w:val="18"/>
          <w:lang w:val="es-ES"/>
        </w:rPr>
        <w:t>JMV/CCR/</w:t>
      </w:r>
      <w:r w:rsidR="00C0185C" w:rsidRPr="00AD6B09">
        <w:rPr>
          <w:rFonts w:ascii="Palatino Linotype" w:hAnsi="Palatino Linotype" w:cs="Arial"/>
          <w:sz w:val="18"/>
          <w:szCs w:val="18"/>
          <w:lang w:val="es-ES"/>
        </w:rPr>
        <w:t>BPAC</w:t>
      </w:r>
      <w:bookmarkStart w:id="1" w:name="_GoBack"/>
      <w:bookmarkEnd w:id="1"/>
    </w:p>
    <w:p w14:paraId="73E58F34" w14:textId="77777777" w:rsidR="00417172" w:rsidRPr="002803C3" w:rsidRDefault="00417172" w:rsidP="00610A5E">
      <w:pPr>
        <w:spacing w:after="0" w:line="360" w:lineRule="auto"/>
        <w:jc w:val="both"/>
        <w:rPr>
          <w:rFonts w:ascii="Palatino Linotype" w:hAnsi="Palatino Linotype" w:cs="Arial"/>
          <w:sz w:val="18"/>
          <w:szCs w:val="18"/>
          <w:lang w:val="es-ES"/>
        </w:rPr>
      </w:pPr>
    </w:p>
    <w:p w14:paraId="48B3B6C0" w14:textId="77777777" w:rsidR="00417172" w:rsidRPr="002803C3" w:rsidRDefault="00417172" w:rsidP="00610A5E">
      <w:pPr>
        <w:spacing w:after="0" w:line="360" w:lineRule="auto"/>
        <w:jc w:val="both"/>
        <w:rPr>
          <w:rFonts w:ascii="Palatino Linotype" w:hAnsi="Palatino Linotype" w:cs="Arial"/>
          <w:sz w:val="18"/>
          <w:szCs w:val="18"/>
          <w:lang w:val="es-ES"/>
        </w:rPr>
      </w:pPr>
    </w:p>
    <w:p w14:paraId="3176CB87" w14:textId="77777777" w:rsidR="00417172" w:rsidRPr="002803C3" w:rsidRDefault="00417172" w:rsidP="00610A5E">
      <w:pPr>
        <w:spacing w:after="0" w:line="360" w:lineRule="auto"/>
        <w:jc w:val="both"/>
        <w:rPr>
          <w:rFonts w:ascii="Palatino Linotype" w:hAnsi="Palatino Linotype" w:cs="Arial"/>
          <w:sz w:val="24"/>
          <w:szCs w:val="24"/>
          <w:lang w:val="es-ES"/>
        </w:rPr>
      </w:pPr>
    </w:p>
    <w:p w14:paraId="356AC379" w14:textId="77777777" w:rsidR="00417172" w:rsidRPr="002803C3" w:rsidRDefault="00417172" w:rsidP="00610A5E">
      <w:pPr>
        <w:spacing w:after="0" w:line="360" w:lineRule="auto"/>
        <w:jc w:val="both"/>
        <w:rPr>
          <w:rFonts w:ascii="Palatino Linotype" w:hAnsi="Palatino Linotype"/>
          <w:sz w:val="16"/>
          <w:lang w:val="es-ES"/>
        </w:rPr>
      </w:pPr>
    </w:p>
    <w:p w14:paraId="5BD9D318" w14:textId="77777777" w:rsidR="00417172" w:rsidRDefault="00417172" w:rsidP="00610A5E">
      <w:pPr>
        <w:spacing w:after="0"/>
      </w:pPr>
    </w:p>
    <w:p w14:paraId="4E842D43" w14:textId="77777777" w:rsidR="00417172" w:rsidRDefault="00417172" w:rsidP="00610A5E">
      <w:pPr>
        <w:spacing w:after="0"/>
      </w:pPr>
    </w:p>
    <w:p w14:paraId="3FC9529C" w14:textId="77777777" w:rsidR="00417172" w:rsidRDefault="00417172" w:rsidP="00610A5E">
      <w:pPr>
        <w:spacing w:after="0"/>
      </w:pPr>
    </w:p>
    <w:p w14:paraId="2972FA66" w14:textId="77777777" w:rsidR="00152C56" w:rsidRDefault="00152C56" w:rsidP="00610A5E">
      <w:pPr>
        <w:spacing w:after="0"/>
      </w:pPr>
    </w:p>
    <w:sectPr w:rsidR="00152C56" w:rsidSect="0042608A">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A5CFD" w14:textId="77777777" w:rsidR="002B46C0" w:rsidRDefault="002B46C0" w:rsidP="00417172">
      <w:pPr>
        <w:spacing w:after="0" w:line="240" w:lineRule="auto"/>
      </w:pPr>
      <w:r>
        <w:separator/>
      </w:r>
    </w:p>
  </w:endnote>
  <w:endnote w:type="continuationSeparator" w:id="0">
    <w:p w14:paraId="3ECBA32E" w14:textId="77777777" w:rsidR="002B46C0" w:rsidRDefault="002B46C0" w:rsidP="00417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F8D18" w14:textId="77777777" w:rsidR="002B46C0" w:rsidRPr="000B69FA" w:rsidRDefault="002B46C0" w:rsidP="0042608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6B09">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6B09">
      <w:rPr>
        <w:rFonts w:ascii="Palatino Linotype" w:hAnsi="Palatino Linotype"/>
        <w:bCs/>
        <w:noProof/>
        <w:sz w:val="20"/>
      </w:rPr>
      <w:t>62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53432" w14:textId="77777777" w:rsidR="002B46C0" w:rsidRPr="000B69FA" w:rsidRDefault="002B46C0" w:rsidP="0042608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6B0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6B09">
      <w:rPr>
        <w:rFonts w:ascii="Palatino Linotype" w:hAnsi="Palatino Linotype"/>
        <w:bCs/>
        <w:noProof/>
        <w:sz w:val="20"/>
      </w:rPr>
      <w:t>62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635E2" w14:textId="77777777" w:rsidR="002B46C0" w:rsidRDefault="002B46C0" w:rsidP="00417172">
      <w:pPr>
        <w:spacing w:after="0" w:line="240" w:lineRule="auto"/>
      </w:pPr>
      <w:r>
        <w:separator/>
      </w:r>
    </w:p>
  </w:footnote>
  <w:footnote w:type="continuationSeparator" w:id="0">
    <w:p w14:paraId="08D9B22A" w14:textId="77777777" w:rsidR="002B46C0" w:rsidRDefault="002B46C0" w:rsidP="00417172">
      <w:pPr>
        <w:spacing w:after="0" w:line="240" w:lineRule="auto"/>
      </w:pPr>
      <w:r>
        <w:continuationSeparator/>
      </w:r>
    </w:p>
  </w:footnote>
  <w:footnote w:id="1">
    <w:p w14:paraId="18AEF911" w14:textId="77777777" w:rsidR="002B46C0" w:rsidRPr="00481AAF" w:rsidRDefault="002B46C0" w:rsidP="00417172">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B95B6C1" w14:textId="77777777" w:rsidR="002B46C0" w:rsidRPr="00946E1F" w:rsidRDefault="002B46C0" w:rsidP="00417172">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3B5B5" w14:textId="77777777" w:rsidR="002B46C0" w:rsidRDefault="002B46C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B46C0" w14:paraId="18ABBAA6" w14:textId="77777777" w:rsidTr="0042608A">
      <w:trPr>
        <w:trHeight w:val="227"/>
      </w:trPr>
      <w:tc>
        <w:tcPr>
          <w:tcW w:w="5529" w:type="dxa"/>
          <w:hideMark/>
        </w:tcPr>
        <w:p w14:paraId="3AAEA71D" w14:textId="77777777" w:rsidR="002B46C0" w:rsidRDefault="002B46C0" w:rsidP="0042608A">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30F8FB7E" wp14:editId="5AD4CE84">
                <wp:simplePos x="0" y="0"/>
                <wp:positionH relativeFrom="page">
                  <wp:posOffset>-697853</wp:posOffset>
                </wp:positionH>
                <wp:positionV relativeFrom="page">
                  <wp:posOffset>-475016</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536" w:type="dxa"/>
          <w:hideMark/>
        </w:tcPr>
        <w:p w14:paraId="594DCC84" w14:textId="77777777" w:rsidR="002B46C0" w:rsidRPr="00D56BC3" w:rsidRDefault="002B46C0" w:rsidP="00417172">
          <w:pPr>
            <w:spacing w:after="0" w:line="257" w:lineRule="auto"/>
            <w:ind w:left="-488" w:right="215" w:firstLine="1588"/>
            <w:jc w:val="right"/>
            <w:rPr>
              <w:rFonts w:ascii="Palatino Linotype" w:hAnsi="Palatino Linotype" w:cs="Arial"/>
              <w:bCs/>
              <w:sz w:val="24"/>
              <w:lang w:eastAsia="es-MX"/>
            </w:rPr>
          </w:pPr>
          <w:r>
            <w:rPr>
              <w:rFonts w:ascii="Palatino Linotype" w:hAnsi="Palatino Linotype" w:cs="Arial"/>
              <w:bCs/>
              <w:sz w:val="24"/>
              <w:lang w:eastAsia="es-MX"/>
            </w:rPr>
            <w:t>14680</w:t>
          </w:r>
          <w:r w:rsidRPr="0037311B">
            <w:rPr>
              <w:rFonts w:ascii="Palatino Linotype" w:hAnsi="Palatino Linotype" w:cs="Arial"/>
              <w:bCs/>
              <w:sz w:val="24"/>
              <w:lang w:eastAsia="es-MX"/>
            </w:rPr>
            <w:t>/INFOEM/IP/RR/20</w:t>
          </w:r>
          <w:r>
            <w:rPr>
              <w:rFonts w:ascii="Palatino Linotype" w:hAnsi="Palatino Linotype" w:cs="Arial"/>
              <w:bCs/>
              <w:sz w:val="24"/>
              <w:lang w:eastAsia="es-MX"/>
            </w:rPr>
            <w:t>22 y Acumulado</w:t>
          </w:r>
        </w:p>
      </w:tc>
    </w:tr>
    <w:tr w:rsidR="002B46C0" w14:paraId="659A600C" w14:textId="77777777" w:rsidTr="0042608A">
      <w:trPr>
        <w:trHeight w:val="242"/>
      </w:trPr>
      <w:tc>
        <w:tcPr>
          <w:tcW w:w="5529" w:type="dxa"/>
          <w:hideMark/>
        </w:tcPr>
        <w:p w14:paraId="0F242BDA" w14:textId="77777777" w:rsidR="002B46C0" w:rsidRDefault="002B46C0" w:rsidP="0042608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9B310D9" w14:textId="77777777" w:rsidR="002B46C0" w:rsidRDefault="002B46C0" w:rsidP="00417172">
          <w:pPr>
            <w:spacing w:after="120" w:line="256" w:lineRule="auto"/>
            <w:ind w:left="-351" w:right="214" w:firstLine="284"/>
            <w:jc w:val="right"/>
            <w:rPr>
              <w:rFonts w:ascii="Palatino Linotype" w:hAnsi="Palatino Linotype" w:cs="Arial"/>
              <w:szCs w:val="20"/>
            </w:rPr>
          </w:pPr>
          <w:r>
            <w:rPr>
              <w:rFonts w:ascii="Palatino Linotype" w:hAnsi="Palatino Linotype" w:cs="Arial"/>
              <w:szCs w:val="20"/>
            </w:rPr>
            <w:t>Servicios Educativos Integrados al Estado de México</w:t>
          </w:r>
        </w:p>
      </w:tc>
    </w:tr>
    <w:tr w:rsidR="002B46C0" w14:paraId="2869CE84" w14:textId="77777777" w:rsidTr="0042608A">
      <w:trPr>
        <w:trHeight w:val="342"/>
      </w:trPr>
      <w:tc>
        <w:tcPr>
          <w:tcW w:w="5529" w:type="dxa"/>
          <w:hideMark/>
        </w:tcPr>
        <w:p w14:paraId="6E639914" w14:textId="77777777" w:rsidR="002B46C0" w:rsidRDefault="002B46C0" w:rsidP="0042608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DF4839B" w14:textId="77777777" w:rsidR="002B46C0" w:rsidRDefault="002B46C0" w:rsidP="0042608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E246582" w14:textId="77777777" w:rsidR="002B46C0" w:rsidRDefault="002B46C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2B46C0" w14:paraId="62415AA2" w14:textId="77777777" w:rsidTr="0042608A">
      <w:trPr>
        <w:trHeight w:val="706"/>
      </w:trPr>
      <w:tc>
        <w:tcPr>
          <w:tcW w:w="5241" w:type="dxa"/>
          <w:hideMark/>
        </w:tcPr>
        <w:p w14:paraId="3A6C562D" w14:textId="77777777" w:rsidR="002B46C0" w:rsidRDefault="002B46C0" w:rsidP="0042608A">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1038235" wp14:editId="6EA70670">
                <wp:simplePos x="0" y="0"/>
                <wp:positionH relativeFrom="page">
                  <wp:posOffset>-681199</wp:posOffset>
                </wp:positionH>
                <wp:positionV relativeFrom="page">
                  <wp:posOffset>-198863</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cs="Arial"/>
              <w:b/>
              <w:szCs w:val="20"/>
            </w:rPr>
            <w:t>Recurso de Revisión N°:</w:t>
          </w:r>
        </w:p>
      </w:tc>
      <w:tc>
        <w:tcPr>
          <w:tcW w:w="4824" w:type="dxa"/>
          <w:hideMark/>
        </w:tcPr>
        <w:p w14:paraId="6932CB2C" w14:textId="77777777" w:rsidR="002B46C0" w:rsidRDefault="002B46C0" w:rsidP="0042608A">
          <w:pPr>
            <w:spacing w:after="0" w:line="240" w:lineRule="auto"/>
            <w:ind w:left="-488" w:right="215" w:firstLine="1406"/>
            <w:jc w:val="right"/>
            <w:rPr>
              <w:rFonts w:ascii="Palatino Linotype" w:hAnsi="Palatino Linotype" w:cs="Arial"/>
              <w:bCs/>
              <w:sz w:val="24"/>
              <w:lang w:eastAsia="es-MX"/>
            </w:rPr>
          </w:pPr>
          <w:r>
            <w:rPr>
              <w:rFonts w:ascii="Palatino Linotype" w:hAnsi="Palatino Linotype" w:cs="Arial"/>
              <w:bCs/>
              <w:sz w:val="24"/>
              <w:lang w:eastAsia="es-MX"/>
            </w:rPr>
            <w:t>14680</w:t>
          </w:r>
          <w:r w:rsidRPr="0037311B">
            <w:rPr>
              <w:rFonts w:ascii="Palatino Linotype" w:hAnsi="Palatino Linotype" w:cs="Arial"/>
              <w:bCs/>
              <w:sz w:val="24"/>
              <w:lang w:eastAsia="es-MX"/>
            </w:rPr>
            <w:t>/INFOEM/IP/RR/20</w:t>
          </w:r>
          <w:r>
            <w:rPr>
              <w:rFonts w:ascii="Palatino Linotype" w:hAnsi="Palatino Linotype" w:cs="Arial"/>
              <w:bCs/>
              <w:sz w:val="24"/>
              <w:lang w:eastAsia="es-MX"/>
            </w:rPr>
            <w:t xml:space="preserve">22 </w:t>
          </w:r>
        </w:p>
        <w:p w14:paraId="5CA9341E" w14:textId="77777777" w:rsidR="002B46C0" w:rsidRPr="00B4142F" w:rsidRDefault="002B46C0" w:rsidP="0042608A">
          <w:pPr>
            <w:spacing w:after="0" w:line="240" w:lineRule="auto"/>
            <w:ind w:left="-488" w:right="215" w:firstLine="1406"/>
            <w:jc w:val="right"/>
            <w:rPr>
              <w:rFonts w:ascii="Palatino Linotype" w:hAnsi="Palatino Linotype" w:cs="Arial"/>
              <w:szCs w:val="20"/>
            </w:rPr>
          </w:pPr>
          <w:r>
            <w:rPr>
              <w:rFonts w:ascii="Palatino Linotype" w:hAnsi="Palatino Linotype" w:cs="Arial"/>
              <w:bCs/>
              <w:sz w:val="24"/>
              <w:lang w:eastAsia="es-MX"/>
            </w:rPr>
            <w:t>y Acumulado</w:t>
          </w:r>
        </w:p>
      </w:tc>
    </w:tr>
    <w:tr w:rsidR="002B46C0" w14:paraId="489F1432" w14:textId="77777777" w:rsidTr="0042608A">
      <w:trPr>
        <w:trHeight w:val="196"/>
      </w:trPr>
      <w:tc>
        <w:tcPr>
          <w:tcW w:w="5241" w:type="dxa"/>
          <w:hideMark/>
        </w:tcPr>
        <w:p w14:paraId="003EDCBC" w14:textId="77777777" w:rsidR="002B46C0" w:rsidRDefault="002B46C0" w:rsidP="0042608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14:paraId="06A6D0A6" w14:textId="31FB25B1" w:rsidR="002B46C0" w:rsidRPr="00F06FED" w:rsidRDefault="00F54964" w:rsidP="0042608A">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w:t>
          </w:r>
          <w:r w:rsidR="002B46C0">
            <w:rPr>
              <w:rFonts w:ascii="Palatino Linotype" w:hAnsi="Palatino Linotype" w:cs="Arial"/>
            </w:rPr>
            <w:t xml:space="preserve"> </w:t>
          </w:r>
          <w:r>
            <w:rPr>
              <w:rFonts w:ascii="Palatino Linotype" w:hAnsi="Palatino Linotype" w:cs="Arial"/>
            </w:rPr>
            <w:t>XXXXXXXXXXXX</w:t>
          </w:r>
        </w:p>
      </w:tc>
    </w:tr>
    <w:tr w:rsidR="002B46C0" w14:paraId="65377D6D" w14:textId="77777777" w:rsidTr="0042608A">
      <w:trPr>
        <w:trHeight w:val="242"/>
      </w:trPr>
      <w:tc>
        <w:tcPr>
          <w:tcW w:w="5241" w:type="dxa"/>
          <w:hideMark/>
        </w:tcPr>
        <w:p w14:paraId="19D6AA9A" w14:textId="77777777" w:rsidR="002B46C0" w:rsidRDefault="002B46C0" w:rsidP="0042608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14:paraId="5B5BA0DF" w14:textId="77777777" w:rsidR="002B46C0" w:rsidRDefault="002B46C0" w:rsidP="0042608A">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Servicios Educativos Integrados al Estado de México</w:t>
          </w:r>
        </w:p>
      </w:tc>
    </w:tr>
    <w:tr w:rsidR="002B46C0" w14:paraId="2881465E" w14:textId="77777777" w:rsidTr="0042608A">
      <w:trPr>
        <w:trHeight w:val="342"/>
      </w:trPr>
      <w:tc>
        <w:tcPr>
          <w:tcW w:w="5241" w:type="dxa"/>
          <w:hideMark/>
        </w:tcPr>
        <w:p w14:paraId="1CD3A673" w14:textId="77777777" w:rsidR="002B46C0" w:rsidRDefault="002B46C0" w:rsidP="0042608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24" w:type="dxa"/>
          <w:hideMark/>
        </w:tcPr>
        <w:p w14:paraId="7EA55A2C" w14:textId="77777777" w:rsidR="002B46C0" w:rsidRDefault="002B46C0" w:rsidP="0042608A">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02754BB6" w14:textId="77777777" w:rsidR="002B46C0" w:rsidRDefault="002B46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440E8"/>
    <w:multiLevelType w:val="hybridMultilevel"/>
    <w:tmpl w:val="106C7036"/>
    <w:lvl w:ilvl="0" w:tplc="A4CA744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10D03AE2"/>
    <w:multiLevelType w:val="hybridMultilevel"/>
    <w:tmpl w:val="5C0832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D97421"/>
    <w:multiLevelType w:val="hybridMultilevel"/>
    <w:tmpl w:val="BAD8A6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AA20AA"/>
    <w:multiLevelType w:val="hybridMultilevel"/>
    <w:tmpl w:val="B2446F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76554A"/>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440D2F"/>
    <w:multiLevelType w:val="hybridMultilevel"/>
    <w:tmpl w:val="745EA8D8"/>
    <w:lvl w:ilvl="0" w:tplc="057E330A">
      <w:start w:val="1"/>
      <w:numFmt w:val="decimal"/>
      <w:lvlText w:val="%1."/>
      <w:lvlJc w:val="left"/>
      <w:pPr>
        <w:ind w:left="720" w:hanging="360"/>
      </w:pPr>
      <w:rPr>
        <w:rFonts w:eastAsiaTheme="minorHAnsi" w:cstheme="minorBidi"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A272D6"/>
    <w:multiLevelType w:val="hybridMultilevel"/>
    <w:tmpl w:val="308842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323542"/>
    <w:multiLevelType w:val="hybridMultilevel"/>
    <w:tmpl w:val="E53A62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6915A43"/>
    <w:multiLevelType w:val="hybridMultilevel"/>
    <w:tmpl w:val="9E5CCC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6B470F"/>
    <w:multiLevelType w:val="hybridMultilevel"/>
    <w:tmpl w:val="AC3E5BB6"/>
    <w:lvl w:ilvl="0" w:tplc="39C82A14">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C640AB"/>
    <w:multiLevelType w:val="hybridMultilevel"/>
    <w:tmpl w:val="86362506"/>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E6D18EC"/>
    <w:multiLevelType w:val="hybridMultilevel"/>
    <w:tmpl w:val="71568894"/>
    <w:lvl w:ilvl="0" w:tplc="83D4BA94">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566860"/>
    <w:multiLevelType w:val="hybridMultilevel"/>
    <w:tmpl w:val="AC3E5BB6"/>
    <w:lvl w:ilvl="0" w:tplc="39C82A14">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C523BD"/>
    <w:multiLevelType w:val="hybridMultilevel"/>
    <w:tmpl w:val="7CC05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14"/>
  </w:num>
  <w:num w:numId="4">
    <w:abstractNumId w:val="12"/>
  </w:num>
  <w:num w:numId="5">
    <w:abstractNumId w:val="8"/>
  </w:num>
  <w:num w:numId="6">
    <w:abstractNumId w:val="2"/>
  </w:num>
  <w:num w:numId="7">
    <w:abstractNumId w:val="6"/>
  </w:num>
  <w:num w:numId="8">
    <w:abstractNumId w:val="3"/>
  </w:num>
  <w:num w:numId="9">
    <w:abstractNumId w:val="15"/>
  </w:num>
  <w:num w:numId="10">
    <w:abstractNumId w:val="4"/>
  </w:num>
  <w:num w:numId="11">
    <w:abstractNumId w:val="0"/>
  </w:num>
  <w:num w:numId="12">
    <w:abstractNumId w:val="10"/>
  </w:num>
  <w:num w:numId="13">
    <w:abstractNumId w:val="9"/>
  </w:num>
  <w:num w:numId="14">
    <w:abstractNumId w:val="13"/>
  </w:num>
  <w:num w:numId="15">
    <w:abstractNumId w:val="5"/>
  </w:num>
  <w:num w:numId="16">
    <w:abstractNumId w:val="11"/>
  </w:num>
  <w:num w:numId="17">
    <w:abstractNumId w:val="1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172"/>
    <w:rsid w:val="00041B30"/>
    <w:rsid w:val="000632B3"/>
    <w:rsid w:val="00082538"/>
    <w:rsid w:val="000D70A3"/>
    <w:rsid w:val="000F0DBF"/>
    <w:rsid w:val="000F6074"/>
    <w:rsid w:val="00113901"/>
    <w:rsid w:val="00142E10"/>
    <w:rsid w:val="00152C56"/>
    <w:rsid w:val="001931E2"/>
    <w:rsid w:val="001C16C5"/>
    <w:rsid w:val="001E1B80"/>
    <w:rsid w:val="001E41D6"/>
    <w:rsid w:val="00256BF6"/>
    <w:rsid w:val="00256EDC"/>
    <w:rsid w:val="00286DAB"/>
    <w:rsid w:val="002873C1"/>
    <w:rsid w:val="002B46C0"/>
    <w:rsid w:val="002E6BBE"/>
    <w:rsid w:val="002F0C84"/>
    <w:rsid w:val="002F7C30"/>
    <w:rsid w:val="0030189A"/>
    <w:rsid w:val="003047CB"/>
    <w:rsid w:val="003674C9"/>
    <w:rsid w:val="003A28AC"/>
    <w:rsid w:val="0041481E"/>
    <w:rsid w:val="00417172"/>
    <w:rsid w:val="00421EE4"/>
    <w:rsid w:val="0042608A"/>
    <w:rsid w:val="00442293"/>
    <w:rsid w:val="005454F5"/>
    <w:rsid w:val="00553A32"/>
    <w:rsid w:val="0057652E"/>
    <w:rsid w:val="005A01AF"/>
    <w:rsid w:val="005A1533"/>
    <w:rsid w:val="005C7DFD"/>
    <w:rsid w:val="005E5181"/>
    <w:rsid w:val="00610A5E"/>
    <w:rsid w:val="00642858"/>
    <w:rsid w:val="00680A25"/>
    <w:rsid w:val="00681581"/>
    <w:rsid w:val="00685543"/>
    <w:rsid w:val="006B6142"/>
    <w:rsid w:val="006E1132"/>
    <w:rsid w:val="006E265B"/>
    <w:rsid w:val="006E3F2D"/>
    <w:rsid w:val="006F20AB"/>
    <w:rsid w:val="006F5BDD"/>
    <w:rsid w:val="00714B88"/>
    <w:rsid w:val="007562DC"/>
    <w:rsid w:val="00831A8E"/>
    <w:rsid w:val="0088027E"/>
    <w:rsid w:val="00880724"/>
    <w:rsid w:val="008A79AF"/>
    <w:rsid w:val="008D5E2E"/>
    <w:rsid w:val="008E0F76"/>
    <w:rsid w:val="009967FE"/>
    <w:rsid w:val="009E614B"/>
    <w:rsid w:val="00A24EF4"/>
    <w:rsid w:val="00AD6B09"/>
    <w:rsid w:val="00B5322B"/>
    <w:rsid w:val="00B749FC"/>
    <w:rsid w:val="00C0185C"/>
    <w:rsid w:val="00C05A65"/>
    <w:rsid w:val="00C35950"/>
    <w:rsid w:val="00C4381F"/>
    <w:rsid w:val="00C96854"/>
    <w:rsid w:val="00CD3FB4"/>
    <w:rsid w:val="00D86142"/>
    <w:rsid w:val="00D90FFE"/>
    <w:rsid w:val="00DC55DA"/>
    <w:rsid w:val="00EF653A"/>
    <w:rsid w:val="00F06221"/>
    <w:rsid w:val="00F11C0A"/>
    <w:rsid w:val="00F163BC"/>
    <w:rsid w:val="00F4191E"/>
    <w:rsid w:val="00F50291"/>
    <w:rsid w:val="00F54964"/>
    <w:rsid w:val="00FC1349"/>
    <w:rsid w:val="00FF40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A008B"/>
  <w15:chartTrackingRefBased/>
  <w15:docId w15:val="{F260C5A7-A208-4322-8D03-733DFE9DC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1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717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1717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1717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1717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1717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1717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417172"/>
    <w:rPr>
      <w:color w:val="0563C1" w:themeColor="hyperlink"/>
      <w:u w:val="single"/>
    </w:rPr>
  </w:style>
  <w:style w:type="paragraph" w:styleId="Sinespaciado">
    <w:name w:val="No Spacing"/>
    <w:aliases w:val="Francesa,INAI"/>
    <w:link w:val="SinespaciadoCar"/>
    <w:uiPriority w:val="1"/>
    <w:qFormat/>
    <w:rsid w:val="0041717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7172"/>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semiHidden/>
    <w:unhideWhenUsed/>
    <w:rsid w:val="00417172"/>
    <w:pPr>
      <w:spacing w:after="120" w:line="480" w:lineRule="auto"/>
    </w:pPr>
  </w:style>
  <w:style w:type="character" w:customStyle="1" w:styleId="Textoindependiente2Car">
    <w:name w:val="Texto independiente 2 Car"/>
    <w:basedOn w:val="Fuentedeprrafopredeter"/>
    <w:link w:val="Textoindependiente2"/>
    <w:uiPriority w:val="99"/>
    <w:semiHidden/>
    <w:rsid w:val="00417172"/>
  </w:style>
  <w:style w:type="character" w:customStyle="1" w:styleId="apple-converted-space">
    <w:name w:val="apple-converted-space"/>
    <w:basedOn w:val="Fuentedeprrafopredeter"/>
    <w:rsid w:val="0041717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1717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1717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17172"/>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06965">
      <w:bodyDiv w:val="1"/>
      <w:marLeft w:val="0"/>
      <w:marRight w:val="0"/>
      <w:marTop w:val="0"/>
      <w:marBottom w:val="0"/>
      <w:divBdr>
        <w:top w:val="none" w:sz="0" w:space="0" w:color="auto"/>
        <w:left w:val="none" w:sz="0" w:space="0" w:color="auto"/>
        <w:bottom w:val="none" w:sz="0" w:space="0" w:color="auto"/>
        <w:right w:val="none" w:sz="0" w:space="0" w:color="auto"/>
      </w:divBdr>
    </w:div>
    <w:div w:id="312565596">
      <w:bodyDiv w:val="1"/>
      <w:marLeft w:val="0"/>
      <w:marRight w:val="0"/>
      <w:marTop w:val="0"/>
      <w:marBottom w:val="0"/>
      <w:divBdr>
        <w:top w:val="none" w:sz="0" w:space="0" w:color="auto"/>
        <w:left w:val="none" w:sz="0" w:space="0" w:color="auto"/>
        <w:bottom w:val="none" w:sz="0" w:space="0" w:color="auto"/>
        <w:right w:val="none" w:sz="0" w:space="0" w:color="auto"/>
      </w:divBdr>
    </w:div>
    <w:div w:id="471486731">
      <w:bodyDiv w:val="1"/>
      <w:marLeft w:val="0"/>
      <w:marRight w:val="0"/>
      <w:marTop w:val="0"/>
      <w:marBottom w:val="0"/>
      <w:divBdr>
        <w:top w:val="none" w:sz="0" w:space="0" w:color="auto"/>
        <w:left w:val="none" w:sz="0" w:space="0" w:color="auto"/>
        <w:bottom w:val="none" w:sz="0" w:space="0" w:color="auto"/>
        <w:right w:val="none" w:sz="0" w:space="0" w:color="auto"/>
      </w:divBdr>
    </w:div>
    <w:div w:id="1396779964">
      <w:bodyDiv w:val="1"/>
      <w:marLeft w:val="0"/>
      <w:marRight w:val="0"/>
      <w:marTop w:val="0"/>
      <w:marBottom w:val="0"/>
      <w:divBdr>
        <w:top w:val="none" w:sz="0" w:space="0" w:color="auto"/>
        <w:left w:val="none" w:sz="0" w:space="0" w:color="auto"/>
        <w:bottom w:val="none" w:sz="0" w:space="0" w:color="auto"/>
        <w:right w:val="none" w:sz="0" w:space="0" w:color="auto"/>
      </w:divBdr>
    </w:div>
    <w:div w:id="153180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745</TotalTime>
  <Pages>62</Pages>
  <Words>16406</Words>
  <Characters>90235</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106429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55</cp:revision>
  <dcterms:created xsi:type="dcterms:W3CDTF">2023-08-07T17:32:00Z</dcterms:created>
  <dcterms:modified xsi:type="dcterms:W3CDTF">2023-10-10T20:49:00Z</dcterms:modified>
</cp:coreProperties>
</file>