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28506A" w14:textId="77777777" w:rsidR="00EE077A" w:rsidRPr="00F9536A" w:rsidRDefault="003C2606" w:rsidP="00F9536A">
      <w:pPr>
        <w:spacing w:line="360" w:lineRule="auto"/>
        <w:jc w:val="both"/>
        <w:rPr>
          <w:rFonts w:ascii="Palatino Linotype" w:eastAsia="Palatino Linotype" w:hAnsi="Palatino Linotype" w:cs="Palatino Linotype"/>
        </w:rPr>
      </w:pPr>
      <w:bookmarkStart w:id="0" w:name="_heading=h.gjdgxs" w:colFirst="0" w:colLast="0"/>
      <w:bookmarkStart w:id="1" w:name="_GoBack"/>
      <w:bookmarkEnd w:id="0"/>
      <w:bookmarkEnd w:id="1"/>
      <w:r w:rsidRPr="00F9536A">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00A77BD5" w:rsidRPr="00F9536A">
        <w:rPr>
          <w:rFonts w:ascii="Palatino Linotype" w:eastAsia="Palatino Linotype" w:hAnsi="Palatino Linotype" w:cs="Palatino Linotype"/>
        </w:rPr>
        <w:t>d</w:t>
      </w:r>
      <w:r w:rsidRPr="00F9536A">
        <w:rPr>
          <w:rFonts w:ascii="Palatino Linotype" w:eastAsia="Palatino Linotype" w:hAnsi="Palatino Linotype" w:cs="Palatino Linotype"/>
        </w:rPr>
        <w:t xml:space="preserve">el </w:t>
      </w:r>
      <w:r w:rsidR="008D537C" w:rsidRPr="00F9536A">
        <w:rPr>
          <w:rFonts w:ascii="Palatino Linotype" w:eastAsia="Palatino Linotype" w:hAnsi="Palatino Linotype" w:cs="Palatino Linotype"/>
        </w:rPr>
        <w:t xml:space="preserve">catorce </w:t>
      </w:r>
      <w:r w:rsidR="009263A1" w:rsidRPr="00F9536A">
        <w:rPr>
          <w:rFonts w:ascii="Palatino Linotype" w:eastAsia="Palatino Linotype" w:hAnsi="Palatino Linotype" w:cs="Palatino Linotype"/>
        </w:rPr>
        <w:t>de junio</w:t>
      </w:r>
      <w:r w:rsidRPr="00F9536A">
        <w:rPr>
          <w:rFonts w:ascii="Palatino Linotype" w:eastAsia="Palatino Linotype" w:hAnsi="Palatino Linotype" w:cs="Palatino Linotype"/>
        </w:rPr>
        <w:t xml:space="preserve"> de dos mil veintitrés. </w:t>
      </w:r>
    </w:p>
    <w:p w14:paraId="22A1B5DF" w14:textId="77777777" w:rsidR="00EE077A" w:rsidRPr="00F9536A" w:rsidRDefault="00EE077A" w:rsidP="00F9536A">
      <w:pPr>
        <w:spacing w:line="360" w:lineRule="auto"/>
        <w:jc w:val="both"/>
        <w:rPr>
          <w:rFonts w:ascii="Palatino Linotype" w:eastAsia="Palatino Linotype" w:hAnsi="Palatino Linotype" w:cs="Palatino Linotype"/>
        </w:rPr>
      </w:pPr>
    </w:p>
    <w:p w14:paraId="30CAEACE" w14:textId="77777777" w:rsidR="00EE077A" w:rsidRPr="00F9536A" w:rsidRDefault="003C2606" w:rsidP="00F9536A">
      <w:pPr>
        <w:spacing w:line="360" w:lineRule="auto"/>
        <w:jc w:val="both"/>
        <w:rPr>
          <w:rFonts w:ascii="Palatino Linotype" w:eastAsia="Palatino Linotype" w:hAnsi="Palatino Linotype" w:cs="Palatino Linotype"/>
        </w:rPr>
      </w:pPr>
      <w:r w:rsidRPr="00F9536A">
        <w:rPr>
          <w:rFonts w:ascii="Palatino Linotype" w:eastAsia="Palatino Linotype" w:hAnsi="Palatino Linotype" w:cs="Palatino Linotype"/>
          <w:b/>
          <w:sz w:val="28"/>
          <w:szCs w:val="28"/>
        </w:rPr>
        <w:t>VISTO</w:t>
      </w:r>
      <w:r w:rsidRPr="00F9536A">
        <w:rPr>
          <w:rFonts w:ascii="Palatino Linotype" w:eastAsia="Palatino Linotype" w:hAnsi="Palatino Linotype" w:cs="Palatino Linotype"/>
        </w:rPr>
        <w:t xml:space="preserve"> el expediente formado con motivo del Recurso de Revisión </w:t>
      </w:r>
      <w:r w:rsidR="00001505" w:rsidRPr="00F9536A">
        <w:rPr>
          <w:rFonts w:ascii="Palatino Linotype" w:eastAsia="Palatino Linotype" w:hAnsi="Palatino Linotype" w:cs="Palatino Linotype"/>
          <w:b/>
        </w:rPr>
        <w:t>15457</w:t>
      </w:r>
      <w:r w:rsidRPr="00F9536A">
        <w:rPr>
          <w:rFonts w:ascii="Palatino Linotype" w:eastAsia="Palatino Linotype" w:hAnsi="Palatino Linotype" w:cs="Palatino Linotype"/>
          <w:b/>
        </w:rPr>
        <w:t xml:space="preserve">/INFOEM/IP/RR/2022, </w:t>
      </w:r>
      <w:r w:rsidRPr="00F9536A">
        <w:rPr>
          <w:rFonts w:ascii="Palatino Linotype" w:eastAsia="Palatino Linotype" w:hAnsi="Palatino Linotype" w:cs="Palatino Linotype"/>
        </w:rPr>
        <w:t xml:space="preserve">promovido por un particular de forma anónima, a quien en lo sucesivo se le </w:t>
      </w:r>
      <w:r w:rsidR="00001505" w:rsidRPr="00F9536A">
        <w:rPr>
          <w:rFonts w:ascii="Palatino Linotype" w:eastAsia="Palatino Linotype" w:hAnsi="Palatino Linotype" w:cs="Palatino Linotype"/>
        </w:rPr>
        <w:t>denominará</w:t>
      </w:r>
      <w:r w:rsidRPr="00F9536A">
        <w:rPr>
          <w:rFonts w:ascii="Palatino Linotype" w:eastAsia="Palatino Linotype" w:hAnsi="Palatino Linotype" w:cs="Palatino Linotype"/>
        </w:rPr>
        <w:t xml:space="preserve"> como </w:t>
      </w:r>
      <w:r w:rsidRPr="00F9536A">
        <w:rPr>
          <w:rFonts w:ascii="Palatino Linotype" w:eastAsia="Palatino Linotype" w:hAnsi="Palatino Linotype" w:cs="Palatino Linotype"/>
          <w:b/>
        </w:rPr>
        <w:t>EL RECURRENTE,</w:t>
      </w:r>
      <w:r w:rsidRPr="00F9536A">
        <w:rPr>
          <w:rFonts w:ascii="Palatino Linotype" w:eastAsia="Palatino Linotype" w:hAnsi="Palatino Linotype" w:cs="Palatino Linotype"/>
        </w:rPr>
        <w:t xml:space="preserve"> en contra de la</w:t>
      </w:r>
      <w:r w:rsidR="002B4D48" w:rsidRPr="00F9536A">
        <w:rPr>
          <w:rFonts w:ascii="Palatino Linotype" w:eastAsia="Palatino Linotype" w:hAnsi="Palatino Linotype" w:cs="Palatino Linotype"/>
        </w:rPr>
        <w:t xml:space="preserve"> falta de </w:t>
      </w:r>
      <w:r w:rsidRPr="00F9536A">
        <w:rPr>
          <w:rFonts w:ascii="Palatino Linotype" w:eastAsia="Palatino Linotype" w:hAnsi="Palatino Linotype" w:cs="Palatino Linotype"/>
        </w:rPr>
        <w:t xml:space="preserve">respuesta del </w:t>
      </w:r>
      <w:r w:rsidRPr="00F9536A">
        <w:rPr>
          <w:rFonts w:ascii="Palatino Linotype" w:eastAsia="Palatino Linotype" w:hAnsi="Palatino Linotype" w:cs="Palatino Linotype"/>
          <w:b/>
        </w:rPr>
        <w:t xml:space="preserve">Ayuntamiento de </w:t>
      </w:r>
      <w:r w:rsidR="00001505" w:rsidRPr="00F9536A">
        <w:rPr>
          <w:rFonts w:ascii="Palatino Linotype" w:eastAsia="Palatino Linotype" w:hAnsi="Palatino Linotype" w:cs="Palatino Linotype"/>
          <w:b/>
        </w:rPr>
        <w:t>Tepetlixpa</w:t>
      </w:r>
      <w:r w:rsidRPr="00F9536A">
        <w:rPr>
          <w:rFonts w:ascii="Palatino Linotype" w:eastAsia="Palatino Linotype" w:hAnsi="Palatino Linotype" w:cs="Palatino Linotype"/>
          <w:b/>
        </w:rPr>
        <w:t xml:space="preserve"> </w:t>
      </w:r>
      <w:r w:rsidRPr="00F9536A">
        <w:rPr>
          <w:rFonts w:ascii="Palatino Linotype" w:eastAsia="Palatino Linotype" w:hAnsi="Palatino Linotype" w:cs="Palatino Linotype"/>
        </w:rPr>
        <w:t xml:space="preserve">en lo subsecuente se le denominará </w:t>
      </w:r>
      <w:r w:rsidRPr="00F9536A">
        <w:rPr>
          <w:rFonts w:ascii="Palatino Linotype" w:eastAsia="Palatino Linotype" w:hAnsi="Palatino Linotype" w:cs="Palatino Linotype"/>
          <w:b/>
        </w:rPr>
        <w:t xml:space="preserve">EL SUJETO OBLIGADO, </w:t>
      </w:r>
      <w:r w:rsidRPr="00F9536A">
        <w:rPr>
          <w:rFonts w:ascii="Palatino Linotype" w:eastAsia="Palatino Linotype" w:hAnsi="Palatino Linotype" w:cs="Palatino Linotype"/>
        </w:rPr>
        <w:t>se procede a dictar la presente resolución con base en lo siguiente:</w:t>
      </w:r>
    </w:p>
    <w:p w14:paraId="739E9C8D" w14:textId="77777777" w:rsidR="00EE077A" w:rsidRPr="00F9536A" w:rsidRDefault="00EE077A" w:rsidP="00F9536A">
      <w:pPr>
        <w:spacing w:line="360" w:lineRule="auto"/>
        <w:jc w:val="both"/>
        <w:rPr>
          <w:rFonts w:ascii="Palatino Linotype" w:eastAsia="Palatino Linotype" w:hAnsi="Palatino Linotype" w:cs="Palatino Linotype"/>
          <w:b/>
        </w:rPr>
      </w:pPr>
    </w:p>
    <w:p w14:paraId="26E8C483" w14:textId="77777777" w:rsidR="00EE077A" w:rsidRPr="00F9536A" w:rsidRDefault="003C2606" w:rsidP="00F9536A">
      <w:pPr>
        <w:jc w:val="center"/>
        <w:rPr>
          <w:rFonts w:ascii="Palatino Linotype" w:eastAsia="Palatino Linotype" w:hAnsi="Palatino Linotype" w:cs="Palatino Linotype"/>
          <w:b/>
          <w:sz w:val="28"/>
          <w:szCs w:val="28"/>
        </w:rPr>
      </w:pPr>
      <w:r w:rsidRPr="00F9536A">
        <w:rPr>
          <w:rFonts w:ascii="Palatino Linotype" w:eastAsia="Palatino Linotype" w:hAnsi="Palatino Linotype" w:cs="Palatino Linotype"/>
          <w:b/>
          <w:sz w:val="28"/>
          <w:szCs w:val="28"/>
        </w:rPr>
        <w:t>ANTECEDENTES</w:t>
      </w:r>
    </w:p>
    <w:p w14:paraId="4AC78FA9" w14:textId="77777777" w:rsidR="00EE077A" w:rsidRPr="00F9536A" w:rsidRDefault="00EE077A" w:rsidP="00F9536A">
      <w:pPr>
        <w:rPr>
          <w:rFonts w:ascii="Palatino Linotype" w:eastAsia="Palatino Linotype" w:hAnsi="Palatino Linotype" w:cs="Palatino Linotype"/>
          <w:b/>
        </w:rPr>
      </w:pPr>
    </w:p>
    <w:p w14:paraId="64DF1777" w14:textId="77777777" w:rsidR="00EE077A" w:rsidRPr="00F9536A" w:rsidRDefault="003C2606" w:rsidP="00F9536A">
      <w:pPr>
        <w:spacing w:line="360" w:lineRule="auto"/>
        <w:jc w:val="both"/>
        <w:rPr>
          <w:rFonts w:ascii="Palatino Linotype" w:eastAsia="Palatino Linotype" w:hAnsi="Palatino Linotype" w:cs="Palatino Linotype"/>
          <w:b/>
          <w:sz w:val="28"/>
          <w:szCs w:val="28"/>
        </w:rPr>
      </w:pPr>
      <w:r w:rsidRPr="00F9536A">
        <w:rPr>
          <w:rFonts w:ascii="Palatino Linotype" w:eastAsia="Palatino Linotype" w:hAnsi="Palatino Linotype" w:cs="Palatino Linotype"/>
          <w:b/>
          <w:sz w:val="28"/>
          <w:szCs w:val="28"/>
        </w:rPr>
        <w:t>I.</w:t>
      </w:r>
      <w:r w:rsidRPr="00F9536A">
        <w:rPr>
          <w:rFonts w:ascii="Palatino Linotype" w:eastAsia="Palatino Linotype" w:hAnsi="Palatino Linotype" w:cs="Palatino Linotype"/>
          <w:b/>
        </w:rPr>
        <w:t xml:space="preserve"> </w:t>
      </w:r>
      <w:r w:rsidRPr="00F9536A">
        <w:rPr>
          <w:rFonts w:ascii="Palatino Linotype" w:eastAsia="Palatino Linotype" w:hAnsi="Palatino Linotype" w:cs="Palatino Linotype"/>
          <w:b/>
          <w:sz w:val="28"/>
          <w:szCs w:val="28"/>
        </w:rPr>
        <w:t>De la Solicitud de Información</w:t>
      </w:r>
    </w:p>
    <w:p w14:paraId="5D941E99" w14:textId="77777777" w:rsidR="00EE077A" w:rsidRPr="00F9536A" w:rsidRDefault="003C2606" w:rsidP="00F9536A">
      <w:pPr>
        <w:spacing w:line="360" w:lineRule="auto"/>
        <w:jc w:val="both"/>
        <w:rPr>
          <w:rFonts w:ascii="Palatino Linotype" w:eastAsia="Palatino Linotype" w:hAnsi="Palatino Linotype" w:cs="Palatino Linotype"/>
        </w:rPr>
      </w:pPr>
      <w:bookmarkStart w:id="2" w:name="_heading=h.ifuj3wtxm21l" w:colFirst="0" w:colLast="0"/>
      <w:bookmarkEnd w:id="2"/>
      <w:r w:rsidRPr="00F9536A">
        <w:rPr>
          <w:rFonts w:ascii="Palatino Linotype" w:eastAsia="Palatino Linotype" w:hAnsi="Palatino Linotype" w:cs="Palatino Linotype"/>
        </w:rPr>
        <w:t xml:space="preserve">El </w:t>
      </w:r>
      <w:r w:rsidR="00001505" w:rsidRPr="00F9536A">
        <w:rPr>
          <w:rFonts w:ascii="Palatino Linotype" w:eastAsia="Palatino Linotype" w:hAnsi="Palatino Linotype" w:cs="Palatino Linotype"/>
          <w:b/>
        </w:rPr>
        <w:t>tres de junio</w:t>
      </w:r>
      <w:r w:rsidRPr="00F9536A">
        <w:rPr>
          <w:rFonts w:ascii="Palatino Linotype" w:eastAsia="Palatino Linotype" w:hAnsi="Palatino Linotype" w:cs="Palatino Linotype"/>
          <w:b/>
        </w:rPr>
        <w:t xml:space="preserve"> de dos mil veintidós</w:t>
      </w:r>
      <w:r w:rsidRPr="00F9536A">
        <w:rPr>
          <w:rFonts w:ascii="Palatino Linotype" w:eastAsia="Palatino Linotype" w:hAnsi="Palatino Linotype" w:cs="Palatino Linotype"/>
        </w:rPr>
        <w:t xml:space="preserve">, </w:t>
      </w:r>
      <w:r w:rsidRPr="00F9536A">
        <w:rPr>
          <w:rFonts w:ascii="Palatino Linotype" w:eastAsia="Palatino Linotype" w:hAnsi="Palatino Linotype" w:cs="Palatino Linotype"/>
          <w:b/>
        </w:rPr>
        <w:t>EL RECURRENTE</w:t>
      </w:r>
      <w:r w:rsidRPr="00F9536A">
        <w:rPr>
          <w:rFonts w:ascii="Palatino Linotype" w:eastAsia="Palatino Linotype" w:hAnsi="Palatino Linotype" w:cs="Palatino Linotype"/>
        </w:rPr>
        <w:t xml:space="preserve"> presentó a través del Sistema de Acceso a la Información Mexiquense, en lo subsecuente </w:t>
      </w:r>
      <w:r w:rsidRPr="00F9536A">
        <w:rPr>
          <w:rFonts w:ascii="Palatino Linotype" w:eastAsia="Palatino Linotype" w:hAnsi="Palatino Linotype" w:cs="Palatino Linotype"/>
          <w:b/>
        </w:rPr>
        <w:t>EL SAIMEX</w:t>
      </w:r>
      <w:r w:rsidRPr="00F9536A">
        <w:rPr>
          <w:rFonts w:ascii="Palatino Linotype" w:eastAsia="Palatino Linotype" w:hAnsi="Palatino Linotype" w:cs="Palatino Linotype"/>
        </w:rPr>
        <w:t xml:space="preserve"> ante </w:t>
      </w:r>
      <w:r w:rsidRPr="00F9536A">
        <w:rPr>
          <w:rFonts w:ascii="Palatino Linotype" w:eastAsia="Palatino Linotype" w:hAnsi="Palatino Linotype" w:cs="Palatino Linotype"/>
          <w:b/>
        </w:rPr>
        <w:t>EL SUJETO OBLIGADO</w:t>
      </w:r>
      <w:r w:rsidRPr="00F9536A">
        <w:rPr>
          <w:rFonts w:ascii="Palatino Linotype" w:eastAsia="Palatino Linotype" w:hAnsi="Palatino Linotype" w:cs="Palatino Linotype"/>
        </w:rPr>
        <w:t xml:space="preserve">, la solicitud de acceso a la información pública, a la que se le asignó el número de expediente </w:t>
      </w:r>
      <w:r w:rsidR="00001505" w:rsidRPr="00F9536A">
        <w:rPr>
          <w:rFonts w:ascii="Palatino Linotype" w:eastAsia="Palatino Linotype" w:hAnsi="Palatino Linotype" w:cs="Palatino Linotype"/>
          <w:b/>
          <w:bCs/>
        </w:rPr>
        <w:t>00135/TEPETLIX/IP/2022</w:t>
      </w:r>
      <w:r w:rsidRPr="00F9536A">
        <w:rPr>
          <w:rFonts w:ascii="Palatino Linotype" w:eastAsia="Palatino Linotype" w:hAnsi="Palatino Linotype" w:cs="Palatino Linotype"/>
          <w:b/>
        </w:rPr>
        <w:t xml:space="preserve">, </w:t>
      </w:r>
      <w:r w:rsidRPr="00F9536A">
        <w:rPr>
          <w:rFonts w:ascii="Palatino Linotype" w:eastAsia="Palatino Linotype" w:hAnsi="Palatino Linotype" w:cs="Palatino Linotype"/>
        </w:rPr>
        <w:t>requirió, lo siguiente:</w:t>
      </w:r>
    </w:p>
    <w:p w14:paraId="1666C2C7" w14:textId="77777777" w:rsidR="00EE077A" w:rsidRPr="00F9536A" w:rsidRDefault="00EE077A" w:rsidP="00F9536A">
      <w:pPr>
        <w:spacing w:line="360" w:lineRule="auto"/>
        <w:jc w:val="both"/>
        <w:rPr>
          <w:rFonts w:ascii="Palatino Linotype" w:eastAsia="Palatino Linotype" w:hAnsi="Palatino Linotype" w:cs="Palatino Linotype"/>
        </w:rPr>
      </w:pPr>
      <w:bookmarkStart w:id="3" w:name="_heading=h.gbzlpjcyq6ez" w:colFirst="0" w:colLast="0"/>
      <w:bookmarkEnd w:id="3"/>
    </w:p>
    <w:p w14:paraId="7F4B150B" w14:textId="77777777" w:rsidR="00EE077A" w:rsidRPr="00F9536A" w:rsidRDefault="003C2606" w:rsidP="00F9536A">
      <w:pPr>
        <w:ind w:left="850" w:right="899"/>
        <w:jc w:val="both"/>
        <w:rPr>
          <w:rFonts w:ascii="Palatino Linotype" w:eastAsia="Palatino Linotype" w:hAnsi="Palatino Linotype" w:cs="Palatino Linotype"/>
          <w:i/>
          <w:sz w:val="22"/>
          <w:szCs w:val="22"/>
        </w:rPr>
      </w:pPr>
      <w:r w:rsidRPr="00F9536A">
        <w:rPr>
          <w:rFonts w:ascii="Palatino Linotype" w:eastAsia="Palatino Linotype" w:hAnsi="Palatino Linotype" w:cs="Palatino Linotype"/>
          <w:i/>
          <w:sz w:val="22"/>
          <w:szCs w:val="22"/>
        </w:rPr>
        <w:t>“</w:t>
      </w:r>
      <w:r w:rsidR="00001505" w:rsidRPr="00F9536A">
        <w:rPr>
          <w:rFonts w:ascii="Palatino Linotype" w:eastAsia="Palatino Linotype" w:hAnsi="Palatino Linotype" w:cs="Palatino Linotype"/>
          <w:i/>
          <w:sz w:val="22"/>
          <w:szCs w:val="22"/>
        </w:rPr>
        <w:t>Solicito de acuerdo al articulo 59. de la Ley de Transparencia y Acceso a la Informacion publica del Estado de Mexico y Municipios; La Nomina de cada uno de los Servidores Publicos del Ayuntamiento de Tepetlixpa, en su version publica testada adecuadamente. NOTA: NO EN HOJA DE EXCEL, la NOMINA ENTREGADA CADA</w:t>
      </w:r>
      <w:r w:rsidR="009263A1" w:rsidRPr="00F9536A">
        <w:rPr>
          <w:rFonts w:ascii="Palatino Linotype" w:eastAsia="Palatino Linotype" w:hAnsi="Palatino Linotype" w:cs="Palatino Linotype"/>
          <w:i/>
          <w:sz w:val="22"/>
          <w:szCs w:val="22"/>
        </w:rPr>
        <w:t xml:space="preserve"> 15NA a los Servidores Publicos</w:t>
      </w:r>
      <w:r w:rsidRPr="00F9536A">
        <w:rPr>
          <w:rFonts w:ascii="Palatino Linotype" w:eastAsia="Palatino Linotype" w:hAnsi="Palatino Linotype" w:cs="Palatino Linotype"/>
          <w:i/>
          <w:sz w:val="22"/>
          <w:szCs w:val="22"/>
        </w:rPr>
        <w:t>.” (sic)</w:t>
      </w:r>
    </w:p>
    <w:p w14:paraId="29A448A6" w14:textId="77777777" w:rsidR="00EE077A" w:rsidRPr="00F9536A" w:rsidRDefault="003C2606" w:rsidP="00F9536A">
      <w:pPr>
        <w:widowControl w:val="0"/>
        <w:spacing w:line="360" w:lineRule="auto"/>
        <w:jc w:val="both"/>
        <w:rPr>
          <w:rFonts w:ascii="Palatino Linotype" w:eastAsia="Palatino Linotype" w:hAnsi="Palatino Linotype" w:cs="Palatino Linotype"/>
          <w:b/>
        </w:rPr>
      </w:pPr>
      <w:r w:rsidRPr="00F9536A">
        <w:rPr>
          <w:rFonts w:ascii="Palatino Linotype" w:eastAsia="Palatino Linotype" w:hAnsi="Palatino Linotype" w:cs="Palatino Linotype"/>
          <w:b/>
        </w:rPr>
        <w:lastRenderedPageBreak/>
        <w:t xml:space="preserve">MODALIDAD DE ENTREGA: </w:t>
      </w:r>
      <w:r w:rsidRPr="00F9536A">
        <w:rPr>
          <w:rFonts w:ascii="Palatino Linotype" w:eastAsia="Palatino Linotype" w:hAnsi="Palatino Linotype" w:cs="Palatino Linotype"/>
        </w:rPr>
        <w:t xml:space="preserve">vía </w:t>
      </w:r>
      <w:r w:rsidRPr="00F9536A">
        <w:rPr>
          <w:rFonts w:ascii="Palatino Linotype" w:eastAsia="Palatino Linotype" w:hAnsi="Palatino Linotype" w:cs="Palatino Linotype"/>
          <w:b/>
        </w:rPr>
        <w:t xml:space="preserve">SAIMEX </w:t>
      </w:r>
    </w:p>
    <w:p w14:paraId="1E83DBDA" w14:textId="77777777" w:rsidR="00EE077A" w:rsidRPr="00F9536A" w:rsidRDefault="00EE077A" w:rsidP="00F9536A">
      <w:pPr>
        <w:widowControl w:val="0"/>
        <w:spacing w:line="360" w:lineRule="auto"/>
        <w:jc w:val="both"/>
        <w:rPr>
          <w:rFonts w:ascii="Palatino Linotype" w:eastAsia="Palatino Linotype" w:hAnsi="Palatino Linotype" w:cs="Palatino Linotype"/>
          <w:b/>
        </w:rPr>
      </w:pPr>
    </w:p>
    <w:p w14:paraId="439601FA" w14:textId="77777777" w:rsidR="00EE077A" w:rsidRPr="00F9536A" w:rsidRDefault="003C2606" w:rsidP="00F9536A">
      <w:pPr>
        <w:widowControl w:val="0"/>
        <w:spacing w:line="360" w:lineRule="auto"/>
        <w:jc w:val="both"/>
        <w:rPr>
          <w:rFonts w:ascii="Palatino Linotype" w:eastAsia="Palatino Linotype" w:hAnsi="Palatino Linotype" w:cs="Palatino Linotype"/>
          <w:b/>
          <w:sz w:val="28"/>
          <w:szCs w:val="28"/>
        </w:rPr>
      </w:pPr>
      <w:r w:rsidRPr="00F9536A">
        <w:rPr>
          <w:rFonts w:ascii="Palatino Linotype" w:eastAsia="Palatino Linotype" w:hAnsi="Palatino Linotype" w:cs="Palatino Linotype"/>
          <w:b/>
          <w:sz w:val="28"/>
          <w:szCs w:val="28"/>
        </w:rPr>
        <w:t>II. Turno de requerimiento del Sujeto Obligado</w:t>
      </w:r>
    </w:p>
    <w:p w14:paraId="6CD6AE1B" w14:textId="77777777" w:rsidR="00EE077A" w:rsidRPr="00F9536A" w:rsidRDefault="003C2606" w:rsidP="00F9536A">
      <w:pPr>
        <w:spacing w:line="360" w:lineRule="auto"/>
        <w:jc w:val="both"/>
        <w:rPr>
          <w:rFonts w:ascii="Palatino Linotype" w:eastAsia="Palatino Linotype" w:hAnsi="Palatino Linotype" w:cs="Palatino Linotype"/>
        </w:rPr>
      </w:pPr>
      <w:r w:rsidRPr="00F9536A">
        <w:rPr>
          <w:rFonts w:ascii="Palatino Linotype" w:eastAsia="Palatino Linotype" w:hAnsi="Palatino Linotype" w:cs="Palatino Linotype"/>
        </w:rPr>
        <w:t xml:space="preserve">De las constancias que obran en los expedientes electrónicos </w:t>
      </w:r>
      <w:r w:rsidR="00F46F9F" w:rsidRPr="00F9536A">
        <w:rPr>
          <w:rFonts w:ascii="Palatino Linotype" w:eastAsia="Palatino Linotype" w:hAnsi="Palatino Linotype" w:cs="Palatino Linotype"/>
        </w:rPr>
        <w:t>del SAIMEX</w:t>
      </w:r>
      <w:r w:rsidRPr="00F9536A">
        <w:rPr>
          <w:rFonts w:ascii="Palatino Linotype" w:eastAsia="Palatino Linotype" w:hAnsi="Palatino Linotype" w:cs="Palatino Linotype"/>
        </w:rPr>
        <w:t xml:space="preserve"> se advierte</w:t>
      </w:r>
      <w:r w:rsidR="002B4D48" w:rsidRPr="00F9536A">
        <w:rPr>
          <w:rFonts w:ascii="Palatino Linotype" w:eastAsia="Palatino Linotype" w:hAnsi="Palatino Linotype" w:cs="Palatino Linotype"/>
        </w:rPr>
        <w:t xml:space="preserve"> </w:t>
      </w:r>
      <w:r w:rsidRPr="00F9536A">
        <w:rPr>
          <w:rFonts w:ascii="Palatino Linotype" w:eastAsia="Palatino Linotype" w:hAnsi="Palatino Linotype" w:cs="Palatino Linotype"/>
        </w:rPr>
        <w:t xml:space="preserve">el </w:t>
      </w:r>
      <w:r w:rsidR="00F46F9F" w:rsidRPr="00F9536A">
        <w:rPr>
          <w:rFonts w:ascii="Palatino Linotype" w:eastAsia="Palatino Linotype" w:hAnsi="Palatino Linotype" w:cs="Palatino Linotype"/>
        </w:rPr>
        <w:t>seis de junio</w:t>
      </w:r>
      <w:r w:rsidRPr="00F9536A">
        <w:rPr>
          <w:rFonts w:ascii="Palatino Linotype" w:eastAsia="Palatino Linotype" w:hAnsi="Palatino Linotype" w:cs="Palatino Linotype"/>
        </w:rPr>
        <w:t xml:space="preserve"> de dos mil veintidós el turno de requerimiento realizado por parte del Titular de la Unidad de Transparencia, al servidor público habilitado que estimó competente, en términos de lo establecido por el artículo 162 de la Ley de Transparencia y Acceso a la Información Pública de</w:t>
      </w:r>
      <w:r w:rsidR="00F46F9F" w:rsidRPr="00F9536A">
        <w:rPr>
          <w:rFonts w:ascii="Palatino Linotype" w:eastAsia="Palatino Linotype" w:hAnsi="Palatino Linotype" w:cs="Palatino Linotype"/>
        </w:rPr>
        <w:t>l Estado de México y Municipios; tal y como, se aprecia en la imagen siguiente:</w:t>
      </w:r>
    </w:p>
    <w:p w14:paraId="02E23D4B" w14:textId="77777777" w:rsidR="00F46F9F" w:rsidRPr="00F9536A" w:rsidRDefault="00F46F9F" w:rsidP="00F9536A">
      <w:pPr>
        <w:spacing w:line="360" w:lineRule="auto"/>
        <w:jc w:val="both"/>
        <w:rPr>
          <w:rFonts w:ascii="Palatino Linotype" w:eastAsia="Palatino Linotype" w:hAnsi="Palatino Linotype" w:cs="Palatino Linotype"/>
        </w:rPr>
      </w:pPr>
    </w:p>
    <w:p w14:paraId="3C5626E9" w14:textId="77777777" w:rsidR="00F46F9F" w:rsidRPr="00F9536A" w:rsidRDefault="00F46F9F" w:rsidP="00F9536A">
      <w:pPr>
        <w:spacing w:line="360" w:lineRule="auto"/>
        <w:jc w:val="both"/>
        <w:rPr>
          <w:rFonts w:ascii="Palatino Linotype" w:eastAsia="Palatino Linotype" w:hAnsi="Palatino Linotype" w:cs="Palatino Linotype"/>
        </w:rPr>
      </w:pPr>
      <w:r w:rsidRPr="00F9536A">
        <w:rPr>
          <w:rFonts w:ascii="Palatino Linotype" w:eastAsia="Palatino Linotype" w:hAnsi="Palatino Linotype" w:cs="Palatino Linotype"/>
          <w:noProof/>
        </w:rPr>
        <w:drawing>
          <wp:inline distT="0" distB="0" distL="0" distR="0" wp14:anchorId="6E548EAA" wp14:editId="3CF1FBCE">
            <wp:extent cx="5791200" cy="18573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0" cy="1857375"/>
                    </a:xfrm>
                    <a:prstGeom prst="rect">
                      <a:avLst/>
                    </a:prstGeom>
                    <a:noFill/>
                    <a:ln>
                      <a:noFill/>
                    </a:ln>
                  </pic:spPr>
                </pic:pic>
              </a:graphicData>
            </a:graphic>
          </wp:inline>
        </w:drawing>
      </w:r>
    </w:p>
    <w:p w14:paraId="501F891F" w14:textId="77777777" w:rsidR="00F46F9F" w:rsidRPr="00F9536A" w:rsidRDefault="003C2606" w:rsidP="00F9536A">
      <w:pPr>
        <w:spacing w:line="360" w:lineRule="auto"/>
        <w:jc w:val="both"/>
        <w:rPr>
          <w:rFonts w:ascii="Palatino Linotype" w:hAnsi="Palatino Linotype" w:cs="Arial"/>
          <w:b/>
          <w:sz w:val="28"/>
          <w:szCs w:val="28"/>
        </w:rPr>
      </w:pPr>
      <w:r w:rsidRPr="00F9536A">
        <w:rPr>
          <w:rFonts w:ascii="Palatino Linotype" w:eastAsia="Palatino Linotype" w:hAnsi="Palatino Linotype" w:cs="Palatino Linotype"/>
          <w:b/>
          <w:sz w:val="28"/>
          <w:szCs w:val="28"/>
        </w:rPr>
        <w:t xml:space="preserve">III. </w:t>
      </w:r>
      <w:r w:rsidR="00F46F9F" w:rsidRPr="00F9536A">
        <w:rPr>
          <w:rFonts w:ascii="Palatino Linotype" w:hAnsi="Palatino Linotype" w:cs="Arial"/>
          <w:b/>
          <w:sz w:val="28"/>
          <w:szCs w:val="28"/>
        </w:rPr>
        <w:t>Respuesta del Sujeto Obligado</w:t>
      </w:r>
    </w:p>
    <w:p w14:paraId="64DC37E3" w14:textId="77777777" w:rsidR="00F46F9F" w:rsidRPr="00F9536A" w:rsidRDefault="00F46F9F" w:rsidP="00F9536A">
      <w:pPr>
        <w:spacing w:line="360" w:lineRule="auto"/>
        <w:jc w:val="both"/>
        <w:rPr>
          <w:rFonts w:ascii="Palatino Linotype" w:eastAsia="Palatino Linotype" w:hAnsi="Palatino Linotype" w:cs="Palatino Linotype"/>
          <w:b/>
          <w:sz w:val="28"/>
          <w:szCs w:val="28"/>
        </w:rPr>
      </w:pPr>
      <w:r w:rsidRPr="00F9536A">
        <w:rPr>
          <w:rFonts w:ascii="Palatino Linotype" w:hAnsi="Palatino Linotype"/>
        </w:rPr>
        <w:t xml:space="preserve">De las constancias que obran en el </w:t>
      </w:r>
      <w:r w:rsidRPr="00F9536A">
        <w:rPr>
          <w:rFonts w:ascii="Palatino Linotype" w:hAnsi="Palatino Linotype"/>
          <w:b/>
        </w:rPr>
        <w:t>SAIMEX,</w:t>
      </w:r>
      <w:r w:rsidRPr="00F9536A">
        <w:rPr>
          <w:rFonts w:ascii="Palatino Linotype" w:hAnsi="Palatino Linotype"/>
        </w:rPr>
        <w:t xml:space="preserve"> se advierte que </w:t>
      </w:r>
      <w:r w:rsidRPr="00F9536A">
        <w:rPr>
          <w:rFonts w:ascii="Palatino Linotype" w:hAnsi="Palatino Linotype" w:cs="Arial"/>
          <w:b/>
        </w:rPr>
        <w:t xml:space="preserve">EL SUJETO </w:t>
      </w:r>
      <w:r w:rsidR="002B4D48" w:rsidRPr="00F9536A">
        <w:rPr>
          <w:rFonts w:ascii="Palatino Linotype" w:hAnsi="Palatino Linotype" w:cs="Arial"/>
          <w:b/>
        </w:rPr>
        <w:t xml:space="preserve">OBLIGADO, </w:t>
      </w:r>
      <w:r w:rsidR="002B4D48" w:rsidRPr="00F9536A">
        <w:rPr>
          <w:rFonts w:ascii="Palatino Linotype" w:hAnsi="Palatino Linotype" w:cs="Arial"/>
        </w:rPr>
        <w:t>si</w:t>
      </w:r>
      <w:r w:rsidR="005B4D94" w:rsidRPr="00F9536A">
        <w:rPr>
          <w:rFonts w:ascii="Palatino Linotype" w:hAnsi="Palatino Linotype" w:cs="Arial"/>
        </w:rPr>
        <w:t xml:space="preserve"> bien realizó requerimiento de información al servidor público habilitado que estimó competente, también lo cierto es que no entregó la respuesta a la solicitud de Información Pública realizada por el particular.</w:t>
      </w:r>
    </w:p>
    <w:p w14:paraId="6F58E032" w14:textId="77777777" w:rsidR="00F46F9F" w:rsidRPr="00F9536A" w:rsidRDefault="00F46F9F" w:rsidP="00F9536A">
      <w:pPr>
        <w:spacing w:line="360" w:lineRule="auto"/>
        <w:jc w:val="both"/>
        <w:rPr>
          <w:rFonts w:ascii="Palatino Linotype" w:eastAsia="Palatino Linotype" w:hAnsi="Palatino Linotype" w:cs="Palatino Linotype"/>
          <w:b/>
          <w:sz w:val="28"/>
          <w:szCs w:val="28"/>
        </w:rPr>
      </w:pPr>
    </w:p>
    <w:p w14:paraId="3F9DCB1C" w14:textId="77777777" w:rsidR="00EE077A" w:rsidRPr="00F9536A" w:rsidRDefault="00F46F9F" w:rsidP="00F9536A">
      <w:pPr>
        <w:spacing w:line="360" w:lineRule="auto"/>
        <w:jc w:val="both"/>
        <w:rPr>
          <w:rFonts w:ascii="Palatino Linotype" w:eastAsia="Palatino Linotype" w:hAnsi="Palatino Linotype" w:cs="Palatino Linotype"/>
          <w:b/>
          <w:sz w:val="28"/>
          <w:szCs w:val="28"/>
        </w:rPr>
      </w:pPr>
      <w:r w:rsidRPr="00F9536A">
        <w:rPr>
          <w:rFonts w:ascii="Palatino Linotype" w:eastAsia="Palatino Linotype" w:hAnsi="Palatino Linotype" w:cs="Palatino Linotype"/>
          <w:b/>
          <w:sz w:val="28"/>
          <w:szCs w:val="28"/>
        </w:rPr>
        <w:lastRenderedPageBreak/>
        <w:t xml:space="preserve">IV. </w:t>
      </w:r>
      <w:r w:rsidR="003C2606" w:rsidRPr="00F9536A">
        <w:rPr>
          <w:rFonts w:ascii="Palatino Linotype" w:eastAsia="Palatino Linotype" w:hAnsi="Palatino Linotype" w:cs="Palatino Linotype"/>
          <w:b/>
          <w:sz w:val="28"/>
          <w:szCs w:val="28"/>
        </w:rPr>
        <w:t>Del Recurso de Revisión</w:t>
      </w:r>
      <w:r w:rsidR="003C2606" w:rsidRPr="00F9536A">
        <w:rPr>
          <w:rFonts w:ascii="Palatino Linotype" w:eastAsia="Palatino Linotype" w:hAnsi="Palatino Linotype" w:cs="Palatino Linotype"/>
          <w:b/>
        </w:rPr>
        <w:t>.</w:t>
      </w:r>
    </w:p>
    <w:p w14:paraId="2385CF35" w14:textId="77777777" w:rsidR="00F46F9F" w:rsidRPr="00F9536A" w:rsidRDefault="00F46F9F" w:rsidP="00F9536A">
      <w:pPr>
        <w:spacing w:line="360" w:lineRule="auto"/>
        <w:jc w:val="both"/>
        <w:rPr>
          <w:rFonts w:ascii="Palatino Linotype" w:hAnsi="Palatino Linotype" w:cs="Arial"/>
        </w:rPr>
      </w:pPr>
      <w:r w:rsidRPr="00F9536A">
        <w:rPr>
          <w:rFonts w:ascii="Palatino Linotype" w:hAnsi="Palatino Linotype" w:cs="Arial"/>
        </w:rPr>
        <w:t xml:space="preserve">Inconforme por la falta de respuesta, el </w:t>
      </w:r>
      <w:r w:rsidR="009D5FA1" w:rsidRPr="00F9536A">
        <w:rPr>
          <w:rFonts w:ascii="Palatino Linotype" w:hAnsi="Palatino Linotype" w:cs="Arial"/>
          <w:b/>
        </w:rPr>
        <w:t>siete de octubre</w:t>
      </w:r>
      <w:r w:rsidRPr="00F9536A">
        <w:rPr>
          <w:rFonts w:ascii="Palatino Linotype" w:hAnsi="Palatino Linotype" w:cs="Arial"/>
          <w:b/>
        </w:rPr>
        <w:t xml:space="preserve"> de dos mil veintitrés</w:t>
      </w:r>
      <w:r w:rsidRPr="00F9536A">
        <w:rPr>
          <w:rFonts w:ascii="Palatino Linotype" w:hAnsi="Palatino Linotype" w:cs="Arial"/>
        </w:rPr>
        <w:t xml:space="preserve">, </w:t>
      </w:r>
      <w:r w:rsidR="005232F6" w:rsidRPr="00F9536A">
        <w:rPr>
          <w:rFonts w:ascii="Palatino Linotype" w:hAnsi="Palatino Linotype" w:cs="Arial"/>
          <w:b/>
          <w:lang w:val="es-ES"/>
        </w:rPr>
        <w:t>EL</w:t>
      </w:r>
      <w:r w:rsidRPr="00F9536A">
        <w:rPr>
          <w:rFonts w:ascii="Palatino Linotype" w:hAnsi="Palatino Linotype" w:cs="Arial"/>
          <w:b/>
          <w:lang w:val="es-ES"/>
        </w:rPr>
        <w:t xml:space="preserve"> RECURRENTE</w:t>
      </w:r>
      <w:r w:rsidRPr="00F9536A">
        <w:rPr>
          <w:rFonts w:ascii="Palatino Linotype" w:hAnsi="Palatino Linotype" w:cs="Arial"/>
          <w:b/>
        </w:rPr>
        <w:t xml:space="preserve"> </w:t>
      </w:r>
      <w:r w:rsidRPr="00F9536A">
        <w:rPr>
          <w:rFonts w:ascii="Palatino Linotype" w:hAnsi="Palatino Linotype" w:cs="Arial"/>
        </w:rPr>
        <w:t>interpuso el Recurso Revisión sujeto del presente estudio</w:t>
      </w:r>
      <w:r w:rsidRPr="00F9536A">
        <w:rPr>
          <w:rFonts w:ascii="Palatino Linotype" w:hAnsi="Palatino Linotype" w:cs="Arial"/>
          <w:b/>
        </w:rPr>
        <w:t xml:space="preserve">, </w:t>
      </w:r>
      <w:r w:rsidRPr="00F9536A">
        <w:rPr>
          <w:rFonts w:ascii="Palatino Linotype" w:hAnsi="Palatino Linotype" w:cs="Arial"/>
        </w:rPr>
        <w:t xml:space="preserve">el cual fue registrado en </w:t>
      </w:r>
      <w:r w:rsidRPr="00F9536A">
        <w:rPr>
          <w:rFonts w:ascii="Palatino Linotype" w:hAnsi="Palatino Linotype" w:cs="Arial"/>
          <w:b/>
        </w:rPr>
        <w:t xml:space="preserve">EL SAIMEX, </w:t>
      </w:r>
      <w:r w:rsidRPr="00F9536A">
        <w:rPr>
          <w:rFonts w:ascii="Palatino Linotype" w:hAnsi="Palatino Linotype" w:cs="Arial"/>
          <w:bCs/>
        </w:rPr>
        <w:t>y</w:t>
      </w:r>
      <w:r w:rsidRPr="00F9536A">
        <w:rPr>
          <w:rFonts w:ascii="Palatino Linotype" w:hAnsi="Palatino Linotype" w:cs="Arial"/>
        </w:rPr>
        <w:t xml:space="preserve"> se le asignó el número de expediente </w:t>
      </w:r>
      <w:r w:rsidR="005232F6" w:rsidRPr="00F9536A">
        <w:rPr>
          <w:rFonts w:ascii="Palatino Linotype" w:hAnsi="Palatino Linotype" w:cs="Arial"/>
          <w:b/>
          <w:lang w:val="es-ES"/>
        </w:rPr>
        <w:t>15457/INFOEM/IP/RR/2022</w:t>
      </w:r>
      <w:r w:rsidRPr="00F9536A">
        <w:rPr>
          <w:rFonts w:ascii="Palatino Linotype" w:hAnsi="Palatino Linotype" w:cs="Arial"/>
          <w:b/>
        </w:rPr>
        <w:t>,</w:t>
      </w:r>
      <w:r w:rsidRPr="00F9536A">
        <w:rPr>
          <w:rFonts w:ascii="Palatino Linotype" w:hAnsi="Palatino Linotype" w:cs="Arial"/>
        </w:rPr>
        <w:t xml:space="preserve"> en el que señaló como:</w:t>
      </w:r>
    </w:p>
    <w:p w14:paraId="5F6AFC85" w14:textId="77777777" w:rsidR="00EE077A" w:rsidRPr="00F9536A" w:rsidRDefault="00EE077A" w:rsidP="00F9536A">
      <w:pPr>
        <w:widowControl w:val="0"/>
        <w:spacing w:line="360" w:lineRule="auto"/>
        <w:jc w:val="both"/>
        <w:rPr>
          <w:rFonts w:ascii="Palatino Linotype" w:eastAsia="Palatino Linotype" w:hAnsi="Palatino Linotype" w:cs="Palatino Linotype"/>
        </w:rPr>
      </w:pPr>
    </w:p>
    <w:p w14:paraId="2666531C" w14:textId="77777777" w:rsidR="00EE077A" w:rsidRPr="00F9536A" w:rsidRDefault="003C2606" w:rsidP="00F9536A">
      <w:pPr>
        <w:spacing w:line="360" w:lineRule="auto"/>
        <w:ind w:left="-57" w:right="-57"/>
        <w:jc w:val="both"/>
        <w:rPr>
          <w:rFonts w:ascii="Palatino Linotype" w:eastAsia="Palatino Linotype" w:hAnsi="Palatino Linotype" w:cs="Palatino Linotype"/>
          <w:b/>
          <w:u w:val="single"/>
        </w:rPr>
      </w:pPr>
      <w:r w:rsidRPr="00F9536A">
        <w:rPr>
          <w:rFonts w:ascii="Palatino Linotype" w:eastAsia="Palatino Linotype" w:hAnsi="Palatino Linotype" w:cs="Palatino Linotype"/>
          <w:b/>
          <w:u w:val="single"/>
        </w:rPr>
        <w:t>Acto Impugnado:</w:t>
      </w:r>
      <w:r w:rsidRPr="00F9536A">
        <w:rPr>
          <w:b/>
          <w:u w:val="single"/>
        </w:rPr>
        <w:t xml:space="preserve"> </w:t>
      </w:r>
    </w:p>
    <w:p w14:paraId="3E8F1604" w14:textId="77777777" w:rsidR="00EE077A" w:rsidRPr="00F9536A" w:rsidRDefault="003C2606" w:rsidP="00F9536A">
      <w:pPr>
        <w:tabs>
          <w:tab w:val="left" w:pos="709"/>
        </w:tabs>
        <w:spacing w:before="66"/>
        <w:ind w:left="850" w:right="899"/>
        <w:jc w:val="both"/>
        <w:rPr>
          <w:rFonts w:ascii="Palatino Linotype" w:eastAsia="Palatino Linotype" w:hAnsi="Palatino Linotype" w:cs="Palatino Linotype"/>
          <w:i/>
          <w:sz w:val="22"/>
          <w:szCs w:val="22"/>
        </w:rPr>
      </w:pPr>
      <w:r w:rsidRPr="00F9536A">
        <w:rPr>
          <w:rFonts w:ascii="Palatino Linotype" w:eastAsia="Palatino Linotype" w:hAnsi="Palatino Linotype" w:cs="Palatino Linotype"/>
          <w:i/>
          <w:sz w:val="22"/>
          <w:szCs w:val="22"/>
        </w:rPr>
        <w:t>“</w:t>
      </w:r>
      <w:r w:rsidR="00921FD9" w:rsidRPr="00F9536A">
        <w:rPr>
          <w:rFonts w:ascii="Palatino Linotype" w:eastAsia="Palatino Linotype" w:hAnsi="Palatino Linotype" w:cs="Palatino Linotype"/>
          <w:i/>
          <w:sz w:val="22"/>
          <w:szCs w:val="22"/>
        </w:rPr>
        <w:t>Solicito de acuerdo al articulo 59. de la Ley de Transparencia y Acceso a la Informacion publica del Estado de Mexico y Municipios; La Nomina de cada uno de los Servidores Publicos del Ayuntamiento de Tepetlixpa, en su version publica testada adecuadamente. NOTA: NO EN HOJA DE EXCEL, la NOMINA ENTREGADA CADA 15NA a los Servidores Publicos.</w:t>
      </w:r>
      <w:r w:rsidRPr="00F9536A">
        <w:rPr>
          <w:rFonts w:ascii="Palatino Linotype" w:eastAsia="Palatino Linotype" w:hAnsi="Palatino Linotype" w:cs="Palatino Linotype"/>
          <w:i/>
          <w:sz w:val="22"/>
          <w:szCs w:val="22"/>
        </w:rPr>
        <w:t>” (Sic)</w:t>
      </w:r>
    </w:p>
    <w:p w14:paraId="124C5DD0" w14:textId="77777777" w:rsidR="00EE077A" w:rsidRPr="00F9536A" w:rsidRDefault="00EE077A" w:rsidP="00F9536A">
      <w:pPr>
        <w:ind w:right="899"/>
        <w:jc w:val="both"/>
        <w:rPr>
          <w:rFonts w:ascii="Palatino Linotype" w:eastAsia="Palatino Linotype" w:hAnsi="Palatino Linotype" w:cs="Palatino Linotype"/>
        </w:rPr>
      </w:pPr>
    </w:p>
    <w:p w14:paraId="16B7BD8C" w14:textId="77777777" w:rsidR="00EE077A" w:rsidRPr="00F9536A" w:rsidRDefault="003C2606" w:rsidP="00F9536A">
      <w:pPr>
        <w:spacing w:line="360" w:lineRule="auto"/>
        <w:ind w:right="49"/>
        <w:jc w:val="both"/>
        <w:rPr>
          <w:rFonts w:ascii="Palatino Linotype" w:eastAsia="Palatino Linotype" w:hAnsi="Palatino Linotype" w:cs="Palatino Linotype"/>
          <w:b/>
          <w:u w:val="single"/>
        </w:rPr>
      </w:pPr>
      <w:r w:rsidRPr="00F9536A">
        <w:rPr>
          <w:rFonts w:ascii="Palatino Linotype" w:eastAsia="Palatino Linotype" w:hAnsi="Palatino Linotype" w:cs="Palatino Linotype"/>
          <w:b/>
          <w:u w:val="single"/>
        </w:rPr>
        <w:t>Razones o motivos de inconformidad:</w:t>
      </w:r>
    </w:p>
    <w:p w14:paraId="21EF5431" w14:textId="77777777" w:rsidR="00EE077A" w:rsidRPr="00F9536A" w:rsidRDefault="003C2606" w:rsidP="00F9536A">
      <w:pPr>
        <w:tabs>
          <w:tab w:val="left" w:pos="709"/>
        </w:tabs>
        <w:spacing w:before="66"/>
        <w:ind w:left="850" w:right="899"/>
        <w:jc w:val="both"/>
        <w:rPr>
          <w:rFonts w:ascii="Palatino Linotype" w:eastAsia="Palatino Linotype" w:hAnsi="Palatino Linotype" w:cs="Palatino Linotype"/>
        </w:rPr>
      </w:pPr>
      <w:r w:rsidRPr="00F9536A">
        <w:rPr>
          <w:rFonts w:ascii="Palatino Linotype" w:eastAsia="Palatino Linotype" w:hAnsi="Palatino Linotype" w:cs="Palatino Linotype"/>
          <w:i/>
          <w:sz w:val="22"/>
          <w:szCs w:val="22"/>
        </w:rPr>
        <w:t>“</w:t>
      </w:r>
      <w:r w:rsidR="00921FD9" w:rsidRPr="00F9536A">
        <w:rPr>
          <w:rFonts w:ascii="Palatino Linotype" w:eastAsia="Palatino Linotype" w:hAnsi="Palatino Linotype" w:cs="Palatino Linotype"/>
          <w:i/>
          <w:sz w:val="22"/>
          <w:szCs w:val="22"/>
        </w:rPr>
        <w:t>Han transcurrido 79 días y que quede claro, 79 DIAS HABILES (NO( NATURALES no puedo creer la incompetencia del Sujeto Obligado, comenzando en Jerarquía por el Contralor Interno Municipal que no esta haciendo su trabajo en acuerdo con Administración de Personal al Supervisar el trabajo que POR LEY deben realizar y que por LEY PERCIBEN UN SUELDO y también por LEY la INFORMACION DEBERIA SER PUBLICA que se ve entorpecido por los Servidores Públicos Habilitados, así como el Titular de la Unidad de Información y Transparencia Municipal y Anexo también al Infoem que debería estar al tanto de todas las solicitudes no contestadas, de la Ineptitud del Sujeto Obligado del Ayuntamiento de Tepetlixpa encabezado por el Presidente Abelardo. Omitiendo y ocultando información tanto en SAIMEX como en IPOMEX. Esperando contar con una respuesta conforme a la Ley de Transparencia y Acceso a la Información Publica del Estado de Mexico y Municipios en los tiempos que establece la misma</w:t>
      </w:r>
      <w:r w:rsidRPr="00F9536A">
        <w:rPr>
          <w:rFonts w:ascii="Palatino Linotype" w:eastAsia="Palatino Linotype" w:hAnsi="Palatino Linotype" w:cs="Palatino Linotype"/>
          <w:i/>
          <w:sz w:val="22"/>
          <w:szCs w:val="22"/>
        </w:rPr>
        <w:t>.” (Sic)</w:t>
      </w:r>
    </w:p>
    <w:p w14:paraId="757D9558" w14:textId="58CC21AF" w:rsidR="00EE077A" w:rsidRDefault="00EE077A" w:rsidP="00F9536A">
      <w:pPr>
        <w:spacing w:line="360" w:lineRule="auto"/>
        <w:jc w:val="both"/>
        <w:rPr>
          <w:rFonts w:ascii="Palatino Linotype" w:eastAsia="Palatino Linotype" w:hAnsi="Palatino Linotype" w:cs="Palatino Linotype"/>
        </w:rPr>
      </w:pPr>
    </w:p>
    <w:p w14:paraId="2A351549" w14:textId="77777777" w:rsidR="00F9536A" w:rsidRPr="00F9536A" w:rsidRDefault="00F9536A" w:rsidP="00F9536A">
      <w:pPr>
        <w:spacing w:line="360" w:lineRule="auto"/>
        <w:jc w:val="both"/>
        <w:rPr>
          <w:rFonts w:ascii="Palatino Linotype" w:eastAsia="Palatino Linotype" w:hAnsi="Palatino Linotype" w:cs="Palatino Linotype"/>
        </w:rPr>
      </w:pPr>
    </w:p>
    <w:p w14:paraId="6DD73DFD" w14:textId="77777777" w:rsidR="00EE077A" w:rsidRPr="00F9536A" w:rsidRDefault="003C2606" w:rsidP="00F9536A">
      <w:pPr>
        <w:spacing w:line="360" w:lineRule="auto"/>
        <w:jc w:val="both"/>
        <w:rPr>
          <w:rFonts w:ascii="Palatino Linotype" w:eastAsia="Palatino Linotype" w:hAnsi="Palatino Linotype" w:cs="Palatino Linotype"/>
          <w:b/>
          <w:sz w:val="28"/>
          <w:szCs w:val="28"/>
        </w:rPr>
      </w:pPr>
      <w:r w:rsidRPr="00F9536A">
        <w:rPr>
          <w:rFonts w:ascii="Palatino Linotype" w:eastAsia="Palatino Linotype" w:hAnsi="Palatino Linotype" w:cs="Palatino Linotype"/>
          <w:b/>
          <w:sz w:val="28"/>
          <w:szCs w:val="28"/>
        </w:rPr>
        <w:lastRenderedPageBreak/>
        <w:t xml:space="preserve">V. Del turno del Recurso de Revisión. </w:t>
      </w:r>
    </w:p>
    <w:p w14:paraId="7571F7D6" w14:textId="77777777" w:rsidR="00EE077A" w:rsidRPr="00F9536A" w:rsidRDefault="003C2606" w:rsidP="00F9536A">
      <w:pPr>
        <w:spacing w:line="360" w:lineRule="auto"/>
        <w:jc w:val="both"/>
        <w:rPr>
          <w:rFonts w:ascii="Palatino Linotype" w:eastAsia="Palatino Linotype" w:hAnsi="Palatino Linotype" w:cs="Palatino Linotype"/>
        </w:rPr>
      </w:pPr>
      <w:r w:rsidRPr="00F9536A">
        <w:rPr>
          <w:rFonts w:ascii="Palatino Linotype" w:eastAsia="Palatino Linotype" w:hAnsi="Palatino Linotype" w:cs="Palatino Linotype"/>
        </w:rPr>
        <w:t xml:space="preserve">El </w:t>
      </w:r>
      <w:r w:rsidR="00921FD9" w:rsidRPr="00F9536A">
        <w:rPr>
          <w:rFonts w:ascii="Palatino Linotype" w:eastAsia="Palatino Linotype" w:hAnsi="Palatino Linotype" w:cs="Palatino Linotype"/>
          <w:b/>
        </w:rPr>
        <w:t xml:space="preserve">siete </w:t>
      </w:r>
      <w:r w:rsidRPr="00F9536A">
        <w:rPr>
          <w:rFonts w:ascii="Palatino Linotype" w:eastAsia="Palatino Linotype" w:hAnsi="Palatino Linotype" w:cs="Palatino Linotype"/>
          <w:b/>
        </w:rPr>
        <w:t>de octubre de dos mil veintidós</w:t>
      </w:r>
      <w:r w:rsidRPr="00F9536A">
        <w:rPr>
          <w:rFonts w:ascii="Palatino Linotype" w:eastAsia="Palatino Linotype" w:hAnsi="Palatino Linotype" w:cs="Palatino Linotype"/>
        </w:rPr>
        <w:t xml:space="preserve">,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sidRPr="00F9536A">
        <w:rPr>
          <w:rFonts w:ascii="Palatino Linotype" w:eastAsia="Palatino Linotype" w:hAnsi="Palatino Linotype" w:cs="Palatino Linotype"/>
          <w:b/>
        </w:rPr>
        <w:t>Comisionada Sharon Cristina Morales Martínez</w:t>
      </w:r>
      <w:r w:rsidRPr="00F9536A">
        <w:rPr>
          <w:rFonts w:ascii="Palatino Linotype" w:eastAsia="Palatino Linotype" w:hAnsi="Palatino Linotype" w:cs="Palatino Linotype"/>
        </w:rPr>
        <w:t>; a efecto de decretar su admisión o desechamiento.</w:t>
      </w:r>
    </w:p>
    <w:p w14:paraId="303DC05C" w14:textId="77777777" w:rsidR="00EE077A" w:rsidRPr="00F9536A" w:rsidRDefault="00EE077A" w:rsidP="00F9536A">
      <w:pPr>
        <w:spacing w:line="360" w:lineRule="auto"/>
        <w:jc w:val="both"/>
        <w:rPr>
          <w:rFonts w:ascii="Palatino Linotype" w:eastAsia="Palatino Linotype" w:hAnsi="Palatino Linotype" w:cs="Palatino Linotype"/>
        </w:rPr>
      </w:pPr>
    </w:p>
    <w:p w14:paraId="4C094763" w14:textId="77777777" w:rsidR="00EE077A" w:rsidRPr="00F9536A" w:rsidRDefault="003C2606" w:rsidP="00F9536A">
      <w:pPr>
        <w:tabs>
          <w:tab w:val="center" w:pos="4252"/>
          <w:tab w:val="right" w:pos="8504"/>
        </w:tabs>
        <w:spacing w:line="360" w:lineRule="auto"/>
        <w:jc w:val="both"/>
        <w:rPr>
          <w:rFonts w:ascii="Palatino Linotype" w:eastAsia="Palatino Linotype" w:hAnsi="Palatino Linotype" w:cs="Palatino Linotype"/>
          <w:b/>
        </w:rPr>
      </w:pPr>
      <w:r w:rsidRPr="00F9536A">
        <w:rPr>
          <w:rFonts w:ascii="Palatino Linotype" w:eastAsia="Palatino Linotype" w:hAnsi="Palatino Linotype" w:cs="Palatino Linotype"/>
          <w:b/>
        </w:rPr>
        <w:t>a) Admisión del Recurso de Revisión</w:t>
      </w:r>
    </w:p>
    <w:p w14:paraId="1B048320" w14:textId="77777777" w:rsidR="00EE077A" w:rsidRPr="00F9536A" w:rsidRDefault="003C2606" w:rsidP="00F9536A">
      <w:pPr>
        <w:tabs>
          <w:tab w:val="center" w:pos="4252"/>
          <w:tab w:val="right" w:pos="8504"/>
        </w:tabs>
        <w:spacing w:line="360" w:lineRule="auto"/>
        <w:jc w:val="both"/>
        <w:rPr>
          <w:rFonts w:ascii="Palatino Linotype" w:eastAsia="Palatino Linotype" w:hAnsi="Palatino Linotype" w:cs="Palatino Linotype"/>
        </w:rPr>
      </w:pPr>
      <w:r w:rsidRPr="00F9536A">
        <w:rPr>
          <w:rFonts w:ascii="Palatino Linotype" w:eastAsia="Palatino Linotype" w:hAnsi="Palatino Linotype" w:cs="Palatino Linotype"/>
        </w:rPr>
        <w:t>De las constancias que obran en el expediente electrónico del</w:t>
      </w:r>
      <w:r w:rsidRPr="00F9536A">
        <w:rPr>
          <w:rFonts w:ascii="Palatino Linotype" w:eastAsia="Palatino Linotype" w:hAnsi="Palatino Linotype" w:cs="Palatino Linotype"/>
          <w:b/>
        </w:rPr>
        <w:t xml:space="preserve"> SAIMEX</w:t>
      </w:r>
      <w:r w:rsidRPr="00F9536A">
        <w:rPr>
          <w:rFonts w:ascii="Palatino Linotype" w:eastAsia="Palatino Linotype" w:hAnsi="Palatino Linotype" w:cs="Palatino Linotype"/>
        </w:rPr>
        <w:t xml:space="preserve">, relacionado con el asunto materia del presente estudio, se advierte que el </w:t>
      </w:r>
      <w:r w:rsidR="00921FD9" w:rsidRPr="00F9536A">
        <w:rPr>
          <w:rFonts w:ascii="Palatino Linotype" w:eastAsia="Palatino Linotype" w:hAnsi="Palatino Linotype" w:cs="Palatino Linotype"/>
          <w:b/>
        </w:rPr>
        <w:t xml:space="preserve">once </w:t>
      </w:r>
      <w:r w:rsidRPr="00F9536A">
        <w:rPr>
          <w:rFonts w:ascii="Palatino Linotype" w:eastAsia="Palatino Linotype" w:hAnsi="Palatino Linotype" w:cs="Palatino Linotype"/>
          <w:b/>
        </w:rPr>
        <w:t>de octubre de dos mil veintidós</w:t>
      </w:r>
      <w:r w:rsidRPr="00F9536A">
        <w:rPr>
          <w:rFonts w:ascii="Palatino Linotype" w:eastAsia="Palatino Linotype" w:hAnsi="Palatino Linotype" w:cs="Palatino Linotype"/>
        </w:rPr>
        <w:t>, se acordó la admisión a trámite del Recurso de Revisión que nos ocupa; así como la integración del expediente respectivo, mismo que se puso a disposición de las partes, para que en un plazo máximo de siete días hábiles</w:t>
      </w:r>
      <w:r w:rsidRPr="00F9536A">
        <w:rPr>
          <w:rFonts w:ascii="Palatino Linotype" w:eastAsia="Palatino Linotype" w:hAnsi="Palatino Linotype" w:cs="Palatino Linotype"/>
          <w:b/>
        </w:rPr>
        <w:t xml:space="preserve"> </w:t>
      </w:r>
      <w:r w:rsidRPr="00F9536A">
        <w:rPr>
          <w:rFonts w:ascii="Palatino Linotype" w:eastAsia="Palatino Linotype" w:hAnsi="Palatino Linotype" w:cs="Palatino Linotype"/>
        </w:rPr>
        <w:t>al</w:t>
      </w:r>
      <w:r w:rsidRPr="00F9536A">
        <w:rPr>
          <w:rFonts w:ascii="Palatino Linotype" w:eastAsia="Palatino Linotype" w:hAnsi="Palatino Linotype" w:cs="Palatino Linotype"/>
          <w:b/>
        </w:rPr>
        <w:t xml:space="preserve"> RECURRENTE </w:t>
      </w:r>
      <w:r w:rsidRPr="00F9536A">
        <w:rPr>
          <w:rFonts w:ascii="Palatino Linotype" w:eastAsia="Palatino Linotype" w:hAnsi="Palatino Linotype" w:cs="Palatino Linotype"/>
        </w:rPr>
        <w:t xml:space="preserve">manifestara lo que a su derecho conviniera, a efecto de presentar pruebas y alegatos; así como, para que </w:t>
      </w:r>
      <w:r w:rsidRPr="00F9536A">
        <w:rPr>
          <w:rFonts w:ascii="Palatino Linotype" w:eastAsia="Palatino Linotype" w:hAnsi="Palatino Linotype" w:cs="Palatino Linotype"/>
          <w:b/>
        </w:rPr>
        <w:t xml:space="preserve">EL SUJETO OBLIGADO </w:t>
      </w:r>
      <w:r w:rsidRPr="00F9536A">
        <w:rPr>
          <w:rFonts w:ascii="Palatino Linotype" w:eastAsia="Palatino Linotype" w:hAnsi="Palatino Linotype" w:cs="Palatino Linotype"/>
        </w:rPr>
        <w:t>rindiera el correspondiente</w:t>
      </w:r>
      <w:r w:rsidRPr="00F9536A">
        <w:rPr>
          <w:rFonts w:ascii="Palatino Linotype" w:eastAsia="Palatino Linotype" w:hAnsi="Palatino Linotype" w:cs="Palatino Linotype"/>
          <w:b/>
        </w:rPr>
        <w:t xml:space="preserve"> </w:t>
      </w:r>
      <w:r w:rsidRPr="00F9536A">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17271428" w14:textId="77777777" w:rsidR="00EE077A" w:rsidRPr="00F9536A" w:rsidRDefault="00EE077A" w:rsidP="00F9536A">
      <w:pPr>
        <w:tabs>
          <w:tab w:val="center" w:pos="4252"/>
          <w:tab w:val="right" w:pos="8504"/>
        </w:tabs>
        <w:spacing w:line="360" w:lineRule="auto"/>
        <w:jc w:val="both"/>
        <w:rPr>
          <w:rFonts w:ascii="Palatino Linotype" w:eastAsia="Palatino Linotype" w:hAnsi="Palatino Linotype" w:cs="Palatino Linotype"/>
        </w:rPr>
      </w:pPr>
    </w:p>
    <w:p w14:paraId="513CF87B" w14:textId="77777777" w:rsidR="00A2152A" w:rsidRPr="00F9536A" w:rsidRDefault="003C2606" w:rsidP="00F9536A">
      <w:pPr>
        <w:spacing w:line="360" w:lineRule="auto"/>
        <w:jc w:val="both"/>
        <w:rPr>
          <w:rFonts w:ascii="Palatino Linotype" w:eastAsia="Palatino Linotype" w:hAnsi="Palatino Linotype" w:cs="Palatino Linotype"/>
          <w:b/>
        </w:rPr>
      </w:pPr>
      <w:r w:rsidRPr="00F9536A">
        <w:rPr>
          <w:rFonts w:ascii="Palatino Linotype" w:eastAsia="Palatino Linotype" w:hAnsi="Palatino Linotype" w:cs="Palatino Linotype"/>
          <w:b/>
        </w:rPr>
        <w:t xml:space="preserve">b) </w:t>
      </w:r>
      <w:r w:rsidR="00A2152A" w:rsidRPr="00F9536A">
        <w:rPr>
          <w:rFonts w:ascii="Palatino Linotype" w:eastAsia="Palatino Linotype" w:hAnsi="Palatino Linotype" w:cs="Palatino Linotype"/>
          <w:b/>
        </w:rPr>
        <w:t>Manifestaciones</w:t>
      </w:r>
    </w:p>
    <w:p w14:paraId="2B155822" w14:textId="77777777" w:rsidR="00A2152A" w:rsidRPr="00F9536A" w:rsidRDefault="003C2606" w:rsidP="00F9536A">
      <w:pPr>
        <w:spacing w:before="100" w:beforeAutospacing="1" w:after="100" w:afterAutospacing="1" w:line="360" w:lineRule="auto"/>
        <w:jc w:val="both"/>
        <w:rPr>
          <w:rFonts w:ascii="Palatino Linotype" w:eastAsia="Arial Unicode MS" w:hAnsi="Palatino Linotype" w:cs="Arial"/>
        </w:rPr>
      </w:pPr>
      <w:r w:rsidRPr="00F9536A">
        <w:rPr>
          <w:rFonts w:ascii="Palatino Linotype" w:eastAsia="Palatino Linotype" w:hAnsi="Palatino Linotype" w:cs="Palatino Linotype"/>
        </w:rPr>
        <w:t xml:space="preserve">Conforme a las constancias que obran en el expediente del </w:t>
      </w:r>
      <w:r w:rsidRPr="00F9536A">
        <w:rPr>
          <w:rFonts w:ascii="Palatino Linotype" w:eastAsia="Palatino Linotype" w:hAnsi="Palatino Linotype" w:cs="Palatino Linotype"/>
          <w:b/>
        </w:rPr>
        <w:t>SAIMEX,</w:t>
      </w:r>
      <w:r w:rsidRPr="00F9536A">
        <w:rPr>
          <w:rFonts w:ascii="Palatino Linotype" w:eastAsia="Palatino Linotype" w:hAnsi="Palatino Linotype" w:cs="Palatino Linotype"/>
        </w:rPr>
        <w:t xml:space="preserve"> se desprende que atento a lo dispuesto en el artículo 185 de la Ley de Transparencia y Acceso a la </w:t>
      </w:r>
      <w:r w:rsidRPr="00F9536A">
        <w:rPr>
          <w:rFonts w:ascii="Palatino Linotype" w:eastAsia="Palatino Linotype" w:hAnsi="Palatino Linotype" w:cs="Palatino Linotype"/>
        </w:rPr>
        <w:lastRenderedPageBreak/>
        <w:t xml:space="preserve">Información Pública del Estado de México y Municipios, dentro del término legalmente concedido al </w:t>
      </w:r>
      <w:r w:rsidRPr="00F9536A">
        <w:rPr>
          <w:rFonts w:ascii="Palatino Linotype" w:eastAsia="Palatino Linotype" w:hAnsi="Palatino Linotype" w:cs="Palatino Linotype"/>
          <w:b/>
        </w:rPr>
        <w:t>RECURRENTE</w:t>
      </w:r>
      <w:r w:rsidRPr="00F9536A">
        <w:rPr>
          <w:rFonts w:ascii="Palatino Linotype" w:eastAsia="Palatino Linotype" w:hAnsi="Palatino Linotype" w:cs="Palatino Linotype"/>
        </w:rPr>
        <w:t xml:space="preserve"> éste no presentó alegatos que a su derecho convinieran. Por su parte, </w:t>
      </w:r>
      <w:r w:rsidRPr="00F9536A">
        <w:rPr>
          <w:rFonts w:ascii="Palatino Linotype" w:eastAsia="Palatino Linotype" w:hAnsi="Palatino Linotype" w:cs="Palatino Linotype"/>
          <w:b/>
        </w:rPr>
        <w:t>EL SUJETO OBLIGADO</w:t>
      </w:r>
      <w:r w:rsidRPr="00F9536A">
        <w:rPr>
          <w:rFonts w:ascii="Palatino Linotype" w:eastAsia="Palatino Linotype" w:hAnsi="Palatino Linotype" w:cs="Palatino Linotype"/>
        </w:rPr>
        <w:t xml:space="preserve"> </w:t>
      </w:r>
      <w:r w:rsidR="00DB6351" w:rsidRPr="00F9536A">
        <w:rPr>
          <w:rFonts w:ascii="Palatino Linotype" w:eastAsia="Palatino Linotype" w:hAnsi="Palatino Linotype" w:cs="Palatino Linotype"/>
        </w:rPr>
        <w:t xml:space="preserve">presento su Informe Justificado, </w:t>
      </w:r>
      <w:r w:rsidR="009E72E4" w:rsidRPr="00F9536A">
        <w:rPr>
          <w:rFonts w:ascii="Palatino Linotype" w:eastAsia="Palatino Linotype" w:hAnsi="Palatino Linotype" w:cs="Palatino Linotype"/>
        </w:rPr>
        <w:t xml:space="preserve">el </w:t>
      </w:r>
      <w:r w:rsidR="00A2152A" w:rsidRPr="00F9536A">
        <w:rPr>
          <w:rFonts w:ascii="Palatino Linotype" w:eastAsia="Palatino Linotype" w:hAnsi="Palatino Linotype" w:cs="Palatino Linotype"/>
          <w:b/>
        </w:rPr>
        <w:t>once de octubre de dos mil veintidós</w:t>
      </w:r>
      <w:r w:rsidR="00A2152A" w:rsidRPr="00F9536A">
        <w:rPr>
          <w:rFonts w:ascii="Palatino Linotype" w:eastAsia="Palatino Linotype" w:hAnsi="Palatino Linotype" w:cs="Palatino Linotype"/>
        </w:rPr>
        <w:t xml:space="preserve"> los archivos electrónicos denominados </w:t>
      </w:r>
      <w:r w:rsidR="00A2152A" w:rsidRPr="00F9536A">
        <w:rPr>
          <w:rFonts w:ascii="Palatino Linotype" w:eastAsia="Palatino Linotype" w:hAnsi="Palatino Linotype" w:cs="Palatino Linotype"/>
          <w:b/>
          <w:i/>
        </w:rPr>
        <w:t>“</w:t>
      </w:r>
      <w:hyperlink r:id="rId9" w:history="1">
        <w:r w:rsidR="00A2152A" w:rsidRPr="00F9536A">
          <w:rPr>
            <w:rStyle w:val="Hipervnculo"/>
            <w:rFonts w:ascii="Palatino Linotype" w:eastAsia="Palatino Linotype" w:hAnsi="Palatino Linotype" w:cs="Palatino Linotype"/>
            <w:b/>
            <w:bCs/>
            <w:i/>
            <w:color w:val="auto"/>
          </w:rPr>
          <w:t>9chequemayo.pdf</w:t>
        </w:r>
      </w:hyperlink>
      <w:r w:rsidR="00A2152A" w:rsidRPr="00F9536A">
        <w:rPr>
          <w:rFonts w:ascii="Palatino Linotype" w:eastAsia="Palatino Linotype" w:hAnsi="Palatino Linotype" w:cs="Palatino Linotype"/>
          <w:b/>
          <w:i/>
        </w:rPr>
        <w:t xml:space="preserve">, </w:t>
      </w:r>
      <w:hyperlink r:id="rId10" w:history="1">
        <w:r w:rsidR="00A2152A" w:rsidRPr="00F9536A">
          <w:rPr>
            <w:rStyle w:val="Hipervnculo"/>
            <w:rFonts w:ascii="Palatino Linotype" w:eastAsia="Palatino Linotype" w:hAnsi="Palatino Linotype" w:cs="Palatino Linotype"/>
            <w:b/>
            <w:bCs/>
            <w:i/>
            <w:color w:val="auto"/>
          </w:rPr>
          <w:t>POLIZA1E.pdf</w:t>
        </w:r>
      </w:hyperlink>
      <w:r w:rsidR="00A2152A" w:rsidRPr="00F9536A">
        <w:rPr>
          <w:rFonts w:ascii="Palatino Linotype" w:eastAsia="Palatino Linotype" w:hAnsi="Palatino Linotype" w:cs="Palatino Linotype"/>
          <w:b/>
          <w:i/>
        </w:rPr>
        <w:t xml:space="preserve">, </w:t>
      </w:r>
      <w:hyperlink r:id="rId11" w:history="1">
        <w:r w:rsidR="00A2152A" w:rsidRPr="00F9536A">
          <w:rPr>
            <w:rStyle w:val="Hipervnculo"/>
            <w:rFonts w:ascii="Palatino Linotype" w:eastAsia="Palatino Linotype" w:hAnsi="Palatino Linotype" w:cs="Palatino Linotype"/>
            <w:b/>
            <w:bCs/>
            <w:i/>
            <w:color w:val="auto"/>
          </w:rPr>
          <w:t>POLIZA2E.pdf</w:t>
        </w:r>
      </w:hyperlink>
      <w:r w:rsidR="00A2152A" w:rsidRPr="00F9536A">
        <w:rPr>
          <w:rFonts w:ascii="Palatino Linotype" w:eastAsia="Palatino Linotype" w:hAnsi="Palatino Linotype" w:cs="Palatino Linotype"/>
          <w:b/>
          <w:i/>
        </w:rPr>
        <w:t xml:space="preserve">, </w:t>
      </w:r>
      <w:hyperlink r:id="rId12" w:history="1">
        <w:r w:rsidR="00A2152A" w:rsidRPr="00F9536A">
          <w:rPr>
            <w:rStyle w:val="Hipervnculo"/>
            <w:rFonts w:ascii="Palatino Linotype" w:eastAsia="Palatino Linotype" w:hAnsi="Palatino Linotype" w:cs="Palatino Linotype"/>
            <w:b/>
            <w:bCs/>
            <w:i/>
            <w:color w:val="auto"/>
          </w:rPr>
          <w:t>POLIZAE26.pdf</w:t>
        </w:r>
      </w:hyperlink>
      <w:r w:rsidR="00A2152A" w:rsidRPr="00F9536A">
        <w:rPr>
          <w:rFonts w:ascii="Palatino Linotype" w:eastAsia="Palatino Linotype" w:hAnsi="Palatino Linotype" w:cs="Palatino Linotype"/>
          <w:b/>
          <w:i/>
        </w:rPr>
        <w:t xml:space="preserve">, </w:t>
      </w:r>
      <w:hyperlink r:id="rId13" w:history="1">
        <w:r w:rsidR="00A2152A" w:rsidRPr="00F9536A">
          <w:rPr>
            <w:rStyle w:val="Hipervnculo"/>
            <w:rFonts w:ascii="Palatino Linotype" w:eastAsia="Palatino Linotype" w:hAnsi="Palatino Linotype" w:cs="Palatino Linotype"/>
            <w:b/>
            <w:bCs/>
            <w:i/>
            <w:color w:val="auto"/>
          </w:rPr>
          <w:t>POLIZAE49MAYO.pdf</w:t>
        </w:r>
      </w:hyperlink>
      <w:r w:rsidR="00A2152A" w:rsidRPr="00F9536A">
        <w:rPr>
          <w:rFonts w:ascii="Palatino Linotype" w:eastAsia="Palatino Linotype" w:hAnsi="Palatino Linotype" w:cs="Palatino Linotype"/>
          <w:b/>
          <w:i/>
        </w:rPr>
        <w:t xml:space="preserve">, </w:t>
      </w:r>
      <w:hyperlink r:id="rId14" w:history="1">
        <w:r w:rsidR="00A2152A" w:rsidRPr="00F9536A">
          <w:rPr>
            <w:rStyle w:val="Hipervnculo"/>
            <w:rFonts w:ascii="Palatino Linotype" w:eastAsia="Palatino Linotype" w:hAnsi="Palatino Linotype" w:cs="Palatino Linotype"/>
            <w:b/>
            <w:bCs/>
            <w:i/>
            <w:color w:val="auto"/>
          </w:rPr>
          <w:t>POLIZAE50.pdf</w:t>
        </w:r>
      </w:hyperlink>
      <w:r w:rsidR="00A2152A" w:rsidRPr="00F9536A">
        <w:rPr>
          <w:rFonts w:ascii="Palatino Linotype" w:eastAsia="Palatino Linotype" w:hAnsi="Palatino Linotype" w:cs="Palatino Linotype"/>
          <w:b/>
          <w:i/>
        </w:rPr>
        <w:t xml:space="preserve">, </w:t>
      </w:r>
      <w:hyperlink r:id="rId15" w:history="1">
        <w:r w:rsidR="00A2152A" w:rsidRPr="00F9536A">
          <w:rPr>
            <w:rStyle w:val="Hipervnculo"/>
            <w:rFonts w:ascii="Palatino Linotype" w:eastAsia="Palatino Linotype" w:hAnsi="Palatino Linotype" w:cs="Palatino Linotype"/>
            <w:b/>
            <w:bCs/>
            <w:i/>
            <w:color w:val="auto"/>
          </w:rPr>
          <w:t>POLIZAE51MAYO.pdf</w:t>
        </w:r>
      </w:hyperlink>
      <w:r w:rsidR="00A2152A" w:rsidRPr="00F9536A">
        <w:rPr>
          <w:rFonts w:ascii="Palatino Linotype" w:eastAsia="Palatino Linotype" w:hAnsi="Palatino Linotype" w:cs="Palatino Linotype"/>
          <w:b/>
          <w:i/>
        </w:rPr>
        <w:t xml:space="preserve">, </w:t>
      </w:r>
      <w:hyperlink r:id="rId16" w:history="1">
        <w:r w:rsidR="00A2152A" w:rsidRPr="00F9536A">
          <w:rPr>
            <w:rStyle w:val="Hipervnculo"/>
            <w:rFonts w:ascii="Palatino Linotype" w:eastAsia="Palatino Linotype" w:hAnsi="Palatino Linotype" w:cs="Palatino Linotype"/>
            <w:b/>
            <w:bCs/>
            <w:i/>
            <w:color w:val="auto"/>
          </w:rPr>
          <w:t>polizaE52MAYO.pdf</w:t>
        </w:r>
      </w:hyperlink>
      <w:r w:rsidR="00A2152A" w:rsidRPr="00F9536A">
        <w:rPr>
          <w:rFonts w:ascii="Palatino Linotype" w:eastAsia="Palatino Linotype" w:hAnsi="Palatino Linotype" w:cs="Palatino Linotype"/>
          <w:b/>
          <w:i/>
        </w:rPr>
        <w:t xml:space="preserve">, </w:t>
      </w:r>
      <w:hyperlink r:id="rId17" w:history="1">
        <w:r w:rsidR="00A2152A" w:rsidRPr="00F9536A">
          <w:rPr>
            <w:rStyle w:val="Hipervnculo"/>
            <w:rFonts w:ascii="Palatino Linotype" w:eastAsia="Palatino Linotype" w:hAnsi="Palatino Linotype" w:cs="Palatino Linotype"/>
            <w:b/>
            <w:bCs/>
            <w:i/>
            <w:color w:val="auto"/>
          </w:rPr>
          <w:t>polizaE107.pdf</w:t>
        </w:r>
      </w:hyperlink>
      <w:r w:rsidR="00A2152A" w:rsidRPr="00F9536A">
        <w:rPr>
          <w:rFonts w:ascii="Palatino Linotype" w:eastAsia="Palatino Linotype" w:hAnsi="Palatino Linotype" w:cs="Palatino Linotype"/>
          <w:b/>
          <w:i/>
        </w:rPr>
        <w:t>”</w:t>
      </w:r>
      <w:r w:rsidR="009E72E4" w:rsidRPr="00F9536A">
        <w:rPr>
          <w:rFonts w:ascii="Palatino Linotype" w:eastAsia="Palatino Linotype" w:hAnsi="Palatino Linotype" w:cs="Palatino Linotype"/>
        </w:rPr>
        <w:t xml:space="preserve">, </w:t>
      </w:r>
      <w:r w:rsidR="00A2152A" w:rsidRPr="00F9536A">
        <w:rPr>
          <w:rFonts w:ascii="Palatino Linotype" w:eastAsia="Palatino Linotype" w:hAnsi="Palatino Linotype" w:cs="Palatino Linotype"/>
        </w:rPr>
        <w:t>tal y como se desprende en la imagen que a continuación se inserta:</w:t>
      </w:r>
    </w:p>
    <w:p w14:paraId="6CE2D4D5" w14:textId="77777777" w:rsidR="00A2152A" w:rsidRPr="00F9536A" w:rsidRDefault="005D29DB" w:rsidP="00F9536A">
      <w:pPr>
        <w:widowControl w:val="0"/>
        <w:tabs>
          <w:tab w:val="left" w:pos="0"/>
        </w:tabs>
        <w:spacing w:line="360" w:lineRule="auto"/>
        <w:jc w:val="both"/>
        <w:rPr>
          <w:rFonts w:ascii="Palatino Linotype" w:eastAsia="Palatino Linotype" w:hAnsi="Palatino Linotype" w:cs="Palatino Linotype"/>
        </w:rPr>
      </w:pPr>
      <w:r w:rsidRPr="00F9536A">
        <w:rPr>
          <w:rFonts w:ascii="Palatino Linotype" w:eastAsia="Palatino Linotype" w:hAnsi="Palatino Linotype" w:cs="Palatino Linotype"/>
          <w:noProof/>
        </w:rPr>
        <w:drawing>
          <wp:inline distT="0" distB="0" distL="0" distR="0" wp14:anchorId="2A55E4FB" wp14:editId="3C3E2E2D">
            <wp:extent cx="5781675" cy="36004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81675" cy="3600450"/>
                    </a:xfrm>
                    <a:prstGeom prst="rect">
                      <a:avLst/>
                    </a:prstGeom>
                    <a:noFill/>
                    <a:ln>
                      <a:noFill/>
                    </a:ln>
                  </pic:spPr>
                </pic:pic>
              </a:graphicData>
            </a:graphic>
          </wp:inline>
        </w:drawing>
      </w:r>
    </w:p>
    <w:p w14:paraId="550BF054" w14:textId="77777777" w:rsidR="00A2152A" w:rsidRPr="00F9536A" w:rsidRDefault="00A2152A" w:rsidP="00F9536A">
      <w:pPr>
        <w:widowControl w:val="0"/>
        <w:tabs>
          <w:tab w:val="left" w:pos="0"/>
        </w:tabs>
        <w:spacing w:line="360" w:lineRule="auto"/>
        <w:jc w:val="both"/>
        <w:rPr>
          <w:rFonts w:ascii="Palatino Linotype" w:eastAsia="Palatino Linotype" w:hAnsi="Palatino Linotype" w:cs="Palatino Linotype"/>
        </w:rPr>
      </w:pPr>
    </w:p>
    <w:p w14:paraId="460FB795" w14:textId="77777777" w:rsidR="005D29DB" w:rsidRPr="00F9536A" w:rsidRDefault="00EC2D75" w:rsidP="00F9536A">
      <w:pPr>
        <w:spacing w:before="100" w:beforeAutospacing="1" w:after="100" w:afterAutospacing="1" w:line="360" w:lineRule="auto"/>
        <w:jc w:val="both"/>
        <w:rPr>
          <w:rFonts w:ascii="Palatino Linotype" w:eastAsia="Palatino Linotype" w:hAnsi="Palatino Linotype" w:cs="Palatino Linotype"/>
        </w:rPr>
      </w:pPr>
      <w:r w:rsidRPr="00F9536A">
        <w:rPr>
          <w:rFonts w:ascii="Palatino Linotype" w:eastAsia="Palatino Linotype" w:hAnsi="Palatino Linotype" w:cs="Palatino Linotype"/>
        </w:rPr>
        <w:lastRenderedPageBreak/>
        <w:t xml:space="preserve">Informe Justificado </w:t>
      </w:r>
      <w:r w:rsidR="005D29DB" w:rsidRPr="00F9536A">
        <w:rPr>
          <w:rFonts w:ascii="Palatino Linotype" w:eastAsia="Palatino Linotype" w:hAnsi="Palatino Linotype" w:cs="Palatino Linotype"/>
        </w:rPr>
        <w:t xml:space="preserve">que fue puesto a la vista el dos de junio de dos mil veintitrés, </w:t>
      </w:r>
      <w:r w:rsidR="002E6C19" w:rsidRPr="00F9536A">
        <w:rPr>
          <w:rFonts w:ascii="Palatino Linotype" w:eastAsia="Palatino Linotype" w:hAnsi="Palatino Linotype" w:cs="Palatino Linotype"/>
        </w:rPr>
        <w:t xml:space="preserve">cabe precisar que del análisis realizado a la información que remitió, únicamente se pusieron a la vista los siguientes: </w:t>
      </w:r>
      <w:hyperlink r:id="rId19" w:history="1">
        <w:r w:rsidR="002E6C19" w:rsidRPr="00F9536A">
          <w:rPr>
            <w:rStyle w:val="Hipervnculo"/>
            <w:rFonts w:ascii="Palatino Linotype" w:eastAsia="Palatino Linotype" w:hAnsi="Palatino Linotype" w:cs="Palatino Linotype"/>
            <w:b/>
            <w:bCs/>
            <w:i/>
            <w:color w:val="auto"/>
          </w:rPr>
          <w:t>POLIZA1E.pdf</w:t>
        </w:r>
      </w:hyperlink>
      <w:r w:rsidR="002E6C19" w:rsidRPr="00F9536A">
        <w:rPr>
          <w:rFonts w:ascii="Palatino Linotype" w:eastAsia="Palatino Linotype" w:hAnsi="Palatino Linotype" w:cs="Palatino Linotype"/>
          <w:b/>
          <w:i/>
        </w:rPr>
        <w:t xml:space="preserve">, </w:t>
      </w:r>
      <w:hyperlink r:id="rId20" w:history="1">
        <w:r w:rsidR="002E6C19" w:rsidRPr="00F9536A">
          <w:rPr>
            <w:rStyle w:val="Hipervnculo"/>
            <w:rFonts w:ascii="Palatino Linotype" w:eastAsia="Palatino Linotype" w:hAnsi="Palatino Linotype" w:cs="Palatino Linotype"/>
            <w:b/>
            <w:bCs/>
            <w:i/>
            <w:color w:val="auto"/>
          </w:rPr>
          <w:t>POLIZA2E.pdf</w:t>
        </w:r>
      </w:hyperlink>
      <w:r w:rsidR="002E6C19" w:rsidRPr="00F9536A">
        <w:rPr>
          <w:rFonts w:ascii="Palatino Linotype" w:eastAsia="Palatino Linotype" w:hAnsi="Palatino Linotype" w:cs="Palatino Linotype"/>
          <w:b/>
          <w:i/>
        </w:rPr>
        <w:t xml:space="preserve">, </w:t>
      </w:r>
      <w:hyperlink r:id="rId21" w:history="1">
        <w:r w:rsidR="002E6C19" w:rsidRPr="00F9536A">
          <w:rPr>
            <w:rStyle w:val="Hipervnculo"/>
            <w:rFonts w:ascii="Palatino Linotype" w:eastAsia="Palatino Linotype" w:hAnsi="Palatino Linotype" w:cs="Palatino Linotype"/>
            <w:b/>
            <w:bCs/>
            <w:i/>
            <w:color w:val="auto"/>
          </w:rPr>
          <w:t>POLIZAE49MAYO.pdf</w:t>
        </w:r>
      </w:hyperlink>
      <w:r w:rsidR="002E6C19" w:rsidRPr="00F9536A">
        <w:rPr>
          <w:rFonts w:ascii="Palatino Linotype" w:eastAsia="Palatino Linotype" w:hAnsi="Palatino Linotype" w:cs="Palatino Linotype"/>
          <w:b/>
          <w:i/>
        </w:rPr>
        <w:t xml:space="preserve">, </w:t>
      </w:r>
      <w:r w:rsidR="002E6C19" w:rsidRPr="00F9536A">
        <w:rPr>
          <w:rStyle w:val="Hipervnculo"/>
          <w:rFonts w:ascii="Palatino Linotype" w:eastAsia="Palatino Linotype" w:hAnsi="Palatino Linotype" w:cs="Palatino Linotype"/>
          <w:bCs/>
          <w:color w:val="auto"/>
        </w:rPr>
        <w:t xml:space="preserve">esto es, derivado a que los faltantes se logró advertir información de carácter confidencial. </w:t>
      </w:r>
    </w:p>
    <w:p w14:paraId="6402ACA3" w14:textId="77777777" w:rsidR="00EE077A" w:rsidRPr="00F9536A" w:rsidRDefault="003C2606" w:rsidP="00F9536A">
      <w:pPr>
        <w:widowControl w:val="0"/>
        <w:tabs>
          <w:tab w:val="left" w:pos="0"/>
        </w:tabs>
        <w:spacing w:line="360" w:lineRule="auto"/>
        <w:jc w:val="both"/>
        <w:rPr>
          <w:rFonts w:ascii="Palatino Linotype" w:eastAsia="Palatino Linotype" w:hAnsi="Palatino Linotype" w:cs="Palatino Linotype"/>
          <w:b/>
        </w:rPr>
      </w:pPr>
      <w:r w:rsidRPr="00F9536A">
        <w:rPr>
          <w:rFonts w:ascii="Palatino Linotype" w:eastAsia="Palatino Linotype" w:hAnsi="Palatino Linotype" w:cs="Palatino Linotype"/>
          <w:b/>
        </w:rPr>
        <w:t xml:space="preserve">c) De la ampliación </w:t>
      </w:r>
    </w:p>
    <w:p w14:paraId="55A5DD6D" w14:textId="77777777" w:rsidR="00EE077A" w:rsidRPr="00F9536A" w:rsidRDefault="003C2606" w:rsidP="00F9536A">
      <w:pPr>
        <w:spacing w:line="360" w:lineRule="auto"/>
        <w:jc w:val="both"/>
        <w:rPr>
          <w:rFonts w:ascii="Palatino Linotype" w:eastAsia="Palatino Linotype" w:hAnsi="Palatino Linotype" w:cs="Palatino Linotype"/>
        </w:rPr>
      </w:pPr>
      <w:bookmarkStart w:id="4" w:name="_heading=h.1fob9te" w:colFirst="0" w:colLast="0"/>
      <w:bookmarkEnd w:id="4"/>
      <w:r w:rsidRPr="00F9536A">
        <w:rPr>
          <w:rFonts w:ascii="Palatino Linotype" w:eastAsia="Palatino Linotype" w:hAnsi="Palatino Linotype" w:cs="Palatino Linotype"/>
        </w:rPr>
        <w:t xml:space="preserve">El </w:t>
      </w:r>
      <w:r w:rsidR="00DB6351" w:rsidRPr="00F9536A">
        <w:rPr>
          <w:rFonts w:ascii="Palatino Linotype" w:eastAsia="Palatino Linotype" w:hAnsi="Palatino Linotype" w:cs="Palatino Linotype"/>
          <w:b/>
          <w:bCs/>
        </w:rPr>
        <w:t>veintinueve de noviembre</w:t>
      </w:r>
      <w:r w:rsidRPr="00F9536A">
        <w:rPr>
          <w:rFonts w:ascii="Palatino Linotype" w:eastAsia="Palatino Linotype" w:hAnsi="Palatino Linotype" w:cs="Palatino Linotype"/>
          <w:b/>
          <w:bCs/>
        </w:rPr>
        <w:t xml:space="preserve"> de dos mil veintidós</w:t>
      </w:r>
      <w:r w:rsidRPr="00F9536A">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572C943C" w14:textId="77777777" w:rsidR="00EE077A" w:rsidRPr="00F9536A" w:rsidRDefault="00EE077A" w:rsidP="00F9536A">
      <w:pPr>
        <w:spacing w:line="360" w:lineRule="auto"/>
        <w:jc w:val="both"/>
        <w:rPr>
          <w:rFonts w:ascii="Palatino Linotype" w:eastAsia="Palatino Linotype" w:hAnsi="Palatino Linotype" w:cs="Palatino Linotype"/>
        </w:rPr>
      </w:pPr>
      <w:bookmarkStart w:id="5" w:name="_heading=h.vk1hlboevp3r" w:colFirst="0" w:colLast="0"/>
      <w:bookmarkEnd w:id="5"/>
    </w:p>
    <w:p w14:paraId="643FA261" w14:textId="77777777" w:rsidR="00EE077A" w:rsidRPr="00F9536A" w:rsidRDefault="003C2606" w:rsidP="00F9536A">
      <w:pPr>
        <w:spacing w:line="360" w:lineRule="auto"/>
        <w:jc w:val="both"/>
        <w:rPr>
          <w:rFonts w:ascii="Palatino Linotype" w:eastAsia="Palatino Linotype" w:hAnsi="Palatino Linotype" w:cs="Palatino Linotype"/>
        </w:rPr>
      </w:pPr>
      <w:r w:rsidRPr="00F9536A">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845423F" w14:textId="77777777" w:rsidR="00EE077A" w:rsidRPr="00F9536A" w:rsidRDefault="00EE077A" w:rsidP="00F9536A">
      <w:pPr>
        <w:spacing w:line="360" w:lineRule="auto"/>
        <w:jc w:val="both"/>
        <w:rPr>
          <w:rFonts w:ascii="Palatino Linotype" w:eastAsia="Palatino Linotype" w:hAnsi="Palatino Linotype" w:cs="Palatino Linotype"/>
        </w:rPr>
      </w:pPr>
    </w:p>
    <w:p w14:paraId="140B5104" w14:textId="77777777" w:rsidR="00EE077A" w:rsidRPr="00F9536A" w:rsidRDefault="003C2606" w:rsidP="00F9536A">
      <w:pPr>
        <w:spacing w:line="360" w:lineRule="auto"/>
        <w:jc w:val="both"/>
        <w:rPr>
          <w:rFonts w:ascii="Palatino Linotype" w:eastAsia="Palatino Linotype" w:hAnsi="Palatino Linotype" w:cs="Palatino Linotype"/>
        </w:rPr>
      </w:pPr>
      <w:r w:rsidRPr="00F9536A">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w:t>
      </w:r>
      <w:r w:rsidRPr="00F9536A">
        <w:rPr>
          <w:rFonts w:ascii="Palatino Linotype" w:eastAsia="Palatino Linotype" w:hAnsi="Palatino Linotype" w:cs="Palatino Linotype"/>
        </w:rPr>
        <w:lastRenderedPageBreak/>
        <w:t>jurisdiccionales federales, aplicables también en procedimientos análogos, como el que nos ocupa.</w:t>
      </w:r>
    </w:p>
    <w:p w14:paraId="112FD01C" w14:textId="77777777" w:rsidR="00EE077A" w:rsidRPr="00F9536A" w:rsidRDefault="00EE077A" w:rsidP="00F9536A">
      <w:pPr>
        <w:spacing w:line="360" w:lineRule="auto"/>
        <w:jc w:val="both"/>
        <w:rPr>
          <w:rFonts w:ascii="Palatino Linotype" w:eastAsia="Palatino Linotype" w:hAnsi="Palatino Linotype" w:cs="Palatino Linotype"/>
        </w:rPr>
      </w:pPr>
    </w:p>
    <w:p w14:paraId="724F8AD9" w14:textId="77777777" w:rsidR="00EE077A" w:rsidRPr="00F9536A" w:rsidRDefault="003C2606" w:rsidP="00F9536A">
      <w:pPr>
        <w:spacing w:line="360" w:lineRule="auto"/>
        <w:jc w:val="both"/>
        <w:rPr>
          <w:rFonts w:ascii="Palatino Linotype" w:eastAsia="Palatino Linotype" w:hAnsi="Palatino Linotype" w:cs="Palatino Linotype"/>
        </w:rPr>
      </w:pPr>
      <w:r w:rsidRPr="00F9536A">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08EAE60" w14:textId="77777777" w:rsidR="00EE077A" w:rsidRPr="00F9536A" w:rsidRDefault="00EE077A" w:rsidP="00F9536A">
      <w:pPr>
        <w:spacing w:line="360" w:lineRule="auto"/>
        <w:jc w:val="both"/>
        <w:rPr>
          <w:rFonts w:ascii="Palatino Linotype" w:eastAsia="Palatino Linotype" w:hAnsi="Palatino Linotype" w:cs="Palatino Linotype"/>
        </w:rPr>
      </w:pPr>
    </w:p>
    <w:p w14:paraId="2CC48958" w14:textId="77777777" w:rsidR="00EE077A" w:rsidRPr="00F9536A" w:rsidRDefault="003C2606" w:rsidP="00F9536A">
      <w:pPr>
        <w:spacing w:line="360" w:lineRule="auto"/>
        <w:jc w:val="both"/>
        <w:rPr>
          <w:rFonts w:ascii="Palatino Linotype" w:eastAsia="Palatino Linotype" w:hAnsi="Palatino Linotype" w:cs="Palatino Linotype"/>
        </w:rPr>
      </w:pPr>
      <w:r w:rsidRPr="00F9536A">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AD5C12D" w14:textId="77777777" w:rsidR="00EE077A" w:rsidRPr="00F9536A" w:rsidRDefault="00EE077A" w:rsidP="00F9536A">
      <w:pPr>
        <w:spacing w:line="360" w:lineRule="auto"/>
        <w:jc w:val="both"/>
        <w:rPr>
          <w:rFonts w:ascii="Palatino Linotype" w:eastAsia="Palatino Linotype" w:hAnsi="Palatino Linotype" w:cs="Palatino Linotype"/>
        </w:rPr>
      </w:pPr>
    </w:p>
    <w:p w14:paraId="45608469" w14:textId="77777777" w:rsidR="00EE077A" w:rsidRPr="00F9536A" w:rsidRDefault="003C2606" w:rsidP="00F9536A">
      <w:pPr>
        <w:spacing w:line="360" w:lineRule="auto"/>
        <w:jc w:val="both"/>
        <w:rPr>
          <w:rFonts w:ascii="Palatino Linotype" w:eastAsia="Palatino Linotype" w:hAnsi="Palatino Linotype" w:cs="Palatino Linotype"/>
        </w:rPr>
      </w:pPr>
      <w:r w:rsidRPr="00F9536A">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22C4784D" w14:textId="77777777" w:rsidR="00EE077A" w:rsidRPr="00F9536A" w:rsidRDefault="00EE077A" w:rsidP="00F9536A">
      <w:pPr>
        <w:spacing w:line="360" w:lineRule="auto"/>
        <w:jc w:val="both"/>
        <w:rPr>
          <w:rFonts w:ascii="Palatino Linotype" w:eastAsia="Palatino Linotype" w:hAnsi="Palatino Linotype" w:cs="Palatino Linotype"/>
        </w:rPr>
      </w:pPr>
    </w:p>
    <w:p w14:paraId="6647F8BD" w14:textId="77777777" w:rsidR="00EE077A" w:rsidRPr="00F9536A" w:rsidRDefault="003C2606" w:rsidP="00F9536A">
      <w:pPr>
        <w:spacing w:line="360" w:lineRule="auto"/>
        <w:ind w:left="720"/>
        <w:jc w:val="both"/>
        <w:rPr>
          <w:rFonts w:ascii="Palatino Linotype" w:eastAsia="Palatino Linotype" w:hAnsi="Palatino Linotype" w:cs="Palatino Linotype"/>
        </w:rPr>
      </w:pPr>
      <w:r w:rsidRPr="00F9536A">
        <w:rPr>
          <w:rFonts w:ascii="Palatino Linotype" w:eastAsia="Palatino Linotype" w:hAnsi="Palatino Linotype" w:cs="Palatino Linotype"/>
          <w:b/>
        </w:rPr>
        <w:t>a)</w:t>
      </w:r>
      <w:r w:rsidRPr="00F9536A">
        <w:rPr>
          <w:rFonts w:ascii="Palatino Linotype" w:eastAsia="Palatino Linotype" w:hAnsi="Palatino Linotype" w:cs="Palatino Linotype"/>
        </w:rPr>
        <w:t xml:space="preserve"> Complejidad del asunto: La complejidad de la prueba, la pluralidad de sujetos procesales, el tiempo transcurrido, las características y contexto del recurso.</w:t>
      </w:r>
    </w:p>
    <w:p w14:paraId="721E5189" w14:textId="77777777" w:rsidR="00EE077A" w:rsidRPr="00F9536A" w:rsidRDefault="003C2606" w:rsidP="00F9536A">
      <w:pPr>
        <w:spacing w:line="360" w:lineRule="auto"/>
        <w:ind w:left="720"/>
        <w:jc w:val="both"/>
        <w:rPr>
          <w:rFonts w:ascii="Palatino Linotype" w:eastAsia="Palatino Linotype" w:hAnsi="Palatino Linotype" w:cs="Palatino Linotype"/>
        </w:rPr>
      </w:pPr>
      <w:r w:rsidRPr="00F9536A">
        <w:rPr>
          <w:rFonts w:ascii="Palatino Linotype" w:eastAsia="Palatino Linotype" w:hAnsi="Palatino Linotype" w:cs="Palatino Linotype"/>
          <w:b/>
        </w:rPr>
        <w:t>b)</w:t>
      </w:r>
      <w:r w:rsidRPr="00F9536A">
        <w:rPr>
          <w:rFonts w:ascii="Palatino Linotype" w:eastAsia="Palatino Linotype" w:hAnsi="Palatino Linotype" w:cs="Palatino Linotype"/>
        </w:rPr>
        <w:t xml:space="preserve"> Actividad Procesal del interesado: Acciones u omisiones del interesado.</w:t>
      </w:r>
    </w:p>
    <w:p w14:paraId="102ADDAC" w14:textId="77777777" w:rsidR="00EE077A" w:rsidRPr="00F9536A" w:rsidRDefault="003C2606" w:rsidP="00F9536A">
      <w:pPr>
        <w:spacing w:line="360" w:lineRule="auto"/>
        <w:ind w:left="720"/>
        <w:jc w:val="both"/>
        <w:rPr>
          <w:rFonts w:ascii="Palatino Linotype" w:eastAsia="Palatino Linotype" w:hAnsi="Palatino Linotype" w:cs="Palatino Linotype"/>
        </w:rPr>
      </w:pPr>
      <w:r w:rsidRPr="00F9536A">
        <w:rPr>
          <w:rFonts w:ascii="Palatino Linotype" w:eastAsia="Palatino Linotype" w:hAnsi="Palatino Linotype" w:cs="Palatino Linotype"/>
          <w:b/>
        </w:rPr>
        <w:t>c)</w:t>
      </w:r>
      <w:r w:rsidRPr="00F9536A">
        <w:rPr>
          <w:rFonts w:ascii="Palatino Linotype" w:eastAsia="Palatino Linotype" w:hAnsi="Palatino Linotype" w:cs="Palatino Linotype"/>
        </w:rPr>
        <w:t xml:space="preserve"> Conducta de la Autoridad: Las Acciones u omisiones realizadas en el procedimiento. Así como si la autoridad actuó con la debida diligencia.</w:t>
      </w:r>
    </w:p>
    <w:p w14:paraId="5786CE59" w14:textId="77777777" w:rsidR="00EE077A" w:rsidRPr="00F9536A" w:rsidRDefault="003C2606" w:rsidP="00F9536A">
      <w:pPr>
        <w:spacing w:line="360" w:lineRule="auto"/>
        <w:ind w:left="720"/>
        <w:jc w:val="both"/>
        <w:rPr>
          <w:rFonts w:ascii="Palatino Linotype" w:eastAsia="Palatino Linotype" w:hAnsi="Palatino Linotype" w:cs="Palatino Linotype"/>
        </w:rPr>
      </w:pPr>
      <w:r w:rsidRPr="00F9536A">
        <w:rPr>
          <w:rFonts w:ascii="Palatino Linotype" w:eastAsia="Palatino Linotype" w:hAnsi="Palatino Linotype" w:cs="Palatino Linotype"/>
          <w:b/>
        </w:rPr>
        <w:lastRenderedPageBreak/>
        <w:t>d)</w:t>
      </w:r>
      <w:r w:rsidRPr="00F9536A">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69A71561" w14:textId="77777777" w:rsidR="00EE077A" w:rsidRPr="00F9536A" w:rsidRDefault="00EE077A" w:rsidP="00F9536A">
      <w:pPr>
        <w:spacing w:line="360" w:lineRule="auto"/>
        <w:jc w:val="both"/>
        <w:rPr>
          <w:rFonts w:ascii="Palatino Linotype" w:eastAsia="Palatino Linotype" w:hAnsi="Palatino Linotype" w:cs="Palatino Linotype"/>
        </w:rPr>
      </w:pPr>
    </w:p>
    <w:p w14:paraId="49EC1D67" w14:textId="77777777" w:rsidR="00EE077A" w:rsidRPr="00F9536A" w:rsidRDefault="003C2606" w:rsidP="00F9536A">
      <w:pPr>
        <w:spacing w:line="360" w:lineRule="auto"/>
        <w:jc w:val="both"/>
        <w:rPr>
          <w:rFonts w:ascii="Palatino Linotype" w:eastAsia="Palatino Linotype" w:hAnsi="Palatino Linotype" w:cs="Palatino Linotype"/>
        </w:rPr>
      </w:pPr>
      <w:r w:rsidRPr="00F9536A">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230D93B" w14:textId="77777777" w:rsidR="00EE077A" w:rsidRPr="00F9536A" w:rsidRDefault="00EE077A" w:rsidP="00F9536A">
      <w:pPr>
        <w:spacing w:line="360" w:lineRule="auto"/>
        <w:jc w:val="both"/>
        <w:rPr>
          <w:rFonts w:ascii="Palatino Linotype" w:eastAsia="Palatino Linotype" w:hAnsi="Palatino Linotype" w:cs="Palatino Linotype"/>
        </w:rPr>
      </w:pPr>
    </w:p>
    <w:p w14:paraId="270A539F" w14:textId="77777777" w:rsidR="00EE077A" w:rsidRPr="00F9536A" w:rsidRDefault="003C2606" w:rsidP="00F9536A">
      <w:pPr>
        <w:spacing w:line="360" w:lineRule="auto"/>
        <w:jc w:val="both"/>
        <w:rPr>
          <w:rFonts w:ascii="Palatino Linotype" w:eastAsia="Palatino Linotype" w:hAnsi="Palatino Linotype" w:cs="Palatino Linotype"/>
        </w:rPr>
      </w:pPr>
      <w:r w:rsidRPr="00F9536A">
        <w:rPr>
          <w:rFonts w:ascii="Palatino Linotype" w:eastAsia="Palatino Linotype" w:hAnsi="Palatino Linotype" w:cs="Palatino Linotype"/>
        </w:rPr>
        <w:t>Argumento que encuentra sustento en la jurisprudencia P./J. 32/92 emitida por el Pleno de la Suprema Corte de Justicia de la Nación de rubro “</w:t>
      </w:r>
      <w:r w:rsidRPr="00F9536A">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F9536A">
        <w:rPr>
          <w:rFonts w:ascii="Palatino Linotype" w:eastAsia="Palatino Linotype" w:hAnsi="Palatino Linotype" w:cs="Palatino Linotype"/>
        </w:rPr>
        <w:t>, visible en la Gaceta del Seminario Judicial de la Federación con el registro digital 205635.</w:t>
      </w:r>
    </w:p>
    <w:p w14:paraId="5236D487" w14:textId="77777777" w:rsidR="00EE077A" w:rsidRPr="00F9536A" w:rsidRDefault="00EE077A" w:rsidP="00F9536A">
      <w:pPr>
        <w:spacing w:line="360" w:lineRule="auto"/>
        <w:jc w:val="both"/>
        <w:rPr>
          <w:rFonts w:ascii="Palatino Linotype" w:eastAsia="Palatino Linotype" w:hAnsi="Palatino Linotype" w:cs="Palatino Linotype"/>
        </w:rPr>
      </w:pPr>
    </w:p>
    <w:p w14:paraId="1C8420C0" w14:textId="77777777" w:rsidR="00EE077A" w:rsidRPr="00F9536A" w:rsidRDefault="003C2606" w:rsidP="00F9536A">
      <w:pPr>
        <w:spacing w:line="360" w:lineRule="auto"/>
        <w:jc w:val="both"/>
        <w:rPr>
          <w:rFonts w:ascii="Palatino Linotype" w:eastAsia="Palatino Linotype" w:hAnsi="Palatino Linotype" w:cs="Palatino Linotype"/>
        </w:rPr>
      </w:pPr>
      <w:r w:rsidRPr="00F9536A">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F9536A">
        <w:rPr>
          <w:rFonts w:ascii="Palatino Linotype" w:eastAsia="Palatino Linotype" w:hAnsi="Palatino Linotype" w:cs="Palatino Linotype"/>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13E93A32" w14:textId="77777777" w:rsidR="00EE077A" w:rsidRPr="00F9536A" w:rsidRDefault="00EE077A" w:rsidP="00F9536A">
      <w:pPr>
        <w:spacing w:line="360" w:lineRule="auto"/>
        <w:jc w:val="both"/>
        <w:rPr>
          <w:rFonts w:ascii="Palatino Linotype" w:eastAsia="Palatino Linotype" w:hAnsi="Palatino Linotype" w:cs="Palatino Linotype"/>
        </w:rPr>
      </w:pPr>
    </w:p>
    <w:p w14:paraId="756A5ED6" w14:textId="77777777" w:rsidR="00EE077A" w:rsidRPr="00F9536A" w:rsidRDefault="003C2606" w:rsidP="00F9536A">
      <w:pPr>
        <w:spacing w:line="360" w:lineRule="auto"/>
        <w:jc w:val="both"/>
        <w:rPr>
          <w:rFonts w:ascii="Palatino Linotype" w:eastAsia="Palatino Linotype" w:hAnsi="Palatino Linotype" w:cs="Palatino Linotype"/>
        </w:rPr>
      </w:pPr>
      <w:r w:rsidRPr="00F9536A">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0CC52D4F" w14:textId="77777777" w:rsidR="00EE077A" w:rsidRPr="00F9536A" w:rsidRDefault="00EE077A" w:rsidP="00F9536A">
      <w:pPr>
        <w:spacing w:line="360" w:lineRule="auto"/>
        <w:jc w:val="both"/>
        <w:rPr>
          <w:rFonts w:ascii="Palatino Linotype" w:eastAsia="Palatino Linotype" w:hAnsi="Palatino Linotype" w:cs="Palatino Linotype"/>
        </w:rPr>
      </w:pPr>
    </w:p>
    <w:p w14:paraId="0367E307" w14:textId="77777777" w:rsidR="00EE077A" w:rsidRPr="00F9536A" w:rsidRDefault="003C2606" w:rsidP="00F9536A">
      <w:pPr>
        <w:spacing w:line="360" w:lineRule="auto"/>
        <w:jc w:val="both"/>
        <w:rPr>
          <w:rFonts w:ascii="Palatino Linotype" w:eastAsia="Palatino Linotype" w:hAnsi="Palatino Linotype" w:cs="Palatino Linotype"/>
        </w:rPr>
      </w:pPr>
      <w:r w:rsidRPr="00F9536A">
        <w:rPr>
          <w:rFonts w:ascii="Palatino Linotype" w:eastAsia="Palatino Linotype" w:hAnsi="Palatino Linotype" w:cs="Palatino Linotype"/>
          <w:i/>
        </w:rPr>
        <w:t>“PLAZO RAZONABLE PARA RESOLVER. DIMENSIÓN Y EFECTOS DE ESTE CONCEPTO CUANDO SE ADUCE EXCESIVA CARGA DE TRABAJO.”</w:t>
      </w:r>
      <w:r w:rsidRPr="00F9536A">
        <w:rPr>
          <w:rFonts w:ascii="Palatino Linotype" w:eastAsia="Palatino Linotype" w:hAnsi="Palatino Linotype" w:cs="Palatino Linotype"/>
        </w:rPr>
        <w:t xml:space="preserve"> consultable en el Seminario Judicial de la Federación y su gaceta, con el registro digital 2002351.</w:t>
      </w:r>
    </w:p>
    <w:p w14:paraId="437D4747" w14:textId="77777777" w:rsidR="00EE077A" w:rsidRPr="00F9536A" w:rsidRDefault="00EE077A" w:rsidP="00F9536A">
      <w:pPr>
        <w:spacing w:line="360" w:lineRule="auto"/>
        <w:jc w:val="both"/>
        <w:rPr>
          <w:rFonts w:ascii="Palatino Linotype" w:eastAsia="Palatino Linotype" w:hAnsi="Palatino Linotype" w:cs="Palatino Linotype"/>
        </w:rPr>
      </w:pPr>
    </w:p>
    <w:p w14:paraId="3824506D" w14:textId="77777777" w:rsidR="00EE077A" w:rsidRPr="00F9536A" w:rsidRDefault="003C2606" w:rsidP="00F9536A">
      <w:pPr>
        <w:spacing w:line="360" w:lineRule="auto"/>
        <w:jc w:val="both"/>
        <w:rPr>
          <w:rFonts w:ascii="Palatino Linotype" w:eastAsia="Palatino Linotype" w:hAnsi="Palatino Linotype" w:cs="Palatino Linotype"/>
        </w:rPr>
      </w:pPr>
      <w:r w:rsidRPr="00F9536A">
        <w:rPr>
          <w:rFonts w:ascii="Palatino Linotype" w:eastAsia="Palatino Linotype" w:hAnsi="Palatino Linotype" w:cs="Palatino Linotype"/>
          <w:i/>
        </w:rPr>
        <w:t>“PLAZO RAZONABLE PARA RESOLVER. CONCEPTO Y ELEMENTOS QUE LO INTEGRAN A LA LUZ DEL DERECHO INTERNACIONAL DE LOS DERECHOS HUMANOS.”</w:t>
      </w:r>
      <w:r w:rsidRPr="00F9536A">
        <w:rPr>
          <w:rFonts w:ascii="Palatino Linotype" w:eastAsia="Palatino Linotype" w:hAnsi="Palatino Linotype" w:cs="Palatino Linotype"/>
        </w:rPr>
        <w:t>, visible en el Seminario Judicial de la Federación y su gaceta, con el registro digital 2002350.</w:t>
      </w:r>
    </w:p>
    <w:p w14:paraId="642E3312" w14:textId="77777777" w:rsidR="00EE077A" w:rsidRPr="00F9536A" w:rsidRDefault="00EE077A" w:rsidP="00F9536A">
      <w:pPr>
        <w:spacing w:line="360" w:lineRule="auto"/>
        <w:jc w:val="both"/>
        <w:rPr>
          <w:rFonts w:ascii="Palatino Linotype" w:eastAsia="Palatino Linotype" w:hAnsi="Palatino Linotype" w:cs="Palatino Linotype"/>
        </w:rPr>
      </w:pPr>
    </w:p>
    <w:p w14:paraId="5B6A32B2" w14:textId="77777777" w:rsidR="00EE077A" w:rsidRPr="00F9536A" w:rsidRDefault="003C2606" w:rsidP="00F9536A">
      <w:pPr>
        <w:spacing w:line="360" w:lineRule="auto"/>
        <w:jc w:val="both"/>
        <w:rPr>
          <w:rFonts w:ascii="Palatino Linotype" w:eastAsia="Palatino Linotype" w:hAnsi="Palatino Linotype" w:cs="Palatino Linotype"/>
        </w:rPr>
      </w:pPr>
      <w:r w:rsidRPr="00F9536A">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1427CBDB" w14:textId="77777777" w:rsidR="00EE077A" w:rsidRPr="00F9536A" w:rsidRDefault="00EE077A" w:rsidP="00F9536A">
      <w:pPr>
        <w:spacing w:line="360" w:lineRule="auto"/>
        <w:jc w:val="both"/>
        <w:rPr>
          <w:rFonts w:ascii="Palatino Linotype" w:eastAsia="Palatino Linotype" w:hAnsi="Palatino Linotype" w:cs="Palatino Linotype"/>
        </w:rPr>
      </w:pPr>
    </w:p>
    <w:p w14:paraId="55C44755" w14:textId="77777777" w:rsidR="00EE077A" w:rsidRPr="00F9536A" w:rsidRDefault="003C2606" w:rsidP="00F9536A">
      <w:pPr>
        <w:spacing w:line="360" w:lineRule="auto"/>
        <w:jc w:val="both"/>
        <w:rPr>
          <w:rFonts w:ascii="Palatino Linotype" w:eastAsia="Palatino Linotype" w:hAnsi="Palatino Linotype" w:cs="Palatino Linotype"/>
          <w:b/>
        </w:rPr>
      </w:pPr>
      <w:r w:rsidRPr="00F9536A">
        <w:rPr>
          <w:rFonts w:ascii="Palatino Linotype" w:eastAsia="Palatino Linotype" w:hAnsi="Palatino Linotype" w:cs="Palatino Linotype"/>
          <w:b/>
        </w:rPr>
        <w:lastRenderedPageBreak/>
        <w:t>d) Cierre de Instrucción</w:t>
      </w:r>
    </w:p>
    <w:p w14:paraId="65F15940" w14:textId="77777777" w:rsidR="00EE077A" w:rsidRPr="00F9536A" w:rsidRDefault="003C2606" w:rsidP="00F9536A">
      <w:pPr>
        <w:spacing w:line="360" w:lineRule="auto"/>
        <w:jc w:val="both"/>
        <w:rPr>
          <w:rFonts w:ascii="Palatino Linotype" w:eastAsia="Palatino Linotype" w:hAnsi="Palatino Linotype" w:cs="Palatino Linotype"/>
        </w:rPr>
      </w:pPr>
      <w:r w:rsidRPr="00F9536A">
        <w:rPr>
          <w:rFonts w:ascii="Palatino Linotype" w:eastAsia="Palatino Linotype" w:hAnsi="Palatino Linotype" w:cs="Palatino Linotype"/>
        </w:rPr>
        <w:t xml:space="preserve">Por lo que, una vez analizado el estado procesal que guarda el expediente, el </w:t>
      </w:r>
      <w:r w:rsidR="001D17FE" w:rsidRPr="00F9536A">
        <w:rPr>
          <w:rFonts w:ascii="Palatino Linotype" w:eastAsia="Palatino Linotype" w:hAnsi="Palatino Linotype" w:cs="Palatino Linotype"/>
          <w:b/>
        </w:rPr>
        <w:t>trece</w:t>
      </w:r>
      <w:r w:rsidR="00FA1976" w:rsidRPr="00F9536A">
        <w:rPr>
          <w:rFonts w:ascii="Palatino Linotype" w:eastAsia="Palatino Linotype" w:hAnsi="Palatino Linotype" w:cs="Palatino Linotype"/>
          <w:b/>
        </w:rPr>
        <w:t xml:space="preserve"> de junio de d</w:t>
      </w:r>
      <w:r w:rsidRPr="00F9536A">
        <w:rPr>
          <w:rFonts w:ascii="Palatino Linotype" w:eastAsia="Palatino Linotype" w:hAnsi="Palatino Linotype" w:cs="Palatino Linotype"/>
          <w:b/>
        </w:rPr>
        <w:t xml:space="preserve">os mil veintitrés </w:t>
      </w:r>
      <w:r w:rsidRPr="00F9536A">
        <w:rPr>
          <w:rFonts w:ascii="Palatino Linotype" w:eastAsia="Palatino Linotype" w:hAnsi="Palatino Linotype" w:cs="Palatino Linotype"/>
        </w:rPr>
        <w:t xml:space="preserve">la </w:t>
      </w:r>
      <w:r w:rsidRPr="00F9536A">
        <w:rPr>
          <w:rFonts w:ascii="Palatino Linotype" w:eastAsia="Palatino Linotype" w:hAnsi="Palatino Linotype" w:cs="Palatino Linotype"/>
          <w:b/>
        </w:rPr>
        <w:t xml:space="preserve">Comisionada Sharon Cristina Morales Martínez </w:t>
      </w:r>
      <w:r w:rsidRPr="00F9536A">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de la Ley de Transparencia y Acceso a la Información Pública del Estado de México y Municipios. </w:t>
      </w:r>
    </w:p>
    <w:p w14:paraId="76F9D020" w14:textId="77777777" w:rsidR="00EE077A" w:rsidRPr="00F9536A" w:rsidRDefault="00EE077A" w:rsidP="00F9536A">
      <w:pPr>
        <w:jc w:val="center"/>
        <w:rPr>
          <w:rFonts w:ascii="Palatino Linotype" w:eastAsia="Palatino Linotype" w:hAnsi="Palatino Linotype" w:cs="Palatino Linotype"/>
          <w:b/>
          <w:sz w:val="28"/>
          <w:szCs w:val="28"/>
        </w:rPr>
      </w:pPr>
    </w:p>
    <w:p w14:paraId="68B260B2" w14:textId="77777777" w:rsidR="00EE077A" w:rsidRPr="00F9536A" w:rsidRDefault="003C2606" w:rsidP="00F9536A">
      <w:pPr>
        <w:jc w:val="center"/>
        <w:rPr>
          <w:rFonts w:ascii="Palatino Linotype" w:eastAsia="Palatino Linotype" w:hAnsi="Palatino Linotype" w:cs="Palatino Linotype"/>
          <w:b/>
          <w:sz w:val="28"/>
          <w:szCs w:val="28"/>
        </w:rPr>
      </w:pPr>
      <w:r w:rsidRPr="00F9536A">
        <w:rPr>
          <w:rFonts w:ascii="Palatino Linotype" w:eastAsia="Palatino Linotype" w:hAnsi="Palatino Linotype" w:cs="Palatino Linotype"/>
          <w:b/>
          <w:sz w:val="28"/>
          <w:szCs w:val="28"/>
        </w:rPr>
        <w:t>CONSIDERANDO</w:t>
      </w:r>
    </w:p>
    <w:p w14:paraId="1E347D49" w14:textId="77777777" w:rsidR="00EE077A" w:rsidRPr="00F9536A" w:rsidRDefault="00EE077A" w:rsidP="00F9536A">
      <w:pPr>
        <w:jc w:val="center"/>
        <w:rPr>
          <w:rFonts w:ascii="Palatino Linotype" w:eastAsia="Palatino Linotype" w:hAnsi="Palatino Linotype" w:cs="Palatino Linotype"/>
          <w:b/>
          <w:sz w:val="28"/>
          <w:szCs w:val="28"/>
        </w:rPr>
      </w:pPr>
    </w:p>
    <w:p w14:paraId="5EB70D38" w14:textId="77777777" w:rsidR="00EE077A" w:rsidRPr="00F9536A" w:rsidRDefault="003C2606" w:rsidP="00F9536A">
      <w:pPr>
        <w:widowControl w:val="0"/>
        <w:tabs>
          <w:tab w:val="left" w:pos="1701"/>
        </w:tabs>
        <w:spacing w:line="360" w:lineRule="auto"/>
        <w:jc w:val="both"/>
        <w:rPr>
          <w:rFonts w:ascii="Palatino Linotype" w:eastAsia="Palatino Linotype" w:hAnsi="Palatino Linotype" w:cs="Palatino Linotype"/>
        </w:rPr>
      </w:pPr>
      <w:r w:rsidRPr="00F9536A">
        <w:rPr>
          <w:rFonts w:ascii="Palatino Linotype" w:eastAsia="Palatino Linotype" w:hAnsi="Palatino Linotype" w:cs="Palatino Linotype"/>
          <w:b/>
          <w:sz w:val="28"/>
          <w:szCs w:val="28"/>
        </w:rPr>
        <w:t>PRIMERO.</w:t>
      </w:r>
      <w:r w:rsidRPr="00F9536A">
        <w:rPr>
          <w:rFonts w:ascii="Palatino Linotype" w:eastAsia="Palatino Linotype" w:hAnsi="Palatino Linotype" w:cs="Palatino Linotype"/>
          <w:b/>
        </w:rPr>
        <w:t xml:space="preserve"> Competencia</w:t>
      </w:r>
      <w:r w:rsidRPr="00F9536A">
        <w:rPr>
          <w:rFonts w:ascii="Palatino Linotype" w:eastAsia="Palatino Linotype" w:hAnsi="Palatino Linotype" w:cs="Palatino Linotype"/>
        </w:rPr>
        <w:t>.</w:t>
      </w:r>
      <w:r w:rsidRPr="00F9536A">
        <w:rPr>
          <w:rFonts w:ascii="Palatino Linotype" w:eastAsia="Palatino Linotype" w:hAnsi="Palatino Linotype" w:cs="Palatino Linotype"/>
          <w:b/>
        </w:rPr>
        <w:t xml:space="preserve"> </w:t>
      </w:r>
    </w:p>
    <w:p w14:paraId="2F8303EC" w14:textId="77777777" w:rsidR="00CB1517" w:rsidRPr="00F9536A" w:rsidRDefault="00CB1517" w:rsidP="00F9536A">
      <w:pPr>
        <w:spacing w:line="360" w:lineRule="auto"/>
        <w:ind w:right="50"/>
        <w:jc w:val="both"/>
        <w:rPr>
          <w:rFonts w:ascii="Palatino Linotype" w:hAnsi="Palatino Linotype" w:cs="Arial"/>
        </w:rPr>
      </w:pPr>
      <w:bookmarkStart w:id="6" w:name="_heading=h.3znysh7" w:colFirst="0" w:colLast="0"/>
      <w:bookmarkEnd w:id="6"/>
      <w:r w:rsidRPr="00F9536A">
        <w:rPr>
          <w:rFonts w:ascii="Palatino Linotype" w:hAnsi="Palatino Linotype"/>
        </w:rPr>
        <w:t>Este Instituto de Transparencia, Acceso a la Información Pública y Protección de Datos Personales del Estado de México y Municipios, es competente para conocer y resolver los presentes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F9536A">
        <w:rPr>
          <w:rFonts w:ascii="Palatino Linotype" w:hAnsi="Palatino Linotype" w:cs="Arial"/>
        </w:rPr>
        <w:t xml:space="preserve">; y </w:t>
      </w:r>
      <w:bookmarkStart w:id="7" w:name="_Hlk132283567"/>
      <w:r w:rsidRPr="00F9536A">
        <w:rPr>
          <w:rFonts w:ascii="Palatino Linotype" w:hAnsi="Palatino Linotype" w:cs="Arial"/>
        </w:rPr>
        <w:t>9, fracciones I y XXIII, 11</w:t>
      </w:r>
      <w:bookmarkEnd w:id="7"/>
      <w:r w:rsidRPr="00F9536A">
        <w:rPr>
          <w:rFonts w:ascii="Palatino Linotype" w:hAnsi="Palatino Linotype" w:cs="Arial"/>
        </w:rPr>
        <w:t xml:space="preserve"> del Reglamento Interior del Instituto de Transparencia, Acceso a la Información Pública y Protección de Datos Personales del Estado de México y Municipios.</w:t>
      </w:r>
    </w:p>
    <w:p w14:paraId="503A41C3" w14:textId="517E5BC6" w:rsidR="00EE077A" w:rsidRDefault="00EE077A" w:rsidP="00F9536A">
      <w:pPr>
        <w:spacing w:line="360" w:lineRule="auto"/>
        <w:jc w:val="both"/>
        <w:rPr>
          <w:rFonts w:ascii="Palatino Linotype" w:eastAsia="Palatino Linotype" w:hAnsi="Palatino Linotype" w:cs="Palatino Linotype"/>
          <w:b/>
          <w:sz w:val="28"/>
          <w:szCs w:val="28"/>
        </w:rPr>
      </w:pPr>
    </w:p>
    <w:p w14:paraId="779394FE" w14:textId="77777777" w:rsidR="00F9536A" w:rsidRPr="00F9536A" w:rsidRDefault="00F9536A" w:rsidP="00F9536A">
      <w:pPr>
        <w:spacing w:line="360" w:lineRule="auto"/>
        <w:jc w:val="both"/>
        <w:rPr>
          <w:rFonts w:ascii="Palatino Linotype" w:eastAsia="Palatino Linotype" w:hAnsi="Palatino Linotype" w:cs="Palatino Linotype"/>
          <w:b/>
          <w:sz w:val="28"/>
          <w:szCs w:val="28"/>
        </w:rPr>
      </w:pPr>
    </w:p>
    <w:p w14:paraId="65F9A530" w14:textId="77777777" w:rsidR="00EE077A" w:rsidRPr="00F9536A" w:rsidRDefault="003C2606" w:rsidP="00F9536A">
      <w:pPr>
        <w:spacing w:line="360" w:lineRule="auto"/>
        <w:jc w:val="both"/>
        <w:rPr>
          <w:rFonts w:ascii="Palatino Linotype" w:eastAsia="Palatino Linotype" w:hAnsi="Palatino Linotype" w:cs="Palatino Linotype"/>
          <w:b/>
        </w:rPr>
      </w:pPr>
      <w:r w:rsidRPr="00F9536A">
        <w:rPr>
          <w:rFonts w:ascii="Palatino Linotype" w:eastAsia="Palatino Linotype" w:hAnsi="Palatino Linotype" w:cs="Palatino Linotype"/>
          <w:b/>
          <w:sz w:val="28"/>
          <w:szCs w:val="28"/>
        </w:rPr>
        <w:lastRenderedPageBreak/>
        <w:t>SEGUNDO</w:t>
      </w:r>
      <w:r w:rsidRPr="00F9536A">
        <w:rPr>
          <w:rFonts w:ascii="Palatino Linotype" w:eastAsia="Palatino Linotype" w:hAnsi="Palatino Linotype" w:cs="Palatino Linotype"/>
          <w:b/>
        </w:rPr>
        <w:t xml:space="preserve">. Interés. </w:t>
      </w:r>
    </w:p>
    <w:p w14:paraId="354309FD" w14:textId="77777777" w:rsidR="00EE077A" w:rsidRPr="00F9536A" w:rsidRDefault="003C2606" w:rsidP="00F9536A">
      <w:pPr>
        <w:spacing w:line="360" w:lineRule="auto"/>
        <w:jc w:val="both"/>
        <w:rPr>
          <w:rFonts w:ascii="Palatino Linotype" w:eastAsia="Palatino Linotype" w:hAnsi="Palatino Linotype" w:cs="Palatino Linotype"/>
          <w:b/>
        </w:rPr>
      </w:pPr>
      <w:r w:rsidRPr="00F9536A">
        <w:rPr>
          <w:rFonts w:ascii="Palatino Linotype" w:eastAsia="Palatino Linotype" w:hAnsi="Palatino Linotype" w:cs="Palatino Linotype"/>
        </w:rPr>
        <w:t xml:space="preserve">El Recurso de Revisión materia del presente estudio fue interpuesto por parte legítima, en atención a que se presentó por </w:t>
      </w:r>
      <w:r w:rsidRPr="00F9536A">
        <w:rPr>
          <w:rFonts w:ascii="Palatino Linotype" w:eastAsia="Palatino Linotype" w:hAnsi="Palatino Linotype" w:cs="Palatino Linotype"/>
          <w:b/>
        </w:rPr>
        <w:t>EL RECURRENTE,</w:t>
      </w:r>
      <w:r w:rsidRPr="00F9536A">
        <w:rPr>
          <w:rFonts w:ascii="Palatino Linotype" w:eastAsia="Palatino Linotype" w:hAnsi="Palatino Linotype" w:cs="Palatino Linotype"/>
        </w:rPr>
        <w:t xml:space="preserve"> quien es la misma persona que formuló la solicitud de acceso a la información pública al </w:t>
      </w:r>
      <w:r w:rsidRPr="00F9536A">
        <w:rPr>
          <w:rFonts w:ascii="Palatino Linotype" w:eastAsia="Palatino Linotype" w:hAnsi="Palatino Linotype" w:cs="Palatino Linotype"/>
          <w:b/>
        </w:rPr>
        <w:t xml:space="preserve">SUJETO OBLIGADO, </w:t>
      </w:r>
      <w:r w:rsidRPr="00F9536A">
        <w:rPr>
          <w:rFonts w:ascii="Palatino Linotype" w:eastAsia="Palatino Linotype" w:hAnsi="Palatino Linotype" w:cs="Palatino Linotype"/>
        </w:rPr>
        <w:t xml:space="preserve">pues para ello, es necesario que el particular ingrese al </w:t>
      </w:r>
      <w:r w:rsidRPr="00F9536A">
        <w:rPr>
          <w:rFonts w:ascii="Palatino Linotype" w:eastAsia="Palatino Linotype" w:hAnsi="Palatino Linotype" w:cs="Palatino Linotype"/>
          <w:b/>
        </w:rPr>
        <w:t xml:space="preserve">SAIMEX </w:t>
      </w:r>
      <w:r w:rsidRPr="00F9536A">
        <w:rPr>
          <w:rFonts w:ascii="Palatino Linotype" w:eastAsia="Palatino Linotype" w:hAnsi="Palatino Linotype" w:cs="Palatino Linotype"/>
        </w:rPr>
        <w:t>mediante la utilización de su clave de usuario y contraseña.</w:t>
      </w:r>
    </w:p>
    <w:p w14:paraId="67E309CC" w14:textId="77777777" w:rsidR="00EE077A" w:rsidRPr="00F9536A" w:rsidRDefault="00EE077A" w:rsidP="00F9536A">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0BFBBD9D" w14:textId="77777777" w:rsidR="00EE077A" w:rsidRPr="00F9536A" w:rsidRDefault="003C2606" w:rsidP="00F9536A">
      <w:pPr>
        <w:tabs>
          <w:tab w:val="center" w:pos="4252"/>
          <w:tab w:val="right" w:pos="8504"/>
        </w:tabs>
        <w:spacing w:line="360" w:lineRule="auto"/>
        <w:ind w:left="-57"/>
        <w:jc w:val="both"/>
        <w:rPr>
          <w:rFonts w:ascii="Palatino Linotype" w:eastAsia="Palatino Linotype" w:hAnsi="Palatino Linotype" w:cs="Palatino Linotype"/>
        </w:rPr>
      </w:pPr>
      <w:r w:rsidRPr="00F9536A">
        <w:rPr>
          <w:rFonts w:ascii="Palatino Linotype" w:eastAsia="Palatino Linotype" w:hAnsi="Palatino Linotype" w:cs="Palatino Linotype"/>
          <w:b/>
          <w:sz w:val="28"/>
          <w:szCs w:val="28"/>
        </w:rPr>
        <w:t>TERCERO.</w:t>
      </w:r>
      <w:r w:rsidRPr="00F9536A">
        <w:rPr>
          <w:rFonts w:ascii="Palatino Linotype" w:eastAsia="Palatino Linotype" w:hAnsi="Palatino Linotype" w:cs="Palatino Linotype"/>
        </w:rPr>
        <w:t xml:space="preserve"> </w:t>
      </w:r>
      <w:r w:rsidRPr="00F9536A">
        <w:rPr>
          <w:rFonts w:ascii="Palatino Linotype" w:eastAsia="Palatino Linotype" w:hAnsi="Palatino Linotype" w:cs="Palatino Linotype"/>
          <w:b/>
        </w:rPr>
        <w:t>Oportunidad</w:t>
      </w:r>
      <w:r w:rsidRPr="00F9536A">
        <w:rPr>
          <w:rFonts w:ascii="Palatino Linotype" w:eastAsia="Palatino Linotype" w:hAnsi="Palatino Linotype" w:cs="Palatino Linotype"/>
        </w:rPr>
        <w:t xml:space="preserve">. </w:t>
      </w:r>
    </w:p>
    <w:p w14:paraId="53A5F618" w14:textId="77777777" w:rsidR="007270A9" w:rsidRPr="00F9536A" w:rsidRDefault="007270A9" w:rsidP="00F9536A">
      <w:pPr>
        <w:autoSpaceDE w:val="0"/>
        <w:autoSpaceDN w:val="0"/>
        <w:adjustRightInd w:val="0"/>
        <w:spacing w:line="360" w:lineRule="auto"/>
        <w:ind w:right="49"/>
        <w:jc w:val="both"/>
        <w:rPr>
          <w:rFonts w:ascii="Palatino Linotype" w:hAnsi="Palatino Linotype" w:cs="Arial"/>
          <w:lang w:val="es-ES"/>
        </w:rPr>
      </w:pPr>
      <w:r w:rsidRPr="00F9536A">
        <w:rPr>
          <w:rFonts w:ascii="Palatino Linotype" w:hAnsi="Palatino Linotype" w:cs="Arial"/>
          <w:lang w:val="es-ES"/>
        </w:rPr>
        <w:t>Es de precisar que la Ley de Transparencia y Acceso a la Información Pública del Estado de México y Municipios, describe el mecanismo de procedencia de los Recurso Revisión, como se puede apreciar en el siguiente artículo:</w:t>
      </w:r>
    </w:p>
    <w:p w14:paraId="20DECA31" w14:textId="77777777" w:rsidR="007270A9" w:rsidRPr="00F9536A" w:rsidRDefault="007270A9" w:rsidP="00F9536A">
      <w:pPr>
        <w:autoSpaceDE w:val="0"/>
        <w:autoSpaceDN w:val="0"/>
        <w:adjustRightInd w:val="0"/>
        <w:spacing w:line="360" w:lineRule="auto"/>
        <w:ind w:right="49"/>
        <w:jc w:val="both"/>
        <w:rPr>
          <w:rFonts w:ascii="Palatino Linotype" w:hAnsi="Palatino Linotype" w:cs="Arial"/>
          <w:lang w:val="es-ES"/>
        </w:rPr>
      </w:pPr>
    </w:p>
    <w:p w14:paraId="1DFF7A9E" w14:textId="77777777" w:rsidR="007270A9" w:rsidRPr="00F9536A" w:rsidRDefault="007270A9" w:rsidP="00F9536A">
      <w:pPr>
        <w:autoSpaceDE w:val="0"/>
        <w:autoSpaceDN w:val="0"/>
        <w:adjustRightInd w:val="0"/>
        <w:ind w:left="851" w:right="902"/>
        <w:jc w:val="both"/>
        <w:rPr>
          <w:rFonts w:ascii="Palatino Linotype" w:hAnsi="Palatino Linotype" w:cs="Arial"/>
          <w:i/>
          <w:sz w:val="22"/>
          <w:szCs w:val="22"/>
          <w:lang w:val="es-ES"/>
        </w:rPr>
      </w:pPr>
      <w:r w:rsidRPr="00F9536A">
        <w:rPr>
          <w:rFonts w:ascii="Palatino Linotype" w:hAnsi="Palatino Linotype" w:cs="Arial"/>
          <w:b/>
          <w:i/>
          <w:sz w:val="22"/>
          <w:szCs w:val="22"/>
          <w:lang w:val="es-ES"/>
        </w:rPr>
        <w:t>“Artículo 163.</w:t>
      </w:r>
      <w:r w:rsidRPr="00F9536A">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6D0FB771" w14:textId="77777777" w:rsidR="007270A9" w:rsidRPr="00F9536A" w:rsidRDefault="007270A9" w:rsidP="00F9536A">
      <w:pPr>
        <w:autoSpaceDE w:val="0"/>
        <w:autoSpaceDN w:val="0"/>
        <w:adjustRightInd w:val="0"/>
        <w:ind w:left="851" w:right="902"/>
        <w:jc w:val="both"/>
        <w:rPr>
          <w:rFonts w:ascii="Palatino Linotype" w:hAnsi="Palatino Linotype" w:cs="Arial"/>
          <w:i/>
          <w:sz w:val="22"/>
          <w:szCs w:val="22"/>
          <w:lang w:val="es-ES"/>
        </w:rPr>
      </w:pPr>
    </w:p>
    <w:p w14:paraId="0EFD6529" w14:textId="77777777" w:rsidR="007270A9" w:rsidRPr="00F9536A" w:rsidRDefault="007270A9" w:rsidP="00F9536A">
      <w:pPr>
        <w:autoSpaceDE w:val="0"/>
        <w:autoSpaceDN w:val="0"/>
        <w:adjustRightInd w:val="0"/>
        <w:ind w:left="851" w:right="902"/>
        <w:jc w:val="both"/>
        <w:rPr>
          <w:rFonts w:ascii="Palatino Linotype" w:hAnsi="Palatino Linotype" w:cs="Arial"/>
          <w:i/>
          <w:sz w:val="22"/>
          <w:szCs w:val="22"/>
          <w:lang w:val="es-ES"/>
        </w:rPr>
      </w:pPr>
      <w:r w:rsidRPr="00F9536A">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2A1E9A28" w14:textId="77777777" w:rsidR="007270A9" w:rsidRPr="00F9536A" w:rsidRDefault="007270A9" w:rsidP="00F9536A">
      <w:pPr>
        <w:autoSpaceDE w:val="0"/>
        <w:autoSpaceDN w:val="0"/>
        <w:adjustRightInd w:val="0"/>
        <w:ind w:left="851" w:right="902"/>
        <w:jc w:val="both"/>
        <w:rPr>
          <w:rFonts w:ascii="Palatino Linotype" w:hAnsi="Palatino Linotype" w:cs="Arial"/>
          <w:i/>
          <w:sz w:val="22"/>
          <w:szCs w:val="22"/>
          <w:lang w:val="es-ES"/>
        </w:rPr>
      </w:pPr>
    </w:p>
    <w:p w14:paraId="730CB636" w14:textId="77777777" w:rsidR="007270A9" w:rsidRPr="00F9536A" w:rsidRDefault="007270A9" w:rsidP="00F9536A">
      <w:pPr>
        <w:spacing w:line="360" w:lineRule="auto"/>
        <w:jc w:val="both"/>
        <w:rPr>
          <w:rFonts w:ascii="Palatino Linotype" w:hAnsi="Palatino Linotype" w:cs="Arial"/>
          <w:lang w:val="es-ES"/>
        </w:rPr>
      </w:pPr>
      <w:r w:rsidRPr="00F9536A">
        <w:rPr>
          <w:rFonts w:ascii="Palatino Linotype" w:hAnsi="Palatino Linotype" w:cs="Arial"/>
          <w:lang w:val="es-ES"/>
        </w:rPr>
        <w:t xml:space="preserve">De la interpretación al precepto legal antes citado, se obtiene que, el plazo que les asiste a los Sujetos Obligados para entregar la respuesta a una solicitud de Información Pública es de quince días hábiles posteriores a la presentación de ésta; sin embargo, en </w:t>
      </w:r>
      <w:r w:rsidRPr="00F9536A">
        <w:rPr>
          <w:rFonts w:ascii="Palatino Linotype" w:hAnsi="Palatino Linotype" w:cs="Arial"/>
          <w:lang w:val="es-ES"/>
        </w:rPr>
        <w:lastRenderedPageBreak/>
        <w:t>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49B732F9" w14:textId="77777777" w:rsidR="007270A9" w:rsidRPr="00F9536A" w:rsidRDefault="007270A9" w:rsidP="00F9536A">
      <w:pPr>
        <w:spacing w:line="360" w:lineRule="auto"/>
        <w:jc w:val="both"/>
        <w:rPr>
          <w:rFonts w:ascii="Palatino Linotype" w:hAnsi="Palatino Linotype" w:cs="Arial"/>
          <w:lang w:val="es-ES"/>
        </w:rPr>
      </w:pPr>
    </w:p>
    <w:p w14:paraId="142B4FF4" w14:textId="77777777" w:rsidR="007270A9" w:rsidRPr="00F9536A" w:rsidRDefault="007270A9" w:rsidP="00F9536A">
      <w:pPr>
        <w:spacing w:line="360" w:lineRule="auto"/>
        <w:jc w:val="both"/>
        <w:rPr>
          <w:rFonts w:ascii="Palatino Linotype" w:hAnsi="Palatino Linotype" w:cs="Arial"/>
          <w:lang w:val="es-ES"/>
        </w:rPr>
      </w:pPr>
      <w:r w:rsidRPr="00F9536A">
        <w:rPr>
          <w:rFonts w:ascii="Palatino Linotype" w:hAnsi="Palatino Linotype" w:cs="Arial"/>
          <w:lang w:val="es-ES"/>
        </w:rPr>
        <w:t xml:space="preserve">Derivado de lo anterior, se constituye la figura jurídica de la </w:t>
      </w:r>
      <w:r w:rsidRPr="00F9536A">
        <w:rPr>
          <w:rFonts w:ascii="Palatino Linotype" w:hAnsi="Palatino Linotype" w:cs="Arial"/>
          <w:b/>
          <w:lang w:val="es-ES"/>
        </w:rPr>
        <w:t>NEGATIVA FICTA</w:t>
      </w:r>
      <w:r w:rsidRPr="00F9536A">
        <w:rPr>
          <w:rFonts w:ascii="Palatino Linotype" w:hAnsi="Palatino Linotype" w:cs="Arial"/>
          <w:lang w:val="es-ES"/>
        </w:rPr>
        <w:t>, la cual consiste en atribuir un efecto negativo al silencio de la autoridad administrativa frente a las instancias y solicitudes que hagan los particulares.</w:t>
      </w:r>
    </w:p>
    <w:p w14:paraId="5CA700C8" w14:textId="77777777" w:rsidR="007270A9" w:rsidRPr="00F9536A" w:rsidRDefault="007270A9" w:rsidP="00F9536A">
      <w:pPr>
        <w:spacing w:line="360" w:lineRule="auto"/>
        <w:jc w:val="both"/>
        <w:rPr>
          <w:rFonts w:ascii="Palatino Linotype" w:hAnsi="Palatino Linotype" w:cs="Arial"/>
          <w:lang w:val="es-ES"/>
        </w:rPr>
      </w:pPr>
    </w:p>
    <w:p w14:paraId="0DD5DAE4" w14:textId="77777777" w:rsidR="007270A9" w:rsidRPr="00F9536A" w:rsidRDefault="007270A9" w:rsidP="00F9536A">
      <w:pPr>
        <w:spacing w:line="360" w:lineRule="auto"/>
        <w:jc w:val="both"/>
        <w:rPr>
          <w:rFonts w:ascii="Palatino Linotype" w:hAnsi="Palatino Linotype" w:cs="Arial"/>
          <w:lang w:val="es-ES"/>
        </w:rPr>
      </w:pPr>
      <w:r w:rsidRPr="00F9536A">
        <w:rPr>
          <w:rFonts w:ascii="Palatino Linotype" w:hAnsi="Palatino Linotype" w:cs="Arial"/>
          <w:lang w:val="es-ES"/>
        </w:rPr>
        <w:t>Por su parte, el artículo 178 de la Ley de Transparencia y Acceso a la Información Pública del Estado de México y Municipios, establece:</w:t>
      </w:r>
    </w:p>
    <w:p w14:paraId="603B1553" w14:textId="77777777" w:rsidR="007270A9" w:rsidRPr="00F9536A" w:rsidRDefault="007270A9" w:rsidP="00F9536A">
      <w:pPr>
        <w:spacing w:line="360" w:lineRule="auto"/>
        <w:jc w:val="both"/>
        <w:rPr>
          <w:rFonts w:ascii="Palatino Linotype" w:hAnsi="Palatino Linotype" w:cs="Arial"/>
          <w:lang w:val="es-ES"/>
        </w:rPr>
      </w:pPr>
    </w:p>
    <w:p w14:paraId="55ADE958" w14:textId="77777777" w:rsidR="007270A9" w:rsidRPr="00F9536A" w:rsidRDefault="007270A9" w:rsidP="00F9536A">
      <w:pPr>
        <w:ind w:left="851" w:right="901"/>
        <w:jc w:val="both"/>
        <w:rPr>
          <w:rFonts w:ascii="Palatino Linotype" w:hAnsi="Palatino Linotype" w:cs="Arial"/>
          <w:i/>
          <w:sz w:val="22"/>
          <w:szCs w:val="22"/>
          <w:lang w:val="es-ES"/>
        </w:rPr>
      </w:pPr>
      <w:r w:rsidRPr="00F9536A">
        <w:rPr>
          <w:rFonts w:ascii="Palatino Linotype" w:hAnsi="Palatino Linotype" w:cs="Arial"/>
          <w:b/>
          <w:i/>
          <w:sz w:val="22"/>
          <w:szCs w:val="22"/>
          <w:lang w:val="es-ES"/>
        </w:rPr>
        <w:t xml:space="preserve">“Artículo 178. </w:t>
      </w:r>
      <w:r w:rsidRPr="00F9536A">
        <w:rPr>
          <w:rFonts w:ascii="Palatino Linotype" w:hAnsi="Palatino Linotype" w:cs="Arial"/>
          <w:i/>
          <w:sz w:val="22"/>
          <w:szCs w:val="22"/>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0BDDA6CB" w14:textId="77777777" w:rsidR="007270A9" w:rsidRPr="00F9536A" w:rsidRDefault="007270A9" w:rsidP="00F9536A">
      <w:pPr>
        <w:ind w:left="851" w:right="901"/>
        <w:jc w:val="both"/>
        <w:rPr>
          <w:rFonts w:ascii="Palatino Linotype" w:hAnsi="Palatino Linotype" w:cs="Arial"/>
          <w:i/>
          <w:sz w:val="22"/>
          <w:szCs w:val="22"/>
          <w:lang w:val="es-ES"/>
        </w:rPr>
      </w:pPr>
    </w:p>
    <w:p w14:paraId="51547AB5" w14:textId="77777777" w:rsidR="007270A9" w:rsidRPr="00F9536A" w:rsidRDefault="007270A9" w:rsidP="00F9536A">
      <w:pPr>
        <w:ind w:left="851" w:right="901"/>
        <w:jc w:val="both"/>
        <w:rPr>
          <w:rFonts w:ascii="Palatino Linotype" w:hAnsi="Palatino Linotype" w:cs="Arial"/>
          <w:i/>
          <w:sz w:val="22"/>
          <w:szCs w:val="22"/>
          <w:lang w:val="es-ES"/>
        </w:rPr>
      </w:pPr>
      <w:r w:rsidRPr="00F9536A">
        <w:rPr>
          <w:rFonts w:ascii="Palatino Linotype"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F9536A">
        <w:rPr>
          <w:rFonts w:ascii="Palatino Linotype" w:hAnsi="Palatino Linotype" w:cs="Arial"/>
          <w:i/>
          <w:sz w:val="22"/>
          <w:szCs w:val="22"/>
          <w:lang w:val="es-ES"/>
        </w:rPr>
        <w:t>, acompañado con el documento que pruebe la fecha en que presentó la solicitud.</w:t>
      </w:r>
    </w:p>
    <w:p w14:paraId="30F45E1A" w14:textId="77777777" w:rsidR="007270A9" w:rsidRPr="00F9536A" w:rsidRDefault="007270A9" w:rsidP="00F9536A">
      <w:pPr>
        <w:ind w:left="851" w:right="901"/>
        <w:jc w:val="both"/>
        <w:rPr>
          <w:rFonts w:ascii="Palatino Linotype" w:hAnsi="Palatino Linotype" w:cs="Arial"/>
          <w:i/>
          <w:sz w:val="22"/>
          <w:szCs w:val="22"/>
          <w:lang w:val="es-ES"/>
        </w:rPr>
      </w:pPr>
    </w:p>
    <w:p w14:paraId="29CAD7F3" w14:textId="77777777" w:rsidR="007270A9" w:rsidRPr="00F9536A" w:rsidRDefault="007270A9" w:rsidP="00F9536A">
      <w:pPr>
        <w:ind w:left="851" w:right="901"/>
        <w:jc w:val="both"/>
        <w:rPr>
          <w:rFonts w:ascii="Palatino Linotype" w:hAnsi="Palatino Linotype" w:cs="Arial"/>
          <w:i/>
          <w:sz w:val="22"/>
          <w:szCs w:val="22"/>
          <w:lang w:val="es-ES"/>
        </w:rPr>
      </w:pPr>
      <w:r w:rsidRPr="00F9536A">
        <w:rPr>
          <w:rFonts w:ascii="Palatino Linotype" w:hAnsi="Palatino Linotype" w:cs="Arial"/>
          <w:i/>
          <w:sz w:val="22"/>
          <w:szCs w:val="22"/>
          <w:lang w:val="es-ES"/>
        </w:rPr>
        <w:t>En el caso de que se interponga ante la Unidad de Transparencia, ésta deberá remitir el Recurso Revisión al Instituto a más tardar al día siguiente de haberlo recibido.”</w:t>
      </w:r>
    </w:p>
    <w:p w14:paraId="65CB4A36" w14:textId="77777777" w:rsidR="007270A9" w:rsidRPr="00F9536A" w:rsidRDefault="007270A9" w:rsidP="00F9536A">
      <w:pPr>
        <w:ind w:left="851" w:right="901"/>
        <w:jc w:val="both"/>
        <w:rPr>
          <w:rFonts w:ascii="Palatino Linotype" w:hAnsi="Palatino Linotype" w:cs="Arial"/>
          <w:i/>
          <w:sz w:val="22"/>
          <w:szCs w:val="22"/>
          <w:lang w:val="es-ES"/>
        </w:rPr>
      </w:pPr>
      <w:r w:rsidRPr="00F9536A">
        <w:rPr>
          <w:rFonts w:ascii="Palatino Linotype" w:hAnsi="Palatino Linotype" w:cs="Arial"/>
          <w:i/>
          <w:sz w:val="22"/>
          <w:szCs w:val="22"/>
          <w:lang w:val="es-ES"/>
        </w:rPr>
        <w:t xml:space="preserve">(Énfasis añadido) </w:t>
      </w:r>
    </w:p>
    <w:p w14:paraId="42EAD7A7" w14:textId="77777777" w:rsidR="007270A9" w:rsidRPr="00F9536A" w:rsidRDefault="007270A9" w:rsidP="00F9536A">
      <w:pPr>
        <w:spacing w:line="360" w:lineRule="auto"/>
        <w:jc w:val="both"/>
        <w:rPr>
          <w:rFonts w:ascii="Palatino Linotype" w:hAnsi="Palatino Linotype" w:cs="Arial"/>
          <w:lang w:val="es-ES"/>
        </w:rPr>
      </w:pPr>
    </w:p>
    <w:p w14:paraId="465FF9EF" w14:textId="556C0345" w:rsidR="007270A9" w:rsidRPr="00F9536A" w:rsidRDefault="007270A9" w:rsidP="00F9536A">
      <w:pPr>
        <w:spacing w:line="360" w:lineRule="auto"/>
        <w:jc w:val="both"/>
        <w:rPr>
          <w:rFonts w:ascii="Palatino Linotype" w:hAnsi="Palatino Linotype" w:cs="Arial"/>
          <w:lang w:val="es-ES"/>
        </w:rPr>
      </w:pPr>
      <w:r w:rsidRPr="00F9536A">
        <w:rPr>
          <w:rFonts w:ascii="Palatino Linotype" w:hAnsi="Palatino Linotype" w:cs="Arial"/>
          <w:lang w:val="es-ES"/>
        </w:rPr>
        <w:lastRenderedPageBreak/>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F9536A">
        <w:rPr>
          <w:rFonts w:ascii="Palatino Linotype" w:hAnsi="Palatino Linotype" w:cs="Arial"/>
          <w:b/>
          <w:lang w:val="es-ES"/>
        </w:rPr>
        <w:t xml:space="preserve">SUJETO OBLIGADO. </w:t>
      </w:r>
      <w:r w:rsidRPr="00F9536A">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00F9536A" w:rsidRPr="00F9536A">
        <w:rPr>
          <w:rFonts w:ascii="Palatino Linotype" w:hAnsi="Palatino Linotype" w:cs="Arial"/>
          <w:b/>
          <w:lang w:val="es-ES"/>
        </w:rPr>
        <w:t>EL</w:t>
      </w:r>
      <w:r w:rsidRPr="00F9536A">
        <w:rPr>
          <w:rFonts w:ascii="Palatino Linotype" w:hAnsi="Palatino Linotype" w:cs="Arial"/>
          <w:b/>
          <w:bCs/>
          <w:lang w:val="es-ES"/>
        </w:rPr>
        <w:t xml:space="preserve"> RECURRENTE</w:t>
      </w:r>
      <w:r w:rsidRPr="00F9536A">
        <w:rPr>
          <w:rFonts w:ascii="Palatino Linotype" w:hAnsi="Palatino Linotype" w:cs="Arial"/>
          <w:b/>
          <w:lang w:val="es-ES"/>
        </w:rPr>
        <w:t xml:space="preserve"> </w:t>
      </w:r>
      <w:r w:rsidRPr="00F9536A">
        <w:rPr>
          <w:rFonts w:ascii="Palatino Linotype" w:hAnsi="Palatino Linotype" w:cs="Arial"/>
          <w:lang w:val="es-ES"/>
        </w:rPr>
        <w:t>está en libertad de presentar su medio de impugnación en cualquier momento; en consecuencia, se tiene que el presente recurso se interpuso oportunamente.</w:t>
      </w:r>
    </w:p>
    <w:p w14:paraId="6B041E9D" w14:textId="77777777" w:rsidR="00EE077A" w:rsidRPr="00F9536A" w:rsidRDefault="00EE077A" w:rsidP="00F9536A">
      <w:pPr>
        <w:spacing w:line="360" w:lineRule="auto"/>
        <w:ind w:right="49"/>
        <w:jc w:val="both"/>
        <w:rPr>
          <w:rFonts w:ascii="Palatino Linotype" w:eastAsia="Palatino Linotype" w:hAnsi="Palatino Linotype" w:cs="Palatino Linotype"/>
          <w:b/>
          <w:sz w:val="28"/>
          <w:szCs w:val="28"/>
        </w:rPr>
      </w:pPr>
    </w:p>
    <w:p w14:paraId="1817503E" w14:textId="77777777" w:rsidR="00EE077A" w:rsidRPr="00F9536A" w:rsidRDefault="003C2606" w:rsidP="00F9536A">
      <w:pPr>
        <w:spacing w:line="360" w:lineRule="auto"/>
        <w:ind w:right="49"/>
        <w:jc w:val="both"/>
        <w:rPr>
          <w:rFonts w:ascii="Palatino Linotype" w:eastAsia="Palatino Linotype" w:hAnsi="Palatino Linotype" w:cs="Palatino Linotype"/>
          <w:b/>
        </w:rPr>
      </w:pPr>
      <w:r w:rsidRPr="00F9536A">
        <w:rPr>
          <w:rFonts w:ascii="Palatino Linotype" w:eastAsia="Palatino Linotype" w:hAnsi="Palatino Linotype" w:cs="Palatino Linotype"/>
          <w:b/>
          <w:sz w:val="28"/>
          <w:szCs w:val="28"/>
        </w:rPr>
        <w:t>CUARTO</w:t>
      </w:r>
      <w:r w:rsidRPr="00F9536A">
        <w:rPr>
          <w:rFonts w:ascii="Palatino Linotype" w:eastAsia="Palatino Linotype" w:hAnsi="Palatino Linotype" w:cs="Palatino Linotype"/>
          <w:b/>
        </w:rPr>
        <w:t xml:space="preserve">. Procedibilidad. </w:t>
      </w:r>
    </w:p>
    <w:p w14:paraId="516E20E1" w14:textId="77777777" w:rsidR="008D590E" w:rsidRPr="00F9536A" w:rsidRDefault="008D590E" w:rsidP="00F9536A">
      <w:pPr>
        <w:autoSpaceDE w:val="0"/>
        <w:autoSpaceDN w:val="0"/>
        <w:adjustRightInd w:val="0"/>
        <w:spacing w:line="360" w:lineRule="auto"/>
        <w:ind w:right="49"/>
        <w:jc w:val="both"/>
        <w:rPr>
          <w:rFonts w:ascii="Palatino Linotype" w:hAnsi="Palatino Linotype" w:cs="Arial"/>
          <w:b/>
        </w:rPr>
      </w:pPr>
      <w:r w:rsidRPr="00F9536A">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F9536A">
        <w:rPr>
          <w:rFonts w:ascii="Palatino Linotype" w:hAnsi="Palatino Linotype"/>
        </w:rPr>
        <w:t xml:space="preserve">Ley de Transparencia y Acceso a la Información Pública del Estado de México y Municipios, que a la letra señala: </w:t>
      </w:r>
    </w:p>
    <w:p w14:paraId="08F04716" w14:textId="77777777" w:rsidR="008D590E" w:rsidRPr="00F9536A" w:rsidRDefault="008D590E" w:rsidP="00F9536A">
      <w:pPr>
        <w:autoSpaceDE w:val="0"/>
        <w:autoSpaceDN w:val="0"/>
        <w:adjustRightInd w:val="0"/>
        <w:ind w:right="49"/>
        <w:jc w:val="both"/>
        <w:rPr>
          <w:rFonts w:ascii="Palatino Linotype" w:hAnsi="Palatino Linotype" w:cs="Arial"/>
          <w:lang w:val="es-ES"/>
        </w:rPr>
      </w:pPr>
    </w:p>
    <w:p w14:paraId="04E3C753" w14:textId="77777777" w:rsidR="008D590E" w:rsidRPr="00F9536A" w:rsidRDefault="008D590E" w:rsidP="00F9536A">
      <w:pPr>
        <w:tabs>
          <w:tab w:val="left" w:pos="851"/>
        </w:tabs>
        <w:ind w:left="851" w:right="901"/>
        <w:jc w:val="both"/>
        <w:rPr>
          <w:rFonts w:ascii="Palatino Linotype" w:hAnsi="Palatino Linotype"/>
          <w:b/>
          <w:i/>
          <w:sz w:val="22"/>
          <w:szCs w:val="22"/>
          <w:lang w:val="es-ES"/>
        </w:rPr>
      </w:pPr>
      <w:r w:rsidRPr="00F9536A">
        <w:rPr>
          <w:rFonts w:ascii="Palatino Linotype" w:hAnsi="Palatino Linotype"/>
          <w:b/>
          <w:i/>
          <w:sz w:val="22"/>
          <w:szCs w:val="22"/>
          <w:lang w:val="es-ES"/>
        </w:rPr>
        <w:t xml:space="preserve">“Artículo 180. </w:t>
      </w:r>
      <w:r w:rsidRPr="00F9536A">
        <w:rPr>
          <w:rFonts w:ascii="Palatino Linotype" w:hAnsi="Palatino Linotype"/>
          <w:i/>
          <w:sz w:val="22"/>
          <w:szCs w:val="22"/>
          <w:lang w:val="es-ES"/>
        </w:rPr>
        <w:t xml:space="preserve">El </w:t>
      </w:r>
      <w:r w:rsidRPr="00F9536A">
        <w:rPr>
          <w:rFonts w:ascii="Palatino Linotype" w:hAnsi="Palatino Linotype" w:cs="Arial"/>
          <w:i/>
          <w:sz w:val="22"/>
          <w:szCs w:val="22"/>
          <w:lang w:val="es-ES"/>
        </w:rPr>
        <w:t>recurso</w:t>
      </w:r>
      <w:r w:rsidRPr="00F9536A">
        <w:rPr>
          <w:rFonts w:ascii="Palatino Linotype" w:hAnsi="Palatino Linotype"/>
          <w:i/>
          <w:sz w:val="22"/>
          <w:szCs w:val="22"/>
          <w:lang w:val="es-ES"/>
        </w:rPr>
        <w:t xml:space="preserve"> </w:t>
      </w:r>
      <w:r w:rsidRPr="00F9536A">
        <w:rPr>
          <w:rFonts w:ascii="Palatino Linotype" w:hAnsi="Palatino Linotype" w:cs="Arial"/>
          <w:i/>
          <w:sz w:val="22"/>
          <w:szCs w:val="22"/>
          <w:lang w:val="es-ES"/>
        </w:rPr>
        <w:t>de</w:t>
      </w:r>
      <w:r w:rsidRPr="00F9536A">
        <w:rPr>
          <w:rFonts w:ascii="Palatino Linotype" w:hAnsi="Palatino Linotype"/>
          <w:i/>
          <w:sz w:val="22"/>
          <w:szCs w:val="22"/>
          <w:lang w:val="es-ES"/>
        </w:rPr>
        <w:t xml:space="preserve"> revisión contendrá:</w:t>
      </w:r>
      <w:r w:rsidRPr="00F9536A">
        <w:rPr>
          <w:rFonts w:ascii="Palatino Linotype" w:hAnsi="Palatino Linotype"/>
          <w:b/>
          <w:i/>
          <w:sz w:val="22"/>
          <w:szCs w:val="22"/>
          <w:lang w:val="es-ES"/>
        </w:rPr>
        <w:t xml:space="preserve"> </w:t>
      </w:r>
    </w:p>
    <w:p w14:paraId="316274B3" w14:textId="77777777" w:rsidR="008D590E" w:rsidRPr="00F9536A" w:rsidRDefault="008D590E" w:rsidP="00F9536A">
      <w:pPr>
        <w:tabs>
          <w:tab w:val="left" w:pos="851"/>
        </w:tabs>
        <w:ind w:left="851" w:right="901"/>
        <w:jc w:val="both"/>
        <w:rPr>
          <w:rFonts w:ascii="Palatino Linotype" w:hAnsi="Palatino Linotype"/>
          <w:b/>
          <w:i/>
          <w:sz w:val="22"/>
          <w:szCs w:val="22"/>
          <w:lang w:val="es-ES"/>
        </w:rPr>
      </w:pPr>
      <w:r w:rsidRPr="00F9536A">
        <w:rPr>
          <w:rFonts w:ascii="Palatino Linotype" w:hAnsi="Palatino Linotype"/>
          <w:b/>
          <w:i/>
          <w:sz w:val="22"/>
          <w:szCs w:val="22"/>
          <w:lang w:val="es-ES"/>
        </w:rPr>
        <w:t xml:space="preserve">I. </w:t>
      </w:r>
      <w:r w:rsidRPr="00F9536A">
        <w:rPr>
          <w:rFonts w:ascii="Palatino Linotype" w:hAnsi="Palatino Linotype"/>
          <w:i/>
          <w:sz w:val="22"/>
          <w:szCs w:val="22"/>
          <w:lang w:val="es-ES"/>
        </w:rPr>
        <w:t xml:space="preserve">El sujeto obligado ante </w:t>
      </w:r>
      <w:r w:rsidRPr="00F9536A">
        <w:rPr>
          <w:rFonts w:ascii="Palatino Linotype" w:hAnsi="Palatino Linotype" w:cs="Arial"/>
          <w:i/>
          <w:sz w:val="22"/>
          <w:szCs w:val="22"/>
          <w:lang w:val="es-ES"/>
        </w:rPr>
        <w:t>la</w:t>
      </w:r>
      <w:r w:rsidRPr="00F9536A">
        <w:rPr>
          <w:rFonts w:ascii="Palatino Linotype" w:hAnsi="Palatino Linotype"/>
          <w:i/>
          <w:sz w:val="22"/>
          <w:szCs w:val="22"/>
          <w:lang w:val="es-ES"/>
        </w:rPr>
        <w:t xml:space="preserve"> cual </w:t>
      </w:r>
      <w:r w:rsidRPr="00F9536A">
        <w:rPr>
          <w:rFonts w:ascii="Palatino Linotype" w:hAnsi="Palatino Linotype" w:cs="Arial"/>
          <w:i/>
          <w:sz w:val="22"/>
          <w:szCs w:val="22"/>
          <w:lang w:val="es-ES"/>
        </w:rPr>
        <w:t>se</w:t>
      </w:r>
      <w:r w:rsidRPr="00F9536A">
        <w:rPr>
          <w:rFonts w:ascii="Palatino Linotype" w:hAnsi="Palatino Linotype"/>
          <w:i/>
          <w:sz w:val="22"/>
          <w:szCs w:val="22"/>
          <w:lang w:val="es-ES"/>
        </w:rPr>
        <w:t xml:space="preserve"> presentó la solicitud;</w:t>
      </w:r>
      <w:r w:rsidRPr="00F9536A">
        <w:rPr>
          <w:rFonts w:ascii="Palatino Linotype" w:hAnsi="Palatino Linotype"/>
          <w:b/>
          <w:i/>
          <w:sz w:val="22"/>
          <w:szCs w:val="22"/>
          <w:lang w:val="es-ES"/>
        </w:rPr>
        <w:t xml:space="preserve"> </w:t>
      </w:r>
    </w:p>
    <w:p w14:paraId="2923BDB0" w14:textId="77777777" w:rsidR="008D590E" w:rsidRPr="00F9536A" w:rsidRDefault="008D590E" w:rsidP="00F9536A">
      <w:pPr>
        <w:tabs>
          <w:tab w:val="left" w:pos="851"/>
        </w:tabs>
        <w:ind w:left="851" w:right="901"/>
        <w:jc w:val="both"/>
        <w:rPr>
          <w:rFonts w:ascii="Palatino Linotype" w:hAnsi="Palatino Linotype"/>
          <w:b/>
          <w:i/>
          <w:sz w:val="22"/>
          <w:szCs w:val="22"/>
          <w:lang w:val="es-ES"/>
        </w:rPr>
      </w:pPr>
      <w:r w:rsidRPr="00F9536A">
        <w:rPr>
          <w:rFonts w:ascii="Palatino Linotype" w:hAnsi="Palatino Linotype"/>
          <w:b/>
          <w:i/>
          <w:sz w:val="22"/>
          <w:szCs w:val="22"/>
          <w:lang w:val="es-ES"/>
        </w:rPr>
        <w:t xml:space="preserve">II. </w:t>
      </w:r>
      <w:r w:rsidRPr="00F9536A">
        <w:rPr>
          <w:rFonts w:ascii="Palatino Linotype" w:hAnsi="Palatino Linotype"/>
          <w:b/>
          <w:i/>
          <w:sz w:val="22"/>
          <w:szCs w:val="22"/>
          <w:u w:val="single"/>
          <w:lang w:val="es-ES"/>
        </w:rPr>
        <w:t xml:space="preserve">El nombre del solicitante </w:t>
      </w:r>
      <w:r w:rsidRPr="00F9536A">
        <w:rPr>
          <w:rFonts w:ascii="Palatino Linotype" w:hAnsi="Palatino Linotype" w:cs="Arial"/>
          <w:b/>
          <w:i/>
          <w:sz w:val="22"/>
          <w:szCs w:val="22"/>
          <w:u w:val="single"/>
          <w:lang w:val="es-ES"/>
        </w:rPr>
        <w:t>que</w:t>
      </w:r>
      <w:r w:rsidRPr="00F9536A">
        <w:rPr>
          <w:rFonts w:ascii="Palatino Linotype" w:hAnsi="Palatino Linotype"/>
          <w:b/>
          <w:i/>
          <w:sz w:val="22"/>
          <w:szCs w:val="22"/>
          <w:u w:val="single"/>
          <w:lang w:val="es-ES"/>
        </w:rPr>
        <w:t xml:space="preserve"> recurre</w:t>
      </w:r>
      <w:r w:rsidRPr="00F9536A">
        <w:rPr>
          <w:rFonts w:ascii="Palatino Linotype" w:hAnsi="Palatino Linotype"/>
          <w:i/>
          <w:sz w:val="22"/>
          <w:szCs w:val="22"/>
          <w:lang w:val="es-ES"/>
        </w:rPr>
        <w:t xml:space="preserve"> o de su representante y, en su caso, del tercero interesado, así como la dirección o medio que señale para recibir notificaciones;</w:t>
      </w:r>
      <w:r w:rsidRPr="00F9536A">
        <w:rPr>
          <w:rFonts w:ascii="Palatino Linotype" w:hAnsi="Palatino Linotype"/>
          <w:b/>
          <w:i/>
          <w:sz w:val="22"/>
          <w:szCs w:val="22"/>
          <w:lang w:val="es-ES"/>
        </w:rPr>
        <w:t xml:space="preserve"> </w:t>
      </w:r>
    </w:p>
    <w:p w14:paraId="5B30C76D" w14:textId="77777777" w:rsidR="008D590E" w:rsidRPr="00F9536A" w:rsidRDefault="008D590E" w:rsidP="00F9536A">
      <w:pPr>
        <w:tabs>
          <w:tab w:val="left" w:pos="851"/>
        </w:tabs>
        <w:ind w:left="851" w:right="901"/>
        <w:jc w:val="both"/>
        <w:rPr>
          <w:rFonts w:ascii="Palatino Linotype" w:hAnsi="Palatino Linotype"/>
          <w:b/>
          <w:i/>
          <w:sz w:val="22"/>
          <w:szCs w:val="22"/>
          <w:lang w:val="es-ES"/>
        </w:rPr>
      </w:pPr>
      <w:r w:rsidRPr="00F9536A">
        <w:rPr>
          <w:rFonts w:ascii="Palatino Linotype" w:hAnsi="Palatino Linotype"/>
          <w:b/>
          <w:i/>
          <w:sz w:val="22"/>
          <w:szCs w:val="22"/>
          <w:lang w:val="es-ES"/>
        </w:rPr>
        <w:t xml:space="preserve">III. </w:t>
      </w:r>
      <w:r w:rsidRPr="00F9536A">
        <w:rPr>
          <w:rFonts w:ascii="Palatino Linotype" w:hAnsi="Palatino Linotype"/>
          <w:i/>
          <w:sz w:val="22"/>
          <w:szCs w:val="22"/>
          <w:lang w:val="es-ES"/>
        </w:rPr>
        <w:t xml:space="preserve">El número de folio de </w:t>
      </w:r>
      <w:r w:rsidRPr="00F9536A">
        <w:rPr>
          <w:rFonts w:ascii="Palatino Linotype" w:hAnsi="Palatino Linotype" w:cs="Arial"/>
          <w:i/>
          <w:sz w:val="22"/>
          <w:szCs w:val="22"/>
          <w:lang w:val="es-ES"/>
        </w:rPr>
        <w:t>respuesta</w:t>
      </w:r>
      <w:r w:rsidRPr="00F9536A">
        <w:rPr>
          <w:rFonts w:ascii="Palatino Linotype" w:hAnsi="Palatino Linotype"/>
          <w:i/>
          <w:sz w:val="22"/>
          <w:szCs w:val="22"/>
          <w:lang w:val="es-ES"/>
        </w:rPr>
        <w:t xml:space="preserve"> de la solicitud de acceso; </w:t>
      </w:r>
    </w:p>
    <w:p w14:paraId="795F8D2A" w14:textId="77777777" w:rsidR="008D590E" w:rsidRPr="00F9536A" w:rsidRDefault="008D590E" w:rsidP="00F9536A">
      <w:pPr>
        <w:tabs>
          <w:tab w:val="left" w:pos="851"/>
        </w:tabs>
        <w:ind w:left="851" w:right="901"/>
        <w:jc w:val="both"/>
        <w:rPr>
          <w:rFonts w:ascii="Palatino Linotype" w:hAnsi="Palatino Linotype"/>
          <w:b/>
          <w:i/>
          <w:sz w:val="22"/>
          <w:szCs w:val="22"/>
          <w:lang w:val="es-ES"/>
        </w:rPr>
      </w:pPr>
      <w:r w:rsidRPr="00F9536A">
        <w:rPr>
          <w:rFonts w:ascii="Palatino Linotype" w:hAnsi="Palatino Linotype"/>
          <w:b/>
          <w:i/>
          <w:sz w:val="22"/>
          <w:szCs w:val="22"/>
          <w:lang w:val="es-ES"/>
        </w:rPr>
        <w:t xml:space="preserve">IV. </w:t>
      </w:r>
      <w:r w:rsidRPr="00F9536A">
        <w:rPr>
          <w:rFonts w:ascii="Palatino Linotype" w:hAnsi="Palatino Linotype"/>
          <w:i/>
          <w:sz w:val="22"/>
          <w:szCs w:val="22"/>
          <w:lang w:val="es-ES"/>
        </w:rPr>
        <w:t xml:space="preserve">La fecha en que fue </w:t>
      </w:r>
      <w:r w:rsidRPr="00F9536A">
        <w:rPr>
          <w:rFonts w:ascii="Palatino Linotype" w:hAnsi="Palatino Linotype" w:cs="Arial"/>
          <w:i/>
          <w:sz w:val="22"/>
          <w:szCs w:val="22"/>
          <w:lang w:val="es-ES"/>
        </w:rPr>
        <w:t>notificada</w:t>
      </w:r>
      <w:r w:rsidRPr="00F9536A">
        <w:rPr>
          <w:rFonts w:ascii="Palatino Linotype" w:hAnsi="Palatino Linotype"/>
          <w:i/>
          <w:sz w:val="22"/>
          <w:szCs w:val="22"/>
          <w:lang w:val="es-ES"/>
        </w:rPr>
        <w:t xml:space="preserve"> la respuesta al solicitante o tuvo conocimiento del acto reclamado, o de presentación de la solicitud, en caso de falta de respuesta;</w:t>
      </w:r>
      <w:r w:rsidRPr="00F9536A">
        <w:rPr>
          <w:rFonts w:ascii="Palatino Linotype" w:hAnsi="Palatino Linotype"/>
          <w:b/>
          <w:i/>
          <w:sz w:val="22"/>
          <w:szCs w:val="22"/>
          <w:lang w:val="es-ES"/>
        </w:rPr>
        <w:t xml:space="preserve"> </w:t>
      </w:r>
    </w:p>
    <w:p w14:paraId="61B78C07" w14:textId="77777777" w:rsidR="008D590E" w:rsidRPr="00F9536A" w:rsidRDefault="008D590E" w:rsidP="00F9536A">
      <w:pPr>
        <w:tabs>
          <w:tab w:val="left" w:pos="851"/>
        </w:tabs>
        <w:ind w:left="851" w:right="901"/>
        <w:jc w:val="both"/>
        <w:rPr>
          <w:rFonts w:ascii="Palatino Linotype" w:hAnsi="Palatino Linotype"/>
          <w:b/>
          <w:i/>
          <w:sz w:val="22"/>
          <w:szCs w:val="22"/>
          <w:lang w:val="es-ES"/>
        </w:rPr>
      </w:pPr>
      <w:r w:rsidRPr="00F9536A">
        <w:rPr>
          <w:rFonts w:ascii="Palatino Linotype" w:hAnsi="Palatino Linotype"/>
          <w:b/>
          <w:i/>
          <w:sz w:val="22"/>
          <w:szCs w:val="22"/>
          <w:lang w:val="es-ES"/>
        </w:rPr>
        <w:t xml:space="preserve">V. </w:t>
      </w:r>
      <w:r w:rsidRPr="00F9536A">
        <w:rPr>
          <w:rFonts w:ascii="Palatino Linotype" w:hAnsi="Palatino Linotype"/>
          <w:i/>
          <w:sz w:val="22"/>
          <w:szCs w:val="22"/>
          <w:lang w:val="es-ES"/>
        </w:rPr>
        <w:t xml:space="preserve">El acto que se </w:t>
      </w:r>
      <w:r w:rsidRPr="00F9536A">
        <w:rPr>
          <w:rFonts w:ascii="Palatino Linotype" w:hAnsi="Palatino Linotype" w:cs="Arial"/>
          <w:i/>
          <w:sz w:val="22"/>
          <w:szCs w:val="22"/>
          <w:lang w:val="es-ES"/>
        </w:rPr>
        <w:t>recurre</w:t>
      </w:r>
      <w:r w:rsidRPr="00F9536A">
        <w:rPr>
          <w:rFonts w:ascii="Palatino Linotype" w:hAnsi="Palatino Linotype"/>
          <w:i/>
          <w:sz w:val="22"/>
          <w:szCs w:val="22"/>
          <w:lang w:val="es-ES"/>
        </w:rPr>
        <w:t>;</w:t>
      </w:r>
      <w:r w:rsidRPr="00F9536A">
        <w:rPr>
          <w:rFonts w:ascii="Palatino Linotype" w:hAnsi="Palatino Linotype"/>
          <w:b/>
          <w:i/>
          <w:sz w:val="22"/>
          <w:szCs w:val="22"/>
          <w:lang w:val="es-ES"/>
        </w:rPr>
        <w:t xml:space="preserve"> </w:t>
      </w:r>
    </w:p>
    <w:p w14:paraId="5983C77A" w14:textId="77777777" w:rsidR="008D590E" w:rsidRPr="00F9536A" w:rsidRDefault="008D590E" w:rsidP="00F9536A">
      <w:pPr>
        <w:tabs>
          <w:tab w:val="left" w:pos="851"/>
        </w:tabs>
        <w:ind w:left="851" w:right="901"/>
        <w:jc w:val="both"/>
        <w:rPr>
          <w:rFonts w:ascii="Palatino Linotype" w:hAnsi="Palatino Linotype"/>
          <w:b/>
          <w:i/>
          <w:sz w:val="22"/>
          <w:szCs w:val="22"/>
          <w:lang w:val="es-ES"/>
        </w:rPr>
      </w:pPr>
      <w:r w:rsidRPr="00F9536A">
        <w:rPr>
          <w:rFonts w:ascii="Palatino Linotype" w:hAnsi="Palatino Linotype"/>
          <w:b/>
          <w:i/>
          <w:sz w:val="22"/>
          <w:szCs w:val="22"/>
          <w:lang w:val="es-ES"/>
        </w:rPr>
        <w:lastRenderedPageBreak/>
        <w:t xml:space="preserve">VI. </w:t>
      </w:r>
      <w:r w:rsidRPr="00F9536A">
        <w:rPr>
          <w:rFonts w:ascii="Palatino Linotype" w:hAnsi="Palatino Linotype"/>
          <w:i/>
          <w:sz w:val="22"/>
          <w:szCs w:val="22"/>
          <w:lang w:val="es-ES"/>
        </w:rPr>
        <w:t xml:space="preserve">Las razones o </w:t>
      </w:r>
      <w:r w:rsidRPr="00F9536A">
        <w:rPr>
          <w:rFonts w:ascii="Palatino Linotype" w:hAnsi="Palatino Linotype" w:cs="Arial"/>
          <w:i/>
          <w:sz w:val="22"/>
          <w:szCs w:val="22"/>
          <w:lang w:val="es-ES"/>
        </w:rPr>
        <w:t>motivos</w:t>
      </w:r>
      <w:r w:rsidRPr="00F9536A">
        <w:rPr>
          <w:rFonts w:ascii="Palatino Linotype" w:hAnsi="Palatino Linotype"/>
          <w:i/>
          <w:sz w:val="22"/>
          <w:szCs w:val="22"/>
          <w:lang w:val="es-ES"/>
        </w:rPr>
        <w:t xml:space="preserve"> de inconformidad;</w:t>
      </w:r>
      <w:r w:rsidRPr="00F9536A">
        <w:rPr>
          <w:rFonts w:ascii="Palatino Linotype" w:hAnsi="Palatino Linotype"/>
          <w:b/>
          <w:i/>
          <w:sz w:val="22"/>
          <w:szCs w:val="22"/>
          <w:lang w:val="es-ES"/>
        </w:rPr>
        <w:t xml:space="preserve"> </w:t>
      </w:r>
    </w:p>
    <w:p w14:paraId="2F88727B" w14:textId="77777777" w:rsidR="008D590E" w:rsidRPr="00F9536A" w:rsidRDefault="008D590E" w:rsidP="00F9536A">
      <w:pPr>
        <w:tabs>
          <w:tab w:val="left" w:pos="851"/>
        </w:tabs>
        <w:ind w:left="851" w:right="901"/>
        <w:jc w:val="both"/>
        <w:rPr>
          <w:rFonts w:ascii="Palatino Linotype" w:hAnsi="Palatino Linotype"/>
          <w:b/>
          <w:i/>
          <w:sz w:val="22"/>
          <w:szCs w:val="22"/>
          <w:lang w:val="es-ES"/>
        </w:rPr>
      </w:pPr>
      <w:r w:rsidRPr="00F9536A">
        <w:rPr>
          <w:rFonts w:ascii="Palatino Linotype" w:hAnsi="Palatino Linotype"/>
          <w:b/>
          <w:i/>
          <w:sz w:val="22"/>
          <w:szCs w:val="22"/>
          <w:lang w:val="es-ES"/>
        </w:rPr>
        <w:t xml:space="preserve">VII. </w:t>
      </w:r>
      <w:r w:rsidRPr="00F9536A">
        <w:rPr>
          <w:rFonts w:ascii="Palatino Linotype" w:hAnsi="Palatino Linotype"/>
          <w:i/>
          <w:sz w:val="22"/>
          <w:szCs w:val="22"/>
          <w:lang w:val="es-ES"/>
        </w:rPr>
        <w:t>La copia de la respuesta que se impugna y, en su caso, de la notificación correspondiente, en el caso de respuesta de la solicitud; y</w:t>
      </w:r>
      <w:r w:rsidRPr="00F9536A">
        <w:rPr>
          <w:rFonts w:ascii="Palatino Linotype" w:hAnsi="Palatino Linotype"/>
          <w:b/>
          <w:i/>
          <w:sz w:val="22"/>
          <w:szCs w:val="22"/>
          <w:lang w:val="es-ES"/>
        </w:rPr>
        <w:t xml:space="preserve"> </w:t>
      </w:r>
    </w:p>
    <w:p w14:paraId="209CA663" w14:textId="77777777" w:rsidR="008D590E" w:rsidRPr="00F9536A" w:rsidRDefault="008D590E" w:rsidP="00F9536A">
      <w:pPr>
        <w:tabs>
          <w:tab w:val="left" w:pos="851"/>
        </w:tabs>
        <w:ind w:left="851" w:right="901"/>
        <w:jc w:val="both"/>
        <w:rPr>
          <w:rFonts w:ascii="Palatino Linotype" w:hAnsi="Palatino Linotype"/>
          <w:i/>
          <w:sz w:val="22"/>
          <w:szCs w:val="22"/>
          <w:lang w:val="es-ES"/>
        </w:rPr>
      </w:pPr>
      <w:r w:rsidRPr="00F9536A">
        <w:rPr>
          <w:rFonts w:ascii="Palatino Linotype" w:hAnsi="Palatino Linotype"/>
          <w:b/>
          <w:i/>
          <w:sz w:val="22"/>
          <w:szCs w:val="22"/>
          <w:lang w:val="es-ES"/>
        </w:rPr>
        <w:t xml:space="preserve">VIII. </w:t>
      </w:r>
      <w:r w:rsidRPr="00F9536A">
        <w:rPr>
          <w:rFonts w:ascii="Palatino Linotype" w:hAnsi="Palatino Linotype"/>
          <w:i/>
          <w:sz w:val="22"/>
          <w:szCs w:val="22"/>
          <w:lang w:val="es-ES"/>
        </w:rPr>
        <w:t>Firma del recurrente, en su caso, cuando se presente por escrito, requisito sin el cual se dará trámite al recurso.</w:t>
      </w:r>
    </w:p>
    <w:p w14:paraId="34A7E54E" w14:textId="77777777" w:rsidR="008D590E" w:rsidRPr="00F9536A" w:rsidRDefault="008D590E" w:rsidP="00F9536A">
      <w:pPr>
        <w:tabs>
          <w:tab w:val="left" w:pos="851"/>
        </w:tabs>
        <w:ind w:left="851" w:right="901"/>
        <w:jc w:val="both"/>
        <w:rPr>
          <w:rFonts w:ascii="Palatino Linotype" w:hAnsi="Palatino Linotype"/>
          <w:i/>
          <w:sz w:val="22"/>
          <w:szCs w:val="22"/>
          <w:lang w:val="es-ES"/>
        </w:rPr>
      </w:pPr>
      <w:r w:rsidRPr="00F9536A">
        <w:rPr>
          <w:rFonts w:ascii="Palatino Linotype" w:hAnsi="Palatino Linotype"/>
          <w:i/>
          <w:sz w:val="22"/>
          <w:szCs w:val="22"/>
          <w:lang w:val="es-ES"/>
        </w:rPr>
        <w:t xml:space="preserve">Adicionalmente, se podrán anexar las pruebas y demás elementos que considere procedentes someter a juicio del Instituto. </w:t>
      </w:r>
    </w:p>
    <w:p w14:paraId="2814A3CD" w14:textId="77777777" w:rsidR="008D590E" w:rsidRPr="00F9536A" w:rsidRDefault="008D590E" w:rsidP="00F9536A">
      <w:pPr>
        <w:tabs>
          <w:tab w:val="left" w:pos="851"/>
        </w:tabs>
        <w:ind w:left="851" w:right="901"/>
        <w:jc w:val="both"/>
        <w:rPr>
          <w:rFonts w:ascii="Palatino Linotype" w:hAnsi="Palatino Linotype"/>
          <w:i/>
          <w:sz w:val="22"/>
          <w:szCs w:val="22"/>
          <w:lang w:val="es-ES"/>
        </w:rPr>
      </w:pPr>
      <w:r w:rsidRPr="00F9536A">
        <w:rPr>
          <w:rFonts w:ascii="Palatino Linotype" w:hAnsi="Palatino Linotype"/>
          <w:i/>
          <w:sz w:val="22"/>
          <w:szCs w:val="22"/>
          <w:lang w:val="es-ES"/>
        </w:rPr>
        <w:t xml:space="preserve">En ningún caso será necesario que el particular ratifique el recurso de revisión interpuesto. </w:t>
      </w:r>
    </w:p>
    <w:p w14:paraId="3ADCA75F" w14:textId="77777777" w:rsidR="008D590E" w:rsidRPr="00F9536A" w:rsidRDefault="008D590E" w:rsidP="00F9536A">
      <w:pPr>
        <w:tabs>
          <w:tab w:val="left" w:pos="851"/>
        </w:tabs>
        <w:ind w:left="851" w:right="901"/>
        <w:jc w:val="both"/>
        <w:rPr>
          <w:rFonts w:ascii="Palatino Linotype" w:hAnsi="Palatino Linotype"/>
          <w:i/>
          <w:sz w:val="22"/>
          <w:szCs w:val="22"/>
          <w:lang w:val="es-ES"/>
        </w:rPr>
      </w:pPr>
      <w:r w:rsidRPr="00F9536A">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F9536A">
        <w:rPr>
          <w:rFonts w:ascii="Palatino Linotype" w:hAnsi="Palatino Linotype"/>
          <w:i/>
          <w:sz w:val="22"/>
          <w:szCs w:val="22"/>
          <w:lang w:val="es-ES"/>
        </w:rPr>
        <w:t>, IV, VII y VIII.”</w:t>
      </w:r>
    </w:p>
    <w:p w14:paraId="3E0DAE52" w14:textId="77777777" w:rsidR="008D590E" w:rsidRPr="00F9536A" w:rsidRDefault="008D590E" w:rsidP="00F9536A">
      <w:pPr>
        <w:tabs>
          <w:tab w:val="left" w:pos="851"/>
        </w:tabs>
        <w:ind w:left="851" w:right="901"/>
        <w:jc w:val="both"/>
        <w:rPr>
          <w:rFonts w:ascii="Palatino Linotype" w:hAnsi="Palatino Linotype"/>
          <w:i/>
          <w:sz w:val="22"/>
          <w:szCs w:val="22"/>
          <w:lang w:val="es-ES"/>
        </w:rPr>
      </w:pPr>
      <w:r w:rsidRPr="00F9536A">
        <w:rPr>
          <w:rFonts w:ascii="Palatino Linotype" w:hAnsi="Palatino Linotype"/>
          <w:b/>
          <w:i/>
          <w:sz w:val="22"/>
          <w:szCs w:val="22"/>
          <w:lang w:val="es-ES"/>
        </w:rPr>
        <w:t>(Énfasis añadido)</w:t>
      </w:r>
    </w:p>
    <w:p w14:paraId="2DE54C38" w14:textId="77777777" w:rsidR="00EE077A" w:rsidRPr="00F9536A" w:rsidRDefault="00EE077A" w:rsidP="00F9536A">
      <w:pPr>
        <w:spacing w:line="360" w:lineRule="auto"/>
        <w:ind w:right="49"/>
        <w:jc w:val="both"/>
        <w:rPr>
          <w:rFonts w:ascii="Palatino Linotype" w:eastAsia="Palatino Linotype" w:hAnsi="Palatino Linotype" w:cs="Palatino Linotype"/>
        </w:rPr>
      </w:pPr>
    </w:p>
    <w:p w14:paraId="50A9BE4F" w14:textId="77777777" w:rsidR="00550667" w:rsidRPr="00F9536A" w:rsidRDefault="00550667" w:rsidP="00F9536A">
      <w:pPr>
        <w:spacing w:line="360" w:lineRule="auto"/>
        <w:jc w:val="both"/>
        <w:rPr>
          <w:rFonts w:ascii="Palatino Linotype" w:hAnsi="Palatino Linotype"/>
          <w:lang w:val="es-ES"/>
        </w:rPr>
      </w:pPr>
      <w:r w:rsidRPr="00F9536A">
        <w:rPr>
          <w:rFonts w:ascii="Palatino Linotype" w:hAnsi="Palatino Linotype"/>
          <w:lang w:val="es-ES"/>
        </w:rPr>
        <w:t xml:space="preserve">Con fundamento en el precepto legal antes citado, el Recurso Revisión materia del presente asunto, se interpuso de manera electrónica y, por ende, no es necesario que contenga determinados requisitos, entre ellos, el nombre de </w:t>
      </w:r>
      <w:r w:rsidRPr="00F9536A">
        <w:rPr>
          <w:rFonts w:ascii="Palatino Linotype" w:hAnsi="Palatino Linotype" w:cs="Arial"/>
          <w:b/>
        </w:rPr>
        <w:t>EL</w:t>
      </w:r>
      <w:r w:rsidRPr="00F9536A">
        <w:rPr>
          <w:rFonts w:ascii="Palatino Linotype" w:hAnsi="Palatino Linotype" w:cs="Arial"/>
          <w:b/>
          <w:lang w:val="es-ES"/>
        </w:rPr>
        <w:t xml:space="preserve"> RECURRENTE;</w:t>
      </w:r>
      <w:r w:rsidRPr="00F9536A">
        <w:rPr>
          <w:rFonts w:ascii="Palatino Linotype" w:hAnsi="Palatino Linotype"/>
          <w:lang w:val="es-ES"/>
        </w:rPr>
        <w:t xml:space="preserve"> en ese sentido en el presente caso, al haber sido presentado el Recurso Revisión vía </w:t>
      </w:r>
      <w:r w:rsidRPr="00F9536A">
        <w:rPr>
          <w:rFonts w:ascii="Palatino Linotype" w:hAnsi="Palatino Linotype"/>
          <w:b/>
          <w:lang w:val="es-ES"/>
        </w:rPr>
        <w:t>SAIMEX</w:t>
      </w:r>
      <w:r w:rsidRPr="00F9536A">
        <w:rPr>
          <w:rFonts w:ascii="Palatino Linotype" w:hAnsi="Palatino Linotype"/>
          <w:lang w:val="es-ES"/>
        </w:rPr>
        <w:t>, dicho requisito resulta innecesario.</w:t>
      </w:r>
    </w:p>
    <w:p w14:paraId="1AF6BEDC" w14:textId="77777777" w:rsidR="00550667" w:rsidRPr="00F9536A" w:rsidRDefault="00550667" w:rsidP="00F9536A">
      <w:pPr>
        <w:spacing w:line="360" w:lineRule="auto"/>
        <w:jc w:val="both"/>
        <w:rPr>
          <w:rFonts w:ascii="Palatino Linotype" w:hAnsi="Palatino Linotype"/>
          <w:lang w:val="es-ES"/>
        </w:rPr>
      </w:pPr>
    </w:p>
    <w:p w14:paraId="0704AF74" w14:textId="77777777" w:rsidR="00550667" w:rsidRPr="00F9536A" w:rsidRDefault="00550667" w:rsidP="00F9536A">
      <w:pPr>
        <w:spacing w:line="360" w:lineRule="auto"/>
        <w:jc w:val="both"/>
        <w:rPr>
          <w:rFonts w:ascii="Palatino Linotype" w:hAnsi="Palatino Linotype" w:cs="Arial"/>
          <w:lang w:val="es-ES"/>
        </w:rPr>
      </w:pPr>
      <w:r w:rsidRPr="00F9536A">
        <w:rPr>
          <w:rFonts w:ascii="Palatino Linotype" w:hAnsi="Palatino Linotype"/>
          <w:lang w:val="es-ES"/>
        </w:rPr>
        <w:t xml:space="preserve">Lo anterior es así, pues el artículo 15 de </w:t>
      </w:r>
      <w:r w:rsidRPr="00F9536A">
        <w:rPr>
          <w:rFonts w:ascii="Palatino Linotype" w:hAnsi="Palatino Linotype" w:cs="Arial"/>
          <w:lang w:val="es-ES"/>
        </w:rPr>
        <w:t xml:space="preserve">Ley de Transparencia y Acceso a la Información Pública del Estado de México y Municipios </w:t>
      </w:r>
      <w:r w:rsidRPr="00F9536A">
        <w:rPr>
          <w:rFonts w:ascii="Palatino Linotype" w:hAnsi="Palatino Linotype" w:cs="Arial"/>
          <w:iCs/>
          <w:lang w:val="es-ES"/>
        </w:rPr>
        <w:t xml:space="preserve">prevé que, </w:t>
      </w:r>
      <w:r w:rsidRPr="00F9536A">
        <w:rPr>
          <w:rFonts w:ascii="Palatino Linotype" w:hAnsi="Palatino Linotype"/>
          <w:lang w:val="es-ES"/>
        </w:rPr>
        <w:t xml:space="preserve">toda persona tendrá acceso a la información </w:t>
      </w:r>
      <w:r w:rsidRPr="00F9536A">
        <w:rPr>
          <w:rFonts w:ascii="Palatino Linotype" w:hAnsi="Palatino Linotype" w:cs="Arial"/>
          <w:lang w:val="es-ES"/>
        </w:rPr>
        <w:t xml:space="preserve">sin necesidad de acreditar interés alguno o justificar su utilización, de lo que se infiere que para el </w:t>
      </w:r>
      <w:r w:rsidRPr="00F9536A">
        <w:rPr>
          <w:rFonts w:ascii="Palatino Linotype" w:hAnsi="Palatino Linotype"/>
          <w:lang w:val="es-ES"/>
        </w:rPr>
        <w:t>ejercicio</w:t>
      </w:r>
      <w:r w:rsidRPr="00F9536A">
        <w:rPr>
          <w:rFonts w:ascii="Palatino Linotype" w:hAnsi="Palatino Linotype" w:cs="Arial"/>
          <w:lang w:val="es-ES"/>
        </w:rPr>
        <w:t xml:space="preserve"> del derecho de acceso a la Información Pública, </w:t>
      </w:r>
      <w:r w:rsidRPr="00F9536A">
        <w:rPr>
          <w:rFonts w:ascii="Palatino Linotype" w:hAnsi="Palatino Linotype" w:cs="Arial"/>
          <w:b/>
          <w:u w:val="single"/>
          <w:lang w:val="es-ES"/>
        </w:rPr>
        <w:t xml:space="preserve">el nombre no es un requisito </w:t>
      </w:r>
      <w:r w:rsidRPr="00F9536A">
        <w:rPr>
          <w:rFonts w:ascii="Palatino Linotype" w:hAnsi="Palatino Linotype" w:cs="Arial"/>
          <w:b/>
          <w:i/>
          <w:u w:val="single"/>
          <w:lang w:val="es-ES"/>
        </w:rPr>
        <w:t>sine qua non</w:t>
      </w:r>
      <w:r w:rsidRPr="00F9536A">
        <w:rPr>
          <w:rFonts w:ascii="Palatino Linotype" w:hAnsi="Palatino Linotype" w:cs="Arial"/>
          <w:lang w:val="es-ES"/>
        </w:rPr>
        <w:t xml:space="preserve"> para que los particulares ejerzan el derecho de acceso a la Información Pública, pues por el contrario la Ley de la materia señala en </w:t>
      </w:r>
      <w:r w:rsidRPr="00F9536A">
        <w:rPr>
          <w:rFonts w:ascii="Palatino Linotype" w:hAnsi="Palatino Linotype" w:cs="Arial"/>
          <w:lang w:val="es-ES"/>
        </w:rPr>
        <w:lastRenderedPageBreak/>
        <w:t>su artículo 155, párrafo segundo la posibilidad de que las solicitudes de información sean anónimas, al utilizar un nombre incompleto o, inclusive un seudónimo.</w:t>
      </w:r>
    </w:p>
    <w:p w14:paraId="59CBAB16" w14:textId="77777777" w:rsidR="00550667" w:rsidRPr="00F9536A" w:rsidRDefault="00550667" w:rsidP="00F9536A">
      <w:pPr>
        <w:spacing w:line="360" w:lineRule="auto"/>
        <w:jc w:val="both"/>
        <w:rPr>
          <w:rFonts w:ascii="Palatino Linotype" w:hAnsi="Palatino Linotype" w:cs="Arial"/>
          <w:lang w:val="es-ES"/>
        </w:rPr>
      </w:pPr>
    </w:p>
    <w:p w14:paraId="756F62CD" w14:textId="77777777" w:rsidR="00550667" w:rsidRPr="00F9536A" w:rsidRDefault="00550667" w:rsidP="00F9536A">
      <w:pPr>
        <w:spacing w:line="360" w:lineRule="auto"/>
        <w:jc w:val="both"/>
        <w:rPr>
          <w:rFonts w:ascii="Palatino Linotype" w:hAnsi="Palatino Linotype"/>
          <w:sz w:val="22"/>
          <w:szCs w:val="22"/>
          <w:lang w:val="es-ES"/>
        </w:rPr>
      </w:pPr>
      <w:r w:rsidRPr="00F9536A">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4D2E3D52" w14:textId="77777777" w:rsidR="00550667" w:rsidRPr="00F9536A" w:rsidRDefault="00550667" w:rsidP="00F9536A">
      <w:pPr>
        <w:tabs>
          <w:tab w:val="left" w:pos="851"/>
        </w:tabs>
        <w:ind w:right="901"/>
        <w:jc w:val="both"/>
        <w:rPr>
          <w:rFonts w:ascii="Palatino Linotype" w:hAnsi="Palatino Linotype"/>
          <w:sz w:val="22"/>
          <w:szCs w:val="22"/>
          <w:lang w:val="es-ES"/>
        </w:rPr>
      </w:pPr>
    </w:p>
    <w:p w14:paraId="01F34D88" w14:textId="77777777" w:rsidR="00550667" w:rsidRPr="00F9536A" w:rsidRDefault="00550667" w:rsidP="00F9536A">
      <w:pPr>
        <w:spacing w:line="360" w:lineRule="auto"/>
        <w:jc w:val="both"/>
        <w:rPr>
          <w:rFonts w:ascii="Palatino Linotype" w:hAnsi="Palatino Linotype"/>
          <w:lang w:val="es-ES"/>
        </w:rPr>
      </w:pPr>
      <w:r w:rsidRPr="00F9536A">
        <w:rPr>
          <w:rFonts w:ascii="Palatino Linotype" w:hAnsi="Palatino Linotype"/>
          <w:lang w:val="es-ES"/>
        </w:rPr>
        <w:t xml:space="preserve">Asimismo, se estima que el requisito relativo al nombre de </w:t>
      </w:r>
      <w:r w:rsidRPr="00F9536A">
        <w:rPr>
          <w:rFonts w:ascii="Palatino Linotype" w:hAnsi="Palatino Linotype" w:cs="Arial"/>
          <w:b/>
        </w:rPr>
        <w:t>EL</w:t>
      </w:r>
      <w:r w:rsidRPr="00F9536A">
        <w:rPr>
          <w:rFonts w:ascii="Palatino Linotype" w:hAnsi="Palatino Linotype"/>
          <w:lang w:val="es-ES"/>
        </w:rPr>
        <w:t xml:space="preserve"> </w:t>
      </w:r>
      <w:r w:rsidRPr="00F9536A">
        <w:rPr>
          <w:rFonts w:ascii="Palatino Linotype" w:hAnsi="Palatino Linotype" w:cs="Arial"/>
          <w:b/>
          <w:lang w:val="es-ES"/>
        </w:rPr>
        <w:t>RECURRENTE</w:t>
      </w:r>
      <w:r w:rsidRPr="00F9536A">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F9536A">
        <w:rPr>
          <w:rFonts w:ascii="Palatino Linotype" w:hAnsi="Palatino Linotype" w:cs="Arial"/>
          <w:b/>
        </w:rPr>
        <w:t>EL</w:t>
      </w:r>
      <w:r w:rsidRPr="00F9536A">
        <w:rPr>
          <w:rFonts w:ascii="Palatino Linotype" w:hAnsi="Palatino Linotype" w:cs="Arial"/>
          <w:b/>
          <w:lang w:val="es-ES"/>
        </w:rPr>
        <w:t xml:space="preserve"> RECURRENTE</w:t>
      </w:r>
      <w:r w:rsidRPr="00F9536A">
        <w:rPr>
          <w:rFonts w:ascii="Palatino Linotype" w:hAnsi="Palatino Linotype"/>
          <w:lang w:val="es-ES"/>
        </w:rPr>
        <w:t xml:space="preserve"> es la misma persona que realizó la solicitud de acceso a la Información Pública que ahora se impugna.</w:t>
      </w:r>
    </w:p>
    <w:p w14:paraId="6DF20C9B" w14:textId="77777777" w:rsidR="00550667" w:rsidRPr="00F9536A" w:rsidRDefault="00550667" w:rsidP="00F9536A">
      <w:pPr>
        <w:tabs>
          <w:tab w:val="left" w:pos="851"/>
        </w:tabs>
        <w:ind w:right="901"/>
        <w:jc w:val="both"/>
        <w:rPr>
          <w:rFonts w:ascii="Palatino Linotype" w:hAnsi="Palatino Linotype"/>
          <w:sz w:val="22"/>
          <w:szCs w:val="22"/>
          <w:lang w:val="es-ES"/>
        </w:rPr>
      </w:pPr>
    </w:p>
    <w:p w14:paraId="79DA8AF9" w14:textId="77777777" w:rsidR="00550667" w:rsidRPr="00F9536A" w:rsidRDefault="00550667" w:rsidP="00F9536A">
      <w:pPr>
        <w:spacing w:line="360" w:lineRule="auto"/>
        <w:jc w:val="both"/>
        <w:rPr>
          <w:rFonts w:ascii="Palatino Linotype" w:hAnsi="Palatino Linotype"/>
          <w:lang w:val="es-ES"/>
        </w:rPr>
      </w:pPr>
      <w:r w:rsidRPr="00F9536A">
        <w:rPr>
          <w:rFonts w:ascii="Palatino Linotype" w:hAnsi="Palatino Linotype"/>
          <w:lang w:val="es-ES"/>
        </w:rPr>
        <w:lastRenderedPageBreak/>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50125C2E" w14:textId="77777777" w:rsidR="00550667" w:rsidRPr="00F9536A" w:rsidRDefault="00550667" w:rsidP="00F9536A">
      <w:pPr>
        <w:spacing w:line="360" w:lineRule="auto"/>
        <w:ind w:right="49"/>
        <w:jc w:val="both"/>
        <w:rPr>
          <w:rFonts w:ascii="Palatino Linotype" w:eastAsia="Palatino Linotype" w:hAnsi="Palatino Linotype" w:cs="Palatino Linotype"/>
        </w:rPr>
      </w:pPr>
    </w:p>
    <w:p w14:paraId="6B6735F0" w14:textId="77777777" w:rsidR="00EE077A" w:rsidRPr="00F9536A" w:rsidRDefault="003C2606" w:rsidP="00F9536A">
      <w:pPr>
        <w:spacing w:line="360" w:lineRule="auto"/>
        <w:jc w:val="both"/>
        <w:rPr>
          <w:rFonts w:ascii="Palatino Linotype" w:eastAsia="Palatino Linotype" w:hAnsi="Palatino Linotype" w:cs="Palatino Linotype"/>
          <w:b/>
        </w:rPr>
      </w:pPr>
      <w:r w:rsidRPr="00F9536A">
        <w:rPr>
          <w:rFonts w:ascii="Palatino Linotype" w:eastAsia="Palatino Linotype" w:hAnsi="Palatino Linotype" w:cs="Palatino Linotype"/>
          <w:b/>
          <w:sz w:val="28"/>
          <w:szCs w:val="28"/>
        </w:rPr>
        <w:t>QUINTO</w:t>
      </w:r>
      <w:r w:rsidRPr="00F9536A">
        <w:rPr>
          <w:rFonts w:ascii="Palatino Linotype" w:eastAsia="Palatino Linotype" w:hAnsi="Palatino Linotype" w:cs="Palatino Linotype"/>
          <w:b/>
        </w:rPr>
        <w:t xml:space="preserve">. Estudio y resolución del asunto. </w:t>
      </w:r>
    </w:p>
    <w:p w14:paraId="718D213C" w14:textId="77777777" w:rsidR="00775CD0" w:rsidRPr="00F9536A" w:rsidRDefault="00775CD0" w:rsidP="00F9536A">
      <w:pPr>
        <w:spacing w:line="360" w:lineRule="auto"/>
        <w:jc w:val="both"/>
        <w:rPr>
          <w:rFonts w:ascii="Palatino Linotype" w:hAnsi="Palatino Linotype" w:cs="Arial"/>
          <w:lang w:val="es-ES"/>
        </w:rPr>
      </w:pPr>
      <w:r w:rsidRPr="00F9536A">
        <w:rPr>
          <w:rFonts w:ascii="Palatino Linotype" w:hAnsi="Palatino Linotype" w:cs="Arial"/>
        </w:rPr>
        <w:t xml:space="preserve">Una vez determinada la vía sobre la que versará el presente recurso, y previa revisión del expediente electrónico formado en </w:t>
      </w:r>
      <w:r w:rsidRPr="00F9536A">
        <w:rPr>
          <w:rFonts w:ascii="Palatino Linotype" w:hAnsi="Palatino Linotype" w:cs="Arial"/>
          <w:b/>
        </w:rPr>
        <w:t>EL SAIMEX</w:t>
      </w:r>
      <w:r w:rsidRPr="00F9536A">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w:t>
      </w:r>
      <w:r w:rsidR="00D13FC9" w:rsidRPr="00F9536A">
        <w:rPr>
          <w:rFonts w:ascii="Palatino Linotype" w:hAnsi="Palatino Linotype" w:cs="Arial"/>
        </w:rPr>
        <w:t>este Órgano Garante</w:t>
      </w:r>
      <w:r w:rsidRPr="00F9536A">
        <w:rPr>
          <w:rFonts w:ascii="Palatino Linotype" w:hAnsi="Palatino Linotype" w:cs="Arial"/>
        </w:rPr>
        <w:t xml:space="preserve"> de dictar el fallo correspondiente conforme a derecho, tomando en consideración los elementos aportados por las partes y respetando en todo momento al principio de máxima publicidad consagrado en la </w:t>
      </w:r>
      <w:r w:rsidRPr="00F9536A">
        <w:rPr>
          <w:rFonts w:ascii="Palatino Linotype" w:hAnsi="Palatino Linotype"/>
          <w:lang w:val="es-ES"/>
        </w:rPr>
        <w:t>Constitución Política de los Estados Unidos Mexicanos, en la Constitución Política del Estado Libre y Soberano de México</w:t>
      </w:r>
      <w:r w:rsidRPr="00F9536A">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F9536A">
        <w:rPr>
          <w:rFonts w:ascii="Palatino Linotype" w:hAnsi="Palatino Linotype"/>
          <w:lang w:val="es-ES"/>
        </w:rPr>
        <w:t>Constitución Política de los Estados Unidos Mexicanos</w:t>
      </w:r>
      <w:r w:rsidRPr="00F9536A">
        <w:rPr>
          <w:rFonts w:ascii="Palatino Linotype" w:hAnsi="Palatino Linotype" w:cs="Arial"/>
        </w:rPr>
        <w:t xml:space="preserve"> y los numerales 8 y 9 de la </w:t>
      </w:r>
      <w:r w:rsidRPr="00F9536A">
        <w:rPr>
          <w:rFonts w:ascii="Palatino Linotype" w:hAnsi="Palatino Linotype" w:cs="Arial"/>
          <w:lang w:val="es-ES"/>
        </w:rPr>
        <w:t xml:space="preserve">Ley </w:t>
      </w:r>
      <w:r w:rsidRPr="00F9536A">
        <w:rPr>
          <w:rFonts w:ascii="Palatino Linotype" w:hAnsi="Palatino Linotype" w:cs="Arial"/>
          <w:lang w:val="es-ES"/>
        </w:rPr>
        <w:lastRenderedPageBreak/>
        <w:t>de Transparencia y Acceso a la Información Pública del Estado de México y Municipios.</w:t>
      </w:r>
    </w:p>
    <w:p w14:paraId="4E40EE1C" w14:textId="77777777" w:rsidR="00775CD0" w:rsidRPr="00F9536A" w:rsidRDefault="00775CD0" w:rsidP="00F9536A">
      <w:pPr>
        <w:spacing w:line="360" w:lineRule="auto"/>
        <w:jc w:val="both"/>
        <w:rPr>
          <w:rFonts w:ascii="Palatino Linotype" w:hAnsi="Palatino Linotype" w:cs="Arial"/>
          <w:lang w:val="es-ES"/>
        </w:rPr>
      </w:pPr>
    </w:p>
    <w:p w14:paraId="2BFB96FE" w14:textId="77777777" w:rsidR="00775CD0" w:rsidRPr="00F9536A" w:rsidRDefault="00775CD0" w:rsidP="00F9536A">
      <w:pPr>
        <w:spacing w:line="360" w:lineRule="auto"/>
        <w:jc w:val="both"/>
        <w:textAlignment w:val="baseline"/>
        <w:rPr>
          <w:rFonts w:ascii="Palatino Linotype" w:hAnsi="Palatino Linotype" w:cs="Arial"/>
          <w:lang w:val="es-ES"/>
        </w:rPr>
      </w:pPr>
      <w:r w:rsidRPr="00F9536A">
        <w:rPr>
          <w:rFonts w:ascii="Palatino Linotype" w:hAnsi="Palatino Linotype" w:cs="Arial"/>
          <w:lang w:val="es-ES"/>
        </w:rPr>
        <w:t xml:space="preserve">Es así que, del análisis efectuado a las constancias que obran en el expediente del </w:t>
      </w:r>
      <w:r w:rsidRPr="00F9536A">
        <w:rPr>
          <w:rFonts w:ascii="Palatino Linotype" w:hAnsi="Palatino Linotype" w:cs="Arial"/>
          <w:b/>
          <w:lang w:val="es-ES"/>
        </w:rPr>
        <w:t>SAIMEX</w:t>
      </w:r>
      <w:r w:rsidRPr="00F9536A">
        <w:rPr>
          <w:rFonts w:ascii="Palatino Linotype" w:hAnsi="Palatino Linotype" w:cs="Arial"/>
          <w:lang w:val="es-ES"/>
        </w:rPr>
        <w:t>, se advierte que el presente Recurso Revisión es procedente, pues se actualiza la hipótesis prevista en la fracción VII, del artículo 179 de la Ley de la Materia, la cual dispone:</w:t>
      </w:r>
    </w:p>
    <w:p w14:paraId="6DDC5A8C" w14:textId="77777777" w:rsidR="00775CD0" w:rsidRPr="00F9536A" w:rsidRDefault="00775CD0" w:rsidP="00F9536A">
      <w:pPr>
        <w:spacing w:line="360" w:lineRule="auto"/>
        <w:jc w:val="both"/>
        <w:textAlignment w:val="baseline"/>
        <w:rPr>
          <w:rFonts w:ascii="Palatino Linotype" w:hAnsi="Palatino Linotype" w:cs="Arial"/>
          <w:lang w:val="es-ES"/>
        </w:rPr>
      </w:pPr>
    </w:p>
    <w:p w14:paraId="398AA99E" w14:textId="77777777" w:rsidR="00775CD0" w:rsidRPr="00F9536A" w:rsidRDefault="00775CD0" w:rsidP="00F9536A">
      <w:pPr>
        <w:ind w:left="851" w:right="901"/>
        <w:jc w:val="both"/>
        <w:rPr>
          <w:rFonts w:ascii="Palatino Linotype" w:hAnsi="Palatino Linotype" w:cs="Arial"/>
          <w:i/>
          <w:sz w:val="22"/>
          <w:szCs w:val="22"/>
          <w:lang w:val="es-ES"/>
        </w:rPr>
      </w:pPr>
      <w:r w:rsidRPr="00F9536A">
        <w:rPr>
          <w:rFonts w:ascii="Palatino Linotype" w:hAnsi="Palatino Linotype" w:cs="Arial"/>
          <w:i/>
          <w:sz w:val="22"/>
          <w:szCs w:val="22"/>
          <w:lang w:val="es-ES"/>
        </w:rPr>
        <w:t>“</w:t>
      </w:r>
      <w:r w:rsidRPr="00F9536A">
        <w:rPr>
          <w:rFonts w:ascii="Palatino Linotype" w:hAnsi="Palatino Linotype" w:cs="Arial"/>
          <w:b/>
          <w:i/>
          <w:sz w:val="22"/>
          <w:szCs w:val="22"/>
          <w:lang w:val="es-ES"/>
        </w:rPr>
        <w:t>Artículo 179.</w:t>
      </w:r>
      <w:r w:rsidRPr="00F9536A">
        <w:rPr>
          <w:rFonts w:ascii="Palatino Linotype" w:hAnsi="Palatino Linotype" w:cs="Arial"/>
          <w:i/>
          <w:sz w:val="22"/>
          <w:szCs w:val="22"/>
          <w:lang w:val="es-ES"/>
        </w:rPr>
        <w:t xml:space="preserve"> El Recurso Revisión es un medio de protección que la Ley otorga a los particulares, para hacer valer su derecho de acceso a la Información Pública, y procederá en contra de las siguientes causas:</w:t>
      </w:r>
    </w:p>
    <w:p w14:paraId="1799D683" w14:textId="77777777" w:rsidR="00775CD0" w:rsidRPr="00F9536A" w:rsidRDefault="00775CD0" w:rsidP="00F9536A">
      <w:pPr>
        <w:ind w:left="851" w:right="901"/>
        <w:jc w:val="both"/>
        <w:rPr>
          <w:rFonts w:ascii="Palatino Linotype" w:hAnsi="Palatino Linotype" w:cs="Arial"/>
          <w:i/>
          <w:sz w:val="22"/>
          <w:szCs w:val="22"/>
          <w:lang w:val="es-ES"/>
        </w:rPr>
      </w:pPr>
      <w:r w:rsidRPr="00F9536A">
        <w:rPr>
          <w:rFonts w:ascii="Palatino Linotype" w:hAnsi="Palatino Linotype" w:cs="Arial"/>
          <w:i/>
          <w:sz w:val="22"/>
          <w:szCs w:val="22"/>
          <w:lang w:val="es-ES"/>
        </w:rPr>
        <w:t>…</w:t>
      </w:r>
    </w:p>
    <w:p w14:paraId="03C71757" w14:textId="77777777" w:rsidR="00775CD0" w:rsidRPr="00F9536A" w:rsidRDefault="00775CD0" w:rsidP="00F9536A">
      <w:pPr>
        <w:ind w:left="851" w:right="901"/>
        <w:jc w:val="both"/>
        <w:rPr>
          <w:rFonts w:ascii="Palatino Linotype" w:hAnsi="Palatino Linotype" w:cs="Arial"/>
          <w:i/>
          <w:sz w:val="22"/>
          <w:szCs w:val="22"/>
          <w:lang w:val="es-ES"/>
        </w:rPr>
      </w:pPr>
      <w:r w:rsidRPr="00F9536A">
        <w:rPr>
          <w:rFonts w:ascii="Palatino Linotype" w:hAnsi="Palatino Linotype" w:cs="Arial"/>
          <w:b/>
          <w:i/>
          <w:sz w:val="22"/>
          <w:szCs w:val="22"/>
          <w:lang w:val="es-ES"/>
        </w:rPr>
        <w:t>VII. La falta de respuesta a una solicitud de acceso a la información</w:t>
      </w:r>
      <w:r w:rsidRPr="00F9536A">
        <w:rPr>
          <w:rFonts w:ascii="Palatino Linotype" w:hAnsi="Palatino Linotype" w:cs="Arial"/>
          <w:i/>
          <w:sz w:val="22"/>
          <w:szCs w:val="22"/>
          <w:lang w:val="es-ES"/>
        </w:rPr>
        <w:t>;</w:t>
      </w:r>
    </w:p>
    <w:p w14:paraId="07D71D7B" w14:textId="77777777" w:rsidR="00775CD0" w:rsidRPr="00F9536A" w:rsidRDefault="00775CD0" w:rsidP="00F9536A">
      <w:pPr>
        <w:ind w:left="851" w:right="901"/>
        <w:jc w:val="both"/>
        <w:rPr>
          <w:rFonts w:ascii="Palatino Linotype" w:hAnsi="Palatino Linotype" w:cs="Arial"/>
          <w:b/>
          <w:i/>
          <w:sz w:val="22"/>
          <w:szCs w:val="22"/>
          <w:lang w:val="es-ES"/>
        </w:rPr>
      </w:pPr>
      <w:r w:rsidRPr="00F9536A">
        <w:rPr>
          <w:rFonts w:ascii="Palatino Linotype" w:hAnsi="Palatino Linotype" w:cs="Arial"/>
          <w:b/>
          <w:i/>
          <w:sz w:val="22"/>
          <w:szCs w:val="22"/>
          <w:lang w:val="es-ES"/>
        </w:rPr>
        <w:t>…</w:t>
      </w:r>
    </w:p>
    <w:p w14:paraId="6292A5FD" w14:textId="77777777" w:rsidR="00775CD0" w:rsidRPr="00F9536A" w:rsidRDefault="00775CD0" w:rsidP="00F9536A">
      <w:pPr>
        <w:ind w:left="851" w:right="901"/>
        <w:jc w:val="both"/>
        <w:rPr>
          <w:rFonts w:ascii="Palatino Linotype" w:hAnsi="Palatino Linotype" w:cs="Arial"/>
          <w:i/>
          <w:sz w:val="22"/>
          <w:szCs w:val="22"/>
          <w:lang w:val="es-ES"/>
        </w:rPr>
      </w:pPr>
      <w:r w:rsidRPr="00F9536A">
        <w:rPr>
          <w:rFonts w:ascii="Palatino Linotype" w:hAnsi="Palatino Linotype" w:cs="Arial"/>
          <w:i/>
          <w:sz w:val="22"/>
          <w:szCs w:val="22"/>
          <w:lang w:val="es-ES"/>
        </w:rPr>
        <w:t>(Énfasis añadido).</w:t>
      </w:r>
    </w:p>
    <w:p w14:paraId="2EF6BE7E" w14:textId="77777777" w:rsidR="00775CD0" w:rsidRPr="00F9536A" w:rsidRDefault="00775CD0" w:rsidP="00F9536A">
      <w:pPr>
        <w:jc w:val="both"/>
        <w:rPr>
          <w:rFonts w:ascii="Palatino Linotype" w:hAnsi="Palatino Linotype" w:cs="Arial"/>
          <w:lang w:val="es-ES"/>
        </w:rPr>
      </w:pPr>
    </w:p>
    <w:p w14:paraId="4AF6AA9C" w14:textId="77777777" w:rsidR="00775CD0" w:rsidRPr="00F9536A" w:rsidRDefault="00775CD0" w:rsidP="00F9536A">
      <w:pPr>
        <w:widowControl w:val="0"/>
        <w:autoSpaceDE w:val="0"/>
        <w:autoSpaceDN w:val="0"/>
        <w:adjustRightInd w:val="0"/>
        <w:spacing w:line="360" w:lineRule="auto"/>
        <w:jc w:val="both"/>
        <w:rPr>
          <w:rFonts w:ascii="Palatino Linotype" w:hAnsi="Palatino Linotype" w:cs="Arial"/>
          <w:lang w:val="es-ES"/>
        </w:rPr>
      </w:pPr>
      <w:bookmarkStart w:id="8" w:name="_Hlk63244169"/>
      <w:r w:rsidRPr="00F9536A">
        <w:rPr>
          <w:rFonts w:ascii="Palatino Linotype" w:hAnsi="Palatino Linotype" w:cs="Arial"/>
          <w:lang w:val="es-ES"/>
        </w:rPr>
        <w:t xml:space="preserve">El precepto legal citado, establece como supuestos de procedencia del Recurso Revisión, en aquellos casos en que no se dé tramite a una solicitud y por tanto respuesta a lo solicitado; por lo que, en el presente caso, </w:t>
      </w:r>
      <w:r w:rsidRPr="00F9536A">
        <w:rPr>
          <w:rFonts w:ascii="Palatino Linotype" w:hAnsi="Palatino Linotype" w:cs="Arial"/>
          <w:b/>
          <w:lang w:val="es-ES"/>
        </w:rPr>
        <w:t>EL SUJETO OBLIGADO</w:t>
      </w:r>
      <w:r w:rsidRPr="00F9536A">
        <w:rPr>
          <w:rFonts w:ascii="Palatino Linotype" w:hAnsi="Palatino Linotype" w:cs="Arial"/>
          <w:lang w:val="es-ES"/>
        </w:rPr>
        <w:t xml:space="preserve"> omitió turnar a las áreas competentes y dar respuesta a lo requerido por </w:t>
      </w:r>
      <w:r w:rsidRPr="00F9536A">
        <w:rPr>
          <w:rFonts w:ascii="Palatino Linotype" w:hAnsi="Palatino Linotype" w:cs="Arial"/>
          <w:b/>
          <w:lang w:val="es-ES"/>
        </w:rPr>
        <w:t xml:space="preserve">EL RECURRENTE </w:t>
      </w:r>
      <w:r w:rsidRPr="00F9536A">
        <w:rPr>
          <w:rFonts w:ascii="Palatino Linotype" w:hAnsi="Palatino Linotype" w:cs="Arial"/>
          <w:lang w:val="es-ES"/>
        </w:rPr>
        <w:t xml:space="preserve">en su solicitud de Información Pública; atento a ello, </w:t>
      </w:r>
      <w:r w:rsidRPr="00F9536A">
        <w:rPr>
          <w:rFonts w:ascii="Palatino Linotype" w:hAnsi="Palatino Linotype"/>
          <w:lang w:val="es-ES"/>
        </w:rPr>
        <w:t xml:space="preserve">este Órgano Garante </w:t>
      </w:r>
      <w:r w:rsidRPr="00F9536A">
        <w:rPr>
          <w:rFonts w:ascii="Palatino Linotype" w:hAnsi="Palatino Linotype" w:cs="Arial"/>
          <w:lang w:val="es-ES"/>
        </w:rPr>
        <w:t xml:space="preserve">considera que las razones o motivos de inconformidad son </w:t>
      </w:r>
      <w:r w:rsidRPr="00F9536A">
        <w:rPr>
          <w:rFonts w:ascii="Palatino Linotype" w:hAnsi="Palatino Linotype" w:cs="Arial"/>
          <w:b/>
          <w:lang w:val="es-ES"/>
        </w:rPr>
        <w:t>fundados</w:t>
      </w:r>
      <w:r w:rsidRPr="00F9536A">
        <w:rPr>
          <w:rFonts w:ascii="Palatino Linotype" w:hAnsi="Palatino Linotype" w:cs="Arial"/>
          <w:lang w:val="es-ES"/>
        </w:rPr>
        <w:t>.</w:t>
      </w:r>
    </w:p>
    <w:p w14:paraId="73FBFD68" w14:textId="77777777" w:rsidR="0072578E" w:rsidRPr="00F9536A" w:rsidRDefault="0072578E" w:rsidP="00F9536A">
      <w:pPr>
        <w:widowControl w:val="0"/>
        <w:autoSpaceDE w:val="0"/>
        <w:autoSpaceDN w:val="0"/>
        <w:adjustRightInd w:val="0"/>
        <w:spacing w:line="360" w:lineRule="auto"/>
        <w:jc w:val="both"/>
        <w:rPr>
          <w:rFonts w:ascii="Palatino Linotype" w:hAnsi="Palatino Linotype" w:cs="Arial"/>
          <w:lang w:val="es-ES"/>
        </w:rPr>
      </w:pPr>
    </w:p>
    <w:p w14:paraId="25357DB6" w14:textId="77777777" w:rsidR="00F01C33" w:rsidRPr="00F9536A" w:rsidRDefault="0072578E" w:rsidP="00F9536A">
      <w:pPr>
        <w:widowControl w:val="0"/>
        <w:autoSpaceDE w:val="0"/>
        <w:autoSpaceDN w:val="0"/>
        <w:adjustRightInd w:val="0"/>
        <w:spacing w:line="360" w:lineRule="auto"/>
        <w:jc w:val="both"/>
        <w:rPr>
          <w:rFonts w:ascii="Palatino Linotype" w:eastAsia="Palatino Linotype" w:hAnsi="Palatino Linotype" w:cs="Palatino Linotype"/>
        </w:rPr>
      </w:pPr>
      <w:r w:rsidRPr="00F9536A">
        <w:rPr>
          <w:rFonts w:ascii="Palatino Linotype" w:hAnsi="Palatino Linotype" w:cs="Arial"/>
          <w:lang w:val="es-ES"/>
        </w:rPr>
        <w:t xml:space="preserve">Por su parte, </w:t>
      </w:r>
      <w:r w:rsidRPr="00F9536A">
        <w:rPr>
          <w:rFonts w:ascii="Palatino Linotype" w:hAnsi="Palatino Linotype" w:cs="Arial"/>
          <w:b/>
          <w:lang w:val="es-ES"/>
        </w:rPr>
        <w:t>EL SUJETO OBLIGADO</w:t>
      </w:r>
      <w:r w:rsidRPr="00F9536A">
        <w:rPr>
          <w:rFonts w:ascii="Palatino Linotype" w:hAnsi="Palatino Linotype" w:cs="Arial"/>
          <w:lang w:val="es-ES"/>
        </w:rPr>
        <w:t xml:space="preserve"> mediante el Informe Justificado, modificó el acto impugnado consistente en la negativa ficta </w:t>
      </w:r>
      <w:r w:rsidR="00F01C33" w:rsidRPr="00F9536A">
        <w:rPr>
          <w:rFonts w:ascii="Palatino Linotype" w:hAnsi="Palatino Linotype" w:cs="Arial"/>
          <w:lang w:val="es-ES"/>
        </w:rPr>
        <w:t>configurada</w:t>
      </w:r>
      <w:r w:rsidRPr="00F9536A">
        <w:rPr>
          <w:rFonts w:ascii="Palatino Linotype" w:hAnsi="Palatino Linotype" w:cs="Arial"/>
          <w:lang w:val="es-ES"/>
        </w:rPr>
        <w:t xml:space="preserve">, al remitir archivos </w:t>
      </w:r>
      <w:r w:rsidRPr="00F9536A">
        <w:rPr>
          <w:rFonts w:ascii="Palatino Linotype" w:hAnsi="Palatino Linotype" w:cs="Arial"/>
          <w:lang w:val="es-ES"/>
        </w:rPr>
        <w:lastRenderedPageBreak/>
        <w:t xml:space="preserve">electrónicos denominados </w:t>
      </w:r>
      <w:r w:rsidRPr="00F9536A">
        <w:rPr>
          <w:rFonts w:ascii="Palatino Linotype" w:hAnsi="Palatino Linotype" w:cs="Arial"/>
          <w:b/>
          <w:lang w:val="es-ES"/>
        </w:rPr>
        <w:t>9chequemayo.pdf</w:t>
      </w:r>
      <w:r w:rsidRPr="00F9536A">
        <w:rPr>
          <w:rFonts w:ascii="Palatino Linotype" w:hAnsi="Palatino Linotype" w:cs="Arial"/>
          <w:lang w:val="es-ES"/>
        </w:rPr>
        <w:t xml:space="preserve">, </w:t>
      </w:r>
      <w:hyperlink r:id="rId22" w:history="1">
        <w:r w:rsidRPr="00F9536A">
          <w:rPr>
            <w:rStyle w:val="Hipervnculo"/>
            <w:rFonts w:ascii="Palatino Linotype" w:eastAsia="Palatino Linotype" w:hAnsi="Palatino Linotype" w:cs="Palatino Linotype"/>
            <w:b/>
            <w:bCs/>
            <w:i/>
            <w:color w:val="auto"/>
          </w:rPr>
          <w:t>POLIZA1E.pdf</w:t>
        </w:r>
      </w:hyperlink>
      <w:r w:rsidRPr="00F9536A">
        <w:rPr>
          <w:rFonts w:ascii="Palatino Linotype" w:eastAsia="Palatino Linotype" w:hAnsi="Palatino Linotype" w:cs="Palatino Linotype"/>
          <w:b/>
          <w:i/>
        </w:rPr>
        <w:t xml:space="preserve">, </w:t>
      </w:r>
      <w:hyperlink r:id="rId23" w:history="1">
        <w:r w:rsidRPr="00F9536A">
          <w:rPr>
            <w:rStyle w:val="Hipervnculo"/>
            <w:rFonts w:ascii="Palatino Linotype" w:eastAsia="Palatino Linotype" w:hAnsi="Palatino Linotype" w:cs="Palatino Linotype"/>
            <w:b/>
            <w:bCs/>
            <w:i/>
            <w:color w:val="auto"/>
          </w:rPr>
          <w:t>POLIZA2E.pdf</w:t>
        </w:r>
      </w:hyperlink>
      <w:r w:rsidRPr="00F9536A">
        <w:rPr>
          <w:rFonts w:ascii="Palatino Linotype" w:eastAsia="Palatino Linotype" w:hAnsi="Palatino Linotype" w:cs="Palatino Linotype"/>
          <w:b/>
          <w:i/>
        </w:rPr>
        <w:t xml:space="preserve">, </w:t>
      </w:r>
      <w:r w:rsidR="00F01C33" w:rsidRPr="00F9536A">
        <w:rPr>
          <w:rFonts w:ascii="Palatino Linotype" w:eastAsia="Palatino Linotype" w:hAnsi="Palatino Linotype" w:cs="Palatino Linotype"/>
          <w:b/>
          <w:i/>
        </w:rPr>
        <w:t xml:space="preserve">POLIZAE26.pdf, </w:t>
      </w:r>
      <w:hyperlink r:id="rId24" w:history="1">
        <w:r w:rsidRPr="00F9536A">
          <w:rPr>
            <w:rStyle w:val="Hipervnculo"/>
            <w:rFonts w:ascii="Palatino Linotype" w:eastAsia="Palatino Linotype" w:hAnsi="Palatino Linotype" w:cs="Palatino Linotype"/>
            <w:b/>
            <w:bCs/>
            <w:i/>
            <w:color w:val="auto"/>
          </w:rPr>
          <w:t>POLIZAE49MAYO.pdf</w:t>
        </w:r>
      </w:hyperlink>
      <w:r w:rsidR="00F01C33" w:rsidRPr="00F9536A">
        <w:rPr>
          <w:rFonts w:ascii="Palatino Linotype" w:eastAsia="Palatino Linotype" w:hAnsi="Palatino Linotype" w:cs="Palatino Linotype"/>
          <w:b/>
          <w:i/>
        </w:rPr>
        <w:t xml:space="preserve">, POLIZAE50.pdf, POLIZAE51MAYO.pdf, polizaE52MAYO.pdf, polizaE107.pdf, </w:t>
      </w:r>
      <w:r w:rsidR="00F01C33" w:rsidRPr="00F9536A">
        <w:rPr>
          <w:rFonts w:ascii="Palatino Linotype" w:eastAsia="Palatino Linotype" w:hAnsi="Palatino Linotype" w:cs="Palatino Linotype"/>
        </w:rPr>
        <w:t xml:space="preserve">es preciso manifestar que no todos fueron puestos a la vista del </w:t>
      </w:r>
      <w:r w:rsidR="00F01C33" w:rsidRPr="00F9536A">
        <w:rPr>
          <w:rFonts w:ascii="Palatino Linotype" w:eastAsia="Palatino Linotype" w:hAnsi="Palatino Linotype" w:cs="Palatino Linotype"/>
          <w:b/>
        </w:rPr>
        <w:t>RECURRENTE</w:t>
      </w:r>
      <w:r w:rsidR="00F01C33" w:rsidRPr="00F9536A">
        <w:rPr>
          <w:rFonts w:ascii="Palatino Linotype" w:eastAsia="Palatino Linotype" w:hAnsi="Palatino Linotype" w:cs="Palatino Linotype"/>
        </w:rPr>
        <w:t xml:space="preserve">, toda vez que de su contenido se desprendían datos tales como: </w:t>
      </w:r>
      <w:r w:rsidR="00220B05" w:rsidRPr="00F9536A">
        <w:rPr>
          <w:rFonts w:ascii="Palatino Linotype" w:eastAsia="Palatino Linotype" w:hAnsi="Palatino Linotype" w:cs="Palatino Linotype"/>
        </w:rPr>
        <w:t xml:space="preserve">créditos al consumo, RFC, CURP, pensión alimenticia. </w:t>
      </w:r>
    </w:p>
    <w:p w14:paraId="10247D92" w14:textId="77777777" w:rsidR="00220B05" w:rsidRPr="00F9536A" w:rsidRDefault="00220B05" w:rsidP="00F9536A">
      <w:pPr>
        <w:widowControl w:val="0"/>
        <w:autoSpaceDE w:val="0"/>
        <w:autoSpaceDN w:val="0"/>
        <w:adjustRightInd w:val="0"/>
        <w:spacing w:line="360" w:lineRule="auto"/>
        <w:jc w:val="both"/>
        <w:rPr>
          <w:rFonts w:ascii="Palatino Linotype" w:eastAsia="Palatino Linotype" w:hAnsi="Palatino Linotype" w:cs="Palatino Linotype"/>
          <w:sz w:val="16"/>
          <w:szCs w:val="16"/>
        </w:rPr>
      </w:pPr>
    </w:p>
    <w:p w14:paraId="62F20455" w14:textId="77777777" w:rsidR="00F01C33" w:rsidRPr="00F9536A" w:rsidRDefault="00220B05" w:rsidP="00F9536A">
      <w:pPr>
        <w:widowControl w:val="0"/>
        <w:autoSpaceDE w:val="0"/>
        <w:autoSpaceDN w:val="0"/>
        <w:adjustRightInd w:val="0"/>
        <w:spacing w:line="360" w:lineRule="auto"/>
        <w:jc w:val="both"/>
        <w:rPr>
          <w:rFonts w:ascii="Palatino Linotype" w:eastAsia="Palatino Linotype" w:hAnsi="Palatino Linotype" w:cs="Palatino Linotype"/>
        </w:rPr>
      </w:pPr>
      <w:r w:rsidRPr="00F9536A">
        <w:rPr>
          <w:rFonts w:ascii="Palatino Linotype" w:eastAsia="Palatino Linotype" w:hAnsi="Palatino Linotype" w:cs="Palatino Linotype"/>
        </w:rPr>
        <w:t xml:space="preserve">Por lo anterior, es preciso manifestar que únicamente se pusieron a la vista los archivos que a continuación se describen: </w:t>
      </w:r>
    </w:p>
    <w:p w14:paraId="799D16DA" w14:textId="77777777" w:rsidR="00F01C33" w:rsidRPr="00F9536A" w:rsidRDefault="00F01C33" w:rsidP="00F9536A">
      <w:pPr>
        <w:widowControl w:val="0"/>
        <w:autoSpaceDE w:val="0"/>
        <w:autoSpaceDN w:val="0"/>
        <w:adjustRightInd w:val="0"/>
        <w:spacing w:line="360" w:lineRule="auto"/>
        <w:jc w:val="both"/>
        <w:rPr>
          <w:rFonts w:ascii="Palatino Linotype" w:eastAsia="Palatino Linotype" w:hAnsi="Palatino Linotype" w:cs="Palatino Linotype"/>
          <w:sz w:val="16"/>
          <w:szCs w:val="16"/>
        </w:rPr>
      </w:pPr>
    </w:p>
    <w:p w14:paraId="1A82B191" w14:textId="77777777" w:rsidR="00950EA1" w:rsidRPr="00F9536A" w:rsidRDefault="00950EA1" w:rsidP="00F9536A">
      <w:pPr>
        <w:pStyle w:val="Prrafodelista"/>
        <w:widowControl w:val="0"/>
        <w:numPr>
          <w:ilvl w:val="0"/>
          <w:numId w:val="7"/>
        </w:numPr>
        <w:autoSpaceDE w:val="0"/>
        <w:autoSpaceDN w:val="0"/>
        <w:adjustRightInd w:val="0"/>
        <w:spacing w:line="360" w:lineRule="auto"/>
        <w:jc w:val="both"/>
        <w:rPr>
          <w:rStyle w:val="Hipervnculo"/>
          <w:rFonts w:ascii="Palatino Linotype" w:eastAsia="Palatino Linotype" w:hAnsi="Palatino Linotype" w:cs="Palatino Linotype"/>
          <w:bCs/>
          <w:color w:val="auto"/>
        </w:rPr>
      </w:pPr>
      <w:r w:rsidRPr="00F9536A">
        <w:rPr>
          <w:rStyle w:val="Hipervnculo"/>
          <w:rFonts w:ascii="Palatino Linotype" w:eastAsia="Palatino Linotype" w:hAnsi="Palatino Linotype" w:cs="Palatino Linotype"/>
          <w:b/>
          <w:bCs/>
          <w:color w:val="auto"/>
        </w:rPr>
        <w:t>9chequemayo.pdf</w:t>
      </w:r>
      <w:r w:rsidRPr="00F9536A">
        <w:rPr>
          <w:rStyle w:val="Hipervnculo"/>
          <w:rFonts w:ascii="Palatino Linotype" w:eastAsia="Palatino Linotype" w:hAnsi="Palatino Linotype" w:cs="Palatino Linotype"/>
          <w:bCs/>
          <w:color w:val="auto"/>
        </w:rPr>
        <w:t xml:space="preserve">: </w:t>
      </w:r>
      <w:r w:rsidR="008F3B2B" w:rsidRPr="00F9536A">
        <w:rPr>
          <w:rStyle w:val="Hipervnculo"/>
          <w:rFonts w:ascii="Palatino Linotype" w:eastAsia="Palatino Linotype" w:hAnsi="Palatino Linotype" w:cs="Palatino Linotype"/>
          <w:bCs/>
          <w:color w:val="auto"/>
        </w:rPr>
        <w:t xml:space="preserve">Póliza de cheque de mayo de 2022, consta en siete fojas, por concepto de pago de nómina a la segunda quincena del mes de mayo de dos mil veintidós, </w:t>
      </w:r>
      <w:r w:rsidR="00220B05" w:rsidRPr="00F9536A">
        <w:rPr>
          <w:rStyle w:val="Hipervnculo"/>
          <w:rFonts w:ascii="Palatino Linotype" w:eastAsia="Palatino Linotype" w:hAnsi="Palatino Linotype" w:cs="Palatino Linotype"/>
          <w:bCs/>
          <w:color w:val="auto"/>
        </w:rPr>
        <w:t xml:space="preserve">a un servidor público </w:t>
      </w:r>
      <w:r w:rsidR="008F3B2B" w:rsidRPr="00F9536A">
        <w:rPr>
          <w:rStyle w:val="Hipervnculo"/>
          <w:rFonts w:ascii="Palatino Linotype" w:eastAsia="Palatino Linotype" w:hAnsi="Palatino Linotype" w:cs="Palatino Linotype"/>
          <w:bCs/>
          <w:color w:val="auto"/>
        </w:rPr>
        <w:t>como personal eventual en el Municipio de Tepetlixpa, México.</w:t>
      </w:r>
    </w:p>
    <w:p w14:paraId="22E2D1A2" w14:textId="77777777" w:rsidR="00950EA1" w:rsidRPr="00F9536A" w:rsidRDefault="00EC295F" w:rsidP="00F9536A">
      <w:pPr>
        <w:pStyle w:val="Prrafodelista"/>
        <w:widowControl w:val="0"/>
        <w:numPr>
          <w:ilvl w:val="0"/>
          <w:numId w:val="7"/>
        </w:numPr>
        <w:autoSpaceDE w:val="0"/>
        <w:autoSpaceDN w:val="0"/>
        <w:adjustRightInd w:val="0"/>
        <w:spacing w:line="360" w:lineRule="auto"/>
        <w:jc w:val="both"/>
        <w:rPr>
          <w:rStyle w:val="Hipervnculo"/>
          <w:rFonts w:ascii="Palatino Linotype" w:eastAsia="Palatino Linotype" w:hAnsi="Palatino Linotype" w:cs="Palatino Linotype"/>
          <w:bCs/>
          <w:color w:val="auto"/>
        </w:rPr>
      </w:pPr>
      <w:hyperlink r:id="rId25" w:history="1">
        <w:r w:rsidR="00950EA1" w:rsidRPr="00F9536A">
          <w:rPr>
            <w:rStyle w:val="Hipervnculo"/>
            <w:rFonts w:ascii="Palatino Linotype" w:eastAsia="Palatino Linotype" w:hAnsi="Palatino Linotype" w:cs="Palatino Linotype"/>
            <w:b/>
            <w:bCs/>
            <w:i/>
            <w:color w:val="auto"/>
          </w:rPr>
          <w:t>POLIZA1E.pdf</w:t>
        </w:r>
      </w:hyperlink>
      <w:r w:rsidR="00950EA1" w:rsidRPr="00F9536A">
        <w:rPr>
          <w:rStyle w:val="Hipervnculo"/>
          <w:rFonts w:ascii="Palatino Linotype" w:eastAsia="Palatino Linotype" w:hAnsi="Palatino Linotype" w:cs="Palatino Linotype"/>
          <w:b/>
          <w:bCs/>
          <w:i/>
          <w:color w:val="auto"/>
        </w:rPr>
        <w:t xml:space="preserve">: </w:t>
      </w:r>
      <w:r w:rsidR="00220B05" w:rsidRPr="00F9536A">
        <w:rPr>
          <w:rStyle w:val="Hipervnculo"/>
          <w:rFonts w:ascii="Palatino Linotype" w:eastAsia="Palatino Linotype" w:hAnsi="Palatino Linotype" w:cs="Palatino Linotype"/>
          <w:bCs/>
          <w:color w:val="auto"/>
        </w:rPr>
        <w:t>Póliza de egresos de junio de 2022, consta en cinco fojas, por concepto de pago de nómina a la segunda quincena del mes de mayo de dos mil veintidós, a un servidor público como personal eventual en el Municipio de Tepetlixpa, México.</w:t>
      </w:r>
    </w:p>
    <w:p w14:paraId="7290F20A" w14:textId="77777777" w:rsidR="00950EA1" w:rsidRPr="00F9536A" w:rsidRDefault="00EC295F" w:rsidP="00F9536A">
      <w:pPr>
        <w:pStyle w:val="Prrafodelista"/>
        <w:widowControl w:val="0"/>
        <w:numPr>
          <w:ilvl w:val="0"/>
          <w:numId w:val="7"/>
        </w:numPr>
        <w:autoSpaceDE w:val="0"/>
        <w:autoSpaceDN w:val="0"/>
        <w:adjustRightInd w:val="0"/>
        <w:spacing w:line="360" w:lineRule="auto"/>
        <w:jc w:val="both"/>
        <w:rPr>
          <w:rFonts w:ascii="Palatino Linotype" w:eastAsia="Palatino Linotype" w:hAnsi="Palatino Linotype" w:cs="Palatino Linotype"/>
          <w:bCs/>
        </w:rPr>
      </w:pPr>
      <w:hyperlink r:id="rId26" w:history="1">
        <w:r w:rsidR="00950EA1" w:rsidRPr="00F9536A">
          <w:rPr>
            <w:rStyle w:val="Hipervnculo"/>
            <w:rFonts w:ascii="Palatino Linotype" w:eastAsia="Palatino Linotype" w:hAnsi="Palatino Linotype" w:cs="Palatino Linotype"/>
            <w:b/>
            <w:bCs/>
            <w:i/>
            <w:color w:val="auto"/>
          </w:rPr>
          <w:t>POLIZA2E.pdf</w:t>
        </w:r>
      </w:hyperlink>
      <w:r w:rsidR="00950EA1" w:rsidRPr="00F9536A">
        <w:rPr>
          <w:rFonts w:ascii="Palatino Linotype" w:eastAsia="Palatino Linotype" w:hAnsi="Palatino Linotype" w:cs="Palatino Linotype"/>
          <w:b/>
          <w:i/>
        </w:rPr>
        <w:t>:</w:t>
      </w:r>
      <w:r w:rsidR="00220B05" w:rsidRPr="00F9536A">
        <w:rPr>
          <w:rFonts w:ascii="Palatino Linotype" w:eastAsia="Palatino Linotype" w:hAnsi="Palatino Linotype" w:cs="Palatino Linotype"/>
          <w:b/>
          <w:i/>
        </w:rPr>
        <w:t xml:space="preserve"> </w:t>
      </w:r>
      <w:r w:rsidR="00220B05" w:rsidRPr="00F9536A">
        <w:rPr>
          <w:rStyle w:val="Hipervnculo"/>
          <w:rFonts w:ascii="Palatino Linotype" w:eastAsia="Palatino Linotype" w:hAnsi="Palatino Linotype" w:cs="Palatino Linotype"/>
          <w:bCs/>
          <w:color w:val="auto"/>
        </w:rPr>
        <w:t xml:space="preserve">Póliza de egresos de junio de 2022, consta en cinco fojas, por concepto de pago de nómina correspondiente a la primera quincena del mes de junio de dos mil veintidós, de un servidor público. </w:t>
      </w:r>
    </w:p>
    <w:p w14:paraId="3DA260B2" w14:textId="77777777" w:rsidR="00950EA1" w:rsidRPr="00F9536A" w:rsidRDefault="00EC295F" w:rsidP="00F9536A">
      <w:pPr>
        <w:pStyle w:val="Prrafodelista"/>
        <w:widowControl w:val="0"/>
        <w:numPr>
          <w:ilvl w:val="0"/>
          <w:numId w:val="7"/>
        </w:numPr>
        <w:autoSpaceDE w:val="0"/>
        <w:autoSpaceDN w:val="0"/>
        <w:adjustRightInd w:val="0"/>
        <w:spacing w:line="360" w:lineRule="auto"/>
        <w:jc w:val="both"/>
        <w:rPr>
          <w:rStyle w:val="Hipervnculo"/>
          <w:rFonts w:ascii="Palatino Linotype" w:eastAsia="Palatino Linotype" w:hAnsi="Palatino Linotype" w:cs="Palatino Linotype"/>
          <w:bCs/>
          <w:color w:val="auto"/>
        </w:rPr>
      </w:pPr>
      <w:hyperlink r:id="rId27" w:history="1">
        <w:r w:rsidR="00950EA1" w:rsidRPr="00F9536A">
          <w:rPr>
            <w:rStyle w:val="Hipervnculo"/>
            <w:rFonts w:ascii="Palatino Linotype" w:eastAsia="Palatino Linotype" w:hAnsi="Palatino Linotype" w:cs="Palatino Linotype"/>
            <w:b/>
            <w:bCs/>
            <w:i/>
            <w:color w:val="auto"/>
          </w:rPr>
          <w:t>POLIZAE49MAYO.pdf</w:t>
        </w:r>
      </w:hyperlink>
      <w:r w:rsidR="00950EA1" w:rsidRPr="00F9536A">
        <w:rPr>
          <w:rStyle w:val="Hipervnculo"/>
          <w:rFonts w:ascii="Palatino Linotype" w:eastAsia="Palatino Linotype" w:hAnsi="Palatino Linotype" w:cs="Palatino Linotype"/>
          <w:b/>
          <w:bCs/>
          <w:i/>
          <w:color w:val="auto"/>
        </w:rPr>
        <w:t xml:space="preserve">: </w:t>
      </w:r>
      <w:r w:rsidR="00C10725" w:rsidRPr="00F9536A">
        <w:rPr>
          <w:rStyle w:val="Hipervnculo"/>
          <w:rFonts w:ascii="Palatino Linotype" w:eastAsia="Palatino Linotype" w:hAnsi="Palatino Linotype" w:cs="Palatino Linotype"/>
          <w:bCs/>
          <w:color w:val="auto"/>
        </w:rPr>
        <w:t>Póliza de egresos de mayo de 2022, consta en dieciséis fojas, por concepto de pago de nómina correspondiente a la segunda quincena del mes de junio de dos mil veintidós, de nueve servidores públicos.</w:t>
      </w:r>
    </w:p>
    <w:p w14:paraId="399B0D1C" w14:textId="77777777" w:rsidR="008D55B9" w:rsidRPr="00F9536A" w:rsidRDefault="00402523" w:rsidP="00F9536A">
      <w:pPr>
        <w:widowControl w:val="0"/>
        <w:autoSpaceDE w:val="0"/>
        <w:autoSpaceDN w:val="0"/>
        <w:adjustRightInd w:val="0"/>
        <w:spacing w:line="360" w:lineRule="auto"/>
        <w:jc w:val="both"/>
        <w:rPr>
          <w:rFonts w:ascii="Palatino Linotype" w:eastAsia="Palatino Linotype" w:hAnsi="Palatino Linotype" w:cs="Palatino Linotype"/>
          <w:bCs/>
          <w:lang w:val="es-ES_tradnl"/>
        </w:rPr>
      </w:pPr>
      <w:r w:rsidRPr="00F9536A">
        <w:rPr>
          <w:rStyle w:val="Hipervnculo"/>
          <w:rFonts w:ascii="Palatino Linotype" w:eastAsia="Palatino Linotype" w:hAnsi="Palatino Linotype" w:cs="Palatino Linotype"/>
          <w:bCs/>
          <w:color w:val="auto"/>
        </w:rPr>
        <w:lastRenderedPageBreak/>
        <w:t xml:space="preserve">Acotado lo anterior, se advierte que el Sujeto Obligado no colma el derecho de acceso a información,  </w:t>
      </w:r>
      <w:r w:rsidR="008D55B9" w:rsidRPr="00F9536A">
        <w:rPr>
          <w:rStyle w:val="Hipervnculo"/>
          <w:rFonts w:ascii="Palatino Linotype" w:eastAsia="Palatino Linotype" w:hAnsi="Palatino Linotype" w:cs="Palatino Linotype"/>
          <w:bCs/>
          <w:color w:val="auto"/>
        </w:rPr>
        <w:t xml:space="preserve">por lo que se </w:t>
      </w:r>
      <w:r w:rsidR="008D55B9" w:rsidRPr="00F9536A">
        <w:rPr>
          <w:rFonts w:ascii="Palatino Linotype" w:eastAsia="Palatino Linotype" w:hAnsi="Palatino Linotype" w:cs="Palatino Linotype"/>
          <w:bCs/>
          <w:lang w:val="es-ES_tradnl"/>
        </w:rPr>
        <w:t xml:space="preserve">constituye una afectación al derecho humano de acceso a la información pública del particular, toda vez que incumple el mandato constitucional al no dar trámite a la solicitud y por ello no entregar la información ni en respuesta ni en informe justificado, dos momentos procesales que antes del cierre de instrucción de los asuntos a resolver, puede ser entregada la información para reparar el derecho afectado. </w:t>
      </w:r>
    </w:p>
    <w:p w14:paraId="0C52ADF0" w14:textId="77777777" w:rsidR="00402523" w:rsidRPr="00F9536A" w:rsidRDefault="00402523" w:rsidP="00F9536A">
      <w:pPr>
        <w:widowControl w:val="0"/>
        <w:autoSpaceDE w:val="0"/>
        <w:autoSpaceDN w:val="0"/>
        <w:adjustRightInd w:val="0"/>
        <w:spacing w:line="360" w:lineRule="auto"/>
        <w:jc w:val="both"/>
        <w:rPr>
          <w:rStyle w:val="Hipervnculo"/>
          <w:rFonts w:ascii="Palatino Linotype" w:eastAsia="Palatino Linotype" w:hAnsi="Palatino Linotype" w:cs="Palatino Linotype"/>
          <w:bCs/>
          <w:color w:val="auto"/>
        </w:rPr>
      </w:pPr>
    </w:p>
    <w:p w14:paraId="5AE77D98" w14:textId="77777777" w:rsidR="008D55B9" w:rsidRPr="00F9536A" w:rsidRDefault="008D55B9" w:rsidP="00F9536A">
      <w:pPr>
        <w:widowControl w:val="0"/>
        <w:autoSpaceDE w:val="0"/>
        <w:autoSpaceDN w:val="0"/>
        <w:adjustRightInd w:val="0"/>
        <w:spacing w:line="360" w:lineRule="auto"/>
        <w:jc w:val="both"/>
        <w:rPr>
          <w:rFonts w:ascii="Palatino Linotype" w:eastAsia="Palatino Linotype" w:hAnsi="Palatino Linotype" w:cs="Palatino Linotype"/>
          <w:bCs/>
          <w:lang w:val="es-ES_tradnl"/>
        </w:rPr>
      </w:pPr>
      <w:r w:rsidRPr="00F9536A">
        <w:rPr>
          <w:rFonts w:ascii="Palatino Linotype" w:eastAsia="Palatino Linotype" w:hAnsi="Palatino Linotype" w:cs="Palatino Linotype"/>
          <w:bCs/>
          <w:lang w:val="es-ES_tradnl"/>
        </w:rPr>
        <w:t xml:space="preserve">Ante tal afectación, el artículo primero Constitucional de forma clara y precisa dispone que como consecuencia de la obligación que tienen las autoridades de promover, respetar, proteger y garantizar el derecho humano; el Estado deberá prevenir, investigar, sancionar y reparar las violaciones a los derechos humanos. </w:t>
      </w:r>
    </w:p>
    <w:bookmarkEnd w:id="8"/>
    <w:p w14:paraId="7DCA0CE7" w14:textId="77777777" w:rsidR="00775CD0" w:rsidRPr="00F9536A" w:rsidRDefault="00775CD0" w:rsidP="00F9536A">
      <w:pPr>
        <w:spacing w:line="360" w:lineRule="auto"/>
        <w:jc w:val="both"/>
        <w:rPr>
          <w:rFonts w:ascii="Palatino Linotype" w:eastAsia="Arial Unicode MS" w:hAnsi="Palatino Linotype" w:cs="Arial"/>
        </w:rPr>
      </w:pPr>
    </w:p>
    <w:p w14:paraId="4B5DEE35" w14:textId="77777777" w:rsidR="00E52B40" w:rsidRPr="00F9536A" w:rsidRDefault="00E52B40" w:rsidP="00F9536A">
      <w:pPr>
        <w:spacing w:line="360" w:lineRule="auto"/>
        <w:jc w:val="both"/>
        <w:rPr>
          <w:rFonts w:ascii="Palatino Linotype" w:hAnsi="Palatino Linotype"/>
        </w:rPr>
      </w:pPr>
      <w:r w:rsidRPr="00F9536A">
        <w:rPr>
          <w:rFonts w:ascii="Palatino Linotype" w:eastAsia="Arial Unicode MS" w:hAnsi="Palatino Linotype" w:cs="Arial"/>
        </w:rPr>
        <w:t xml:space="preserve">En ese contexto, </w:t>
      </w:r>
      <w:r w:rsidRPr="00F9536A">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6D883D7E" w14:textId="77777777" w:rsidR="00E52B40" w:rsidRPr="00F9536A" w:rsidRDefault="00E52B40" w:rsidP="00F9536A">
      <w:pPr>
        <w:jc w:val="both"/>
        <w:rPr>
          <w:rFonts w:ascii="Palatino Linotype" w:hAnsi="Palatino Linotype"/>
          <w:sz w:val="6"/>
          <w:szCs w:val="6"/>
        </w:rPr>
      </w:pPr>
    </w:p>
    <w:p w14:paraId="1EAC0D9A" w14:textId="77777777" w:rsidR="00E52B40" w:rsidRPr="00F9536A" w:rsidRDefault="00E52B40" w:rsidP="00F9536A">
      <w:pPr>
        <w:ind w:left="851" w:right="901"/>
        <w:jc w:val="both"/>
        <w:rPr>
          <w:rFonts w:ascii="Palatino Linotype" w:hAnsi="Palatino Linotype" w:cs="Arial"/>
          <w:i/>
          <w:sz w:val="22"/>
          <w:szCs w:val="22"/>
        </w:rPr>
      </w:pPr>
      <w:r w:rsidRPr="00F9536A">
        <w:rPr>
          <w:rFonts w:ascii="Palatino Linotype" w:hAnsi="Palatino Linotype" w:cs="Arial"/>
          <w:i/>
          <w:sz w:val="22"/>
          <w:szCs w:val="22"/>
        </w:rPr>
        <w:t>“</w:t>
      </w:r>
      <w:r w:rsidRPr="00F9536A">
        <w:rPr>
          <w:rFonts w:ascii="Palatino Linotype" w:hAnsi="Palatino Linotype" w:cs="Arial"/>
          <w:b/>
          <w:i/>
          <w:sz w:val="22"/>
          <w:szCs w:val="22"/>
        </w:rPr>
        <w:t>Artículo 6o.</w:t>
      </w:r>
      <w:r w:rsidRPr="00F9536A">
        <w:rPr>
          <w:rFonts w:ascii="Palatino Linotype" w:hAnsi="Palatino Linotype" w:cs="Arial"/>
          <w:i/>
          <w:sz w:val="22"/>
          <w:szCs w:val="22"/>
        </w:rPr>
        <w:t xml:space="preserve">  . . .</w:t>
      </w:r>
    </w:p>
    <w:p w14:paraId="4992861E" w14:textId="77777777" w:rsidR="00E52B40" w:rsidRPr="00F9536A" w:rsidRDefault="00E52B40" w:rsidP="00F9536A">
      <w:pPr>
        <w:ind w:left="851" w:right="901"/>
        <w:jc w:val="both"/>
        <w:rPr>
          <w:rFonts w:ascii="Palatino Linotype" w:hAnsi="Palatino Linotype" w:cs="Arial"/>
          <w:i/>
          <w:sz w:val="22"/>
          <w:szCs w:val="22"/>
        </w:rPr>
      </w:pPr>
      <w:r w:rsidRPr="00F9536A">
        <w:rPr>
          <w:rFonts w:ascii="Palatino Linotype" w:hAnsi="Palatino Linotype" w:cs="Arial"/>
          <w:b/>
          <w:bCs/>
          <w:i/>
          <w:sz w:val="22"/>
          <w:szCs w:val="22"/>
        </w:rPr>
        <w:t>A.</w:t>
      </w:r>
      <w:r w:rsidRPr="00F9536A">
        <w:rPr>
          <w:rFonts w:ascii="Palatino Linotype" w:hAnsi="Palatino Linotype" w:cs="Arial"/>
          <w:i/>
          <w:sz w:val="22"/>
          <w:szCs w:val="22"/>
        </w:rPr>
        <w:t xml:space="preserve"> Para el ejercicio del </w:t>
      </w:r>
      <w:r w:rsidRPr="00F9536A">
        <w:rPr>
          <w:rFonts w:ascii="Palatino Linotype" w:hAnsi="Palatino Linotype" w:cs="Arial"/>
          <w:bCs/>
          <w:i/>
          <w:sz w:val="22"/>
          <w:szCs w:val="22"/>
        </w:rPr>
        <w:t>derecho</w:t>
      </w:r>
      <w:r w:rsidRPr="00F9536A">
        <w:rPr>
          <w:rFonts w:ascii="Palatino Linotype" w:hAnsi="Palatino Linotype" w:cs="Arial"/>
          <w:i/>
          <w:sz w:val="22"/>
          <w:szCs w:val="22"/>
        </w:rPr>
        <w:t xml:space="preserve"> de acceso a la información, la Federación y las entidades federativas, en el ámbito de sus respectivas competencias, se regirán por los siguientes principios y bases:</w:t>
      </w:r>
    </w:p>
    <w:p w14:paraId="152FF715" w14:textId="77777777" w:rsidR="00E52B40" w:rsidRPr="00F9536A" w:rsidRDefault="00E52B40" w:rsidP="00F9536A">
      <w:pPr>
        <w:ind w:left="851" w:right="901"/>
        <w:jc w:val="both"/>
        <w:rPr>
          <w:rFonts w:ascii="Palatino Linotype" w:hAnsi="Palatino Linotype" w:cs="Arial"/>
          <w:i/>
          <w:sz w:val="22"/>
          <w:szCs w:val="22"/>
        </w:rPr>
      </w:pPr>
      <w:r w:rsidRPr="00F9536A">
        <w:rPr>
          <w:rFonts w:ascii="Palatino Linotype" w:hAnsi="Palatino Linotype" w:cs="Arial"/>
          <w:b/>
          <w:bCs/>
          <w:i/>
          <w:sz w:val="22"/>
          <w:szCs w:val="22"/>
        </w:rPr>
        <w:t xml:space="preserve">I. </w:t>
      </w:r>
      <w:r w:rsidRPr="00F9536A">
        <w:rPr>
          <w:rFonts w:ascii="Palatino Linotype" w:hAnsi="Palatino Linotype" w:cs="Arial"/>
          <w:i/>
          <w:sz w:val="22"/>
          <w:szCs w:val="22"/>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w:t>
      </w:r>
      <w:r w:rsidRPr="00F9536A">
        <w:rPr>
          <w:rFonts w:ascii="Palatino Linotype" w:hAnsi="Palatino Linotype" w:cs="Arial"/>
          <w:i/>
          <w:sz w:val="22"/>
          <w:szCs w:val="22"/>
        </w:rPr>
        <w:lastRenderedPageBreak/>
        <w:t xml:space="preserve">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C268D5C" w14:textId="77777777" w:rsidR="00E52B40" w:rsidRPr="00F9536A" w:rsidRDefault="00E52B40" w:rsidP="00F9536A">
      <w:pPr>
        <w:ind w:left="851" w:right="901"/>
        <w:jc w:val="both"/>
        <w:rPr>
          <w:rFonts w:ascii="Palatino Linotype" w:hAnsi="Palatino Linotype" w:cs="Arial"/>
          <w:i/>
          <w:sz w:val="22"/>
          <w:szCs w:val="22"/>
        </w:rPr>
      </w:pPr>
      <w:r w:rsidRPr="00F9536A">
        <w:rPr>
          <w:rFonts w:ascii="Palatino Linotype" w:hAnsi="Palatino Linotype" w:cs="Arial"/>
          <w:b/>
          <w:bCs/>
          <w:i/>
          <w:sz w:val="22"/>
          <w:szCs w:val="22"/>
        </w:rPr>
        <w:t xml:space="preserve">II. </w:t>
      </w:r>
      <w:r w:rsidRPr="00F9536A">
        <w:rPr>
          <w:rFonts w:ascii="Palatino Linotype" w:hAnsi="Palatino Linotype" w:cs="Arial"/>
          <w:i/>
          <w:sz w:val="22"/>
          <w:szCs w:val="22"/>
        </w:rPr>
        <w:t xml:space="preserve">La información que se refiere a la vida privada y los datos personales será protegida en los términos y con las excepciones que fijen las leyes. </w:t>
      </w:r>
    </w:p>
    <w:p w14:paraId="1E09ED1F" w14:textId="77777777" w:rsidR="00E52B40" w:rsidRPr="00F9536A" w:rsidRDefault="00E52B40" w:rsidP="00F9536A">
      <w:pPr>
        <w:ind w:left="851" w:right="901"/>
        <w:jc w:val="both"/>
        <w:rPr>
          <w:rFonts w:ascii="Palatino Linotype" w:hAnsi="Palatino Linotype" w:cs="Arial"/>
          <w:i/>
          <w:sz w:val="22"/>
          <w:szCs w:val="22"/>
        </w:rPr>
      </w:pPr>
      <w:r w:rsidRPr="00F9536A">
        <w:rPr>
          <w:rFonts w:ascii="Palatino Linotype" w:hAnsi="Palatino Linotype" w:cs="Arial"/>
          <w:b/>
          <w:bCs/>
          <w:i/>
          <w:sz w:val="22"/>
          <w:szCs w:val="22"/>
        </w:rPr>
        <w:t xml:space="preserve">III. </w:t>
      </w:r>
      <w:r w:rsidRPr="00F9536A">
        <w:rPr>
          <w:rFonts w:ascii="Palatino Linotype" w:hAnsi="Palatino Linotype" w:cs="Arial"/>
          <w:i/>
          <w:sz w:val="22"/>
          <w:szCs w:val="22"/>
        </w:rPr>
        <w:t xml:space="preserve">Toda persona, sin necesidad de acreditar interés alguno o justificar su utilización, tendrá acceso gratuito a la Información Pública, a sus datos personales o a la rectificación de éstos. </w:t>
      </w:r>
    </w:p>
    <w:p w14:paraId="7DDA8AE9" w14:textId="77777777" w:rsidR="00E52B40" w:rsidRPr="00F9536A" w:rsidRDefault="00E52B40" w:rsidP="00F9536A">
      <w:pPr>
        <w:ind w:left="851" w:right="901"/>
        <w:jc w:val="both"/>
        <w:rPr>
          <w:rFonts w:ascii="Palatino Linotype" w:hAnsi="Palatino Linotype" w:cs="Arial"/>
          <w:i/>
          <w:sz w:val="22"/>
          <w:szCs w:val="22"/>
        </w:rPr>
      </w:pPr>
      <w:r w:rsidRPr="00F9536A">
        <w:rPr>
          <w:rFonts w:ascii="Palatino Linotype" w:hAnsi="Palatino Linotype" w:cs="Arial"/>
          <w:b/>
          <w:bCs/>
          <w:i/>
          <w:sz w:val="22"/>
          <w:szCs w:val="22"/>
        </w:rPr>
        <w:t xml:space="preserve">IV. </w:t>
      </w:r>
      <w:r w:rsidRPr="00F9536A">
        <w:rPr>
          <w:rFonts w:ascii="Palatino Linotype" w:hAnsi="Palatino Linotype" w:cs="Arial"/>
          <w:i/>
          <w:sz w:val="22"/>
          <w:szCs w:val="22"/>
        </w:rPr>
        <w:t xml:space="preserve">Se establecerán mecanismos de acceso a la información y procedimientos de revisión expeditos que se sustanciarán ante los organismos autónomos especializados e imparciales que establece esta Constitución. </w:t>
      </w:r>
    </w:p>
    <w:p w14:paraId="441005E1" w14:textId="77777777" w:rsidR="00E52B40" w:rsidRPr="00F9536A" w:rsidRDefault="00E52B40" w:rsidP="00F9536A">
      <w:pPr>
        <w:ind w:left="851" w:right="901"/>
        <w:jc w:val="both"/>
        <w:rPr>
          <w:rFonts w:ascii="Palatino Linotype" w:hAnsi="Palatino Linotype" w:cs="Arial"/>
          <w:i/>
          <w:sz w:val="22"/>
          <w:szCs w:val="22"/>
        </w:rPr>
      </w:pPr>
      <w:r w:rsidRPr="00F9536A">
        <w:rPr>
          <w:rFonts w:ascii="Palatino Linotype" w:hAnsi="Palatino Linotype" w:cs="Arial"/>
          <w:b/>
          <w:bCs/>
          <w:i/>
          <w:sz w:val="22"/>
          <w:szCs w:val="22"/>
        </w:rPr>
        <w:t xml:space="preserve">V. </w:t>
      </w:r>
      <w:r w:rsidRPr="00F9536A">
        <w:rPr>
          <w:rFonts w:ascii="Palatino Linotype" w:hAnsi="Palatino Linotype" w:cs="Arial"/>
          <w:i/>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5BE5EAF" w14:textId="77777777" w:rsidR="00E52B40" w:rsidRPr="00F9536A" w:rsidRDefault="00E52B40" w:rsidP="00F9536A">
      <w:pPr>
        <w:ind w:left="851" w:right="901"/>
        <w:jc w:val="both"/>
        <w:rPr>
          <w:rFonts w:ascii="Palatino Linotype" w:hAnsi="Palatino Linotype" w:cs="Arial"/>
          <w:i/>
          <w:sz w:val="22"/>
          <w:szCs w:val="22"/>
        </w:rPr>
      </w:pPr>
      <w:r w:rsidRPr="00F9536A">
        <w:rPr>
          <w:rFonts w:ascii="Palatino Linotype" w:hAnsi="Palatino Linotype" w:cs="Arial"/>
          <w:b/>
          <w:bCs/>
          <w:i/>
          <w:sz w:val="22"/>
          <w:szCs w:val="22"/>
        </w:rPr>
        <w:t xml:space="preserve">VI. </w:t>
      </w:r>
      <w:r w:rsidRPr="00F9536A">
        <w:rPr>
          <w:rFonts w:ascii="Palatino Linotype" w:hAnsi="Palatino Linotype" w:cs="Arial"/>
          <w:i/>
          <w:sz w:val="22"/>
          <w:szCs w:val="22"/>
        </w:rPr>
        <w:t xml:space="preserve">Las leyes determinarán la manera en que los sujetos obligados deberán hacer pública la información relativa a los recursos públicos que entreguen a personas físicas o morales. </w:t>
      </w:r>
    </w:p>
    <w:p w14:paraId="63432029" w14:textId="77777777" w:rsidR="00E52B40" w:rsidRPr="00F9536A" w:rsidRDefault="00E52B40" w:rsidP="00F9536A">
      <w:pPr>
        <w:ind w:left="851" w:right="901"/>
        <w:jc w:val="both"/>
        <w:rPr>
          <w:rFonts w:ascii="Palatino Linotype" w:hAnsi="Palatino Linotype" w:cs="Arial"/>
          <w:i/>
          <w:sz w:val="22"/>
          <w:szCs w:val="22"/>
        </w:rPr>
      </w:pPr>
      <w:r w:rsidRPr="00F9536A">
        <w:rPr>
          <w:rFonts w:ascii="Palatino Linotype" w:hAnsi="Palatino Linotype" w:cs="Arial"/>
          <w:b/>
          <w:bCs/>
          <w:i/>
          <w:sz w:val="22"/>
          <w:szCs w:val="22"/>
        </w:rPr>
        <w:t xml:space="preserve">VII. </w:t>
      </w:r>
      <w:r w:rsidRPr="00F9536A">
        <w:rPr>
          <w:rFonts w:ascii="Palatino Linotype" w:hAnsi="Palatino Linotype" w:cs="Arial"/>
          <w:i/>
          <w:sz w:val="22"/>
          <w:szCs w:val="22"/>
        </w:rPr>
        <w:t xml:space="preserve">La inobservancia a las disposiciones en materia de acceso a la Información Pública será sancionada en los términos que dispongan las leyes.” </w:t>
      </w:r>
    </w:p>
    <w:p w14:paraId="2135B4C4" w14:textId="77777777" w:rsidR="00E52B40" w:rsidRPr="00F9536A" w:rsidRDefault="00E52B40" w:rsidP="00F9536A">
      <w:pPr>
        <w:ind w:left="851" w:right="901"/>
        <w:jc w:val="both"/>
        <w:rPr>
          <w:rFonts w:ascii="Palatino Linotype" w:hAnsi="Palatino Linotype"/>
          <w:sz w:val="22"/>
          <w:szCs w:val="22"/>
        </w:rPr>
      </w:pPr>
      <w:r w:rsidRPr="00F9536A">
        <w:rPr>
          <w:rFonts w:ascii="Palatino Linotype" w:hAnsi="Palatino Linotype"/>
          <w:sz w:val="22"/>
          <w:szCs w:val="22"/>
        </w:rPr>
        <w:t>(Énfasis añadido)</w:t>
      </w:r>
    </w:p>
    <w:p w14:paraId="24647DF3" w14:textId="77777777" w:rsidR="002E5E73" w:rsidRPr="00F9536A" w:rsidRDefault="002E5E73" w:rsidP="00F9536A">
      <w:pPr>
        <w:spacing w:line="360" w:lineRule="auto"/>
        <w:jc w:val="both"/>
        <w:rPr>
          <w:rFonts w:ascii="Palatino Linotype" w:hAnsi="Palatino Linotype"/>
        </w:rPr>
      </w:pPr>
    </w:p>
    <w:p w14:paraId="3E409657" w14:textId="77777777" w:rsidR="00E52B40" w:rsidRPr="00F9536A" w:rsidRDefault="00E52B40" w:rsidP="00F9536A">
      <w:pPr>
        <w:spacing w:line="360" w:lineRule="auto"/>
        <w:jc w:val="both"/>
        <w:rPr>
          <w:rFonts w:ascii="Palatino Linotype" w:hAnsi="Palatino Linotype"/>
        </w:rPr>
      </w:pPr>
      <w:r w:rsidRPr="00F9536A">
        <w:rPr>
          <w:rFonts w:ascii="Palatino Linotype" w:hAnsi="Palatino Linotype"/>
        </w:rPr>
        <w:t>Por su parte, la Constitución Política del Estado Libre y Soberano de México, en su artículo 5°, párrafo trigésimo, trigésimo primero y trigésimo segundo, fracción I, dispone lo siguiente:</w:t>
      </w:r>
    </w:p>
    <w:p w14:paraId="4ED450E2" w14:textId="77777777" w:rsidR="00E52B40" w:rsidRPr="00F9536A" w:rsidRDefault="00E52B40" w:rsidP="00F9536A">
      <w:pPr>
        <w:jc w:val="both"/>
        <w:rPr>
          <w:rFonts w:ascii="Palatino Linotype" w:hAnsi="Palatino Linotype"/>
          <w:sz w:val="16"/>
          <w:szCs w:val="16"/>
        </w:rPr>
      </w:pPr>
    </w:p>
    <w:p w14:paraId="422FE0AB" w14:textId="77777777" w:rsidR="00E52B40" w:rsidRPr="00F9536A" w:rsidRDefault="00E52B40" w:rsidP="00F9536A">
      <w:pPr>
        <w:ind w:left="851" w:right="901"/>
        <w:jc w:val="both"/>
        <w:rPr>
          <w:rFonts w:ascii="Palatino Linotype" w:hAnsi="Palatino Linotype" w:cs="Arial"/>
          <w:b/>
          <w:i/>
          <w:sz w:val="22"/>
          <w:szCs w:val="22"/>
        </w:rPr>
      </w:pPr>
      <w:r w:rsidRPr="00F9536A">
        <w:rPr>
          <w:rFonts w:ascii="Palatino Linotype" w:hAnsi="Palatino Linotype" w:cs="Arial"/>
          <w:i/>
          <w:sz w:val="22"/>
          <w:szCs w:val="22"/>
        </w:rPr>
        <w:t>“</w:t>
      </w:r>
      <w:r w:rsidRPr="00F9536A">
        <w:rPr>
          <w:rFonts w:ascii="Palatino Linotype" w:hAnsi="Palatino Linotype" w:cs="Arial"/>
          <w:b/>
          <w:i/>
          <w:sz w:val="22"/>
          <w:szCs w:val="22"/>
        </w:rPr>
        <w:t xml:space="preserve">Artículo 5.  … </w:t>
      </w:r>
    </w:p>
    <w:p w14:paraId="41CACF8C" w14:textId="77777777" w:rsidR="00E52B40" w:rsidRPr="00F9536A" w:rsidRDefault="00E52B40" w:rsidP="00F9536A">
      <w:pPr>
        <w:ind w:left="851" w:right="901"/>
        <w:jc w:val="both"/>
        <w:rPr>
          <w:rFonts w:ascii="Palatino Linotype" w:hAnsi="Palatino Linotype" w:cs="Arial"/>
          <w:i/>
          <w:sz w:val="22"/>
          <w:szCs w:val="22"/>
        </w:rPr>
      </w:pPr>
      <w:r w:rsidRPr="00F9536A">
        <w:rPr>
          <w:rFonts w:ascii="Palatino Linotype" w:hAnsi="Palatino Linotype" w:cs="Arial"/>
          <w:i/>
          <w:sz w:val="22"/>
          <w:szCs w:val="22"/>
        </w:rPr>
        <w:t>. . .</w:t>
      </w:r>
    </w:p>
    <w:p w14:paraId="1C88F605" w14:textId="77777777" w:rsidR="00E52B40" w:rsidRPr="00F9536A" w:rsidRDefault="00E52B40" w:rsidP="00F9536A">
      <w:pPr>
        <w:ind w:left="851" w:right="901"/>
        <w:jc w:val="both"/>
        <w:rPr>
          <w:rFonts w:ascii="Palatino Linotype" w:hAnsi="Palatino Linotype" w:cs="Arial"/>
          <w:i/>
          <w:sz w:val="22"/>
          <w:szCs w:val="22"/>
        </w:rPr>
      </w:pPr>
      <w:r w:rsidRPr="00F9536A">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4D52CE38" w14:textId="77777777" w:rsidR="00E52B40" w:rsidRPr="00F9536A" w:rsidRDefault="00E52B40" w:rsidP="00F9536A">
      <w:pPr>
        <w:ind w:left="851" w:right="901"/>
        <w:jc w:val="both"/>
        <w:rPr>
          <w:rFonts w:ascii="Palatino Linotype" w:hAnsi="Palatino Linotype" w:cs="Arial"/>
          <w:i/>
          <w:sz w:val="22"/>
          <w:szCs w:val="22"/>
        </w:rPr>
      </w:pPr>
      <w:r w:rsidRPr="00F9536A">
        <w:rPr>
          <w:rFonts w:ascii="Palatino Linotype" w:hAnsi="Palatino Linotype" w:cs="Arial"/>
          <w:i/>
          <w:sz w:val="22"/>
          <w:szCs w:val="22"/>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CBE2138" w14:textId="77777777" w:rsidR="00E52B40" w:rsidRPr="00F9536A" w:rsidRDefault="00E52B40" w:rsidP="00F9536A">
      <w:pPr>
        <w:ind w:left="851" w:right="901"/>
        <w:jc w:val="both"/>
        <w:rPr>
          <w:rFonts w:ascii="Palatino Linotype" w:hAnsi="Palatino Linotype" w:cs="Arial"/>
          <w:i/>
          <w:sz w:val="22"/>
          <w:szCs w:val="22"/>
        </w:rPr>
      </w:pPr>
      <w:r w:rsidRPr="00F9536A">
        <w:rPr>
          <w:rFonts w:ascii="Palatino Linotype" w:hAnsi="Palatino Linotype" w:cs="Arial"/>
          <w:i/>
          <w:sz w:val="22"/>
          <w:szCs w:val="22"/>
        </w:rPr>
        <w:t>Este derecho se regirá por los principios y bases siguientes:</w:t>
      </w:r>
    </w:p>
    <w:p w14:paraId="250D4A3F" w14:textId="77777777" w:rsidR="00E52B40" w:rsidRPr="00F9536A" w:rsidRDefault="00E52B40" w:rsidP="00F9536A">
      <w:pPr>
        <w:ind w:left="851" w:right="901"/>
        <w:jc w:val="both"/>
        <w:rPr>
          <w:rFonts w:ascii="Palatino Linotype" w:hAnsi="Palatino Linotype"/>
          <w:sz w:val="22"/>
          <w:szCs w:val="22"/>
        </w:rPr>
      </w:pPr>
      <w:r w:rsidRPr="00F9536A">
        <w:rPr>
          <w:rFonts w:ascii="Palatino Linotype" w:hAnsi="Palatino Linotype" w:cs="Arial"/>
          <w:i/>
          <w:sz w:val="22"/>
          <w:szCs w:val="22"/>
        </w:rPr>
        <w:t xml:space="preserve">I. </w:t>
      </w:r>
      <w:r w:rsidRPr="00F9536A">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F9536A">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F9536A">
        <w:rPr>
          <w:rFonts w:ascii="Palatino Linotype" w:hAnsi="Palatino Linotype"/>
          <w:sz w:val="22"/>
          <w:szCs w:val="22"/>
        </w:rPr>
        <w:t xml:space="preserve"> </w:t>
      </w:r>
    </w:p>
    <w:p w14:paraId="09E611C1" w14:textId="77777777" w:rsidR="00E52B40" w:rsidRPr="00F9536A" w:rsidRDefault="00E52B40" w:rsidP="00F9536A">
      <w:pPr>
        <w:ind w:left="851" w:right="901"/>
        <w:jc w:val="both"/>
        <w:rPr>
          <w:rFonts w:ascii="Palatino Linotype" w:hAnsi="Palatino Linotype"/>
          <w:sz w:val="22"/>
          <w:szCs w:val="22"/>
        </w:rPr>
      </w:pPr>
      <w:r w:rsidRPr="00F9536A">
        <w:rPr>
          <w:rFonts w:ascii="Palatino Linotype" w:hAnsi="Palatino Linotype"/>
          <w:sz w:val="22"/>
          <w:szCs w:val="22"/>
        </w:rPr>
        <w:t>(Énfasis añadido)</w:t>
      </w:r>
    </w:p>
    <w:p w14:paraId="5A43DBCC" w14:textId="77777777" w:rsidR="00E52B40" w:rsidRPr="00F9536A" w:rsidRDefault="00E52B40" w:rsidP="00F9536A">
      <w:pPr>
        <w:ind w:left="851" w:right="901"/>
        <w:jc w:val="both"/>
        <w:rPr>
          <w:rFonts w:ascii="Palatino Linotype" w:hAnsi="Palatino Linotype" w:cs="Arial"/>
          <w:i/>
        </w:rPr>
      </w:pPr>
    </w:p>
    <w:p w14:paraId="78541445" w14:textId="77777777" w:rsidR="00E52B40" w:rsidRPr="00F9536A" w:rsidRDefault="00E52B40" w:rsidP="00F9536A">
      <w:pPr>
        <w:spacing w:line="360" w:lineRule="auto"/>
        <w:jc w:val="both"/>
        <w:rPr>
          <w:rFonts w:ascii="Palatino Linotype" w:hAnsi="Palatino Linotype"/>
        </w:rPr>
      </w:pPr>
      <w:r w:rsidRPr="00F9536A">
        <w:rPr>
          <w:rFonts w:ascii="Palatino Linotype" w:hAnsi="Palatino Linotype"/>
        </w:rPr>
        <w:t>Asimismo, se tiene que la Ley de Transparencia y Acceso a la Información Pública del Estado de México y Municipios, prevé en su artículo 23, lo siguiente:</w:t>
      </w:r>
    </w:p>
    <w:p w14:paraId="4C9AA23D" w14:textId="77777777" w:rsidR="00E52B40" w:rsidRPr="00F9536A" w:rsidRDefault="00E52B40" w:rsidP="00F9536A">
      <w:pPr>
        <w:spacing w:line="360" w:lineRule="auto"/>
        <w:jc w:val="both"/>
        <w:rPr>
          <w:rFonts w:ascii="Palatino Linotype" w:hAnsi="Palatino Linotype"/>
        </w:rPr>
      </w:pPr>
    </w:p>
    <w:p w14:paraId="634ECBB6" w14:textId="77777777" w:rsidR="00E52B40" w:rsidRPr="00F9536A" w:rsidRDefault="00E52B40" w:rsidP="00F9536A">
      <w:pPr>
        <w:ind w:left="851" w:right="901"/>
        <w:jc w:val="both"/>
        <w:rPr>
          <w:rFonts w:ascii="Palatino Linotype" w:hAnsi="Palatino Linotype" w:cs="Arial"/>
          <w:i/>
          <w:sz w:val="22"/>
          <w:szCs w:val="22"/>
        </w:rPr>
      </w:pPr>
      <w:r w:rsidRPr="00F9536A">
        <w:rPr>
          <w:rFonts w:ascii="Palatino Linotype" w:hAnsi="Palatino Linotype" w:cs="Arial"/>
          <w:i/>
          <w:sz w:val="22"/>
          <w:szCs w:val="22"/>
        </w:rPr>
        <w:t>“</w:t>
      </w:r>
      <w:r w:rsidRPr="00F9536A">
        <w:rPr>
          <w:rFonts w:ascii="Palatino Linotype" w:hAnsi="Palatino Linotype" w:cs="Arial"/>
          <w:b/>
          <w:i/>
          <w:sz w:val="22"/>
          <w:szCs w:val="22"/>
        </w:rPr>
        <w:t>Artículo 23.</w:t>
      </w:r>
      <w:r w:rsidRPr="00F9536A">
        <w:rPr>
          <w:rFonts w:ascii="Palatino Linotype" w:hAnsi="Palatino Linotype" w:cs="Arial"/>
          <w:i/>
          <w:sz w:val="22"/>
          <w:szCs w:val="22"/>
        </w:rPr>
        <w:t xml:space="preserve"> Son sujetos obligados a transparentar y permitir el acceso a su información y proteger los datos personales que obren en su poder:</w:t>
      </w:r>
    </w:p>
    <w:p w14:paraId="60E9DEE1" w14:textId="77777777" w:rsidR="00E52B40" w:rsidRPr="00F9536A" w:rsidRDefault="00E52B40" w:rsidP="00F9536A">
      <w:pPr>
        <w:ind w:left="851" w:right="901"/>
        <w:jc w:val="both"/>
        <w:rPr>
          <w:rFonts w:ascii="Palatino Linotype" w:hAnsi="Palatino Linotype" w:cs="Arial"/>
          <w:i/>
          <w:sz w:val="22"/>
          <w:szCs w:val="22"/>
        </w:rPr>
      </w:pPr>
      <w:r w:rsidRPr="00F9536A">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07184ECF" w14:textId="77777777" w:rsidR="00E52B40" w:rsidRPr="00F9536A" w:rsidRDefault="00E52B40" w:rsidP="00F9536A">
      <w:pPr>
        <w:ind w:left="851" w:right="901"/>
        <w:jc w:val="both"/>
        <w:rPr>
          <w:rFonts w:ascii="Palatino Linotype" w:hAnsi="Palatino Linotype" w:cs="Arial"/>
          <w:i/>
          <w:sz w:val="22"/>
          <w:szCs w:val="22"/>
        </w:rPr>
      </w:pPr>
      <w:r w:rsidRPr="00F9536A">
        <w:rPr>
          <w:rFonts w:ascii="Palatino Linotype" w:hAnsi="Palatino Linotype" w:cs="Arial"/>
          <w:i/>
          <w:sz w:val="22"/>
          <w:szCs w:val="22"/>
        </w:rPr>
        <w:t>II. El Poder Legislativo del Estado, los organismos, órganos y entidades de la Legislatura y sus dependencias;</w:t>
      </w:r>
    </w:p>
    <w:p w14:paraId="4A941259" w14:textId="77777777" w:rsidR="00E52B40" w:rsidRPr="00F9536A" w:rsidRDefault="00E52B40" w:rsidP="00F9536A">
      <w:pPr>
        <w:ind w:left="851" w:right="901"/>
        <w:jc w:val="both"/>
        <w:rPr>
          <w:rFonts w:ascii="Palatino Linotype" w:hAnsi="Palatino Linotype" w:cs="Arial"/>
          <w:i/>
          <w:sz w:val="22"/>
          <w:szCs w:val="22"/>
        </w:rPr>
      </w:pPr>
      <w:r w:rsidRPr="00F9536A">
        <w:rPr>
          <w:rFonts w:ascii="Palatino Linotype" w:hAnsi="Palatino Linotype" w:cs="Arial"/>
          <w:i/>
          <w:sz w:val="22"/>
          <w:szCs w:val="22"/>
        </w:rPr>
        <w:t>III. El Poder Judicial, sus organismos, órganos y entidades, así como el Consejo de la Judicatura del Estado;</w:t>
      </w:r>
    </w:p>
    <w:p w14:paraId="2D90AE2F" w14:textId="77777777" w:rsidR="00E52B40" w:rsidRPr="00F9536A" w:rsidRDefault="00E52B40" w:rsidP="00F9536A">
      <w:pPr>
        <w:ind w:left="851" w:right="901"/>
        <w:jc w:val="both"/>
        <w:rPr>
          <w:rFonts w:ascii="Palatino Linotype" w:hAnsi="Palatino Linotype" w:cs="Arial"/>
          <w:b/>
          <w:i/>
          <w:sz w:val="22"/>
          <w:szCs w:val="22"/>
        </w:rPr>
      </w:pPr>
      <w:r w:rsidRPr="00F9536A">
        <w:rPr>
          <w:rFonts w:ascii="Palatino Linotype" w:hAnsi="Palatino Linotype" w:cs="Arial"/>
          <w:b/>
          <w:i/>
          <w:sz w:val="22"/>
          <w:szCs w:val="22"/>
        </w:rPr>
        <w:t>IV. Los ayuntamientos y las dependencias, organismos, órganos y entidades de la administración municipal;</w:t>
      </w:r>
    </w:p>
    <w:p w14:paraId="2277105A" w14:textId="77777777" w:rsidR="00E52B40" w:rsidRPr="00F9536A" w:rsidRDefault="00E52B40" w:rsidP="00F9536A">
      <w:pPr>
        <w:ind w:left="851" w:right="901"/>
        <w:jc w:val="both"/>
        <w:rPr>
          <w:rFonts w:ascii="Palatino Linotype" w:hAnsi="Palatino Linotype" w:cs="Arial"/>
          <w:i/>
          <w:sz w:val="22"/>
          <w:szCs w:val="22"/>
        </w:rPr>
      </w:pPr>
      <w:r w:rsidRPr="00F9536A">
        <w:rPr>
          <w:rFonts w:ascii="Palatino Linotype" w:hAnsi="Palatino Linotype" w:cs="Arial"/>
          <w:i/>
          <w:sz w:val="22"/>
          <w:szCs w:val="22"/>
        </w:rPr>
        <w:lastRenderedPageBreak/>
        <w:t>V. Los órganos autónomos;</w:t>
      </w:r>
    </w:p>
    <w:p w14:paraId="4CBB06EA" w14:textId="77777777" w:rsidR="00E52B40" w:rsidRPr="00F9536A" w:rsidRDefault="00E52B40" w:rsidP="00F9536A">
      <w:pPr>
        <w:ind w:left="851" w:right="901"/>
        <w:jc w:val="both"/>
        <w:rPr>
          <w:rFonts w:ascii="Palatino Linotype" w:hAnsi="Palatino Linotype" w:cs="Arial"/>
          <w:i/>
          <w:sz w:val="22"/>
          <w:szCs w:val="22"/>
        </w:rPr>
      </w:pPr>
      <w:r w:rsidRPr="00F9536A">
        <w:rPr>
          <w:rFonts w:ascii="Palatino Linotype" w:hAnsi="Palatino Linotype" w:cs="Arial"/>
          <w:i/>
          <w:sz w:val="22"/>
          <w:szCs w:val="22"/>
        </w:rPr>
        <w:t>VI. Los tribunales administrativos y autoridades jurisdiccionales en materia laboral;</w:t>
      </w:r>
    </w:p>
    <w:p w14:paraId="3E051E04" w14:textId="77777777" w:rsidR="00E52B40" w:rsidRPr="00F9536A" w:rsidRDefault="00E52B40" w:rsidP="00F9536A">
      <w:pPr>
        <w:ind w:left="851" w:right="901"/>
        <w:jc w:val="both"/>
        <w:rPr>
          <w:rFonts w:ascii="Palatino Linotype" w:hAnsi="Palatino Linotype" w:cs="Arial"/>
          <w:i/>
          <w:sz w:val="22"/>
          <w:szCs w:val="22"/>
        </w:rPr>
      </w:pPr>
      <w:r w:rsidRPr="00F9536A">
        <w:rPr>
          <w:rFonts w:ascii="Palatino Linotype" w:hAnsi="Palatino Linotype" w:cs="Arial"/>
          <w:i/>
          <w:sz w:val="22"/>
          <w:szCs w:val="22"/>
        </w:rPr>
        <w:t>VII. Los partidos políticos y agrupaciones políticas, en los términos de las disposiciones aplicables;</w:t>
      </w:r>
    </w:p>
    <w:p w14:paraId="655D6594" w14:textId="77777777" w:rsidR="00E52B40" w:rsidRPr="00F9536A" w:rsidRDefault="00E52B40" w:rsidP="00F9536A">
      <w:pPr>
        <w:ind w:left="851" w:right="901"/>
        <w:jc w:val="both"/>
        <w:rPr>
          <w:rFonts w:ascii="Palatino Linotype" w:hAnsi="Palatino Linotype" w:cs="Arial"/>
          <w:i/>
          <w:sz w:val="22"/>
          <w:szCs w:val="22"/>
        </w:rPr>
      </w:pPr>
      <w:r w:rsidRPr="00F9536A">
        <w:rPr>
          <w:rFonts w:ascii="Palatino Linotype" w:hAnsi="Palatino Linotype" w:cs="Arial"/>
          <w:i/>
          <w:sz w:val="22"/>
          <w:szCs w:val="22"/>
        </w:rPr>
        <w:t>VIII. Los fideicomisos y fondos públicos que cuenten con financiamiento público, parcial o total, o con participación de entidades de gobierno;</w:t>
      </w:r>
    </w:p>
    <w:p w14:paraId="4B0ECEB5" w14:textId="77777777" w:rsidR="00E52B40" w:rsidRPr="00F9536A" w:rsidRDefault="00E52B40" w:rsidP="00F9536A">
      <w:pPr>
        <w:ind w:left="851" w:right="901"/>
        <w:jc w:val="both"/>
        <w:rPr>
          <w:rFonts w:ascii="Palatino Linotype" w:hAnsi="Palatino Linotype" w:cs="Arial"/>
          <w:i/>
          <w:sz w:val="22"/>
          <w:szCs w:val="22"/>
        </w:rPr>
      </w:pPr>
      <w:r w:rsidRPr="00F9536A">
        <w:rPr>
          <w:rFonts w:ascii="Palatino Linotype" w:hAnsi="Palatino Linotype" w:cs="Arial"/>
          <w:i/>
          <w:sz w:val="22"/>
          <w:szCs w:val="22"/>
        </w:rPr>
        <w:t>IX. Los sindicatos que reciban y/o ejerzan recursos públicos en el ámbito estatal y municipal;</w:t>
      </w:r>
    </w:p>
    <w:p w14:paraId="121CDDD5" w14:textId="77777777" w:rsidR="00E52B40" w:rsidRPr="00F9536A" w:rsidRDefault="00E52B40" w:rsidP="00F9536A">
      <w:pPr>
        <w:ind w:left="851" w:right="901"/>
        <w:jc w:val="both"/>
        <w:rPr>
          <w:rFonts w:ascii="Palatino Linotype" w:hAnsi="Palatino Linotype" w:cs="Arial"/>
          <w:i/>
          <w:sz w:val="22"/>
          <w:szCs w:val="22"/>
        </w:rPr>
      </w:pPr>
      <w:r w:rsidRPr="00F9536A">
        <w:rPr>
          <w:rFonts w:ascii="Palatino Linotype" w:hAnsi="Palatino Linotype" w:cs="Arial"/>
          <w:i/>
          <w:sz w:val="22"/>
          <w:szCs w:val="22"/>
        </w:rPr>
        <w:t>X. Cualquier persona física o jurídico colectiva que reciba y ejerza recursos públicos en el ámbito estatal o municipal; y</w:t>
      </w:r>
    </w:p>
    <w:p w14:paraId="7876F351" w14:textId="77777777" w:rsidR="00E52B40" w:rsidRPr="00F9536A" w:rsidRDefault="00E52B40" w:rsidP="00F9536A">
      <w:pPr>
        <w:ind w:left="851" w:right="901"/>
        <w:jc w:val="both"/>
        <w:rPr>
          <w:rFonts w:ascii="Palatino Linotype" w:hAnsi="Palatino Linotype" w:cs="Arial"/>
          <w:i/>
          <w:sz w:val="22"/>
          <w:szCs w:val="22"/>
        </w:rPr>
      </w:pPr>
      <w:r w:rsidRPr="00F9536A">
        <w:rPr>
          <w:rFonts w:ascii="Palatino Linotype" w:hAnsi="Palatino Linotype" w:cs="Arial"/>
          <w:i/>
          <w:sz w:val="22"/>
          <w:szCs w:val="22"/>
        </w:rPr>
        <w:t>XI. Cualquier otra autoridad, entidad, órgano u organismo de los poderes estatal o municipal, que reciba recursos públicos.</w:t>
      </w:r>
    </w:p>
    <w:p w14:paraId="06615A73" w14:textId="77777777" w:rsidR="00E52B40" w:rsidRPr="00F9536A" w:rsidRDefault="00E52B40" w:rsidP="00F9536A">
      <w:pPr>
        <w:ind w:left="851" w:right="901"/>
        <w:jc w:val="both"/>
        <w:rPr>
          <w:rFonts w:ascii="Palatino Linotype" w:hAnsi="Palatino Linotype" w:cs="Arial"/>
          <w:b/>
          <w:i/>
          <w:sz w:val="22"/>
          <w:szCs w:val="22"/>
        </w:rPr>
      </w:pPr>
      <w:r w:rsidRPr="00F9536A">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FD7902B" w14:textId="77777777" w:rsidR="00E52B40" w:rsidRPr="00F9536A" w:rsidRDefault="00E52B40" w:rsidP="00F9536A">
      <w:pPr>
        <w:ind w:left="851" w:right="901"/>
        <w:jc w:val="both"/>
        <w:rPr>
          <w:rFonts w:ascii="Palatino Linotype" w:hAnsi="Palatino Linotype" w:cs="Arial"/>
          <w:b/>
          <w:i/>
          <w:sz w:val="22"/>
          <w:szCs w:val="22"/>
        </w:rPr>
      </w:pPr>
      <w:r w:rsidRPr="00F9536A">
        <w:rPr>
          <w:rFonts w:ascii="Palatino Linotype" w:hAnsi="Palatino Linotype" w:cs="Arial"/>
          <w:b/>
          <w:i/>
          <w:sz w:val="22"/>
          <w:szCs w:val="22"/>
        </w:rPr>
        <w:t>Los servidores públicos deberán transparentar sus acciones, así como garantizar y respetar el derecho de acceso a la Información Pública.</w:t>
      </w:r>
    </w:p>
    <w:p w14:paraId="6BC2A9C5" w14:textId="77777777" w:rsidR="00E52B40" w:rsidRPr="00F9536A" w:rsidRDefault="00E52B40" w:rsidP="00F9536A">
      <w:pPr>
        <w:ind w:left="851" w:right="901"/>
        <w:jc w:val="both"/>
        <w:rPr>
          <w:rFonts w:ascii="Palatino Linotype" w:hAnsi="Palatino Linotype" w:cs="Arial"/>
          <w:i/>
          <w:sz w:val="22"/>
          <w:szCs w:val="22"/>
        </w:rPr>
      </w:pPr>
      <w:r w:rsidRPr="00F9536A">
        <w:rPr>
          <w:rFonts w:ascii="Palatino Linotype" w:hAnsi="Palatino Linotype" w:cs="Arial"/>
          <w:i/>
          <w:sz w:val="22"/>
          <w:szCs w:val="22"/>
        </w:rPr>
        <w:t>(Énfasis añadido)</w:t>
      </w:r>
    </w:p>
    <w:p w14:paraId="25F7D6D7" w14:textId="77777777" w:rsidR="00E52B40" w:rsidRPr="00F9536A" w:rsidRDefault="00E52B40" w:rsidP="00F9536A">
      <w:pPr>
        <w:autoSpaceDE w:val="0"/>
        <w:autoSpaceDN w:val="0"/>
        <w:adjustRightInd w:val="0"/>
        <w:spacing w:line="360" w:lineRule="auto"/>
        <w:ind w:right="51"/>
        <w:jc w:val="both"/>
        <w:rPr>
          <w:rFonts w:ascii="Palatino Linotype" w:hAnsi="Palatino Linotype" w:cs="Arial"/>
          <w:lang w:val="es-ES"/>
        </w:rPr>
      </w:pPr>
    </w:p>
    <w:p w14:paraId="2FF9BBB7" w14:textId="77777777" w:rsidR="00E52B40" w:rsidRPr="00F9536A" w:rsidRDefault="00E52B40" w:rsidP="00F9536A">
      <w:pPr>
        <w:autoSpaceDE w:val="0"/>
        <w:autoSpaceDN w:val="0"/>
        <w:adjustRightInd w:val="0"/>
        <w:spacing w:line="360" w:lineRule="auto"/>
        <w:ind w:right="51"/>
        <w:jc w:val="both"/>
        <w:rPr>
          <w:rFonts w:ascii="Palatino Linotype" w:eastAsia="Arial Unicode MS" w:hAnsi="Palatino Linotype" w:cs="Arial"/>
          <w:lang w:val="es-ES"/>
        </w:rPr>
      </w:pPr>
      <w:r w:rsidRPr="00F9536A">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F9536A">
        <w:rPr>
          <w:rFonts w:ascii="Palatino Linotype" w:eastAsia="Arial Unicode MS" w:hAnsi="Palatino Linotype" w:cs="Arial"/>
          <w:lang w:val="es-ES"/>
        </w:rPr>
        <w:t xml:space="preserve">es necesario referir el contenido del artículo </w:t>
      </w:r>
      <w:r w:rsidRPr="00F9536A">
        <w:rPr>
          <w:rFonts w:ascii="Palatino Linotype" w:hAnsi="Palatino Linotype"/>
          <w:lang w:val="es-ES"/>
        </w:rPr>
        <w:t>115,</w:t>
      </w:r>
      <w:r w:rsidRPr="00F9536A">
        <w:rPr>
          <w:rFonts w:ascii="Palatino Linotype" w:eastAsia="Arial Unicode MS" w:hAnsi="Palatino Linotype" w:cs="Arial"/>
          <w:lang w:val="es-ES"/>
        </w:rPr>
        <w:t xml:space="preserve"> fracciones I, II y IV de la Constitución Política de los Estados Unidos Mexicanos, que en lo que interesa menciona:</w:t>
      </w:r>
    </w:p>
    <w:p w14:paraId="1AA32B82" w14:textId="53AA4D9C" w:rsidR="00E52B40" w:rsidRDefault="00E52B40" w:rsidP="00F9536A">
      <w:pPr>
        <w:autoSpaceDE w:val="0"/>
        <w:autoSpaceDN w:val="0"/>
        <w:adjustRightInd w:val="0"/>
        <w:spacing w:line="360" w:lineRule="auto"/>
        <w:ind w:right="51"/>
        <w:jc w:val="both"/>
        <w:rPr>
          <w:rFonts w:ascii="Palatino Linotype" w:hAnsi="Palatino Linotype" w:cs="Arial"/>
          <w:lang w:val="es-ES"/>
        </w:rPr>
      </w:pPr>
    </w:p>
    <w:p w14:paraId="477040C6" w14:textId="77777777" w:rsidR="00F9536A" w:rsidRPr="00F9536A" w:rsidRDefault="00F9536A" w:rsidP="00F9536A">
      <w:pPr>
        <w:autoSpaceDE w:val="0"/>
        <w:autoSpaceDN w:val="0"/>
        <w:adjustRightInd w:val="0"/>
        <w:spacing w:line="360" w:lineRule="auto"/>
        <w:ind w:right="51"/>
        <w:jc w:val="both"/>
        <w:rPr>
          <w:rFonts w:ascii="Palatino Linotype" w:hAnsi="Palatino Linotype" w:cs="Arial"/>
          <w:lang w:val="es-ES"/>
        </w:rPr>
      </w:pPr>
    </w:p>
    <w:p w14:paraId="00C8CD68" w14:textId="77777777" w:rsidR="00E52B40" w:rsidRPr="00F9536A" w:rsidRDefault="00E52B40" w:rsidP="00F9536A">
      <w:pPr>
        <w:ind w:left="851" w:right="902"/>
        <w:jc w:val="both"/>
        <w:rPr>
          <w:rFonts w:ascii="Palatino Linotype" w:hAnsi="Palatino Linotype" w:cs="Arial"/>
          <w:bCs/>
          <w:i/>
          <w:sz w:val="22"/>
          <w:szCs w:val="22"/>
        </w:rPr>
      </w:pPr>
      <w:r w:rsidRPr="00F9536A">
        <w:rPr>
          <w:rFonts w:ascii="Palatino Linotype" w:hAnsi="Palatino Linotype" w:cs="Arial"/>
          <w:bCs/>
          <w:i/>
          <w:sz w:val="22"/>
          <w:szCs w:val="22"/>
        </w:rPr>
        <w:lastRenderedPageBreak/>
        <w:t>“</w:t>
      </w:r>
      <w:r w:rsidRPr="00F9536A">
        <w:rPr>
          <w:rFonts w:ascii="Palatino Linotype" w:hAnsi="Palatino Linotype" w:cs="Arial"/>
          <w:b/>
          <w:bCs/>
          <w:i/>
          <w:sz w:val="22"/>
          <w:szCs w:val="22"/>
        </w:rPr>
        <w:t>Artículo 115</w:t>
      </w:r>
      <w:r w:rsidRPr="00F9536A">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327CC495" w14:textId="77777777" w:rsidR="00E52B40" w:rsidRPr="00F9536A" w:rsidRDefault="00E52B40" w:rsidP="00F9536A">
      <w:pPr>
        <w:ind w:left="851" w:right="902"/>
        <w:jc w:val="both"/>
        <w:rPr>
          <w:rFonts w:ascii="Palatino Linotype" w:hAnsi="Palatino Linotype" w:cs="Arial"/>
          <w:bCs/>
          <w:i/>
          <w:sz w:val="22"/>
          <w:szCs w:val="22"/>
        </w:rPr>
      </w:pPr>
      <w:r w:rsidRPr="00F9536A">
        <w:rPr>
          <w:rFonts w:ascii="Palatino Linotype" w:hAnsi="Palatino Linotype" w:cs="Arial"/>
          <w:b/>
          <w:bCs/>
          <w:i/>
          <w:sz w:val="22"/>
          <w:szCs w:val="22"/>
        </w:rPr>
        <w:t>I.</w:t>
      </w:r>
      <w:r w:rsidRPr="00F9536A">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778E4BA3" w14:textId="77777777" w:rsidR="00E52B40" w:rsidRPr="00F9536A" w:rsidRDefault="00E52B40" w:rsidP="00F9536A">
      <w:pPr>
        <w:ind w:left="851" w:right="902"/>
        <w:jc w:val="both"/>
        <w:rPr>
          <w:rFonts w:ascii="Palatino Linotype" w:hAnsi="Palatino Linotype" w:cs="Arial"/>
          <w:bCs/>
          <w:i/>
          <w:sz w:val="22"/>
          <w:szCs w:val="22"/>
        </w:rPr>
      </w:pPr>
      <w:r w:rsidRPr="00F9536A">
        <w:rPr>
          <w:rFonts w:ascii="Palatino Linotype" w:hAnsi="Palatino Linotype" w:cs="Arial"/>
          <w:bCs/>
          <w:i/>
          <w:sz w:val="22"/>
          <w:szCs w:val="22"/>
        </w:rPr>
        <w:t>(…)</w:t>
      </w:r>
    </w:p>
    <w:p w14:paraId="28F8AACF" w14:textId="77777777" w:rsidR="00E52B40" w:rsidRPr="00F9536A" w:rsidRDefault="00E52B40" w:rsidP="00F9536A">
      <w:pPr>
        <w:ind w:left="851" w:right="902"/>
        <w:jc w:val="both"/>
        <w:rPr>
          <w:rFonts w:ascii="Palatino Linotype" w:hAnsi="Palatino Linotype" w:cs="Arial"/>
          <w:bCs/>
          <w:i/>
          <w:sz w:val="22"/>
          <w:szCs w:val="22"/>
        </w:rPr>
      </w:pPr>
      <w:r w:rsidRPr="00F9536A">
        <w:rPr>
          <w:rFonts w:ascii="Palatino Linotype" w:hAnsi="Palatino Linotype" w:cs="Arial"/>
          <w:b/>
          <w:bCs/>
          <w:i/>
          <w:sz w:val="22"/>
          <w:szCs w:val="22"/>
        </w:rPr>
        <w:t>II.</w:t>
      </w:r>
      <w:r w:rsidRPr="00F9536A">
        <w:rPr>
          <w:rFonts w:ascii="Palatino Linotype" w:hAnsi="Palatino Linotype" w:cs="Arial"/>
          <w:bCs/>
          <w:i/>
          <w:sz w:val="22"/>
          <w:szCs w:val="22"/>
        </w:rPr>
        <w:t xml:space="preserve"> Los municipios estarán investidos de personalidad jurídica y manejarán su patrimonio conforme a la ley.</w:t>
      </w:r>
    </w:p>
    <w:p w14:paraId="66BD895C" w14:textId="77777777" w:rsidR="00E52B40" w:rsidRPr="00F9536A" w:rsidRDefault="00E52B40" w:rsidP="00F9536A">
      <w:pPr>
        <w:ind w:left="851" w:right="902"/>
        <w:jc w:val="both"/>
        <w:rPr>
          <w:rFonts w:ascii="Palatino Linotype" w:hAnsi="Palatino Linotype" w:cs="Arial"/>
          <w:bCs/>
          <w:i/>
          <w:sz w:val="22"/>
          <w:szCs w:val="22"/>
        </w:rPr>
      </w:pPr>
      <w:r w:rsidRPr="00F9536A">
        <w:rPr>
          <w:rFonts w:ascii="Palatino Linotype" w:hAnsi="Palatino Linotype" w:cs="Arial"/>
          <w:bCs/>
          <w:i/>
          <w:sz w:val="22"/>
          <w:szCs w:val="22"/>
        </w:rPr>
        <w:t>(…)</w:t>
      </w:r>
    </w:p>
    <w:p w14:paraId="104B772D" w14:textId="77777777" w:rsidR="00E52B40" w:rsidRPr="00F9536A" w:rsidRDefault="00E52B40" w:rsidP="00F9536A">
      <w:pPr>
        <w:ind w:left="851" w:right="902"/>
        <w:jc w:val="both"/>
        <w:rPr>
          <w:rFonts w:ascii="Palatino Linotype" w:hAnsi="Palatino Linotype" w:cs="Arial"/>
          <w:b/>
          <w:bCs/>
          <w:i/>
          <w:sz w:val="22"/>
          <w:szCs w:val="22"/>
        </w:rPr>
      </w:pPr>
      <w:r w:rsidRPr="00F9536A">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3A27AA47" w14:textId="77777777" w:rsidR="00E52B40" w:rsidRPr="00F9536A" w:rsidRDefault="00E52B40" w:rsidP="00F9536A">
      <w:pPr>
        <w:ind w:left="851" w:right="902"/>
        <w:jc w:val="both"/>
        <w:rPr>
          <w:rFonts w:ascii="Palatino Linotype" w:hAnsi="Palatino Linotype" w:cs="Arial"/>
          <w:bCs/>
          <w:i/>
          <w:sz w:val="22"/>
          <w:szCs w:val="22"/>
        </w:rPr>
      </w:pPr>
      <w:r w:rsidRPr="00F9536A">
        <w:rPr>
          <w:rFonts w:ascii="Palatino Linotype" w:hAnsi="Palatino Linotype" w:cs="Arial"/>
          <w:bCs/>
          <w:i/>
          <w:sz w:val="22"/>
          <w:szCs w:val="22"/>
        </w:rPr>
        <w:t>(…)”</w:t>
      </w:r>
    </w:p>
    <w:p w14:paraId="1EBC30B9" w14:textId="77777777" w:rsidR="00E52B40" w:rsidRPr="00F9536A" w:rsidRDefault="00E52B40" w:rsidP="00F9536A">
      <w:pPr>
        <w:ind w:left="851" w:right="902"/>
        <w:jc w:val="both"/>
        <w:rPr>
          <w:rFonts w:ascii="Palatino Linotype" w:hAnsi="Palatino Linotype" w:cs="Arial"/>
          <w:bCs/>
          <w:i/>
          <w:sz w:val="22"/>
          <w:szCs w:val="22"/>
        </w:rPr>
      </w:pPr>
      <w:r w:rsidRPr="00F9536A">
        <w:rPr>
          <w:rFonts w:ascii="Palatino Linotype" w:hAnsi="Palatino Linotype" w:cs="Arial"/>
          <w:bCs/>
          <w:i/>
          <w:sz w:val="22"/>
          <w:szCs w:val="22"/>
        </w:rPr>
        <w:t>(Énfasis añadido)</w:t>
      </w:r>
    </w:p>
    <w:p w14:paraId="34A5F543" w14:textId="77777777" w:rsidR="00E52B40" w:rsidRPr="00F9536A" w:rsidRDefault="00E52B40" w:rsidP="00F9536A">
      <w:pPr>
        <w:ind w:left="851" w:right="902"/>
        <w:jc w:val="both"/>
        <w:rPr>
          <w:rFonts w:ascii="Palatino Linotype" w:hAnsi="Palatino Linotype" w:cs="Arial"/>
          <w:bCs/>
          <w:i/>
          <w:sz w:val="22"/>
          <w:szCs w:val="22"/>
        </w:rPr>
      </w:pPr>
    </w:p>
    <w:p w14:paraId="5DBECCD3" w14:textId="77777777" w:rsidR="00E52B40" w:rsidRPr="00F9536A" w:rsidRDefault="00E52B40" w:rsidP="00F9536A">
      <w:pPr>
        <w:spacing w:line="360" w:lineRule="auto"/>
        <w:jc w:val="both"/>
        <w:rPr>
          <w:rFonts w:ascii="Palatino Linotype" w:eastAsia="Arial Unicode MS" w:hAnsi="Palatino Linotype" w:cs="Arial"/>
        </w:rPr>
      </w:pPr>
      <w:r w:rsidRPr="00F9536A">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7BC4B169" w14:textId="77777777" w:rsidR="00E52B40" w:rsidRPr="00F9536A" w:rsidRDefault="00E52B40" w:rsidP="00F9536A">
      <w:pPr>
        <w:spacing w:line="360" w:lineRule="auto"/>
        <w:jc w:val="both"/>
        <w:rPr>
          <w:rFonts w:ascii="Palatino Linotype" w:eastAsia="Arial Unicode MS" w:hAnsi="Palatino Linotype" w:cs="Arial"/>
        </w:rPr>
      </w:pPr>
    </w:p>
    <w:p w14:paraId="43D70587" w14:textId="77777777" w:rsidR="00E52B40" w:rsidRPr="00F9536A" w:rsidRDefault="00E52B40" w:rsidP="00F9536A">
      <w:pPr>
        <w:tabs>
          <w:tab w:val="left" w:pos="709"/>
        </w:tabs>
        <w:spacing w:line="360" w:lineRule="auto"/>
        <w:jc w:val="both"/>
        <w:rPr>
          <w:rFonts w:ascii="Palatino Linotype" w:hAnsi="Palatino Linotype" w:cs="Arial"/>
        </w:rPr>
      </w:pPr>
      <w:r w:rsidRPr="00F9536A">
        <w:rPr>
          <w:rFonts w:ascii="Palatino Linotype" w:hAnsi="Palatino Linotype" w:cs="Arial"/>
        </w:rPr>
        <w:t>Asimismo, en el numeral 3</w:t>
      </w:r>
      <w:r w:rsidRPr="00F9536A">
        <w:rPr>
          <w:vertAlign w:val="superscript"/>
        </w:rPr>
        <w:footnoteReference w:id="1"/>
      </w:r>
      <w:r w:rsidRPr="00F9536A">
        <w:rPr>
          <w:rFonts w:ascii="Palatino Linotype" w:hAnsi="Palatino Linotype" w:cs="Arial"/>
        </w:rPr>
        <w:t xml:space="preserve"> de la Ley Orgánica Municipal del Estado de México, se establece que los Municipios de la Entidad regularán su funcionamiento de </w:t>
      </w:r>
      <w:r w:rsidRPr="00F9536A">
        <w:rPr>
          <w:rFonts w:ascii="Palatino Linotype" w:hAnsi="Palatino Linotype" w:cs="Arial"/>
        </w:rPr>
        <w:lastRenderedPageBreak/>
        <w:t>conformidad con lo que establece la misma Ley, los Bandos Municipales, Reglamentos y demás disposiciones legales aplicables.</w:t>
      </w:r>
    </w:p>
    <w:p w14:paraId="2AFBD39A" w14:textId="77777777" w:rsidR="00E52B40" w:rsidRPr="00F9536A" w:rsidRDefault="00E52B40" w:rsidP="00F9536A">
      <w:pPr>
        <w:tabs>
          <w:tab w:val="left" w:pos="709"/>
        </w:tabs>
        <w:spacing w:line="360" w:lineRule="auto"/>
        <w:jc w:val="both"/>
        <w:rPr>
          <w:rFonts w:ascii="Palatino Linotype" w:hAnsi="Palatino Linotype" w:cs="Arial"/>
        </w:rPr>
      </w:pPr>
    </w:p>
    <w:p w14:paraId="19F18055" w14:textId="77777777" w:rsidR="00E52B40" w:rsidRPr="00F9536A" w:rsidRDefault="00E52B40" w:rsidP="00F9536A">
      <w:pPr>
        <w:tabs>
          <w:tab w:val="left" w:pos="709"/>
        </w:tabs>
        <w:spacing w:line="360" w:lineRule="auto"/>
        <w:jc w:val="both"/>
        <w:rPr>
          <w:rFonts w:ascii="Palatino Linotype" w:hAnsi="Palatino Linotype" w:cs="Arial"/>
        </w:rPr>
      </w:pPr>
      <w:r w:rsidRPr="00F9536A">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60D4F7FF" w14:textId="77777777" w:rsidR="00E52B40" w:rsidRPr="00F9536A" w:rsidRDefault="00E52B40" w:rsidP="00F9536A">
      <w:pPr>
        <w:tabs>
          <w:tab w:val="left" w:pos="709"/>
        </w:tabs>
        <w:jc w:val="both"/>
        <w:rPr>
          <w:rFonts w:ascii="Palatino Linotype" w:hAnsi="Palatino Linotype" w:cs="Arial"/>
        </w:rPr>
      </w:pPr>
    </w:p>
    <w:p w14:paraId="653AD78A" w14:textId="77777777" w:rsidR="00E52B40" w:rsidRPr="00F9536A" w:rsidRDefault="00E52B40" w:rsidP="00F9536A">
      <w:pPr>
        <w:ind w:left="851" w:right="901"/>
        <w:jc w:val="both"/>
        <w:rPr>
          <w:rFonts w:ascii="Palatino Linotype" w:hAnsi="Palatino Linotype" w:cs="Arial"/>
          <w:i/>
          <w:sz w:val="22"/>
          <w:szCs w:val="22"/>
        </w:rPr>
      </w:pPr>
      <w:r w:rsidRPr="00F9536A">
        <w:rPr>
          <w:rFonts w:ascii="Palatino Linotype" w:hAnsi="Palatino Linotype" w:cs="Arial"/>
          <w:i/>
          <w:sz w:val="22"/>
          <w:szCs w:val="22"/>
        </w:rPr>
        <w:t>“</w:t>
      </w:r>
      <w:r w:rsidRPr="00F9536A">
        <w:rPr>
          <w:rFonts w:ascii="Palatino Linotype" w:hAnsi="Palatino Linotype" w:cs="Arial"/>
          <w:b/>
          <w:i/>
          <w:sz w:val="22"/>
          <w:szCs w:val="22"/>
        </w:rPr>
        <w:t>Artículo 4.</w:t>
      </w:r>
      <w:r w:rsidRPr="00F9536A">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D6BA42C" w14:textId="77777777" w:rsidR="00E52B40" w:rsidRPr="00F9536A" w:rsidRDefault="00E52B40" w:rsidP="00F9536A">
      <w:pPr>
        <w:ind w:left="851" w:right="901"/>
        <w:jc w:val="both"/>
        <w:rPr>
          <w:rFonts w:ascii="Palatino Linotype" w:hAnsi="Palatino Linotype" w:cs="Arial"/>
          <w:i/>
          <w:sz w:val="22"/>
          <w:szCs w:val="22"/>
        </w:rPr>
      </w:pPr>
      <w:r w:rsidRPr="00F9536A">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F9536A">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585FA0F" w14:textId="77777777" w:rsidR="00E52B40" w:rsidRPr="00F9536A" w:rsidRDefault="00E52B40" w:rsidP="00F9536A">
      <w:pPr>
        <w:ind w:left="851" w:right="901"/>
        <w:jc w:val="both"/>
        <w:rPr>
          <w:rFonts w:ascii="Palatino Linotype" w:hAnsi="Palatino Linotype" w:cs="Arial"/>
          <w:i/>
          <w:sz w:val="22"/>
          <w:szCs w:val="22"/>
        </w:rPr>
      </w:pPr>
      <w:r w:rsidRPr="00F9536A">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3FD6F5A1" w14:textId="77777777" w:rsidR="00E52B40" w:rsidRPr="00F9536A" w:rsidRDefault="00E52B40" w:rsidP="00F9536A">
      <w:pPr>
        <w:ind w:left="851" w:right="901"/>
        <w:jc w:val="both"/>
        <w:rPr>
          <w:rFonts w:ascii="Palatino Linotype" w:hAnsi="Palatino Linotype" w:cs="Arial"/>
          <w:i/>
          <w:szCs w:val="22"/>
        </w:rPr>
      </w:pPr>
    </w:p>
    <w:p w14:paraId="3499F5B5" w14:textId="77777777" w:rsidR="00E52B40" w:rsidRPr="00F9536A" w:rsidRDefault="00E52B40" w:rsidP="00F9536A">
      <w:pPr>
        <w:ind w:left="851" w:right="901"/>
        <w:jc w:val="both"/>
        <w:rPr>
          <w:rFonts w:ascii="Palatino Linotype" w:hAnsi="Palatino Linotype" w:cs="Arial"/>
          <w:i/>
          <w:sz w:val="22"/>
          <w:szCs w:val="22"/>
        </w:rPr>
      </w:pPr>
      <w:r w:rsidRPr="00F9536A">
        <w:rPr>
          <w:rFonts w:ascii="Palatino Linotype" w:hAnsi="Palatino Linotype" w:cs="Arial"/>
          <w:b/>
          <w:i/>
          <w:sz w:val="22"/>
          <w:szCs w:val="22"/>
        </w:rPr>
        <w:t>Artículo 12.</w:t>
      </w:r>
      <w:r w:rsidRPr="00F9536A">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117400E4" w14:textId="77777777" w:rsidR="00E52B40" w:rsidRPr="00F9536A" w:rsidRDefault="00E52B40" w:rsidP="00F9536A">
      <w:pPr>
        <w:ind w:left="851" w:right="901"/>
        <w:jc w:val="both"/>
        <w:rPr>
          <w:rFonts w:ascii="Palatino Linotype" w:hAnsi="Palatino Linotype" w:cs="Arial"/>
          <w:i/>
          <w:sz w:val="22"/>
          <w:szCs w:val="22"/>
        </w:rPr>
      </w:pPr>
      <w:r w:rsidRPr="00F9536A">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F9536A">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2A52E007" w14:textId="77777777" w:rsidR="00E52B40" w:rsidRPr="00F9536A" w:rsidRDefault="00E52B40" w:rsidP="00F9536A">
      <w:pPr>
        <w:ind w:left="851" w:right="901"/>
        <w:jc w:val="both"/>
        <w:rPr>
          <w:rFonts w:ascii="Palatino Linotype" w:hAnsi="Palatino Linotype" w:cs="Arial"/>
          <w:i/>
          <w:sz w:val="22"/>
          <w:szCs w:val="22"/>
        </w:rPr>
      </w:pPr>
      <w:r w:rsidRPr="00F9536A">
        <w:rPr>
          <w:rFonts w:ascii="Palatino Linotype" w:hAnsi="Palatino Linotype" w:cs="Arial"/>
          <w:i/>
          <w:sz w:val="22"/>
          <w:szCs w:val="22"/>
        </w:rPr>
        <w:t>(Énfasis añadido)</w:t>
      </w:r>
    </w:p>
    <w:p w14:paraId="098A319B" w14:textId="77777777" w:rsidR="00E52B40" w:rsidRPr="00F9536A" w:rsidRDefault="00E52B40" w:rsidP="00F9536A">
      <w:pPr>
        <w:spacing w:line="360" w:lineRule="auto"/>
        <w:jc w:val="both"/>
        <w:rPr>
          <w:rFonts w:ascii="Palatino Linotype" w:hAnsi="Palatino Linotype" w:cs="Arial"/>
        </w:rPr>
      </w:pPr>
      <w:r w:rsidRPr="00F9536A">
        <w:rPr>
          <w:rFonts w:ascii="Palatino Linotype" w:hAnsi="Palatino Linotype" w:cs="Arial"/>
        </w:rPr>
        <w:lastRenderedPageBreak/>
        <w:t xml:space="preserve">Por lo que podemos observar, de los preceptos legales antes señalados establecen que </w:t>
      </w:r>
      <w:r w:rsidRPr="00F9536A">
        <w:rPr>
          <w:rFonts w:ascii="Palatino Linotype" w:hAnsi="Palatino Linotype" w:cs="Arial"/>
          <w:b/>
        </w:rPr>
        <w:t>los Sujetos Obligados se encuentran constreñidos a entregar la Información Pública solicitada por los particulares</w:t>
      </w:r>
      <w:r w:rsidRPr="00F9536A">
        <w:rPr>
          <w:rFonts w:ascii="Palatino Linotype" w:hAnsi="Palatino Linotype" w:cs="Arial"/>
        </w:rPr>
        <w:t xml:space="preserve"> y que ésta misma se encuentre en sus archivos o que obre en su posesión, </w:t>
      </w:r>
      <w:r w:rsidRPr="00F9536A">
        <w:rPr>
          <w:rFonts w:ascii="Palatino Linotype" w:hAnsi="Palatino Linotype" w:cs="Arial"/>
          <w:b/>
        </w:rPr>
        <w:t>privilegiando en todo momento el principio de máxima publicidad,</w:t>
      </w:r>
      <w:r w:rsidRPr="00F9536A">
        <w:rPr>
          <w:rFonts w:ascii="Palatino Linotype" w:hAnsi="Palatino Linotype" w:cs="Arial"/>
        </w:rPr>
        <w:t xml:space="preserve"> sin generarla, procesarla, resumirla, ni presentarla conforme al interés del solicitante. </w:t>
      </w:r>
    </w:p>
    <w:p w14:paraId="159DB7CA" w14:textId="77777777" w:rsidR="00E52B40" w:rsidRPr="00F9536A" w:rsidRDefault="00E52B40" w:rsidP="00F9536A">
      <w:pPr>
        <w:spacing w:line="360" w:lineRule="auto"/>
        <w:jc w:val="both"/>
        <w:rPr>
          <w:rFonts w:ascii="Palatino Linotype" w:hAnsi="Palatino Linotype" w:cs="Arial"/>
        </w:rPr>
      </w:pPr>
    </w:p>
    <w:p w14:paraId="5EA087DD" w14:textId="77777777" w:rsidR="00E52B40" w:rsidRPr="00F9536A" w:rsidRDefault="00E52B40" w:rsidP="00F9536A">
      <w:pPr>
        <w:spacing w:line="360" w:lineRule="auto"/>
        <w:jc w:val="both"/>
        <w:rPr>
          <w:rFonts w:ascii="Palatino Linotype" w:hAnsi="Palatino Linotype" w:cs="Arial"/>
        </w:rPr>
      </w:pPr>
      <w:r w:rsidRPr="00F9536A">
        <w:rPr>
          <w:rFonts w:ascii="Palatino Linotype" w:hAnsi="Palatino Linotype" w:cs="Arial"/>
        </w:rPr>
        <w:t xml:space="preserve">Queda de manifiesto entonces que, </w:t>
      </w:r>
      <w:r w:rsidRPr="00F9536A">
        <w:rPr>
          <w:rFonts w:ascii="Palatino Linotype" w:hAnsi="Palatino Linotype" w:cs="Arial"/>
          <w:b/>
        </w:rPr>
        <w:t>se considera Información Pública al conjunto de datos que posee cualquier autoridad, obtenidos en virtud del ejercicio de sus funciones de derecho público</w:t>
      </w:r>
      <w:r w:rsidRPr="00F9536A">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4F890E10" w14:textId="77777777" w:rsidR="00E52B40" w:rsidRPr="00F9536A" w:rsidRDefault="00E52B40" w:rsidP="00F9536A">
      <w:pPr>
        <w:jc w:val="both"/>
        <w:rPr>
          <w:rFonts w:ascii="Palatino Linotype" w:hAnsi="Palatino Linotype" w:cs="Arial"/>
        </w:rPr>
      </w:pPr>
    </w:p>
    <w:p w14:paraId="57ED616A" w14:textId="77777777" w:rsidR="00E52B40" w:rsidRPr="00F9536A" w:rsidRDefault="00E52B40" w:rsidP="00F9536A">
      <w:pPr>
        <w:ind w:left="851" w:right="901"/>
        <w:jc w:val="both"/>
        <w:rPr>
          <w:rFonts w:ascii="Palatino Linotype" w:hAnsi="Palatino Linotype" w:cs="Arial"/>
          <w:i/>
          <w:sz w:val="22"/>
          <w:szCs w:val="22"/>
        </w:rPr>
      </w:pPr>
      <w:r w:rsidRPr="00F9536A">
        <w:rPr>
          <w:rFonts w:ascii="Palatino Linotype" w:hAnsi="Palatino Linotype" w:cs="Arial"/>
          <w:bCs/>
          <w:i/>
          <w:sz w:val="22"/>
          <w:szCs w:val="22"/>
        </w:rPr>
        <w:t>“</w:t>
      </w:r>
      <w:r w:rsidRPr="00F9536A">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F9536A">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w:t>
      </w:r>
      <w:r w:rsidRPr="00F9536A">
        <w:rPr>
          <w:rFonts w:ascii="Palatino Linotype" w:hAnsi="Palatino Linotype" w:cs="Arial"/>
          <w:i/>
          <w:sz w:val="22"/>
          <w:szCs w:val="22"/>
        </w:rPr>
        <w:lastRenderedPageBreak/>
        <w:t>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48BF0509" w14:textId="77777777" w:rsidR="00E52B40" w:rsidRPr="00F9536A" w:rsidRDefault="00E52B40" w:rsidP="00F9536A">
      <w:pPr>
        <w:ind w:left="851" w:right="901"/>
        <w:jc w:val="both"/>
        <w:rPr>
          <w:rFonts w:ascii="Palatino Linotype" w:hAnsi="Palatino Linotype" w:cs="Arial"/>
          <w:b/>
          <w:i/>
          <w:szCs w:val="22"/>
        </w:rPr>
      </w:pPr>
    </w:p>
    <w:p w14:paraId="633108D4" w14:textId="77777777" w:rsidR="00E52B40" w:rsidRPr="00F9536A" w:rsidRDefault="00E52B40" w:rsidP="00F9536A">
      <w:pPr>
        <w:spacing w:line="360" w:lineRule="auto"/>
        <w:jc w:val="both"/>
        <w:rPr>
          <w:rFonts w:ascii="Palatino Linotype" w:hAnsi="Palatino Linotype" w:cs="Arial"/>
        </w:rPr>
      </w:pPr>
      <w:r w:rsidRPr="00F9536A">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6B2C8FB2" w14:textId="77777777" w:rsidR="00E52B40" w:rsidRPr="00F9536A" w:rsidRDefault="00E52B40" w:rsidP="00F9536A">
      <w:pPr>
        <w:spacing w:line="360" w:lineRule="auto"/>
        <w:jc w:val="both"/>
        <w:rPr>
          <w:rFonts w:ascii="Palatino Linotype" w:hAnsi="Palatino Linotype" w:cs="Arial"/>
        </w:rPr>
      </w:pPr>
    </w:p>
    <w:p w14:paraId="279181F9" w14:textId="77777777" w:rsidR="00E52B40" w:rsidRPr="00F9536A" w:rsidRDefault="00E52B40" w:rsidP="00F9536A">
      <w:pPr>
        <w:spacing w:line="360" w:lineRule="auto"/>
        <w:jc w:val="both"/>
        <w:rPr>
          <w:rFonts w:ascii="Palatino Linotype" w:hAnsi="Palatino Linotype" w:cs="Arial"/>
        </w:rPr>
      </w:pPr>
      <w:r w:rsidRPr="00F9536A">
        <w:rPr>
          <w:rFonts w:ascii="Palatino Linotype" w:hAnsi="Palatino Linotype"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1433ECED" w14:textId="3AD0FB98" w:rsidR="00E52B40" w:rsidRDefault="00E52B40" w:rsidP="00F9536A">
      <w:pPr>
        <w:spacing w:line="360" w:lineRule="auto"/>
        <w:jc w:val="both"/>
        <w:rPr>
          <w:rFonts w:ascii="Palatino Linotype" w:hAnsi="Palatino Linotype" w:cs="Arial"/>
        </w:rPr>
      </w:pPr>
    </w:p>
    <w:p w14:paraId="7E50C544" w14:textId="77777777" w:rsidR="00F9536A" w:rsidRDefault="00F9536A" w:rsidP="00F9536A">
      <w:pPr>
        <w:spacing w:line="360" w:lineRule="auto"/>
        <w:jc w:val="both"/>
        <w:rPr>
          <w:rFonts w:ascii="Palatino Linotype" w:hAnsi="Palatino Linotype" w:cs="Arial"/>
        </w:rPr>
      </w:pPr>
    </w:p>
    <w:p w14:paraId="2B786B8C" w14:textId="77777777" w:rsidR="00F9536A" w:rsidRDefault="00F9536A" w:rsidP="00F9536A">
      <w:pPr>
        <w:ind w:left="851" w:right="901"/>
        <w:jc w:val="both"/>
        <w:rPr>
          <w:rFonts w:ascii="Palatino Linotype" w:hAnsi="Palatino Linotype" w:cs="Arial"/>
          <w:i/>
          <w:sz w:val="22"/>
          <w:szCs w:val="22"/>
        </w:rPr>
      </w:pPr>
    </w:p>
    <w:p w14:paraId="2714EDCE" w14:textId="7BACB3BE" w:rsidR="00E52B40" w:rsidRPr="00F9536A" w:rsidRDefault="00E52B40" w:rsidP="00F9536A">
      <w:pPr>
        <w:ind w:left="851" w:right="901"/>
        <w:jc w:val="both"/>
        <w:rPr>
          <w:rFonts w:ascii="Palatino Linotype" w:hAnsi="Palatino Linotype" w:cs="Arial"/>
          <w:i/>
          <w:sz w:val="22"/>
          <w:szCs w:val="22"/>
        </w:rPr>
      </w:pPr>
      <w:r w:rsidRPr="00F9536A">
        <w:rPr>
          <w:rFonts w:ascii="Palatino Linotype" w:hAnsi="Palatino Linotype" w:cs="Arial"/>
          <w:i/>
          <w:sz w:val="22"/>
          <w:szCs w:val="22"/>
        </w:rPr>
        <w:lastRenderedPageBreak/>
        <w:t>“</w:t>
      </w:r>
      <w:r w:rsidRPr="00F9536A">
        <w:rPr>
          <w:rFonts w:ascii="Palatino Linotype" w:hAnsi="Palatino Linotype" w:cs="Arial"/>
          <w:b/>
          <w:i/>
          <w:sz w:val="22"/>
          <w:szCs w:val="22"/>
        </w:rPr>
        <w:t xml:space="preserve">Artículo 3. </w:t>
      </w:r>
      <w:r w:rsidRPr="00F9536A">
        <w:rPr>
          <w:rFonts w:ascii="Palatino Linotype" w:hAnsi="Palatino Linotype" w:cs="Arial"/>
          <w:i/>
          <w:sz w:val="22"/>
          <w:szCs w:val="22"/>
        </w:rPr>
        <w:t>Para los efectos de la presente Ley se entenderá por:</w:t>
      </w:r>
    </w:p>
    <w:p w14:paraId="68F3CA08" w14:textId="77777777" w:rsidR="00E52B40" w:rsidRPr="00F9536A" w:rsidRDefault="00E52B40" w:rsidP="00F9536A">
      <w:pPr>
        <w:ind w:left="851" w:right="901"/>
        <w:jc w:val="both"/>
        <w:rPr>
          <w:rFonts w:ascii="Palatino Linotype" w:hAnsi="Palatino Linotype" w:cs="Arial"/>
          <w:i/>
          <w:sz w:val="22"/>
          <w:szCs w:val="22"/>
        </w:rPr>
      </w:pPr>
      <w:r w:rsidRPr="00F9536A">
        <w:rPr>
          <w:rFonts w:ascii="Palatino Linotype" w:hAnsi="Palatino Linotype" w:cs="Arial"/>
          <w:b/>
          <w:i/>
          <w:sz w:val="22"/>
          <w:szCs w:val="22"/>
        </w:rPr>
        <w:t>XI. Documento:</w:t>
      </w:r>
      <w:r w:rsidRPr="00F9536A">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B9A78B5" w14:textId="77777777" w:rsidR="00E52B40" w:rsidRPr="00F9536A" w:rsidRDefault="00E52B40" w:rsidP="00F9536A">
      <w:pPr>
        <w:ind w:left="851" w:right="901"/>
        <w:jc w:val="both"/>
        <w:rPr>
          <w:rFonts w:ascii="Palatino Linotype" w:hAnsi="Palatino Linotype" w:cs="Arial"/>
          <w:i/>
        </w:rPr>
      </w:pPr>
    </w:p>
    <w:p w14:paraId="2015B5DC" w14:textId="77777777" w:rsidR="00E52B40" w:rsidRPr="00F9536A" w:rsidRDefault="00E52B40" w:rsidP="00F9536A">
      <w:pPr>
        <w:autoSpaceDE w:val="0"/>
        <w:autoSpaceDN w:val="0"/>
        <w:adjustRightInd w:val="0"/>
        <w:spacing w:line="360" w:lineRule="auto"/>
        <w:jc w:val="both"/>
        <w:rPr>
          <w:rFonts w:ascii="Palatino Linotype" w:hAnsi="Palatino Linotype" w:cs="Arial"/>
        </w:rPr>
      </w:pPr>
      <w:r w:rsidRPr="00F9536A">
        <w:rPr>
          <w:rFonts w:ascii="Palatino Linotype" w:hAnsi="Palatino Linotype" w:cs="Arial"/>
        </w:rPr>
        <w:t xml:space="preserve">En el caso que nos ocupa es aplicable el criterio </w:t>
      </w:r>
      <w:r w:rsidRPr="00F9536A">
        <w:rPr>
          <w:rFonts w:ascii="Palatino Linotype" w:hAnsi="Palatino Linotype" w:cs="Arial"/>
          <w:bCs/>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F9536A">
        <w:rPr>
          <w:rFonts w:ascii="Palatino Linotype" w:hAnsi="Palatino Linotype" w:cs="Arial"/>
        </w:rPr>
        <w:t>cuyo rubro y texto dispone:</w:t>
      </w:r>
    </w:p>
    <w:p w14:paraId="7BEE875E" w14:textId="77777777" w:rsidR="00E52B40" w:rsidRPr="00F9536A" w:rsidRDefault="00E52B40" w:rsidP="00F9536A">
      <w:pPr>
        <w:ind w:left="851" w:right="901"/>
        <w:jc w:val="center"/>
        <w:rPr>
          <w:rFonts w:ascii="Palatino Linotype" w:hAnsi="Palatino Linotype" w:cs="Arial"/>
          <w:sz w:val="22"/>
          <w:szCs w:val="22"/>
        </w:rPr>
      </w:pPr>
    </w:p>
    <w:p w14:paraId="08CC282C" w14:textId="77777777" w:rsidR="00E52B40" w:rsidRPr="00F9536A" w:rsidRDefault="00E52B40" w:rsidP="00F9536A">
      <w:pPr>
        <w:ind w:left="851" w:right="901"/>
        <w:jc w:val="center"/>
        <w:rPr>
          <w:rFonts w:ascii="Palatino Linotype" w:hAnsi="Palatino Linotype" w:cs="Arial"/>
          <w:b/>
          <w:i/>
          <w:sz w:val="22"/>
          <w:szCs w:val="22"/>
        </w:rPr>
      </w:pPr>
      <w:r w:rsidRPr="00F9536A">
        <w:rPr>
          <w:rFonts w:ascii="Palatino Linotype" w:hAnsi="Palatino Linotype" w:cs="Arial"/>
          <w:sz w:val="22"/>
          <w:szCs w:val="22"/>
        </w:rPr>
        <w:t>“</w:t>
      </w:r>
      <w:r w:rsidRPr="00F9536A">
        <w:rPr>
          <w:rFonts w:ascii="Palatino Linotype" w:hAnsi="Palatino Linotype" w:cs="Arial"/>
          <w:b/>
          <w:i/>
          <w:sz w:val="22"/>
          <w:szCs w:val="22"/>
        </w:rPr>
        <w:t>CRITERIO 0002-11</w:t>
      </w:r>
    </w:p>
    <w:p w14:paraId="1B2DDFC0" w14:textId="77777777" w:rsidR="00E52B40" w:rsidRPr="00F9536A" w:rsidRDefault="00E52B40" w:rsidP="00F9536A">
      <w:pPr>
        <w:ind w:left="851" w:right="901"/>
        <w:jc w:val="both"/>
        <w:rPr>
          <w:rFonts w:ascii="Palatino Linotype" w:hAnsi="Palatino Linotype" w:cs="Arial"/>
          <w:i/>
          <w:sz w:val="22"/>
          <w:szCs w:val="22"/>
        </w:rPr>
      </w:pPr>
      <w:r w:rsidRPr="00F9536A">
        <w:rPr>
          <w:rFonts w:ascii="Palatino Linotype" w:hAnsi="Palatino Linotype" w:cs="Arial"/>
          <w:b/>
          <w:i/>
          <w:sz w:val="22"/>
          <w:szCs w:val="22"/>
          <w:u w:val="single"/>
        </w:rPr>
        <w:t xml:space="preserve">INFORMACIÓN PÚBLICA, CONCEPTO DE, EN MATERIA DE TRANSPARENCIA. INTERPRETACIÓN SISTEMÁTICA DE LOS ARTÍCULOS 2°, FRACCIÓN </w:t>
      </w:r>
      <w:r w:rsidRPr="00F9536A">
        <w:rPr>
          <w:rFonts w:ascii="Palatino Linotype" w:hAnsi="Palatino Linotype" w:cs="Arial"/>
          <w:b/>
          <w:bCs/>
          <w:i/>
          <w:sz w:val="22"/>
          <w:szCs w:val="22"/>
          <w:u w:val="single"/>
        </w:rPr>
        <w:t xml:space="preserve">V, XV, Y XVI, </w:t>
      </w:r>
      <w:r w:rsidRPr="00F9536A">
        <w:rPr>
          <w:rFonts w:ascii="Palatino Linotype" w:hAnsi="Palatino Linotype" w:cs="Arial"/>
          <w:b/>
          <w:i/>
          <w:sz w:val="22"/>
          <w:szCs w:val="22"/>
          <w:u w:val="single"/>
        </w:rPr>
        <w:t>3°, 4°, 11 Y 41.</w:t>
      </w:r>
      <w:r w:rsidRPr="00F9536A">
        <w:rPr>
          <w:rFonts w:ascii="Palatino Linotype" w:hAnsi="Palatino Linotype" w:cs="Arial"/>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9ED9254" w14:textId="77777777" w:rsidR="00E52B40" w:rsidRPr="00F9536A" w:rsidRDefault="00E52B40" w:rsidP="00F9536A">
      <w:pPr>
        <w:ind w:left="851" w:right="901"/>
        <w:jc w:val="both"/>
        <w:rPr>
          <w:rFonts w:ascii="Palatino Linotype" w:hAnsi="Palatino Linotype" w:cs="Arial"/>
          <w:i/>
          <w:sz w:val="22"/>
          <w:szCs w:val="22"/>
        </w:rPr>
      </w:pPr>
      <w:r w:rsidRPr="00F9536A">
        <w:rPr>
          <w:rFonts w:ascii="Palatino Linotype" w:hAnsi="Palatino Linotype" w:cs="Arial"/>
          <w:i/>
          <w:sz w:val="22"/>
          <w:szCs w:val="22"/>
        </w:rPr>
        <w:t>En consecuencia, el acceso a la información se refiere a que se cumplan cualquiera de los siguientes tres supuestos:</w:t>
      </w:r>
    </w:p>
    <w:p w14:paraId="3A138897" w14:textId="77777777" w:rsidR="00E52B40" w:rsidRPr="00F9536A" w:rsidRDefault="00E52B40" w:rsidP="00F9536A">
      <w:pPr>
        <w:ind w:left="851" w:right="901"/>
        <w:jc w:val="both"/>
        <w:rPr>
          <w:rFonts w:ascii="Palatino Linotype" w:hAnsi="Palatino Linotype" w:cs="Arial"/>
          <w:b/>
          <w:i/>
          <w:sz w:val="22"/>
          <w:szCs w:val="22"/>
          <w:u w:val="single"/>
        </w:rPr>
      </w:pPr>
      <w:r w:rsidRPr="00F9536A">
        <w:rPr>
          <w:rFonts w:ascii="Palatino Linotype" w:hAnsi="Palatino Linotype" w:cs="Arial"/>
          <w:b/>
          <w:i/>
          <w:sz w:val="22"/>
          <w:szCs w:val="22"/>
          <w:u w:val="single"/>
        </w:rPr>
        <w:t>1) Que se trate de información registrada en cualquier soporte documental, que, en ejercicio de las atribuciones conferidas, sea generada por los Sujetos Obligados;</w:t>
      </w:r>
    </w:p>
    <w:p w14:paraId="1A6BEE29" w14:textId="77777777" w:rsidR="00E52B40" w:rsidRPr="00F9536A" w:rsidRDefault="00E52B40" w:rsidP="00F9536A">
      <w:pPr>
        <w:ind w:left="851" w:right="901"/>
        <w:jc w:val="both"/>
        <w:rPr>
          <w:rFonts w:ascii="Palatino Linotype" w:hAnsi="Palatino Linotype" w:cs="Arial"/>
          <w:i/>
          <w:sz w:val="22"/>
          <w:szCs w:val="22"/>
        </w:rPr>
      </w:pPr>
      <w:r w:rsidRPr="00F9536A">
        <w:rPr>
          <w:rFonts w:ascii="Palatino Linotype" w:hAnsi="Palatino Linotype" w:cs="Arial"/>
          <w:i/>
          <w:sz w:val="22"/>
          <w:szCs w:val="22"/>
        </w:rPr>
        <w:t xml:space="preserve">2) Que se trate de </w:t>
      </w:r>
      <w:r w:rsidRPr="00F9536A">
        <w:rPr>
          <w:rFonts w:ascii="Palatino Linotype" w:hAnsi="Palatino Linotype" w:cs="Arial"/>
          <w:b/>
          <w:i/>
          <w:sz w:val="22"/>
          <w:szCs w:val="22"/>
          <w:u w:val="single"/>
        </w:rPr>
        <w:t>información</w:t>
      </w:r>
      <w:r w:rsidRPr="00F9536A">
        <w:rPr>
          <w:rFonts w:ascii="Palatino Linotype" w:hAnsi="Palatino Linotype" w:cs="Arial"/>
          <w:i/>
          <w:sz w:val="22"/>
          <w:szCs w:val="22"/>
        </w:rPr>
        <w:t xml:space="preserve"> registrada en cualquier soporte documental, que, en ejercicio de las atribuciones conferidas, sea administrada por los Sujetos Obligados, y</w:t>
      </w:r>
    </w:p>
    <w:p w14:paraId="399C648D" w14:textId="77777777" w:rsidR="00E52B40" w:rsidRPr="00F9536A" w:rsidRDefault="00E52B40" w:rsidP="00F9536A">
      <w:pPr>
        <w:ind w:left="851" w:right="901"/>
        <w:jc w:val="both"/>
        <w:rPr>
          <w:rFonts w:ascii="Palatino Linotype" w:hAnsi="Palatino Linotype" w:cs="Arial"/>
          <w:i/>
          <w:sz w:val="22"/>
          <w:szCs w:val="22"/>
        </w:rPr>
      </w:pPr>
      <w:r w:rsidRPr="00F9536A">
        <w:rPr>
          <w:rFonts w:ascii="Palatino Linotype" w:hAnsi="Palatino Linotype" w:cs="Arial"/>
          <w:i/>
          <w:sz w:val="22"/>
          <w:szCs w:val="22"/>
        </w:rPr>
        <w:lastRenderedPageBreak/>
        <w:t>3) Que se trate de información registrada en cualquier soporte documental, que, en ejercicio de las atribuciones conferidas, se encuentre en posesión de los Sujetos Obligados.” (SIC)</w:t>
      </w:r>
    </w:p>
    <w:p w14:paraId="3FCA3DE7" w14:textId="77777777" w:rsidR="00E52B40" w:rsidRPr="00F9536A" w:rsidRDefault="00E52B40" w:rsidP="00F9536A">
      <w:pPr>
        <w:ind w:left="851" w:right="901"/>
        <w:jc w:val="both"/>
        <w:rPr>
          <w:rFonts w:ascii="Palatino Linotype" w:hAnsi="Palatino Linotype" w:cs="Arial"/>
          <w:sz w:val="22"/>
          <w:szCs w:val="22"/>
        </w:rPr>
      </w:pPr>
      <w:r w:rsidRPr="00F9536A">
        <w:rPr>
          <w:rFonts w:ascii="Palatino Linotype" w:hAnsi="Palatino Linotype" w:cs="Arial"/>
          <w:sz w:val="22"/>
          <w:szCs w:val="22"/>
        </w:rPr>
        <w:t>(Énfasis Añadido)</w:t>
      </w:r>
    </w:p>
    <w:p w14:paraId="4CB5A819" w14:textId="77777777" w:rsidR="00E52B40" w:rsidRPr="00F9536A" w:rsidRDefault="00E52B40" w:rsidP="00F9536A">
      <w:pPr>
        <w:autoSpaceDE w:val="0"/>
        <w:autoSpaceDN w:val="0"/>
        <w:adjustRightInd w:val="0"/>
        <w:ind w:right="51"/>
        <w:jc w:val="both"/>
        <w:rPr>
          <w:rFonts w:ascii="Palatino Linotype" w:hAnsi="Palatino Linotype"/>
          <w:sz w:val="22"/>
          <w:szCs w:val="22"/>
        </w:rPr>
      </w:pPr>
    </w:p>
    <w:p w14:paraId="6FFEB779" w14:textId="77777777" w:rsidR="00E52B40" w:rsidRPr="00F9536A" w:rsidRDefault="00E52B40" w:rsidP="00F9536A">
      <w:pPr>
        <w:widowControl w:val="0"/>
        <w:autoSpaceDE w:val="0"/>
        <w:autoSpaceDN w:val="0"/>
        <w:adjustRightInd w:val="0"/>
        <w:spacing w:line="360" w:lineRule="auto"/>
        <w:jc w:val="both"/>
        <w:rPr>
          <w:rFonts w:ascii="Palatino Linotype" w:eastAsia="Arial Unicode MS" w:hAnsi="Palatino Linotype" w:cs="Arial"/>
        </w:rPr>
      </w:pPr>
      <w:r w:rsidRPr="00F9536A">
        <w:rPr>
          <w:rFonts w:ascii="Palatino Linotype" w:hAnsi="Palatino Linotype"/>
          <w:lang w:val="es-ES"/>
        </w:rPr>
        <w:t xml:space="preserve">Una vez precisado lo anterior, es importante destacar que </w:t>
      </w:r>
      <w:r w:rsidRPr="00F9536A">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19D1887B" w14:textId="77777777" w:rsidR="00E52B40" w:rsidRPr="00F9536A" w:rsidRDefault="00E52B40" w:rsidP="00F9536A">
      <w:pPr>
        <w:spacing w:line="360" w:lineRule="auto"/>
        <w:jc w:val="both"/>
        <w:rPr>
          <w:rFonts w:ascii="Palatino Linotype" w:eastAsia="Arial Unicode MS" w:hAnsi="Palatino Linotype" w:cs="Arial"/>
          <w:sz w:val="18"/>
          <w:szCs w:val="18"/>
        </w:rPr>
      </w:pPr>
    </w:p>
    <w:p w14:paraId="166DA357" w14:textId="77777777" w:rsidR="00E52B40" w:rsidRPr="00F9536A" w:rsidRDefault="00E52B40" w:rsidP="00F9536A">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F9536A">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071FED1E" w14:textId="77777777" w:rsidR="00404E3E" w:rsidRPr="00F9536A" w:rsidRDefault="00404E3E" w:rsidP="00F9536A">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6ED84753" w14:textId="77777777" w:rsidR="00E52B40" w:rsidRPr="00F9536A" w:rsidRDefault="00E52B40" w:rsidP="00F9536A">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F9536A">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7A353A87" w14:textId="77777777" w:rsidR="00E52B40" w:rsidRPr="00F9536A" w:rsidRDefault="00E52B40" w:rsidP="00F9536A">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67134527" w14:textId="77777777" w:rsidR="00E52B40" w:rsidRPr="00F9536A" w:rsidRDefault="00E52B40" w:rsidP="00F9536A">
      <w:pPr>
        <w:spacing w:line="360" w:lineRule="auto"/>
        <w:jc w:val="both"/>
        <w:rPr>
          <w:rFonts w:ascii="Palatino Linotype" w:hAnsi="Palatino Linotype" w:cs="Arial"/>
        </w:rPr>
      </w:pPr>
      <w:r w:rsidRPr="00F9536A">
        <w:rPr>
          <w:rFonts w:ascii="Palatino Linotype" w:hAnsi="Palatino Linotype" w:cs="Arial"/>
        </w:rPr>
        <w:t xml:space="preserve">Asimismo, el diverso artículo 54 de la Ley de Transparencia y Acceso a la Información Pública del Estado de México y Municipios establece que cuando algún área de los </w:t>
      </w:r>
      <w:r w:rsidRPr="00F9536A">
        <w:rPr>
          <w:rFonts w:ascii="Palatino Linotype" w:hAnsi="Palatino Linotype" w:cs="Arial"/>
        </w:rPr>
        <w:lastRenderedPageBreak/>
        <w:t>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6950C999" w14:textId="77777777" w:rsidR="001A6F78" w:rsidRPr="00F9536A" w:rsidRDefault="001A6F78" w:rsidP="00F9536A">
      <w:pPr>
        <w:spacing w:line="360" w:lineRule="auto"/>
        <w:jc w:val="both"/>
        <w:rPr>
          <w:rFonts w:ascii="Palatino Linotype" w:hAnsi="Palatino Linotype" w:cs="Arial"/>
        </w:rPr>
      </w:pPr>
    </w:p>
    <w:p w14:paraId="5B52EA04" w14:textId="77777777" w:rsidR="00E52B40" w:rsidRPr="00F9536A" w:rsidRDefault="00E52B40" w:rsidP="00F9536A">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F9536A">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16E889D3" w14:textId="77777777" w:rsidR="00E52B40" w:rsidRPr="00F9536A" w:rsidRDefault="00E52B40" w:rsidP="00F9536A">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71FC2C7B" w14:textId="77777777" w:rsidR="00E52B40" w:rsidRPr="00F9536A" w:rsidRDefault="00E52B40" w:rsidP="00F9536A">
      <w:pPr>
        <w:spacing w:line="360" w:lineRule="auto"/>
        <w:jc w:val="both"/>
        <w:rPr>
          <w:rFonts w:ascii="Palatino Linotype" w:hAnsi="Palatino Linotype" w:cs="Arial"/>
        </w:rPr>
      </w:pPr>
      <w:r w:rsidRPr="00F9536A">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724359CD" w14:textId="77777777" w:rsidR="00E52B40" w:rsidRPr="00F9536A" w:rsidRDefault="00E52B40" w:rsidP="00F9536A">
      <w:pPr>
        <w:spacing w:line="360" w:lineRule="auto"/>
        <w:jc w:val="both"/>
        <w:rPr>
          <w:rFonts w:ascii="Palatino Linotype" w:hAnsi="Palatino Linotype" w:cs="Arial"/>
        </w:rPr>
      </w:pPr>
    </w:p>
    <w:p w14:paraId="1CD8F5B3" w14:textId="77777777" w:rsidR="00E52B40" w:rsidRPr="00F9536A" w:rsidRDefault="00E52B40" w:rsidP="00F9536A">
      <w:pPr>
        <w:spacing w:line="360" w:lineRule="auto"/>
        <w:jc w:val="both"/>
        <w:rPr>
          <w:rFonts w:ascii="Palatino Linotype" w:hAnsi="Palatino Linotype" w:cs="Arial"/>
        </w:rPr>
      </w:pPr>
      <w:r w:rsidRPr="00F9536A">
        <w:rPr>
          <w:rFonts w:ascii="Palatino Linotype" w:hAnsi="Palatino Linotype" w:cs="Arial"/>
        </w:rPr>
        <w:t>Situación que en la especie no aconteció, para lo cual sirve de sustento el precepto legal en cita:</w:t>
      </w:r>
    </w:p>
    <w:p w14:paraId="4A56A0FA" w14:textId="77777777" w:rsidR="00E52B40" w:rsidRPr="00F9536A" w:rsidRDefault="00E52B40" w:rsidP="00F9536A">
      <w:pPr>
        <w:jc w:val="both"/>
        <w:rPr>
          <w:rFonts w:ascii="Palatino Linotype" w:hAnsi="Palatino Linotype" w:cs="Arial"/>
        </w:rPr>
      </w:pPr>
    </w:p>
    <w:p w14:paraId="786A8590" w14:textId="77777777" w:rsidR="00E52B40" w:rsidRPr="00F9536A" w:rsidRDefault="00E52B40" w:rsidP="00F9536A">
      <w:pPr>
        <w:ind w:left="851" w:right="902"/>
        <w:jc w:val="both"/>
        <w:rPr>
          <w:rFonts w:ascii="Palatino Linotype" w:hAnsi="Palatino Linotype"/>
          <w:i/>
          <w:sz w:val="22"/>
        </w:rPr>
      </w:pPr>
      <w:r w:rsidRPr="00F9536A">
        <w:rPr>
          <w:rFonts w:ascii="Palatino Linotype" w:hAnsi="Palatino Linotype"/>
          <w:i/>
          <w:sz w:val="22"/>
        </w:rPr>
        <w:lastRenderedPageBreak/>
        <w:t>“</w:t>
      </w:r>
      <w:r w:rsidRPr="00F9536A">
        <w:rPr>
          <w:rFonts w:ascii="Palatino Linotype" w:hAnsi="Palatino Linotype"/>
          <w:b/>
          <w:i/>
          <w:sz w:val="22"/>
        </w:rPr>
        <w:t>Artículo 163. La Unidad de Transparencia deberá notificar la respuesta a la solicitud al interesado en el menor tiempo posible, que no podrá exceder de quince días hábiles</w:t>
      </w:r>
      <w:r w:rsidRPr="00F9536A">
        <w:rPr>
          <w:rFonts w:ascii="Palatino Linotype" w:hAnsi="Palatino Linotype"/>
          <w:i/>
          <w:sz w:val="22"/>
        </w:rPr>
        <w:t xml:space="preserve">, contados a partir del día siguiente a la presentación de aquélla. </w:t>
      </w:r>
    </w:p>
    <w:p w14:paraId="2992D0FC" w14:textId="77777777" w:rsidR="00E52B40" w:rsidRPr="00F9536A" w:rsidRDefault="00E52B40" w:rsidP="00F9536A">
      <w:pPr>
        <w:ind w:left="851" w:right="902"/>
        <w:jc w:val="both"/>
        <w:rPr>
          <w:rFonts w:ascii="Palatino Linotype" w:hAnsi="Palatino Linotype"/>
          <w:i/>
          <w:sz w:val="22"/>
        </w:rPr>
      </w:pPr>
      <w:r w:rsidRPr="00F9536A">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0682E24" w14:textId="77777777" w:rsidR="00E52B40" w:rsidRPr="00F9536A" w:rsidRDefault="00E52B40" w:rsidP="00F9536A">
      <w:pPr>
        <w:ind w:left="851" w:right="902"/>
        <w:jc w:val="both"/>
        <w:rPr>
          <w:rFonts w:ascii="Palatino Linotype" w:hAnsi="Palatino Linotype"/>
          <w:sz w:val="22"/>
        </w:rPr>
      </w:pPr>
      <w:r w:rsidRPr="00F9536A">
        <w:rPr>
          <w:rFonts w:ascii="Palatino Linotype" w:hAnsi="Palatino Linotype"/>
          <w:sz w:val="22"/>
        </w:rPr>
        <w:t>(Énfasis añadido.)</w:t>
      </w:r>
    </w:p>
    <w:p w14:paraId="37BEBF58" w14:textId="77777777" w:rsidR="00E52B40" w:rsidRPr="00F9536A" w:rsidRDefault="00E52B40" w:rsidP="00F9536A">
      <w:pPr>
        <w:ind w:left="851" w:right="902"/>
        <w:jc w:val="both"/>
        <w:rPr>
          <w:rFonts w:ascii="Palatino Linotype" w:hAnsi="Palatino Linotype"/>
          <w:sz w:val="22"/>
        </w:rPr>
      </w:pPr>
    </w:p>
    <w:p w14:paraId="2BBF6984" w14:textId="77777777" w:rsidR="00775CD0" w:rsidRPr="00F9536A" w:rsidRDefault="00E52B40" w:rsidP="00F9536A">
      <w:pPr>
        <w:spacing w:line="360" w:lineRule="auto"/>
        <w:jc w:val="both"/>
        <w:rPr>
          <w:rFonts w:ascii="Palatino Linotype" w:hAnsi="Palatino Linotype"/>
        </w:rPr>
      </w:pPr>
      <w:r w:rsidRPr="00F9536A">
        <w:rPr>
          <w:rFonts w:ascii="Palatino Linotype" w:hAnsi="Palatino Linotype"/>
        </w:rPr>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693FA6F2" w14:textId="77777777" w:rsidR="00D62B2F" w:rsidRPr="00F9536A" w:rsidRDefault="00D62B2F" w:rsidP="00F9536A">
      <w:pPr>
        <w:spacing w:line="360" w:lineRule="auto"/>
        <w:jc w:val="both"/>
        <w:rPr>
          <w:rFonts w:ascii="Palatino Linotype" w:hAnsi="Palatino Linotype"/>
        </w:rPr>
      </w:pPr>
    </w:p>
    <w:p w14:paraId="49F48262" w14:textId="77777777" w:rsidR="008F00E0" w:rsidRPr="00F9536A" w:rsidRDefault="008F00E0" w:rsidP="00F9536A">
      <w:pPr>
        <w:spacing w:line="360" w:lineRule="auto"/>
        <w:ind w:right="-93"/>
        <w:jc w:val="both"/>
        <w:rPr>
          <w:rFonts w:ascii="Palatino Linotype" w:eastAsia="Calibri" w:hAnsi="Palatino Linotype" w:cs="Tahoma"/>
          <w:bCs/>
          <w:lang w:val="es-ES_tradnl"/>
        </w:rPr>
      </w:pPr>
      <w:r w:rsidRPr="00F9536A">
        <w:rPr>
          <w:rFonts w:ascii="Palatino Linotype" w:eastAsia="Calibri" w:hAnsi="Palatino Linotype" w:cs="Tahoma"/>
          <w:bCs/>
          <w:lang w:val="es-ES_tradnl"/>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443AB5BB" w14:textId="77777777" w:rsidR="008F00E0" w:rsidRPr="00F9536A" w:rsidRDefault="008F00E0" w:rsidP="00F9536A">
      <w:pPr>
        <w:spacing w:line="360" w:lineRule="auto"/>
        <w:ind w:right="-93"/>
        <w:rPr>
          <w:rFonts w:ascii="Palatino Linotype" w:eastAsia="Calibri" w:hAnsi="Palatino Linotype" w:cs="Tahoma"/>
          <w:bCs/>
          <w:lang w:val="es-ES_tradnl"/>
        </w:rPr>
      </w:pPr>
    </w:p>
    <w:p w14:paraId="1B5A8F64" w14:textId="77777777" w:rsidR="008F00E0" w:rsidRPr="00F9536A" w:rsidRDefault="008F00E0" w:rsidP="00F9536A">
      <w:pPr>
        <w:numPr>
          <w:ilvl w:val="0"/>
          <w:numId w:val="5"/>
        </w:numPr>
        <w:spacing w:line="360" w:lineRule="auto"/>
        <w:ind w:right="-93"/>
        <w:contextualSpacing/>
        <w:jc w:val="both"/>
        <w:rPr>
          <w:rFonts w:ascii="Palatino Linotype" w:eastAsia="Calibri" w:hAnsi="Palatino Linotype" w:cs="Tahoma"/>
          <w:bCs/>
          <w:lang w:val="es-ES_tradnl"/>
        </w:rPr>
      </w:pPr>
      <w:r w:rsidRPr="00F9536A">
        <w:rPr>
          <w:rFonts w:ascii="Palatino Linotype" w:eastAsia="Calibri" w:hAnsi="Palatino Linotype" w:cs="Tahoma"/>
          <w:bCs/>
          <w:lang w:val="es-ES_tradnl"/>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7C3BBB9A" w14:textId="77777777" w:rsidR="008F00E0" w:rsidRPr="00F9536A" w:rsidRDefault="008F00E0" w:rsidP="00F9536A">
      <w:pPr>
        <w:numPr>
          <w:ilvl w:val="0"/>
          <w:numId w:val="5"/>
        </w:numPr>
        <w:spacing w:line="360" w:lineRule="auto"/>
        <w:ind w:right="-93"/>
        <w:contextualSpacing/>
        <w:jc w:val="both"/>
        <w:rPr>
          <w:rFonts w:ascii="Palatino Linotype" w:eastAsia="Calibri" w:hAnsi="Palatino Linotype" w:cs="Tahoma"/>
          <w:bCs/>
          <w:lang w:val="es-ES_tradnl"/>
        </w:rPr>
      </w:pPr>
      <w:r w:rsidRPr="00F9536A">
        <w:rPr>
          <w:rFonts w:ascii="Palatino Linotype" w:eastAsia="Calibri" w:hAnsi="Palatino Linotype" w:cs="Tahoma"/>
          <w:bCs/>
          <w:lang w:val="es-ES_tradnl"/>
        </w:rPr>
        <w:lastRenderedPageBreak/>
        <w:t xml:space="preserve">La respuesta a los requerimientos informativos, deberán notificarse al interesado en el menor tiempo posible, que no podrá exceder de </w:t>
      </w:r>
      <w:r w:rsidRPr="00F9536A">
        <w:rPr>
          <w:rFonts w:ascii="Palatino Linotype" w:eastAsia="Calibri" w:hAnsi="Palatino Linotype" w:cs="Tahoma"/>
          <w:b/>
          <w:bCs/>
          <w:lang w:val="es-ES_tradnl"/>
        </w:rPr>
        <w:t>quince días, contados a partir del día siguiente a la presentación de esta.</w:t>
      </w:r>
      <w:r w:rsidRPr="00F9536A">
        <w:rPr>
          <w:rFonts w:ascii="Palatino Linotype" w:eastAsia="Calibri" w:hAnsi="Palatino Linotype" w:cs="Tahoma"/>
          <w:bCs/>
          <w:lang w:val="es-ES_tradnl"/>
        </w:rPr>
        <w:t xml:space="preserve"> Excepcionalmente, el plazo referido podrá ampliarse por siete días hábiles más, cuando existan razones fundadas y motivadas, a través del Comité de Transparencia;</w:t>
      </w:r>
    </w:p>
    <w:p w14:paraId="1A98FFB4" w14:textId="77777777" w:rsidR="008F00E0" w:rsidRPr="00F9536A" w:rsidRDefault="008F00E0" w:rsidP="00F9536A">
      <w:pPr>
        <w:numPr>
          <w:ilvl w:val="0"/>
          <w:numId w:val="5"/>
        </w:numPr>
        <w:spacing w:line="360" w:lineRule="auto"/>
        <w:ind w:right="-93"/>
        <w:contextualSpacing/>
        <w:jc w:val="both"/>
        <w:rPr>
          <w:rFonts w:ascii="Palatino Linotype" w:eastAsia="Calibri" w:hAnsi="Palatino Linotype" w:cs="Tahoma"/>
          <w:bCs/>
          <w:lang w:val="es-ES_tradnl"/>
        </w:rPr>
      </w:pPr>
      <w:r w:rsidRPr="00F9536A">
        <w:rPr>
          <w:rFonts w:ascii="Palatino Linotype" w:eastAsia="Calibri" w:hAnsi="Palatino Linotype" w:cs="Tahoma"/>
          <w:bCs/>
          <w:lang w:val="es-ES_tradnl"/>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7A96607F" w14:textId="77777777" w:rsidR="008F00E0" w:rsidRPr="00F9536A" w:rsidRDefault="008F00E0" w:rsidP="00F9536A">
      <w:pPr>
        <w:numPr>
          <w:ilvl w:val="0"/>
          <w:numId w:val="5"/>
        </w:numPr>
        <w:spacing w:line="360" w:lineRule="auto"/>
        <w:ind w:right="-93"/>
        <w:contextualSpacing/>
        <w:jc w:val="both"/>
        <w:rPr>
          <w:rFonts w:ascii="Palatino Linotype" w:eastAsia="Calibri" w:hAnsi="Palatino Linotype" w:cs="Tahoma"/>
          <w:b/>
          <w:bCs/>
          <w:lang w:val="es-ES_tradnl"/>
        </w:rPr>
      </w:pPr>
      <w:r w:rsidRPr="00F9536A">
        <w:rPr>
          <w:rFonts w:ascii="Palatino Linotype" w:eastAsia="Calibri" w:hAnsi="Palatino Linotype" w:cs="Tahoma"/>
          <w:bCs/>
          <w:lang w:val="es-ES_tradnl"/>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7600EC9B" w14:textId="77777777" w:rsidR="008F00E0" w:rsidRPr="00F9536A" w:rsidRDefault="008F00E0" w:rsidP="00F9536A">
      <w:pPr>
        <w:numPr>
          <w:ilvl w:val="0"/>
          <w:numId w:val="5"/>
        </w:numPr>
        <w:spacing w:line="360" w:lineRule="auto"/>
        <w:ind w:right="-28"/>
        <w:contextualSpacing/>
        <w:jc w:val="both"/>
        <w:rPr>
          <w:rFonts w:ascii="Palatino Linotype" w:eastAsia="Calibri" w:hAnsi="Palatino Linotype" w:cs="Tahoma"/>
          <w:b/>
          <w:bCs/>
          <w:lang w:val="es-ES_tradnl"/>
        </w:rPr>
      </w:pPr>
      <w:r w:rsidRPr="00F9536A">
        <w:rPr>
          <w:rFonts w:ascii="Palatino Linotype" w:eastAsia="Calibri" w:hAnsi="Palatino Linotype" w:cs="Tahoma"/>
          <w:bCs/>
          <w:lang w:val="es-ES_tradnl"/>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1C81FBE9" w14:textId="77777777" w:rsidR="008F00E0" w:rsidRPr="00F9536A" w:rsidRDefault="008F00E0" w:rsidP="00F9536A">
      <w:pPr>
        <w:spacing w:line="360" w:lineRule="auto"/>
        <w:jc w:val="both"/>
        <w:rPr>
          <w:rFonts w:ascii="Palatino Linotype" w:hAnsi="Palatino Linotype"/>
        </w:rPr>
      </w:pPr>
    </w:p>
    <w:p w14:paraId="41A9C806" w14:textId="77777777" w:rsidR="00EE077A" w:rsidRPr="00F9536A" w:rsidRDefault="003C2606" w:rsidP="00F9536A">
      <w:pPr>
        <w:tabs>
          <w:tab w:val="left" w:pos="709"/>
        </w:tabs>
        <w:spacing w:line="360" w:lineRule="auto"/>
        <w:jc w:val="both"/>
        <w:rPr>
          <w:rFonts w:ascii="Palatino Linotype" w:eastAsia="Palatino Linotype" w:hAnsi="Palatino Linotype" w:cs="Palatino Linotype"/>
        </w:rPr>
      </w:pPr>
      <w:r w:rsidRPr="00F9536A">
        <w:rPr>
          <w:rFonts w:ascii="Palatino Linotype" w:eastAsia="Palatino Linotype" w:hAnsi="Palatino Linotype" w:cs="Palatino Linotype"/>
        </w:rPr>
        <w:lastRenderedPageBreak/>
        <w:t xml:space="preserve">En primera instancia es importante recordar que, </w:t>
      </w:r>
      <w:r w:rsidRPr="00F9536A">
        <w:rPr>
          <w:rFonts w:ascii="Palatino Linotype" w:eastAsia="Palatino Linotype" w:hAnsi="Palatino Linotype" w:cs="Palatino Linotype"/>
          <w:b/>
        </w:rPr>
        <w:t>EL RECURRENTE</w:t>
      </w:r>
      <w:r w:rsidRPr="00F9536A">
        <w:rPr>
          <w:rFonts w:ascii="Palatino Linotype" w:eastAsia="Palatino Linotype" w:hAnsi="Palatino Linotype" w:cs="Palatino Linotype"/>
        </w:rPr>
        <w:t xml:space="preserve"> solicitó al </w:t>
      </w:r>
      <w:r w:rsidRPr="00F9536A">
        <w:rPr>
          <w:rFonts w:ascii="Palatino Linotype" w:eastAsia="Palatino Linotype" w:hAnsi="Palatino Linotype" w:cs="Palatino Linotype"/>
          <w:b/>
        </w:rPr>
        <w:t>SUJETO OBLIGADO</w:t>
      </w:r>
      <w:r w:rsidRPr="00F9536A">
        <w:rPr>
          <w:rFonts w:ascii="Palatino Linotype" w:eastAsia="Palatino Linotype" w:hAnsi="Palatino Linotype" w:cs="Palatino Linotype"/>
        </w:rPr>
        <w:t xml:space="preserve"> lo siguiente: </w:t>
      </w:r>
    </w:p>
    <w:p w14:paraId="296B78BB" w14:textId="77777777" w:rsidR="00D62B2F" w:rsidRPr="00F9536A" w:rsidRDefault="00D62B2F" w:rsidP="00F9536A">
      <w:pPr>
        <w:tabs>
          <w:tab w:val="left" w:pos="709"/>
        </w:tabs>
        <w:spacing w:line="360" w:lineRule="auto"/>
        <w:jc w:val="both"/>
        <w:rPr>
          <w:rFonts w:ascii="Palatino Linotype" w:eastAsia="Palatino Linotype" w:hAnsi="Palatino Linotype" w:cs="Palatino Linotype"/>
        </w:rPr>
      </w:pPr>
    </w:p>
    <w:p w14:paraId="1B035CA7" w14:textId="77777777" w:rsidR="00EE077A" w:rsidRPr="00F9536A" w:rsidRDefault="003C2606" w:rsidP="00F9536A">
      <w:pPr>
        <w:ind w:left="850" w:right="899"/>
        <w:jc w:val="both"/>
        <w:rPr>
          <w:rFonts w:ascii="Palatino Linotype" w:eastAsia="Palatino Linotype" w:hAnsi="Palatino Linotype" w:cs="Palatino Linotype"/>
          <w:i/>
          <w:sz w:val="22"/>
          <w:szCs w:val="22"/>
        </w:rPr>
      </w:pPr>
      <w:r w:rsidRPr="00F9536A">
        <w:rPr>
          <w:rFonts w:ascii="Palatino Linotype" w:eastAsia="Palatino Linotype" w:hAnsi="Palatino Linotype" w:cs="Palatino Linotype"/>
          <w:i/>
          <w:sz w:val="22"/>
          <w:szCs w:val="22"/>
        </w:rPr>
        <w:t>“</w:t>
      </w:r>
      <w:r w:rsidR="00D62B2F" w:rsidRPr="00F9536A">
        <w:rPr>
          <w:rFonts w:ascii="Palatino Linotype" w:eastAsia="Palatino Linotype" w:hAnsi="Palatino Linotype" w:cs="Palatino Linotype"/>
          <w:i/>
          <w:sz w:val="22"/>
          <w:szCs w:val="22"/>
        </w:rPr>
        <w:t xml:space="preserve">Solicito de acuerdo al articulo 59. de la Ley de Transparencia y Acceso a la Informacion publica del Estado de Mexico y Municipios; </w:t>
      </w:r>
      <w:r w:rsidR="00D62B2F" w:rsidRPr="00F9536A">
        <w:rPr>
          <w:rFonts w:ascii="Palatino Linotype" w:eastAsia="Palatino Linotype" w:hAnsi="Palatino Linotype" w:cs="Palatino Linotype"/>
          <w:b/>
          <w:i/>
          <w:sz w:val="22"/>
          <w:szCs w:val="22"/>
        </w:rPr>
        <w:t>La Nomina de cada uno de los Servidores Publicos del Ayuntamiento de Tepetlixpa, en su version publica testada adecuadamente.</w:t>
      </w:r>
      <w:r w:rsidR="00D62B2F" w:rsidRPr="00F9536A">
        <w:rPr>
          <w:rFonts w:ascii="Palatino Linotype" w:eastAsia="Palatino Linotype" w:hAnsi="Palatino Linotype" w:cs="Palatino Linotype"/>
          <w:i/>
          <w:sz w:val="22"/>
          <w:szCs w:val="22"/>
        </w:rPr>
        <w:t xml:space="preserve"> NOTA: NO EN HOJA DE EXCEL, la NOMINA ENTREGADA CADA 15NA a los Servidores Publicos.</w:t>
      </w:r>
      <w:r w:rsidRPr="00F9536A">
        <w:rPr>
          <w:rFonts w:ascii="Palatino Linotype" w:eastAsia="Palatino Linotype" w:hAnsi="Palatino Linotype" w:cs="Palatino Linotype"/>
          <w:i/>
          <w:sz w:val="22"/>
          <w:szCs w:val="22"/>
        </w:rPr>
        <w:t>.” (sic)</w:t>
      </w:r>
    </w:p>
    <w:p w14:paraId="6B06276A" w14:textId="77777777" w:rsidR="00717D03" w:rsidRPr="00F9536A" w:rsidRDefault="00717D03" w:rsidP="00F9536A">
      <w:pPr>
        <w:tabs>
          <w:tab w:val="left" w:pos="4962"/>
        </w:tabs>
        <w:spacing w:line="360" w:lineRule="auto"/>
        <w:jc w:val="both"/>
        <w:rPr>
          <w:rFonts w:ascii="Palatino Linotype" w:eastAsia="Calibri" w:hAnsi="Palatino Linotype" w:cs="Tahoma"/>
          <w:b/>
        </w:rPr>
      </w:pPr>
    </w:p>
    <w:p w14:paraId="662308EA" w14:textId="77777777" w:rsidR="00FE791A" w:rsidRPr="00F9536A" w:rsidRDefault="00FE791A" w:rsidP="00F9536A">
      <w:pPr>
        <w:spacing w:line="360" w:lineRule="auto"/>
        <w:jc w:val="both"/>
        <w:rPr>
          <w:rFonts w:ascii="Palatino Linotype" w:eastAsia="Calibri" w:hAnsi="Palatino Linotype"/>
          <w:bCs/>
        </w:rPr>
      </w:pPr>
      <w:r w:rsidRPr="00F9536A">
        <w:rPr>
          <w:rFonts w:ascii="Palatino Linotype" w:hAnsi="Palatino Linotype"/>
          <w:bCs/>
        </w:rPr>
        <w:t xml:space="preserve">En principio, respecto a </w:t>
      </w:r>
      <w:r w:rsidR="00F3724F" w:rsidRPr="00F9536A">
        <w:rPr>
          <w:rFonts w:ascii="Palatino Linotype" w:hAnsi="Palatino Linotype"/>
          <w:bCs/>
        </w:rPr>
        <w:t>la</w:t>
      </w:r>
      <w:r w:rsidRPr="00F9536A">
        <w:rPr>
          <w:rFonts w:ascii="Palatino Linotype" w:hAnsi="Palatino Linotype"/>
          <w:bCs/>
        </w:rPr>
        <w:t xml:space="preserve"> nómina de los servidores públicos del Ayuntamiento de Tepetlixpa, </w:t>
      </w:r>
      <w:r w:rsidRPr="00F9536A">
        <w:rPr>
          <w:rFonts w:ascii="Palatino Linotype" w:eastAsia="Calibri" w:hAnsi="Palatino Linotype"/>
          <w:bCs/>
          <w:lang w:val="es-ES"/>
        </w:rPr>
        <w:t>es necesario</w:t>
      </w:r>
      <w:r w:rsidRPr="00F9536A">
        <w:rPr>
          <w:rFonts w:ascii="Palatino Linotype" w:eastAsia="Calibri" w:hAnsi="Palatino Linotype"/>
          <w:bCs/>
        </w:rPr>
        <w:t xml:space="preserve"> traer a colación,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 </w:t>
      </w:r>
    </w:p>
    <w:p w14:paraId="6919D923" w14:textId="77777777" w:rsidR="00FE791A" w:rsidRPr="00F9536A" w:rsidRDefault="00FE791A" w:rsidP="00F9536A">
      <w:pPr>
        <w:spacing w:line="360" w:lineRule="auto"/>
        <w:jc w:val="both"/>
        <w:rPr>
          <w:rFonts w:ascii="Palatino Linotype" w:eastAsia="Calibri" w:hAnsi="Palatino Linotype"/>
        </w:rPr>
      </w:pPr>
    </w:p>
    <w:p w14:paraId="1FAC15A5" w14:textId="77777777" w:rsidR="00FE791A" w:rsidRPr="00F9536A" w:rsidRDefault="00FE791A" w:rsidP="00F9536A">
      <w:pPr>
        <w:spacing w:line="360" w:lineRule="auto"/>
        <w:jc w:val="both"/>
        <w:rPr>
          <w:rFonts w:ascii="Palatino Linotype" w:eastAsia="Calibri" w:hAnsi="Palatino Linotype"/>
          <w:bCs/>
        </w:rPr>
      </w:pPr>
      <w:r w:rsidRPr="00F9536A">
        <w:rPr>
          <w:rFonts w:ascii="Palatino Linotype" w:eastAsia="Calibri" w:hAnsi="Palatino Linotype"/>
          <w:bC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w:t>
      </w:r>
      <w:r w:rsidR="00F3724F" w:rsidRPr="00F9536A">
        <w:rPr>
          <w:rFonts w:ascii="Palatino Linotype" w:eastAsia="Calibri" w:hAnsi="Palatino Linotype"/>
          <w:bCs/>
        </w:rPr>
        <w:t>gue al servidor por su trabajo.</w:t>
      </w:r>
    </w:p>
    <w:p w14:paraId="27C70D12" w14:textId="77777777" w:rsidR="00E77AA8" w:rsidRPr="00F9536A" w:rsidRDefault="00E77AA8" w:rsidP="00F9536A">
      <w:pPr>
        <w:spacing w:line="360" w:lineRule="auto"/>
        <w:jc w:val="both"/>
        <w:rPr>
          <w:rFonts w:ascii="Palatino Linotype" w:eastAsia="Calibri" w:hAnsi="Palatino Linotype"/>
          <w:bCs/>
        </w:rPr>
      </w:pPr>
    </w:p>
    <w:p w14:paraId="1A4D32E0" w14:textId="77777777" w:rsidR="00E77AA8" w:rsidRPr="00F9536A" w:rsidRDefault="00DF504E" w:rsidP="00F9536A">
      <w:pPr>
        <w:spacing w:line="360" w:lineRule="auto"/>
        <w:jc w:val="both"/>
        <w:rPr>
          <w:rFonts w:ascii="Palatino Linotype" w:eastAsia="Calibri" w:hAnsi="Palatino Linotype"/>
          <w:bCs/>
        </w:rPr>
      </w:pPr>
      <w:r w:rsidRPr="00F9536A">
        <w:rPr>
          <w:rFonts w:ascii="Palatino Linotype" w:eastAsia="Calibri" w:hAnsi="Palatino Linotype"/>
          <w:bCs/>
        </w:rPr>
        <w:t>De</w:t>
      </w:r>
      <w:r w:rsidR="00E77AA8" w:rsidRPr="00F9536A">
        <w:rPr>
          <w:rFonts w:ascii="Palatino Linotype" w:eastAsia="Calibri" w:hAnsi="Palatino Linotype"/>
          <w:bCs/>
        </w:rPr>
        <w:t xml:space="preserve"> la misma manera, el Anexo IV.5 Glosario de Términos, del Manual para la Planeación, Programación y Presupuesto de Egresos Municipal para el ejercicio fiscal </w:t>
      </w:r>
      <w:r w:rsidR="00E77AA8" w:rsidRPr="00F9536A">
        <w:rPr>
          <w:rFonts w:ascii="Palatino Linotype" w:eastAsia="Calibri" w:hAnsi="Palatino Linotype"/>
          <w:bCs/>
        </w:rPr>
        <w:lastRenderedPageBreak/>
        <w:t>dos mil veinte, establece que la remuneración es la percepción de un trabajador o retribución monetaria que se da en pago por su servicio o actividad desarrollada.</w:t>
      </w:r>
    </w:p>
    <w:p w14:paraId="1EA56BDB" w14:textId="77777777" w:rsidR="00DF504E" w:rsidRPr="00F9536A" w:rsidRDefault="00DF504E" w:rsidP="00F9536A">
      <w:pPr>
        <w:spacing w:line="360" w:lineRule="auto"/>
        <w:jc w:val="both"/>
        <w:rPr>
          <w:rFonts w:ascii="Palatino Linotype" w:eastAsia="Calibri" w:hAnsi="Palatino Linotype"/>
          <w:bCs/>
          <w:iCs/>
          <w:lang w:val="es-ES"/>
        </w:rPr>
      </w:pPr>
    </w:p>
    <w:p w14:paraId="4B27780A" w14:textId="77777777" w:rsidR="00E77AA8" w:rsidRPr="00F9536A" w:rsidRDefault="00E77AA8" w:rsidP="00F9536A">
      <w:pPr>
        <w:spacing w:line="360" w:lineRule="auto"/>
        <w:jc w:val="both"/>
        <w:rPr>
          <w:rFonts w:ascii="Palatino Linotype" w:eastAsia="Calibri" w:hAnsi="Palatino Linotype"/>
          <w:b/>
          <w:bCs/>
          <w:iCs/>
          <w:lang w:val="es-ES"/>
        </w:rPr>
      </w:pPr>
      <w:r w:rsidRPr="00F9536A">
        <w:rPr>
          <w:rFonts w:ascii="Palatino Linotype" w:eastAsia="Calibri" w:hAnsi="Palatino Linotype"/>
          <w:bCs/>
          <w:iCs/>
          <w:lang w:val="es-ES"/>
        </w:rPr>
        <w:t xml:space="preserve">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w:t>
      </w:r>
      <w:r w:rsidRPr="00F9536A">
        <w:rPr>
          <w:rFonts w:ascii="Palatino Linotype" w:eastAsia="Calibri" w:hAnsi="Palatino Linotype"/>
          <w:b/>
          <w:bCs/>
          <w:iCs/>
          <w:lang w:val="es-ES"/>
        </w:rPr>
        <w:t>las remuneraciones brutas y netas de todos los servidores públicos, que incluya todas las percepciones, entre las cuales, se encuentran los sueldos, prestaciones, gratificaciones, primas, comisiones, dietas, bonos, estímulos, ingresos, entre otros.</w:t>
      </w:r>
    </w:p>
    <w:p w14:paraId="4434FC69" w14:textId="77777777" w:rsidR="00E77AA8" w:rsidRPr="00F9536A" w:rsidRDefault="00E77AA8" w:rsidP="00F9536A">
      <w:pPr>
        <w:spacing w:line="360" w:lineRule="auto"/>
        <w:jc w:val="both"/>
        <w:rPr>
          <w:rFonts w:ascii="Palatino Linotype" w:eastAsia="Calibri" w:hAnsi="Palatino Linotype"/>
          <w:b/>
          <w:bCs/>
          <w:iCs/>
          <w:lang w:val="es-ES"/>
        </w:rPr>
      </w:pPr>
    </w:p>
    <w:p w14:paraId="3FC42DBF" w14:textId="77777777" w:rsidR="00E77AA8" w:rsidRPr="00F9536A" w:rsidRDefault="00E77AA8" w:rsidP="00F9536A">
      <w:pPr>
        <w:spacing w:line="360" w:lineRule="auto"/>
        <w:jc w:val="both"/>
        <w:rPr>
          <w:rFonts w:ascii="Palatino Linotype" w:eastAsia="Calibri" w:hAnsi="Palatino Linotype"/>
          <w:b/>
          <w:bCs/>
          <w:iCs/>
          <w:lang w:val="es-ES"/>
        </w:rPr>
      </w:pPr>
      <w:r w:rsidRPr="00F9536A">
        <w:rPr>
          <w:rFonts w:ascii="Palatino Linotype" w:eastAsia="Calibri" w:hAnsi="Palatino Linotype"/>
          <w:bCs/>
          <w:iCs/>
          <w:lang w:val="es-ES"/>
        </w:rPr>
        <w:t xml:space="preserve">Además, el Anexo IV.2 Clasificación por objeto del gasto, del Manual para la Planeación, Programación y Presupuesto de Egresos Municipal para el ejercicio fiscal dos mil veintidós, establece que los Presupuestos de Egresos Municipales, se tendrán que generar, conforme al “Clasificador por Objeto del Gasto”, el cual se conforma de diversos capítulos, entre los cuales, se encuentra el </w:t>
      </w:r>
      <w:r w:rsidRPr="00F9536A">
        <w:rPr>
          <w:rFonts w:ascii="Palatino Linotype" w:eastAsia="Calibri" w:hAnsi="Palatino Linotype"/>
          <w:b/>
          <w:bCs/>
          <w:iCs/>
          <w:lang w:val="es-ES"/>
        </w:rPr>
        <w:t>1000 Servicios Personales</w:t>
      </w:r>
      <w:r w:rsidRPr="00F9536A">
        <w:rPr>
          <w:rFonts w:ascii="Palatino Linotype" w:eastAsia="Calibri" w:hAnsi="Palatino Linotype"/>
          <w:bCs/>
          <w:iCs/>
          <w:lang w:val="es-ES"/>
        </w:rPr>
        <w:t>,</w:t>
      </w:r>
      <w:r w:rsidRPr="00F9536A">
        <w:rPr>
          <w:rFonts w:ascii="Palatino Linotype" w:eastAsia="Calibri" w:hAnsi="Palatino Linotype"/>
          <w:b/>
          <w:bCs/>
          <w:iCs/>
          <w:lang w:val="es-ES"/>
        </w:rPr>
        <w:t xml:space="preserve"> que agrupa las remuneraciones del personal al servicio de los entes públicos, tales como el sueldo, salarios, dietas, honorarios, prestaciones, obligaciones laborales, gratificaciones, entre otras.</w:t>
      </w:r>
    </w:p>
    <w:p w14:paraId="641BDDEA" w14:textId="77777777" w:rsidR="00E77AA8" w:rsidRPr="00F9536A" w:rsidRDefault="00E77AA8" w:rsidP="00F9536A">
      <w:pPr>
        <w:spacing w:line="360" w:lineRule="auto"/>
        <w:jc w:val="both"/>
        <w:rPr>
          <w:rFonts w:ascii="Palatino Linotype" w:eastAsia="Calibri" w:hAnsi="Palatino Linotype"/>
          <w:bCs/>
        </w:rPr>
      </w:pPr>
    </w:p>
    <w:p w14:paraId="1C1D3892" w14:textId="77777777" w:rsidR="00E77AA8" w:rsidRPr="00F9536A" w:rsidRDefault="00E77AA8" w:rsidP="00F9536A">
      <w:pPr>
        <w:spacing w:line="360" w:lineRule="auto"/>
        <w:ind w:right="-93"/>
        <w:jc w:val="both"/>
        <w:rPr>
          <w:rFonts w:ascii="Palatino Linotype" w:eastAsia="Calibri" w:hAnsi="Palatino Linotype" w:cs="Tahoma"/>
          <w:bCs/>
        </w:rPr>
      </w:pPr>
      <w:r w:rsidRPr="00F9536A">
        <w:rPr>
          <w:rFonts w:ascii="Palatino Linotype" w:eastAsia="Calibri" w:hAnsi="Palatino Linotype" w:cs="Tahoma"/>
          <w:bCs/>
        </w:rPr>
        <w:lastRenderedPageBreak/>
        <w:t>En ese orden de ideas, respecto a la nómina</w:t>
      </w:r>
      <w:r w:rsidRPr="00F9536A">
        <w:rPr>
          <w:rFonts w:ascii="Palatino Linotype" w:eastAsia="Calibri" w:hAnsi="Palatino Linotype" w:cs="Tahoma"/>
          <w:b/>
          <w:bCs/>
        </w:rPr>
        <w:t xml:space="preserve">, </w:t>
      </w:r>
      <w:r w:rsidRPr="00F9536A">
        <w:rPr>
          <w:rFonts w:ascii="Palatino Linotype" w:eastAsia="Calibri" w:hAnsi="Palatino Linotype" w:cs="Tahoma"/>
          <w:bCs/>
        </w:rPr>
        <w:t>el Glosario localizado en la página de Transparencia Presupuestaria de la Secretaría de Hacienda y Crédito Público (</w:t>
      </w:r>
      <w:hyperlink r:id="rId28" w:history="1">
        <w:r w:rsidRPr="00F9536A">
          <w:rPr>
            <w:rFonts w:ascii="Palatino Linotype" w:eastAsia="Calibri" w:hAnsi="Palatino Linotype" w:cs="Tahoma"/>
            <w:bCs/>
            <w:u w:val="single"/>
          </w:rPr>
          <w:t>http://www.transparenciapresupuestaria.gob.mx/es/PTP/Glosario</w:t>
        </w:r>
      </w:hyperlink>
      <w:r w:rsidRPr="00F9536A">
        <w:rPr>
          <w:rFonts w:ascii="Palatino Linotype" w:eastAsia="Calibri" w:hAnsi="Palatino Linotype" w:cs="Tahoma"/>
          <w:bCs/>
        </w:rPr>
        <w:t xml:space="preserve">, consultado el treinta y uno de mayo de dos mil veintitrés) establece que </w:t>
      </w:r>
      <w:r w:rsidRPr="00F9536A">
        <w:rPr>
          <w:rFonts w:ascii="Palatino Linotype" w:eastAsia="Calibri" w:hAnsi="Palatino Linotype" w:cs="Tahoma"/>
          <w:b/>
          <w:bCs/>
        </w:rPr>
        <w:t>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280FF55C" w14:textId="77777777" w:rsidR="00E77AA8" w:rsidRPr="00F9536A" w:rsidRDefault="00E77AA8" w:rsidP="00F9536A">
      <w:pPr>
        <w:spacing w:line="360" w:lineRule="auto"/>
        <w:ind w:right="-93"/>
        <w:jc w:val="both"/>
        <w:rPr>
          <w:rFonts w:ascii="Palatino Linotype" w:eastAsia="Calibri" w:hAnsi="Palatino Linotype" w:cs="Tahoma"/>
          <w:b/>
          <w:bCs/>
        </w:rPr>
      </w:pPr>
    </w:p>
    <w:p w14:paraId="0744865E" w14:textId="77777777" w:rsidR="00E77AA8" w:rsidRPr="00F9536A" w:rsidRDefault="00E77AA8" w:rsidP="00F9536A">
      <w:pPr>
        <w:spacing w:line="360" w:lineRule="auto"/>
        <w:ind w:right="-93"/>
        <w:jc w:val="both"/>
        <w:rPr>
          <w:rFonts w:ascii="Palatino Linotype" w:eastAsia="Calibri" w:hAnsi="Palatino Linotype" w:cs="Tahoma"/>
          <w:b/>
          <w:bCs/>
        </w:rPr>
      </w:pPr>
      <w:r w:rsidRPr="00F9536A">
        <w:rPr>
          <w:rFonts w:ascii="Palatino Linotype" w:eastAsia="Calibri" w:hAnsi="Palatino Linotype" w:cs="Tahoma"/>
          <w:bCs/>
        </w:rPr>
        <w:t>De la misma manera, el Glosario de términos más usuales en la Administración Pública Federal, emitido por la Secretaría de Hacienda y Crédito Público (</w:t>
      </w:r>
      <w:hyperlink r:id="rId29" w:history="1">
        <w:r w:rsidRPr="00F9536A">
          <w:rPr>
            <w:rFonts w:ascii="Palatino Linotype" w:eastAsia="Calibri" w:hAnsi="Palatino Linotype" w:cs="Tahoma"/>
            <w:bCs/>
            <w:u w:val="single"/>
          </w:rPr>
          <w:t>http://www.apartados.hacienda.gob.mx/contabilidad/documentos/informe_cuenta/1998/cuenta_publica/Glosario/n.htm</w:t>
        </w:r>
      </w:hyperlink>
      <w:r w:rsidRPr="00F9536A">
        <w:rPr>
          <w:rFonts w:ascii="Palatino Linotype" w:eastAsia="Calibri" w:hAnsi="Palatino Linotype" w:cs="Tahoma"/>
          <w:bCs/>
        </w:rPr>
        <w:t xml:space="preserve">, consultada el treinta de mayo de dos mil veintitrés), establece que la </w:t>
      </w:r>
      <w:r w:rsidRPr="00F9536A">
        <w:rPr>
          <w:rFonts w:ascii="Palatino Linotype" w:eastAsia="Calibri" w:hAnsi="Palatino Linotype" w:cs="Tahoma"/>
          <w:b/>
          <w:bCs/>
        </w:rPr>
        <w:t xml:space="preserve">nómina es un listado </w:t>
      </w:r>
      <w:r w:rsidR="00706E63" w:rsidRPr="00F9536A">
        <w:rPr>
          <w:rFonts w:ascii="Palatino Linotype" w:eastAsia="Calibri" w:hAnsi="Palatino Linotype" w:cs="Tahoma"/>
          <w:b/>
          <w:bCs/>
        </w:rPr>
        <w:t>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14:paraId="6AE3839C" w14:textId="77777777" w:rsidR="00706E63" w:rsidRPr="00F9536A" w:rsidRDefault="00706E63" w:rsidP="00F9536A">
      <w:pPr>
        <w:spacing w:line="360" w:lineRule="auto"/>
        <w:ind w:right="-93"/>
        <w:jc w:val="both"/>
        <w:rPr>
          <w:rFonts w:ascii="Palatino Linotype" w:eastAsia="Calibri" w:hAnsi="Palatino Linotype" w:cs="Tahoma"/>
          <w:bCs/>
        </w:rPr>
      </w:pPr>
    </w:p>
    <w:p w14:paraId="353CF21B" w14:textId="77777777" w:rsidR="00E77AA8" w:rsidRPr="00F9536A" w:rsidRDefault="00E77AA8" w:rsidP="00F9536A">
      <w:pPr>
        <w:spacing w:line="360" w:lineRule="auto"/>
        <w:ind w:right="-93"/>
        <w:jc w:val="both"/>
        <w:rPr>
          <w:rFonts w:ascii="Palatino Linotype" w:eastAsia="Calibri" w:hAnsi="Palatino Linotype" w:cs="Tahoma"/>
          <w:bCs/>
        </w:rPr>
      </w:pPr>
      <w:r w:rsidRPr="00F9536A">
        <w:rPr>
          <w:rFonts w:ascii="Palatino Linotype" w:eastAsia="Calibri" w:hAnsi="Palatino Linotype" w:cs="Tahoma"/>
          <w:bCs/>
        </w:rPr>
        <w:t>Conforme a lo anterior, se puede advertir que la nómina se puede referir a lo siguiente:</w:t>
      </w:r>
    </w:p>
    <w:p w14:paraId="7E20C827" w14:textId="77777777" w:rsidR="00E77AA8" w:rsidRPr="00F9536A" w:rsidRDefault="00E77AA8" w:rsidP="00F9536A">
      <w:pPr>
        <w:spacing w:line="360" w:lineRule="auto"/>
        <w:ind w:right="-93"/>
        <w:jc w:val="both"/>
        <w:rPr>
          <w:rFonts w:ascii="Palatino Linotype" w:eastAsia="Calibri" w:hAnsi="Palatino Linotype" w:cs="Tahoma"/>
          <w:bCs/>
        </w:rPr>
      </w:pPr>
    </w:p>
    <w:p w14:paraId="4AAB71E9" w14:textId="77777777" w:rsidR="00E77AA8" w:rsidRPr="00F9536A" w:rsidRDefault="00E77AA8" w:rsidP="00F9536A">
      <w:pPr>
        <w:numPr>
          <w:ilvl w:val="0"/>
          <w:numId w:val="6"/>
        </w:numPr>
        <w:spacing w:line="360" w:lineRule="auto"/>
        <w:ind w:right="-93"/>
        <w:contextualSpacing/>
        <w:jc w:val="both"/>
        <w:rPr>
          <w:rFonts w:ascii="Palatino Linotype" w:eastAsia="Calibri" w:hAnsi="Palatino Linotype" w:cs="Tahoma"/>
          <w:bCs/>
        </w:rPr>
      </w:pPr>
      <w:r w:rsidRPr="00F9536A">
        <w:rPr>
          <w:rFonts w:ascii="Palatino Linotype" w:eastAsia="Calibri" w:hAnsi="Palatino Linotype" w:cs="Tahoma"/>
          <w:bCs/>
        </w:rPr>
        <w:t>Relación de trabajadores con las percepciones monetarias de cada uno.</w:t>
      </w:r>
    </w:p>
    <w:p w14:paraId="2E3DC74B" w14:textId="77777777" w:rsidR="00E77AA8" w:rsidRPr="00F9536A" w:rsidRDefault="00E77AA8" w:rsidP="00F9536A">
      <w:pPr>
        <w:numPr>
          <w:ilvl w:val="0"/>
          <w:numId w:val="6"/>
        </w:numPr>
        <w:spacing w:line="360" w:lineRule="auto"/>
        <w:ind w:right="-93"/>
        <w:contextualSpacing/>
        <w:jc w:val="both"/>
        <w:rPr>
          <w:rFonts w:ascii="Palatino Linotype" w:eastAsia="Calibri" w:hAnsi="Palatino Linotype" w:cs="Tahoma"/>
          <w:bCs/>
        </w:rPr>
      </w:pPr>
      <w:r w:rsidRPr="00F9536A">
        <w:rPr>
          <w:rFonts w:ascii="Palatino Linotype" w:eastAsia="Calibri" w:hAnsi="Palatino Linotype" w:cs="Tahoma"/>
          <w:bCs/>
        </w:rPr>
        <w:t>Recibo individual que contiene las prestaciones y deducciones de un trabajador.</w:t>
      </w:r>
    </w:p>
    <w:p w14:paraId="1313654F" w14:textId="77777777" w:rsidR="00E77AA8" w:rsidRPr="00F9536A" w:rsidRDefault="00E77AA8" w:rsidP="00F9536A">
      <w:pPr>
        <w:numPr>
          <w:ilvl w:val="0"/>
          <w:numId w:val="6"/>
        </w:numPr>
        <w:spacing w:line="360" w:lineRule="auto"/>
        <w:ind w:right="-93"/>
        <w:contextualSpacing/>
        <w:jc w:val="both"/>
        <w:rPr>
          <w:rFonts w:ascii="Palatino Linotype" w:eastAsia="Calibri" w:hAnsi="Palatino Linotype" w:cs="Tahoma"/>
        </w:rPr>
      </w:pPr>
      <w:r w:rsidRPr="00F9536A">
        <w:rPr>
          <w:rFonts w:ascii="Palatino Linotype" w:eastAsia="Calibri" w:hAnsi="Palatino Linotype" w:cs="Tahoma"/>
        </w:rPr>
        <w:lastRenderedPageBreak/>
        <w:t>Listado general de los servidores públicos de una institución o dependencia, en el cual se asientan las percepciones brutas, deducciones y alcance neto de las mismas.</w:t>
      </w:r>
    </w:p>
    <w:p w14:paraId="6A22521A" w14:textId="77777777" w:rsidR="00E77AA8" w:rsidRPr="00F9536A" w:rsidRDefault="00E77AA8" w:rsidP="00F9536A">
      <w:pPr>
        <w:spacing w:line="360" w:lineRule="auto"/>
        <w:ind w:right="-93"/>
        <w:contextualSpacing/>
        <w:jc w:val="both"/>
        <w:rPr>
          <w:rFonts w:ascii="Palatino Linotype" w:eastAsia="Calibri" w:hAnsi="Palatino Linotype" w:cs="Tahoma"/>
          <w:bCs/>
        </w:rPr>
      </w:pPr>
    </w:p>
    <w:p w14:paraId="41B49772" w14:textId="77777777" w:rsidR="008A5729" w:rsidRPr="00F9536A" w:rsidRDefault="008A5729" w:rsidP="00F9536A">
      <w:pPr>
        <w:spacing w:line="360" w:lineRule="auto"/>
        <w:ind w:right="-93"/>
        <w:contextualSpacing/>
        <w:jc w:val="both"/>
        <w:rPr>
          <w:rFonts w:ascii="Palatino Linotype" w:eastAsia="Calibri" w:hAnsi="Palatino Linotype" w:cs="Tahoma"/>
          <w:bCs/>
        </w:rPr>
      </w:pPr>
      <w:r w:rsidRPr="00F9536A">
        <w:rPr>
          <w:rFonts w:ascii="Palatino Linotype" w:eastAsia="Calibri" w:hAnsi="Palatino Linotype" w:cs="Tahoma"/>
          <w:bCs/>
        </w:rPr>
        <w:t>En ese sentido, el artículo 32, párrafo segundo, de la Ley de Fiscalización Superior del Estado de México, establece que los Presidentes Municipales, presentarán a la Legislatura los informes mensuales, dentro de los veinte días posteriores al término del mes correspondiente.</w:t>
      </w:r>
    </w:p>
    <w:p w14:paraId="4822CEC0" w14:textId="77777777" w:rsidR="008A5729" w:rsidRPr="00F9536A" w:rsidRDefault="008A5729" w:rsidP="00F9536A">
      <w:pPr>
        <w:spacing w:line="360" w:lineRule="auto"/>
        <w:ind w:right="-93"/>
        <w:contextualSpacing/>
        <w:jc w:val="both"/>
        <w:rPr>
          <w:rFonts w:ascii="Palatino Linotype" w:eastAsia="Calibri" w:hAnsi="Palatino Linotype" w:cs="Tahoma"/>
          <w:bCs/>
        </w:rPr>
      </w:pPr>
    </w:p>
    <w:p w14:paraId="7A626986" w14:textId="77777777" w:rsidR="008A5729" w:rsidRPr="00F9536A" w:rsidRDefault="008A5729" w:rsidP="00F9536A">
      <w:pPr>
        <w:spacing w:line="360" w:lineRule="auto"/>
        <w:ind w:right="-93"/>
        <w:contextualSpacing/>
        <w:jc w:val="both"/>
        <w:rPr>
          <w:rFonts w:ascii="Palatino Linotype" w:eastAsia="Calibri" w:hAnsi="Palatino Linotype" w:cs="Tahoma"/>
          <w:bCs/>
        </w:rPr>
      </w:pPr>
      <w:r w:rsidRPr="00F9536A">
        <w:rPr>
          <w:rFonts w:ascii="Palatino Linotype" w:eastAsia="Calibri" w:hAnsi="Palatino Linotype" w:cs="Tahoma"/>
          <w:bCs/>
        </w:rPr>
        <w:t>En ese orden de ideas, el diverso 8°, fracciones XI y XIV, de dicho ordenamiento jurídico, establece que el Órgano Superior de Fiscalización del Estado de México, será el encargado de establecer los lineamientos necesarios para la elaboración de los informes mensuales; además que verificará que dichos informes hayan sido presentados conforme a la normatividad aplicable.</w:t>
      </w:r>
    </w:p>
    <w:p w14:paraId="2C77285A" w14:textId="77777777" w:rsidR="008A5729" w:rsidRPr="00F9536A" w:rsidRDefault="008A5729" w:rsidP="00F9536A">
      <w:pPr>
        <w:spacing w:line="360" w:lineRule="auto"/>
        <w:ind w:right="-93"/>
        <w:contextualSpacing/>
        <w:jc w:val="both"/>
        <w:rPr>
          <w:rFonts w:ascii="Palatino Linotype" w:eastAsia="Calibri" w:hAnsi="Palatino Linotype" w:cs="Tahoma"/>
          <w:bCs/>
        </w:rPr>
      </w:pPr>
    </w:p>
    <w:p w14:paraId="7253C31C" w14:textId="77777777" w:rsidR="008A5729" w:rsidRPr="00F9536A" w:rsidRDefault="008A5729" w:rsidP="00F9536A">
      <w:pPr>
        <w:spacing w:line="360" w:lineRule="auto"/>
        <w:ind w:right="-93"/>
        <w:contextualSpacing/>
        <w:jc w:val="both"/>
        <w:rPr>
          <w:rFonts w:ascii="Palatino Linotype" w:eastAsia="Calibri" w:hAnsi="Palatino Linotype" w:cs="Tahoma"/>
          <w:bCs/>
        </w:rPr>
      </w:pPr>
      <w:r w:rsidRPr="00F9536A">
        <w:rPr>
          <w:rFonts w:ascii="Palatino Linotype" w:eastAsia="Calibri" w:hAnsi="Palatino Linotype" w:cs="Tahoma"/>
          <w:bCs/>
        </w:rPr>
        <w:t>Al respecto, el artículo 350 del Código Financiero del Estado de México y Municipios, establece que, dentro de los primeros veinte días hábiles, las Tesorerías Municipales, enviarán para su análisis y evaluación al Órgano Superior de Fiscalización del Estado de México, la información Patrimonial, Presupuestal, de la Obra Pública y de Nómina.</w:t>
      </w:r>
    </w:p>
    <w:p w14:paraId="1270EEC7" w14:textId="77777777" w:rsidR="008A5729" w:rsidRPr="00F9536A" w:rsidRDefault="008A5729" w:rsidP="00F9536A">
      <w:pPr>
        <w:spacing w:line="360" w:lineRule="auto"/>
        <w:ind w:right="-93"/>
        <w:contextualSpacing/>
        <w:jc w:val="both"/>
        <w:rPr>
          <w:rFonts w:ascii="Palatino Linotype" w:eastAsia="Calibri" w:hAnsi="Palatino Linotype" w:cs="Tahoma"/>
          <w:bCs/>
          <w:iCs/>
          <w:lang w:val="es-ES"/>
        </w:rPr>
      </w:pPr>
    </w:p>
    <w:p w14:paraId="11850776" w14:textId="77777777" w:rsidR="008A5729" w:rsidRPr="00F9536A" w:rsidRDefault="008A5729" w:rsidP="00F9536A">
      <w:pPr>
        <w:spacing w:line="360" w:lineRule="auto"/>
        <w:ind w:right="-93"/>
        <w:contextualSpacing/>
        <w:jc w:val="both"/>
        <w:rPr>
          <w:rFonts w:ascii="Palatino Linotype" w:eastAsia="Calibri" w:hAnsi="Palatino Linotype" w:cs="Tahoma"/>
          <w:bCs/>
        </w:rPr>
      </w:pPr>
      <w:r w:rsidRPr="00F9536A">
        <w:rPr>
          <w:rFonts w:ascii="Palatino Linotype" w:eastAsia="Calibri" w:hAnsi="Palatino Linotype" w:cs="Tahoma"/>
          <w:bCs/>
        </w:rPr>
        <w:t xml:space="preserve">En ese contexto, los Lineamientos para la Integración y Entrega del Informe Trimestral Municipal, dos mil veintidós, emitidos por el Órgano Superior de Fiscalización del </w:t>
      </w:r>
      <w:r w:rsidRPr="00F9536A">
        <w:rPr>
          <w:rFonts w:ascii="Palatino Linotype" w:eastAsia="Calibri" w:hAnsi="Palatino Linotype" w:cs="Tahoma"/>
          <w:bCs/>
        </w:rPr>
        <w:lastRenderedPageBreak/>
        <w:t>Estado de México, entre los formatos que maneja en el Módulo 4, se advierte que se encuentra la Conciliación de Nómina y los Comprobantes Fiscales por Internet, por concepto de nómina, mismos que serán integrados de manera quincenal y entregados al Órgano Fiscalizador.</w:t>
      </w:r>
    </w:p>
    <w:p w14:paraId="377BF210" w14:textId="77777777" w:rsidR="008A5729" w:rsidRPr="00F9536A" w:rsidRDefault="008A5729" w:rsidP="00F9536A">
      <w:pPr>
        <w:spacing w:line="360" w:lineRule="auto"/>
        <w:ind w:right="-93"/>
        <w:contextualSpacing/>
        <w:jc w:val="both"/>
        <w:rPr>
          <w:rFonts w:ascii="Palatino Linotype" w:eastAsia="Calibri" w:hAnsi="Palatino Linotype" w:cs="Tahoma"/>
          <w:bCs/>
        </w:rPr>
      </w:pPr>
    </w:p>
    <w:p w14:paraId="2902327F" w14:textId="77777777" w:rsidR="008A5729" w:rsidRPr="00F9536A" w:rsidRDefault="008A5729" w:rsidP="00F9536A">
      <w:pPr>
        <w:spacing w:line="360" w:lineRule="auto"/>
        <w:contextualSpacing/>
        <w:jc w:val="both"/>
        <w:rPr>
          <w:rFonts w:ascii="Palatino Linotype" w:eastAsia="Calibri" w:hAnsi="Palatino Linotype" w:cs="Tahoma"/>
          <w:bCs/>
        </w:rPr>
      </w:pPr>
      <w:r w:rsidRPr="00F9536A">
        <w:rPr>
          <w:rFonts w:ascii="Palatino Linotype" w:eastAsia="Calibri" w:hAnsi="Palatino Linotype" w:cs="Tahoma"/>
          <w:bCs/>
        </w:rPr>
        <w:t xml:space="preserve">Conforme a lo anterior, se logra vislumbrar que el Sujeto Obligado tiene competencia para conocer de lo peticionado, pues debe generar diversos documentos que contienen las remuneraciones de los servidores públicos. </w:t>
      </w:r>
    </w:p>
    <w:p w14:paraId="5457EE14" w14:textId="77777777" w:rsidR="008A5729" w:rsidRPr="00F9536A" w:rsidRDefault="008A5729" w:rsidP="00F9536A">
      <w:pPr>
        <w:spacing w:line="360" w:lineRule="auto"/>
        <w:contextualSpacing/>
        <w:jc w:val="both"/>
        <w:rPr>
          <w:rFonts w:ascii="Palatino Linotype" w:eastAsia="Calibri" w:hAnsi="Palatino Linotype" w:cs="Tahoma"/>
          <w:bCs/>
        </w:rPr>
      </w:pPr>
    </w:p>
    <w:p w14:paraId="4C555B18" w14:textId="77777777" w:rsidR="00F3724F" w:rsidRPr="00F9536A" w:rsidRDefault="00F3724F" w:rsidP="00F9536A">
      <w:pPr>
        <w:spacing w:line="360" w:lineRule="auto"/>
        <w:jc w:val="both"/>
        <w:rPr>
          <w:rFonts w:ascii="Palatino Linotype" w:hAnsi="Palatino Linotype"/>
          <w:lang w:val="es-ES"/>
        </w:rPr>
      </w:pPr>
      <w:r w:rsidRPr="00F9536A">
        <w:rPr>
          <w:rFonts w:ascii="Palatino Linotype" w:hAnsi="Palatino Linotype"/>
        </w:rPr>
        <w:t xml:space="preserve">Por ello, la información </w:t>
      </w:r>
      <w:r w:rsidRPr="00F9536A">
        <w:rPr>
          <w:rFonts w:ascii="Palatino Linotype" w:hAnsi="Palatino Linotype"/>
          <w:bCs/>
        </w:rPr>
        <w:t>documental comprobatoria, deberá conservarse en los archivos de la entidad fiscalizada,</w:t>
      </w:r>
      <w:r w:rsidRPr="00F9536A">
        <w:rPr>
          <w:rFonts w:ascii="Palatino Linotype" w:hAnsi="Palatino Linotype"/>
        </w:rPr>
        <w:t xml:space="preserve"> en original y debidamente integrada en términos de los lineamientos de referencia, pues son susceptibles de revisión directa por el </w:t>
      </w:r>
      <w:r w:rsidRPr="00F9536A">
        <w:rPr>
          <w:rFonts w:ascii="Palatino Linotype" w:hAnsi="Palatino Linotype"/>
          <w:lang w:val="es-ES"/>
        </w:rPr>
        <w:t>OSFEM</w:t>
      </w:r>
      <w:r w:rsidRPr="00F9536A">
        <w:rPr>
          <w:rFonts w:ascii="Palatino Linotype" w:hAnsi="Palatino Linotype"/>
        </w:rPr>
        <w:t xml:space="preserve">; así que, </w:t>
      </w:r>
      <w:r w:rsidRPr="00F9536A">
        <w:rPr>
          <w:rFonts w:ascii="Palatino Linotype" w:hAnsi="Palatino Linotype"/>
          <w:lang w:val="es-ES"/>
        </w:rPr>
        <w:t xml:space="preserve">dichos lineamientos se encuentran visibles en el siguiente enlace digital </w:t>
      </w:r>
      <w:hyperlink r:id="rId30" w:history="1">
        <w:r w:rsidRPr="00F9536A">
          <w:rPr>
            <w:rStyle w:val="Hipervnculo"/>
            <w:rFonts w:ascii="Palatino Linotype" w:hAnsi="Palatino Linotype"/>
            <w:color w:val="auto"/>
          </w:rPr>
          <w:t>https://www.osfem.gob.mx/04_Iconografia/Ent_Fisc/Doc_Apoy/doc/2022/03_Instr4.pdf</w:t>
        </w:r>
      </w:hyperlink>
      <w:r w:rsidRPr="00F9536A">
        <w:rPr>
          <w:rFonts w:ascii="Palatino Linotype" w:hAnsi="Palatino Linotype"/>
        </w:rPr>
        <w:t>,</w:t>
      </w:r>
      <w:r w:rsidRPr="00F9536A">
        <w:rPr>
          <w:rFonts w:ascii="Palatino Linotype" w:hAnsi="Palatino Linotype"/>
          <w:lang w:val="es-ES"/>
        </w:rPr>
        <w:t xml:space="preserve"> destacando que dentro de los informes trimestrales que </w:t>
      </w:r>
      <w:r w:rsidRPr="00F9536A">
        <w:rPr>
          <w:rFonts w:ascii="Palatino Linotype" w:hAnsi="Palatino Linotype"/>
          <w:b/>
          <w:lang w:val="es-ES"/>
        </w:rPr>
        <w:t>EL SUJETO OBLIGADO</w:t>
      </w:r>
      <w:r w:rsidR="008A5729" w:rsidRPr="00F9536A">
        <w:rPr>
          <w:rFonts w:ascii="Palatino Linotype" w:hAnsi="Palatino Linotype"/>
          <w:b/>
          <w:lang w:val="es-ES"/>
        </w:rPr>
        <w:t xml:space="preserve"> </w:t>
      </w:r>
      <w:r w:rsidRPr="00F9536A">
        <w:rPr>
          <w:rFonts w:ascii="Palatino Linotype" w:hAnsi="Palatino Linotype"/>
          <w:lang w:val="es-ES"/>
        </w:rPr>
        <w:t xml:space="preserve">tiene la obligación de transparentar; se contempla específicamente en el módulo 4, Submódulo-Nómina y Comprobantes, formato 8. Conciliación de Nómina, tal y como, se muestra en las imágenes siguientes: </w:t>
      </w:r>
    </w:p>
    <w:p w14:paraId="01947BCB" w14:textId="77777777" w:rsidR="00F3724F" w:rsidRPr="00F9536A" w:rsidRDefault="00F3724F" w:rsidP="00F9536A">
      <w:pPr>
        <w:spacing w:before="100" w:beforeAutospacing="1" w:after="100" w:afterAutospacing="1" w:line="360" w:lineRule="auto"/>
        <w:jc w:val="both"/>
        <w:rPr>
          <w:rFonts w:ascii="Palatino Linotype" w:hAnsi="Palatino Linotype" w:cs="Arial"/>
          <w:lang w:val="es-ES"/>
        </w:rPr>
      </w:pPr>
      <w:r w:rsidRPr="00F9536A">
        <w:rPr>
          <w:rFonts w:ascii="Palatino Linotype" w:hAnsi="Palatino Linotype" w:cs="Arial"/>
          <w:noProof/>
        </w:rPr>
        <w:lastRenderedPageBreak/>
        <w:drawing>
          <wp:inline distT="0" distB="0" distL="0" distR="0" wp14:anchorId="387E48A5" wp14:editId="5FB5A2AE">
            <wp:extent cx="5791835" cy="2513330"/>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791835" cy="2513330"/>
                    </a:xfrm>
                    <a:prstGeom prst="rect">
                      <a:avLst/>
                    </a:prstGeom>
                  </pic:spPr>
                </pic:pic>
              </a:graphicData>
            </a:graphic>
          </wp:inline>
        </w:drawing>
      </w:r>
    </w:p>
    <w:p w14:paraId="385DC694" w14:textId="77777777" w:rsidR="00F3724F" w:rsidRPr="00F9536A" w:rsidRDefault="00F3724F" w:rsidP="00F9536A">
      <w:pPr>
        <w:spacing w:before="100" w:beforeAutospacing="1" w:after="100" w:afterAutospacing="1" w:line="360" w:lineRule="auto"/>
        <w:jc w:val="both"/>
        <w:rPr>
          <w:rFonts w:ascii="Palatino Linotype" w:hAnsi="Palatino Linotype" w:cs="Arial"/>
          <w:lang w:val="es-ES"/>
        </w:rPr>
      </w:pPr>
      <w:r w:rsidRPr="00F9536A">
        <w:rPr>
          <w:rFonts w:ascii="Palatino Linotype" w:hAnsi="Palatino Linotype" w:cs="Arial"/>
          <w:lang w:val="es-ES"/>
        </w:rPr>
        <w:t xml:space="preserve">Atento a lo anterior, se incluye que lo referente a </w:t>
      </w:r>
      <w:r w:rsidRPr="00F9536A">
        <w:rPr>
          <w:rFonts w:ascii="Palatino Linotype" w:hAnsi="Palatino Linotype" w:cs="Arial"/>
          <w:b/>
          <w:lang w:val="es-ES"/>
        </w:rPr>
        <w:t>Conciliación de Nómina,</w:t>
      </w:r>
      <w:r w:rsidRPr="00F9536A">
        <w:rPr>
          <w:rFonts w:ascii="Palatino Linotype" w:hAnsi="Palatino Linotype" w:cs="Arial"/>
          <w:i/>
          <w:lang w:val="es-ES"/>
        </w:rPr>
        <w:t xml:space="preserve"> </w:t>
      </w:r>
      <w:r w:rsidRPr="00F9536A">
        <w:rPr>
          <w:rFonts w:ascii="Palatino Linotype" w:hAnsi="Palatino Linotype" w:cs="Arial"/>
          <w:lang w:val="es-ES"/>
        </w:rPr>
        <w:t xml:space="preserve">que comprenden la información relativa al pago de las remuneraciones de cada uno de los servidores públicos correspondiente a un periodo determinado; en consecuencia, la información solicitada; por </w:t>
      </w:r>
      <w:r w:rsidRPr="00F9536A">
        <w:rPr>
          <w:rFonts w:ascii="Palatino Linotype" w:hAnsi="Palatino Linotype" w:cs="Arial"/>
          <w:b/>
          <w:lang w:val="es-ES"/>
        </w:rPr>
        <w:t xml:space="preserve">EL RECURRENTE </w:t>
      </w:r>
      <w:r w:rsidRPr="00F9536A">
        <w:rPr>
          <w:rFonts w:ascii="Palatino Linotype" w:hAnsi="Palatino Linotype" w:cs="Arial"/>
          <w:lang w:val="es-ES"/>
        </w:rPr>
        <w:t xml:space="preserve">debe obrar en los archivos del </w:t>
      </w:r>
      <w:r w:rsidRPr="00F9536A">
        <w:rPr>
          <w:rFonts w:ascii="Palatino Linotype" w:hAnsi="Palatino Linotype" w:cs="Arial"/>
          <w:b/>
          <w:lang w:val="es-ES"/>
        </w:rPr>
        <w:t>SUJETO OBLIGADO</w:t>
      </w:r>
      <w:bookmarkStart w:id="9" w:name="_Hlk132805723"/>
      <w:r w:rsidR="008E7140" w:rsidRPr="00F9536A">
        <w:rPr>
          <w:rFonts w:ascii="Palatino Linotype" w:hAnsi="Palatino Linotype" w:cs="Arial"/>
          <w:b/>
          <w:lang w:val="es-ES"/>
        </w:rPr>
        <w:t xml:space="preserve"> la</w:t>
      </w:r>
      <w:r w:rsidR="008E7140" w:rsidRPr="00F9536A">
        <w:rPr>
          <w:rFonts w:ascii="Palatino Linotype" w:hAnsi="Palatino Linotype" w:cs="Arial"/>
          <w:b/>
          <w:bCs/>
          <w:lang w:val="es-ES"/>
        </w:rPr>
        <w:t xml:space="preserve"> nómina </w:t>
      </w:r>
      <w:r w:rsidRPr="00F9536A">
        <w:rPr>
          <w:rFonts w:ascii="Palatino Linotype" w:hAnsi="Palatino Linotype" w:cs="Arial"/>
          <w:b/>
          <w:bCs/>
          <w:lang w:val="es-ES"/>
        </w:rPr>
        <w:t>de todos los servidores públicos de la administración municipal.</w:t>
      </w:r>
      <w:r w:rsidRPr="00F9536A">
        <w:rPr>
          <w:rFonts w:ascii="Palatino Linotype" w:hAnsi="Palatino Linotype" w:cs="Arial"/>
          <w:lang w:val="es-ES"/>
        </w:rPr>
        <w:t xml:space="preserve"> </w:t>
      </w:r>
      <w:bookmarkEnd w:id="9"/>
    </w:p>
    <w:p w14:paraId="0097FF93" w14:textId="77777777" w:rsidR="00F3724F" w:rsidRPr="00F9536A" w:rsidRDefault="00F3724F" w:rsidP="00F9536A">
      <w:pPr>
        <w:spacing w:before="100" w:beforeAutospacing="1" w:after="100" w:afterAutospacing="1" w:line="360" w:lineRule="auto"/>
        <w:jc w:val="both"/>
        <w:rPr>
          <w:rFonts w:ascii="Palatino Linotype" w:hAnsi="Palatino Linotype" w:cs="Arial"/>
          <w:bCs/>
          <w:lang w:val="es-ES"/>
        </w:rPr>
      </w:pPr>
      <w:r w:rsidRPr="00F9536A">
        <w:rPr>
          <w:rFonts w:ascii="Palatino Linotype" w:hAnsi="Palatino Linotype" w:cs="Arial"/>
          <w:lang w:val="es-ES"/>
        </w:rPr>
        <w:t>En este sentido, de acuerdo a la naturaleza de la información solicitada se concluye que ésta es de</w:t>
      </w:r>
      <w:r w:rsidRPr="00F9536A">
        <w:rPr>
          <w:rFonts w:ascii="Palatino Linotype" w:hAnsi="Palatino Linotype" w:cs="Arial"/>
          <w:bCs/>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F9536A">
        <w:rPr>
          <w:rFonts w:ascii="Palatino Linotype" w:hAnsi="Palatino Linotype" w:cs="Arial"/>
          <w:lang w:val="es-ES"/>
        </w:rPr>
        <w:t xml:space="preserve"> </w:t>
      </w:r>
      <w:r w:rsidRPr="00F9536A">
        <w:rPr>
          <w:rFonts w:ascii="Palatino Linotype" w:hAnsi="Palatino Linotype" w:cs="Arial"/>
          <w:bCs/>
          <w:lang w:val="es-E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w:t>
      </w:r>
      <w:r w:rsidRPr="00F9536A">
        <w:rPr>
          <w:rFonts w:ascii="Palatino Linotype" w:hAnsi="Palatino Linotype" w:cs="Arial"/>
          <w:bCs/>
          <w:lang w:val="es-ES"/>
        </w:rPr>
        <w:lastRenderedPageBreak/>
        <w:t>México y Municipios, citado al inicio del presente estudio, mismo que establece como deber de los Sujetos Obligados el hacer pública toda la información respecto a los montos y nombres de las personas a quienes se entreguen recursos públicos y con ello transparentar la forma, términos, causas y finalidad en la disposición de esos recursos.</w:t>
      </w:r>
    </w:p>
    <w:p w14:paraId="6234673E" w14:textId="77777777" w:rsidR="00F3724F" w:rsidRPr="00F9536A" w:rsidRDefault="00F3724F" w:rsidP="00F9536A">
      <w:pPr>
        <w:spacing w:before="100" w:beforeAutospacing="1" w:after="100" w:afterAutospacing="1" w:line="360" w:lineRule="auto"/>
        <w:jc w:val="both"/>
        <w:rPr>
          <w:rFonts w:ascii="Palatino Linotype" w:hAnsi="Palatino Linotype" w:cs="Arial"/>
          <w:lang w:val="es-ES"/>
        </w:rPr>
      </w:pPr>
      <w:r w:rsidRPr="00F9536A">
        <w:rPr>
          <w:rFonts w:ascii="Palatino Linotype" w:hAnsi="Palatino Linotype" w:cs="Arial"/>
          <w:lang w:val="es-ES"/>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0F69A240" w14:textId="77777777" w:rsidR="00F3724F" w:rsidRPr="00F9536A" w:rsidRDefault="00F3724F" w:rsidP="00F9536A">
      <w:pPr>
        <w:tabs>
          <w:tab w:val="left" w:pos="8222"/>
        </w:tabs>
        <w:ind w:left="709" w:right="899"/>
        <w:jc w:val="center"/>
        <w:rPr>
          <w:rFonts w:ascii="Palatino Linotype" w:hAnsi="Palatino Linotype" w:cs="Arial"/>
          <w:b/>
          <w:i/>
          <w:sz w:val="22"/>
          <w:lang w:val="es-ES"/>
        </w:rPr>
      </w:pPr>
      <w:r w:rsidRPr="00F9536A">
        <w:rPr>
          <w:rFonts w:ascii="Palatino Linotype" w:hAnsi="Palatino Linotype" w:cs="Arial"/>
          <w:b/>
          <w:i/>
          <w:sz w:val="22"/>
          <w:lang w:val="es-ES"/>
        </w:rPr>
        <w:t>“Criterio</w:t>
      </w:r>
      <w:r w:rsidRPr="00F9536A">
        <w:rPr>
          <w:rFonts w:ascii="Palatino Linotype" w:hAnsi="Palatino Linotype" w:cs="Arial"/>
          <w:b/>
          <w:i/>
          <w:lang w:val="es-ES"/>
        </w:rPr>
        <w:t xml:space="preserve"> </w:t>
      </w:r>
      <w:r w:rsidRPr="00F9536A">
        <w:rPr>
          <w:rFonts w:ascii="Palatino Linotype" w:hAnsi="Palatino Linotype" w:cs="Arial"/>
          <w:b/>
          <w:i/>
          <w:sz w:val="22"/>
          <w:lang w:val="es-ES"/>
        </w:rPr>
        <w:t>01/2003.</w:t>
      </w:r>
    </w:p>
    <w:p w14:paraId="62821F54" w14:textId="77777777" w:rsidR="00F3724F" w:rsidRPr="00F9536A" w:rsidRDefault="00F3724F" w:rsidP="00F9536A">
      <w:pPr>
        <w:tabs>
          <w:tab w:val="left" w:pos="8222"/>
        </w:tabs>
        <w:ind w:left="709" w:right="899"/>
        <w:jc w:val="both"/>
        <w:rPr>
          <w:rFonts w:ascii="Palatino Linotype" w:hAnsi="Palatino Linotype" w:cs="Arial"/>
          <w:i/>
          <w:sz w:val="22"/>
          <w:lang w:val="es-ES"/>
        </w:rPr>
      </w:pPr>
      <w:r w:rsidRPr="00F9536A">
        <w:rPr>
          <w:rFonts w:ascii="Palatino Linotype" w:hAnsi="Palatino Linotype" w:cs="Arial"/>
          <w:b/>
          <w:i/>
          <w:sz w:val="22"/>
          <w:lang w:val="es-ES"/>
        </w:rPr>
        <w:t>“INGRESOS</w:t>
      </w:r>
      <w:r w:rsidRPr="00F9536A">
        <w:rPr>
          <w:rFonts w:ascii="Palatino Linotype" w:hAnsi="Palatino Linotype" w:cs="Arial"/>
          <w:b/>
          <w:i/>
          <w:lang w:val="es-ES"/>
        </w:rPr>
        <w:t xml:space="preserve"> </w:t>
      </w:r>
      <w:r w:rsidRPr="00F9536A">
        <w:rPr>
          <w:rFonts w:ascii="Palatino Linotype" w:hAnsi="Palatino Linotype" w:cs="Arial"/>
          <w:b/>
          <w:i/>
          <w:sz w:val="22"/>
          <w:lang w:val="es-ES"/>
        </w:rPr>
        <w:t>DE</w:t>
      </w:r>
      <w:r w:rsidRPr="00F9536A">
        <w:rPr>
          <w:rFonts w:ascii="Palatino Linotype" w:hAnsi="Palatino Linotype" w:cs="Arial"/>
          <w:b/>
          <w:i/>
          <w:lang w:val="es-ES"/>
        </w:rPr>
        <w:t xml:space="preserve"> </w:t>
      </w:r>
      <w:r w:rsidRPr="00F9536A">
        <w:rPr>
          <w:rFonts w:ascii="Palatino Linotype" w:hAnsi="Palatino Linotype" w:cs="Arial"/>
          <w:b/>
          <w:i/>
          <w:sz w:val="22"/>
          <w:lang w:val="es-ES"/>
        </w:rPr>
        <w:t>LOS</w:t>
      </w:r>
      <w:r w:rsidRPr="00F9536A">
        <w:rPr>
          <w:rFonts w:ascii="Palatino Linotype" w:hAnsi="Palatino Linotype" w:cs="Arial"/>
          <w:b/>
          <w:i/>
          <w:lang w:val="es-ES"/>
        </w:rPr>
        <w:t xml:space="preserve"> </w:t>
      </w:r>
      <w:r w:rsidRPr="00F9536A">
        <w:rPr>
          <w:rFonts w:ascii="Palatino Linotype" w:hAnsi="Palatino Linotype" w:cs="Arial"/>
          <w:b/>
          <w:i/>
          <w:sz w:val="22"/>
          <w:lang w:val="es-ES"/>
        </w:rPr>
        <w:t>SERVIDORES</w:t>
      </w:r>
      <w:r w:rsidRPr="00F9536A">
        <w:rPr>
          <w:rFonts w:ascii="Palatino Linotype" w:hAnsi="Palatino Linotype" w:cs="Arial"/>
          <w:b/>
          <w:i/>
          <w:lang w:val="es-ES"/>
        </w:rPr>
        <w:t xml:space="preserve"> </w:t>
      </w:r>
      <w:r w:rsidRPr="00F9536A">
        <w:rPr>
          <w:rFonts w:ascii="Palatino Linotype" w:hAnsi="Palatino Linotype" w:cs="Arial"/>
          <w:b/>
          <w:i/>
          <w:sz w:val="22"/>
          <w:lang w:val="es-ES"/>
        </w:rPr>
        <w:t>PÚBLICOS.</w:t>
      </w:r>
      <w:r w:rsidRPr="00F9536A">
        <w:rPr>
          <w:rFonts w:ascii="Palatino Linotype" w:hAnsi="Palatino Linotype" w:cs="Arial"/>
          <w:b/>
          <w:i/>
          <w:lang w:val="es-ES"/>
        </w:rPr>
        <w:t xml:space="preserve"> </w:t>
      </w:r>
      <w:r w:rsidRPr="00F9536A">
        <w:rPr>
          <w:rFonts w:ascii="Palatino Linotype" w:hAnsi="Palatino Linotype" w:cs="Arial"/>
          <w:b/>
          <w:i/>
          <w:sz w:val="22"/>
          <w:lang w:val="es-ES"/>
        </w:rPr>
        <w:t>CONSTITUYEN</w:t>
      </w:r>
      <w:r w:rsidRPr="00F9536A">
        <w:rPr>
          <w:rFonts w:ascii="Palatino Linotype" w:hAnsi="Palatino Linotype" w:cs="Arial"/>
          <w:b/>
          <w:i/>
          <w:lang w:val="es-ES"/>
        </w:rPr>
        <w:t xml:space="preserve"> </w:t>
      </w:r>
      <w:r w:rsidRPr="00F9536A">
        <w:rPr>
          <w:rFonts w:ascii="Palatino Linotype" w:hAnsi="Palatino Linotype" w:cs="Arial"/>
          <w:b/>
          <w:i/>
          <w:sz w:val="22"/>
          <w:lang w:val="es-ES"/>
        </w:rPr>
        <w:t>INFORMACIÓN</w:t>
      </w:r>
      <w:r w:rsidRPr="00F9536A">
        <w:rPr>
          <w:rFonts w:ascii="Palatino Linotype" w:hAnsi="Palatino Linotype" w:cs="Arial"/>
          <w:b/>
          <w:i/>
          <w:lang w:val="es-ES"/>
        </w:rPr>
        <w:t xml:space="preserve"> </w:t>
      </w:r>
      <w:r w:rsidRPr="00F9536A">
        <w:rPr>
          <w:rFonts w:ascii="Palatino Linotype" w:hAnsi="Palatino Linotype" w:cs="Arial"/>
          <w:b/>
          <w:i/>
          <w:sz w:val="22"/>
          <w:lang w:val="es-ES"/>
        </w:rPr>
        <w:t>PÚBLICA</w:t>
      </w:r>
      <w:r w:rsidRPr="00F9536A">
        <w:rPr>
          <w:rFonts w:ascii="Palatino Linotype" w:hAnsi="Palatino Linotype" w:cs="Arial"/>
          <w:b/>
          <w:i/>
          <w:lang w:val="es-ES"/>
        </w:rPr>
        <w:t xml:space="preserve"> </w:t>
      </w:r>
      <w:r w:rsidRPr="00F9536A">
        <w:rPr>
          <w:rFonts w:ascii="Palatino Linotype" w:hAnsi="Palatino Linotype" w:cs="Arial"/>
          <w:b/>
          <w:i/>
          <w:sz w:val="22"/>
          <w:lang w:val="es-ES"/>
        </w:rPr>
        <w:t>AÚN</w:t>
      </w:r>
      <w:r w:rsidRPr="00F9536A">
        <w:rPr>
          <w:rFonts w:ascii="Palatino Linotype" w:hAnsi="Palatino Linotype" w:cs="Arial"/>
          <w:b/>
          <w:i/>
          <w:lang w:val="es-ES"/>
        </w:rPr>
        <w:t xml:space="preserve"> </w:t>
      </w:r>
      <w:r w:rsidRPr="00F9536A">
        <w:rPr>
          <w:rFonts w:ascii="Palatino Linotype" w:hAnsi="Palatino Linotype" w:cs="Arial"/>
          <w:b/>
          <w:i/>
          <w:sz w:val="22"/>
          <w:lang w:val="es-ES"/>
        </w:rPr>
        <w:t>Y</w:t>
      </w:r>
      <w:r w:rsidRPr="00F9536A">
        <w:rPr>
          <w:rFonts w:ascii="Palatino Linotype" w:hAnsi="Palatino Linotype" w:cs="Arial"/>
          <w:b/>
          <w:i/>
          <w:lang w:val="es-ES"/>
        </w:rPr>
        <w:t xml:space="preserve"> </w:t>
      </w:r>
      <w:r w:rsidRPr="00F9536A">
        <w:rPr>
          <w:rFonts w:ascii="Palatino Linotype" w:hAnsi="Palatino Linotype" w:cs="Arial"/>
          <w:b/>
          <w:i/>
          <w:sz w:val="22"/>
          <w:lang w:val="es-ES"/>
        </w:rPr>
        <w:t>CUANDO</w:t>
      </w:r>
      <w:r w:rsidRPr="00F9536A">
        <w:rPr>
          <w:rFonts w:ascii="Palatino Linotype" w:hAnsi="Palatino Linotype" w:cs="Arial"/>
          <w:b/>
          <w:i/>
          <w:lang w:val="es-ES"/>
        </w:rPr>
        <w:t xml:space="preserve"> </w:t>
      </w:r>
      <w:r w:rsidRPr="00F9536A">
        <w:rPr>
          <w:rFonts w:ascii="Palatino Linotype" w:hAnsi="Palatino Linotype" w:cs="Arial"/>
          <w:b/>
          <w:i/>
          <w:sz w:val="22"/>
          <w:lang w:val="es-ES"/>
        </w:rPr>
        <w:t>SU</w:t>
      </w:r>
      <w:r w:rsidRPr="00F9536A">
        <w:rPr>
          <w:rFonts w:ascii="Palatino Linotype" w:hAnsi="Palatino Linotype" w:cs="Arial"/>
          <w:b/>
          <w:i/>
          <w:lang w:val="es-ES"/>
        </w:rPr>
        <w:t xml:space="preserve"> </w:t>
      </w:r>
      <w:r w:rsidRPr="00F9536A">
        <w:rPr>
          <w:rFonts w:ascii="Palatino Linotype" w:hAnsi="Palatino Linotype" w:cs="Arial"/>
          <w:b/>
          <w:i/>
          <w:sz w:val="22"/>
          <w:lang w:val="es-ES"/>
        </w:rPr>
        <w:t>DIFUSIÓN</w:t>
      </w:r>
      <w:r w:rsidRPr="00F9536A">
        <w:rPr>
          <w:rFonts w:ascii="Palatino Linotype" w:hAnsi="Palatino Linotype" w:cs="Arial"/>
          <w:b/>
          <w:i/>
          <w:lang w:val="es-ES"/>
        </w:rPr>
        <w:t xml:space="preserve"> </w:t>
      </w:r>
      <w:r w:rsidRPr="00F9536A">
        <w:rPr>
          <w:rFonts w:ascii="Palatino Linotype" w:hAnsi="Palatino Linotype" w:cs="Arial"/>
          <w:b/>
          <w:i/>
          <w:sz w:val="22"/>
          <w:lang w:val="es-ES"/>
        </w:rPr>
        <w:t>PUEDE</w:t>
      </w:r>
      <w:r w:rsidRPr="00F9536A">
        <w:rPr>
          <w:rFonts w:ascii="Palatino Linotype" w:hAnsi="Palatino Linotype" w:cs="Arial"/>
          <w:b/>
          <w:i/>
          <w:lang w:val="es-ES"/>
        </w:rPr>
        <w:t xml:space="preserve"> </w:t>
      </w:r>
      <w:r w:rsidRPr="00F9536A">
        <w:rPr>
          <w:rFonts w:ascii="Palatino Linotype" w:hAnsi="Palatino Linotype" w:cs="Arial"/>
          <w:b/>
          <w:i/>
          <w:sz w:val="22"/>
          <w:lang w:val="es-ES"/>
        </w:rPr>
        <w:t>AFECTAR</w:t>
      </w:r>
      <w:r w:rsidRPr="00F9536A">
        <w:rPr>
          <w:rFonts w:ascii="Palatino Linotype" w:hAnsi="Palatino Linotype" w:cs="Arial"/>
          <w:b/>
          <w:i/>
          <w:lang w:val="es-ES"/>
        </w:rPr>
        <w:t xml:space="preserve"> </w:t>
      </w:r>
      <w:r w:rsidRPr="00F9536A">
        <w:rPr>
          <w:rFonts w:ascii="Palatino Linotype" w:hAnsi="Palatino Linotype" w:cs="Arial"/>
          <w:b/>
          <w:i/>
          <w:sz w:val="22"/>
          <w:lang w:val="es-ES"/>
        </w:rPr>
        <w:t>LA</w:t>
      </w:r>
      <w:r w:rsidRPr="00F9536A">
        <w:rPr>
          <w:rFonts w:ascii="Palatino Linotype" w:hAnsi="Palatino Linotype" w:cs="Arial"/>
          <w:b/>
          <w:i/>
          <w:lang w:val="es-ES"/>
        </w:rPr>
        <w:t xml:space="preserve"> </w:t>
      </w:r>
      <w:r w:rsidRPr="00F9536A">
        <w:rPr>
          <w:rFonts w:ascii="Palatino Linotype" w:hAnsi="Palatino Linotype" w:cs="Arial"/>
          <w:b/>
          <w:i/>
          <w:sz w:val="22"/>
          <w:lang w:val="es-ES"/>
        </w:rPr>
        <w:t>VIDA</w:t>
      </w:r>
      <w:r w:rsidRPr="00F9536A">
        <w:rPr>
          <w:rFonts w:ascii="Palatino Linotype" w:hAnsi="Palatino Linotype" w:cs="Arial"/>
          <w:b/>
          <w:i/>
          <w:lang w:val="es-ES"/>
        </w:rPr>
        <w:t xml:space="preserve"> </w:t>
      </w:r>
      <w:r w:rsidRPr="00F9536A">
        <w:rPr>
          <w:rFonts w:ascii="Palatino Linotype" w:hAnsi="Palatino Linotype" w:cs="Arial"/>
          <w:b/>
          <w:i/>
          <w:sz w:val="22"/>
          <w:lang w:val="es-ES"/>
        </w:rPr>
        <w:t>O</w:t>
      </w:r>
      <w:r w:rsidRPr="00F9536A">
        <w:rPr>
          <w:rFonts w:ascii="Palatino Linotype" w:hAnsi="Palatino Linotype" w:cs="Arial"/>
          <w:b/>
          <w:i/>
          <w:lang w:val="es-ES"/>
        </w:rPr>
        <w:t xml:space="preserve"> </w:t>
      </w:r>
      <w:r w:rsidRPr="00F9536A">
        <w:rPr>
          <w:rFonts w:ascii="Palatino Linotype" w:hAnsi="Palatino Linotype" w:cs="Arial"/>
          <w:b/>
          <w:i/>
          <w:sz w:val="22"/>
          <w:lang w:val="es-ES"/>
        </w:rPr>
        <w:t>LA</w:t>
      </w:r>
      <w:r w:rsidRPr="00F9536A">
        <w:rPr>
          <w:rFonts w:ascii="Palatino Linotype" w:hAnsi="Palatino Linotype" w:cs="Arial"/>
          <w:b/>
          <w:i/>
          <w:lang w:val="es-ES"/>
        </w:rPr>
        <w:t xml:space="preserve"> </w:t>
      </w:r>
      <w:r w:rsidRPr="00F9536A">
        <w:rPr>
          <w:rFonts w:ascii="Palatino Linotype" w:hAnsi="Palatino Linotype" w:cs="Arial"/>
          <w:b/>
          <w:i/>
          <w:sz w:val="22"/>
          <w:lang w:val="es-ES"/>
        </w:rPr>
        <w:t>SEGURIDAD</w:t>
      </w:r>
      <w:r w:rsidRPr="00F9536A">
        <w:rPr>
          <w:rFonts w:ascii="Palatino Linotype" w:hAnsi="Palatino Linotype" w:cs="Arial"/>
          <w:b/>
          <w:i/>
          <w:lang w:val="es-ES"/>
        </w:rPr>
        <w:t xml:space="preserve"> </w:t>
      </w:r>
      <w:r w:rsidRPr="00F9536A">
        <w:rPr>
          <w:rFonts w:ascii="Palatino Linotype" w:hAnsi="Palatino Linotype" w:cs="Arial"/>
          <w:b/>
          <w:i/>
          <w:sz w:val="22"/>
          <w:lang w:val="es-ES"/>
        </w:rPr>
        <w:t>DE</w:t>
      </w:r>
      <w:r w:rsidRPr="00F9536A">
        <w:rPr>
          <w:rFonts w:ascii="Palatino Linotype" w:hAnsi="Palatino Linotype" w:cs="Arial"/>
          <w:b/>
          <w:i/>
          <w:lang w:val="es-ES"/>
        </w:rPr>
        <w:t xml:space="preserve"> </w:t>
      </w:r>
      <w:r w:rsidRPr="00F9536A">
        <w:rPr>
          <w:rFonts w:ascii="Palatino Linotype" w:hAnsi="Palatino Linotype" w:cs="Arial"/>
          <w:b/>
          <w:i/>
          <w:sz w:val="22"/>
          <w:lang w:val="es-ES"/>
        </w:rPr>
        <w:t>AQUELLOS.</w:t>
      </w:r>
      <w:r w:rsidRPr="00F9536A">
        <w:rPr>
          <w:rFonts w:ascii="Palatino Linotype" w:hAnsi="Palatino Linotype" w:cs="Arial"/>
          <w:i/>
          <w:lang w:val="es-ES"/>
        </w:rPr>
        <w:t xml:space="preserve"> </w:t>
      </w:r>
      <w:r w:rsidRPr="00F9536A">
        <w:rPr>
          <w:rFonts w:ascii="Palatino Linotype" w:hAnsi="Palatino Linotype" w:cs="Arial"/>
          <w:i/>
          <w:sz w:val="22"/>
          <w:lang w:val="es-ES"/>
        </w:rPr>
        <w:t>Si</w:t>
      </w:r>
      <w:r w:rsidRPr="00F9536A">
        <w:rPr>
          <w:rFonts w:ascii="Palatino Linotype" w:hAnsi="Palatino Linotype" w:cs="Arial"/>
          <w:i/>
          <w:lang w:val="es-ES"/>
        </w:rPr>
        <w:t xml:space="preserve"> </w:t>
      </w:r>
      <w:r w:rsidRPr="00F9536A">
        <w:rPr>
          <w:rFonts w:ascii="Palatino Linotype" w:hAnsi="Palatino Linotype" w:cs="Arial"/>
          <w:i/>
          <w:sz w:val="22"/>
          <w:lang w:val="es-ES"/>
        </w:rPr>
        <w:t>bien</w:t>
      </w:r>
      <w:r w:rsidRPr="00F9536A">
        <w:rPr>
          <w:rFonts w:ascii="Palatino Linotype" w:hAnsi="Palatino Linotype" w:cs="Arial"/>
          <w:i/>
          <w:lang w:val="es-ES"/>
        </w:rPr>
        <w:t xml:space="preserve"> </w:t>
      </w:r>
      <w:r w:rsidRPr="00F9536A">
        <w:rPr>
          <w:rFonts w:ascii="Palatino Linotype" w:hAnsi="Palatino Linotype" w:cs="Arial"/>
          <w:i/>
          <w:sz w:val="22"/>
          <w:lang w:val="es-ES"/>
        </w:rPr>
        <w:t>el</w:t>
      </w:r>
      <w:r w:rsidRPr="00F9536A">
        <w:rPr>
          <w:rFonts w:ascii="Palatino Linotype" w:hAnsi="Palatino Linotype" w:cs="Arial"/>
          <w:i/>
          <w:lang w:val="es-ES"/>
        </w:rPr>
        <w:t xml:space="preserve"> </w:t>
      </w:r>
      <w:r w:rsidRPr="00F9536A">
        <w:rPr>
          <w:rFonts w:ascii="Palatino Linotype" w:hAnsi="Palatino Linotype" w:cs="Arial"/>
          <w:i/>
          <w:sz w:val="22"/>
          <w:lang w:val="es-ES"/>
        </w:rPr>
        <w:t>artículo</w:t>
      </w:r>
      <w:r w:rsidRPr="00F9536A">
        <w:rPr>
          <w:rFonts w:ascii="Palatino Linotype" w:hAnsi="Palatino Linotype" w:cs="Arial"/>
          <w:i/>
          <w:lang w:val="es-ES"/>
        </w:rPr>
        <w:t xml:space="preserve"> </w:t>
      </w:r>
      <w:r w:rsidRPr="00F9536A">
        <w:rPr>
          <w:rFonts w:ascii="Palatino Linotype" w:hAnsi="Palatino Linotype" w:cs="Arial"/>
          <w:i/>
          <w:sz w:val="22"/>
          <w:lang w:val="es-ES"/>
        </w:rPr>
        <w:t>13,</w:t>
      </w:r>
      <w:r w:rsidRPr="00F9536A">
        <w:rPr>
          <w:rFonts w:ascii="Palatino Linotype" w:hAnsi="Palatino Linotype" w:cs="Arial"/>
          <w:i/>
          <w:lang w:val="es-ES"/>
        </w:rPr>
        <w:t xml:space="preserve"> </w:t>
      </w:r>
      <w:r w:rsidRPr="00F9536A">
        <w:rPr>
          <w:rFonts w:ascii="Palatino Linotype" w:hAnsi="Palatino Linotype" w:cs="Arial"/>
          <w:i/>
          <w:sz w:val="22"/>
          <w:lang w:val="es-ES"/>
        </w:rPr>
        <w:t>fracción</w:t>
      </w:r>
      <w:r w:rsidRPr="00F9536A">
        <w:rPr>
          <w:rFonts w:ascii="Palatino Linotype" w:hAnsi="Palatino Linotype" w:cs="Arial"/>
          <w:i/>
          <w:lang w:val="es-ES"/>
        </w:rPr>
        <w:t xml:space="preserve"> </w:t>
      </w:r>
      <w:r w:rsidRPr="00F9536A">
        <w:rPr>
          <w:rFonts w:ascii="Palatino Linotype" w:hAnsi="Palatino Linotype" w:cs="Arial"/>
          <w:i/>
          <w:sz w:val="22"/>
          <w:lang w:val="es-ES"/>
        </w:rPr>
        <w:t>IV,</w:t>
      </w:r>
      <w:r w:rsidRPr="00F9536A">
        <w:rPr>
          <w:rFonts w:ascii="Palatino Linotype" w:hAnsi="Palatino Linotype" w:cs="Arial"/>
          <w:i/>
          <w:lang w:val="es-ES"/>
        </w:rPr>
        <w:t xml:space="preserve"> </w:t>
      </w:r>
      <w:r w:rsidRPr="00F9536A">
        <w:rPr>
          <w:rFonts w:ascii="Palatino Linotype" w:hAnsi="Palatino Linotype" w:cs="Arial"/>
          <w:i/>
          <w:sz w:val="22"/>
          <w:lang w:val="es-ES"/>
        </w:rPr>
        <w:t>de</w:t>
      </w:r>
      <w:r w:rsidRPr="00F9536A">
        <w:rPr>
          <w:rFonts w:ascii="Palatino Linotype" w:hAnsi="Palatino Linotype" w:cs="Arial"/>
          <w:i/>
          <w:lang w:val="es-ES"/>
        </w:rPr>
        <w:t xml:space="preserve"> </w:t>
      </w:r>
      <w:r w:rsidRPr="00F9536A">
        <w:rPr>
          <w:rFonts w:ascii="Palatino Linotype" w:hAnsi="Palatino Linotype" w:cs="Arial"/>
          <w:i/>
          <w:sz w:val="22"/>
          <w:lang w:val="es-ES"/>
        </w:rPr>
        <w:t>la</w:t>
      </w:r>
      <w:r w:rsidRPr="00F9536A">
        <w:rPr>
          <w:rFonts w:ascii="Palatino Linotype" w:hAnsi="Palatino Linotype" w:cs="Arial"/>
          <w:i/>
          <w:lang w:val="es-ES"/>
        </w:rPr>
        <w:t xml:space="preserve"> </w:t>
      </w:r>
      <w:r w:rsidRPr="00F9536A">
        <w:rPr>
          <w:rFonts w:ascii="Palatino Linotype" w:hAnsi="Palatino Linotype" w:cs="Arial"/>
          <w:i/>
          <w:sz w:val="22"/>
          <w:lang w:val="es-ES"/>
        </w:rPr>
        <w:t>Ley</w:t>
      </w:r>
      <w:r w:rsidRPr="00F9536A">
        <w:rPr>
          <w:rFonts w:ascii="Palatino Linotype" w:hAnsi="Palatino Linotype" w:cs="Arial"/>
          <w:i/>
          <w:lang w:val="es-ES"/>
        </w:rPr>
        <w:t xml:space="preserve"> </w:t>
      </w:r>
      <w:r w:rsidRPr="00F9536A">
        <w:rPr>
          <w:rFonts w:ascii="Palatino Linotype" w:hAnsi="Palatino Linotype" w:cs="Arial"/>
          <w:i/>
          <w:sz w:val="22"/>
          <w:lang w:val="es-ES"/>
        </w:rPr>
        <w:t>Federal</w:t>
      </w:r>
      <w:r w:rsidRPr="00F9536A">
        <w:rPr>
          <w:rFonts w:ascii="Palatino Linotype" w:hAnsi="Palatino Linotype" w:cs="Arial"/>
          <w:i/>
          <w:lang w:val="es-ES"/>
        </w:rPr>
        <w:t xml:space="preserve"> </w:t>
      </w:r>
      <w:r w:rsidRPr="00F9536A">
        <w:rPr>
          <w:rFonts w:ascii="Palatino Linotype" w:hAnsi="Palatino Linotype" w:cs="Arial"/>
          <w:i/>
          <w:sz w:val="22"/>
          <w:lang w:val="es-ES"/>
        </w:rPr>
        <w:t>de</w:t>
      </w:r>
      <w:r w:rsidRPr="00F9536A">
        <w:rPr>
          <w:rFonts w:ascii="Palatino Linotype" w:hAnsi="Palatino Linotype" w:cs="Arial"/>
          <w:i/>
          <w:lang w:val="es-ES"/>
        </w:rPr>
        <w:t xml:space="preserve"> </w:t>
      </w:r>
      <w:r w:rsidRPr="00F9536A">
        <w:rPr>
          <w:rFonts w:ascii="Palatino Linotype" w:hAnsi="Palatino Linotype" w:cs="Arial"/>
          <w:i/>
          <w:sz w:val="22"/>
          <w:lang w:val="es-ES"/>
        </w:rPr>
        <w:t>Transparencia</w:t>
      </w:r>
      <w:r w:rsidRPr="00F9536A">
        <w:rPr>
          <w:rFonts w:ascii="Palatino Linotype" w:hAnsi="Palatino Linotype" w:cs="Arial"/>
          <w:i/>
          <w:lang w:val="es-ES"/>
        </w:rPr>
        <w:t xml:space="preserve"> </w:t>
      </w:r>
      <w:r w:rsidRPr="00F9536A">
        <w:rPr>
          <w:rFonts w:ascii="Palatino Linotype" w:hAnsi="Palatino Linotype" w:cs="Arial"/>
          <w:i/>
          <w:sz w:val="22"/>
          <w:lang w:val="es-ES"/>
        </w:rPr>
        <w:t>y</w:t>
      </w:r>
      <w:r w:rsidRPr="00F9536A">
        <w:rPr>
          <w:rFonts w:ascii="Palatino Linotype" w:hAnsi="Palatino Linotype" w:cs="Arial"/>
          <w:i/>
          <w:lang w:val="es-ES"/>
        </w:rPr>
        <w:t xml:space="preserve"> </w:t>
      </w:r>
      <w:r w:rsidRPr="00F9536A">
        <w:rPr>
          <w:rFonts w:ascii="Palatino Linotype" w:hAnsi="Palatino Linotype" w:cs="Arial"/>
          <w:i/>
          <w:sz w:val="22"/>
          <w:lang w:val="es-ES"/>
        </w:rPr>
        <w:t>Acceso</w:t>
      </w:r>
      <w:r w:rsidRPr="00F9536A">
        <w:rPr>
          <w:rFonts w:ascii="Palatino Linotype" w:hAnsi="Palatino Linotype" w:cs="Arial"/>
          <w:i/>
          <w:lang w:val="es-ES"/>
        </w:rPr>
        <w:t xml:space="preserve"> </w:t>
      </w:r>
      <w:r w:rsidRPr="00F9536A">
        <w:rPr>
          <w:rFonts w:ascii="Palatino Linotype" w:hAnsi="Palatino Linotype" w:cs="Arial"/>
          <w:i/>
          <w:sz w:val="22"/>
          <w:lang w:val="es-ES"/>
        </w:rPr>
        <w:t>a</w:t>
      </w:r>
      <w:r w:rsidRPr="00F9536A">
        <w:rPr>
          <w:rFonts w:ascii="Palatino Linotype" w:hAnsi="Palatino Linotype" w:cs="Arial"/>
          <w:i/>
          <w:lang w:val="es-ES"/>
        </w:rPr>
        <w:t xml:space="preserve"> </w:t>
      </w:r>
      <w:r w:rsidRPr="00F9536A">
        <w:rPr>
          <w:rFonts w:ascii="Palatino Linotype" w:hAnsi="Palatino Linotype" w:cs="Arial"/>
          <w:i/>
          <w:sz w:val="22"/>
          <w:lang w:val="es-ES"/>
        </w:rPr>
        <w:t>la</w:t>
      </w:r>
      <w:r w:rsidRPr="00F9536A">
        <w:rPr>
          <w:rFonts w:ascii="Palatino Linotype" w:hAnsi="Palatino Linotype" w:cs="Arial"/>
          <w:i/>
          <w:lang w:val="es-ES"/>
        </w:rPr>
        <w:t xml:space="preserve"> </w:t>
      </w:r>
      <w:r w:rsidRPr="00F9536A">
        <w:rPr>
          <w:rFonts w:ascii="Palatino Linotype" w:hAnsi="Palatino Linotype" w:cs="Arial"/>
          <w:i/>
          <w:sz w:val="22"/>
          <w:lang w:val="es-ES"/>
        </w:rPr>
        <w:t>información</w:t>
      </w:r>
      <w:r w:rsidRPr="00F9536A">
        <w:rPr>
          <w:rFonts w:ascii="Palatino Linotype" w:hAnsi="Palatino Linotype" w:cs="Arial"/>
          <w:i/>
          <w:lang w:val="es-ES"/>
        </w:rPr>
        <w:t xml:space="preserve"> </w:t>
      </w:r>
      <w:r w:rsidRPr="00F9536A">
        <w:rPr>
          <w:rFonts w:ascii="Palatino Linotype" w:hAnsi="Palatino Linotype" w:cs="Arial"/>
          <w:i/>
          <w:sz w:val="22"/>
          <w:lang w:val="es-ES"/>
        </w:rPr>
        <w:t>Pública</w:t>
      </w:r>
      <w:r w:rsidRPr="00F9536A">
        <w:rPr>
          <w:rFonts w:ascii="Palatino Linotype" w:hAnsi="Palatino Linotype" w:cs="Arial"/>
          <w:i/>
          <w:lang w:val="es-ES"/>
        </w:rPr>
        <w:t xml:space="preserve"> </w:t>
      </w:r>
      <w:r w:rsidRPr="00F9536A">
        <w:rPr>
          <w:rFonts w:ascii="Palatino Linotype" w:hAnsi="Palatino Linotype" w:cs="Arial"/>
          <w:i/>
          <w:sz w:val="22"/>
          <w:lang w:val="es-ES"/>
        </w:rPr>
        <w:t>Gubernamental</w:t>
      </w:r>
      <w:r w:rsidRPr="00F9536A">
        <w:rPr>
          <w:rFonts w:ascii="Palatino Linotype" w:hAnsi="Palatino Linotype" w:cs="Arial"/>
          <w:i/>
          <w:lang w:val="es-ES"/>
        </w:rPr>
        <w:t xml:space="preserve"> </w:t>
      </w:r>
      <w:r w:rsidRPr="00F9536A">
        <w:rPr>
          <w:rFonts w:ascii="Palatino Linotype" w:hAnsi="Palatino Linotype" w:cs="Arial"/>
          <w:i/>
          <w:sz w:val="22"/>
          <w:lang w:val="es-ES"/>
        </w:rPr>
        <w:t>establece</w:t>
      </w:r>
      <w:r w:rsidRPr="00F9536A">
        <w:rPr>
          <w:rFonts w:ascii="Palatino Linotype" w:hAnsi="Palatino Linotype" w:cs="Arial"/>
          <w:i/>
          <w:lang w:val="es-ES"/>
        </w:rPr>
        <w:t xml:space="preserve"> </w:t>
      </w:r>
      <w:r w:rsidRPr="00F9536A">
        <w:rPr>
          <w:rFonts w:ascii="Palatino Linotype" w:hAnsi="Palatino Linotype" w:cs="Arial"/>
          <w:i/>
          <w:sz w:val="22"/>
          <w:lang w:val="es-ES"/>
        </w:rPr>
        <w:t>que</w:t>
      </w:r>
      <w:r w:rsidRPr="00F9536A">
        <w:rPr>
          <w:rFonts w:ascii="Palatino Linotype" w:hAnsi="Palatino Linotype" w:cs="Arial"/>
          <w:i/>
          <w:lang w:val="es-ES"/>
        </w:rPr>
        <w:t xml:space="preserve"> </w:t>
      </w:r>
      <w:r w:rsidRPr="00F9536A">
        <w:rPr>
          <w:rFonts w:ascii="Palatino Linotype" w:hAnsi="Palatino Linotype" w:cs="Arial"/>
          <w:i/>
          <w:sz w:val="22"/>
          <w:lang w:val="es-ES"/>
        </w:rPr>
        <w:t>debe</w:t>
      </w:r>
      <w:r w:rsidRPr="00F9536A">
        <w:rPr>
          <w:rFonts w:ascii="Palatino Linotype" w:hAnsi="Palatino Linotype" w:cs="Arial"/>
          <w:i/>
          <w:lang w:val="es-ES"/>
        </w:rPr>
        <w:t xml:space="preserve"> </w:t>
      </w:r>
      <w:r w:rsidRPr="00F9536A">
        <w:rPr>
          <w:rFonts w:ascii="Palatino Linotype" w:hAnsi="Palatino Linotype" w:cs="Arial"/>
          <w:i/>
          <w:sz w:val="22"/>
          <w:lang w:val="es-ES"/>
        </w:rPr>
        <w:t>clasificarse</w:t>
      </w:r>
      <w:r w:rsidRPr="00F9536A">
        <w:rPr>
          <w:rFonts w:ascii="Palatino Linotype" w:hAnsi="Palatino Linotype" w:cs="Arial"/>
          <w:i/>
          <w:lang w:val="es-ES"/>
        </w:rPr>
        <w:t xml:space="preserve"> </w:t>
      </w:r>
      <w:r w:rsidRPr="00F9536A">
        <w:rPr>
          <w:rFonts w:ascii="Palatino Linotype" w:hAnsi="Palatino Linotype" w:cs="Arial"/>
          <w:i/>
          <w:sz w:val="22"/>
          <w:lang w:val="es-ES"/>
        </w:rPr>
        <w:t>como</w:t>
      </w:r>
      <w:r w:rsidRPr="00F9536A">
        <w:rPr>
          <w:rFonts w:ascii="Palatino Linotype" w:hAnsi="Palatino Linotype" w:cs="Arial"/>
          <w:i/>
          <w:lang w:val="es-ES"/>
        </w:rPr>
        <w:t xml:space="preserve"> </w:t>
      </w:r>
      <w:r w:rsidRPr="00F9536A">
        <w:rPr>
          <w:rFonts w:ascii="Palatino Linotype" w:hAnsi="Palatino Linotype" w:cs="Arial"/>
          <w:i/>
          <w:sz w:val="22"/>
          <w:lang w:val="es-ES"/>
        </w:rPr>
        <w:t>información</w:t>
      </w:r>
      <w:r w:rsidRPr="00F9536A">
        <w:rPr>
          <w:rFonts w:ascii="Palatino Linotype" w:hAnsi="Palatino Linotype" w:cs="Arial"/>
          <w:i/>
          <w:lang w:val="es-ES"/>
        </w:rPr>
        <w:t xml:space="preserve"> </w:t>
      </w:r>
      <w:r w:rsidRPr="00F9536A">
        <w:rPr>
          <w:rFonts w:ascii="Palatino Linotype" w:hAnsi="Palatino Linotype" w:cs="Arial"/>
          <w:i/>
          <w:sz w:val="22"/>
          <w:lang w:val="es-ES"/>
        </w:rPr>
        <w:t>confidencial</w:t>
      </w:r>
      <w:r w:rsidRPr="00F9536A">
        <w:rPr>
          <w:rFonts w:ascii="Palatino Linotype" w:hAnsi="Palatino Linotype" w:cs="Arial"/>
          <w:i/>
          <w:lang w:val="es-ES"/>
        </w:rPr>
        <w:t xml:space="preserve"> </w:t>
      </w:r>
      <w:r w:rsidRPr="00F9536A">
        <w:rPr>
          <w:rFonts w:ascii="Palatino Linotype" w:hAnsi="Palatino Linotype" w:cs="Arial"/>
          <w:i/>
          <w:sz w:val="22"/>
          <w:lang w:val="es-ES"/>
        </w:rPr>
        <w:t>la</w:t>
      </w:r>
      <w:r w:rsidRPr="00F9536A">
        <w:rPr>
          <w:rFonts w:ascii="Palatino Linotype" w:hAnsi="Palatino Linotype" w:cs="Arial"/>
          <w:i/>
          <w:lang w:val="es-ES"/>
        </w:rPr>
        <w:t xml:space="preserve"> </w:t>
      </w:r>
      <w:r w:rsidRPr="00F9536A">
        <w:rPr>
          <w:rFonts w:ascii="Palatino Linotype" w:hAnsi="Palatino Linotype" w:cs="Arial"/>
          <w:i/>
          <w:sz w:val="22"/>
          <w:lang w:val="es-ES"/>
        </w:rPr>
        <w:t>que</w:t>
      </w:r>
      <w:r w:rsidRPr="00F9536A">
        <w:rPr>
          <w:rFonts w:ascii="Palatino Linotype" w:hAnsi="Palatino Linotype" w:cs="Arial"/>
          <w:i/>
          <w:lang w:val="es-ES"/>
        </w:rPr>
        <w:t xml:space="preserve"> </w:t>
      </w:r>
      <w:r w:rsidRPr="00F9536A">
        <w:rPr>
          <w:rFonts w:ascii="Palatino Linotype" w:hAnsi="Palatino Linotype" w:cs="Arial"/>
          <w:i/>
          <w:sz w:val="22"/>
          <w:lang w:val="es-ES"/>
        </w:rPr>
        <w:t>conste</w:t>
      </w:r>
      <w:r w:rsidRPr="00F9536A">
        <w:rPr>
          <w:rFonts w:ascii="Palatino Linotype" w:hAnsi="Palatino Linotype" w:cs="Arial"/>
          <w:i/>
          <w:lang w:val="es-ES"/>
        </w:rPr>
        <w:t xml:space="preserve"> </w:t>
      </w:r>
      <w:r w:rsidRPr="00F9536A">
        <w:rPr>
          <w:rFonts w:ascii="Palatino Linotype" w:hAnsi="Palatino Linotype" w:cs="Arial"/>
          <w:i/>
          <w:sz w:val="22"/>
          <w:lang w:val="es-ES"/>
        </w:rPr>
        <w:t>en</w:t>
      </w:r>
      <w:r w:rsidRPr="00F9536A">
        <w:rPr>
          <w:rFonts w:ascii="Palatino Linotype" w:hAnsi="Palatino Linotype" w:cs="Arial"/>
          <w:i/>
          <w:lang w:val="es-ES"/>
        </w:rPr>
        <w:t xml:space="preserve"> </w:t>
      </w:r>
      <w:r w:rsidRPr="00F9536A">
        <w:rPr>
          <w:rFonts w:ascii="Palatino Linotype" w:hAnsi="Palatino Linotype" w:cs="Arial"/>
          <w:i/>
          <w:sz w:val="22"/>
          <w:lang w:val="es-ES"/>
        </w:rPr>
        <w:t>expedientes</w:t>
      </w:r>
      <w:r w:rsidRPr="00F9536A">
        <w:rPr>
          <w:rFonts w:ascii="Palatino Linotype" w:hAnsi="Palatino Linotype" w:cs="Arial"/>
          <w:i/>
          <w:lang w:val="es-ES"/>
        </w:rPr>
        <w:t xml:space="preserve"> </w:t>
      </w:r>
      <w:r w:rsidRPr="00F9536A">
        <w:rPr>
          <w:rFonts w:ascii="Palatino Linotype" w:hAnsi="Palatino Linotype" w:cs="Arial"/>
          <w:i/>
          <w:sz w:val="22"/>
          <w:lang w:val="es-ES"/>
        </w:rPr>
        <w:t>administrativos</w:t>
      </w:r>
      <w:r w:rsidRPr="00F9536A">
        <w:rPr>
          <w:rFonts w:ascii="Palatino Linotype" w:hAnsi="Palatino Linotype" w:cs="Arial"/>
          <w:i/>
          <w:lang w:val="es-ES"/>
        </w:rPr>
        <w:t xml:space="preserve"> </w:t>
      </w:r>
      <w:r w:rsidRPr="00F9536A">
        <w:rPr>
          <w:rFonts w:ascii="Palatino Linotype" w:hAnsi="Palatino Linotype" w:cs="Arial"/>
          <w:i/>
          <w:sz w:val="22"/>
          <w:lang w:val="es-ES"/>
        </w:rPr>
        <w:t>cuya</w:t>
      </w:r>
      <w:r w:rsidRPr="00F9536A">
        <w:rPr>
          <w:rFonts w:ascii="Palatino Linotype" w:hAnsi="Palatino Linotype" w:cs="Arial"/>
          <w:i/>
          <w:lang w:val="es-ES"/>
        </w:rPr>
        <w:t xml:space="preserve"> </w:t>
      </w:r>
      <w:r w:rsidRPr="00F9536A">
        <w:rPr>
          <w:rFonts w:ascii="Palatino Linotype" w:hAnsi="Palatino Linotype" w:cs="Arial"/>
          <w:i/>
          <w:sz w:val="22"/>
          <w:lang w:val="es-ES"/>
        </w:rPr>
        <w:t>difusión</w:t>
      </w:r>
      <w:r w:rsidRPr="00F9536A">
        <w:rPr>
          <w:rFonts w:ascii="Palatino Linotype" w:hAnsi="Palatino Linotype" w:cs="Arial"/>
          <w:i/>
          <w:lang w:val="es-ES"/>
        </w:rPr>
        <w:t xml:space="preserve"> </w:t>
      </w:r>
      <w:r w:rsidRPr="00F9536A">
        <w:rPr>
          <w:rFonts w:ascii="Palatino Linotype" w:hAnsi="Palatino Linotype" w:cs="Arial"/>
          <w:i/>
          <w:sz w:val="22"/>
          <w:lang w:val="es-ES"/>
        </w:rPr>
        <w:t>pueda</w:t>
      </w:r>
      <w:r w:rsidRPr="00F9536A">
        <w:rPr>
          <w:rFonts w:ascii="Palatino Linotype" w:hAnsi="Palatino Linotype" w:cs="Arial"/>
          <w:i/>
          <w:lang w:val="es-ES"/>
        </w:rPr>
        <w:t xml:space="preserve"> </w:t>
      </w:r>
      <w:r w:rsidRPr="00F9536A">
        <w:rPr>
          <w:rFonts w:ascii="Palatino Linotype" w:hAnsi="Palatino Linotype" w:cs="Arial"/>
          <w:i/>
          <w:sz w:val="22"/>
          <w:lang w:val="es-ES"/>
        </w:rPr>
        <w:t>poner</w:t>
      </w:r>
      <w:r w:rsidRPr="00F9536A">
        <w:rPr>
          <w:rFonts w:ascii="Palatino Linotype" w:hAnsi="Palatino Linotype" w:cs="Arial"/>
          <w:i/>
          <w:lang w:val="es-ES"/>
        </w:rPr>
        <w:t xml:space="preserve"> </w:t>
      </w:r>
      <w:r w:rsidRPr="00F9536A">
        <w:rPr>
          <w:rFonts w:ascii="Palatino Linotype" w:hAnsi="Palatino Linotype" w:cs="Arial"/>
          <w:i/>
          <w:sz w:val="22"/>
          <w:lang w:val="es-ES"/>
        </w:rPr>
        <w:t>en</w:t>
      </w:r>
      <w:r w:rsidRPr="00F9536A">
        <w:rPr>
          <w:rFonts w:ascii="Palatino Linotype" w:hAnsi="Palatino Linotype" w:cs="Arial"/>
          <w:i/>
          <w:lang w:val="es-ES"/>
        </w:rPr>
        <w:t xml:space="preserve"> </w:t>
      </w:r>
      <w:r w:rsidRPr="00F9536A">
        <w:rPr>
          <w:rFonts w:ascii="Palatino Linotype" w:hAnsi="Palatino Linotype" w:cs="Arial"/>
          <w:i/>
          <w:sz w:val="22"/>
          <w:lang w:val="es-ES"/>
        </w:rPr>
        <w:t>riesgo</w:t>
      </w:r>
      <w:r w:rsidRPr="00F9536A">
        <w:rPr>
          <w:rFonts w:ascii="Palatino Linotype" w:hAnsi="Palatino Linotype" w:cs="Arial"/>
          <w:i/>
          <w:lang w:val="es-ES"/>
        </w:rPr>
        <w:t xml:space="preserve"> </w:t>
      </w:r>
      <w:r w:rsidRPr="00F9536A">
        <w:rPr>
          <w:rFonts w:ascii="Palatino Linotype" w:hAnsi="Palatino Linotype" w:cs="Arial"/>
          <w:i/>
          <w:sz w:val="22"/>
          <w:lang w:val="es-ES"/>
        </w:rPr>
        <w:t>la</w:t>
      </w:r>
      <w:r w:rsidRPr="00F9536A">
        <w:rPr>
          <w:rFonts w:ascii="Palatino Linotype" w:hAnsi="Palatino Linotype" w:cs="Arial"/>
          <w:i/>
          <w:lang w:val="es-ES"/>
        </w:rPr>
        <w:t xml:space="preserve"> </w:t>
      </w:r>
      <w:r w:rsidRPr="00F9536A">
        <w:rPr>
          <w:rFonts w:ascii="Palatino Linotype" w:hAnsi="Palatino Linotype" w:cs="Arial"/>
          <w:i/>
          <w:sz w:val="22"/>
          <w:lang w:val="es-ES"/>
        </w:rPr>
        <w:t>vida,</w:t>
      </w:r>
      <w:r w:rsidRPr="00F9536A">
        <w:rPr>
          <w:rFonts w:ascii="Palatino Linotype" w:hAnsi="Palatino Linotype" w:cs="Arial"/>
          <w:i/>
          <w:lang w:val="es-ES"/>
        </w:rPr>
        <w:t xml:space="preserve"> </w:t>
      </w:r>
      <w:r w:rsidRPr="00F9536A">
        <w:rPr>
          <w:rFonts w:ascii="Palatino Linotype" w:hAnsi="Palatino Linotype" w:cs="Arial"/>
          <w:i/>
          <w:sz w:val="22"/>
          <w:lang w:val="es-ES"/>
        </w:rPr>
        <w:t>la</w:t>
      </w:r>
      <w:r w:rsidRPr="00F9536A">
        <w:rPr>
          <w:rFonts w:ascii="Palatino Linotype" w:hAnsi="Palatino Linotype" w:cs="Arial"/>
          <w:i/>
          <w:lang w:val="es-ES"/>
        </w:rPr>
        <w:t xml:space="preserve"> </w:t>
      </w:r>
      <w:r w:rsidRPr="00F9536A">
        <w:rPr>
          <w:rFonts w:ascii="Palatino Linotype" w:hAnsi="Palatino Linotype" w:cs="Arial"/>
          <w:i/>
          <w:sz w:val="22"/>
          <w:lang w:val="es-ES"/>
        </w:rPr>
        <w:t>seguridad</w:t>
      </w:r>
      <w:r w:rsidRPr="00F9536A">
        <w:rPr>
          <w:rFonts w:ascii="Palatino Linotype" w:hAnsi="Palatino Linotype" w:cs="Arial"/>
          <w:i/>
          <w:lang w:val="es-ES"/>
        </w:rPr>
        <w:t xml:space="preserve"> </w:t>
      </w:r>
      <w:r w:rsidRPr="00F9536A">
        <w:rPr>
          <w:rFonts w:ascii="Palatino Linotype" w:hAnsi="Palatino Linotype" w:cs="Arial"/>
          <w:i/>
          <w:sz w:val="22"/>
          <w:lang w:val="es-ES"/>
        </w:rPr>
        <w:t>o</w:t>
      </w:r>
      <w:r w:rsidRPr="00F9536A">
        <w:rPr>
          <w:rFonts w:ascii="Palatino Linotype" w:hAnsi="Palatino Linotype" w:cs="Arial"/>
          <w:i/>
          <w:lang w:val="es-ES"/>
        </w:rPr>
        <w:t xml:space="preserve"> </w:t>
      </w:r>
      <w:r w:rsidRPr="00F9536A">
        <w:rPr>
          <w:rFonts w:ascii="Palatino Linotype" w:hAnsi="Palatino Linotype" w:cs="Arial"/>
          <w:i/>
          <w:sz w:val="22"/>
          <w:lang w:val="es-ES"/>
        </w:rPr>
        <w:t>la</w:t>
      </w:r>
      <w:r w:rsidRPr="00F9536A">
        <w:rPr>
          <w:rFonts w:ascii="Palatino Linotype" w:hAnsi="Palatino Linotype" w:cs="Arial"/>
          <w:i/>
          <w:lang w:val="es-ES"/>
        </w:rPr>
        <w:t xml:space="preserve"> </w:t>
      </w:r>
      <w:r w:rsidRPr="00F9536A">
        <w:rPr>
          <w:rFonts w:ascii="Palatino Linotype" w:hAnsi="Palatino Linotype" w:cs="Arial"/>
          <w:i/>
          <w:sz w:val="22"/>
          <w:lang w:val="es-ES"/>
        </w:rPr>
        <w:t>salud</w:t>
      </w:r>
      <w:r w:rsidRPr="00F9536A">
        <w:rPr>
          <w:rFonts w:ascii="Palatino Linotype" w:hAnsi="Palatino Linotype" w:cs="Arial"/>
          <w:i/>
          <w:lang w:val="es-ES"/>
        </w:rPr>
        <w:t xml:space="preserve"> </w:t>
      </w:r>
      <w:r w:rsidRPr="00F9536A">
        <w:rPr>
          <w:rFonts w:ascii="Palatino Linotype" w:hAnsi="Palatino Linotype" w:cs="Arial"/>
          <w:i/>
          <w:sz w:val="22"/>
          <w:lang w:val="es-ES"/>
        </w:rPr>
        <w:t>de</w:t>
      </w:r>
      <w:r w:rsidRPr="00F9536A">
        <w:rPr>
          <w:rFonts w:ascii="Palatino Linotype" w:hAnsi="Palatino Linotype" w:cs="Arial"/>
          <w:i/>
          <w:lang w:val="es-ES"/>
        </w:rPr>
        <w:t xml:space="preserve"> </w:t>
      </w:r>
      <w:r w:rsidRPr="00F9536A">
        <w:rPr>
          <w:rFonts w:ascii="Palatino Linotype" w:hAnsi="Palatino Linotype" w:cs="Arial"/>
          <w:i/>
          <w:sz w:val="22"/>
          <w:lang w:val="es-ES"/>
        </w:rPr>
        <w:t>cualquier</w:t>
      </w:r>
      <w:r w:rsidRPr="00F9536A">
        <w:rPr>
          <w:rFonts w:ascii="Palatino Linotype" w:hAnsi="Palatino Linotype" w:cs="Arial"/>
          <w:i/>
          <w:lang w:val="es-ES"/>
        </w:rPr>
        <w:t xml:space="preserve"> </w:t>
      </w:r>
      <w:r w:rsidRPr="00F9536A">
        <w:rPr>
          <w:rFonts w:ascii="Palatino Linotype" w:hAnsi="Palatino Linotype" w:cs="Arial"/>
          <w:i/>
          <w:sz w:val="22"/>
          <w:lang w:val="es-ES"/>
        </w:rPr>
        <w:t>persona,</w:t>
      </w:r>
      <w:r w:rsidRPr="00F9536A">
        <w:rPr>
          <w:rFonts w:ascii="Palatino Linotype" w:hAnsi="Palatino Linotype" w:cs="Arial"/>
          <w:i/>
          <w:lang w:val="es-ES"/>
        </w:rPr>
        <w:t xml:space="preserve"> </w:t>
      </w:r>
      <w:r w:rsidRPr="00F9536A">
        <w:rPr>
          <w:rFonts w:ascii="Palatino Linotype" w:hAnsi="Palatino Linotype" w:cs="Arial"/>
          <w:i/>
          <w:sz w:val="22"/>
          <w:lang w:val="es-ES"/>
        </w:rPr>
        <w:t>debe</w:t>
      </w:r>
      <w:r w:rsidRPr="00F9536A">
        <w:rPr>
          <w:rFonts w:ascii="Palatino Linotype" w:hAnsi="Palatino Linotype" w:cs="Arial"/>
          <w:i/>
          <w:lang w:val="es-ES"/>
        </w:rPr>
        <w:t xml:space="preserve"> </w:t>
      </w:r>
      <w:r w:rsidRPr="00F9536A">
        <w:rPr>
          <w:rFonts w:ascii="Palatino Linotype" w:hAnsi="Palatino Linotype" w:cs="Arial"/>
          <w:i/>
          <w:sz w:val="22"/>
          <w:lang w:val="es-ES"/>
        </w:rPr>
        <w:t>reconocerse</w:t>
      </w:r>
      <w:r w:rsidRPr="00F9536A">
        <w:rPr>
          <w:rFonts w:ascii="Palatino Linotype" w:hAnsi="Palatino Linotype" w:cs="Arial"/>
          <w:i/>
          <w:lang w:val="es-ES"/>
        </w:rPr>
        <w:t xml:space="preserve"> </w:t>
      </w:r>
      <w:r w:rsidRPr="00F9536A">
        <w:rPr>
          <w:rFonts w:ascii="Palatino Linotype" w:hAnsi="Palatino Linotype" w:cs="Arial"/>
          <w:i/>
          <w:sz w:val="22"/>
          <w:lang w:val="es-ES"/>
        </w:rPr>
        <w:t>que</w:t>
      </w:r>
      <w:r w:rsidRPr="00F9536A">
        <w:rPr>
          <w:rFonts w:ascii="Palatino Linotype" w:hAnsi="Palatino Linotype" w:cs="Arial"/>
          <w:i/>
          <w:lang w:val="es-ES"/>
        </w:rPr>
        <w:t xml:space="preserve"> </w:t>
      </w:r>
      <w:r w:rsidRPr="00F9536A">
        <w:rPr>
          <w:rFonts w:ascii="Palatino Linotype" w:hAnsi="Palatino Linotype" w:cs="Arial"/>
          <w:i/>
          <w:sz w:val="22"/>
          <w:lang w:val="es-ES"/>
        </w:rPr>
        <w:t>aun</w:t>
      </w:r>
      <w:r w:rsidRPr="00F9536A">
        <w:rPr>
          <w:rFonts w:ascii="Palatino Linotype" w:hAnsi="Palatino Linotype" w:cs="Arial"/>
          <w:i/>
          <w:lang w:val="es-ES"/>
        </w:rPr>
        <w:t xml:space="preserve"> </w:t>
      </w:r>
      <w:r w:rsidRPr="00F9536A">
        <w:rPr>
          <w:rFonts w:ascii="Palatino Linotype" w:hAnsi="Palatino Linotype" w:cs="Arial"/>
          <w:i/>
          <w:sz w:val="22"/>
          <w:lang w:val="es-ES"/>
        </w:rPr>
        <w:t>y</w:t>
      </w:r>
      <w:r w:rsidRPr="00F9536A">
        <w:rPr>
          <w:rFonts w:ascii="Palatino Linotype" w:hAnsi="Palatino Linotype" w:cs="Arial"/>
          <w:i/>
          <w:lang w:val="es-ES"/>
        </w:rPr>
        <w:t xml:space="preserve"> </w:t>
      </w:r>
      <w:r w:rsidRPr="00F9536A">
        <w:rPr>
          <w:rFonts w:ascii="Palatino Linotype" w:hAnsi="Palatino Linotype" w:cs="Arial"/>
          <w:i/>
          <w:sz w:val="22"/>
          <w:lang w:val="es-ES"/>
        </w:rPr>
        <w:t>cuando</w:t>
      </w:r>
      <w:r w:rsidRPr="00F9536A">
        <w:rPr>
          <w:rFonts w:ascii="Palatino Linotype" w:hAnsi="Palatino Linotype" w:cs="Arial"/>
          <w:i/>
          <w:lang w:val="es-ES"/>
        </w:rPr>
        <w:t xml:space="preserve"> </w:t>
      </w:r>
      <w:r w:rsidRPr="00F9536A">
        <w:rPr>
          <w:rFonts w:ascii="Palatino Linotype" w:hAnsi="Palatino Linotype" w:cs="Arial"/>
          <w:i/>
          <w:sz w:val="22"/>
          <w:lang w:val="es-ES"/>
        </w:rPr>
        <w:t>en</w:t>
      </w:r>
      <w:r w:rsidRPr="00F9536A">
        <w:rPr>
          <w:rFonts w:ascii="Palatino Linotype" w:hAnsi="Palatino Linotype" w:cs="Arial"/>
          <w:i/>
          <w:lang w:val="es-ES"/>
        </w:rPr>
        <w:t xml:space="preserve"> </w:t>
      </w:r>
      <w:r w:rsidRPr="00F9536A">
        <w:rPr>
          <w:rFonts w:ascii="Palatino Linotype" w:hAnsi="Palatino Linotype" w:cs="Arial"/>
          <w:i/>
          <w:sz w:val="22"/>
          <w:lang w:val="es-ES"/>
        </w:rPr>
        <w:t>ese</w:t>
      </w:r>
      <w:r w:rsidRPr="00F9536A">
        <w:rPr>
          <w:rFonts w:ascii="Palatino Linotype" w:hAnsi="Palatino Linotype" w:cs="Arial"/>
          <w:i/>
          <w:lang w:val="es-ES"/>
        </w:rPr>
        <w:t xml:space="preserve"> </w:t>
      </w:r>
      <w:r w:rsidRPr="00F9536A">
        <w:rPr>
          <w:rFonts w:ascii="Palatino Linotype" w:hAnsi="Palatino Linotype" w:cs="Arial"/>
          <w:i/>
          <w:sz w:val="22"/>
          <w:lang w:val="es-ES"/>
        </w:rPr>
        <w:t>supuesto</w:t>
      </w:r>
      <w:r w:rsidRPr="00F9536A">
        <w:rPr>
          <w:rFonts w:ascii="Palatino Linotype" w:hAnsi="Palatino Linotype" w:cs="Arial"/>
          <w:i/>
          <w:lang w:val="es-ES"/>
        </w:rPr>
        <w:t xml:space="preserve"> </w:t>
      </w:r>
      <w:r w:rsidRPr="00F9536A">
        <w:rPr>
          <w:rFonts w:ascii="Palatino Linotype" w:hAnsi="Palatino Linotype" w:cs="Arial"/>
          <w:i/>
          <w:sz w:val="22"/>
          <w:lang w:val="es-ES"/>
        </w:rPr>
        <w:t>podría</w:t>
      </w:r>
      <w:r w:rsidRPr="00F9536A">
        <w:rPr>
          <w:rFonts w:ascii="Palatino Linotype" w:hAnsi="Palatino Linotype" w:cs="Arial"/>
          <w:i/>
          <w:lang w:val="es-ES"/>
        </w:rPr>
        <w:t xml:space="preserve"> </w:t>
      </w:r>
      <w:r w:rsidRPr="00F9536A">
        <w:rPr>
          <w:rFonts w:ascii="Palatino Linotype" w:hAnsi="Palatino Linotype" w:cs="Arial"/>
          <w:i/>
          <w:sz w:val="22"/>
          <w:lang w:val="es-ES"/>
        </w:rPr>
        <w:t>encuadrar</w:t>
      </w:r>
      <w:r w:rsidRPr="00F9536A">
        <w:rPr>
          <w:rFonts w:ascii="Palatino Linotype" w:hAnsi="Palatino Linotype" w:cs="Arial"/>
          <w:i/>
          <w:lang w:val="es-ES"/>
        </w:rPr>
        <w:t xml:space="preserve"> </w:t>
      </w:r>
      <w:r w:rsidRPr="00F9536A">
        <w:rPr>
          <w:rFonts w:ascii="Palatino Linotype" w:hAnsi="Palatino Linotype" w:cs="Arial"/>
          <w:i/>
          <w:sz w:val="22"/>
          <w:lang w:val="es-ES"/>
        </w:rPr>
        <w:t>la</w:t>
      </w:r>
      <w:r w:rsidRPr="00F9536A">
        <w:rPr>
          <w:rFonts w:ascii="Palatino Linotype" w:hAnsi="Palatino Linotype" w:cs="Arial"/>
          <w:i/>
          <w:lang w:val="es-ES"/>
        </w:rPr>
        <w:t xml:space="preserve"> </w:t>
      </w:r>
      <w:r w:rsidRPr="00F9536A">
        <w:rPr>
          <w:rFonts w:ascii="Palatino Linotype" w:hAnsi="Palatino Linotype" w:cs="Arial"/>
          <w:i/>
          <w:sz w:val="22"/>
          <w:lang w:val="es-ES"/>
        </w:rPr>
        <w:t>relativa</w:t>
      </w:r>
      <w:r w:rsidRPr="00F9536A">
        <w:rPr>
          <w:rFonts w:ascii="Palatino Linotype" w:hAnsi="Palatino Linotype" w:cs="Arial"/>
          <w:i/>
          <w:lang w:val="es-ES"/>
        </w:rPr>
        <w:t xml:space="preserve"> </w:t>
      </w:r>
      <w:r w:rsidRPr="00F9536A">
        <w:rPr>
          <w:rFonts w:ascii="Palatino Linotype" w:hAnsi="Palatino Linotype" w:cs="Arial"/>
          <w:i/>
          <w:sz w:val="22"/>
          <w:lang w:val="es-ES"/>
        </w:rPr>
        <w:t>a</w:t>
      </w:r>
      <w:r w:rsidRPr="00F9536A">
        <w:rPr>
          <w:rFonts w:ascii="Palatino Linotype" w:hAnsi="Palatino Linotype" w:cs="Arial"/>
          <w:i/>
          <w:lang w:val="es-ES"/>
        </w:rPr>
        <w:t xml:space="preserve"> </w:t>
      </w:r>
      <w:r w:rsidRPr="00F9536A">
        <w:rPr>
          <w:rFonts w:ascii="Palatino Linotype" w:hAnsi="Palatino Linotype" w:cs="Arial"/>
          <w:i/>
          <w:sz w:val="22"/>
          <w:lang w:val="es-ES"/>
        </w:rPr>
        <w:t>las</w:t>
      </w:r>
      <w:r w:rsidRPr="00F9536A">
        <w:rPr>
          <w:rFonts w:ascii="Palatino Linotype" w:hAnsi="Palatino Linotype" w:cs="Arial"/>
          <w:i/>
          <w:lang w:val="es-ES"/>
        </w:rPr>
        <w:t xml:space="preserve"> </w:t>
      </w:r>
      <w:r w:rsidRPr="00F9536A">
        <w:rPr>
          <w:rFonts w:ascii="Palatino Linotype" w:hAnsi="Palatino Linotype" w:cs="Arial"/>
          <w:i/>
          <w:sz w:val="22"/>
          <w:lang w:val="es-ES"/>
        </w:rPr>
        <w:t>percepciones</w:t>
      </w:r>
      <w:r w:rsidRPr="00F9536A">
        <w:rPr>
          <w:rFonts w:ascii="Palatino Linotype" w:hAnsi="Palatino Linotype" w:cs="Arial"/>
          <w:i/>
          <w:lang w:val="es-ES"/>
        </w:rPr>
        <w:t xml:space="preserve"> </w:t>
      </w:r>
      <w:r w:rsidRPr="00F9536A">
        <w:rPr>
          <w:rFonts w:ascii="Palatino Linotype" w:hAnsi="Palatino Linotype" w:cs="Arial"/>
          <w:i/>
          <w:sz w:val="22"/>
          <w:lang w:val="es-ES"/>
        </w:rPr>
        <w:t>ordinarias</w:t>
      </w:r>
      <w:r w:rsidRPr="00F9536A">
        <w:rPr>
          <w:rFonts w:ascii="Palatino Linotype" w:hAnsi="Palatino Linotype" w:cs="Arial"/>
          <w:i/>
          <w:lang w:val="es-ES"/>
        </w:rPr>
        <w:t xml:space="preserve"> </w:t>
      </w:r>
      <w:r w:rsidRPr="00F9536A">
        <w:rPr>
          <w:rFonts w:ascii="Palatino Linotype" w:hAnsi="Palatino Linotype" w:cs="Arial"/>
          <w:i/>
          <w:sz w:val="22"/>
          <w:lang w:val="es-ES"/>
        </w:rPr>
        <w:t>y</w:t>
      </w:r>
      <w:r w:rsidRPr="00F9536A">
        <w:rPr>
          <w:rFonts w:ascii="Palatino Linotype" w:hAnsi="Palatino Linotype" w:cs="Arial"/>
          <w:i/>
          <w:lang w:val="es-ES"/>
        </w:rPr>
        <w:t xml:space="preserve"> </w:t>
      </w:r>
      <w:r w:rsidRPr="00F9536A">
        <w:rPr>
          <w:rFonts w:ascii="Palatino Linotype" w:hAnsi="Palatino Linotype" w:cs="Arial"/>
          <w:i/>
          <w:sz w:val="22"/>
          <w:lang w:val="es-ES"/>
        </w:rPr>
        <w:t>extraordinaria</w:t>
      </w:r>
      <w:r w:rsidRPr="00F9536A">
        <w:rPr>
          <w:rFonts w:ascii="Palatino Linotype" w:hAnsi="Palatino Linotype" w:cs="Arial"/>
          <w:i/>
          <w:lang w:val="es-ES"/>
        </w:rPr>
        <w:t xml:space="preserve"> </w:t>
      </w:r>
      <w:r w:rsidRPr="00F9536A">
        <w:rPr>
          <w:rFonts w:ascii="Palatino Linotype" w:hAnsi="Palatino Linotype" w:cs="Arial"/>
          <w:i/>
          <w:sz w:val="22"/>
          <w:lang w:val="es-ES"/>
        </w:rPr>
        <w:t>de</w:t>
      </w:r>
      <w:r w:rsidRPr="00F9536A">
        <w:rPr>
          <w:rFonts w:ascii="Palatino Linotype" w:hAnsi="Palatino Linotype" w:cs="Arial"/>
          <w:i/>
          <w:lang w:val="es-ES"/>
        </w:rPr>
        <w:t xml:space="preserve"> </w:t>
      </w:r>
      <w:r w:rsidRPr="00F9536A">
        <w:rPr>
          <w:rFonts w:ascii="Palatino Linotype" w:hAnsi="Palatino Linotype" w:cs="Arial"/>
          <w:i/>
          <w:sz w:val="22"/>
          <w:lang w:val="es-ES"/>
        </w:rPr>
        <w:t>los</w:t>
      </w:r>
      <w:r w:rsidRPr="00F9536A">
        <w:rPr>
          <w:rFonts w:ascii="Palatino Linotype" w:hAnsi="Palatino Linotype" w:cs="Arial"/>
          <w:i/>
          <w:lang w:val="es-ES"/>
        </w:rPr>
        <w:t xml:space="preserve"> </w:t>
      </w:r>
      <w:r w:rsidRPr="00F9536A">
        <w:rPr>
          <w:rFonts w:ascii="Palatino Linotype" w:hAnsi="Palatino Linotype" w:cs="Arial"/>
          <w:i/>
          <w:sz w:val="22"/>
          <w:lang w:val="es-ES"/>
        </w:rPr>
        <w:t>servidores</w:t>
      </w:r>
      <w:r w:rsidRPr="00F9536A">
        <w:rPr>
          <w:rFonts w:ascii="Palatino Linotype" w:hAnsi="Palatino Linotype" w:cs="Arial"/>
          <w:i/>
          <w:lang w:val="es-ES"/>
        </w:rPr>
        <w:t xml:space="preserve"> </w:t>
      </w:r>
      <w:r w:rsidRPr="00F9536A">
        <w:rPr>
          <w:rFonts w:ascii="Palatino Linotype" w:hAnsi="Palatino Linotype" w:cs="Arial"/>
          <w:i/>
          <w:sz w:val="22"/>
          <w:lang w:val="es-ES"/>
        </w:rPr>
        <w:t>públicos,</w:t>
      </w:r>
      <w:r w:rsidRPr="00F9536A">
        <w:rPr>
          <w:rFonts w:ascii="Palatino Linotype" w:hAnsi="Palatino Linotype" w:cs="Arial"/>
          <w:i/>
          <w:lang w:val="es-ES"/>
        </w:rPr>
        <w:t xml:space="preserve"> </w:t>
      </w:r>
      <w:r w:rsidRPr="00F9536A">
        <w:rPr>
          <w:rFonts w:ascii="Palatino Linotype" w:hAnsi="Palatino Linotype" w:cs="Arial"/>
          <w:i/>
          <w:sz w:val="22"/>
          <w:lang w:val="es-ES"/>
        </w:rPr>
        <w:t>ello</w:t>
      </w:r>
      <w:r w:rsidRPr="00F9536A">
        <w:rPr>
          <w:rFonts w:ascii="Palatino Linotype" w:hAnsi="Palatino Linotype" w:cs="Arial"/>
          <w:i/>
          <w:lang w:val="es-ES"/>
        </w:rPr>
        <w:t xml:space="preserve"> </w:t>
      </w:r>
      <w:r w:rsidRPr="00F9536A">
        <w:rPr>
          <w:rFonts w:ascii="Palatino Linotype" w:hAnsi="Palatino Linotype" w:cs="Arial"/>
          <w:i/>
          <w:sz w:val="22"/>
          <w:lang w:val="es-ES"/>
        </w:rPr>
        <w:t>no</w:t>
      </w:r>
      <w:r w:rsidRPr="00F9536A">
        <w:rPr>
          <w:rFonts w:ascii="Palatino Linotype" w:hAnsi="Palatino Linotype" w:cs="Arial"/>
          <w:i/>
          <w:lang w:val="es-ES"/>
        </w:rPr>
        <w:t xml:space="preserve"> </w:t>
      </w:r>
      <w:r w:rsidRPr="00F9536A">
        <w:rPr>
          <w:rFonts w:ascii="Palatino Linotype" w:hAnsi="Palatino Linotype" w:cs="Arial"/>
          <w:i/>
          <w:sz w:val="22"/>
          <w:lang w:val="es-ES"/>
        </w:rPr>
        <w:t>obsta</w:t>
      </w:r>
      <w:r w:rsidRPr="00F9536A">
        <w:rPr>
          <w:rFonts w:ascii="Palatino Linotype" w:hAnsi="Palatino Linotype" w:cs="Arial"/>
          <w:i/>
          <w:lang w:val="es-ES"/>
        </w:rPr>
        <w:t xml:space="preserve"> </w:t>
      </w:r>
      <w:r w:rsidRPr="00F9536A">
        <w:rPr>
          <w:rFonts w:ascii="Palatino Linotype" w:hAnsi="Palatino Linotype" w:cs="Arial"/>
          <w:i/>
          <w:sz w:val="22"/>
          <w:lang w:val="es-ES"/>
        </w:rPr>
        <w:t>para</w:t>
      </w:r>
      <w:r w:rsidRPr="00F9536A">
        <w:rPr>
          <w:rFonts w:ascii="Palatino Linotype" w:hAnsi="Palatino Linotype" w:cs="Arial"/>
          <w:i/>
          <w:lang w:val="es-ES"/>
        </w:rPr>
        <w:t xml:space="preserve"> </w:t>
      </w:r>
      <w:r w:rsidRPr="00F9536A">
        <w:rPr>
          <w:rFonts w:ascii="Palatino Linotype" w:hAnsi="Palatino Linotype" w:cs="Arial"/>
          <w:i/>
          <w:sz w:val="22"/>
          <w:lang w:val="es-ES"/>
        </w:rPr>
        <w:t>reconocer</w:t>
      </w:r>
      <w:r w:rsidRPr="00F9536A">
        <w:rPr>
          <w:rFonts w:ascii="Palatino Linotype" w:hAnsi="Palatino Linotype" w:cs="Arial"/>
          <w:i/>
          <w:lang w:val="es-ES"/>
        </w:rPr>
        <w:t xml:space="preserve"> </w:t>
      </w:r>
      <w:r w:rsidRPr="00F9536A">
        <w:rPr>
          <w:rFonts w:ascii="Palatino Linotype" w:hAnsi="Palatino Linotype" w:cs="Arial"/>
          <w:i/>
          <w:sz w:val="22"/>
          <w:lang w:val="es-ES"/>
        </w:rPr>
        <w:t>que</w:t>
      </w:r>
      <w:r w:rsidRPr="00F9536A">
        <w:rPr>
          <w:rFonts w:ascii="Palatino Linotype" w:hAnsi="Palatino Linotype" w:cs="Arial"/>
          <w:i/>
          <w:lang w:val="es-ES"/>
        </w:rPr>
        <w:t xml:space="preserve"> </w:t>
      </w:r>
      <w:r w:rsidRPr="00F9536A">
        <w:rPr>
          <w:rFonts w:ascii="Palatino Linotype" w:hAnsi="Palatino Linotype" w:cs="Arial"/>
          <w:i/>
          <w:sz w:val="22"/>
          <w:lang w:val="es-ES"/>
        </w:rPr>
        <w:t>el</w:t>
      </w:r>
      <w:r w:rsidRPr="00F9536A">
        <w:rPr>
          <w:rFonts w:ascii="Palatino Linotype" w:hAnsi="Palatino Linotype" w:cs="Arial"/>
          <w:i/>
          <w:lang w:val="es-ES"/>
        </w:rPr>
        <w:t xml:space="preserve"> </w:t>
      </w:r>
      <w:r w:rsidRPr="00F9536A">
        <w:rPr>
          <w:rFonts w:ascii="Palatino Linotype" w:hAnsi="Palatino Linotype" w:cs="Arial"/>
          <w:i/>
          <w:sz w:val="22"/>
          <w:lang w:val="es-ES"/>
        </w:rPr>
        <w:t>legislador</w:t>
      </w:r>
      <w:r w:rsidRPr="00F9536A">
        <w:rPr>
          <w:rFonts w:ascii="Palatino Linotype" w:hAnsi="Palatino Linotype" w:cs="Arial"/>
          <w:i/>
          <w:lang w:val="es-ES"/>
        </w:rPr>
        <w:t xml:space="preserve"> </w:t>
      </w:r>
      <w:r w:rsidRPr="00F9536A">
        <w:rPr>
          <w:rFonts w:ascii="Palatino Linotype" w:hAnsi="Palatino Linotype" w:cs="Arial"/>
          <w:i/>
          <w:sz w:val="22"/>
          <w:lang w:val="es-ES"/>
        </w:rPr>
        <w:t>estableció</w:t>
      </w:r>
      <w:r w:rsidRPr="00F9536A">
        <w:rPr>
          <w:rFonts w:ascii="Palatino Linotype" w:hAnsi="Palatino Linotype" w:cs="Arial"/>
          <w:i/>
          <w:lang w:val="es-ES"/>
        </w:rPr>
        <w:t xml:space="preserve"> </w:t>
      </w:r>
      <w:r w:rsidRPr="00F9536A">
        <w:rPr>
          <w:rFonts w:ascii="Palatino Linotype" w:hAnsi="Palatino Linotype" w:cs="Arial"/>
          <w:i/>
          <w:sz w:val="22"/>
          <w:lang w:val="es-ES"/>
        </w:rPr>
        <w:t>en</w:t>
      </w:r>
      <w:r w:rsidRPr="00F9536A">
        <w:rPr>
          <w:rFonts w:ascii="Palatino Linotype" w:hAnsi="Palatino Linotype" w:cs="Arial"/>
          <w:i/>
          <w:lang w:val="es-ES"/>
        </w:rPr>
        <w:t xml:space="preserve"> </w:t>
      </w:r>
      <w:r w:rsidRPr="00F9536A">
        <w:rPr>
          <w:rFonts w:ascii="Palatino Linotype" w:hAnsi="Palatino Linotype" w:cs="Arial"/>
          <w:i/>
          <w:sz w:val="22"/>
          <w:lang w:val="es-ES"/>
        </w:rPr>
        <w:t>el</w:t>
      </w:r>
      <w:r w:rsidRPr="00F9536A">
        <w:rPr>
          <w:rFonts w:ascii="Palatino Linotype" w:hAnsi="Palatino Linotype" w:cs="Arial"/>
          <w:i/>
          <w:lang w:val="es-ES"/>
        </w:rPr>
        <w:t xml:space="preserve"> </w:t>
      </w:r>
      <w:r w:rsidRPr="00F9536A">
        <w:rPr>
          <w:rFonts w:ascii="Palatino Linotype" w:hAnsi="Palatino Linotype" w:cs="Arial"/>
          <w:i/>
          <w:sz w:val="22"/>
          <w:lang w:val="es-ES"/>
        </w:rPr>
        <w:t>artículo</w:t>
      </w:r>
      <w:r w:rsidRPr="00F9536A">
        <w:rPr>
          <w:rFonts w:ascii="Palatino Linotype" w:hAnsi="Palatino Linotype" w:cs="Arial"/>
          <w:i/>
          <w:lang w:val="es-ES"/>
        </w:rPr>
        <w:t xml:space="preserve"> </w:t>
      </w:r>
      <w:r w:rsidRPr="00F9536A">
        <w:rPr>
          <w:rFonts w:ascii="Palatino Linotype" w:hAnsi="Palatino Linotype" w:cs="Arial"/>
          <w:i/>
          <w:sz w:val="22"/>
          <w:lang w:val="es-ES"/>
        </w:rPr>
        <w:t>7</w:t>
      </w:r>
      <w:r w:rsidRPr="00F9536A">
        <w:rPr>
          <w:rFonts w:ascii="Palatino Linotype" w:hAnsi="Palatino Linotype" w:cs="Arial"/>
          <w:i/>
          <w:lang w:val="es-ES"/>
        </w:rPr>
        <w:t xml:space="preserve"> </w:t>
      </w:r>
      <w:r w:rsidRPr="00F9536A">
        <w:rPr>
          <w:rFonts w:ascii="Palatino Linotype" w:hAnsi="Palatino Linotype" w:cs="Arial"/>
          <w:i/>
          <w:sz w:val="22"/>
          <w:lang w:val="es-ES"/>
        </w:rPr>
        <w:t>de</w:t>
      </w:r>
      <w:r w:rsidRPr="00F9536A">
        <w:rPr>
          <w:rFonts w:ascii="Palatino Linotype" w:hAnsi="Palatino Linotype" w:cs="Arial"/>
          <w:i/>
          <w:lang w:val="es-ES"/>
        </w:rPr>
        <w:t xml:space="preserve"> </w:t>
      </w:r>
      <w:r w:rsidRPr="00F9536A">
        <w:rPr>
          <w:rFonts w:ascii="Palatino Linotype" w:hAnsi="Palatino Linotype" w:cs="Arial"/>
          <w:i/>
          <w:sz w:val="22"/>
          <w:lang w:val="es-ES"/>
        </w:rPr>
        <w:t>ese</w:t>
      </w:r>
      <w:r w:rsidRPr="00F9536A">
        <w:rPr>
          <w:rFonts w:ascii="Palatino Linotype" w:hAnsi="Palatino Linotype" w:cs="Arial"/>
          <w:i/>
          <w:lang w:val="es-ES"/>
        </w:rPr>
        <w:t xml:space="preserve"> </w:t>
      </w:r>
      <w:r w:rsidRPr="00F9536A">
        <w:rPr>
          <w:rFonts w:ascii="Palatino Linotype" w:hAnsi="Palatino Linotype" w:cs="Arial"/>
          <w:i/>
          <w:sz w:val="22"/>
          <w:lang w:val="es-ES"/>
        </w:rPr>
        <w:t>mismo</w:t>
      </w:r>
      <w:r w:rsidRPr="00F9536A">
        <w:rPr>
          <w:rFonts w:ascii="Palatino Linotype" w:hAnsi="Palatino Linotype" w:cs="Arial"/>
          <w:i/>
          <w:lang w:val="es-ES"/>
        </w:rPr>
        <w:t xml:space="preserve"> </w:t>
      </w:r>
      <w:r w:rsidRPr="00F9536A">
        <w:rPr>
          <w:rFonts w:ascii="Palatino Linotype" w:hAnsi="Palatino Linotype" w:cs="Arial"/>
          <w:i/>
          <w:sz w:val="22"/>
          <w:lang w:val="es-ES"/>
        </w:rPr>
        <w:t>ordenamiento</w:t>
      </w:r>
      <w:r w:rsidRPr="00F9536A">
        <w:rPr>
          <w:rFonts w:ascii="Palatino Linotype" w:hAnsi="Palatino Linotype" w:cs="Arial"/>
          <w:i/>
          <w:lang w:val="es-ES"/>
        </w:rPr>
        <w:t xml:space="preserve"> </w:t>
      </w:r>
      <w:r w:rsidRPr="00F9536A">
        <w:rPr>
          <w:rFonts w:ascii="Palatino Linotype" w:hAnsi="Palatino Linotype" w:cs="Arial"/>
          <w:i/>
          <w:sz w:val="22"/>
          <w:lang w:val="es-ES"/>
        </w:rPr>
        <w:t>que</w:t>
      </w:r>
      <w:r w:rsidRPr="00F9536A">
        <w:rPr>
          <w:rFonts w:ascii="Palatino Linotype" w:hAnsi="Palatino Linotype" w:cs="Arial"/>
          <w:i/>
          <w:lang w:val="es-ES"/>
        </w:rPr>
        <w:t xml:space="preserve"> </w:t>
      </w:r>
      <w:r w:rsidRPr="00F9536A">
        <w:rPr>
          <w:rFonts w:ascii="Palatino Linotype" w:hAnsi="Palatino Linotype" w:cs="Arial"/>
          <w:i/>
          <w:sz w:val="22"/>
          <w:lang w:val="es-ES"/>
        </w:rPr>
        <w:t>la</w:t>
      </w:r>
      <w:r w:rsidRPr="00F9536A">
        <w:rPr>
          <w:rFonts w:ascii="Palatino Linotype" w:hAnsi="Palatino Linotype" w:cs="Arial"/>
          <w:i/>
          <w:lang w:val="es-ES"/>
        </w:rPr>
        <w:t xml:space="preserve"> </w:t>
      </w:r>
      <w:r w:rsidRPr="00F9536A">
        <w:rPr>
          <w:rFonts w:ascii="Palatino Linotype" w:hAnsi="Palatino Linotype" w:cs="Arial"/>
          <w:i/>
          <w:sz w:val="22"/>
          <w:lang w:val="es-ES"/>
        </w:rPr>
        <w:t>referida</w:t>
      </w:r>
      <w:r w:rsidRPr="00F9536A">
        <w:rPr>
          <w:rFonts w:ascii="Palatino Linotype" w:hAnsi="Palatino Linotype" w:cs="Arial"/>
          <w:i/>
          <w:lang w:val="es-ES"/>
        </w:rPr>
        <w:t xml:space="preserve"> </w:t>
      </w:r>
      <w:r w:rsidRPr="00F9536A">
        <w:rPr>
          <w:rFonts w:ascii="Palatino Linotype" w:hAnsi="Palatino Linotype" w:cs="Arial"/>
          <w:i/>
          <w:sz w:val="22"/>
          <w:lang w:val="es-ES"/>
        </w:rPr>
        <w:t>información,</w:t>
      </w:r>
      <w:r w:rsidRPr="00F9536A">
        <w:rPr>
          <w:rFonts w:ascii="Palatino Linotype" w:hAnsi="Palatino Linotype" w:cs="Arial"/>
          <w:i/>
          <w:lang w:val="es-ES"/>
        </w:rPr>
        <w:t xml:space="preserve"> </w:t>
      </w:r>
      <w:r w:rsidRPr="00F9536A">
        <w:rPr>
          <w:rFonts w:ascii="Palatino Linotype" w:hAnsi="Palatino Linotype" w:cs="Arial"/>
          <w:i/>
          <w:sz w:val="22"/>
          <w:lang w:val="es-ES"/>
        </w:rPr>
        <w:t>como</w:t>
      </w:r>
      <w:r w:rsidRPr="00F9536A">
        <w:rPr>
          <w:rFonts w:ascii="Palatino Linotype" w:hAnsi="Palatino Linotype" w:cs="Arial"/>
          <w:i/>
          <w:lang w:val="es-ES"/>
        </w:rPr>
        <w:t xml:space="preserve"> </w:t>
      </w:r>
      <w:r w:rsidRPr="00F9536A">
        <w:rPr>
          <w:rFonts w:ascii="Palatino Linotype" w:hAnsi="Palatino Linotype" w:cs="Arial"/>
          <w:i/>
          <w:sz w:val="22"/>
          <w:lang w:val="es-ES"/>
        </w:rPr>
        <w:t>una</w:t>
      </w:r>
      <w:r w:rsidRPr="00F9536A">
        <w:rPr>
          <w:rFonts w:ascii="Palatino Linotype" w:hAnsi="Palatino Linotype" w:cs="Arial"/>
          <w:i/>
          <w:lang w:val="es-ES"/>
        </w:rPr>
        <w:t xml:space="preserve"> </w:t>
      </w:r>
      <w:r w:rsidRPr="00F9536A">
        <w:rPr>
          <w:rFonts w:ascii="Palatino Linotype" w:hAnsi="Palatino Linotype" w:cs="Arial"/>
          <w:i/>
          <w:sz w:val="22"/>
          <w:lang w:val="es-ES"/>
        </w:rPr>
        <w:t>obligación</w:t>
      </w:r>
      <w:r w:rsidRPr="00F9536A">
        <w:rPr>
          <w:rFonts w:ascii="Palatino Linotype" w:hAnsi="Palatino Linotype" w:cs="Arial"/>
          <w:i/>
          <w:lang w:val="es-ES"/>
        </w:rPr>
        <w:t xml:space="preserve"> </w:t>
      </w:r>
      <w:r w:rsidRPr="00F9536A">
        <w:rPr>
          <w:rFonts w:ascii="Palatino Linotype" w:hAnsi="Palatino Linotype" w:cs="Arial"/>
          <w:i/>
          <w:sz w:val="22"/>
          <w:lang w:val="es-ES"/>
        </w:rPr>
        <w:t>de</w:t>
      </w:r>
      <w:r w:rsidRPr="00F9536A">
        <w:rPr>
          <w:rFonts w:ascii="Palatino Linotype" w:hAnsi="Palatino Linotype" w:cs="Arial"/>
          <w:i/>
          <w:lang w:val="es-ES"/>
        </w:rPr>
        <w:t xml:space="preserve"> </w:t>
      </w:r>
      <w:r w:rsidRPr="00F9536A">
        <w:rPr>
          <w:rFonts w:ascii="Palatino Linotype" w:hAnsi="Palatino Linotype" w:cs="Arial"/>
          <w:i/>
          <w:sz w:val="22"/>
          <w:lang w:val="es-ES"/>
        </w:rPr>
        <w:t>trasparencia,</w:t>
      </w:r>
      <w:r w:rsidRPr="00F9536A">
        <w:rPr>
          <w:rFonts w:ascii="Palatino Linotype" w:hAnsi="Palatino Linotype" w:cs="Arial"/>
          <w:i/>
          <w:lang w:val="es-ES"/>
        </w:rPr>
        <w:t xml:space="preserve"> </w:t>
      </w:r>
      <w:r w:rsidRPr="00F9536A">
        <w:rPr>
          <w:rFonts w:ascii="Palatino Linotype" w:hAnsi="Palatino Linotype" w:cs="Arial"/>
          <w:b/>
          <w:i/>
          <w:sz w:val="22"/>
          <w:lang w:val="es-ES"/>
        </w:rPr>
        <w:t>deben</w:t>
      </w:r>
      <w:r w:rsidRPr="00F9536A">
        <w:rPr>
          <w:rFonts w:ascii="Palatino Linotype" w:hAnsi="Palatino Linotype" w:cs="Arial"/>
          <w:b/>
          <w:i/>
          <w:lang w:val="es-ES"/>
        </w:rPr>
        <w:t xml:space="preserve"> </w:t>
      </w:r>
      <w:r w:rsidRPr="00F9536A">
        <w:rPr>
          <w:rFonts w:ascii="Palatino Linotype" w:hAnsi="Palatino Linotype" w:cs="Arial"/>
          <w:b/>
          <w:i/>
          <w:sz w:val="22"/>
          <w:lang w:val="es-ES"/>
        </w:rPr>
        <w:t>publicarse</w:t>
      </w:r>
      <w:r w:rsidRPr="00F9536A">
        <w:rPr>
          <w:rFonts w:ascii="Palatino Linotype" w:hAnsi="Palatino Linotype" w:cs="Arial"/>
          <w:b/>
          <w:i/>
          <w:lang w:val="es-ES"/>
        </w:rPr>
        <w:t xml:space="preserve"> </w:t>
      </w:r>
      <w:r w:rsidRPr="00F9536A">
        <w:rPr>
          <w:rFonts w:ascii="Palatino Linotype" w:hAnsi="Palatino Linotype" w:cs="Arial"/>
          <w:b/>
          <w:i/>
          <w:sz w:val="22"/>
          <w:lang w:val="es-ES"/>
        </w:rPr>
        <w:t>en</w:t>
      </w:r>
      <w:r w:rsidRPr="00F9536A">
        <w:rPr>
          <w:rFonts w:ascii="Palatino Linotype" w:hAnsi="Palatino Linotype" w:cs="Arial"/>
          <w:b/>
          <w:i/>
          <w:lang w:val="es-ES"/>
        </w:rPr>
        <w:t xml:space="preserve"> </w:t>
      </w:r>
      <w:r w:rsidRPr="00F9536A">
        <w:rPr>
          <w:rFonts w:ascii="Palatino Linotype" w:hAnsi="Palatino Linotype" w:cs="Arial"/>
          <w:b/>
          <w:i/>
          <w:sz w:val="22"/>
          <w:lang w:val="es-ES"/>
        </w:rPr>
        <w:t>medios</w:t>
      </w:r>
      <w:r w:rsidRPr="00F9536A">
        <w:rPr>
          <w:rFonts w:ascii="Palatino Linotype" w:hAnsi="Palatino Linotype" w:cs="Arial"/>
          <w:b/>
          <w:i/>
          <w:lang w:val="es-ES"/>
        </w:rPr>
        <w:t xml:space="preserve"> </w:t>
      </w:r>
      <w:r w:rsidRPr="00F9536A">
        <w:rPr>
          <w:rFonts w:ascii="Palatino Linotype" w:hAnsi="Palatino Linotype" w:cs="Arial"/>
          <w:b/>
          <w:i/>
          <w:sz w:val="22"/>
          <w:lang w:val="es-ES"/>
        </w:rPr>
        <w:t>remotos</w:t>
      </w:r>
      <w:r w:rsidRPr="00F9536A">
        <w:rPr>
          <w:rFonts w:ascii="Palatino Linotype" w:hAnsi="Palatino Linotype" w:cs="Arial"/>
          <w:b/>
          <w:i/>
          <w:lang w:val="es-ES"/>
        </w:rPr>
        <w:t xml:space="preserve"> </w:t>
      </w:r>
      <w:r w:rsidRPr="00F9536A">
        <w:rPr>
          <w:rFonts w:ascii="Palatino Linotype" w:hAnsi="Palatino Linotype" w:cs="Arial"/>
          <w:b/>
          <w:i/>
          <w:sz w:val="22"/>
          <w:lang w:val="es-ES"/>
        </w:rPr>
        <w:t>o</w:t>
      </w:r>
      <w:r w:rsidRPr="00F9536A">
        <w:rPr>
          <w:rFonts w:ascii="Palatino Linotype" w:hAnsi="Palatino Linotype" w:cs="Arial"/>
          <w:b/>
          <w:i/>
          <w:lang w:val="es-ES"/>
        </w:rPr>
        <w:t xml:space="preserve"> </w:t>
      </w:r>
      <w:r w:rsidRPr="00F9536A">
        <w:rPr>
          <w:rFonts w:ascii="Palatino Linotype" w:hAnsi="Palatino Linotype" w:cs="Arial"/>
          <w:b/>
          <w:i/>
          <w:sz w:val="22"/>
          <w:lang w:val="es-ES"/>
        </w:rPr>
        <w:t>locales</w:t>
      </w:r>
      <w:r w:rsidRPr="00F9536A">
        <w:rPr>
          <w:rFonts w:ascii="Palatino Linotype" w:hAnsi="Palatino Linotype" w:cs="Arial"/>
          <w:b/>
          <w:i/>
          <w:lang w:val="es-ES"/>
        </w:rPr>
        <w:t xml:space="preserve"> </w:t>
      </w:r>
      <w:r w:rsidRPr="00F9536A">
        <w:rPr>
          <w:rFonts w:ascii="Palatino Linotype" w:hAnsi="Palatino Linotype" w:cs="Arial"/>
          <w:b/>
          <w:i/>
          <w:sz w:val="22"/>
          <w:lang w:val="es-ES"/>
        </w:rPr>
        <w:t>de</w:t>
      </w:r>
      <w:r w:rsidRPr="00F9536A">
        <w:rPr>
          <w:rFonts w:ascii="Palatino Linotype" w:hAnsi="Palatino Linotype" w:cs="Arial"/>
          <w:b/>
          <w:i/>
          <w:lang w:val="es-ES"/>
        </w:rPr>
        <w:t xml:space="preserve"> </w:t>
      </w:r>
      <w:r w:rsidRPr="00F9536A">
        <w:rPr>
          <w:rFonts w:ascii="Palatino Linotype" w:hAnsi="Palatino Linotype" w:cs="Arial"/>
          <w:b/>
          <w:i/>
          <w:sz w:val="22"/>
          <w:lang w:val="es-ES"/>
        </w:rPr>
        <w:t>comunicación</w:t>
      </w:r>
      <w:r w:rsidRPr="00F9536A">
        <w:rPr>
          <w:rFonts w:ascii="Palatino Linotype" w:hAnsi="Palatino Linotype" w:cs="Arial"/>
          <w:b/>
          <w:i/>
          <w:lang w:val="es-ES"/>
        </w:rPr>
        <w:t xml:space="preserve"> </w:t>
      </w:r>
      <w:r w:rsidRPr="00F9536A">
        <w:rPr>
          <w:rFonts w:ascii="Palatino Linotype" w:hAnsi="Palatino Linotype" w:cs="Arial"/>
          <w:b/>
          <w:i/>
          <w:sz w:val="22"/>
          <w:lang w:val="es-ES"/>
        </w:rPr>
        <w:t>electrónica,</w:t>
      </w:r>
      <w:r w:rsidRPr="00F9536A">
        <w:rPr>
          <w:rFonts w:ascii="Palatino Linotype" w:hAnsi="Palatino Linotype" w:cs="Arial"/>
          <w:b/>
          <w:i/>
          <w:lang w:val="es-ES"/>
        </w:rPr>
        <w:t xml:space="preserve"> </w:t>
      </w:r>
      <w:r w:rsidRPr="00F9536A">
        <w:rPr>
          <w:rFonts w:ascii="Palatino Linotype" w:hAnsi="Palatino Linotype" w:cs="Arial"/>
          <w:b/>
          <w:i/>
          <w:sz w:val="22"/>
          <w:lang w:val="es-ES"/>
        </w:rPr>
        <w:t>lo</w:t>
      </w:r>
      <w:r w:rsidRPr="00F9536A">
        <w:rPr>
          <w:rFonts w:ascii="Palatino Linotype" w:hAnsi="Palatino Linotype" w:cs="Arial"/>
          <w:b/>
          <w:i/>
          <w:lang w:val="es-ES"/>
        </w:rPr>
        <w:t xml:space="preserve"> </w:t>
      </w:r>
      <w:r w:rsidRPr="00F9536A">
        <w:rPr>
          <w:rFonts w:ascii="Palatino Linotype" w:hAnsi="Palatino Linotype" w:cs="Arial"/>
          <w:b/>
          <w:i/>
          <w:sz w:val="22"/>
          <w:lang w:val="es-ES"/>
        </w:rPr>
        <w:t>que</w:t>
      </w:r>
      <w:r w:rsidRPr="00F9536A">
        <w:rPr>
          <w:rFonts w:ascii="Palatino Linotype" w:hAnsi="Palatino Linotype" w:cs="Arial"/>
          <w:b/>
          <w:i/>
          <w:lang w:val="es-ES"/>
        </w:rPr>
        <w:t xml:space="preserve"> </w:t>
      </w:r>
      <w:r w:rsidRPr="00F9536A">
        <w:rPr>
          <w:rFonts w:ascii="Palatino Linotype" w:hAnsi="Palatino Linotype" w:cs="Arial"/>
          <w:b/>
          <w:i/>
          <w:sz w:val="22"/>
          <w:lang w:val="es-ES"/>
        </w:rPr>
        <w:t>se</w:t>
      </w:r>
      <w:r w:rsidRPr="00F9536A">
        <w:rPr>
          <w:rFonts w:ascii="Palatino Linotype" w:hAnsi="Palatino Linotype" w:cs="Arial"/>
          <w:b/>
          <w:i/>
          <w:lang w:val="es-ES"/>
        </w:rPr>
        <w:t xml:space="preserve"> </w:t>
      </w:r>
      <w:r w:rsidRPr="00F9536A">
        <w:rPr>
          <w:rFonts w:ascii="Palatino Linotype" w:hAnsi="Palatino Linotype" w:cs="Arial"/>
          <w:b/>
          <w:i/>
          <w:sz w:val="22"/>
          <w:lang w:val="es-ES"/>
        </w:rPr>
        <w:t>sustenta</w:t>
      </w:r>
      <w:r w:rsidRPr="00F9536A">
        <w:rPr>
          <w:rFonts w:ascii="Palatino Linotype" w:hAnsi="Palatino Linotype" w:cs="Arial"/>
          <w:b/>
          <w:i/>
          <w:lang w:val="es-ES"/>
        </w:rPr>
        <w:t xml:space="preserve"> </w:t>
      </w:r>
      <w:r w:rsidRPr="00F9536A">
        <w:rPr>
          <w:rFonts w:ascii="Palatino Linotype" w:hAnsi="Palatino Linotype" w:cs="Arial"/>
          <w:b/>
          <w:i/>
          <w:sz w:val="22"/>
          <w:lang w:val="es-ES"/>
        </w:rPr>
        <w:t>en</w:t>
      </w:r>
      <w:r w:rsidRPr="00F9536A">
        <w:rPr>
          <w:rFonts w:ascii="Palatino Linotype" w:hAnsi="Palatino Linotype" w:cs="Arial"/>
          <w:b/>
          <w:i/>
          <w:lang w:val="es-ES"/>
        </w:rPr>
        <w:t xml:space="preserve"> </w:t>
      </w:r>
      <w:r w:rsidRPr="00F9536A">
        <w:rPr>
          <w:rFonts w:ascii="Palatino Linotype" w:hAnsi="Palatino Linotype" w:cs="Arial"/>
          <w:b/>
          <w:i/>
          <w:sz w:val="22"/>
          <w:lang w:val="es-ES"/>
        </w:rPr>
        <w:t>el</w:t>
      </w:r>
      <w:r w:rsidRPr="00F9536A">
        <w:rPr>
          <w:rFonts w:ascii="Palatino Linotype" w:hAnsi="Palatino Linotype" w:cs="Arial"/>
          <w:b/>
          <w:i/>
          <w:lang w:val="es-ES"/>
        </w:rPr>
        <w:t xml:space="preserve"> </w:t>
      </w:r>
      <w:r w:rsidRPr="00F9536A">
        <w:rPr>
          <w:rFonts w:ascii="Palatino Linotype" w:hAnsi="Palatino Linotype" w:cs="Arial"/>
          <w:b/>
          <w:i/>
          <w:sz w:val="22"/>
          <w:lang w:val="es-ES"/>
        </w:rPr>
        <w:t>hecho</w:t>
      </w:r>
      <w:r w:rsidRPr="00F9536A">
        <w:rPr>
          <w:rFonts w:ascii="Palatino Linotype" w:hAnsi="Palatino Linotype" w:cs="Arial"/>
          <w:b/>
          <w:i/>
          <w:lang w:val="es-ES"/>
        </w:rPr>
        <w:t xml:space="preserve"> </w:t>
      </w:r>
      <w:r w:rsidRPr="00F9536A">
        <w:rPr>
          <w:rFonts w:ascii="Palatino Linotype" w:hAnsi="Palatino Linotype" w:cs="Arial"/>
          <w:b/>
          <w:i/>
          <w:sz w:val="22"/>
          <w:lang w:val="es-ES"/>
        </w:rPr>
        <w:t>de</w:t>
      </w:r>
      <w:r w:rsidRPr="00F9536A">
        <w:rPr>
          <w:rFonts w:ascii="Palatino Linotype" w:hAnsi="Palatino Linotype" w:cs="Arial"/>
          <w:b/>
          <w:i/>
          <w:lang w:val="es-ES"/>
        </w:rPr>
        <w:t xml:space="preserve"> </w:t>
      </w:r>
      <w:r w:rsidRPr="00F9536A">
        <w:rPr>
          <w:rFonts w:ascii="Palatino Linotype" w:hAnsi="Palatino Linotype" w:cs="Arial"/>
          <w:b/>
          <w:i/>
          <w:sz w:val="22"/>
          <w:lang w:val="es-ES"/>
        </w:rPr>
        <w:t>que</w:t>
      </w:r>
      <w:r w:rsidRPr="00F9536A">
        <w:rPr>
          <w:rFonts w:ascii="Palatino Linotype" w:hAnsi="Palatino Linotype" w:cs="Arial"/>
          <w:b/>
          <w:i/>
          <w:lang w:val="es-ES"/>
        </w:rPr>
        <w:t xml:space="preserve"> </w:t>
      </w:r>
      <w:r w:rsidRPr="00F9536A">
        <w:rPr>
          <w:rFonts w:ascii="Palatino Linotype" w:hAnsi="Palatino Linotype" w:cs="Arial"/>
          <w:b/>
          <w:i/>
          <w:sz w:val="22"/>
          <w:lang w:val="es-ES"/>
        </w:rPr>
        <w:t>el</w:t>
      </w:r>
      <w:r w:rsidRPr="00F9536A">
        <w:rPr>
          <w:rFonts w:ascii="Palatino Linotype" w:hAnsi="Palatino Linotype" w:cs="Arial"/>
          <w:b/>
          <w:i/>
          <w:lang w:val="es-ES"/>
        </w:rPr>
        <w:t xml:space="preserve"> </w:t>
      </w:r>
      <w:r w:rsidRPr="00F9536A">
        <w:rPr>
          <w:rFonts w:ascii="Palatino Linotype" w:hAnsi="Palatino Linotype" w:cs="Arial"/>
          <w:b/>
          <w:i/>
          <w:sz w:val="22"/>
          <w:lang w:val="es-ES"/>
        </w:rPr>
        <w:t>monto</w:t>
      </w:r>
      <w:r w:rsidRPr="00F9536A">
        <w:rPr>
          <w:rFonts w:ascii="Palatino Linotype" w:hAnsi="Palatino Linotype" w:cs="Arial"/>
          <w:b/>
          <w:i/>
          <w:lang w:val="es-ES"/>
        </w:rPr>
        <w:t xml:space="preserve"> </w:t>
      </w:r>
      <w:r w:rsidRPr="00F9536A">
        <w:rPr>
          <w:rFonts w:ascii="Palatino Linotype" w:hAnsi="Palatino Linotype" w:cs="Arial"/>
          <w:b/>
          <w:i/>
          <w:sz w:val="22"/>
          <w:lang w:val="es-ES"/>
        </w:rPr>
        <w:t>de</w:t>
      </w:r>
      <w:r w:rsidRPr="00F9536A">
        <w:rPr>
          <w:rFonts w:ascii="Palatino Linotype" w:hAnsi="Palatino Linotype" w:cs="Arial"/>
          <w:b/>
          <w:i/>
          <w:lang w:val="es-ES"/>
        </w:rPr>
        <w:t xml:space="preserve"> </w:t>
      </w:r>
      <w:r w:rsidRPr="00F9536A">
        <w:rPr>
          <w:rFonts w:ascii="Palatino Linotype" w:hAnsi="Palatino Linotype" w:cs="Arial"/>
          <w:b/>
          <w:i/>
          <w:sz w:val="22"/>
          <w:lang w:val="es-ES"/>
        </w:rPr>
        <w:t>todos</w:t>
      </w:r>
      <w:r w:rsidRPr="00F9536A">
        <w:rPr>
          <w:rFonts w:ascii="Palatino Linotype" w:hAnsi="Palatino Linotype" w:cs="Arial"/>
          <w:b/>
          <w:i/>
          <w:lang w:val="es-ES"/>
        </w:rPr>
        <w:t xml:space="preserve"> </w:t>
      </w:r>
      <w:r w:rsidRPr="00F9536A">
        <w:rPr>
          <w:rFonts w:ascii="Palatino Linotype" w:hAnsi="Palatino Linotype" w:cs="Arial"/>
          <w:b/>
          <w:i/>
          <w:sz w:val="22"/>
          <w:lang w:val="es-ES"/>
        </w:rPr>
        <w:t>los</w:t>
      </w:r>
      <w:r w:rsidRPr="00F9536A">
        <w:rPr>
          <w:rFonts w:ascii="Palatino Linotype" w:hAnsi="Palatino Linotype" w:cs="Arial"/>
          <w:b/>
          <w:i/>
          <w:lang w:val="es-ES"/>
        </w:rPr>
        <w:t xml:space="preserve"> </w:t>
      </w:r>
      <w:r w:rsidRPr="00F9536A">
        <w:rPr>
          <w:rFonts w:ascii="Palatino Linotype" w:hAnsi="Palatino Linotype" w:cs="Arial"/>
          <w:b/>
          <w:i/>
          <w:sz w:val="22"/>
          <w:lang w:val="es-ES"/>
        </w:rPr>
        <w:t>ingresos</w:t>
      </w:r>
      <w:r w:rsidRPr="00F9536A">
        <w:rPr>
          <w:rFonts w:ascii="Palatino Linotype" w:hAnsi="Palatino Linotype" w:cs="Arial"/>
          <w:b/>
          <w:i/>
          <w:lang w:val="es-ES"/>
        </w:rPr>
        <w:t xml:space="preserve"> </w:t>
      </w:r>
      <w:r w:rsidRPr="00F9536A">
        <w:rPr>
          <w:rFonts w:ascii="Palatino Linotype" w:hAnsi="Palatino Linotype" w:cs="Arial"/>
          <w:b/>
          <w:i/>
          <w:sz w:val="22"/>
          <w:lang w:val="es-ES"/>
        </w:rPr>
        <w:t>que</w:t>
      </w:r>
      <w:r w:rsidRPr="00F9536A">
        <w:rPr>
          <w:rFonts w:ascii="Palatino Linotype" w:hAnsi="Palatino Linotype" w:cs="Arial"/>
          <w:b/>
          <w:i/>
          <w:lang w:val="es-ES"/>
        </w:rPr>
        <w:t xml:space="preserve"> </w:t>
      </w:r>
      <w:r w:rsidRPr="00F9536A">
        <w:rPr>
          <w:rFonts w:ascii="Palatino Linotype" w:hAnsi="Palatino Linotype" w:cs="Arial"/>
          <w:b/>
          <w:i/>
          <w:sz w:val="22"/>
          <w:lang w:val="es-ES"/>
        </w:rPr>
        <w:t>recibe</w:t>
      </w:r>
      <w:r w:rsidRPr="00F9536A">
        <w:rPr>
          <w:rFonts w:ascii="Palatino Linotype" w:hAnsi="Palatino Linotype" w:cs="Arial"/>
          <w:b/>
          <w:i/>
          <w:lang w:val="es-ES"/>
        </w:rPr>
        <w:t xml:space="preserve"> </w:t>
      </w:r>
      <w:r w:rsidRPr="00F9536A">
        <w:rPr>
          <w:rFonts w:ascii="Palatino Linotype" w:hAnsi="Palatino Linotype" w:cs="Arial"/>
          <w:b/>
          <w:i/>
          <w:sz w:val="22"/>
          <w:lang w:val="es-ES"/>
        </w:rPr>
        <w:t>un</w:t>
      </w:r>
      <w:r w:rsidRPr="00F9536A">
        <w:rPr>
          <w:rFonts w:ascii="Palatino Linotype" w:hAnsi="Palatino Linotype" w:cs="Arial"/>
          <w:b/>
          <w:i/>
          <w:lang w:val="es-ES"/>
        </w:rPr>
        <w:t xml:space="preserve"> </w:t>
      </w:r>
      <w:r w:rsidRPr="00F9536A">
        <w:rPr>
          <w:rFonts w:ascii="Palatino Linotype" w:hAnsi="Palatino Linotype" w:cs="Arial"/>
          <w:b/>
          <w:i/>
          <w:sz w:val="22"/>
          <w:lang w:val="es-ES"/>
        </w:rPr>
        <w:t>servidor</w:t>
      </w:r>
      <w:r w:rsidRPr="00F9536A">
        <w:rPr>
          <w:rFonts w:ascii="Palatino Linotype" w:hAnsi="Palatino Linotype" w:cs="Arial"/>
          <w:b/>
          <w:i/>
          <w:lang w:val="es-ES"/>
        </w:rPr>
        <w:t xml:space="preserve"> </w:t>
      </w:r>
      <w:r w:rsidRPr="00F9536A">
        <w:rPr>
          <w:rFonts w:ascii="Palatino Linotype" w:hAnsi="Palatino Linotype" w:cs="Arial"/>
          <w:b/>
          <w:i/>
          <w:sz w:val="22"/>
          <w:lang w:val="es-ES"/>
        </w:rPr>
        <w:t>público</w:t>
      </w:r>
      <w:r w:rsidRPr="00F9536A">
        <w:rPr>
          <w:rFonts w:ascii="Palatino Linotype" w:hAnsi="Palatino Linotype" w:cs="Arial"/>
          <w:b/>
          <w:i/>
          <w:lang w:val="es-ES"/>
        </w:rPr>
        <w:t xml:space="preserve"> </w:t>
      </w:r>
      <w:r w:rsidRPr="00F9536A">
        <w:rPr>
          <w:rFonts w:ascii="Palatino Linotype" w:hAnsi="Palatino Linotype" w:cs="Arial"/>
          <w:b/>
          <w:i/>
          <w:sz w:val="22"/>
          <w:lang w:val="es-ES"/>
        </w:rPr>
        <w:t>por</w:t>
      </w:r>
      <w:r w:rsidRPr="00F9536A">
        <w:rPr>
          <w:rFonts w:ascii="Palatino Linotype" w:hAnsi="Palatino Linotype" w:cs="Arial"/>
          <w:b/>
          <w:i/>
          <w:lang w:val="es-ES"/>
        </w:rPr>
        <w:t xml:space="preserve"> </w:t>
      </w:r>
      <w:r w:rsidRPr="00F9536A">
        <w:rPr>
          <w:rFonts w:ascii="Palatino Linotype" w:hAnsi="Palatino Linotype" w:cs="Arial"/>
          <w:b/>
          <w:i/>
          <w:sz w:val="22"/>
          <w:lang w:val="es-ES"/>
        </w:rPr>
        <w:t>desarrollar</w:t>
      </w:r>
      <w:r w:rsidRPr="00F9536A">
        <w:rPr>
          <w:rFonts w:ascii="Palatino Linotype" w:hAnsi="Palatino Linotype" w:cs="Arial"/>
          <w:b/>
          <w:i/>
          <w:lang w:val="es-ES"/>
        </w:rPr>
        <w:t xml:space="preserve"> </w:t>
      </w:r>
      <w:r w:rsidRPr="00F9536A">
        <w:rPr>
          <w:rFonts w:ascii="Palatino Linotype" w:hAnsi="Palatino Linotype" w:cs="Arial"/>
          <w:b/>
          <w:i/>
          <w:sz w:val="22"/>
          <w:lang w:val="es-ES"/>
        </w:rPr>
        <w:t>las</w:t>
      </w:r>
      <w:r w:rsidRPr="00F9536A">
        <w:rPr>
          <w:rFonts w:ascii="Palatino Linotype" w:hAnsi="Palatino Linotype" w:cs="Arial"/>
          <w:b/>
          <w:i/>
          <w:lang w:val="es-ES"/>
        </w:rPr>
        <w:t xml:space="preserve"> </w:t>
      </w:r>
      <w:r w:rsidRPr="00F9536A">
        <w:rPr>
          <w:rFonts w:ascii="Palatino Linotype" w:hAnsi="Palatino Linotype" w:cs="Arial"/>
          <w:b/>
          <w:i/>
          <w:sz w:val="22"/>
          <w:lang w:val="es-ES"/>
        </w:rPr>
        <w:t>labores</w:t>
      </w:r>
      <w:r w:rsidRPr="00F9536A">
        <w:rPr>
          <w:rFonts w:ascii="Palatino Linotype" w:hAnsi="Palatino Linotype" w:cs="Arial"/>
          <w:b/>
          <w:i/>
          <w:lang w:val="es-ES"/>
        </w:rPr>
        <w:t xml:space="preserve"> </w:t>
      </w:r>
      <w:r w:rsidRPr="00F9536A">
        <w:rPr>
          <w:rFonts w:ascii="Palatino Linotype" w:hAnsi="Palatino Linotype" w:cs="Arial"/>
          <w:b/>
          <w:i/>
          <w:sz w:val="22"/>
          <w:lang w:val="es-ES"/>
        </w:rPr>
        <w:t>que</w:t>
      </w:r>
      <w:r w:rsidRPr="00F9536A">
        <w:rPr>
          <w:rFonts w:ascii="Palatino Linotype" w:hAnsi="Palatino Linotype" w:cs="Arial"/>
          <w:b/>
          <w:i/>
          <w:lang w:val="es-ES"/>
        </w:rPr>
        <w:t xml:space="preserve"> </w:t>
      </w:r>
      <w:r w:rsidRPr="00F9536A">
        <w:rPr>
          <w:rFonts w:ascii="Palatino Linotype" w:hAnsi="Palatino Linotype" w:cs="Arial"/>
          <w:b/>
          <w:i/>
          <w:sz w:val="22"/>
          <w:lang w:val="es-ES"/>
        </w:rPr>
        <w:t>les</w:t>
      </w:r>
      <w:r w:rsidRPr="00F9536A">
        <w:rPr>
          <w:rFonts w:ascii="Palatino Linotype" w:hAnsi="Palatino Linotype" w:cs="Arial"/>
          <w:b/>
          <w:i/>
          <w:lang w:val="es-ES"/>
        </w:rPr>
        <w:t xml:space="preserve"> </w:t>
      </w:r>
      <w:r w:rsidRPr="00F9536A">
        <w:rPr>
          <w:rFonts w:ascii="Palatino Linotype" w:hAnsi="Palatino Linotype" w:cs="Arial"/>
          <w:b/>
          <w:i/>
          <w:sz w:val="22"/>
          <w:lang w:val="es-ES"/>
        </w:rPr>
        <w:t>son</w:t>
      </w:r>
      <w:r w:rsidRPr="00F9536A">
        <w:rPr>
          <w:rFonts w:ascii="Palatino Linotype" w:hAnsi="Palatino Linotype" w:cs="Arial"/>
          <w:b/>
          <w:i/>
          <w:lang w:val="es-ES"/>
        </w:rPr>
        <w:t xml:space="preserve"> </w:t>
      </w:r>
      <w:r w:rsidRPr="00F9536A">
        <w:rPr>
          <w:rFonts w:ascii="Palatino Linotype" w:hAnsi="Palatino Linotype" w:cs="Arial"/>
          <w:b/>
          <w:i/>
          <w:sz w:val="22"/>
          <w:lang w:val="es-ES"/>
        </w:rPr>
        <w:t>encomendadas</w:t>
      </w:r>
      <w:r w:rsidRPr="00F9536A">
        <w:rPr>
          <w:rFonts w:ascii="Palatino Linotype" w:hAnsi="Palatino Linotype" w:cs="Arial"/>
          <w:b/>
          <w:i/>
          <w:lang w:val="es-ES"/>
        </w:rPr>
        <w:t xml:space="preserve"> </w:t>
      </w:r>
      <w:r w:rsidRPr="00F9536A">
        <w:rPr>
          <w:rFonts w:ascii="Palatino Linotype" w:hAnsi="Palatino Linotype" w:cs="Arial"/>
          <w:b/>
          <w:i/>
          <w:sz w:val="22"/>
          <w:lang w:val="es-ES"/>
        </w:rPr>
        <w:t>con</w:t>
      </w:r>
      <w:r w:rsidRPr="00F9536A">
        <w:rPr>
          <w:rFonts w:ascii="Palatino Linotype" w:hAnsi="Palatino Linotype" w:cs="Arial"/>
          <w:b/>
          <w:i/>
          <w:lang w:val="es-ES"/>
        </w:rPr>
        <w:t xml:space="preserve"> </w:t>
      </w:r>
      <w:r w:rsidRPr="00F9536A">
        <w:rPr>
          <w:rFonts w:ascii="Palatino Linotype" w:hAnsi="Palatino Linotype" w:cs="Arial"/>
          <w:b/>
          <w:i/>
          <w:sz w:val="22"/>
          <w:lang w:val="es-ES"/>
        </w:rPr>
        <w:t>motivo</w:t>
      </w:r>
      <w:r w:rsidRPr="00F9536A">
        <w:rPr>
          <w:rFonts w:ascii="Palatino Linotype" w:hAnsi="Palatino Linotype" w:cs="Arial"/>
          <w:b/>
          <w:i/>
          <w:lang w:val="es-ES"/>
        </w:rPr>
        <w:t xml:space="preserve"> </w:t>
      </w:r>
      <w:r w:rsidRPr="00F9536A">
        <w:rPr>
          <w:rFonts w:ascii="Palatino Linotype" w:hAnsi="Palatino Linotype" w:cs="Arial"/>
          <w:b/>
          <w:i/>
          <w:sz w:val="22"/>
          <w:lang w:val="es-ES"/>
        </w:rPr>
        <w:t>del</w:t>
      </w:r>
      <w:r w:rsidRPr="00F9536A">
        <w:rPr>
          <w:rFonts w:ascii="Palatino Linotype" w:hAnsi="Palatino Linotype" w:cs="Arial"/>
          <w:b/>
          <w:i/>
          <w:lang w:val="es-ES"/>
        </w:rPr>
        <w:t xml:space="preserve"> </w:t>
      </w:r>
      <w:r w:rsidRPr="00F9536A">
        <w:rPr>
          <w:rFonts w:ascii="Palatino Linotype" w:hAnsi="Palatino Linotype" w:cs="Arial"/>
          <w:b/>
          <w:i/>
          <w:sz w:val="22"/>
          <w:lang w:val="es-ES"/>
        </w:rPr>
        <w:t>desempeño</w:t>
      </w:r>
      <w:r w:rsidRPr="00F9536A">
        <w:rPr>
          <w:rFonts w:ascii="Palatino Linotype" w:hAnsi="Palatino Linotype" w:cs="Arial"/>
          <w:b/>
          <w:i/>
          <w:lang w:val="es-ES"/>
        </w:rPr>
        <w:t xml:space="preserve"> </w:t>
      </w:r>
      <w:r w:rsidRPr="00F9536A">
        <w:rPr>
          <w:rFonts w:ascii="Palatino Linotype" w:hAnsi="Palatino Linotype" w:cs="Arial"/>
          <w:b/>
          <w:i/>
          <w:sz w:val="22"/>
          <w:lang w:val="es-ES"/>
        </w:rPr>
        <w:t>del</w:t>
      </w:r>
      <w:r w:rsidRPr="00F9536A">
        <w:rPr>
          <w:rFonts w:ascii="Palatino Linotype" w:hAnsi="Palatino Linotype" w:cs="Arial"/>
          <w:b/>
          <w:i/>
          <w:lang w:val="es-ES"/>
        </w:rPr>
        <w:t xml:space="preserve"> </w:t>
      </w:r>
      <w:r w:rsidRPr="00F9536A">
        <w:rPr>
          <w:rFonts w:ascii="Palatino Linotype" w:hAnsi="Palatino Linotype" w:cs="Arial"/>
          <w:b/>
          <w:i/>
          <w:sz w:val="22"/>
          <w:lang w:val="es-ES"/>
        </w:rPr>
        <w:t>cargo</w:t>
      </w:r>
      <w:r w:rsidRPr="00F9536A">
        <w:rPr>
          <w:rFonts w:ascii="Palatino Linotype" w:hAnsi="Palatino Linotype" w:cs="Arial"/>
          <w:b/>
          <w:i/>
          <w:lang w:val="es-ES"/>
        </w:rPr>
        <w:t xml:space="preserve"> </w:t>
      </w:r>
      <w:r w:rsidRPr="00F9536A">
        <w:rPr>
          <w:rFonts w:ascii="Palatino Linotype" w:hAnsi="Palatino Linotype" w:cs="Arial"/>
          <w:b/>
          <w:i/>
          <w:sz w:val="22"/>
          <w:lang w:val="es-ES"/>
        </w:rPr>
        <w:t>respecto.</w:t>
      </w:r>
      <w:r w:rsidRPr="00F9536A">
        <w:rPr>
          <w:rFonts w:ascii="Palatino Linotype" w:hAnsi="Palatino Linotype" w:cs="Arial"/>
          <w:b/>
          <w:i/>
          <w:lang w:val="es-ES"/>
        </w:rPr>
        <w:t xml:space="preserve"> </w:t>
      </w:r>
      <w:r w:rsidRPr="00F9536A">
        <w:rPr>
          <w:rFonts w:ascii="Palatino Linotype" w:hAnsi="Palatino Linotype" w:cs="Arial"/>
          <w:b/>
          <w:i/>
          <w:sz w:val="22"/>
          <w:lang w:val="es-ES"/>
        </w:rPr>
        <w:t>Constituyen</w:t>
      </w:r>
      <w:r w:rsidRPr="00F9536A">
        <w:rPr>
          <w:rFonts w:ascii="Palatino Linotype" w:hAnsi="Palatino Linotype" w:cs="Arial"/>
          <w:b/>
          <w:i/>
          <w:lang w:val="es-ES"/>
        </w:rPr>
        <w:t xml:space="preserve"> </w:t>
      </w:r>
      <w:r w:rsidRPr="00F9536A">
        <w:rPr>
          <w:rFonts w:ascii="Palatino Linotype" w:hAnsi="Palatino Linotype" w:cs="Arial"/>
          <w:b/>
          <w:i/>
          <w:sz w:val="22"/>
          <w:lang w:val="es-ES"/>
        </w:rPr>
        <w:t>información</w:t>
      </w:r>
      <w:r w:rsidRPr="00F9536A">
        <w:rPr>
          <w:rFonts w:ascii="Palatino Linotype" w:hAnsi="Palatino Linotype" w:cs="Arial"/>
          <w:b/>
          <w:i/>
          <w:lang w:val="es-ES"/>
        </w:rPr>
        <w:t xml:space="preserve"> </w:t>
      </w:r>
      <w:r w:rsidRPr="00F9536A">
        <w:rPr>
          <w:rFonts w:ascii="Palatino Linotype" w:hAnsi="Palatino Linotype" w:cs="Arial"/>
          <w:b/>
          <w:i/>
          <w:sz w:val="22"/>
          <w:lang w:val="es-ES"/>
        </w:rPr>
        <w:t>pública,</w:t>
      </w:r>
      <w:r w:rsidRPr="00F9536A">
        <w:rPr>
          <w:rFonts w:ascii="Palatino Linotype" w:hAnsi="Palatino Linotype" w:cs="Arial"/>
          <w:b/>
          <w:i/>
          <w:lang w:val="es-ES"/>
        </w:rPr>
        <w:t xml:space="preserve"> </w:t>
      </w:r>
      <w:r w:rsidRPr="00F9536A">
        <w:rPr>
          <w:rFonts w:ascii="Palatino Linotype" w:hAnsi="Palatino Linotype" w:cs="Arial"/>
          <w:b/>
          <w:i/>
          <w:sz w:val="22"/>
          <w:lang w:val="es-ES"/>
        </w:rPr>
        <w:t>en</w:t>
      </w:r>
      <w:r w:rsidRPr="00F9536A">
        <w:rPr>
          <w:rFonts w:ascii="Palatino Linotype" w:hAnsi="Palatino Linotype" w:cs="Arial"/>
          <w:b/>
          <w:i/>
          <w:lang w:val="es-ES"/>
        </w:rPr>
        <w:t xml:space="preserve"> </w:t>
      </w:r>
      <w:r w:rsidRPr="00F9536A">
        <w:rPr>
          <w:rFonts w:ascii="Palatino Linotype" w:hAnsi="Palatino Linotype" w:cs="Arial"/>
          <w:b/>
          <w:i/>
          <w:sz w:val="22"/>
          <w:lang w:val="es-ES"/>
        </w:rPr>
        <w:t>tanto</w:t>
      </w:r>
      <w:r w:rsidRPr="00F9536A">
        <w:rPr>
          <w:rFonts w:ascii="Palatino Linotype" w:hAnsi="Palatino Linotype" w:cs="Arial"/>
          <w:b/>
          <w:i/>
          <w:lang w:val="es-ES"/>
        </w:rPr>
        <w:t xml:space="preserve"> </w:t>
      </w:r>
      <w:r w:rsidRPr="00F9536A">
        <w:rPr>
          <w:rFonts w:ascii="Palatino Linotype" w:hAnsi="Palatino Linotype" w:cs="Arial"/>
          <w:b/>
          <w:i/>
          <w:sz w:val="22"/>
          <w:lang w:val="es-ES"/>
        </w:rPr>
        <w:t>que</w:t>
      </w:r>
      <w:r w:rsidRPr="00F9536A">
        <w:rPr>
          <w:rFonts w:ascii="Palatino Linotype" w:hAnsi="Palatino Linotype" w:cs="Arial"/>
          <w:b/>
          <w:i/>
          <w:lang w:val="es-ES"/>
        </w:rPr>
        <w:t xml:space="preserve"> </w:t>
      </w:r>
      <w:r w:rsidRPr="00F9536A">
        <w:rPr>
          <w:rFonts w:ascii="Palatino Linotype" w:hAnsi="Palatino Linotype" w:cs="Arial"/>
          <w:b/>
          <w:i/>
          <w:sz w:val="22"/>
          <w:lang w:val="es-ES"/>
        </w:rPr>
        <w:t>se</w:t>
      </w:r>
      <w:r w:rsidRPr="00F9536A">
        <w:rPr>
          <w:rFonts w:ascii="Palatino Linotype" w:hAnsi="Palatino Linotype" w:cs="Arial"/>
          <w:b/>
          <w:i/>
          <w:lang w:val="es-ES"/>
        </w:rPr>
        <w:t xml:space="preserve"> </w:t>
      </w:r>
      <w:r w:rsidRPr="00F9536A">
        <w:rPr>
          <w:rFonts w:ascii="Palatino Linotype" w:hAnsi="Palatino Linotype" w:cs="Arial"/>
          <w:b/>
          <w:i/>
          <w:sz w:val="22"/>
          <w:lang w:val="es-ES"/>
        </w:rPr>
        <w:t>trata</w:t>
      </w:r>
      <w:r w:rsidRPr="00F9536A">
        <w:rPr>
          <w:rFonts w:ascii="Palatino Linotype" w:hAnsi="Palatino Linotype" w:cs="Arial"/>
          <w:b/>
          <w:i/>
          <w:lang w:val="es-ES"/>
        </w:rPr>
        <w:t xml:space="preserve"> </w:t>
      </w:r>
      <w:r w:rsidRPr="00F9536A">
        <w:rPr>
          <w:rFonts w:ascii="Palatino Linotype" w:hAnsi="Palatino Linotype" w:cs="Arial"/>
          <w:b/>
          <w:i/>
          <w:sz w:val="22"/>
          <w:lang w:val="es-ES"/>
        </w:rPr>
        <w:t>de</w:t>
      </w:r>
      <w:r w:rsidRPr="00F9536A">
        <w:rPr>
          <w:rFonts w:ascii="Palatino Linotype" w:hAnsi="Palatino Linotype" w:cs="Arial"/>
          <w:b/>
          <w:i/>
          <w:lang w:val="es-ES"/>
        </w:rPr>
        <w:t xml:space="preserve"> </w:t>
      </w:r>
      <w:r w:rsidRPr="00F9536A">
        <w:rPr>
          <w:rFonts w:ascii="Palatino Linotype" w:hAnsi="Palatino Linotype" w:cs="Arial"/>
          <w:b/>
          <w:i/>
          <w:sz w:val="22"/>
          <w:lang w:val="es-ES"/>
        </w:rPr>
        <w:t>erogaciones</w:t>
      </w:r>
      <w:r w:rsidRPr="00F9536A">
        <w:rPr>
          <w:rFonts w:ascii="Palatino Linotype" w:hAnsi="Palatino Linotype" w:cs="Arial"/>
          <w:b/>
          <w:i/>
          <w:lang w:val="es-ES"/>
        </w:rPr>
        <w:t xml:space="preserve"> </w:t>
      </w:r>
      <w:r w:rsidRPr="00F9536A">
        <w:rPr>
          <w:rFonts w:ascii="Palatino Linotype" w:hAnsi="Palatino Linotype" w:cs="Arial"/>
          <w:b/>
          <w:i/>
          <w:sz w:val="22"/>
          <w:lang w:val="es-ES"/>
        </w:rPr>
        <w:t>que</w:t>
      </w:r>
      <w:r w:rsidRPr="00F9536A">
        <w:rPr>
          <w:rFonts w:ascii="Palatino Linotype" w:hAnsi="Palatino Linotype" w:cs="Arial"/>
          <w:b/>
          <w:i/>
          <w:lang w:val="es-ES"/>
        </w:rPr>
        <w:t xml:space="preserve"> </w:t>
      </w:r>
      <w:r w:rsidRPr="00F9536A">
        <w:rPr>
          <w:rFonts w:ascii="Palatino Linotype" w:hAnsi="Palatino Linotype" w:cs="Arial"/>
          <w:b/>
          <w:i/>
          <w:sz w:val="22"/>
          <w:lang w:val="es-ES"/>
        </w:rPr>
        <w:t>realiza</w:t>
      </w:r>
      <w:r w:rsidRPr="00F9536A">
        <w:rPr>
          <w:rFonts w:ascii="Palatino Linotype" w:hAnsi="Palatino Linotype" w:cs="Arial"/>
          <w:b/>
          <w:i/>
          <w:lang w:val="es-ES"/>
        </w:rPr>
        <w:t xml:space="preserve"> </w:t>
      </w:r>
      <w:r w:rsidRPr="00F9536A">
        <w:rPr>
          <w:rFonts w:ascii="Palatino Linotype" w:hAnsi="Palatino Linotype" w:cs="Arial"/>
          <w:b/>
          <w:i/>
          <w:sz w:val="22"/>
          <w:lang w:val="es-ES"/>
        </w:rPr>
        <w:t>un</w:t>
      </w:r>
      <w:r w:rsidRPr="00F9536A">
        <w:rPr>
          <w:rFonts w:ascii="Palatino Linotype" w:hAnsi="Palatino Linotype" w:cs="Arial"/>
          <w:b/>
          <w:i/>
          <w:lang w:val="es-ES"/>
        </w:rPr>
        <w:t xml:space="preserve"> </w:t>
      </w:r>
      <w:r w:rsidRPr="00F9536A">
        <w:rPr>
          <w:rFonts w:ascii="Palatino Linotype" w:hAnsi="Palatino Linotype" w:cs="Arial"/>
          <w:b/>
          <w:i/>
          <w:sz w:val="22"/>
          <w:lang w:val="es-ES"/>
        </w:rPr>
        <w:t>órgano</w:t>
      </w:r>
      <w:r w:rsidRPr="00F9536A">
        <w:rPr>
          <w:rFonts w:ascii="Palatino Linotype" w:hAnsi="Palatino Linotype" w:cs="Arial"/>
          <w:b/>
          <w:i/>
          <w:lang w:val="es-ES"/>
        </w:rPr>
        <w:t xml:space="preserve"> </w:t>
      </w:r>
      <w:r w:rsidRPr="00F9536A">
        <w:rPr>
          <w:rFonts w:ascii="Palatino Linotype" w:hAnsi="Palatino Linotype" w:cs="Arial"/>
          <w:b/>
          <w:i/>
          <w:sz w:val="22"/>
          <w:lang w:val="es-ES"/>
        </w:rPr>
        <w:t>del</w:t>
      </w:r>
      <w:r w:rsidRPr="00F9536A">
        <w:rPr>
          <w:rFonts w:ascii="Palatino Linotype" w:hAnsi="Palatino Linotype" w:cs="Arial"/>
          <w:b/>
          <w:i/>
          <w:lang w:val="es-ES"/>
        </w:rPr>
        <w:t xml:space="preserve"> </w:t>
      </w:r>
      <w:r w:rsidRPr="00F9536A">
        <w:rPr>
          <w:rFonts w:ascii="Palatino Linotype" w:hAnsi="Palatino Linotype" w:cs="Arial"/>
          <w:b/>
          <w:i/>
          <w:sz w:val="22"/>
          <w:lang w:val="es-ES"/>
        </w:rPr>
        <w:t>Estado</w:t>
      </w:r>
      <w:r w:rsidRPr="00F9536A">
        <w:rPr>
          <w:rFonts w:ascii="Palatino Linotype" w:hAnsi="Palatino Linotype" w:cs="Arial"/>
          <w:b/>
          <w:i/>
          <w:lang w:val="es-ES"/>
        </w:rPr>
        <w:t xml:space="preserve"> </w:t>
      </w:r>
      <w:r w:rsidRPr="00F9536A">
        <w:rPr>
          <w:rFonts w:ascii="Palatino Linotype" w:hAnsi="Palatino Linotype" w:cs="Arial"/>
          <w:b/>
          <w:i/>
          <w:sz w:val="22"/>
          <w:lang w:val="es-ES"/>
        </w:rPr>
        <w:t>en</w:t>
      </w:r>
      <w:r w:rsidRPr="00F9536A">
        <w:rPr>
          <w:rFonts w:ascii="Palatino Linotype" w:hAnsi="Palatino Linotype" w:cs="Arial"/>
          <w:b/>
          <w:i/>
          <w:lang w:val="es-ES"/>
        </w:rPr>
        <w:t xml:space="preserve"> </w:t>
      </w:r>
      <w:r w:rsidRPr="00F9536A">
        <w:rPr>
          <w:rFonts w:ascii="Palatino Linotype" w:hAnsi="Palatino Linotype" w:cs="Arial"/>
          <w:b/>
          <w:i/>
          <w:sz w:val="22"/>
          <w:lang w:val="es-ES"/>
        </w:rPr>
        <w:t>base</w:t>
      </w:r>
      <w:r w:rsidRPr="00F9536A">
        <w:rPr>
          <w:rFonts w:ascii="Palatino Linotype" w:hAnsi="Palatino Linotype" w:cs="Arial"/>
          <w:b/>
          <w:i/>
          <w:lang w:val="es-ES"/>
        </w:rPr>
        <w:t xml:space="preserve"> </w:t>
      </w:r>
      <w:r w:rsidRPr="00F9536A">
        <w:rPr>
          <w:rFonts w:ascii="Palatino Linotype" w:hAnsi="Palatino Linotype" w:cs="Arial"/>
          <w:b/>
          <w:i/>
          <w:sz w:val="22"/>
          <w:lang w:val="es-ES"/>
        </w:rPr>
        <w:t>con</w:t>
      </w:r>
      <w:r w:rsidRPr="00F9536A">
        <w:rPr>
          <w:rFonts w:ascii="Palatino Linotype" w:hAnsi="Palatino Linotype" w:cs="Arial"/>
          <w:b/>
          <w:i/>
          <w:lang w:val="es-ES"/>
        </w:rPr>
        <w:t xml:space="preserve"> </w:t>
      </w:r>
      <w:r w:rsidRPr="00F9536A">
        <w:rPr>
          <w:rFonts w:ascii="Palatino Linotype" w:hAnsi="Palatino Linotype" w:cs="Arial"/>
          <w:b/>
          <w:i/>
          <w:sz w:val="22"/>
          <w:lang w:val="es-ES"/>
        </w:rPr>
        <w:t>los</w:t>
      </w:r>
      <w:r w:rsidRPr="00F9536A">
        <w:rPr>
          <w:rFonts w:ascii="Palatino Linotype" w:hAnsi="Palatino Linotype" w:cs="Arial"/>
          <w:b/>
          <w:i/>
          <w:lang w:val="es-ES"/>
        </w:rPr>
        <w:t xml:space="preserve"> </w:t>
      </w:r>
      <w:r w:rsidRPr="00F9536A">
        <w:rPr>
          <w:rFonts w:ascii="Palatino Linotype" w:hAnsi="Palatino Linotype" w:cs="Arial"/>
          <w:b/>
          <w:i/>
          <w:sz w:val="22"/>
          <w:lang w:val="es-ES"/>
        </w:rPr>
        <w:t>recursos</w:t>
      </w:r>
      <w:r w:rsidRPr="00F9536A">
        <w:rPr>
          <w:rFonts w:ascii="Palatino Linotype" w:hAnsi="Palatino Linotype" w:cs="Arial"/>
          <w:b/>
          <w:i/>
          <w:lang w:val="es-ES"/>
        </w:rPr>
        <w:t xml:space="preserve"> </w:t>
      </w:r>
      <w:r w:rsidRPr="00F9536A">
        <w:rPr>
          <w:rFonts w:ascii="Palatino Linotype" w:hAnsi="Palatino Linotype" w:cs="Arial"/>
          <w:b/>
          <w:i/>
          <w:sz w:val="22"/>
          <w:lang w:val="es-ES"/>
        </w:rPr>
        <w:t>que</w:t>
      </w:r>
      <w:r w:rsidRPr="00F9536A">
        <w:rPr>
          <w:rFonts w:ascii="Palatino Linotype" w:hAnsi="Palatino Linotype" w:cs="Arial"/>
          <w:b/>
          <w:i/>
          <w:lang w:val="es-ES"/>
        </w:rPr>
        <w:t xml:space="preserve"> </w:t>
      </w:r>
      <w:r w:rsidRPr="00F9536A">
        <w:rPr>
          <w:rFonts w:ascii="Palatino Linotype" w:hAnsi="Palatino Linotype" w:cs="Arial"/>
          <w:b/>
          <w:i/>
          <w:sz w:val="22"/>
          <w:lang w:val="es-ES"/>
        </w:rPr>
        <w:t>encuentran</w:t>
      </w:r>
      <w:r w:rsidRPr="00F9536A">
        <w:rPr>
          <w:rFonts w:ascii="Palatino Linotype" w:hAnsi="Palatino Linotype" w:cs="Arial"/>
          <w:b/>
          <w:i/>
          <w:lang w:val="es-ES"/>
        </w:rPr>
        <w:t xml:space="preserve"> </w:t>
      </w:r>
      <w:r w:rsidRPr="00F9536A">
        <w:rPr>
          <w:rFonts w:ascii="Palatino Linotype" w:hAnsi="Palatino Linotype" w:cs="Arial"/>
          <w:b/>
          <w:i/>
          <w:sz w:val="22"/>
          <w:lang w:val="es-ES"/>
        </w:rPr>
        <w:t>su</w:t>
      </w:r>
      <w:r w:rsidRPr="00F9536A">
        <w:rPr>
          <w:rFonts w:ascii="Palatino Linotype" w:hAnsi="Palatino Linotype" w:cs="Arial"/>
          <w:b/>
          <w:i/>
          <w:lang w:val="es-ES"/>
        </w:rPr>
        <w:t xml:space="preserve"> </w:t>
      </w:r>
      <w:r w:rsidRPr="00F9536A">
        <w:rPr>
          <w:rFonts w:ascii="Palatino Linotype" w:hAnsi="Palatino Linotype" w:cs="Arial"/>
          <w:b/>
          <w:i/>
          <w:sz w:val="22"/>
          <w:lang w:val="es-ES"/>
        </w:rPr>
        <w:t>origen</w:t>
      </w:r>
      <w:r w:rsidRPr="00F9536A">
        <w:rPr>
          <w:rFonts w:ascii="Palatino Linotype" w:hAnsi="Palatino Linotype" w:cs="Arial"/>
          <w:b/>
          <w:i/>
          <w:lang w:val="es-ES"/>
        </w:rPr>
        <w:t xml:space="preserve"> </w:t>
      </w:r>
      <w:r w:rsidRPr="00F9536A">
        <w:rPr>
          <w:rFonts w:ascii="Palatino Linotype" w:hAnsi="Palatino Linotype" w:cs="Arial"/>
          <w:b/>
          <w:i/>
          <w:sz w:val="22"/>
          <w:lang w:val="es-ES"/>
        </w:rPr>
        <w:t>en</w:t>
      </w:r>
      <w:r w:rsidRPr="00F9536A">
        <w:rPr>
          <w:rFonts w:ascii="Palatino Linotype" w:hAnsi="Palatino Linotype" w:cs="Arial"/>
          <w:b/>
          <w:i/>
          <w:lang w:val="es-ES"/>
        </w:rPr>
        <w:t xml:space="preserve"> </w:t>
      </w:r>
      <w:r w:rsidRPr="00F9536A">
        <w:rPr>
          <w:rFonts w:ascii="Palatino Linotype" w:hAnsi="Palatino Linotype" w:cs="Arial"/>
          <w:b/>
          <w:i/>
          <w:sz w:val="22"/>
          <w:lang w:val="es-ES"/>
        </w:rPr>
        <w:t>mayor</w:t>
      </w:r>
      <w:r w:rsidRPr="00F9536A">
        <w:rPr>
          <w:rFonts w:ascii="Palatino Linotype" w:hAnsi="Palatino Linotype" w:cs="Arial"/>
          <w:b/>
          <w:i/>
          <w:lang w:val="es-ES"/>
        </w:rPr>
        <w:t xml:space="preserve"> </w:t>
      </w:r>
      <w:r w:rsidRPr="00F9536A">
        <w:rPr>
          <w:rFonts w:ascii="Palatino Linotype" w:hAnsi="Palatino Linotype" w:cs="Arial"/>
          <w:b/>
          <w:i/>
          <w:sz w:val="22"/>
          <w:lang w:val="es-ES"/>
        </w:rPr>
        <w:t>medida</w:t>
      </w:r>
      <w:r w:rsidRPr="00F9536A">
        <w:rPr>
          <w:rFonts w:ascii="Palatino Linotype" w:hAnsi="Palatino Linotype" w:cs="Arial"/>
          <w:b/>
          <w:i/>
          <w:lang w:val="es-ES"/>
        </w:rPr>
        <w:t xml:space="preserve"> </w:t>
      </w:r>
      <w:r w:rsidRPr="00F9536A">
        <w:rPr>
          <w:rFonts w:ascii="Palatino Linotype" w:hAnsi="Palatino Linotype" w:cs="Arial"/>
          <w:b/>
          <w:i/>
          <w:sz w:val="22"/>
          <w:lang w:val="es-ES"/>
        </w:rPr>
        <w:t>en</w:t>
      </w:r>
      <w:r w:rsidRPr="00F9536A">
        <w:rPr>
          <w:rFonts w:ascii="Palatino Linotype" w:hAnsi="Palatino Linotype" w:cs="Arial"/>
          <w:b/>
          <w:i/>
          <w:lang w:val="es-ES"/>
        </w:rPr>
        <w:t xml:space="preserve"> </w:t>
      </w:r>
      <w:r w:rsidRPr="00F9536A">
        <w:rPr>
          <w:rFonts w:ascii="Palatino Linotype" w:hAnsi="Palatino Linotype" w:cs="Arial"/>
          <w:b/>
          <w:i/>
          <w:sz w:val="22"/>
          <w:lang w:val="es-ES"/>
        </w:rPr>
        <w:t>las</w:t>
      </w:r>
      <w:r w:rsidRPr="00F9536A">
        <w:rPr>
          <w:rFonts w:ascii="Palatino Linotype" w:hAnsi="Palatino Linotype" w:cs="Arial"/>
          <w:b/>
          <w:i/>
          <w:lang w:val="es-ES"/>
        </w:rPr>
        <w:t xml:space="preserve"> </w:t>
      </w:r>
      <w:r w:rsidRPr="00F9536A">
        <w:rPr>
          <w:rFonts w:ascii="Palatino Linotype" w:hAnsi="Palatino Linotype" w:cs="Arial"/>
          <w:b/>
          <w:i/>
          <w:sz w:val="22"/>
          <w:lang w:val="es-ES"/>
        </w:rPr>
        <w:t>contribuciones</w:t>
      </w:r>
      <w:r w:rsidRPr="00F9536A">
        <w:rPr>
          <w:rFonts w:ascii="Palatino Linotype" w:hAnsi="Palatino Linotype" w:cs="Arial"/>
          <w:b/>
          <w:i/>
          <w:lang w:val="es-ES"/>
        </w:rPr>
        <w:t xml:space="preserve"> </w:t>
      </w:r>
      <w:r w:rsidRPr="00F9536A">
        <w:rPr>
          <w:rFonts w:ascii="Palatino Linotype" w:hAnsi="Palatino Linotype" w:cs="Arial"/>
          <w:b/>
          <w:i/>
          <w:sz w:val="22"/>
          <w:lang w:val="es-ES"/>
        </w:rPr>
        <w:t>aportados</w:t>
      </w:r>
      <w:r w:rsidRPr="00F9536A">
        <w:rPr>
          <w:rFonts w:ascii="Palatino Linotype" w:hAnsi="Palatino Linotype" w:cs="Arial"/>
          <w:b/>
          <w:i/>
          <w:lang w:val="es-ES"/>
        </w:rPr>
        <w:t xml:space="preserve"> </w:t>
      </w:r>
      <w:r w:rsidRPr="00F9536A">
        <w:rPr>
          <w:rFonts w:ascii="Palatino Linotype" w:hAnsi="Palatino Linotype" w:cs="Arial"/>
          <w:b/>
          <w:i/>
          <w:sz w:val="22"/>
          <w:lang w:val="es-ES"/>
        </w:rPr>
        <w:t>por</w:t>
      </w:r>
      <w:r w:rsidRPr="00F9536A">
        <w:rPr>
          <w:rFonts w:ascii="Palatino Linotype" w:hAnsi="Palatino Linotype" w:cs="Arial"/>
          <w:b/>
          <w:i/>
          <w:lang w:val="es-ES"/>
        </w:rPr>
        <w:t xml:space="preserve"> </w:t>
      </w:r>
      <w:r w:rsidRPr="00F9536A">
        <w:rPr>
          <w:rFonts w:ascii="Palatino Linotype" w:hAnsi="Palatino Linotype" w:cs="Arial"/>
          <w:b/>
          <w:i/>
          <w:sz w:val="22"/>
          <w:lang w:val="es-ES"/>
        </w:rPr>
        <w:t>los</w:t>
      </w:r>
      <w:r w:rsidRPr="00F9536A">
        <w:rPr>
          <w:rFonts w:ascii="Palatino Linotype" w:hAnsi="Palatino Linotype" w:cs="Arial"/>
          <w:b/>
          <w:i/>
          <w:lang w:val="es-ES"/>
        </w:rPr>
        <w:t xml:space="preserve"> </w:t>
      </w:r>
      <w:r w:rsidRPr="00F9536A">
        <w:rPr>
          <w:rFonts w:ascii="Palatino Linotype" w:hAnsi="Palatino Linotype" w:cs="Arial"/>
          <w:b/>
          <w:i/>
          <w:sz w:val="22"/>
          <w:lang w:val="es-ES"/>
        </w:rPr>
        <w:t>gobernados</w:t>
      </w:r>
      <w:r w:rsidRPr="00F9536A">
        <w:rPr>
          <w:rFonts w:ascii="Palatino Linotype" w:hAnsi="Palatino Linotype" w:cs="Arial"/>
          <w:i/>
          <w:sz w:val="22"/>
          <w:lang w:val="es-ES"/>
        </w:rPr>
        <w:t>…”</w:t>
      </w:r>
    </w:p>
    <w:p w14:paraId="34F8CE8E" w14:textId="77777777" w:rsidR="00F3724F" w:rsidRPr="00F9536A" w:rsidRDefault="00F3724F" w:rsidP="00F9536A">
      <w:pPr>
        <w:tabs>
          <w:tab w:val="left" w:pos="8222"/>
        </w:tabs>
        <w:ind w:left="709" w:right="899"/>
        <w:jc w:val="center"/>
        <w:rPr>
          <w:rFonts w:ascii="Palatino Linotype" w:hAnsi="Palatino Linotype" w:cs="Arial"/>
          <w:b/>
          <w:i/>
          <w:sz w:val="22"/>
          <w:lang w:val="es-ES"/>
        </w:rPr>
      </w:pPr>
      <w:r w:rsidRPr="00F9536A">
        <w:rPr>
          <w:rFonts w:ascii="Palatino Linotype" w:hAnsi="Palatino Linotype" w:cs="Arial"/>
          <w:b/>
          <w:i/>
          <w:sz w:val="22"/>
          <w:lang w:val="es-ES"/>
        </w:rPr>
        <w:t>“Criterio</w:t>
      </w:r>
      <w:r w:rsidRPr="00F9536A">
        <w:rPr>
          <w:rFonts w:ascii="Palatino Linotype" w:hAnsi="Palatino Linotype" w:cs="Arial"/>
          <w:b/>
          <w:i/>
          <w:lang w:val="es-ES"/>
        </w:rPr>
        <w:t xml:space="preserve"> </w:t>
      </w:r>
      <w:r w:rsidRPr="00F9536A">
        <w:rPr>
          <w:rFonts w:ascii="Palatino Linotype" w:hAnsi="Palatino Linotype" w:cs="Arial"/>
          <w:b/>
          <w:i/>
          <w:sz w:val="22"/>
          <w:lang w:val="es-ES"/>
        </w:rPr>
        <w:t>02/2003.</w:t>
      </w:r>
    </w:p>
    <w:p w14:paraId="4818ECC9" w14:textId="77777777" w:rsidR="00F3724F" w:rsidRPr="00F9536A" w:rsidRDefault="00F3724F" w:rsidP="00F9536A">
      <w:pPr>
        <w:tabs>
          <w:tab w:val="left" w:pos="8222"/>
        </w:tabs>
        <w:ind w:left="709" w:right="899"/>
        <w:jc w:val="both"/>
        <w:rPr>
          <w:rFonts w:ascii="Palatino Linotype" w:hAnsi="Palatino Linotype" w:cs="Arial"/>
          <w:i/>
          <w:sz w:val="22"/>
          <w:lang w:val="es-ES"/>
        </w:rPr>
      </w:pPr>
      <w:r w:rsidRPr="00F9536A">
        <w:rPr>
          <w:rFonts w:ascii="Palatino Linotype" w:hAnsi="Palatino Linotype" w:cs="Arial"/>
          <w:b/>
          <w:i/>
          <w:sz w:val="22"/>
          <w:lang w:val="es-ES"/>
        </w:rPr>
        <w:lastRenderedPageBreak/>
        <w:t>INGRESOS</w:t>
      </w:r>
      <w:r w:rsidRPr="00F9536A">
        <w:rPr>
          <w:rFonts w:ascii="Palatino Linotype" w:hAnsi="Palatino Linotype" w:cs="Arial"/>
          <w:b/>
          <w:i/>
          <w:lang w:val="es-ES"/>
        </w:rPr>
        <w:t xml:space="preserve"> </w:t>
      </w:r>
      <w:r w:rsidRPr="00F9536A">
        <w:rPr>
          <w:rFonts w:ascii="Palatino Linotype" w:hAnsi="Palatino Linotype" w:cs="Arial"/>
          <w:b/>
          <w:i/>
          <w:sz w:val="22"/>
          <w:lang w:val="es-ES"/>
        </w:rPr>
        <w:t>DE</w:t>
      </w:r>
      <w:r w:rsidRPr="00F9536A">
        <w:rPr>
          <w:rFonts w:ascii="Palatino Linotype" w:hAnsi="Palatino Linotype" w:cs="Arial"/>
          <w:b/>
          <w:i/>
          <w:lang w:val="es-ES"/>
        </w:rPr>
        <w:t xml:space="preserve"> </w:t>
      </w:r>
      <w:r w:rsidRPr="00F9536A">
        <w:rPr>
          <w:rFonts w:ascii="Palatino Linotype" w:hAnsi="Palatino Linotype" w:cs="Arial"/>
          <w:b/>
          <w:i/>
          <w:sz w:val="22"/>
          <w:lang w:val="es-ES"/>
        </w:rPr>
        <w:t>LOS</w:t>
      </w:r>
      <w:r w:rsidRPr="00F9536A">
        <w:rPr>
          <w:rFonts w:ascii="Palatino Linotype" w:hAnsi="Palatino Linotype" w:cs="Arial"/>
          <w:b/>
          <w:i/>
          <w:lang w:val="es-ES"/>
        </w:rPr>
        <w:t xml:space="preserve"> </w:t>
      </w:r>
      <w:r w:rsidRPr="00F9536A">
        <w:rPr>
          <w:rFonts w:ascii="Palatino Linotype" w:hAnsi="Palatino Linotype" w:cs="Arial"/>
          <w:b/>
          <w:i/>
          <w:sz w:val="22"/>
          <w:lang w:val="es-ES"/>
        </w:rPr>
        <w:t>SERVIDORES</w:t>
      </w:r>
      <w:r w:rsidRPr="00F9536A">
        <w:rPr>
          <w:rFonts w:ascii="Palatino Linotype" w:hAnsi="Palatino Linotype" w:cs="Arial"/>
          <w:b/>
          <w:i/>
          <w:lang w:val="es-ES"/>
        </w:rPr>
        <w:t xml:space="preserve"> </w:t>
      </w:r>
      <w:r w:rsidRPr="00F9536A">
        <w:rPr>
          <w:rFonts w:ascii="Palatino Linotype" w:hAnsi="Palatino Linotype" w:cs="Arial"/>
          <w:b/>
          <w:i/>
          <w:sz w:val="22"/>
          <w:lang w:val="es-ES"/>
        </w:rPr>
        <w:t>PÚBLICOS,</w:t>
      </w:r>
      <w:r w:rsidRPr="00F9536A">
        <w:rPr>
          <w:rFonts w:ascii="Palatino Linotype" w:hAnsi="Palatino Linotype" w:cs="Arial"/>
          <w:b/>
          <w:i/>
          <w:lang w:val="es-ES"/>
        </w:rPr>
        <w:t xml:space="preserve"> </w:t>
      </w:r>
      <w:r w:rsidRPr="00F9536A">
        <w:rPr>
          <w:rFonts w:ascii="Palatino Linotype" w:hAnsi="Palatino Linotype" w:cs="Arial"/>
          <w:b/>
          <w:i/>
          <w:sz w:val="22"/>
          <w:lang w:val="es-ES"/>
        </w:rPr>
        <w:t>SON</w:t>
      </w:r>
      <w:r w:rsidRPr="00F9536A">
        <w:rPr>
          <w:rFonts w:ascii="Palatino Linotype" w:hAnsi="Palatino Linotype" w:cs="Arial"/>
          <w:b/>
          <w:i/>
          <w:lang w:val="es-ES"/>
        </w:rPr>
        <w:t xml:space="preserve"> </w:t>
      </w:r>
      <w:r w:rsidRPr="00F9536A">
        <w:rPr>
          <w:rFonts w:ascii="Palatino Linotype" w:hAnsi="Palatino Linotype" w:cs="Arial"/>
          <w:b/>
          <w:i/>
          <w:sz w:val="22"/>
          <w:lang w:val="es-ES"/>
        </w:rPr>
        <w:t>INFORMACIÓN</w:t>
      </w:r>
      <w:r w:rsidRPr="00F9536A">
        <w:rPr>
          <w:rFonts w:ascii="Palatino Linotype" w:hAnsi="Palatino Linotype" w:cs="Arial"/>
          <w:b/>
          <w:i/>
          <w:lang w:val="es-ES"/>
        </w:rPr>
        <w:t xml:space="preserve"> </w:t>
      </w:r>
      <w:r w:rsidRPr="00F9536A">
        <w:rPr>
          <w:rFonts w:ascii="Palatino Linotype" w:hAnsi="Palatino Linotype" w:cs="Arial"/>
          <w:b/>
          <w:i/>
          <w:sz w:val="22"/>
          <w:lang w:val="es-ES"/>
        </w:rPr>
        <w:t>PÚBLICA</w:t>
      </w:r>
      <w:r w:rsidRPr="00F9536A">
        <w:rPr>
          <w:rFonts w:ascii="Palatino Linotype" w:hAnsi="Palatino Linotype" w:cs="Arial"/>
          <w:b/>
          <w:i/>
          <w:lang w:val="es-ES"/>
        </w:rPr>
        <w:t xml:space="preserve"> </w:t>
      </w:r>
      <w:r w:rsidRPr="00F9536A">
        <w:rPr>
          <w:rFonts w:ascii="Palatino Linotype" w:hAnsi="Palatino Linotype" w:cs="Arial"/>
          <w:b/>
          <w:i/>
          <w:sz w:val="22"/>
          <w:lang w:val="es-ES"/>
        </w:rPr>
        <w:t>AÚN</w:t>
      </w:r>
      <w:r w:rsidRPr="00F9536A">
        <w:rPr>
          <w:rFonts w:ascii="Palatino Linotype" w:hAnsi="Palatino Linotype" w:cs="Arial"/>
          <w:b/>
          <w:i/>
          <w:lang w:val="es-ES"/>
        </w:rPr>
        <w:t xml:space="preserve"> </w:t>
      </w:r>
      <w:r w:rsidRPr="00F9536A">
        <w:rPr>
          <w:rFonts w:ascii="Palatino Linotype" w:hAnsi="Palatino Linotype" w:cs="Arial"/>
          <w:b/>
          <w:i/>
          <w:sz w:val="22"/>
          <w:lang w:val="es-ES"/>
        </w:rPr>
        <w:t>Y</w:t>
      </w:r>
      <w:r w:rsidRPr="00F9536A">
        <w:rPr>
          <w:rFonts w:ascii="Palatino Linotype" w:hAnsi="Palatino Linotype" w:cs="Arial"/>
          <w:b/>
          <w:i/>
          <w:lang w:val="es-ES"/>
        </w:rPr>
        <w:t xml:space="preserve"> </w:t>
      </w:r>
      <w:r w:rsidRPr="00F9536A">
        <w:rPr>
          <w:rFonts w:ascii="Palatino Linotype" w:hAnsi="Palatino Linotype" w:cs="Arial"/>
          <w:b/>
          <w:i/>
          <w:sz w:val="22"/>
          <w:lang w:val="es-ES"/>
        </w:rPr>
        <w:t>CUANDO</w:t>
      </w:r>
      <w:r w:rsidRPr="00F9536A">
        <w:rPr>
          <w:rFonts w:ascii="Palatino Linotype" w:hAnsi="Palatino Linotype" w:cs="Arial"/>
          <w:b/>
          <w:i/>
          <w:lang w:val="es-ES"/>
        </w:rPr>
        <w:t xml:space="preserve"> </w:t>
      </w:r>
      <w:r w:rsidRPr="00F9536A">
        <w:rPr>
          <w:rFonts w:ascii="Palatino Linotype" w:hAnsi="Palatino Linotype" w:cs="Arial"/>
          <w:b/>
          <w:i/>
          <w:sz w:val="22"/>
          <w:lang w:val="es-ES"/>
        </w:rPr>
        <w:t>CONSTITUYEN</w:t>
      </w:r>
      <w:r w:rsidRPr="00F9536A">
        <w:rPr>
          <w:rFonts w:ascii="Palatino Linotype" w:hAnsi="Palatino Linotype" w:cs="Arial"/>
          <w:b/>
          <w:i/>
          <w:lang w:val="es-ES"/>
        </w:rPr>
        <w:t xml:space="preserve"> </w:t>
      </w:r>
      <w:r w:rsidRPr="00F9536A">
        <w:rPr>
          <w:rFonts w:ascii="Palatino Linotype" w:hAnsi="Palatino Linotype" w:cs="Arial"/>
          <w:b/>
          <w:i/>
          <w:sz w:val="22"/>
          <w:lang w:val="es-ES"/>
        </w:rPr>
        <w:t>DATOS</w:t>
      </w:r>
      <w:r w:rsidRPr="00F9536A">
        <w:rPr>
          <w:rFonts w:ascii="Palatino Linotype" w:hAnsi="Palatino Linotype" w:cs="Arial"/>
          <w:b/>
          <w:i/>
          <w:lang w:val="es-ES"/>
        </w:rPr>
        <w:t xml:space="preserve"> </w:t>
      </w:r>
      <w:r w:rsidRPr="00F9536A">
        <w:rPr>
          <w:rFonts w:ascii="Palatino Linotype" w:hAnsi="Palatino Linotype" w:cs="Arial"/>
          <w:b/>
          <w:i/>
          <w:sz w:val="22"/>
          <w:lang w:val="es-ES"/>
        </w:rPr>
        <w:t>PERSONALES</w:t>
      </w:r>
      <w:r w:rsidRPr="00F9536A">
        <w:rPr>
          <w:rFonts w:ascii="Palatino Linotype" w:hAnsi="Palatino Linotype" w:cs="Arial"/>
          <w:b/>
          <w:i/>
          <w:lang w:val="es-ES"/>
        </w:rPr>
        <w:t xml:space="preserve"> </w:t>
      </w:r>
      <w:r w:rsidRPr="00F9536A">
        <w:rPr>
          <w:rFonts w:ascii="Palatino Linotype" w:hAnsi="Palatino Linotype" w:cs="Arial"/>
          <w:b/>
          <w:i/>
          <w:sz w:val="22"/>
          <w:lang w:val="es-ES"/>
        </w:rPr>
        <w:t>QUE</w:t>
      </w:r>
      <w:r w:rsidRPr="00F9536A">
        <w:rPr>
          <w:rFonts w:ascii="Palatino Linotype" w:hAnsi="Palatino Linotype" w:cs="Arial"/>
          <w:b/>
          <w:i/>
          <w:lang w:val="es-ES"/>
        </w:rPr>
        <w:t xml:space="preserve"> </w:t>
      </w:r>
      <w:r w:rsidRPr="00F9536A">
        <w:rPr>
          <w:rFonts w:ascii="Palatino Linotype" w:hAnsi="Palatino Linotype" w:cs="Arial"/>
          <w:b/>
          <w:i/>
          <w:sz w:val="22"/>
          <w:lang w:val="es-ES"/>
        </w:rPr>
        <w:t>SE</w:t>
      </w:r>
      <w:r w:rsidRPr="00F9536A">
        <w:rPr>
          <w:rFonts w:ascii="Palatino Linotype" w:hAnsi="Palatino Linotype" w:cs="Arial"/>
          <w:b/>
          <w:i/>
          <w:lang w:val="es-ES"/>
        </w:rPr>
        <w:t xml:space="preserve"> </w:t>
      </w:r>
      <w:r w:rsidRPr="00F9536A">
        <w:rPr>
          <w:rFonts w:ascii="Palatino Linotype" w:hAnsi="Palatino Linotype" w:cs="Arial"/>
          <w:b/>
          <w:i/>
          <w:sz w:val="22"/>
          <w:lang w:val="es-ES"/>
        </w:rPr>
        <w:t>REFIEREN</w:t>
      </w:r>
      <w:r w:rsidRPr="00F9536A">
        <w:rPr>
          <w:rFonts w:ascii="Palatino Linotype" w:hAnsi="Palatino Linotype" w:cs="Arial"/>
          <w:b/>
          <w:i/>
          <w:lang w:val="es-ES"/>
        </w:rPr>
        <w:t xml:space="preserve"> </w:t>
      </w:r>
      <w:r w:rsidRPr="00F9536A">
        <w:rPr>
          <w:rFonts w:ascii="Palatino Linotype" w:hAnsi="Palatino Linotype" w:cs="Arial"/>
          <w:b/>
          <w:i/>
          <w:sz w:val="22"/>
          <w:lang w:val="es-ES"/>
        </w:rPr>
        <w:t>AL</w:t>
      </w:r>
      <w:r w:rsidRPr="00F9536A">
        <w:rPr>
          <w:rFonts w:ascii="Palatino Linotype" w:hAnsi="Palatino Linotype" w:cs="Arial"/>
          <w:b/>
          <w:i/>
          <w:lang w:val="es-ES"/>
        </w:rPr>
        <w:t xml:space="preserve"> </w:t>
      </w:r>
      <w:r w:rsidRPr="00F9536A">
        <w:rPr>
          <w:rFonts w:ascii="Palatino Linotype" w:hAnsi="Palatino Linotype" w:cs="Arial"/>
          <w:b/>
          <w:i/>
          <w:sz w:val="22"/>
          <w:lang w:val="es-ES"/>
        </w:rPr>
        <w:t>PATRIMONIO</w:t>
      </w:r>
      <w:r w:rsidRPr="00F9536A">
        <w:rPr>
          <w:rFonts w:ascii="Palatino Linotype" w:hAnsi="Palatino Linotype" w:cs="Arial"/>
          <w:b/>
          <w:i/>
          <w:lang w:val="es-ES"/>
        </w:rPr>
        <w:t xml:space="preserve"> </w:t>
      </w:r>
      <w:r w:rsidRPr="00F9536A">
        <w:rPr>
          <w:rFonts w:ascii="Palatino Linotype" w:hAnsi="Palatino Linotype" w:cs="Arial"/>
          <w:b/>
          <w:i/>
          <w:sz w:val="22"/>
          <w:lang w:val="es-ES"/>
        </w:rPr>
        <w:t>DE</w:t>
      </w:r>
      <w:r w:rsidRPr="00F9536A">
        <w:rPr>
          <w:rFonts w:ascii="Palatino Linotype" w:hAnsi="Palatino Linotype" w:cs="Arial"/>
          <w:b/>
          <w:i/>
          <w:lang w:val="es-ES"/>
        </w:rPr>
        <w:t xml:space="preserve"> </w:t>
      </w:r>
      <w:r w:rsidRPr="00F9536A">
        <w:rPr>
          <w:rFonts w:ascii="Palatino Linotype" w:hAnsi="Palatino Linotype" w:cs="Arial"/>
          <w:b/>
          <w:i/>
          <w:sz w:val="22"/>
          <w:lang w:val="es-ES"/>
        </w:rPr>
        <w:t>AQUÉLLOS.</w:t>
      </w:r>
      <w:r w:rsidRPr="00F9536A">
        <w:rPr>
          <w:rFonts w:ascii="Palatino Linotype" w:hAnsi="Palatino Linotype" w:cs="Arial"/>
          <w:i/>
          <w:lang w:val="es-ES"/>
        </w:rPr>
        <w:t xml:space="preserve"> </w:t>
      </w:r>
      <w:r w:rsidRPr="00F9536A">
        <w:rPr>
          <w:rFonts w:ascii="Palatino Linotype" w:hAnsi="Palatino Linotype" w:cs="Arial"/>
          <w:i/>
          <w:sz w:val="22"/>
          <w:lang w:val="es-ES"/>
        </w:rPr>
        <w:t>De</w:t>
      </w:r>
      <w:r w:rsidRPr="00F9536A">
        <w:rPr>
          <w:rFonts w:ascii="Palatino Linotype" w:hAnsi="Palatino Linotype" w:cs="Arial"/>
          <w:i/>
          <w:lang w:val="es-ES"/>
        </w:rPr>
        <w:t xml:space="preserve"> </w:t>
      </w:r>
      <w:r w:rsidRPr="00F9536A">
        <w:rPr>
          <w:rFonts w:ascii="Palatino Linotype" w:hAnsi="Palatino Linotype" w:cs="Arial"/>
          <w:i/>
          <w:sz w:val="22"/>
          <w:lang w:val="es-ES"/>
        </w:rPr>
        <w:t>la</w:t>
      </w:r>
      <w:r w:rsidRPr="00F9536A">
        <w:rPr>
          <w:rFonts w:ascii="Palatino Linotype" w:hAnsi="Palatino Linotype" w:cs="Arial"/>
          <w:i/>
          <w:lang w:val="es-ES"/>
        </w:rPr>
        <w:t xml:space="preserve"> </w:t>
      </w:r>
      <w:r w:rsidRPr="00F9536A">
        <w:rPr>
          <w:rFonts w:ascii="Palatino Linotype" w:hAnsi="Palatino Linotype" w:cs="Arial"/>
          <w:i/>
          <w:sz w:val="22"/>
          <w:lang w:val="es-ES"/>
        </w:rPr>
        <w:t>interpretación</w:t>
      </w:r>
      <w:r w:rsidRPr="00F9536A">
        <w:rPr>
          <w:rFonts w:ascii="Palatino Linotype" w:hAnsi="Palatino Linotype" w:cs="Arial"/>
          <w:i/>
          <w:lang w:val="es-ES"/>
        </w:rPr>
        <w:t xml:space="preserve"> </w:t>
      </w:r>
      <w:r w:rsidRPr="00F9536A">
        <w:rPr>
          <w:rFonts w:ascii="Palatino Linotype" w:hAnsi="Palatino Linotype" w:cs="Arial"/>
          <w:i/>
          <w:sz w:val="22"/>
          <w:lang w:val="es-ES"/>
        </w:rPr>
        <w:t>sistemática</w:t>
      </w:r>
      <w:r w:rsidRPr="00F9536A">
        <w:rPr>
          <w:rFonts w:ascii="Palatino Linotype" w:hAnsi="Palatino Linotype" w:cs="Arial"/>
          <w:i/>
          <w:lang w:val="es-ES"/>
        </w:rPr>
        <w:t xml:space="preserve"> </w:t>
      </w:r>
      <w:r w:rsidRPr="00F9536A">
        <w:rPr>
          <w:rFonts w:ascii="Palatino Linotype" w:hAnsi="Palatino Linotype" w:cs="Arial"/>
          <w:i/>
          <w:sz w:val="22"/>
          <w:lang w:val="es-ES"/>
        </w:rPr>
        <w:t>de</w:t>
      </w:r>
      <w:r w:rsidRPr="00F9536A">
        <w:rPr>
          <w:rFonts w:ascii="Palatino Linotype" w:hAnsi="Palatino Linotype" w:cs="Arial"/>
          <w:i/>
          <w:lang w:val="es-ES"/>
        </w:rPr>
        <w:t xml:space="preserve"> </w:t>
      </w:r>
      <w:r w:rsidRPr="00F9536A">
        <w:rPr>
          <w:rFonts w:ascii="Palatino Linotype" w:hAnsi="Palatino Linotype" w:cs="Arial"/>
          <w:i/>
          <w:sz w:val="22"/>
          <w:lang w:val="es-ES"/>
        </w:rPr>
        <w:t>lo</w:t>
      </w:r>
      <w:r w:rsidRPr="00F9536A">
        <w:rPr>
          <w:rFonts w:ascii="Palatino Linotype" w:hAnsi="Palatino Linotype" w:cs="Arial"/>
          <w:i/>
          <w:lang w:val="es-ES"/>
        </w:rPr>
        <w:t xml:space="preserve"> </w:t>
      </w:r>
      <w:r w:rsidRPr="00F9536A">
        <w:rPr>
          <w:rFonts w:ascii="Palatino Linotype" w:hAnsi="Palatino Linotype" w:cs="Arial"/>
          <w:i/>
          <w:sz w:val="22"/>
          <w:lang w:val="es-ES"/>
        </w:rPr>
        <w:t>previsto</w:t>
      </w:r>
      <w:r w:rsidRPr="00F9536A">
        <w:rPr>
          <w:rFonts w:ascii="Palatino Linotype" w:hAnsi="Palatino Linotype" w:cs="Arial"/>
          <w:i/>
          <w:lang w:val="es-ES"/>
        </w:rPr>
        <w:t xml:space="preserve"> </w:t>
      </w:r>
      <w:r w:rsidRPr="00F9536A">
        <w:rPr>
          <w:rFonts w:ascii="Palatino Linotype" w:hAnsi="Palatino Linotype" w:cs="Arial"/>
          <w:i/>
          <w:sz w:val="22"/>
          <w:lang w:val="es-ES"/>
        </w:rPr>
        <w:t>en</w:t>
      </w:r>
      <w:r w:rsidRPr="00F9536A">
        <w:rPr>
          <w:rFonts w:ascii="Palatino Linotype" w:hAnsi="Palatino Linotype" w:cs="Arial"/>
          <w:i/>
          <w:lang w:val="es-ES"/>
        </w:rPr>
        <w:t xml:space="preserve"> </w:t>
      </w:r>
      <w:r w:rsidRPr="00F9536A">
        <w:rPr>
          <w:rFonts w:ascii="Palatino Linotype" w:hAnsi="Palatino Linotype" w:cs="Arial"/>
          <w:i/>
          <w:sz w:val="22"/>
          <w:lang w:val="es-ES"/>
        </w:rPr>
        <w:t>los</w:t>
      </w:r>
      <w:r w:rsidRPr="00F9536A">
        <w:rPr>
          <w:rFonts w:ascii="Palatino Linotype" w:hAnsi="Palatino Linotype" w:cs="Arial"/>
          <w:i/>
          <w:lang w:val="es-ES"/>
        </w:rPr>
        <w:t xml:space="preserve"> </w:t>
      </w:r>
      <w:r w:rsidRPr="00F9536A">
        <w:rPr>
          <w:rFonts w:ascii="Palatino Linotype" w:hAnsi="Palatino Linotype" w:cs="Arial"/>
          <w:i/>
          <w:sz w:val="22"/>
          <w:lang w:val="es-ES"/>
        </w:rPr>
        <w:t>artículos</w:t>
      </w:r>
      <w:r w:rsidRPr="00F9536A">
        <w:rPr>
          <w:rFonts w:ascii="Palatino Linotype" w:hAnsi="Palatino Linotype" w:cs="Arial"/>
          <w:i/>
          <w:lang w:val="es-ES"/>
        </w:rPr>
        <w:t xml:space="preserve"> </w:t>
      </w:r>
      <w:r w:rsidRPr="00F9536A">
        <w:rPr>
          <w:rFonts w:ascii="Palatino Linotype" w:hAnsi="Palatino Linotype" w:cs="Arial"/>
          <w:i/>
          <w:sz w:val="22"/>
          <w:lang w:val="es-ES"/>
        </w:rPr>
        <w:t>3º,</w:t>
      </w:r>
      <w:r w:rsidRPr="00F9536A">
        <w:rPr>
          <w:rFonts w:ascii="Palatino Linotype" w:hAnsi="Palatino Linotype" w:cs="Arial"/>
          <w:i/>
          <w:lang w:val="es-ES"/>
        </w:rPr>
        <w:t xml:space="preserve"> </w:t>
      </w:r>
      <w:r w:rsidRPr="00F9536A">
        <w:rPr>
          <w:rFonts w:ascii="Palatino Linotype" w:hAnsi="Palatino Linotype" w:cs="Arial"/>
          <w:i/>
          <w:sz w:val="22"/>
          <w:lang w:val="es-ES"/>
        </w:rPr>
        <w:t>fracción</w:t>
      </w:r>
      <w:r w:rsidRPr="00F9536A">
        <w:rPr>
          <w:rFonts w:ascii="Palatino Linotype" w:hAnsi="Palatino Linotype" w:cs="Arial"/>
          <w:i/>
          <w:lang w:val="es-ES"/>
        </w:rPr>
        <w:t xml:space="preserve"> </w:t>
      </w:r>
      <w:r w:rsidRPr="00F9536A">
        <w:rPr>
          <w:rFonts w:ascii="Palatino Linotype" w:hAnsi="Palatino Linotype" w:cs="Arial"/>
          <w:i/>
          <w:sz w:val="22"/>
          <w:lang w:val="es-ES"/>
        </w:rPr>
        <w:t>II;</w:t>
      </w:r>
      <w:r w:rsidRPr="00F9536A">
        <w:rPr>
          <w:rFonts w:ascii="Palatino Linotype" w:hAnsi="Palatino Linotype" w:cs="Arial"/>
          <w:i/>
          <w:lang w:val="es-ES"/>
        </w:rPr>
        <w:t xml:space="preserve"> </w:t>
      </w:r>
      <w:r w:rsidRPr="00F9536A">
        <w:rPr>
          <w:rFonts w:ascii="Palatino Linotype" w:hAnsi="Palatino Linotype" w:cs="Arial"/>
          <w:i/>
          <w:sz w:val="22"/>
          <w:lang w:val="es-ES"/>
        </w:rPr>
        <w:t>7º,</w:t>
      </w:r>
      <w:r w:rsidRPr="00F9536A">
        <w:rPr>
          <w:rFonts w:ascii="Palatino Linotype" w:hAnsi="Palatino Linotype" w:cs="Arial"/>
          <w:i/>
          <w:lang w:val="es-ES"/>
        </w:rPr>
        <w:t xml:space="preserve"> </w:t>
      </w:r>
      <w:r w:rsidRPr="00F9536A">
        <w:rPr>
          <w:rFonts w:ascii="Palatino Linotype" w:hAnsi="Palatino Linotype" w:cs="Arial"/>
          <w:i/>
          <w:sz w:val="22"/>
          <w:lang w:val="es-ES"/>
        </w:rPr>
        <w:t>9º</w:t>
      </w:r>
      <w:r w:rsidRPr="00F9536A">
        <w:rPr>
          <w:rFonts w:ascii="Palatino Linotype" w:hAnsi="Palatino Linotype" w:cs="Arial"/>
          <w:i/>
          <w:lang w:val="es-ES"/>
        </w:rPr>
        <w:t xml:space="preserve"> </w:t>
      </w:r>
      <w:r w:rsidRPr="00F9536A">
        <w:rPr>
          <w:rFonts w:ascii="Palatino Linotype" w:hAnsi="Palatino Linotype" w:cs="Arial"/>
          <w:i/>
          <w:sz w:val="22"/>
          <w:lang w:val="es-ES"/>
        </w:rPr>
        <w:t>y</w:t>
      </w:r>
      <w:r w:rsidRPr="00F9536A">
        <w:rPr>
          <w:rFonts w:ascii="Palatino Linotype" w:hAnsi="Palatino Linotype" w:cs="Arial"/>
          <w:i/>
          <w:lang w:val="es-ES"/>
        </w:rPr>
        <w:t xml:space="preserve"> </w:t>
      </w:r>
      <w:r w:rsidRPr="00F9536A">
        <w:rPr>
          <w:rFonts w:ascii="Palatino Linotype" w:hAnsi="Palatino Linotype" w:cs="Arial"/>
          <w:i/>
          <w:sz w:val="22"/>
          <w:lang w:val="es-ES"/>
        </w:rPr>
        <w:t>18,</w:t>
      </w:r>
      <w:r w:rsidRPr="00F9536A">
        <w:rPr>
          <w:rFonts w:ascii="Palatino Linotype" w:hAnsi="Palatino Linotype" w:cs="Arial"/>
          <w:i/>
          <w:lang w:val="es-ES"/>
        </w:rPr>
        <w:t xml:space="preserve"> </w:t>
      </w:r>
      <w:r w:rsidRPr="00F9536A">
        <w:rPr>
          <w:rFonts w:ascii="Palatino Linotype" w:hAnsi="Palatino Linotype" w:cs="Arial"/>
          <w:i/>
          <w:sz w:val="22"/>
          <w:lang w:val="es-ES"/>
        </w:rPr>
        <w:t>fracción</w:t>
      </w:r>
      <w:r w:rsidRPr="00F9536A">
        <w:rPr>
          <w:rFonts w:ascii="Palatino Linotype" w:hAnsi="Palatino Linotype" w:cs="Arial"/>
          <w:i/>
          <w:lang w:val="es-ES"/>
        </w:rPr>
        <w:t xml:space="preserve"> </w:t>
      </w:r>
      <w:r w:rsidRPr="00F9536A">
        <w:rPr>
          <w:rFonts w:ascii="Palatino Linotype" w:hAnsi="Palatino Linotype" w:cs="Arial"/>
          <w:i/>
          <w:sz w:val="22"/>
          <w:lang w:val="es-ES"/>
        </w:rPr>
        <w:t>II,</w:t>
      </w:r>
      <w:r w:rsidRPr="00F9536A">
        <w:rPr>
          <w:rFonts w:ascii="Palatino Linotype" w:hAnsi="Palatino Linotype" w:cs="Arial"/>
          <w:i/>
          <w:lang w:val="es-ES"/>
        </w:rPr>
        <w:t xml:space="preserve"> </w:t>
      </w:r>
      <w:r w:rsidRPr="00F9536A">
        <w:rPr>
          <w:rFonts w:ascii="Palatino Linotype" w:hAnsi="Palatino Linotype" w:cs="Arial"/>
          <w:i/>
          <w:sz w:val="22"/>
          <w:lang w:val="es-ES"/>
        </w:rPr>
        <w:t>de</w:t>
      </w:r>
      <w:r w:rsidRPr="00F9536A">
        <w:rPr>
          <w:rFonts w:ascii="Palatino Linotype" w:hAnsi="Palatino Linotype" w:cs="Arial"/>
          <w:i/>
          <w:lang w:val="es-ES"/>
        </w:rPr>
        <w:t xml:space="preserve"> </w:t>
      </w:r>
      <w:r w:rsidRPr="00F9536A">
        <w:rPr>
          <w:rFonts w:ascii="Palatino Linotype" w:hAnsi="Palatino Linotype" w:cs="Arial"/>
          <w:i/>
          <w:sz w:val="22"/>
          <w:lang w:val="es-ES"/>
        </w:rPr>
        <w:t>la</w:t>
      </w:r>
      <w:r w:rsidRPr="00F9536A">
        <w:rPr>
          <w:rFonts w:ascii="Palatino Linotype" w:hAnsi="Palatino Linotype" w:cs="Arial"/>
          <w:i/>
          <w:lang w:val="es-ES"/>
        </w:rPr>
        <w:t xml:space="preserve"> </w:t>
      </w:r>
      <w:r w:rsidRPr="00F9536A">
        <w:rPr>
          <w:rFonts w:ascii="Palatino Linotype" w:hAnsi="Palatino Linotype" w:cs="Arial"/>
          <w:i/>
          <w:sz w:val="22"/>
          <w:lang w:val="es-ES"/>
        </w:rPr>
        <w:t>Ley</w:t>
      </w:r>
      <w:r w:rsidRPr="00F9536A">
        <w:rPr>
          <w:rFonts w:ascii="Palatino Linotype" w:hAnsi="Palatino Linotype" w:cs="Arial"/>
          <w:i/>
          <w:lang w:val="es-ES"/>
        </w:rPr>
        <w:t xml:space="preserve"> </w:t>
      </w:r>
      <w:r w:rsidRPr="00F9536A">
        <w:rPr>
          <w:rFonts w:ascii="Palatino Linotype" w:hAnsi="Palatino Linotype" w:cs="Arial"/>
          <w:i/>
          <w:sz w:val="22"/>
          <w:lang w:val="es-ES"/>
        </w:rPr>
        <w:t>Federal</w:t>
      </w:r>
      <w:r w:rsidRPr="00F9536A">
        <w:rPr>
          <w:rFonts w:ascii="Palatino Linotype" w:hAnsi="Palatino Linotype" w:cs="Arial"/>
          <w:i/>
          <w:lang w:val="es-ES"/>
        </w:rPr>
        <w:t xml:space="preserve"> </w:t>
      </w:r>
      <w:r w:rsidRPr="00F9536A">
        <w:rPr>
          <w:rFonts w:ascii="Palatino Linotype" w:hAnsi="Palatino Linotype" w:cs="Arial"/>
          <w:i/>
          <w:sz w:val="22"/>
          <w:lang w:val="es-ES"/>
        </w:rPr>
        <w:t>de</w:t>
      </w:r>
      <w:r w:rsidRPr="00F9536A">
        <w:rPr>
          <w:rFonts w:ascii="Palatino Linotype" w:hAnsi="Palatino Linotype" w:cs="Arial"/>
          <w:i/>
          <w:lang w:val="es-ES"/>
        </w:rPr>
        <w:t xml:space="preserve"> </w:t>
      </w:r>
      <w:r w:rsidRPr="00F9536A">
        <w:rPr>
          <w:rFonts w:ascii="Palatino Linotype" w:hAnsi="Palatino Linotype" w:cs="Arial"/>
          <w:i/>
          <w:sz w:val="22"/>
          <w:lang w:val="es-ES"/>
        </w:rPr>
        <w:t>Transparencia</w:t>
      </w:r>
      <w:r w:rsidRPr="00F9536A">
        <w:rPr>
          <w:rFonts w:ascii="Palatino Linotype" w:hAnsi="Palatino Linotype" w:cs="Arial"/>
          <w:i/>
          <w:lang w:val="es-ES"/>
        </w:rPr>
        <w:t xml:space="preserve"> </w:t>
      </w:r>
      <w:r w:rsidRPr="00F9536A">
        <w:rPr>
          <w:rFonts w:ascii="Palatino Linotype" w:hAnsi="Palatino Linotype" w:cs="Arial"/>
          <w:i/>
          <w:sz w:val="22"/>
          <w:lang w:val="es-ES"/>
        </w:rPr>
        <w:t>y</w:t>
      </w:r>
      <w:r w:rsidRPr="00F9536A">
        <w:rPr>
          <w:rFonts w:ascii="Palatino Linotype" w:hAnsi="Palatino Linotype" w:cs="Arial"/>
          <w:i/>
          <w:lang w:val="es-ES"/>
        </w:rPr>
        <w:t xml:space="preserve"> </w:t>
      </w:r>
      <w:r w:rsidRPr="00F9536A">
        <w:rPr>
          <w:rFonts w:ascii="Palatino Linotype" w:hAnsi="Palatino Linotype" w:cs="Arial"/>
          <w:i/>
          <w:sz w:val="22"/>
          <w:lang w:val="es-ES"/>
        </w:rPr>
        <w:t>Acceso</w:t>
      </w:r>
      <w:r w:rsidRPr="00F9536A">
        <w:rPr>
          <w:rFonts w:ascii="Palatino Linotype" w:hAnsi="Palatino Linotype" w:cs="Arial"/>
          <w:i/>
          <w:lang w:val="es-ES"/>
        </w:rPr>
        <w:t xml:space="preserve"> </w:t>
      </w:r>
      <w:r w:rsidRPr="00F9536A">
        <w:rPr>
          <w:rFonts w:ascii="Palatino Linotype" w:hAnsi="Palatino Linotype" w:cs="Arial"/>
          <w:i/>
          <w:sz w:val="22"/>
          <w:lang w:val="es-ES"/>
        </w:rPr>
        <w:t>a</w:t>
      </w:r>
      <w:r w:rsidRPr="00F9536A">
        <w:rPr>
          <w:rFonts w:ascii="Palatino Linotype" w:hAnsi="Palatino Linotype" w:cs="Arial"/>
          <w:i/>
          <w:lang w:val="es-ES"/>
        </w:rPr>
        <w:t xml:space="preserve"> </w:t>
      </w:r>
      <w:r w:rsidRPr="00F9536A">
        <w:rPr>
          <w:rFonts w:ascii="Palatino Linotype" w:hAnsi="Palatino Linotype" w:cs="Arial"/>
          <w:i/>
          <w:sz w:val="22"/>
          <w:lang w:val="es-ES"/>
        </w:rPr>
        <w:t>la</w:t>
      </w:r>
      <w:r w:rsidRPr="00F9536A">
        <w:rPr>
          <w:rFonts w:ascii="Palatino Linotype" w:hAnsi="Palatino Linotype" w:cs="Arial"/>
          <w:i/>
          <w:lang w:val="es-ES"/>
        </w:rPr>
        <w:t xml:space="preserve"> </w:t>
      </w:r>
      <w:r w:rsidRPr="00F9536A">
        <w:rPr>
          <w:rFonts w:ascii="Palatino Linotype" w:hAnsi="Palatino Linotype" w:cs="Arial"/>
          <w:i/>
          <w:sz w:val="22"/>
          <w:lang w:val="es-ES"/>
        </w:rPr>
        <w:t>Información</w:t>
      </w:r>
      <w:r w:rsidRPr="00F9536A">
        <w:rPr>
          <w:rFonts w:ascii="Palatino Linotype" w:hAnsi="Palatino Linotype" w:cs="Arial"/>
          <w:i/>
          <w:lang w:val="es-ES"/>
        </w:rPr>
        <w:t xml:space="preserve"> </w:t>
      </w:r>
      <w:r w:rsidRPr="00F9536A">
        <w:rPr>
          <w:rFonts w:ascii="Palatino Linotype" w:hAnsi="Palatino Linotype" w:cs="Arial"/>
          <w:i/>
          <w:sz w:val="22"/>
          <w:lang w:val="es-ES"/>
        </w:rPr>
        <w:t>Pública</w:t>
      </w:r>
      <w:r w:rsidRPr="00F9536A">
        <w:rPr>
          <w:rFonts w:ascii="Palatino Linotype" w:hAnsi="Palatino Linotype" w:cs="Arial"/>
          <w:i/>
          <w:lang w:val="es-ES"/>
        </w:rPr>
        <w:t xml:space="preserve"> </w:t>
      </w:r>
      <w:r w:rsidRPr="00F9536A">
        <w:rPr>
          <w:rFonts w:ascii="Palatino Linotype" w:hAnsi="Palatino Linotype" w:cs="Arial"/>
          <w:i/>
          <w:sz w:val="22"/>
          <w:lang w:val="es-ES"/>
        </w:rPr>
        <w:t>Gubernamental</w:t>
      </w:r>
      <w:r w:rsidRPr="00F9536A">
        <w:rPr>
          <w:rFonts w:ascii="Palatino Linotype" w:hAnsi="Palatino Linotype" w:cs="Arial"/>
          <w:i/>
          <w:lang w:val="es-ES"/>
        </w:rPr>
        <w:t xml:space="preserve"> </w:t>
      </w:r>
      <w:r w:rsidRPr="00F9536A">
        <w:rPr>
          <w:rFonts w:ascii="Palatino Linotype" w:hAnsi="Palatino Linotype" w:cs="Arial"/>
          <w:i/>
          <w:sz w:val="22"/>
          <w:lang w:val="es-ES"/>
        </w:rPr>
        <w:t>se</w:t>
      </w:r>
      <w:r w:rsidRPr="00F9536A">
        <w:rPr>
          <w:rFonts w:ascii="Palatino Linotype" w:hAnsi="Palatino Linotype" w:cs="Arial"/>
          <w:i/>
          <w:lang w:val="es-ES"/>
        </w:rPr>
        <w:t xml:space="preserve"> </w:t>
      </w:r>
      <w:r w:rsidRPr="00F9536A">
        <w:rPr>
          <w:rFonts w:ascii="Palatino Linotype" w:hAnsi="Palatino Linotype" w:cs="Arial"/>
          <w:i/>
          <w:sz w:val="22"/>
          <w:lang w:val="es-ES"/>
        </w:rPr>
        <w:t>advierte</w:t>
      </w:r>
      <w:r w:rsidRPr="00F9536A">
        <w:rPr>
          <w:rFonts w:ascii="Palatino Linotype" w:hAnsi="Palatino Linotype" w:cs="Arial"/>
          <w:i/>
          <w:lang w:val="es-ES"/>
        </w:rPr>
        <w:t xml:space="preserve"> </w:t>
      </w:r>
      <w:r w:rsidRPr="00F9536A">
        <w:rPr>
          <w:rFonts w:ascii="Palatino Linotype" w:hAnsi="Palatino Linotype" w:cs="Arial"/>
          <w:i/>
          <w:sz w:val="22"/>
          <w:lang w:val="es-ES"/>
        </w:rPr>
        <w:t>que</w:t>
      </w:r>
      <w:r w:rsidRPr="00F9536A">
        <w:rPr>
          <w:rFonts w:ascii="Palatino Linotype" w:hAnsi="Palatino Linotype" w:cs="Arial"/>
          <w:i/>
          <w:lang w:val="es-ES"/>
        </w:rPr>
        <w:t xml:space="preserve"> </w:t>
      </w:r>
      <w:r w:rsidRPr="00F9536A">
        <w:rPr>
          <w:rFonts w:ascii="Palatino Linotype" w:hAnsi="Palatino Linotype" w:cs="Arial"/>
          <w:i/>
          <w:sz w:val="22"/>
          <w:lang w:val="es-ES"/>
        </w:rPr>
        <w:t>no</w:t>
      </w:r>
      <w:r w:rsidRPr="00F9536A">
        <w:rPr>
          <w:rFonts w:ascii="Palatino Linotype" w:hAnsi="Palatino Linotype" w:cs="Arial"/>
          <w:i/>
          <w:lang w:val="es-ES"/>
        </w:rPr>
        <w:t xml:space="preserve"> </w:t>
      </w:r>
      <w:r w:rsidRPr="00F9536A">
        <w:rPr>
          <w:rFonts w:ascii="Palatino Linotype" w:hAnsi="Palatino Linotype" w:cs="Arial"/>
          <w:i/>
          <w:sz w:val="22"/>
          <w:lang w:val="es-ES"/>
        </w:rPr>
        <w:t>constituye</w:t>
      </w:r>
      <w:r w:rsidRPr="00F9536A">
        <w:rPr>
          <w:rFonts w:ascii="Palatino Linotype" w:hAnsi="Palatino Linotype" w:cs="Arial"/>
          <w:i/>
          <w:lang w:val="es-ES"/>
        </w:rPr>
        <w:t xml:space="preserve"> </w:t>
      </w:r>
      <w:r w:rsidRPr="00F9536A">
        <w:rPr>
          <w:rFonts w:ascii="Palatino Linotype" w:hAnsi="Palatino Linotype" w:cs="Arial"/>
          <w:i/>
          <w:sz w:val="22"/>
          <w:lang w:val="es-ES"/>
        </w:rPr>
        <w:t>información</w:t>
      </w:r>
      <w:r w:rsidRPr="00F9536A">
        <w:rPr>
          <w:rFonts w:ascii="Palatino Linotype" w:hAnsi="Palatino Linotype" w:cs="Arial"/>
          <w:i/>
          <w:lang w:val="es-ES"/>
        </w:rPr>
        <w:t xml:space="preserve"> </w:t>
      </w:r>
      <w:r w:rsidRPr="00F9536A">
        <w:rPr>
          <w:rFonts w:ascii="Palatino Linotype" w:hAnsi="Palatino Linotype" w:cs="Arial"/>
          <w:i/>
          <w:sz w:val="22"/>
          <w:lang w:val="es-ES"/>
        </w:rPr>
        <w:t>confidencial</w:t>
      </w:r>
      <w:r w:rsidRPr="00F9536A">
        <w:rPr>
          <w:rFonts w:ascii="Palatino Linotype" w:hAnsi="Palatino Linotype" w:cs="Arial"/>
          <w:i/>
          <w:lang w:val="es-ES"/>
        </w:rPr>
        <w:t xml:space="preserve"> </w:t>
      </w:r>
      <w:r w:rsidRPr="00F9536A">
        <w:rPr>
          <w:rFonts w:ascii="Palatino Linotype" w:hAnsi="Palatino Linotype" w:cs="Arial"/>
          <w:i/>
          <w:sz w:val="22"/>
          <w:lang w:val="es-ES"/>
        </w:rPr>
        <w:t>la</w:t>
      </w:r>
      <w:r w:rsidRPr="00F9536A">
        <w:rPr>
          <w:rFonts w:ascii="Palatino Linotype" w:hAnsi="Palatino Linotype" w:cs="Arial"/>
          <w:i/>
          <w:lang w:val="es-ES"/>
        </w:rPr>
        <w:t xml:space="preserve"> </w:t>
      </w:r>
      <w:r w:rsidRPr="00F9536A">
        <w:rPr>
          <w:rFonts w:ascii="Palatino Linotype" w:hAnsi="Palatino Linotype" w:cs="Arial"/>
          <w:i/>
          <w:sz w:val="22"/>
          <w:lang w:val="es-ES"/>
        </w:rPr>
        <w:t>relativa</w:t>
      </w:r>
      <w:r w:rsidRPr="00F9536A">
        <w:rPr>
          <w:rFonts w:ascii="Palatino Linotype" w:hAnsi="Palatino Linotype" w:cs="Arial"/>
          <w:i/>
          <w:lang w:val="es-ES"/>
        </w:rPr>
        <w:t xml:space="preserve"> </w:t>
      </w:r>
      <w:r w:rsidRPr="00F9536A">
        <w:rPr>
          <w:rFonts w:ascii="Palatino Linotype" w:hAnsi="Palatino Linotype" w:cs="Arial"/>
          <w:i/>
          <w:sz w:val="22"/>
          <w:lang w:val="es-ES"/>
        </w:rPr>
        <w:t>a</w:t>
      </w:r>
      <w:r w:rsidRPr="00F9536A">
        <w:rPr>
          <w:rFonts w:ascii="Palatino Linotype" w:hAnsi="Palatino Linotype" w:cs="Arial"/>
          <w:i/>
          <w:lang w:val="es-ES"/>
        </w:rPr>
        <w:t xml:space="preserve"> </w:t>
      </w:r>
      <w:r w:rsidRPr="00F9536A">
        <w:rPr>
          <w:rFonts w:ascii="Palatino Linotype" w:hAnsi="Palatino Linotype" w:cs="Arial"/>
          <w:i/>
          <w:sz w:val="22"/>
          <w:lang w:val="es-ES"/>
        </w:rPr>
        <w:t>los</w:t>
      </w:r>
      <w:r w:rsidRPr="00F9536A">
        <w:rPr>
          <w:rFonts w:ascii="Palatino Linotype" w:hAnsi="Palatino Linotype" w:cs="Arial"/>
          <w:i/>
          <w:lang w:val="es-ES"/>
        </w:rPr>
        <w:t xml:space="preserve"> </w:t>
      </w:r>
      <w:r w:rsidRPr="00F9536A">
        <w:rPr>
          <w:rFonts w:ascii="Palatino Linotype" w:hAnsi="Palatino Linotype" w:cs="Arial"/>
          <w:i/>
          <w:sz w:val="22"/>
          <w:lang w:val="es-ES"/>
        </w:rPr>
        <w:t>ingresos</w:t>
      </w:r>
      <w:r w:rsidRPr="00F9536A">
        <w:rPr>
          <w:rFonts w:ascii="Palatino Linotype" w:hAnsi="Palatino Linotype" w:cs="Arial"/>
          <w:i/>
          <w:lang w:val="es-ES"/>
        </w:rPr>
        <w:t xml:space="preserve"> </w:t>
      </w:r>
      <w:r w:rsidRPr="00F9536A">
        <w:rPr>
          <w:rFonts w:ascii="Palatino Linotype" w:hAnsi="Palatino Linotype" w:cs="Arial"/>
          <w:i/>
          <w:sz w:val="22"/>
          <w:lang w:val="es-ES"/>
        </w:rPr>
        <w:t>que</w:t>
      </w:r>
      <w:r w:rsidRPr="00F9536A">
        <w:rPr>
          <w:rFonts w:ascii="Palatino Linotype" w:hAnsi="Palatino Linotype" w:cs="Arial"/>
          <w:i/>
          <w:lang w:val="es-ES"/>
        </w:rPr>
        <w:t xml:space="preserve"> </w:t>
      </w:r>
      <w:r w:rsidRPr="00F9536A">
        <w:rPr>
          <w:rFonts w:ascii="Palatino Linotype" w:hAnsi="Palatino Linotype" w:cs="Arial"/>
          <w:i/>
          <w:sz w:val="22"/>
          <w:lang w:val="es-ES"/>
        </w:rPr>
        <w:t>reciben</w:t>
      </w:r>
      <w:r w:rsidRPr="00F9536A">
        <w:rPr>
          <w:rFonts w:ascii="Palatino Linotype" w:hAnsi="Palatino Linotype" w:cs="Arial"/>
          <w:i/>
          <w:lang w:val="es-ES"/>
        </w:rPr>
        <w:t xml:space="preserve"> </w:t>
      </w:r>
      <w:r w:rsidRPr="00F9536A">
        <w:rPr>
          <w:rFonts w:ascii="Palatino Linotype" w:hAnsi="Palatino Linotype" w:cs="Arial"/>
          <w:i/>
          <w:sz w:val="22"/>
          <w:lang w:val="es-ES"/>
        </w:rPr>
        <w:t>los</w:t>
      </w:r>
      <w:r w:rsidRPr="00F9536A">
        <w:rPr>
          <w:rFonts w:ascii="Palatino Linotype" w:hAnsi="Palatino Linotype" w:cs="Arial"/>
          <w:i/>
          <w:lang w:val="es-ES"/>
        </w:rPr>
        <w:t xml:space="preserve"> </w:t>
      </w:r>
      <w:r w:rsidRPr="00F9536A">
        <w:rPr>
          <w:rFonts w:ascii="Palatino Linotype" w:hAnsi="Palatino Linotype" w:cs="Arial"/>
          <w:i/>
          <w:sz w:val="22"/>
          <w:lang w:val="es-ES"/>
        </w:rPr>
        <w:t>servidores</w:t>
      </w:r>
      <w:r w:rsidRPr="00F9536A">
        <w:rPr>
          <w:rFonts w:ascii="Palatino Linotype" w:hAnsi="Palatino Linotype" w:cs="Arial"/>
          <w:i/>
          <w:lang w:val="es-ES"/>
        </w:rPr>
        <w:t xml:space="preserve"> </w:t>
      </w:r>
      <w:r w:rsidRPr="00F9536A">
        <w:rPr>
          <w:rFonts w:ascii="Palatino Linotype" w:hAnsi="Palatino Linotype" w:cs="Arial"/>
          <w:i/>
          <w:sz w:val="22"/>
          <w:lang w:val="es-ES"/>
        </w:rPr>
        <w:t>públicos,</w:t>
      </w:r>
      <w:r w:rsidRPr="00F9536A">
        <w:rPr>
          <w:rFonts w:ascii="Palatino Linotype" w:hAnsi="Palatino Linotype" w:cs="Arial"/>
          <w:i/>
          <w:lang w:val="es-ES"/>
        </w:rPr>
        <w:t xml:space="preserve"> </w:t>
      </w:r>
      <w:r w:rsidRPr="00F9536A">
        <w:rPr>
          <w:rFonts w:ascii="Palatino Linotype" w:hAnsi="Palatino Linotype" w:cs="Arial"/>
          <w:i/>
          <w:sz w:val="22"/>
          <w:lang w:val="es-ES"/>
        </w:rPr>
        <w:t>ya</w:t>
      </w:r>
      <w:r w:rsidRPr="00F9536A">
        <w:rPr>
          <w:rFonts w:ascii="Palatino Linotype" w:hAnsi="Palatino Linotype" w:cs="Arial"/>
          <w:i/>
          <w:lang w:val="es-ES"/>
        </w:rPr>
        <w:t xml:space="preserve"> </w:t>
      </w:r>
      <w:r w:rsidRPr="00F9536A">
        <w:rPr>
          <w:rFonts w:ascii="Palatino Linotype" w:hAnsi="Palatino Linotype" w:cs="Arial"/>
          <w:i/>
          <w:sz w:val="22"/>
          <w:lang w:val="es-ES"/>
        </w:rPr>
        <w:t>que</w:t>
      </w:r>
      <w:r w:rsidRPr="00F9536A">
        <w:rPr>
          <w:rFonts w:ascii="Palatino Linotype" w:hAnsi="Palatino Linotype" w:cs="Arial"/>
          <w:i/>
          <w:lang w:val="es-ES"/>
        </w:rPr>
        <w:t xml:space="preserve"> </w:t>
      </w:r>
      <w:r w:rsidRPr="00F9536A">
        <w:rPr>
          <w:rFonts w:ascii="Palatino Linotype" w:hAnsi="Palatino Linotype" w:cs="Arial"/>
          <w:i/>
          <w:sz w:val="22"/>
          <w:lang w:val="es-ES"/>
        </w:rPr>
        <w:t>aun</w:t>
      </w:r>
      <w:r w:rsidRPr="00F9536A">
        <w:rPr>
          <w:rFonts w:ascii="Palatino Linotype" w:hAnsi="Palatino Linotype" w:cs="Arial"/>
          <w:i/>
          <w:lang w:val="es-ES"/>
        </w:rPr>
        <w:t xml:space="preserve"> </w:t>
      </w:r>
      <w:r w:rsidRPr="00F9536A">
        <w:rPr>
          <w:rFonts w:ascii="Palatino Linotype" w:hAnsi="Palatino Linotype" w:cs="Arial"/>
          <w:i/>
          <w:sz w:val="22"/>
          <w:lang w:val="es-ES"/>
        </w:rPr>
        <w:t>y</w:t>
      </w:r>
      <w:r w:rsidRPr="00F9536A">
        <w:rPr>
          <w:rFonts w:ascii="Palatino Linotype" w:hAnsi="Palatino Linotype" w:cs="Arial"/>
          <w:i/>
          <w:lang w:val="es-ES"/>
        </w:rPr>
        <w:t xml:space="preserve"> </w:t>
      </w:r>
      <w:r w:rsidRPr="00F9536A">
        <w:rPr>
          <w:rFonts w:ascii="Palatino Linotype" w:hAnsi="Palatino Linotype" w:cs="Arial"/>
          <w:i/>
          <w:sz w:val="22"/>
          <w:lang w:val="es-ES"/>
        </w:rPr>
        <w:t>cuando</w:t>
      </w:r>
      <w:r w:rsidRPr="00F9536A">
        <w:rPr>
          <w:rFonts w:ascii="Palatino Linotype" w:hAnsi="Palatino Linotype" w:cs="Arial"/>
          <w:i/>
          <w:lang w:val="es-ES"/>
        </w:rPr>
        <w:t xml:space="preserve"> </w:t>
      </w:r>
      <w:r w:rsidRPr="00F9536A">
        <w:rPr>
          <w:rFonts w:ascii="Palatino Linotype" w:hAnsi="Palatino Linotype" w:cs="Arial"/>
          <w:i/>
          <w:sz w:val="22"/>
          <w:lang w:val="es-ES"/>
        </w:rPr>
        <w:t>se</w:t>
      </w:r>
      <w:r w:rsidRPr="00F9536A">
        <w:rPr>
          <w:rFonts w:ascii="Palatino Linotype" w:hAnsi="Palatino Linotype" w:cs="Arial"/>
          <w:i/>
          <w:lang w:val="es-ES"/>
        </w:rPr>
        <w:t xml:space="preserve"> </w:t>
      </w:r>
      <w:r w:rsidRPr="00F9536A">
        <w:rPr>
          <w:rFonts w:ascii="Palatino Linotype" w:hAnsi="Palatino Linotype" w:cs="Arial"/>
          <w:i/>
          <w:sz w:val="22"/>
          <w:lang w:val="es-ES"/>
        </w:rPr>
        <w:t>trata</w:t>
      </w:r>
      <w:r w:rsidRPr="00F9536A">
        <w:rPr>
          <w:rFonts w:ascii="Palatino Linotype" w:hAnsi="Palatino Linotype" w:cs="Arial"/>
          <w:i/>
          <w:lang w:val="es-ES"/>
        </w:rPr>
        <w:t xml:space="preserve"> </w:t>
      </w:r>
      <w:r w:rsidRPr="00F9536A">
        <w:rPr>
          <w:rFonts w:ascii="Palatino Linotype" w:hAnsi="Palatino Linotype" w:cs="Arial"/>
          <w:i/>
          <w:sz w:val="22"/>
          <w:lang w:val="es-ES"/>
        </w:rPr>
        <w:t>de</w:t>
      </w:r>
      <w:r w:rsidRPr="00F9536A">
        <w:rPr>
          <w:rFonts w:ascii="Palatino Linotype" w:hAnsi="Palatino Linotype" w:cs="Arial"/>
          <w:i/>
          <w:lang w:val="es-ES"/>
        </w:rPr>
        <w:t xml:space="preserve"> </w:t>
      </w:r>
      <w:r w:rsidRPr="00F9536A">
        <w:rPr>
          <w:rFonts w:ascii="Palatino Linotype" w:hAnsi="Palatino Linotype" w:cs="Arial"/>
          <w:i/>
          <w:sz w:val="22"/>
          <w:lang w:val="es-ES"/>
        </w:rPr>
        <w:t>datos</w:t>
      </w:r>
      <w:r w:rsidRPr="00F9536A">
        <w:rPr>
          <w:rFonts w:ascii="Palatino Linotype" w:hAnsi="Palatino Linotype" w:cs="Arial"/>
          <w:i/>
          <w:lang w:val="es-ES"/>
        </w:rPr>
        <w:t xml:space="preserve"> </w:t>
      </w:r>
      <w:r w:rsidRPr="00F9536A">
        <w:rPr>
          <w:rFonts w:ascii="Palatino Linotype" w:hAnsi="Palatino Linotype" w:cs="Arial"/>
          <w:i/>
          <w:sz w:val="22"/>
          <w:lang w:val="es-ES"/>
        </w:rPr>
        <w:t>personales</w:t>
      </w:r>
      <w:r w:rsidRPr="00F9536A">
        <w:rPr>
          <w:rFonts w:ascii="Palatino Linotype" w:hAnsi="Palatino Linotype" w:cs="Arial"/>
          <w:i/>
          <w:lang w:val="es-ES"/>
        </w:rPr>
        <w:t xml:space="preserve"> </w:t>
      </w:r>
      <w:r w:rsidRPr="00F9536A">
        <w:rPr>
          <w:rFonts w:ascii="Palatino Linotype" w:hAnsi="Palatino Linotype" w:cs="Arial"/>
          <w:i/>
          <w:sz w:val="22"/>
          <w:lang w:val="es-ES"/>
        </w:rPr>
        <w:t>relativos</w:t>
      </w:r>
      <w:r w:rsidRPr="00F9536A">
        <w:rPr>
          <w:rFonts w:ascii="Palatino Linotype" w:hAnsi="Palatino Linotype" w:cs="Arial"/>
          <w:i/>
          <w:lang w:val="es-ES"/>
        </w:rPr>
        <w:t xml:space="preserve"> </w:t>
      </w:r>
      <w:r w:rsidRPr="00F9536A">
        <w:rPr>
          <w:rFonts w:ascii="Palatino Linotype" w:hAnsi="Palatino Linotype" w:cs="Arial"/>
          <w:i/>
          <w:sz w:val="22"/>
          <w:lang w:val="es-ES"/>
        </w:rPr>
        <w:t>a</w:t>
      </w:r>
      <w:r w:rsidRPr="00F9536A">
        <w:rPr>
          <w:rFonts w:ascii="Palatino Linotype" w:hAnsi="Palatino Linotype" w:cs="Arial"/>
          <w:i/>
          <w:lang w:val="es-ES"/>
        </w:rPr>
        <w:t xml:space="preserve"> </w:t>
      </w:r>
      <w:r w:rsidRPr="00F9536A">
        <w:rPr>
          <w:rFonts w:ascii="Palatino Linotype" w:hAnsi="Palatino Linotype" w:cs="Arial"/>
          <w:i/>
          <w:sz w:val="22"/>
          <w:lang w:val="es-ES"/>
        </w:rPr>
        <w:t>su</w:t>
      </w:r>
      <w:r w:rsidRPr="00F9536A">
        <w:rPr>
          <w:rFonts w:ascii="Palatino Linotype" w:hAnsi="Palatino Linotype" w:cs="Arial"/>
          <w:i/>
          <w:lang w:val="es-ES"/>
        </w:rPr>
        <w:t xml:space="preserve"> </w:t>
      </w:r>
      <w:r w:rsidRPr="00F9536A">
        <w:rPr>
          <w:rFonts w:ascii="Palatino Linotype" w:hAnsi="Palatino Linotype" w:cs="Arial"/>
          <w:i/>
          <w:sz w:val="22"/>
          <w:lang w:val="es-ES"/>
        </w:rPr>
        <w:t>patrimonio,</w:t>
      </w:r>
      <w:r w:rsidRPr="00F9536A">
        <w:rPr>
          <w:rFonts w:ascii="Palatino Linotype" w:hAnsi="Palatino Linotype" w:cs="Arial"/>
          <w:i/>
          <w:lang w:val="es-ES"/>
        </w:rPr>
        <w:t xml:space="preserve"> </w:t>
      </w:r>
      <w:r w:rsidRPr="00F9536A">
        <w:rPr>
          <w:rFonts w:ascii="Palatino Linotype" w:hAnsi="Palatino Linotype" w:cs="Arial"/>
          <w:i/>
          <w:sz w:val="22"/>
          <w:lang w:val="es-ES"/>
        </w:rPr>
        <w:t>para</w:t>
      </w:r>
      <w:r w:rsidRPr="00F9536A">
        <w:rPr>
          <w:rFonts w:ascii="Palatino Linotype" w:hAnsi="Palatino Linotype" w:cs="Arial"/>
          <w:i/>
          <w:lang w:val="es-ES"/>
        </w:rPr>
        <w:t xml:space="preserve"> </w:t>
      </w:r>
      <w:r w:rsidRPr="00F9536A">
        <w:rPr>
          <w:rFonts w:ascii="Palatino Linotype" w:hAnsi="Palatino Linotype" w:cs="Arial"/>
          <w:i/>
          <w:sz w:val="22"/>
          <w:lang w:val="es-ES"/>
        </w:rPr>
        <w:t>su</w:t>
      </w:r>
      <w:r w:rsidRPr="00F9536A">
        <w:rPr>
          <w:rFonts w:ascii="Palatino Linotype" w:hAnsi="Palatino Linotype" w:cs="Arial"/>
          <w:i/>
          <w:lang w:val="es-ES"/>
        </w:rPr>
        <w:t xml:space="preserve"> </w:t>
      </w:r>
      <w:r w:rsidRPr="00F9536A">
        <w:rPr>
          <w:rFonts w:ascii="Palatino Linotype" w:hAnsi="Palatino Linotype" w:cs="Arial"/>
          <w:i/>
          <w:sz w:val="22"/>
          <w:lang w:val="es-ES"/>
        </w:rPr>
        <w:t>difusión</w:t>
      </w:r>
      <w:r w:rsidRPr="00F9536A">
        <w:rPr>
          <w:rFonts w:ascii="Palatino Linotype" w:hAnsi="Palatino Linotype" w:cs="Arial"/>
          <w:i/>
          <w:lang w:val="es-ES"/>
        </w:rPr>
        <w:t xml:space="preserve"> </w:t>
      </w:r>
      <w:r w:rsidRPr="00F9536A">
        <w:rPr>
          <w:rFonts w:ascii="Palatino Linotype" w:hAnsi="Palatino Linotype" w:cs="Arial"/>
          <w:i/>
          <w:sz w:val="22"/>
          <w:lang w:val="es-ES"/>
        </w:rPr>
        <w:t>no</w:t>
      </w:r>
      <w:r w:rsidRPr="00F9536A">
        <w:rPr>
          <w:rFonts w:ascii="Palatino Linotype" w:hAnsi="Palatino Linotype" w:cs="Arial"/>
          <w:i/>
          <w:lang w:val="es-ES"/>
        </w:rPr>
        <w:t xml:space="preserve"> </w:t>
      </w:r>
      <w:r w:rsidRPr="00F9536A">
        <w:rPr>
          <w:rFonts w:ascii="Palatino Linotype" w:hAnsi="Palatino Linotype" w:cs="Arial"/>
          <w:i/>
          <w:sz w:val="22"/>
          <w:lang w:val="es-ES"/>
        </w:rPr>
        <w:t>se</w:t>
      </w:r>
      <w:r w:rsidRPr="00F9536A">
        <w:rPr>
          <w:rFonts w:ascii="Palatino Linotype" w:hAnsi="Palatino Linotype" w:cs="Arial"/>
          <w:i/>
          <w:lang w:val="es-ES"/>
        </w:rPr>
        <w:t xml:space="preserve"> </w:t>
      </w:r>
      <w:r w:rsidRPr="00F9536A">
        <w:rPr>
          <w:rFonts w:ascii="Palatino Linotype" w:hAnsi="Palatino Linotype" w:cs="Arial"/>
          <w:i/>
          <w:sz w:val="22"/>
          <w:lang w:val="es-ES"/>
        </w:rPr>
        <w:t>requiere</w:t>
      </w:r>
      <w:r w:rsidRPr="00F9536A">
        <w:rPr>
          <w:rFonts w:ascii="Palatino Linotype" w:hAnsi="Palatino Linotype" w:cs="Arial"/>
          <w:i/>
          <w:lang w:val="es-ES"/>
        </w:rPr>
        <w:t xml:space="preserve"> </w:t>
      </w:r>
      <w:r w:rsidRPr="00F9536A">
        <w:rPr>
          <w:rFonts w:ascii="Palatino Linotype" w:hAnsi="Palatino Linotype" w:cs="Arial"/>
          <w:i/>
          <w:sz w:val="22"/>
          <w:lang w:val="es-ES"/>
        </w:rPr>
        <w:t>consentimiento</w:t>
      </w:r>
      <w:r w:rsidRPr="00F9536A">
        <w:rPr>
          <w:rFonts w:ascii="Palatino Linotype" w:hAnsi="Palatino Linotype" w:cs="Arial"/>
          <w:i/>
          <w:lang w:val="es-ES"/>
        </w:rPr>
        <w:t xml:space="preserve"> </w:t>
      </w:r>
      <w:r w:rsidRPr="00F9536A">
        <w:rPr>
          <w:rFonts w:ascii="Palatino Linotype" w:hAnsi="Palatino Linotype" w:cs="Arial"/>
          <w:i/>
          <w:sz w:val="22"/>
          <w:lang w:val="es-ES"/>
        </w:rPr>
        <w:t>de</w:t>
      </w:r>
      <w:r w:rsidRPr="00F9536A">
        <w:rPr>
          <w:rFonts w:ascii="Palatino Linotype" w:hAnsi="Palatino Linotype" w:cs="Arial"/>
          <w:i/>
          <w:lang w:val="es-ES"/>
        </w:rPr>
        <w:t xml:space="preserve"> </w:t>
      </w:r>
      <w:r w:rsidRPr="00F9536A">
        <w:rPr>
          <w:rFonts w:ascii="Palatino Linotype" w:hAnsi="Palatino Linotype" w:cs="Arial"/>
          <w:i/>
          <w:sz w:val="22"/>
          <w:lang w:val="es-ES"/>
        </w:rPr>
        <w:t>aquellos,</w:t>
      </w:r>
      <w:r w:rsidRPr="00F9536A">
        <w:rPr>
          <w:rFonts w:ascii="Palatino Linotype" w:hAnsi="Palatino Linotype" w:cs="Arial"/>
          <w:i/>
          <w:lang w:val="es-ES"/>
        </w:rPr>
        <w:t xml:space="preserve"> </w:t>
      </w:r>
      <w:r w:rsidRPr="00F9536A">
        <w:rPr>
          <w:rFonts w:ascii="Palatino Linotype" w:hAnsi="Palatino Linotype" w:cs="Arial"/>
          <w:b/>
          <w:i/>
          <w:sz w:val="22"/>
          <w:lang w:val="es-ES"/>
        </w:rPr>
        <w:t>lo</w:t>
      </w:r>
      <w:r w:rsidRPr="00F9536A">
        <w:rPr>
          <w:rFonts w:ascii="Palatino Linotype" w:hAnsi="Palatino Linotype" w:cs="Arial"/>
          <w:b/>
          <w:i/>
          <w:lang w:val="es-ES"/>
        </w:rPr>
        <w:t xml:space="preserve"> </w:t>
      </w:r>
      <w:r w:rsidRPr="00F9536A">
        <w:rPr>
          <w:rFonts w:ascii="Palatino Linotype" w:hAnsi="Palatino Linotype" w:cs="Arial"/>
          <w:b/>
          <w:i/>
          <w:sz w:val="22"/>
          <w:lang w:val="es-ES"/>
        </w:rPr>
        <w:t>que</w:t>
      </w:r>
      <w:r w:rsidRPr="00F9536A">
        <w:rPr>
          <w:rFonts w:ascii="Palatino Linotype" w:hAnsi="Palatino Linotype" w:cs="Arial"/>
          <w:b/>
          <w:i/>
          <w:lang w:val="es-ES"/>
        </w:rPr>
        <w:t xml:space="preserve"> </w:t>
      </w:r>
      <w:r w:rsidRPr="00F9536A">
        <w:rPr>
          <w:rFonts w:ascii="Palatino Linotype" w:hAnsi="Palatino Linotype" w:cs="Arial"/>
          <w:b/>
          <w:i/>
          <w:sz w:val="22"/>
          <w:lang w:val="es-ES"/>
        </w:rPr>
        <w:t>deriva</w:t>
      </w:r>
      <w:r w:rsidRPr="00F9536A">
        <w:rPr>
          <w:rFonts w:ascii="Palatino Linotype" w:hAnsi="Palatino Linotype" w:cs="Arial"/>
          <w:b/>
          <w:i/>
          <w:lang w:val="es-ES"/>
        </w:rPr>
        <w:t xml:space="preserve"> </w:t>
      </w:r>
      <w:r w:rsidRPr="00F9536A">
        <w:rPr>
          <w:rFonts w:ascii="Palatino Linotype" w:hAnsi="Palatino Linotype" w:cs="Arial"/>
          <w:b/>
          <w:i/>
          <w:sz w:val="22"/>
          <w:lang w:val="es-ES"/>
        </w:rPr>
        <w:t>del</w:t>
      </w:r>
      <w:r w:rsidRPr="00F9536A">
        <w:rPr>
          <w:rFonts w:ascii="Palatino Linotype" w:hAnsi="Palatino Linotype" w:cs="Arial"/>
          <w:b/>
          <w:i/>
          <w:lang w:val="es-ES"/>
        </w:rPr>
        <w:t xml:space="preserve"> </w:t>
      </w:r>
      <w:r w:rsidRPr="00F9536A">
        <w:rPr>
          <w:rFonts w:ascii="Palatino Linotype" w:hAnsi="Palatino Linotype" w:cs="Arial"/>
          <w:b/>
          <w:i/>
          <w:sz w:val="22"/>
          <w:lang w:val="es-ES"/>
        </w:rPr>
        <w:t>hecho</w:t>
      </w:r>
      <w:r w:rsidRPr="00F9536A">
        <w:rPr>
          <w:rFonts w:ascii="Palatino Linotype" w:hAnsi="Palatino Linotype" w:cs="Arial"/>
          <w:b/>
          <w:i/>
          <w:lang w:val="es-ES"/>
        </w:rPr>
        <w:t xml:space="preserve"> </w:t>
      </w:r>
      <w:r w:rsidRPr="00F9536A">
        <w:rPr>
          <w:rFonts w:ascii="Palatino Linotype" w:hAnsi="Palatino Linotype" w:cs="Arial"/>
          <w:b/>
          <w:i/>
          <w:sz w:val="22"/>
          <w:lang w:val="es-ES"/>
        </w:rPr>
        <w:t>de</w:t>
      </w:r>
      <w:r w:rsidRPr="00F9536A">
        <w:rPr>
          <w:rFonts w:ascii="Palatino Linotype" w:hAnsi="Palatino Linotype" w:cs="Arial"/>
          <w:b/>
          <w:i/>
          <w:lang w:val="es-ES"/>
        </w:rPr>
        <w:t xml:space="preserve"> </w:t>
      </w:r>
      <w:r w:rsidRPr="00F9536A">
        <w:rPr>
          <w:rFonts w:ascii="Palatino Linotype" w:hAnsi="Palatino Linotype" w:cs="Arial"/>
          <w:b/>
          <w:i/>
          <w:sz w:val="22"/>
          <w:lang w:val="es-ES"/>
        </w:rPr>
        <w:t>que</w:t>
      </w:r>
      <w:r w:rsidRPr="00F9536A">
        <w:rPr>
          <w:rFonts w:ascii="Palatino Linotype" w:hAnsi="Palatino Linotype" w:cs="Arial"/>
          <w:b/>
          <w:i/>
          <w:lang w:val="es-ES"/>
        </w:rPr>
        <w:t xml:space="preserve"> </w:t>
      </w:r>
      <w:r w:rsidRPr="00F9536A">
        <w:rPr>
          <w:rFonts w:ascii="Palatino Linotype" w:hAnsi="Palatino Linotype" w:cs="Arial"/>
          <w:b/>
          <w:i/>
          <w:sz w:val="22"/>
          <w:lang w:val="es-ES"/>
        </w:rPr>
        <w:t>en</w:t>
      </w:r>
      <w:r w:rsidRPr="00F9536A">
        <w:rPr>
          <w:rFonts w:ascii="Palatino Linotype" w:hAnsi="Palatino Linotype" w:cs="Arial"/>
          <w:b/>
          <w:i/>
          <w:lang w:val="es-ES"/>
        </w:rPr>
        <w:t xml:space="preserve"> </w:t>
      </w:r>
      <w:r w:rsidRPr="00F9536A">
        <w:rPr>
          <w:rFonts w:ascii="Palatino Linotype" w:hAnsi="Palatino Linotype" w:cs="Arial"/>
          <w:b/>
          <w:i/>
          <w:sz w:val="22"/>
          <w:lang w:val="es-ES"/>
        </w:rPr>
        <w:t>términos</w:t>
      </w:r>
      <w:r w:rsidRPr="00F9536A">
        <w:rPr>
          <w:rFonts w:ascii="Palatino Linotype" w:hAnsi="Palatino Linotype" w:cs="Arial"/>
          <w:b/>
          <w:i/>
          <w:lang w:val="es-ES"/>
        </w:rPr>
        <w:t xml:space="preserve"> </w:t>
      </w:r>
      <w:r w:rsidRPr="00F9536A">
        <w:rPr>
          <w:rFonts w:ascii="Palatino Linotype" w:hAnsi="Palatino Linotype" w:cs="Arial"/>
          <w:b/>
          <w:i/>
          <w:sz w:val="22"/>
          <w:lang w:val="es-ES"/>
        </w:rPr>
        <w:t>de</w:t>
      </w:r>
      <w:r w:rsidRPr="00F9536A">
        <w:rPr>
          <w:rFonts w:ascii="Palatino Linotype" w:hAnsi="Palatino Linotype" w:cs="Arial"/>
          <w:b/>
          <w:i/>
          <w:lang w:val="es-ES"/>
        </w:rPr>
        <w:t xml:space="preserve"> </w:t>
      </w:r>
      <w:r w:rsidRPr="00F9536A">
        <w:rPr>
          <w:rFonts w:ascii="Palatino Linotype" w:hAnsi="Palatino Linotype" w:cs="Arial"/>
          <w:b/>
          <w:i/>
          <w:sz w:val="22"/>
          <w:lang w:val="es-ES"/>
        </w:rPr>
        <w:t>los</w:t>
      </w:r>
      <w:r w:rsidRPr="00F9536A">
        <w:rPr>
          <w:rFonts w:ascii="Palatino Linotype" w:hAnsi="Palatino Linotype" w:cs="Arial"/>
          <w:b/>
          <w:i/>
          <w:lang w:val="es-ES"/>
        </w:rPr>
        <w:t xml:space="preserve"> </w:t>
      </w:r>
      <w:r w:rsidRPr="00F9536A">
        <w:rPr>
          <w:rFonts w:ascii="Palatino Linotype" w:hAnsi="Palatino Linotype" w:cs="Arial"/>
          <w:b/>
          <w:i/>
          <w:sz w:val="22"/>
          <w:lang w:val="es-ES"/>
        </w:rPr>
        <w:t>previsto</w:t>
      </w:r>
      <w:r w:rsidRPr="00F9536A">
        <w:rPr>
          <w:rFonts w:ascii="Palatino Linotype" w:hAnsi="Palatino Linotype" w:cs="Arial"/>
          <w:b/>
          <w:i/>
          <w:lang w:val="es-ES"/>
        </w:rPr>
        <w:t xml:space="preserve"> </w:t>
      </w:r>
      <w:r w:rsidRPr="00F9536A">
        <w:rPr>
          <w:rFonts w:ascii="Palatino Linotype" w:hAnsi="Palatino Linotype" w:cs="Arial"/>
          <w:b/>
          <w:i/>
          <w:sz w:val="22"/>
          <w:lang w:val="es-ES"/>
        </w:rPr>
        <w:t>en</w:t>
      </w:r>
      <w:r w:rsidRPr="00F9536A">
        <w:rPr>
          <w:rFonts w:ascii="Palatino Linotype" w:hAnsi="Palatino Linotype" w:cs="Arial"/>
          <w:b/>
          <w:i/>
          <w:lang w:val="es-ES"/>
        </w:rPr>
        <w:t xml:space="preserve"> </w:t>
      </w:r>
      <w:r w:rsidRPr="00F9536A">
        <w:rPr>
          <w:rFonts w:ascii="Palatino Linotype" w:hAnsi="Palatino Linotype" w:cs="Arial"/>
          <w:b/>
          <w:i/>
          <w:sz w:val="22"/>
          <w:lang w:val="es-ES"/>
        </w:rPr>
        <w:t>el</w:t>
      </w:r>
      <w:r w:rsidRPr="00F9536A">
        <w:rPr>
          <w:rFonts w:ascii="Palatino Linotype" w:hAnsi="Palatino Linotype" w:cs="Arial"/>
          <w:b/>
          <w:i/>
          <w:lang w:val="es-ES"/>
        </w:rPr>
        <w:t xml:space="preserve"> </w:t>
      </w:r>
      <w:r w:rsidRPr="00F9536A">
        <w:rPr>
          <w:rFonts w:ascii="Palatino Linotype" w:hAnsi="Palatino Linotype" w:cs="Arial"/>
          <w:b/>
          <w:i/>
          <w:sz w:val="22"/>
          <w:lang w:val="es-ES"/>
        </w:rPr>
        <w:t>citado</w:t>
      </w:r>
      <w:r w:rsidRPr="00F9536A">
        <w:rPr>
          <w:rFonts w:ascii="Palatino Linotype" w:hAnsi="Palatino Linotype" w:cs="Arial"/>
          <w:b/>
          <w:i/>
          <w:lang w:val="es-ES"/>
        </w:rPr>
        <w:t xml:space="preserve"> </w:t>
      </w:r>
      <w:r w:rsidRPr="00F9536A">
        <w:rPr>
          <w:rFonts w:ascii="Palatino Linotype" w:hAnsi="Palatino Linotype" w:cs="Arial"/>
          <w:b/>
          <w:i/>
          <w:sz w:val="22"/>
          <w:lang w:val="es-ES"/>
        </w:rPr>
        <w:t>ordenamiento</w:t>
      </w:r>
      <w:r w:rsidRPr="00F9536A">
        <w:rPr>
          <w:rFonts w:ascii="Palatino Linotype" w:hAnsi="Palatino Linotype" w:cs="Arial"/>
          <w:b/>
          <w:i/>
          <w:lang w:val="es-ES"/>
        </w:rPr>
        <w:t xml:space="preserve"> </w:t>
      </w:r>
      <w:r w:rsidRPr="00F9536A">
        <w:rPr>
          <w:rFonts w:ascii="Palatino Linotype" w:hAnsi="Palatino Linotype" w:cs="Arial"/>
          <w:b/>
          <w:i/>
          <w:sz w:val="22"/>
          <w:lang w:val="es-ES"/>
        </w:rPr>
        <w:t>deben</w:t>
      </w:r>
      <w:r w:rsidRPr="00F9536A">
        <w:rPr>
          <w:rFonts w:ascii="Palatino Linotype" w:hAnsi="Palatino Linotype" w:cs="Arial"/>
          <w:b/>
          <w:i/>
          <w:lang w:val="es-ES"/>
        </w:rPr>
        <w:t xml:space="preserve"> </w:t>
      </w:r>
      <w:r w:rsidRPr="00F9536A">
        <w:rPr>
          <w:rFonts w:ascii="Palatino Linotype" w:hAnsi="Palatino Linotype" w:cs="Arial"/>
          <w:b/>
          <w:i/>
          <w:sz w:val="22"/>
          <w:lang w:val="es-ES"/>
        </w:rPr>
        <w:t>ponerse</w:t>
      </w:r>
      <w:r w:rsidRPr="00F9536A">
        <w:rPr>
          <w:rFonts w:ascii="Palatino Linotype" w:hAnsi="Palatino Linotype" w:cs="Arial"/>
          <w:b/>
          <w:i/>
          <w:lang w:val="es-ES"/>
        </w:rPr>
        <w:t xml:space="preserve"> </w:t>
      </w:r>
      <w:r w:rsidRPr="00F9536A">
        <w:rPr>
          <w:rFonts w:ascii="Palatino Linotype" w:hAnsi="Palatino Linotype" w:cs="Arial"/>
          <w:b/>
          <w:i/>
          <w:sz w:val="22"/>
          <w:lang w:val="es-ES"/>
        </w:rPr>
        <w:t>a</w:t>
      </w:r>
      <w:r w:rsidRPr="00F9536A">
        <w:rPr>
          <w:rFonts w:ascii="Palatino Linotype" w:hAnsi="Palatino Linotype" w:cs="Arial"/>
          <w:b/>
          <w:i/>
          <w:lang w:val="es-ES"/>
        </w:rPr>
        <w:t xml:space="preserve"> </w:t>
      </w:r>
      <w:r w:rsidRPr="00F9536A">
        <w:rPr>
          <w:rFonts w:ascii="Palatino Linotype" w:hAnsi="Palatino Linotype" w:cs="Arial"/>
          <w:b/>
          <w:i/>
          <w:sz w:val="22"/>
          <w:lang w:val="es-ES"/>
        </w:rPr>
        <w:t>disposición</w:t>
      </w:r>
      <w:r w:rsidRPr="00F9536A">
        <w:rPr>
          <w:rFonts w:ascii="Palatino Linotype" w:hAnsi="Palatino Linotype" w:cs="Arial"/>
          <w:b/>
          <w:i/>
          <w:lang w:val="es-ES"/>
        </w:rPr>
        <w:t xml:space="preserve"> </w:t>
      </w:r>
      <w:r w:rsidRPr="00F9536A">
        <w:rPr>
          <w:rFonts w:ascii="Palatino Linotype" w:hAnsi="Palatino Linotype" w:cs="Arial"/>
          <w:b/>
          <w:i/>
          <w:sz w:val="22"/>
          <w:lang w:val="es-ES"/>
        </w:rPr>
        <w:t>del</w:t>
      </w:r>
      <w:r w:rsidRPr="00F9536A">
        <w:rPr>
          <w:rFonts w:ascii="Palatino Linotype" w:hAnsi="Palatino Linotype" w:cs="Arial"/>
          <w:b/>
          <w:i/>
          <w:lang w:val="es-ES"/>
        </w:rPr>
        <w:t xml:space="preserve"> </w:t>
      </w:r>
      <w:r w:rsidRPr="00F9536A">
        <w:rPr>
          <w:rFonts w:ascii="Palatino Linotype" w:hAnsi="Palatino Linotype" w:cs="Arial"/>
          <w:b/>
          <w:i/>
          <w:sz w:val="22"/>
          <w:lang w:val="es-ES"/>
        </w:rPr>
        <w:t>público</w:t>
      </w:r>
      <w:r w:rsidRPr="00F9536A">
        <w:rPr>
          <w:rFonts w:ascii="Palatino Linotype" w:hAnsi="Palatino Linotype" w:cs="Arial"/>
          <w:b/>
          <w:i/>
          <w:lang w:val="es-ES"/>
        </w:rPr>
        <w:t xml:space="preserve"> </w:t>
      </w:r>
      <w:r w:rsidRPr="00F9536A">
        <w:rPr>
          <w:rFonts w:ascii="Palatino Linotype" w:hAnsi="Palatino Linotype" w:cs="Arial"/>
          <w:b/>
          <w:i/>
          <w:sz w:val="22"/>
          <w:lang w:val="es-ES"/>
        </w:rPr>
        <w:t>a</w:t>
      </w:r>
      <w:r w:rsidRPr="00F9536A">
        <w:rPr>
          <w:rFonts w:ascii="Palatino Linotype" w:hAnsi="Palatino Linotype" w:cs="Arial"/>
          <w:b/>
          <w:i/>
          <w:lang w:val="es-ES"/>
        </w:rPr>
        <w:t xml:space="preserve"> </w:t>
      </w:r>
      <w:r w:rsidRPr="00F9536A">
        <w:rPr>
          <w:rFonts w:ascii="Palatino Linotype" w:hAnsi="Palatino Linotype" w:cs="Arial"/>
          <w:b/>
          <w:i/>
          <w:sz w:val="22"/>
          <w:lang w:val="es-ES"/>
        </w:rPr>
        <w:t>través</w:t>
      </w:r>
      <w:r w:rsidRPr="00F9536A">
        <w:rPr>
          <w:rFonts w:ascii="Palatino Linotype" w:hAnsi="Palatino Linotype" w:cs="Arial"/>
          <w:b/>
          <w:i/>
          <w:lang w:val="es-ES"/>
        </w:rPr>
        <w:t xml:space="preserve"> </w:t>
      </w:r>
      <w:r w:rsidRPr="00F9536A">
        <w:rPr>
          <w:rFonts w:ascii="Palatino Linotype" w:hAnsi="Palatino Linotype" w:cs="Arial"/>
          <w:b/>
          <w:i/>
          <w:sz w:val="22"/>
          <w:lang w:val="es-ES"/>
        </w:rPr>
        <w:t>de</w:t>
      </w:r>
      <w:r w:rsidRPr="00F9536A">
        <w:rPr>
          <w:rFonts w:ascii="Palatino Linotype" w:hAnsi="Palatino Linotype" w:cs="Arial"/>
          <w:b/>
          <w:i/>
          <w:lang w:val="es-ES"/>
        </w:rPr>
        <w:t xml:space="preserve"> </w:t>
      </w:r>
      <w:r w:rsidRPr="00F9536A">
        <w:rPr>
          <w:rFonts w:ascii="Palatino Linotype" w:hAnsi="Palatino Linotype" w:cs="Arial"/>
          <w:b/>
          <w:i/>
          <w:sz w:val="22"/>
          <w:lang w:val="es-ES"/>
        </w:rPr>
        <w:t>medios</w:t>
      </w:r>
      <w:r w:rsidRPr="00F9536A">
        <w:rPr>
          <w:rFonts w:ascii="Palatino Linotype" w:hAnsi="Palatino Linotype" w:cs="Arial"/>
          <w:b/>
          <w:i/>
          <w:lang w:val="es-ES"/>
        </w:rPr>
        <w:t xml:space="preserve"> </w:t>
      </w:r>
      <w:r w:rsidRPr="00F9536A">
        <w:rPr>
          <w:rFonts w:ascii="Palatino Linotype" w:hAnsi="Palatino Linotype" w:cs="Arial"/>
          <w:b/>
          <w:i/>
          <w:sz w:val="22"/>
          <w:lang w:val="es-ES"/>
        </w:rPr>
        <w:t>remotos</w:t>
      </w:r>
      <w:r w:rsidRPr="00F9536A">
        <w:rPr>
          <w:rFonts w:ascii="Palatino Linotype" w:hAnsi="Palatino Linotype" w:cs="Arial"/>
          <w:b/>
          <w:i/>
          <w:lang w:val="es-ES"/>
        </w:rPr>
        <w:t xml:space="preserve"> </w:t>
      </w:r>
      <w:r w:rsidRPr="00F9536A">
        <w:rPr>
          <w:rFonts w:ascii="Palatino Linotype" w:hAnsi="Palatino Linotype" w:cs="Arial"/>
          <w:b/>
          <w:i/>
          <w:sz w:val="22"/>
          <w:lang w:val="es-ES"/>
        </w:rPr>
        <w:t>o</w:t>
      </w:r>
      <w:r w:rsidRPr="00F9536A">
        <w:rPr>
          <w:rFonts w:ascii="Palatino Linotype" w:hAnsi="Palatino Linotype" w:cs="Arial"/>
          <w:b/>
          <w:i/>
          <w:lang w:val="es-ES"/>
        </w:rPr>
        <w:t xml:space="preserve"> </w:t>
      </w:r>
      <w:r w:rsidRPr="00F9536A">
        <w:rPr>
          <w:rFonts w:ascii="Palatino Linotype" w:hAnsi="Palatino Linotype" w:cs="Arial"/>
          <w:b/>
          <w:i/>
          <w:sz w:val="22"/>
          <w:lang w:val="es-ES"/>
        </w:rPr>
        <w:t>locales</w:t>
      </w:r>
      <w:r w:rsidRPr="00F9536A">
        <w:rPr>
          <w:rFonts w:ascii="Palatino Linotype" w:hAnsi="Palatino Linotype" w:cs="Arial"/>
          <w:b/>
          <w:i/>
          <w:lang w:val="es-ES"/>
        </w:rPr>
        <w:t xml:space="preserve"> </w:t>
      </w:r>
      <w:r w:rsidRPr="00F9536A">
        <w:rPr>
          <w:rFonts w:ascii="Palatino Linotype" w:hAnsi="Palatino Linotype" w:cs="Arial"/>
          <w:b/>
          <w:i/>
          <w:sz w:val="22"/>
          <w:lang w:val="es-ES"/>
        </w:rPr>
        <w:t>de</w:t>
      </w:r>
      <w:r w:rsidRPr="00F9536A">
        <w:rPr>
          <w:rFonts w:ascii="Palatino Linotype" w:hAnsi="Palatino Linotype" w:cs="Arial"/>
          <w:b/>
          <w:i/>
          <w:lang w:val="es-ES"/>
        </w:rPr>
        <w:t xml:space="preserve"> </w:t>
      </w:r>
      <w:r w:rsidRPr="00F9536A">
        <w:rPr>
          <w:rFonts w:ascii="Palatino Linotype" w:hAnsi="Palatino Linotype" w:cs="Arial"/>
          <w:b/>
          <w:i/>
          <w:sz w:val="22"/>
          <w:lang w:val="es-ES"/>
        </w:rPr>
        <w:t>comunicación</w:t>
      </w:r>
      <w:r w:rsidRPr="00F9536A">
        <w:rPr>
          <w:rFonts w:ascii="Palatino Linotype" w:hAnsi="Palatino Linotype" w:cs="Arial"/>
          <w:b/>
          <w:i/>
          <w:lang w:val="es-ES"/>
        </w:rPr>
        <w:t xml:space="preserve"> </w:t>
      </w:r>
      <w:r w:rsidRPr="00F9536A">
        <w:rPr>
          <w:rFonts w:ascii="Palatino Linotype" w:hAnsi="Palatino Linotype" w:cs="Arial"/>
          <w:b/>
          <w:i/>
          <w:sz w:val="22"/>
          <w:lang w:val="es-ES"/>
        </w:rPr>
        <w:t>electrónica,</w:t>
      </w:r>
      <w:r w:rsidRPr="00F9536A">
        <w:rPr>
          <w:rFonts w:ascii="Palatino Linotype" w:hAnsi="Palatino Linotype" w:cs="Arial"/>
          <w:b/>
          <w:i/>
          <w:lang w:val="es-ES"/>
        </w:rPr>
        <w:t xml:space="preserve"> </w:t>
      </w:r>
      <w:r w:rsidRPr="00F9536A">
        <w:rPr>
          <w:rFonts w:ascii="Palatino Linotype" w:hAnsi="Palatino Linotype" w:cs="Arial"/>
          <w:b/>
          <w:i/>
          <w:sz w:val="22"/>
          <w:lang w:val="es-ES"/>
        </w:rPr>
        <w:t>tanto</w:t>
      </w:r>
      <w:r w:rsidRPr="00F9536A">
        <w:rPr>
          <w:rFonts w:ascii="Palatino Linotype" w:hAnsi="Palatino Linotype" w:cs="Arial"/>
          <w:b/>
          <w:i/>
          <w:lang w:val="es-ES"/>
        </w:rPr>
        <w:t xml:space="preserve"> </w:t>
      </w:r>
      <w:r w:rsidRPr="00F9536A">
        <w:rPr>
          <w:rFonts w:ascii="Palatino Linotype" w:hAnsi="Palatino Linotype" w:cs="Arial"/>
          <w:b/>
          <w:i/>
          <w:sz w:val="22"/>
          <w:lang w:val="es-ES"/>
        </w:rPr>
        <w:t>el</w:t>
      </w:r>
      <w:r w:rsidRPr="00F9536A">
        <w:rPr>
          <w:rFonts w:ascii="Palatino Linotype" w:hAnsi="Palatino Linotype" w:cs="Arial"/>
          <w:b/>
          <w:i/>
          <w:lang w:val="es-ES"/>
        </w:rPr>
        <w:t xml:space="preserve"> </w:t>
      </w:r>
      <w:r w:rsidRPr="00F9536A">
        <w:rPr>
          <w:rFonts w:ascii="Palatino Linotype" w:hAnsi="Palatino Linotype" w:cs="Arial"/>
          <w:b/>
          <w:i/>
          <w:sz w:val="22"/>
          <w:lang w:val="es-ES"/>
        </w:rPr>
        <w:t>directorio</w:t>
      </w:r>
      <w:r w:rsidRPr="00F9536A">
        <w:rPr>
          <w:rFonts w:ascii="Palatino Linotype" w:hAnsi="Palatino Linotype" w:cs="Arial"/>
          <w:b/>
          <w:i/>
          <w:lang w:val="es-ES"/>
        </w:rPr>
        <w:t xml:space="preserve"> </w:t>
      </w:r>
      <w:r w:rsidRPr="00F9536A">
        <w:rPr>
          <w:rFonts w:ascii="Palatino Linotype" w:hAnsi="Palatino Linotype" w:cs="Arial"/>
          <w:b/>
          <w:i/>
          <w:sz w:val="22"/>
          <w:lang w:val="es-ES"/>
        </w:rPr>
        <w:t>de</w:t>
      </w:r>
      <w:r w:rsidRPr="00F9536A">
        <w:rPr>
          <w:rFonts w:ascii="Palatino Linotype" w:hAnsi="Palatino Linotype" w:cs="Arial"/>
          <w:b/>
          <w:i/>
          <w:lang w:val="es-ES"/>
        </w:rPr>
        <w:t xml:space="preserve"> </w:t>
      </w:r>
      <w:r w:rsidRPr="00F9536A">
        <w:rPr>
          <w:rFonts w:ascii="Palatino Linotype" w:hAnsi="Palatino Linotype" w:cs="Arial"/>
          <w:b/>
          <w:i/>
          <w:sz w:val="22"/>
          <w:lang w:val="es-ES"/>
        </w:rPr>
        <w:t>servidores</w:t>
      </w:r>
      <w:r w:rsidRPr="00F9536A">
        <w:rPr>
          <w:rFonts w:ascii="Palatino Linotype" w:hAnsi="Palatino Linotype" w:cs="Arial"/>
          <w:b/>
          <w:i/>
          <w:lang w:val="es-ES"/>
        </w:rPr>
        <w:t xml:space="preserve"> </w:t>
      </w:r>
      <w:r w:rsidRPr="00F9536A">
        <w:rPr>
          <w:rFonts w:ascii="Palatino Linotype" w:hAnsi="Palatino Linotype" w:cs="Arial"/>
          <w:b/>
          <w:i/>
          <w:sz w:val="22"/>
          <w:lang w:val="es-ES"/>
        </w:rPr>
        <w:t>públicos</w:t>
      </w:r>
      <w:r w:rsidRPr="00F9536A">
        <w:rPr>
          <w:rFonts w:ascii="Palatino Linotype" w:hAnsi="Palatino Linotype" w:cs="Arial"/>
          <w:b/>
          <w:i/>
          <w:lang w:val="es-ES"/>
        </w:rPr>
        <w:t xml:space="preserve"> </w:t>
      </w:r>
      <w:r w:rsidRPr="00F9536A">
        <w:rPr>
          <w:rFonts w:ascii="Palatino Linotype" w:hAnsi="Palatino Linotype" w:cs="Arial"/>
          <w:b/>
          <w:i/>
          <w:sz w:val="22"/>
          <w:lang w:val="es-ES"/>
        </w:rPr>
        <w:t>como</w:t>
      </w:r>
      <w:r w:rsidRPr="00F9536A">
        <w:rPr>
          <w:rFonts w:ascii="Palatino Linotype" w:hAnsi="Palatino Linotype" w:cs="Arial"/>
          <w:b/>
          <w:i/>
          <w:lang w:val="es-ES"/>
        </w:rPr>
        <w:t xml:space="preserve"> </w:t>
      </w:r>
      <w:r w:rsidRPr="00F9536A">
        <w:rPr>
          <w:rFonts w:ascii="Palatino Linotype" w:hAnsi="Palatino Linotype" w:cs="Arial"/>
          <w:b/>
          <w:i/>
          <w:sz w:val="22"/>
          <w:lang w:val="es-ES"/>
        </w:rPr>
        <w:t>las</w:t>
      </w:r>
      <w:r w:rsidRPr="00F9536A">
        <w:rPr>
          <w:rFonts w:ascii="Palatino Linotype" w:hAnsi="Palatino Linotype" w:cs="Arial"/>
          <w:b/>
          <w:i/>
          <w:lang w:val="es-ES"/>
        </w:rPr>
        <w:t xml:space="preserve"> </w:t>
      </w:r>
      <w:r w:rsidRPr="00F9536A">
        <w:rPr>
          <w:rFonts w:ascii="Palatino Linotype" w:hAnsi="Palatino Linotype" w:cs="Arial"/>
          <w:b/>
          <w:i/>
          <w:sz w:val="22"/>
          <w:lang w:val="es-ES"/>
        </w:rPr>
        <w:t>remuneraciones</w:t>
      </w:r>
      <w:r w:rsidRPr="00F9536A">
        <w:rPr>
          <w:rFonts w:ascii="Palatino Linotype" w:hAnsi="Palatino Linotype" w:cs="Arial"/>
          <w:b/>
          <w:i/>
          <w:lang w:val="es-ES"/>
        </w:rPr>
        <w:t xml:space="preserve"> </w:t>
      </w:r>
      <w:r w:rsidRPr="00F9536A">
        <w:rPr>
          <w:rFonts w:ascii="Palatino Linotype" w:hAnsi="Palatino Linotype" w:cs="Arial"/>
          <w:b/>
          <w:i/>
          <w:sz w:val="22"/>
          <w:lang w:val="es-ES"/>
        </w:rPr>
        <w:t>mensuales</w:t>
      </w:r>
      <w:r w:rsidRPr="00F9536A">
        <w:rPr>
          <w:rFonts w:ascii="Palatino Linotype" w:hAnsi="Palatino Linotype" w:cs="Arial"/>
          <w:b/>
          <w:i/>
          <w:lang w:val="es-ES"/>
        </w:rPr>
        <w:t xml:space="preserve"> </w:t>
      </w:r>
      <w:r w:rsidRPr="00F9536A">
        <w:rPr>
          <w:rFonts w:ascii="Palatino Linotype" w:hAnsi="Palatino Linotype" w:cs="Arial"/>
          <w:b/>
          <w:i/>
          <w:sz w:val="22"/>
          <w:lang w:val="es-ES"/>
        </w:rPr>
        <w:t>por</w:t>
      </w:r>
      <w:r w:rsidRPr="00F9536A">
        <w:rPr>
          <w:rFonts w:ascii="Palatino Linotype" w:hAnsi="Palatino Linotype" w:cs="Arial"/>
          <w:b/>
          <w:i/>
          <w:lang w:val="es-ES"/>
        </w:rPr>
        <w:t xml:space="preserve"> </w:t>
      </w:r>
      <w:r w:rsidRPr="00F9536A">
        <w:rPr>
          <w:rFonts w:ascii="Palatino Linotype" w:hAnsi="Palatino Linotype" w:cs="Arial"/>
          <w:b/>
          <w:i/>
          <w:sz w:val="22"/>
          <w:lang w:val="es-ES"/>
        </w:rPr>
        <w:t>puesto</w:t>
      </w:r>
      <w:r w:rsidRPr="00F9536A">
        <w:rPr>
          <w:rFonts w:ascii="Palatino Linotype" w:hAnsi="Palatino Linotype" w:cs="Arial"/>
          <w:b/>
          <w:i/>
          <w:lang w:val="es-ES"/>
        </w:rPr>
        <w:t xml:space="preserve"> </w:t>
      </w:r>
      <w:r w:rsidRPr="00F9536A">
        <w:rPr>
          <w:rFonts w:ascii="Palatino Linotype" w:hAnsi="Palatino Linotype" w:cs="Arial"/>
          <w:b/>
          <w:i/>
          <w:sz w:val="22"/>
          <w:lang w:val="es-ES"/>
        </w:rPr>
        <w:t>incluso</w:t>
      </w:r>
      <w:r w:rsidRPr="00F9536A">
        <w:rPr>
          <w:rFonts w:ascii="Palatino Linotype" w:hAnsi="Palatino Linotype" w:cs="Arial"/>
          <w:i/>
          <w:lang w:val="es-ES"/>
        </w:rPr>
        <w:t xml:space="preserve"> </w:t>
      </w:r>
      <w:r w:rsidRPr="00F9536A">
        <w:rPr>
          <w:rFonts w:ascii="Palatino Linotype" w:hAnsi="Palatino Linotype" w:cs="Arial"/>
          <w:i/>
          <w:sz w:val="22"/>
          <w:lang w:val="es-ES"/>
        </w:rPr>
        <w:t>el</w:t>
      </w:r>
      <w:r w:rsidRPr="00F9536A">
        <w:rPr>
          <w:rFonts w:ascii="Palatino Linotype" w:hAnsi="Palatino Linotype" w:cs="Arial"/>
          <w:i/>
          <w:lang w:val="es-ES"/>
        </w:rPr>
        <w:t xml:space="preserve"> </w:t>
      </w:r>
      <w:r w:rsidRPr="00F9536A">
        <w:rPr>
          <w:rFonts w:ascii="Palatino Linotype" w:hAnsi="Palatino Linotype" w:cs="Arial"/>
          <w:i/>
          <w:sz w:val="22"/>
          <w:lang w:val="es-ES"/>
        </w:rPr>
        <w:t>sistema</w:t>
      </w:r>
      <w:r w:rsidRPr="00F9536A">
        <w:rPr>
          <w:rFonts w:ascii="Palatino Linotype" w:hAnsi="Palatino Linotype" w:cs="Arial"/>
          <w:i/>
          <w:lang w:val="es-ES"/>
        </w:rPr>
        <w:t xml:space="preserve"> </w:t>
      </w:r>
      <w:r w:rsidRPr="00F9536A">
        <w:rPr>
          <w:rFonts w:ascii="Palatino Linotype" w:hAnsi="Palatino Linotype" w:cs="Arial"/>
          <w:i/>
          <w:sz w:val="22"/>
          <w:lang w:val="es-ES"/>
        </w:rPr>
        <w:t>de</w:t>
      </w:r>
      <w:r w:rsidRPr="00F9536A">
        <w:rPr>
          <w:rFonts w:ascii="Palatino Linotype" w:hAnsi="Palatino Linotype" w:cs="Arial"/>
          <w:i/>
          <w:lang w:val="es-ES"/>
        </w:rPr>
        <w:t xml:space="preserve"> </w:t>
      </w:r>
      <w:r w:rsidRPr="00F9536A">
        <w:rPr>
          <w:rFonts w:ascii="Palatino Linotype" w:hAnsi="Palatino Linotype" w:cs="Arial"/>
          <w:i/>
          <w:sz w:val="22"/>
          <w:lang w:val="es-ES"/>
        </w:rPr>
        <w:t>compensación…”</w:t>
      </w:r>
    </w:p>
    <w:p w14:paraId="7F40B4A1" w14:textId="77777777" w:rsidR="00F3724F" w:rsidRPr="00F9536A" w:rsidRDefault="00F3724F" w:rsidP="00F9536A">
      <w:pPr>
        <w:tabs>
          <w:tab w:val="left" w:pos="8222"/>
        </w:tabs>
        <w:ind w:left="709" w:right="899"/>
        <w:jc w:val="both"/>
        <w:rPr>
          <w:rFonts w:ascii="Palatino Linotype" w:hAnsi="Palatino Linotype" w:cs="Arial"/>
          <w:i/>
          <w:sz w:val="22"/>
          <w:lang w:val="es-ES"/>
        </w:rPr>
      </w:pPr>
      <w:r w:rsidRPr="00F9536A">
        <w:rPr>
          <w:rFonts w:ascii="Palatino Linotype" w:hAnsi="Palatino Linotype" w:cs="Arial"/>
          <w:i/>
          <w:sz w:val="22"/>
          <w:lang w:val="es-ES"/>
        </w:rPr>
        <w:t>(Énfasis</w:t>
      </w:r>
      <w:r w:rsidRPr="00F9536A">
        <w:rPr>
          <w:rFonts w:ascii="Palatino Linotype" w:hAnsi="Palatino Linotype" w:cs="Arial"/>
          <w:i/>
          <w:lang w:val="es-ES"/>
        </w:rPr>
        <w:t xml:space="preserve"> </w:t>
      </w:r>
      <w:r w:rsidRPr="00F9536A">
        <w:rPr>
          <w:rFonts w:ascii="Palatino Linotype" w:hAnsi="Palatino Linotype" w:cs="Arial"/>
          <w:i/>
          <w:sz w:val="22"/>
          <w:lang w:val="es-ES"/>
        </w:rPr>
        <w:t>añadido)</w:t>
      </w:r>
    </w:p>
    <w:p w14:paraId="705E8DFB" w14:textId="77777777" w:rsidR="00A77BD5" w:rsidRPr="00F9536A" w:rsidRDefault="00A77BD5" w:rsidP="00F9536A">
      <w:pPr>
        <w:tabs>
          <w:tab w:val="left" w:pos="8222"/>
        </w:tabs>
        <w:ind w:left="709" w:right="899"/>
        <w:jc w:val="both"/>
        <w:rPr>
          <w:rFonts w:ascii="Palatino Linotype" w:hAnsi="Palatino Linotype" w:cs="Arial"/>
          <w:i/>
          <w:sz w:val="22"/>
          <w:lang w:val="es-ES"/>
        </w:rPr>
      </w:pPr>
    </w:p>
    <w:p w14:paraId="7679BC02" w14:textId="77777777" w:rsidR="00F3724F" w:rsidRPr="00F9536A" w:rsidRDefault="00F3724F" w:rsidP="00F9536A">
      <w:pPr>
        <w:pStyle w:val="Prrafodelista"/>
        <w:spacing w:line="360" w:lineRule="auto"/>
        <w:ind w:left="0"/>
        <w:jc w:val="both"/>
        <w:rPr>
          <w:rFonts w:ascii="Palatino Linotype" w:hAnsi="Palatino Linotype" w:cs="Arial"/>
          <w:lang w:val="es-ES"/>
        </w:rPr>
      </w:pPr>
      <w:r w:rsidRPr="00F9536A">
        <w:rPr>
          <w:rFonts w:ascii="Palatino Linotype" w:hAnsi="Palatino Linotype" w:cs="Arial"/>
          <w:lang w:val="es-ES"/>
        </w:rPr>
        <w:t xml:space="preserve">Atento a lo anterior, resulta claro que existe fuente obligacional que constriñe al </w:t>
      </w:r>
      <w:r w:rsidRPr="00F9536A">
        <w:rPr>
          <w:rFonts w:ascii="Palatino Linotype" w:hAnsi="Palatino Linotype" w:cs="Arial"/>
          <w:b/>
          <w:lang w:val="es-ES"/>
        </w:rPr>
        <w:t>SUJETO OBLIGADO</w:t>
      </w:r>
      <w:r w:rsidRPr="00F9536A">
        <w:rPr>
          <w:rFonts w:ascii="Palatino Linotype" w:hAnsi="Palatino Linotype" w:cs="Arial"/>
          <w:lang w:val="es-ES"/>
        </w:rPr>
        <w:t xml:space="preserve"> debe obrar en los archivos la información requerida por lo cual este Órgano Garante determina ordenar a los documentos donde consten </w:t>
      </w:r>
      <w:r w:rsidR="00D428D3" w:rsidRPr="00F9536A">
        <w:rPr>
          <w:rFonts w:ascii="Palatino Linotype" w:hAnsi="Palatino Linotype" w:cs="Arial"/>
          <w:lang w:val="es-ES"/>
        </w:rPr>
        <w:t xml:space="preserve">la </w:t>
      </w:r>
      <w:r w:rsidRPr="00F9536A">
        <w:rPr>
          <w:rFonts w:ascii="Palatino Linotype" w:hAnsi="Palatino Linotype" w:cs="Arial"/>
          <w:lang w:val="es-ES"/>
        </w:rPr>
        <w:t xml:space="preserve">nómina, de todos los servidores públicos de la administración municipal, </w:t>
      </w:r>
      <w:r w:rsidR="00260BBB" w:rsidRPr="00F9536A">
        <w:rPr>
          <w:rFonts w:ascii="Palatino Linotype" w:hAnsi="Palatino Linotype" w:cs="Arial"/>
          <w:lang w:val="es-ES"/>
        </w:rPr>
        <w:t xml:space="preserve">del primero al treinta y uno de mayo </w:t>
      </w:r>
      <w:r w:rsidRPr="00F9536A">
        <w:rPr>
          <w:rFonts w:ascii="Palatino Linotype" w:hAnsi="Palatino Linotype" w:cs="Arial"/>
          <w:lang w:val="es-ES"/>
        </w:rPr>
        <w:t xml:space="preserve">de dos mil veintidós, en versión pública. </w:t>
      </w:r>
    </w:p>
    <w:p w14:paraId="372E933C" w14:textId="77777777" w:rsidR="00680E1B" w:rsidRPr="00F9536A" w:rsidRDefault="00680E1B" w:rsidP="00F9536A">
      <w:pPr>
        <w:spacing w:line="360" w:lineRule="auto"/>
        <w:jc w:val="both"/>
        <w:rPr>
          <w:rFonts w:ascii="Palatino Linotype" w:hAnsi="Palatino Linotype" w:cs="Arial"/>
          <w:b/>
          <w:i/>
          <w:sz w:val="26"/>
          <w:szCs w:val="26"/>
          <w:lang w:val="es-ES" w:eastAsia="es-ES"/>
        </w:rPr>
      </w:pPr>
    </w:p>
    <w:p w14:paraId="10D33E0A" w14:textId="7070E492" w:rsidR="005A7797" w:rsidRPr="00F9536A" w:rsidRDefault="005A7797" w:rsidP="00F9536A">
      <w:pPr>
        <w:spacing w:line="360" w:lineRule="auto"/>
        <w:jc w:val="both"/>
        <w:rPr>
          <w:rFonts w:ascii="Palatino Linotype" w:hAnsi="Palatino Linotype" w:cs="Arial"/>
        </w:rPr>
      </w:pPr>
      <w:r w:rsidRPr="00F9536A">
        <w:rPr>
          <w:rFonts w:ascii="Palatino Linotype" w:hAnsi="Palatino Linotype" w:cs="Arial"/>
        </w:rPr>
        <w:t xml:space="preserve">Toda vez que los documentos referidos anteriormente son elaborados por quincenas y atendiendo al requerimiento del ciudadano, este Órgano Garante determina ordenar que la entrega de la información al </w:t>
      </w:r>
      <w:r w:rsidR="00F9536A" w:rsidRPr="00F9536A">
        <w:rPr>
          <w:rFonts w:ascii="Palatino Linotype" w:hAnsi="Palatino Linotype" w:cs="Arial"/>
          <w:b/>
        </w:rPr>
        <w:t>RECURRENTE</w:t>
      </w:r>
      <w:r w:rsidRPr="00F9536A">
        <w:rPr>
          <w:rFonts w:ascii="Palatino Linotype" w:hAnsi="Palatino Linotype" w:cs="Arial"/>
        </w:rPr>
        <w:t xml:space="preserv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12FFC5ED" w14:textId="77777777" w:rsidR="005A7797" w:rsidRPr="00F9536A" w:rsidRDefault="005A7797" w:rsidP="00F9536A">
      <w:pPr>
        <w:spacing w:line="360" w:lineRule="auto"/>
        <w:jc w:val="both"/>
        <w:rPr>
          <w:rFonts w:ascii="Palatino Linotype" w:hAnsi="Palatino Linotype" w:cs="Arial"/>
        </w:rPr>
      </w:pPr>
    </w:p>
    <w:p w14:paraId="7958C2BA" w14:textId="77777777" w:rsidR="005A7797" w:rsidRPr="00F9536A" w:rsidRDefault="005A7797" w:rsidP="00F9536A">
      <w:pPr>
        <w:spacing w:line="360" w:lineRule="auto"/>
        <w:jc w:val="both"/>
        <w:rPr>
          <w:rFonts w:ascii="Palatino Linotype" w:hAnsi="Palatino Linotype" w:cs="Arial"/>
        </w:rPr>
      </w:pPr>
      <w:r w:rsidRPr="00F9536A">
        <w:rPr>
          <w:rFonts w:ascii="Palatino Linotype" w:hAnsi="Palatino Linotype" w:cs="Arial"/>
        </w:rPr>
        <w:lastRenderedPageBreak/>
        <w:t>A este respecto, los artículos 3, fracciones IX, XX, XXI y XLV; 51 y 52, de la Ley de Transparencia y Acceso a la Información Pública del Estado de México y Municipios establecen:</w:t>
      </w:r>
    </w:p>
    <w:p w14:paraId="5D334B29" w14:textId="77777777" w:rsidR="005A7797" w:rsidRPr="00F9536A" w:rsidRDefault="005A7797" w:rsidP="00F9536A">
      <w:pPr>
        <w:spacing w:line="360" w:lineRule="auto"/>
        <w:jc w:val="both"/>
        <w:rPr>
          <w:rFonts w:ascii="Palatino Linotype" w:hAnsi="Palatino Linotype" w:cs="Arial"/>
        </w:rPr>
      </w:pPr>
    </w:p>
    <w:p w14:paraId="13D74BD3" w14:textId="77777777" w:rsidR="005A7797" w:rsidRPr="00F9536A" w:rsidRDefault="005A7797" w:rsidP="00F9536A">
      <w:pPr>
        <w:ind w:left="567" w:right="567"/>
        <w:jc w:val="both"/>
        <w:rPr>
          <w:rFonts w:ascii="Palatino Linotype" w:hAnsi="Palatino Linotype" w:cs="Arial"/>
          <w:i/>
        </w:rPr>
      </w:pPr>
      <w:r w:rsidRPr="00F9536A">
        <w:rPr>
          <w:rFonts w:ascii="Palatino Linotype" w:hAnsi="Palatino Linotype" w:cs="Arial"/>
          <w:i/>
        </w:rPr>
        <w:t>“</w:t>
      </w:r>
      <w:r w:rsidRPr="00F9536A">
        <w:rPr>
          <w:rFonts w:ascii="Palatino Linotype" w:hAnsi="Palatino Linotype" w:cs="Arial"/>
          <w:b/>
          <w:i/>
        </w:rPr>
        <w:t>Artículo 3.</w:t>
      </w:r>
      <w:r w:rsidRPr="00F9536A">
        <w:rPr>
          <w:rFonts w:ascii="Palatino Linotype" w:hAnsi="Palatino Linotype" w:cs="Arial"/>
          <w:i/>
        </w:rPr>
        <w:t xml:space="preserve"> Para los efectos de la presente Ley se entenderá por: </w:t>
      </w:r>
    </w:p>
    <w:p w14:paraId="45848EA8" w14:textId="77777777" w:rsidR="005A7797" w:rsidRPr="00F9536A" w:rsidRDefault="005A7797" w:rsidP="00F9536A">
      <w:pPr>
        <w:ind w:left="567" w:right="567"/>
        <w:jc w:val="both"/>
        <w:rPr>
          <w:rFonts w:ascii="Palatino Linotype" w:hAnsi="Palatino Linotype" w:cs="Arial"/>
          <w:i/>
        </w:rPr>
      </w:pPr>
      <w:r w:rsidRPr="00F9536A">
        <w:rPr>
          <w:rFonts w:ascii="Palatino Linotype" w:hAnsi="Palatino Linotype" w:cs="Arial"/>
          <w:i/>
        </w:rPr>
        <w:t>…</w:t>
      </w:r>
    </w:p>
    <w:p w14:paraId="096194EE" w14:textId="77777777" w:rsidR="005A7797" w:rsidRPr="00F9536A" w:rsidRDefault="005A7797" w:rsidP="00F9536A">
      <w:pPr>
        <w:ind w:left="567" w:right="567"/>
        <w:jc w:val="both"/>
        <w:rPr>
          <w:rFonts w:ascii="Palatino Linotype" w:hAnsi="Palatino Linotype" w:cs="Arial"/>
          <w:i/>
        </w:rPr>
      </w:pPr>
      <w:r w:rsidRPr="00F9536A">
        <w:rPr>
          <w:rFonts w:ascii="Palatino Linotype" w:hAnsi="Palatino Linotype" w:cs="Arial"/>
          <w:b/>
          <w:i/>
        </w:rPr>
        <w:t>IX</w:t>
      </w:r>
      <w:r w:rsidRPr="00F9536A">
        <w:rPr>
          <w:rFonts w:ascii="Palatino Linotype" w:hAnsi="Palatino Linotype" w:cs="Arial"/>
          <w:i/>
        </w:rPr>
        <w:t xml:space="preserve">. </w:t>
      </w:r>
      <w:r w:rsidRPr="00F9536A">
        <w:rPr>
          <w:rFonts w:ascii="Palatino Linotype" w:hAnsi="Palatino Linotype" w:cs="Arial"/>
          <w:b/>
          <w:i/>
        </w:rPr>
        <w:t>Datos personales:</w:t>
      </w:r>
      <w:r w:rsidRPr="00F9536A">
        <w:rPr>
          <w:rFonts w:ascii="Palatino Linotype" w:hAnsi="Palatino Linotype" w:cs="Arial"/>
          <w:i/>
        </w:rPr>
        <w:t xml:space="preserve"> La información concerniente a una persona, identificada o identificable según lo dispuesto por la Ley de Protección de Datos Personales del Estado de México; </w:t>
      </w:r>
    </w:p>
    <w:p w14:paraId="7F9B3663" w14:textId="77777777" w:rsidR="005A7797" w:rsidRPr="00F9536A" w:rsidRDefault="005A7797" w:rsidP="00F9536A">
      <w:pPr>
        <w:ind w:left="567" w:right="567"/>
        <w:jc w:val="both"/>
        <w:rPr>
          <w:rFonts w:ascii="Palatino Linotype" w:hAnsi="Palatino Linotype" w:cs="Arial"/>
          <w:i/>
        </w:rPr>
      </w:pPr>
    </w:p>
    <w:p w14:paraId="0082828F" w14:textId="77777777" w:rsidR="005A7797" w:rsidRPr="00F9536A" w:rsidRDefault="005A7797" w:rsidP="00F9536A">
      <w:pPr>
        <w:ind w:left="567" w:right="567"/>
        <w:jc w:val="both"/>
        <w:rPr>
          <w:rFonts w:ascii="Palatino Linotype" w:hAnsi="Palatino Linotype" w:cs="Arial"/>
          <w:i/>
        </w:rPr>
      </w:pPr>
      <w:r w:rsidRPr="00F9536A">
        <w:rPr>
          <w:rFonts w:ascii="Palatino Linotype" w:hAnsi="Palatino Linotype" w:cs="Arial"/>
          <w:b/>
          <w:i/>
        </w:rPr>
        <w:t>XX. Información clasificada:</w:t>
      </w:r>
      <w:r w:rsidRPr="00F9536A">
        <w:rPr>
          <w:rFonts w:ascii="Palatino Linotype" w:hAnsi="Palatino Linotype" w:cs="Arial"/>
          <w:i/>
        </w:rPr>
        <w:t xml:space="preserve"> Aquella considerada por la presente Ley como reservada o confidencial; </w:t>
      </w:r>
    </w:p>
    <w:p w14:paraId="29D74E8A" w14:textId="77777777" w:rsidR="005A7797" w:rsidRPr="00F9536A" w:rsidRDefault="005A7797" w:rsidP="00F9536A">
      <w:pPr>
        <w:ind w:left="567" w:right="567"/>
        <w:jc w:val="both"/>
        <w:rPr>
          <w:rFonts w:ascii="Palatino Linotype" w:hAnsi="Palatino Linotype" w:cs="Arial"/>
          <w:i/>
        </w:rPr>
      </w:pPr>
    </w:p>
    <w:p w14:paraId="43ECCC84" w14:textId="77777777" w:rsidR="005A7797" w:rsidRPr="00F9536A" w:rsidRDefault="005A7797" w:rsidP="00F9536A">
      <w:pPr>
        <w:ind w:left="567" w:right="567"/>
        <w:jc w:val="both"/>
        <w:rPr>
          <w:rFonts w:ascii="Palatino Linotype" w:hAnsi="Palatino Linotype" w:cs="Arial"/>
          <w:i/>
        </w:rPr>
      </w:pPr>
      <w:r w:rsidRPr="00F9536A">
        <w:rPr>
          <w:rFonts w:ascii="Palatino Linotype" w:hAnsi="Palatino Linotype" w:cs="Arial"/>
          <w:b/>
          <w:i/>
        </w:rPr>
        <w:t>XXI. Información confidencial:</w:t>
      </w:r>
      <w:r w:rsidRPr="00F9536A">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E6EB4C3" w14:textId="77777777" w:rsidR="005A7797" w:rsidRPr="00F9536A" w:rsidRDefault="005A7797" w:rsidP="00F9536A">
      <w:pPr>
        <w:ind w:left="567" w:right="567"/>
        <w:jc w:val="both"/>
        <w:rPr>
          <w:rFonts w:ascii="Palatino Linotype" w:hAnsi="Palatino Linotype" w:cs="Arial"/>
          <w:i/>
        </w:rPr>
      </w:pPr>
    </w:p>
    <w:p w14:paraId="2819860A" w14:textId="77777777" w:rsidR="005A7797" w:rsidRPr="00F9536A" w:rsidRDefault="005A7797" w:rsidP="00F9536A">
      <w:pPr>
        <w:ind w:left="567" w:right="567"/>
        <w:jc w:val="both"/>
        <w:rPr>
          <w:rFonts w:ascii="Palatino Linotype" w:hAnsi="Palatino Linotype" w:cs="Arial"/>
          <w:i/>
        </w:rPr>
      </w:pPr>
      <w:r w:rsidRPr="00F9536A">
        <w:rPr>
          <w:rFonts w:ascii="Palatino Linotype" w:hAnsi="Palatino Linotype" w:cs="Arial"/>
          <w:b/>
          <w:i/>
        </w:rPr>
        <w:t>XLV. Versión pública:</w:t>
      </w:r>
      <w:r w:rsidRPr="00F9536A">
        <w:rPr>
          <w:rFonts w:ascii="Palatino Linotype" w:hAnsi="Palatino Linotype" w:cs="Arial"/>
          <w:i/>
        </w:rPr>
        <w:t xml:space="preserve"> Documento en el que se elimine, suprime o borra la información clasificada como reservada o confidencial para permitir su acceso. </w:t>
      </w:r>
    </w:p>
    <w:p w14:paraId="7638085E" w14:textId="77777777" w:rsidR="005A7797" w:rsidRPr="00F9536A" w:rsidRDefault="005A7797" w:rsidP="00F9536A">
      <w:pPr>
        <w:ind w:left="567" w:right="567"/>
        <w:jc w:val="both"/>
        <w:rPr>
          <w:rFonts w:ascii="Palatino Linotype" w:hAnsi="Palatino Linotype" w:cs="Arial"/>
          <w:i/>
        </w:rPr>
      </w:pPr>
    </w:p>
    <w:p w14:paraId="5EA5FD13" w14:textId="77777777" w:rsidR="005A7797" w:rsidRPr="00F9536A" w:rsidRDefault="005A7797" w:rsidP="00F9536A">
      <w:pPr>
        <w:ind w:left="567" w:right="567"/>
        <w:jc w:val="both"/>
        <w:rPr>
          <w:rFonts w:ascii="Palatino Linotype" w:hAnsi="Palatino Linotype" w:cs="Arial"/>
          <w:i/>
        </w:rPr>
      </w:pPr>
      <w:r w:rsidRPr="00F9536A">
        <w:rPr>
          <w:rFonts w:ascii="Palatino Linotype" w:hAnsi="Palatino Linotype" w:cs="Arial"/>
          <w:b/>
          <w:i/>
        </w:rPr>
        <w:t xml:space="preserve">Artículo 51. </w:t>
      </w:r>
      <w:r w:rsidRPr="00F9536A">
        <w:rPr>
          <w:rFonts w:ascii="Palatino Linotype" w:hAnsi="Palatino Linotype" w:cs="Arial"/>
          <w:i/>
        </w:rPr>
        <w:t xml:space="preserve">Los sujetos obligados designaran a un responsable para atender la Unidad de Transparencia, quien fungirá como enlace entre éstos y los solicitantes. Dicha Unidad será la encargada de tramitar internamente la solicitud de información </w:t>
      </w:r>
      <w:r w:rsidRPr="00F9536A">
        <w:rPr>
          <w:rFonts w:ascii="Palatino Linotype" w:hAnsi="Palatino Linotype" w:cs="Arial"/>
          <w:b/>
          <w:i/>
        </w:rPr>
        <w:t>y tendrá la responsabilidad de verificar en cada caso que la misma no sea confidencial o reservada</w:t>
      </w:r>
      <w:r w:rsidRPr="00F9536A">
        <w:rPr>
          <w:rFonts w:ascii="Palatino Linotype" w:hAnsi="Palatino Linotype" w:cs="Arial"/>
          <w:i/>
        </w:rPr>
        <w:t xml:space="preserve">. Dicha Unidad contará con las facultades internas necesarias para gestionar la atención a las solicitudes de información en los términos de la Ley General y la presente Ley. </w:t>
      </w:r>
    </w:p>
    <w:p w14:paraId="20EAB6B8" w14:textId="77777777" w:rsidR="005A7797" w:rsidRPr="00F9536A" w:rsidRDefault="005A7797" w:rsidP="00F9536A">
      <w:pPr>
        <w:ind w:left="567" w:right="567"/>
        <w:jc w:val="both"/>
        <w:rPr>
          <w:rFonts w:ascii="Palatino Linotype" w:hAnsi="Palatino Linotype" w:cs="Arial"/>
          <w:i/>
        </w:rPr>
      </w:pPr>
    </w:p>
    <w:p w14:paraId="67706B23" w14:textId="77777777" w:rsidR="005A7797" w:rsidRPr="00F9536A" w:rsidRDefault="005A7797" w:rsidP="00F9536A">
      <w:pPr>
        <w:ind w:left="567" w:right="567"/>
        <w:jc w:val="both"/>
        <w:rPr>
          <w:rFonts w:ascii="Palatino Linotype" w:hAnsi="Palatino Linotype" w:cs="Arial"/>
          <w:i/>
        </w:rPr>
      </w:pPr>
      <w:r w:rsidRPr="00F9536A">
        <w:rPr>
          <w:rFonts w:ascii="Palatino Linotype" w:hAnsi="Palatino Linotype" w:cs="Arial"/>
          <w:b/>
          <w:i/>
        </w:rPr>
        <w:t>Artículo 52.</w:t>
      </w:r>
      <w:r w:rsidRPr="00F9536A">
        <w:rPr>
          <w:rFonts w:ascii="Palatino Linotype" w:hAnsi="Palatino Linotype" w:cs="Arial"/>
          <w:i/>
        </w:rPr>
        <w:t xml:space="preserve"> Las solicitudes de acceso a la información y las respuestas que se les dé, incluyendo, en su caso, la información entregada, así como las resoluciones a los </w:t>
      </w:r>
      <w:r w:rsidRPr="00F9536A">
        <w:rPr>
          <w:rFonts w:ascii="Palatino Linotype" w:hAnsi="Palatino Linotype" w:cs="Arial"/>
          <w:i/>
        </w:rPr>
        <w:lastRenderedPageBreak/>
        <w:t>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5ECB03B1" w14:textId="77777777" w:rsidR="005A7797" w:rsidRPr="00F9536A" w:rsidRDefault="005A7797" w:rsidP="00F9536A">
      <w:pPr>
        <w:spacing w:line="360" w:lineRule="auto"/>
        <w:jc w:val="both"/>
        <w:rPr>
          <w:rFonts w:ascii="Palatino Linotype" w:hAnsi="Palatino Linotype" w:cs="Arial"/>
        </w:rPr>
      </w:pPr>
    </w:p>
    <w:p w14:paraId="2D597F4F" w14:textId="77777777" w:rsidR="005A7797" w:rsidRPr="00F9536A" w:rsidRDefault="005A7797" w:rsidP="00F9536A">
      <w:pPr>
        <w:spacing w:line="360" w:lineRule="auto"/>
        <w:jc w:val="both"/>
        <w:rPr>
          <w:rFonts w:ascii="Palatino Linotype" w:hAnsi="Palatino Linotype" w:cs="Arial"/>
        </w:rPr>
      </w:pPr>
      <w:r w:rsidRPr="00F9536A">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5D75C3A7" w14:textId="77777777" w:rsidR="005A7797" w:rsidRPr="00F9536A" w:rsidRDefault="005A7797" w:rsidP="00F9536A">
      <w:pPr>
        <w:spacing w:line="360" w:lineRule="auto"/>
        <w:jc w:val="both"/>
        <w:rPr>
          <w:rFonts w:ascii="Palatino Linotype" w:hAnsi="Palatino Linotype" w:cs="Arial"/>
        </w:rPr>
      </w:pPr>
    </w:p>
    <w:p w14:paraId="09DFC23A" w14:textId="77777777" w:rsidR="005A7797" w:rsidRPr="00F9536A" w:rsidRDefault="005A7797" w:rsidP="00F9536A">
      <w:pPr>
        <w:ind w:left="567" w:right="567"/>
        <w:jc w:val="both"/>
        <w:rPr>
          <w:rFonts w:ascii="Palatino Linotype" w:hAnsi="Palatino Linotype" w:cs="Arial"/>
          <w:i/>
        </w:rPr>
      </w:pPr>
      <w:r w:rsidRPr="00F9536A">
        <w:rPr>
          <w:rFonts w:ascii="Palatino Linotype" w:hAnsi="Palatino Linotype" w:cs="Arial"/>
          <w:i/>
        </w:rPr>
        <w:t>“</w:t>
      </w:r>
      <w:r w:rsidRPr="00F9536A">
        <w:rPr>
          <w:rFonts w:ascii="Palatino Linotype" w:hAnsi="Palatino Linotype" w:cs="Arial"/>
          <w:b/>
          <w:i/>
        </w:rPr>
        <w:t>Artículo 22.</w:t>
      </w:r>
      <w:r w:rsidRPr="00F9536A">
        <w:rPr>
          <w:rFonts w:ascii="Palatino Linotype" w:hAnsi="Palatino Linotype" w:cs="Arial"/>
          <w:i/>
        </w:rPr>
        <w:t xml:space="preserve"> Todo tratamiento de datos personales que efectúe el responsable deberá estar justificado por finalidades concretas, lícitas, explícitas y legítimas, relacionadas con las atribuciones que la normatividad aplicable les confiera.</w:t>
      </w:r>
    </w:p>
    <w:p w14:paraId="682AD567" w14:textId="77777777" w:rsidR="005A7797" w:rsidRPr="00F9536A" w:rsidRDefault="005A7797" w:rsidP="00F9536A">
      <w:pPr>
        <w:ind w:left="567" w:right="567"/>
        <w:jc w:val="both"/>
        <w:rPr>
          <w:rFonts w:ascii="Palatino Linotype" w:hAnsi="Palatino Linotype" w:cs="Arial"/>
          <w:i/>
        </w:rPr>
      </w:pPr>
    </w:p>
    <w:p w14:paraId="4E49C24F" w14:textId="77777777" w:rsidR="005A7797" w:rsidRPr="00F9536A" w:rsidRDefault="005A7797" w:rsidP="00F9536A">
      <w:pPr>
        <w:ind w:left="567" w:right="567"/>
        <w:jc w:val="both"/>
        <w:rPr>
          <w:rFonts w:ascii="Palatino Linotype" w:hAnsi="Palatino Linotype" w:cs="Arial"/>
          <w:i/>
        </w:rPr>
      </w:pPr>
      <w:r w:rsidRPr="00F9536A">
        <w:rPr>
          <w:rFonts w:ascii="Palatino Linotype" w:hAnsi="Palatino Linotype" w:cs="Arial"/>
          <w:i/>
        </w:rPr>
        <w:t>El responsable podrá tratar datos personales para finalidades distintas a aquéllas establecidas en el aviso de privacidad, en los casos siguientes:</w:t>
      </w:r>
    </w:p>
    <w:p w14:paraId="7EB02E22" w14:textId="77777777" w:rsidR="005A7797" w:rsidRPr="00F9536A" w:rsidRDefault="005A7797" w:rsidP="00F9536A">
      <w:pPr>
        <w:ind w:left="567" w:right="567"/>
        <w:jc w:val="both"/>
        <w:rPr>
          <w:rFonts w:ascii="Palatino Linotype" w:hAnsi="Palatino Linotype" w:cs="Arial"/>
          <w:i/>
        </w:rPr>
      </w:pPr>
    </w:p>
    <w:p w14:paraId="47E6BB99" w14:textId="77777777" w:rsidR="005A7797" w:rsidRPr="00F9536A" w:rsidRDefault="005A7797" w:rsidP="00F9536A">
      <w:pPr>
        <w:ind w:left="567" w:right="567"/>
        <w:jc w:val="both"/>
        <w:rPr>
          <w:rFonts w:ascii="Palatino Linotype" w:hAnsi="Palatino Linotype" w:cs="Arial"/>
          <w:i/>
        </w:rPr>
      </w:pPr>
      <w:r w:rsidRPr="00F9536A">
        <w:rPr>
          <w:rFonts w:ascii="Palatino Linotype" w:hAnsi="Palatino Linotype" w:cs="Arial"/>
          <w:i/>
        </w:rPr>
        <w:t>I. Cuente con atribuciones conferidas en ley y medie el consentimiento del titular.</w:t>
      </w:r>
    </w:p>
    <w:p w14:paraId="79B7B020" w14:textId="77777777" w:rsidR="005A7797" w:rsidRPr="00F9536A" w:rsidRDefault="005A7797" w:rsidP="00F9536A">
      <w:pPr>
        <w:ind w:left="567" w:right="567"/>
        <w:jc w:val="both"/>
        <w:rPr>
          <w:rFonts w:ascii="Palatino Linotype" w:hAnsi="Palatino Linotype" w:cs="Arial"/>
          <w:i/>
        </w:rPr>
      </w:pPr>
      <w:r w:rsidRPr="00F9536A">
        <w:rPr>
          <w:rFonts w:ascii="Palatino Linotype" w:hAnsi="Palatino Linotype" w:cs="Arial"/>
          <w:i/>
        </w:rPr>
        <w:t>II. Se trate de una persona reportada como desaparecida, en los términos previstos en la presente Ley y demás disposiciones legales aplicables...</w:t>
      </w:r>
    </w:p>
    <w:p w14:paraId="16ECA9C6" w14:textId="77777777" w:rsidR="005A7797" w:rsidRPr="00F9536A" w:rsidRDefault="005A7797" w:rsidP="00F9536A">
      <w:pPr>
        <w:ind w:left="567" w:right="567"/>
        <w:jc w:val="both"/>
        <w:rPr>
          <w:rFonts w:ascii="Palatino Linotype" w:hAnsi="Palatino Linotype" w:cs="Arial"/>
          <w:i/>
        </w:rPr>
      </w:pPr>
    </w:p>
    <w:p w14:paraId="1039C502" w14:textId="77777777" w:rsidR="005A7797" w:rsidRPr="00F9536A" w:rsidRDefault="005A7797" w:rsidP="00F9536A">
      <w:pPr>
        <w:ind w:left="567" w:right="567"/>
        <w:jc w:val="both"/>
        <w:rPr>
          <w:rFonts w:ascii="Palatino Linotype" w:hAnsi="Palatino Linotype" w:cs="Arial"/>
          <w:i/>
        </w:rPr>
      </w:pPr>
      <w:r w:rsidRPr="00F9536A">
        <w:rPr>
          <w:rFonts w:ascii="Palatino Linotype" w:hAnsi="Palatino Linotype" w:cs="Arial"/>
          <w:b/>
          <w:i/>
        </w:rPr>
        <w:t>Artículo 38.</w:t>
      </w:r>
      <w:r w:rsidRPr="00F9536A">
        <w:rPr>
          <w:rFonts w:ascii="Palatino Linotype" w:hAnsi="Palatino Linotype" w:cs="Arial"/>
          <w:i/>
        </w:rPr>
        <w:t xml:space="preserve"> Con independencia del tipo de sistema y base de datos en el que se encuentren los datos personales o el tipo de tratamiento que se efectúe, el responsable adoptará, establecerá, mantendrá y documentará las medidas de seguridad </w:t>
      </w:r>
      <w:r w:rsidRPr="00F9536A">
        <w:rPr>
          <w:rFonts w:ascii="Palatino Linotype" w:hAnsi="Palatino Linotype" w:cs="Arial"/>
          <w:i/>
        </w:rPr>
        <w:lastRenderedPageBreak/>
        <w:t xml:space="preserve">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13479A6C" w14:textId="77777777" w:rsidR="005A7797" w:rsidRPr="00F9536A" w:rsidRDefault="005A7797" w:rsidP="00F9536A">
      <w:pPr>
        <w:spacing w:line="360" w:lineRule="auto"/>
        <w:jc w:val="both"/>
        <w:rPr>
          <w:rFonts w:ascii="Palatino Linotype" w:hAnsi="Palatino Linotype" w:cs="Arial"/>
        </w:rPr>
      </w:pPr>
    </w:p>
    <w:p w14:paraId="3CFBD9A8" w14:textId="77777777" w:rsidR="005A7797" w:rsidRPr="00F9536A" w:rsidRDefault="005A7797" w:rsidP="00F9536A">
      <w:pPr>
        <w:spacing w:line="360" w:lineRule="auto"/>
        <w:jc w:val="both"/>
        <w:rPr>
          <w:rFonts w:ascii="Palatino Linotype" w:hAnsi="Palatino Linotype" w:cs="Arial"/>
        </w:rPr>
      </w:pPr>
      <w:r w:rsidRPr="00F9536A">
        <w:rPr>
          <w:rFonts w:ascii="Palatino Linotype" w:hAnsi="Palatino Linotype" w:cs="Arial"/>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24D9D341" w14:textId="77777777" w:rsidR="005A7797" w:rsidRPr="00F9536A" w:rsidRDefault="005A7797" w:rsidP="00F9536A">
      <w:pPr>
        <w:spacing w:line="360" w:lineRule="auto"/>
        <w:jc w:val="both"/>
        <w:rPr>
          <w:rFonts w:ascii="Palatino Linotype" w:hAnsi="Palatino Linotype" w:cs="Arial"/>
        </w:rPr>
      </w:pPr>
    </w:p>
    <w:p w14:paraId="538A3A8E" w14:textId="77777777" w:rsidR="005A7797" w:rsidRPr="00F9536A" w:rsidRDefault="005A7797" w:rsidP="00F9536A">
      <w:pPr>
        <w:spacing w:line="360" w:lineRule="auto"/>
        <w:jc w:val="both"/>
        <w:rPr>
          <w:rFonts w:ascii="Palatino Linotype" w:hAnsi="Palatino Linotype" w:cs="Arial"/>
        </w:rPr>
      </w:pPr>
      <w:r w:rsidRPr="00F9536A">
        <w:rPr>
          <w:rFonts w:ascii="Palatino Linotype" w:hAnsi="Palatino Linotype" w:cs="Arial"/>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14:paraId="78F54089" w14:textId="77777777" w:rsidR="005A7797" w:rsidRPr="00F9536A" w:rsidRDefault="005A7797" w:rsidP="00F9536A">
      <w:pPr>
        <w:spacing w:line="360" w:lineRule="auto"/>
        <w:jc w:val="both"/>
        <w:rPr>
          <w:rFonts w:ascii="Palatino Linotype" w:hAnsi="Palatino Linotype" w:cs="Arial"/>
        </w:rPr>
      </w:pPr>
    </w:p>
    <w:p w14:paraId="73B9B7A2" w14:textId="61191D87" w:rsidR="005A7797" w:rsidRPr="00F9536A" w:rsidRDefault="005A7797" w:rsidP="00F9536A">
      <w:pPr>
        <w:spacing w:line="360" w:lineRule="auto"/>
        <w:jc w:val="both"/>
        <w:rPr>
          <w:rFonts w:ascii="Palatino Linotype" w:hAnsi="Palatino Linotype" w:cs="Arial"/>
        </w:rPr>
      </w:pPr>
      <w:r w:rsidRPr="00F9536A">
        <w:rPr>
          <w:rFonts w:ascii="Palatino Linotype" w:hAnsi="Palatino Linotype" w:cs="Arial"/>
        </w:rPr>
        <w:t xml:space="preserve">Asimismo, de la versión pública deberá dejarse a la vista del </w:t>
      </w:r>
      <w:r w:rsidR="00F9536A" w:rsidRPr="00F9536A">
        <w:rPr>
          <w:rFonts w:ascii="Palatino Linotype" w:hAnsi="Palatino Linotype" w:cs="Arial"/>
          <w:b/>
          <w:bCs/>
        </w:rPr>
        <w:t>RECURRENTE</w:t>
      </w:r>
      <w:r w:rsidRPr="00F9536A">
        <w:rPr>
          <w:rFonts w:ascii="Palatino Linotype" w:hAnsi="Palatino Linotype" w:cs="Arial"/>
        </w:rPr>
        <w:t xml:space="preserve"> los siguientes elementos de información pública: monto total del sueldo neto y bruto, compensaciones, prestaciones, aguinaldos, bonos, pagos por concepto de gasolina, de servicio de telefonía celular, el </w:t>
      </w:r>
      <w:r w:rsidRPr="00F9536A">
        <w:rPr>
          <w:rFonts w:ascii="Palatino Linotype" w:hAnsi="Palatino Linotype" w:cs="Arial"/>
          <w:b/>
        </w:rPr>
        <w:t>nombre del servidor público</w:t>
      </w:r>
      <w:r w:rsidRPr="00F9536A">
        <w:rPr>
          <w:rFonts w:ascii="Palatino Linotype" w:hAnsi="Palatino Linotype" w:cs="Arial"/>
        </w:rPr>
        <w:t xml:space="preserve">, </w:t>
      </w:r>
      <w:r w:rsidRPr="00F9536A">
        <w:rPr>
          <w:rFonts w:ascii="Palatino Linotype" w:hAnsi="Palatino Linotype" w:cs="Arial"/>
          <w:b/>
        </w:rPr>
        <w:t>el cargo que desempeña</w:t>
      </w:r>
      <w:r w:rsidRPr="00F9536A">
        <w:rPr>
          <w:rFonts w:ascii="Palatino Linotype" w:hAnsi="Palatino Linotype" w:cs="Arial"/>
        </w:rPr>
        <w:t xml:space="preserve">, </w:t>
      </w:r>
      <w:r w:rsidRPr="00F9536A">
        <w:rPr>
          <w:rFonts w:ascii="Palatino Linotype" w:hAnsi="Palatino Linotype" w:cs="Arial"/>
        </w:rPr>
        <w:lastRenderedPageBreak/>
        <w:t xml:space="preserve">área de adscripción, número de empleado (sólo en caso de no arrojar datos personales) y el período de la nómina respectiva, básicamente.  </w:t>
      </w:r>
    </w:p>
    <w:p w14:paraId="36C6C966" w14:textId="77777777" w:rsidR="005A7797" w:rsidRPr="00F9536A" w:rsidRDefault="005A7797" w:rsidP="00F9536A">
      <w:pPr>
        <w:spacing w:line="360" w:lineRule="auto"/>
        <w:jc w:val="both"/>
        <w:rPr>
          <w:rFonts w:ascii="Palatino Linotype" w:hAnsi="Palatino Linotype" w:cs="Arial"/>
        </w:rPr>
      </w:pPr>
    </w:p>
    <w:p w14:paraId="0329182A" w14:textId="77777777" w:rsidR="005A7797" w:rsidRPr="00F9536A" w:rsidRDefault="005A7797" w:rsidP="00F9536A">
      <w:pPr>
        <w:spacing w:line="360" w:lineRule="auto"/>
        <w:jc w:val="both"/>
        <w:rPr>
          <w:rFonts w:ascii="Palatino Linotype" w:hAnsi="Palatino Linotype" w:cs="Arial"/>
        </w:rPr>
      </w:pPr>
      <w:r w:rsidRPr="00F9536A">
        <w:rPr>
          <w:rFonts w:ascii="Palatino Linotype" w:hAnsi="Palatino Linotype" w:cs="Arial"/>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5A90A905" w14:textId="77777777" w:rsidR="005A7797" w:rsidRPr="00F9536A" w:rsidRDefault="005A7797" w:rsidP="00F9536A">
      <w:pPr>
        <w:spacing w:line="360" w:lineRule="auto"/>
        <w:jc w:val="both"/>
        <w:rPr>
          <w:rFonts w:ascii="Palatino Linotype" w:hAnsi="Palatino Linotype" w:cs="Arial"/>
        </w:rPr>
      </w:pPr>
    </w:p>
    <w:p w14:paraId="7AB113A2" w14:textId="77777777" w:rsidR="005A7797" w:rsidRPr="00F9536A" w:rsidRDefault="005A7797" w:rsidP="00F9536A">
      <w:pPr>
        <w:ind w:left="567" w:right="567"/>
        <w:jc w:val="both"/>
        <w:rPr>
          <w:rFonts w:ascii="Palatino Linotype" w:hAnsi="Palatino Linotype" w:cs="Arial"/>
          <w:i/>
        </w:rPr>
      </w:pPr>
      <w:r w:rsidRPr="00F9536A">
        <w:rPr>
          <w:rFonts w:ascii="Palatino Linotype" w:hAnsi="Palatino Linotype" w:cs="Arial"/>
          <w:i/>
        </w:rPr>
        <w:t>"</w:t>
      </w:r>
      <w:r w:rsidRPr="00F9536A">
        <w:rPr>
          <w:rFonts w:ascii="Palatino Linotype" w:hAnsi="Palatino Linotype" w:cs="Arial"/>
          <w:b/>
          <w:i/>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F9536A">
        <w:rPr>
          <w:rFonts w:ascii="Palatino Linotype" w:hAnsi="Palatino Linotype" w:cs="Arial"/>
          <w:i/>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w:t>
      </w:r>
      <w:r w:rsidRPr="00F9536A">
        <w:rPr>
          <w:rFonts w:ascii="Palatino Linotype" w:hAnsi="Palatino Linotype" w:cs="Arial"/>
          <w:i/>
        </w:rPr>
        <w:lastRenderedPageBreak/>
        <w:t>es una derivación del derecho a la intimidad, del cual únicamente goza el individuo, entendido como la persona humana."</w:t>
      </w:r>
    </w:p>
    <w:p w14:paraId="764B377E" w14:textId="77777777" w:rsidR="005A7797" w:rsidRPr="00F9536A" w:rsidRDefault="005A7797" w:rsidP="00F9536A">
      <w:pPr>
        <w:spacing w:line="360" w:lineRule="auto"/>
        <w:jc w:val="both"/>
        <w:rPr>
          <w:rFonts w:ascii="Palatino Linotype" w:hAnsi="Palatino Linotype" w:cs="Arial"/>
        </w:rPr>
      </w:pPr>
    </w:p>
    <w:p w14:paraId="3E9CD08A" w14:textId="77777777" w:rsidR="005A7797" w:rsidRPr="00F9536A" w:rsidRDefault="005A7797" w:rsidP="00F9536A">
      <w:pPr>
        <w:spacing w:line="360" w:lineRule="auto"/>
        <w:jc w:val="both"/>
        <w:rPr>
          <w:rFonts w:ascii="Palatino Linotype" w:hAnsi="Palatino Linotype" w:cs="Arial"/>
        </w:rPr>
      </w:pPr>
      <w:r w:rsidRPr="00F9536A">
        <w:rPr>
          <w:rFonts w:ascii="Palatino Linotype" w:hAnsi="Palatino Linotype" w:cs="Arial"/>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F9536A">
        <w:rPr>
          <w:rFonts w:ascii="Palatino Linotype" w:hAnsi="Palatino Linotype" w:cs="Arial"/>
          <w:b/>
        </w:rPr>
        <w:t>Lineamientos Generales en Materia de Clasificación y Desclasificación de la Información, así como para la Elaboración de Versiones Públicas</w:t>
      </w:r>
      <w:r w:rsidRPr="00F9536A">
        <w:rPr>
          <w:rFonts w:ascii="Palatino Linotype" w:hAnsi="Palatino Linotype" w:cs="Arial"/>
        </w:rPr>
        <w:t>, publicados en el Diario Oficial de la Federación en fecha quince de abril del año dos mil dieciséis, mediante Acuerdo del Consejo Nacional del Sistema Nacional de Transparencia, Acceso a la Información Pública y Protección de Datos Personales.</w:t>
      </w:r>
    </w:p>
    <w:p w14:paraId="20F90A0A" w14:textId="77777777" w:rsidR="005A7797" w:rsidRPr="00F9536A" w:rsidRDefault="005A7797" w:rsidP="00F9536A">
      <w:pPr>
        <w:spacing w:line="360" w:lineRule="auto"/>
        <w:jc w:val="both"/>
        <w:rPr>
          <w:rFonts w:ascii="Palatino Linotype" w:hAnsi="Palatino Linotype" w:cs="Arial"/>
        </w:rPr>
      </w:pPr>
      <w:r w:rsidRPr="00F9536A">
        <w:rPr>
          <w:rFonts w:ascii="Palatino Linotype" w:hAnsi="Palatino Linotype" w:cs="Arial"/>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0D02D530" w14:textId="77777777" w:rsidR="005A7797" w:rsidRPr="00F9536A" w:rsidRDefault="005A7797" w:rsidP="00F9536A">
      <w:pPr>
        <w:spacing w:line="360" w:lineRule="auto"/>
        <w:jc w:val="both"/>
        <w:rPr>
          <w:rFonts w:ascii="Palatino Linotype" w:hAnsi="Palatino Linotype" w:cs="Arial"/>
        </w:rPr>
      </w:pPr>
    </w:p>
    <w:p w14:paraId="40B944B7" w14:textId="77777777" w:rsidR="005A7797" w:rsidRPr="00F9536A" w:rsidRDefault="005A7797" w:rsidP="00F9536A">
      <w:pPr>
        <w:spacing w:line="360" w:lineRule="auto"/>
        <w:jc w:val="both"/>
        <w:rPr>
          <w:rFonts w:ascii="Palatino Linotype" w:hAnsi="Palatino Linotype" w:cs="Arial"/>
          <w:lang w:val="es-ES"/>
        </w:rPr>
      </w:pPr>
      <w:r w:rsidRPr="00F9536A">
        <w:rPr>
          <w:rFonts w:ascii="Palatino Linotype" w:hAnsi="Palatino Linotype" w:cs="Arial"/>
          <w:lang w:val="es-ES"/>
        </w:rPr>
        <w:t xml:space="preserve">En este sentido, con relación al soporte documental requerido por el particular se destaca que es susceptible de reflejar el </w:t>
      </w:r>
      <w:r w:rsidRPr="00F9536A">
        <w:rPr>
          <w:rFonts w:ascii="Palatino Linotype" w:hAnsi="Palatino Linotype" w:cs="Arial"/>
          <w:b/>
          <w:lang w:val="es-ES"/>
        </w:rPr>
        <w:t>nombre y cargo de personal operativo y/o administrativo</w:t>
      </w:r>
      <w:r w:rsidRPr="00F9536A">
        <w:rPr>
          <w:rFonts w:ascii="Palatino Linotype" w:hAnsi="Palatino Linotype" w:cs="Arial"/>
          <w:lang w:val="es-ES"/>
        </w:rPr>
        <w:t xml:space="preserve"> que no ostente mando medio o superior, información que deberá de ser objeto de un proceso de reserva de la información para no hacer identificable al </w:t>
      </w:r>
      <w:r w:rsidRPr="00F9536A">
        <w:rPr>
          <w:rFonts w:ascii="Palatino Linotype" w:hAnsi="Palatino Linotype" w:cs="Arial"/>
          <w:lang w:val="es-ES"/>
        </w:rPr>
        <w:lastRenderedPageBreak/>
        <w:t>titular de los datos personales, lo anterior, de conformidad con las siguientes consideraciones:</w:t>
      </w:r>
    </w:p>
    <w:p w14:paraId="1E8DF5C0" w14:textId="77777777" w:rsidR="005A7797" w:rsidRPr="00F9536A" w:rsidRDefault="005A7797" w:rsidP="00F9536A">
      <w:pPr>
        <w:spacing w:line="360" w:lineRule="auto"/>
        <w:jc w:val="both"/>
        <w:rPr>
          <w:rFonts w:ascii="Palatino Linotype" w:hAnsi="Palatino Linotype" w:cs="Arial"/>
          <w:lang w:val="es-ES"/>
        </w:rPr>
      </w:pPr>
    </w:p>
    <w:p w14:paraId="4719955A" w14:textId="77777777" w:rsidR="005A7797" w:rsidRPr="00F9536A" w:rsidRDefault="005A7797" w:rsidP="00F9536A">
      <w:pPr>
        <w:autoSpaceDE w:val="0"/>
        <w:autoSpaceDN w:val="0"/>
        <w:adjustRightInd w:val="0"/>
        <w:spacing w:line="360" w:lineRule="auto"/>
        <w:ind w:right="72"/>
        <w:jc w:val="both"/>
        <w:rPr>
          <w:rFonts w:ascii="Palatino Linotype" w:hAnsi="Palatino Linotype"/>
          <w:bCs/>
        </w:rPr>
      </w:pPr>
      <w:r w:rsidRPr="00F9536A">
        <w:rPr>
          <w:rFonts w:ascii="Palatino Linotype" w:hAnsi="Palatino Linotype" w:cs="Arial"/>
          <w:lang w:val="es-ES"/>
        </w:rPr>
        <w:t xml:space="preserve">Inicialmente, se destaca que, por regla general, se estima al nombre como un atributo de la personalidad que </w:t>
      </w:r>
      <w:r w:rsidRPr="00F9536A">
        <w:rPr>
          <w:rFonts w:ascii="Palatino Linotype" w:hAnsi="Palatino Linotype"/>
        </w:rPr>
        <w:t xml:space="preserve">designa e individualiza a una persona, compuesto por </w:t>
      </w:r>
      <w:r w:rsidRPr="00F9536A">
        <w:rPr>
          <w:rFonts w:ascii="Palatino Linotype" w:hAnsi="Palatino Linotype"/>
          <w:bCs/>
        </w:rPr>
        <w:t>un sustantivo propio y el primer apellido del padre y el primer apellido de la madre, en el orden que, de común acuerdo se determine, ello atendiendo a los artículos 2.13 y 2.14 del Código Civil del Estado de México, porciones normativas que disponen a la literalidad lo siguiente:</w:t>
      </w:r>
    </w:p>
    <w:p w14:paraId="3B8365ED" w14:textId="77777777" w:rsidR="005A7797" w:rsidRPr="00F9536A" w:rsidRDefault="005A7797" w:rsidP="00F9536A">
      <w:pPr>
        <w:autoSpaceDE w:val="0"/>
        <w:autoSpaceDN w:val="0"/>
        <w:adjustRightInd w:val="0"/>
        <w:spacing w:line="360" w:lineRule="auto"/>
        <w:ind w:right="72"/>
        <w:jc w:val="both"/>
        <w:rPr>
          <w:rFonts w:ascii="Palatino Linotype" w:hAnsi="Palatino Linotype"/>
          <w:bCs/>
        </w:rPr>
      </w:pPr>
    </w:p>
    <w:p w14:paraId="3AEA12D5" w14:textId="77777777" w:rsidR="005A7797" w:rsidRPr="00F9536A" w:rsidRDefault="005A7797" w:rsidP="00F9536A">
      <w:pPr>
        <w:pStyle w:val="Citas"/>
        <w:spacing w:before="0" w:after="0" w:line="240" w:lineRule="auto"/>
        <w:ind w:left="567" w:right="567"/>
      </w:pPr>
      <w:r w:rsidRPr="00F9536A">
        <w:rPr>
          <w:b/>
          <w:bCs/>
        </w:rPr>
        <w:t>Artículo 2.13.-</w:t>
      </w:r>
      <w:r w:rsidRPr="00F9536A">
        <w:t xml:space="preserve"> El nombre designa e individualiza a una persona.</w:t>
      </w:r>
    </w:p>
    <w:p w14:paraId="40E15822" w14:textId="77777777" w:rsidR="005A7797" w:rsidRPr="00F9536A" w:rsidRDefault="005A7797" w:rsidP="00F9536A">
      <w:pPr>
        <w:pStyle w:val="Citas"/>
        <w:spacing w:before="0" w:after="0" w:line="240" w:lineRule="auto"/>
        <w:ind w:left="567" w:right="567"/>
      </w:pPr>
    </w:p>
    <w:p w14:paraId="1FFEF9A1" w14:textId="77777777" w:rsidR="005A7797" w:rsidRPr="00F9536A" w:rsidRDefault="005A7797" w:rsidP="00F9536A">
      <w:pPr>
        <w:pStyle w:val="Citas"/>
        <w:spacing w:before="0" w:after="0" w:line="240" w:lineRule="auto"/>
        <w:ind w:left="567" w:right="567"/>
      </w:pPr>
      <w:r w:rsidRPr="00F9536A">
        <w:rPr>
          <w:b/>
          <w:bCs/>
        </w:rPr>
        <w:t>Artículo 2.14.</w:t>
      </w:r>
      <w:r w:rsidRPr="00F9536A">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13BB50D6" w14:textId="77777777" w:rsidR="005A7797" w:rsidRPr="00F9536A" w:rsidRDefault="005A7797" w:rsidP="00F9536A">
      <w:pPr>
        <w:pStyle w:val="Citas"/>
        <w:spacing w:before="0" w:after="0" w:line="240" w:lineRule="auto"/>
        <w:ind w:left="567" w:right="567"/>
      </w:pPr>
    </w:p>
    <w:p w14:paraId="1418CFD3" w14:textId="77777777" w:rsidR="005A7797" w:rsidRPr="00F9536A" w:rsidRDefault="005A7797" w:rsidP="00F9536A">
      <w:pPr>
        <w:pStyle w:val="Citas"/>
        <w:spacing w:before="0" w:after="0" w:line="240" w:lineRule="auto"/>
        <w:ind w:left="567" w:right="567"/>
      </w:pPr>
      <w:r w:rsidRPr="00F9536A">
        <w:t xml:space="preserve">El orden de los apellidos acordado entre padre y madre se considerará preferentemente para los demás hijos e hijas del mismo vínculo. </w:t>
      </w:r>
    </w:p>
    <w:p w14:paraId="16E9A054" w14:textId="77777777" w:rsidR="005A7797" w:rsidRPr="00F9536A" w:rsidRDefault="005A7797" w:rsidP="00F9536A">
      <w:pPr>
        <w:pStyle w:val="Citas"/>
        <w:spacing w:before="0" w:after="0" w:line="240" w:lineRule="auto"/>
        <w:ind w:left="567" w:right="567"/>
      </w:pPr>
    </w:p>
    <w:p w14:paraId="1BB885B8" w14:textId="77777777" w:rsidR="005A7797" w:rsidRPr="00F9536A" w:rsidRDefault="005A7797" w:rsidP="00F9536A">
      <w:pPr>
        <w:pStyle w:val="Citas"/>
        <w:spacing w:before="0" w:after="0" w:line="240" w:lineRule="auto"/>
        <w:ind w:left="567" w:right="567"/>
        <w:rPr>
          <w:b/>
          <w:bCs/>
          <w:sz w:val="24"/>
          <w:szCs w:val="24"/>
        </w:rPr>
      </w:pPr>
      <w:r w:rsidRPr="00F9536A">
        <w:t>Cuando solo lo reconozca uno de ellos se formará con los apellidos de este, en el mismo orden, con las salvedades que establece el Libro Tercero de este Código.</w:t>
      </w:r>
    </w:p>
    <w:p w14:paraId="10EE9719" w14:textId="77777777" w:rsidR="005A7797" w:rsidRPr="00F9536A" w:rsidRDefault="005A7797" w:rsidP="00F9536A">
      <w:pPr>
        <w:pStyle w:val="Sinespaciado"/>
        <w:spacing w:line="360" w:lineRule="auto"/>
        <w:jc w:val="both"/>
        <w:rPr>
          <w:rFonts w:ascii="Palatino Linotype" w:hAnsi="Palatino Linotype"/>
          <w:bCs/>
        </w:rPr>
      </w:pPr>
    </w:p>
    <w:p w14:paraId="2C2756DA" w14:textId="77777777" w:rsidR="005A7797" w:rsidRPr="00F9536A" w:rsidRDefault="005A7797" w:rsidP="00F9536A">
      <w:pPr>
        <w:pStyle w:val="Sinespaciado"/>
        <w:spacing w:line="360" w:lineRule="auto"/>
        <w:jc w:val="both"/>
        <w:rPr>
          <w:rFonts w:ascii="Palatino Linotype" w:hAnsi="Palatino Linotype"/>
          <w:bCs/>
        </w:rPr>
      </w:pPr>
      <w:r w:rsidRPr="00F9536A">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17BF4F99" w14:textId="77777777" w:rsidR="005A7797" w:rsidRPr="00F9536A" w:rsidRDefault="005A7797" w:rsidP="00F9536A">
      <w:pPr>
        <w:pStyle w:val="Sinespaciado"/>
        <w:numPr>
          <w:ilvl w:val="0"/>
          <w:numId w:val="13"/>
        </w:numPr>
        <w:spacing w:line="360" w:lineRule="auto"/>
        <w:jc w:val="both"/>
        <w:rPr>
          <w:rFonts w:ascii="Palatino Linotype" w:hAnsi="Palatino Linotype"/>
          <w:b/>
          <w:u w:val="single"/>
        </w:rPr>
      </w:pPr>
      <w:r w:rsidRPr="00F9536A">
        <w:rPr>
          <w:rFonts w:ascii="Palatino Linotype" w:hAnsi="Palatino Linotype"/>
          <w:b/>
          <w:u w:val="single"/>
        </w:rPr>
        <w:lastRenderedPageBreak/>
        <w:t xml:space="preserve">Ejerzan funciones en el ámbito público. </w:t>
      </w:r>
    </w:p>
    <w:p w14:paraId="215D509D" w14:textId="77777777" w:rsidR="005A7797" w:rsidRPr="00F9536A" w:rsidRDefault="005A7797" w:rsidP="00F9536A">
      <w:pPr>
        <w:pStyle w:val="Sinespaciado"/>
        <w:numPr>
          <w:ilvl w:val="0"/>
          <w:numId w:val="13"/>
        </w:numPr>
        <w:spacing w:line="360" w:lineRule="auto"/>
        <w:jc w:val="both"/>
        <w:rPr>
          <w:rFonts w:ascii="Palatino Linotype" w:hAnsi="Palatino Linotype"/>
        </w:rPr>
      </w:pPr>
      <w:r w:rsidRPr="00F9536A">
        <w:rPr>
          <w:rFonts w:ascii="Palatino Linotype" w:hAnsi="Palatino Linotype"/>
        </w:rPr>
        <w:t xml:space="preserve">Practiquen actos de autoridad </w:t>
      </w:r>
    </w:p>
    <w:p w14:paraId="13EA5B13" w14:textId="77777777" w:rsidR="005A7797" w:rsidRPr="00F9536A" w:rsidRDefault="005A7797" w:rsidP="00F9536A">
      <w:pPr>
        <w:pStyle w:val="Sinespaciado"/>
        <w:numPr>
          <w:ilvl w:val="0"/>
          <w:numId w:val="13"/>
        </w:numPr>
        <w:spacing w:line="360" w:lineRule="auto"/>
        <w:jc w:val="both"/>
        <w:rPr>
          <w:rFonts w:ascii="Palatino Linotype" w:hAnsi="Palatino Linotype"/>
        </w:rPr>
      </w:pPr>
      <w:r w:rsidRPr="00F9536A">
        <w:rPr>
          <w:rFonts w:ascii="Palatino Linotype" w:hAnsi="Palatino Linotype"/>
        </w:rPr>
        <w:t xml:space="preserve">Resulten vencedores en licitaciones públicas o invitaciones directas, o incluso figuren como apoderado o representante legal de personas morales que hayan obtenido un resultado favorable. </w:t>
      </w:r>
    </w:p>
    <w:p w14:paraId="20B498AF" w14:textId="77777777" w:rsidR="005A7797" w:rsidRPr="00F9536A" w:rsidRDefault="005A7797" w:rsidP="00F9536A">
      <w:pPr>
        <w:pStyle w:val="Sinespaciado"/>
        <w:numPr>
          <w:ilvl w:val="0"/>
          <w:numId w:val="13"/>
        </w:numPr>
        <w:spacing w:line="360" w:lineRule="auto"/>
        <w:jc w:val="both"/>
        <w:rPr>
          <w:rFonts w:ascii="Palatino Linotype" w:hAnsi="Palatino Linotype"/>
        </w:rPr>
      </w:pPr>
      <w:r w:rsidRPr="00F9536A">
        <w:rPr>
          <w:rFonts w:ascii="Palatino Linotype" w:hAnsi="Palatino Linotype"/>
        </w:rPr>
        <w:t xml:space="preserve">Sean titulares de licencias que involucren aprovechamientos de bienes, servicios y/o recursos públicos. </w:t>
      </w:r>
    </w:p>
    <w:p w14:paraId="4B522E91" w14:textId="77777777" w:rsidR="005A7797" w:rsidRPr="00F9536A" w:rsidRDefault="005A7797" w:rsidP="00F9536A">
      <w:pPr>
        <w:spacing w:line="360" w:lineRule="auto"/>
        <w:contextualSpacing/>
        <w:jc w:val="both"/>
        <w:rPr>
          <w:rFonts w:ascii="Palatino Linotype" w:hAnsi="Palatino Linotype"/>
          <w:lang w:val="es-ES"/>
        </w:rPr>
      </w:pPr>
    </w:p>
    <w:p w14:paraId="2AD144F9" w14:textId="77777777" w:rsidR="005A7797" w:rsidRPr="00F9536A" w:rsidRDefault="005A7797" w:rsidP="00F9536A">
      <w:pPr>
        <w:spacing w:line="360" w:lineRule="auto"/>
        <w:contextualSpacing/>
        <w:jc w:val="both"/>
        <w:rPr>
          <w:rFonts w:ascii="Palatino Linotype" w:hAnsi="Palatino Linotype"/>
          <w:lang w:val="es-ES"/>
        </w:rPr>
      </w:pPr>
      <w:r w:rsidRPr="00F9536A">
        <w:rPr>
          <w:rFonts w:ascii="Palatino Linotype" w:hAnsi="Palatino Linotype"/>
          <w:lang w:val="es-ES"/>
        </w:rPr>
        <w:t xml:space="preserve">En efecto, tratándose de servidores públicos, el nombre de las personas físicas recibe un tratamiento menos riguroso, pues, aunque identifica y hace identificable a una persona física, existe un claro interés público por conocer quién es el responsable de ejercer actos de autoridad, recibir recursos públicos o incluso generar actos de molestia dirigidos a la ciudadanía. </w:t>
      </w:r>
    </w:p>
    <w:p w14:paraId="394FC532" w14:textId="77777777" w:rsidR="005A7797" w:rsidRPr="00F9536A" w:rsidRDefault="005A7797" w:rsidP="00F9536A">
      <w:pPr>
        <w:spacing w:line="360" w:lineRule="auto"/>
        <w:contextualSpacing/>
        <w:jc w:val="both"/>
        <w:rPr>
          <w:rFonts w:ascii="Palatino Linotype" w:hAnsi="Palatino Linotype"/>
          <w:lang w:val="es-ES"/>
        </w:rPr>
      </w:pPr>
    </w:p>
    <w:p w14:paraId="444CE69B" w14:textId="77777777" w:rsidR="005A7797" w:rsidRPr="00F9536A" w:rsidRDefault="005A7797" w:rsidP="00F9536A">
      <w:pPr>
        <w:spacing w:line="360" w:lineRule="auto"/>
        <w:contextualSpacing/>
        <w:jc w:val="both"/>
        <w:rPr>
          <w:rFonts w:ascii="Palatino Linotype" w:hAnsi="Palatino Linotype"/>
          <w:lang w:val="es-ES"/>
        </w:rPr>
      </w:pPr>
      <w:r w:rsidRPr="00F9536A">
        <w:rPr>
          <w:rFonts w:ascii="Palatino Linotype" w:hAnsi="Palatino Linotype"/>
          <w:lang w:val="es-ES"/>
        </w:rPr>
        <w:t xml:space="preserve">En contraste, tratándose del nombre de servidores públicos que ejercen funciones de seguridad, el Pleno del Órgano Garante Nacional ha sostenido el criterio número </w:t>
      </w:r>
      <w:r w:rsidRPr="00F9536A">
        <w:rPr>
          <w:rFonts w:ascii="Palatino Linotype" w:hAnsi="Palatino Linotype"/>
          <w:b/>
          <w:bCs/>
          <w:lang w:val="es-ES"/>
        </w:rPr>
        <w:t xml:space="preserve">006/2009 </w:t>
      </w:r>
      <w:r w:rsidRPr="00F9536A">
        <w:rPr>
          <w:rFonts w:ascii="Palatino Linotype" w:hAnsi="Palatino Linotype"/>
          <w:lang w:val="es-ES"/>
        </w:rPr>
        <w:t xml:space="preserve">cuyo rubro y texto disponen a la literalidad lo siguiente: </w:t>
      </w:r>
    </w:p>
    <w:p w14:paraId="5537A12C" w14:textId="77777777" w:rsidR="005A7797" w:rsidRPr="00F9536A" w:rsidRDefault="005A7797" w:rsidP="00F9536A">
      <w:pPr>
        <w:spacing w:line="360" w:lineRule="auto"/>
        <w:contextualSpacing/>
        <w:jc w:val="both"/>
        <w:rPr>
          <w:rFonts w:ascii="Palatino Linotype" w:hAnsi="Palatino Linotype"/>
          <w:lang w:val="es-ES"/>
        </w:rPr>
      </w:pPr>
    </w:p>
    <w:p w14:paraId="522EFF28" w14:textId="77777777" w:rsidR="005A7797" w:rsidRPr="00F9536A" w:rsidRDefault="005A7797" w:rsidP="00F9536A">
      <w:pPr>
        <w:pStyle w:val="Citas"/>
        <w:spacing w:before="0" w:after="0" w:line="240" w:lineRule="auto"/>
        <w:ind w:left="567" w:right="567"/>
        <w:rPr>
          <w:b/>
          <w:bCs/>
        </w:rPr>
      </w:pPr>
      <w:r w:rsidRPr="00F9536A">
        <w:rPr>
          <w:b/>
          <w:bCs/>
        </w:rPr>
        <w:t>“NOMBRES DE SERVIDORES PÚBLICOS DEDICADOS A ACTIVIDADES EN MATERIA DE SEGURIDAD, POR EXCEPCIÓN PUEDEN CONSIDERARSE INFORMACIÓN RESERVADA.</w:t>
      </w:r>
    </w:p>
    <w:p w14:paraId="6FFF8A21" w14:textId="77777777" w:rsidR="005A7797" w:rsidRPr="00F9536A" w:rsidRDefault="005A7797" w:rsidP="00F9536A">
      <w:pPr>
        <w:pStyle w:val="Citas"/>
        <w:spacing w:before="0" w:after="0" w:line="240" w:lineRule="auto"/>
        <w:ind w:left="567" w:right="567"/>
      </w:pPr>
      <w:r w:rsidRPr="00F9536A">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w:t>
      </w:r>
      <w:r w:rsidRPr="00F9536A">
        <w:lastRenderedPageBreak/>
        <w:t xml:space="preserve">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 </w:t>
      </w:r>
      <w:r w:rsidRPr="00F9536A">
        <w:rPr>
          <w:b/>
          <w:bCs/>
        </w:rPr>
        <w:t>(Sic)</w:t>
      </w:r>
    </w:p>
    <w:p w14:paraId="396303B5" w14:textId="77777777" w:rsidR="005A7797" w:rsidRPr="00F9536A" w:rsidRDefault="005A7797" w:rsidP="00F9536A">
      <w:pPr>
        <w:ind w:left="567" w:right="567"/>
        <w:contextualSpacing/>
        <w:jc w:val="both"/>
        <w:rPr>
          <w:rFonts w:ascii="Palatino Linotype" w:hAnsi="Palatino Linotype"/>
          <w:lang w:val="es-ES"/>
        </w:rPr>
      </w:pPr>
    </w:p>
    <w:p w14:paraId="26920A00" w14:textId="77777777" w:rsidR="00A51F67" w:rsidRPr="00F9536A" w:rsidRDefault="005A7797" w:rsidP="00F9536A">
      <w:pPr>
        <w:spacing w:line="360" w:lineRule="auto"/>
        <w:contextualSpacing/>
        <w:jc w:val="both"/>
        <w:rPr>
          <w:rFonts w:ascii="Palatino Linotype" w:hAnsi="Palatino Linotype"/>
          <w:b/>
          <w:bCs/>
          <w:lang w:val="es-ES"/>
        </w:rPr>
      </w:pPr>
      <w:r w:rsidRPr="00F9536A">
        <w:rPr>
          <w:rFonts w:ascii="Palatino Linotype" w:hAnsi="Palatino Linotype"/>
          <w:lang w:val="es-ES"/>
        </w:rPr>
        <w:t xml:space="preserve">Ahora bien, con el propósito de realizar un análisis exhaustivo de la información requerida, resulta oportuno delimitar las fronteras conceptuales de la palabra </w:t>
      </w:r>
      <w:r w:rsidRPr="00F9536A">
        <w:rPr>
          <w:rFonts w:ascii="Palatino Linotype" w:hAnsi="Palatino Linotype"/>
          <w:b/>
          <w:bCs/>
          <w:lang w:val="es-ES"/>
        </w:rPr>
        <w:t xml:space="preserve">cargo. </w:t>
      </w:r>
    </w:p>
    <w:p w14:paraId="4B967445" w14:textId="77777777" w:rsidR="00A51F67" w:rsidRPr="00F9536A" w:rsidRDefault="00A51F67" w:rsidP="00F9536A">
      <w:pPr>
        <w:spacing w:line="360" w:lineRule="auto"/>
        <w:contextualSpacing/>
        <w:jc w:val="both"/>
        <w:rPr>
          <w:rFonts w:ascii="Palatino Linotype" w:hAnsi="Palatino Linotype"/>
          <w:b/>
          <w:bCs/>
          <w:lang w:val="es-ES"/>
        </w:rPr>
      </w:pPr>
    </w:p>
    <w:p w14:paraId="65F765D6" w14:textId="77777777" w:rsidR="005A7797" w:rsidRPr="00F9536A" w:rsidRDefault="005A7797" w:rsidP="00F9536A">
      <w:pPr>
        <w:spacing w:line="360" w:lineRule="auto"/>
        <w:contextualSpacing/>
        <w:jc w:val="both"/>
        <w:rPr>
          <w:rFonts w:ascii="Palatino Linotype" w:hAnsi="Palatino Linotype"/>
          <w:lang w:val="es-ES"/>
        </w:rPr>
      </w:pPr>
      <w:r w:rsidRPr="00F9536A">
        <w:rPr>
          <w:rFonts w:ascii="Palatino Linotype" w:hAnsi="Palatino Linotype"/>
          <w:lang w:val="es-ES"/>
        </w:rPr>
        <w:t xml:space="preserve">Debido a lo anterior, se destaca su procedencia del latín </w:t>
      </w:r>
      <w:r w:rsidRPr="00F9536A">
        <w:rPr>
          <w:rFonts w:ascii="Palatino Linotype" w:hAnsi="Palatino Linotype"/>
          <w:i/>
          <w:iCs/>
          <w:lang w:val="es-ES"/>
        </w:rPr>
        <w:t>carricare,</w:t>
      </w:r>
      <w:r w:rsidRPr="00F9536A">
        <w:rPr>
          <w:rFonts w:ascii="Palatino Linotype" w:hAnsi="Palatino Linotype"/>
          <w:lang w:val="es-ES"/>
        </w:rPr>
        <w:t xml:space="preserve"> verbo derivado de </w:t>
      </w:r>
      <w:r w:rsidRPr="00F9536A">
        <w:rPr>
          <w:rFonts w:ascii="Palatino Linotype" w:hAnsi="Palatino Linotype"/>
          <w:i/>
          <w:iCs/>
          <w:lang w:val="es-ES"/>
        </w:rPr>
        <w:t xml:space="preserve">carrus </w:t>
      </w:r>
      <w:r w:rsidRPr="00F9536A">
        <w:rPr>
          <w:rFonts w:ascii="Palatino Linotype" w:hAnsi="Palatino Linotype"/>
          <w:lang w:val="es-ES"/>
        </w:rPr>
        <w:t>(carrera, carroza, carruaje, otras). Asimismo, la Real Academia Española, la define como:</w:t>
      </w:r>
    </w:p>
    <w:p w14:paraId="5F0ABCB9" w14:textId="77777777" w:rsidR="00A51F67" w:rsidRPr="00F9536A" w:rsidRDefault="00A51F67" w:rsidP="00F9536A">
      <w:pPr>
        <w:spacing w:line="360" w:lineRule="auto"/>
        <w:contextualSpacing/>
        <w:jc w:val="both"/>
        <w:rPr>
          <w:rFonts w:ascii="Palatino Linotype" w:hAnsi="Palatino Linotype"/>
          <w:lang w:val="es-ES"/>
        </w:rPr>
      </w:pPr>
    </w:p>
    <w:p w14:paraId="39F6FA52" w14:textId="77777777" w:rsidR="005A7797" w:rsidRPr="00F9536A" w:rsidRDefault="005A7797" w:rsidP="00F9536A">
      <w:pPr>
        <w:pStyle w:val="Citas"/>
        <w:spacing w:before="0" w:after="0" w:line="240" w:lineRule="auto"/>
        <w:ind w:left="567" w:right="567"/>
        <w:rPr>
          <w:bCs/>
        </w:rPr>
      </w:pPr>
      <w:r w:rsidRPr="00F9536A">
        <w:rPr>
          <w:b/>
          <w:u w:val="single"/>
        </w:rPr>
        <w:t>“</w:t>
      </w:r>
      <w:r w:rsidRPr="00F9536A">
        <w:rPr>
          <w:bCs/>
        </w:rPr>
        <w:t>1. Acción de cargar</w:t>
      </w:r>
    </w:p>
    <w:p w14:paraId="52EDF1F5" w14:textId="77777777" w:rsidR="005A7797" w:rsidRPr="00F9536A" w:rsidRDefault="005A7797" w:rsidP="00F9536A">
      <w:pPr>
        <w:pStyle w:val="Citas"/>
        <w:spacing w:before="0" w:after="0" w:line="240" w:lineRule="auto"/>
        <w:ind w:left="567" w:right="567"/>
        <w:rPr>
          <w:bCs/>
        </w:rPr>
      </w:pPr>
      <w:r w:rsidRPr="00F9536A">
        <w:rPr>
          <w:b/>
          <w:u w:val="single"/>
        </w:rPr>
        <w:t xml:space="preserve">2. </w:t>
      </w:r>
      <w:r w:rsidRPr="00F9536A">
        <w:rPr>
          <w:bCs/>
        </w:rPr>
        <w:t>Dignidad, empleo, oficio</w:t>
      </w:r>
    </w:p>
    <w:p w14:paraId="0D681980" w14:textId="77777777" w:rsidR="005A7797" w:rsidRPr="00F9536A" w:rsidRDefault="005A7797" w:rsidP="00F9536A">
      <w:pPr>
        <w:pStyle w:val="Citas"/>
        <w:spacing w:before="0" w:after="0" w:line="240" w:lineRule="auto"/>
        <w:ind w:left="567" w:right="567"/>
      </w:pPr>
      <w:r w:rsidRPr="00F9536A">
        <w:rPr>
          <w:b/>
          <w:u w:val="single"/>
        </w:rPr>
        <w:t>3.</w:t>
      </w:r>
      <w:r w:rsidRPr="00F9536A">
        <w:t xml:space="preserve"> Persona que desempeña un cargo</w:t>
      </w:r>
    </w:p>
    <w:p w14:paraId="6DA700A4" w14:textId="77777777" w:rsidR="005A7797" w:rsidRPr="00F9536A" w:rsidRDefault="005A7797" w:rsidP="00F9536A">
      <w:pPr>
        <w:pStyle w:val="Citas"/>
        <w:spacing w:before="0" w:after="0" w:line="240" w:lineRule="auto"/>
        <w:ind w:left="567" w:right="567"/>
      </w:pPr>
      <w:r w:rsidRPr="00F9536A">
        <w:rPr>
          <w:b/>
          <w:u w:val="single"/>
        </w:rPr>
        <w:t>4.</w:t>
      </w:r>
      <w:r w:rsidRPr="00F9536A">
        <w:t xml:space="preserve"> Obligación de hacer o cumplir algo</w:t>
      </w:r>
    </w:p>
    <w:p w14:paraId="3AD075CF" w14:textId="77777777" w:rsidR="005A7797" w:rsidRPr="00F9536A" w:rsidRDefault="005A7797" w:rsidP="00F9536A">
      <w:pPr>
        <w:pStyle w:val="Citas"/>
        <w:spacing w:before="0" w:after="0" w:line="240" w:lineRule="auto"/>
        <w:ind w:left="567" w:right="567"/>
      </w:pPr>
      <w:r w:rsidRPr="00F9536A">
        <w:rPr>
          <w:b/>
          <w:u w:val="single"/>
        </w:rPr>
        <w:t>5.</w:t>
      </w:r>
      <w:r w:rsidRPr="00F9536A">
        <w:t xml:space="preserve"> Gobierno, dirección, custodia. </w:t>
      </w:r>
    </w:p>
    <w:p w14:paraId="6A446522" w14:textId="77777777" w:rsidR="005A7797" w:rsidRPr="00F9536A" w:rsidRDefault="005A7797" w:rsidP="00F9536A">
      <w:pPr>
        <w:pStyle w:val="Citas"/>
        <w:spacing w:before="0" w:after="0" w:line="240" w:lineRule="auto"/>
        <w:ind w:left="567" w:right="567"/>
      </w:pPr>
      <w:r w:rsidRPr="00F9536A">
        <w:rPr>
          <w:b/>
          <w:u w:val="single"/>
        </w:rPr>
        <w:t>(…</w:t>
      </w:r>
      <w:r w:rsidRPr="00F9536A">
        <w:t xml:space="preserve">)” [Sic] </w:t>
      </w:r>
    </w:p>
    <w:p w14:paraId="5CE8A882" w14:textId="77777777" w:rsidR="005A7797" w:rsidRPr="00F9536A" w:rsidRDefault="005A7797" w:rsidP="00F9536A">
      <w:pPr>
        <w:spacing w:line="360" w:lineRule="auto"/>
        <w:contextualSpacing/>
        <w:jc w:val="both"/>
        <w:rPr>
          <w:rFonts w:ascii="Palatino Linotype" w:hAnsi="Palatino Linotype"/>
          <w:lang w:val="es-ES"/>
        </w:rPr>
      </w:pPr>
    </w:p>
    <w:p w14:paraId="6495774A" w14:textId="77777777" w:rsidR="005A7797" w:rsidRPr="00F9536A" w:rsidRDefault="005A7797" w:rsidP="00F9536A">
      <w:pPr>
        <w:spacing w:line="360" w:lineRule="auto"/>
        <w:contextualSpacing/>
        <w:jc w:val="both"/>
        <w:rPr>
          <w:rFonts w:ascii="Palatino Linotype" w:hAnsi="Palatino Linotype"/>
          <w:lang w:val="es-ES"/>
        </w:rPr>
      </w:pPr>
      <w:r w:rsidRPr="00F9536A">
        <w:rPr>
          <w:rFonts w:ascii="Palatino Linotype" w:hAnsi="Palatino Linotype"/>
          <w:lang w:val="es-ES"/>
        </w:rPr>
        <w:lastRenderedPageBreak/>
        <w:t xml:space="preserve">De esta manera, en el contexto que nos ocupa se arriba a la premisa de que el cargo público se refiere al estatus o posición que una persona ocupa dentro de una organización, también conocido como puesto o plaza. Desde el punto de vista orgánico el cargo constituye la unidad mínima de competencias en el seno de una organización. </w:t>
      </w:r>
    </w:p>
    <w:p w14:paraId="550E3995" w14:textId="77777777" w:rsidR="005A7797" w:rsidRPr="00F9536A" w:rsidRDefault="005A7797" w:rsidP="00F9536A">
      <w:pPr>
        <w:spacing w:line="360" w:lineRule="auto"/>
        <w:contextualSpacing/>
        <w:jc w:val="both"/>
        <w:rPr>
          <w:rFonts w:ascii="Palatino Linotype" w:hAnsi="Palatino Linotype"/>
          <w:lang w:val="es-ES"/>
        </w:rPr>
      </w:pPr>
    </w:p>
    <w:p w14:paraId="1DC3F1F5" w14:textId="77777777" w:rsidR="005A7797" w:rsidRPr="00F9536A" w:rsidRDefault="005A7797" w:rsidP="00F9536A">
      <w:pPr>
        <w:spacing w:line="360" w:lineRule="auto"/>
        <w:contextualSpacing/>
        <w:jc w:val="both"/>
        <w:rPr>
          <w:rFonts w:ascii="Palatino Linotype" w:hAnsi="Palatino Linotype"/>
        </w:rPr>
      </w:pPr>
      <w:r w:rsidRPr="00F9536A">
        <w:rPr>
          <w:rFonts w:ascii="Palatino Linotype" w:hAnsi="Palatino Linotype"/>
          <w:lang w:val="es-ES"/>
        </w:rPr>
        <w:t xml:space="preserve">Ciertamente, el concepto de cargo también remite al aspecto funcional, es decir, a la ejecución de facultades o poderes atribuidos a un puesto o plaza por una norma jurídica. Esto quiere decir, que el servidor </w:t>
      </w:r>
      <w:r w:rsidRPr="00F9536A">
        <w:rPr>
          <w:rFonts w:ascii="Palatino Linotype" w:hAnsi="Palatino Linotype"/>
        </w:rPr>
        <w:t xml:space="preserve">público estará en condiciones de ejercer funciones en representación del Estado y </w:t>
      </w:r>
      <w:r w:rsidRPr="00F9536A">
        <w:rPr>
          <w:rFonts w:ascii="Palatino Linotype" w:hAnsi="Palatino Linotype"/>
          <w:shd w:val="clear" w:color="auto" w:fill="FFFFFF"/>
        </w:rPr>
        <w:t>atribuibles a este, siempre y cuando ocupe el puesto en su organización que tenga atribuidas dichas funciones</w:t>
      </w:r>
      <w:r w:rsidRPr="00F9536A">
        <w:rPr>
          <w:rFonts w:ascii="Palatino Linotype" w:hAnsi="Palatino Linotype"/>
        </w:rPr>
        <w:t xml:space="preserve">, luego entonces, por regla general existe un claro interés público por conocer el cargo de los servidores públicos, al traducirse en un medio para verificar si el servidor público ha ejercido las atribuciones o competencias conferidas o en su defecto, si ha hecho uso indebido de funciones. </w:t>
      </w:r>
    </w:p>
    <w:p w14:paraId="0125FBE8" w14:textId="77777777" w:rsidR="005C72CB" w:rsidRPr="00F9536A" w:rsidRDefault="005C72CB" w:rsidP="00F9536A">
      <w:pPr>
        <w:spacing w:line="360" w:lineRule="auto"/>
        <w:contextualSpacing/>
        <w:jc w:val="both"/>
        <w:rPr>
          <w:rFonts w:ascii="Palatino Linotype" w:hAnsi="Palatino Linotype"/>
        </w:rPr>
      </w:pPr>
    </w:p>
    <w:p w14:paraId="293D93BA" w14:textId="77777777" w:rsidR="005C72CB" w:rsidRPr="00F9536A" w:rsidRDefault="005C72CB" w:rsidP="00F9536A">
      <w:pPr>
        <w:spacing w:line="360" w:lineRule="auto"/>
        <w:contextualSpacing/>
        <w:jc w:val="both"/>
        <w:rPr>
          <w:rFonts w:ascii="Palatino Linotype" w:hAnsi="Palatino Linotype"/>
        </w:rPr>
      </w:pPr>
      <w:r w:rsidRPr="00F9536A">
        <w:rPr>
          <w:rFonts w:ascii="Palatino Linotype" w:hAnsi="Palatino Linotype"/>
        </w:rPr>
        <w:t xml:space="preserve">En este sentido,  al igual que el nombre de servidores públicos destinados a funciones de seguridad, el cargo también recibe un tratamiento riguroso, ya que su publicidad no solo revelaría el número de funcionarios adscritos al frente de la investigación y persecución de delitos, sino también a que unidad o delegación se encuentran adscritos y, en consecuencia, cómo se encuentran distribuidos y organizados, es decir, a toda luz se haría público el estado de fuerza, así como las fortalezas y debilidades de las instituciones públicas destinadas a funciones de seguridad. </w:t>
      </w:r>
    </w:p>
    <w:p w14:paraId="063AB079" w14:textId="77777777" w:rsidR="005C72CB" w:rsidRPr="00F9536A" w:rsidRDefault="005C72CB" w:rsidP="00F9536A">
      <w:pPr>
        <w:spacing w:line="360" w:lineRule="auto"/>
        <w:contextualSpacing/>
        <w:jc w:val="both"/>
        <w:rPr>
          <w:rFonts w:ascii="Palatino Linotype" w:hAnsi="Palatino Linotype"/>
        </w:rPr>
      </w:pPr>
      <w:r w:rsidRPr="00F9536A">
        <w:rPr>
          <w:rFonts w:ascii="Palatino Linotype" w:hAnsi="Palatino Linotype"/>
        </w:rPr>
        <w:lastRenderedPageBreak/>
        <w:t>En este sentido, se arriba a la premisa de que el nombre y cargo del personal operativo y administrativo adscritos a unidades administrativas relacionadas con funciones de seguridad debe ser clasificado como reservado, al tomar en consideración las funciones desempeñadas, así como el contexto generalizado de violencia que actualmente se vive en el país.</w:t>
      </w:r>
    </w:p>
    <w:p w14:paraId="1490B613" w14:textId="77777777" w:rsidR="005C72CB" w:rsidRPr="00F9536A" w:rsidRDefault="005C72CB" w:rsidP="00F9536A">
      <w:pPr>
        <w:spacing w:line="360" w:lineRule="auto"/>
        <w:contextualSpacing/>
        <w:jc w:val="both"/>
        <w:rPr>
          <w:rFonts w:ascii="Palatino Linotype" w:hAnsi="Palatino Linotype"/>
          <w:lang w:val="es-ES"/>
        </w:rPr>
      </w:pPr>
    </w:p>
    <w:p w14:paraId="0EA5BF83" w14:textId="77777777" w:rsidR="005C72CB" w:rsidRPr="00F9536A" w:rsidRDefault="005C72CB" w:rsidP="00F9536A">
      <w:pPr>
        <w:spacing w:line="360" w:lineRule="auto"/>
        <w:contextualSpacing/>
        <w:jc w:val="both"/>
        <w:rPr>
          <w:rFonts w:ascii="Palatino Linotype" w:hAnsi="Palatino Linotype"/>
          <w:lang w:val="es-ES"/>
        </w:rPr>
      </w:pPr>
      <w:r w:rsidRPr="00F9536A">
        <w:rPr>
          <w:rFonts w:ascii="Palatino Linotype" w:hAnsi="Palatino Linotype"/>
          <w:lang w:val="es-ES"/>
        </w:rPr>
        <w:t xml:space="preserve">Bajo este tenor, resulta necesario garantizar </w:t>
      </w:r>
      <w:r w:rsidRPr="00F9536A">
        <w:rPr>
          <w:rFonts w:ascii="Palatino Linotype" w:hAnsi="Palatino Linotype"/>
        </w:rPr>
        <w:t xml:space="preserve">la seguridad pública a través de acciones preventivas y correctivas encaminadas a combatir la delincuencia en sus diversas manifestaciones y, en ese sentido, una de las formas en que la delincuencia puede llegar a poner en riesgo la seguridad es anulando, impidiendo u obstaculizando la actuación de los servidores públicos que realizan funciones de carácter operativo. </w:t>
      </w:r>
      <w:r w:rsidRPr="00F9536A">
        <w:rPr>
          <w:rFonts w:ascii="Palatino Linotype" w:hAnsi="Palatino Linotype"/>
          <w:lang w:val="es-ES"/>
        </w:rPr>
        <w:t xml:space="preserve"> </w:t>
      </w:r>
    </w:p>
    <w:p w14:paraId="07B0B872" w14:textId="77777777" w:rsidR="005C72CB" w:rsidRPr="00F9536A" w:rsidRDefault="005C72CB" w:rsidP="00F9536A">
      <w:pPr>
        <w:spacing w:line="360" w:lineRule="auto"/>
        <w:contextualSpacing/>
        <w:jc w:val="both"/>
        <w:rPr>
          <w:rFonts w:ascii="Palatino Linotype" w:hAnsi="Palatino Linotype"/>
          <w:lang w:val="es-ES"/>
        </w:rPr>
      </w:pPr>
    </w:p>
    <w:p w14:paraId="21A09534" w14:textId="77777777" w:rsidR="005C72CB" w:rsidRPr="00F9536A" w:rsidRDefault="005C72CB" w:rsidP="00F9536A">
      <w:pPr>
        <w:spacing w:line="360" w:lineRule="auto"/>
        <w:contextualSpacing/>
        <w:jc w:val="both"/>
        <w:rPr>
          <w:rFonts w:ascii="Palatino Linotype" w:hAnsi="Palatino Linotype"/>
        </w:rPr>
      </w:pPr>
      <w:r w:rsidRPr="00F9536A">
        <w:rPr>
          <w:rFonts w:ascii="Palatino Linotype" w:hAnsi="Palatino Linotype"/>
          <w:lang w:val="es-ES"/>
        </w:rPr>
        <w:t xml:space="preserve">Asimismo, revelar </w:t>
      </w:r>
      <w:r w:rsidRPr="00F9536A">
        <w:rPr>
          <w:rFonts w:ascii="Palatino Linotype" w:hAnsi="Palatino Linotype"/>
        </w:rPr>
        <w:t>la información de personal policial plenamente identificado, se atenta de forma directa contra sus funciones de independencia y autonomía, a su libertad de actuación libre de coacción o interferencia e, incluso, los inhibe a actuar bajo el criterio de objetividad.</w:t>
      </w:r>
    </w:p>
    <w:p w14:paraId="2888B0AD" w14:textId="77777777" w:rsidR="005C72CB" w:rsidRPr="00F9536A" w:rsidRDefault="005C72CB" w:rsidP="00F9536A">
      <w:pPr>
        <w:spacing w:line="360" w:lineRule="auto"/>
        <w:contextualSpacing/>
        <w:jc w:val="both"/>
        <w:rPr>
          <w:rFonts w:ascii="Palatino Linotype" w:hAnsi="Palatino Linotype"/>
        </w:rPr>
      </w:pPr>
    </w:p>
    <w:p w14:paraId="1EEEACF3" w14:textId="77777777" w:rsidR="005C72CB" w:rsidRPr="00F9536A" w:rsidRDefault="005C72CB" w:rsidP="00F9536A">
      <w:pPr>
        <w:spacing w:line="360" w:lineRule="auto"/>
        <w:contextualSpacing/>
        <w:jc w:val="both"/>
        <w:rPr>
          <w:rFonts w:ascii="Palatino Linotype" w:hAnsi="Palatino Linotype"/>
          <w:lang w:val="es-ES"/>
        </w:rPr>
      </w:pPr>
      <w:r w:rsidRPr="00F9536A">
        <w:rPr>
          <w:rFonts w:ascii="Palatino Linotype" w:hAnsi="Palatino Linotype"/>
          <w:lang w:val="es-ES"/>
        </w:rPr>
        <w:t xml:space="preserve">En otras palabras, la difusión de la información requerida por el solicitante implica la posibilidad de que ésta llegase a miembros de la delincuencia organizada, quienes podrían atentar contra la vida, seguridad o salud, propias o de su familia, respecto del servidor público plenamente identificado. </w:t>
      </w:r>
    </w:p>
    <w:p w14:paraId="456DA06C" w14:textId="77777777" w:rsidR="005C72CB" w:rsidRPr="00F9536A" w:rsidRDefault="005C72CB" w:rsidP="00F9536A">
      <w:pPr>
        <w:spacing w:line="360" w:lineRule="auto"/>
        <w:contextualSpacing/>
        <w:jc w:val="both"/>
        <w:rPr>
          <w:rFonts w:ascii="Palatino Linotype" w:hAnsi="Palatino Linotype"/>
          <w:lang w:val="es-ES"/>
        </w:rPr>
      </w:pPr>
    </w:p>
    <w:p w14:paraId="19B02747" w14:textId="77777777" w:rsidR="005C72CB" w:rsidRPr="00F9536A" w:rsidRDefault="005C72CB" w:rsidP="00F9536A">
      <w:pPr>
        <w:spacing w:line="360" w:lineRule="auto"/>
        <w:contextualSpacing/>
        <w:jc w:val="both"/>
        <w:rPr>
          <w:rFonts w:ascii="Palatino Linotype" w:hAnsi="Palatino Linotype"/>
          <w:lang w:val="es-ES"/>
        </w:rPr>
      </w:pPr>
      <w:r w:rsidRPr="00F9536A">
        <w:rPr>
          <w:rFonts w:ascii="Palatino Linotype" w:hAnsi="Palatino Linotype"/>
          <w:lang w:val="es-ES"/>
        </w:rPr>
        <w:lastRenderedPageBreak/>
        <w:t>Por lo que revelar  el nombre y cargo del personal administrativo puede afectar potencialmente su seguridad, integridad y vida, ya que en cierta medida colaboran con las funciones sustantivas de procuración de justicia e investigación, al tener  acceso a información sensible; por ello, no englobarlos dentro de un espectro de protección estricto por tener conocimiento o acceso a información sustancial del trabajo de investigación, persecución y prevención de delitos, pudiese incluirlos en un estado de discriminación, vulnerabilidad y riesgo frente a la delincuencia organizada.</w:t>
      </w:r>
    </w:p>
    <w:p w14:paraId="15DF92AE" w14:textId="77777777" w:rsidR="005C72CB" w:rsidRPr="00F9536A" w:rsidRDefault="005C72CB" w:rsidP="00F9536A">
      <w:pPr>
        <w:spacing w:line="360" w:lineRule="auto"/>
        <w:contextualSpacing/>
        <w:jc w:val="both"/>
        <w:rPr>
          <w:rFonts w:ascii="Palatino Linotype" w:hAnsi="Palatino Linotype"/>
          <w:lang w:val="es-ES"/>
        </w:rPr>
      </w:pPr>
    </w:p>
    <w:p w14:paraId="3D0AE66B" w14:textId="77777777" w:rsidR="005C72CB" w:rsidRPr="00F9536A" w:rsidRDefault="005C72CB" w:rsidP="00F9536A">
      <w:pPr>
        <w:spacing w:line="360" w:lineRule="auto"/>
        <w:contextualSpacing/>
        <w:jc w:val="both"/>
        <w:rPr>
          <w:rFonts w:ascii="Palatino Linotype" w:hAnsi="Palatino Linotype"/>
          <w:lang w:val="es-ES"/>
        </w:rPr>
      </w:pPr>
      <w:r w:rsidRPr="00F9536A">
        <w:rPr>
          <w:rFonts w:ascii="Palatino Linotype" w:hAnsi="Palatino Linotype"/>
          <w:lang w:val="es-ES"/>
        </w:rPr>
        <w:t xml:space="preserve">En esta perspectiva, se advierte una evidente y clara conexión entre la información requerida y una afectación desproporcionada respecto del personal encargado de la seguridad pública. </w:t>
      </w:r>
    </w:p>
    <w:p w14:paraId="66365C1A" w14:textId="77777777" w:rsidR="005C72CB" w:rsidRPr="00F9536A" w:rsidRDefault="005C72CB" w:rsidP="00F9536A">
      <w:pPr>
        <w:spacing w:line="360" w:lineRule="auto"/>
        <w:contextualSpacing/>
        <w:jc w:val="both"/>
        <w:rPr>
          <w:rFonts w:ascii="Palatino Linotype" w:hAnsi="Palatino Linotype"/>
          <w:lang w:val="es-ES"/>
        </w:rPr>
      </w:pPr>
    </w:p>
    <w:p w14:paraId="4E784B5A" w14:textId="77777777" w:rsidR="005C72CB" w:rsidRPr="00F9536A" w:rsidRDefault="005C72CB" w:rsidP="00F9536A">
      <w:pPr>
        <w:spacing w:line="360" w:lineRule="auto"/>
        <w:contextualSpacing/>
        <w:jc w:val="both"/>
        <w:rPr>
          <w:rFonts w:ascii="Palatino Linotype" w:hAnsi="Palatino Linotype"/>
        </w:rPr>
      </w:pPr>
      <w:r w:rsidRPr="00F9536A">
        <w:rPr>
          <w:rFonts w:ascii="Palatino Linotype" w:hAnsi="Palatino Linotype"/>
        </w:rPr>
        <w:t>Por lo que se estima procedente que</w:t>
      </w:r>
      <w:r w:rsidRPr="00F9536A">
        <w:rPr>
          <w:rFonts w:ascii="Palatino Linotype" w:hAnsi="Palatino Linotype"/>
          <w:lang w:val="es-ES"/>
        </w:rPr>
        <w:t xml:space="preserve"> el nombre y cargo del personal sustantivo y administrativo encargado de la seguridad pública es susceptible de clasificación por parte de los </w:t>
      </w:r>
      <w:r w:rsidRPr="00F9536A">
        <w:rPr>
          <w:rFonts w:ascii="Palatino Linotype" w:hAnsi="Palatino Linotype"/>
        </w:rPr>
        <w:t>Sujetos</w:t>
      </w:r>
      <w:r w:rsidRPr="00F9536A">
        <w:rPr>
          <w:rFonts w:ascii="Palatino Linotype" w:hAnsi="Palatino Linotype"/>
          <w:b/>
        </w:rPr>
        <w:t xml:space="preserve"> </w:t>
      </w:r>
      <w:r w:rsidRPr="00F9536A">
        <w:rPr>
          <w:rFonts w:ascii="Palatino Linotype" w:hAnsi="Palatino Linotype"/>
          <w:bCs/>
        </w:rPr>
        <w:t>Obligados</w:t>
      </w:r>
      <w:r w:rsidRPr="00F9536A">
        <w:rPr>
          <w:rFonts w:ascii="Palatino Linotype" w:hAnsi="Palatino Linotype"/>
          <w:b/>
        </w:rPr>
        <w:t xml:space="preserve"> </w:t>
      </w:r>
      <w:r w:rsidRPr="00F9536A">
        <w:rPr>
          <w:rFonts w:ascii="Palatino Linotype" w:hAnsi="Palatino Linotype"/>
        </w:rPr>
        <w:t xml:space="preserve">como información reservada, de acuerdo con las bases y los principios inmersos en la normatividad aplicable. </w:t>
      </w:r>
    </w:p>
    <w:p w14:paraId="77EFA9D6" w14:textId="77777777" w:rsidR="005C72CB" w:rsidRPr="00F9536A" w:rsidRDefault="005C72CB" w:rsidP="00F9536A">
      <w:pPr>
        <w:spacing w:line="360" w:lineRule="auto"/>
        <w:contextualSpacing/>
        <w:jc w:val="both"/>
        <w:rPr>
          <w:rFonts w:ascii="Palatino Linotype" w:hAnsi="Palatino Linotype"/>
        </w:rPr>
      </w:pPr>
    </w:p>
    <w:p w14:paraId="40537765" w14:textId="77777777" w:rsidR="005C72CB" w:rsidRPr="00F9536A" w:rsidRDefault="005C72CB" w:rsidP="00F9536A">
      <w:pPr>
        <w:spacing w:line="360" w:lineRule="auto"/>
        <w:jc w:val="both"/>
        <w:rPr>
          <w:rFonts w:ascii="Palatino Linotype" w:hAnsi="Palatino Linotype" w:cs="Arial"/>
        </w:rPr>
      </w:pPr>
      <w:r w:rsidRPr="00F9536A">
        <w:rPr>
          <w:rFonts w:ascii="Palatino Linotype" w:hAnsi="Palatino Linotype" w:cs="Arial"/>
        </w:rPr>
        <w:t>Luego entonces, procede la entrega de la información conforme al propio concepto de versión pública contenido en el artículo 3, fracción XXIV, de la multicitada Ley de Transparencia se define como:</w:t>
      </w:r>
    </w:p>
    <w:p w14:paraId="5D1832E2" w14:textId="77777777" w:rsidR="005C72CB" w:rsidRPr="00F9536A" w:rsidRDefault="005C72CB" w:rsidP="00F9536A">
      <w:pPr>
        <w:spacing w:line="360" w:lineRule="auto"/>
        <w:jc w:val="both"/>
        <w:rPr>
          <w:rFonts w:ascii="Palatino Linotype" w:hAnsi="Palatino Linotype" w:cs="Arial"/>
        </w:rPr>
      </w:pPr>
    </w:p>
    <w:p w14:paraId="0464F61A" w14:textId="77777777" w:rsidR="005C72CB" w:rsidRPr="00F9536A" w:rsidRDefault="005C72CB" w:rsidP="00F9536A">
      <w:pPr>
        <w:pStyle w:val="Citas"/>
        <w:spacing w:before="0" w:after="0" w:line="240" w:lineRule="auto"/>
        <w:ind w:left="567" w:right="567"/>
        <w:rPr>
          <w:b/>
          <w:bCs/>
        </w:rPr>
      </w:pPr>
      <w:r w:rsidRPr="00F9536A">
        <w:lastRenderedPageBreak/>
        <w:t>“</w:t>
      </w:r>
      <w:r w:rsidRPr="00F9536A">
        <w:rPr>
          <w:b/>
        </w:rPr>
        <w:t>XXIV</w:t>
      </w:r>
      <w:r w:rsidRPr="00F9536A">
        <w:t xml:space="preserve">. </w:t>
      </w:r>
      <w:r w:rsidRPr="00F9536A">
        <w:rPr>
          <w:b/>
        </w:rPr>
        <w:t>Información reservada:</w:t>
      </w:r>
      <w:r w:rsidRPr="00F9536A">
        <w:t xml:space="preserve"> La clasificada con este carácter de manera temporal por las disposiciones de esta Ley, cuya divulgación puede causar daño en términos de lo establecido por esta Ley;” </w:t>
      </w:r>
      <w:r w:rsidRPr="00F9536A">
        <w:rPr>
          <w:b/>
          <w:bCs/>
        </w:rPr>
        <w:t>(Sic)</w:t>
      </w:r>
    </w:p>
    <w:p w14:paraId="3041E96F" w14:textId="77777777" w:rsidR="005C72CB" w:rsidRPr="00F9536A" w:rsidRDefault="005C72CB" w:rsidP="00F9536A">
      <w:pPr>
        <w:spacing w:line="360" w:lineRule="auto"/>
        <w:jc w:val="both"/>
        <w:rPr>
          <w:rFonts w:ascii="Palatino Linotype" w:hAnsi="Palatino Linotype" w:cs="Arial"/>
        </w:rPr>
      </w:pPr>
    </w:p>
    <w:p w14:paraId="6BA524AF" w14:textId="77777777" w:rsidR="005C72CB" w:rsidRPr="00F9536A" w:rsidRDefault="005C72CB" w:rsidP="00F9536A">
      <w:pPr>
        <w:spacing w:line="360" w:lineRule="auto"/>
        <w:jc w:val="both"/>
        <w:rPr>
          <w:rFonts w:ascii="Palatino Linotype" w:hAnsi="Palatino Linotype" w:cs="Arial"/>
        </w:rPr>
      </w:pPr>
      <w:r w:rsidRPr="00F9536A">
        <w:rPr>
          <w:rFonts w:ascii="Palatino Linotype" w:hAnsi="Palatino Linotype" w:cs="Arial"/>
        </w:rPr>
        <w:t xml:space="preserve">Bajo este contexto, se insiste en que por regla general se consideran como datos personales no confidenciales, el nombre del servidor público, cargo y/o categoría, sin embargo, tratándose de soportes documentales que reflejen información de elementos de seguridad pública, la </w:t>
      </w:r>
      <w:r w:rsidRPr="00F9536A">
        <w:rPr>
          <w:rFonts w:ascii="Palatino Linotype" w:hAnsi="Palatino Linotype" w:cs="Arial"/>
          <w:b/>
        </w:rPr>
        <w:t>elaboración de versiones públicas pudiera variar, eliminando dicha información, siempre y cuando se demuestre que pueda poner en riesgo la vida e integridad física con motivo de las funciones de servidores públicos</w:t>
      </w:r>
      <w:r w:rsidRPr="00F9536A">
        <w:rPr>
          <w:rFonts w:ascii="Palatino Linotype" w:hAnsi="Palatino Linotype" w:cs="Arial"/>
        </w:rPr>
        <w:t>.</w:t>
      </w:r>
    </w:p>
    <w:p w14:paraId="397D33DA" w14:textId="77777777" w:rsidR="005C72CB" w:rsidRPr="00F9536A" w:rsidRDefault="005C72CB" w:rsidP="00F9536A">
      <w:pPr>
        <w:spacing w:line="360" w:lineRule="auto"/>
        <w:jc w:val="both"/>
        <w:rPr>
          <w:rFonts w:ascii="Palatino Linotype" w:hAnsi="Palatino Linotype" w:cs="Arial"/>
        </w:rPr>
      </w:pPr>
      <w:r w:rsidRPr="00F9536A">
        <w:rPr>
          <w:rFonts w:ascii="Palatino Linotype" w:hAnsi="Palatino Linotype" w:cs="Arial"/>
        </w:rPr>
        <w:t xml:space="preserve">Esto es así, ya que el artículo 81, fracción III, de la Ley de Seguridad del Estado de México, establece lo siguiente: </w:t>
      </w:r>
    </w:p>
    <w:p w14:paraId="133B09CA" w14:textId="77777777" w:rsidR="005C72CB" w:rsidRPr="00F9536A" w:rsidRDefault="005C72CB" w:rsidP="00F9536A">
      <w:pPr>
        <w:ind w:left="567" w:right="567"/>
        <w:jc w:val="both"/>
        <w:rPr>
          <w:rFonts w:ascii="Palatino Linotype" w:hAnsi="Palatino Linotype" w:cs="Arial"/>
        </w:rPr>
      </w:pPr>
    </w:p>
    <w:p w14:paraId="5AF34AD2" w14:textId="77777777" w:rsidR="005C72CB" w:rsidRPr="00F9536A" w:rsidRDefault="005C72CB" w:rsidP="00F9536A">
      <w:pPr>
        <w:pStyle w:val="Citas"/>
        <w:spacing w:before="0" w:after="0" w:line="240" w:lineRule="auto"/>
        <w:ind w:left="567" w:right="567"/>
      </w:pPr>
      <w:r w:rsidRPr="00F9536A">
        <w:t>“</w:t>
      </w:r>
      <w:r w:rsidRPr="00F9536A">
        <w:rPr>
          <w:b/>
        </w:rPr>
        <w:t>Artículo 81.-</w:t>
      </w:r>
      <w:r w:rsidRPr="00F9536A">
        <w:t xml:space="preserve"> </w:t>
      </w:r>
      <w:r w:rsidRPr="00F9536A">
        <w:rPr>
          <w:u w:val="single"/>
        </w:rPr>
        <w:t>Toda información para la seguridad pública</w:t>
      </w:r>
      <w:r w:rsidRPr="00F9536A">
        <w:t xml:space="preserve"> generada o en poder de Instituciones de Seguridad Pública o de cualquier instancia del Sistema Estatal </w:t>
      </w:r>
      <w:r w:rsidRPr="00F9536A">
        <w:rPr>
          <w:u w:val="single"/>
        </w:rPr>
        <w:t>debe</w:t>
      </w:r>
      <w:r w:rsidRPr="00F9536A">
        <w:t xml:space="preserve"> registrarse, </w:t>
      </w:r>
      <w:r w:rsidRPr="00F9536A">
        <w:rPr>
          <w:u w:val="single"/>
        </w:rPr>
        <w:t>clasificarse</w:t>
      </w:r>
      <w:r w:rsidRPr="00F9536A">
        <w:t xml:space="preserve"> y tratarse de conformidad con las disposiciones aplicables. No obstante lo anterior, esta información se considerará reservada en los casos siguientes:</w:t>
      </w:r>
    </w:p>
    <w:p w14:paraId="428A3C38" w14:textId="77777777" w:rsidR="005C72CB" w:rsidRPr="00F9536A" w:rsidRDefault="005C72CB" w:rsidP="00F9536A">
      <w:pPr>
        <w:pStyle w:val="Citas"/>
        <w:spacing w:before="0" w:after="0" w:line="240" w:lineRule="auto"/>
        <w:ind w:left="567" w:right="567"/>
      </w:pPr>
      <w:r w:rsidRPr="00F9536A">
        <w:t>(…)</w:t>
      </w:r>
    </w:p>
    <w:p w14:paraId="4C3519B1" w14:textId="77777777" w:rsidR="005C72CB" w:rsidRPr="00F9536A" w:rsidRDefault="005C72CB" w:rsidP="00F9536A">
      <w:pPr>
        <w:pStyle w:val="Citas"/>
        <w:spacing w:before="0" w:after="0" w:line="240" w:lineRule="auto"/>
        <w:ind w:left="567" w:right="567"/>
        <w:rPr>
          <w:b/>
          <w:bCs/>
        </w:rPr>
      </w:pPr>
      <w:r w:rsidRPr="00F9536A">
        <w:rPr>
          <w:b/>
        </w:rPr>
        <w:t>III</w:t>
      </w:r>
      <w:r w:rsidRPr="00F9536A">
        <w:t xml:space="preserve">. La relativa a servidores públicos miembros de las instituciones de seguridad pública, cuya revelación pueda poner en riesgo su vida e integridad física con motivo de sus funciones;” </w:t>
      </w:r>
      <w:r w:rsidRPr="00F9536A">
        <w:rPr>
          <w:b/>
          <w:bCs/>
        </w:rPr>
        <w:t>(Sic)</w:t>
      </w:r>
    </w:p>
    <w:p w14:paraId="2C2783FA" w14:textId="77777777" w:rsidR="005C72CB" w:rsidRPr="00F9536A" w:rsidRDefault="005C72CB" w:rsidP="00F9536A">
      <w:pPr>
        <w:spacing w:line="360" w:lineRule="auto"/>
        <w:jc w:val="both"/>
        <w:rPr>
          <w:rFonts w:ascii="Palatino Linotype" w:hAnsi="Palatino Linotype" w:cs="Arial"/>
        </w:rPr>
      </w:pPr>
    </w:p>
    <w:p w14:paraId="02FEDE26" w14:textId="77777777" w:rsidR="005C72CB" w:rsidRPr="00F9536A" w:rsidRDefault="005C72CB" w:rsidP="00F9536A">
      <w:pPr>
        <w:spacing w:line="360" w:lineRule="auto"/>
        <w:jc w:val="both"/>
        <w:rPr>
          <w:rFonts w:ascii="Palatino Linotype" w:hAnsi="Palatino Linotype" w:cs="Arial"/>
        </w:rPr>
      </w:pPr>
      <w:r w:rsidRPr="00F9536A">
        <w:rPr>
          <w:rFonts w:ascii="Palatino Linotype" w:hAnsi="Palatino Linotype" w:cs="Arial"/>
        </w:rPr>
        <w:t xml:space="preserve">Por tanto, </w:t>
      </w:r>
      <w:r w:rsidRPr="00F9536A">
        <w:rPr>
          <w:rFonts w:ascii="Palatino Linotype" w:hAnsi="Palatino Linotype" w:cs="Arial"/>
          <w:b/>
          <w:bCs/>
        </w:rPr>
        <w:t>El Sujeto Obligado</w:t>
      </w:r>
      <w:r w:rsidRPr="00F9536A">
        <w:rPr>
          <w:rFonts w:ascii="Palatino Linotype" w:hAnsi="Palatino Linotype" w:cs="Arial"/>
        </w:rPr>
        <w:t xml:space="preserve"> deberá clasificar dicha información, justificando de manera fundada y motivada las circunstancias por las cuales se pondría en riesgo la vida de los elementos de seguridad en caso de que se dieran a conocer sus datos; además deberá cumplir con los requisitos para su clasificación en términos de la Ley de Transparencia y Acceso a la Información Pública del Estado de México y </w:t>
      </w:r>
      <w:r w:rsidRPr="00F9536A">
        <w:rPr>
          <w:rFonts w:ascii="Palatino Linotype" w:hAnsi="Palatino Linotype" w:cs="Arial"/>
        </w:rPr>
        <w:lastRenderedPageBreak/>
        <w:t>Municipios, la Ley General de Transparencia y Acceso a la Información Pública y los Lineamientos generales en materia de clasificación y desclasificación de la información, así como para la elaboración de versiones públicas.</w:t>
      </w:r>
    </w:p>
    <w:p w14:paraId="069D007F" w14:textId="77777777" w:rsidR="005C72CB" w:rsidRPr="00F9536A" w:rsidRDefault="005C72CB" w:rsidP="00F9536A">
      <w:pPr>
        <w:spacing w:line="360" w:lineRule="auto"/>
        <w:jc w:val="both"/>
        <w:rPr>
          <w:rFonts w:ascii="Palatino Linotype" w:hAnsi="Palatino Linotype" w:cs="Arial"/>
        </w:rPr>
      </w:pPr>
    </w:p>
    <w:p w14:paraId="5028AD74" w14:textId="77777777" w:rsidR="005C72CB" w:rsidRPr="00F9536A" w:rsidRDefault="005C72CB" w:rsidP="00F9536A">
      <w:pPr>
        <w:spacing w:line="360" w:lineRule="auto"/>
        <w:jc w:val="both"/>
        <w:rPr>
          <w:rFonts w:ascii="Palatino Linotype" w:hAnsi="Palatino Linotype" w:cs="Arial"/>
        </w:rPr>
      </w:pPr>
      <w:r w:rsidRPr="00F9536A">
        <w:rPr>
          <w:rFonts w:ascii="Palatino Linotype" w:hAnsi="Palatino Linotype" w:cs="Arial"/>
        </w:rPr>
        <w:t xml:space="preserve">Es decir, podrá eliminar cualquier información considerada no confidencial, de los elementos de seguridad pública, desde el nombre hasta su cargo, dependiendo de la información que se determine que genera el riesgo real e inminente, por constituir información reservada. </w:t>
      </w:r>
    </w:p>
    <w:p w14:paraId="43931725" w14:textId="77777777" w:rsidR="005C72CB" w:rsidRPr="00F9536A" w:rsidRDefault="005C72CB" w:rsidP="00F9536A">
      <w:pPr>
        <w:spacing w:line="360" w:lineRule="auto"/>
        <w:jc w:val="both"/>
        <w:rPr>
          <w:rFonts w:ascii="Palatino Linotype" w:hAnsi="Palatino Linotype" w:cs="Arial"/>
        </w:rPr>
      </w:pPr>
    </w:p>
    <w:p w14:paraId="7CEBB317" w14:textId="45C2A683" w:rsidR="005C72CB" w:rsidRDefault="005C72CB" w:rsidP="00F9536A">
      <w:pPr>
        <w:spacing w:line="360" w:lineRule="auto"/>
        <w:jc w:val="both"/>
        <w:rPr>
          <w:rFonts w:ascii="Palatino Linotype" w:hAnsi="Palatino Linotype" w:cs="Arial"/>
        </w:rPr>
      </w:pPr>
      <w:r w:rsidRPr="00F9536A">
        <w:rPr>
          <w:rFonts w:ascii="Palatino Linotype" w:hAnsi="Palatino Linotype" w:cs="Arial"/>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577AC276" w14:textId="77777777" w:rsidR="00F9536A" w:rsidRPr="00F9536A" w:rsidRDefault="00F9536A" w:rsidP="00F9536A">
      <w:pPr>
        <w:spacing w:line="360" w:lineRule="auto"/>
        <w:jc w:val="both"/>
        <w:rPr>
          <w:rFonts w:ascii="Palatino Linotype" w:hAnsi="Palatino Linotype" w:cs="Arial"/>
        </w:rPr>
      </w:pPr>
    </w:p>
    <w:p w14:paraId="79427296" w14:textId="77777777" w:rsidR="005A7797" w:rsidRPr="00F9536A" w:rsidRDefault="005A7797" w:rsidP="00F9536A">
      <w:pPr>
        <w:spacing w:line="360" w:lineRule="auto"/>
        <w:jc w:val="both"/>
        <w:rPr>
          <w:rFonts w:ascii="Palatino Linotype" w:hAnsi="Palatino Linotype"/>
        </w:rPr>
      </w:pPr>
      <w:r w:rsidRPr="00F9536A">
        <w:rPr>
          <w:rFonts w:ascii="Palatino Linotype" w:hAnsi="Palatino Linotype"/>
          <w:lang w:val="es-ES"/>
        </w:rPr>
        <w:t xml:space="preserve">Bajo este contexto, con relación al nombre y cargo de personal de seguridad </w:t>
      </w:r>
      <w:r w:rsidRPr="00F9536A">
        <w:rPr>
          <w:rFonts w:ascii="Palatino Linotype" w:hAnsi="Palatino Linotype"/>
        </w:rPr>
        <w:t xml:space="preserve">para realizar la reserva de la información no basta con exponer alguna de las causales previstas en la Ley de Transparencia local, en sentido contrario dicha valoración debe de realizarse a través de la </w:t>
      </w:r>
      <w:r w:rsidRPr="00F9536A">
        <w:rPr>
          <w:rFonts w:ascii="Palatino Linotype" w:hAnsi="Palatino Linotype"/>
          <w:b/>
          <w:i/>
        </w:rPr>
        <w:t xml:space="preserve">“prueba de daño” </w:t>
      </w:r>
      <w:r w:rsidRPr="00F9536A">
        <w:rPr>
          <w:rFonts w:ascii="Palatino Linotype" w:hAnsi="Palatino Linotype"/>
        </w:rPr>
        <w:t xml:space="preserve">que consiste en exponer los argumentos y razones, basados en elementos objetivos o verificables, a partir de los cuales se derive </w:t>
      </w:r>
      <w:r w:rsidRPr="00F9536A">
        <w:rPr>
          <w:rFonts w:ascii="Palatino Linotype" w:hAnsi="Palatino Linotype"/>
        </w:rPr>
        <w:lastRenderedPageBreak/>
        <w:t xml:space="preserve">que la divulgación de información, en particular, puede afectar, poner en riesgo o dañar el interés protegido. </w:t>
      </w:r>
    </w:p>
    <w:p w14:paraId="0532E0CD" w14:textId="77777777" w:rsidR="005A7797" w:rsidRPr="00F9536A" w:rsidRDefault="005A7797" w:rsidP="00F9536A">
      <w:pPr>
        <w:spacing w:line="360" w:lineRule="auto"/>
        <w:jc w:val="both"/>
        <w:rPr>
          <w:rFonts w:ascii="Palatino Linotype" w:hAnsi="Palatino Linotype"/>
        </w:rPr>
      </w:pPr>
    </w:p>
    <w:p w14:paraId="0BE6D924" w14:textId="77777777" w:rsidR="005A7797" w:rsidRPr="00F9536A" w:rsidRDefault="005A7797" w:rsidP="00F9536A">
      <w:pPr>
        <w:spacing w:line="360" w:lineRule="auto"/>
        <w:jc w:val="both"/>
        <w:rPr>
          <w:rFonts w:ascii="Palatino Linotype" w:hAnsi="Palatino Linotype"/>
        </w:rPr>
      </w:pPr>
      <w:r w:rsidRPr="00F9536A">
        <w:rPr>
          <w:rFonts w:ascii="Palatino Linotype" w:hAnsi="Palatino Linotype"/>
        </w:rPr>
        <w:t xml:space="preserve">Para aplicar la prueba de daño, se deberán de precisar las razones objetivas por las que la apertura genera una afectación, acreditando que: </w:t>
      </w:r>
    </w:p>
    <w:p w14:paraId="3224E430" w14:textId="77777777" w:rsidR="005A7797" w:rsidRPr="00F9536A" w:rsidRDefault="005A7797" w:rsidP="00F9536A">
      <w:pPr>
        <w:pStyle w:val="Prrafodelista"/>
        <w:widowControl w:val="0"/>
        <w:numPr>
          <w:ilvl w:val="0"/>
          <w:numId w:val="11"/>
        </w:numPr>
        <w:autoSpaceDE w:val="0"/>
        <w:autoSpaceDN w:val="0"/>
        <w:adjustRightInd w:val="0"/>
        <w:spacing w:line="360" w:lineRule="auto"/>
        <w:ind w:left="567" w:right="333" w:hanging="283"/>
        <w:jc w:val="both"/>
        <w:rPr>
          <w:rFonts w:ascii="Palatino Linotype" w:hAnsi="Palatino Linotype" w:cs="Times"/>
          <w:lang w:val="es-ES_tradnl"/>
        </w:rPr>
      </w:pPr>
      <w:r w:rsidRPr="00F9536A">
        <w:rPr>
          <w:rFonts w:ascii="Palatino Linotype" w:hAnsi="Palatino Linotype"/>
        </w:rPr>
        <w:t xml:space="preserve">La divulgación </w:t>
      </w:r>
      <w:r w:rsidRPr="00F9536A">
        <w:rPr>
          <w:rFonts w:ascii="Palatino Linotype" w:hAnsi="Palatino Linotype" w:cs="Bookman Old Style"/>
          <w:lang w:val="es-ES_tradnl"/>
        </w:rPr>
        <w:t xml:space="preserve">de la información representa un riesgo real, demostrable e identificable del perjuicio significativo al interés público o a la seguridad pública; </w:t>
      </w:r>
    </w:p>
    <w:p w14:paraId="4C52E26C" w14:textId="77777777" w:rsidR="005A7797" w:rsidRPr="00F9536A" w:rsidRDefault="005A7797" w:rsidP="00F9536A">
      <w:pPr>
        <w:pStyle w:val="Prrafodelista"/>
        <w:widowControl w:val="0"/>
        <w:numPr>
          <w:ilvl w:val="0"/>
          <w:numId w:val="11"/>
        </w:numPr>
        <w:autoSpaceDE w:val="0"/>
        <w:autoSpaceDN w:val="0"/>
        <w:adjustRightInd w:val="0"/>
        <w:spacing w:line="360" w:lineRule="auto"/>
        <w:ind w:left="567" w:right="333" w:hanging="283"/>
        <w:jc w:val="both"/>
        <w:rPr>
          <w:rFonts w:ascii="Palatino Linotype" w:hAnsi="Palatino Linotype" w:cs="Times"/>
          <w:lang w:val="es-ES_tradnl"/>
        </w:rPr>
      </w:pPr>
      <w:r w:rsidRPr="00F9536A">
        <w:rPr>
          <w:rFonts w:ascii="Palatino Linotype" w:hAnsi="Palatino Linotype" w:cs="Bookman Old Style"/>
          <w:lang w:val="es-ES_tradnl"/>
        </w:rPr>
        <w:t xml:space="preserve">El riesgo de perjuicio que supondría la divulgación supera el interés público general de que se difunda; y </w:t>
      </w:r>
    </w:p>
    <w:p w14:paraId="22C53309" w14:textId="77777777" w:rsidR="005A7797" w:rsidRPr="00F9536A" w:rsidRDefault="005A7797" w:rsidP="00F9536A">
      <w:pPr>
        <w:pStyle w:val="Prrafodelista"/>
        <w:widowControl w:val="0"/>
        <w:numPr>
          <w:ilvl w:val="0"/>
          <w:numId w:val="11"/>
        </w:numPr>
        <w:autoSpaceDE w:val="0"/>
        <w:autoSpaceDN w:val="0"/>
        <w:adjustRightInd w:val="0"/>
        <w:spacing w:line="360" w:lineRule="auto"/>
        <w:ind w:left="567" w:right="333" w:hanging="283"/>
        <w:jc w:val="both"/>
        <w:rPr>
          <w:rFonts w:ascii="Palatino Linotype" w:hAnsi="Palatino Linotype" w:cs="Times"/>
          <w:lang w:val="es-ES_tradnl"/>
        </w:rPr>
      </w:pPr>
      <w:r w:rsidRPr="00F9536A">
        <w:rPr>
          <w:rFonts w:ascii="Palatino Linotype" w:hAnsi="Palatino Linotype" w:cs="Bookman Old Style"/>
          <w:lang w:val="es-ES_tradnl"/>
        </w:rPr>
        <w:t xml:space="preserve">La limitación se adecua al principio de proporcionalidad y representa el medio menos restrictivo disponible para evitar el perjuicio. </w:t>
      </w:r>
    </w:p>
    <w:p w14:paraId="0243A608" w14:textId="77777777" w:rsidR="005A7797" w:rsidRPr="00F9536A" w:rsidRDefault="005A7797" w:rsidP="00F9536A">
      <w:pPr>
        <w:pStyle w:val="Prrafodelista"/>
        <w:widowControl w:val="0"/>
        <w:autoSpaceDE w:val="0"/>
        <w:autoSpaceDN w:val="0"/>
        <w:adjustRightInd w:val="0"/>
        <w:spacing w:line="360" w:lineRule="auto"/>
        <w:ind w:left="567" w:right="333"/>
        <w:jc w:val="both"/>
        <w:rPr>
          <w:rFonts w:ascii="Palatino Linotype" w:hAnsi="Palatino Linotype" w:cs="Times"/>
          <w:lang w:val="es-ES_tradnl"/>
        </w:rPr>
      </w:pPr>
    </w:p>
    <w:p w14:paraId="78453880" w14:textId="77777777" w:rsidR="005A7797" w:rsidRPr="00F9536A" w:rsidRDefault="005A7797" w:rsidP="00F9536A">
      <w:pPr>
        <w:spacing w:line="360" w:lineRule="auto"/>
        <w:jc w:val="both"/>
        <w:rPr>
          <w:rFonts w:ascii="Palatino Linotype" w:hAnsi="Palatino Linotype"/>
        </w:rPr>
      </w:pPr>
      <w:r w:rsidRPr="00F9536A">
        <w:rPr>
          <w:rFonts w:ascii="Palatino Linotype" w:hAnsi="Palatino Linotype"/>
        </w:rPr>
        <w:t xml:space="preserve">Los acuerdos de reserva deberán de cumplir con los siguientes parámetros de forma y fondo: </w:t>
      </w:r>
    </w:p>
    <w:p w14:paraId="12957E2A" w14:textId="77777777" w:rsidR="005A7797" w:rsidRPr="00F9536A" w:rsidRDefault="005A7797" w:rsidP="00F9536A">
      <w:pPr>
        <w:spacing w:line="360" w:lineRule="auto"/>
        <w:jc w:val="both"/>
        <w:rPr>
          <w:rFonts w:ascii="Palatino Linotype" w:hAnsi="Palatino Linotype"/>
        </w:rPr>
      </w:pPr>
    </w:p>
    <w:p w14:paraId="0C15DED0" w14:textId="77777777" w:rsidR="005A7797" w:rsidRPr="00F9536A" w:rsidRDefault="005A7797" w:rsidP="00F9536A">
      <w:pPr>
        <w:pStyle w:val="Prrafodelista"/>
        <w:numPr>
          <w:ilvl w:val="0"/>
          <w:numId w:val="10"/>
        </w:numPr>
        <w:spacing w:line="360" w:lineRule="auto"/>
        <w:ind w:left="567" w:hanging="283"/>
        <w:jc w:val="both"/>
        <w:rPr>
          <w:rFonts w:ascii="Palatino Linotype" w:hAnsi="Palatino Linotype"/>
        </w:rPr>
      </w:pPr>
      <w:r w:rsidRPr="00F9536A">
        <w:rPr>
          <w:rFonts w:ascii="Palatino Linotype" w:hAnsi="Palatino Linotype"/>
        </w:rPr>
        <w:t>Número de folio de la solicitud</w:t>
      </w:r>
    </w:p>
    <w:p w14:paraId="3E1184F7" w14:textId="77777777" w:rsidR="005A7797" w:rsidRPr="00F9536A" w:rsidRDefault="005A7797" w:rsidP="00F9536A">
      <w:pPr>
        <w:pStyle w:val="Prrafodelista"/>
        <w:numPr>
          <w:ilvl w:val="0"/>
          <w:numId w:val="10"/>
        </w:numPr>
        <w:spacing w:line="360" w:lineRule="auto"/>
        <w:ind w:left="567" w:hanging="283"/>
        <w:jc w:val="both"/>
        <w:rPr>
          <w:rFonts w:ascii="Palatino Linotype" w:hAnsi="Palatino Linotype"/>
        </w:rPr>
      </w:pPr>
      <w:r w:rsidRPr="00F9536A">
        <w:rPr>
          <w:rFonts w:ascii="Palatino Linotype" w:hAnsi="Palatino Linotype"/>
        </w:rPr>
        <w:t>Referencia de la información solicitada</w:t>
      </w:r>
    </w:p>
    <w:p w14:paraId="4126C26F" w14:textId="77777777" w:rsidR="005A7797" w:rsidRPr="00F9536A" w:rsidRDefault="005A7797" w:rsidP="00F9536A">
      <w:pPr>
        <w:pStyle w:val="Prrafodelista"/>
        <w:numPr>
          <w:ilvl w:val="0"/>
          <w:numId w:val="10"/>
        </w:numPr>
        <w:spacing w:line="360" w:lineRule="auto"/>
        <w:ind w:left="567" w:hanging="283"/>
        <w:jc w:val="both"/>
        <w:rPr>
          <w:rFonts w:ascii="Palatino Linotype" w:hAnsi="Palatino Linotype"/>
        </w:rPr>
      </w:pPr>
      <w:r w:rsidRPr="00F9536A">
        <w:rPr>
          <w:rFonts w:ascii="Palatino Linotype" w:hAnsi="Palatino Linotype"/>
        </w:rPr>
        <w:t xml:space="preserve">Causal aplicable del artículo 113 de la Ley General, vinculándola con el Lineamiento especifico del presente ordenamiento y, cuando corresponda, el supuesto normativo que expresamente le otorga el carácter de información reservada. </w:t>
      </w:r>
    </w:p>
    <w:p w14:paraId="06FDF9D7" w14:textId="77777777" w:rsidR="005A7797" w:rsidRPr="00F9536A" w:rsidRDefault="005A7797" w:rsidP="00F9536A">
      <w:pPr>
        <w:pStyle w:val="Prrafodelista"/>
        <w:numPr>
          <w:ilvl w:val="0"/>
          <w:numId w:val="10"/>
        </w:numPr>
        <w:spacing w:line="360" w:lineRule="auto"/>
        <w:ind w:left="567" w:hanging="283"/>
        <w:jc w:val="both"/>
        <w:rPr>
          <w:rFonts w:ascii="Palatino Linotype" w:hAnsi="Palatino Linotype"/>
        </w:rPr>
      </w:pPr>
      <w:r w:rsidRPr="00F9536A">
        <w:rPr>
          <w:rFonts w:ascii="Palatino Linotype" w:hAnsi="Palatino Linotype"/>
        </w:rPr>
        <w:lastRenderedPageBreak/>
        <w:t xml:space="preserve">Fundamento y Motivación Legal. </w:t>
      </w:r>
    </w:p>
    <w:p w14:paraId="58665497" w14:textId="77777777" w:rsidR="005A7797" w:rsidRPr="00F9536A" w:rsidRDefault="005A7797" w:rsidP="00F9536A">
      <w:pPr>
        <w:pStyle w:val="Prrafodelista"/>
        <w:numPr>
          <w:ilvl w:val="0"/>
          <w:numId w:val="10"/>
        </w:numPr>
        <w:spacing w:line="360" w:lineRule="auto"/>
        <w:ind w:left="567" w:hanging="283"/>
        <w:jc w:val="both"/>
        <w:rPr>
          <w:rFonts w:ascii="Palatino Linotype" w:hAnsi="Palatino Linotype"/>
        </w:rPr>
      </w:pPr>
      <w:r w:rsidRPr="00F9536A">
        <w:rPr>
          <w:rFonts w:ascii="Palatino Linotype" w:hAnsi="Palatino Linotype"/>
        </w:rPr>
        <w:t xml:space="preserve">Conexión entre los fundamentos y motivos que dieron origen a la Reserva de la información. </w:t>
      </w:r>
    </w:p>
    <w:p w14:paraId="68C81A7E" w14:textId="77777777" w:rsidR="00AD021D" w:rsidRPr="00F9536A" w:rsidRDefault="00AD021D" w:rsidP="00F9536A">
      <w:pPr>
        <w:spacing w:line="360" w:lineRule="auto"/>
        <w:jc w:val="both"/>
        <w:rPr>
          <w:rFonts w:ascii="Palatino Linotype" w:hAnsi="Palatino Linotype"/>
          <w:b/>
        </w:rPr>
      </w:pPr>
    </w:p>
    <w:p w14:paraId="5FAD345B" w14:textId="77777777" w:rsidR="005A7797" w:rsidRPr="00F9536A" w:rsidRDefault="005A7797" w:rsidP="00F9536A">
      <w:pPr>
        <w:spacing w:line="360" w:lineRule="auto"/>
        <w:jc w:val="both"/>
        <w:rPr>
          <w:rFonts w:ascii="Palatino Linotype" w:hAnsi="Palatino Linotype"/>
          <w:b/>
        </w:rPr>
      </w:pPr>
      <w:r w:rsidRPr="00F9536A">
        <w:rPr>
          <w:rFonts w:ascii="Palatino Linotype" w:hAnsi="Palatino Linotype"/>
          <w:b/>
        </w:rPr>
        <w:t>Prueba de Daño</w:t>
      </w:r>
    </w:p>
    <w:p w14:paraId="12BE6612" w14:textId="77777777" w:rsidR="005A7797" w:rsidRPr="00F9536A" w:rsidRDefault="005A7797" w:rsidP="00F9536A">
      <w:pPr>
        <w:pStyle w:val="Prrafodelista"/>
        <w:numPr>
          <w:ilvl w:val="0"/>
          <w:numId w:val="10"/>
        </w:numPr>
        <w:spacing w:line="360" w:lineRule="auto"/>
        <w:ind w:left="567" w:hanging="283"/>
        <w:jc w:val="both"/>
        <w:rPr>
          <w:rFonts w:ascii="Palatino Linotype" w:hAnsi="Palatino Linotype"/>
        </w:rPr>
      </w:pPr>
      <w:r w:rsidRPr="00F9536A">
        <w:rPr>
          <w:rFonts w:ascii="Palatino Linotype" w:hAnsi="Palatino Linotype"/>
        </w:rPr>
        <w:t>Riesgo real, demostrable e identificable (Modo, Tiempo y lugar)</w:t>
      </w:r>
    </w:p>
    <w:p w14:paraId="2D5E804E" w14:textId="77777777" w:rsidR="005A7797" w:rsidRPr="00F9536A" w:rsidRDefault="005A7797" w:rsidP="00F9536A">
      <w:pPr>
        <w:pStyle w:val="Prrafodelista"/>
        <w:numPr>
          <w:ilvl w:val="0"/>
          <w:numId w:val="10"/>
        </w:numPr>
        <w:spacing w:line="360" w:lineRule="auto"/>
        <w:ind w:left="567" w:hanging="283"/>
        <w:jc w:val="both"/>
        <w:rPr>
          <w:rFonts w:ascii="Palatino Linotype" w:hAnsi="Palatino Linotype"/>
        </w:rPr>
      </w:pPr>
      <w:r w:rsidRPr="00F9536A">
        <w:rPr>
          <w:rFonts w:ascii="Palatino Linotype" w:hAnsi="Palatino Linotype"/>
        </w:rPr>
        <w:t>Temporalidad de la Reserva de la Información</w:t>
      </w:r>
    </w:p>
    <w:p w14:paraId="1D6CF9EB" w14:textId="77777777" w:rsidR="005A7797" w:rsidRPr="00F9536A" w:rsidRDefault="005A7797" w:rsidP="00F9536A">
      <w:pPr>
        <w:pStyle w:val="Prrafodelista"/>
        <w:numPr>
          <w:ilvl w:val="0"/>
          <w:numId w:val="10"/>
        </w:numPr>
        <w:spacing w:line="360" w:lineRule="auto"/>
        <w:ind w:left="567" w:hanging="283"/>
        <w:jc w:val="both"/>
        <w:rPr>
          <w:rFonts w:ascii="Palatino Linotype" w:hAnsi="Palatino Linotype"/>
        </w:rPr>
      </w:pPr>
      <w:r w:rsidRPr="00F9536A">
        <w:rPr>
          <w:rFonts w:ascii="Palatino Linotype" w:hAnsi="Palatino Linotype"/>
        </w:rPr>
        <w:t xml:space="preserve">Autoridades competentes. </w:t>
      </w:r>
    </w:p>
    <w:p w14:paraId="78BC6E14" w14:textId="77777777" w:rsidR="005A7797" w:rsidRPr="00F9536A" w:rsidRDefault="005A7797" w:rsidP="00F9536A">
      <w:pPr>
        <w:spacing w:line="360" w:lineRule="auto"/>
        <w:jc w:val="both"/>
        <w:rPr>
          <w:rFonts w:ascii="Palatino Linotype" w:hAnsi="Palatino Linotype" w:cs="Arial"/>
        </w:rPr>
      </w:pPr>
    </w:p>
    <w:p w14:paraId="6FD800EE" w14:textId="77777777" w:rsidR="005A7797" w:rsidRPr="00F9536A" w:rsidRDefault="005A7797" w:rsidP="00F9536A">
      <w:pPr>
        <w:spacing w:line="360" w:lineRule="auto"/>
        <w:jc w:val="both"/>
        <w:rPr>
          <w:rFonts w:ascii="Palatino Linotype" w:hAnsi="Palatino Linotype" w:cs="Arial"/>
          <w:b/>
        </w:rPr>
      </w:pPr>
      <w:r w:rsidRPr="00F9536A">
        <w:rPr>
          <w:rFonts w:ascii="Palatino Linotype" w:hAnsi="Palatino Linotype" w:cs="Arial"/>
        </w:rPr>
        <w:t xml:space="preserve">En caso específico, de los documentos solicitados obran datos que son considerados confidenciales, cuyo acceso debe ser restringido, los cuales deben testarse al momento de la elaboración de versiones públicas, como es el caso del </w:t>
      </w:r>
      <w:r w:rsidRPr="00F9536A">
        <w:rPr>
          <w:rFonts w:ascii="Palatino Linotype" w:hAnsi="Palatino Linotype" w:cs="Arial"/>
          <w:b/>
        </w:rPr>
        <w:t>Registro Federal de Contribuyentes (RFC)</w:t>
      </w:r>
      <w:r w:rsidRPr="00F9536A">
        <w:rPr>
          <w:rFonts w:ascii="Palatino Linotype" w:hAnsi="Palatino Linotype" w:cs="Arial"/>
        </w:rPr>
        <w:t xml:space="preserve">, la </w:t>
      </w:r>
      <w:r w:rsidRPr="00F9536A">
        <w:rPr>
          <w:rFonts w:ascii="Palatino Linotype" w:hAnsi="Palatino Linotype" w:cs="Arial"/>
          <w:b/>
        </w:rPr>
        <w:t>Clave Única de Registro de Población (CURP)</w:t>
      </w:r>
      <w:r w:rsidRPr="00F9536A">
        <w:rPr>
          <w:rFonts w:ascii="Palatino Linotype" w:hAnsi="Palatino Linotype" w:cs="Arial"/>
        </w:rPr>
        <w:t xml:space="preserve">, la </w:t>
      </w:r>
      <w:r w:rsidRPr="00F9536A">
        <w:rPr>
          <w:rFonts w:ascii="Palatino Linotype" w:hAnsi="Palatino Linotype" w:cs="Arial"/>
          <w:b/>
        </w:rPr>
        <w:t>Clave de cualquier tipo de seguridad social</w:t>
      </w:r>
      <w:r w:rsidRPr="00F9536A">
        <w:rPr>
          <w:rFonts w:ascii="Palatino Linotype" w:hAnsi="Palatino Linotype" w:cs="Arial"/>
        </w:rPr>
        <w:t xml:space="preserve"> (</w:t>
      </w:r>
      <w:r w:rsidRPr="00F9536A">
        <w:rPr>
          <w:rFonts w:ascii="Palatino Linotype" w:hAnsi="Palatino Linotype" w:cs="Arial"/>
          <w:b/>
        </w:rPr>
        <w:t>ISSEMYM</w:t>
      </w:r>
      <w:r w:rsidRPr="00F9536A">
        <w:rPr>
          <w:rFonts w:ascii="Palatino Linotype" w:hAnsi="Palatino Linotype" w:cs="Arial"/>
        </w:rPr>
        <w:t xml:space="preserve">, u otros), así como, los préstamos o descuentos que se le hagan al servidor público, que no se encuentren relacionados con los impuestos o la </w:t>
      </w:r>
      <w:r w:rsidRPr="00F9536A">
        <w:rPr>
          <w:rFonts w:ascii="Palatino Linotype" w:hAnsi="Palatino Linotype" w:cs="Arial"/>
          <w:b/>
        </w:rPr>
        <w:t>cuotas</w:t>
      </w:r>
      <w:r w:rsidRPr="00F9536A">
        <w:rPr>
          <w:rFonts w:ascii="Palatino Linotype" w:hAnsi="Palatino Linotype" w:cs="Arial"/>
        </w:rPr>
        <w:t xml:space="preserve"> por </w:t>
      </w:r>
      <w:r w:rsidRPr="00F9536A">
        <w:rPr>
          <w:rFonts w:ascii="Palatino Linotype" w:hAnsi="Palatino Linotype" w:cs="Arial"/>
          <w:b/>
        </w:rPr>
        <w:t>seguridad social, Cadenas Originales y Sellos Digitales</w:t>
      </w:r>
    </w:p>
    <w:p w14:paraId="4CA89A7A" w14:textId="77777777" w:rsidR="005A7797" w:rsidRPr="00F9536A" w:rsidRDefault="005A7797" w:rsidP="00F9536A">
      <w:pPr>
        <w:spacing w:line="360" w:lineRule="auto"/>
        <w:jc w:val="both"/>
        <w:rPr>
          <w:rFonts w:ascii="Palatino Linotype" w:hAnsi="Palatino Linotype" w:cs="Arial"/>
        </w:rPr>
      </w:pPr>
      <w:r w:rsidRPr="00F9536A">
        <w:rPr>
          <w:rFonts w:ascii="Palatino Linotype" w:hAnsi="Palatino Linotype" w:cs="Arial"/>
          <w:b/>
        </w:rPr>
        <w:t>Códigos Bidimensionales</w:t>
      </w:r>
      <w:r w:rsidRPr="00F9536A">
        <w:rPr>
          <w:rFonts w:ascii="Palatino Linotype" w:hAnsi="Palatino Linotype" w:cs="Arial"/>
        </w:rPr>
        <w:t xml:space="preserve"> y los denominados </w:t>
      </w:r>
      <w:r w:rsidRPr="00F9536A">
        <w:rPr>
          <w:rFonts w:ascii="Palatino Linotype" w:hAnsi="Palatino Linotype" w:cs="Arial"/>
          <w:b/>
        </w:rPr>
        <w:t>Códigos QR</w:t>
      </w:r>
      <w:r w:rsidRPr="00F9536A">
        <w:rPr>
          <w:rFonts w:ascii="Palatino Linotype" w:hAnsi="Palatino Linotype" w:cs="Arial"/>
        </w:rPr>
        <w:t>.</w:t>
      </w:r>
    </w:p>
    <w:p w14:paraId="7B3B2970" w14:textId="77777777" w:rsidR="005A7797" w:rsidRPr="00F9536A" w:rsidRDefault="005A7797" w:rsidP="00F9536A">
      <w:pPr>
        <w:spacing w:line="360" w:lineRule="auto"/>
        <w:jc w:val="both"/>
        <w:rPr>
          <w:rFonts w:ascii="Palatino Linotype" w:hAnsi="Palatino Linotype" w:cs="Arial"/>
        </w:rPr>
      </w:pPr>
    </w:p>
    <w:p w14:paraId="27B195D7" w14:textId="77777777" w:rsidR="005A7797" w:rsidRPr="00F9536A" w:rsidRDefault="005A7797" w:rsidP="00F9536A">
      <w:pPr>
        <w:spacing w:line="360" w:lineRule="auto"/>
        <w:jc w:val="both"/>
        <w:rPr>
          <w:rFonts w:ascii="Palatino Linotype" w:hAnsi="Palatino Linotype" w:cs="Arial"/>
        </w:rPr>
      </w:pPr>
      <w:r w:rsidRPr="00F9536A">
        <w:rPr>
          <w:rFonts w:ascii="Palatino Linotype" w:hAnsi="Palatino Linotype" w:cs="Arial"/>
        </w:rPr>
        <w:t xml:space="preserve">Por cuanto hace al </w:t>
      </w:r>
      <w:r w:rsidRPr="00F9536A">
        <w:rPr>
          <w:rFonts w:ascii="Palatino Linotype" w:hAnsi="Palatino Linotype" w:cs="Arial"/>
          <w:b/>
        </w:rPr>
        <w:t>Registro Federal de Contribuyentes de las personas físicas</w:t>
      </w:r>
      <w:r w:rsidRPr="00F9536A">
        <w:rPr>
          <w:rFonts w:ascii="Palatino Linotype" w:hAnsi="Palatino Linotype" w:cs="Arial"/>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w:t>
      </w:r>
      <w:r w:rsidRPr="00F9536A">
        <w:rPr>
          <w:rFonts w:ascii="Palatino Linotype" w:hAnsi="Palatino Linotype" w:cs="Arial"/>
        </w:rPr>
        <w:lastRenderedPageBreak/>
        <w:t>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14:paraId="62CE1F29" w14:textId="77777777" w:rsidR="005A7797" w:rsidRPr="00F9536A" w:rsidRDefault="005A7797" w:rsidP="00F9536A">
      <w:pPr>
        <w:spacing w:line="360" w:lineRule="auto"/>
        <w:jc w:val="both"/>
        <w:rPr>
          <w:rFonts w:ascii="Palatino Linotype" w:hAnsi="Palatino Linotype" w:cs="Arial"/>
        </w:rPr>
      </w:pPr>
    </w:p>
    <w:p w14:paraId="188E61BB" w14:textId="77777777" w:rsidR="005A7797" w:rsidRPr="00F9536A" w:rsidRDefault="005A7797" w:rsidP="00F9536A">
      <w:pPr>
        <w:spacing w:line="360" w:lineRule="auto"/>
        <w:jc w:val="both"/>
        <w:rPr>
          <w:rFonts w:ascii="Palatino Linotype" w:hAnsi="Palatino Linotype" w:cs="Arial"/>
        </w:rPr>
      </w:pPr>
      <w:r w:rsidRPr="00F9536A">
        <w:rPr>
          <w:rFonts w:ascii="Palatino Linotype" w:hAnsi="Palatino Linotype" w:cs="Arial"/>
        </w:rPr>
        <w:t>Al respecto, el Instituto Nacional Transparencia, Acceso a la Información y Protección de Datos Personales (INAI) a través del Criterio 19/17, señala literalmente lo siguiente:</w:t>
      </w:r>
    </w:p>
    <w:p w14:paraId="294803C0" w14:textId="77777777" w:rsidR="005A7797" w:rsidRPr="00F9536A" w:rsidRDefault="005A7797" w:rsidP="00F9536A">
      <w:pPr>
        <w:spacing w:line="360" w:lineRule="auto"/>
        <w:jc w:val="both"/>
        <w:rPr>
          <w:rFonts w:ascii="Palatino Linotype" w:hAnsi="Palatino Linotype" w:cs="Arial"/>
        </w:rPr>
      </w:pPr>
    </w:p>
    <w:p w14:paraId="4AC494CC" w14:textId="77777777" w:rsidR="005A7797" w:rsidRPr="00F9536A" w:rsidRDefault="005A7797" w:rsidP="00F9536A">
      <w:pPr>
        <w:ind w:left="567" w:right="567"/>
        <w:jc w:val="both"/>
        <w:rPr>
          <w:rFonts w:ascii="Palatino Linotype" w:hAnsi="Palatino Linotype" w:cs="Arial"/>
          <w:i/>
        </w:rPr>
      </w:pPr>
      <w:r w:rsidRPr="00F9536A">
        <w:rPr>
          <w:rFonts w:ascii="Palatino Linotype" w:hAnsi="Palatino Linotype" w:cs="Arial"/>
          <w:i/>
        </w:rPr>
        <w:t>“</w:t>
      </w:r>
      <w:r w:rsidRPr="00F9536A">
        <w:rPr>
          <w:rFonts w:ascii="Palatino Linotype" w:hAnsi="Palatino Linotype" w:cs="Arial"/>
          <w:b/>
          <w:i/>
        </w:rPr>
        <w:t>Registro Federal de Contribuyentes (RFC) de personas físicas</w:t>
      </w:r>
      <w:r w:rsidRPr="00F9536A">
        <w:rPr>
          <w:rFonts w:ascii="Palatino Linotype" w:hAnsi="Palatino Linotype" w:cs="Arial"/>
          <w:i/>
        </w:rPr>
        <w:t>. El RFC es una clave de carácter fiscal, única e irrepetible, que permite identificar al titular, su edad y fecha de nacimiento, por lo que es un dato personal de carácter confidencial.</w:t>
      </w:r>
    </w:p>
    <w:p w14:paraId="728D2ADA" w14:textId="77777777" w:rsidR="005A7797" w:rsidRPr="00F9536A" w:rsidRDefault="005A7797" w:rsidP="00F9536A">
      <w:pPr>
        <w:spacing w:line="360" w:lineRule="auto"/>
        <w:jc w:val="both"/>
        <w:rPr>
          <w:rFonts w:ascii="Palatino Linotype" w:hAnsi="Palatino Linotype" w:cs="Arial"/>
        </w:rPr>
      </w:pPr>
    </w:p>
    <w:p w14:paraId="2CB1D7BF" w14:textId="77777777" w:rsidR="005A7797" w:rsidRPr="00F9536A" w:rsidRDefault="005A7797" w:rsidP="00F9536A">
      <w:pPr>
        <w:spacing w:line="360" w:lineRule="auto"/>
        <w:jc w:val="both"/>
        <w:rPr>
          <w:rFonts w:ascii="Palatino Linotype" w:hAnsi="Palatino Linotype" w:cs="Arial"/>
        </w:rPr>
      </w:pPr>
      <w:r w:rsidRPr="00F9536A">
        <w:rPr>
          <w:rFonts w:ascii="Palatino Linotype" w:hAnsi="Palatino Linotype" w:cs="Arial"/>
        </w:rPr>
        <w:t>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los Sujetos Obligados del Estado de México y Municipios.</w:t>
      </w:r>
    </w:p>
    <w:p w14:paraId="3DAE7941" w14:textId="77777777" w:rsidR="005A7797" w:rsidRPr="00F9536A" w:rsidRDefault="005A7797" w:rsidP="00F9536A">
      <w:pPr>
        <w:spacing w:line="360" w:lineRule="auto"/>
        <w:jc w:val="both"/>
        <w:rPr>
          <w:rFonts w:ascii="Palatino Linotype" w:hAnsi="Palatino Linotype" w:cs="Arial"/>
        </w:rPr>
      </w:pPr>
    </w:p>
    <w:p w14:paraId="696E754C" w14:textId="77777777" w:rsidR="005A7797" w:rsidRPr="00F9536A" w:rsidRDefault="005A7797" w:rsidP="00F9536A">
      <w:pPr>
        <w:spacing w:line="360" w:lineRule="auto"/>
        <w:jc w:val="both"/>
        <w:rPr>
          <w:rFonts w:ascii="Palatino Linotype" w:hAnsi="Palatino Linotype" w:cs="Arial"/>
        </w:rPr>
      </w:pPr>
      <w:r w:rsidRPr="00F9536A">
        <w:rPr>
          <w:rFonts w:ascii="Palatino Linotype" w:hAnsi="Palatino Linotype" w:cs="Arial"/>
        </w:rPr>
        <w:t xml:space="preserve">Por cuanto hace a la </w:t>
      </w:r>
      <w:r w:rsidRPr="00F9536A">
        <w:rPr>
          <w:rFonts w:ascii="Palatino Linotype" w:hAnsi="Palatino Linotype" w:cs="Arial"/>
          <w:b/>
        </w:rPr>
        <w:t>Clave Única de Registro de Población</w:t>
      </w:r>
      <w:r w:rsidRPr="00F9536A">
        <w:rPr>
          <w:rFonts w:ascii="Palatino Linotype" w:hAnsi="Palatino Linotype" w:cs="Arial"/>
        </w:rPr>
        <w:t xml:space="preserve">, constituye un dato personal, ya que tiene como finalidad registrar a cada una de las personas que integran </w:t>
      </w:r>
      <w:r w:rsidRPr="00F9536A">
        <w:rPr>
          <w:rFonts w:ascii="Palatino Linotype" w:hAnsi="Palatino Linotype" w:cs="Arial"/>
        </w:rPr>
        <w:lastRenderedPageBreak/>
        <w:t>la población del país, con los datos que permitan certificar y acreditar fehacientemente su identidad, la cual servirá para identificarla de manera individual.</w:t>
      </w:r>
    </w:p>
    <w:p w14:paraId="4D96D7C6" w14:textId="77777777" w:rsidR="005A7797" w:rsidRPr="00F9536A" w:rsidRDefault="005A7797" w:rsidP="00F9536A">
      <w:pPr>
        <w:spacing w:line="360" w:lineRule="auto"/>
        <w:jc w:val="both"/>
        <w:rPr>
          <w:rFonts w:ascii="Palatino Linotype" w:hAnsi="Palatino Linotype" w:cs="Arial"/>
        </w:rPr>
      </w:pPr>
    </w:p>
    <w:p w14:paraId="2EE0A7BD" w14:textId="77777777" w:rsidR="005A7797" w:rsidRPr="00F9536A" w:rsidRDefault="005A7797" w:rsidP="00F9536A">
      <w:pPr>
        <w:spacing w:line="360" w:lineRule="auto"/>
        <w:jc w:val="both"/>
        <w:rPr>
          <w:rFonts w:ascii="Palatino Linotype" w:hAnsi="Palatino Linotype" w:cs="Arial"/>
        </w:rPr>
      </w:pPr>
      <w:r w:rsidRPr="00F9536A">
        <w:rPr>
          <w:rFonts w:ascii="Palatino Linotype" w:hAnsi="Palatino Linotype" w:cs="Arial"/>
        </w:rPr>
        <w:t>Lo anterior, tiene sustento en los artículos 86 y 91, de la Ley General de Población, la cual señala lo siguiente:</w:t>
      </w:r>
    </w:p>
    <w:p w14:paraId="7B8FCB35" w14:textId="77777777" w:rsidR="005A7797" w:rsidRPr="00F9536A" w:rsidRDefault="005A7797" w:rsidP="00F9536A">
      <w:pPr>
        <w:spacing w:line="360" w:lineRule="auto"/>
        <w:jc w:val="both"/>
        <w:rPr>
          <w:rFonts w:ascii="Palatino Linotype" w:hAnsi="Palatino Linotype" w:cs="Arial"/>
        </w:rPr>
      </w:pPr>
    </w:p>
    <w:p w14:paraId="5673B061" w14:textId="77777777" w:rsidR="005A7797" w:rsidRPr="00F9536A" w:rsidRDefault="005A7797" w:rsidP="00F9536A">
      <w:pPr>
        <w:ind w:left="567" w:right="567"/>
        <w:jc w:val="both"/>
        <w:rPr>
          <w:rFonts w:ascii="Palatino Linotype" w:hAnsi="Palatino Linotype" w:cs="Arial"/>
          <w:i/>
        </w:rPr>
      </w:pPr>
      <w:r w:rsidRPr="00F9536A">
        <w:rPr>
          <w:rFonts w:ascii="Palatino Linotype" w:hAnsi="Palatino Linotype" w:cs="Arial"/>
          <w:i/>
        </w:rPr>
        <w:t>“</w:t>
      </w:r>
      <w:r w:rsidRPr="00F9536A">
        <w:rPr>
          <w:rFonts w:ascii="Palatino Linotype" w:hAnsi="Palatino Linotype" w:cs="Arial"/>
          <w:b/>
          <w:i/>
        </w:rPr>
        <w:t>Artículo 86.</w:t>
      </w:r>
      <w:r w:rsidRPr="00F9536A">
        <w:rPr>
          <w:rFonts w:ascii="Palatino Linotype" w:hAnsi="Palatino Linotype" w:cs="Arial"/>
          <w:i/>
        </w:rPr>
        <w:t xml:space="preserve"> El Registro Nacional de Población tiene como finalidad registrar a cada una de las personas que integran la población del país, con los datos que permitan certificar y acreditar fehacientemente su identidad.</w:t>
      </w:r>
    </w:p>
    <w:p w14:paraId="2F426A75" w14:textId="77777777" w:rsidR="005A7797" w:rsidRPr="00F9536A" w:rsidRDefault="005A7797" w:rsidP="00F9536A">
      <w:pPr>
        <w:ind w:left="567" w:right="567"/>
        <w:jc w:val="both"/>
        <w:rPr>
          <w:rFonts w:ascii="Palatino Linotype" w:hAnsi="Palatino Linotype" w:cs="Arial"/>
          <w:i/>
        </w:rPr>
      </w:pPr>
    </w:p>
    <w:p w14:paraId="21FACF97" w14:textId="77777777" w:rsidR="005A7797" w:rsidRPr="00F9536A" w:rsidRDefault="005A7797" w:rsidP="00F9536A">
      <w:pPr>
        <w:ind w:left="567" w:right="567"/>
        <w:jc w:val="both"/>
        <w:rPr>
          <w:rFonts w:ascii="Palatino Linotype" w:hAnsi="Palatino Linotype" w:cs="Arial"/>
          <w:i/>
        </w:rPr>
      </w:pPr>
      <w:r w:rsidRPr="00F9536A">
        <w:rPr>
          <w:rFonts w:ascii="Palatino Linotype" w:hAnsi="Palatino Linotype" w:cs="Arial"/>
          <w:b/>
          <w:i/>
        </w:rPr>
        <w:t>Artículo 91.</w:t>
      </w:r>
      <w:r w:rsidRPr="00F9536A">
        <w:rPr>
          <w:rFonts w:ascii="Palatino Linotype" w:hAnsi="Palatino Linotype" w:cs="Arial"/>
          <w:i/>
        </w:rPr>
        <w:t xml:space="preserve"> Al incorporar a una persona en el Registro Nacional de Población, se le asignará una clave que se denominará Clave Única de Registro de Población. Esta servirá para registrarla e identificarla en forma individual.”</w:t>
      </w:r>
    </w:p>
    <w:p w14:paraId="2DFA9977" w14:textId="77777777" w:rsidR="005A7797" w:rsidRPr="00F9536A" w:rsidRDefault="005A7797" w:rsidP="00F9536A">
      <w:pPr>
        <w:spacing w:line="360" w:lineRule="auto"/>
        <w:jc w:val="both"/>
        <w:rPr>
          <w:rFonts w:ascii="Palatino Linotype" w:hAnsi="Palatino Linotype" w:cs="Arial"/>
        </w:rPr>
      </w:pPr>
    </w:p>
    <w:p w14:paraId="01DE3A42" w14:textId="77777777" w:rsidR="005A7797" w:rsidRPr="00F9536A" w:rsidRDefault="005A7797" w:rsidP="00F9536A">
      <w:pPr>
        <w:spacing w:line="360" w:lineRule="auto"/>
        <w:jc w:val="both"/>
        <w:rPr>
          <w:rFonts w:ascii="Palatino Linotype" w:hAnsi="Palatino Linotype" w:cs="Arial"/>
        </w:rPr>
      </w:pPr>
      <w:r w:rsidRPr="00F9536A">
        <w:rPr>
          <w:rFonts w:ascii="Palatino Linotype" w:hAnsi="Palatino Linotype" w:cs="Arial"/>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456DA927" w14:textId="77777777" w:rsidR="005A7797" w:rsidRPr="00F9536A" w:rsidRDefault="005A7797" w:rsidP="00F9536A">
      <w:pPr>
        <w:spacing w:line="360" w:lineRule="auto"/>
        <w:jc w:val="both"/>
        <w:rPr>
          <w:rFonts w:ascii="Palatino Linotype" w:hAnsi="Palatino Linotype" w:cs="Arial"/>
        </w:rPr>
      </w:pPr>
    </w:p>
    <w:p w14:paraId="1AFF1956" w14:textId="77777777" w:rsidR="005A7797" w:rsidRPr="00F9536A" w:rsidRDefault="005A7797" w:rsidP="00F9536A">
      <w:pPr>
        <w:spacing w:line="360" w:lineRule="auto"/>
        <w:jc w:val="both"/>
        <w:rPr>
          <w:rFonts w:ascii="Palatino Linotype" w:hAnsi="Palatino Linotype" w:cs="Arial"/>
        </w:rPr>
      </w:pPr>
      <w:r w:rsidRPr="00F9536A">
        <w:rPr>
          <w:rFonts w:ascii="Palatino Linotype" w:hAnsi="Palatino Linotype" w:cs="Arial"/>
        </w:rPr>
        <w:lastRenderedPageBreak/>
        <w:t>Al respecto, el Instituto Nacional de Transparencia, Acceso a la Información y Protección de Datos Personales (INAI) a través del Criterio 18/17, señala literalmente lo siguiente:</w:t>
      </w:r>
    </w:p>
    <w:p w14:paraId="477BAC64" w14:textId="77777777" w:rsidR="005A7797" w:rsidRPr="00F9536A" w:rsidRDefault="005A7797" w:rsidP="00F9536A">
      <w:pPr>
        <w:spacing w:line="360" w:lineRule="auto"/>
        <w:jc w:val="both"/>
        <w:rPr>
          <w:rFonts w:ascii="Palatino Linotype" w:hAnsi="Palatino Linotype" w:cs="Arial"/>
        </w:rPr>
      </w:pPr>
    </w:p>
    <w:p w14:paraId="6E916259" w14:textId="77777777" w:rsidR="005A7797" w:rsidRPr="00F9536A" w:rsidRDefault="005A7797" w:rsidP="00F9536A">
      <w:pPr>
        <w:ind w:left="567" w:right="567"/>
        <w:jc w:val="both"/>
        <w:rPr>
          <w:rFonts w:ascii="Palatino Linotype" w:hAnsi="Palatino Linotype" w:cs="Arial"/>
          <w:i/>
        </w:rPr>
      </w:pPr>
      <w:r w:rsidRPr="00F9536A">
        <w:rPr>
          <w:rFonts w:ascii="Palatino Linotype" w:hAnsi="Palatino Linotype" w:cs="Arial"/>
          <w:b/>
          <w:i/>
        </w:rPr>
        <w:t>Clave Única de Registro de Población (CURP).</w:t>
      </w:r>
      <w:r w:rsidRPr="00F9536A">
        <w:rPr>
          <w:rFonts w:ascii="Palatino Linotype" w:hAnsi="Palatino Linotype" w:cs="Arial"/>
          <w:i/>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5A76F15B" w14:textId="77777777" w:rsidR="005A7797" w:rsidRPr="00F9536A" w:rsidRDefault="005A7797" w:rsidP="00F9536A">
      <w:pPr>
        <w:spacing w:line="360" w:lineRule="auto"/>
        <w:jc w:val="both"/>
        <w:rPr>
          <w:rFonts w:ascii="Palatino Linotype" w:hAnsi="Palatino Linotype" w:cs="Arial"/>
        </w:rPr>
      </w:pPr>
    </w:p>
    <w:p w14:paraId="2016282C" w14:textId="77777777" w:rsidR="005A7797" w:rsidRPr="00F9536A" w:rsidRDefault="005A7797" w:rsidP="00F9536A">
      <w:pPr>
        <w:spacing w:line="360" w:lineRule="auto"/>
        <w:jc w:val="both"/>
        <w:rPr>
          <w:rFonts w:ascii="Palatino Linotype" w:hAnsi="Palatino Linotype" w:cs="Arial"/>
        </w:rPr>
      </w:pPr>
      <w:r w:rsidRPr="00F9536A">
        <w:rPr>
          <w:rFonts w:ascii="Palatino Linotype" w:hAnsi="Palatino Linotype" w:cs="Arial"/>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0D0FD9FB" w14:textId="77777777" w:rsidR="005A7797" w:rsidRPr="00F9536A" w:rsidRDefault="005A7797" w:rsidP="00F9536A">
      <w:pPr>
        <w:spacing w:line="360" w:lineRule="auto"/>
        <w:jc w:val="both"/>
        <w:rPr>
          <w:rFonts w:ascii="Palatino Linotype" w:hAnsi="Palatino Linotype" w:cs="Arial"/>
        </w:rPr>
      </w:pPr>
    </w:p>
    <w:p w14:paraId="342A3C4A" w14:textId="1B82FEAA" w:rsidR="005A7797" w:rsidRDefault="005A7797" w:rsidP="00F9536A">
      <w:pPr>
        <w:spacing w:line="360" w:lineRule="auto"/>
        <w:jc w:val="both"/>
        <w:rPr>
          <w:rFonts w:ascii="Palatino Linotype" w:hAnsi="Palatino Linotype" w:cs="Arial"/>
        </w:rPr>
      </w:pPr>
      <w:r w:rsidRPr="00F9536A">
        <w:rPr>
          <w:rFonts w:ascii="Palatino Linotype" w:hAnsi="Palatino Linotype" w:cs="Arial"/>
        </w:rPr>
        <w:t xml:space="preserve">Por cuanto hace a la </w:t>
      </w:r>
      <w:r w:rsidRPr="00F9536A">
        <w:rPr>
          <w:rFonts w:ascii="Palatino Linotype" w:hAnsi="Palatino Linotype" w:cs="Arial"/>
          <w:b/>
        </w:rPr>
        <w:t>Clave de cualquier tipo de seguridad social</w:t>
      </w:r>
      <w:r w:rsidRPr="00F9536A">
        <w:rPr>
          <w:rFonts w:ascii="Palatino Linotype" w:hAnsi="Palatino Linotype" w:cs="Arial"/>
        </w:rPr>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w:t>
      </w:r>
      <w:r w:rsidRPr="00F9536A">
        <w:rPr>
          <w:rFonts w:ascii="Palatino Linotype" w:hAnsi="Palatino Linotype" w:cs="Arial"/>
        </w:rPr>
        <w:lastRenderedPageBreak/>
        <w:t>confidencial, 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0B70726A" w14:textId="77777777" w:rsidR="00F9536A" w:rsidRPr="00F9536A" w:rsidRDefault="00F9536A" w:rsidP="00F9536A">
      <w:pPr>
        <w:spacing w:line="360" w:lineRule="auto"/>
        <w:jc w:val="both"/>
        <w:rPr>
          <w:rFonts w:ascii="Palatino Linotype" w:hAnsi="Palatino Linotype" w:cs="Arial"/>
        </w:rPr>
      </w:pPr>
    </w:p>
    <w:p w14:paraId="5357AF02" w14:textId="77777777" w:rsidR="005A7797" w:rsidRPr="00F9536A" w:rsidRDefault="005A7797" w:rsidP="00F9536A">
      <w:pPr>
        <w:spacing w:line="360" w:lineRule="auto"/>
        <w:jc w:val="both"/>
        <w:rPr>
          <w:rFonts w:ascii="Palatino Linotype" w:hAnsi="Palatino Linotype" w:cs="Arial"/>
        </w:rPr>
      </w:pPr>
      <w:r w:rsidRPr="00F9536A">
        <w:rPr>
          <w:rFonts w:ascii="Palatino Linotype" w:hAnsi="Palatino Linotype" w:cs="Arial"/>
        </w:rPr>
        <w:t xml:space="preserve">Respecto de los </w:t>
      </w:r>
      <w:r w:rsidRPr="00F9536A">
        <w:rPr>
          <w:rFonts w:ascii="Palatino Linotype" w:hAnsi="Palatino Linotype" w:cs="Arial"/>
          <w:b/>
        </w:rPr>
        <w:t>préstamos o descuentos de carácter personal</w:t>
      </w:r>
      <w:r w:rsidRPr="00F9536A">
        <w:rPr>
          <w:rFonts w:ascii="Palatino Linotype" w:hAnsi="Palatino Linotype" w:cs="Arial"/>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65E1CE8B" w14:textId="77777777" w:rsidR="005A7797" w:rsidRPr="00F9536A" w:rsidRDefault="005A7797" w:rsidP="00F9536A">
      <w:pPr>
        <w:spacing w:line="360" w:lineRule="auto"/>
        <w:jc w:val="both"/>
        <w:rPr>
          <w:rFonts w:ascii="Palatino Linotype" w:hAnsi="Palatino Linotype" w:cs="Arial"/>
        </w:rPr>
      </w:pPr>
    </w:p>
    <w:p w14:paraId="22BD9D23" w14:textId="77777777" w:rsidR="005A7797" w:rsidRPr="00F9536A" w:rsidRDefault="005A7797" w:rsidP="00F9536A">
      <w:pPr>
        <w:spacing w:line="360" w:lineRule="auto"/>
        <w:jc w:val="both"/>
        <w:rPr>
          <w:rFonts w:ascii="Palatino Linotype" w:hAnsi="Palatino Linotype" w:cs="Arial"/>
        </w:rPr>
      </w:pPr>
      <w:r w:rsidRPr="00F9536A">
        <w:rPr>
          <w:rFonts w:ascii="Palatino Linotype" w:hAnsi="Palatino Linotype" w:cs="Arial"/>
        </w:rPr>
        <w:t>Por su parte, el artículo 84 de la Ley del Trabajo de los Servidores Públicos del Estado y Municipios, señala:</w:t>
      </w:r>
    </w:p>
    <w:p w14:paraId="5F421E1B" w14:textId="77777777" w:rsidR="005A7797" w:rsidRPr="00F9536A" w:rsidRDefault="005A7797" w:rsidP="00F9536A">
      <w:pPr>
        <w:spacing w:line="360" w:lineRule="auto"/>
        <w:jc w:val="both"/>
        <w:rPr>
          <w:rFonts w:ascii="Palatino Linotype" w:hAnsi="Palatino Linotype" w:cs="Arial"/>
        </w:rPr>
      </w:pPr>
    </w:p>
    <w:p w14:paraId="0689DC36" w14:textId="77777777" w:rsidR="005A7797" w:rsidRPr="00F9536A" w:rsidRDefault="005A7797" w:rsidP="00F9536A">
      <w:pPr>
        <w:ind w:left="567" w:right="567"/>
        <w:jc w:val="both"/>
        <w:rPr>
          <w:rFonts w:ascii="Palatino Linotype" w:hAnsi="Palatino Linotype" w:cs="Arial"/>
          <w:i/>
        </w:rPr>
      </w:pPr>
      <w:r w:rsidRPr="00F9536A">
        <w:rPr>
          <w:rFonts w:ascii="Palatino Linotype" w:hAnsi="Palatino Linotype" w:cs="Arial"/>
          <w:b/>
          <w:i/>
        </w:rPr>
        <w:t>ARTICULO 84.</w:t>
      </w:r>
      <w:r w:rsidRPr="00F9536A">
        <w:rPr>
          <w:rFonts w:ascii="Palatino Linotype" w:hAnsi="Palatino Linotype" w:cs="Arial"/>
          <w:i/>
        </w:rPr>
        <w:t xml:space="preserve"> Sólo podrán hacerse retenciones, descuentos o deducciones al sueldo de los servidores públicos por concepto de:</w:t>
      </w:r>
    </w:p>
    <w:p w14:paraId="71D1B465" w14:textId="77777777" w:rsidR="005A7797" w:rsidRPr="00F9536A" w:rsidRDefault="005A7797" w:rsidP="00F9536A">
      <w:pPr>
        <w:ind w:left="567" w:right="567"/>
        <w:jc w:val="both"/>
        <w:rPr>
          <w:rFonts w:ascii="Palatino Linotype" w:hAnsi="Palatino Linotype" w:cs="Arial"/>
          <w:i/>
        </w:rPr>
      </w:pPr>
      <w:r w:rsidRPr="00F9536A">
        <w:rPr>
          <w:rFonts w:ascii="Palatino Linotype" w:hAnsi="Palatino Linotype" w:cs="Arial"/>
          <w:b/>
          <w:i/>
        </w:rPr>
        <w:t>I.</w:t>
      </w:r>
      <w:r w:rsidRPr="00F9536A">
        <w:rPr>
          <w:rFonts w:ascii="Palatino Linotype" w:hAnsi="Palatino Linotype" w:cs="Arial"/>
          <w:i/>
        </w:rPr>
        <w:t xml:space="preserve"> Gravámenes fiscales relacionados con el sueldo;</w:t>
      </w:r>
    </w:p>
    <w:p w14:paraId="15026A0D" w14:textId="77777777" w:rsidR="005A7797" w:rsidRPr="00F9536A" w:rsidRDefault="005A7797" w:rsidP="00F9536A">
      <w:pPr>
        <w:ind w:left="567" w:right="567"/>
        <w:jc w:val="both"/>
        <w:rPr>
          <w:rFonts w:ascii="Palatino Linotype" w:hAnsi="Palatino Linotype" w:cs="Arial"/>
          <w:i/>
        </w:rPr>
      </w:pPr>
      <w:r w:rsidRPr="00F9536A">
        <w:rPr>
          <w:rFonts w:ascii="Palatino Linotype" w:hAnsi="Palatino Linotype" w:cs="Arial"/>
          <w:b/>
          <w:i/>
        </w:rPr>
        <w:t>II.</w:t>
      </w:r>
      <w:r w:rsidRPr="00F9536A">
        <w:rPr>
          <w:rFonts w:ascii="Palatino Linotype" w:hAnsi="Palatino Linotype" w:cs="Arial"/>
          <w:i/>
        </w:rPr>
        <w:t xml:space="preserve"> Deudas contraídas con las instituciones públicas o dependencias por concepto de anticipos de sueldo, pagos hechos con exceso, errores o pérdidas debidamente comprobados;</w:t>
      </w:r>
    </w:p>
    <w:p w14:paraId="18AB22CE" w14:textId="77777777" w:rsidR="005A7797" w:rsidRPr="00F9536A" w:rsidRDefault="005A7797" w:rsidP="00F9536A">
      <w:pPr>
        <w:ind w:left="567" w:right="567"/>
        <w:jc w:val="both"/>
        <w:rPr>
          <w:rFonts w:ascii="Palatino Linotype" w:hAnsi="Palatino Linotype" w:cs="Arial"/>
          <w:i/>
        </w:rPr>
      </w:pPr>
      <w:r w:rsidRPr="00F9536A">
        <w:rPr>
          <w:rFonts w:ascii="Palatino Linotype" w:hAnsi="Palatino Linotype" w:cs="Arial"/>
          <w:b/>
          <w:i/>
        </w:rPr>
        <w:t>III.</w:t>
      </w:r>
      <w:r w:rsidRPr="00F9536A">
        <w:rPr>
          <w:rFonts w:ascii="Palatino Linotype" w:hAnsi="Palatino Linotype" w:cs="Arial"/>
          <w:i/>
        </w:rPr>
        <w:t xml:space="preserve"> Cuotas sindicales;</w:t>
      </w:r>
    </w:p>
    <w:p w14:paraId="78630782" w14:textId="77777777" w:rsidR="005A7797" w:rsidRPr="00F9536A" w:rsidRDefault="005A7797" w:rsidP="00F9536A">
      <w:pPr>
        <w:ind w:left="567" w:right="567"/>
        <w:jc w:val="both"/>
        <w:rPr>
          <w:rFonts w:ascii="Palatino Linotype" w:hAnsi="Palatino Linotype" w:cs="Arial"/>
          <w:i/>
        </w:rPr>
      </w:pPr>
      <w:r w:rsidRPr="00F9536A">
        <w:rPr>
          <w:rFonts w:ascii="Palatino Linotype" w:hAnsi="Palatino Linotype" w:cs="Arial"/>
          <w:b/>
          <w:i/>
        </w:rPr>
        <w:lastRenderedPageBreak/>
        <w:t>IV.</w:t>
      </w:r>
      <w:r w:rsidRPr="00F9536A">
        <w:rPr>
          <w:rFonts w:ascii="Palatino Linotype" w:hAnsi="Palatino Linotype" w:cs="Arial"/>
          <w:i/>
        </w:rPr>
        <w:t xml:space="preserve"> Cuotas de aportación a fondos para la constitución de cooperativas y de cajas de ahorro, siempre que el servidor público hubiese manifestado previamente, de manera expresa, su conformidad;</w:t>
      </w:r>
    </w:p>
    <w:p w14:paraId="0A23FBCB" w14:textId="77777777" w:rsidR="005A7797" w:rsidRPr="00F9536A" w:rsidRDefault="005A7797" w:rsidP="00F9536A">
      <w:pPr>
        <w:ind w:left="567" w:right="567"/>
        <w:jc w:val="both"/>
        <w:rPr>
          <w:rFonts w:ascii="Palatino Linotype" w:hAnsi="Palatino Linotype" w:cs="Arial"/>
          <w:i/>
        </w:rPr>
      </w:pPr>
      <w:r w:rsidRPr="00F9536A">
        <w:rPr>
          <w:rFonts w:ascii="Palatino Linotype" w:hAnsi="Palatino Linotype" w:cs="Arial"/>
          <w:b/>
          <w:i/>
        </w:rPr>
        <w:t>V.</w:t>
      </w:r>
      <w:r w:rsidRPr="00F9536A">
        <w:rPr>
          <w:rFonts w:ascii="Palatino Linotype" w:hAnsi="Palatino Linotype" w:cs="Arial"/>
          <w:i/>
        </w:rPr>
        <w:t xml:space="preserve"> Descuentos ordenados por el Instituto de Seguridad Social del Estado de México y Municipios, con motivo de cuotas y obligaciones contraídas con éste por los servidores públicos;</w:t>
      </w:r>
    </w:p>
    <w:p w14:paraId="217F4E13" w14:textId="77777777" w:rsidR="005A7797" w:rsidRPr="00F9536A" w:rsidRDefault="005A7797" w:rsidP="00F9536A">
      <w:pPr>
        <w:ind w:left="567" w:right="567"/>
        <w:jc w:val="both"/>
        <w:rPr>
          <w:rFonts w:ascii="Palatino Linotype" w:hAnsi="Palatino Linotype" w:cs="Arial"/>
          <w:i/>
        </w:rPr>
      </w:pPr>
      <w:r w:rsidRPr="00F9536A">
        <w:rPr>
          <w:rFonts w:ascii="Palatino Linotype" w:hAnsi="Palatino Linotype" w:cs="Arial"/>
          <w:b/>
          <w:i/>
        </w:rPr>
        <w:t>VI.</w:t>
      </w:r>
      <w:r w:rsidRPr="00F9536A">
        <w:rPr>
          <w:rFonts w:ascii="Palatino Linotype" w:hAnsi="Palatino Linotype" w:cs="Arial"/>
          <w:i/>
        </w:rPr>
        <w:t xml:space="preserve"> Obligaciones a cargo del servidor público con las que haya consentido, derivadas de la adquisición o del uso de habitaciones consideradas como de interés social;</w:t>
      </w:r>
    </w:p>
    <w:p w14:paraId="2BE2F2A4" w14:textId="77777777" w:rsidR="005A7797" w:rsidRPr="00F9536A" w:rsidRDefault="005A7797" w:rsidP="00F9536A">
      <w:pPr>
        <w:ind w:left="567" w:right="567"/>
        <w:jc w:val="both"/>
        <w:rPr>
          <w:rFonts w:ascii="Palatino Linotype" w:hAnsi="Palatino Linotype" w:cs="Arial"/>
          <w:i/>
        </w:rPr>
      </w:pPr>
      <w:r w:rsidRPr="00F9536A">
        <w:rPr>
          <w:rFonts w:ascii="Palatino Linotype" w:hAnsi="Palatino Linotype" w:cs="Arial"/>
          <w:b/>
          <w:i/>
        </w:rPr>
        <w:t>VII.</w:t>
      </w:r>
      <w:r w:rsidRPr="00F9536A">
        <w:rPr>
          <w:rFonts w:ascii="Palatino Linotype" w:hAnsi="Palatino Linotype" w:cs="Arial"/>
          <w:i/>
        </w:rPr>
        <w:t xml:space="preserve"> Faltas de puntualidad o de asistencia injustificadas;</w:t>
      </w:r>
    </w:p>
    <w:p w14:paraId="3C8338D9" w14:textId="77777777" w:rsidR="005A7797" w:rsidRPr="00F9536A" w:rsidRDefault="005A7797" w:rsidP="00F9536A">
      <w:pPr>
        <w:ind w:left="567" w:right="567"/>
        <w:jc w:val="both"/>
        <w:rPr>
          <w:rFonts w:ascii="Palatino Linotype" w:hAnsi="Palatino Linotype" w:cs="Arial"/>
          <w:i/>
        </w:rPr>
      </w:pPr>
      <w:r w:rsidRPr="00F9536A">
        <w:rPr>
          <w:rFonts w:ascii="Palatino Linotype" w:hAnsi="Palatino Linotype" w:cs="Arial"/>
          <w:b/>
          <w:i/>
        </w:rPr>
        <w:t>VIII.</w:t>
      </w:r>
      <w:r w:rsidRPr="00F9536A">
        <w:rPr>
          <w:rFonts w:ascii="Palatino Linotype" w:hAnsi="Palatino Linotype" w:cs="Arial"/>
          <w:i/>
        </w:rPr>
        <w:t xml:space="preserve"> Pensiones alimenticias ordenadas por la autoridad judicial; o</w:t>
      </w:r>
    </w:p>
    <w:p w14:paraId="1128AA50" w14:textId="77777777" w:rsidR="005A7797" w:rsidRPr="00F9536A" w:rsidRDefault="005A7797" w:rsidP="00F9536A">
      <w:pPr>
        <w:ind w:left="567" w:right="567"/>
        <w:jc w:val="both"/>
        <w:rPr>
          <w:rFonts w:ascii="Palatino Linotype" w:hAnsi="Palatino Linotype" w:cs="Arial"/>
          <w:i/>
        </w:rPr>
      </w:pPr>
      <w:r w:rsidRPr="00F9536A">
        <w:rPr>
          <w:rFonts w:ascii="Palatino Linotype" w:hAnsi="Palatino Linotype" w:cs="Arial"/>
          <w:b/>
          <w:i/>
        </w:rPr>
        <w:t>IX.</w:t>
      </w:r>
      <w:r w:rsidRPr="00F9536A">
        <w:rPr>
          <w:rFonts w:ascii="Palatino Linotype" w:hAnsi="Palatino Linotype" w:cs="Arial"/>
          <w:i/>
        </w:rPr>
        <w:t xml:space="preserve"> Cualquier otro convenido con instituciones de servicios y aceptado por el servidor público.</w:t>
      </w:r>
    </w:p>
    <w:p w14:paraId="601A6B7E" w14:textId="77777777" w:rsidR="005A7797" w:rsidRPr="00F9536A" w:rsidRDefault="005A7797" w:rsidP="00F9536A">
      <w:pPr>
        <w:ind w:left="567" w:right="567"/>
        <w:jc w:val="both"/>
        <w:rPr>
          <w:rFonts w:ascii="Palatino Linotype" w:hAnsi="Palatino Linotype" w:cs="Arial"/>
          <w:i/>
        </w:rPr>
      </w:pPr>
    </w:p>
    <w:p w14:paraId="709AB5F5" w14:textId="77777777" w:rsidR="005A7797" w:rsidRPr="00F9536A" w:rsidRDefault="005A7797" w:rsidP="00F9536A">
      <w:pPr>
        <w:ind w:left="567" w:right="567"/>
        <w:jc w:val="both"/>
        <w:rPr>
          <w:rFonts w:ascii="Palatino Linotype" w:hAnsi="Palatino Linotype" w:cs="Arial"/>
          <w:i/>
        </w:rPr>
      </w:pPr>
      <w:r w:rsidRPr="00F9536A">
        <w:rPr>
          <w:rFonts w:ascii="Palatino Linotype" w:hAnsi="Palatino Linotype" w:cs="Arial"/>
          <w:i/>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7A437B80" w14:textId="77777777" w:rsidR="005A7797" w:rsidRPr="00F9536A" w:rsidRDefault="005A7797" w:rsidP="00F9536A">
      <w:pPr>
        <w:spacing w:line="360" w:lineRule="auto"/>
        <w:jc w:val="both"/>
        <w:rPr>
          <w:rFonts w:ascii="Palatino Linotype" w:hAnsi="Palatino Linotype" w:cs="Arial"/>
        </w:rPr>
      </w:pPr>
    </w:p>
    <w:p w14:paraId="09E5D550" w14:textId="77777777" w:rsidR="005A7797" w:rsidRPr="00F9536A" w:rsidRDefault="005A7797" w:rsidP="00F9536A">
      <w:pPr>
        <w:spacing w:line="360" w:lineRule="auto"/>
        <w:jc w:val="both"/>
        <w:rPr>
          <w:rFonts w:ascii="Palatino Linotype" w:hAnsi="Palatino Linotype" w:cs="Arial"/>
        </w:rPr>
      </w:pPr>
      <w:r w:rsidRPr="00F9536A">
        <w:rPr>
          <w:rFonts w:ascii="Palatino Linotype" w:hAnsi="Palatino Linotype" w:cs="Arial"/>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5135229F" w14:textId="77777777" w:rsidR="005A7797" w:rsidRPr="00F9536A" w:rsidRDefault="005A7797" w:rsidP="00F9536A">
      <w:pPr>
        <w:spacing w:line="360" w:lineRule="auto"/>
        <w:jc w:val="both"/>
        <w:rPr>
          <w:rFonts w:ascii="Palatino Linotype" w:hAnsi="Palatino Linotype" w:cs="Arial"/>
        </w:rPr>
      </w:pPr>
    </w:p>
    <w:p w14:paraId="7E7E0F51" w14:textId="77777777" w:rsidR="005A7797" w:rsidRPr="00F9536A" w:rsidRDefault="005A7797" w:rsidP="00F9536A">
      <w:pPr>
        <w:spacing w:line="360" w:lineRule="auto"/>
        <w:jc w:val="both"/>
        <w:rPr>
          <w:rFonts w:ascii="Palatino Linotype" w:hAnsi="Palatino Linotype" w:cs="Arial"/>
        </w:rPr>
      </w:pPr>
      <w:r w:rsidRPr="00F9536A">
        <w:rPr>
          <w:rFonts w:ascii="Palatino Linotype" w:hAnsi="Palatino Linotype" w:cs="Arial"/>
        </w:rPr>
        <w:lastRenderedPageBreak/>
        <w:t xml:space="preserve">En ese sentido, las </w:t>
      </w:r>
      <w:r w:rsidRPr="00F9536A">
        <w:rPr>
          <w:rFonts w:ascii="Palatino Linotype" w:hAnsi="Palatino Linotype" w:cs="Arial"/>
          <w:b/>
        </w:rPr>
        <w:t>Cadenas Originales</w:t>
      </w:r>
      <w:r w:rsidRPr="00F9536A">
        <w:rPr>
          <w:rFonts w:ascii="Palatino Linotype" w:hAnsi="Palatino Linotype" w:cs="Arial"/>
        </w:rPr>
        <w:t xml:space="preserve"> y </w:t>
      </w:r>
      <w:r w:rsidRPr="00F9536A">
        <w:rPr>
          <w:rFonts w:ascii="Palatino Linotype" w:hAnsi="Palatino Linotype" w:cs="Arial"/>
          <w:b/>
        </w:rPr>
        <w:t>Sellos Digitales</w:t>
      </w:r>
      <w:r w:rsidRPr="00F9536A">
        <w:rPr>
          <w:rFonts w:ascii="Palatino Linotype" w:hAnsi="Palatino Linotype" w:cs="Arial"/>
        </w:rPr>
        <w:t xml:space="preserve">, forman parte del certificado de sello digital, los cuales son documentos electrónicos, mismos que de conformidad con el artículo 17-G y 29 del Código Fiscal de la Federación le permiten a la autoridad hacendaria federal garantizar una </w:t>
      </w:r>
      <w:r w:rsidRPr="00F9536A">
        <w:rPr>
          <w:rFonts w:ascii="Palatino Linotype" w:hAnsi="Palatino Linotype" w:cs="Arial"/>
          <w:b/>
        </w:rPr>
        <w:t>vinculación</w:t>
      </w:r>
      <w:r w:rsidRPr="00F9536A">
        <w:rPr>
          <w:rFonts w:ascii="Palatino Linotype" w:hAnsi="Palatino Linotype" w:cs="Arial"/>
        </w:rPr>
        <w:t xml:space="preserve"> entre la </w:t>
      </w:r>
      <w:r w:rsidRPr="00F9536A">
        <w:rPr>
          <w:rFonts w:ascii="Palatino Linotype" w:hAnsi="Palatino Linotype" w:cs="Arial"/>
          <w:b/>
        </w:rPr>
        <w:t>identidad de un sujeto o entidad</w:t>
      </w:r>
      <w:r w:rsidRPr="00F9536A">
        <w:rPr>
          <w:rFonts w:ascii="Palatino Linotype" w:hAnsi="Palatino Linotype" w:cs="Arial"/>
        </w:rPr>
        <w:t xml:space="preserve"> con su clave pública, lo que hace identificable a una persona o entidad, además de que dichos certificados tienen como finalidad o propósito específico firmar digitalmente las facturas electrónicas </w:t>
      </w:r>
      <w:r w:rsidRPr="00F9536A">
        <w:rPr>
          <w:rFonts w:ascii="Palatino Linotype" w:hAnsi="Palatino Linotype" w:cs="Arial"/>
          <w:b/>
        </w:rPr>
        <w:t>para acreditar la autoría de los comprobantes fiscales digitales</w:t>
      </w:r>
      <w:r w:rsidRPr="00F9536A">
        <w:rPr>
          <w:rFonts w:ascii="Palatino Linotype" w:hAnsi="Palatino Linotype" w:cs="Arial"/>
        </w:rPr>
        <w:t>. En ese tenor se transcriben los artículos señalados con antelación para mejor ilustración:</w:t>
      </w:r>
    </w:p>
    <w:p w14:paraId="451E834C" w14:textId="77777777" w:rsidR="005A7797" w:rsidRPr="00F9536A" w:rsidRDefault="005A7797" w:rsidP="00F9536A">
      <w:pPr>
        <w:spacing w:line="360" w:lineRule="auto"/>
        <w:jc w:val="both"/>
        <w:rPr>
          <w:rFonts w:ascii="Palatino Linotype" w:hAnsi="Palatino Linotype" w:cs="Arial"/>
        </w:rPr>
      </w:pPr>
    </w:p>
    <w:p w14:paraId="3E9FD19A" w14:textId="77777777" w:rsidR="005A7797" w:rsidRPr="00F9536A" w:rsidRDefault="005A7797" w:rsidP="00F9536A">
      <w:pPr>
        <w:ind w:left="567" w:right="567"/>
        <w:jc w:val="both"/>
        <w:rPr>
          <w:rFonts w:ascii="Palatino Linotype" w:hAnsi="Palatino Linotype" w:cs="Arial"/>
          <w:i/>
        </w:rPr>
      </w:pPr>
      <w:r w:rsidRPr="00F9536A">
        <w:rPr>
          <w:rFonts w:ascii="Palatino Linotype" w:hAnsi="Palatino Linotype" w:cs="Arial"/>
          <w:i/>
        </w:rPr>
        <w:t>“</w:t>
      </w:r>
      <w:r w:rsidRPr="00F9536A">
        <w:rPr>
          <w:rFonts w:ascii="Palatino Linotype" w:hAnsi="Palatino Linotype" w:cs="Arial"/>
          <w:b/>
          <w:i/>
        </w:rPr>
        <w:t>Artículo 17-G.-</w:t>
      </w:r>
      <w:r w:rsidRPr="00F9536A">
        <w:rPr>
          <w:rFonts w:ascii="Palatino Linotype" w:hAnsi="Palatino Linotype" w:cs="Arial"/>
          <w:i/>
        </w:rPr>
        <w:t xml:space="preserve"> Los certificados que emita el Servicio de Administración Tributaria para ser considerados válidos deberán contener los datos siguientes: </w:t>
      </w:r>
    </w:p>
    <w:p w14:paraId="1438D65E" w14:textId="77777777" w:rsidR="005A7797" w:rsidRPr="00F9536A" w:rsidRDefault="005A7797" w:rsidP="00F9536A">
      <w:pPr>
        <w:ind w:left="567" w:right="567"/>
        <w:jc w:val="both"/>
        <w:rPr>
          <w:rFonts w:ascii="Palatino Linotype" w:hAnsi="Palatino Linotype" w:cs="Arial"/>
          <w:i/>
        </w:rPr>
      </w:pPr>
      <w:r w:rsidRPr="00F9536A">
        <w:rPr>
          <w:rFonts w:ascii="Palatino Linotype" w:hAnsi="Palatino Linotype" w:cs="Arial"/>
          <w:b/>
          <w:i/>
        </w:rPr>
        <w:t>I.</w:t>
      </w:r>
      <w:r w:rsidRPr="00F9536A">
        <w:rPr>
          <w:rFonts w:ascii="Palatino Linotype" w:hAnsi="Palatino Linotype" w:cs="Arial"/>
          <w:b/>
          <w:i/>
        </w:rPr>
        <w:tab/>
      </w:r>
      <w:r w:rsidRPr="00F9536A">
        <w:rPr>
          <w:rFonts w:ascii="Palatino Linotype" w:hAnsi="Palatino Linotype" w:cs="Arial"/>
          <w:i/>
        </w:rPr>
        <w:t>La mención de que se expiden como tales. Tratándose de certificados de sellos digitales, se deberán especificar las limitantes que tengan para su uso.</w:t>
      </w:r>
    </w:p>
    <w:p w14:paraId="63848A52" w14:textId="77777777" w:rsidR="005A7797" w:rsidRPr="00F9536A" w:rsidRDefault="005A7797" w:rsidP="00F9536A">
      <w:pPr>
        <w:ind w:left="567" w:right="567"/>
        <w:jc w:val="both"/>
        <w:rPr>
          <w:rFonts w:ascii="Palatino Linotype" w:hAnsi="Palatino Linotype" w:cs="Arial"/>
          <w:i/>
        </w:rPr>
      </w:pPr>
    </w:p>
    <w:p w14:paraId="6EBB5223" w14:textId="77777777" w:rsidR="005A7797" w:rsidRPr="00F9536A" w:rsidRDefault="005A7797" w:rsidP="00F9536A">
      <w:pPr>
        <w:ind w:left="567" w:right="567"/>
        <w:jc w:val="both"/>
        <w:rPr>
          <w:rFonts w:ascii="Palatino Linotype" w:hAnsi="Palatino Linotype" w:cs="Arial"/>
          <w:i/>
        </w:rPr>
      </w:pPr>
      <w:r w:rsidRPr="00F9536A">
        <w:rPr>
          <w:rFonts w:ascii="Palatino Linotype" w:hAnsi="Palatino Linotype" w:cs="Arial"/>
          <w:b/>
          <w:i/>
        </w:rPr>
        <w:t>Artículo 29.</w:t>
      </w:r>
      <w:r w:rsidRPr="00F9536A">
        <w:rPr>
          <w:rFonts w:ascii="Palatino Linotype" w:hAnsi="Palatino Linotype" w:cs="Arial"/>
          <w:i/>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234B0D91" w14:textId="77777777" w:rsidR="005A7797" w:rsidRPr="00F9536A" w:rsidRDefault="005A7797" w:rsidP="00F9536A">
      <w:pPr>
        <w:ind w:left="567" w:right="567"/>
        <w:jc w:val="both"/>
        <w:rPr>
          <w:rFonts w:ascii="Palatino Linotype" w:hAnsi="Palatino Linotype" w:cs="Arial"/>
          <w:i/>
        </w:rPr>
      </w:pPr>
    </w:p>
    <w:p w14:paraId="1154291A" w14:textId="77777777" w:rsidR="005A7797" w:rsidRPr="00F9536A" w:rsidRDefault="005A7797" w:rsidP="00F9536A">
      <w:pPr>
        <w:ind w:left="567" w:right="567"/>
        <w:jc w:val="both"/>
        <w:rPr>
          <w:rFonts w:ascii="Palatino Linotype" w:hAnsi="Palatino Linotype" w:cs="Arial"/>
          <w:i/>
        </w:rPr>
      </w:pPr>
      <w:r w:rsidRPr="00F9536A">
        <w:rPr>
          <w:rFonts w:ascii="Palatino Linotype" w:hAnsi="Palatino Linotype" w:cs="Arial"/>
          <w:i/>
        </w:rPr>
        <w:t>Los contribuyentes a que se refiere el párrafo anterior deberán cumplir con las obligaciones siguientes:</w:t>
      </w:r>
    </w:p>
    <w:p w14:paraId="64B9917A" w14:textId="77777777" w:rsidR="005A7797" w:rsidRPr="00F9536A" w:rsidRDefault="005A7797" w:rsidP="00F9536A">
      <w:pPr>
        <w:ind w:left="567" w:right="567"/>
        <w:jc w:val="both"/>
        <w:rPr>
          <w:rFonts w:ascii="Palatino Linotype" w:hAnsi="Palatino Linotype" w:cs="Arial"/>
          <w:i/>
        </w:rPr>
      </w:pPr>
    </w:p>
    <w:p w14:paraId="3E0ED6A7" w14:textId="77777777" w:rsidR="005A7797" w:rsidRPr="00F9536A" w:rsidRDefault="005A7797" w:rsidP="00F9536A">
      <w:pPr>
        <w:ind w:left="567" w:right="567"/>
        <w:jc w:val="both"/>
        <w:rPr>
          <w:rFonts w:ascii="Palatino Linotype" w:hAnsi="Palatino Linotype" w:cs="Arial"/>
          <w:i/>
        </w:rPr>
      </w:pPr>
      <w:r w:rsidRPr="00F9536A">
        <w:rPr>
          <w:rFonts w:ascii="Palatino Linotype" w:hAnsi="Palatino Linotype" w:cs="Arial"/>
          <w:b/>
          <w:i/>
        </w:rPr>
        <w:t>I</w:t>
      </w:r>
      <w:r w:rsidRPr="00F9536A">
        <w:rPr>
          <w:rFonts w:ascii="Palatino Linotype" w:hAnsi="Palatino Linotype" w:cs="Arial"/>
          <w:i/>
        </w:rPr>
        <w:t>.  (…)</w:t>
      </w:r>
    </w:p>
    <w:p w14:paraId="5A4D9CA2" w14:textId="77777777" w:rsidR="005A7797" w:rsidRPr="00F9536A" w:rsidRDefault="005A7797" w:rsidP="00F9536A">
      <w:pPr>
        <w:ind w:left="567" w:right="567"/>
        <w:jc w:val="both"/>
        <w:rPr>
          <w:rFonts w:ascii="Palatino Linotype" w:hAnsi="Palatino Linotype" w:cs="Arial"/>
          <w:i/>
        </w:rPr>
      </w:pPr>
      <w:r w:rsidRPr="00F9536A">
        <w:rPr>
          <w:rFonts w:ascii="Palatino Linotype" w:hAnsi="Palatino Linotype" w:cs="Arial"/>
          <w:b/>
          <w:i/>
        </w:rPr>
        <w:lastRenderedPageBreak/>
        <w:t>II.</w:t>
      </w:r>
      <w:r w:rsidRPr="00F9536A">
        <w:rPr>
          <w:rFonts w:ascii="Palatino Linotype" w:hAnsi="Palatino Linotype" w:cs="Arial"/>
          <w:i/>
        </w:rPr>
        <w:t xml:space="preserve"> Tramitar ante el Servicio de Administración Tributaria el certificado para el uso de los sellos digitales.</w:t>
      </w:r>
    </w:p>
    <w:p w14:paraId="6E7ED621" w14:textId="77777777" w:rsidR="005A7797" w:rsidRPr="00F9536A" w:rsidRDefault="005A7797" w:rsidP="00F9536A">
      <w:pPr>
        <w:ind w:left="567" w:right="567"/>
        <w:jc w:val="both"/>
        <w:rPr>
          <w:rFonts w:ascii="Palatino Linotype" w:hAnsi="Palatino Linotype" w:cs="Arial"/>
          <w:i/>
        </w:rPr>
      </w:pPr>
    </w:p>
    <w:p w14:paraId="12E9A3AE" w14:textId="77777777" w:rsidR="005A7797" w:rsidRPr="00F9536A" w:rsidRDefault="005A7797" w:rsidP="00F9536A">
      <w:pPr>
        <w:ind w:left="567" w:right="567"/>
        <w:jc w:val="both"/>
        <w:rPr>
          <w:rFonts w:ascii="Palatino Linotype" w:hAnsi="Palatino Linotype" w:cs="Arial"/>
          <w:i/>
        </w:rPr>
      </w:pPr>
      <w:r w:rsidRPr="00F9536A">
        <w:rPr>
          <w:rFonts w:ascii="Palatino Linotype" w:hAnsi="Palatino Linotype" w:cs="Arial"/>
          <w:i/>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28390F12" w14:textId="77777777" w:rsidR="005A7797" w:rsidRPr="00F9536A" w:rsidRDefault="005A7797" w:rsidP="00F9536A">
      <w:pPr>
        <w:spacing w:line="360" w:lineRule="auto"/>
        <w:jc w:val="both"/>
        <w:rPr>
          <w:rFonts w:ascii="Palatino Linotype" w:hAnsi="Palatino Linotype" w:cs="Arial"/>
        </w:rPr>
      </w:pPr>
    </w:p>
    <w:p w14:paraId="3003FC9B" w14:textId="77777777" w:rsidR="005A7797" w:rsidRPr="00F9536A" w:rsidRDefault="005A7797" w:rsidP="00F9536A">
      <w:pPr>
        <w:spacing w:line="360" w:lineRule="auto"/>
        <w:jc w:val="both"/>
        <w:rPr>
          <w:rFonts w:ascii="Palatino Linotype" w:hAnsi="Palatino Linotype" w:cs="Arial"/>
        </w:rPr>
      </w:pPr>
      <w:r w:rsidRPr="00F9536A">
        <w:rPr>
          <w:rFonts w:ascii="Palatino Linotype" w:hAnsi="Palatino Linotype" w:cs="Arial"/>
        </w:rPr>
        <w:t xml:space="preserve">Por lo que hace a los </w:t>
      </w:r>
      <w:r w:rsidRPr="00F9536A">
        <w:rPr>
          <w:rFonts w:ascii="Palatino Linotype" w:hAnsi="Palatino Linotype" w:cs="Arial"/>
          <w:b/>
        </w:rPr>
        <w:t>Códigos Bidimensionales</w:t>
      </w:r>
      <w:r w:rsidRPr="00F9536A">
        <w:rPr>
          <w:rFonts w:ascii="Palatino Linotype" w:hAnsi="Palatino Linotype" w:cs="Arial"/>
        </w:rPr>
        <w:t xml:space="preserve"> y los denominados </w:t>
      </w:r>
      <w:r w:rsidRPr="00F9536A">
        <w:rPr>
          <w:rFonts w:ascii="Palatino Linotype" w:hAnsi="Palatino Linotype" w:cs="Arial"/>
          <w:b/>
        </w:rPr>
        <w:t>Códigos QR</w:t>
      </w:r>
      <w:r w:rsidRPr="00F9536A">
        <w:rPr>
          <w:rFonts w:ascii="Palatino Linotype" w:hAnsi="Palatino Linotype" w:cs="Arial"/>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datos personales como lo son el </w:t>
      </w:r>
      <w:r w:rsidRPr="00F9536A">
        <w:rPr>
          <w:rFonts w:ascii="Palatino Linotype" w:hAnsi="Palatino Linotype" w:cs="Arial"/>
          <w:b/>
        </w:rPr>
        <w:t>Registro Federal de Contribuyentes (RFC)</w:t>
      </w:r>
      <w:r w:rsidRPr="00F9536A">
        <w:rPr>
          <w:rFonts w:ascii="Palatino Linotype" w:hAnsi="Palatino Linotype" w:cs="Arial"/>
        </w:rPr>
        <w:t xml:space="preserve"> y la </w:t>
      </w:r>
      <w:r w:rsidRPr="00F9536A">
        <w:rPr>
          <w:rFonts w:ascii="Palatino Linotype" w:hAnsi="Palatino Linotype" w:cs="Arial"/>
          <w:b/>
        </w:rPr>
        <w:t>Clave Única de Registro de Población (CURP)</w:t>
      </w:r>
      <w:r w:rsidRPr="00F9536A">
        <w:rPr>
          <w:rFonts w:ascii="Palatino Linotype" w:hAnsi="Palatino Linotype" w:cs="Arial"/>
        </w:rPr>
        <w:t>, por lo cual, deberán ser protegidos.</w:t>
      </w:r>
    </w:p>
    <w:p w14:paraId="23FEA2B2" w14:textId="77777777" w:rsidR="005A7797" w:rsidRPr="00F9536A" w:rsidRDefault="005A7797" w:rsidP="00F9536A">
      <w:pPr>
        <w:spacing w:line="360" w:lineRule="auto"/>
        <w:jc w:val="both"/>
        <w:rPr>
          <w:rFonts w:ascii="Palatino Linotype" w:hAnsi="Palatino Linotype" w:cs="Arial"/>
        </w:rPr>
      </w:pPr>
    </w:p>
    <w:p w14:paraId="7AB45F14" w14:textId="77777777" w:rsidR="005A7797" w:rsidRPr="00F9536A" w:rsidRDefault="005A7797" w:rsidP="00F9536A">
      <w:pPr>
        <w:spacing w:line="360" w:lineRule="auto"/>
        <w:jc w:val="both"/>
        <w:rPr>
          <w:rFonts w:ascii="Palatino Linotype" w:hAnsi="Palatino Linotype" w:cs="Arial"/>
        </w:rPr>
      </w:pPr>
      <w:r w:rsidRPr="00F9536A">
        <w:rPr>
          <w:rFonts w:ascii="Palatino Linotype" w:hAnsi="Palatino Linotype" w:cs="Arial"/>
        </w:rPr>
        <w:t xml:space="preserve">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w:t>
      </w:r>
      <w:r w:rsidRPr="00F9536A">
        <w:rPr>
          <w:rFonts w:ascii="Palatino Linotype" w:hAnsi="Palatino Linotype" w:cs="Arial"/>
        </w:rPr>
        <w:lastRenderedPageBreak/>
        <w:t>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74B068FD" w14:textId="77777777" w:rsidR="005A7797" w:rsidRPr="00F9536A" w:rsidRDefault="005A7797" w:rsidP="00F9536A">
      <w:pPr>
        <w:spacing w:line="360" w:lineRule="auto"/>
        <w:jc w:val="both"/>
        <w:rPr>
          <w:rFonts w:ascii="Palatino Linotype" w:hAnsi="Palatino Linotype" w:cs="Arial"/>
        </w:rPr>
      </w:pPr>
    </w:p>
    <w:p w14:paraId="2EB8B350" w14:textId="77777777" w:rsidR="005A7797" w:rsidRPr="00F9536A" w:rsidRDefault="005A7797" w:rsidP="00F9536A">
      <w:pPr>
        <w:spacing w:line="360" w:lineRule="auto"/>
        <w:jc w:val="both"/>
        <w:rPr>
          <w:rFonts w:ascii="Palatino Linotype" w:hAnsi="Palatino Linotype" w:cs="Arial"/>
        </w:rPr>
      </w:pPr>
      <w:r w:rsidRPr="00F9536A">
        <w:rPr>
          <w:rFonts w:ascii="Palatino Linotype" w:hAnsi="Palatino Linotype" w:cs="Arial"/>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7EC3D236" w14:textId="77777777" w:rsidR="005A7797" w:rsidRPr="00F9536A" w:rsidRDefault="005A7797" w:rsidP="00F9536A">
      <w:pPr>
        <w:spacing w:line="360" w:lineRule="auto"/>
        <w:jc w:val="both"/>
        <w:rPr>
          <w:rFonts w:ascii="Palatino Linotype" w:hAnsi="Palatino Linotype" w:cs="Arial"/>
        </w:rPr>
      </w:pPr>
    </w:p>
    <w:p w14:paraId="39644CC4" w14:textId="77777777" w:rsidR="005A7797" w:rsidRPr="00F9536A" w:rsidRDefault="005A7797" w:rsidP="00F9536A">
      <w:pPr>
        <w:spacing w:line="360" w:lineRule="auto"/>
        <w:jc w:val="both"/>
        <w:rPr>
          <w:rFonts w:ascii="Palatino Linotype" w:hAnsi="Palatino Linotype" w:cs="Arial"/>
        </w:rPr>
      </w:pPr>
      <w:r w:rsidRPr="00F9536A">
        <w:rPr>
          <w:rFonts w:ascii="Palatino Linotype" w:hAnsi="Palatino Linotype" w:cs="Arial"/>
        </w:rPr>
        <w:t xml:space="preserve">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w:t>
      </w:r>
      <w:r w:rsidRPr="00F9536A">
        <w:rPr>
          <w:rFonts w:ascii="Palatino Linotype" w:hAnsi="Palatino Linotype" w:cs="Arial"/>
        </w:rPr>
        <w:lastRenderedPageBreak/>
        <w:t>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7E1CB73" w14:textId="77777777" w:rsidR="005A7797" w:rsidRPr="00F9536A" w:rsidRDefault="005A7797" w:rsidP="00F9536A">
      <w:pPr>
        <w:spacing w:line="360" w:lineRule="auto"/>
        <w:jc w:val="both"/>
        <w:rPr>
          <w:rFonts w:ascii="Palatino Linotype" w:hAnsi="Palatino Linotype" w:cs="Arial"/>
        </w:rPr>
      </w:pPr>
    </w:p>
    <w:p w14:paraId="0C46E93A" w14:textId="77777777" w:rsidR="005A7797" w:rsidRPr="00F9536A" w:rsidRDefault="005A7797" w:rsidP="00F9536A">
      <w:pPr>
        <w:ind w:left="567" w:right="567"/>
        <w:jc w:val="both"/>
        <w:rPr>
          <w:rFonts w:ascii="Palatino Linotype" w:hAnsi="Palatino Linotype" w:cs="Arial"/>
          <w:i/>
        </w:rPr>
      </w:pPr>
      <w:r w:rsidRPr="00F9536A">
        <w:rPr>
          <w:rFonts w:ascii="Palatino Linotype" w:hAnsi="Palatino Linotype" w:cs="Arial"/>
          <w:i/>
        </w:rPr>
        <w:t>“</w:t>
      </w:r>
      <w:r w:rsidRPr="00F9536A">
        <w:rPr>
          <w:rFonts w:ascii="Palatino Linotype" w:hAnsi="Palatino Linotype" w:cs="Arial"/>
          <w:b/>
          <w:i/>
        </w:rPr>
        <w:t>Artículo 49.</w:t>
      </w:r>
      <w:r w:rsidRPr="00F9536A">
        <w:rPr>
          <w:rFonts w:ascii="Palatino Linotype" w:hAnsi="Palatino Linotype" w:cs="Arial"/>
          <w:i/>
        </w:rPr>
        <w:t xml:space="preserve"> Los Comités de Transparencia tendrán las siguientes atribuciones:</w:t>
      </w:r>
    </w:p>
    <w:p w14:paraId="176DFF82" w14:textId="77777777" w:rsidR="005A7797" w:rsidRPr="00F9536A" w:rsidRDefault="005A7797" w:rsidP="00F9536A">
      <w:pPr>
        <w:ind w:left="567" w:right="567"/>
        <w:jc w:val="both"/>
        <w:rPr>
          <w:rFonts w:ascii="Palatino Linotype" w:hAnsi="Palatino Linotype" w:cs="Arial"/>
          <w:i/>
        </w:rPr>
      </w:pPr>
      <w:r w:rsidRPr="00F9536A">
        <w:rPr>
          <w:rFonts w:ascii="Palatino Linotype" w:hAnsi="Palatino Linotype" w:cs="Arial"/>
          <w:i/>
        </w:rPr>
        <w:t>…</w:t>
      </w:r>
    </w:p>
    <w:p w14:paraId="71EFE2DC" w14:textId="77777777" w:rsidR="005A7797" w:rsidRPr="00F9536A" w:rsidRDefault="005A7797" w:rsidP="00F9536A">
      <w:pPr>
        <w:ind w:left="567" w:right="567"/>
        <w:jc w:val="both"/>
        <w:rPr>
          <w:rFonts w:ascii="Palatino Linotype" w:hAnsi="Palatino Linotype" w:cs="Arial"/>
          <w:i/>
        </w:rPr>
      </w:pPr>
      <w:r w:rsidRPr="00F9536A">
        <w:rPr>
          <w:rFonts w:ascii="Palatino Linotype" w:hAnsi="Palatino Linotype" w:cs="Arial"/>
          <w:b/>
          <w:i/>
        </w:rPr>
        <w:t>VIII</w:t>
      </w:r>
      <w:r w:rsidRPr="00F9536A">
        <w:rPr>
          <w:rFonts w:ascii="Palatino Linotype" w:hAnsi="Palatino Linotype" w:cs="Arial"/>
          <w:i/>
        </w:rPr>
        <w:t>. Aprobar, modificar o revocar la clasificación de la información;</w:t>
      </w:r>
    </w:p>
    <w:p w14:paraId="1ADEFA73" w14:textId="77777777" w:rsidR="005A7797" w:rsidRPr="00F9536A" w:rsidRDefault="005A7797" w:rsidP="00F9536A">
      <w:pPr>
        <w:ind w:left="567" w:right="567"/>
        <w:jc w:val="both"/>
        <w:rPr>
          <w:rFonts w:ascii="Palatino Linotype" w:hAnsi="Palatino Linotype" w:cs="Arial"/>
          <w:i/>
        </w:rPr>
      </w:pPr>
      <w:r w:rsidRPr="00F9536A">
        <w:rPr>
          <w:rFonts w:ascii="Palatino Linotype" w:hAnsi="Palatino Linotype" w:cs="Arial"/>
          <w:b/>
          <w:i/>
        </w:rPr>
        <w:t>Artículo 132.</w:t>
      </w:r>
      <w:r w:rsidRPr="00F9536A">
        <w:rPr>
          <w:rFonts w:ascii="Palatino Linotype" w:hAnsi="Palatino Linotype" w:cs="Arial"/>
          <w:i/>
        </w:rPr>
        <w:t xml:space="preserve"> La clasificación de la información se llevará a cabo en el momento en que:</w:t>
      </w:r>
    </w:p>
    <w:p w14:paraId="773AD03C" w14:textId="77777777" w:rsidR="005A7797" w:rsidRPr="00F9536A" w:rsidRDefault="005A7797" w:rsidP="00F9536A">
      <w:pPr>
        <w:ind w:left="567" w:right="567"/>
        <w:jc w:val="both"/>
        <w:rPr>
          <w:rFonts w:ascii="Palatino Linotype" w:hAnsi="Palatino Linotype" w:cs="Arial"/>
          <w:i/>
        </w:rPr>
      </w:pPr>
      <w:r w:rsidRPr="00F9536A">
        <w:rPr>
          <w:rFonts w:ascii="Palatino Linotype" w:hAnsi="Palatino Linotype" w:cs="Arial"/>
          <w:i/>
        </w:rPr>
        <w:t>I. Se reciba una solicitud de acceso a la información;</w:t>
      </w:r>
    </w:p>
    <w:p w14:paraId="2653926C" w14:textId="77777777" w:rsidR="005A7797" w:rsidRPr="00F9536A" w:rsidRDefault="005A7797" w:rsidP="00F9536A">
      <w:pPr>
        <w:ind w:left="567" w:right="567"/>
        <w:jc w:val="both"/>
        <w:rPr>
          <w:rFonts w:ascii="Palatino Linotype" w:hAnsi="Palatino Linotype" w:cs="Arial"/>
          <w:i/>
        </w:rPr>
      </w:pPr>
      <w:r w:rsidRPr="00F9536A">
        <w:rPr>
          <w:rFonts w:ascii="Palatino Linotype" w:hAnsi="Palatino Linotype" w:cs="Arial"/>
          <w:i/>
        </w:rPr>
        <w:t>II. Se determine mediante resolución de autoridad competente; o</w:t>
      </w:r>
    </w:p>
    <w:p w14:paraId="6F250030" w14:textId="77777777" w:rsidR="005A7797" w:rsidRPr="00F9536A" w:rsidRDefault="005A7797" w:rsidP="00F9536A">
      <w:pPr>
        <w:ind w:left="567" w:right="567"/>
        <w:jc w:val="both"/>
        <w:rPr>
          <w:rFonts w:ascii="Palatino Linotype" w:hAnsi="Palatino Linotype" w:cs="Arial"/>
          <w:i/>
        </w:rPr>
      </w:pPr>
      <w:r w:rsidRPr="00F9536A">
        <w:rPr>
          <w:rFonts w:ascii="Palatino Linotype" w:hAnsi="Palatino Linotype" w:cs="Arial"/>
          <w:i/>
        </w:rPr>
        <w:t>III. Se generen versiones públicas para dar cumplimiento a las obligaciones de transparencia previstas en esta Ley.”</w:t>
      </w:r>
    </w:p>
    <w:p w14:paraId="79853229" w14:textId="77777777" w:rsidR="005A7797" w:rsidRPr="00F9536A" w:rsidRDefault="005A7797" w:rsidP="00F9536A">
      <w:pPr>
        <w:ind w:left="567" w:right="567"/>
        <w:jc w:val="both"/>
        <w:rPr>
          <w:rFonts w:ascii="Palatino Linotype" w:hAnsi="Palatino Linotype" w:cs="Arial"/>
          <w:i/>
        </w:rPr>
      </w:pPr>
      <w:r w:rsidRPr="00F9536A">
        <w:rPr>
          <w:rFonts w:ascii="Palatino Linotype" w:hAnsi="Palatino Linotype" w:cs="Arial"/>
          <w:i/>
        </w:rPr>
        <w:t>“</w:t>
      </w:r>
      <w:r w:rsidRPr="00F9536A">
        <w:rPr>
          <w:rFonts w:ascii="Palatino Linotype" w:hAnsi="Palatino Linotype" w:cs="Arial"/>
          <w:b/>
          <w:i/>
        </w:rPr>
        <w:t>Segundo</w:t>
      </w:r>
      <w:r w:rsidRPr="00F9536A">
        <w:rPr>
          <w:rFonts w:ascii="Palatino Linotype" w:hAnsi="Palatino Linotype" w:cs="Arial"/>
          <w:i/>
        </w:rPr>
        <w:t>.- Para efectos de los presentes Lineamientos Generales, se entenderá por:</w:t>
      </w:r>
    </w:p>
    <w:p w14:paraId="05E25180" w14:textId="77777777" w:rsidR="005A7797" w:rsidRPr="00F9536A" w:rsidRDefault="005A7797" w:rsidP="00F9536A">
      <w:pPr>
        <w:ind w:left="567" w:right="567"/>
        <w:jc w:val="both"/>
        <w:rPr>
          <w:rFonts w:ascii="Palatino Linotype" w:hAnsi="Palatino Linotype" w:cs="Arial"/>
          <w:i/>
        </w:rPr>
      </w:pPr>
      <w:r w:rsidRPr="00F9536A">
        <w:rPr>
          <w:rFonts w:ascii="Palatino Linotype" w:hAnsi="Palatino Linotype" w:cs="Arial"/>
          <w:i/>
        </w:rPr>
        <w:t>…</w:t>
      </w:r>
    </w:p>
    <w:p w14:paraId="565D3FB0" w14:textId="77777777" w:rsidR="005A7797" w:rsidRPr="00F9536A" w:rsidRDefault="005A7797" w:rsidP="00F9536A">
      <w:pPr>
        <w:ind w:left="567" w:right="567"/>
        <w:jc w:val="both"/>
        <w:rPr>
          <w:rFonts w:ascii="Palatino Linotype" w:hAnsi="Palatino Linotype" w:cs="Arial"/>
          <w:i/>
        </w:rPr>
      </w:pPr>
      <w:r w:rsidRPr="00F9536A">
        <w:rPr>
          <w:rFonts w:ascii="Palatino Linotype" w:hAnsi="Palatino Linotype" w:cs="Arial"/>
          <w:b/>
          <w:i/>
        </w:rPr>
        <w:t>XVIII</w:t>
      </w:r>
      <w:r w:rsidRPr="00F9536A">
        <w:rPr>
          <w:rFonts w:ascii="Palatino Linotype" w:hAnsi="Palatino Linotype" w:cs="Arial"/>
          <w:i/>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26138E0" w14:textId="77777777" w:rsidR="005A7797" w:rsidRPr="00F9536A" w:rsidRDefault="005A7797" w:rsidP="00F9536A">
      <w:pPr>
        <w:ind w:left="567" w:right="567"/>
        <w:jc w:val="both"/>
        <w:rPr>
          <w:rFonts w:ascii="Palatino Linotype" w:hAnsi="Palatino Linotype" w:cs="Arial"/>
          <w:i/>
        </w:rPr>
      </w:pPr>
    </w:p>
    <w:p w14:paraId="76CFBF77" w14:textId="77777777" w:rsidR="005A7797" w:rsidRPr="00F9536A" w:rsidRDefault="005A7797" w:rsidP="00F9536A">
      <w:pPr>
        <w:ind w:left="567" w:right="567"/>
        <w:jc w:val="both"/>
        <w:rPr>
          <w:rFonts w:ascii="Palatino Linotype" w:hAnsi="Palatino Linotype" w:cs="Arial"/>
          <w:i/>
        </w:rPr>
      </w:pPr>
      <w:r w:rsidRPr="00F9536A">
        <w:rPr>
          <w:rFonts w:ascii="Palatino Linotype" w:hAnsi="Palatino Linotype" w:cs="Arial"/>
          <w:b/>
          <w:i/>
        </w:rPr>
        <w:t>Cuarto</w:t>
      </w:r>
      <w:r w:rsidRPr="00F9536A">
        <w:rPr>
          <w:rFonts w:ascii="Palatino Linotype" w:hAnsi="Palatino Linotype" w:cs="Arial"/>
          <w:i/>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AF12D1F" w14:textId="77777777" w:rsidR="005A7797" w:rsidRPr="00F9536A" w:rsidRDefault="005A7797" w:rsidP="00F9536A">
      <w:pPr>
        <w:ind w:left="567" w:right="567"/>
        <w:jc w:val="both"/>
        <w:rPr>
          <w:rFonts w:ascii="Palatino Linotype" w:hAnsi="Palatino Linotype" w:cs="Arial"/>
          <w:i/>
        </w:rPr>
      </w:pPr>
      <w:r w:rsidRPr="00F9536A">
        <w:rPr>
          <w:rFonts w:ascii="Palatino Linotype" w:hAnsi="Palatino Linotype" w:cs="Arial"/>
          <w:i/>
        </w:rPr>
        <w:t>Los Sujetos Obligados deberán aplicar, de manera estricta, las excepciones al derecho de acceso a la información y sólo podrán invocarlas cuando acrediten su procedencia.</w:t>
      </w:r>
    </w:p>
    <w:p w14:paraId="315CBF87" w14:textId="77777777" w:rsidR="005A7797" w:rsidRPr="00F9536A" w:rsidRDefault="005A7797" w:rsidP="00F9536A">
      <w:pPr>
        <w:ind w:left="567" w:right="567"/>
        <w:jc w:val="both"/>
        <w:rPr>
          <w:rFonts w:ascii="Palatino Linotype" w:hAnsi="Palatino Linotype" w:cs="Arial"/>
          <w:i/>
        </w:rPr>
      </w:pPr>
    </w:p>
    <w:p w14:paraId="4E2C5989" w14:textId="77777777" w:rsidR="005A7797" w:rsidRPr="00F9536A" w:rsidRDefault="005A7797" w:rsidP="00F9536A">
      <w:pPr>
        <w:ind w:left="567" w:right="567"/>
        <w:jc w:val="both"/>
        <w:rPr>
          <w:rFonts w:ascii="Palatino Linotype" w:hAnsi="Palatino Linotype" w:cs="Arial"/>
          <w:i/>
        </w:rPr>
      </w:pPr>
      <w:r w:rsidRPr="00F9536A">
        <w:rPr>
          <w:rFonts w:ascii="Palatino Linotype" w:hAnsi="Palatino Linotype" w:cs="Arial"/>
          <w:b/>
          <w:i/>
        </w:rPr>
        <w:lastRenderedPageBreak/>
        <w:t>Quinto</w:t>
      </w:r>
      <w:r w:rsidRPr="00F9536A">
        <w:rPr>
          <w:rFonts w:ascii="Palatino Linotype" w:hAnsi="Palatino Linotype" w:cs="Arial"/>
          <w:i/>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673BF27" w14:textId="77777777" w:rsidR="005A7797" w:rsidRPr="00F9536A" w:rsidRDefault="005A7797" w:rsidP="00F9536A">
      <w:pPr>
        <w:ind w:left="567" w:right="567"/>
        <w:jc w:val="both"/>
        <w:rPr>
          <w:rFonts w:ascii="Palatino Linotype" w:hAnsi="Palatino Linotype" w:cs="Arial"/>
          <w:i/>
        </w:rPr>
      </w:pPr>
    </w:p>
    <w:p w14:paraId="71790199" w14:textId="77777777" w:rsidR="005A7797" w:rsidRPr="00F9536A" w:rsidRDefault="005A7797" w:rsidP="00F9536A">
      <w:pPr>
        <w:ind w:left="567" w:right="567"/>
        <w:jc w:val="both"/>
        <w:rPr>
          <w:rFonts w:ascii="Palatino Linotype" w:hAnsi="Palatino Linotype" w:cs="Arial"/>
          <w:i/>
        </w:rPr>
      </w:pPr>
      <w:r w:rsidRPr="00F9536A">
        <w:rPr>
          <w:rFonts w:ascii="Palatino Linotype" w:hAnsi="Palatino Linotype" w:cs="Arial"/>
          <w:b/>
          <w:i/>
        </w:rPr>
        <w:t>Sexto</w:t>
      </w:r>
      <w:r w:rsidRPr="00F9536A">
        <w:rPr>
          <w:rFonts w:ascii="Palatino Linotype" w:hAnsi="Palatino Linotype" w:cs="Arial"/>
          <w:i/>
        </w:rPr>
        <w:t>. Los Sujetos Obligados no podrán emitir acuerdos de carácter general ni particular que clasifiquen documentos o expedientes como reservados, ni clasificar documentos antes de que se genere la información o cuando éstos no obren en sus archivos.</w:t>
      </w:r>
    </w:p>
    <w:p w14:paraId="4A3F40E5" w14:textId="77777777" w:rsidR="005A7797" w:rsidRPr="00F9536A" w:rsidRDefault="005A7797" w:rsidP="00F9536A">
      <w:pPr>
        <w:ind w:left="567" w:right="567"/>
        <w:jc w:val="both"/>
        <w:rPr>
          <w:rFonts w:ascii="Palatino Linotype" w:hAnsi="Palatino Linotype" w:cs="Arial"/>
          <w:i/>
        </w:rPr>
      </w:pPr>
      <w:r w:rsidRPr="00F9536A">
        <w:rPr>
          <w:rFonts w:ascii="Palatino Linotype" w:hAnsi="Palatino Linotype" w:cs="Arial"/>
          <w:i/>
        </w:rPr>
        <w:t>La clasificación de información se realizará conforme a un análisis caso por caso, mediante la aplicación de la prueba de daño y de interés público.</w:t>
      </w:r>
    </w:p>
    <w:p w14:paraId="77A963D6" w14:textId="77777777" w:rsidR="005A7797" w:rsidRPr="00F9536A" w:rsidRDefault="005A7797" w:rsidP="00F9536A">
      <w:pPr>
        <w:ind w:left="567" w:right="567"/>
        <w:jc w:val="both"/>
        <w:rPr>
          <w:rFonts w:ascii="Palatino Linotype" w:hAnsi="Palatino Linotype" w:cs="Arial"/>
          <w:i/>
        </w:rPr>
      </w:pPr>
    </w:p>
    <w:p w14:paraId="3867EFFF" w14:textId="77777777" w:rsidR="005A7797" w:rsidRPr="00F9536A" w:rsidRDefault="005A7797" w:rsidP="00F9536A">
      <w:pPr>
        <w:ind w:left="567" w:right="567"/>
        <w:jc w:val="both"/>
        <w:rPr>
          <w:rFonts w:ascii="Palatino Linotype" w:hAnsi="Palatino Linotype" w:cs="Arial"/>
          <w:i/>
        </w:rPr>
      </w:pPr>
      <w:r w:rsidRPr="00F9536A">
        <w:rPr>
          <w:rFonts w:ascii="Palatino Linotype" w:hAnsi="Palatino Linotype" w:cs="Arial"/>
          <w:b/>
          <w:i/>
        </w:rPr>
        <w:t>Séptimo</w:t>
      </w:r>
      <w:r w:rsidRPr="00F9536A">
        <w:rPr>
          <w:rFonts w:ascii="Palatino Linotype" w:hAnsi="Palatino Linotype" w:cs="Arial"/>
          <w:i/>
        </w:rPr>
        <w:t>. La clasificación de la información se llevará a cabo en el momento en que:</w:t>
      </w:r>
    </w:p>
    <w:p w14:paraId="066EC8CE" w14:textId="77777777" w:rsidR="005A7797" w:rsidRPr="00F9536A" w:rsidRDefault="005A7797" w:rsidP="00F9536A">
      <w:pPr>
        <w:ind w:left="567" w:right="567"/>
        <w:jc w:val="both"/>
        <w:rPr>
          <w:rFonts w:ascii="Palatino Linotype" w:hAnsi="Palatino Linotype" w:cs="Arial"/>
          <w:i/>
        </w:rPr>
      </w:pPr>
      <w:r w:rsidRPr="00F9536A">
        <w:rPr>
          <w:rFonts w:ascii="Palatino Linotype" w:hAnsi="Palatino Linotype" w:cs="Arial"/>
          <w:b/>
          <w:i/>
        </w:rPr>
        <w:t>I.</w:t>
      </w:r>
      <w:r w:rsidRPr="00F9536A">
        <w:rPr>
          <w:rFonts w:ascii="Palatino Linotype" w:hAnsi="Palatino Linotype" w:cs="Arial"/>
          <w:i/>
        </w:rPr>
        <w:t xml:space="preserve"> Se reciba una solicitud de acceso a la información;</w:t>
      </w:r>
    </w:p>
    <w:p w14:paraId="631A3F08" w14:textId="77777777" w:rsidR="005A7797" w:rsidRPr="00F9536A" w:rsidRDefault="005A7797" w:rsidP="00F9536A">
      <w:pPr>
        <w:ind w:left="567" w:right="567"/>
        <w:jc w:val="both"/>
        <w:rPr>
          <w:rFonts w:ascii="Palatino Linotype" w:hAnsi="Palatino Linotype" w:cs="Arial"/>
          <w:i/>
        </w:rPr>
      </w:pPr>
      <w:r w:rsidRPr="00F9536A">
        <w:rPr>
          <w:rFonts w:ascii="Palatino Linotype" w:hAnsi="Palatino Linotype" w:cs="Arial"/>
          <w:b/>
          <w:i/>
        </w:rPr>
        <w:t>II</w:t>
      </w:r>
      <w:r w:rsidRPr="00F9536A">
        <w:rPr>
          <w:rFonts w:ascii="Palatino Linotype" w:hAnsi="Palatino Linotype" w:cs="Arial"/>
          <w:i/>
        </w:rPr>
        <w:t>. Se determine mediante resolución de autoridad competente, o</w:t>
      </w:r>
    </w:p>
    <w:p w14:paraId="00F0F897" w14:textId="77777777" w:rsidR="005A7797" w:rsidRPr="00F9536A" w:rsidRDefault="005A7797" w:rsidP="00F9536A">
      <w:pPr>
        <w:ind w:left="567" w:right="567"/>
        <w:jc w:val="both"/>
        <w:rPr>
          <w:rFonts w:ascii="Palatino Linotype" w:hAnsi="Palatino Linotype" w:cs="Arial"/>
          <w:i/>
        </w:rPr>
      </w:pPr>
      <w:r w:rsidRPr="00F9536A">
        <w:rPr>
          <w:rFonts w:ascii="Palatino Linotype" w:hAnsi="Palatino Linotype" w:cs="Arial"/>
          <w:b/>
          <w:i/>
        </w:rPr>
        <w:t>III</w:t>
      </w:r>
      <w:r w:rsidRPr="00F9536A">
        <w:rPr>
          <w:rFonts w:ascii="Palatino Linotype" w:hAnsi="Palatino Linotype" w:cs="Arial"/>
          <w:i/>
        </w:rPr>
        <w:t>. Se generen versiones públicas para dar cumplimiento a las obligaciones de transparencia previstas en la Ley General, la Ley Federal y las correspondientes de las entidades federativas.</w:t>
      </w:r>
    </w:p>
    <w:p w14:paraId="377D74CD" w14:textId="77777777" w:rsidR="005A7797" w:rsidRPr="00F9536A" w:rsidRDefault="005A7797" w:rsidP="00F9536A">
      <w:pPr>
        <w:ind w:left="567" w:right="567"/>
        <w:jc w:val="both"/>
        <w:rPr>
          <w:rFonts w:ascii="Palatino Linotype" w:hAnsi="Palatino Linotype" w:cs="Arial"/>
          <w:i/>
        </w:rPr>
      </w:pPr>
      <w:r w:rsidRPr="00F9536A">
        <w:rPr>
          <w:rFonts w:ascii="Palatino Linotype" w:hAnsi="Palatino Linotype" w:cs="Arial"/>
          <w:i/>
        </w:rPr>
        <w:t>Los titulares de las áreas deberán revisar la clasificación al momento de la recepción de una solicitud de acceso a la información, para verificar si encuadra en una causal de reserva o de confidencialidad.</w:t>
      </w:r>
    </w:p>
    <w:p w14:paraId="62F69BF0" w14:textId="77777777" w:rsidR="005A7797" w:rsidRPr="00F9536A" w:rsidRDefault="005A7797" w:rsidP="00F9536A">
      <w:pPr>
        <w:ind w:left="567" w:right="567"/>
        <w:jc w:val="both"/>
        <w:rPr>
          <w:rFonts w:ascii="Palatino Linotype" w:hAnsi="Palatino Linotype" w:cs="Arial"/>
          <w:i/>
        </w:rPr>
      </w:pPr>
      <w:r w:rsidRPr="00F9536A">
        <w:rPr>
          <w:rFonts w:ascii="Palatino Linotype" w:hAnsi="Palatino Linotype" w:cs="Arial"/>
          <w:b/>
          <w:i/>
        </w:rPr>
        <w:t>Octavo</w:t>
      </w:r>
      <w:r w:rsidRPr="00F9536A">
        <w:rPr>
          <w:rFonts w:ascii="Palatino Linotype" w:hAnsi="Palatino Linotype" w:cs="Arial"/>
          <w:i/>
        </w:rPr>
        <w:t>. Para fundar la clasificación de la información se debe señalar el artículo, fracción, inciso, párrafo o numeral de la ley o tratado internacional suscrito por el Estado mexicano que expresamente le otorga el carácter de reservada o confidencial.</w:t>
      </w:r>
    </w:p>
    <w:p w14:paraId="29C925B9" w14:textId="77777777" w:rsidR="005A7797" w:rsidRPr="00F9536A" w:rsidRDefault="005A7797" w:rsidP="00F9536A">
      <w:pPr>
        <w:ind w:left="567" w:right="567"/>
        <w:jc w:val="both"/>
        <w:rPr>
          <w:rFonts w:ascii="Palatino Linotype" w:hAnsi="Palatino Linotype" w:cs="Arial"/>
          <w:i/>
        </w:rPr>
      </w:pPr>
      <w:r w:rsidRPr="00F9536A">
        <w:rPr>
          <w:rFonts w:ascii="Palatino Linotype" w:hAnsi="Palatino Linotype" w:cs="Arial"/>
          <w:i/>
        </w:rPr>
        <w:t>Para motivar la clasificación se deberán señalar las razones o circunstancias especiales que lo llevaron a concluir que el caso particular se ajusta al supuesto previsto por la norma legal invocada como fundamento.</w:t>
      </w:r>
    </w:p>
    <w:p w14:paraId="24B8F463" w14:textId="77777777" w:rsidR="005A7797" w:rsidRPr="00F9536A" w:rsidRDefault="005A7797" w:rsidP="00F9536A">
      <w:pPr>
        <w:ind w:left="567" w:right="567"/>
        <w:jc w:val="both"/>
        <w:rPr>
          <w:rFonts w:ascii="Palatino Linotype" w:hAnsi="Palatino Linotype" w:cs="Arial"/>
          <w:i/>
        </w:rPr>
      </w:pPr>
      <w:r w:rsidRPr="00F9536A">
        <w:rPr>
          <w:rFonts w:ascii="Palatino Linotype" w:hAnsi="Palatino Linotype" w:cs="Arial"/>
          <w:i/>
        </w:rPr>
        <w:t>En caso de referirse a información reservada, la motivación de la clasificación también deberá comprender las circunstancias que justifican el establecimiento de determinado plazo de reserva.</w:t>
      </w:r>
    </w:p>
    <w:p w14:paraId="7C8D2325" w14:textId="77777777" w:rsidR="005A7797" w:rsidRPr="00F9536A" w:rsidRDefault="005A7797" w:rsidP="00F9536A">
      <w:pPr>
        <w:ind w:left="567" w:right="567"/>
        <w:jc w:val="both"/>
        <w:rPr>
          <w:rFonts w:ascii="Palatino Linotype" w:hAnsi="Palatino Linotype" w:cs="Arial"/>
          <w:i/>
        </w:rPr>
      </w:pPr>
      <w:r w:rsidRPr="00F9536A">
        <w:rPr>
          <w:rFonts w:ascii="Palatino Linotype" w:hAnsi="Palatino Linotype" w:cs="Arial"/>
          <w:i/>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4D8A3575" w14:textId="77777777" w:rsidR="005A7797" w:rsidRPr="00F9536A" w:rsidRDefault="005A7797" w:rsidP="00F9536A">
      <w:pPr>
        <w:ind w:left="567" w:right="567"/>
        <w:jc w:val="both"/>
        <w:rPr>
          <w:rFonts w:ascii="Palatino Linotype" w:hAnsi="Palatino Linotype" w:cs="Arial"/>
          <w:i/>
        </w:rPr>
      </w:pPr>
      <w:r w:rsidRPr="00F9536A">
        <w:rPr>
          <w:rFonts w:ascii="Palatino Linotype" w:hAnsi="Palatino Linotype" w:cs="Arial"/>
          <w:i/>
        </w:rPr>
        <w:t>Los documentos contenidos en los archivos históricos y los identificados como históricos confidenciales no serán susceptibles de clasificación como reservados.</w:t>
      </w:r>
    </w:p>
    <w:p w14:paraId="4A319C73" w14:textId="77777777" w:rsidR="005A7797" w:rsidRPr="00F9536A" w:rsidRDefault="005A7797" w:rsidP="00F9536A">
      <w:pPr>
        <w:ind w:left="567" w:right="567"/>
        <w:jc w:val="both"/>
        <w:rPr>
          <w:rFonts w:ascii="Palatino Linotype" w:hAnsi="Palatino Linotype" w:cs="Arial"/>
          <w:i/>
        </w:rPr>
      </w:pPr>
    </w:p>
    <w:p w14:paraId="6C4BC489" w14:textId="77777777" w:rsidR="005A7797" w:rsidRPr="00F9536A" w:rsidRDefault="005A7797" w:rsidP="00F9536A">
      <w:pPr>
        <w:ind w:left="567" w:right="567"/>
        <w:jc w:val="both"/>
        <w:rPr>
          <w:rFonts w:ascii="Palatino Linotype" w:hAnsi="Palatino Linotype" w:cs="Arial"/>
          <w:i/>
        </w:rPr>
      </w:pPr>
      <w:r w:rsidRPr="00F9536A">
        <w:rPr>
          <w:rFonts w:ascii="Palatino Linotype" w:hAnsi="Palatino Linotype" w:cs="Arial"/>
          <w:b/>
          <w:i/>
        </w:rPr>
        <w:t>Noveno</w:t>
      </w:r>
      <w:r w:rsidRPr="00F9536A">
        <w:rPr>
          <w:rFonts w:ascii="Palatino Linotype" w:hAnsi="Palatino Linotype" w:cs="Arial"/>
          <w:i/>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1BFB707" w14:textId="77777777" w:rsidR="005A7797" w:rsidRPr="00F9536A" w:rsidRDefault="005A7797" w:rsidP="00F9536A">
      <w:pPr>
        <w:ind w:left="567" w:right="567"/>
        <w:jc w:val="both"/>
        <w:rPr>
          <w:rFonts w:ascii="Palatino Linotype" w:hAnsi="Palatino Linotype" w:cs="Arial"/>
          <w:i/>
        </w:rPr>
      </w:pPr>
    </w:p>
    <w:p w14:paraId="22DD59BE" w14:textId="77777777" w:rsidR="005A7797" w:rsidRPr="00F9536A" w:rsidRDefault="005A7797" w:rsidP="00F9536A">
      <w:pPr>
        <w:ind w:left="567" w:right="567"/>
        <w:jc w:val="both"/>
        <w:rPr>
          <w:rFonts w:ascii="Palatino Linotype" w:hAnsi="Palatino Linotype" w:cs="Arial"/>
          <w:i/>
        </w:rPr>
      </w:pPr>
      <w:r w:rsidRPr="00F9536A">
        <w:rPr>
          <w:rFonts w:ascii="Palatino Linotype" w:hAnsi="Palatino Linotype" w:cs="Arial"/>
          <w:b/>
          <w:i/>
        </w:rPr>
        <w:t>Décimo</w:t>
      </w:r>
      <w:r w:rsidRPr="00F9536A">
        <w:rPr>
          <w:rFonts w:ascii="Palatino Linotype" w:hAnsi="Palatino Linotype" w:cs="Arial"/>
          <w:i/>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0C88B78" w14:textId="77777777" w:rsidR="005A7797" w:rsidRPr="00F9536A" w:rsidRDefault="005A7797" w:rsidP="00F9536A">
      <w:pPr>
        <w:ind w:left="567" w:right="567"/>
        <w:jc w:val="both"/>
        <w:rPr>
          <w:rFonts w:ascii="Palatino Linotype" w:hAnsi="Palatino Linotype" w:cs="Arial"/>
          <w:i/>
        </w:rPr>
      </w:pPr>
    </w:p>
    <w:p w14:paraId="489B2BF9" w14:textId="77777777" w:rsidR="005A7797" w:rsidRPr="00F9536A" w:rsidRDefault="005A7797" w:rsidP="00F9536A">
      <w:pPr>
        <w:ind w:left="567" w:right="567"/>
        <w:jc w:val="both"/>
        <w:rPr>
          <w:rFonts w:ascii="Palatino Linotype" w:hAnsi="Palatino Linotype" w:cs="Arial"/>
          <w:i/>
        </w:rPr>
      </w:pPr>
      <w:r w:rsidRPr="00F9536A">
        <w:rPr>
          <w:rFonts w:ascii="Palatino Linotype" w:hAnsi="Palatino Linotype" w:cs="Arial"/>
          <w:i/>
        </w:rPr>
        <w:t>En ausencia de los titulares de las áreas, la información será clasificada o desclasificada por la persona que lo supla, en términos de la normativa que rija la actuación del sujeto obligado.</w:t>
      </w:r>
    </w:p>
    <w:p w14:paraId="03F2BDD6" w14:textId="77777777" w:rsidR="005A7797" w:rsidRPr="00F9536A" w:rsidRDefault="005A7797" w:rsidP="00F9536A">
      <w:pPr>
        <w:ind w:left="567" w:right="567"/>
        <w:jc w:val="both"/>
        <w:rPr>
          <w:rFonts w:ascii="Palatino Linotype" w:hAnsi="Palatino Linotype" w:cs="Arial"/>
          <w:i/>
        </w:rPr>
      </w:pPr>
    </w:p>
    <w:p w14:paraId="12696E12" w14:textId="77777777" w:rsidR="005A7797" w:rsidRPr="00F9536A" w:rsidRDefault="005A7797" w:rsidP="00F9536A">
      <w:pPr>
        <w:ind w:left="567" w:right="567"/>
        <w:jc w:val="both"/>
        <w:rPr>
          <w:rFonts w:ascii="Palatino Linotype" w:hAnsi="Palatino Linotype" w:cs="Arial"/>
          <w:i/>
        </w:rPr>
      </w:pPr>
      <w:r w:rsidRPr="00F9536A">
        <w:rPr>
          <w:rFonts w:ascii="Palatino Linotype" w:hAnsi="Palatino Linotype" w:cs="Arial"/>
          <w:b/>
          <w:i/>
        </w:rPr>
        <w:t>Décimo primero.</w:t>
      </w:r>
      <w:r w:rsidRPr="00F9536A">
        <w:rPr>
          <w:rFonts w:ascii="Palatino Linotype" w:hAnsi="Palatino Linotype" w:cs="Arial"/>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71B06C46" w14:textId="77777777" w:rsidR="005A7797" w:rsidRPr="00F9536A" w:rsidRDefault="005A7797" w:rsidP="00F9536A">
      <w:pPr>
        <w:spacing w:line="360" w:lineRule="auto"/>
        <w:jc w:val="both"/>
        <w:rPr>
          <w:rFonts w:ascii="Palatino Linotype" w:hAnsi="Palatino Linotype" w:cs="Arial"/>
        </w:rPr>
      </w:pPr>
    </w:p>
    <w:p w14:paraId="18369B10" w14:textId="77777777" w:rsidR="005A7797" w:rsidRPr="00F9536A" w:rsidRDefault="005A7797" w:rsidP="00F9536A">
      <w:pPr>
        <w:spacing w:line="360" w:lineRule="auto"/>
        <w:jc w:val="both"/>
        <w:rPr>
          <w:rFonts w:ascii="Palatino Linotype" w:hAnsi="Palatino Linotype" w:cs="Arial"/>
        </w:rPr>
      </w:pPr>
      <w:r w:rsidRPr="00F9536A">
        <w:rPr>
          <w:rFonts w:ascii="Palatino Linotype" w:hAnsi="Palatino Linotype" w:cs="Arial"/>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w:t>
      </w:r>
      <w:r w:rsidRPr="00F9536A">
        <w:rPr>
          <w:rFonts w:ascii="Palatino Linotype" w:hAnsi="Palatino Linotype" w:cs="Arial"/>
        </w:rPr>
        <w:lastRenderedPageBreak/>
        <w:t>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01E7825E" w14:textId="77777777" w:rsidR="005A7797" w:rsidRPr="00F9536A" w:rsidRDefault="005A7797" w:rsidP="00F9536A">
      <w:pPr>
        <w:spacing w:line="360" w:lineRule="auto"/>
        <w:jc w:val="both"/>
        <w:rPr>
          <w:rFonts w:ascii="Palatino Linotype" w:hAnsi="Palatino Linotype" w:cs="Arial"/>
        </w:rPr>
      </w:pPr>
    </w:p>
    <w:p w14:paraId="2981038D" w14:textId="77777777" w:rsidR="005A7797" w:rsidRPr="00F9536A" w:rsidRDefault="005A7797" w:rsidP="00F9536A">
      <w:pPr>
        <w:spacing w:line="360" w:lineRule="auto"/>
        <w:jc w:val="both"/>
        <w:rPr>
          <w:rFonts w:ascii="Palatino Linotype" w:hAnsi="Palatino Linotype" w:cs="Arial"/>
        </w:rPr>
      </w:pPr>
      <w:r w:rsidRPr="00F9536A">
        <w:rPr>
          <w:rFonts w:ascii="Palatino Linotype" w:hAnsi="Palatino Linotype" w:cs="Arial"/>
        </w:rPr>
        <w:t>Por tanto, la fundamentación y motivación consiste en la obligación que tiene todo ente público de expresar los preceptos jurídicos aplicables al asunto motivo del acto y las razones o argumentos de su actuar.</w:t>
      </w:r>
    </w:p>
    <w:p w14:paraId="557202ED" w14:textId="77777777" w:rsidR="005A7797" w:rsidRPr="00F9536A" w:rsidRDefault="005A7797" w:rsidP="00F9536A">
      <w:pPr>
        <w:spacing w:line="360" w:lineRule="auto"/>
        <w:jc w:val="both"/>
        <w:rPr>
          <w:rFonts w:ascii="Palatino Linotype" w:hAnsi="Palatino Linotype" w:cs="Arial"/>
        </w:rPr>
      </w:pPr>
    </w:p>
    <w:p w14:paraId="11E7329D" w14:textId="77777777" w:rsidR="005A7797" w:rsidRPr="00F9536A" w:rsidRDefault="005A7797" w:rsidP="00F9536A">
      <w:pPr>
        <w:spacing w:line="360" w:lineRule="auto"/>
        <w:jc w:val="both"/>
        <w:rPr>
          <w:rFonts w:ascii="Palatino Linotype" w:hAnsi="Palatino Linotype" w:cs="Arial"/>
        </w:rPr>
      </w:pPr>
      <w:r w:rsidRPr="00F9536A">
        <w:rPr>
          <w:rFonts w:ascii="Palatino Linotype" w:hAnsi="Palatino Linotype" w:cs="Arial"/>
        </w:rPr>
        <w:t>Al respecto, el máximo tribunal del país ha establecido jurisprudencia respecto a qué debe entenderse por fundamentación y motivación, en los siguientes términos:</w:t>
      </w:r>
    </w:p>
    <w:p w14:paraId="6D8D75D1" w14:textId="77777777" w:rsidR="005A7797" w:rsidRPr="00F9536A" w:rsidRDefault="005A7797" w:rsidP="00F9536A">
      <w:pPr>
        <w:spacing w:line="360" w:lineRule="auto"/>
        <w:jc w:val="both"/>
        <w:rPr>
          <w:rFonts w:ascii="Palatino Linotype" w:hAnsi="Palatino Linotype" w:cs="Arial"/>
        </w:rPr>
      </w:pPr>
    </w:p>
    <w:p w14:paraId="66EDC963" w14:textId="77777777" w:rsidR="005A7797" w:rsidRPr="00F9536A" w:rsidRDefault="005A7797" w:rsidP="00F9536A">
      <w:pPr>
        <w:ind w:left="567" w:right="567"/>
        <w:jc w:val="both"/>
        <w:rPr>
          <w:rFonts w:ascii="Palatino Linotype" w:hAnsi="Palatino Linotype" w:cs="Arial"/>
          <w:i/>
        </w:rPr>
      </w:pPr>
      <w:r w:rsidRPr="00F9536A">
        <w:rPr>
          <w:rFonts w:ascii="Palatino Linotype" w:hAnsi="Palatino Linotype" w:cs="Arial"/>
          <w:b/>
          <w:i/>
        </w:rPr>
        <w:t>FUNDAMENTACIÓN Y MOTIVACIÓN</w:t>
      </w:r>
      <w:r w:rsidRPr="00F9536A">
        <w:rPr>
          <w:rFonts w:ascii="Palatino Linotype" w:hAnsi="Palatino Linotype" w:cs="Arial"/>
          <w:i/>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B53BB8C" w14:textId="77777777" w:rsidR="005A7797" w:rsidRPr="00F9536A" w:rsidRDefault="005A7797" w:rsidP="00F9536A">
      <w:pPr>
        <w:spacing w:line="360" w:lineRule="auto"/>
        <w:jc w:val="both"/>
        <w:rPr>
          <w:rFonts w:ascii="Palatino Linotype" w:hAnsi="Palatino Linotype" w:cs="Arial"/>
        </w:rPr>
      </w:pPr>
    </w:p>
    <w:p w14:paraId="664EC8DE" w14:textId="77777777" w:rsidR="005A7797" w:rsidRPr="00F9536A" w:rsidRDefault="005A7797" w:rsidP="00F9536A">
      <w:pPr>
        <w:spacing w:line="360" w:lineRule="auto"/>
        <w:jc w:val="both"/>
        <w:rPr>
          <w:rFonts w:ascii="Palatino Linotype" w:hAnsi="Palatino Linotype" w:cs="Arial"/>
        </w:rPr>
      </w:pPr>
      <w:r w:rsidRPr="00F9536A">
        <w:rPr>
          <w:rFonts w:ascii="Palatino Linotype" w:hAnsi="Palatino Linotype" w:cs="Arial"/>
        </w:rPr>
        <w:t xml:space="preserve">Así, en un acto de autoridad se surte la debida fundamentación cuando se cita el precepto legal aplicable al caso concreto y la debida motivación cuando se expresan las </w:t>
      </w:r>
      <w:r w:rsidRPr="00F9536A">
        <w:rPr>
          <w:rFonts w:ascii="Palatino Linotype" w:hAnsi="Palatino Linotype" w:cs="Arial"/>
        </w:rPr>
        <w:lastRenderedPageBreak/>
        <w:t>razones, motivos o circunstancias que tomó en cuenta la autoridad para adecuar el hecho a los fundamentos de derecho.</w:t>
      </w:r>
    </w:p>
    <w:p w14:paraId="777CD2C6" w14:textId="77777777" w:rsidR="005A7797" w:rsidRPr="00F9536A" w:rsidRDefault="005A7797" w:rsidP="00F9536A">
      <w:pPr>
        <w:spacing w:line="360" w:lineRule="auto"/>
        <w:jc w:val="both"/>
        <w:rPr>
          <w:rFonts w:ascii="Palatino Linotype" w:hAnsi="Palatino Linotype" w:cs="Arial"/>
        </w:rPr>
      </w:pPr>
    </w:p>
    <w:p w14:paraId="0AAEE5E0" w14:textId="77777777" w:rsidR="005A7797" w:rsidRPr="00F9536A" w:rsidRDefault="005A7797" w:rsidP="00F9536A">
      <w:pPr>
        <w:spacing w:line="360" w:lineRule="auto"/>
        <w:jc w:val="both"/>
        <w:rPr>
          <w:rFonts w:ascii="Palatino Linotype" w:hAnsi="Palatino Linotype" w:cs="Arial"/>
        </w:rPr>
      </w:pPr>
      <w:r w:rsidRPr="00F9536A">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72B5843C" w14:textId="77777777" w:rsidR="005A7797" w:rsidRPr="00F9536A" w:rsidRDefault="005A7797" w:rsidP="00F9536A">
      <w:pPr>
        <w:spacing w:line="360" w:lineRule="auto"/>
        <w:jc w:val="both"/>
        <w:rPr>
          <w:rFonts w:ascii="Palatino Linotype" w:hAnsi="Palatino Linotype" w:cs="Arial"/>
        </w:rPr>
      </w:pPr>
    </w:p>
    <w:p w14:paraId="389EE50A" w14:textId="77777777" w:rsidR="005A7797" w:rsidRPr="00F9536A" w:rsidRDefault="005A7797" w:rsidP="00F9536A">
      <w:pPr>
        <w:ind w:left="567" w:right="567"/>
        <w:jc w:val="both"/>
        <w:rPr>
          <w:rFonts w:ascii="Palatino Linotype" w:hAnsi="Palatino Linotype" w:cs="Arial"/>
          <w:i/>
        </w:rPr>
      </w:pPr>
      <w:r w:rsidRPr="00F9536A">
        <w:rPr>
          <w:rFonts w:ascii="Palatino Linotype" w:hAnsi="Palatino Linotype" w:cs="Arial"/>
          <w:b/>
          <w:i/>
        </w:rPr>
        <w:t>FUNDAMENTACIÓN Y MOTIVACIÓN. EL ASPECTO FORMAL DE LA GARANTÍA Y SU FINALIDAD SE TRADUCEN EN EXPLICAR, JUSTIFICAR, POSIBILITAR LA DEFENSA Y COMUNICAR LA DECISIÓN.</w:t>
      </w:r>
      <w:r w:rsidRPr="00F9536A">
        <w:rPr>
          <w:rFonts w:ascii="Palatino Linotype" w:hAnsi="Palatino Linotype" w:cs="Arial"/>
          <w:i/>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42C57232" w14:textId="77777777" w:rsidR="005A7797" w:rsidRPr="00F9536A" w:rsidRDefault="005A7797" w:rsidP="00F9536A">
      <w:pPr>
        <w:spacing w:line="360" w:lineRule="auto"/>
        <w:jc w:val="both"/>
        <w:rPr>
          <w:rFonts w:ascii="Palatino Linotype" w:hAnsi="Palatino Linotype" w:cs="Arial"/>
        </w:rPr>
      </w:pPr>
    </w:p>
    <w:p w14:paraId="2BBABF88" w14:textId="77777777" w:rsidR="005A7797" w:rsidRPr="00F9536A" w:rsidRDefault="005A7797" w:rsidP="00F9536A">
      <w:pPr>
        <w:spacing w:line="360" w:lineRule="auto"/>
        <w:jc w:val="both"/>
        <w:rPr>
          <w:rFonts w:ascii="Palatino Linotype" w:hAnsi="Palatino Linotype" w:cs="Arial"/>
        </w:rPr>
      </w:pPr>
      <w:r w:rsidRPr="00F9536A">
        <w:rPr>
          <w:rFonts w:ascii="Palatino Linotype" w:hAnsi="Palatino Linotype" w:cs="Arial"/>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3652964E" w14:textId="77777777" w:rsidR="005A7797" w:rsidRPr="00F9536A" w:rsidRDefault="005A7797" w:rsidP="00F9536A">
      <w:pPr>
        <w:spacing w:line="360" w:lineRule="auto"/>
        <w:jc w:val="both"/>
        <w:rPr>
          <w:rFonts w:ascii="Palatino Linotype" w:hAnsi="Palatino Linotype" w:cs="Arial"/>
        </w:rPr>
      </w:pPr>
    </w:p>
    <w:p w14:paraId="195CF645" w14:textId="77777777" w:rsidR="00EE077A" w:rsidRPr="00F9536A" w:rsidRDefault="00D428D3" w:rsidP="00F9536A">
      <w:pPr>
        <w:spacing w:line="360" w:lineRule="auto"/>
        <w:jc w:val="both"/>
        <w:rPr>
          <w:rFonts w:ascii="Palatino Linotype" w:eastAsia="Calibri" w:hAnsi="Palatino Linotype" w:cs="Tahoma"/>
          <w:b/>
          <w:iCs/>
          <w:lang w:val="es-ES" w:eastAsia="es-ES_tradnl"/>
        </w:rPr>
      </w:pPr>
      <w:r w:rsidRPr="00F9536A">
        <w:rPr>
          <w:rFonts w:ascii="Palatino Linotype" w:eastAsia="Calibri" w:hAnsi="Palatino Linotype" w:cs="Tahoma"/>
          <w:bCs/>
          <w:lang w:eastAsia="en-US"/>
        </w:rPr>
        <w:t xml:space="preserve">Por tales consideraciones, </w:t>
      </w:r>
      <w:r w:rsidRPr="00F9536A">
        <w:rPr>
          <w:rFonts w:ascii="Palatino Linotype" w:eastAsia="Calibri" w:hAnsi="Palatino Linotype" w:cs="Tahoma"/>
          <w:b/>
          <w:bCs/>
          <w:lang w:eastAsia="en-US"/>
        </w:rPr>
        <w:t xml:space="preserve">resulta procedente la reserva del nombre </w:t>
      </w:r>
      <w:r w:rsidR="00777F5E" w:rsidRPr="00F9536A">
        <w:rPr>
          <w:rFonts w:ascii="Palatino Linotype" w:eastAsia="Calibri" w:hAnsi="Palatino Linotype" w:cs="Tahoma"/>
          <w:b/>
          <w:bCs/>
          <w:lang w:eastAsia="en-US"/>
        </w:rPr>
        <w:t xml:space="preserve">y cargo </w:t>
      </w:r>
      <w:r w:rsidRPr="00F9536A">
        <w:rPr>
          <w:rFonts w:ascii="Palatino Linotype" w:eastAsia="Calibri" w:hAnsi="Palatino Linotype" w:cs="Tahoma"/>
          <w:b/>
          <w:bCs/>
          <w:lang w:eastAsia="en-US"/>
        </w:rPr>
        <w:t xml:space="preserve">de los elementos operativos de la Dirección de Seguridad Pública Municipal, en términos del artículo 140, fracción IV, de </w:t>
      </w:r>
      <w:r w:rsidRPr="00F9536A">
        <w:rPr>
          <w:rFonts w:ascii="Palatino Linotype" w:eastAsia="Calibri" w:hAnsi="Palatino Linotype" w:cs="Tahoma"/>
          <w:b/>
          <w:iCs/>
          <w:lang w:val="es-ES" w:eastAsia="es-ES_tradnl"/>
        </w:rPr>
        <w:t>de la Ley de Transparencia y Acceso a la Información Pública del Estado de México y Municipios.</w:t>
      </w:r>
      <w:bookmarkStart w:id="10" w:name="_heading=h.pg1ay7rwp31t" w:colFirst="0" w:colLast="0"/>
      <w:bookmarkEnd w:id="10"/>
    </w:p>
    <w:p w14:paraId="1E6076EE" w14:textId="77777777" w:rsidR="009B3BAE" w:rsidRPr="00F9536A" w:rsidRDefault="009B3BAE" w:rsidP="00F9536A">
      <w:pPr>
        <w:spacing w:line="360" w:lineRule="auto"/>
        <w:jc w:val="both"/>
        <w:rPr>
          <w:rFonts w:ascii="Palatino Linotype" w:eastAsia="Calibri" w:hAnsi="Palatino Linotype" w:cs="Tahoma"/>
          <w:b/>
          <w:iCs/>
          <w:lang w:val="es-ES" w:eastAsia="es-ES_tradnl"/>
        </w:rPr>
      </w:pPr>
    </w:p>
    <w:p w14:paraId="75BF5556" w14:textId="77777777" w:rsidR="00EE077A" w:rsidRPr="00F9536A" w:rsidRDefault="003C2606" w:rsidP="00F9536A">
      <w:pPr>
        <w:spacing w:line="360" w:lineRule="auto"/>
        <w:jc w:val="both"/>
        <w:rPr>
          <w:rFonts w:ascii="Palatino Linotype" w:eastAsia="Palatino Linotype" w:hAnsi="Palatino Linotype" w:cs="Palatino Linotype"/>
        </w:rPr>
      </w:pPr>
      <w:bookmarkStart w:id="11" w:name="_heading=h.n2wv1t6qc611" w:colFirst="0" w:colLast="0"/>
      <w:bookmarkEnd w:id="11"/>
      <w:r w:rsidRPr="00F9536A">
        <w:rPr>
          <w:rFonts w:ascii="Palatino Linotype" w:eastAsia="Palatino Linotype" w:hAnsi="Palatino Linotype" w:cs="Palatino Linotype"/>
        </w:rPr>
        <w:t>Expuesto todo lo anterior</w:t>
      </w:r>
      <w:r w:rsidRPr="00F9536A">
        <w:rPr>
          <w:rFonts w:ascii="Palatino Linotype" w:eastAsia="Palatino Linotype" w:hAnsi="Palatino Linotype" w:cs="Palatino Linotype"/>
          <w:b/>
        </w:rPr>
        <w:t xml:space="preserve">, </w:t>
      </w:r>
      <w:r w:rsidRPr="00F9536A">
        <w:rPr>
          <w:rFonts w:ascii="Palatino Linotype" w:eastAsia="Palatino Linotype" w:hAnsi="Palatino Linotype" w:cs="Palatino Linotype"/>
        </w:rPr>
        <w:t xml:space="preserve">en términos de lo dispuesto en el artículo 186, fracción III de la Ley de Transparencia y Acceso a la Información Pública del Estado de México y Municipios, el Pleno de este Instituto, estima que las razones o motivos de inconformidad hechos valer por </w:t>
      </w:r>
      <w:r w:rsidRPr="00F9536A">
        <w:rPr>
          <w:rFonts w:ascii="Palatino Linotype" w:eastAsia="Palatino Linotype" w:hAnsi="Palatino Linotype" w:cs="Palatino Linotype"/>
          <w:b/>
        </w:rPr>
        <w:t>EL RECURRENTE</w:t>
      </w:r>
      <w:r w:rsidRPr="00F9536A">
        <w:rPr>
          <w:rFonts w:ascii="Palatino Linotype" w:eastAsia="Palatino Linotype" w:hAnsi="Palatino Linotype" w:cs="Palatino Linotype"/>
        </w:rPr>
        <w:t xml:space="preserve"> resultan</w:t>
      </w:r>
      <w:r w:rsidRPr="00F9536A">
        <w:rPr>
          <w:rFonts w:ascii="Palatino Linotype" w:eastAsia="Palatino Linotype" w:hAnsi="Palatino Linotype" w:cs="Palatino Linotype"/>
          <w:b/>
        </w:rPr>
        <w:t xml:space="preserve"> fundadas</w:t>
      </w:r>
      <w:r w:rsidRPr="00F9536A">
        <w:rPr>
          <w:rFonts w:ascii="Palatino Linotype" w:eastAsia="Palatino Linotype" w:hAnsi="Palatino Linotype" w:cs="Palatino Linotype"/>
        </w:rPr>
        <w:t xml:space="preserve"> y suficientes para </w:t>
      </w:r>
      <w:r w:rsidR="00855E09" w:rsidRPr="00F9536A">
        <w:rPr>
          <w:rFonts w:ascii="Palatino Linotype" w:eastAsia="Palatino Linotype" w:hAnsi="Palatino Linotype" w:cs="Palatino Linotype"/>
          <w:b/>
        </w:rPr>
        <w:t>ORDENA</w:t>
      </w:r>
      <w:r w:rsidR="00195C42" w:rsidRPr="00F9536A">
        <w:rPr>
          <w:rFonts w:ascii="Palatino Linotype" w:eastAsia="Palatino Linotype" w:hAnsi="Palatino Linotype" w:cs="Palatino Linotype"/>
          <w:b/>
        </w:rPr>
        <w:t>R</w:t>
      </w:r>
      <w:r w:rsidRPr="00F9536A">
        <w:rPr>
          <w:rFonts w:ascii="Palatino Linotype" w:eastAsia="Palatino Linotype" w:hAnsi="Palatino Linotype" w:cs="Palatino Linotype"/>
          <w:b/>
        </w:rPr>
        <w:t xml:space="preserve"> </w:t>
      </w:r>
      <w:r w:rsidRPr="00F9536A">
        <w:rPr>
          <w:rFonts w:ascii="Palatino Linotype" w:eastAsia="Palatino Linotype" w:hAnsi="Palatino Linotype" w:cs="Palatino Linotype"/>
        </w:rPr>
        <w:t xml:space="preserve">la respuesta del </w:t>
      </w:r>
      <w:r w:rsidRPr="00F9536A">
        <w:rPr>
          <w:rFonts w:ascii="Palatino Linotype" w:eastAsia="Palatino Linotype" w:hAnsi="Palatino Linotype" w:cs="Palatino Linotype"/>
          <w:b/>
        </w:rPr>
        <w:t>SUJETO OBLIGADO</w:t>
      </w:r>
      <w:r w:rsidRPr="00F9536A">
        <w:rPr>
          <w:rFonts w:ascii="Palatino Linotype" w:eastAsia="Palatino Linotype" w:hAnsi="Palatino Linotype" w:cs="Palatino Linotype"/>
        </w:rPr>
        <w:t xml:space="preserve"> y haga entrega en versión pública de los recibos de nómina de los servidores </w:t>
      </w:r>
      <w:r w:rsidR="005515DE" w:rsidRPr="00F9536A">
        <w:rPr>
          <w:rFonts w:ascii="Palatino Linotype" w:eastAsia="Palatino Linotype" w:hAnsi="Palatino Linotype" w:cs="Palatino Linotype"/>
        </w:rPr>
        <w:t xml:space="preserve">públicos del Ayuntamiento de Tepetlixpa, correspondientes a la primera </w:t>
      </w:r>
      <w:r w:rsidR="00195C42" w:rsidRPr="00F9536A">
        <w:rPr>
          <w:rFonts w:ascii="Palatino Linotype" w:eastAsia="Palatino Linotype" w:hAnsi="Palatino Linotype" w:cs="Palatino Linotype"/>
        </w:rPr>
        <w:t>y segunda</w:t>
      </w:r>
      <w:r w:rsidR="005515DE" w:rsidRPr="00F9536A">
        <w:rPr>
          <w:rFonts w:ascii="Palatino Linotype" w:eastAsia="Palatino Linotype" w:hAnsi="Palatino Linotype" w:cs="Palatino Linotype"/>
        </w:rPr>
        <w:t xml:space="preserve"> quincena de mayo </w:t>
      </w:r>
      <w:r w:rsidRPr="00F9536A">
        <w:rPr>
          <w:rFonts w:ascii="Palatino Linotype" w:eastAsia="Palatino Linotype" w:hAnsi="Palatino Linotype" w:cs="Palatino Linotype"/>
        </w:rPr>
        <w:t xml:space="preserve">de dos mil veintidós. </w:t>
      </w:r>
    </w:p>
    <w:p w14:paraId="4839AC05" w14:textId="77777777" w:rsidR="002B4D48" w:rsidRPr="00F9536A" w:rsidRDefault="002B4D48" w:rsidP="00F9536A">
      <w:pPr>
        <w:spacing w:line="360" w:lineRule="auto"/>
        <w:jc w:val="both"/>
        <w:rPr>
          <w:rFonts w:ascii="Palatino Linotype" w:eastAsia="Palatino Linotype" w:hAnsi="Palatino Linotype" w:cs="Palatino Linotype"/>
        </w:rPr>
      </w:pPr>
    </w:p>
    <w:p w14:paraId="67890552" w14:textId="77777777" w:rsidR="002B4D48" w:rsidRPr="00F9536A" w:rsidRDefault="002B4D48" w:rsidP="00F9536A">
      <w:pPr>
        <w:widowControl w:val="0"/>
        <w:autoSpaceDE w:val="0"/>
        <w:autoSpaceDN w:val="0"/>
        <w:adjustRightInd w:val="0"/>
        <w:spacing w:before="100" w:beforeAutospacing="1" w:after="100" w:afterAutospacing="1" w:line="360" w:lineRule="auto"/>
        <w:jc w:val="both"/>
        <w:rPr>
          <w:rFonts w:ascii="Palatino Linotype" w:eastAsia="Palatino Linotype" w:hAnsi="Palatino Linotype" w:cs="Palatino Linotype"/>
          <w:b/>
          <w:lang w:val="es-ES"/>
        </w:rPr>
      </w:pPr>
      <w:r w:rsidRPr="00F9536A">
        <w:rPr>
          <w:rFonts w:ascii="Palatino Linotype" w:hAnsi="Palatino Linotype" w:cs="Arial"/>
        </w:rPr>
        <w:t xml:space="preserve">Finalmente, es de señalar que, atendiendo a que </w:t>
      </w:r>
      <w:r w:rsidRPr="00F9536A">
        <w:rPr>
          <w:rFonts w:ascii="Palatino Linotype" w:hAnsi="Palatino Linotype" w:cs="Arial"/>
          <w:b/>
        </w:rPr>
        <w:t xml:space="preserve">EL SUJETO OBLIGADO </w:t>
      </w:r>
      <w:r w:rsidRPr="00F9536A">
        <w:rPr>
          <w:rFonts w:ascii="Palatino Linotype" w:hAnsi="Palatino Linotype" w:cs="Arial"/>
        </w:rPr>
        <w:t xml:space="preserve">fue omiso en entregar la respuesta a la solicitud de información pública sujeta a estudio y que dio </w:t>
      </w:r>
      <w:r w:rsidRPr="00F9536A">
        <w:rPr>
          <w:rFonts w:ascii="Palatino Linotype" w:hAnsi="Palatino Linotype" w:cs="Arial"/>
        </w:rPr>
        <w:lastRenderedPageBreak/>
        <w:t xml:space="preserve">origen al Recurso de Revisión </w:t>
      </w:r>
      <w:r w:rsidRPr="00F9536A">
        <w:rPr>
          <w:rFonts w:ascii="Palatino Linotype" w:hAnsi="Palatino Linotype"/>
          <w:b/>
          <w:lang w:val="es-ES_tradnl"/>
        </w:rPr>
        <w:t xml:space="preserve">15457/INFOEM/IP/RR/2022 </w:t>
      </w:r>
      <w:r w:rsidRPr="00F9536A">
        <w:rPr>
          <w:rFonts w:ascii="Palatino Linotype" w:hAnsi="Palatino Linotype" w:cs="Arial"/>
        </w:rPr>
        <w:t xml:space="preserve">materia del presente asunto, </w:t>
      </w:r>
      <w:r w:rsidRPr="00F9536A">
        <w:rPr>
          <w:rFonts w:ascii="Palatino Linotype" w:hAnsi="Palatino Linotype"/>
        </w:rPr>
        <w:t xml:space="preserve">no es el medio para investigar y en su caso, sancionar a servidores públicos </w:t>
      </w:r>
      <w:r w:rsidRPr="00F9536A">
        <w:rPr>
          <w:rFonts w:ascii="Palatino Linotype" w:hAnsi="Palatino Linotype"/>
          <w:b/>
        </w:rPr>
        <w:t>por la omisión de la entrega de información pública</w:t>
      </w:r>
      <w:r w:rsidRPr="00F9536A">
        <w:rPr>
          <w:rFonts w:ascii="Palatino Linotype" w:hAnsi="Palatino Linotype"/>
        </w:rPr>
        <w:t>, en atención a lo previsto en el artículo 163 de la Ley de la Materia, que señala el plazo de respuesta y atención a solicitudes de información;</w:t>
      </w:r>
      <w:r w:rsidRPr="00F9536A">
        <w:rPr>
          <w:rFonts w:ascii="Palatino Linotype" w:eastAsia="Palatino Linotype" w:hAnsi="Palatino Linotype" w:cs="Palatino Linotype"/>
          <w:lang w:val="es-ES"/>
        </w:rPr>
        <w:t xml:space="preserve"> motivo por el cual </w:t>
      </w:r>
      <w:r w:rsidRPr="00F9536A">
        <w:rPr>
          <w:rFonts w:ascii="Palatino Linotype" w:eastAsia="Palatino Linotype" w:hAnsi="Palatino Linotype" w:cs="Palatino Linotype"/>
          <w:b/>
          <w:lang w:val="es-ES"/>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F9536A">
        <w:rPr>
          <w:rFonts w:ascii="Palatino Linotype" w:eastAsia="Palatino Linotype" w:hAnsi="Palatino Linotype" w:cs="Palatino Linotype"/>
          <w:lang w:val="es-ES"/>
        </w:rPr>
        <w:t>.</w:t>
      </w:r>
    </w:p>
    <w:p w14:paraId="0E9DFBE6" w14:textId="77777777" w:rsidR="00EE077A" w:rsidRPr="00F9536A" w:rsidRDefault="00EE077A" w:rsidP="00F9536A">
      <w:pPr>
        <w:spacing w:line="360" w:lineRule="auto"/>
        <w:jc w:val="both"/>
        <w:rPr>
          <w:rFonts w:ascii="Palatino Linotype" w:eastAsia="Palatino Linotype" w:hAnsi="Palatino Linotype" w:cs="Palatino Linotype"/>
        </w:rPr>
      </w:pPr>
      <w:bookmarkStart w:id="12" w:name="_heading=h.90lrr4qtwcxk" w:colFirst="0" w:colLast="0"/>
      <w:bookmarkEnd w:id="12"/>
    </w:p>
    <w:p w14:paraId="5DD5699D" w14:textId="77777777" w:rsidR="005A7797" w:rsidRPr="00F9536A" w:rsidRDefault="003C2606" w:rsidP="00F9536A">
      <w:pPr>
        <w:tabs>
          <w:tab w:val="left" w:pos="709"/>
        </w:tabs>
        <w:spacing w:line="360" w:lineRule="auto"/>
        <w:ind w:right="49"/>
        <w:jc w:val="both"/>
        <w:rPr>
          <w:rFonts w:ascii="Palatino Linotype" w:eastAsia="Palatino Linotype" w:hAnsi="Palatino Linotype" w:cs="Palatino Linotype"/>
        </w:rPr>
      </w:pPr>
      <w:r w:rsidRPr="00F9536A">
        <w:rPr>
          <w:rFonts w:ascii="Palatino Linotype" w:eastAsia="Palatino Linotype" w:hAnsi="Palatino Linotype" w:cs="Palatino Linotype"/>
        </w:rPr>
        <w:t>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5F419BAD" w14:textId="0F92E9B2" w:rsidR="005A7797" w:rsidRDefault="005A7797" w:rsidP="00F9536A">
      <w:pPr>
        <w:spacing w:line="360" w:lineRule="auto"/>
        <w:jc w:val="center"/>
        <w:rPr>
          <w:rFonts w:ascii="Palatino Linotype" w:eastAsia="Palatino Linotype" w:hAnsi="Palatino Linotype" w:cs="Palatino Linotype"/>
          <w:b/>
          <w:sz w:val="28"/>
          <w:szCs w:val="28"/>
        </w:rPr>
      </w:pPr>
    </w:p>
    <w:p w14:paraId="121C055E" w14:textId="77777777" w:rsidR="00F9536A" w:rsidRPr="00F9536A" w:rsidRDefault="00F9536A" w:rsidP="00F9536A">
      <w:pPr>
        <w:spacing w:line="360" w:lineRule="auto"/>
        <w:jc w:val="center"/>
        <w:rPr>
          <w:rFonts w:ascii="Palatino Linotype" w:eastAsia="Palatino Linotype" w:hAnsi="Palatino Linotype" w:cs="Palatino Linotype"/>
          <w:b/>
          <w:sz w:val="28"/>
          <w:szCs w:val="28"/>
        </w:rPr>
      </w:pPr>
    </w:p>
    <w:p w14:paraId="72FE2E69" w14:textId="77777777" w:rsidR="00EE077A" w:rsidRPr="00F9536A" w:rsidRDefault="003C2606" w:rsidP="00F9536A">
      <w:pPr>
        <w:spacing w:line="360" w:lineRule="auto"/>
        <w:jc w:val="center"/>
        <w:rPr>
          <w:rFonts w:ascii="Palatino Linotype" w:eastAsia="Palatino Linotype" w:hAnsi="Palatino Linotype" w:cs="Palatino Linotype"/>
          <w:b/>
          <w:sz w:val="28"/>
          <w:szCs w:val="28"/>
        </w:rPr>
      </w:pPr>
      <w:r w:rsidRPr="00F9536A">
        <w:rPr>
          <w:rFonts w:ascii="Palatino Linotype" w:eastAsia="Palatino Linotype" w:hAnsi="Palatino Linotype" w:cs="Palatino Linotype"/>
          <w:b/>
          <w:sz w:val="28"/>
          <w:szCs w:val="28"/>
        </w:rPr>
        <w:t>RESUELVE</w:t>
      </w:r>
    </w:p>
    <w:p w14:paraId="3EEFC630" w14:textId="77777777" w:rsidR="00F9536A" w:rsidRDefault="00F9536A" w:rsidP="00F9536A">
      <w:pPr>
        <w:spacing w:line="360" w:lineRule="auto"/>
        <w:jc w:val="both"/>
        <w:rPr>
          <w:rFonts w:ascii="Palatino Linotype" w:eastAsia="Palatino Linotype" w:hAnsi="Palatino Linotype" w:cs="Palatino Linotype"/>
          <w:b/>
          <w:sz w:val="28"/>
          <w:szCs w:val="28"/>
        </w:rPr>
      </w:pPr>
      <w:bookmarkStart w:id="13" w:name="_heading=h.1ksv4uv" w:colFirst="0" w:colLast="0"/>
      <w:bookmarkEnd w:id="13"/>
    </w:p>
    <w:p w14:paraId="1C4767EF" w14:textId="73E1F7E3" w:rsidR="00AA2DEA" w:rsidRPr="00F9536A" w:rsidRDefault="003C2606" w:rsidP="00F9536A">
      <w:pPr>
        <w:spacing w:line="360" w:lineRule="auto"/>
        <w:jc w:val="both"/>
        <w:rPr>
          <w:rFonts w:ascii="Palatino Linotype" w:hAnsi="Palatino Linotype" w:cs="Arial"/>
        </w:rPr>
      </w:pPr>
      <w:r w:rsidRPr="00F9536A">
        <w:rPr>
          <w:rFonts w:ascii="Palatino Linotype" w:eastAsia="Palatino Linotype" w:hAnsi="Palatino Linotype" w:cs="Palatino Linotype"/>
          <w:b/>
          <w:sz w:val="28"/>
          <w:szCs w:val="28"/>
        </w:rPr>
        <w:t>PRIMERO</w:t>
      </w:r>
      <w:r w:rsidRPr="00F9536A">
        <w:rPr>
          <w:rFonts w:ascii="Palatino Linotype" w:eastAsia="Palatino Linotype" w:hAnsi="Palatino Linotype" w:cs="Palatino Linotype"/>
          <w:sz w:val="28"/>
          <w:szCs w:val="28"/>
        </w:rPr>
        <w:t>.</w:t>
      </w:r>
      <w:r w:rsidRPr="00F9536A">
        <w:rPr>
          <w:rFonts w:ascii="Palatino Linotype" w:eastAsia="Palatino Linotype" w:hAnsi="Palatino Linotype" w:cs="Palatino Linotype"/>
        </w:rPr>
        <w:t xml:space="preserve"> Resultan</w:t>
      </w:r>
      <w:r w:rsidRPr="00F9536A">
        <w:rPr>
          <w:rFonts w:ascii="Palatino Linotype" w:eastAsia="Palatino Linotype" w:hAnsi="Palatino Linotype" w:cs="Palatino Linotype"/>
          <w:b/>
        </w:rPr>
        <w:t xml:space="preserve"> fundadas</w:t>
      </w:r>
      <w:r w:rsidRPr="00F9536A">
        <w:rPr>
          <w:rFonts w:ascii="Palatino Linotype" w:eastAsia="Palatino Linotype" w:hAnsi="Palatino Linotype" w:cs="Palatino Linotype"/>
        </w:rPr>
        <w:t xml:space="preserve"> las</w:t>
      </w:r>
      <w:r w:rsidRPr="00F9536A">
        <w:rPr>
          <w:rFonts w:ascii="Palatino Linotype" w:eastAsia="Palatino Linotype" w:hAnsi="Palatino Linotype" w:cs="Palatino Linotype"/>
          <w:b/>
        </w:rPr>
        <w:t xml:space="preserve"> </w:t>
      </w:r>
      <w:r w:rsidRPr="00F9536A">
        <w:rPr>
          <w:rFonts w:ascii="Palatino Linotype" w:eastAsia="Palatino Linotype" w:hAnsi="Palatino Linotype" w:cs="Palatino Linotype"/>
        </w:rPr>
        <w:t xml:space="preserve">razones o motivos de inconformidad hechos valer </w:t>
      </w:r>
      <w:r w:rsidR="00AA2DEA" w:rsidRPr="00F9536A">
        <w:rPr>
          <w:rFonts w:ascii="Palatino Linotype" w:hAnsi="Palatino Linotype" w:cs="Arial"/>
        </w:rPr>
        <w:t xml:space="preserve">por </w:t>
      </w:r>
      <w:r w:rsidR="00AA2DEA" w:rsidRPr="00F9536A">
        <w:rPr>
          <w:rFonts w:ascii="Palatino Linotype" w:hAnsi="Palatino Linotype" w:cs="Arial"/>
          <w:b/>
          <w:lang w:val="es-ES"/>
        </w:rPr>
        <w:t>EL</w:t>
      </w:r>
      <w:r w:rsidR="00AA2DEA" w:rsidRPr="00F9536A">
        <w:rPr>
          <w:rFonts w:ascii="Palatino Linotype" w:eastAsia="Calibri" w:hAnsi="Palatino Linotype"/>
          <w:b/>
          <w:szCs w:val="22"/>
          <w:lang w:eastAsia="en-US"/>
        </w:rPr>
        <w:t xml:space="preserve"> RECURRENTE</w:t>
      </w:r>
      <w:r w:rsidR="00AA2DEA" w:rsidRPr="00F9536A">
        <w:rPr>
          <w:rFonts w:ascii="Palatino Linotype" w:hAnsi="Palatino Linotype" w:cs="Arial"/>
          <w:b/>
        </w:rPr>
        <w:t>,</w:t>
      </w:r>
      <w:r w:rsidR="00AA2DEA" w:rsidRPr="00F9536A">
        <w:rPr>
          <w:rFonts w:ascii="Palatino Linotype" w:hAnsi="Palatino Linotype" w:cs="Arial"/>
        </w:rPr>
        <w:t xml:space="preserve"> en términos del Considerando </w:t>
      </w:r>
      <w:r w:rsidR="00AA2DEA" w:rsidRPr="00F9536A">
        <w:rPr>
          <w:rFonts w:ascii="Palatino Linotype" w:hAnsi="Palatino Linotype" w:cs="Arial"/>
          <w:b/>
        </w:rPr>
        <w:t>QUINTO</w:t>
      </w:r>
      <w:r w:rsidR="00AA2DEA" w:rsidRPr="00F9536A">
        <w:rPr>
          <w:rFonts w:ascii="Palatino Linotype" w:hAnsi="Palatino Linotype" w:cs="Arial"/>
        </w:rPr>
        <w:t xml:space="preserve"> de la presente resolución.</w:t>
      </w:r>
    </w:p>
    <w:p w14:paraId="7A6B03FA" w14:textId="77777777" w:rsidR="00EE077A" w:rsidRPr="00F9536A" w:rsidRDefault="00EE077A" w:rsidP="00F9536A">
      <w:pPr>
        <w:spacing w:line="360" w:lineRule="auto"/>
        <w:jc w:val="both"/>
        <w:rPr>
          <w:rFonts w:ascii="Palatino Linotype" w:eastAsia="Palatino Linotype" w:hAnsi="Palatino Linotype" w:cs="Palatino Linotype"/>
          <w:sz w:val="6"/>
          <w:szCs w:val="6"/>
        </w:rPr>
      </w:pPr>
    </w:p>
    <w:p w14:paraId="76848AF3" w14:textId="77777777" w:rsidR="002B4D48" w:rsidRPr="00F9536A" w:rsidRDefault="003C2606" w:rsidP="00F9536A">
      <w:pPr>
        <w:widowControl w:val="0"/>
        <w:tabs>
          <w:tab w:val="left" w:pos="1701"/>
        </w:tabs>
        <w:autoSpaceDE w:val="0"/>
        <w:autoSpaceDN w:val="0"/>
        <w:adjustRightInd w:val="0"/>
        <w:spacing w:line="360" w:lineRule="auto"/>
        <w:jc w:val="both"/>
        <w:rPr>
          <w:rFonts w:ascii="Palatino Linotype" w:hAnsi="Palatino Linotype"/>
        </w:rPr>
      </w:pPr>
      <w:r w:rsidRPr="00F9536A">
        <w:rPr>
          <w:rFonts w:ascii="Palatino Linotype" w:eastAsia="Palatino Linotype" w:hAnsi="Palatino Linotype" w:cs="Palatino Linotype"/>
          <w:b/>
          <w:sz w:val="28"/>
          <w:szCs w:val="28"/>
        </w:rPr>
        <w:lastRenderedPageBreak/>
        <w:t>SEGUNDO</w:t>
      </w:r>
      <w:r w:rsidRPr="00F9536A">
        <w:rPr>
          <w:rFonts w:ascii="Palatino Linotype" w:eastAsia="Palatino Linotype" w:hAnsi="Palatino Linotype" w:cs="Palatino Linotype"/>
        </w:rPr>
        <w:t xml:space="preserve">. Se </w:t>
      </w:r>
      <w:r w:rsidR="00855E09" w:rsidRPr="00F9536A">
        <w:rPr>
          <w:rFonts w:ascii="Palatino Linotype" w:eastAsia="Palatino Linotype" w:hAnsi="Palatino Linotype" w:cs="Palatino Linotype"/>
          <w:b/>
        </w:rPr>
        <w:t>ORDENA</w:t>
      </w:r>
      <w:r w:rsidRPr="00F9536A">
        <w:rPr>
          <w:rFonts w:ascii="Palatino Linotype" w:eastAsia="Palatino Linotype" w:hAnsi="Palatino Linotype" w:cs="Palatino Linotype"/>
          <w:b/>
        </w:rPr>
        <w:t xml:space="preserve"> </w:t>
      </w:r>
      <w:r w:rsidR="00AA2DEA" w:rsidRPr="00F9536A">
        <w:rPr>
          <w:rFonts w:ascii="Palatino Linotype" w:eastAsia="Palatino Linotype" w:hAnsi="Palatino Linotype" w:cs="Palatino Linotype"/>
        </w:rPr>
        <w:t>al</w:t>
      </w:r>
      <w:r w:rsidRPr="00F9536A">
        <w:rPr>
          <w:rFonts w:ascii="Palatino Linotype" w:eastAsia="Palatino Linotype" w:hAnsi="Palatino Linotype" w:cs="Palatino Linotype"/>
          <w:b/>
        </w:rPr>
        <w:t xml:space="preserve"> SUJETO OBLIGADO</w:t>
      </w:r>
      <w:r w:rsidRPr="00F9536A">
        <w:rPr>
          <w:rFonts w:ascii="Palatino Linotype" w:eastAsia="Palatino Linotype" w:hAnsi="Palatino Linotype" w:cs="Palatino Linotype"/>
        </w:rPr>
        <w:t xml:space="preserve">, </w:t>
      </w:r>
      <w:r w:rsidR="00AA2DEA" w:rsidRPr="00F9536A">
        <w:rPr>
          <w:rFonts w:ascii="Palatino Linotype" w:hAnsi="Palatino Linotype"/>
        </w:rPr>
        <w:t xml:space="preserve">atienda la Solicitud de Acceso a la Información Pública </w:t>
      </w:r>
      <w:r w:rsidR="00AA2DEA" w:rsidRPr="00F9536A">
        <w:rPr>
          <w:rFonts w:ascii="Palatino Linotype" w:hAnsi="Palatino Linotype" w:cs="Arial"/>
        </w:rPr>
        <w:t xml:space="preserve">que dio origen al Recurso Revisión número </w:t>
      </w:r>
      <w:r w:rsidR="00AA2DEA" w:rsidRPr="00F9536A">
        <w:rPr>
          <w:rFonts w:ascii="Palatino Linotype" w:hAnsi="Palatino Linotype"/>
          <w:b/>
          <w:lang w:val="es-ES_tradnl"/>
        </w:rPr>
        <w:t>15457/INFOEM/IP/RR/202</w:t>
      </w:r>
      <w:r w:rsidR="002B4D48" w:rsidRPr="00F9536A">
        <w:rPr>
          <w:rFonts w:ascii="Palatino Linotype" w:hAnsi="Palatino Linotype"/>
          <w:b/>
          <w:lang w:val="es-ES_tradnl"/>
        </w:rPr>
        <w:t>2</w:t>
      </w:r>
      <w:r w:rsidR="00AA2DEA" w:rsidRPr="00F9536A">
        <w:rPr>
          <w:rFonts w:ascii="Palatino Linotype" w:hAnsi="Palatino Linotype"/>
          <w:b/>
        </w:rPr>
        <w:t>,</w:t>
      </w:r>
      <w:r w:rsidR="00AA2DEA" w:rsidRPr="00F9536A">
        <w:rPr>
          <w:rFonts w:ascii="Palatino Linotype" w:hAnsi="Palatino Linotype"/>
          <w:b/>
          <w:bCs/>
        </w:rPr>
        <w:t xml:space="preserve"> </w:t>
      </w:r>
      <w:r w:rsidR="00AA2DEA" w:rsidRPr="00F9536A">
        <w:rPr>
          <w:rFonts w:ascii="Palatino Linotype" w:hAnsi="Palatino Linotype"/>
        </w:rPr>
        <w:t xml:space="preserve">vía </w:t>
      </w:r>
      <w:r w:rsidR="00AA2DEA" w:rsidRPr="00F9536A">
        <w:rPr>
          <w:rFonts w:ascii="Palatino Linotype" w:hAnsi="Palatino Linotype"/>
          <w:b/>
          <w:bCs/>
        </w:rPr>
        <w:t xml:space="preserve">SAIMEX </w:t>
      </w:r>
      <w:r w:rsidR="00AA2DEA" w:rsidRPr="00F9536A">
        <w:rPr>
          <w:rFonts w:ascii="Palatino Linotype" w:hAnsi="Palatino Linotype"/>
        </w:rPr>
        <w:t xml:space="preserve">en términos del Considerando </w:t>
      </w:r>
      <w:r w:rsidR="00AA2DEA" w:rsidRPr="00F9536A">
        <w:rPr>
          <w:rFonts w:ascii="Palatino Linotype" w:hAnsi="Palatino Linotype"/>
          <w:b/>
          <w:bCs/>
        </w:rPr>
        <w:t xml:space="preserve">QUINTO </w:t>
      </w:r>
      <w:r w:rsidR="00AA2DEA" w:rsidRPr="00F9536A">
        <w:rPr>
          <w:rFonts w:ascii="Palatino Linotype" w:hAnsi="Palatino Linotype"/>
        </w:rPr>
        <w:t>de esta resolución; y haga entrega de la información solicitada,</w:t>
      </w:r>
      <w:r w:rsidR="002B4D48" w:rsidRPr="00F9536A">
        <w:rPr>
          <w:rFonts w:ascii="Palatino Linotype" w:hAnsi="Palatino Linotype"/>
        </w:rPr>
        <w:t xml:space="preserve"> en versión pública de lo siguiente: </w:t>
      </w:r>
    </w:p>
    <w:p w14:paraId="55D3734E" w14:textId="77777777" w:rsidR="002B4D48" w:rsidRPr="00F9536A" w:rsidRDefault="002B4D48" w:rsidP="00F9536A">
      <w:pPr>
        <w:widowControl w:val="0"/>
        <w:tabs>
          <w:tab w:val="left" w:pos="1701"/>
        </w:tabs>
        <w:autoSpaceDE w:val="0"/>
        <w:autoSpaceDN w:val="0"/>
        <w:adjustRightInd w:val="0"/>
        <w:spacing w:line="360" w:lineRule="auto"/>
        <w:ind w:left="567" w:right="567"/>
        <w:jc w:val="both"/>
        <w:rPr>
          <w:rFonts w:ascii="Palatino Linotype" w:hAnsi="Palatino Linotype"/>
          <w:sz w:val="12"/>
          <w:szCs w:val="12"/>
        </w:rPr>
      </w:pPr>
    </w:p>
    <w:p w14:paraId="2BFB47E3" w14:textId="1CF64BA5" w:rsidR="002B4D48" w:rsidRPr="00F9536A" w:rsidRDefault="002B4D48" w:rsidP="00F9536A">
      <w:pPr>
        <w:widowControl w:val="0"/>
        <w:tabs>
          <w:tab w:val="left" w:pos="1701"/>
        </w:tabs>
        <w:autoSpaceDE w:val="0"/>
        <w:autoSpaceDN w:val="0"/>
        <w:adjustRightInd w:val="0"/>
        <w:spacing w:line="360" w:lineRule="auto"/>
        <w:ind w:left="567" w:right="567"/>
        <w:jc w:val="both"/>
        <w:rPr>
          <w:rFonts w:ascii="Palatino Linotype" w:hAnsi="Palatino Linotype"/>
        </w:rPr>
      </w:pPr>
      <w:r w:rsidRPr="00F9536A">
        <w:rPr>
          <w:rFonts w:ascii="Palatino Linotype" w:hAnsi="Palatino Linotype"/>
        </w:rPr>
        <w:t xml:space="preserve">“Los documentos donde conste la nómina, de todos los servidores públicos de la administración municipal, </w:t>
      </w:r>
      <w:r w:rsidR="00FF6F25" w:rsidRPr="00F9536A">
        <w:rPr>
          <w:rFonts w:ascii="Palatino Linotype" w:hAnsi="Palatino Linotype"/>
        </w:rPr>
        <w:t>del primero al treinta y uno de mayo</w:t>
      </w:r>
      <w:r w:rsidRPr="00F9536A">
        <w:rPr>
          <w:rFonts w:ascii="Palatino Linotype" w:hAnsi="Palatino Linotype"/>
        </w:rPr>
        <w:t xml:space="preserve"> de 2022.</w:t>
      </w:r>
    </w:p>
    <w:p w14:paraId="62018D0E" w14:textId="77777777" w:rsidR="002B4D48" w:rsidRPr="00F9536A" w:rsidRDefault="002B4D48" w:rsidP="00F9536A">
      <w:pPr>
        <w:widowControl w:val="0"/>
        <w:tabs>
          <w:tab w:val="left" w:pos="1701"/>
        </w:tabs>
        <w:autoSpaceDE w:val="0"/>
        <w:autoSpaceDN w:val="0"/>
        <w:adjustRightInd w:val="0"/>
        <w:spacing w:line="360" w:lineRule="auto"/>
        <w:ind w:left="567" w:right="567"/>
        <w:jc w:val="both"/>
        <w:rPr>
          <w:rFonts w:ascii="Palatino Linotype" w:hAnsi="Palatino Linotype"/>
          <w:sz w:val="12"/>
          <w:szCs w:val="12"/>
        </w:rPr>
      </w:pPr>
    </w:p>
    <w:p w14:paraId="74A12055" w14:textId="0D29F059" w:rsidR="002B4D48" w:rsidRPr="00F9536A" w:rsidRDefault="002B4D48" w:rsidP="00D43852">
      <w:pPr>
        <w:widowControl w:val="0"/>
        <w:tabs>
          <w:tab w:val="left" w:pos="1701"/>
        </w:tabs>
        <w:autoSpaceDE w:val="0"/>
        <w:autoSpaceDN w:val="0"/>
        <w:adjustRightInd w:val="0"/>
        <w:spacing w:line="360" w:lineRule="auto"/>
        <w:ind w:left="567" w:right="567"/>
        <w:jc w:val="both"/>
        <w:rPr>
          <w:rFonts w:ascii="Palatino Linotype" w:hAnsi="Palatino Linotype"/>
        </w:rPr>
      </w:pPr>
      <w:r w:rsidRPr="00F9536A">
        <w:rPr>
          <w:rFonts w:ascii="Palatino Linotype" w:hAnsi="Palatino Linotype"/>
        </w:rPr>
        <w:t xml:space="preserve">Debiendo notificar al </w:t>
      </w:r>
      <w:r w:rsidR="00F9536A" w:rsidRPr="00F9536A">
        <w:rPr>
          <w:rFonts w:ascii="Palatino Linotype" w:hAnsi="Palatino Linotype"/>
          <w:b/>
          <w:bCs/>
        </w:rPr>
        <w:t>RECURRENTE</w:t>
      </w:r>
      <w:r w:rsidRPr="00F9536A">
        <w:rPr>
          <w:rFonts w:ascii="Palatino Linotype" w:hAnsi="Palatino Linotype"/>
        </w:rPr>
        <w:t xml:space="preserve"> el Acuerdo de Clasificación de la información que emita el Comité de Transparencia con motivo de la versión</w:t>
      </w:r>
      <w:r w:rsidR="00D43852">
        <w:rPr>
          <w:rFonts w:ascii="Palatino Linotype" w:hAnsi="Palatino Linotype"/>
        </w:rPr>
        <w:t xml:space="preserve"> </w:t>
      </w:r>
      <w:r w:rsidRPr="00F9536A">
        <w:rPr>
          <w:rFonts w:ascii="Palatino Linotype" w:hAnsi="Palatino Linotype"/>
        </w:rPr>
        <w:t>pública.”</w:t>
      </w:r>
    </w:p>
    <w:p w14:paraId="64625DAE" w14:textId="77777777" w:rsidR="00EE077A" w:rsidRPr="00F9536A" w:rsidRDefault="00EE077A" w:rsidP="00F9536A">
      <w:pPr>
        <w:ind w:right="899"/>
        <w:jc w:val="both"/>
        <w:rPr>
          <w:rFonts w:ascii="Palatino Linotype" w:eastAsia="Palatino Linotype" w:hAnsi="Palatino Linotype" w:cs="Palatino Linotype"/>
          <w:sz w:val="12"/>
          <w:szCs w:val="12"/>
        </w:rPr>
      </w:pPr>
    </w:p>
    <w:p w14:paraId="2CB0BF58" w14:textId="77777777" w:rsidR="000961B9" w:rsidRPr="00F9536A" w:rsidRDefault="00A5328A" w:rsidP="00F9536A">
      <w:pPr>
        <w:tabs>
          <w:tab w:val="left" w:pos="709"/>
        </w:tabs>
        <w:spacing w:line="360" w:lineRule="auto"/>
        <w:ind w:right="51"/>
        <w:jc w:val="both"/>
        <w:rPr>
          <w:rFonts w:ascii="Palatino Linotype" w:hAnsi="Palatino Linotype"/>
          <w:shd w:val="clear" w:color="auto" w:fill="FFFFFF"/>
        </w:rPr>
      </w:pPr>
      <w:r w:rsidRPr="00F9536A">
        <w:rPr>
          <w:rFonts w:ascii="Palatino Linotype" w:hAnsi="Palatino Linotype" w:cs="Arial"/>
          <w:b/>
          <w:bCs/>
          <w:sz w:val="28"/>
        </w:rPr>
        <w:t>TERCERO</w:t>
      </w:r>
      <w:r w:rsidRPr="00F9536A">
        <w:rPr>
          <w:rFonts w:ascii="Palatino Linotype" w:eastAsia="Calibri" w:hAnsi="Palatino Linotype" w:cs="Arial"/>
          <w:b/>
          <w:bCs/>
        </w:rPr>
        <w:t xml:space="preserve">. </w:t>
      </w:r>
      <w:r w:rsidR="000961B9" w:rsidRPr="00F9536A">
        <w:rPr>
          <w:rFonts w:ascii="Palatino Linotype" w:eastAsia="Palatino Linotype" w:hAnsi="Palatino Linotype" w:cs="Palatino Linotype"/>
          <w:b/>
        </w:rPr>
        <w:t xml:space="preserve">Notifíquese </w:t>
      </w:r>
      <w:r w:rsidR="000961B9" w:rsidRPr="00F9536A">
        <w:rPr>
          <w:rFonts w:ascii="Palatino Linotype" w:hAnsi="Palatino Linotype"/>
          <w:shd w:val="clear" w:color="auto" w:fill="FFFFFF"/>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1C96085" w14:textId="77777777" w:rsidR="00A5328A" w:rsidRPr="00F9536A" w:rsidRDefault="00A5328A" w:rsidP="00F9536A">
      <w:pPr>
        <w:widowControl w:val="0"/>
        <w:tabs>
          <w:tab w:val="left" w:pos="1701"/>
        </w:tabs>
        <w:autoSpaceDE w:val="0"/>
        <w:autoSpaceDN w:val="0"/>
        <w:adjustRightInd w:val="0"/>
        <w:spacing w:line="360" w:lineRule="auto"/>
        <w:jc w:val="both"/>
        <w:rPr>
          <w:rFonts w:ascii="Palatino Linotype" w:hAnsi="Palatino Linotype"/>
          <w:b/>
          <w:szCs w:val="17"/>
          <w:lang w:eastAsia="es-ES_tradnl"/>
        </w:rPr>
      </w:pPr>
      <w:r w:rsidRPr="00F9536A">
        <w:rPr>
          <w:rFonts w:ascii="Palatino Linotype" w:hAnsi="Palatino Linotype" w:cs="Arial"/>
          <w:b/>
          <w:bCs/>
          <w:sz w:val="28"/>
        </w:rPr>
        <w:lastRenderedPageBreak/>
        <w:t>CUARTO.</w:t>
      </w:r>
      <w:r w:rsidRPr="00F9536A">
        <w:rPr>
          <w:rFonts w:ascii="Palatino Linotype" w:hAnsi="Palatino Linotype"/>
          <w:b/>
          <w:szCs w:val="17"/>
          <w:lang w:eastAsia="es-ES_tradnl"/>
        </w:rPr>
        <w:t xml:space="preserve"> Notifíquese</w:t>
      </w:r>
      <w:r w:rsidRPr="00F9536A">
        <w:rPr>
          <w:rFonts w:ascii="Palatino Linotype" w:hAnsi="Palatino Linotype"/>
          <w:szCs w:val="17"/>
          <w:lang w:eastAsia="es-ES_tradnl"/>
        </w:rPr>
        <w:t xml:space="preserve"> a </w:t>
      </w:r>
      <w:r w:rsidRPr="00F9536A">
        <w:rPr>
          <w:rFonts w:ascii="Palatino Linotype" w:hAnsi="Palatino Linotype" w:cs="Arial"/>
          <w:b/>
        </w:rPr>
        <w:t>EL</w:t>
      </w:r>
      <w:r w:rsidRPr="00F9536A">
        <w:rPr>
          <w:rFonts w:ascii="Palatino Linotype" w:hAnsi="Palatino Linotype"/>
          <w:szCs w:val="17"/>
          <w:lang w:eastAsia="es-ES_tradnl"/>
        </w:rPr>
        <w:t xml:space="preserve"> </w:t>
      </w:r>
      <w:r w:rsidRPr="00F9536A">
        <w:rPr>
          <w:rFonts w:ascii="Palatino Linotype" w:hAnsi="Palatino Linotype"/>
          <w:b/>
        </w:rPr>
        <w:t>RECURRENTE</w:t>
      </w:r>
      <w:r w:rsidRPr="00F9536A">
        <w:rPr>
          <w:rFonts w:ascii="Palatino Linotype" w:hAnsi="Palatino Linotype"/>
          <w:szCs w:val="17"/>
          <w:lang w:eastAsia="es-ES_tradnl"/>
        </w:rPr>
        <w:t xml:space="preserve"> la </w:t>
      </w:r>
      <w:r w:rsidRPr="00F9536A">
        <w:rPr>
          <w:rFonts w:ascii="Palatino Linotype" w:hAnsi="Palatino Linotype" w:cs="Arial"/>
        </w:rPr>
        <w:t>presente</w:t>
      </w:r>
      <w:r w:rsidRPr="00F9536A">
        <w:rPr>
          <w:rFonts w:ascii="Palatino Linotype" w:hAnsi="Palatino Linotype"/>
          <w:szCs w:val="17"/>
          <w:lang w:eastAsia="es-ES_tradnl"/>
        </w:rPr>
        <w:t xml:space="preserve"> </w:t>
      </w:r>
      <w:r w:rsidRPr="00F9536A">
        <w:rPr>
          <w:rFonts w:ascii="Palatino Linotype" w:hAnsi="Palatino Linotype"/>
          <w:shd w:val="clear" w:color="auto" w:fill="FFFFFF"/>
        </w:rPr>
        <w:t xml:space="preserve">resolución </w:t>
      </w:r>
      <w:r w:rsidRPr="00F9536A">
        <w:rPr>
          <w:rFonts w:ascii="Palatino Linotype" w:hAnsi="Palatino Linotype"/>
          <w:szCs w:val="17"/>
          <w:lang w:eastAsia="es-ES_tradnl"/>
        </w:rPr>
        <w:t xml:space="preserve">vía </w:t>
      </w:r>
      <w:r w:rsidRPr="00F9536A">
        <w:rPr>
          <w:rFonts w:ascii="Palatino Linotype" w:hAnsi="Palatino Linotype" w:cs="Arial"/>
        </w:rPr>
        <w:t xml:space="preserve">Sistema de Acceso a la Información Mexiquense </w:t>
      </w:r>
      <w:r w:rsidRPr="00F9536A">
        <w:rPr>
          <w:rFonts w:ascii="Palatino Linotype" w:hAnsi="Palatino Linotype" w:cs="Arial"/>
          <w:b/>
          <w:bCs/>
        </w:rPr>
        <w:t>SAIMEX</w:t>
      </w:r>
      <w:r w:rsidRPr="00F9536A">
        <w:rPr>
          <w:rFonts w:ascii="Palatino Linotype" w:hAnsi="Palatino Linotype" w:cs="Arial"/>
        </w:rPr>
        <w:t>.</w:t>
      </w:r>
    </w:p>
    <w:p w14:paraId="0588CB00" w14:textId="77777777" w:rsidR="00A5328A" w:rsidRPr="00F9536A" w:rsidRDefault="00A5328A" w:rsidP="00F9536A">
      <w:pPr>
        <w:widowControl w:val="0"/>
        <w:tabs>
          <w:tab w:val="left" w:pos="1276"/>
        </w:tabs>
        <w:autoSpaceDE w:val="0"/>
        <w:autoSpaceDN w:val="0"/>
        <w:adjustRightInd w:val="0"/>
        <w:spacing w:line="360" w:lineRule="auto"/>
        <w:ind w:right="49"/>
        <w:jc w:val="both"/>
        <w:rPr>
          <w:rFonts w:ascii="Palatino Linotype" w:hAnsi="Palatino Linotype" w:cs="Arial"/>
          <w:b/>
          <w:bCs/>
          <w:sz w:val="28"/>
        </w:rPr>
      </w:pPr>
    </w:p>
    <w:p w14:paraId="6BE07C10" w14:textId="77777777" w:rsidR="00A5328A" w:rsidRPr="00F9536A" w:rsidRDefault="00A5328A" w:rsidP="00F9536A">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F9536A">
        <w:rPr>
          <w:rFonts w:ascii="Palatino Linotype" w:hAnsi="Palatino Linotype" w:cs="Arial"/>
          <w:b/>
          <w:bCs/>
          <w:sz w:val="28"/>
        </w:rPr>
        <w:t>QUINTO.</w:t>
      </w:r>
      <w:r w:rsidRPr="00F9536A">
        <w:rPr>
          <w:rFonts w:ascii="Palatino Linotype" w:hAnsi="Palatino Linotype"/>
          <w:szCs w:val="17"/>
          <w:lang w:eastAsia="es-ES_tradnl"/>
        </w:rPr>
        <w:t xml:space="preserve"> </w:t>
      </w:r>
      <w:r w:rsidRPr="00F9536A">
        <w:rPr>
          <w:rFonts w:ascii="Palatino Linotype" w:hAnsi="Palatino Linotype"/>
          <w:b/>
          <w:szCs w:val="17"/>
          <w:lang w:eastAsia="es-ES_tradnl"/>
        </w:rPr>
        <w:t>Hágase</w:t>
      </w:r>
      <w:r w:rsidRPr="00F9536A">
        <w:rPr>
          <w:rFonts w:ascii="Palatino Linotype" w:hAnsi="Palatino Linotype"/>
          <w:szCs w:val="17"/>
          <w:lang w:eastAsia="es-ES_tradnl"/>
        </w:rPr>
        <w:t xml:space="preserve"> </w:t>
      </w:r>
      <w:r w:rsidRPr="00F9536A">
        <w:rPr>
          <w:rFonts w:ascii="Palatino Linotype" w:hAnsi="Palatino Linotype"/>
          <w:b/>
          <w:szCs w:val="17"/>
          <w:lang w:eastAsia="es-ES_tradnl"/>
        </w:rPr>
        <w:t>del conocimiento</w:t>
      </w:r>
      <w:r w:rsidRPr="00F9536A">
        <w:rPr>
          <w:rFonts w:ascii="Palatino Linotype" w:hAnsi="Palatino Linotype"/>
          <w:szCs w:val="17"/>
          <w:lang w:eastAsia="es-ES_tradnl"/>
        </w:rPr>
        <w:t xml:space="preserve"> </w:t>
      </w:r>
      <w:r w:rsidRPr="00F9536A">
        <w:rPr>
          <w:rFonts w:ascii="Palatino Linotype" w:hAnsi="Palatino Linotype"/>
        </w:rPr>
        <w:t xml:space="preserve">de </w:t>
      </w:r>
      <w:r w:rsidRPr="00F9536A">
        <w:rPr>
          <w:rFonts w:ascii="Palatino Linotype" w:hAnsi="Palatino Linotype" w:cs="Arial"/>
          <w:b/>
        </w:rPr>
        <w:t>EL</w:t>
      </w:r>
      <w:r w:rsidRPr="00F9536A">
        <w:rPr>
          <w:rFonts w:ascii="Palatino Linotype" w:hAnsi="Palatino Linotype"/>
          <w:b/>
        </w:rPr>
        <w:t xml:space="preserve"> RECURRENTE</w:t>
      </w:r>
      <w:r w:rsidRPr="00F9536A">
        <w:rPr>
          <w:rFonts w:ascii="Palatino Linotype" w:hAnsi="Palatino Linotype"/>
        </w:rPr>
        <w:t xml:space="preserve"> </w:t>
      </w:r>
      <w:r w:rsidRPr="00F9536A">
        <w:rPr>
          <w:rFonts w:ascii="Palatino Linotype" w:hAnsi="Palatino Linotype"/>
          <w:szCs w:val="17"/>
          <w:lang w:eastAsia="es-ES_tradnl"/>
        </w:rPr>
        <w:t xml:space="preserve">que, de conformidad </w:t>
      </w:r>
      <w:r w:rsidRPr="00F9536A">
        <w:rPr>
          <w:rFonts w:ascii="Palatino Linotype" w:hAnsi="Palatino Linotype" w:cs="Arial"/>
        </w:rPr>
        <w:t>con</w:t>
      </w:r>
      <w:r w:rsidRPr="00F9536A">
        <w:rPr>
          <w:rFonts w:ascii="Palatino Linotype" w:hAnsi="Palatino Linotype"/>
          <w:szCs w:val="17"/>
          <w:lang w:eastAsia="es-ES_tradnl"/>
        </w:rPr>
        <w:t xml:space="preserve"> lo </w:t>
      </w:r>
      <w:r w:rsidRPr="00F9536A">
        <w:rPr>
          <w:rFonts w:ascii="Palatino Linotype" w:hAnsi="Palatino Linotype" w:cs="Arial"/>
        </w:rPr>
        <w:t>establecido</w:t>
      </w:r>
      <w:r w:rsidRPr="00F9536A">
        <w:rPr>
          <w:rFonts w:ascii="Palatino Linotype" w:hAnsi="Palatino Linotype"/>
          <w:szCs w:val="17"/>
          <w:lang w:eastAsia="es-ES_tradnl"/>
        </w:rPr>
        <w:t xml:space="preserve"> en el artículo 196 de la Ley de </w:t>
      </w:r>
      <w:r w:rsidRPr="00F9536A">
        <w:rPr>
          <w:rFonts w:ascii="Palatino Linotype" w:hAnsi="Palatino Linotype" w:cs="Arial"/>
        </w:rPr>
        <w:t>Transparencia</w:t>
      </w:r>
      <w:r w:rsidRPr="00F9536A">
        <w:rPr>
          <w:rFonts w:ascii="Palatino Linotype" w:hAnsi="Palatino Linotype"/>
          <w:szCs w:val="17"/>
          <w:lang w:eastAsia="es-ES_tradnl"/>
        </w:rPr>
        <w:t xml:space="preserve"> y </w:t>
      </w:r>
      <w:r w:rsidRPr="00F9536A">
        <w:rPr>
          <w:rFonts w:ascii="Palatino Linotype" w:hAnsi="Palatino Linotype" w:cs="Arial"/>
        </w:rPr>
        <w:t>Acceso</w:t>
      </w:r>
      <w:r w:rsidRPr="00F9536A">
        <w:rPr>
          <w:rFonts w:ascii="Palatino Linotype" w:hAnsi="Palatino Linotype"/>
          <w:szCs w:val="17"/>
          <w:lang w:eastAsia="es-ES_tradnl"/>
        </w:rPr>
        <w:t xml:space="preserve"> a la Información </w:t>
      </w:r>
      <w:r w:rsidRPr="00F9536A">
        <w:rPr>
          <w:rFonts w:ascii="Palatino Linotype" w:hAnsi="Palatino Linotype"/>
          <w:lang w:eastAsia="es-ES_tradnl"/>
        </w:rPr>
        <w:t>Pública</w:t>
      </w:r>
      <w:r w:rsidRPr="00F9536A">
        <w:rPr>
          <w:rFonts w:ascii="Palatino Linotype" w:hAnsi="Palatino Linotype"/>
          <w:szCs w:val="17"/>
          <w:lang w:eastAsia="es-ES_tradnl"/>
        </w:rPr>
        <w:t xml:space="preserve"> del Estado de México y Municipios, podrá impugnarla vía Juicio de Amparo en los términos de las leyes aplicables.</w:t>
      </w:r>
    </w:p>
    <w:p w14:paraId="1E047371" w14:textId="77777777" w:rsidR="00A5328A" w:rsidRPr="00F9536A" w:rsidRDefault="00A5328A" w:rsidP="00F9536A">
      <w:pPr>
        <w:widowControl w:val="0"/>
        <w:tabs>
          <w:tab w:val="left" w:pos="1701"/>
        </w:tabs>
        <w:autoSpaceDE w:val="0"/>
        <w:autoSpaceDN w:val="0"/>
        <w:adjustRightInd w:val="0"/>
        <w:spacing w:line="360" w:lineRule="auto"/>
        <w:ind w:right="49"/>
        <w:jc w:val="both"/>
        <w:rPr>
          <w:rFonts w:ascii="Palatino Linotype" w:hAnsi="Palatino Linotype" w:cs="Arial"/>
          <w:b/>
          <w:bCs/>
          <w:sz w:val="28"/>
        </w:rPr>
      </w:pPr>
    </w:p>
    <w:p w14:paraId="2BCD72D2" w14:textId="77777777" w:rsidR="00441937" w:rsidRPr="00F9536A" w:rsidRDefault="00A5328A" w:rsidP="00F9536A">
      <w:pPr>
        <w:widowControl w:val="0"/>
        <w:tabs>
          <w:tab w:val="left" w:pos="1701"/>
        </w:tabs>
        <w:autoSpaceDE w:val="0"/>
        <w:autoSpaceDN w:val="0"/>
        <w:adjustRightInd w:val="0"/>
        <w:spacing w:line="360" w:lineRule="auto"/>
        <w:ind w:right="49"/>
        <w:jc w:val="both"/>
        <w:rPr>
          <w:rFonts w:ascii="Palatino Linotype" w:hAnsi="Palatino Linotype"/>
        </w:rPr>
      </w:pPr>
      <w:r w:rsidRPr="00F9536A">
        <w:rPr>
          <w:rFonts w:ascii="Palatino Linotype" w:hAnsi="Palatino Linotype" w:cs="Arial"/>
          <w:b/>
          <w:bCs/>
          <w:sz w:val="28"/>
        </w:rPr>
        <w:t>SEXTO.</w:t>
      </w:r>
      <w:r w:rsidRPr="00F9536A">
        <w:rPr>
          <w:rFonts w:ascii="Palatino Linotype" w:hAnsi="Palatino Linotype"/>
          <w:szCs w:val="17"/>
          <w:lang w:eastAsia="es-ES_tradnl"/>
        </w:rPr>
        <w:t xml:space="preserve"> </w:t>
      </w:r>
      <w:r w:rsidRPr="00F9536A">
        <w:rPr>
          <w:rFonts w:ascii="Palatino Linotype" w:hAnsi="Palatino Linotype"/>
          <w:b/>
          <w:szCs w:val="17"/>
          <w:lang w:eastAsia="es-ES_tradnl"/>
        </w:rPr>
        <w:t xml:space="preserve">Hágase del conocimiento </w:t>
      </w:r>
      <w:r w:rsidRPr="00F9536A">
        <w:rPr>
          <w:rFonts w:ascii="Palatino Linotype" w:hAnsi="Palatino Linotype"/>
          <w:szCs w:val="17"/>
          <w:lang w:eastAsia="es-ES_tradnl"/>
        </w:rPr>
        <w:t xml:space="preserve">de </w:t>
      </w:r>
      <w:r w:rsidRPr="00F9536A">
        <w:rPr>
          <w:rFonts w:ascii="Palatino Linotype" w:hAnsi="Palatino Linotype" w:cs="Arial"/>
          <w:b/>
        </w:rPr>
        <w:t>EL</w:t>
      </w:r>
      <w:r w:rsidRPr="00F9536A">
        <w:rPr>
          <w:rFonts w:ascii="Palatino Linotype" w:hAnsi="Palatino Linotype"/>
          <w:szCs w:val="17"/>
          <w:lang w:eastAsia="es-ES_tradnl"/>
        </w:rPr>
        <w:t xml:space="preserve"> </w:t>
      </w:r>
      <w:r w:rsidRPr="00F9536A">
        <w:rPr>
          <w:rFonts w:ascii="Palatino Linotype" w:hAnsi="Palatino Linotype"/>
          <w:b/>
          <w:szCs w:val="17"/>
          <w:lang w:eastAsia="es-ES_tradnl"/>
        </w:rPr>
        <w:t xml:space="preserve">RECURRENTE </w:t>
      </w:r>
      <w:r w:rsidRPr="00F9536A">
        <w:rPr>
          <w:rFonts w:ascii="Palatino Linotype" w:hAnsi="Palatino Linotype"/>
          <w:szCs w:val="17"/>
          <w:lang w:eastAsia="es-ES_tradnl"/>
        </w:rPr>
        <w:t xml:space="preserve">que las respuestas que dé </w:t>
      </w:r>
      <w:r w:rsidRPr="00F9536A">
        <w:rPr>
          <w:rFonts w:ascii="Palatino Linotype" w:hAnsi="Palatino Linotype"/>
          <w:b/>
          <w:szCs w:val="17"/>
          <w:lang w:eastAsia="es-ES_tradnl"/>
        </w:rPr>
        <w:t>EL SUJETO OBLIGADO</w:t>
      </w:r>
      <w:r w:rsidRPr="00F9536A">
        <w:rPr>
          <w:rFonts w:ascii="Palatino Linotype" w:hAnsi="Palatino Linotype"/>
          <w:szCs w:val="17"/>
          <w:lang w:eastAsia="es-ES_tradnl"/>
        </w:rPr>
        <w:t xml:space="preserve"> derivadas de la presente resolución son susceptibles de ser impugnadas nuevamente, mediante Recurso de Revisión, ante el Instituto, en términos del artículo 179, último párrafo de la Ley </w:t>
      </w:r>
      <w:r w:rsidRPr="00F9536A">
        <w:rPr>
          <w:rFonts w:ascii="Palatino Linotype" w:hAnsi="Palatino Linotype"/>
        </w:rPr>
        <w:t>de Transparencia y Acceso a la Información Pública del Estado de México y Municipios.</w:t>
      </w:r>
    </w:p>
    <w:p w14:paraId="03BAA1AF" w14:textId="77777777" w:rsidR="002B4D48" w:rsidRPr="00F9536A" w:rsidRDefault="002B4D48" w:rsidP="00F9536A">
      <w:pPr>
        <w:widowControl w:val="0"/>
        <w:tabs>
          <w:tab w:val="left" w:pos="1701"/>
        </w:tabs>
        <w:autoSpaceDE w:val="0"/>
        <w:autoSpaceDN w:val="0"/>
        <w:adjustRightInd w:val="0"/>
        <w:spacing w:line="360" w:lineRule="auto"/>
        <w:ind w:right="49"/>
        <w:jc w:val="both"/>
        <w:rPr>
          <w:rFonts w:ascii="Palatino Linotype" w:hAnsi="Palatino Linotype"/>
        </w:rPr>
      </w:pPr>
    </w:p>
    <w:p w14:paraId="29D95D50" w14:textId="2BF9B3AF" w:rsidR="002B4D48" w:rsidRDefault="002B4D48" w:rsidP="00F9536A">
      <w:pPr>
        <w:spacing w:line="360" w:lineRule="auto"/>
        <w:jc w:val="both"/>
        <w:rPr>
          <w:rFonts w:ascii="Palatino Linotype" w:hAnsi="Palatino Linotype"/>
          <w:szCs w:val="17"/>
          <w:lang w:eastAsia="es-ES_tradnl"/>
        </w:rPr>
      </w:pPr>
      <w:r w:rsidRPr="00F9536A">
        <w:rPr>
          <w:rFonts w:ascii="Palatino Linotype" w:hAnsi="Palatino Linotype" w:cs="Arial"/>
          <w:b/>
          <w:bCs/>
          <w:sz w:val="28"/>
        </w:rPr>
        <w:t>SÉPTIMO</w:t>
      </w:r>
      <w:r w:rsidRPr="00F9536A">
        <w:rPr>
          <w:rFonts w:ascii="Palatino Linotype" w:eastAsia="Calibri" w:hAnsi="Palatino Linotype" w:cs="Arial"/>
          <w:b/>
          <w:bCs/>
        </w:rPr>
        <w:t xml:space="preserve">. </w:t>
      </w:r>
      <w:r w:rsidRPr="00F9536A">
        <w:rPr>
          <w:rFonts w:ascii="Palatino Linotype" w:hAnsi="Palatino Linotype"/>
          <w:b/>
          <w:szCs w:val="17"/>
          <w:lang w:eastAsia="es-ES_tradnl"/>
        </w:rPr>
        <w:t>Gírese OFICIO</w:t>
      </w:r>
      <w:r w:rsidRPr="00F9536A">
        <w:rPr>
          <w:rFonts w:ascii="Palatino Linotype" w:hAnsi="Palatino Linotype"/>
          <w:bCs/>
          <w:szCs w:val="17"/>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F9536A">
        <w:rPr>
          <w:rFonts w:ascii="Palatino Linotype" w:hAnsi="Palatino Linotype"/>
          <w:b/>
          <w:szCs w:val="17"/>
          <w:lang w:eastAsia="es-ES_tradnl"/>
        </w:rPr>
        <w:t>SEXTO</w:t>
      </w:r>
      <w:r w:rsidRPr="00F9536A">
        <w:rPr>
          <w:rFonts w:ascii="Palatino Linotype" w:hAnsi="Palatino Linotype"/>
          <w:bCs/>
          <w:szCs w:val="17"/>
          <w:lang w:eastAsia="es-ES_tradnl"/>
        </w:rPr>
        <w:t xml:space="preserve"> de la presente resolución</w:t>
      </w:r>
      <w:r w:rsidRPr="00F9536A">
        <w:rPr>
          <w:rFonts w:ascii="Palatino Linotype" w:hAnsi="Palatino Linotype"/>
          <w:szCs w:val="17"/>
          <w:lang w:eastAsia="es-ES_tradnl"/>
        </w:rPr>
        <w:t>.</w:t>
      </w:r>
    </w:p>
    <w:p w14:paraId="256F15EB" w14:textId="77777777" w:rsidR="00F9536A" w:rsidRPr="00F9536A" w:rsidRDefault="00F9536A" w:rsidP="00F9536A">
      <w:pPr>
        <w:spacing w:line="360" w:lineRule="auto"/>
        <w:jc w:val="both"/>
        <w:rPr>
          <w:rFonts w:ascii="Palatino Linotype" w:eastAsia="Calibri" w:hAnsi="Palatino Linotype"/>
        </w:rPr>
      </w:pPr>
    </w:p>
    <w:p w14:paraId="12DD9C62" w14:textId="5EBDA6DD" w:rsidR="00A5328A" w:rsidRPr="00F9536A" w:rsidRDefault="00A5328A" w:rsidP="00F9536A">
      <w:pPr>
        <w:widowControl w:val="0"/>
        <w:autoSpaceDE w:val="0"/>
        <w:autoSpaceDN w:val="0"/>
        <w:adjustRightInd w:val="0"/>
        <w:spacing w:line="360" w:lineRule="auto"/>
        <w:jc w:val="both"/>
        <w:rPr>
          <w:rFonts w:ascii="Palatino Linotype" w:hAnsi="Palatino Linotype" w:cs="Arial"/>
        </w:rPr>
      </w:pPr>
      <w:r w:rsidRPr="00F9536A">
        <w:rPr>
          <w:rFonts w:ascii="Palatino Linotype" w:hAnsi="Palatino Linotype" w:cs="Arial"/>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00692F">
        <w:rPr>
          <w:rFonts w:ascii="Palatino Linotype" w:hAnsi="Palatino Linotype" w:cs="Arial"/>
        </w:rPr>
        <w:t xml:space="preserve"> </w:t>
      </w:r>
      <w:r w:rsidR="0000692F">
        <w:rPr>
          <w:rFonts w:ascii="Palatino Linotype" w:hAnsi="Palatino Linotype"/>
        </w:rPr>
        <w:t>EMITIENDO VOTO PARTICULAR</w:t>
      </w:r>
      <w:r w:rsidRPr="00F9536A">
        <w:rPr>
          <w:rFonts w:ascii="Palatino Linotype" w:hAnsi="Palatino Linotype" w:cs="Arial"/>
        </w:rPr>
        <w:t xml:space="preserve">; SHARON CRISTINA MORALES MARTÍNEZ; LUIS GUSTAVO PARRA NORIEGA </w:t>
      </w:r>
      <w:r w:rsidR="0000692F">
        <w:rPr>
          <w:rFonts w:ascii="Palatino Linotype" w:hAnsi="Palatino Linotype"/>
        </w:rPr>
        <w:t xml:space="preserve">EMITIENDO VOTO PARTICULAR </w:t>
      </w:r>
      <w:r w:rsidRPr="00F9536A">
        <w:rPr>
          <w:rFonts w:ascii="Palatino Linotype" w:hAnsi="Palatino Linotype" w:cs="Arial"/>
        </w:rPr>
        <w:t xml:space="preserve">Y GUADALUPE RAMÍREZ PEÑA; EN LA </w:t>
      </w:r>
      <w:r w:rsidR="005E279C" w:rsidRPr="00F9536A">
        <w:rPr>
          <w:rFonts w:ascii="Palatino Linotype" w:hAnsi="Palatino Linotype" w:cs="Arial"/>
        </w:rPr>
        <w:t xml:space="preserve">VIGÉSIMA </w:t>
      </w:r>
      <w:r w:rsidR="00E674E0" w:rsidRPr="00F9536A">
        <w:rPr>
          <w:rFonts w:ascii="Palatino Linotype" w:hAnsi="Palatino Linotype" w:cs="Arial"/>
        </w:rPr>
        <w:t>SEGUNDA</w:t>
      </w:r>
      <w:r w:rsidRPr="00F9536A">
        <w:rPr>
          <w:rFonts w:ascii="Palatino Linotype" w:hAnsi="Palatino Linotype" w:cs="Arial"/>
        </w:rPr>
        <w:t xml:space="preserve"> SESIÓN ORDINARIA CELEBRADA EL </w:t>
      </w:r>
      <w:r w:rsidR="00435B6A" w:rsidRPr="00F9536A">
        <w:rPr>
          <w:rFonts w:ascii="Palatino Linotype" w:hAnsi="Palatino Linotype" w:cs="Arial"/>
        </w:rPr>
        <w:t xml:space="preserve">CATORCE </w:t>
      </w:r>
      <w:r w:rsidR="005E279C" w:rsidRPr="00F9536A">
        <w:rPr>
          <w:rFonts w:ascii="Palatino Linotype" w:hAnsi="Palatino Linotype" w:cs="Arial"/>
        </w:rPr>
        <w:t>DE JUNIO</w:t>
      </w:r>
      <w:r w:rsidRPr="00F9536A">
        <w:rPr>
          <w:rFonts w:ascii="Palatino Linotype" w:hAnsi="Palatino Linotype" w:cs="Arial"/>
        </w:rPr>
        <w:t xml:space="preserve"> DE DOS MIL VEINTITRÉS, ANTE EL SECRETARIO TÉCNICO DEL PLENO, ALEXIS TAPIA RAMÍREZ. </w:t>
      </w:r>
    </w:p>
    <w:p w14:paraId="5AC518AB" w14:textId="77777777" w:rsidR="00A5328A" w:rsidRPr="00F9536A" w:rsidRDefault="00A5328A" w:rsidP="00F9536A">
      <w:pPr>
        <w:spacing w:line="360" w:lineRule="auto"/>
        <w:jc w:val="both"/>
        <w:rPr>
          <w:rFonts w:ascii="Palatino Linotype" w:eastAsiaTheme="minorEastAsia" w:hAnsi="Palatino Linotype"/>
          <w:sz w:val="20"/>
          <w:lang w:val="es-419"/>
        </w:rPr>
      </w:pPr>
      <w:r w:rsidRPr="00F9536A">
        <w:rPr>
          <w:rFonts w:ascii="Palatino Linotype" w:eastAsiaTheme="minorEastAsia" w:hAnsi="Palatino Linotype"/>
          <w:sz w:val="20"/>
          <w:lang w:val="es-ES_tradnl"/>
        </w:rPr>
        <w:t>SCMM/BLA/DEMF/</w:t>
      </w:r>
      <w:r w:rsidRPr="00F9536A">
        <w:rPr>
          <w:rFonts w:ascii="Palatino Linotype" w:eastAsiaTheme="minorEastAsia" w:hAnsi="Palatino Linotype"/>
          <w:sz w:val="20"/>
          <w:lang w:val="es-419"/>
        </w:rPr>
        <w:t>MRC</w:t>
      </w:r>
    </w:p>
    <w:p w14:paraId="56503362" w14:textId="77777777" w:rsidR="00A5328A" w:rsidRPr="00F9536A" w:rsidRDefault="00A5328A" w:rsidP="00F9536A">
      <w:pPr>
        <w:spacing w:line="360" w:lineRule="auto"/>
        <w:jc w:val="both"/>
        <w:rPr>
          <w:rFonts w:ascii="Palatino Linotype" w:eastAsiaTheme="minorEastAsia" w:hAnsi="Palatino Linotype"/>
          <w:sz w:val="20"/>
          <w:lang w:val="es-419"/>
        </w:rPr>
      </w:pPr>
    </w:p>
    <w:p w14:paraId="5DD01995" w14:textId="77777777" w:rsidR="00EE077A" w:rsidRPr="00F9536A" w:rsidRDefault="00EE077A" w:rsidP="00F9536A">
      <w:pPr>
        <w:rPr>
          <w:rFonts w:ascii="Palatino Linotype" w:eastAsia="Palatino Linotype" w:hAnsi="Palatino Linotype" w:cs="Palatino Linotype"/>
        </w:rPr>
      </w:pPr>
    </w:p>
    <w:p w14:paraId="137240F3" w14:textId="77777777" w:rsidR="00EE077A" w:rsidRPr="00F9536A" w:rsidRDefault="00EE077A" w:rsidP="00F9536A">
      <w:pPr>
        <w:spacing w:line="360" w:lineRule="auto"/>
        <w:jc w:val="both"/>
        <w:rPr>
          <w:rFonts w:ascii="Palatino Linotype" w:eastAsia="Palatino Linotype" w:hAnsi="Palatino Linotype" w:cs="Palatino Linotype"/>
        </w:rPr>
      </w:pPr>
    </w:p>
    <w:p w14:paraId="21325942" w14:textId="77777777" w:rsidR="00EE077A" w:rsidRPr="00F9536A" w:rsidRDefault="00EE077A" w:rsidP="00F9536A">
      <w:pPr>
        <w:spacing w:line="360" w:lineRule="auto"/>
        <w:jc w:val="both"/>
        <w:rPr>
          <w:rFonts w:ascii="Palatino Linotype" w:eastAsia="Palatino Linotype" w:hAnsi="Palatino Linotype" w:cs="Palatino Linotype"/>
        </w:rPr>
      </w:pPr>
    </w:p>
    <w:p w14:paraId="23970E8C" w14:textId="77777777" w:rsidR="00EE077A" w:rsidRPr="00F9536A" w:rsidRDefault="00EE077A" w:rsidP="00F9536A">
      <w:pPr>
        <w:spacing w:line="360" w:lineRule="auto"/>
        <w:jc w:val="both"/>
        <w:rPr>
          <w:rFonts w:ascii="Palatino Linotype" w:eastAsia="Palatino Linotype" w:hAnsi="Palatino Linotype" w:cs="Palatino Linotype"/>
        </w:rPr>
      </w:pPr>
    </w:p>
    <w:p w14:paraId="7515D4F7" w14:textId="77777777" w:rsidR="00EE077A" w:rsidRPr="00F9536A" w:rsidRDefault="00EE077A" w:rsidP="00F9536A">
      <w:pPr>
        <w:spacing w:line="360" w:lineRule="auto"/>
        <w:jc w:val="both"/>
        <w:rPr>
          <w:rFonts w:ascii="Palatino Linotype" w:eastAsia="Palatino Linotype" w:hAnsi="Palatino Linotype" w:cs="Palatino Linotype"/>
        </w:rPr>
      </w:pPr>
    </w:p>
    <w:p w14:paraId="61980C34" w14:textId="77777777" w:rsidR="00EE077A" w:rsidRPr="00F9536A" w:rsidRDefault="00EE077A" w:rsidP="00F9536A">
      <w:pPr>
        <w:spacing w:line="360" w:lineRule="auto"/>
        <w:jc w:val="both"/>
        <w:rPr>
          <w:rFonts w:ascii="Palatino Linotype" w:eastAsia="Palatino Linotype" w:hAnsi="Palatino Linotype" w:cs="Palatino Linotype"/>
        </w:rPr>
      </w:pPr>
    </w:p>
    <w:p w14:paraId="21190620" w14:textId="77777777" w:rsidR="00EE077A" w:rsidRPr="00F9536A" w:rsidRDefault="00EE077A" w:rsidP="00F9536A">
      <w:pPr>
        <w:spacing w:line="360" w:lineRule="auto"/>
        <w:jc w:val="both"/>
        <w:rPr>
          <w:rFonts w:ascii="Palatino Linotype" w:eastAsia="Palatino Linotype" w:hAnsi="Palatino Linotype" w:cs="Palatino Linotype"/>
        </w:rPr>
      </w:pPr>
    </w:p>
    <w:p w14:paraId="580CCE4B" w14:textId="77777777" w:rsidR="00EE077A" w:rsidRPr="00F9536A" w:rsidRDefault="00EE077A" w:rsidP="00F9536A">
      <w:pPr>
        <w:spacing w:line="360" w:lineRule="auto"/>
        <w:jc w:val="both"/>
        <w:rPr>
          <w:rFonts w:ascii="Palatino Linotype" w:eastAsia="Palatino Linotype" w:hAnsi="Palatino Linotype" w:cs="Palatino Linotype"/>
        </w:rPr>
      </w:pPr>
    </w:p>
    <w:p w14:paraId="7E52F6D3" w14:textId="77777777" w:rsidR="00EE077A" w:rsidRPr="00F9536A" w:rsidRDefault="00EE077A" w:rsidP="00F9536A">
      <w:pPr>
        <w:spacing w:line="360" w:lineRule="auto"/>
        <w:jc w:val="both"/>
        <w:rPr>
          <w:rFonts w:ascii="Palatino Linotype" w:eastAsia="Palatino Linotype" w:hAnsi="Palatino Linotype" w:cs="Palatino Linotype"/>
        </w:rPr>
      </w:pPr>
    </w:p>
    <w:p w14:paraId="4FD3E5DA" w14:textId="77777777" w:rsidR="00EE077A" w:rsidRPr="00F9536A" w:rsidRDefault="00EE077A" w:rsidP="00F9536A">
      <w:pPr>
        <w:spacing w:line="360" w:lineRule="auto"/>
        <w:jc w:val="both"/>
        <w:rPr>
          <w:rFonts w:ascii="Palatino Linotype" w:eastAsia="Palatino Linotype" w:hAnsi="Palatino Linotype" w:cs="Palatino Linotype"/>
        </w:rPr>
      </w:pPr>
      <w:bookmarkStart w:id="14" w:name="_heading=h.30j0zll" w:colFirst="0" w:colLast="0"/>
      <w:bookmarkEnd w:id="14"/>
    </w:p>
    <w:p w14:paraId="0F25B6F0" w14:textId="77777777" w:rsidR="00EE077A" w:rsidRPr="00F9536A" w:rsidRDefault="00EE077A" w:rsidP="00F9536A">
      <w:pPr>
        <w:spacing w:line="360" w:lineRule="auto"/>
        <w:jc w:val="both"/>
        <w:rPr>
          <w:rFonts w:ascii="Palatino Linotype" w:eastAsia="Palatino Linotype" w:hAnsi="Palatino Linotype" w:cs="Palatino Linotype"/>
        </w:rPr>
      </w:pPr>
    </w:p>
    <w:p w14:paraId="34E7C764" w14:textId="77777777" w:rsidR="00EE077A" w:rsidRPr="00F9536A" w:rsidRDefault="00EE077A" w:rsidP="00F9536A">
      <w:pPr>
        <w:spacing w:line="360" w:lineRule="auto"/>
        <w:jc w:val="both"/>
        <w:rPr>
          <w:rFonts w:ascii="Palatino Linotype" w:eastAsia="Palatino Linotype" w:hAnsi="Palatino Linotype" w:cs="Palatino Linotype"/>
        </w:rPr>
      </w:pPr>
    </w:p>
    <w:p w14:paraId="3AD915A1" w14:textId="77777777" w:rsidR="00EE077A" w:rsidRPr="00F9536A" w:rsidRDefault="00EE077A" w:rsidP="00F9536A">
      <w:pPr>
        <w:spacing w:line="360" w:lineRule="auto"/>
        <w:jc w:val="both"/>
        <w:rPr>
          <w:rFonts w:ascii="Palatino Linotype" w:eastAsia="Palatino Linotype" w:hAnsi="Palatino Linotype" w:cs="Palatino Linotype"/>
        </w:rPr>
      </w:pPr>
    </w:p>
    <w:p w14:paraId="351F9436" w14:textId="77777777" w:rsidR="00EE077A" w:rsidRPr="00F9536A" w:rsidRDefault="00EE077A" w:rsidP="00F9536A">
      <w:pPr>
        <w:spacing w:line="360" w:lineRule="auto"/>
        <w:jc w:val="both"/>
        <w:rPr>
          <w:rFonts w:ascii="Palatino Linotype" w:eastAsia="Palatino Linotype" w:hAnsi="Palatino Linotype" w:cs="Palatino Linotype"/>
        </w:rPr>
      </w:pPr>
    </w:p>
    <w:p w14:paraId="1785A37A" w14:textId="77777777" w:rsidR="00EE077A" w:rsidRPr="00F9536A" w:rsidRDefault="00EE077A" w:rsidP="00F9536A">
      <w:pPr>
        <w:spacing w:line="360" w:lineRule="auto"/>
        <w:jc w:val="both"/>
        <w:rPr>
          <w:rFonts w:ascii="Palatino Linotype" w:eastAsia="Palatino Linotype" w:hAnsi="Palatino Linotype" w:cs="Palatino Linotype"/>
        </w:rPr>
      </w:pPr>
    </w:p>
    <w:p w14:paraId="7CDD3A36" w14:textId="77777777" w:rsidR="00EE077A" w:rsidRPr="00F9536A" w:rsidRDefault="00EE077A" w:rsidP="00F9536A">
      <w:pPr>
        <w:spacing w:line="360" w:lineRule="auto"/>
        <w:jc w:val="both"/>
        <w:rPr>
          <w:rFonts w:ascii="Palatino Linotype" w:eastAsia="Palatino Linotype" w:hAnsi="Palatino Linotype" w:cs="Palatino Linotype"/>
        </w:rPr>
      </w:pPr>
    </w:p>
    <w:p w14:paraId="4E0F20FA" w14:textId="77777777" w:rsidR="00EE077A" w:rsidRPr="00F9536A" w:rsidRDefault="00EE077A" w:rsidP="00F9536A">
      <w:pPr>
        <w:spacing w:line="360" w:lineRule="auto"/>
        <w:jc w:val="both"/>
        <w:rPr>
          <w:rFonts w:ascii="Palatino Linotype" w:eastAsia="Palatino Linotype" w:hAnsi="Palatino Linotype" w:cs="Palatino Linotype"/>
        </w:rPr>
      </w:pPr>
    </w:p>
    <w:p w14:paraId="3570FE4C" w14:textId="77777777" w:rsidR="00EE077A" w:rsidRPr="00F9536A" w:rsidRDefault="00EE077A" w:rsidP="00F9536A">
      <w:pPr>
        <w:spacing w:line="360" w:lineRule="auto"/>
        <w:jc w:val="both"/>
        <w:rPr>
          <w:rFonts w:ascii="Palatino Linotype" w:eastAsia="Palatino Linotype" w:hAnsi="Palatino Linotype" w:cs="Palatino Linotype"/>
        </w:rPr>
      </w:pPr>
    </w:p>
    <w:p w14:paraId="4AD87D87" w14:textId="77777777" w:rsidR="00EE077A" w:rsidRPr="00F9536A" w:rsidRDefault="00EE077A" w:rsidP="00F9536A">
      <w:pPr>
        <w:spacing w:line="360" w:lineRule="auto"/>
        <w:jc w:val="both"/>
        <w:rPr>
          <w:rFonts w:ascii="Palatino Linotype" w:eastAsia="Palatino Linotype" w:hAnsi="Palatino Linotype" w:cs="Palatino Linotype"/>
        </w:rPr>
      </w:pPr>
      <w:bookmarkStart w:id="15" w:name="_heading=h.tyjcwt" w:colFirst="0" w:colLast="0"/>
      <w:bookmarkEnd w:id="15"/>
    </w:p>
    <w:sectPr w:rsidR="00EE077A" w:rsidRPr="00F9536A">
      <w:headerReference w:type="even" r:id="rId32"/>
      <w:headerReference w:type="default" r:id="rId33"/>
      <w:footerReference w:type="default" r:id="rId34"/>
      <w:headerReference w:type="first" r:id="rId35"/>
      <w:footerReference w:type="first" r:id="rId36"/>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425530" w14:textId="77777777" w:rsidR="008778AB" w:rsidRDefault="008778AB">
      <w:r>
        <w:separator/>
      </w:r>
    </w:p>
  </w:endnote>
  <w:endnote w:type="continuationSeparator" w:id="0">
    <w:p w14:paraId="67C3EBEB" w14:textId="77777777" w:rsidR="008778AB" w:rsidRDefault="00877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A24E3" w14:textId="77777777" w:rsidR="002B4D48" w:rsidRDefault="002B4D4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EC295F">
      <w:rPr>
        <w:rFonts w:ascii="Palatino Linotype" w:eastAsia="Palatino Linotype" w:hAnsi="Palatino Linotype" w:cs="Palatino Linotype"/>
        <w:noProof/>
        <w:color w:val="000000"/>
        <w:sz w:val="22"/>
        <w:szCs w:val="22"/>
      </w:rPr>
      <w:t>73</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EC295F">
      <w:rPr>
        <w:rFonts w:ascii="Palatino Linotype" w:eastAsia="Palatino Linotype" w:hAnsi="Palatino Linotype" w:cs="Palatino Linotype"/>
        <w:noProof/>
        <w:color w:val="000000"/>
        <w:sz w:val="22"/>
        <w:szCs w:val="22"/>
      </w:rPr>
      <w:t>73</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3FCE8" w14:textId="77777777" w:rsidR="002B4D48" w:rsidRDefault="002B4D48">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EC295F">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EC295F">
      <w:rPr>
        <w:rFonts w:ascii="Palatino Linotype" w:eastAsia="Palatino Linotype" w:hAnsi="Palatino Linotype" w:cs="Palatino Linotype"/>
        <w:noProof/>
        <w:color w:val="000000"/>
        <w:sz w:val="22"/>
        <w:szCs w:val="22"/>
      </w:rPr>
      <w:t>73</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0C9017" w14:textId="77777777" w:rsidR="008778AB" w:rsidRDefault="008778AB">
      <w:r>
        <w:separator/>
      </w:r>
    </w:p>
  </w:footnote>
  <w:footnote w:type="continuationSeparator" w:id="0">
    <w:p w14:paraId="492E4FA4" w14:textId="77777777" w:rsidR="008778AB" w:rsidRDefault="008778AB">
      <w:r>
        <w:continuationSeparator/>
      </w:r>
    </w:p>
  </w:footnote>
  <w:footnote w:id="1">
    <w:p w14:paraId="6A68D108" w14:textId="77777777" w:rsidR="002B4D48" w:rsidRDefault="002B4D48" w:rsidP="00E52B40">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13212" w14:textId="77777777" w:rsidR="002B4D48" w:rsidRDefault="00EC295F">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78E2A7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125F9" w14:textId="77777777" w:rsidR="002B4D48" w:rsidRDefault="00EC295F">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2A4EAD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RESOLUCIÓN" style="position:absolute;margin-left:0;margin-top:0;width:540pt;height:10in;z-index:-251659776;mso-position-horizontal:center;mso-position-horizontal-relative:margin;mso-position-vertical:center;mso-position-vertical-relative:margin">
          <v:imagedata r:id="rId1" o:title="image2"/>
          <w10:wrap anchorx="margin" anchory="margin"/>
        </v:shape>
      </w:pict>
    </w:r>
  </w:p>
  <w:tbl>
    <w:tblPr>
      <w:tblStyle w:val="afffffffffff2"/>
      <w:tblW w:w="9534" w:type="dxa"/>
      <w:tblInd w:w="-142" w:type="dxa"/>
      <w:tblLayout w:type="fixed"/>
      <w:tblLook w:val="0400" w:firstRow="0" w:lastRow="0" w:firstColumn="0" w:lastColumn="0" w:noHBand="0" w:noVBand="1"/>
    </w:tblPr>
    <w:tblGrid>
      <w:gridCol w:w="3261"/>
      <w:gridCol w:w="2551"/>
      <w:gridCol w:w="3722"/>
    </w:tblGrid>
    <w:tr w:rsidR="002B4D48" w14:paraId="7EFE831F" w14:textId="77777777">
      <w:tc>
        <w:tcPr>
          <w:tcW w:w="3261" w:type="dxa"/>
          <w:vMerge w:val="restart"/>
        </w:tcPr>
        <w:p w14:paraId="79EA9513" w14:textId="77777777" w:rsidR="002B4D48" w:rsidRDefault="002B4D48">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2758E2FD" wp14:editId="1808D7FC">
                <wp:extent cx="1692162" cy="852673"/>
                <wp:effectExtent l="0" t="0" r="0" b="0"/>
                <wp:docPr id="50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3765EF04" w14:textId="77777777" w:rsidR="002B4D48" w:rsidRDefault="002B4D48">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5C8F42B2" w14:textId="77777777" w:rsidR="002B4D48" w:rsidRDefault="002B4D48" w:rsidP="0056716C">
          <w:pPr>
            <w:jc w:val="both"/>
            <w:rPr>
              <w:rFonts w:ascii="Palatino Linotype" w:eastAsia="Palatino Linotype" w:hAnsi="Palatino Linotype" w:cs="Palatino Linotype"/>
              <w:b/>
            </w:rPr>
          </w:pPr>
          <w:r>
            <w:rPr>
              <w:rFonts w:ascii="Palatino Linotype" w:eastAsia="Palatino Linotype" w:hAnsi="Palatino Linotype" w:cs="Palatino Linotype"/>
              <w:b/>
            </w:rPr>
            <w:t>15457/INFOEM/IP/RR/2022</w:t>
          </w:r>
        </w:p>
      </w:tc>
    </w:tr>
    <w:tr w:rsidR="002B4D48" w14:paraId="72B2FAD1" w14:textId="77777777">
      <w:tc>
        <w:tcPr>
          <w:tcW w:w="3261" w:type="dxa"/>
          <w:vMerge/>
        </w:tcPr>
        <w:p w14:paraId="04F94203" w14:textId="77777777" w:rsidR="002B4D48" w:rsidRDefault="002B4D48">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69662968" w14:textId="77777777" w:rsidR="002B4D48" w:rsidRDefault="002B4D48">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0F4F5D17" w14:textId="77777777" w:rsidR="002B4D48" w:rsidRDefault="002B4D48" w:rsidP="0056716C">
          <w:pPr>
            <w:jc w:val="both"/>
            <w:rPr>
              <w:rFonts w:ascii="Palatino Linotype" w:eastAsia="Palatino Linotype" w:hAnsi="Palatino Linotype" w:cs="Palatino Linotype"/>
              <w:b/>
            </w:rPr>
          </w:pPr>
          <w:r w:rsidRPr="00BA059C">
            <w:rPr>
              <w:rFonts w:ascii="Palatino Linotype" w:eastAsia="Palatino Linotype" w:hAnsi="Palatino Linotype" w:cs="Palatino Linotype"/>
              <w:b/>
            </w:rPr>
            <w:t>Ayuntamiento de Tepetlixpa</w:t>
          </w:r>
        </w:p>
      </w:tc>
    </w:tr>
    <w:tr w:rsidR="002B4D48" w14:paraId="00B46C6B" w14:textId="77777777">
      <w:trPr>
        <w:trHeight w:val="790"/>
      </w:trPr>
      <w:tc>
        <w:tcPr>
          <w:tcW w:w="3261" w:type="dxa"/>
          <w:vMerge/>
        </w:tcPr>
        <w:p w14:paraId="574D1E5C" w14:textId="77777777" w:rsidR="002B4D48" w:rsidRDefault="002B4D48">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449281C5" w14:textId="77777777" w:rsidR="002B4D48" w:rsidRDefault="002B4D48">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43892DF2" w14:textId="77777777" w:rsidR="002B4D48" w:rsidRDefault="002B4D48">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24AFEDA2" w14:textId="77777777" w:rsidR="002B4D48" w:rsidRDefault="002B4D48">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A0EEB" w14:textId="77777777" w:rsidR="002B4D48" w:rsidRDefault="00EC295F">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26528A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ESOLUCIÓN" style="position:absolute;margin-left:0;margin-top:0;width:540pt;height:10in;z-index:-251658752;mso-position-horizontal:center;mso-position-horizontal-relative:margin;mso-position-vertical:center;mso-position-vertical-relative:margin">
          <v:imagedata r:id="rId1" o:title="image2"/>
          <w10:wrap anchorx="margin" anchory="margin"/>
        </v:shape>
      </w:pict>
    </w:r>
  </w:p>
  <w:tbl>
    <w:tblPr>
      <w:tblStyle w:val="afffffffffff1"/>
      <w:tblW w:w="9900" w:type="dxa"/>
      <w:tblInd w:w="-833" w:type="dxa"/>
      <w:tblLayout w:type="fixed"/>
      <w:tblLook w:val="0400" w:firstRow="0" w:lastRow="0" w:firstColumn="0" w:lastColumn="0" w:noHBand="0" w:noVBand="1"/>
    </w:tblPr>
    <w:tblGrid>
      <w:gridCol w:w="3805"/>
      <w:gridCol w:w="3000"/>
      <w:gridCol w:w="3095"/>
    </w:tblGrid>
    <w:tr w:rsidR="002B4D48" w14:paraId="53302A12" w14:textId="77777777">
      <w:tc>
        <w:tcPr>
          <w:tcW w:w="3805" w:type="dxa"/>
          <w:vMerge w:val="restart"/>
          <w:shd w:val="clear" w:color="auto" w:fill="auto"/>
        </w:tcPr>
        <w:p w14:paraId="3D4B42B6" w14:textId="77777777" w:rsidR="002B4D48" w:rsidRDefault="002B4D48">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47938F0B" wp14:editId="02E370BE">
                <wp:extent cx="1692162" cy="852673"/>
                <wp:effectExtent l="0" t="0" r="0" b="0"/>
                <wp:docPr id="50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0B4B04D4" w14:textId="77777777" w:rsidR="002B4D48" w:rsidRDefault="002B4D48">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58050225" w14:textId="77777777" w:rsidR="002B4D48" w:rsidRDefault="002B4D48">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15457/INFOEM/IP/RR/2022 </w:t>
          </w:r>
        </w:p>
      </w:tc>
    </w:tr>
    <w:tr w:rsidR="002B4D48" w14:paraId="6EAFD58F" w14:textId="77777777">
      <w:tc>
        <w:tcPr>
          <w:tcW w:w="3805" w:type="dxa"/>
          <w:vMerge/>
          <w:shd w:val="clear" w:color="auto" w:fill="auto"/>
        </w:tcPr>
        <w:p w14:paraId="79CACC34" w14:textId="77777777" w:rsidR="002B4D48" w:rsidRDefault="002B4D48">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7408D4A8" w14:textId="77777777" w:rsidR="002B4D48" w:rsidRDefault="002B4D48">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11D33548" w14:textId="77777777" w:rsidR="002B4D48" w:rsidRDefault="002B4D48">
          <w:pPr>
            <w:jc w:val="both"/>
            <w:rPr>
              <w:rFonts w:ascii="Palatino Linotype" w:eastAsia="Palatino Linotype" w:hAnsi="Palatino Linotype" w:cs="Palatino Linotype"/>
              <w:b/>
            </w:rPr>
          </w:pPr>
        </w:p>
      </w:tc>
    </w:tr>
    <w:tr w:rsidR="002B4D48" w14:paraId="75038DDE" w14:textId="77777777">
      <w:trPr>
        <w:trHeight w:val="228"/>
      </w:trPr>
      <w:tc>
        <w:tcPr>
          <w:tcW w:w="3805" w:type="dxa"/>
          <w:vMerge/>
          <w:shd w:val="clear" w:color="auto" w:fill="auto"/>
        </w:tcPr>
        <w:p w14:paraId="6AA0B6F3" w14:textId="77777777" w:rsidR="002B4D48" w:rsidRDefault="002B4D48">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3297669D" w14:textId="77777777" w:rsidR="002B4D48" w:rsidRDefault="002B4D48">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754862CF" w14:textId="77777777" w:rsidR="002B4D48" w:rsidRDefault="002B4D48">
          <w:pPr>
            <w:jc w:val="both"/>
            <w:rPr>
              <w:rFonts w:ascii="Palatino Linotype" w:eastAsia="Palatino Linotype" w:hAnsi="Palatino Linotype" w:cs="Palatino Linotype"/>
              <w:b/>
            </w:rPr>
          </w:pPr>
          <w:r w:rsidRPr="00BA059C">
            <w:rPr>
              <w:rFonts w:ascii="Palatino Linotype" w:eastAsia="Palatino Linotype" w:hAnsi="Palatino Linotype" w:cs="Palatino Linotype"/>
              <w:b/>
            </w:rPr>
            <w:t>Ayuntamiento de Tepetlixpa</w:t>
          </w:r>
        </w:p>
      </w:tc>
    </w:tr>
    <w:tr w:rsidR="002B4D48" w14:paraId="4859C089" w14:textId="77777777">
      <w:tc>
        <w:tcPr>
          <w:tcW w:w="3805" w:type="dxa"/>
          <w:vMerge/>
          <w:shd w:val="clear" w:color="auto" w:fill="auto"/>
        </w:tcPr>
        <w:p w14:paraId="2466626E" w14:textId="77777777" w:rsidR="002B4D48" w:rsidRDefault="002B4D48">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06DAD547" w14:textId="77777777" w:rsidR="002B4D48" w:rsidRDefault="002B4D48">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1434CAEE" w14:textId="77777777" w:rsidR="002B4D48" w:rsidRDefault="002B4D48">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363C2AD3" w14:textId="77777777" w:rsidR="002B4D48" w:rsidRDefault="002B4D48">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20D26"/>
    <w:multiLevelType w:val="hybridMultilevel"/>
    <w:tmpl w:val="5D4A62D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nsid w:val="116F03D2"/>
    <w:multiLevelType w:val="hybridMultilevel"/>
    <w:tmpl w:val="8B1C2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662277C1"/>
    <w:multiLevelType w:val="hybridMultilevel"/>
    <w:tmpl w:val="0AA0062A"/>
    <w:lvl w:ilvl="0" w:tplc="080A0017">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66F74D87"/>
    <w:multiLevelType w:val="hybridMultilevel"/>
    <w:tmpl w:val="F8B86B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9F52A1A"/>
    <w:multiLevelType w:val="hybridMultilevel"/>
    <w:tmpl w:val="A3DCC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785475B5"/>
    <w:multiLevelType w:val="hybridMultilevel"/>
    <w:tmpl w:val="C8946D98"/>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3"/>
  </w:num>
  <w:num w:numId="3">
    <w:abstractNumId w:val="4"/>
  </w:num>
  <w:num w:numId="4">
    <w:abstractNumId w:val="11"/>
  </w:num>
  <w:num w:numId="5">
    <w:abstractNumId w:val="9"/>
  </w:num>
  <w:num w:numId="6">
    <w:abstractNumId w:val="5"/>
  </w:num>
  <w:num w:numId="7">
    <w:abstractNumId w:val="6"/>
  </w:num>
  <w:num w:numId="8">
    <w:abstractNumId w:val="10"/>
  </w:num>
  <w:num w:numId="9">
    <w:abstractNumId w:val="12"/>
  </w:num>
  <w:num w:numId="10">
    <w:abstractNumId w:val="1"/>
  </w:num>
  <w:num w:numId="11">
    <w:abstractNumId w:val="8"/>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77A"/>
    <w:rsid w:val="00001505"/>
    <w:rsid w:val="00003AD0"/>
    <w:rsid w:val="0000692F"/>
    <w:rsid w:val="00094A3B"/>
    <w:rsid w:val="000961B9"/>
    <w:rsid w:val="0012518B"/>
    <w:rsid w:val="00167E68"/>
    <w:rsid w:val="00195C42"/>
    <w:rsid w:val="001A5D40"/>
    <w:rsid w:val="001A6F78"/>
    <w:rsid w:val="001B562A"/>
    <w:rsid w:val="001D17FE"/>
    <w:rsid w:val="001F47EE"/>
    <w:rsid w:val="00213A06"/>
    <w:rsid w:val="00220B05"/>
    <w:rsid w:val="002279AA"/>
    <w:rsid w:val="00260BBB"/>
    <w:rsid w:val="002B2BCB"/>
    <w:rsid w:val="002B4D48"/>
    <w:rsid w:val="002D42D9"/>
    <w:rsid w:val="002E5E73"/>
    <w:rsid w:val="002E6C19"/>
    <w:rsid w:val="00303C16"/>
    <w:rsid w:val="003C2606"/>
    <w:rsid w:val="003F1737"/>
    <w:rsid w:val="00402523"/>
    <w:rsid w:val="00404E3E"/>
    <w:rsid w:val="0043229D"/>
    <w:rsid w:val="00435B6A"/>
    <w:rsid w:val="00441937"/>
    <w:rsid w:val="004501BA"/>
    <w:rsid w:val="00460166"/>
    <w:rsid w:val="004A20AA"/>
    <w:rsid w:val="00512BE5"/>
    <w:rsid w:val="005232F6"/>
    <w:rsid w:val="00524CA5"/>
    <w:rsid w:val="00550667"/>
    <w:rsid w:val="005515DE"/>
    <w:rsid w:val="0056716C"/>
    <w:rsid w:val="005A7797"/>
    <w:rsid w:val="005B4D94"/>
    <w:rsid w:val="005C72CB"/>
    <w:rsid w:val="005D29DB"/>
    <w:rsid w:val="005E279C"/>
    <w:rsid w:val="005F17CD"/>
    <w:rsid w:val="00680E1B"/>
    <w:rsid w:val="00706E63"/>
    <w:rsid w:val="00717D03"/>
    <w:rsid w:val="0072578E"/>
    <w:rsid w:val="007270A9"/>
    <w:rsid w:val="00756197"/>
    <w:rsid w:val="00775CD0"/>
    <w:rsid w:val="00777F5E"/>
    <w:rsid w:val="007A3491"/>
    <w:rsid w:val="00855E09"/>
    <w:rsid w:val="00860C50"/>
    <w:rsid w:val="008778AB"/>
    <w:rsid w:val="008834CD"/>
    <w:rsid w:val="008A5729"/>
    <w:rsid w:val="008D537C"/>
    <w:rsid w:val="008D55B9"/>
    <w:rsid w:val="008D590E"/>
    <w:rsid w:val="008E7140"/>
    <w:rsid w:val="008F00E0"/>
    <w:rsid w:val="008F3B2B"/>
    <w:rsid w:val="00921FD9"/>
    <w:rsid w:val="009263A1"/>
    <w:rsid w:val="00950EA1"/>
    <w:rsid w:val="00997CCE"/>
    <w:rsid w:val="009B3BAE"/>
    <w:rsid w:val="009D5FA1"/>
    <w:rsid w:val="009E72E4"/>
    <w:rsid w:val="00A2152A"/>
    <w:rsid w:val="00A51F67"/>
    <w:rsid w:val="00A5328A"/>
    <w:rsid w:val="00A77BD5"/>
    <w:rsid w:val="00AA055C"/>
    <w:rsid w:val="00AA2DEA"/>
    <w:rsid w:val="00AB5DCE"/>
    <w:rsid w:val="00AD021D"/>
    <w:rsid w:val="00AE3972"/>
    <w:rsid w:val="00AF43E9"/>
    <w:rsid w:val="00B22CC0"/>
    <w:rsid w:val="00BA059C"/>
    <w:rsid w:val="00C05030"/>
    <w:rsid w:val="00C10725"/>
    <w:rsid w:val="00C15C7A"/>
    <w:rsid w:val="00C35748"/>
    <w:rsid w:val="00CA69D0"/>
    <w:rsid w:val="00CB1517"/>
    <w:rsid w:val="00CE1B96"/>
    <w:rsid w:val="00D13FC9"/>
    <w:rsid w:val="00D2091C"/>
    <w:rsid w:val="00D41203"/>
    <w:rsid w:val="00D428D3"/>
    <w:rsid w:val="00D43852"/>
    <w:rsid w:val="00D62B2F"/>
    <w:rsid w:val="00DB6351"/>
    <w:rsid w:val="00DF504E"/>
    <w:rsid w:val="00E52B40"/>
    <w:rsid w:val="00E62083"/>
    <w:rsid w:val="00E674E0"/>
    <w:rsid w:val="00E77AA8"/>
    <w:rsid w:val="00EC295F"/>
    <w:rsid w:val="00EC2D75"/>
    <w:rsid w:val="00EC6CF4"/>
    <w:rsid w:val="00EE077A"/>
    <w:rsid w:val="00EE5EE6"/>
    <w:rsid w:val="00F01C33"/>
    <w:rsid w:val="00F3724F"/>
    <w:rsid w:val="00F46F9F"/>
    <w:rsid w:val="00F9536A"/>
    <w:rsid w:val="00FA1976"/>
    <w:rsid w:val="00FD3355"/>
    <w:rsid w:val="00FE791A"/>
    <w:rsid w:val="00FF6F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D41360"/>
  <w15:docId w15:val="{46396926-9DD0-4DA4-85BE-1E396BFEC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table" w:customStyle="1" w:styleId="TableNormalff6">
    <w:name w:val="Table Normal"/>
    <w:tblPr>
      <w:tblCellMar>
        <w:top w:w="0" w:type="dxa"/>
        <w:left w:w="0" w:type="dxa"/>
        <w:bottom w:w="0" w:type="dxa"/>
        <w:right w:w="0" w:type="dxa"/>
      </w:tblCellMar>
    </w:tblPr>
  </w:style>
  <w:style w:type="table" w:customStyle="1" w:styleId="TableNormalff7">
    <w:name w:val="Table Normal"/>
    <w:tblPr>
      <w:tblCellMar>
        <w:top w:w="0" w:type="dxa"/>
        <w:left w:w="0" w:type="dxa"/>
        <w:bottom w:w="0" w:type="dxa"/>
        <w:right w:w="0" w:type="dxa"/>
      </w:tblCellMar>
    </w:tblPr>
  </w:style>
  <w:style w:type="table" w:customStyle="1" w:styleId="TableNormalff8">
    <w:name w:val="Table Normal"/>
    <w:tblPr>
      <w:tblCellMar>
        <w:top w:w="0" w:type="dxa"/>
        <w:left w:w="0" w:type="dxa"/>
        <w:bottom w:w="0" w:type="dxa"/>
        <w:right w:w="0" w:type="dxa"/>
      </w:tblCellMar>
    </w:tblPr>
  </w:style>
  <w:style w:type="table" w:customStyle="1" w:styleId="TableNormalff9">
    <w:name w:val="Table Normal"/>
    <w:tblPr>
      <w:tblCellMar>
        <w:top w:w="0" w:type="dxa"/>
        <w:left w:w="0" w:type="dxa"/>
        <w:bottom w:w="0" w:type="dxa"/>
        <w:right w:w="0" w:type="dxa"/>
      </w:tblCellMar>
    </w:tblPr>
  </w:style>
  <w:style w:type="table" w:customStyle="1" w:styleId="TableNormalffa">
    <w:name w:val="Table Normal"/>
    <w:tblPr>
      <w:tblCellMar>
        <w:top w:w="0" w:type="dxa"/>
        <w:left w:w="0" w:type="dxa"/>
        <w:bottom w:w="0" w:type="dxa"/>
        <w:right w:w="0" w:type="dxa"/>
      </w:tblCellMar>
    </w:tblPr>
  </w:style>
  <w:style w:type="table" w:customStyle="1" w:styleId="TableNormalffb">
    <w:name w:val="Table Normal"/>
    <w:tblPr>
      <w:tblCellMar>
        <w:top w:w="0" w:type="dxa"/>
        <w:left w:w="0" w:type="dxa"/>
        <w:bottom w:w="0" w:type="dxa"/>
        <w:right w:w="0" w:type="dxa"/>
      </w:tblCellMar>
    </w:tblPr>
  </w:style>
  <w:style w:type="table" w:customStyle="1" w:styleId="TableNormalffc">
    <w:name w:val="Table Normal"/>
    <w:tblPr>
      <w:tblCellMar>
        <w:top w:w="0" w:type="dxa"/>
        <w:left w:w="0" w:type="dxa"/>
        <w:bottom w:w="0" w:type="dxa"/>
        <w:right w:w="0" w:type="dxa"/>
      </w:tblCellMar>
    </w:tblPr>
  </w:style>
  <w:style w:type="table" w:customStyle="1" w:styleId="TableNormalffd">
    <w:name w:val="Table Normal"/>
    <w:tblPr>
      <w:tblCellMar>
        <w:top w:w="0" w:type="dxa"/>
        <w:left w:w="0" w:type="dxa"/>
        <w:bottom w:w="0" w:type="dxa"/>
        <w:right w:w="0" w:type="dxa"/>
      </w:tblCellMar>
    </w:tblPr>
  </w:style>
  <w:style w:type="table" w:customStyle="1" w:styleId="TableNormalffe">
    <w:name w:val="Table Normal"/>
    <w:tblPr>
      <w:tblCellMar>
        <w:top w:w="0" w:type="dxa"/>
        <w:left w:w="0" w:type="dxa"/>
        <w:bottom w:w="0" w:type="dxa"/>
        <w:right w:w="0" w:type="dxa"/>
      </w:tblCellMar>
    </w:tblPr>
  </w:style>
  <w:style w:type="table" w:customStyle="1" w:styleId="TableNormalfff">
    <w:name w:val="Table Normal"/>
    <w:tblPr>
      <w:tblCellMar>
        <w:top w:w="0" w:type="dxa"/>
        <w:left w:w="0" w:type="dxa"/>
        <w:bottom w:w="0" w:type="dxa"/>
        <w:right w:w="0" w:type="dxa"/>
      </w:tblCellMar>
    </w:tblPr>
  </w:style>
  <w:style w:type="table" w:customStyle="1" w:styleId="TableNormalfff0">
    <w:name w:val="Table Normal"/>
    <w:tblPr>
      <w:tblCellMar>
        <w:top w:w="0" w:type="dxa"/>
        <w:left w:w="0" w:type="dxa"/>
        <w:bottom w:w="0" w:type="dxa"/>
        <w:right w:w="0" w:type="dxa"/>
      </w:tblCellMar>
    </w:tblPr>
  </w:style>
  <w:style w:type="table" w:customStyle="1" w:styleId="TableNormalfff1">
    <w:name w:val="Table Normal"/>
    <w:tblPr>
      <w:tblCellMar>
        <w:top w:w="0" w:type="dxa"/>
        <w:left w:w="0" w:type="dxa"/>
        <w:bottom w:w="0" w:type="dxa"/>
        <w:right w:w="0" w:type="dxa"/>
      </w:tblCellMar>
    </w:tblPr>
  </w:style>
  <w:style w:type="table" w:customStyle="1" w:styleId="TableNormalfff2">
    <w:name w:val="Table Normal"/>
    <w:tblPr>
      <w:tblCellMar>
        <w:top w:w="0" w:type="dxa"/>
        <w:left w:w="0" w:type="dxa"/>
        <w:bottom w:w="0" w:type="dxa"/>
        <w:right w:w="0" w:type="dxa"/>
      </w:tblCellMar>
    </w:tblPr>
  </w:style>
  <w:style w:type="table" w:customStyle="1" w:styleId="TableNormalfff3">
    <w:name w:val="Table Normal"/>
    <w:tblPr>
      <w:tblCellMar>
        <w:top w:w="0" w:type="dxa"/>
        <w:left w:w="0" w:type="dxa"/>
        <w:bottom w:w="0" w:type="dxa"/>
        <w:right w:w="0" w:type="dxa"/>
      </w:tblCellMar>
    </w:tblPr>
  </w:style>
  <w:style w:type="table" w:customStyle="1" w:styleId="TableNormalfff4">
    <w:name w:val="Table Normal"/>
    <w:tblPr>
      <w:tblCellMar>
        <w:top w:w="0" w:type="dxa"/>
        <w:left w:w="0" w:type="dxa"/>
        <w:bottom w:w="0" w:type="dxa"/>
        <w:right w:w="0" w:type="dxa"/>
      </w:tblCellMar>
    </w:tblPr>
  </w:style>
  <w:style w:type="table" w:customStyle="1" w:styleId="TableNormalfff5">
    <w:name w:val="Table Normal"/>
    <w:tblPr>
      <w:tblCellMar>
        <w:top w:w="0" w:type="dxa"/>
        <w:left w:w="0" w:type="dxa"/>
        <w:bottom w:w="0" w:type="dxa"/>
        <w:right w:w="0" w:type="dxa"/>
      </w:tblCellMar>
    </w:tblPr>
  </w:style>
  <w:style w:type="table" w:customStyle="1" w:styleId="TableNormalfff6">
    <w:name w:val="Table Normal"/>
    <w:tblPr>
      <w:tblCellMar>
        <w:top w:w="0" w:type="dxa"/>
        <w:left w:w="0" w:type="dxa"/>
        <w:bottom w:w="0" w:type="dxa"/>
        <w:right w:w="0" w:type="dxa"/>
      </w:tblCellMar>
    </w:tblPr>
  </w:style>
  <w:style w:type="table" w:customStyle="1" w:styleId="TableNormalfff7">
    <w:name w:val="Table Normal"/>
    <w:tblPr>
      <w:tblCellMar>
        <w:top w:w="0" w:type="dxa"/>
        <w:left w:w="0" w:type="dxa"/>
        <w:bottom w:w="0" w:type="dxa"/>
        <w:right w:w="0" w:type="dxa"/>
      </w:tblCellMar>
    </w:tblPr>
  </w:style>
  <w:style w:type="table" w:customStyle="1" w:styleId="TableNormalfff8">
    <w:name w:val="Table Normal"/>
    <w:tblPr>
      <w:tblCellMar>
        <w:top w:w="0" w:type="dxa"/>
        <w:left w:w="0" w:type="dxa"/>
        <w:bottom w:w="0" w:type="dxa"/>
        <w:right w:w="0" w:type="dxa"/>
      </w:tblCellMar>
    </w:tblPr>
  </w:style>
  <w:style w:type="table" w:customStyle="1" w:styleId="TableNormalfff9">
    <w:name w:val="Table Normal"/>
    <w:tblPr>
      <w:tblCellMar>
        <w:top w:w="0" w:type="dxa"/>
        <w:left w:w="0" w:type="dxa"/>
        <w:bottom w:w="0" w:type="dxa"/>
        <w:right w:w="0" w:type="dxa"/>
      </w:tblCellMar>
    </w:tblPr>
  </w:style>
  <w:style w:type="table" w:customStyle="1" w:styleId="TableNormalfffa">
    <w:name w:val="Table Normal"/>
    <w:tblPr>
      <w:tblCellMar>
        <w:top w:w="0" w:type="dxa"/>
        <w:left w:w="0" w:type="dxa"/>
        <w:bottom w:w="0" w:type="dxa"/>
        <w:right w:w="0" w:type="dxa"/>
      </w:tblCellMar>
    </w:tblPr>
  </w:style>
  <w:style w:type="table" w:customStyle="1" w:styleId="TableNormalfffb">
    <w:name w:val="Table Normal"/>
    <w:tblPr>
      <w:tblCellMar>
        <w:top w:w="0" w:type="dxa"/>
        <w:left w:w="0" w:type="dxa"/>
        <w:bottom w:w="0" w:type="dxa"/>
        <w:right w:w="0" w:type="dxa"/>
      </w:tblCellMar>
    </w:tblPr>
  </w:style>
  <w:style w:type="table" w:customStyle="1" w:styleId="TableNormalfffc">
    <w:name w:val="Table Normal"/>
    <w:tblPr>
      <w:tblCellMar>
        <w:top w:w="0" w:type="dxa"/>
        <w:left w:w="0" w:type="dxa"/>
        <w:bottom w:w="0" w:type="dxa"/>
        <w:right w:w="0" w:type="dxa"/>
      </w:tblCellMar>
    </w:tblPr>
  </w:style>
  <w:style w:type="table" w:customStyle="1" w:styleId="TableNormalfffd">
    <w:name w:val="Table Normal"/>
    <w:tblPr>
      <w:tblCellMar>
        <w:top w:w="0" w:type="dxa"/>
        <w:left w:w="0" w:type="dxa"/>
        <w:bottom w:w="0" w:type="dxa"/>
        <w:right w:w="0" w:type="dxa"/>
      </w:tblCellMar>
    </w:tblPr>
  </w:style>
  <w:style w:type="table" w:customStyle="1" w:styleId="TableNormalfffe">
    <w:name w:val="Table Normal"/>
    <w:tblPr>
      <w:tblCellMar>
        <w:top w:w="0" w:type="dxa"/>
        <w:left w:w="0" w:type="dxa"/>
        <w:bottom w:w="0" w:type="dxa"/>
        <w:right w:w="0" w:type="dxa"/>
      </w:tblCellMar>
    </w:tblPr>
  </w:style>
  <w:style w:type="table" w:customStyle="1" w:styleId="TableNormalffff">
    <w:name w:val="Table Normal"/>
    <w:tblPr>
      <w:tblCellMar>
        <w:top w:w="0" w:type="dxa"/>
        <w:left w:w="0" w:type="dxa"/>
        <w:bottom w:w="0" w:type="dxa"/>
        <w:right w:w="0" w:type="dxa"/>
      </w:tblCellMar>
    </w:tblPr>
  </w:style>
  <w:style w:type="table" w:customStyle="1" w:styleId="TableNormalffff0">
    <w:name w:val="Table Normal"/>
    <w:tblPr>
      <w:tblCellMar>
        <w:top w:w="0" w:type="dxa"/>
        <w:left w:w="0" w:type="dxa"/>
        <w:bottom w:w="0" w:type="dxa"/>
        <w:right w:w="0" w:type="dxa"/>
      </w:tblCellMar>
    </w:tblPr>
  </w:style>
  <w:style w:type="table" w:customStyle="1" w:styleId="TableNormalffff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fff1"/>
    <w:tblPr>
      <w:tblStyleRowBandSize w:val="1"/>
      <w:tblStyleColBandSize w:val="1"/>
      <w:tblCellMar>
        <w:top w:w="100" w:type="dxa"/>
        <w:left w:w="100" w:type="dxa"/>
        <w:bottom w:w="100" w:type="dxa"/>
        <w:right w:w="100" w:type="dxa"/>
      </w:tblCellMar>
    </w:tblPr>
  </w:style>
  <w:style w:type="table" w:customStyle="1" w:styleId="a0">
    <w:basedOn w:val="TableNormalffff1"/>
    <w:tblPr>
      <w:tblStyleRowBandSize w:val="1"/>
      <w:tblStyleColBandSize w:val="1"/>
      <w:tblCellMar>
        <w:top w:w="0" w:type="dxa"/>
        <w:left w:w="115" w:type="dxa"/>
        <w:bottom w:w="0" w:type="dxa"/>
        <w:right w:w="115" w:type="dxa"/>
      </w:tblCellMar>
    </w:tblPr>
  </w:style>
  <w:style w:type="table" w:customStyle="1" w:styleId="a1">
    <w:basedOn w:val="TableNormalffff1"/>
    <w:tblPr>
      <w:tblStyleRowBandSize w:val="1"/>
      <w:tblStyleColBandSize w:val="1"/>
      <w:tblCellMar>
        <w:top w:w="0" w:type="dxa"/>
        <w:left w:w="115" w:type="dxa"/>
        <w:bottom w:w="0" w:type="dxa"/>
        <w:right w:w="115" w:type="dxa"/>
      </w:tblCellMar>
    </w:tblPr>
  </w:style>
  <w:style w:type="table" w:customStyle="1" w:styleId="a2">
    <w:basedOn w:val="TableNormalffff1"/>
    <w:tblPr>
      <w:tblStyleRowBandSize w:val="1"/>
      <w:tblStyleColBandSize w:val="1"/>
      <w:tblCellMar>
        <w:top w:w="0" w:type="dxa"/>
        <w:left w:w="115" w:type="dxa"/>
        <w:bottom w:w="0" w:type="dxa"/>
        <w:right w:w="115" w:type="dxa"/>
      </w:tblCellMar>
    </w:tblPr>
  </w:style>
  <w:style w:type="table" w:customStyle="1" w:styleId="a3">
    <w:basedOn w:val="TableNormalffff1"/>
    <w:tblPr>
      <w:tblStyleRowBandSize w:val="1"/>
      <w:tblStyleColBandSize w:val="1"/>
      <w:tblCellMar>
        <w:top w:w="0" w:type="dxa"/>
        <w:left w:w="115" w:type="dxa"/>
        <w:bottom w:w="0" w:type="dxa"/>
        <w:right w:w="115" w:type="dxa"/>
      </w:tblCellMar>
    </w:tblPr>
  </w:style>
  <w:style w:type="table" w:customStyle="1" w:styleId="a4">
    <w:basedOn w:val="TableNormalffff1"/>
    <w:tblPr>
      <w:tblStyleRowBandSize w:val="1"/>
      <w:tblStyleColBandSize w:val="1"/>
      <w:tblCellMar>
        <w:top w:w="0" w:type="dxa"/>
        <w:left w:w="115" w:type="dxa"/>
        <w:bottom w:w="0" w:type="dxa"/>
        <w:right w:w="115" w:type="dxa"/>
      </w:tblCellMar>
    </w:tblPr>
  </w:style>
  <w:style w:type="table" w:customStyle="1" w:styleId="a5">
    <w:basedOn w:val="TableNormalffff1"/>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6">
    <w:basedOn w:val="TableNormalffff1"/>
    <w:tblPr>
      <w:tblStyleRowBandSize w:val="1"/>
      <w:tblStyleColBandSize w:val="1"/>
      <w:tblCellMar>
        <w:top w:w="0" w:type="dxa"/>
        <w:left w:w="115" w:type="dxa"/>
        <w:bottom w:w="0" w:type="dxa"/>
        <w:right w:w="115" w:type="dxa"/>
      </w:tblCellMar>
    </w:tblPr>
  </w:style>
  <w:style w:type="table" w:customStyle="1" w:styleId="a7">
    <w:basedOn w:val="TableNormalffff1"/>
    <w:tblPr>
      <w:tblStyleRowBandSize w:val="1"/>
      <w:tblStyleColBandSize w:val="1"/>
      <w:tblCellMar>
        <w:top w:w="0" w:type="dxa"/>
        <w:left w:w="115" w:type="dxa"/>
        <w:bottom w:w="0" w:type="dxa"/>
        <w:right w:w="115" w:type="dxa"/>
      </w:tblCellMar>
    </w:tblPr>
  </w:style>
  <w:style w:type="table" w:customStyle="1" w:styleId="a8">
    <w:basedOn w:val="TableNormalffff1"/>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9">
    <w:basedOn w:val="TableNormalffff1"/>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a">
    <w:basedOn w:val="TableNormalfffe"/>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b">
    <w:basedOn w:val="TableNormalf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ff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f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ff0"/>
    <w:tblPr>
      <w:tblStyleRowBandSize w:val="1"/>
      <w:tblStyleColBandSize w:val="1"/>
      <w:tblCellMar>
        <w:top w:w="0" w:type="dxa"/>
        <w:left w:w="115" w:type="dxa"/>
        <w:bottom w:w="0" w:type="dxa"/>
        <w:right w:w="115" w:type="dxa"/>
      </w:tblCellMar>
    </w:tblPr>
  </w:style>
  <w:style w:type="table" w:customStyle="1" w:styleId="afff3">
    <w:basedOn w:val="TableNormalfff0"/>
    <w:tblPr>
      <w:tblStyleRowBandSize w:val="1"/>
      <w:tblStyleColBandSize w:val="1"/>
      <w:tblCellMar>
        <w:top w:w="100" w:type="dxa"/>
        <w:left w:w="100" w:type="dxa"/>
        <w:bottom w:w="100" w:type="dxa"/>
        <w:right w:w="100" w:type="dxa"/>
      </w:tblCellMar>
    </w:tblPr>
  </w:style>
  <w:style w:type="table" w:customStyle="1" w:styleId="afff4">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ff0"/>
    <w:tblPr>
      <w:tblStyleRowBandSize w:val="1"/>
      <w:tblStyleColBandSize w:val="1"/>
      <w:tblCellMar>
        <w:top w:w="100" w:type="dxa"/>
        <w:left w:w="100" w:type="dxa"/>
        <w:bottom w:w="100" w:type="dxa"/>
        <w:right w:w="100" w:type="dxa"/>
      </w:tblCellMar>
    </w:tblPr>
  </w:style>
  <w:style w:type="table" w:customStyle="1" w:styleId="afff7">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ff0"/>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fffc">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ff0"/>
    <w:rPr>
      <w:rFonts w:ascii="Arial" w:eastAsia="Arial" w:hAnsi="Arial" w:cs="Arial"/>
      <w:sz w:val="22"/>
      <w:szCs w:val="22"/>
    </w:rPr>
    <w:tblPr>
      <w:tblStyleRowBandSize w:val="1"/>
      <w:tblStyleColBandSize w:val="1"/>
      <w:tblCellMar>
        <w:top w:w="0" w:type="dxa"/>
        <w:left w:w="108" w:type="dxa"/>
        <w:bottom w:w="0" w:type="dxa"/>
        <w:right w:w="108" w:type="dxa"/>
      </w:tblCellMar>
    </w:tblPr>
  </w:style>
  <w:style w:type="table" w:customStyle="1" w:styleId="affff">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f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a">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b">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c">
    <w:basedOn w:val="TableNormalff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d">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e">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
    <w:basedOn w:val="TableNormal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0">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1">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2">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3">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4">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5">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6">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7">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8">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9">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a">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b">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c">
    <w:basedOn w:val="TableNormal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d">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e">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0">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1">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2">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3">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4">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5">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6">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7">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8">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9">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a">
    <w:basedOn w:val="TableNormalf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b">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c">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d">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e">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0">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1">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2">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3">
    <w:basedOn w:val="TableNormale"/>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4">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5">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6">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7">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8">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9">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a">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b">
    <w:basedOn w:val="TableNormal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c">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d">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e">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0">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1">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2">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3">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4">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5">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6">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7">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8">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9">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a">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b">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c">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d">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e">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f">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f0">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f1">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ff2">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paragraph" w:customStyle="1" w:styleId="Citas">
    <w:name w:val="Citas"/>
    <w:basedOn w:val="Normal"/>
    <w:qFormat/>
    <w:rsid w:val="005A7797"/>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aimex.org.mx/saimex/solicitud/downloadAttach/1600756.page" TargetMode="External"/><Relationship Id="rId18" Type="http://schemas.openxmlformats.org/officeDocument/2006/relationships/image" Target="media/image2.png"/><Relationship Id="rId26" Type="http://schemas.openxmlformats.org/officeDocument/2006/relationships/hyperlink" Target="https://saimex.org.mx/saimex/solicitud/downloadAttach/1600749.page" TargetMode="External"/><Relationship Id="rId21" Type="http://schemas.openxmlformats.org/officeDocument/2006/relationships/hyperlink" Target="https://saimex.org.mx/saimex/solicitud/downloadAttach/1600756.page"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saimex.org.mx/saimex/solicitud/downloadAttach/1600751.page" TargetMode="External"/><Relationship Id="rId17" Type="http://schemas.openxmlformats.org/officeDocument/2006/relationships/hyperlink" Target="https://saimex.org.mx/saimex/solicitud/downloadAttach/1601139.page" TargetMode="External"/><Relationship Id="rId25" Type="http://schemas.openxmlformats.org/officeDocument/2006/relationships/hyperlink" Target="https://saimex.org.mx/saimex/solicitud/downloadAttach/1600749.page" TargetMode="External"/><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aimex.org.mx/saimex/solicitud/downloadAttach/1601134.page" TargetMode="External"/><Relationship Id="rId20" Type="http://schemas.openxmlformats.org/officeDocument/2006/relationships/hyperlink" Target="https://saimex.org.mx/saimex/solicitud/downloadAttach/1600749.page" TargetMode="External"/><Relationship Id="rId29" Type="http://schemas.openxmlformats.org/officeDocument/2006/relationships/hyperlink" Target="http://www.apartados.hacienda.gob.mx/contabilidad/documentos/informe_cuenta/1998/cuenta_publica/Glosario/n.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600749.page" TargetMode="External"/><Relationship Id="rId24" Type="http://schemas.openxmlformats.org/officeDocument/2006/relationships/hyperlink" Target="https://saimex.org.mx/saimex/solicitud/downloadAttach/1600756.page" TargetMode="External"/><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aimex.org.mx/saimex/solicitud/downloadAttach/1601130.page" TargetMode="External"/><Relationship Id="rId23" Type="http://schemas.openxmlformats.org/officeDocument/2006/relationships/hyperlink" Target="https://saimex.org.mx/saimex/solicitud/downloadAttach/1600749.page" TargetMode="External"/><Relationship Id="rId28" Type="http://schemas.openxmlformats.org/officeDocument/2006/relationships/hyperlink" Target="http://www.transparenciapresupuestaria.gob.mx/es/PTP/Glosario" TargetMode="External"/><Relationship Id="rId36" Type="http://schemas.openxmlformats.org/officeDocument/2006/relationships/footer" Target="footer2.xml"/><Relationship Id="rId10" Type="http://schemas.openxmlformats.org/officeDocument/2006/relationships/hyperlink" Target="https://saimex.org.mx/saimex/solicitud/downloadAttach/1600749.page" TargetMode="External"/><Relationship Id="rId19" Type="http://schemas.openxmlformats.org/officeDocument/2006/relationships/hyperlink" Target="https://saimex.org.mx/saimex/solicitud/downloadAttach/1600749.page" TargetMode="External"/><Relationship Id="rId31"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saimex.org.mx/saimex/solicitud/downloadAttach/1600746.page" TargetMode="External"/><Relationship Id="rId14" Type="http://schemas.openxmlformats.org/officeDocument/2006/relationships/hyperlink" Target="https://saimex.org.mx/saimex/solicitud/downloadAttach/1600758.page" TargetMode="External"/><Relationship Id="rId22" Type="http://schemas.openxmlformats.org/officeDocument/2006/relationships/hyperlink" Target="https://saimex.org.mx/saimex/solicitud/downloadAttach/1600749.page" TargetMode="External"/><Relationship Id="rId27" Type="http://schemas.openxmlformats.org/officeDocument/2006/relationships/hyperlink" Target="https://saimex.org.mx/saimex/solicitud/downloadAttach/1600756.page" TargetMode="External"/><Relationship Id="rId30" Type="http://schemas.openxmlformats.org/officeDocument/2006/relationships/hyperlink" Target="https://www.osfem.gob.mx/04_Iconografia/Ent_Fisc/Doc_Apoy/doc/2022/03_Instr4.pdf" TargetMode="External"/><Relationship Id="rId35"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A0cL1D+nw8vq1QXDPPa1MzeHLJw==">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73</Pages>
  <Words>17353</Words>
  <Characters>95442</Characters>
  <Application>Microsoft Office Word</Application>
  <DocSecurity>0</DocSecurity>
  <Lines>795</Lines>
  <Paragraphs>225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11</cp:revision>
  <cp:lastPrinted>2023-06-16T15:53:00Z</cp:lastPrinted>
  <dcterms:created xsi:type="dcterms:W3CDTF">2023-06-12T23:53:00Z</dcterms:created>
  <dcterms:modified xsi:type="dcterms:W3CDTF">2023-06-16T15:53:00Z</dcterms:modified>
</cp:coreProperties>
</file>