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43509" w:rsidR="00177EE1" w:rsidP="003F6415" w:rsidRDefault="00177EE1" w14:paraId="2EE49F4E" w14:textId="2B72C6F3">
      <w:pPr>
        <w:spacing w:after="0" w:line="360" w:lineRule="auto"/>
        <w:rPr>
          <w:rFonts w:eastAsia="Times New Roman" w:cs="Tahoma"/>
          <w:bCs/>
          <w:color w:val="auto"/>
          <w:lang w:eastAsia="es-ES"/>
        </w:rPr>
      </w:pPr>
      <w:r w:rsidRPr="00E43509">
        <w:rPr>
          <w:rFonts w:eastAsia="Calibri" w:cs="Tahoma"/>
          <w:bCs/>
          <w:color w:val="000000"/>
        </w:rPr>
        <w:t>Resolución</w:t>
      </w:r>
      <w:r w:rsidRPr="00E43509" w:rsidR="00083A1D">
        <w:rPr>
          <w:rFonts w:eastAsia="Calibri" w:cs="Tahoma"/>
          <w:bCs/>
          <w:color w:val="000000"/>
        </w:rPr>
        <w:t xml:space="preserve"> </w:t>
      </w:r>
      <w:r w:rsidRPr="00E43509">
        <w:rPr>
          <w:rFonts w:eastAsia="Calibri" w:cs="Tahoma"/>
          <w:bCs/>
          <w:color w:val="000000"/>
        </w:rPr>
        <w:t>del</w:t>
      </w:r>
      <w:r w:rsidRPr="00E43509" w:rsidR="00083A1D">
        <w:rPr>
          <w:rFonts w:eastAsia="Calibri" w:cs="Tahoma"/>
          <w:bCs/>
          <w:color w:val="000000"/>
        </w:rPr>
        <w:t xml:space="preserve"> </w:t>
      </w:r>
      <w:r w:rsidRPr="00E43509">
        <w:rPr>
          <w:rFonts w:eastAsia="Calibri" w:cs="Tahoma"/>
          <w:bCs/>
          <w:color w:val="000000"/>
        </w:rPr>
        <w:t>Pleno</w:t>
      </w:r>
      <w:r w:rsidRPr="00E43509" w:rsidR="00083A1D">
        <w:rPr>
          <w:rFonts w:eastAsia="Calibri" w:cs="Tahoma"/>
          <w:bCs/>
          <w:color w:val="000000"/>
        </w:rPr>
        <w:t xml:space="preserve"> </w:t>
      </w:r>
      <w:r w:rsidRPr="00E43509">
        <w:rPr>
          <w:rFonts w:eastAsia="Calibri" w:cs="Tahoma"/>
          <w:bCs/>
          <w:color w:val="000000"/>
        </w:rPr>
        <w:t>del</w:t>
      </w:r>
      <w:r w:rsidRPr="00E43509" w:rsidR="00083A1D">
        <w:rPr>
          <w:rFonts w:eastAsia="Calibri" w:cs="Tahoma"/>
          <w:bCs/>
          <w:color w:val="000000"/>
        </w:rPr>
        <w:t xml:space="preserve"> </w:t>
      </w:r>
      <w:r w:rsidRPr="00E43509">
        <w:rPr>
          <w:rFonts w:eastAsia="Calibri" w:cs="Tahoma"/>
          <w:bCs/>
          <w:color w:val="000000"/>
        </w:rPr>
        <w:t>Instituto</w:t>
      </w:r>
      <w:r w:rsidRPr="00E43509" w:rsidR="00083A1D">
        <w:rPr>
          <w:rFonts w:eastAsia="Calibri" w:cs="Tahoma"/>
          <w:bCs/>
          <w:color w:val="000000"/>
        </w:rPr>
        <w:t xml:space="preserve"> </w:t>
      </w:r>
      <w:r w:rsidRPr="00E43509">
        <w:rPr>
          <w:rFonts w:eastAsia="Calibri" w:cs="Tahoma"/>
          <w:bCs/>
          <w:color w:val="000000"/>
        </w:rPr>
        <w:t>de</w:t>
      </w:r>
      <w:r w:rsidRPr="00E43509" w:rsidR="00083A1D">
        <w:rPr>
          <w:rFonts w:eastAsia="Calibri" w:cs="Tahoma"/>
          <w:bCs/>
          <w:color w:val="000000"/>
        </w:rPr>
        <w:t xml:space="preserve"> </w:t>
      </w:r>
      <w:r w:rsidRPr="00E43509">
        <w:rPr>
          <w:rFonts w:eastAsia="Calibri" w:cs="Tahoma"/>
          <w:bCs/>
          <w:color w:val="000000"/>
        </w:rPr>
        <w:t>Transparencia,</w:t>
      </w:r>
      <w:r w:rsidRPr="00E43509" w:rsidR="00083A1D">
        <w:rPr>
          <w:rFonts w:eastAsia="Calibri" w:cs="Tahoma"/>
          <w:bCs/>
          <w:color w:val="000000"/>
        </w:rPr>
        <w:t xml:space="preserve"> </w:t>
      </w:r>
      <w:r w:rsidRPr="00E43509">
        <w:rPr>
          <w:rFonts w:eastAsia="Calibri" w:cs="Tahoma"/>
          <w:bCs/>
          <w:color w:val="000000"/>
        </w:rPr>
        <w:t>Acceso</w:t>
      </w:r>
      <w:r w:rsidRPr="00E43509" w:rsidR="00083A1D">
        <w:rPr>
          <w:rFonts w:eastAsia="Calibri" w:cs="Tahoma"/>
          <w:bCs/>
          <w:color w:val="000000"/>
        </w:rPr>
        <w:t xml:space="preserve"> </w:t>
      </w:r>
      <w:r w:rsidRPr="00E43509">
        <w:rPr>
          <w:rFonts w:eastAsia="Calibri" w:cs="Tahoma"/>
          <w:bCs/>
          <w:color w:val="000000"/>
        </w:rPr>
        <w:t>a</w:t>
      </w:r>
      <w:r w:rsidRPr="00E43509" w:rsidR="00083A1D">
        <w:rPr>
          <w:rFonts w:eastAsia="Calibri" w:cs="Tahoma"/>
          <w:bCs/>
          <w:color w:val="000000"/>
        </w:rPr>
        <w:t xml:space="preserve"> </w:t>
      </w:r>
      <w:r w:rsidRPr="00E43509">
        <w:rPr>
          <w:rFonts w:eastAsia="Calibri" w:cs="Tahoma"/>
          <w:bCs/>
          <w:color w:val="000000"/>
        </w:rPr>
        <w:t>la</w:t>
      </w:r>
      <w:r w:rsidRPr="00E43509" w:rsidR="00083A1D">
        <w:rPr>
          <w:rFonts w:eastAsia="Calibri" w:cs="Tahoma"/>
          <w:bCs/>
          <w:color w:val="000000"/>
        </w:rPr>
        <w:t xml:space="preserve"> </w:t>
      </w:r>
      <w:r w:rsidRPr="00E43509">
        <w:rPr>
          <w:rFonts w:eastAsia="Calibri" w:cs="Tahoma"/>
          <w:bCs/>
          <w:color w:val="000000"/>
        </w:rPr>
        <w:t>Información</w:t>
      </w:r>
      <w:r w:rsidRPr="00E43509" w:rsidR="00083A1D">
        <w:rPr>
          <w:rFonts w:eastAsia="Calibri" w:cs="Tahoma"/>
          <w:bCs/>
          <w:color w:val="000000"/>
        </w:rPr>
        <w:t xml:space="preserve"> </w:t>
      </w:r>
      <w:r w:rsidRPr="00E43509">
        <w:rPr>
          <w:rFonts w:eastAsia="Calibri" w:cs="Tahoma"/>
          <w:bCs/>
          <w:color w:val="000000"/>
        </w:rPr>
        <w:t>Pública</w:t>
      </w:r>
      <w:r w:rsidRPr="00E43509" w:rsidR="00083A1D">
        <w:rPr>
          <w:rFonts w:eastAsia="Calibri" w:cs="Tahoma"/>
          <w:bCs/>
          <w:color w:val="000000"/>
        </w:rPr>
        <w:t xml:space="preserve"> </w:t>
      </w:r>
      <w:r w:rsidRPr="00E43509">
        <w:rPr>
          <w:rFonts w:eastAsia="Calibri" w:cs="Tahoma"/>
          <w:bCs/>
          <w:color w:val="000000"/>
        </w:rPr>
        <w:t>y</w:t>
      </w:r>
      <w:r w:rsidRPr="00E43509" w:rsidR="00083A1D">
        <w:rPr>
          <w:rFonts w:eastAsia="Calibri" w:cs="Tahoma"/>
          <w:bCs/>
          <w:color w:val="000000"/>
        </w:rPr>
        <w:t xml:space="preserve"> </w:t>
      </w:r>
      <w:r w:rsidRPr="00E43509">
        <w:rPr>
          <w:rFonts w:eastAsia="Times New Roman" w:cs="Tahoma"/>
          <w:bCs/>
          <w:color w:val="auto"/>
          <w:lang w:eastAsia="es-ES"/>
        </w:rPr>
        <w:t>Protección</w:t>
      </w:r>
      <w:r w:rsidRPr="00E43509" w:rsidR="00083A1D">
        <w:rPr>
          <w:rFonts w:eastAsia="Times New Roman" w:cs="Tahoma"/>
          <w:bCs/>
          <w:color w:val="auto"/>
          <w:lang w:eastAsia="es-ES"/>
        </w:rPr>
        <w:t xml:space="preserve"> </w:t>
      </w:r>
      <w:r w:rsidRPr="00E43509">
        <w:rPr>
          <w:rFonts w:eastAsia="Times New Roman" w:cs="Tahoma"/>
          <w:bCs/>
          <w:color w:val="auto"/>
          <w:lang w:eastAsia="es-ES"/>
        </w:rPr>
        <w:t>de</w:t>
      </w:r>
      <w:r w:rsidRPr="00E43509" w:rsidR="00083A1D">
        <w:rPr>
          <w:rFonts w:eastAsia="Times New Roman" w:cs="Tahoma"/>
          <w:bCs/>
          <w:color w:val="auto"/>
          <w:lang w:eastAsia="es-ES"/>
        </w:rPr>
        <w:t xml:space="preserve"> </w:t>
      </w:r>
      <w:r w:rsidRPr="00E43509">
        <w:rPr>
          <w:rFonts w:eastAsia="Times New Roman" w:cs="Tahoma"/>
          <w:bCs/>
          <w:color w:val="auto"/>
          <w:lang w:eastAsia="es-ES"/>
        </w:rPr>
        <w:t>Datos</w:t>
      </w:r>
      <w:r w:rsidRPr="00E43509" w:rsidR="00083A1D">
        <w:rPr>
          <w:rFonts w:eastAsia="Times New Roman" w:cs="Tahoma"/>
          <w:bCs/>
          <w:color w:val="auto"/>
          <w:lang w:eastAsia="es-ES"/>
        </w:rPr>
        <w:t xml:space="preserve"> </w:t>
      </w:r>
      <w:r w:rsidRPr="00E43509">
        <w:rPr>
          <w:rFonts w:eastAsia="Times New Roman" w:cs="Tahoma"/>
          <w:bCs/>
          <w:color w:val="auto"/>
          <w:lang w:eastAsia="es-ES"/>
        </w:rPr>
        <w:t>Personales</w:t>
      </w:r>
      <w:r w:rsidRPr="00E43509" w:rsidR="00083A1D">
        <w:rPr>
          <w:rFonts w:eastAsia="Times New Roman" w:cs="Tahoma"/>
          <w:bCs/>
          <w:color w:val="auto"/>
          <w:lang w:eastAsia="es-ES"/>
        </w:rPr>
        <w:t xml:space="preserve"> </w:t>
      </w:r>
      <w:r w:rsidRPr="00E43509">
        <w:rPr>
          <w:rFonts w:eastAsia="Times New Roman" w:cs="Tahoma"/>
          <w:bCs/>
          <w:color w:val="auto"/>
          <w:lang w:eastAsia="es-ES"/>
        </w:rPr>
        <w:t>del</w:t>
      </w:r>
      <w:r w:rsidRPr="00E43509" w:rsidR="00083A1D">
        <w:rPr>
          <w:rFonts w:eastAsia="Times New Roman" w:cs="Tahoma"/>
          <w:bCs/>
          <w:color w:val="auto"/>
          <w:lang w:eastAsia="es-ES"/>
        </w:rPr>
        <w:t xml:space="preserve"> </w:t>
      </w:r>
      <w:r w:rsidRPr="00E43509">
        <w:rPr>
          <w:rFonts w:eastAsia="Times New Roman" w:cs="Tahoma"/>
          <w:bCs/>
          <w:color w:val="auto"/>
          <w:lang w:eastAsia="es-ES"/>
        </w:rPr>
        <w:t>Estado</w:t>
      </w:r>
      <w:r w:rsidRPr="00E43509" w:rsidR="00083A1D">
        <w:rPr>
          <w:rFonts w:eastAsia="Times New Roman" w:cs="Tahoma"/>
          <w:bCs/>
          <w:color w:val="auto"/>
          <w:lang w:eastAsia="es-ES"/>
        </w:rPr>
        <w:t xml:space="preserve"> </w:t>
      </w:r>
      <w:r w:rsidRPr="00E43509">
        <w:rPr>
          <w:rFonts w:eastAsia="Times New Roman" w:cs="Tahoma"/>
          <w:bCs/>
          <w:color w:val="auto"/>
          <w:lang w:eastAsia="es-ES"/>
        </w:rPr>
        <w:t>de</w:t>
      </w:r>
      <w:r w:rsidRPr="00E43509" w:rsidR="00083A1D">
        <w:rPr>
          <w:rFonts w:eastAsia="Times New Roman" w:cs="Tahoma"/>
          <w:bCs/>
          <w:color w:val="auto"/>
          <w:lang w:eastAsia="es-ES"/>
        </w:rPr>
        <w:t xml:space="preserve"> </w:t>
      </w:r>
      <w:r w:rsidRPr="00E43509">
        <w:rPr>
          <w:rFonts w:eastAsia="Times New Roman" w:cs="Tahoma"/>
          <w:bCs/>
          <w:color w:val="auto"/>
          <w:lang w:eastAsia="es-ES"/>
        </w:rPr>
        <w:t>México</w:t>
      </w:r>
      <w:r w:rsidRPr="00E43509" w:rsidR="00083A1D">
        <w:rPr>
          <w:rFonts w:eastAsia="Times New Roman" w:cs="Tahoma"/>
          <w:bCs/>
          <w:color w:val="auto"/>
          <w:lang w:eastAsia="es-ES"/>
        </w:rPr>
        <w:t xml:space="preserve"> </w:t>
      </w:r>
      <w:r w:rsidRPr="00E43509">
        <w:rPr>
          <w:rFonts w:eastAsia="Times New Roman" w:cs="Tahoma"/>
          <w:bCs/>
          <w:color w:val="auto"/>
          <w:lang w:eastAsia="es-ES"/>
        </w:rPr>
        <w:t>y</w:t>
      </w:r>
      <w:r w:rsidRPr="00E43509" w:rsidR="00083A1D">
        <w:rPr>
          <w:rFonts w:eastAsia="Times New Roman" w:cs="Tahoma"/>
          <w:bCs/>
          <w:color w:val="auto"/>
          <w:lang w:eastAsia="es-ES"/>
        </w:rPr>
        <w:t xml:space="preserve"> </w:t>
      </w:r>
      <w:r w:rsidRPr="00E43509">
        <w:rPr>
          <w:rFonts w:eastAsia="Times New Roman" w:cs="Tahoma"/>
          <w:bCs/>
          <w:color w:val="auto"/>
          <w:lang w:eastAsia="es-ES"/>
        </w:rPr>
        <w:t>Municipios,</w:t>
      </w:r>
      <w:r w:rsidRPr="00E43509" w:rsidR="00083A1D">
        <w:rPr>
          <w:rFonts w:eastAsia="Times New Roman" w:cs="Tahoma"/>
          <w:bCs/>
          <w:color w:val="auto"/>
          <w:lang w:eastAsia="es-ES"/>
        </w:rPr>
        <w:t xml:space="preserve"> </w:t>
      </w:r>
      <w:r w:rsidRPr="00E43509">
        <w:rPr>
          <w:rFonts w:eastAsia="Times New Roman" w:cs="Tahoma"/>
          <w:bCs/>
          <w:color w:val="auto"/>
          <w:lang w:eastAsia="es-ES"/>
        </w:rPr>
        <w:t>con</w:t>
      </w:r>
      <w:r w:rsidRPr="00E43509" w:rsidR="00083A1D">
        <w:rPr>
          <w:rFonts w:eastAsia="Times New Roman" w:cs="Tahoma"/>
          <w:bCs/>
          <w:color w:val="auto"/>
          <w:lang w:eastAsia="es-ES"/>
        </w:rPr>
        <w:t xml:space="preserve"> </w:t>
      </w:r>
      <w:r w:rsidRPr="00E43509">
        <w:rPr>
          <w:rFonts w:eastAsia="Times New Roman" w:cs="Tahoma"/>
          <w:bCs/>
          <w:color w:val="auto"/>
          <w:lang w:eastAsia="es-ES"/>
        </w:rPr>
        <w:t>domicilio</w:t>
      </w:r>
      <w:r w:rsidRPr="00E43509" w:rsidR="00083A1D">
        <w:rPr>
          <w:rFonts w:eastAsia="Times New Roman" w:cs="Tahoma"/>
          <w:bCs/>
          <w:color w:val="auto"/>
          <w:lang w:eastAsia="es-ES"/>
        </w:rPr>
        <w:t xml:space="preserve"> </w:t>
      </w:r>
      <w:r w:rsidRPr="00E43509">
        <w:rPr>
          <w:rFonts w:eastAsia="Times New Roman" w:cs="Tahoma"/>
          <w:bCs/>
          <w:color w:val="auto"/>
          <w:lang w:eastAsia="es-ES"/>
        </w:rPr>
        <w:t>en</w:t>
      </w:r>
      <w:r w:rsidRPr="00E43509" w:rsidR="00083A1D">
        <w:rPr>
          <w:rFonts w:eastAsia="Times New Roman" w:cs="Tahoma"/>
          <w:bCs/>
          <w:color w:val="auto"/>
          <w:lang w:eastAsia="es-ES"/>
        </w:rPr>
        <w:t xml:space="preserve"> </w:t>
      </w:r>
      <w:r w:rsidRPr="00E43509">
        <w:rPr>
          <w:rFonts w:eastAsia="Times New Roman" w:cs="Tahoma"/>
          <w:bCs/>
          <w:color w:val="auto"/>
          <w:lang w:eastAsia="es-ES"/>
        </w:rPr>
        <w:t>Metepec,</w:t>
      </w:r>
      <w:r w:rsidRPr="00E43509" w:rsidR="00083A1D">
        <w:rPr>
          <w:rFonts w:eastAsia="Times New Roman" w:cs="Tahoma"/>
          <w:bCs/>
          <w:color w:val="auto"/>
          <w:lang w:eastAsia="es-ES"/>
        </w:rPr>
        <w:t xml:space="preserve"> </w:t>
      </w:r>
      <w:r w:rsidRPr="00E43509">
        <w:rPr>
          <w:rFonts w:eastAsia="Times New Roman" w:cs="Tahoma"/>
          <w:bCs/>
          <w:color w:val="auto"/>
          <w:lang w:eastAsia="es-ES"/>
        </w:rPr>
        <w:t>Estado</w:t>
      </w:r>
      <w:r w:rsidRPr="00E43509" w:rsidR="00083A1D">
        <w:rPr>
          <w:rFonts w:eastAsia="Times New Roman" w:cs="Tahoma"/>
          <w:bCs/>
          <w:color w:val="auto"/>
          <w:lang w:eastAsia="es-ES"/>
        </w:rPr>
        <w:t xml:space="preserve"> </w:t>
      </w:r>
      <w:r w:rsidRPr="00E43509">
        <w:rPr>
          <w:rFonts w:eastAsia="Times New Roman" w:cs="Tahoma"/>
          <w:bCs/>
          <w:color w:val="auto"/>
          <w:lang w:eastAsia="es-ES"/>
        </w:rPr>
        <w:t>de</w:t>
      </w:r>
      <w:r w:rsidRPr="00E43509" w:rsidR="00083A1D">
        <w:rPr>
          <w:rFonts w:eastAsia="Times New Roman" w:cs="Tahoma"/>
          <w:bCs/>
          <w:color w:val="auto"/>
          <w:lang w:eastAsia="es-ES"/>
        </w:rPr>
        <w:t xml:space="preserve"> </w:t>
      </w:r>
      <w:r w:rsidRPr="00E43509">
        <w:rPr>
          <w:rFonts w:eastAsia="Times New Roman" w:cs="Tahoma"/>
          <w:bCs/>
          <w:color w:val="auto"/>
          <w:lang w:eastAsia="es-ES"/>
        </w:rPr>
        <w:t>México,</w:t>
      </w:r>
      <w:r w:rsidRPr="00E43509" w:rsidR="00083A1D">
        <w:rPr>
          <w:rFonts w:eastAsia="Times New Roman" w:cs="Tahoma"/>
          <w:bCs/>
          <w:color w:val="auto"/>
          <w:lang w:eastAsia="es-ES"/>
        </w:rPr>
        <w:t xml:space="preserve"> </w:t>
      </w:r>
      <w:r w:rsidRPr="00E43509">
        <w:rPr>
          <w:rFonts w:eastAsia="Times New Roman" w:cs="Tahoma"/>
          <w:bCs/>
          <w:color w:val="auto"/>
          <w:lang w:eastAsia="es-ES"/>
        </w:rPr>
        <w:t>de</w:t>
      </w:r>
      <w:r w:rsidRPr="00E43509" w:rsidR="00083A1D">
        <w:rPr>
          <w:rFonts w:eastAsia="Times New Roman" w:cs="Tahoma"/>
          <w:bCs/>
          <w:color w:val="auto"/>
          <w:lang w:eastAsia="es-ES"/>
        </w:rPr>
        <w:t xml:space="preserve"> </w:t>
      </w:r>
      <w:r w:rsidRPr="00E43509">
        <w:rPr>
          <w:rFonts w:eastAsia="Times New Roman" w:cs="Tahoma"/>
          <w:bCs/>
          <w:color w:val="auto"/>
          <w:lang w:eastAsia="es-ES"/>
        </w:rPr>
        <w:t>fecha</w:t>
      </w:r>
      <w:r w:rsidRPr="00E43509" w:rsidR="0005784C">
        <w:rPr>
          <w:rFonts w:eastAsia="Times New Roman" w:cs="Tahoma"/>
          <w:bCs/>
          <w:color w:val="auto"/>
          <w:lang w:eastAsia="es-ES"/>
        </w:rPr>
        <w:t xml:space="preserve"> </w:t>
      </w:r>
      <w:r w:rsidRPr="00E43509" w:rsidR="00D758E5">
        <w:rPr>
          <w:rFonts w:eastAsia="Times New Roman" w:cs="Tahoma"/>
          <w:bCs/>
          <w:color w:val="auto"/>
          <w:lang w:eastAsia="es-ES"/>
        </w:rPr>
        <w:t>veinticuatro</w:t>
      </w:r>
      <w:r w:rsidRPr="00E43509" w:rsidR="00177CD4">
        <w:rPr>
          <w:rFonts w:eastAsia="Times New Roman" w:cs="Tahoma"/>
          <w:bCs/>
          <w:color w:val="auto"/>
          <w:lang w:eastAsia="es-ES"/>
        </w:rPr>
        <w:t xml:space="preserve"> </w:t>
      </w:r>
      <w:r w:rsidRPr="00E43509">
        <w:rPr>
          <w:rFonts w:eastAsia="Times New Roman" w:cs="Tahoma"/>
          <w:bCs/>
          <w:color w:val="auto"/>
          <w:lang w:eastAsia="es-ES"/>
        </w:rPr>
        <w:t>de</w:t>
      </w:r>
      <w:r w:rsidRPr="00E43509" w:rsidR="00083A1D">
        <w:rPr>
          <w:rFonts w:eastAsia="Times New Roman" w:cs="Tahoma"/>
          <w:bCs/>
          <w:color w:val="auto"/>
          <w:lang w:eastAsia="es-ES"/>
        </w:rPr>
        <w:t xml:space="preserve"> </w:t>
      </w:r>
      <w:r w:rsidRPr="00E43509" w:rsidR="00EF06B0">
        <w:rPr>
          <w:rFonts w:eastAsia="Times New Roman" w:cs="Tahoma"/>
          <w:bCs/>
          <w:color w:val="auto"/>
          <w:lang w:eastAsia="es-ES"/>
        </w:rPr>
        <w:t>mayo</w:t>
      </w:r>
      <w:r w:rsidRPr="00E43509" w:rsidR="00083A1D">
        <w:rPr>
          <w:rFonts w:eastAsia="Times New Roman" w:cs="Tahoma"/>
          <w:bCs/>
          <w:color w:val="auto"/>
          <w:lang w:eastAsia="es-ES"/>
        </w:rPr>
        <w:t xml:space="preserve"> </w:t>
      </w:r>
      <w:r w:rsidRPr="00E43509">
        <w:rPr>
          <w:rFonts w:eastAsia="Times New Roman" w:cs="Tahoma"/>
          <w:bCs/>
          <w:color w:val="auto"/>
          <w:lang w:eastAsia="es-ES"/>
        </w:rPr>
        <w:t>de</w:t>
      </w:r>
      <w:r w:rsidRPr="00E43509" w:rsidR="00083A1D">
        <w:rPr>
          <w:rFonts w:eastAsia="Times New Roman" w:cs="Tahoma"/>
          <w:bCs/>
          <w:color w:val="auto"/>
          <w:lang w:eastAsia="es-ES"/>
        </w:rPr>
        <w:t xml:space="preserve"> </w:t>
      </w:r>
      <w:r w:rsidRPr="00E43509">
        <w:rPr>
          <w:rFonts w:eastAsia="Times New Roman" w:cs="Tahoma"/>
          <w:bCs/>
          <w:color w:val="auto"/>
          <w:lang w:eastAsia="es-ES"/>
        </w:rPr>
        <w:t>dos</w:t>
      </w:r>
      <w:r w:rsidRPr="00E43509" w:rsidR="00083A1D">
        <w:rPr>
          <w:rFonts w:eastAsia="Times New Roman" w:cs="Tahoma"/>
          <w:bCs/>
          <w:color w:val="auto"/>
          <w:lang w:eastAsia="es-ES"/>
        </w:rPr>
        <w:t xml:space="preserve"> </w:t>
      </w:r>
      <w:r w:rsidRPr="00E43509">
        <w:rPr>
          <w:rFonts w:eastAsia="Times New Roman" w:cs="Tahoma"/>
          <w:bCs/>
          <w:color w:val="auto"/>
          <w:lang w:eastAsia="es-ES"/>
        </w:rPr>
        <w:t>mil</w:t>
      </w:r>
      <w:r w:rsidRPr="00E43509" w:rsidR="00083A1D">
        <w:rPr>
          <w:rFonts w:eastAsia="Times New Roman" w:cs="Tahoma"/>
          <w:bCs/>
          <w:color w:val="auto"/>
          <w:lang w:eastAsia="es-ES"/>
        </w:rPr>
        <w:t xml:space="preserve"> </w:t>
      </w:r>
      <w:r w:rsidRPr="00E43509" w:rsidR="00EF06B0">
        <w:rPr>
          <w:rFonts w:eastAsia="Times New Roman" w:cs="Tahoma"/>
          <w:bCs/>
          <w:color w:val="auto"/>
          <w:lang w:eastAsia="es-ES"/>
        </w:rPr>
        <w:t>veintitrés</w:t>
      </w:r>
      <w:r w:rsidRPr="00E43509" w:rsidR="00D86A27">
        <w:rPr>
          <w:rFonts w:eastAsia="Times New Roman" w:cs="Tahoma"/>
          <w:bCs/>
          <w:color w:val="auto"/>
          <w:lang w:eastAsia="es-ES"/>
        </w:rPr>
        <w:t>.</w:t>
      </w:r>
    </w:p>
    <w:p w:rsidRPr="00E43509" w:rsidR="00177EE1" w:rsidP="003F6415" w:rsidRDefault="00177EE1" w14:paraId="13C04D54" w14:textId="77777777">
      <w:pPr>
        <w:tabs>
          <w:tab w:val="left" w:pos="2839"/>
        </w:tabs>
        <w:spacing w:after="0" w:line="360" w:lineRule="auto"/>
        <w:rPr>
          <w:rFonts w:eastAsia="Times New Roman" w:cs="Tahoma"/>
          <w:bCs/>
          <w:color w:val="auto"/>
          <w:lang w:eastAsia="es-ES"/>
        </w:rPr>
      </w:pPr>
    </w:p>
    <w:p w:rsidRPr="00E43509" w:rsidR="00177EE1" w:rsidP="003F6415" w:rsidRDefault="00177EE1" w14:paraId="536348C3" w14:textId="7891D310">
      <w:pPr>
        <w:spacing w:after="0" w:line="360" w:lineRule="auto"/>
        <w:rPr>
          <w:rFonts w:eastAsia="Calibri" w:cs="Tahoma"/>
          <w:color w:val="0D0D0D"/>
        </w:rPr>
      </w:pPr>
      <w:r w:rsidRPr="00E43509">
        <w:rPr>
          <w:rFonts w:eastAsia="Times New Roman" w:cs="Tahoma"/>
          <w:b/>
          <w:bCs/>
          <w:color w:val="auto"/>
          <w:lang w:eastAsia="es-ES"/>
        </w:rPr>
        <w:t>VISTO</w:t>
      </w:r>
      <w:r w:rsidRPr="00E43509" w:rsidR="00083A1D">
        <w:rPr>
          <w:rFonts w:eastAsia="Calibri" w:cs="Tahoma"/>
          <w:bCs/>
          <w:color w:val="0D0D0D"/>
        </w:rPr>
        <w:t xml:space="preserve"> </w:t>
      </w:r>
      <w:r w:rsidRPr="00E43509">
        <w:rPr>
          <w:rFonts w:eastAsia="Calibri" w:cs="Tahoma"/>
          <w:bCs/>
          <w:color w:val="0D0D0D"/>
        </w:rPr>
        <w:t>el</w:t>
      </w:r>
      <w:r w:rsidRPr="00E43509" w:rsidR="00083A1D">
        <w:rPr>
          <w:rFonts w:eastAsia="Calibri" w:cs="Tahoma"/>
          <w:bCs/>
          <w:color w:val="0D0D0D"/>
        </w:rPr>
        <w:t xml:space="preserve"> </w:t>
      </w:r>
      <w:r w:rsidRPr="00E43509">
        <w:rPr>
          <w:rFonts w:eastAsia="Calibri" w:cs="Tahoma"/>
          <w:bCs/>
          <w:color w:val="0D0D0D"/>
        </w:rPr>
        <w:t>expediente</w:t>
      </w:r>
      <w:r w:rsidRPr="00E43509" w:rsidR="00083A1D">
        <w:rPr>
          <w:rFonts w:eastAsia="Calibri" w:cs="Tahoma"/>
          <w:bCs/>
          <w:color w:val="0D0D0D"/>
        </w:rPr>
        <w:t xml:space="preserve"> </w:t>
      </w:r>
      <w:r w:rsidRPr="00E43509">
        <w:rPr>
          <w:rFonts w:eastAsia="Calibri" w:cs="Tahoma"/>
          <w:bCs/>
          <w:color w:val="0D0D0D"/>
        </w:rPr>
        <w:t>conformado</w:t>
      </w:r>
      <w:r w:rsidRPr="00E43509" w:rsidR="00083A1D">
        <w:rPr>
          <w:rFonts w:eastAsia="Calibri" w:cs="Tahoma"/>
          <w:bCs/>
          <w:color w:val="0D0D0D"/>
        </w:rPr>
        <w:t xml:space="preserve"> </w:t>
      </w:r>
      <w:r w:rsidRPr="00E43509">
        <w:rPr>
          <w:rFonts w:eastAsia="Calibri" w:cs="Tahoma"/>
          <w:bCs/>
          <w:color w:val="0D0D0D"/>
        </w:rPr>
        <w:t>con</w:t>
      </w:r>
      <w:r w:rsidRPr="00E43509" w:rsidR="00083A1D">
        <w:rPr>
          <w:rFonts w:eastAsia="Calibri" w:cs="Tahoma"/>
          <w:bCs/>
          <w:color w:val="0D0D0D"/>
        </w:rPr>
        <w:t xml:space="preserve"> </w:t>
      </w:r>
      <w:r w:rsidRPr="00E43509">
        <w:rPr>
          <w:rFonts w:eastAsia="Calibri" w:cs="Tahoma"/>
          <w:bCs/>
          <w:color w:val="0D0D0D"/>
        </w:rPr>
        <w:t>motivo</w:t>
      </w:r>
      <w:r w:rsidRPr="00E43509" w:rsidR="00083A1D">
        <w:rPr>
          <w:rFonts w:eastAsia="Calibri" w:cs="Tahoma"/>
          <w:bCs/>
          <w:color w:val="0D0D0D"/>
        </w:rPr>
        <w:t xml:space="preserve"> </w:t>
      </w:r>
      <w:r w:rsidRPr="00E43509">
        <w:rPr>
          <w:rFonts w:eastAsia="Calibri" w:cs="Tahoma"/>
          <w:bCs/>
          <w:color w:val="0D0D0D"/>
        </w:rPr>
        <w:t>del</w:t>
      </w:r>
      <w:r w:rsidRPr="00E43509" w:rsidR="00083A1D">
        <w:rPr>
          <w:rFonts w:eastAsia="Calibri" w:cs="Tahoma"/>
          <w:bCs/>
          <w:color w:val="0D0D0D"/>
        </w:rPr>
        <w:t xml:space="preserve"> </w:t>
      </w:r>
      <w:r w:rsidRPr="00E43509">
        <w:rPr>
          <w:rFonts w:eastAsia="Calibri" w:cs="Tahoma"/>
          <w:bCs/>
          <w:color w:val="0D0D0D"/>
        </w:rPr>
        <w:t>Recurso</w:t>
      </w:r>
      <w:r w:rsidRPr="00E43509" w:rsidR="00083A1D">
        <w:rPr>
          <w:rFonts w:eastAsia="Calibri" w:cs="Tahoma"/>
          <w:bCs/>
          <w:color w:val="0D0D0D"/>
        </w:rPr>
        <w:t xml:space="preserve"> </w:t>
      </w:r>
      <w:r w:rsidRPr="00E43509">
        <w:rPr>
          <w:rFonts w:eastAsia="Calibri" w:cs="Tahoma"/>
          <w:bCs/>
          <w:color w:val="0D0D0D"/>
        </w:rPr>
        <w:t>de</w:t>
      </w:r>
      <w:r w:rsidRPr="00E43509" w:rsidR="00083A1D">
        <w:rPr>
          <w:rFonts w:eastAsia="Calibri" w:cs="Tahoma"/>
          <w:bCs/>
          <w:color w:val="0D0D0D"/>
        </w:rPr>
        <w:t xml:space="preserve"> </w:t>
      </w:r>
      <w:r w:rsidRPr="00E43509">
        <w:rPr>
          <w:rFonts w:eastAsia="Calibri" w:cs="Tahoma"/>
          <w:bCs/>
          <w:color w:val="0D0D0D"/>
        </w:rPr>
        <w:t>Revisión</w:t>
      </w:r>
      <w:r w:rsidRPr="00E43509" w:rsidR="00083A1D">
        <w:rPr>
          <w:rFonts w:eastAsia="Calibri" w:cs="Tahoma"/>
          <w:bCs/>
          <w:color w:val="0D0D0D"/>
        </w:rPr>
        <w:t xml:space="preserve"> </w:t>
      </w:r>
      <w:r w:rsidRPr="00E43509" w:rsidR="00D758E5">
        <w:rPr>
          <w:rFonts w:eastAsia="Calibri" w:cs="Tahoma"/>
          <w:b/>
          <w:color w:val="0D0D0D"/>
        </w:rPr>
        <w:t>13341/INFOEM/IP/RR/2022</w:t>
      </w:r>
      <w:r w:rsidRPr="00E43509">
        <w:rPr>
          <w:rFonts w:eastAsia="Calibri" w:cs="Tahoma"/>
          <w:color w:val="000000"/>
        </w:rPr>
        <w:t>,</w:t>
      </w:r>
      <w:r w:rsidRPr="00E43509" w:rsidR="00083A1D">
        <w:rPr>
          <w:rFonts w:eastAsia="Calibri" w:cs="Tahoma"/>
          <w:color w:val="000000"/>
        </w:rPr>
        <w:t xml:space="preserve"> </w:t>
      </w:r>
      <w:r w:rsidRPr="00E43509">
        <w:rPr>
          <w:rFonts w:eastAsia="Calibri" w:cs="Tahoma"/>
          <w:color w:val="000000"/>
        </w:rPr>
        <w:t>interpuesto</w:t>
      </w:r>
      <w:r w:rsidRPr="00E43509" w:rsidR="005D60D5">
        <w:rPr>
          <w:rFonts w:eastAsia="Calibri" w:cs="Tahoma"/>
          <w:color w:val="000000"/>
        </w:rPr>
        <w:t xml:space="preserve"> por </w:t>
      </w:r>
      <w:r w:rsidRPr="00E43509" w:rsidR="00EF06B0">
        <w:rPr>
          <w:rFonts w:eastAsia="Calibri" w:cs="Tahoma"/>
          <w:color w:val="000000"/>
        </w:rPr>
        <w:t xml:space="preserve">quien en lo sucesivo será denominado </w:t>
      </w:r>
      <w:r w:rsidRPr="00E43509" w:rsidR="0005784C">
        <w:rPr>
          <w:rFonts w:eastAsia="Calibri" w:cs="Tahoma"/>
          <w:color w:val="0D0D0D"/>
        </w:rPr>
        <w:t>Recurrente o Particular</w:t>
      </w:r>
      <w:r w:rsidRPr="00E43509">
        <w:rPr>
          <w:rFonts w:eastAsia="Calibri" w:cs="Tahoma"/>
          <w:color w:val="0D0D0D"/>
        </w:rPr>
        <w:t>,</w:t>
      </w:r>
      <w:r w:rsidRPr="00E43509" w:rsidR="00083A1D">
        <w:rPr>
          <w:rFonts w:eastAsia="Calibri" w:cs="Tahoma"/>
          <w:color w:val="0D0D0D"/>
        </w:rPr>
        <w:t xml:space="preserve"> </w:t>
      </w:r>
      <w:r w:rsidRPr="00E43509">
        <w:rPr>
          <w:rFonts w:eastAsia="Calibri" w:cs="Tahoma"/>
          <w:color w:val="0D0D0D"/>
        </w:rPr>
        <w:t>en</w:t>
      </w:r>
      <w:r w:rsidRPr="00E43509" w:rsidR="00083A1D">
        <w:rPr>
          <w:rFonts w:eastAsia="Calibri" w:cs="Tahoma"/>
          <w:color w:val="0D0D0D"/>
        </w:rPr>
        <w:t xml:space="preserve"> </w:t>
      </w:r>
      <w:r w:rsidRPr="00E43509">
        <w:rPr>
          <w:rFonts w:eastAsia="Calibri" w:cs="Tahoma"/>
          <w:color w:val="0D0D0D"/>
        </w:rPr>
        <w:t>contra</w:t>
      </w:r>
      <w:r w:rsidRPr="00E43509" w:rsidR="00083A1D">
        <w:rPr>
          <w:rFonts w:eastAsia="Calibri" w:cs="Tahoma"/>
          <w:color w:val="0D0D0D"/>
        </w:rPr>
        <w:t xml:space="preserve"> </w:t>
      </w:r>
      <w:r w:rsidRPr="00E43509">
        <w:rPr>
          <w:rFonts w:eastAsia="Calibri" w:cs="Tahoma"/>
          <w:color w:val="0D0D0D"/>
        </w:rPr>
        <w:t>de</w:t>
      </w:r>
      <w:r w:rsidRPr="00E43509" w:rsidR="00083A1D">
        <w:rPr>
          <w:rFonts w:eastAsia="Calibri" w:cs="Tahoma"/>
          <w:color w:val="0D0D0D"/>
        </w:rPr>
        <w:t xml:space="preserve"> </w:t>
      </w:r>
      <w:r w:rsidRPr="00E43509">
        <w:rPr>
          <w:rFonts w:eastAsia="Calibri" w:cs="Tahoma"/>
          <w:color w:val="0D0D0D"/>
        </w:rPr>
        <w:t>la</w:t>
      </w:r>
      <w:r w:rsidRPr="00E43509" w:rsidR="00083A1D">
        <w:rPr>
          <w:rFonts w:eastAsia="Calibri" w:cs="Tahoma"/>
          <w:color w:val="0D0D0D"/>
        </w:rPr>
        <w:t xml:space="preserve"> </w:t>
      </w:r>
      <w:r w:rsidRPr="00E43509">
        <w:rPr>
          <w:rFonts w:eastAsia="Calibri" w:cs="Tahoma"/>
          <w:color w:val="0D0D0D"/>
        </w:rPr>
        <w:t>respuesta</w:t>
      </w:r>
      <w:r w:rsidRPr="00E43509" w:rsidR="00083A1D">
        <w:rPr>
          <w:rFonts w:eastAsia="Calibri" w:cs="Tahoma"/>
          <w:color w:val="0D0D0D"/>
        </w:rPr>
        <w:t xml:space="preserve"> </w:t>
      </w:r>
      <w:r w:rsidRPr="00E43509">
        <w:rPr>
          <w:rFonts w:eastAsia="Calibri" w:cs="Tahoma"/>
          <w:color w:val="0D0D0D"/>
        </w:rPr>
        <w:t>del</w:t>
      </w:r>
      <w:r w:rsidRPr="00E43509" w:rsidR="00083A1D">
        <w:rPr>
          <w:rFonts w:eastAsia="Calibri" w:cs="Tahoma"/>
          <w:color w:val="0D0D0D"/>
        </w:rPr>
        <w:t xml:space="preserve"> </w:t>
      </w:r>
      <w:r w:rsidRPr="00E43509">
        <w:rPr>
          <w:rFonts w:eastAsia="Calibri" w:cs="Tahoma"/>
          <w:color w:val="0D0D0D"/>
        </w:rPr>
        <w:t>Sujeto</w:t>
      </w:r>
      <w:r w:rsidRPr="00E43509" w:rsidR="00083A1D">
        <w:rPr>
          <w:rFonts w:eastAsia="Calibri" w:cs="Tahoma"/>
          <w:color w:val="0D0D0D"/>
        </w:rPr>
        <w:t xml:space="preserve"> </w:t>
      </w:r>
      <w:r w:rsidRPr="00E43509">
        <w:rPr>
          <w:rFonts w:eastAsia="Calibri" w:cs="Tahoma"/>
          <w:color w:val="0D0D0D"/>
        </w:rPr>
        <w:t>Obligado,</w:t>
      </w:r>
      <w:r w:rsidRPr="00E43509" w:rsidR="00083A1D">
        <w:rPr>
          <w:rFonts w:eastAsia="Calibri" w:cs="Tahoma"/>
          <w:color w:val="000000"/>
        </w:rPr>
        <w:t xml:space="preserve"> </w:t>
      </w:r>
      <w:r w:rsidRPr="00E43509" w:rsidR="00D758E5">
        <w:rPr>
          <w:rFonts w:eastAsia="Calibri" w:cs="Tahoma"/>
          <w:color w:val="000000"/>
        </w:rPr>
        <w:t>Instituto de Capacitación y Adiestramiento para el Trabajo Industrial</w:t>
      </w:r>
      <w:r w:rsidRPr="00E43509">
        <w:rPr>
          <w:rFonts w:eastAsia="Calibri" w:cs="Tahoma"/>
          <w:color w:val="000000"/>
        </w:rPr>
        <w:t>,</w:t>
      </w:r>
      <w:r w:rsidRPr="00E43509" w:rsidR="00083A1D">
        <w:rPr>
          <w:rFonts w:eastAsia="Calibri" w:cs="Tahoma"/>
          <w:color w:val="000000"/>
        </w:rPr>
        <w:t xml:space="preserve"> </w:t>
      </w:r>
      <w:r w:rsidRPr="00E43509">
        <w:rPr>
          <w:rFonts w:eastAsia="Calibri" w:cs="Tahoma"/>
          <w:color w:val="000000"/>
        </w:rPr>
        <w:t>a</w:t>
      </w:r>
      <w:r w:rsidRPr="00E43509" w:rsidR="00083A1D">
        <w:rPr>
          <w:rFonts w:eastAsia="Calibri" w:cs="Tahoma"/>
          <w:color w:val="000000"/>
        </w:rPr>
        <w:t xml:space="preserve"> </w:t>
      </w:r>
      <w:r w:rsidRPr="00E43509">
        <w:rPr>
          <w:rFonts w:eastAsia="Calibri" w:cs="Tahoma"/>
          <w:color w:val="000000"/>
        </w:rPr>
        <w:t>la</w:t>
      </w:r>
      <w:r w:rsidRPr="00E43509" w:rsidR="00083A1D">
        <w:rPr>
          <w:rFonts w:eastAsia="Calibri" w:cs="Tahoma"/>
          <w:color w:val="000000"/>
        </w:rPr>
        <w:t xml:space="preserve"> </w:t>
      </w:r>
      <w:r w:rsidRPr="00E43509">
        <w:rPr>
          <w:rFonts w:eastAsia="Calibri" w:cs="Tahoma"/>
          <w:color w:val="000000"/>
        </w:rPr>
        <w:t>solicitud</w:t>
      </w:r>
      <w:r w:rsidRPr="00E43509" w:rsidR="00083A1D">
        <w:rPr>
          <w:rFonts w:eastAsia="Calibri" w:cs="Tahoma"/>
          <w:color w:val="000000"/>
        </w:rPr>
        <w:t xml:space="preserve"> </w:t>
      </w:r>
      <w:r w:rsidRPr="00E43509">
        <w:rPr>
          <w:rFonts w:eastAsia="Calibri" w:cs="Tahoma"/>
          <w:color w:val="000000"/>
        </w:rPr>
        <w:t>de</w:t>
      </w:r>
      <w:r w:rsidRPr="00E43509" w:rsidR="00083A1D">
        <w:rPr>
          <w:rFonts w:eastAsia="Calibri" w:cs="Tahoma"/>
          <w:color w:val="000000"/>
        </w:rPr>
        <w:t xml:space="preserve"> </w:t>
      </w:r>
      <w:r w:rsidRPr="00E43509">
        <w:rPr>
          <w:rFonts w:eastAsia="Calibri" w:cs="Tahoma"/>
          <w:color w:val="000000"/>
        </w:rPr>
        <w:t>acceso</w:t>
      </w:r>
      <w:r w:rsidRPr="00E43509" w:rsidR="00083A1D">
        <w:rPr>
          <w:rFonts w:eastAsia="Calibri" w:cs="Tahoma"/>
          <w:color w:val="000000"/>
        </w:rPr>
        <w:t xml:space="preserve"> </w:t>
      </w:r>
      <w:r w:rsidRPr="00E43509">
        <w:rPr>
          <w:rFonts w:eastAsia="Calibri" w:cs="Tahoma"/>
          <w:color w:val="000000"/>
        </w:rPr>
        <w:t>a</w:t>
      </w:r>
      <w:r w:rsidRPr="00E43509" w:rsidR="00083A1D">
        <w:rPr>
          <w:rFonts w:eastAsia="Calibri" w:cs="Tahoma"/>
          <w:color w:val="000000"/>
        </w:rPr>
        <w:t xml:space="preserve"> </w:t>
      </w:r>
      <w:r w:rsidRPr="00E43509">
        <w:rPr>
          <w:rFonts w:eastAsia="Calibri" w:cs="Tahoma"/>
          <w:color w:val="000000"/>
        </w:rPr>
        <w:t>la</w:t>
      </w:r>
      <w:r w:rsidRPr="00E43509" w:rsidR="00083A1D">
        <w:rPr>
          <w:rFonts w:eastAsia="Calibri" w:cs="Tahoma"/>
          <w:color w:val="000000"/>
        </w:rPr>
        <w:t xml:space="preserve"> </w:t>
      </w:r>
      <w:r w:rsidRPr="00E43509">
        <w:rPr>
          <w:rFonts w:eastAsia="Calibri" w:cs="Tahoma"/>
          <w:color w:val="000000"/>
        </w:rPr>
        <w:t>información</w:t>
      </w:r>
      <w:r w:rsidRPr="00E43509" w:rsidR="00083A1D">
        <w:rPr>
          <w:rFonts w:eastAsia="Calibri" w:cs="Tahoma"/>
          <w:color w:val="000000"/>
        </w:rPr>
        <w:t xml:space="preserve"> </w:t>
      </w:r>
      <w:r w:rsidRPr="00E43509" w:rsidR="00D758E5">
        <w:rPr>
          <w:rFonts w:eastAsia="Calibri" w:cs="Tahoma"/>
          <w:b/>
          <w:color w:val="0D0D0D"/>
        </w:rPr>
        <w:t>00018/ICATI/IP/2022</w:t>
      </w:r>
      <w:r w:rsidRPr="00E43509">
        <w:rPr>
          <w:rFonts w:eastAsia="Calibri" w:cs="Tahoma"/>
          <w:color w:val="000000"/>
        </w:rPr>
        <w:t>,</w:t>
      </w:r>
      <w:r w:rsidRPr="00E43509" w:rsidR="00083A1D">
        <w:rPr>
          <w:rFonts w:eastAsia="Calibri" w:cs="Tahoma"/>
          <w:color w:val="000000"/>
        </w:rPr>
        <w:t xml:space="preserve"> </w:t>
      </w:r>
      <w:r w:rsidRPr="00E43509">
        <w:rPr>
          <w:rFonts w:eastAsia="Calibri" w:cs="Tahoma"/>
          <w:color w:val="000000"/>
        </w:rPr>
        <w:t>se</w:t>
      </w:r>
      <w:r w:rsidRPr="00E43509" w:rsidR="00083A1D">
        <w:rPr>
          <w:rFonts w:eastAsia="Calibri" w:cs="Tahoma"/>
          <w:color w:val="000000"/>
        </w:rPr>
        <w:t xml:space="preserve"> </w:t>
      </w:r>
      <w:r w:rsidRPr="00E43509">
        <w:rPr>
          <w:rFonts w:eastAsia="Calibri" w:cs="Tahoma"/>
          <w:color w:val="000000"/>
        </w:rPr>
        <w:t>emite</w:t>
      </w:r>
      <w:r w:rsidRPr="00E43509" w:rsidR="00083A1D">
        <w:rPr>
          <w:rFonts w:eastAsia="Calibri" w:cs="Tahoma"/>
          <w:color w:val="000000"/>
        </w:rPr>
        <w:t xml:space="preserve"> </w:t>
      </w:r>
      <w:r w:rsidRPr="00E43509">
        <w:rPr>
          <w:rFonts w:eastAsia="Calibri" w:cs="Tahoma"/>
          <w:color w:val="000000"/>
        </w:rPr>
        <w:t>la</w:t>
      </w:r>
      <w:r w:rsidRPr="00E43509" w:rsidR="00083A1D">
        <w:rPr>
          <w:rFonts w:eastAsia="Calibri" w:cs="Tahoma"/>
          <w:color w:val="000000"/>
        </w:rPr>
        <w:t xml:space="preserve"> </w:t>
      </w:r>
      <w:r w:rsidRPr="00E43509">
        <w:rPr>
          <w:rFonts w:eastAsia="Calibri" w:cs="Tahoma"/>
          <w:color w:val="000000"/>
        </w:rPr>
        <w:t>presente</w:t>
      </w:r>
      <w:r w:rsidRPr="00E43509" w:rsidR="00083A1D">
        <w:rPr>
          <w:rFonts w:eastAsia="Calibri" w:cs="Tahoma"/>
          <w:color w:val="000000"/>
        </w:rPr>
        <w:t xml:space="preserve"> </w:t>
      </w:r>
      <w:r w:rsidRPr="00E43509">
        <w:rPr>
          <w:rFonts w:eastAsia="Calibri" w:cs="Tahoma"/>
          <w:color w:val="000000"/>
        </w:rPr>
        <w:t>Resolución,</w:t>
      </w:r>
      <w:r w:rsidRPr="00E43509" w:rsidR="00083A1D">
        <w:rPr>
          <w:rFonts w:eastAsia="Calibri" w:cs="Tahoma"/>
          <w:color w:val="000000"/>
        </w:rPr>
        <w:t xml:space="preserve"> </w:t>
      </w:r>
      <w:r w:rsidRPr="00E43509">
        <w:rPr>
          <w:rFonts w:eastAsia="Calibri" w:cs="Tahoma"/>
          <w:color w:val="000000"/>
        </w:rPr>
        <w:t>con</w:t>
      </w:r>
      <w:r w:rsidRPr="00E43509" w:rsidR="00083A1D">
        <w:rPr>
          <w:rFonts w:eastAsia="Calibri" w:cs="Tahoma"/>
          <w:color w:val="000000"/>
        </w:rPr>
        <w:t xml:space="preserve"> </w:t>
      </w:r>
      <w:r w:rsidRPr="00E43509">
        <w:rPr>
          <w:rFonts w:eastAsia="Calibri" w:cs="Tahoma"/>
          <w:color w:val="000000"/>
        </w:rPr>
        <w:t>base</w:t>
      </w:r>
      <w:r w:rsidRPr="00E43509" w:rsidR="00083A1D">
        <w:rPr>
          <w:rFonts w:eastAsia="Calibri" w:cs="Tahoma"/>
          <w:color w:val="000000"/>
        </w:rPr>
        <w:t xml:space="preserve"> </w:t>
      </w:r>
      <w:r w:rsidRPr="00E43509">
        <w:rPr>
          <w:rFonts w:eastAsia="Calibri" w:cs="Tahoma"/>
          <w:color w:val="000000"/>
        </w:rPr>
        <w:t>en</w:t>
      </w:r>
      <w:r w:rsidRPr="00E43509" w:rsidR="00083A1D">
        <w:rPr>
          <w:rFonts w:eastAsia="Calibri" w:cs="Tahoma"/>
          <w:color w:val="000000"/>
        </w:rPr>
        <w:t xml:space="preserve"> </w:t>
      </w:r>
      <w:r w:rsidRPr="00E43509">
        <w:rPr>
          <w:rFonts w:eastAsia="Calibri" w:cs="Tahoma"/>
          <w:color w:val="000000"/>
        </w:rPr>
        <w:t>los</w:t>
      </w:r>
      <w:r w:rsidRPr="00E43509" w:rsidR="00083A1D">
        <w:rPr>
          <w:rFonts w:eastAsia="Calibri" w:cs="Tahoma"/>
          <w:color w:val="000000"/>
        </w:rPr>
        <w:t xml:space="preserve"> </w:t>
      </w:r>
      <w:r w:rsidRPr="00E43509">
        <w:rPr>
          <w:rFonts w:eastAsia="Calibri" w:cs="Tahoma"/>
          <w:color w:val="000000"/>
        </w:rPr>
        <w:t>Antecedentes</w:t>
      </w:r>
      <w:r w:rsidRPr="00E43509" w:rsidR="00083A1D">
        <w:rPr>
          <w:rFonts w:eastAsia="Calibri" w:cs="Tahoma"/>
          <w:color w:val="000000"/>
        </w:rPr>
        <w:t xml:space="preserve"> </w:t>
      </w:r>
      <w:r w:rsidRPr="00E43509">
        <w:rPr>
          <w:rFonts w:eastAsia="Calibri" w:cs="Tahoma"/>
          <w:color w:val="000000"/>
        </w:rPr>
        <w:t>y</w:t>
      </w:r>
      <w:r w:rsidRPr="00E43509" w:rsidR="00083A1D">
        <w:rPr>
          <w:rFonts w:eastAsia="Calibri" w:cs="Tahoma"/>
          <w:color w:val="000000"/>
        </w:rPr>
        <w:t xml:space="preserve"> </w:t>
      </w:r>
      <w:r w:rsidRPr="00E43509">
        <w:rPr>
          <w:rFonts w:eastAsia="Calibri" w:cs="Tahoma"/>
          <w:color w:val="000000"/>
        </w:rPr>
        <w:t>Considerandos</w:t>
      </w:r>
      <w:r w:rsidRPr="00E43509" w:rsidR="00083A1D">
        <w:rPr>
          <w:rFonts w:eastAsia="Calibri" w:cs="Tahoma"/>
          <w:color w:val="000000"/>
        </w:rPr>
        <w:t xml:space="preserve"> </w:t>
      </w:r>
      <w:r w:rsidRPr="00E43509">
        <w:rPr>
          <w:rFonts w:eastAsia="Calibri" w:cs="Tahoma"/>
          <w:color w:val="000000"/>
        </w:rPr>
        <w:t>que</w:t>
      </w:r>
      <w:r w:rsidRPr="00E43509" w:rsidR="00083A1D">
        <w:rPr>
          <w:rFonts w:eastAsia="Calibri" w:cs="Tahoma"/>
          <w:color w:val="000000"/>
        </w:rPr>
        <w:t xml:space="preserve"> </w:t>
      </w:r>
      <w:r w:rsidRPr="00E43509">
        <w:rPr>
          <w:rFonts w:eastAsia="Calibri" w:cs="Tahoma"/>
          <w:color w:val="000000"/>
        </w:rPr>
        <w:t>se</w:t>
      </w:r>
      <w:r w:rsidRPr="00E43509" w:rsidR="00083A1D">
        <w:rPr>
          <w:rFonts w:eastAsia="Calibri" w:cs="Tahoma"/>
          <w:color w:val="000000"/>
        </w:rPr>
        <w:t xml:space="preserve"> </w:t>
      </w:r>
      <w:r w:rsidRPr="00E43509">
        <w:rPr>
          <w:rFonts w:eastAsia="Calibri" w:cs="Tahoma"/>
          <w:color w:val="000000"/>
        </w:rPr>
        <w:t>exponen</w:t>
      </w:r>
      <w:r w:rsidRPr="00E43509" w:rsidR="00083A1D">
        <w:rPr>
          <w:rFonts w:eastAsia="Calibri" w:cs="Tahoma"/>
          <w:color w:val="000000"/>
        </w:rPr>
        <w:t xml:space="preserve"> </w:t>
      </w:r>
      <w:r w:rsidRPr="00E43509">
        <w:rPr>
          <w:rFonts w:eastAsia="Calibri" w:cs="Tahoma"/>
          <w:color w:val="000000"/>
        </w:rPr>
        <w:t>a</w:t>
      </w:r>
      <w:r w:rsidRPr="00E43509" w:rsidR="00083A1D">
        <w:rPr>
          <w:rFonts w:eastAsia="Calibri" w:cs="Tahoma"/>
          <w:color w:val="000000"/>
        </w:rPr>
        <w:t xml:space="preserve"> </w:t>
      </w:r>
      <w:r w:rsidRPr="00E43509">
        <w:rPr>
          <w:rFonts w:eastAsia="Calibri" w:cs="Tahoma"/>
          <w:color w:val="000000"/>
        </w:rPr>
        <w:t>continuación:</w:t>
      </w:r>
    </w:p>
    <w:p w:rsidRPr="00E43509" w:rsidR="00177EE1" w:rsidP="003F6415" w:rsidRDefault="00177EE1" w14:paraId="22EB31FD" w14:textId="77777777">
      <w:pPr>
        <w:spacing w:after="0" w:line="360" w:lineRule="auto"/>
        <w:rPr>
          <w:rFonts w:eastAsia="Calibri" w:cs="Tahoma"/>
          <w:color w:val="000000"/>
        </w:rPr>
      </w:pPr>
    </w:p>
    <w:p w:rsidRPr="00E43509" w:rsidR="00177EE1" w:rsidP="003F6415" w:rsidRDefault="00177EE1" w14:paraId="33E985E3" w14:textId="77777777">
      <w:pPr>
        <w:tabs>
          <w:tab w:val="center" w:pos="4522"/>
          <w:tab w:val="left" w:pos="7245"/>
        </w:tabs>
        <w:spacing w:after="0" w:line="360" w:lineRule="auto"/>
        <w:jc w:val="center"/>
        <w:rPr>
          <w:rFonts w:eastAsia="Calibri" w:cs="Tahoma"/>
          <w:b/>
          <w:color w:val="000000"/>
        </w:rPr>
      </w:pPr>
      <w:r w:rsidRPr="00E43509">
        <w:rPr>
          <w:rFonts w:eastAsia="Calibri" w:cs="Tahoma"/>
          <w:b/>
          <w:color w:val="000000"/>
        </w:rPr>
        <w:t>A</w:t>
      </w:r>
      <w:r w:rsidRPr="00E43509" w:rsidR="00083A1D">
        <w:rPr>
          <w:rFonts w:eastAsia="Calibri" w:cs="Tahoma"/>
          <w:b/>
          <w:color w:val="000000"/>
        </w:rPr>
        <w:t xml:space="preserve"> </w:t>
      </w:r>
      <w:r w:rsidRPr="00E43509">
        <w:rPr>
          <w:rFonts w:eastAsia="Calibri" w:cs="Tahoma"/>
          <w:b/>
          <w:color w:val="000000"/>
        </w:rPr>
        <w:t>N</w:t>
      </w:r>
      <w:r w:rsidRPr="00E43509" w:rsidR="00083A1D">
        <w:rPr>
          <w:rFonts w:eastAsia="Calibri" w:cs="Tahoma"/>
          <w:b/>
          <w:color w:val="000000"/>
        </w:rPr>
        <w:t xml:space="preserve"> </w:t>
      </w:r>
      <w:r w:rsidRPr="00E43509">
        <w:rPr>
          <w:rFonts w:eastAsia="Calibri" w:cs="Tahoma"/>
          <w:b/>
          <w:color w:val="000000"/>
        </w:rPr>
        <w:t>T</w:t>
      </w:r>
      <w:r w:rsidRPr="00E43509" w:rsidR="00083A1D">
        <w:rPr>
          <w:rFonts w:eastAsia="Calibri" w:cs="Tahoma"/>
          <w:b/>
          <w:color w:val="000000"/>
        </w:rPr>
        <w:t xml:space="preserve"> </w:t>
      </w:r>
      <w:r w:rsidRPr="00E43509">
        <w:rPr>
          <w:rFonts w:eastAsia="Calibri" w:cs="Tahoma"/>
          <w:b/>
          <w:color w:val="000000"/>
        </w:rPr>
        <w:t>E</w:t>
      </w:r>
      <w:r w:rsidRPr="00E43509" w:rsidR="00083A1D">
        <w:rPr>
          <w:rFonts w:eastAsia="Calibri" w:cs="Tahoma"/>
          <w:b/>
          <w:color w:val="000000"/>
        </w:rPr>
        <w:t xml:space="preserve"> </w:t>
      </w:r>
      <w:r w:rsidRPr="00E43509">
        <w:rPr>
          <w:rFonts w:eastAsia="Calibri" w:cs="Tahoma"/>
          <w:b/>
          <w:color w:val="000000"/>
        </w:rPr>
        <w:t>C</w:t>
      </w:r>
      <w:r w:rsidRPr="00E43509" w:rsidR="00083A1D">
        <w:rPr>
          <w:rFonts w:eastAsia="Calibri" w:cs="Tahoma"/>
          <w:b/>
          <w:color w:val="000000"/>
        </w:rPr>
        <w:t xml:space="preserve"> </w:t>
      </w:r>
      <w:r w:rsidRPr="00E43509">
        <w:rPr>
          <w:rFonts w:eastAsia="Calibri" w:cs="Tahoma"/>
          <w:b/>
          <w:color w:val="000000"/>
        </w:rPr>
        <w:t>E</w:t>
      </w:r>
      <w:r w:rsidRPr="00E43509" w:rsidR="00083A1D">
        <w:rPr>
          <w:rFonts w:eastAsia="Calibri" w:cs="Tahoma"/>
          <w:b/>
          <w:color w:val="000000"/>
        </w:rPr>
        <w:t xml:space="preserve"> </w:t>
      </w:r>
      <w:r w:rsidRPr="00E43509">
        <w:rPr>
          <w:rFonts w:eastAsia="Calibri" w:cs="Tahoma"/>
          <w:b/>
          <w:color w:val="000000"/>
        </w:rPr>
        <w:t>D</w:t>
      </w:r>
      <w:r w:rsidRPr="00E43509" w:rsidR="00083A1D">
        <w:rPr>
          <w:rFonts w:eastAsia="Calibri" w:cs="Tahoma"/>
          <w:b/>
          <w:color w:val="000000"/>
        </w:rPr>
        <w:t xml:space="preserve"> </w:t>
      </w:r>
      <w:r w:rsidRPr="00E43509">
        <w:rPr>
          <w:rFonts w:eastAsia="Calibri" w:cs="Tahoma"/>
          <w:b/>
          <w:color w:val="000000"/>
        </w:rPr>
        <w:t>E</w:t>
      </w:r>
      <w:r w:rsidRPr="00E43509" w:rsidR="00083A1D">
        <w:rPr>
          <w:rFonts w:eastAsia="Calibri" w:cs="Tahoma"/>
          <w:b/>
          <w:color w:val="000000"/>
        </w:rPr>
        <w:t xml:space="preserve"> </w:t>
      </w:r>
      <w:r w:rsidRPr="00E43509">
        <w:rPr>
          <w:rFonts w:eastAsia="Calibri" w:cs="Tahoma"/>
          <w:b/>
          <w:color w:val="000000"/>
        </w:rPr>
        <w:t>N</w:t>
      </w:r>
      <w:r w:rsidRPr="00E43509" w:rsidR="00083A1D">
        <w:rPr>
          <w:rFonts w:eastAsia="Calibri" w:cs="Tahoma"/>
          <w:b/>
          <w:color w:val="000000"/>
        </w:rPr>
        <w:t xml:space="preserve"> </w:t>
      </w:r>
      <w:r w:rsidRPr="00E43509">
        <w:rPr>
          <w:rFonts w:eastAsia="Calibri" w:cs="Tahoma"/>
          <w:b/>
          <w:color w:val="000000"/>
        </w:rPr>
        <w:t>T</w:t>
      </w:r>
      <w:r w:rsidRPr="00E43509" w:rsidR="00083A1D">
        <w:rPr>
          <w:rFonts w:eastAsia="Calibri" w:cs="Tahoma"/>
          <w:b/>
          <w:color w:val="000000"/>
        </w:rPr>
        <w:t xml:space="preserve"> </w:t>
      </w:r>
      <w:r w:rsidRPr="00E43509">
        <w:rPr>
          <w:rFonts w:eastAsia="Calibri" w:cs="Tahoma"/>
          <w:b/>
          <w:color w:val="000000"/>
        </w:rPr>
        <w:t>E</w:t>
      </w:r>
      <w:r w:rsidRPr="00E43509" w:rsidR="00083A1D">
        <w:rPr>
          <w:rFonts w:eastAsia="Calibri" w:cs="Tahoma"/>
          <w:b/>
          <w:color w:val="000000"/>
        </w:rPr>
        <w:t xml:space="preserve"> </w:t>
      </w:r>
      <w:r w:rsidRPr="00E43509">
        <w:rPr>
          <w:rFonts w:eastAsia="Calibri" w:cs="Tahoma"/>
          <w:b/>
          <w:color w:val="000000"/>
        </w:rPr>
        <w:t>S:</w:t>
      </w:r>
    </w:p>
    <w:p w:rsidRPr="00E43509" w:rsidR="00177EE1" w:rsidP="003F6415" w:rsidRDefault="00177EE1" w14:paraId="20C21A2D" w14:textId="77777777">
      <w:pPr>
        <w:spacing w:after="0" w:line="360" w:lineRule="auto"/>
      </w:pPr>
    </w:p>
    <w:p w:rsidRPr="00E43509" w:rsidR="00177EE1" w:rsidP="003F6415" w:rsidRDefault="00177EE1" w14:paraId="5172F97A" w14:textId="77777777">
      <w:pPr>
        <w:tabs>
          <w:tab w:val="left" w:pos="567"/>
        </w:tabs>
        <w:spacing w:after="0" w:line="360" w:lineRule="auto"/>
        <w:rPr>
          <w:rFonts w:eastAsia="Times New Roman" w:cs="Tahoma"/>
          <w:b/>
          <w:color w:val="auto"/>
          <w:lang w:eastAsia="es-ES"/>
        </w:rPr>
      </w:pPr>
      <w:r w:rsidRPr="00E43509">
        <w:rPr>
          <w:rFonts w:eastAsia="Times New Roman" w:cs="Tahoma"/>
          <w:b/>
          <w:color w:val="auto"/>
          <w:lang w:eastAsia="es-ES"/>
        </w:rPr>
        <w:t>I.</w:t>
      </w:r>
      <w:r w:rsidRPr="00E43509" w:rsidR="00083A1D">
        <w:rPr>
          <w:rFonts w:eastAsia="Times New Roman" w:cs="Tahoma"/>
          <w:b/>
          <w:color w:val="auto"/>
          <w:lang w:eastAsia="es-ES"/>
        </w:rPr>
        <w:t xml:space="preserve"> </w:t>
      </w:r>
      <w:r w:rsidRPr="00E43509">
        <w:rPr>
          <w:rFonts w:eastAsia="Times New Roman" w:cs="Tahoma"/>
          <w:b/>
          <w:color w:val="auto"/>
          <w:lang w:eastAsia="es-ES"/>
        </w:rPr>
        <w:t>Presentación</w:t>
      </w:r>
      <w:r w:rsidRPr="00E43509" w:rsidR="00083A1D">
        <w:rPr>
          <w:rFonts w:eastAsia="Times New Roman" w:cs="Tahoma"/>
          <w:b/>
          <w:color w:val="auto"/>
          <w:lang w:eastAsia="es-ES"/>
        </w:rPr>
        <w:t xml:space="preserve"> </w:t>
      </w:r>
      <w:r w:rsidRPr="00E43509">
        <w:rPr>
          <w:rFonts w:eastAsia="Times New Roman" w:cs="Tahoma"/>
          <w:b/>
          <w:color w:val="auto"/>
          <w:lang w:eastAsia="es-ES"/>
        </w:rPr>
        <w:t>de</w:t>
      </w:r>
      <w:r w:rsidRPr="00E43509" w:rsidR="00083A1D">
        <w:rPr>
          <w:rFonts w:eastAsia="Times New Roman" w:cs="Tahoma"/>
          <w:b/>
          <w:color w:val="auto"/>
          <w:lang w:eastAsia="es-ES"/>
        </w:rPr>
        <w:t xml:space="preserve"> </w:t>
      </w:r>
      <w:r w:rsidRPr="00E43509">
        <w:rPr>
          <w:rFonts w:eastAsia="Times New Roman" w:cs="Tahoma"/>
          <w:b/>
          <w:color w:val="auto"/>
          <w:lang w:eastAsia="es-ES"/>
        </w:rPr>
        <w:t>la</w:t>
      </w:r>
      <w:r w:rsidRPr="00E43509" w:rsidR="00083A1D">
        <w:rPr>
          <w:rFonts w:eastAsia="Times New Roman" w:cs="Tahoma"/>
          <w:b/>
          <w:color w:val="auto"/>
          <w:lang w:eastAsia="es-ES"/>
        </w:rPr>
        <w:t xml:space="preserve"> </w:t>
      </w:r>
      <w:r w:rsidRPr="00E43509">
        <w:rPr>
          <w:rFonts w:eastAsia="Times New Roman" w:cs="Tahoma"/>
          <w:b/>
          <w:color w:val="auto"/>
          <w:lang w:eastAsia="es-ES"/>
        </w:rPr>
        <w:t>solicitud</w:t>
      </w:r>
      <w:r w:rsidRPr="00E43509" w:rsidR="00083A1D">
        <w:rPr>
          <w:rFonts w:eastAsia="Times New Roman" w:cs="Tahoma"/>
          <w:b/>
          <w:color w:val="auto"/>
          <w:lang w:eastAsia="es-ES"/>
        </w:rPr>
        <w:t xml:space="preserve"> </w:t>
      </w:r>
      <w:r w:rsidRPr="00E43509">
        <w:rPr>
          <w:rFonts w:eastAsia="Times New Roman" w:cs="Tahoma"/>
          <w:b/>
          <w:color w:val="auto"/>
          <w:lang w:eastAsia="es-ES"/>
        </w:rPr>
        <w:t>de</w:t>
      </w:r>
      <w:r w:rsidRPr="00E43509" w:rsidR="00083A1D">
        <w:rPr>
          <w:rFonts w:eastAsia="Times New Roman" w:cs="Tahoma"/>
          <w:b/>
          <w:color w:val="auto"/>
          <w:lang w:eastAsia="es-ES"/>
        </w:rPr>
        <w:t xml:space="preserve"> </w:t>
      </w:r>
      <w:r w:rsidRPr="00E43509">
        <w:rPr>
          <w:rFonts w:eastAsia="Times New Roman" w:cs="Tahoma"/>
          <w:b/>
          <w:color w:val="auto"/>
          <w:lang w:eastAsia="es-ES"/>
        </w:rPr>
        <w:t>información:</w:t>
      </w:r>
    </w:p>
    <w:p w:rsidRPr="00E43509" w:rsidR="00177EE1" w:rsidP="003F6415" w:rsidRDefault="00177EE1" w14:paraId="42D9A1F3" w14:textId="77777777">
      <w:pPr>
        <w:tabs>
          <w:tab w:val="left" w:pos="567"/>
        </w:tabs>
        <w:spacing w:after="0" w:line="360" w:lineRule="auto"/>
        <w:rPr>
          <w:rFonts w:eastAsia="Times New Roman" w:cs="Tahoma"/>
          <w:color w:val="auto"/>
          <w:lang w:eastAsia="es-ES"/>
        </w:rPr>
      </w:pPr>
    </w:p>
    <w:p w:rsidRPr="00E43509" w:rsidR="00177EE1" w:rsidP="003F6415" w:rsidRDefault="00177EE1" w14:paraId="3226BEF2" w14:textId="7C63763A">
      <w:pPr>
        <w:spacing w:after="0" w:line="360" w:lineRule="auto"/>
        <w:rPr>
          <w:rFonts w:eastAsia="Times New Roman" w:cs="Tahoma"/>
          <w:color w:val="auto"/>
          <w:lang w:eastAsia="es-ES"/>
        </w:rPr>
      </w:pPr>
      <w:r w:rsidRPr="00E43509">
        <w:rPr>
          <w:rFonts w:eastAsia="Times New Roman" w:cs="Tahoma"/>
          <w:color w:val="auto"/>
          <w:lang w:eastAsia="es-ES"/>
        </w:rPr>
        <w:t>Con</w:t>
      </w:r>
      <w:r w:rsidRPr="00E43509" w:rsidR="00083A1D">
        <w:rPr>
          <w:rFonts w:eastAsia="Times New Roman" w:cs="Tahoma"/>
          <w:color w:val="auto"/>
          <w:lang w:eastAsia="es-ES"/>
        </w:rPr>
        <w:t xml:space="preserve"> </w:t>
      </w:r>
      <w:r w:rsidRPr="00E43509">
        <w:rPr>
          <w:rFonts w:eastAsia="Times New Roman" w:cs="Tahoma"/>
          <w:color w:val="auto"/>
          <w:lang w:eastAsia="es-ES"/>
        </w:rPr>
        <w:t>fecha</w:t>
      </w:r>
      <w:r w:rsidRPr="00E43509" w:rsidR="00083A1D">
        <w:rPr>
          <w:rFonts w:eastAsia="Times New Roman" w:cs="Tahoma"/>
          <w:color w:val="auto"/>
          <w:lang w:eastAsia="es-ES"/>
        </w:rPr>
        <w:t xml:space="preserve"> </w:t>
      </w:r>
      <w:r w:rsidRPr="00E43509" w:rsidR="00D758E5">
        <w:rPr>
          <w:rFonts w:eastAsia="Times New Roman" w:cs="Tahoma"/>
          <w:color w:val="auto"/>
          <w:lang w:eastAsia="es-ES"/>
        </w:rPr>
        <w:t>quince</w:t>
      </w:r>
      <w:r w:rsidRPr="00E43509" w:rsidR="004F7BA4">
        <w:rPr>
          <w:rFonts w:eastAsia="Times New Roman" w:cs="Tahoma"/>
          <w:color w:val="auto"/>
          <w:lang w:eastAsia="es-ES"/>
        </w:rPr>
        <w:t xml:space="preserve"> de </w:t>
      </w:r>
      <w:r w:rsidRPr="00E43509" w:rsidR="00D758E5">
        <w:rPr>
          <w:rFonts w:eastAsia="Times New Roman" w:cs="Tahoma"/>
          <w:color w:val="auto"/>
          <w:lang w:eastAsia="es-ES"/>
        </w:rPr>
        <w:t>julio</w:t>
      </w:r>
      <w:r w:rsidRPr="00E43509" w:rsidR="0077325F">
        <w:rPr>
          <w:rFonts w:eastAsia="Times New Roman" w:cs="Tahoma"/>
          <w:color w:val="auto"/>
          <w:lang w:eastAsia="es-ES"/>
        </w:rPr>
        <w:t xml:space="preserve"> </w:t>
      </w:r>
      <w:r w:rsidRPr="00E43509">
        <w:rPr>
          <w:rFonts w:eastAsia="Times New Roman" w:cs="Tahoma"/>
          <w:color w:val="auto"/>
          <w:lang w:eastAsia="es-ES"/>
        </w:rPr>
        <w:t>de</w:t>
      </w:r>
      <w:r w:rsidRPr="00E43509" w:rsidR="00083A1D">
        <w:rPr>
          <w:rFonts w:eastAsia="Times New Roman" w:cs="Tahoma"/>
          <w:color w:val="auto"/>
          <w:lang w:eastAsia="es-ES"/>
        </w:rPr>
        <w:t xml:space="preserve"> </w:t>
      </w:r>
      <w:r w:rsidRPr="00E43509">
        <w:rPr>
          <w:rFonts w:eastAsia="Times New Roman" w:cs="Tahoma"/>
          <w:color w:val="auto"/>
          <w:lang w:eastAsia="es-ES"/>
        </w:rPr>
        <w:t>dos</w:t>
      </w:r>
      <w:r w:rsidRPr="00E43509" w:rsidR="00083A1D">
        <w:rPr>
          <w:rFonts w:eastAsia="Times New Roman" w:cs="Tahoma"/>
          <w:color w:val="auto"/>
          <w:lang w:eastAsia="es-ES"/>
        </w:rPr>
        <w:t xml:space="preserve"> </w:t>
      </w:r>
      <w:r w:rsidRPr="00E43509">
        <w:rPr>
          <w:rFonts w:eastAsia="Times New Roman" w:cs="Tahoma"/>
          <w:color w:val="auto"/>
          <w:lang w:eastAsia="es-ES"/>
        </w:rPr>
        <w:t>mil</w:t>
      </w:r>
      <w:r w:rsidRPr="00E43509" w:rsidR="00083A1D">
        <w:rPr>
          <w:rFonts w:eastAsia="Times New Roman" w:cs="Tahoma"/>
          <w:color w:val="auto"/>
          <w:lang w:eastAsia="es-ES"/>
        </w:rPr>
        <w:t xml:space="preserve"> </w:t>
      </w:r>
      <w:r w:rsidRPr="00E43509" w:rsidR="005D417E">
        <w:rPr>
          <w:rFonts w:eastAsia="Times New Roman" w:cs="Tahoma"/>
          <w:color w:val="auto"/>
          <w:lang w:eastAsia="es-ES"/>
        </w:rPr>
        <w:t>veintidós</w:t>
      </w:r>
      <w:r w:rsidRPr="00E43509">
        <w:rPr>
          <w:rFonts w:eastAsia="Times New Roman" w:cs="Tahoma"/>
          <w:color w:val="auto"/>
          <w:lang w:eastAsia="es-ES"/>
        </w:rPr>
        <w:t>,</w:t>
      </w:r>
      <w:r w:rsidRPr="00E43509" w:rsidR="00083A1D">
        <w:rPr>
          <w:rFonts w:eastAsia="Times New Roman" w:cs="Tahoma"/>
          <w:color w:val="auto"/>
          <w:lang w:eastAsia="es-ES"/>
        </w:rPr>
        <w:t xml:space="preserve"> </w:t>
      </w:r>
      <w:r w:rsidRPr="00E43509">
        <w:rPr>
          <w:rFonts w:eastAsia="Times New Roman" w:cs="Tahoma"/>
          <w:color w:val="auto"/>
          <w:lang w:eastAsia="es-ES"/>
        </w:rPr>
        <w:t>el</w:t>
      </w:r>
      <w:r w:rsidRPr="00E43509" w:rsidR="00083A1D">
        <w:rPr>
          <w:rFonts w:eastAsia="Times New Roman" w:cs="Tahoma"/>
          <w:color w:val="auto"/>
          <w:lang w:eastAsia="es-ES"/>
        </w:rPr>
        <w:t xml:space="preserve"> </w:t>
      </w:r>
      <w:r w:rsidRPr="00E43509">
        <w:rPr>
          <w:rFonts w:eastAsia="Times New Roman" w:cs="Tahoma"/>
          <w:color w:val="auto"/>
          <w:lang w:eastAsia="es-ES"/>
        </w:rPr>
        <w:t>Particular</w:t>
      </w:r>
      <w:r w:rsidRPr="00E43509" w:rsidR="00083A1D">
        <w:rPr>
          <w:rFonts w:eastAsia="Times New Roman" w:cs="Tahoma"/>
          <w:color w:val="auto"/>
          <w:lang w:eastAsia="es-ES"/>
        </w:rPr>
        <w:t xml:space="preserve"> </w:t>
      </w:r>
      <w:r w:rsidRPr="00E43509">
        <w:rPr>
          <w:rFonts w:eastAsia="Times New Roman" w:cs="Tahoma"/>
          <w:color w:val="auto"/>
          <w:lang w:eastAsia="es-ES"/>
        </w:rPr>
        <w:t>presentó</w:t>
      </w:r>
      <w:r w:rsidRPr="00E43509" w:rsidR="00083A1D">
        <w:rPr>
          <w:rFonts w:eastAsia="Times New Roman" w:cs="Tahoma"/>
          <w:color w:val="auto"/>
          <w:lang w:eastAsia="es-ES"/>
        </w:rPr>
        <w:t xml:space="preserve"> </w:t>
      </w:r>
      <w:r w:rsidRPr="00E43509">
        <w:rPr>
          <w:rFonts w:eastAsia="Times New Roman" w:cs="Tahoma"/>
          <w:color w:val="auto"/>
          <w:lang w:eastAsia="es-ES"/>
        </w:rPr>
        <w:t>una</w:t>
      </w:r>
      <w:r w:rsidRPr="00E43509" w:rsidR="00083A1D">
        <w:rPr>
          <w:rFonts w:eastAsia="Times New Roman" w:cs="Tahoma"/>
          <w:color w:val="auto"/>
          <w:lang w:eastAsia="es-ES"/>
        </w:rPr>
        <w:t xml:space="preserve"> </w:t>
      </w:r>
      <w:r w:rsidRPr="00E43509">
        <w:rPr>
          <w:rFonts w:eastAsia="Times New Roman" w:cs="Tahoma"/>
          <w:color w:val="auto"/>
          <w:lang w:eastAsia="es-ES"/>
        </w:rPr>
        <w:t>solicitud</w:t>
      </w:r>
      <w:r w:rsidRPr="00E43509" w:rsidR="00083A1D">
        <w:rPr>
          <w:rFonts w:eastAsia="Times New Roman" w:cs="Tahoma"/>
          <w:color w:val="auto"/>
          <w:lang w:eastAsia="es-ES"/>
        </w:rPr>
        <w:t xml:space="preserve"> </w:t>
      </w:r>
      <w:r w:rsidRPr="00E43509">
        <w:rPr>
          <w:rFonts w:eastAsia="Times New Roman" w:cs="Tahoma"/>
          <w:color w:val="auto"/>
          <w:lang w:eastAsia="es-ES"/>
        </w:rPr>
        <w:t>de</w:t>
      </w:r>
      <w:r w:rsidRPr="00E43509" w:rsidR="00083A1D">
        <w:rPr>
          <w:rFonts w:eastAsia="Times New Roman" w:cs="Tahoma"/>
          <w:color w:val="auto"/>
          <w:lang w:eastAsia="es-ES"/>
        </w:rPr>
        <w:t xml:space="preserve"> </w:t>
      </w:r>
      <w:r w:rsidRPr="00E43509">
        <w:rPr>
          <w:rFonts w:eastAsia="Times New Roman" w:cs="Tahoma"/>
          <w:color w:val="auto"/>
          <w:lang w:eastAsia="es-ES"/>
        </w:rPr>
        <w:t>acceso</w:t>
      </w:r>
      <w:r w:rsidRPr="00E43509" w:rsidR="00083A1D">
        <w:rPr>
          <w:rFonts w:eastAsia="Times New Roman" w:cs="Tahoma"/>
          <w:color w:val="auto"/>
          <w:lang w:eastAsia="es-ES"/>
        </w:rPr>
        <w:t xml:space="preserve"> </w:t>
      </w:r>
      <w:r w:rsidRPr="00E43509">
        <w:rPr>
          <w:rFonts w:eastAsia="Times New Roman" w:cs="Tahoma"/>
          <w:color w:val="auto"/>
          <w:lang w:eastAsia="es-ES"/>
        </w:rPr>
        <w:t>a</w:t>
      </w:r>
      <w:r w:rsidRPr="00E43509" w:rsidR="00083A1D">
        <w:rPr>
          <w:rFonts w:eastAsia="Times New Roman" w:cs="Tahoma"/>
          <w:color w:val="auto"/>
          <w:lang w:eastAsia="es-ES"/>
        </w:rPr>
        <w:t xml:space="preserve"> </w:t>
      </w:r>
      <w:r w:rsidRPr="00E43509">
        <w:rPr>
          <w:rFonts w:eastAsia="Times New Roman" w:cs="Tahoma"/>
          <w:color w:val="auto"/>
          <w:lang w:eastAsia="es-ES"/>
        </w:rPr>
        <w:t>la</w:t>
      </w:r>
      <w:r w:rsidRPr="00E43509" w:rsidR="00083A1D">
        <w:rPr>
          <w:rFonts w:eastAsia="Times New Roman" w:cs="Tahoma"/>
          <w:color w:val="auto"/>
          <w:lang w:eastAsia="es-ES"/>
        </w:rPr>
        <w:t xml:space="preserve"> </w:t>
      </w:r>
      <w:r w:rsidRPr="00E43509">
        <w:rPr>
          <w:rFonts w:eastAsia="Times New Roman" w:cs="Tahoma"/>
          <w:color w:val="auto"/>
          <w:lang w:eastAsia="es-ES"/>
        </w:rPr>
        <w:t>información</w:t>
      </w:r>
      <w:r w:rsidRPr="00E43509" w:rsidR="00083A1D">
        <w:rPr>
          <w:rFonts w:eastAsia="Times New Roman" w:cs="Tahoma"/>
          <w:color w:val="auto"/>
          <w:lang w:eastAsia="es-ES"/>
        </w:rPr>
        <w:t xml:space="preserve"> </w:t>
      </w:r>
      <w:r w:rsidRPr="00E43509">
        <w:rPr>
          <w:rFonts w:eastAsia="Times New Roman" w:cs="Tahoma"/>
          <w:color w:val="auto"/>
          <w:lang w:eastAsia="es-ES"/>
        </w:rPr>
        <w:t>pública,</w:t>
      </w:r>
      <w:r w:rsidRPr="00E43509" w:rsidR="00083A1D">
        <w:rPr>
          <w:rFonts w:eastAsia="Times New Roman" w:cs="Tahoma"/>
          <w:color w:val="auto"/>
          <w:lang w:eastAsia="es-ES"/>
        </w:rPr>
        <w:t xml:space="preserve"> </w:t>
      </w:r>
      <w:r w:rsidRPr="00E43509" w:rsidR="002032FB">
        <w:rPr>
          <w:rFonts w:eastAsia="Times New Roman" w:cs="Tahoma"/>
          <w:color w:val="auto"/>
          <w:lang w:eastAsia="es-ES"/>
        </w:rPr>
        <w:t>a través Sistema de Acceso a la Información Mexiquense (SAIMEX)</w:t>
      </w:r>
      <w:r w:rsidRPr="00E43509">
        <w:rPr>
          <w:rFonts w:eastAsia="Times New Roman" w:cs="Tahoma"/>
          <w:color w:val="auto"/>
          <w:lang w:eastAsia="es-ES"/>
        </w:rPr>
        <w:t>,</w:t>
      </w:r>
      <w:r w:rsidRPr="00E43509" w:rsidR="00083A1D">
        <w:rPr>
          <w:rFonts w:eastAsia="Times New Roman" w:cs="Tahoma"/>
          <w:color w:val="auto"/>
          <w:lang w:eastAsia="es-ES"/>
        </w:rPr>
        <w:t xml:space="preserve"> </w:t>
      </w:r>
      <w:r w:rsidRPr="00E43509">
        <w:rPr>
          <w:rFonts w:eastAsia="Times New Roman" w:cs="Tahoma"/>
          <w:color w:val="auto"/>
          <w:lang w:eastAsia="es-ES"/>
        </w:rPr>
        <w:t>ante</w:t>
      </w:r>
      <w:r w:rsidRPr="00E43509" w:rsidR="0077325F">
        <w:rPr>
          <w:rFonts w:eastAsia="Times New Roman" w:cs="Tahoma"/>
          <w:color w:val="auto"/>
          <w:lang w:eastAsia="es-ES"/>
        </w:rPr>
        <w:t xml:space="preserve"> </w:t>
      </w:r>
      <w:r w:rsidRPr="00E43509" w:rsidR="00D758E5">
        <w:rPr>
          <w:rFonts w:eastAsia="Times New Roman" w:cs="Tahoma"/>
          <w:color w:val="auto"/>
          <w:lang w:eastAsia="es-ES"/>
        </w:rPr>
        <w:t>el</w:t>
      </w:r>
      <w:r w:rsidRPr="00E43509" w:rsidR="0015161E">
        <w:rPr>
          <w:rFonts w:eastAsia="Times New Roman" w:cs="Tahoma"/>
          <w:color w:val="auto"/>
          <w:lang w:eastAsia="es-ES"/>
        </w:rPr>
        <w:t xml:space="preserve"> </w:t>
      </w:r>
      <w:r w:rsidRPr="00E43509" w:rsidR="00D758E5">
        <w:rPr>
          <w:rFonts w:eastAsia="Calibri" w:cs="Tahoma"/>
          <w:color w:val="000000"/>
        </w:rPr>
        <w:t>Instituto de Capacitación y Adiestramiento para el Trabajo Industrial</w:t>
      </w:r>
      <w:r w:rsidRPr="00E43509">
        <w:rPr>
          <w:rFonts w:eastAsia="Calibri" w:cs="Tahoma"/>
        </w:rPr>
        <w:t>,</w:t>
      </w:r>
      <w:r w:rsidRPr="00E43509" w:rsidR="00083A1D">
        <w:rPr>
          <w:rFonts w:eastAsia="Calibri" w:cs="Tahoma"/>
        </w:rPr>
        <w:t xml:space="preserve"> </w:t>
      </w:r>
      <w:r w:rsidRPr="00E43509">
        <w:rPr>
          <w:rFonts w:eastAsia="Calibri" w:cs="Tahoma"/>
        </w:rPr>
        <w:t>en</w:t>
      </w:r>
      <w:r w:rsidRPr="00E43509" w:rsidR="00083A1D">
        <w:rPr>
          <w:rFonts w:eastAsia="Calibri" w:cs="Tahoma"/>
        </w:rPr>
        <w:t xml:space="preserve"> </w:t>
      </w:r>
      <w:r w:rsidRPr="00E43509">
        <w:rPr>
          <w:rFonts w:eastAsia="Calibri" w:cs="Tahoma"/>
        </w:rPr>
        <w:t>los</w:t>
      </w:r>
      <w:r w:rsidRPr="00E43509" w:rsidR="00083A1D">
        <w:rPr>
          <w:rFonts w:eastAsia="Calibri" w:cs="Tahoma"/>
        </w:rPr>
        <w:t xml:space="preserve"> </w:t>
      </w:r>
      <w:r w:rsidRPr="00E43509">
        <w:rPr>
          <w:rFonts w:eastAsia="Calibri" w:cs="Tahoma"/>
        </w:rPr>
        <w:t>siguientes</w:t>
      </w:r>
      <w:r w:rsidRPr="00E43509" w:rsidR="00083A1D">
        <w:rPr>
          <w:rFonts w:eastAsia="Calibri" w:cs="Tahoma"/>
        </w:rPr>
        <w:t xml:space="preserve"> </w:t>
      </w:r>
      <w:r w:rsidRPr="00E43509">
        <w:rPr>
          <w:rFonts w:eastAsia="Calibri" w:cs="Tahoma"/>
        </w:rPr>
        <w:t>términos:</w:t>
      </w:r>
      <w:r w:rsidRPr="00E43509" w:rsidR="00083A1D">
        <w:rPr>
          <w:rFonts w:eastAsia="Calibri" w:cs="Tahoma"/>
        </w:rPr>
        <w:t xml:space="preserve"> </w:t>
      </w:r>
    </w:p>
    <w:p w:rsidRPr="00E43509" w:rsidR="00177EE1" w:rsidP="003F6415" w:rsidRDefault="00177EE1" w14:paraId="13781153" w14:textId="77777777">
      <w:pPr>
        <w:spacing w:after="0" w:line="360" w:lineRule="auto"/>
        <w:rPr>
          <w:rFonts w:eastAsia="Calibri" w:cs="Tahoma"/>
        </w:rPr>
      </w:pPr>
    </w:p>
    <w:p w:rsidRPr="00E43509" w:rsidR="00177EE1" w:rsidP="003F6415" w:rsidRDefault="00177EE1" w14:paraId="003D549A" w14:textId="77777777">
      <w:pPr>
        <w:spacing w:after="0" w:line="360" w:lineRule="auto"/>
        <w:ind w:left="567" w:right="567"/>
        <w:rPr>
          <w:rFonts w:eastAsia="Times New Roman" w:cs="Arial"/>
          <w:bCs/>
          <w:i/>
          <w:iCs/>
          <w:color w:val="auto"/>
          <w:sz w:val="20"/>
          <w:lang w:eastAsia="es-ES"/>
        </w:rPr>
      </w:pPr>
      <w:r w:rsidRPr="00E43509">
        <w:rPr>
          <w:rFonts w:eastAsia="Times New Roman" w:cs="Arial"/>
          <w:bCs/>
          <w:i/>
          <w:iCs/>
          <w:color w:val="auto"/>
          <w:sz w:val="20"/>
          <w:lang w:eastAsia="es-ES"/>
        </w:rPr>
        <w:t>“</w:t>
      </w:r>
      <w:r w:rsidRPr="00E43509">
        <w:rPr>
          <w:rFonts w:eastAsia="Times New Roman" w:cs="Tahoma"/>
          <w:b/>
          <w:bCs/>
          <w:i/>
          <w:iCs/>
          <w:color w:val="auto"/>
          <w:sz w:val="20"/>
          <w:lang w:eastAsia="es-ES"/>
        </w:rPr>
        <w:t>DESCRIPCIÓN</w:t>
      </w:r>
      <w:r w:rsidRPr="00E43509" w:rsidR="00083A1D">
        <w:rPr>
          <w:rFonts w:eastAsia="Times New Roman" w:cs="Tahoma"/>
          <w:b/>
          <w:bCs/>
          <w:i/>
          <w:iCs/>
          <w:color w:val="auto"/>
          <w:sz w:val="20"/>
          <w:lang w:eastAsia="es-ES"/>
        </w:rPr>
        <w:t xml:space="preserve"> </w:t>
      </w:r>
      <w:r w:rsidRPr="00E43509">
        <w:rPr>
          <w:rFonts w:eastAsia="Times New Roman" w:cs="Tahoma"/>
          <w:b/>
          <w:bCs/>
          <w:i/>
          <w:iCs/>
          <w:color w:val="auto"/>
          <w:sz w:val="20"/>
          <w:lang w:eastAsia="es-ES"/>
        </w:rPr>
        <w:t>CLARA</w:t>
      </w:r>
      <w:r w:rsidRPr="00E43509" w:rsidR="00083A1D">
        <w:rPr>
          <w:rFonts w:eastAsia="Times New Roman" w:cs="Tahoma"/>
          <w:b/>
          <w:bCs/>
          <w:i/>
          <w:iCs/>
          <w:color w:val="auto"/>
          <w:sz w:val="20"/>
          <w:lang w:eastAsia="es-ES"/>
        </w:rPr>
        <w:t xml:space="preserve"> </w:t>
      </w:r>
      <w:r w:rsidRPr="00E43509">
        <w:rPr>
          <w:rFonts w:eastAsia="Times New Roman" w:cs="Tahoma"/>
          <w:b/>
          <w:bCs/>
          <w:i/>
          <w:iCs/>
          <w:color w:val="auto"/>
          <w:sz w:val="20"/>
          <w:lang w:eastAsia="es-ES"/>
        </w:rPr>
        <w:t>Y</w:t>
      </w:r>
      <w:r w:rsidRPr="00E43509" w:rsidR="00083A1D">
        <w:rPr>
          <w:rFonts w:eastAsia="Times New Roman" w:cs="Tahoma"/>
          <w:b/>
          <w:bCs/>
          <w:i/>
          <w:iCs/>
          <w:color w:val="auto"/>
          <w:sz w:val="20"/>
          <w:lang w:eastAsia="es-ES"/>
        </w:rPr>
        <w:t xml:space="preserve"> </w:t>
      </w:r>
      <w:r w:rsidRPr="00E43509">
        <w:rPr>
          <w:rFonts w:eastAsia="Times New Roman" w:cs="Tahoma"/>
          <w:b/>
          <w:bCs/>
          <w:i/>
          <w:iCs/>
          <w:color w:val="auto"/>
          <w:sz w:val="20"/>
          <w:lang w:eastAsia="es-ES"/>
        </w:rPr>
        <w:t>PRECISA</w:t>
      </w:r>
      <w:r w:rsidRPr="00E43509" w:rsidR="00083A1D">
        <w:rPr>
          <w:rFonts w:eastAsia="Times New Roman" w:cs="Tahoma"/>
          <w:b/>
          <w:bCs/>
          <w:i/>
          <w:iCs/>
          <w:color w:val="auto"/>
          <w:sz w:val="20"/>
          <w:lang w:eastAsia="es-ES"/>
        </w:rPr>
        <w:t xml:space="preserve"> </w:t>
      </w:r>
      <w:r w:rsidRPr="00E43509">
        <w:rPr>
          <w:rFonts w:eastAsia="Times New Roman" w:cs="Tahoma"/>
          <w:b/>
          <w:bCs/>
          <w:i/>
          <w:iCs/>
          <w:color w:val="auto"/>
          <w:sz w:val="20"/>
          <w:lang w:eastAsia="es-ES"/>
        </w:rPr>
        <w:t>DE</w:t>
      </w:r>
      <w:r w:rsidRPr="00E43509" w:rsidR="00083A1D">
        <w:rPr>
          <w:rFonts w:eastAsia="Times New Roman" w:cs="Tahoma"/>
          <w:b/>
          <w:bCs/>
          <w:i/>
          <w:iCs/>
          <w:color w:val="auto"/>
          <w:sz w:val="20"/>
          <w:lang w:eastAsia="es-ES"/>
        </w:rPr>
        <w:t xml:space="preserve"> </w:t>
      </w:r>
      <w:r w:rsidRPr="00E43509">
        <w:rPr>
          <w:rFonts w:eastAsia="Times New Roman" w:cs="Tahoma"/>
          <w:b/>
          <w:bCs/>
          <w:i/>
          <w:iCs/>
          <w:color w:val="auto"/>
          <w:sz w:val="20"/>
          <w:lang w:eastAsia="es-ES"/>
        </w:rPr>
        <w:t>LA</w:t>
      </w:r>
      <w:r w:rsidRPr="00E43509" w:rsidR="00083A1D">
        <w:rPr>
          <w:rFonts w:eastAsia="Times New Roman" w:cs="Tahoma"/>
          <w:b/>
          <w:bCs/>
          <w:i/>
          <w:iCs/>
          <w:color w:val="auto"/>
          <w:sz w:val="20"/>
          <w:lang w:eastAsia="es-ES"/>
        </w:rPr>
        <w:t xml:space="preserve"> </w:t>
      </w:r>
      <w:r w:rsidRPr="00E43509">
        <w:rPr>
          <w:rFonts w:eastAsia="Times New Roman" w:cs="Tahoma"/>
          <w:b/>
          <w:bCs/>
          <w:i/>
          <w:iCs/>
          <w:color w:val="auto"/>
          <w:sz w:val="20"/>
          <w:lang w:eastAsia="es-ES"/>
        </w:rPr>
        <w:t>INFORMACIÓN</w:t>
      </w:r>
      <w:r w:rsidRPr="00E43509" w:rsidR="00083A1D">
        <w:rPr>
          <w:rFonts w:eastAsia="Times New Roman" w:cs="Tahoma"/>
          <w:b/>
          <w:bCs/>
          <w:i/>
          <w:iCs/>
          <w:color w:val="auto"/>
          <w:sz w:val="20"/>
          <w:lang w:eastAsia="es-ES"/>
        </w:rPr>
        <w:t xml:space="preserve"> </w:t>
      </w:r>
      <w:r w:rsidRPr="00E43509">
        <w:rPr>
          <w:rFonts w:eastAsia="Times New Roman" w:cs="Tahoma"/>
          <w:b/>
          <w:bCs/>
          <w:i/>
          <w:iCs/>
          <w:color w:val="auto"/>
          <w:sz w:val="20"/>
          <w:lang w:eastAsia="es-ES"/>
        </w:rPr>
        <w:t>SOLICITADA.</w:t>
      </w:r>
    </w:p>
    <w:p w:rsidRPr="00E43509" w:rsidR="004F7BA4" w:rsidP="003F6415" w:rsidRDefault="00D758E5" w14:paraId="218F8682" w14:textId="4F5185BD">
      <w:pPr>
        <w:tabs>
          <w:tab w:val="left" w:pos="4667"/>
        </w:tabs>
        <w:spacing w:after="0" w:line="360" w:lineRule="auto"/>
        <w:ind w:left="567" w:right="567"/>
        <w:rPr>
          <w:rFonts w:eastAsia="Times New Roman" w:cs="Tahoma"/>
          <w:i/>
          <w:iCs/>
          <w:color w:val="auto"/>
          <w:sz w:val="20"/>
          <w:lang w:eastAsia="es-ES"/>
        </w:rPr>
      </w:pPr>
      <w:r w:rsidRPr="00E43509">
        <w:rPr>
          <w:rFonts w:eastAsia="Times New Roman" w:cs="Tahoma"/>
          <w:i/>
          <w:iCs/>
          <w:color w:val="auto"/>
          <w:sz w:val="20"/>
          <w:lang w:eastAsia="es-ES"/>
        </w:rPr>
        <w:t xml:space="preserve">1.- COMO CALCULARON EL ISR QUE SE RETUVO DE LA PRIMA VACACIONAL. 2.- PORQUE EL ISR RETIENIDO EN LA PRIMA ES MAS ALTO EN COMPARACION CON UN SUELDO </w:t>
      </w:r>
      <w:proofErr w:type="gramStart"/>
      <w:r w:rsidRPr="00E43509">
        <w:rPr>
          <w:rFonts w:eastAsia="Times New Roman" w:cs="Tahoma"/>
          <w:i/>
          <w:iCs/>
          <w:color w:val="auto"/>
          <w:sz w:val="20"/>
          <w:lang w:eastAsia="es-ES"/>
        </w:rPr>
        <w:t>QUINCENAL</w:t>
      </w:r>
      <w:r w:rsidRPr="00E43509" w:rsidR="00EF06B0">
        <w:rPr>
          <w:rFonts w:eastAsia="Times New Roman" w:cs="Tahoma"/>
          <w:i/>
          <w:iCs/>
          <w:color w:val="auto"/>
          <w:sz w:val="20"/>
          <w:lang w:eastAsia="es-ES"/>
        </w:rPr>
        <w:t>”</w:t>
      </w:r>
      <w:r w:rsidRPr="00E43509" w:rsidR="004F7BA4">
        <w:rPr>
          <w:rFonts w:eastAsia="Times New Roman" w:cs="Tahoma"/>
          <w:i/>
          <w:iCs/>
          <w:color w:val="auto"/>
          <w:sz w:val="20"/>
          <w:lang w:eastAsia="es-ES"/>
        </w:rPr>
        <w:t>(</w:t>
      </w:r>
      <w:proofErr w:type="gramEnd"/>
      <w:r w:rsidRPr="00E43509" w:rsidR="004F7BA4">
        <w:rPr>
          <w:rFonts w:eastAsia="Times New Roman" w:cs="Tahoma"/>
          <w:i/>
          <w:iCs/>
          <w:color w:val="auto"/>
          <w:sz w:val="20"/>
          <w:lang w:eastAsia="es-ES"/>
        </w:rPr>
        <w:t>Sic)</w:t>
      </w:r>
    </w:p>
    <w:p w:rsidRPr="00E43509" w:rsidR="0005784C" w:rsidP="003F6415" w:rsidRDefault="0005784C" w14:paraId="026ACD69" w14:textId="77777777">
      <w:pPr>
        <w:tabs>
          <w:tab w:val="left" w:pos="4667"/>
        </w:tabs>
        <w:spacing w:after="0" w:line="360" w:lineRule="auto"/>
        <w:ind w:left="567" w:right="567"/>
        <w:rPr>
          <w:rFonts w:eastAsia="Times New Roman" w:cs="Tahoma"/>
          <w:b/>
          <w:bCs/>
          <w:i/>
          <w:iCs/>
          <w:color w:val="auto"/>
          <w:sz w:val="20"/>
          <w:lang w:eastAsia="es-ES"/>
        </w:rPr>
      </w:pPr>
    </w:p>
    <w:p w:rsidRPr="00E43509" w:rsidR="00177EE1" w:rsidP="003F6415" w:rsidRDefault="00177EE1" w14:paraId="6DDD3FE0" w14:textId="22F3EA28">
      <w:pPr>
        <w:tabs>
          <w:tab w:val="left" w:pos="4667"/>
        </w:tabs>
        <w:spacing w:after="0" w:line="360" w:lineRule="auto"/>
        <w:ind w:left="567" w:right="567"/>
        <w:rPr>
          <w:rFonts w:eastAsia="Times New Roman" w:cs="Tahoma"/>
          <w:b/>
          <w:bCs/>
          <w:i/>
          <w:iCs/>
          <w:color w:val="auto"/>
          <w:sz w:val="20"/>
          <w:lang w:eastAsia="es-ES"/>
        </w:rPr>
      </w:pPr>
      <w:r w:rsidRPr="00E43509">
        <w:rPr>
          <w:rFonts w:eastAsia="Times New Roman" w:cs="Tahoma"/>
          <w:b/>
          <w:bCs/>
          <w:i/>
          <w:iCs/>
          <w:color w:val="auto"/>
          <w:sz w:val="20"/>
          <w:lang w:eastAsia="es-ES"/>
        </w:rPr>
        <w:lastRenderedPageBreak/>
        <w:t>“MODALIDAD</w:t>
      </w:r>
      <w:r w:rsidRPr="00E43509" w:rsidR="00083A1D">
        <w:rPr>
          <w:rFonts w:eastAsia="Times New Roman" w:cs="Tahoma"/>
          <w:b/>
          <w:bCs/>
          <w:i/>
          <w:iCs/>
          <w:color w:val="auto"/>
          <w:sz w:val="20"/>
          <w:lang w:eastAsia="es-ES"/>
        </w:rPr>
        <w:t xml:space="preserve"> </w:t>
      </w:r>
      <w:r w:rsidRPr="00E43509">
        <w:rPr>
          <w:rFonts w:eastAsia="Times New Roman" w:cs="Tahoma"/>
          <w:b/>
          <w:bCs/>
          <w:i/>
          <w:iCs/>
          <w:color w:val="auto"/>
          <w:sz w:val="20"/>
          <w:lang w:eastAsia="es-ES"/>
        </w:rPr>
        <w:t>DE</w:t>
      </w:r>
      <w:r w:rsidRPr="00E43509" w:rsidR="00083A1D">
        <w:rPr>
          <w:rFonts w:eastAsia="Times New Roman" w:cs="Tahoma"/>
          <w:b/>
          <w:bCs/>
          <w:i/>
          <w:iCs/>
          <w:color w:val="auto"/>
          <w:sz w:val="20"/>
          <w:lang w:eastAsia="es-ES"/>
        </w:rPr>
        <w:t xml:space="preserve"> </w:t>
      </w:r>
      <w:r w:rsidRPr="00E43509">
        <w:rPr>
          <w:rFonts w:eastAsia="Times New Roman" w:cs="Tahoma"/>
          <w:b/>
          <w:bCs/>
          <w:i/>
          <w:iCs/>
          <w:color w:val="auto"/>
          <w:sz w:val="20"/>
          <w:lang w:eastAsia="es-ES"/>
        </w:rPr>
        <w:t>ENTREGA</w:t>
      </w:r>
    </w:p>
    <w:p w:rsidRPr="00E43509" w:rsidR="00C23482" w:rsidP="003F6415" w:rsidRDefault="005D417E" w14:paraId="669B2EB3" w14:textId="63505025">
      <w:pPr>
        <w:spacing w:after="0" w:line="360" w:lineRule="auto"/>
        <w:ind w:left="567" w:right="567"/>
        <w:rPr>
          <w:rFonts w:eastAsia="Times New Roman" w:cs="Arial"/>
          <w:bCs/>
          <w:i/>
          <w:iCs/>
          <w:color w:val="auto"/>
          <w:sz w:val="20"/>
          <w:lang w:eastAsia="es-ES"/>
        </w:rPr>
      </w:pPr>
      <w:r w:rsidRPr="00E43509">
        <w:rPr>
          <w:rFonts w:eastAsia="Times New Roman" w:cs="Arial"/>
          <w:bCs/>
          <w:i/>
          <w:iCs/>
          <w:color w:val="auto"/>
          <w:sz w:val="20"/>
          <w:lang w:eastAsia="es-ES"/>
        </w:rPr>
        <w:t>A través del SAIMEX</w:t>
      </w:r>
      <w:r w:rsidRPr="00E43509" w:rsidR="004F7BA4">
        <w:rPr>
          <w:rFonts w:eastAsia="Times New Roman" w:cs="Arial"/>
          <w:bCs/>
          <w:i/>
          <w:iCs/>
          <w:color w:val="auto"/>
          <w:sz w:val="20"/>
          <w:lang w:eastAsia="es-ES"/>
        </w:rPr>
        <w:t>.</w:t>
      </w:r>
      <w:r w:rsidRPr="00E43509" w:rsidR="00177EE1">
        <w:rPr>
          <w:rFonts w:eastAsia="Times New Roman" w:cs="Arial"/>
          <w:bCs/>
          <w:i/>
          <w:iCs/>
          <w:color w:val="auto"/>
          <w:sz w:val="20"/>
          <w:lang w:eastAsia="es-ES"/>
        </w:rPr>
        <w:t>”</w:t>
      </w:r>
    </w:p>
    <w:p w:rsidRPr="00E43509" w:rsidR="00780CDD" w:rsidP="003F6415" w:rsidRDefault="00780CDD" w14:paraId="34F6C667" w14:textId="7C411DCA">
      <w:pPr>
        <w:autoSpaceDE w:val="0"/>
        <w:autoSpaceDN w:val="0"/>
        <w:adjustRightInd w:val="0"/>
        <w:spacing w:after="0" w:line="360" w:lineRule="auto"/>
        <w:rPr>
          <w:rFonts w:cs="Tahoma"/>
          <w:b/>
        </w:rPr>
      </w:pPr>
    </w:p>
    <w:p w:rsidRPr="00E43509" w:rsidR="002327BA" w:rsidP="003F6415" w:rsidRDefault="002327BA" w14:paraId="2A077202" w14:textId="08620F6F">
      <w:pPr>
        <w:autoSpaceDE w:val="0"/>
        <w:autoSpaceDN w:val="0"/>
        <w:adjustRightInd w:val="0"/>
        <w:spacing w:after="0" w:line="360" w:lineRule="auto"/>
        <w:rPr>
          <w:b/>
          <w:bCs/>
        </w:rPr>
      </w:pPr>
      <w:r w:rsidRPr="00E43509">
        <w:rPr>
          <w:rFonts w:cs="Tahoma"/>
          <w:b/>
        </w:rPr>
        <w:t>II.</w:t>
      </w:r>
      <w:r w:rsidRPr="00E43509" w:rsidR="00083A1D">
        <w:rPr>
          <w:b/>
          <w:bCs/>
        </w:rPr>
        <w:t xml:space="preserve"> </w:t>
      </w:r>
      <w:r w:rsidRPr="00E43509">
        <w:rPr>
          <w:b/>
          <w:bCs/>
        </w:rPr>
        <w:t>Respuesta</w:t>
      </w:r>
      <w:r w:rsidRPr="00E43509" w:rsidR="00083A1D">
        <w:rPr>
          <w:b/>
          <w:bCs/>
        </w:rPr>
        <w:t xml:space="preserve"> </w:t>
      </w:r>
      <w:r w:rsidRPr="00E43509">
        <w:rPr>
          <w:b/>
          <w:bCs/>
        </w:rPr>
        <w:t>del</w:t>
      </w:r>
      <w:r w:rsidRPr="00E43509" w:rsidR="00083A1D">
        <w:rPr>
          <w:b/>
          <w:bCs/>
        </w:rPr>
        <w:t xml:space="preserve"> </w:t>
      </w:r>
      <w:r w:rsidRPr="00E43509">
        <w:rPr>
          <w:b/>
          <w:bCs/>
        </w:rPr>
        <w:t>Sujeto</w:t>
      </w:r>
      <w:r w:rsidRPr="00E43509" w:rsidR="00083A1D">
        <w:rPr>
          <w:b/>
          <w:bCs/>
        </w:rPr>
        <w:t xml:space="preserve"> </w:t>
      </w:r>
      <w:r w:rsidRPr="00E43509">
        <w:rPr>
          <w:b/>
          <w:bCs/>
        </w:rPr>
        <w:t>Obligado.</w:t>
      </w:r>
      <w:r w:rsidRPr="00E43509" w:rsidR="00083A1D">
        <w:rPr>
          <w:b/>
          <w:bCs/>
        </w:rPr>
        <w:t xml:space="preserve"> </w:t>
      </w:r>
    </w:p>
    <w:p w:rsidRPr="00E43509" w:rsidR="008D28FA" w:rsidP="003F6415" w:rsidRDefault="008D28FA" w14:paraId="16936CFF" w14:textId="4A7D649C">
      <w:pPr>
        <w:autoSpaceDE w:val="0"/>
        <w:autoSpaceDN w:val="0"/>
        <w:adjustRightInd w:val="0"/>
        <w:spacing w:after="0" w:line="360" w:lineRule="auto"/>
        <w:rPr>
          <w:b/>
          <w:bCs/>
        </w:rPr>
      </w:pPr>
    </w:p>
    <w:p w:rsidRPr="00E43509" w:rsidR="002327BA" w:rsidP="003F6415" w:rsidRDefault="00715EC4" w14:paraId="6AD892AA" w14:textId="3974AFE6">
      <w:pPr>
        <w:autoSpaceDE w:val="0"/>
        <w:autoSpaceDN w:val="0"/>
        <w:adjustRightInd w:val="0"/>
        <w:spacing w:after="0" w:line="360" w:lineRule="auto"/>
        <w:rPr>
          <w:rFonts w:eastAsia="Times New Roman" w:cs="Tahoma"/>
          <w:color w:val="auto"/>
          <w:lang w:eastAsia="es-ES"/>
        </w:rPr>
      </w:pPr>
      <w:r w:rsidRPr="00E43509">
        <w:rPr>
          <w:rFonts w:cs="Tahoma"/>
        </w:rPr>
        <w:t xml:space="preserve">El </w:t>
      </w:r>
      <w:r w:rsidRPr="00E43509" w:rsidR="00D758E5">
        <w:rPr>
          <w:rFonts w:cs="Tahoma"/>
        </w:rPr>
        <w:t>veintiocho</w:t>
      </w:r>
      <w:r w:rsidRPr="00E43509" w:rsidR="00983D1F">
        <w:rPr>
          <w:rFonts w:cs="Tahoma"/>
        </w:rPr>
        <w:t xml:space="preserve"> de </w:t>
      </w:r>
      <w:r w:rsidRPr="00E43509" w:rsidR="00D758E5">
        <w:rPr>
          <w:rFonts w:cs="Tahoma"/>
        </w:rPr>
        <w:t>julio</w:t>
      </w:r>
      <w:r w:rsidRPr="00E43509" w:rsidR="005D417E">
        <w:rPr>
          <w:rFonts w:cs="Tahoma"/>
        </w:rPr>
        <w:t xml:space="preserve"> de</w:t>
      </w:r>
      <w:r w:rsidRPr="00E43509" w:rsidR="00083A1D">
        <w:rPr>
          <w:rFonts w:cs="Tahoma"/>
        </w:rPr>
        <w:t xml:space="preserve"> </w:t>
      </w:r>
      <w:r w:rsidRPr="00E43509" w:rsidR="002327BA">
        <w:rPr>
          <w:rFonts w:cs="Tahoma"/>
        </w:rPr>
        <w:t>dos</w:t>
      </w:r>
      <w:r w:rsidRPr="00E43509" w:rsidR="00083A1D">
        <w:rPr>
          <w:rFonts w:cs="Tahoma"/>
        </w:rPr>
        <w:t xml:space="preserve"> </w:t>
      </w:r>
      <w:r w:rsidRPr="00E43509" w:rsidR="002327BA">
        <w:rPr>
          <w:rFonts w:cs="Tahoma"/>
        </w:rPr>
        <w:t>mil</w:t>
      </w:r>
      <w:r w:rsidRPr="00E43509" w:rsidR="00083A1D">
        <w:rPr>
          <w:rFonts w:cs="Tahoma"/>
        </w:rPr>
        <w:t xml:space="preserve"> </w:t>
      </w:r>
      <w:r w:rsidRPr="00E43509" w:rsidR="005D417E">
        <w:rPr>
          <w:rFonts w:cs="Tahoma"/>
        </w:rPr>
        <w:t>veintidós</w:t>
      </w:r>
      <w:r w:rsidRPr="00E43509" w:rsidR="002A1D89">
        <w:rPr>
          <w:rFonts w:cs="Tahoma"/>
        </w:rPr>
        <w:t>,</w:t>
      </w:r>
      <w:r w:rsidRPr="00E43509" w:rsidR="00083A1D">
        <w:rPr>
          <w:rFonts w:cs="Tahoma"/>
        </w:rPr>
        <w:t xml:space="preserve"> </w:t>
      </w:r>
      <w:r w:rsidRPr="00E43509" w:rsidR="00D758E5">
        <w:rPr>
          <w:rFonts w:cs="Tahoma"/>
        </w:rPr>
        <w:t>el</w:t>
      </w:r>
      <w:r w:rsidRPr="00E43509" w:rsidR="005E79B6">
        <w:rPr>
          <w:rFonts w:cs="Tahoma"/>
        </w:rPr>
        <w:t xml:space="preserve"> Titular de la Unidad de Transparencia de</w:t>
      </w:r>
      <w:r w:rsidRPr="00E43509" w:rsidR="00983D1F">
        <w:rPr>
          <w:rFonts w:cs="Tahoma"/>
        </w:rPr>
        <w:t xml:space="preserve">l </w:t>
      </w:r>
      <w:r w:rsidRPr="00E43509" w:rsidR="00D758E5">
        <w:rPr>
          <w:rFonts w:cs="Tahoma"/>
        </w:rPr>
        <w:t>Instituto de Capacitación y Adiestramiento para el Trabajo Industrial</w:t>
      </w:r>
      <w:r w:rsidRPr="00E43509" w:rsidR="002A1D89">
        <w:rPr>
          <w:rFonts w:cs="Tahoma"/>
        </w:rPr>
        <w:t>,</w:t>
      </w:r>
      <w:r w:rsidRPr="00E43509" w:rsidR="00083A1D">
        <w:rPr>
          <w:rFonts w:cs="Tahoma"/>
        </w:rPr>
        <w:t xml:space="preserve"> </w:t>
      </w:r>
      <w:r w:rsidRPr="00E43509" w:rsidR="002A1D89">
        <w:rPr>
          <w:rFonts w:cs="Tahoma"/>
        </w:rPr>
        <w:t>por</w:t>
      </w:r>
      <w:r w:rsidRPr="00E43509" w:rsidR="00083A1D">
        <w:rPr>
          <w:rFonts w:cs="Tahoma"/>
        </w:rPr>
        <w:t xml:space="preserve"> </w:t>
      </w:r>
      <w:r w:rsidRPr="00E43509" w:rsidR="002A1D89">
        <w:rPr>
          <w:rFonts w:cs="Tahoma"/>
        </w:rPr>
        <w:t>medio</w:t>
      </w:r>
      <w:r w:rsidRPr="00E43509" w:rsidR="00083A1D">
        <w:rPr>
          <w:rFonts w:cs="Tahoma"/>
        </w:rPr>
        <w:t xml:space="preserve"> </w:t>
      </w:r>
      <w:r w:rsidRPr="00E43509" w:rsidR="002A1D89">
        <w:rPr>
          <w:rFonts w:cs="Tahoma"/>
        </w:rPr>
        <w:t>del</w:t>
      </w:r>
      <w:r w:rsidRPr="00E43509" w:rsidR="00083A1D">
        <w:rPr>
          <w:rFonts w:cs="Tahoma"/>
        </w:rPr>
        <w:t xml:space="preserve"> </w:t>
      </w:r>
      <w:r w:rsidRPr="00E43509" w:rsidR="002A1D89">
        <w:rPr>
          <w:rFonts w:cs="Tahoma"/>
        </w:rPr>
        <w:t>Sistema</w:t>
      </w:r>
      <w:r w:rsidRPr="00E43509" w:rsidR="00083A1D">
        <w:rPr>
          <w:rFonts w:cs="Tahoma"/>
        </w:rPr>
        <w:t xml:space="preserve"> </w:t>
      </w:r>
      <w:r w:rsidRPr="00E43509" w:rsidR="002A1D89">
        <w:rPr>
          <w:rFonts w:cs="Tahoma"/>
        </w:rPr>
        <w:t>de</w:t>
      </w:r>
      <w:r w:rsidRPr="00E43509" w:rsidR="00083A1D">
        <w:rPr>
          <w:rFonts w:cs="Tahoma"/>
        </w:rPr>
        <w:t xml:space="preserve"> </w:t>
      </w:r>
      <w:r w:rsidRPr="00E43509" w:rsidR="002A1D89">
        <w:rPr>
          <w:rFonts w:cs="Tahoma"/>
        </w:rPr>
        <w:t>Acceso</w:t>
      </w:r>
      <w:r w:rsidRPr="00E43509" w:rsidR="00083A1D">
        <w:rPr>
          <w:rFonts w:cs="Tahoma"/>
        </w:rPr>
        <w:t xml:space="preserve"> </w:t>
      </w:r>
      <w:r w:rsidRPr="00E43509" w:rsidR="002A1D89">
        <w:rPr>
          <w:rFonts w:cs="Tahoma"/>
        </w:rPr>
        <w:t>a</w:t>
      </w:r>
      <w:r w:rsidRPr="00E43509" w:rsidR="00083A1D">
        <w:rPr>
          <w:rFonts w:cs="Tahoma"/>
        </w:rPr>
        <w:t xml:space="preserve"> </w:t>
      </w:r>
      <w:r w:rsidRPr="00E43509" w:rsidR="002A1D89">
        <w:rPr>
          <w:rFonts w:cs="Tahoma"/>
        </w:rPr>
        <w:t>la</w:t>
      </w:r>
      <w:r w:rsidRPr="00E43509" w:rsidR="00083A1D">
        <w:rPr>
          <w:rFonts w:cs="Tahoma"/>
        </w:rPr>
        <w:t xml:space="preserve"> </w:t>
      </w:r>
      <w:r w:rsidRPr="00E43509" w:rsidR="002A1D89">
        <w:rPr>
          <w:rFonts w:cs="Tahoma"/>
        </w:rPr>
        <w:t>Información</w:t>
      </w:r>
      <w:r w:rsidRPr="00E43509" w:rsidR="00083A1D">
        <w:rPr>
          <w:rFonts w:cs="Tahoma"/>
        </w:rPr>
        <w:t xml:space="preserve"> </w:t>
      </w:r>
      <w:r w:rsidRPr="00E43509" w:rsidR="002A1D89">
        <w:rPr>
          <w:rFonts w:cs="Tahoma"/>
        </w:rPr>
        <w:t>Mexiquense</w:t>
      </w:r>
      <w:r w:rsidRPr="00E43509" w:rsidR="00083A1D">
        <w:rPr>
          <w:rFonts w:eastAsia="Times New Roman" w:cs="Tahoma"/>
          <w:color w:val="auto"/>
          <w:lang w:eastAsia="es-ES"/>
        </w:rPr>
        <w:t xml:space="preserve"> </w:t>
      </w:r>
      <w:r w:rsidRPr="00E43509" w:rsidR="002A1D89">
        <w:rPr>
          <w:rFonts w:eastAsia="Times New Roman" w:cs="Tahoma"/>
          <w:color w:val="auto"/>
          <w:lang w:eastAsia="es-ES"/>
        </w:rPr>
        <w:t>(SAIMEX),</w:t>
      </w:r>
      <w:r w:rsidRPr="00E43509" w:rsidR="00083A1D">
        <w:rPr>
          <w:rFonts w:eastAsia="Times New Roman" w:cs="Tahoma"/>
          <w:color w:val="auto"/>
          <w:lang w:eastAsia="es-ES"/>
        </w:rPr>
        <w:t xml:space="preserve"> </w:t>
      </w:r>
      <w:r w:rsidRPr="00E43509" w:rsidR="002A1D89">
        <w:rPr>
          <w:rFonts w:eastAsia="Times New Roman" w:cs="Tahoma"/>
          <w:color w:val="auto"/>
          <w:lang w:eastAsia="es-ES"/>
        </w:rPr>
        <w:t>dio</w:t>
      </w:r>
      <w:r w:rsidRPr="00E43509" w:rsidR="00083A1D">
        <w:rPr>
          <w:rFonts w:eastAsia="Times New Roman" w:cs="Tahoma"/>
          <w:color w:val="auto"/>
          <w:lang w:eastAsia="es-ES"/>
        </w:rPr>
        <w:t xml:space="preserve"> </w:t>
      </w:r>
      <w:r w:rsidRPr="00E43509" w:rsidR="002A1D89">
        <w:rPr>
          <w:rFonts w:eastAsia="Times New Roman" w:cs="Tahoma"/>
          <w:color w:val="auto"/>
          <w:lang w:eastAsia="es-ES"/>
        </w:rPr>
        <w:t>respuesta</w:t>
      </w:r>
      <w:r w:rsidRPr="00E43509" w:rsidR="00083A1D">
        <w:rPr>
          <w:rFonts w:eastAsia="Times New Roman" w:cs="Tahoma"/>
          <w:color w:val="auto"/>
          <w:lang w:eastAsia="es-ES"/>
        </w:rPr>
        <w:t xml:space="preserve"> </w:t>
      </w:r>
      <w:r w:rsidRPr="00E43509" w:rsidR="00965A88">
        <w:rPr>
          <w:rFonts w:eastAsia="Times New Roman" w:cs="Tahoma"/>
          <w:color w:val="auto"/>
          <w:lang w:eastAsia="es-ES"/>
        </w:rPr>
        <w:t xml:space="preserve">en </w:t>
      </w:r>
      <w:r w:rsidRPr="00E43509" w:rsidR="002E4ABA">
        <w:rPr>
          <w:rFonts w:eastAsia="Times New Roman" w:cs="Tahoma"/>
          <w:color w:val="auto"/>
          <w:lang w:eastAsia="es-ES"/>
        </w:rPr>
        <w:t>los siguientes términos</w:t>
      </w:r>
      <w:r w:rsidRPr="00E43509" w:rsidR="00965A88">
        <w:rPr>
          <w:rFonts w:eastAsia="Times New Roman" w:cs="Tahoma"/>
          <w:color w:val="auto"/>
          <w:lang w:eastAsia="es-ES"/>
        </w:rPr>
        <w:t>:</w:t>
      </w:r>
    </w:p>
    <w:p w:rsidRPr="00E43509" w:rsidR="00E630E5" w:rsidP="003F6415" w:rsidRDefault="00E630E5" w14:paraId="26E3E53A" w14:textId="77777777">
      <w:pPr>
        <w:spacing w:after="0" w:line="360" w:lineRule="auto"/>
        <w:rPr>
          <w:rFonts w:eastAsia="Times New Roman" w:cs="Tahoma"/>
          <w:i/>
          <w:iCs/>
          <w:color w:val="auto"/>
          <w:sz w:val="20"/>
          <w:szCs w:val="20"/>
          <w:lang w:eastAsia="es-ES"/>
        </w:rPr>
      </w:pPr>
    </w:p>
    <w:p w:rsidRPr="00E43509" w:rsidR="00E630E5" w:rsidP="00D758E5" w:rsidRDefault="00D758E5" w14:paraId="75FC4DCC" w14:textId="17151315">
      <w:pPr>
        <w:spacing w:after="0" w:line="360" w:lineRule="auto"/>
        <w:ind w:left="567" w:right="616"/>
        <w:rPr>
          <w:rFonts w:eastAsia="Times New Roman" w:cs="Tahoma"/>
          <w:i/>
          <w:iCs/>
          <w:color w:val="auto"/>
          <w:sz w:val="20"/>
          <w:szCs w:val="20"/>
          <w:lang w:eastAsia="es-ES"/>
        </w:rPr>
      </w:pPr>
      <w:r w:rsidRPr="00E43509">
        <w:rPr>
          <w:rFonts w:eastAsia="Times New Roman" w:cs="Tahoma"/>
          <w:i/>
          <w:iCs/>
          <w:color w:val="auto"/>
          <w:sz w:val="20"/>
          <w:szCs w:val="20"/>
          <w:lang w:eastAsia="es-ES"/>
        </w:rPr>
        <w:t>En respuesta a su oficio 209C0101000100S-338/2022 de fecha 25 de julio del año en curso y en atención a la solicitud de información a través del Sistema de Acceso a la Información Mexiquense (SAIMEX) con número de folio 00018/ICATI/IP/2022, mediante en el cual el peticionario solicita lo siguiente: “1.- COMO CALCULARON EL ISR QUE SE RETUVO DE LA PRIMA VACACIONAL. 2.- PORQUE EL ISR RETENIDO EN LA PRIMA ES MAS ALTO EN COMPARACIÓN CON UN SUELDO QUINCENAL” (SIC). Al respecto, a continuación se remite la información solicitada con el propósito de dar respuesta a dicha petición en tiempo y forma: Con fundamento en la LEY DEL IMPUESTO SOBRE LA RENTA, en el Articulo 93, fracción XIV, en el cual indica que las gratificaciones que reciban los trabajadores de sus patrones, durante un año de calendario, hasta el equivalente del salario general del área geográfica del trabajador elevado a 30 días, cuando dichas gratificaciones se otorguen en forma general; así como las primas vacacionales que se otorguen los patrones durante el año de calendario a sus trabajadores en forma general y la participación de los trabajadores en las utilidades de las empresas, hasta por el equivalente a 15 días de salario mínimo general del área geográfica del trabajador, por cada uno de los conceptos señalados. Artículo 96. Quienes hagan pagos por conceptos de gratificación anual, participación de utilidades, primas dominicales y primas vacacionales, podrán efectuar la retención del impuesto de conformidad con los requisitos que establezca el reglamento de esta ley; en las disposiciones de dicho Reglamento se preverá que la retención se pueda hacer sobre los demás ingresos obtenidos durante el año de calendario.</w:t>
      </w:r>
    </w:p>
    <w:p w:rsidRPr="00E43509" w:rsidR="00D758E5" w:rsidP="003F6415" w:rsidRDefault="00D758E5" w14:paraId="26ACB132" w14:textId="77777777">
      <w:pPr>
        <w:spacing w:after="0" w:line="360" w:lineRule="auto"/>
        <w:rPr>
          <w:rFonts w:eastAsia="Times New Roman" w:cs="Tahoma"/>
          <w:i/>
          <w:iCs/>
          <w:color w:val="auto"/>
          <w:sz w:val="20"/>
          <w:szCs w:val="20"/>
          <w:lang w:eastAsia="es-ES"/>
        </w:rPr>
      </w:pPr>
    </w:p>
    <w:p w:rsidRPr="00E43509" w:rsidR="00230091" w:rsidP="003F6415" w:rsidRDefault="00604A22" w14:paraId="1BB5CFA8" w14:textId="3E10CDC4">
      <w:pPr>
        <w:spacing w:after="0" w:line="360" w:lineRule="auto"/>
        <w:rPr>
          <w:bCs/>
          <w:lang w:val="es-ES"/>
        </w:rPr>
      </w:pPr>
      <w:r w:rsidRPr="00E43509">
        <w:rPr>
          <w:bCs/>
          <w:lang w:val="es-ES"/>
        </w:rPr>
        <w:t xml:space="preserve">A la respuesta, </w:t>
      </w:r>
      <w:r w:rsidRPr="00E43509" w:rsidR="00D758E5">
        <w:rPr>
          <w:bCs/>
          <w:lang w:val="es-ES"/>
        </w:rPr>
        <w:t xml:space="preserve">adjuntó un documento denominado </w:t>
      </w:r>
      <w:r w:rsidRPr="00E43509" w:rsidR="00D758E5">
        <w:rPr>
          <w:b/>
          <w:lang w:val="es-ES"/>
        </w:rPr>
        <w:t xml:space="preserve">Respuesta SAIMEX 00018-2022.pdf, </w:t>
      </w:r>
      <w:r w:rsidRPr="00E43509" w:rsidR="00D758E5">
        <w:rPr>
          <w:bCs/>
          <w:lang w:val="es-ES"/>
        </w:rPr>
        <w:t>el cual, de su lectura y estudio, contiene la siguiente información:</w:t>
      </w:r>
    </w:p>
    <w:p w:rsidRPr="00E43509" w:rsidR="00E833CE" w:rsidP="003F6415" w:rsidRDefault="00E833CE" w14:paraId="0E9F488C" w14:textId="77777777">
      <w:pPr>
        <w:spacing w:after="0" w:line="360" w:lineRule="auto"/>
        <w:rPr>
          <w:bCs/>
          <w:lang w:val="es-ES"/>
        </w:rPr>
      </w:pPr>
    </w:p>
    <w:p w:rsidRPr="00E43509" w:rsidR="00E833CE" w:rsidP="00694BC7" w:rsidRDefault="00E833CE" w14:paraId="40A3BB73" w14:textId="2BF7B4AD">
      <w:pPr>
        <w:spacing w:after="0" w:line="360" w:lineRule="auto"/>
        <w:rPr>
          <w:bCs/>
          <w:lang w:val="es-ES"/>
        </w:rPr>
      </w:pPr>
      <w:r w:rsidRPr="00E43509">
        <w:rPr>
          <w:b/>
          <w:lang w:val="es-ES"/>
        </w:rPr>
        <w:t xml:space="preserve">Fojas 1 y 2. </w:t>
      </w:r>
      <w:r w:rsidRPr="00E43509" w:rsidR="00694BC7">
        <w:rPr>
          <w:bCs/>
          <w:lang w:val="es-ES"/>
        </w:rPr>
        <w:t>Archivo</w:t>
      </w:r>
      <w:r w:rsidRPr="00E43509">
        <w:rPr>
          <w:bCs/>
          <w:lang w:val="es-ES"/>
        </w:rPr>
        <w:t xml:space="preserve"> que tiene el oficio </w:t>
      </w:r>
      <w:r w:rsidRPr="00E43509" w:rsidR="00694BC7">
        <w:rPr>
          <w:bCs/>
          <w:lang w:val="es-ES"/>
        </w:rPr>
        <w:t>2</w:t>
      </w:r>
      <w:r w:rsidRPr="00E43509">
        <w:rPr>
          <w:bCs/>
          <w:lang w:val="es-ES"/>
        </w:rPr>
        <w:t>09C0101000100S-342/2022</w:t>
      </w:r>
      <w:r w:rsidRPr="00E43509" w:rsidR="00694BC7">
        <w:rPr>
          <w:bCs/>
          <w:lang w:val="es-ES"/>
        </w:rPr>
        <w:t xml:space="preserve"> firmado por el Jefe de la Unidad de Información, Planeación, Programación y Evaluación y Responsable de las Funciones de la Unidad de Transparencia, dirigido al solicitante, en los siguientes términos:</w:t>
      </w:r>
    </w:p>
    <w:p w:rsidRPr="00E43509" w:rsidR="00694BC7" w:rsidP="00694BC7" w:rsidRDefault="00694BC7" w14:paraId="29098DD3" w14:textId="77777777">
      <w:pPr>
        <w:spacing w:after="0" w:line="360" w:lineRule="auto"/>
        <w:rPr>
          <w:bCs/>
          <w:lang w:val="es-ES"/>
        </w:rPr>
      </w:pPr>
    </w:p>
    <w:p w:rsidRPr="00E43509" w:rsidR="00694BC7" w:rsidP="00694BC7" w:rsidRDefault="00694BC7" w14:paraId="71365635" w14:textId="1A69D16C">
      <w:pPr>
        <w:spacing w:after="0" w:line="360" w:lineRule="auto"/>
        <w:ind w:left="567" w:right="616"/>
        <w:rPr>
          <w:rFonts w:eastAsia="Times New Roman" w:cs="Tahoma"/>
          <w:i/>
          <w:iCs/>
          <w:color w:val="auto"/>
          <w:sz w:val="20"/>
          <w:szCs w:val="20"/>
          <w:lang w:eastAsia="es-ES"/>
        </w:rPr>
      </w:pPr>
      <w:r w:rsidRPr="00E43509">
        <w:rPr>
          <w:rFonts w:eastAsia="Times New Roman" w:cs="Tahoma"/>
          <w:i/>
          <w:iCs/>
          <w:color w:val="auto"/>
          <w:sz w:val="20"/>
          <w:szCs w:val="20"/>
          <w:lang w:eastAsia="es-ES"/>
        </w:rPr>
        <w:t>En respuesta a su solicitud presentada a través del Sistema de Acceso a la Información Mexiquense (SAIMEX) el día 15 de julio del año en curso, a la que le fue asignado el número de folio 00018/ICATI/IP/2022, mediante la cual solicita información en los términos siguientes:</w:t>
      </w:r>
    </w:p>
    <w:p w:rsidRPr="00E43509" w:rsidR="00694BC7" w:rsidP="00694BC7" w:rsidRDefault="00694BC7" w14:paraId="204D4D7D" w14:textId="77777777">
      <w:pPr>
        <w:spacing w:after="0" w:line="360" w:lineRule="auto"/>
        <w:ind w:left="567" w:right="616"/>
        <w:rPr>
          <w:rFonts w:eastAsia="Times New Roman" w:cs="Tahoma"/>
          <w:i/>
          <w:iCs/>
          <w:color w:val="auto"/>
          <w:sz w:val="20"/>
          <w:szCs w:val="20"/>
          <w:lang w:eastAsia="es-ES"/>
        </w:rPr>
      </w:pPr>
    </w:p>
    <w:p w:rsidRPr="00E43509" w:rsidR="00694BC7" w:rsidP="00694BC7" w:rsidRDefault="00694BC7" w14:paraId="34B0BAFB" w14:textId="5182C1B0">
      <w:pPr>
        <w:spacing w:after="0" w:line="360" w:lineRule="auto"/>
        <w:ind w:left="567" w:right="616"/>
        <w:rPr>
          <w:rFonts w:eastAsia="Times New Roman" w:cs="Tahoma"/>
          <w:i/>
          <w:iCs/>
          <w:color w:val="auto"/>
          <w:sz w:val="20"/>
          <w:szCs w:val="20"/>
          <w:lang w:eastAsia="es-ES"/>
        </w:rPr>
      </w:pPr>
      <w:r w:rsidRPr="00E43509">
        <w:rPr>
          <w:rFonts w:eastAsia="Times New Roman" w:cs="Tahoma"/>
          <w:i/>
          <w:iCs/>
          <w:color w:val="auto"/>
          <w:sz w:val="20"/>
          <w:szCs w:val="20"/>
          <w:lang w:eastAsia="es-ES"/>
        </w:rPr>
        <w:t>1.- COMO CALCULARON EL ISR QUE SE RETUVO DE LA PRIMA VACACIONAL. 2.- PORQUE EL ISR RETIENIDO EN LA PRIMA ES MAS ALTO EN COMPARACION CON UN SUELDO QUINCENAL." (SIC)</w:t>
      </w:r>
    </w:p>
    <w:p w:rsidRPr="00E43509" w:rsidR="00694BC7" w:rsidP="00694BC7" w:rsidRDefault="00694BC7" w14:paraId="794119AC" w14:textId="77777777">
      <w:pPr>
        <w:spacing w:after="0" w:line="360" w:lineRule="auto"/>
        <w:ind w:left="567" w:right="616"/>
        <w:rPr>
          <w:rFonts w:eastAsia="Times New Roman" w:cs="Tahoma"/>
          <w:i/>
          <w:iCs/>
          <w:color w:val="auto"/>
          <w:sz w:val="20"/>
          <w:szCs w:val="20"/>
          <w:lang w:eastAsia="es-ES"/>
        </w:rPr>
      </w:pPr>
    </w:p>
    <w:p w:rsidRPr="00E43509" w:rsidR="00694BC7" w:rsidP="00694BC7" w:rsidRDefault="00694BC7" w14:paraId="584BB3DA" w14:textId="0ABB3066">
      <w:pPr>
        <w:spacing w:after="0" w:line="360" w:lineRule="auto"/>
        <w:ind w:left="567" w:right="616"/>
        <w:rPr>
          <w:rFonts w:eastAsia="Times New Roman" w:cs="Tahoma"/>
          <w:i/>
          <w:iCs/>
          <w:color w:val="auto"/>
          <w:sz w:val="20"/>
          <w:szCs w:val="20"/>
          <w:lang w:eastAsia="es-ES"/>
        </w:rPr>
      </w:pPr>
      <w:r w:rsidRPr="00E43509">
        <w:rPr>
          <w:rFonts w:eastAsia="Times New Roman" w:cs="Tahoma"/>
          <w:i/>
          <w:iCs/>
          <w:color w:val="auto"/>
          <w:sz w:val="20"/>
          <w:szCs w:val="20"/>
          <w:lang w:eastAsia="es-ES"/>
        </w:rPr>
        <w:t>Con fecha 25 de julio del año en curso, fue turnada la solicitud de información al Licenciado en Contaduría Miguel Ángel San Martín Torres, Subdirector de Personal, para que diera atención a la solicitud de mérito; lo anterior, en virtud que la información solicitada está vinculada con las atribuciones contenidas en el apartado 209C0101030200L "Subdirección de Personal" del Manual General de Organización de este Organismo Descentralizado.</w:t>
      </w:r>
    </w:p>
    <w:p w:rsidRPr="00E43509" w:rsidR="00694BC7" w:rsidP="00694BC7" w:rsidRDefault="00694BC7" w14:paraId="0B530CA0" w14:textId="77777777">
      <w:pPr>
        <w:spacing w:after="0" w:line="360" w:lineRule="auto"/>
        <w:ind w:left="567" w:right="616"/>
        <w:rPr>
          <w:rFonts w:eastAsia="Times New Roman" w:cs="Tahoma"/>
          <w:i/>
          <w:iCs/>
          <w:color w:val="auto"/>
          <w:sz w:val="20"/>
          <w:szCs w:val="20"/>
          <w:lang w:eastAsia="es-ES"/>
        </w:rPr>
      </w:pPr>
    </w:p>
    <w:p w:rsidRPr="00E43509" w:rsidR="00694BC7" w:rsidP="00694BC7" w:rsidRDefault="00694BC7" w14:paraId="7573138F" w14:textId="691A6476">
      <w:pPr>
        <w:spacing w:after="0" w:line="360" w:lineRule="auto"/>
        <w:ind w:left="567" w:right="616"/>
        <w:rPr>
          <w:rFonts w:eastAsia="Times New Roman" w:cs="Tahoma"/>
          <w:i/>
          <w:iCs/>
          <w:color w:val="auto"/>
          <w:sz w:val="20"/>
          <w:szCs w:val="20"/>
          <w:lang w:eastAsia="es-ES"/>
        </w:rPr>
      </w:pPr>
      <w:r w:rsidRPr="00E43509">
        <w:rPr>
          <w:rFonts w:eastAsia="Times New Roman" w:cs="Tahoma"/>
          <w:i/>
          <w:iCs/>
          <w:color w:val="auto"/>
          <w:sz w:val="20"/>
          <w:szCs w:val="20"/>
          <w:lang w:eastAsia="es-ES"/>
        </w:rPr>
        <w:t xml:space="preserve">En este sentido y con fundamento, en los preceptos 11, 15, 53 fracciones 11, IV, V y VI de la Ley de Transparencia y Acceso a la información Pública del Estado de México y Municipios, me permito informar a Usted lo siguiente: </w:t>
      </w:r>
    </w:p>
    <w:p w:rsidRPr="00E43509" w:rsidR="00694BC7" w:rsidP="00694BC7" w:rsidRDefault="00694BC7" w14:paraId="0AA7B7DB" w14:textId="22145742">
      <w:pPr>
        <w:spacing w:after="0" w:line="360" w:lineRule="auto"/>
        <w:ind w:left="567" w:right="616"/>
        <w:rPr>
          <w:rFonts w:eastAsia="Times New Roman" w:cs="Tahoma"/>
          <w:i/>
          <w:iCs/>
          <w:color w:val="auto"/>
          <w:sz w:val="20"/>
          <w:szCs w:val="20"/>
          <w:lang w:eastAsia="es-ES"/>
        </w:rPr>
      </w:pPr>
      <w:r w:rsidRPr="00E43509">
        <w:rPr>
          <w:rFonts w:eastAsia="Times New Roman" w:cs="Tahoma"/>
          <w:i/>
          <w:iCs/>
          <w:color w:val="auto"/>
          <w:sz w:val="20"/>
          <w:szCs w:val="20"/>
          <w:lang w:eastAsia="es-ES"/>
        </w:rPr>
        <w:t xml:space="preserve">• Respecto al punto 1, con fundamento en la Ley de Impuesto sobre la Renta, en el Artículo 93, fracción XIV, en el cual indica que las gratificaciones que reciban los trabajadores de sus patrones, durante un año de calendario, hasta el equivalente del salario general del área geográfica del </w:t>
      </w:r>
      <w:r w:rsidRPr="00E43509">
        <w:rPr>
          <w:rFonts w:eastAsia="Times New Roman" w:cs="Tahoma"/>
          <w:i/>
          <w:iCs/>
          <w:color w:val="auto"/>
          <w:sz w:val="20"/>
          <w:szCs w:val="20"/>
          <w:lang w:eastAsia="es-ES"/>
        </w:rPr>
        <w:lastRenderedPageBreak/>
        <w:t>trabajador elevado a 30 días, cuando dichas gratificaciones se otorguen en forma general; así como las primas vacacionales que se otorguen los patrones durante el año de calendario a sus trabajadores en forma general y la participación de los trabajadores en las utilidades de las empresas, hasta por el equivalente a 15 días de salario mínimo general del área geográfica del trabajador, por cada uno de los conceptos señalados.</w:t>
      </w:r>
    </w:p>
    <w:p w:rsidRPr="00E43509" w:rsidR="00694BC7" w:rsidP="00A86288" w:rsidRDefault="00694BC7" w14:paraId="230445A2" w14:textId="77777777">
      <w:pPr>
        <w:spacing w:after="0" w:line="360" w:lineRule="auto"/>
        <w:ind w:left="567" w:right="616"/>
        <w:rPr>
          <w:rFonts w:eastAsia="Times New Roman" w:cs="Tahoma"/>
          <w:i/>
          <w:iCs/>
          <w:color w:val="auto"/>
          <w:sz w:val="20"/>
          <w:szCs w:val="20"/>
          <w:lang w:eastAsia="es-ES"/>
        </w:rPr>
      </w:pPr>
    </w:p>
    <w:p w:rsidRPr="00E43509" w:rsidR="00694BC7" w:rsidP="00694BC7" w:rsidRDefault="00694BC7" w14:paraId="5A107B6E" w14:textId="19F966BF">
      <w:pPr>
        <w:spacing w:after="0" w:line="360" w:lineRule="auto"/>
        <w:ind w:left="567" w:right="616"/>
        <w:rPr>
          <w:rFonts w:eastAsia="Times New Roman" w:cs="Tahoma"/>
          <w:i/>
          <w:iCs/>
          <w:color w:val="auto"/>
          <w:sz w:val="20"/>
          <w:szCs w:val="20"/>
          <w:lang w:eastAsia="es-ES"/>
        </w:rPr>
      </w:pPr>
      <w:r w:rsidRPr="00E43509">
        <w:rPr>
          <w:rFonts w:eastAsia="Times New Roman" w:cs="Tahoma"/>
          <w:i/>
          <w:iCs/>
          <w:color w:val="auto"/>
          <w:sz w:val="20"/>
          <w:szCs w:val="20"/>
          <w:lang w:eastAsia="es-ES"/>
        </w:rPr>
        <w:t>• Por cuanto hace al punto 2, le informo que con fundamento en el artículo 96 de la Ley de Impuesto</w:t>
      </w:r>
      <w:r w:rsidRPr="00E43509" w:rsidR="00A86288">
        <w:rPr>
          <w:rFonts w:eastAsia="Times New Roman" w:cs="Tahoma"/>
          <w:i/>
          <w:iCs/>
          <w:color w:val="auto"/>
          <w:sz w:val="20"/>
          <w:szCs w:val="20"/>
          <w:lang w:eastAsia="es-ES"/>
        </w:rPr>
        <w:t xml:space="preserve"> </w:t>
      </w:r>
      <w:r w:rsidRPr="00E43509">
        <w:rPr>
          <w:rFonts w:eastAsia="Times New Roman" w:cs="Tahoma"/>
          <w:i/>
          <w:iCs/>
          <w:color w:val="auto"/>
          <w:sz w:val="20"/>
          <w:szCs w:val="20"/>
          <w:lang w:eastAsia="es-ES"/>
        </w:rPr>
        <w:t>sobre la Renta, quienes hagan pagos por conceptos de gratificación anual, participaciones de</w:t>
      </w:r>
      <w:r w:rsidRPr="00E43509" w:rsidR="00A86288">
        <w:rPr>
          <w:rFonts w:eastAsia="Times New Roman" w:cs="Tahoma"/>
          <w:i/>
          <w:iCs/>
          <w:color w:val="auto"/>
          <w:sz w:val="20"/>
          <w:szCs w:val="20"/>
          <w:lang w:eastAsia="es-ES"/>
        </w:rPr>
        <w:t xml:space="preserve"> </w:t>
      </w:r>
      <w:r w:rsidRPr="00E43509">
        <w:rPr>
          <w:rFonts w:eastAsia="Times New Roman" w:cs="Tahoma"/>
          <w:i/>
          <w:iCs/>
          <w:color w:val="auto"/>
          <w:sz w:val="20"/>
          <w:szCs w:val="20"/>
          <w:lang w:eastAsia="es-ES"/>
        </w:rPr>
        <w:t>utilidades, primas dominicales y primas vacacionales, podrán efectuar la retención del impuesto de</w:t>
      </w:r>
      <w:r w:rsidRPr="00E43509" w:rsidR="00A86288">
        <w:rPr>
          <w:rFonts w:eastAsia="Times New Roman" w:cs="Tahoma"/>
          <w:i/>
          <w:iCs/>
          <w:color w:val="auto"/>
          <w:sz w:val="20"/>
          <w:szCs w:val="20"/>
          <w:lang w:eastAsia="es-ES"/>
        </w:rPr>
        <w:t xml:space="preserve"> </w:t>
      </w:r>
      <w:r w:rsidRPr="00E43509">
        <w:rPr>
          <w:rFonts w:eastAsia="Times New Roman" w:cs="Tahoma"/>
          <w:i/>
          <w:iCs/>
          <w:color w:val="auto"/>
          <w:sz w:val="20"/>
          <w:szCs w:val="20"/>
          <w:lang w:eastAsia="es-ES"/>
        </w:rPr>
        <w:t>conformidad con los requisitos que establezca el reglamento de esta ley; en las disposiciones de dicho</w:t>
      </w:r>
      <w:r w:rsidRPr="00E43509" w:rsidR="00A86288">
        <w:rPr>
          <w:rFonts w:eastAsia="Times New Roman" w:cs="Tahoma"/>
          <w:i/>
          <w:iCs/>
          <w:color w:val="auto"/>
          <w:sz w:val="20"/>
          <w:szCs w:val="20"/>
          <w:lang w:eastAsia="es-ES"/>
        </w:rPr>
        <w:t xml:space="preserve"> </w:t>
      </w:r>
      <w:r w:rsidRPr="00E43509">
        <w:rPr>
          <w:rFonts w:eastAsia="Times New Roman" w:cs="Tahoma"/>
          <w:i/>
          <w:iCs/>
          <w:color w:val="auto"/>
          <w:sz w:val="20"/>
          <w:szCs w:val="20"/>
          <w:lang w:eastAsia="es-ES"/>
        </w:rPr>
        <w:t>reglamento se preverá que la retención se pueda hacer sobre los demás ingresos obtenidos durante el</w:t>
      </w:r>
      <w:r w:rsidRPr="00E43509" w:rsidR="00A86288">
        <w:rPr>
          <w:rFonts w:eastAsia="Times New Roman" w:cs="Tahoma"/>
          <w:i/>
          <w:iCs/>
          <w:color w:val="auto"/>
          <w:sz w:val="20"/>
          <w:szCs w:val="20"/>
          <w:lang w:eastAsia="es-ES"/>
        </w:rPr>
        <w:t xml:space="preserve"> </w:t>
      </w:r>
      <w:r w:rsidRPr="00E43509">
        <w:rPr>
          <w:rFonts w:eastAsia="Times New Roman" w:cs="Tahoma"/>
          <w:i/>
          <w:iCs/>
          <w:color w:val="auto"/>
          <w:sz w:val="20"/>
          <w:szCs w:val="20"/>
          <w:lang w:eastAsia="es-ES"/>
        </w:rPr>
        <w:t>año de calendario.</w:t>
      </w:r>
    </w:p>
    <w:p w:rsidRPr="00E43509" w:rsidR="00694BC7" w:rsidP="00694BC7" w:rsidRDefault="00694BC7" w14:paraId="36C2D556" w14:textId="77777777">
      <w:pPr>
        <w:spacing w:after="0" w:line="360" w:lineRule="auto"/>
        <w:ind w:left="567" w:right="616"/>
        <w:rPr>
          <w:rFonts w:eastAsia="Times New Roman" w:cs="Tahoma"/>
          <w:i/>
          <w:iCs/>
          <w:color w:val="auto"/>
          <w:sz w:val="20"/>
          <w:szCs w:val="20"/>
          <w:lang w:eastAsia="es-ES"/>
        </w:rPr>
      </w:pPr>
    </w:p>
    <w:p w:rsidRPr="00E43509" w:rsidR="00694BC7" w:rsidP="00694BC7" w:rsidRDefault="00694BC7" w14:paraId="773F31FC" w14:textId="6C378621">
      <w:pPr>
        <w:spacing w:after="0" w:line="360" w:lineRule="auto"/>
        <w:ind w:left="567" w:right="616"/>
        <w:rPr>
          <w:rFonts w:eastAsia="Times New Roman" w:cs="Tahoma"/>
          <w:i/>
          <w:iCs/>
          <w:color w:val="auto"/>
          <w:sz w:val="20"/>
          <w:szCs w:val="20"/>
          <w:lang w:eastAsia="es-ES"/>
        </w:rPr>
      </w:pPr>
      <w:r w:rsidRPr="00E43509">
        <w:rPr>
          <w:rFonts w:eastAsia="Times New Roman" w:cs="Tahoma"/>
          <w:i/>
          <w:iCs/>
          <w:color w:val="auto"/>
          <w:sz w:val="20"/>
          <w:szCs w:val="20"/>
          <w:lang w:eastAsia="es-ES"/>
        </w:rPr>
        <w:t>No omito mencionar que la información vertida en párrafos anteriores, fue remitida a esta Unidad de Transparencia por el Servidor Público habilitado de la Subdirección de Personal, mediante oficio</w:t>
      </w:r>
    </w:p>
    <w:p w:rsidRPr="00E43509" w:rsidR="00694BC7" w:rsidP="00694BC7" w:rsidRDefault="00694BC7" w14:paraId="18731EB6" w14:textId="4E6D8C8D">
      <w:pPr>
        <w:spacing w:after="0" w:line="360" w:lineRule="auto"/>
        <w:ind w:left="567" w:right="616"/>
        <w:rPr>
          <w:rFonts w:eastAsia="Times New Roman" w:cs="Tahoma"/>
          <w:i/>
          <w:iCs/>
          <w:color w:val="auto"/>
          <w:sz w:val="20"/>
          <w:szCs w:val="20"/>
          <w:lang w:eastAsia="es-ES"/>
        </w:rPr>
      </w:pPr>
      <w:r w:rsidRPr="00E43509">
        <w:rPr>
          <w:rFonts w:eastAsia="Times New Roman" w:cs="Tahoma"/>
          <w:i/>
          <w:iCs/>
          <w:color w:val="auto"/>
          <w:sz w:val="20"/>
          <w:szCs w:val="20"/>
          <w:lang w:eastAsia="es-ES"/>
        </w:rPr>
        <w:t>209C0101030200L-290/2022 de fecha 26 de julio del año 2022, que también adjunto al presente.</w:t>
      </w:r>
    </w:p>
    <w:p w:rsidRPr="00E43509" w:rsidR="00694BC7" w:rsidP="00694BC7" w:rsidRDefault="00694BC7" w14:paraId="6D94A99D" w14:textId="77777777">
      <w:pPr>
        <w:spacing w:after="0" w:line="360" w:lineRule="auto"/>
        <w:ind w:left="567" w:right="616"/>
        <w:rPr>
          <w:rFonts w:eastAsia="Times New Roman" w:cs="Tahoma"/>
          <w:i/>
          <w:iCs/>
          <w:color w:val="auto"/>
          <w:sz w:val="20"/>
          <w:szCs w:val="20"/>
          <w:lang w:eastAsia="es-ES"/>
        </w:rPr>
      </w:pPr>
    </w:p>
    <w:p w:rsidRPr="00E43509" w:rsidR="00694BC7" w:rsidP="00694BC7" w:rsidRDefault="00694BC7" w14:paraId="70255D14" w14:textId="6B088839">
      <w:pPr>
        <w:spacing w:after="0" w:line="360" w:lineRule="auto"/>
        <w:ind w:left="567" w:right="616"/>
        <w:rPr>
          <w:rFonts w:eastAsia="Times New Roman" w:cs="Tahoma"/>
          <w:i/>
          <w:iCs/>
          <w:color w:val="auto"/>
          <w:sz w:val="20"/>
          <w:szCs w:val="20"/>
          <w:lang w:eastAsia="es-ES"/>
        </w:rPr>
      </w:pPr>
      <w:r w:rsidRPr="00E43509">
        <w:rPr>
          <w:rFonts w:eastAsia="Times New Roman" w:cs="Tahoma"/>
          <w:i/>
          <w:iCs/>
          <w:color w:val="auto"/>
          <w:sz w:val="20"/>
          <w:szCs w:val="20"/>
          <w:lang w:eastAsia="es-ES"/>
        </w:rPr>
        <w:t xml:space="preserve">Así mismo, y de conformidad a lo establecido en los artículos 24 fracción XI y 88 de la Ley de Transparencia y Acceso a la Información Pública del Estado de México y Municipios, damos por finalizada la atención a la misma; finalmente, hacemos de su conocimiento que en términos de los artículos 176, 177, 178, 179 y 180 de la Ley en comento, usted puede presentar dentro del plazo de 15 días hábiles siguientes a la notificación de la presente, recurso de revisión ante el Órgano Garante. </w:t>
      </w:r>
    </w:p>
    <w:p w:rsidRPr="00E43509" w:rsidR="00694BC7" w:rsidP="00694BC7" w:rsidRDefault="00694BC7" w14:paraId="6D97A011" w14:textId="77777777">
      <w:pPr>
        <w:spacing w:after="0" w:line="360" w:lineRule="auto"/>
        <w:ind w:left="567" w:right="616"/>
        <w:rPr>
          <w:rFonts w:eastAsia="Times New Roman" w:cs="Tahoma"/>
          <w:i/>
          <w:iCs/>
          <w:color w:val="auto"/>
          <w:sz w:val="20"/>
          <w:szCs w:val="20"/>
          <w:lang w:eastAsia="es-ES"/>
        </w:rPr>
      </w:pPr>
    </w:p>
    <w:p w:rsidRPr="00E43509" w:rsidR="00694BC7" w:rsidP="00694BC7" w:rsidRDefault="00694BC7" w14:paraId="4521EF10" w14:textId="415ED17E">
      <w:pPr>
        <w:spacing w:after="0" w:line="360" w:lineRule="auto"/>
        <w:ind w:left="567" w:right="616"/>
        <w:rPr>
          <w:rFonts w:eastAsia="Times New Roman" w:cs="Tahoma"/>
          <w:i/>
          <w:iCs/>
          <w:color w:val="auto"/>
          <w:sz w:val="20"/>
          <w:szCs w:val="20"/>
          <w:lang w:eastAsia="es-ES"/>
        </w:rPr>
      </w:pPr>
      <w:r w:rsidRPr="00E43509">
        <w:rPr>
          <w:rFonts w:eastAsia="Times New Roman" w:cs="Tahoma"/>
          <w:i/>
          <w:iCs/>
          <w:color w:val="auto"/>
          <w:sz w:val="20"/>
          <w:szCs w:val="20"/>
          <w:lang w:eastAsia="es-ES"/>
        </w:rPr>
        <w:t>Sin otro particular, quedo de Usted.</w:t>
      </w:r>
    </w:p>
    <w:p w:rsidRPr="00E43509" w:rsidR="00E833CE" w:rsidP="003F6415" w:rsidRDefault="00E833CE" w14:paraId="0ECCA0AC" w14:textId="77777777">
      <w:pPr>
        <w:spacing w:after="0" w:line="360" w:lineRule="auto"/>
        <w:rPr>
          <w:bCs/>
          <w:lang w:val="es-ES"/>
        </w:rPr>
      </w:pPr>
    </w:p>
    <w:p w:rsidRPr="00E43509" w:rsidR="00E833CE" w:rsidP="00694BC7" w:rsidRDefault="00E833CE" w14:paraId="40ABAFDD" w14:textId="3431039F">
      <w:pPr>
        <w:spacing w:after="0" w:line="360" w:lineRule="auto"/>
        <w:rPr>
          <w:bCs/>
          <w:lang w:val="es-ES"/>
        </w:rPr>
      </w:pPr>
      <w:r w:rsidRPr="00E43509">
        <w:rPr>
          <w:b/>
          <w:lang w:val="es-ES"/>
        </w:rPr>
        <w:t>Fojas 3 y 4.</w:t>
      </w:r>
      <w:r w:rsidRPr="00E43509" w:rsidR="00694BC7">
        <w:rPr>
          <w:b/>
          <w:lang w:val="es-ES"/>
        </w:rPr>
        <w:t xml:space="preserve"> </w:t>
      </w:r>
      <w:r w:rsidRPr="00E43509" w:rsidR="00694BC7">
        <w:rPr>
          <w:bCs/>
          <w:lang w:val="es-ES"/>
        </w:rPr>
        <w:t>Archivo que tiene el oficio 209C0101030200L/290/2022 firmado por Subdirector de Personal, dirigido al Jefe de la Unidad de Información, Planeación, Programación y Evaluación, en los siguientes términos:</w:t>
      </w:r>
    </w:p>
    <w:p w:rsidRPr="00E43509" w:rsidR="00694BC7" w:rsidP="00694BC7" w:rsidRDefault="00694BC7" w14:paraId="67C598DA" w14:textId="77777777">
      <w:pPr>
        <w:spacing w:after="0" w:line="360" w:lineRule="auto"/>
        <w:ind w:left="567" w:right="616"/>
        <w:rPr>
          <w:rFonts w:eastAsia="Times New Roman" w:cs="Tahoma"/>
          <w:i/>
          <w:iCs/>
          <w:color w:val="auto"/>
          <w:sz w:val="20"/>
          <w:szCs w:val="20"/>
          <w:lang w:eastAsia="es-ES"/>
        </w:rPr>
      </w:pPr>
    </w:p>
    <w:p w:rsidRPr="00E43509" w:rsidR="00694BC7" w:rsidP="00694BC7" w:rsidRDefault="00694BC7" w14:paraId="5625A2C1" w14:textId="530D1AA5">
      <w:pPr>
        <w:spacing w:after="0" w:line="360" w:lineRule="auto"/>
        <w:ind w:left="567" w:right="616"/>
        <w:rPr>
          <w:rFonts w:eastAsia="Times New Roman" w:cs="Tahoma"/>
          <w:i/>
          <w:iCs/>
          <w:color w:val="auto"/>
          <w:sz w:val="20"/>
          <w:szCs w:val="20"/>
          <w:lang w:eastAsia="es-ES"/>
        </w:rPr>
      </w:pPr>
      <w:r w:rsidRPr="00E43509">
        <w:rPr>
          <w:rFonts w:eastAsia="Times New Roman" w:cs="Tahoma"/>
          <w:i/>
          <w:iCs/>
          <w:color w:val="auto"/>
          <w:sz w:val="20"/>
          <w:szCs w:val="20"/>
          <w:lang w:eastAsia="es-ES"/>
        </w:rPr>
        <w:t xml:space="preserve">"1.- COMO CALCULARON EL </w:t>
      </w:r>
      <w:r w:rsidRPr="00E43509" w:rsidR="00F766D2">
        <w:rPr>
          <w:rFonts w:eastAsia="Times New Roman" w:cs="Tahoma"/>
          <w:i/>
          <w:iCs/>
          <w:color w:val="auto"/>
          <w:sz w:val="20"/>
          <w:szCs w:val="20"/>
          <w:lang w:eastAsia="es-ES"/>
        </w:rPr>
        <w:t>I</w:t>
      </w:r>
      <w:r w:rsidRPr="00E43509">
        <w:rPr>
          <w:rFonts w:eastAsia="Times New Roman" w:cs="Tahoma"/>
          <w:i/>
          <w:iCs/>
          <w:color w:val="auto"/>
          <w:sz w:val="20"/>
          <w:szCs w:val="20"/>
          <w:lang w:eastAsia="es-ES"/>
        </w:rPr>
        <w:t>SR QUE SE RETUVO DE LA PRIMA VACACIONAL. 2.- PORQUE EL /SR RETENIDO EN LA PRIMA ES MAS ALTO EN COMPARACIÓN CON UN SUELDO QUINCENAL" (SIC).</w:t>
      </w:r>
    </w:p>
    <w:p w:rsidRPr="00E43509" w:rsidR="00694BC7" w:rsidP="00694BC7" w:rsidRDefault="00694BC7" w14:paraId="147769C3" w14:textId="77777777">
      <w:pPr>
        <w:spacing w:after="0" w:line="360" w:lineRule="auto"/>
        <w:ind w:left="567" w:right="616"/>
        <w:rPr>
          <w:rFonts w:eastAsia="Times New Roman" w:cs="Tahoma"/>
          <w:i/>
          <w:iCs/>
          <w:color w:val="auto"/>
          <w:sz w:val="20"/>
          <w:szCs w:val="20"/>
          <w:lang w:eastAsia="es-ES"/>
        </w:rPr>
      </w:pPr>
    </w:p>
    <w:p w:rsidRPr="00E43509" w:rsidR="00694BC7" w:rsidP="00694BC7" w:rsidRDefault="00694BC7" w14:paraId="759732C2" w14:textId="4229930A">
      <w:pPr>
        <w:spacing w:after="0" w:line="360" w:lineRule="auto"/>
        <w:ind w:left="567" w:right="616"/>
        <w:rPr>
          <w:rFonts w:eastAsia="Times New Roman" w:cs="Tahoma"/>
          <w:i/>
          <w:iCs/>
          <w:color w:val="auto"/>
          <w:sz w:val="20"/>
          <w:szCs w:val="20"/>
          <w:lang w:eastAsia="es-ES"/>
        </w:rPr>
      </w:pPr>
      <w:r w:rsidRPr="00E43509">
        <w:rPr>
          <w:rFonts w:eastAsia="Times New Roman" w:cs="Tahoma"/>
          <w:i/>
          <w:iCs/>
          <w:color w:val="auto"/>
          <w:sz w:val="20"/>
          <w:szCs w:val="20"/>
          <w:lang w:eastAsia="es-ES"/>
        </w:rPr>
        <w:t xml:space="preserve">Al respecto, a continuación se remite la información solicitada con el propósito de dar respuesta a dicha petición en tiempo y forma: </w:t>
      </w:r>
    </w:p>
    <w:p w:rsidRPr="00E43509" w:rsidR="00694BC7" w:rsidP="00694BC7" w:rsidRDefault="00694BC7" w14:paraId="620FCF9E" w14:textId="77777777">
      <w:pPr>
        <w:spacing w:after="0" w:line="360" w:lineRule="auto"/>
        <w:ind w:left="567" w:right="616"/>
        <w:rPr>
          <w:rFonts w:eastAsia="Times New Roman" w:cs="Tahoma"/>
          <w:i/>
          <w:iCs/>
          <w:color w:val="auto"/>
          <w:sz w:val="20"/>
          <w:szCs w:val="20"/>
          <w:lang w:eastAsia="es-ES"/>
        </w:rPr>
      </w:pPr>
    </w:p>
    <w:p w:rsidRPr="00E43509" w:rsidR="00694BC7" w:rsidP="00694BC7" w:rsidRDefault="00694BC7" w14:paraId="449C579C" w14:textId="79A6E9F3">
      <w:pPr>
        <w:spacing w:after="0" w:line="360" w:lineRule="auto"/>
        <w:ind w:left="567" w:right="616"/>
        <w:rPr>
          <w:rFonts w:eastAsia="Times New Roman" w:cs="Tahoma"/>
          <w:i/>
          <w:iCs/>
          <w:color w:val="auto"/>
          <w:sz w:val="20"/>
          <w:szCs w:val="20"/>
          <w:lang w:eastAsia="es-ES"/>
        </w:rPr>
      </w:pPr>
      <w:r w:rsidRPr="00E43509">
        <w:rPr>
          <w:rFonts w:eastAsia="Times New Roman" w:cs="Tahoma"/>
          <w:i/>
          <w:iCs/>
          <w:color w:val="auto"/>
          <w:sz w:val="20"/>
          <w:szCs w:val="20"/>
          <w:lang w:eastAsia="es-ES"/>
        </w:rPr>
        <w:t>Con fundamento en la LEY DEL IMPUESTO SOBRE LA RENTA, en el Articulo 93, fracción XIV, en el cual indica que las gratificaciones que reciban los trabajadores de sus patrones, durante un año de calendario, hasta el equivalente del salario general del área geográfica del trabajador elevado a 30 días, cuando dichas gratificaciones se otorguen en forma general; así como las primas</w:t>
      </w:r>
      <w:r w:rsidRPr="00E43509" w:rsidR="00F766D2">
        <w:rPr>
          <w:rFonts w:eastAsia="Times New Roman" w:cs="Tahoma"/>
          <w:i/>
          <w:iCs/>
          <w:color w:val="auto"/>
          <w:sz w:val="20"/>
          <w:szCs w:val="20"/>
          <w:lang w:eastAsia="es-ES"/>
        </w:rPr>
        <w:t xml:space="preserve"> </w:t>
      </w:r>
      <w:r w:rsidRPr="00E43509">
        <w:rPr>
          <w:rFonts w:eastAsia="Times New Roman" w:cs="Tahoma"/>
          <w:i/>
          <w:iCs/>
          <w:color w:val="auto"/>
          <w:sz w:val="20"/>
          <w:szCs w:val="20"/>
          <w:lang w:eastAsia="es-ES"/>
        </w:rPr>
        <w:t>vacacionales que se otorguen los patrones durante el año de calendario a sus trabajadores en forma general y la participación de los trabajadores en las utilidades de las empresas, hasta por el equivalente a 15 días de salario mínimo general del área geográfica del trabajador, por cada uno de los conceptos señalados.</w:t>
      </w:r>
    </w:p>
    <w:p w:rsidRPr="00E43509" w:rsidR="00694BC7" w:rsidP="00694BC7" w:rsidRDefault="00694BC7" w14:paraId="3459889E" w14:textId="77777777">
      <w:pPr>
        <w:spacing w:after="0" w:line="360" w:lineRule="auto"/>
        <w:ind w:left="567" w:right="616"/>
        <w:rPr>
          <w:rFonts w:eastAsia="Times New Roman" w:cs="Tahoma"/>
          <w:i/>
          <w:iCs/>
          <w:color w:val="auto"/>
          <w:sz w:val="20"/>
          <w:szCs w:val="20"/>
          <w:lang w:eastAsia="es-ES"/>
        </w:rPr>
      </w:pPr>
    </w:p>
    <w:p w:rsidRPr="00E43509" w:rsidR="00694BC7" w:rsidP="00694BC7" w:rsidRDefault="00694BC7" w14:paraId="036B19D5" w14:textId="107ADAEA">
      <w:pPr>
        <w:spacing w:after="0" w:line="360" w:lineRule="auto"/>
        <w:ind w:left="567" w:right="616"/>
        <w:rPr>
          <w:rFonts w:eastAsia="Times New Roman" w:cs="Tahoma"/>
          <w:i/>
          <w:iCs/>
          <w:color w:val="auto"/>
          <w:sz w:val="20"/>
          <w:szCs w:val="20"/>
          <w:lang w:eastAsia="es-ES"/>
        </w:rPr>
      </w:pPr>
      <w:r w:rsidRPr="00E43509">
        <w:rPr>
          <w:rFonts w:eastAsia="Times New Roman" w:cs="Tahoma"/>
          <w:i/>
          <w:iCs/>
          <w:color w:val="auto"/>
          <w:sz w:val="20"/>
          <w:szCs w:val="20"/>
          <w:lang w:eastAsia="es-ES"/>
        </w:rPr>
        <w:t>Artículo 96. Quienes hagan pagos por conceptos de gratificación anual, participación de utilidades, primas dominicales y primas vacacionales, podrán efectuar la retención del impuesto de conformidad con los requisitos que establezca el reglamento de esta ley; en las disposiciones de dicho Reglamento se preverá que la retención se pueda hacer sobre los demás ingresos obtenidos durante el año de</w:t>
      </w:r>
    </w:p>
    <w:p w:rsidRPr="00E43509" w:rsidR="00694BC7" w:rsidP="00694BC7" w:rsidRDefault="00694BC7" w14:paraId="3ECA9F8D" w14:textId="77777777">
      <w:pPr>
        <w:spacing w:after="0" w:line="360" w:lineRule="auto"/>
        <w:ind w:left="567" w:right="616"/>
        <w:rPr>
          <w:rFonts w:eastAsia="Times New Roman" w:cs="Tahoma"/>
          <w:i/>
          <w:iCs/>
          <w:color w:val="auto"/>
          <w:sz w:val="20"/>
          <w:szCs w:val="20"/>
          <w:lang w:eastAsia="es-ES"/>
        </w:rPr>
      </w:pPr>
      <w:r w:rsidRPr="00E43509">
        <w:rPr>
          <w:rFonts w:eastAsia="Times New Roman" w:cs="Tahoma"/>
          <w:i/>
          <w:iCs/>
          <w:color w:val="auto"/>
          <w:sz w:val="20"/>
          <w:szCs w:val="20"/>
          <w:lang w:eastAsia="es-ES"/>
        </w:rPr>
        <w:t xml:space="preserve">calendario. </w:t>
      </w:r>
    </w:p>
    <w:p w:rsidRPr="00E43509" w:rsidR="00694BC7" w:rsidP="00694BC7" w:rsidRDefault="00694BC7" w14:paraId="5EB90508" w14:textId="77777777">
      <w:pPr>
        <w:spacing w:after="0" w:line="360" w:lineRule="auto"/>
        <w:ind w:left="567" w:right="616"/>
        <w:rPr>
          <w:rFonts w:eastAsia="Times New Roman" w:cs="Tahoma"/>
          <w:i/>
          <w:iCs/>
          <w:color w:val="auto"/>
          <w:sz w:val="20"/>
          <w:szCs w:val="20"/>
          <w:lang w:eastAsia="es-ES"/>
        </w:rPr>
      </w:pPr>
    </w:p>
    <w:p w:rsidRPr="00E43509" w:rsidR="00694BC7" w:rsidP="00694BC7" w:rsidRDefault="00694BC7" w14:paraId="050456A5" w14:textId="3BDBADB3">
      <w:pPr>
        <w:spacing w:after="0" w:line="360" w:lineRule="auto"/>
        <w:ind w:left="567" w:right="616"/>
        <w:rPr>
          <w:rFonts w:eastAsia="Times New Roman" w:cs="Tahoma"/>
          <w:i/>
          <w:iCs/>
          <w:color w:val="auto"/>
          <w:sz w:val="20"/>
          <w:szCs w:val="20"/>
          <w:lang w:eastAsia="es-ES"/>
        </w:rPr>
      </w:pPr>
      <w:r w:rsidRPr="00E43509">
        <w:rPr>
          <w:rFonts w:eastAsia="Times New Roman" w:cs="Tahoma"/>
          <w:i/>
          <w:iCs/>
          <w:color w:val="auto"/>
          <w:sz w:val="20"/>
          <w:szCs w:val="20"/>
          <w:lang w:eastAsia="es-ES"/>
        </w:rPr>
        <w:t>Sin otro particular, agradezco la atención que se sirva brindar al presente y aprovecho para saludarle cordialmente.</w:t>
      </w:r>
    </w:p>
    <w:p w:rsidRPr="00E43509" w:rsidR="005E79B6" w:rsidP="003F6415" w:rsidRDefault="005E79B6" w14:paraId="6A4B75AE" w14:textId="6BEE7684">
      <w:pPr>
        <w:spacing w:after="0" w:line="360" w:lineRule="auto"/>
        <w:rPr>
          <w:bCs/>
          <w:lang w:val="es-ES"/>
        </w:rPr>
      </w:pPr>
    </w:p>
    <w:p w:rsidRPr="00E43509" w:rsidR="00C43E6D" w:rsidP="003F6415" w:rsidRDefault="00A97427" w14:paraId="25DD4DC9" w14:textId="76E35B9F">
      <w:pPr>
        <w:autoSpaceDE w:val="0"/>
        <w:autoSpaceDN w:val="0"/>
        <w:adjustRightInd w:val="0"/>
        <w:spacing w:after="0" w:line="360" w:lineRule="auto"/>
        <w:rPr>
          <w:rFonts w:eastAsia="Times New Roman" w:cs="Tahoma"/>
          <w:b/>
          <w:color w:val="auto"/>
          <w:lang w:eastAsia="es-ES"/>
        </w:rPr>
      </w:pPr>
      <w:r w:rsidRPr="00E43509">
        <w:rPr>
          <w:rFonts w:eastAsia="Times New Roman" w:cs="Tahoma"/>
          <w:b/>
          <w:color w:val="auto"/>
          <w:lang w:eastAsia="es-ES"/>
        </w:rPr>
        <w:t>III</w:t>
      </w:r>
      <w:r w:rsidRPr="00E43509" w:rsidR="00027A38">
        <w:rPr>
          <w:rFonts w:eastAsia="Times New Roman" w:cs="Tahoma"/>
          <w:b/>
          <w:color w:val="auto"/>
          <w:lang w:eastAsia="es-ES"/>
        </w:rPr>
        <w:t xml:space="preserve">. </w:t>
      </w:r>
      <w:r w:rsidRPr="00E43509" w:rsidR="00027A38">
        <w:rPr>
          <w:rFonts w:eastAsia="Calibri" w:cs="Tahoma"/>
          <w:b/>
          <w:color w:val="000000"/>
        </w:rPr>
        <w:t xml:space="preserve">Interposición del Recurso de Revisión. </w:t>
      </w:r>
    </w:p>
    <w:p w:rsidRPr="00E43509" w:rsidR="00177EE1" w:rsidP="003F6415" w:rsidRDefault="00177EE1" w14:paraId="35FDE0B3" w14:textId="77777777">
      <w:pPr>
        <w:spacing w:after="0" w:line="240" w:lineRule="auto"/>
        <w:rPr>
          <w:bCs/>
        </w:rPr>
      </w:pPr>
    </w:p>
    <w:p w:rsidRPr="00E43509" w:rsidR="00177EE1" w:rsidP="003F6415" w:rsidRDefault="00177EE1" w14:paraId="67A21435" w14:textId="5A1CCA5E">
      <w:pPr>
        <w:spacing w:after="0" w:line="360" w:lineRule="auto"/>
        <w:rPr>
          <w:bCs/>
        </w:rPr>
      </w:pPr>
      <w:r w:rsidRPr="00E43509">
        <w:rPr>
          <w:bCs/>
        </w:rPr>
        <w:lastRenderedPageBreak/>
        <w:t>Con</w:t>
      </w:r>
      <w:r w:rsidRPr="00E43509" w:rsidR="00083A1D">
        <w:rPr>
          <w:bCs/>
        </w:rPr>
        <w:t xml:space="preserve"> </w:t>
      </w:r>
      <w:r w:rsidRPr="00E43509">
        <w:rPr>
          <w:bCs/>
        </w:rPr>
        <w:t>fecha</w:t>
      </w:r>
      <w:r w:rsidRPr="00E43509" w:rsidR="00083A1D">
        <w:rPr>
          <w:bCs/>
        </w:rPr>
        <w:t xml:space="preserve"> </w:t>
      </w:r>
      <w:r w:rsidRPr="00E43509" w:rsidR="00694BC7">
        <w:rPr>
          <w:bCs/>
        </w:rPr>
        <w:t>quince</w:t>
      </w:r>
      <w:r w:rsidRPr="00E43509" w:rsidR="00966DF6">
        <w:rPr>
          <w:bCs/>
        </w:rPr>
        <w:t xml:space="preserve"> </w:t>
      </w:r>
      <w:r w:rsidRPr="00E43509" w:rsidR="00FA46CA">
        <w:rPr>
          <w:bCs/>
        </w:rPr>
        <w:t xml:space="preserve">de </w:t>
      </w:r>
      <w:r w:rsidRPr="00E43509" w:rsidR="00694BC7">
        <w:rPr>
          <w:bCs/>
        </w:rPr>
        <w:t>agosto</w:t>
      </w:r>
      <w:r w:rsidRPr="00E43509" w:rsidR="00027A38">
        <w:rPr>
          <w:bCs/>
        </w:rPr>
        <w:t xml:space="preserve"> de dos mil </w:t>
      </w:r>
      <w:r w:rsidRPr="00E43509" w:rsidR="00694BC7">
        <w:rPr>
          <w:bCs/>
        </w:rPr>
        <w:t>veintidós</w:t>
      </w:r>
      <w:r w:rsidRPr="00E43509" w:rsidR="00027A38">
        <w:rPr>
          <w:bCs/>
        </w:rPr>
        <w:t xml:space="preserve">, </w:t>
      </w:r>
      <w:r w:rsidRPr="00E43509">
        <w:rPr>
          <w:bCs/>
        </w:rPr>
        <w:t>se</w:t>
      </w:r>
      <w:r w:rsidRPr="00E43509" w:rsidR="00083A1D">
        <w:rPr>
          <w:bCs/>
        </w:rPr>
        <w:t xml:space="preserve"> </w:t>
      </w:r>
      <w:r w:rsidRPr="00E43509">
        <w:rPr>
          <w:bCs/>
        </w:rPr>
        <w:t>recibió</w:t>
      </w:r>
      <w:r w:rsidRPr="00E43509" w:rsidR="00083A1D">
        <w:rPr>
          <w:bCs/>
        </w:rPr>
        <w:t xml:space="preserve"> </w:t>
      </w:r>
      <w:r w:rsidRPr="00E43509">
        <w:rPr>
          <w:bCs/>
        </w:rPr>
        <w:t>en</w:t>
      </w:r>
      <w:r w:rsidRPr="00E43509" w:rsidR="00083A1D">
        <w:rPr>
          <w:bCs/>
        </w:rPr>
        <w:t xml:space="preserve"> </w:t>
      </w:r>
      <w:r w:rsidRPr="00E43509">
        <w:rPr>
          <w:bCs/>
        </w:rPr>
        <w:t>este</w:t>
      </w:r>
      <w:r w:rsidRPr="00E43509" w:rsidR="00083A1D">
        <w:rPr>
          <w:bCs/>
        </w:rPr>
        <w:t xml:space="preserve"> </w:t>
      </w:r>
      <w:r w:rsidRPr="00E43509">
        <w:rPr>
          <w:bCs/>
        </w:rPr>
        <w:t>Instituto,</w:t>
      </w:r>
      <w:r w:rsidRPr="00E43509" w:rsidR="00083A1D">
        <w:rPr>
          <w:bCs/>
        </w:rPr>
        <w:t xml:space="preserve"> </w:t>
      </w:r>
      <w:r w:rsidRPr="00E43509">
        <w:rPr>
          <w:bCs/>
        </w:rPr>
        <w:t>a</w:t>
      </w:r>
      <w:r w:rsidRPr="00E43509" w:rsidR="00083A1D">
        <w:rPr>
          <w:bCs/>
        </w:rPr>
        <w:t xml:space="preserve"> </w:t>
      </w:r>
      <w:r w:rsidRPr="00E43509">
        <w:rPr>
          <w:bCs/>
        </w:rPr>
        <w:t>través</w:t>
      </w:r>
      <w:r w:rsidRPr="00E43509" w:rsidR="00083A1D">
        <w:rPr>
          <w:bCs/>
        </w:rPr>
        <w:t xml:space="preserve"> </w:t>
      </w:r>
      <w:r w:rsidRPr="00E43509">
        <w:rPr>
          <w:bCs/>
        </w:rPr>
        <w:t>de</w:t>
      </w:r>
      <w:r w:rsidRPr="00E43509" w:rsidR="006F084E">
        <w:rPr>
          <w:bCs/>
        </w:rPr>
        <w:t>l</w:t>
      </w:r>
      <w:r w:rsidRPr="00E43509" w:rsidR="00083A1D">
        <w:rPr>
          <w:bCs/>
        </w:rPr>
        <w:t xml:space="preserve"> </w:t>
      </w:r>
      <w:r w:rsidRPr="00E43509">
        <w:rPr>
          <w:bCs/>
          <w:lang w:val="es-ES"/>
        </w:rPr>
        <w:t>Sistema</w:t>
      </w:r>
      <w:r w:rsidRPr="00E43509" w:rsidR="00083A1D">
        <w:rPr>
          <w:bCs/>
          <w:lang w:val="es-ES"/>
        </w:rPr>
        <w:t xml:space="preserve"> </w:t>
      </w:r>
      <w:r w:rsidRPr="00E43509">
        <w:rPr>
          <w:bCs/>
          <w:lang w:val="es-ES"/>
        </w:rPr>
        <w:t>de</w:t>
      </w:r>
      <w:r w:rsidRPr="00E43509" w:rsidR="00083A1D">
        <w:rPr>
          <w:bCs/>
          <w:lang w:val="es-ES"/>
        </w:rPr>
        <w:t xml:space="preserve"> </w:t>
      </w:r>
      <w:r w:rsidRPr="00E43509">
        <w:rPr>
          <w:bCs/>
          <w:lang w:val="es-ES"/>
        </w:rPr>
        <w:t>Acceso</w:t>
      </w:r>
      <w:r w:rsidRPr="00E43509" w:rsidR="00083A1D">
        <w:rPr>
          <w:bCs/>
          <w:lang w:val="es-ES"/>
        </w:rPr>
        <w:t xml:space="preserve"> </w:t>
      </w:r>
      <w:r w:rsidRPr="00E43509">
        <w:rPr>
          <w:bCs/>
          <w:lang w:val="es-ES"/>
        </w:rPr>
        <w:t>a</w:t>
      </w:r>
      <w:r w:rsidRPr="00E43509" w:rsidR="00083A1D">
        <w:rPr>
          <w:bCs/>
          <w:lang w:val="es-ES"/>
        </w:rPr>
        <w:t xml:space="preserve"> </w:t>
      </w:r>
      <w:r w:rsidRPr="00E43509">
        <w:rPr>
          <w:bCs/>
          <w:lang w:val="es-ES"/>
        </w:rPr>
        <w:t>la</w:t>
      </w:r>
      <w:r w:rsidRPr="00E43509" w:rsidR="00083A1D">
        <w:rPr>
          <w:bCs/>
          <w:lang w:val="es-ES"/>
        </w:rPr>
        <w:t xml:space="preserve"> </w:t>
      </w:r>
      <w:r w:rsidRPr="00E43509">
        <w:rPr>
          <w:bCs/>
          <w:lang w:val="es-ES"/>
        </w:rPr>
        <w:t>Información</w:t>
      </w:r>
      <w:r w:rsidRPr="00E43509" w:rsidR="00083A1D">
        <w:rPr>
          <w:bCs/>
          <w:lang w:val="es-ES"/>
        </w:rPr>
        <w:t xml:space="preserve"> </w:t>
      </w:r>
      <w:r w:rsidRPr="00E43509">
        <w:rPr>
          <w:bCs/>
          <w:lang w:val="es-ES"/>
        </w:rPr>
        <w:t>Mexiquense</w:t>
      </w:r>
      <w:r w:rsidRPr="00E43509" w:rsidR="00083A1D">
        <w:rPr>
          <w:bCs/>
          <w:lang w:val="es-ES"/>
        </w:rPr>
        <w:t xml:space="preserve"> </w:t>
      </w:r>
      <w:r w:rsidRPr="00E43509">
        <w:rPr>
          <w:bCs/>
          <w:lang w:val="es-ES"/>
        </w:rPr>
        <w:t>(SAIMEX)</w:t>
      </w:r>
      <w:r w:rsidRPr="00E43509" w:rsidR="0048144B">
        <w:rPr>
          <w:bCs/>
          <w:lang w:val="es-ES"/>
        </w:rPr>
        <w:t xml:space="preserve">, </w:t>
      </w:r>
      <w:r w:rsidRPr="00E43509" w:rsidR="00C12DBB">
        <w:rPr>
          <w:bCs/>
          <w:lang w:val="es-ES"/>
        </w:rPr>
        <w:t>Recurso de Revisión interpuesto por la parte Recurrente</w:t>
      </w:r>
      <w:r w:rsidRPr="00E43509" w:rsidR="00C12DBB">
        <w:t xml:space="preserve">, </w:t>
      </w:r>
      <w:r w:rsidRPr="00E43509">
        <w:rPr>
          <w:bCs/>
        </w:rPr>
        <w:t>en</w:t>
      </w:r>
      <w:r w:rsidRPr="00E43509" w:rsidR="00083A1D">
        <w:rPr>
          <w:bCs/>
        </w:rPr>
        <w:t xml:space="preserve"> </w:t>
      </w:r>
      <w:r w:rsidRPr="00E43509">
        <w:rPr>
          <w:bCs/>
        </w:rPr>
        <w:t>contra</w:t>
      </w:r>
      <w:r w:rsidRPr="00E43509" w:rsidR="00083A1D">
        <w:rPr>
          <w:bCs/>
        </w:rPr>
        <w:t xml:space="preserve"> </w:t>
      </w:r>
      <w:r w:rsidRPr="00E43509">
        <w:rPr>
          <w:bCs/>
        </w:rPr>
        <w:t>de</w:t>
      </w:r>
      <w:r w:rsidRPr="00E43509" w:rsidR="00083A1D">
        <w:rPr>
          <w:bCs/>
        </w:rPr>
        <w:t xml:space="preserve"> </w:t>
      </w:r>
      <w:r w:rsidRPr="00E43509">
        <w:rPr>
          <w:bCs/>
        </w:rPr>
        <w:t>la</w:t>
      </w:r>
      <w:r w:rsidRPr="00E43509" w:rsidR="00083A1D">
        <w:rPr>
          <w:bCs/>
        </w:rPr>
        <w:t xml:space="preserve"> </w:t>
      </w:r>
      <w:r w:rsidRPr="00E43509">
        <w:rPr>
          <w:bCs/>
        </w:rPr>
        <w:t>respuesta</w:t>
      </w:r>
      <w:r w:rsidRPr="00E43509" w:rsidR="00083A1D">
        <w:rPr>
          <w:bCs/>
        </w:rPr>
        <w:t xml:space="preserve"> </w:t>
      </w:r>
      <w:r w:rsidRPr="00E43509">
        <w:rPr>
          <w:bCs/>
        </w:rPr>
        <w:t>por</w:t>
      </w:r>
      <w:r w:rsidRPr="00E43509" w:rsidR="00083A1D">
        <w:rPr>
          <w:bCs/>
        </w:rPr>
        <w:t xml:space="preserve"> </w:t>
      </w:r>
      <w:r w:rsidRPr="00E43509">
        <w:rPr>
          <w:bCs/>
        </w:rPr>
        <w:t>el</w:t>
      </w:r>
      <w:r w:rsidRPr="00E43509" w:rsidR="00083A1D">
        <w:rPr>
          <w:bCs/>
        </w:rPr>
        <w:t xml:space="preserve"> </w:t>
      </w:r>
      <w:r w:rsidRPr="00E43509">
        <w:rPr>
          <w:bCs/>
        </w:rPr>
        <w:t>Sujeto</w:t>
      </w:r>
      <w:r w:rsidRPr="00E43509" w:rsidR="00083A1D">
        <w:rPr>
          <w:bCs/>
        </w:rPr>
        <w:t xml:space="preserve"> </w:t>
      </w:r>
      <w:r w:rsidRPr="00E43509">
        <w:rPr>
          <w:bCs/>
        </w:rPr>
        <w:t>Obligado,</w:t>
      </w:r>
      <w:r w:rsidRPr="00E43509" w:rsidR="00083A1D">
        <w:rPr>
          <w:bCs/>
        </w:rPr>
        <w:t xml:space="preserve"> </w:t>
      </w:r>
      <w:r w:rsidRPr="00E43509">
        <w:rPr>
          <w:bCs/>
        </w:rPr>
        <w:t>a</w:t>
      </w:r>
      <w:r w:rsidRPr="00E43509" w:rsidR="00083A1D">
        <w:rPr>
          <w:bCs/>
        </w:rPr>
        <w:t xml:space="preserve"> </w:t>
      </w:r>
      <w:r w:rsidRPr="00E43509">
        <w:rPr>
          <w:bCs/>
        </w:rPr>
        <w:t>la</w:t>
      </w:r>
      <w:r w:rsidRPr="00E43509" w:rsidR="00083A1D">
        <w:rPr>
          <w:bCs/>
        </w:rPr>
        <w:t xml:space="preserve"> </w:t>
      </w:r>
      <w:r w:rsidRPr="00E43509">
        <w:rPr>
          <w:bCs/>
        </w:rPr>
        <w:t>solicitud</w:t>
      </w:r>
      <w:r w:rsidRPr="00E43509" w:rsidR="00083A1D">
        <w:rPr>
          <w:bCs/>
        </w:rPr>
        <w:t xml:space="preserve"> </w:t>
      </w:r>
      <w:r w:rsidRPr="00E43509">
        <w:rPr>
          <w:bCs/>
        </w:rPr>
        <w:t>de</w:t>
      </w:r>
      <w:r w:rsidRPr="00E43509" w:rsidR="00083A1D">
        <w:rPr>
          <w:bCs/>
        </w:rPr>
        <w:t xml:space="preserve"> </w:t>
      </w:r>
      <w:r w:rsidRPr="00E43509">
        <w:rPr>
          <w:bCs/>
        </w:rPr>
        <w:t>información,</w:t>
      </w:r>
      <w:r w:rsidRPr="00E43509" w:rsidR="00083A1D">
        <w:rPr>
          <w:bCs/>
        </w:rPr>
        <w:t xml:space="preserve"> </w:t>
      </w:r>
      <w:r w:rsidRPr="00E43509">
        <w:rPr>
          <w:bCs/>
        </w:rPr>
        <w:t>en</w:t>
      </w:r>
      <w:r w:rsidRPr="00E43509" w:rsidR="00083A1D">
        <w:rPr>
          <w:bCs/>
        </w:rPr>
        <w:t xml:space="preserve"> </w:t>
      </w:r>
      <w:r w:rsidRPr="00E43509">
        <w:rPr>
          <w:bCs/>
        </w:rPr>
        <w:t>los</w:t>
      </w:r>
      <w:r w:rsidRPr="00E43509" w:rsidR="00083A1D">
        <w:rPr>
          <w:bCs/>
        </w:rPr>
        <w:t xml:space="preserve"> </w:t>
      </w:r>
      <w:r w:rsidRPr="00E43509">
        <w:rPr>
          <w:bCs/>
        </w:rPr>
        <w:t>siguientes</w:t>
      </w:r>
      <w:r w:rsidRPr="00E43509" w:rsidR="00083A1D">
        <w:rPr>
          <w:bCs/>
        </w:rPr>
        <w:t xml:space="preserve"> </w:t>
      </w:r>
      <w:r w:rsidRPr="00E43509">
        <w:rPr>
          <w:bCs/>
        </w:rPr>
        <w:t>términos:</w:t>
      </w:r>
    </w:p>
    <w:p w:rsidRPr="00E43509" w:rsidR="00177EE1" w:rsidP="003F6415" w:rsidRDefault="00177EE1" w14:paraId="4FEE25A5" w14:textId="77777777">
      <w:pPr>
        <w:spacing w:after="0" w:line="360" w:lineRule="auto"/>
        <w:rPr>
          <w:bCs/>
        </w:rPr>
      </w:pPr>
    </w:p>
    <w:p w:rsidRPr="00E43509" w:rsidR="00177EE1" w:rsidP="003F6415" w:rsidRDefault="00177EE1" w14:paraId="7E271676" w14:textId="77777777">
      <w:pPr>
        <w:spacing w:after="0" w:line="360" w:lineRule="auto"/>
        <w:ind w:left="567" w:right="567"/>
        <w:rPr>
          <w:bCs/>
          <w:i/>
          <w:sz w:val="20"/>
          <w:szCs w:val="20"/>
        </w:rPr>
      </w:pPr>
      <w:r w:rsidRPr="00E43509">
        <w:rPr>
          <w:b/>
          <w:bCs/>
          <w:i/>
          <w:sz w:val="20"/>
          <w:szCs w:val="20"/>
        </w:rPr>
        <w:t>“ACTO</w:t>
      </w:r>
      <w:r w:rsidRPr="00E43509" w:rsidR="00083A1D">
        <w:rPr>
          <w:b/>
          <w:bCs/>
          <w:i/>
          <w:sz w:val="20"/>
          <w:szCs w:val="20"/>
        </w:rPr>
        <w:t xml:space="preserve"> </w:t>
      </w:r>
      <w:r w:rsidRPr="00E43509">
        <w:rPr>
          <w:b/>
          <w:bCs/>
          <w:i/>
          <w:sz w:val="20"/>
          <w:szCs w:val="20"/>
        </w:rPr>
        <w:t>IMPUGNADO</w:t>
      </w:r>
    </w:p>
    <w:p w:rsidRPr="00E43509" w:rsidR="00177EE1" w:rsidP="00F766D2" w:rsidRDefault="00F766D2" w14:paraId="3C959FCF" w14:textId="3276214C">
      <w:pPr>
        <w:spacing w:after="0" w:line="360" w:lineRule="auto"/>
        <w:ind w:left="567" w:right="567"/>
        <w:rPr>
          <w:rFonts w:eastAsia="Times New Roman" w:cs="Arial"/>
          <w:bCs/>
          <w:i/>
          <w:iCs/>
          <w:color w:val="auto"/>
          <w:sz w:val="20"/>
          <w:lang w:eastAsia="es-ES"/>
        </w:rPr>
      </w:pPr>
      <w:r w:rsidRPr="00E43509">
        <w:rPr>
          <w:rFonts w:eastAsia="Times New Roman" w:cs="Arial"/>
          <w:bCs/>
          <w:i/>
          <w:iCs/>
          <w:color w:val="auto"/>
          <w:sz w:val="20"/>
          <w:lang w:eastAsia="es-ES"/>
        </w:rPr>
        <w:t>RESPUESTA DE LA SOLICITUD</w:t>
      </w:r>
      <w:r w:rsidRPr="00E43509" w:rsidR="007B47E8">
        <w:rPr>
          <w:rFonts w:eastAsia="Times New Roman" w:cs="Arial"/>
          <w:bCs/>
          <w:i/>
          <w:iCs/>
          <w:color w:val="auto"/>
          <w:sz w:val="20"/>
          <w:lang w:eastAsia="es-ES"/>
        </w:rPr>
        <w:t>”.</w:t>
      </w:r>
      <w:r w:rsidRPr="00E43509" w:rsidR="00083A1D">
        <w:rPr>
          <w:rFonts w:eastAsia="Times New Roman" w:cs="Arial"/>
          <w:bCs/>
          <w:i/>
          <w:iCs/>
          <w:color w:val="auto"/>
          <w:sz w:val="20"/>
          <w:lang w:eastAsia="es-ES"/>
        </w:rPr>
        <w:t xml:space="preserve"> </w:t>
      </w:r>
      <w:r w:rsidRPr="00E43509" w:rsidR="00177EE1">
        <w:rPr>
          <w:rFonts w:eastAsia="Times New Roman" w:cs="Arial"/>
          <w:bCs/>
          <w:i/>
          <w:iCs/>
          <w:color w:val="auto"/>
          <w:sz w:val="20"/>
          <w:lang w:eastAsia="es-ES"/>
        </w:rPr>
        <w:t>(Sic.)</w:t>
      </w:r>
    </w:p>
    <w:p w:rsidRPr="00E43509" w:rsidR="00177EE1" w:rsidP="003F6415" w:rsidRDefault="00177EE1" w14:paraId="53209440" w14:textId="77777777">
      <w:pPr>
        <w:spacing w:after="0" w:line="360" w:lineRule="auto"/>
        <w:ind w:left="567" w:right="567"/>
        <w:rPr>
          <w:i/>
          <w:sz w:val="20"/>
          <w:szCs w:val="20"/>
        </w:rPr>
      </w:pPr>
    </w:p>
    <w:p w:rsidRPr="00E43509" w:rsidR="00177EE1" w:rsidP="003F6415" w:rsidRDefault="00177EE1" w14:paraId="23E4431A" w14:textId="77777777">
      <w:pPr>
        <w:spacing w:after="0" w:line="360" w:lineRule="auto"/>
        <w:ind w:left="567" w:right="567"/>
        <w:rPr>
          <w:b/>
          <w:i/>
          <w:sz w:val="20"/>
          <w:szCs w:val="20"/>
        </w:rPr>
      </w:pPr>
      <w:r w:rsidRPr="00E43509">
        <w:rPr>
          <w:b/>
          <w:i/>
          <w:sz w:val="20"/>
          <w:szCs w:val="20"/>
        </w:rPr>
        <w:t>“RAZONES</w:t>
      </w:r>
      <w:r w:rsidRPr="00E43509" w:rsidR="00083A1D">
        <w:rPr>
          <w:b/>
          <w:i/>
          <w:sz w:val="20"/>
          <w:szCs w:val="20"/>
        </w:rPr>
        <w:t xml:space="preserve"> </w:t>
      </w:r>
      <w:r w:rsidRPr="00E43509">
        <w:rPr>
          <w:b/>
          <w:i/>
          <w:sz w:val="20"/>
          <w:szCs w:val="20"/>
        </w:rPr>
        <w:t>O</w:t>
      </w:r>
      <w:r w:rsidRPr="00E43509" w:rsidR="00083A1D">
        <w:rPr>
          <w:b/>
          <w:i/>
          <w:sz w:val="20"/>
          <w:szCs w:val="20"/>
        </w:rPr>
        <w:t xml:space="preserve"> </w:t>
      </w:r>
      <w:r w:rsidRPr="00E43509">
        <w:rPr>
          <w:b/>
          <w:i/>
          <w:sz w:val="20"/>
          <w:szCs w:val="20"/>
        </w:rPr>
        <w:t>MOTIVOS</w:t>
      </w:r>
      <w:r w:rsidRPr="00E43509" w:rsidR="00083A1D">
        <w:rPr>
          <w:b/>
          <w:i/>
          <w:sz w:val="20"/>
          <w:szCs w:val="20"/>
        </w:rPr>
        <w:t xml:space="preserve"> </w:t>
      </w:r>
      <w:r w:rsidRPr="00E43509">
        <w:rPr>
          <w:b/>
          <w:i/>
          <w:sz w:val="20"/>
          <w:szCs w:val="20"/>
        </w:rPr>
        <w:t>DE</w:t>
      </w:r>
      <w:r w:rsidRPr="00E43509" w:rsidR="00083A1D">
        <w:rPr>
          <w:b/>
          <w:i/>
          <w:sz w:val="20"/>
          <w:szCs w:val="20"/>
        </w:rPr>
        <w:t xml:space="preserve"> </w:t>
      </w:r>
      <w:r w:rsidRPr="00E43509">
        <w:rPr>
          <w:b/>
          <w:i/>
          <w:sz w:val="20"/>
          <w:szCs w:val="20"/>
        </w:rPr>
        <w:t>LA</w:t>
      </w:r>
      <w:r w:rsidRPr="00E43509" w:rsidR="00083A1D">
        <w:rPr>
          <w:b/>
          <w:i/>
          <w:sz w:val="20"/>
          <w:szCs w:val="20"/>
        </w:rPr>
        <w:t xml:space="preserve"> </w:t>
      </w:r>
      <w:r w:rsidRPr="00E43509">
        <w:rPr>
          <w:b/>
          <w:i/>
          <w:sz w:val="20"/>
          <w:szCs w:val="20"/>
        </w:rPr>
        <w:t>INCONFORMIDAD</w:t>
      </w:r>
    </w:p>
    <w:p w:rsidRPr="00E43509" w:rsidR="00177EE1" w:rsidP="003F6415" w:rsidRDefault="00F766D2" w14:paraId="06EF0CD9" w14:textId="624BB92B">
      <w:pPr>
        <w:spacing w:after="0" w:line="360" w:lineRule="auto"/>
        <w:ind w:left="567" w:right="567"/>
        <w:rPr>
          <w:rFonts w:eastAsia="Times New Roman" w:cs="Arial"/>
          <w:bCs/>
          <w:i/>
          <w:iCs/>
          <w:color w:val="auto"/>
          <w:sz w:val="20"/>
          <w:lang w:eastAsia="es-ES"/>
        </w:rPr>
      </w:pPr>
      <w:r w:rsidRPr="00E43509">
        <w:rPr>
          <w:rFonts w:eastAsia="Times New Roman" w:cs="Arial"/>
          <w:bCs/>
          <w:i/>
          <w:iCs/>
          <w:color w:val="auto"/>
          <w:sz w:val="20"/>
          <w:lang w:eastAsia="es-ES"/>
        </w:rPr>
        <w:t>EN LA SOLICITUD SE SOLICITO COMO LO CALCULARON, NO SE PIDIO EL FUNDAMENTO LEGAL. ASI MISMO SE PREGUNTA PORQUE RETIENE MAS ISR EN LA PRIMA VACACIONAL, QUE UN SUELDO QUINCENAL.</w:t>
      </w:r>
      <w:r w:rsidRPr="00E43509" w:rsidR="00177EE1">
        <w:rPr>
          <w:rFonts w:eastAsia="Times New Roman" w:cs="Arial"/>
          <w:bCs/>
          <w:i/>
          <w:iCs/>
          <w:color w:val="auto"/>
          <w:sz w:val="20"/>
          <w:lang w:eastAsia="es-ES"/>
        </w:rPr>
        <w:t>”</w:t>
      </w:r>
      <w:r w:rsidRPr="00E43509" w:rsidR="00083A1D">
        <w:rPr>
          <w:rFonts w:eastAsia="Times New Roman" w:cs="Arial"/>
          <w:bCs/>
          <w:i/>
          <w:iCs/>
          <w:color w:val="auto"/>
          <w:sz w:val="20"/>
          <w:lang w:eastAsia="es-ES"/>
        </w:rPr>
        <w:t xml:space="preserve"> </w:t>
      </w:r>
      <w:r w:rsidRPr="00E43509" w:rsidR="00177EE1">
        <w:rPr>
          <w:rFonts w:eastAsia="Times New Roman" w:cs="Arial"/>
          <w:bCs/>
          <w:i/>
          <w:iCs/>
          <w:color w:val="auto"/>
          <w:sz w:val="20"/>
          <w:lang w:eastAsia="es-ES"/>
        </w:rPr>
        <w:t>(Sic.)</w:t>
      </w:r>
    </w:p>
    <w:p w:rsidRPr="00E43509" w:rsidR="00177EE1" w:rsidP="003F6415" w:rsidRDefault="00177EE1" w14:paraId="1BCC907D" w14:textId="5931F82F">
      <w:pPr>
        <w:spacing w:after="0" w:line="360" w:lineRule="auto"/>
      </w:pPr>
    </w:p>
    <w:p w:rsidRPr="00E43509" w:rsidR="00177EE1" w:rsidP="003F6415" w:rsidRDefault="00A97427" w14:paraId="11CFD2F8" w14:textId="30C38E01">
      <w:pPr>
        <w:spacing w:after="0" w:line="360" w:lineRule="auto"/>
        <w:rPr>
          <w:b/>
          <w:bCs/>
        </w:rPr>
      </w:pPr>
      <w:r w:rsidRPr="00E43509">
        <w:rPr>
          <w:b/>
        </w:rPr>
        <w:t>I</w:t>
      </w:r>
      <w:r w:rsidRPr="00E43509" w:rsidR="00177EE1">
        <w:rPr>
          <w:b/>
        </w:rPr>
        <w:t>V.</w:t>
      </w:r>
      <w:r w:rsidRPr="00E43509" w:rsidR="00083A1D">
        <w:rPr>
          <w:b/>
        </w:rPr>
        <w:t xml:space="preserve"> </w:t>
      </w:r>
      <w:r w:rsidRPr="00E43509" w:rsidR="00177EE1">
        <w:rPr>
          <w:b/>
          <w:bCs/>
        </w:rPr>
        <w:t>Trámite</w:t>
      </w:r>
      <w:r w:rsidRPr="00E43509" w:rsidR="00083A1D">
        <w:rPr>
          <w:b/>
          <w:bCs/>
        </w:rPr>
        <w:t xml:space="preserve"> </w:t>
      </w:r>
      <w:r w:rsidRPr="00E43509" w:rsidR="00177EE1">
        <w:rPr>
          <w:b/>
          <w:bCs/>
        </w:rPr>
        <w:t>del</w:t>
      </w:r>
      <w:r w:rsidRPr="00E43509" w:rsidR="00083A1D">
        <w:rPr>
          <w:b/>
          <w:bCs/>
        </w:rPr>
        <w:t xml:space="preserve"> </w:t>
      </w:r>
      <w:r w:rsidRPr="00E43509" w:rsidR="00177EE1">
        <w:rPr>
          <w:b/>
        </w:rPr>
        <w:t>Recurso</w:t>
      </w:r>
      <w:r w:rsidRPr="00E43509" w:rsidR="00083A1D">
        <w:rPr>
          <w:b/>
        </w:rPr>
        <w:t xml:space="preserve"> </w:t>
      </w:r>
      <w:r w:rsidRPr="00E43509" w:rsidR="00177EE1">
        <w:rPr>
          <w:b/>
        </w:rPr>
        <w:t>de</w:t>
      </w:r>
      <w:r w:rsidRPr="00E43509" w:rsidR="00083A1D">
        <w:rPr>
          <w:b/>
        </w:rPr>
        <w:t xml:space="preserve"> </w:t>
      </w:r>
      <w:r w:rsidRPr="00E43509" w:rsidR="00177EE1">
        <w:rPr>
          <w:b/>
        </w:rPr>
        <w:t>Revisión</w:t>
      </w:r>
      <w:r w:rsidRPr="00E43509" w:rsidR="00083A1D">
        <w:rPr>
          <w:b/>
        </w:rPr>
        <w:t xml:space="preserve"> </w:t>
      </w:r>
      <w:r w:rsidRPr="00E43509" w:rsidR="00177EE1">
        <w:rPr>
          <w:b/>
          <w:bCs/>
        </w:rPr>
        <w:t>ante</w:t>
      </w:r>
      <w:r w:rsidRPr="00E43509" w:rsidR="00083A1D">
        <w:rPr>
          <w:b/>
          <w:bCs/>
        </w:rPr>
        <w:t xml:space="preserve"> </w:t>
      </w:r>
      <w:r w:rsidRPr="00E43509" w:rsidR="00177EE1">
        <w:rPr>
          <w:b/>
          <w:bCs/>
        </w:rPr>
        <w:t>este</w:t>
      </w:r>
      <w:r w:rsidRPr="00E43509" w:rsidR="00083A1D">
        <w:rPr>
          <w:b/>
          <w:bCs/>
        </w:rPr>
        <w:t xml:space="preserve"> </w:t>
      </w:r>
      <w:r w:rsidRPr="00E43509" w:rsidR="00177EE1">
        <w:rPr>
          <w:b/>
          <w:bCs/>
        </w:rPr>
        <w:t>Instituto.</w:t>
      </w:r>
    </w:p>
    <w:p w:rsidRPr="00E43509" w:rsidR="007A3549" w:rsidP="003F6415" w:rsidRDefault="007A3549" w14:paraId="592B90EB" w14:textId="77777777">
      <w:pPr>
        <w:spacing w:after="0" w:line="360" w:lineRule="auto"/>
        <w:rPr>
          <w:b/>
          <w:bCs/>
        </w:rPr>
      </w:pPr>
    </w:p>
    <w:p w:rsidRPr="00E43509" w:rsidR="00177EE1" w:rsidP="003F6415" w:rsidRDefault="00177EE1" w14:paraId="7DF2DECC" w14:textId="2783D229">
      <w:pPr>
        <w:spacing w:after="0" w:line="360" w:lineRule="auto"/>
        <w:rPr>
          <w:b/>
          <w:bCs/>
        </w:rPr>
      </w:pPr>
      <w:r w:rsidRPr="00E43509">
        <w:rPr>
          <w:b/>
          <w:bCs/>
        </w:rPr>
        <w:t>a)</w:t>
      </w:r>
      <w:r w:rsidRPr="00E43509" w:rsidR="00083A1D">
        <w:rPr>
          <w:b/>
          <w:bCs/>
        </w:rPr>
        <w:t xml:space="preserve"> </w:t>
      </w:r>
      <w:r w:rsidRPr="00E43509">
        <w:rPr>
          <w:b/>
          <w:bCs/>
        </w:rPr>
        <w:t>Turno</w:t>
      </w:r>
      <w:r w:rsidRPr="00E43509" w:rsidR="00083A1D">
        <w:rPr>
          <w:b/>
          <w:bCs/>
        </w:rPr>
        <w:t xml:space="preserve"> </w:t>
      </w:r>
      <w:r w:rsidRPr="00E43509">
        <w:rPr>
          <w:b/>
          <w:bCs/>
        </w:rPr>
        <w:t>del</w:t>
      </w:r>
      <w:r w:rsidRPr="00E43509" w:rsidR="00083A1D">
        <w:rPr>
          <w:b/>
          <w:bCs/>
        </w:rPr>
        <w:t xml:space="preserve"> </w:t>
      </w:r>
      <w:r w:rsidRPr="00E43509">
        <w:rPr>
          <w:b/>
          <w:bCs/>
        </w:rPr>
        <w:t>Medio</w:t>
      </w:r>
      <w:r w:rsidRPr="00E43509" w:rsidR="00083A1D">
        <w:rPr>
          <w:b/>
          <w:bCs/>
        </w:rPr>
        <w:t xml:space="preserve"> </w:t>
      </w:r>
      <w:r w:rsidRPr="00E43509">
        <w:rPr>
          <w:b/>
          <w:bCs/>
        </w:rPr>
        <w:t>de</w:t>
      </w:r>
      <w:r w:rsidRPr="00E43509" w:rsidR="00083A1D">
        <w:rPr>
          <w:b/>
          <w:bCs/>
        </w:rPr>
        <w:t xml:space="preserve"> </w:t>
      </w:r>
      <w:r w:rsidRPr="00E43509">
        <w:rPr>
          <w:b/>
          <w:bCs/>
        </w:rPr>
        <w:t>Impugnación.</w:t>
      </w:r>
      <w:r w:rsidRPr="00E43509" w:rsidR="00083A1D">
        <w:rPr>
          <w:b/>
          <w:bCs/>
        </w:rPr>
        <w:t xml:space="preserve"> </w:t>
      </w:r>
      <w:r w:rsidRPr="00E43509">
        <w:rPr>
          <w:bCs/>
        </w:rPr>
        <w:t>El</w:t>
      </w:r>
      <w:r w:rsidRPr="00E43509" w:rsidR="00083A1D">
        <w:rPr>
          <w:bCs/>
        </w:rPr>
        <w:t xml:space="preserve"> </w:t>
      </w:r>
      <w:r w:rsidRPr="00E43509" w:rsidR="00F766D2">
        <w:rPr>
          <w:bCs/>
        </w:rPr>
        <w:t>quince</w:t>
      </w:r>
      <w:r w:rsidRPr="00E43509" w:rsidR="003247BD">
        <w:rPr>
          <w:bCs/>
        </w:rPr>
        <w:t xml:space="preserve"> de </w:t>
      </w:r>
      <w:r w:rsidRPr="00E43509" w:rsidR="00F766D2">
        <w:rPr>
          <w:bCs/>
        </w:rPr>
        <w:t>agosto</w:t>
      </w:r>
      <w:r w:rsidRPr="00E43509" w:rsidR="003247BD">
        <w:rPr>
          <w:bCs/>
        </w:rPr>
        <w:t xml:space="preserve"> </w:t>
      </w:r>
      <w:r w:rsidRPr="00E43509" w:rsidR="00027A38">
        <w:rPr>
          <w:bCs/>
        </w:rPr>
        <w:t xml:space="preserve">de dos mil </w:t>
      </w:r>
      <w:r w:rsidRPr="00E43509" w:rsidR="00F766D2">
        <w:rPr>
          <w:bCs/>
        </w:rPr>
        <w:t>veintidós</w:t>
      </w:r>
      <w:r w:rsidRPr="00E43509">
        <w:rPr>
          <w:bCs/>
        </w:rPr>
        <w:t>,</w:t>
      </w:r>
      <w:r w:rsidRPr="00E43509" w:rsidR="00083A1D">
        <w:rPr>
          <w:bCs/>
        </w:rPr>
        <w:t xml:space="preserve"> </w:t>
      </w:r>
      <w:r w:rsidRPr="00E43509">
        <w:rPr>
          <w:bCs/>
        </w:rPr>
        <w:t>el</w:t>
      </w:r>
      <w:r w:rsidRPr="00E43509" w:rsidR="00083A1D">
        <w:rPr>
          <w:bCs/>
        </w:rPr>
        <w:t xml:space="preserve"> </w:t>
      </w:r>
      <w:r w:rsidRPr="00E43509">
        <w:rPr>
          <w:lang w:val="es-ES"/>
        </w:rPr>
        <w:t>Sistema</w:t>
      </w:r>
      <w:r w:rsidRPr="00E43509" w:rsidR="00083A1D">
        <w:rPr>
          <w:lang w:val="es-ES"/>
        </w:rPr>
        <w:t xml:space="preserve"> </w:t>
      </w:r>
      <w:r w:rsidRPr="00E43509">
        <w:rPr>
          <w:lang w:val="es-ES"/>
        </w:rPr>
        <w:t>de</w:t>
      </w:r>
      <w:r w:rsidRPr="00E43509" w:rsidR="00083A1D">
        <w:rPr>
          <w:lang w:val="es-ES"/>
        </w:rPr>
        <w:t xml:space="preserve"> </w:t>
      </w:r>
      <w:r w:rsidRPr="00E43509">
        <w:rPr>
          <w:lang w:val="es-ES"/>
        </w:rPr>
        <w:t>Acceso</w:t>
      </w:r>
      <w:r w:rsidRPr="00E43509" w:rsidR="00083A1D">
        <w:rPr>
          <w:lang w:val="es-ES"/>
        </w:rPr>
        <w:t xml:space="preserve"> </w:t>
      </w:r>
      <w:r w:rsidRPr="00E43509">
        <w:rPr>
          <w:lang w:val="es-ES"/>
        </w:rPr>
        <w:t>a</w:t>
      </w:r>
      <w:r w:rsidRPr="00E43509" w:rsidR="00083A1D">
        <w:rPr>
          <w:lang w:val="es-ES"/>
        </w:rPr>
        <w:t xml:space="preserve"> </w:t>
      </w:r>
      <w:r w:rsidRPr="00E43509">
        <w:rPr>
          <w:lang w:val="es-ES"/>
        </w:rPr>
        <w:t>la</w:t>
      </w:r>
      <w:r w:rsidRPr="00E43509" w:rsidR="00083A1D">
        <w:rPr>
          <w:lang w:val="es-ES"/>
        </w:rPr>
        <w:t xml:space="preserve"> </w:t>
      </w:r>
      <w:r w:rsidRPr="00E43509">
        <w:rPr>
          <w:lang w:val="es-ES"/>
        </w:rPr>
        <w:t>Información</w:t>
      </w:r>
      <w:r w:rsidRPr="00E43509" w:rsidR="00083A1D">
        <w:rPr>
          <w:lang w:val="es-ES"/>
        </w:rPr>
        <w:t xml:space="preserve"> </w:t>
      </w:r>
      <w:r w:rsidRPr="00E43509">
        <w:rPr>
          <w:lang w:val="es-ES"/>
        </w:rPr>
        <w:t>Mexiquense</w:t>
      </w:r>
      <w:r w:rsidRPr="00E43509" w:rsidR="00083A1D">
        <w:rPr>
          <w:lang w:val="es-ES"/>
        </w:rPr>
        <w:t xml:space="preserve"> </w:t>
      </w:r>
      <w:r w:rsidRPr="00E43509">
        <w:rPr>
          <w:lang w:val="es-ES"/>
        </w:rPr>
        <w:t>(SAIMEX),</w:t>
      </w:r>
      <w:r w:rsidRPr="00E43509" w:rsidR="00083A1D">
        <w:rPr>
          <w:bCs/>
        </w:rPr>
        <w:t xml:space="preserve"> </w:t>
      </w:r>
      <w:r w:rsidRPr="00E43509">
        <w:rPr>
          <w:bCs/>
        </w:rPr>
        <w:t>asignó</w:t>
      </w:r>
      <w:r w:rsidRPr="00E43509" w:rsidR="00083A1D">
        <w:rPr>
          <w:bCs/>
        </w:rPr>
        <w:t xml:space="preserve"> </w:t>
      </w:r>
      <w:r w:rsidRPr="00E43509">
        <w:rPr>
          <w:bCs/>
        </w:rPr>
        <w:t>el</w:t>
      </w:r>
      <w:r w:rsidRPr="00E43509" w:rsidR="00083A1D">
        <w:rPr>
          <w:bCs/>
        </w:rPr>
        <w:t xml:space="preserve"> </w:t>
      </w:r>
      <w:r w:rsidRPr="00E43509">
        <w:rPr>
          <w:bCs/>
        </w:rPr>
        <w:t>número</w:t>
      </w:r>
      <w:r w:rsidRPr="00E43509" w:rsidR="00083A1D">
        <w:rPr>
          <w:bCs/>
        </w:rPr>
        <w:t xml:space="preserve"> </w:t>
      </w:r>
      <w:r w:rsidRPr="00E43509">
        <w:rPr>
          <w:bCs/>
        </w:rPr>
        <w:t>de</w:t>
      </w:r>
      <w:r w:rsidRPr="00E43509" w:rsidR="00083A1D">
        <w:rPr>
          <w:bCs/>
        </w:rPr>
        <w:t xml:space="preserve"> </w:t>
      </w:r>
      <w:r w:rsidRPr="00E43509">
        <w:rPr>
          <w:bCs/>
        </w:rPr>
        <w:t>expediente</w:t>
      </w:r>
      <w:r w:rsidRPr="00E43509" w:rsidR="00083A1D">
        <w:rPr>
          <w:bCs/>
        </w:rPr>
        <w:t xml:space="preserve"> </w:t>
      </w:r>
      <w:r w:rsidRPr="00E43509" w:rsidR="00D758E5">
        <w:rPr>
          <w:b/>
          <w:bCs/>
        </w:rPr>
        <w:t>13341/INFOEM/IP/RR/2022</w:t>
      </w:r>
      <w:r w:rsidRPr="00E43509">
        <w:rPr>
          <w:bCs/>
        </w:rPr>
        <w:t>,</w:t>
      </w:r>
      <w:r w:rsidRPr="00E43509" w:rsidR="00083A1D">
        <w:rPr>
          <w:bCs/>
        </w:rPr>
        <w:t xml:space="preserve"> </w:t>
      </w:r>
      <w:r w:rsidRPr="00E43509">
        <w:rPr>
          <w:bCs/>
        </w:rPr>
        <w:t>al</w:t>
      </w:r>
      <w:r w:rsidRPr="00E43509" w:rsidR="00083A1D">
        <w:rPr>
          <w:bCs/>
        </w:rPr>
        <w:t xml:space="preserve"> </w:t>
      </w:r>
      <w:r w:rsidRPr="00E43509">
        <w:rPr>
          <w:bCs/>
        </w:rPr>
        <w:t>medio</w:t>
      </w:r>
      <w:r w:rsidRPr="00E43509" w:rsidR="00083A1D">
        <w:rPr>
          <w:bCs/>
        </w:rPr>
        <w:t xml:space="preserve"> </w:t>
      </w:r>
      <w:r w:rsidRPr="00E43509">
        <w:rPr>
          <w:bCs/>
        </w:rPr>
        <w:t>de</w:t>
      </w:r>
      <w:r w:rsidRPr="00E43509" w:rsidR="00083A1D">
        <w:rPr>
          <w:bCs/>
        </w:rPr>
        <w:t xml:space="preserve"> </w:t>
      </w:r>
      <w:r w:rsidRPr="00E43509">
        <w:rPr>
          <w:bCs/>
        </w:rPr>
        <w:t>impugnación</w:t>
      </w:r>
      <w:r w:rsidRPr="00E43509" w:rsidR="00083A1D">
        <w:rPr>
          <w:bCs/>
        </w:rPr>
        <w:t xml:space="preserve"> </w:t>
      </w:r>
      <w:r w:rsidRPr="00E43509">
        <w:rPr>
          <w:bCs/>
        </w:rPr>
        <w:t>que</w:t>
      </w:r>
      <w:r w:rsidRPr="00E43509" w:rsidR="00083A1D">
        <w:rPr>
          <w:bCs/>
        </w:rPr>
        <w:t xml:space="preserve"> </w:t>
      </w:r>
      <w:r w:rsidRPr="00E43509">
        <w:rPr>
          <w:bCs/>
        </w:rPr>
        <w:t>nos</w:t>
      </w:r>
      <w:r w:rsidRPr="00E43509" w:rsidR="00083A1D">
        <w:rPr>
          <w:bCs/>
        </w:rPr>
        <w:t xml:space="preserve"> </w:t>
      </w:r>
      <w:r w:rsidRPr="00E43509">
        <w:rPr>
          <w:bCs/>
        </w:rPr>
        <w:t>ocupa,</w:t>
      </w:r>
      <w:r w:rsidRPr="00E43509" w:rsidR="00083A1D">
        <w:rPr>
          <w:bCs/>
        </w:rPr>
        <w:t xml:space="preserve"> </w:t>
      </w:r>
      <w:r w:rsidRPr="00E43509">
        <w:rPr>
          <w:bCs/>
        </w:rPr>
        <w:t>con</w:t>
      </w:r>
      <w:r w:rsidRPr="00E43509" w:rsidR="00083A1D">
        <w:rPr>
          <w:bCs/>
        </w:rPr>
        <w:t xml:space="preserve"> </w:t>
      </w:r>
      <w:r w:rsidRPr="00E43509">
        <w:rPr>
          <w:bCs/>
        </w:rPr>
        <w:t>base</w:t>
      </w:r>
      <w:r w:rsidRPr="00E43509" w:rsidR="00083A1D">
        <w:rPr>
          <w:bCs/>
        </w:rPr>
        <w:t xml:space="preserve"> </w:t>
      </w:r>
      <w:r w:rsidRPr="00E43509">
        <w:rPr>
          <w:bCs/>
        </w:rPr>
        <w:t>en</w:t>
      </w:r>
      <w:r w:rsidRPr="00E43509" w:rsidR="00083A1D">
        <w:rPr>
          <w:bCs/>
        </w:rPr>
        <w:t xml:space="preserve"> </w:t>
      </w:r>
      <w:r w:rsidRPr="00E43509">
        <w:rPr>
          <w:bCs/>
        </w:rPr>
        <w:t>el</w:t>
      </w:r>
      <w:r w:rsidRPr="00E43509" w:rsidR="00083A1D">
        <w:rPr>
          <w:bCs/>
        </w:rPr>
        <w:t xml:space="preserve"> </w:t>
      </w:r>
      <w:r w:rsidRPr="00E43509">
        <w:rPr>
          <w:bCs/>
        </w:rPr>
        <w:t>sistema</w:t>
      </w:r>
      <w:r w:rsidRPr="00E43509" w:rsidR="00083A1D">
        <w:rPr>
          <w:bCs/>
        </w:rPr>
        <w:t xml:space="preserve"> </w:t>
      </w:r>
      <w:r w:rsidRPr="00E43509">
        <w:rPr>
          <w:bCs/>
        </w:rPr>
        <w:t>aprobado</w:t>
      </w:r>
      <w:r w:rsidRPr="00E43509" w:rsidR="00083A1D">
        <w:rPr>
          <w:bCs/>
        </w:rPr>
        <w:t xml:space="preserve"> </w:t>
      </w:r>
      <w:r w:rsidRPr="00E43509">
        <w:rPr>
          <w:bCs/>
        </w:rPr>
        <w:t>por</w:t>
      </w:r>
      <w:r w:rsidRPr="00E43509" w:rsidR="00083A1D">
        <w:rPr>
          <w:bCs/>
        </w:rPr>
        <w:t xml:space="preserve"> </w:t>
      </w:r>
      <w:r w:rsidRPr="00E43509">
        <w:rPr>
          <w:bCs/>
        </w:rPr>
        <w:t>el</w:t>
      </w:r>
      <w:r w:rsidRPr="00E43509" w:rsidR="00083A1D">
        <w:rPr>
          <w:bCs/>
        </w:rPr>
        <w:t xml:space="preserve"> </w:t>
      </w:r>
      <w:r w:rsidRPr="00E43509">
        <w:rPr>
          <w:bCs/>
        </w:rPr>
        <w:t>Pleno</w:t>
      </w:r>
      <w:r w:rsidRPr="00E43509" w:rsidR="00083A1D">
        <w:rPr>
          <w:bCs/>
        </w:rPr>
        <w:t xml:space="preserve"> </w:t>
      </w:r>
      <w:r w:rsidRPr="00E43509">
        <w:rPr>
          <w:bCs/>
        </w:rPr>
        <w:t>de</w:t>
      </w:r>
      <w:r w:rsidRPr="00E43509" w:rsidR="00083A1D">
        <w:rPr>
          <w:bCs/>
        </w:rPr>
        <w:t xml:space="preserve"> </w:t>
      </w:r>
      <w:r w:rsidRPr="00E43509">
        <w:rPr>
          <w:bCs/>
        </w:rPr>
        <w:t>este</w:t>
      </w:r>
      <w:r w:rsidRPr="00E43509" w:rsidR="00083A1D">
        <w:rPr>
          <w:bCs/>
        </w:rPr>
        <w:t xml:space="preserve"> </w:t>
      </w:r>
      <w:r w:rsidRPr="00E43509">
        <w:rPr>
          <w:bCs/>
        </w:rPr>
        <w:t>Órgano</w:t>
      </w:r>
      <w:r w:rsidRPr="00E43509" w:rsidR="00083A1D">
        <w:rPr>
          <w:bCs/>
        </w:rPr>
        <w:t xml:space="preserve"> </w:t>
      </w:r>
      <w:r w:rsidRPr="00E43509">
        <w:rPr>
          <w:bCs/>
        </w:rPr>
        <w:t>Garante</w:t>
      </w:r>
      <w:r w:rsidRPr="00E43509" w:rsidR="00083A1D">
        <w:rPr>
          <w:bCs/>
        </w:rPr>
        <w:t xml:space="preserve"> </w:t>
      </w:r>
      <w:r w:rsidRPr="00E43509">
        <w:rPr>
          <w:bCs/>
        </w:rPr>
        <w:t>y</w:t>
      </w:r>
      <w:r w:rsidRPr="00E43509" w:rsidR="00083A1D">
        <w:rPr>
          <w:bCs/>
        </w:rPr>
        <w:t xml:space="preserve"> </w:t>
      </w:r>
      <w:r w:rsidRPr="00E43509">
        <w:rPr>
          <w:bCs/>
        </w:rPr>
        <w:t>lo</w:t>
      </w:r>
      <w:r w:rsidRPr="00E43509" w:rsidR="00083A1D">
        <w:rPr>
          <w:bCs/>
        </w:rPr>
        <w:t xml:space="preserve"> </w:t>
      </w:r>
      <w:r w:rsidRPr="00E43509">
        <w:rPr>
          <w:bCs/>
        </w:rPr>
        <w:t>turnó</w:t>
      </w:r>
      <w:r w:rsidRPr="00E43509" w:rsidR="00083A1D">
        <w:rPr>
          <w:bCs/>
        </w:rPr>
        <w:t xml:space="preserve"> </w:t>
      </w:r>
      <w:r w:rsidRPr="00E43509">
        <w:rPr>
          <w:bCs/>
        </w:rPr>
        <w:t>al</w:t>
      </w:r>
      <w:r w:rsidRPr="00E43509" w:rsidR="00083A1D">
        <w:rPr>
          <w:bCs/>
        </w:rPr>
        <w:t xml:space="preserve"> </w:t>
      </w:r>
      <w:r w:rsidRPr="00E43509">
        <w:rPr>
          <w:bCs/>
        </w:rPr>
        <w:t>Comisionado</w:t>
      </w:r>
      <w:r w:rsidRPr="00E43509" w:rsidR="00083A1D">
        <w:rPr>
          <w:bCs/>
        </w:rPr>
        <w:t xml:space="preserve"> </w:t>
      </w:r>
      <w:r w:rsidRPr="00E43509">
        <w:rPr>
          <w:bCs/>
        </w:rPr>
        <w:t>Ponente</w:t>
      </w:r>
      <w:r w:rsidRPr="00E43509" w:rsidR="00083A1D">
        <w:rPr>
          <w:bCs/>
        </w:rPr>
        <w:t xml:space="preserve"> </w:t>
      </w:r>
      <w:r w:rsidRPr="00E43509">
        <w:rPr>
          <w:bCs/>
        </w:rPr>
        <w:t>Luis</w:t>
      </w:r>
      <w:r w:rsidRPr="00E43509" w:rsidR="00083A1D">
        <w:rPr>
          <w:bCs/>
        </w:rPr>
        <w:t xml:space="preserve"> </w:t>
      </w:r>
      <w:r w:rsidRPr="00E43509">
        <w:rPr>
          <w:bCs/>
        </w:rPr>
        <w:t>Gustavo</w:t>
      </w:r>
      <w:r w:rsidRPr="00E43509" w:rsidR="00083A1D">
        <w:rPr>
          <w:bCs/>
        </w:rPr>
        <w:t xml:space="preserve"> </w:t>
      </w:r>
      <w:r w:rsidRPr="00E43509">
        <w:rPr>
          <w:bCs/>
        </w:rPr>
        <w:t>Parra</w:t>
      </w:r>
      <w:r w:rsidRPr="00E43509" w:rsidR="00083A1D">
        <w:rPr>
          <w:bCs/>
        </w:rPr>
        <w:t xml:space="preserve"> </w:t>
      </w:r>
      <w:r w:rsidRPr="00E43509">
        <w:rPr>
          <w:bCs/>
        </w:rPr>
        <w:t>Noriega,</w:t>
      </w:r>
      <w:r w:rsidRPr="00E43509" w:rsidR="00083A1D">
        <w:rPr>
          <w:bCs/>
        </w:rPr>
        <w:t xml:space="preserve"> </w:t>
      </w:r>
      <w:r w:rsidRPr="00E43509">
        <w:rPr>
          <w:bCs/>
        </w:rPr>
        <w:t>para</w:t>
      </w:r>
      <w:r w:rsidRPr="00E43509" w:rsidR="00083A1D">
        <w:rPr>
          <w:bCs/>
        </w:rPr>
        <w:t xml:space="preserve"> </w:t>
      </w:r>
      <w:r w:rsidRPr="00E43509">
        <w:rPr>
          <w:bCs/>
        </w:rPr>
        <w:t>los</w:t>
      </w:r>
      <w:r w:rsidRPr="00E43509" w:rsidR="00083A1D">
        <w:rPr>
          <w:bCs/>
        </w:rPr>
        <w:t xml:space="preserve"> </w:t>
      </w:r>
      <w:r w:rsidRPr="00E43509">
        <w:rPr>
          <w:bCs/>
        </w:rPr>
        <w:t>efectos</w:t>
      </w:r>
      <w:r w:rsidRPr="00E43509" w:rsidR="00083A1D">
        <w:rPr>
          <w:bCs/>
        </w:rPr>
        <w:t xml:space="preserve"> </w:t>
      </w:r>
      <w:r w:rsidRPr="00E43509">
        <w:rPr>
          <w:bCs/>
        </w:rPr>
        <w:t>del</w:t>
      </w:r>
      <w:r w:rsidRPr="00E43509" w:rsidR="00083A1D">
        <w:rPr>
          <w:bCs/>
        </w:rPr>
        <w:t xml:space="preserve"> </w:t>
      </w:r>
      <w:r w:rsidRPr="00E43509">
        <w:rPr>
          <w:bCs/>
        </w:rPr>
        <w:t>artículo</w:t>
      </w:r>
      <w:r w:rsidRPr="00E43509" w:rsidR="00083A1D">
        <w:rPr>
          <w:bCs/>
        </w:rPr>
        <w:t xml:space="preserve"> </w:t>
      </w:r>
      <w:r w:rsidRPr="00E43509">
        <w:rPr>
          <w:bCs/>
        </w:rPr>
        <w:t>185,</w:t>
      </w:r>
      <w:r w:rsidRPr="00E43509" w:rsidR="00083A1D">
        <w:rPr>
          <w:bCs/>
        </w:rPr>
        <w:t xml:space="preserve"> </w:t>
      </w:r>
      <w:r w:rsidRPr="00E43509">
        <w:rPr>
          <w:bCs/>
        </w:rPr>
        <w:t>fracción</w:t>
      </w:r>
      <w:r w:rsidRPr="00E43509" w:rsidR="00083A1D">
        <w:rPr>
          <w:bCs/>
        </w:rPr>
        <w:t xml:space="preserve"> </w:t>
      </w:r>
      <w:r w:rsidRPr="00E43509">
        <w:rPr>
          <w:bCs/>
        </w:rPr>
        <w:t>I</w:t>
      </w:r>
      <w:r w:rsidRPr="00E43509" w:rsidR="00083A1D">
        <w:rPr>
          <w:bCs/>
        </w:rPr>
        <w:t xml:space="preserve"> </w:t>
      </w:r>
      <w:r w:rsidRPr="00E43509">
        <w:rPr>
          <w:bCs/>
        </w:rPr>
        <w:t>de</w:t>
      </w:r>
      <w:r w:rsidRPr="00E43509" w:rsidR="00083A1D">
        <w:rPr>
          <w:bCs/>
        </w:rPr>
        <w:t xml:space="preserve"> </w:t>
      </w:r>
      <w:r w:rsidRPr="00E43509">
        <w:rPr>
          <w:bCs/>
        </w:rPr>
        <w:t>la</w:t>
      </w:r>
      <w:r w:rsidRPr="00E43509" w:rsidR="00083A1D">
        <w:rPr>
          <w:bCs/>
        </w:rPr>
        <w:t xml:space="preserve"> </w:t>
      </w:r>
      <w:r w:rsidRPr="00E43509">
        <w:rPr>
          <w:bCs/>
        </w:rPr>
        <w:t>Ley</w:t>
      </w:r>
      <w:r w:rsidRPr="00E43509" w:rsidR="00083A1D">
        <w:rPr>
          <w:bCs/>
        </w:rPr>
        <w:t xml:space="preserve"> </w:t>
      </w:r>
      <w:r w:rsidRPr="00E43509">
        <w:rPr>
          <w:bCs/>
        </w:rPr>
        <w:t>de</w:t>
      </w:r>
      <w:r w:rsidRPr="00E43509" w:rsidR="00083A1D">
        <w:rPr>
          <w:bCs/>
        </w:rPr>
        <w:t xml:space="preserve"> </w:t>
      </w:r>
      <w:r w:rsidRPr="00E43509">
        <w:rPr>
          <w:bCs/>
        </w:rPr>
        <w:t>Transparencia</w:t>
      </w:r>
      <w:r w:rsidRPr="00E43509" w:rsidR="00083A1D">
        <w:rPr>
          <w:bCs/>
        </w:rPr>
        <w:t xml:space="preserve"> </w:t>
      </w:r>
      <w:r w:rsidRPr="00E43509">
        <w:rPr>
          <w:bCs/>
        </w:rPr>
        <w:t>y</w:t>
      </w:r>
      <w:r w:rsidRPr="00E43509" w:rsidR="00083A1D">
        <w:rPr>
          <w:bCs/>
        </w:rPr>
        <w:t xml:space="preserve"> </w:t>
      </w:r>
      <w:r w:rsidRPr="00E43509">
        <w:rPr>
          <w:bCs/>
        </w:rPr>
        <w:t>Acceso</w:t>
      </w:r>
      <w:r w:rsidRPr="00E43509" w:rsidR="00083A1D">
        <w:rPr>
          <w:bCs/>
        </w:rPr>
        <w:t xml:space="preserve"> </w:t>
      </w:r>
      <w:r w:rsidRPr="00E43509">
        <w:rPr>
          <w:bCs/>
        </w:rPr>
        <w:t>a</w:t>
      </w:r>
      <w:r w:rsidRPr="00E43509" w:rsidR="00083A1D">
        <w:rPr>
          <w:bCs/>
        </w:rPr>
        <w:t xml:space="preserve"> </w:t>
      </w:r>
      <w:r w:rsidRPr="00E43509">
        <w:rPr>
          <w:bCs/>
        </w:rPr>
        <w:t>la</w:t>
      </w:r>
      <w:r w:rsidRPr="00E43509" w:rsidR="00083A1D">
        <w:rPr>
          <w:bCs/>
        </w:rPr>
        <w:t xml:space="preserve"> </w:t>
      </w:r>
      <w:r w:rsidRPr="00E43509">
        <w:rPr>
          <w:bCs/>
        </w:rPr>
        <w:t>Información</w:t>
      </w:r>
      <w:r w:rsidRPr="00E43509" w:rsidR="00083A1D">
        <w:rPr>
          <w:bCs/>
        </w:rPr>
        <w:t xml:space="preserve"> </w:t>
      </w:r>
      <w:r w:rsidRPr="00E43509">
        <w:rPr>
          <w:bCs/>
        </w:rPr>
        <w:t>Pública</w:t>
      </w:r>
      <w:r w:rsidRPr="00E43509" w:rsidR="00083A1D">
        <w:rPr>
          <w:bCs/>
        </w:rPr>
        <w:t xml:space="preserve"> </w:t>
      </w:r>
      <w:r w:rsidRPr="00E43509">
        <w:rPr>
          <w:bCs/>
        </w:rPr>
        <w:t>del</w:t>
      </w:r>
      <w:r w:rsidRPr="00E43509" w:rsidR="00083A1D">
        <w:rPr>
          <w:bCs/>
        </w:rPr>
        <w:t xml:space="preserve"> </w:t>
      </w:r>
      <w:r w:rsidRPr="00E43509">
        <w:rPr>
          <w:bCs/>
        </w:rPr>
        <w:t>Estado</w:t>
      </w:r>
      <w:r w:rsidRPr="00E43509" w:rsidR="00083A1D">
        <w:rPr>
          <w:bCs/>
        </w:rPr>
        <w:t xml:space="preserve"> </w:t>
      </w:r>
      <w:r w:rsidRPr="00E43509">
        <w:rPr>
          <w:bCs/>
        </w:rPr>
        <w:t>de</w:t>
      </w:r>
      <w:r w:rsidRPr="00E43509" w:rsidR="00083A1D">
        <w:rPr>
          <w:bCs/>
        </w:rPr>
        <w:t xml:space="preserve"> </w:t>
      </w:r>
      <w:r w:rsidRPr="00E43509">
        <w:rPr>
          <w:bCs/>
        </w:rPr>
        <w:t>México</w:t>
      </w:r>
      <w:r w:rsidRPr="00E43509" w:rsidR="00083A1D">
        <w:rPr>
          <w:bCs/>
        </w:rPr>
        <w:t xml:space="preserve"> </w:t>
      </w:r>
      <w:r w:rsidRPr="00E43509">
        <w:rPr>
          <w:bCs/>
        </w:rPr>
        <w:t>y</w:t>
      </w:r>
      <w:r w:rsidRPr="00E43509" w:rsidR="00083A1D">
        <w:rPr>
          <w:bCs/>
        </w:rPr>
        <w:t xml:space="preserve"> </w:t>
      </w:r>
      <w:r w:rsidRPr="00E43509">
        <w:rPr>
          <w:bCs/>
        </w:rPr>
        <w:t>Municipios.</w:t>
      </w:r>
    </w:p>
    <w:p w:rsidRPr="00E43509" w:rsidR="00177EE1" w:rsidP="003F6415" w:rsidRDefault="00177EE1" w14:paraId="695A4473" w14:textId="77777777">
      <w:pPr>
        <w:spacing w:after="0" w:line="360" w:lineRule="auto"/>
        <w:rPr>
          <w:bCs/>
        </w:rPr>
      </w:pPr>
    </w:p>
    <w:p w:rsidRPr="00E43509" w:rsidR="00177EE1" w:rsidP="003F6415" w:rsidRDefault="00177EE1" w14:paraId="4700D1DC" w14:textId="63738CF3">
      <w:pPr>
        <w:spacing w:after="0" w:line="360" w:lineRule="auto"/>
        <w:rPr>
          <w:bCs/>
          <w:lang w:val="es-ES_tradnl"/>
        </w:rPr>
      </w:pPr>
      <w:r w:rsidRPr="00E43509">
        <w:rPr>
          <w:b/>
          <w:bCs/>
        </w:rPr>
        <w:t>b)</w:t>
      </w:r>
      <w:r w:rsidRPr="00E43509" w:rsidR="00083A1D">
        <w:rPr>
          <w:b/>
          <w:bCs/>
        </w:rPr>
        <w:t xml:space="preserve"> </w:t>
      </w:r>
      <w:r w:rsidRPr="00E43509">
        <w:rPr>
          <w:b/>
          <w:bCs/>
        </w:rPr>
        <w:t>Admisión</w:t>
      </w:r>
      <w:r w:rsidRPr="00E43509" w:rsidR="00083A1D">
        <w:rPr>
          <w:b/>
          <w:bCs/>
        </w:rPr>
        <w:t xml:space="preserve"> </w:t>
      </w:r>
      <w:r w:rsidRPr="00E43509">
        <w:rPr>
          <w:b/>
          <w:bCs/>
        </w:rPr>
        <w:t>del</w:t>
      </w:r>
      <w:r w:rsidRPr="00E43509" w:rsidR="00083A1D">
        <w:rPr>
          <w:b/>
          <w:bCs/>
        </w:rPr>
        <w:t xml:space="preserve"> </w:t>
      </w:r>
      <w:r w:rsidRPr="00E43509">
        <w:rPr>
          <w:b/>
          <w:bCs/>
        </w:rPr>
        <w:t>Recurso</w:t>
      </w:r>
      <w:r w:rsidRPr="00E43509" w:rsidR="00083A1D">
        <w:rPr>
          <w:b/>
          <w:bCs/>
        </w:rPr>
        <w:t xml:space="preserve"> </w:t>
      </w:r>
      <w:r w:rsidRPr="00E43509">
        <w:rPr>
          <w:b/>
          <w:bCs/>
        </w:rPr>
        <w:t>de</w:t>
      </w:r>
      <w:r w:rsidRPr="00E43509" w:rsidR="00083A1D">
        <w:rPr>
          <w:b/>
          <w:bCs/>
        </w:rPr>
        <w:t xml:space="preserve"> </w:t>
      </w:r>
      <w:r w:rsidRPr="00E43509">
        <w:rPr>
          <w:b/>
          <w:bCs/>
        </w:rPr>
        <w:t>Revisión</w:t>
      </w:r>
      <w:r w:rsidRPr="00E43509">
        <w:rPr>
          <w:b/>
          <w:bCs/>
          <w:lang w:val="es-ES_tradnl"/>
        </w:rPr>
        <w:t>.</w:t>
      </w:r>
      <w:r w:rsidRPr="00E43509" w:rsidR="00083A1D">
        <w:rPr>
          <w:b/>
          <w:bCs/>
          <w:lang w:val="es-ES_tradnl"/>
        </w:rPr>
        <w:t xml:space="preserve"> </w:t>
      </w:r>
      <w:r w:rsidRPr="00E43509" w:rsidR="00031EC8">
        <w:rPr>
          <w:bCs/>
          <w:lang w:val="es-ES_tradnl"/>
        </w:rPr>
        <w:t>Mediante acuerdo de</w:t>
      </w:r>
      <w:r w:rsidRPr="00E43509" w:rsidR="00D66162">
        <w:rPr>
          <w:bCs/>
          <w:lang w:val="es-ES_tradnl"/>
        </w:rPr>
        <w:t xml:space="preserve">l </w:t>
      </w:r>
      <w:r w:rsidRPr="00E43509" w:rsidR="00F766D2">
        <w:rPr>
          <w:bCs/>
          <w:lang w:val="es-ES_tradnl"/>
        </w:rPr>
        <w:t>dieciocho</w:t>
      </w:r>
      <w:r w:rsidRPr="00E43509" w:rsidR="00D66162">
        <w:rPr>
          <w:bCs/>
          <w:lang w:val="es-ES_tradnl"/>
        </w:rPr>
        <w:t xml:space="preserve"> de </w:t>
      </w:r>
      <w:r w:rsidRPr="00E43509" w:rsidR="00F766D2">
        <w:rPr>
          <w:bCs/>
          <w:lang w:val="es-ES_tradnl"/>
        </w:rPr>
        <w:t>agosto</w:t>
      </w:r>
      <w:r w:rsidRPr="00E43509" w:rsidR="00D66162">
        <w:rPr>
          <w:bCs/>
          <w:lang w:val="es-ES_tradnl"/>
        </w:rPr>
        <w:t xml:space="preserve"> de</w:t>
      </w:r>
      <w:r w:rsidRPr="00E43509" w:rsidR="00031EC8">
        <w:rPr>
          <w:bCs/>
          <w:lang w:val="es-ES_tradnl"/>
        </w:rPr>
        <w:t xml:space="preserve"> dos mil </w:t>
      </w:r>
      <w:r w:rsidRPr="00E43509" w:rsidR="00F766D2">
        <w:rPr>
          <w:bCs/>
          <w:lang w:val="es-ES_tradnl"/>
        </w:rPr>
        <w:t>veintidós</w:t>
      </w:r>
      <w:r w:rsidRPr="00E43509" w:rsidR="00966DF6">
        <w:rPr>
          <w:bCs/>
          <w:lang w:val="es-ES_tradnl"/>
        </w:rPr>
        <w:t xml:space="preserve">, notificado </w:t>
      </w:r>
      <w:r w:rsidRPr="00E43509" w:rsidR="0013614B">
        <w:rPr>
          <w:bCs/>
          <w:lang w:val="es-ES_tradnl"/>
        </w:rPr>
        <w:t>el</w:t>
      </w:r>
      <w:r w:rsidRPr="00E43509" w:rsidR="00486BA5">
        <w:rPr>
          <w:bCs/>
          <w:lang w:val="es-ES_tradnl"/>
        </w:rPr>
        <w:t xml:space="preserve"> </w:t>
      </w:r>
      <w:r w:rsidRPr="00E43509" w:rsidR="0013614B">
        <w:rPr>
          <w:bCs/>
          <w:lang w:val="es-ES_tradnl"/>
        </w:rPr>
        <w:t>dieciséis</w:t>
      </w:r>
      <w:r w:rsidRPr="00E43509" w:rsidR="00486BA5">
        <w:rPr>
          <w:bCs/>
          <w:lang w:val="es-ES_tradnl"/>
        </w:rPr>
        <w:t xml:space="preserve"> de </w:t>
      </w:r>
      <w:r w:rsidRPr="00E43509" w:rsidR="0013614B">
        <w:rPr>
          <w:bCs/>
          <w:lang w:val="es-ES_tradnl"/>
        </w:rPr>
        <w:t>enero</w:t>
      </w:r>
      <w:r w:rsidRPr="00E43509" w:rsidR="00486BA5">
        <w:rPr>
          <w:bCs/>
          <w:lang w:val="es-ES_tradnl"/>
        </w:rPr>
        <w:t xml:space="preserve"> de dos mil </w:t>
      </w:r>
      <w:r w:rsidRPr="00E43509" w:rsidR="0013614B">
        <w:rPr>
          <w:bCs/>
          <w:lang w:val="es-ES_tradnl"/>
        </w:rPr>
        <w:t>veintitrés</w:t>
      </w:r>
      <w:r w:rsidRPr="00E43509" w:rsidR="007E6A4F">
        <w:rPr>
          <w:bCs/>
          <w:lang w:val="es-ES_tradnl"/>
        </w:rPr>
        <w:t xml:space="preserve">, </w:t>
      </w:r>
      <w:r w:rsidRPr="00E43509">
        <w:rPr>
          <w:bCs/>
          <w:lang w:val="es-ES_tradnl"/>
        </w:rPr>
        <w:t>se</w:t>
      </w:r>
      <w:r w:rsidRPr="00E43509" w:rsidR="00083A1D">
        <w:rPr>
          <w:bCs/>
          <w:lang w:val="es-ES_tradnl"/>
        </w:rPr>
        <w:t xml:space="preserve"> </w:t>
      </w:r>
      <w:r w:rsidRPr="00E43509">
        <w:rPr>
          <w:bCs/>
          <w:lang w:val="es-ES_tradnl"/>
        </w:rPr>
        <w:t>acordó</w:t>
      </w:r>
      <w:r w:rsidRPr="00E43509" w:rsidR="00083A1D">
        <w:rPr>
          <w:bCs/>
          <w:lang w:val="es-ES_tradnl"/>
        </w:rPr>
        <w:t xml:space="preserve"> </w:t>
      </w:r>
      <w:r w:rsidRPr="00E43509">
        <w:rPr>
          <w:bCs/>
          <w:lang w:val="es-ES_tradnl"/>
        </w:rPr>
        <w:t>la</w:t>
      </w:r>
      <w:r w:rsidRPr="00E43509" w:rsidR="00083A1D">
        <w:rPr>
          <w:bCs/>
          <w:lang w:val="es-ES_tradnl"/>
        </w:rPr>
        <w:t xml:space="preserve"> </w:t>
      </w:r>
      <w:r w:rsidRPr="00E43509">
        <w:rPr>
          <w:bCs/>
          <w:lang w:val="es-ES_tradnl"/>
        </w:rPr>
        <w:t>admisión</w:t>
      </w:r>
      <w:r w:rsidRPr="00E43509" w:rsidR="00083A1D">
        <w:rPr>
          <w:bCs/>
          <w:lang w:val="es-ES_tradnl"/>
        </w:rPr>
        <w:t xml:space="preserve"> </w:t>
      </w:r>
      <w:r w:rsidRPr="00E43509">
        <w:rPr>
          <w:bCs/>
          <w:lang w:val="es-ES_tradnl"/>
        </w:rPr>
        <w:t>del</w:t>
      </w:r>
      <w:r w:rsidRPr="00E43509" w:rsidR="00083A1D">
        <w:rPr>
          <w:bCs/>
          <w:lang w:val="es-ES_tradnl"/>
        </w:rPr>
        <w:t xml:space="preserve"> </w:t>
      </w:r>
      <w:r w:rsidRPr="00E43509">
        <w:rPr>
          <w:bCs/>
          <w:lang w:val="es-ES_tradnl"/>
        </w:rPr>
        <w:t>Recurso</w:t>
      </w:r>
      <w:r w:rsidRPr="00E43509" w:rsidR="00083A1D">
        <w:rPr>
          <w:bCs/>
          <w:lang w:val="es-ES_tradnl"/>
        </w:rPr>
        <w:t xml:space="preserve"> </w:t>
      </w:r>
      <w:r w:rsidRPr="00E43509">
        <w:rPr>
          <w:bCs/>
          <w:lang w:val="es-ES_tradnl"/>
        </w:rPr>
        <w:t>de</w:t>
      </w:r>
      <w:r w:rsidRPr="00E43509" w:rsidR="00083A1D">
        <w:rPr>
          <w:bCs/>
          <w:lang w:val="es-ES_tradnl"/>
        </w:rPr>
        <w:t xml:space="preserve"> </w:t>
      </w:r>
      <w:r w:rsidRPr="00E43509">
        <w:rPr>
          <w:bCs/>
          <w:lang w:val="es-ES_tradnl"/>
        </w:rPr>
        <w:t>Revisión</w:t>
      </w:r>
      <w:r w:rsidRPr="00E43509" w:rsidR="00083A1D">
        <w:rPr>
          <w:bCs/>
          <w:lang w:val="es-ES_tradnl"/>
        </w:rPr>
        <w:t xml:space="preserve"> </w:t>
      </w:r>
      <w:r w:rsidRPr="00E43509">
        <w:rPr>
          <w:bCs/>
          <w:lang w:val="es-ES_tradnl"/>
        </w:rPr>
        <w:t>interpuesto</w:t>
      </w:r>
      <w:r w:rsidRPr="00E43509" w:rsidR="00083A1D">
        <w:rPr>
          <w:bCs/>
          <w:lang w:val="es-ES_tradnl"/>
        </w:rPr>
        <w:t xml:space="preserve"> </w:t>
      </w:r>
      <w:r w:rsidRPr="00E43509">
        <w:rPr>
          <w:bCs/>
          <w:lang w:val="es-ES_tradnl"/>
        </w:rPr>
        <w:t>por</w:t>
      </w:r>
      <w:r w:rsidRPr="00E43509" w:rsidR="00083A1D">
        <w:rPr>
          <w:bCs/>
          <w:lang w:val="es-ES_tradnl"/>
        </w:rPr>
        <w:t xml:space="preserve"> </w:t>
      </w:r>
      <w:r w:rsidRPr="00E43509">
        <w:rPr>
          <w:bCs/>
          <w:lang w:val="es-ES_tradnl"/>
        </w:rPr>
        <w:t>el</w:t>
      </w:r>
      <w:r w:rsidRPr="00E43509" w:rsidR="00083A1D">
        <w:rPr>
          <w:bCs/>
          <w:lang w:val="es-ES_tradnl"/>
        </w:rPr>
        <w:t xml:space="preserve"> </w:t>
      </w:r>
      <w:r w:rsidRPr="00E43509">
        <w:rPr>
          <w:bCs/>
          <w:lang w:val="es-ES_tradnl"/>
        </w:rPr>
        <w:t>Recurrente</w:t>
      </w:r>
      <w:r w:rsidRPr="00E43509" w:rsidR="00083A1D">
        <w:rPr>
          <w:bCs/>
          <w:lang w:val="es-ES_tradnl"/>
        </w:rPr>
        <w:t xml:space="preserve"> </w:t>
      </w:r>
      <w:r w:rsidRPr="00E43509">
        <w:rPr>
          <w:bCs/>
          <w:lang w:val="es-ES_tradnl"/>
        </w:rPr>
        <w:t>en</w:t>
      </w:r>
      <w:r w:rsidRPr="00E43509" w:rsidR="00083A1D">
        <w:rPr>
          <w:bCs/>
          <w:lang w:val="es-ES_tradnl"/>
        </w:rPr>
        <w:t xml:space="preserve"> </w:t>
      </w:r>
      <w:r w:rsidRPr="00E43509">
        <w:rPr>
          <w:bCs/>
          <w:lang w:val="es-ES_tradnl"/>
        </w:rPr>
        <w:t>contra</w:t>
      </w:r>
      <w:r w:rsidRPr="00E43509" w:rsidR="00083A1D">
        <w:rPr>
          <w:bCs/>
          <w:lang w:val="es-ES_tradnl"/>
        </w:rPr>
        <w:t xml:space="preserve"> </w:t>
      </w:r>
      <w:r w:rsidRPr="00E43509">
        <w:rPr>
          <w:bCs/>
          <w:lang w:val="es-ES_tradnl"/>
        </w:rPr>
        <w:t>del</w:t>
      </w:r>
      <w:r w:rsidRPr="00E43509" w:rsidR="00083A1D">
        <w:rPr>
          <w:bCs/>
          <w:lang w:val="es-ES_tradnl"/>
        </w:rPr>
        <w:t xml:space="preserve"> </w:t>
      </w:r>
      <w:r w:rsidRPr="00E43509">
        <w:rPr>
          <w:bCs/>
          <w:lang w:val="es-ES_tradnl"/>
        </w:rPr>
        <w:t>Sujeto</w:t>
      </w:r>
      <w:r w:rsidRPr="00E43509" w:rsidR="00083A1D">
        <w:rPr>
          <w:bCs/>
          <w:lang w:val="es-ES_tradnl"/>
        </w:rPr>
        <w:t xml:space="preserve"> </w:t>
      </w:r>
      <w:r w:rsidRPr="00E43509">
        <w:rPr>
          <w:bCs/>
          <w:lang w:val="es-ES_tradnl"/>
        </w:rPr>
        <w:t>Obligado,</w:t>
      </w:r>
      <w:r w:rsidRPr="00E43509" w:rsidR="00083A1D">
        <w:rPr>
          <w:bCs/>
          <w:lang w:val="es-ES_tradnl"/>
        </w:rPr>
        <w:t xml:space="preserve"> </w:t>
      </w:r>
      <w:r w:rsidRPr="00E43509">
        <w:rPr>
          <w:bCs/>
          <w:lang w:val="es-ES_tradnl"/>
        </w:rPr>
        <w:t>en</w:t>
      </w:r>
      <w:r w:rsidRPr="00E43509" w:rsidR="00083A1D">
        <w:rPr>
          <w:bCs/>
          <w:lang w:val="es-ES_tradnl"/>
        </w:rPr>
        <w:t xml:space="preserve"> </w:t>
      </w:r>
      <w:r w:rsidRPr="00E43509">
        <w:rPr>
          <w:bCs/>
          <w:lang w:val="es-ES_tradnl"/>
        </w:rPr>
        <w:t>términos</w:t>
      </w:r>
      <w:r w:rsidRPr="00E43509" w:rsidR="00083A1D">
        <w:rPr>
          <w:bCs/>
          <w:lang w:val="es-ES_tradnl"/>
        </w:rPr>
        <w:t xml:space="preserve"> </w:t>
      </w:r>
      <w:r w:rsidRPr="00E43509">
        <w:rPr>
          <w:bCs/>
          <w:lang w:val="es-ES_tradnl"/>
        </w:rPr>
        <w:t>del</w:t>
      </w:r>
      <w:r w:rsidRPr="00E43509" w:rsidR="00083A1D">
        <w:rPr>
          <w:bCs/>
          <w:lang w:val="es-ES_tradnl"/>
        </w:rPr>
        <w:t xml:space="preserve"> </w:t>
      </w:r>
      <w:r w:rsidRPr="00E43509">
        <w:rPr>
          <w:bCs/>
          <w:lang w:val="es-ES_tradnl"/>
        </w:rPr>
        <w:t>artículo</w:t>
      </w:r>
      <w:r w:rsidRPr="00E43509" w:rsidR="00083A1D">
        <w:rPr>
          <w:bCs/>
          <w:lang w:val="es-ES_tradnl"/>
        </w:rPr>
        <w:t xml:space="preserve"> </w:t>
      </w:r>
      <w:r w:rsidRPr="00E43509">
        <w:rPr>
          <w:bCs/>
          <w:lang w:val="es-ES_tradnl"/>
        </w:rPr>
        <w:t>185,</w:t>
      </w:r>
      <w:r w:rsidRPr="00E43509" w:rsidR="00083A1D">
        <w:rPr>
          <w:bCs/>
          <w:lang w:val="es-ES_tradnl"/>
        </w:rPr>
        <w:t xml:space="preserve"> </w:t>
      </w:r>
      <w:r w:rsidRPr="00E43509">
        <w:rPr>
          <w:bCs/>
          <w:lang w:val="es-ES_tradnl"/>
        </w:rPr>
        <w:t>fracciones</w:t>
      </w:r>
      <w:r w:rsidRPr="00E43509" w:rsidR="00083A1D">
        <w:rPr>
          <w:bCs/>
          <w:lang w:val="es-ES_tradnl"/>
        </w:rPr>
        <w:t xml:space="preserve"> </w:t>
      </w:r>
      <w:r w:rsidRPr="00E43509">
        <w:rPr>
          <w:bCs/>
          <w:lang w:val="es-ES_tradnl"/>
        </w:rPr>
        <w:t>I</w:t>
      </w:r>
      <w:r w:rsidRPr="00E43509" w:rsidR="00083A1D">
        <w:rPr>
          <w:bCs/>
          <w:lang w:val="es-ES_tradnl"/>
        </w:rPr>
        <w:t xml:space="preserve"> </w:t>
      </w:r>
      <w:r w:rsidRPr="00E43509">
        <w:rPr>
          <w:bCs/>
          <w:lang w:val="es-ES_tradnl"/>
        </w:rPr>
        <w:t>y</w:t>
      </w:r>
      <w:r w:rsidRPr="00E43509" w:rsidR="00083A1D">
        <w:rPr>
          <w:bCs/>
          <w:lang w:val="es-ES_tradnl"/>
        </w:rPr>
        <w:t xml:space="preserve"> </w:t>
      </w:r>
      <w:r w:rsidRPr="00E43509">
        <w:rPr>
          <w:bCs/>
          <w:lang w:val="es-ES_tradnl"/>
        </w:rPr>
        <w:t>II</w:t>
      </w:r>
      <w:r w:rsidRPr="00E43509" w:rsidR="00083A1D">
        <w:rPr>
          <w:bCs/>
          <w:lang w:val="es-ES_tradnl"/>
        </w:rPr>
        <w:t xml:space="preserve"> </w:t>
      </w:r>
      <w:r w:rsidRPr="00E43509">
        <w:rPr>
          <w:bCs/>
          <w:lang w:val="es-ES_tradnl"/>
        </w:rPr>
        <w:t>de</w:t>
      </w:r>
      <w:r w:rsidRPr="00E43509" w:rsidR="00083A1D">
        <w:rPr>
          <w:bCs/>
          <w:lang w:val="es-ES_tradnl"/>
        </w:rPr>
        <w:t xml:space="preserve"> </w:t>
      </w:r>
      <w:r w:rsidRPr="00E43509">
        <w:rPr>
          <w:bCs/>
          <w:lang w:val="es-ES_tradnl"/>
        </w:rPr>
        <w:t>la</w:t>
      </w:r>
      <w:r w:rsidRPr="00E43509" w:rsidR="00083A1D">
        <w:rPr>
          <w:bCs/>
          <w:lang w:val="es-ES_tradnl"/>
        </w:rPr>
        <w:t xml:space="preserve"> </w:t>
      </w:r>
      <w:r w:rsidRPr="00E43509">
        <w:rPr>
          <w:bCs/>
          <w:lang w:val="es-ES_tradnl"/>
        </w:rPr>
        <w:t>Ley</w:t>
      </w:r>
      <w:r w:rsidRPr="00E43509" w:rsidR="00083A1D">
        <w:rPr>
          <w:bCs/>
          <w:lang w:val="es-ES_tradnl"/>
        </w:rPr>
        <w:t xml:space="preserve"> </w:t>
      </w:r>
      <w:r w:rsidRPr="00E43509">
        <w:rPr>
          <w:bCs/>
          <w:lang w:val="es-ES_tradnl"/>
        </w:rPr>
        <w:t>de</w:t>
      </w:r>
      <w:r w:rsidRPr="00E43509" w:rsidR="00083A1D">
        <w:rPr>
          <w:bCs/>
          <w:lang w:val="es-ES_tradnl"/>
        </w:rPr>
        <w:t xml:space="preserve"> </w:t>
      </w:r>
      <w:r w:rsidRPr="00E43509">
        <w:rPr>
          <w:bCs/>
          <w:lang w:val="es-ES_tradnl"/>
        </w:rPr>
        <w:t>Transparencia</w:t>
      </w:r>
      <w:r w:rsidRPr="00E43509" w:rsidR="00083A1D">
        <w:rPr>
          <w:bCs/>
          <w:lang w:val="es-ES_tradnl"/>
        </w:rPr>
        <w:t xml:space="preserve"> </w:t>
      </w:r>
      <w:r w:rsidRPr="00E43509">
        <w:rPr>
          <w:bCs/>
          <w:lang w:val="es-ES_tradnl"/>
        </w:rPr>
        <w:t>y</w:t>
      </w:r>
      <w:r w:rsidRPr="00E43509" w:rsidR="00083A1D">
        <w:rPr>
          <w:bCs/>
          <w:lang w:val="es-ES_tradnl"/>
        </w:rPr>
        <w:t xml:space="preserve"> </w:t>
      </w:r>
      <w:r w:rsidRPr="00E43509">
        <w:rPr>
          <w:bCs/>
          <w:lang w:val="es-ES_tradnl"/>
        </w:rPr>
        <w:t>Acceso</w:t>
      </w:r>
      <w:r w:rsidRPr="00E43509" w:rsidR="00083A1D">
        <w:rPr>
          <w:bCs/>
          <w:lang w:val="es-ES_tradnl"/>
        </w:rPr>
        <w:t xml:space="preserve"> </w:t>
      </w:r>
      <w:r w:rsidRPr="00E43509">
        <w:rPr>
          <w:bCs/>
          <w:lang w:val="es-ES_tradnl"/>
        </w:rPr>
        <w:t>a</w:t>
      </w:r>
      <w:r w:rsidRPr="00E43509" w:rsidR="00083A1D">
        <w:rPr>
          <w:bCs/>
          <w:lang w:val="es-ES_tradnl"/>
        </w:rPr>
        <w:t xml:space="preserve"> </w:t>
      </w:r>
      <w:r w:rsidRPr="00E43509">
        <w:rPr>
          <w:bCs/>
          <w:lang w:val="es-ES_tradnl"/>
        </w:rPr>
        <w:t>la</w:t>
      </w:r>
      <w:r w:rsidRPr="00E43509" w:rsidR="00083A1D">
        <w:rPr>
          <w:bCs/>
          <w:lang w:val="es-ES_tradnl"/>
        </w:rPr>
        <w:t xml:space="preserve"> </w:t>
      </w:r>
      <w:r w:rsidRPr="00E43509">
        <w:rPr>
          <w:bCs/>
          <w:lang w:val="es-ES_tradnl"/>
        </w:rPr>
        <w:t>Información</w:t>
      </w:r>
      <w:r w:rsidRPr="00E43509" w:rsidR="00083A1D">
        <w:rPr>
          <w:bCs/>
          <w:lang w:val="es-ES_tradnl"/>
        </w:rPr>
        <w:t xml:space="preserve"> </w:t>
      </w:r>
      <w:r w:rsidRPr="00E43509">
        <w:rPr>
          <w:bCs/>
          <w:lang w:val="es-ES_tradnl"/>
        </w:rPr>
        <w:t>Pública</w:t>
      </w:r>
      <w:r w:rsidRPr="00E43509" w:rsidR="00083A1D">
        <w:rPr>
          <w:bCs/>
          <w:lang w:val="es-ES_tradnl"/>
        </w:rPr>
        <w:t xml:space="preserve"> </w:t>
      </w:r>
      <w:r w:rsidRPr="00E43509">
        <w:rPr>
          <w:bCs/>
          <w:lang w:val="es-ES_tradnl"/>
        </w:rPr>
        <w:t>del</w:t>
      </w:r>
      <w:r w:rsidRPr="00E43509" w:rsidR="00083A1D">
        <w:rPr>
          <w:bCs/>
          <w:lang w:val="es-ES_tradnl"/>
        </w:rPr>
        <w:t xml:space="preserve"> </w:t>
      </w:r>
      <w:r w:rsidRPr="00E43509">
        <w:rPr>
          <w:bCs/>
          <w:lang w:val="es-ES_tradnl"/>
        </w:rPr>
        <w:t>Estado</w:t>
      </w:r>
      <w:r w:rsidRPr="00E43509" w:rsidR="00083A1D">
        <w:rPr>
          <w:bCs/>
          <w:lang w:val="es-ES_tradnl"/>
        </w:rPr>
        <w:t xml:space="preserve"> </w:t>
      </w:r>
      <w:r w:rsidRPr="00E43509">
        <w:rPr>
          <w:bCs/>
          <w:lang w:val="es-ES_tradnl"/>
        </w:rPr>
        <w:t>de</w:t>
      </w:r>
      <w:r w:rsidRPr="00E43509" w:rsidR="00083A1D">
        <w:rPr>
          <w:bCs/>
          <w:lang w:val="es-ES_tradnl"/>
        </w:rPr>
        <w:t xml:space="preserve"> </w:t>
      </w:r>
      <w:r w:rsidRPr="00E43509">
        <w:rPr>
          <w:bCs/>
          <w:lang w:val="es-ES_tradnl"/>
        </w:rPr>
        <w:t>México</w:t>
      </w:r>
      <w:r w:rsidRPr="00E43509" w:rsidR="00083A1D">
        <w:rPr>
          <w:bCs/>
          <w:lang w:val="es-ES_tradnl"/>
        </w:rPr>
        <w:t xml:space="preserve"> </w:t>
      </w:r>
      <w:r w:rsidRPr="00E43509">
        <w:rPr>
          <w:bCs/>
          <w:lang w:val="es-ES_tradnl"/>
        </w:rPr>
        <w:t>y</w:t>
      </w:r>
      <w:r w:rsidRPr="00E43509" w:rsidR="00083A1D">
        <w:rPr>
          <w:bCs/>
          <w:lang w:val="es-ES_tradnl"/>
        </w:rPr>
        <w:t xml:space="preserve"> </w:t>
      </w:r>
      <w:r w:rsidRPr="00E43509">
        <w:rPr>
          <w:bCs/>
          <w:lang w:val="es-ES_tradnl"/>
        </w:rPr>
        <w:t>Municipios,</w:t>
      </w:r>
      <w:r w:rsidRPr="00E43509" w:rsidR="00083A1D">
        <w:rPr>
          <w:bCs/>
          <w:lang w:val="es-ES_tradnl"/>
        </w:rPr>
        <w:t xml:space="preserve"> </w:t>
      </w:r>
      <w:r w:rsidRPr="00E43509">
        <w:rPr>
          <w:bCs/>
          <w:lang w:val="es-ES_tradnl"/>
        </w:rPr>
        <w:t>el</w:t>
      </w:r>
      <w:r w:rsidRPr="00E43509" w:rsidR="00083A1D">
        <w:rPr>
          <w:bCs/>
          <w:lang w:val="es-ES_tradnl"/>
        </w:rPr>
        <w:t xml:space="preserve"> </w:t>
      </w:r>
      <w:r w:rsidRPr="00E43509" w:rsidR="00486BA5">
        <w:rPr>
          <w:bCs/>
          <w:lang w:val="es-ES_tradnl"/>
        </w:rPr>
        <w:t xml:space="preserve"> </w:t>
      </w:r>
      <w:r w:rsidRPr="00E43509">
        <w:rPr>
          <w:bCs/>
          <w:lang w:val="es-ES_tradnl"/>
        </w:rPr>
        <w:t>cual</w:t>
      </w:r>
      <w:r w:rsidRPr="00E43509" w:rsidR="00083A1D">
        <w:rPr>
          <w:bCs/>
          <w:lang w:val="es-ES_tradnl"/>
        </w:rPr>
        <w:t xml:space="preserve"> </w:t>
      </w:r>
      <w:r w:rsidRPr="00E43509">
        <w:rPr>
          <w:bCs/>
          <w:lang w:val="es-ES_tradnl"/>
        </w:rPr>
        <w:t>fue</w:t>
      </w:r>
      <w:r w:rsidRPr="00E43509" w:rsidR="00083A1D">
        <w:rPr>
          <w:bCs/>
          <w:lang w:val="es-ES_tradnl"/>
        </w:rPr>
        <w:t xml:space="preserve"> </w:t>
      </w:r>
      <w:r w:rsidRPr="00E43509">
        <w:rPr>
          <w:bCs/>
          <w:lang w:val="es-ES_tradnl"/>
        </w:rPr>
        <w:t>notificado</w:t>
      </w:r>
      <w:r w:rsidRPr="00E43509" w:rsidR="00083A1D">
        <w:rPr>
          <w:bCs/>
          <w:lang w:val="es-ES_tradnl"/>
        </w:rPr>
        <w:t xml:space="preserve"> </w:t>
      </w:r>
      <w:r w:rsidRPr="00E43509">
        <w:rPr>
          <w:bCs/>
          <w:lang w:val="es-ES_tradnl"/>
        </w:rPr>
        <w:t>a</w:t>
      </w:r>
      <w:r w:rsidRPr="00E43509" w:rsidR="00083A1D">
        <w:rPr>
          <w:bCs/>
          <w:lang w:val="es-ES_tradnl"/>
        </w:rPr>
        <w:t xml:space="preserve"> </w:t>
      </w:r>
      <w:r w:rsidRPr="00E43509">
        <w:rPr>
          <w:bCs/>
          <w:lang w:val="es-ES_tradnl"/>
        </w:rPr>
        <w:t>las</w:t>
      </w:r>
      <w:r w:rsidRPr="00E43509" w:rsidR="00083A1D">
        <w:rPr>
          <w:bCs/>
          <w:lang w:val="es-ES_tradnl"/>
        </w:rPr>
        <w:t xml:space="preserve"> </w:t>
      </w:r>
      <w:r w:rsidRPr="00E43509">
        <w:rPr>
          <w:bCs/>
          <w:lang w:val="es-ES_tradnl"/>
        </w:rPr>
        <w:t>partes</w:t>
      </w:r>
      <w:r w:rsidRPr="00E43509" w:rsidR="00083A1D">
        <w:rPr>
          <w:bCs/>
          <w:lang w:val="es-ES_tradnl"/>
        </w:rPr>
        <w:t xml:space="preserve"> </w:t>
      </w:r>
      <w:r w:rsidRPr="00E43509" w:rsidR="00F766D2">
        <w:rPr>
          <w:bCs/>
          <w:lang w:val="es-ES_tradnl"/>
        </w:rPr>
        <w:t xml:space="preserve">el veintidós de agosto </w:t>
      </w:r>
      <w:r w:rsidRPr="00E43509" w:rsidR="00F766D2">
        <w:rPr>
          <w:bCs/>
          <w:lang w:val="es-ES_tradnl"/>
        </w:rPr>
        <w:lastRenderedPageBreak/>
        <w:t>de dos mil veintidós</w:t>
      </w:r>
      <w:r w:rsidRPr="00E43509">
        <w:rPr>
          <w:bCs/>
          <w:lang w:val="es-ES_tradnl"/>
        </w:rPr>
        <w:t>,</w:t>
      </w:r>
      <w:r w:rsidRPr="00E43509" w:rsidR="00083A1D">
        <w:rPr>
          <w:bCs/>
          <w:lang w:val="es-ES_tradnl"/>
        </w:rPr>
        <w:t xml:space="preserve"> </w:t>
      </w:r>
      <w:r w:rsidRPr="00E43509">
        <w:rPr>
          <w:bCs/>
          <w:lang w:val="es-ES_tradnl"/>
        </w:rPr>
        <w:t>a</w:t>
      </w:r>
      <w:r w:rsidRPr="00E43509" w:rsidR="00083A1D">
        <w:rPr>
          <w:bCs/>
          <w:lang w:val="es-ES_tradnl"/>
        </w:rPr>
        <w:t xml:space="preserve"> </w:t>
      </w:r>
      <w:r w:rsidRPr="00E43509">
        <w:rPr>
          <w:bCs/>
          <w:lang w:val="es-ES_tradnl"/>
        </w:rPr>
        <w:t>través</w:t>
      </w:r>
      <w:r w:rsidRPr="00E43509" w:rsidR="00083A1D">
        <w:rPr>
          <w:bCs/>
          <w:lang w:val="es-ES_tradnl"/>
        </w:rPr>
        <w:t xml:space="preserve"> </w:t>
      </w:r>
      <w:r w:rsidRPr="00E43509">
        <w:rPr>
          <w:bCs/>
          <w:lang w:val="es-ES_tradnl"/>
        </w:rPr>
        <w:t>del</w:t>
      </w:r>
      <w:r w:rsidRPr="00E43509" w:rsidR="00083A1D">
        <w:rPr>
          <w:bCs/>
          <w:lang w:val="es-ES_tradnl"/>
        </w:rPr>
        <w:t xml:space="preserve"> </w:t>
      </w:r>
      <w:r w:rsidRPr="00E43509">
        <w:rPr>
          <w:bCs/>
          <w:lang w:val="es-ES_tradnl"/>
        </w:rPr>
        <w:t>Sistema</w:t>
      </w:r>
      <w:r w:rsidRPr="00E43509" w:rsidR="00083A1D">
        <w:rPr>
          <w:bCs/>
          <w:lang w:val="es-ES_tradnl"/>
        </w:rPr>
        <w:t xml:space="preserve"> </w:t>
      </w:r>
      <w:r w:rsidRPr="00E43509">
        <w:rPr>
          <w:bCs/>
          <w:lang w:val="es-ES_tradnl"/>
        </w:rPr>
        <w:t>de</w:t>
      </w:r>
      <w:r w:rsidRPr="00E43509" w:rsidR="00083A1D">
        <w:rPr>
          <w:bCs/>
          <w:lang w:val="es-ES_tradnl"/>
        </w:rPr>
        <w:t xml:space="preserve"> </w:t>
      </w:r>
      <w:r w:rsidRPr="00E43509">
        <w:rPr>
          <w:bCs/>
          <w:lang w:val="es-ES_tradnl"/>
        </w:rPr>
        <w:t>Acceso</w:t>
      </w:r>
      <w:r w:rsidRPr="00E43509" w:rsidR="00083A1D">
        <w:rPr>
          <w:bCs/>
          <w:lang w:val="es-ES_tradnl"/>
        </w:rPr>
        <w:t xml:space="preserve"> </w:t>
      </w:r>
      <w:r w:rsidRPr="00E43509">
        <w:rPr>
          <w:bCs/>
          <w:lang w:val="es-ES_tradnl"/>
        </w:rPr>
        <w:t>a</w:t>
      </w:r>
      <w:r w:rsidRPr="00E43509" w:rsidR="00083A1D">
        <w:rPr>
          <w:bCs/>
          <w:lang w:val="es-ES_tradnl"/>
        </w:rPr>
        <w:t xml:space="preserve"> </w:t>
      </w:r>
      <w:r w:rsidRPr="00E43509">
        <w:rPr>
          <w:bCs/>
          <w:lang w:val="es-ES_tradnl"/>
        </w:rPr>
        <w:t>la</w:t>
      </w:r>
      <w:r w:rsidRPr="00E43509" w:rsidR="00083A1D">
        <w:rPr>
          <w:bCs/>
          <w:lang w:val="es-ES_tradnl"/>
        </w:rPr>
        <w:t xml:space="preserve"> </w:t>
      </w:r>
      <w:r w:rsidRPr="00E43509">
        <w:rPr>
          <w:bCs/>
          <w:lang w:val="es-ES_tradnl"/>
        </w:rPr>
        <w:t>Información</w:t>
      </w:r>
      <w:r w:rsidRPr="00E43509" w:rsidR="00083A1D">
        <w:rPr>
          <w:bCs/>
          <w:lang w:val="es-ES_tradnl"/>
        </w:rPr>
        <w:t xml:space="preserve"> </w:t>
      </w:r>
      <w:r w:rsidRPr="00E43509">
        <w:rPr>
          <w:bCs/>
          <w:lang w:val="es-ES_tradnl"/>
        </w:rPr>
        <w:t>Mexiquense</w:t>
      </w:r>
      <w:r w:rsidRPr="00E43509" w:rsidR="00083A1D">
        <w:rPr>
          <w:bCs/>
          <w:lang w:val="es-ES_tradnl"/>
        </w:rPr>
        <w:t xml:space="preserve"> </w:t>
      </w:r>
      <w:r w:rsidRPr="00E43509">
        <w:rPr>
          <w:bCs/>
          <w:lang w:val="es-ES_tradnl"/>
        </w:rPr>
        <w:t>(SAIMEX),</w:t>
      </w:r>
      <w:r w:rsidRPr="00E43509" w:rsidR="00083A1D">
        <w:rPr>
          <w:bCs/>
          <w:lang w:val="es-ES_tradnl"/>
        </w:rPr>
        <w:t xml:space="preserve"> </w:t>
      </w:r>
      <w:r w:rsidRPr="00E43509">
        <w:rPr>
          <w:bCs/>
          <w:lang w:val="es-ES_tradnl"/>
        </w:rPr>
        <w:t>en</w:t>
      </w:r>
      <w:r w:rsidRPr="00E43509" w:rsidR="00083A1D">
        <w:rPr>
          <w:bCs/>
          <w:lang w:val="es-ES_tradnl"/>
        </w:rPr>
        <w:t xml:space="preserve"> </w:t>
      </w:r>
      <w:r w:rsidRPr="00E43509">
        <w:rPr>
          <w:bCs/>
          <w:lang w:val="es-ES_tradnl"/>
        </w:rPr>
        <w:t>el</w:t>
      </w:r>
      <w:r w:rsidRPr="00E43509" w:rsidR="00083A1D">
        <w:rPr>
          <w:bCs/>
          <w:lang w:val="es-ES_tradnl"/>
        </w:rPr>
        <w:t xml:space="preserve"> </w:t>
      </w:r>
      <w:r w:rsidRPr="00E43509">
        <w:rPr>
          <w:bCs/>
          <w:lang w:val="es-ES_tradnl"/>
        </w:rPr>
        <w:t>que</w:t>
      </w:r>
      <w:r w:rsidRPr="00E43509" w:rsidR="00083A1D">
        <w:rPr>
          <w:bCs/>
          <w:lang w:val="es-ES_tradnl"/>
        </w:rPr>
        <w:t xml:space="preserve"> </w:t>
      </w:r>
      <w:r w:rsidRPr="00E43509">
        <w:rPr>
          <w:bCs/>
          <w:lang w:val="es-ES_tradnl"/>
        </w:rPr>
        <w:t>se</w:t>
      </w:r>
      <w:r w:rsidRPr="00E43509" w:rsidR="00083A1D">
        <w:rPr>
          <w:bCs/>
          <w:lang w:val="es-ES_tradnl"/>
        </w:rPr>
        <w:t xml:space="preserve"> </w:t>
      </w:r>
      <w:r w:rsidRPr="00E43509">
        <w:rPr>
          <w:bCs/>
          <w:lang w:val="es-ES_tradnl"/>
        </w:rPr>
        <w:t>les</w:t>
      </w:r>
      <w:r w:rsidRPr="00E43509" w:rsidR="00083A1D">
        <w:rPr>
          <w:bCs/>
          <w:lang w:val="es-ES_tradnl"/>
        </w:rPr>
        <w:t xml:space="preserve"> </w:t>
      </w:r>
      <w:r w:rsidRPr="00E43509">
        <w:rPr>
          <w:bCs/>
          <w:lang w:val="es-ES_tradnl"/>
        </w:rPr>
        <w:t>otorgó</w:t>
      </w:r>
      <w:r w:rsidRPr="00E43509" w:rsidR="00083A1D">
        <w:rPr>
          <w:bCs/>
          <w:lang w:val="es-ES_tradnl"/>
        </w:rPr>
        <w:t xml:space="preserve"> </w:t>
      </w:r>
      <w:r w:rsidRPr="00E43509">
        <w:rPr>
          <w:bCs/>
          <w:lang w:val="es-ES_tradnl"/>
        </w:rPr>
        <w:t>un</w:t>
      </w:r>
      <w:r w:rsidRPr="00E43509" w:rsidR="00083A1D">
        <w:rPr>
          <w:bCs/>
          <w:lang w:val="es-ES_tradnl"/>
        </w:rPr>
        <w:t xml:space="preserve"> </w:t>
      </w:r>
      <w:r w:rsidRPr="00E43509">
        <w:rPr>
          <w:bCs/>
          <w:lang w:val="es-ES_tradnl"/>
        </w:rPr>
        <w:t>plazo</w:t>
      </w:r>
      <w:r w:rsidRPr="00E43509" w:rsidR="00083A1D">
        <w:rPr>
          <w:bCs/>
          <w:lang w:val="es-ES_tradnl"/>
        </w:rPr>
        <w:t xml:space="preserve"> </w:t>
      </w:r>
      <w:r w:rsidRPr="00E43509">
        <w:rPr>
          <w:bCs/>
          <w:lang w:val="es-ES_tradnl"/>
        </w:rPr>
        <w:t>de</w:t>
      </w:r>
      <w:r w:rsidRPr="00E43509" w:rsidR="00083A1D">
        <w:rPr>
          <w:bCs/>
          <w:lang w:val="es-ES_tradnl"/>
        </w:rPr>
        <w:t xml:space="preserve"> </w:t>
      </w:r>
      <w:r w:rsidRPr="00E43509">
        <w:rPr>
          <w:bCs/>
          <w:lang w:val="es-ES_tradnl"/>
        </w:rPr>
        <w:t>siete</w:t>
      </w:r>
      <w:r w:rsidRPr="00E43509" w:rsidR="00083A1D">
        <w:rPr>
          <w:bCs/>
          <w:lang w:val="es-ES_tradnl"/>
        </w:rPr>
        <w:t xml:space="preserve"> </w:t>
      </w:r>
      <w:r w:rsidRPr="00E43509">
        <w:rPr>
          <w:bCs/>
          <w:lang w:val="es-ES_tradnl"/>
        </w:rPr>
        <w:t>días</w:t>
      </w:r>
      <w:r w:rsidRPr="00E43509" w:rsidR="00083A1D">
        <w:rPr>
          <w:bCs/>
          <w:lang w:val="es-ES_tradnl"/>
        </w:rPr>
        <w:t xml:space="preserve"> </w:t>
      </w:r>
      <w:r w:rsidRPr="00E43509">
        <w:rPr>
          <w:bCs/>
          <w:lang w:val="es-ES_tradnl"/>
        </w:rPr>
        <w:t>hábiles</w:t>
      </w:r>
      <w:r w:rsidRPr="00E43509" w:rsidR="00083A1D">
        <w:rPr>
          <w:bCs/>
          <w:lang w:val="es-ES_tradnl"/>
        </w:rPr>
        <w:t xml:space="preserve"> </w:t>
      </w:r>
      <w:r w:rsidRPr="00E43509">
        <w:rPr>
          <w:bCs/>
          <w:lang w:val="es-ES_tradnl"/>
        </w:rPr>
        <w:t>posteriores</w:t>
      </w:r>
      <w:r w:rsidRPr="00E43509" w:rsidR="00083A1D">
        <w:rPr>
          <w:bCs/>
          <w:lang w:val="es-ES_tradnl"/>
        </w:rPr>
        <w:t xml:space="preserve"> </w:t>
      </w:r>
      <w:r w:rsidRPr="00E43509">
        <w:rPr>
          <w:bCs/>
          <w:lang w:val="es-ES_tradnl"/>
        </w:rPr>
        <w:t>a</w:t>
      </w:r>
      <w:r w:rsidRPr="00E43509" w:rsidR="00083A1D">
        <w:rPr>
          <w:bCs/>
          <w:lang w:val="es-ES_tradnl"/>
        </w:rPr>
        <w:t xml:space="preserve"> </w:t>
      </w:r>
      <w:r w:rsidRPr="00E43509">
        <w:rPr>
          <w:bCs/>
          <w:lang w:val="es-ES_tradnl"/>
        </w:rPr>
        <w:t>la</w:t>
      </w:r>
      <w:r w:rsidRPr="00E43509" w:rsidR="00083A1D">
        <w:rPr>
          <w:bCs/>
          <w:lang w:val="es-ES_tradnl"/>
        </w:rPr>
        <w:t xml:space="preserve"> </w:t>
      </w:r>
      <w:r w:rsidRPr="00E43509">
        <w:rPr>
          <w:bCs/>
          <w:lang w:val="es-ES_tradnl"/>
        </w:rPr>
        <w:t>misma,</w:t>
      </w:r>
      <w:r w:rsidRPr="00E43509" w:rsidR="00083A1D">
        <w:rPr>
          <w:bCs/>
          <w:lang w:val="es-ES_tradnl"/>
        </w:rPr>
        <w:t xml:space="preserve"> </w:t>
      </w:r>
      <w:r w:rsidRPr="00E43509">
        <w:rPr>
          <w:bCs/>
          <w:lang w:val="es-ES_tradnl"/>
        </w:rPr>
        <w:t>para</w:t>
      </w:r>
      <w:r w:rsidRPr="00E43509" w:rsidR="00083A1D">
        <w:rPr>
          <w:bCs/>
          <w:lang w:val="es-ES_tradnl"/>
        </w:rPr>
        <w:t xml:space="preserve"> </w:t>
      </w:r>
      <w:r w:rsidRPr="00E43509">
        <w:rPr>
          <w:bCs/>
          <w:lang w:val="es-ES_tradnl"/>
        </w:rPr>
        <w:t>que</w:t>
      </w:r>
      <w:r w:rsidRPr="00E43509" w:rsidR="00083A1D">
        <w:rPr>
          <w:bCs/>
          <w:lang w:val="es-ES_tradnl"/>
        </w:rPr>
        <w:t xml:space="preserve"> </w:t>
      </w:r>
      <w:r w:rsidRPr="00E43509">
        <w:rPr>
          <w:bCs/>
          <w:lang w:val="es-ES_tradnl"/>
        </w:rPr>
        <w:t>manifestaran</w:t>
      </w:r>
      <w:r w:rsidRPr="00E43509" w:rsidR="00083A1D">
        <w:rPr>
          <w:bCs/>
          <w:lang w:val="es-ES_tradnl"/>
        </w:rPr>
        <w:t xml:space="preserve"> </w:t>
      </w:r>
      <w:r w:rsidRPr="00E43509">
        <w:rPr>
          <w:bCs/>
          <w:lang w:val="es-ES_tradnl"/>
        </w:rPr>
        <w:t>lo</w:t>
      </w:r>
      <w:r w:rsidRPr="00E43509" w:rsidR="00083A1D">
        <w:rPr>
          <w:bCs/>
          <w:lang w:val="es-ES_tradnl"/>
        </w:rPr>
        <w:t xml:space="preserve"> </w:t>
      </w:r>
      <w:r w:rsidRPr="00E43509">
        <w:rPr>
          <w:bCs/>
          <w:lang w:val="es-ES_tradnl"/>
        </w:rPr>
        <w:t>que</w:t>
      </w:r>
      <w:r w:rsidRPr="00E43509" w:rsidR="00083A1D">
        <w:rPr>
          <w:bCs/>
          <w:lang w:val="es-ES_tradnl"/>
        </w:rPr>
        <w:t xml:space="preserve"> </w:t>
      </w:r>
      <w:r w:rsidRPr="00E43509">
        <w:rPr>
          <w:bCs/>
          <w:lang w:val="es-ES_tradnl"/>
        </w:rPr>
        <w:t>a</w:t>
      </w:r>
      <w:r w:rsidRPr="00E43509" w:rsidR="00083A1D">
        <w:rPr>
          <w:bCs/>
          <w:lang w:val="es-ES_tradnl"/>
        </w:rPr>
        <w:t xml:space="preserve"> </w:t>
      </w:r>
      <w:r w:rsidRPr="00E43509">
        <w:rPr>
          <w:bCs/>
          <w:lang w:val="es-ES_tradnl"/>
        </w:rPr>
        <w:t>su</w:t>
      </w:r>
      <w:r w:rsidRPr="00E43509" w:rsidR="00083A1D">
        <w:rPr>
          <w:bCs/>
          <w:lang w:val="es-ES_tradnl"/>
        </w:rPr>
        <w:t xml:space="preserve"> </w:t>
      </w:r>
      <w:r w:rsidRPr="00E43509">
        <w:rPr>
          <w:bCs/>
          <w:lang w:val="es-ES_tradnl"/>
        </w:rPr>
        <w:t>derecho</w:t>
      </w:r>
      <w:r w:rsidRPr="00E43509" w:rsidR="00083A1D">
        <w:rPr>
          <w:bCs/>
          <w:lang w:val="es-ES_tradnl"/>
        </w:rPr>
        <w:t xml:space="preserve"> </w:t>
      </w:r>
      <w:r w:rsidRPr="00E43509">
        <w:rPr>
          <w:bCs/>
          <w:lang w:val="es-ES_tradnl"/>
        </w:rPr>
        <w:t>conviniera</w:t>
      </w:r>
      <w:r w:rsidRPr="00E43509" w:rsidR="00083A1D">
        <w:rPr>
          <w:bCs/>
          <w:lang w:val="es-ES_tradnl"/>
        </w:rPr>
        <w:t xml:space="preserve"> </w:t>
      </w:r>
      <w:r w:rsidRPr="00E43509">
        <w:rPr>
          <w:bCs/>
          <w:lang w:val="es-ES_tradnl"/>
        </w:rPr>
        <w:t>y</w:t>
      </w:r>
      <w:r w:rsidRPr="00E43509" w:rsidR="00083A1D">
        <w:rPr>
          <w:bCs/>
          <w:lang w:val="es-ES_tradnl"/>
        </w:rPr>
        <w:t xml:space="preserve"> </w:t>
      </w:r>
      <w:r w:rsidRPr="00E43509">
        <w:rPr>
          <w:bCs/>
          <w:lang w:val="es-ES_tradnl"/>
        </w:rPr>
        <w:t>formularan</w:t>
      </w:r>
      <w:r w:rsidRPr="00E43509" w:rsidR="00083A1D">
        <w:rPr>
          <w:bCs/>
          <w:lang w:val="es-ES_tradnl"/>
        </w:rPr>
        <w:t xml:space="preserve"> </w:t>
      </w:r>
      <w:r w:rsidRPr="00E43509">
        <w:rPr>
          <w:bCs/>
          <w:lang w:val="es-ES_tradnl"/>
        </w:rPr>
        <w:t>alegatos.</w:t>
      </w:r>
    </w:p>
    <w:p w:rsidRPr="00E43509" w:rsidR="00177EE1" w:rsidP="003F6415" w:rsidRDefault="00177EE1" w14:paraId="057FB5D9" w14:textId="77777777">
      <w:pPr>
        <w:spacing w:after="0" w:line="360" w:lineRule="auto"/>
      </w:pPr>
    </w:p>
    <w:p w:rsidRPr="00E43509" w:rsidR="00D66162" w:rsidP="003F6415" w:rsidRDefault="00177EE1" w14:paraId="08CF27D8" w14:textId="39008097">
      <w:pPr>
        <w:spacing w:after="0" w:line="360" w:lineRule="auto"/>
        <w:rPr>
          <w:rFonts w:eastAsia="Palatino Linotype" w:cs="Palatino Linotype"/>
          <w:lang w:val="es-ES"/>
        </w:rPr>
      </w:pPr>
      <w:r w:rsidRPr="00E43509">
        <w:rPr>
          <w:b/>
        </w:rPr>
        <w:t>c)</w:t>
      </w:r>
      <w:r w:rsidRPr="00E43509" w:rsidR="00083A1D">
        <w:rPr>
          <w:b/>
        </w:rPr>
        <w:t xml:space="preserve"> </w:t>
      </w:r>
      <w:r w:rsidRPr="00E43509">
        <w:rPr>
          <w:b/>
        </w:rPr>
        <w:t>Informe</w:t>
      </w:r>
      <w:r w:rsidRPr="00E43509" w:rsidR="00083A1D">
        <w:rPr>
          <w:b/>
        </w:rPr>
        <w:t xml:space="preserve"> </w:t>
      </w:r>
      <w:r w:rsidRPr="00E43509">
        <w:rPr>
          <w:b/>
        </w:rPr>
        <w:t>Justificado.</w:t>
      </w:r>
      <w:r w:rsidRPr="00E43509" w:rsidR="00083A1D">
        <w:rPr>
          <w:b/>
        </w:rPr>
        <w:t xml:space="preserve"> </w:t>
      </w:r>
      <w:r w:rsidRPr="00E43509" w:rsidR="00F766D2">
        <w:rPr>
          <w:rFonts w:eastAsia="Palatino Linotype" w:cs="Palatino Linotype"/>
          <w:lang w:val="es-ES"/>
        </w:rPr>
        <w:t>El Titular de la UIPPE y quien ejerce función del Titular de la Unidad de Transparencia del</w:t>
      </w:r>
      <w:r w:rsidRPr="00E43509" w:rsidR="00D66162">
        <w:rPr>
          <w:rFonts w:eastAsia="Palatino Linotype" w:cs="Palatino Linotype"/>
          <w:lang w:val="es-ES"/>
        </w:rPr>
        <w:t xml:space="preserve"> </w:t>
      </w:r>
      <w:r w:rsidRPr="00E43509" w:rsidR="00D758E5">
        <w:rPr>
          <w:rFonts w:eastAsia="Palatino Linotype" w:cs="Palatino Linotype"/>
          <w:lang w:val="es-ES"/>
        </w:rPr>
        <w:t>Instituto de Capacitación y Adiestramiento para el Trabajo Industrial</w:t>
      </w:r>
      <w:r w:rsidRPr="00E43509" w:rsidR="00D66162">
        <w:rPr>
          <w:rFonts w:eastAsia="Palatino Linotype" w:cs="Palatino Linotype"/>
          <w:lang w:val="es-ES"/>
        </w:rPr>
        <w:t>,</w:t>
      </w:r>
      <w:r w:rsidRPr="00E43509" w:rsidR="0013520C">
        <w:rPr>
          <w:rFonts w:eastAsia="Palatino Linotype" w:cs="Palatino Linotype"/>
          <w:lang w:val="es-ES"/>
        </w:rPr>
        <w:t xml:space="preserve"> en fecha </w:t>
      </w:r>
      <w:r w:rsidRPr="00E43509" w:rsidR="00F766D2">
        <w:rPr>
          <w:rFonts w:eastAsia="Palatino Linotype" w:cs="Palatino Linotype"/>
          <w:lang w:val="es-ES"/>
        </w:rPr>
        <w:t>treinta</w:t>
      </w:r>
      <w:r w:rsidRPr="00E43509" w:rsidR="0013520C">
        <w:rPr>
          <w:rFonts w:eastAsia="Palatino Linotype" w:cs="Palatino Linotype"/>
          <w:lang w:val="es-ES"/>
        </w:rPr>
        <w:t xml:space="preserve"> de </w:t>
      </w:r>
      <w:r w:rsidRPr="00E43509" w:rsidR="00F766D2">
        <w:rPr>
          <w:rFonts w:eastAsia="Palatino Linotype" w:cs="Palatino Linotype"/>
          <w:lang w:val="es-ES"/>
        </w:rPr>
        <w:t>agosto</w:t>
      </w:r>
      <w:r w:rsidRPr="00E43509" w:rsidR="00D66162">
        <w:rPr>
          <w:rFonts w:eastAsia="Palatino Linotype" w:cs="Palatino Linotype"/>
          <w:lang w:val="es-ES"/>
        </w:rPr>
        <w:t xml:space="preserve"> </w:t>
      </w:r>
      <w:r w:rsidRPr="00E43509" w:rsidR="0013520C">
        <w:rPr>
          <w:rFonts w:eastAsia="Palatino Linotype" w:cs="Palatino Linotype"/>
          <w:lang w:val="es-ES"/>
        </w:rPr>
        <w:t xml:space="preserve">del dos mil </w:t>
      </w:r>
      <w:r w:rsidRPr="00E43509" w:rsidR="00F766D2">
        <w:rPr>
          <w:rFonts w:eastAsia="Palatino Linotype" w:cs="Palatino Linotype"/>
          <w:lang w:val="es-ES"/>
        </w:rPr>
        <w:t>veintidós</w:t>
      </w:r>
      <w:r w:rsidRPr="00E43509" w:rsidR="0013520C">
        <w:rPr>
          <w:rFonts w:eastAsia="Palatino Linotype" w:cs="Palatino Linotype"/>
          <w:lang w:val="es-ES"/>
        </w:rPr>
        <w:t xml:space="preserve">, a través del Sistema de Acceso a la Información Mexiquense adjunto </w:t>
      </w:r>
      <w:r w:rsidRPr="00E43509" w:rsidR="00F766D2">
        <w:rPr>
          <w:rFonts w:eastAsia="Palatino Linotype" w:cs="Palatino Linotype"/>
          <w:lang w:val="es-ES"/>
        </w:rPr>
        <w:t>un archivo en formato pdf que da cuenta de la siguiente información:</w:t>
      </w:r>
    </w:p>
    <w:p w:rsidRPr="00E43509" w:rsidR="0013520C" w:rsidP="003F6415" w:rsidRDefault="0013520C" w14:paraId="029DA26A" w14:textId="746C6258">
      <w:pPr>
        <w:spacing w:after="0" w:line="360" w:lineRule="auto"/>
        <w:ind w:left="567" w:right="567"/>
        <w:rPr>
          <w:rFonts w:eastAsia="Palatino Linotype" w:cs="Palatino Linotype"/>
          <w:b/>
          <w:bCs/>
          <w:lang w:val="es-ES"/>
        </w:rPr>
      </w:pPr>
    </w:p>
    <w:p w:rsidRPr="00E43509" w:rsidR="0013614B" w:rsidP="00E14F29" w:rsidRDefault="00F766D2" w14:paraId="2B6CB8FB" w14:textId="706EB39B">
      <w:pPr>
        <w:pStyle w:val="Prrafodelista"/>
        <w:numPr>
          <w:ilvl w:val="0"/>
          <w:numId w:val="1"/>
        </w:numPr>
        <w:spacing w:line="360" w:lineRule="auto"/>
        <w:jc w:val="both"/>
        <w:rPr>
          <w:rFonts w:ascii="Palatino Linotype" w:hAnsi="Palatino Linotype" w:eastAsia="Palatino Linotype" w:cs="Palatino Linotype"/>
          <w:szCs w:val="22"/>
          <w:lang w:val="es-ES"/>
        </w:rPr>
      </w:pPr>
      <w:r w:rsidRPr="00E43509">
        <w:rPr>
          <w:rFonts w:ascii="Palatino Linotype" w:hAnsi="Palatino Linotype" w:eastAsia="Palatino Linotype" w:cs="Palatino Linotype"/>
          <w:b/>
          <w:bCs/>
          <w:szCs w:val="22"/>
          <w:lang w:val="es-ES"/>
        </w:rPr>
        <w:t>INFORME JUSTIFICADO 00018-INFOEM 2022.pdf</w:t>
      </w:r>
      <w:r w:rsidRPr="00E43509" w:rsidR="00C8137B">
        <w:rPr>
          <w:rFonts w:ascii="Palatino Linotype" w:hAnsi="Palatino Linotype" w:eastAsia="Palatino Linotype" w:cs="Palatino Linotype"/>
          <w:b/>
          <w:bCs/>
          <w:szCs w:val="22"/>
          <w:lang w:val="es-ES"/>
        </w:rPr>
        <w:t xml:space="preserve">. </w:t>
      </w:r>
      <w:r w:rsidRPr="00E43509" w:rsidR="00354310">
        <w:rPr>
          <w:rFonts w:ascii="Palatino Linotype" w:hAnsi="Palatino Linotype" w:eastAsia="Palatino Linotype" w:cs="Palatino Linotype"/>
          <w:szCs w:val="22"/>
          <w:lang w:val="es-ES"/>
        </w:rPr>
        <w:t xml:space="preserve">Documento de </w:t>
      </w:r>
      <w:r w:rsidRPr="00E43509">
        <w:rPr>
          <w:rFonts w:ascii="Palatino Linotype" w:hAnsi="Palatino Linotype" w:eastAsia="Palatino Linotype" w:cs="Palatino Linotype"/>
          <w:szCs w:val="22"/>
          <w:lang w:val="es-ES"/>
        </w:rPr>
        <w:t>catorce</w:t>
      </w:r>
      <w:r w:rsidRPr="00E43509" w:rsidR="00354310">
        <w:rPr>
          <w:rFonts w:ascii="Palatino Linotype" w:hAnsi="Palatino Linotype" w:eastAsia="Palatino Linotype" w:cs="Palatino Linotype"/>
          <w:szCs w:val="22"/>
          <w:lang w:val="es-ES"/>
        </w:rPr>
        <w:t xml:space="preserve"> fojas con número de oficio </w:t>
      </w:r>
      <w:r w:rsidRPr="00E43509">
        <w:rPr>
          <w:rFonts w:ascii="Palatino Linotype" w:hAnsi="Palatino Linotype" w:eastAsia="Palatino Linotype" w:cs="Palatino Linotype"/>
          <w:szCs w:val="22"/>
          <w:lang w:val="es-ES"/>
        </w:rPr>
        <w:t>209C0101000100S-389/2022</w:t>
      </w:r>
      <w:r w:rsidRPr="00E43509" w:rsidR="00354310">
        <w:rPr>
          <w:rFonts w:ascii="Palatino Linotype" w:hAnsi="Palatino Linotype" w:eastAsia="Palatino Linotype" w:cs="Palatino Linotype"/>
          <w:szCs w:val="22"/>
          <w:lang w:val="es-ES"/>
        </w:rPr>
        <w:t xml:space="preserve">, signado por </w:t>
      </w:r>
      <w:r w:rsidRPr="00E43509">
        <w:rPr>
          <w:rFonts w:ascii="Palatino Linotype" w:hAnsi="Palatino Linotype" w:eastAsia="Palatino Linotype" w:cs="Palatino Linotype"/>
          <w:szCs w:val="22"/>
          <w:lang w:val="es-ES"/>
        </w:rPr>
        <w:t xml:space="preserve">el Jefe de la Unidad de Información, </w:t>
      </w:r>
      <w:r w:rsidRPr="00E43509" w:rsidR="00E14F29">
        <w:rPr>
          <w:rFonts w:ascii="Palatino Linotype" w:hAnsi="Palatino Linotype" w:eastAsia="Palatino Linotype" w:cs="Palatino Linotype"/>
          <w:szCs w:val="22"/>
          <w:lang w:val="es-ES"/>
        </w:rPr>
        <w:t>Planeación, Programación y Evaluación, y Responsable d</w:t>
      </w:r>
      <w:r w:rsidRPr="00E43509">
        <w:rPr>
          <w:rFonts w:ascii="Palatino Linotype" w:hAnsi="Palatino Linotype" w:eastAsia="Palatino Linotype" w:cs="Palatino Linotype"/>
          <w:szCs w:val="22"/>
          <w:lang w:val="es-ES"/>
        </w:rPr>
        <w:t xml:space="preserve">e las funciones de la </w:t>
      </w:r>
      <w:r w:rsidRPr="00E43509" w:rsidR="00E14F29">
        <w:rPr>
          <w:rFonts w:ascii="Palatino Linotype" w:hAnsi="Palatino Linotype" w:eastAsia="Palatino Linotype" w:cs="Palatino Linotype"/>
          <w:szCs w:val="22"/>
          <w:lang w:val="es-ES"/>
        </w:rPr>
        <w:t>Unidad de Transparencia, que modificó su respuesta a través del Informe Justificado que se describe y que en lo central, versa en torno a los siguientes contenidos:</w:t>
      </w:r>
    </w:p>
    <w:p w:rsidRPr="00E43509" w:rsidR="00E14F29" w:rsidP="00E14F29" w:rsidRDefault="00E14F29" w14:paraId="34D66F3B" w14:textId="77777777">
      <w:pPr>
        <w:pStyle w:val="Prrafodelista"/>
        <w:spacing w:line="360" w:lineRule="auto"/>
        <w:ind w:left="730"/>
        <w:jc w:val="both"/>
        <w:rPr>
          <w:rFonts w:ascii="Palatino Linotype" w:hAnsi="Palatino Linotype" w:eastAsia="Palatino Linotype" w:cs="Palatino Linotype"/>
          <w:szCs w:val="22"/>
          <w:lang w:val="es-ES"/>
        </w:rPr>
      </w:pPr>
    </w:p>
    <w:p w:rsidRPr="00E43509" w:rsidR="00E14F29" w:rsidP="00E14F29" w:rsidRDefault="00E14F29" w14:paraId="7FDCEB5E" w14:textId="7219DFF6">
      <w:pPr>
        <w:spacing w:after="0" w:line="360" w:lineRule="auto"/>
        <w:ind w:left="567" w:right="616"/>
        <w:rPr>
          <w:rFonts w:eastAsia="Times New Roman" w:cs="Tahoma"/>
          <w:i/>
          <w:iCs/>
          <w:color w:val="auto"/>
          <w:sz w:val="20"/>
          <w:szCs w:val="20"/>
          <w:lang w:eastAsia="es-ES"/>
        </w:rPr>
      </w:pPr>
      <w:r w:rsidRPr="00E43509">
        <w:rPr>
          <w:rFonts w:eastAsia="Times New Roman" w:cs="Tahoma"/>
          <w:i/>
          <w:iCs/>
          <w:color w:val="auto"/>
          <w:sz w:val="20"/>
          <w:szCs w:val="20"/>
          <w:lang w:eastAsia="es-ES"/>
        </w:rPr>
        <w:t>Motivo por el cual, fue remitido a esta Unidad de Transparencia mediante oficio No. 209C0101030200L/364/2022, de fecha 26 de agosto de 2022, un ejercicio del cálculo del Impuesto sobre la Renta (ISA), misma que en este acto y en apego a las funciones de la Unidad de Transparencia, se anexa al presente y se muestra a continuación:</w:t>
      </w:r>
    </w:p>
    <w:p w:rsidRPr="00E43509" w:rsidR="00354310" w:rsidP="003F6415" w:rsidRDefault="00354310" w14:paraId="4E2F5BE2" w14:textId="77777777">
      <w:pPr>
        <w:spacing w:after="0" w:line="360" w:lineRule="auto"/>
        <w:ind w:left="567" w:right="567"/>
        <w:rPr>
          <w:rFonts w:eastAsia="Times New Roman" w:cs="Arial"/>
          <w:bCs/>
          <w:i/>
          <w:iCs/>
          <w:color w:val="auto"/>
          <w:sz w:val="20"/>
          <w:lang w:eastAsia="es-ES"/>
        </w:rPr>
      </w:pPr>
    </w:p>
    <w:p w:rsidRPr="00E43509" w:rsidR="00E14F29" w:rsidP="003F6415" w:rsidRDefault="00E14F29" w14:paraId="5DE9475D" w14:textId="237E869C">
      <w:pPr>
        <w:spacing w:after="0" w:line="360" w:lineRule="auto"/>
        <w:ind w:left="567" w:right="567"/>
        <w:rPr>
          <w:rFonts w:eastAsia="Times New Roman" w:cs="Arial"/>
          <w:bCs/>
          <w:i/>
          <w:iCs/>
          <w:color w:val="auto"/>
          <w:sz w:val="20"/>
          <w:lang w:eastAsia="es-ES"/>
        </w:rPr>
      </w:pPr>
      <w:r w:rsidRPr="00E43509">
        <w:rPr>
          <w:noProof/>
          <w:lang w:eastAsia="es-MX"/>
        </w:rPr>
        <w:lastRenderedPageBreak/>
        <w:drawing>
          <wp:inline distT="0" distB="0" distL="0" distR="0" wp14:anchorId="47FECF43" wp14:editId="074AE9D4">
            <wp:extent cx="5067300" cy="7053777"/>
            <wp:effectExtent l="0" t="0" r="0" b="0"/>
            <wp:docPr id="10481331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33116" name=""/>
                    <pic:cNvPicPr/>
                  </pic:nvPicPr>
                  <pic:blipFill rotWithShape="1">
                    <a:blip r:embed="rId8"/>
                    <a:srcRect l="11348" t="6161" r="18595" b="19279"/>
                    <a:stretch/>
                  </pic:blipFill>
                  <pic:spPr bwMode="auto">
                    <a:xfrm>
                      <a:off x="0" y="0"/>
                      <a:ext cx="5069587" cy="7056960"/>
                    </a:xfrm>
                    <a:prstGeom prst="rect">
                      <a:avLst/>
                    </a:prstGeom>
                    <a:ln>
                      <a:noFill/>
                    </a:ln>
                    <a:extLst>
                      <a:ext uri="{53640926-AAD7-44D8-BBD7-CCE9431645EC}">
                        <a14:shadowObscured xmlns:a14="http://schemas.microsoft.com/office/drawing/2010/main"/>
                      </a:ext>
                    </a:extLst>
                  </pic:spPr>
                </pic:pic>
              </a:graphicData>
            </a:graphic>
          </wp:inline>
        </w:drawing>
      </w:r>
    </w:p>
    <w:p w:rsidRPr="00E43509" w:rsidR="00E14F29" w:rsidP="003F6415" w:rsidRDefault="00E14F29" w14:paraId="6FBCC3ED" w14:textId="77777777">
      <w:pPr>
        <w:spacing w:after="0" w:line="360" w:lineRule="auto"/>
        <w:ind w:left="567" w:right="567"/>
        <w:rPr>
          <w:rFonts w:eastAsia="Times New Roman" w:cs="Arial"/>
          <w:bCs/>
          <w:i/>
          <w:iCs/>
          <w:color w:val="auto"/>
          <w:sz w:val="20"/>
          <w:lang w:eastAsia="es-ES"/>
        </w:rPr>
      </w:pPr>
    </w:p>
    <w:p w:rsidRPr="00E43509" w:rsidR="00E14F29" w:rsidP="00E14F29" w:rsidRDefault="00E14F29" w14:paraId="436E0B71" w14:textId="3B27F2EB">
      <w:pPr>
        <w:spacing w:after="0" w:line="360" w:lineRule="auto"/>
        <w:ind w:left="567" w:right="567"/>
        <w:jc w:val="center"/>
        <w:rPr>
          <w:rFonts w:eastAsia="Times New Roman" w:cs="Arial"/>
          <w:bCs/>
          <w:i/>
          <w:iCs/>
          <w:color w:val="auto"/>
          <w:sz w:val="20"/>
          <w:lang w:eastAsia="es-ES"/>
        </w:rPr>
      </w:pPr>
      <w:r w:rsidRPr="00E43509">
        <w:rPr>
          <w:noProof/>
          <w:lang w:eastAsia="es-MX"/>
        </w:rPr>
        <w:lastRenderedPageBreak/>
        <w:drawing>
          <wp:inline distT="0" distB="0" distL="0" distR="0" wp14:anchorId="069EF5E5" wp14:editId="60354181">
            <wp:extent cx="4067175" cy="4812823"/>
            <wp:effectExtent l="0" t="0" r="0" b="6985"/>
            <wp:docPr id="2077799752"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99752" name="Imagen 1" descr="Texto, Carta&#10;&#10;Descripción generada automáticamente"/>
                    <pic:cNvPicPr/>
                  </pic:nvPicPr>
                  <pic:blipFill rotWithShape="1">
                    <a:blip r:embed="rId9"/>
                    <a:srcRect l="30589" t="8839" r="29942" b="55303"/>
                    <a:stretch/>
                  </pic:blipFill>
                  <pic:spPr bwMode="auto">
                    <a:xfrm>
                      <a:off x="0" y="0"/>
                      <a:ext cx="4072402" cy="4819008"/>
                    </a:xfrm>
                    <a:prstGeom prst="rect">
                      <a:avLst/>
                    </a:prstGeom>
                    <a:ln>
                      <a:noFill/>
                    </a:ln>
                    <a:extLst>
                      <a:ext uri="{53640926-AAD7-44D8-BBD7-CCE9431645EC}">
                        <a14:shadowObscured xmlns:a14="http://schemas.microsoft.com/office/drawing/2010/main"/>
                      </a:ext>
                    </a:extLst>
                  </pic:spPr>
                </pic:pic>
              </a:graphicData>
            </a:graphic>
          </wp:inline>
        </w:drawing>
      </w:r>
    </w:p>
    <w:p w:rsidRPr="00E43509" w:rsidR="00CE506F" w:rsidP="00E14F29" w:rsidRDefault="00CE506F" w14:paraId="25F9742D" w14:textId="77777777">
      <w:pPr>
        <w:spacing w:line="360" w:lineRule="auto"/>
        <w:ind w:right="567"/>
      </w:pPr>
    </w:p>
    <w:p w:rsidRPr="00E43509" w:rsidR="00E14F29" w:rsidP="00E14F29" w:rsidRDefault="00E14F29" w14:paraId="143BA66E" w14:textId="77777777">
      <w:pPr>
        <w:spacing w:after="0" w:line="360" w:lineRule="auto"/>
        <w:ind w:left="567" w:right="616"/>
        <w:rPr>
          <w:rFonts w:eastAsia="Times New Roman" w:cs="Tahoma"/>
          <w:i/>
          <w:iCs/>
          <w:color w:val="auto"/>
          <w:sz w:val="20"/>
          <w:szCs w:val="20"/>
          <w:lang w:eastAsia="es-ES"/>
        </w:rPr>
      </w:pPr>
      <w:r w:rsidRPr="00E43509">
        <w:rPr>
          <w:rFonts w:eastAsia="Times New Roman" w:cs="Tahoma"/>
          <w:i/>
          <w:iCs/>
          <w:color w:val="auto"/>
          <w:sz w:val="20"/>
          <w:szCs w:val="20"/>
          <w:lang w:eastAsia="es-ES"/>
        </w:rPr>
        <w:t xml:space="preserve">Así mismo, el Subdirector de Personal, L.C. Miguel </w:t>
      </w:r>
      <w:proofErr w:type="spellStart"/>
      <w:r w:rsidRPr="00E43509">
        <w:rPr>
          <w:rFonts w:eastAsia="Times New Roman" w:cs="Tahoma"/>
          <w:i/>
          <w:iCs/>
          <w:color w:val="auto"/>
          <w:sz w:val="20"/>
          <w:szCs w:val="20"/>
          <w:lang w:eastAsia="es-ES"/>
        </w:rPr>
        <w:t>Angel</w:t>
      </w:r>
      <w:proofErr w:type="spellEnd"/>
      <w:r w:rsidRPr="00E43509">
        <w:rPr>
          <w:rFonts w:eastAsia="Times New Roman" w:cs="Tahoma"/>
          <w:i/>
          <w:iCs/>
          <w:color w:val="auto"/>
          <w:sz w:val="20"/>
          <w:szCs w:val="20"/>
          <w:lang w:eastAsia="es-ES"/>
        </w:rPr>
        <w:t xml:space="preserve"> San Martín Torres, le invita al solicitante a asistir a las oficinas de la Subdirección de Personal del Instituto de Capacitación y Adiestramiento para el Trabajo Industrial, ubicadas en Paseo Adolfo López Mateas Km. 4.5, Col. Lindavista, C.P. 51356, Zinacantepec, Estado de México, en un horario de 9:00 a 18:00 horas, para brindarle una explicación práctica, misma que podría ser útil para el solicitante. </w:t>
      </w:r>
    </w:p>
    <w:p w:rsidRPr="00E43509" w:rsidR="00E14F29" w:rsidP="00E14F29" w:rsidRDefault="00E14F29" w14:paraId="1BF94AC2" w14:textId="77777777">
      <w:pPr>
        <w:spacing w:after="0" w:line="360" w:lineRule="auto"/>
        <w:ind w:left="567" w:right="616"/>
        <w:rPr>
          <w:rFonts w:eastAsia="Times New Roman" w:cs="Tahoma"/>
          <w:i/>
          <w:iCs/>
          <w:color w:val="auto"/>
          <w:sz w:val="20"/>
          <w:szCs w:val="20"/>
          <w:lang w:eastAsia="es-ES"/>
        </w:rPr>
      </w:pPr>
    </w:p>
    <w:p w:rsidRPr="00E43509" w:rsidR="00E14F29" w:rsidP="00E14F29" w:rsidRDefault="00E14F29" w14:paraId="29DB68E8" w14:textId="551C74A4">
      <w:pPr>
        <w:spacing w:after="0" w:line="360" w:lineRule="auto"/>
        <w:ind w:left="567" w:right="616"/>
        <w:rPr>
          <w:rFonts w:eastAsia="Times New Roman" w:cs="Tahoma"/>
          <w:i/>
          <w:iCs/>
          <w:color w:val="auto"/>
          <w:sz w:val="20"/>
          <w:szCs w:val="20"/>
          <w:lang w:eastAsia="es-ES"/>
        </w:rPr>
      </w:pPr>
      <w:r w:rsidRPr="00E43509">
        <w:rPr>
          <w:rFonts w:eastAsia="Times New Roman" w:cs="Tahoma"/>
          <w:i/>
          <w:iCs/>
          <w:color w:val="auto"/>
          <w:sz w:val="20"/>
          <w:szCs w:val="20"/>
          <w:lang w:eastAsia="es-ES"/>
        </w:rPr>
        <w:t xml:space="preserve">De igual forma, al respecto del por qué se retiene más Impuesto sobre la Renta en la prima vacacional, se hace mención que no se retiene más Impuesto sobre la Renta en la prima vacacional que en una </w:t>
      </w:r>
      <w:r w:rsidRPr="00E43509">
        <w:rPr>
          <w:rFonts w:eastAsia="Times New Roman" w:cs="Tahoma"/>
          <w:i/>
          <w:iCs/>
          <w:color w:val="auto"/>
          <w:sz w:val="20"/>
          <w:szCs w:val="20"/>
          <w:lang w:eastAsia="es-ES"/>
        </w:rPr>
        <w:lastRenderedPageBreak/>
        <w:t>quincena, si no que al incrementar las percepciones se incrementa el Impuesto sobre la Renta. Respuesta que se menciona en el oficio 209C010103020L/364/2022, anexo al presente.</w:t>
      </w:r>
    </w:p>
    <w:p w:rsidRPr="00E43509" w:rsidR="00E14F29" w:rsidP="00E14F29" w:rsidRDefault="00E14F29" w14:paraId="68097A17" w14:textId="77777777">
      <w:pPr>
        <w:spacing w:after="0" w:line="360" w:lineRule="auto"/>
        <w:ind w:left="567" w:right="616"/>
        <w:rPr>
          <w:rFonts w:eastAsia="Times New Roman" w:cs="Tahoma"/>
          <w:i/>
          <w:iCs/>
          <w:color w:val="auto"/>
          <w:sz w:val="20"/>
          <w:szCs w:val="20"/>
          <w:lang w:eastAsia="es-ES"/>
        </w:rPr>
      </w:pPr>
    </w:p>
    <w:p w:rsidRPr="00E43509" w:rsidR="00E14F29" w:rsidP="00E14F29" w:rsidRDefault="00E14F29" w14:paraId="7B4962AD" w14:textId="147C3FC8">
      <w:pPr>
        <w:spacing w:after="0" w:line="360" w:lineRule="auto"/>
        <w:ind w:left="567" w:right="616"/>
        <w:rPr>
          <w:rFonts w:eastAsia="Times New Roman" w:cs="Tahoma"/>
          <w:i/>
          <w:iCs/>
          <w:color w:val="auto"/>
          <w:sz w:val="20"/>
          <w:szCs w:val="20"/>
          <w:lang w:eastAsia="es-ES"/>
        </w:rPr>
      </w:pPr>
      <w:r w:rsidRPr="00E43509">
        <w:rPr>
          <w:rFonts w:eastAsia="Times New Roman" w:cs="Tahoma"/>
          <w:i/>
          <w:iCs/>
          <w:color w:val="auto"/>
          <w:sz w:val="20"/>
          <w:szCs w:val="20"/>
          <w:lang w:eastAsia="es-ES"/>
        </w:rPr>
        <w:t xml:space="preserve">No omito mencionar que lo anteriormente expuesto se encuentra fundamentado en la Ley de Impuesto Sobre la Renta en su artículo 96 que a la letra dice: </w:t>
      </w:r>
    </w:p>
    <w:p w:rsidRPr="00E43509" w:rsidR="00E14F29" w:rsidP="00E14F29" w:rsidRDefault="00E14F29" w14:paraId="20A95756" w14:textId="77777777">
      <w:pPr>
        <w:spacing w:after="0" w:line="360" w:lineRule="auto"/>
        <w:ind w:left="567" w:right="616"/>
        <w:rPr>
          <w:rFonts w:eastAsia="Times New Roman" w:cs="Tahoma"/>
          <w:i/>
          <w:iCs/>
          <w:color w:val="auto"/>
          <w:sz w:val="20"/>
          <w:szCs w:val="20"/>
          <w:lang w:eastAsia="es-ES"/>
        </w:rPr>
      </w:pPr>
    </w:p>
    <w:p w:rsidRPr="00E43509" w:rsidR="00E14F29" w:rsidP="00E14F29" w:rsidRDefault="00E14F29" w14:paraId="52E3D8DA" w14:textId="724B6F7A">
      <w:pPr>
        <w:spacing w:after="0" w:line="360" w:lineRule="auto"/>
        <w:ind w:left="567" w:right="616"/>
        <w:rPr>
          <w:rFonts w:eastAsia="Times New Roman" w:cs="Tahoma"/>
          <w:i/>
          <w:iCs/>
          <w:color w:val="auto"/>
          <w:sz w:val="20"/>
          <w:szCs w:val="20"/>
          <w:lang w:eastAsia="es-ES"/>
        </w:rPr>
      </w:pPr>
      <w:r w:rsidRPr="00E43509">
        <w:rPr>
          <w:rFonts w:eastAsia="Times New Roman" w:cs="Tahoma"/>
          <w:i/>
          <w:iCs/>
          <w:color w:val="auto"/>
          <w:sz w:val="20"/>
          <w:szCs w:val="20"/>
          <w:lang w:eastAsia="es-ES"/>
        </w:rPr>
        <w:t>Artículo 96. Quienes hagan pagos por los conceptos a que se refiere este Capítulo están obligados a efectuar retenciones y enteros mensuales que tendrán el carácter de pagos provisionales a cuenta del impuesto anual. No se efectuará retención a las personas que en el mes únicamente perciban un salario mínimo general correspondiente al área geográfica del contribuyente.</w:t>
      </w:r>
    </w:p>
    <w:p w:rsidRPr="00E43509" w:rsidR="00E14F29" w:rsidP="00E14F29" w:rsidRDefault="00E14F29" w14:paraId="00FFF368" w14:textId="77777777">
      <w:pPr>
        <w:spacing w:after="0" w:line="360" w:lineRule="auto"/>
        <w:ind w:left="567" w:right="616"/>
        <w:rPr>
          <w:rFonts w:eastAsia="Times New Roman" w:cs="Tahoma"/>
          <w:i/>
          <w:iCs/>
          <w:color w:val="auto"/>
          <w:sz w:val="20"/>
          <w:szCs w:val="20"/>
          <w:lang w:eastAsia="es-ES"/>
        </w:rPr>
      </w:pPr>
    </w:p>
    <w:p w:rsidRPr="00E43509" w:rsidR="00E14F29" w:rsidP="00E14F29" w:rsidRDefault="00E14F29" w14:paraId="31CF99D3" w14:textId="570DF003">
      <w:pPr>
        <w:spacing w:after="0" w:line="360" w:lineRule="auto"/>
        <w:ind w:left="567" w:right="616"/>
        <w:rPr>
          <w:rFonts w:eastAsia="Times New Roman" w:cs="Tahoma"/>
          <w:i/>
          <w:iCs/>
          <w:color w:val="auto"/>
          <w:sz w:val="20"/>
          <w:szCs w:val="20"/>
          <w:lang w:eastAsia="es-ES"/>
        </w:rPr>
      </w:pPr>
      <w:r w:rsidRPr="00E43509">
        <w:rPr>
          <w:rFonts w:eastAsia="Times New Roman" w:cs="Tahoma"/>
          <w:i/>
          <w:iCs/>
          <w:color w:val="auto"/>
          <w:sz w:val="20"/>
          <w:szCs w:val="20"/>
          <w:lang w:eastAsia="es-ES"/>
        </w:rPr>
        <w:t>La retención se calculará aplicando a la totalidad de los ingresos obtenidos en un mes de calendario, la siguiente:</w:t>
      </w:r>
    </w:p>
    <w:p w:rsidRPr="00E43509" w:rsidR="00E14F29" w:rsidP="00E14F29" w:rsidRDefault="00E14F29" w14:paraId="2D8C4F79" w14:textId="5C14412E">
      <w:pPr>
        <w:spacing w:line="360" w:lineRule="auto"/>
        <w:ind w:right="567"/>
        <w:jc w:val="center"/>
      </w:pPr>
      <w:r w:rsidRPr="00E43509">
        <w:rPr>
          <w:noProof/>
          <w:lang w:eastAsia="es-MX"/>
        </w:rPr>
        <w:drawing>
          <wp:inline distT="0" distB="0" distL="0" distR="0" wp14:anchorId="101568F7" wp14:editId="0AD1BD5C">
            <wp:extent cx="5372100" cy="2894557"/>
            <wp:effectExtent l="0" t="0" r="0" b="1270"/>
            <wp:docPr id="10690521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052158" name=""/>
                    <pic:cNvPicPr/>
                  </pic:nvPicPr>
                  <pic:blipFill rotWithShape="1">
                    <a:blip r:embed="rId10"/>
                    <a:srcRect l="33549" t="31592" r="30435" b="33892"/>
                    <a:stretch/>
                  </pic:blipFill>
                  <pic:spPr bwMode="auto">
                    <a:xfrm>
                      <a:off x="0" y="0"/>
                      <a:ext cx="5380497" cy="2899081"/>
                    </a:xfrm>
                    <a:prstGeom prst="rect">
                      <a:avLst/>
                    </a:prstGeom>
                    <a:ln>
                      <a:noFill/>
                    </a:ln>
                    <a:extLst>
                      <a:ext uri="{53640926-AAD7-44D8-BBD7-CCE9431645EC}">
                        <a14:shadowObscured xmlns:a14="http://schemas.microsoft.com/office/drawing/2010/main"/>
                      </a:ext>
                    </a:extLst>
                  </pic:spPr>
                </pic:pic>
              </a:graphicData>
            </a:graphic>
          </wp:inline>
        </w:drawing>
      </w:r>
    </w:p>
    <w:p w:rsidRPr="00E43509" w:rsidR="00E14F29" w:rsidP="00E14F29" w:rsidRDefault="00E14F29" w14:paraId="0C040048" w14:textId="77777777">
      <w:pPr>
        <w:spacing w:after="0" w:line="360" w:lineRule="auto"/>
        <w:ind w:left="567" w:right="616"/>
        <w:rPr>
          <w:rFonts w:eastAsia="Times New Roman" w:cs="Tahoma"/>
          <w:i/>
          <w:iCs/>
          <w:color w:val="auto"/>
          <w:sz w:val="20"/>
          <w:szCs w:val="20"/>
          <w:lang w:eastAsia="es-ES"/>
        </w:rPr>
      </w:pPr>
    </w:p>
    <w:p w:rsidRPr="00E43509" w:rsidR="00E14F29" w:rsidP="00E14F29" w:rsidRDefault="00E14F29" w14:paraId="53E82CBE" w14:textId="086F7623">
      <w:pPr>
        <w:spacing w:after="0" w:line="360" w:lineRule="auto"/>
        <w:ind w:left="567" w:right="616"/>
        <w:rPr>
          <w:rFonts w:eastAsia="Times New Roman" w:cs="Tahoma"/>
          <w:i/>
          <w:iCs/>
          <w:color w:val="auto"/>
          <w:sz w:val="20"/>
          <w:szCs w:val="20"/>
          <w:lang w:eastAsia="es-ES"/>
        </w:rPr>
      </w:pPr>
      <w:r w:rsidRPr="00E43509">
        <w:rPr>
          <w:rFonts w:eastAsia="Times New Roman" w:cs="Tahoma"/>
          <w:i/>
          <w:iCs/>
          <w:color w:val="auto"/>
          <w:sz w:val="20"/>
          <w:szCs w:val="20"/>
          <w:lang w:eastAsia="es-ES"/>
        </w:rPr>
        <w:t xml:space="preserve">Por último, esta Unidad de Transparencia velará por el Derecho de Acceso a la Información Pública, procurando que la información se encuentre bajo una adecuada accesibilidad, de igual forma se </w:t>
      </w:r>
      <w:r w:rsidRPr="00E43509">
        <w:rPr>
          <w:rFonts w:eastAsia="Times New Roman" w:cs="Tahoma"/>
          <w:i/>
          <w:iCs/>
          <w:color w:val="auto"/>
          <w:sz w:val="20"/>
          <w:szCs w:val="20"/>
          <w:lang w:eastAsia="es-ES"/>
        </w:rPr>
        <w:lastRenderedPageBreak/>
        <w:t xml:space="preserve">continuará brindando asesoría y atención a la ciudadanía con el objeto de poder consultar la información que integra este Instituto. </w:t>
      </w:r>
    </w:p>
    <w:p w:rsidRPr="00E43509" w:rsidR="00E14F29" w:rsidP="00E14F29" w:rsidRDefault="00E14F29" w14:paraId="0D5AA2A8" w14:textId="77777777">
      <w:pPr>
        <w:spacing w:after="0" w:line="360" w:lineRule="auto"/>
        <w:ind w:left="567" w:right="616"/>
        <w:rPr>
          <w:rFonts w:eastAsia="Times New Roman" w:cs="Tahoma"/>
          <w:i/>
          <w:iCs/>
          <w:color w:val="auto"/>
          <w:sz w:val="20"/>
          <w:szCs w:val="20"/>
          <w:lang w:eastAsia="es-ES"/>
        </w:rPr>
      </w:pPr>
    </w:p>
    <w:p w:rsidRPr="00E43509" w:rsidR="00E14F29" w:rsidP="00E14F29" w:rsidRDefault="00E14F29" w14:paraId="3C705FF0" w14:textId="5E6F5629">
      <w:pPr>
        <w:spacing w:after="0" w:line="360" w:lineRule="auto"/>
        <w:ind w:left="567" w:right="616"/>
        <w:rPr>
          <w:rFonts w:eastAsia="Times New Roman" w:cs="Tahoma"/>
          <w:i/>
          <w:iCs/>
          <w:color w:val="auto"/>
          <w:sz w:val="20"/>
          <w:szCs w:val="20"/>
          <w:lang w:eastAsia="es-ES"/>
        </w:rPr>
      </w:pPr>
      <w:r w:rsidRPr="00E43509">
        <w:rPr>
          <w:rFonts w:eastAsia="Times New Roman" w:cs="Tahoma"/>
          <w:i/>
          <w:iCs/>
          <w:color w:val="auto"/>
          <w:sz w:val="20"/>
          <w:szCs w:val="20"/>
          <w:lang w:eastAsia="es-ES"/>
        </w:rPr>
        <w:t xml:space="preserve">Finalmente, le solicito a Usted me tenga por presentado el Informe Justificado y se dé por concluida la atención al solicitante. </w:t>
      </w:r>
    </w:p>
    <w:p w:rsidRPr="00E43509" w:rsidR="00E14F29" w:rsidP="00E14F29" w:rsidRDefault="00E14F29" w14:paraId="45892003" w14:textId="77777777">
      <w:pPr>
        <w:spacing w:after="0" w:line="360" w:lineRule="auto"/>
        <w:ind w:left="567" w:right="616"/>
        <w:rPr>
          <w:rFonts w:eastAsia="Times New Roman" w:cs="Tahoma"/>
          <w:i/>
          <w:iCs/>
          <w:color w:val="auto"/>
          <w:sz w:val="20"/>
          <w:szCs w:val="20"/>
          <w:lang w:eastAsia="es-ES"/>
        </w:rPr>
      </w:pPr>
    </w:p>
    <w:p w:rsidRPr="00E43509" w:rsidR="00E14F29" w:rsidP="00E14F29" w:rsidRDefault="00E14F29" w14:paraId="6436332D" w14:textId="3E1D3D40">
      <w:pPr>
        <w:spacing w:after="0" w:line="360" w:lineRule="auto"/>
        <w:ind w:left="567" w:right="616"/>
        <w:rPr>
          <w:rFonts w:eastAsia="Times New Roman" w:cs="Tahoma"/>
          <w:i/>
          <w:iCs/>
          <w:color w:val="auto"/>
          <w:sz w:val="20"/>
          <w:szCs w:val="20"/>
          <w:lang w:eastAsia="es-ES"/>
        </w:rPr>
      </w:pPr>
      <w:r w:rsidRPr="00E43509">
        <w:rPr>
          <w:rFonts w:eastAsia="Times New Roman" w:cs="Tahoma"/>
          <w:i/>
          <w:iCs/>
          <w:color w:val="auto"/>
          <w:sz w:val="20"/>
          <w:szCs w:val="20"/>
          <w:lang w:eastAsia="es-ES"/>
        </w:rPr>
        <w:t>Sin más por el momento, hago propicia la ocasión para enviar un cordial saludo.</w:t>
      </w:r>
    </w:p>
    <w:p w:rsidRPr="00E43509" w:rsidR="00E14F29" w:rsidP="00E14F29" w:rsidRDefault="00E14F29" w14:paraId="511AB023" w14:textId="77777777">
      <w:pPr>
        <w:spacing w:line="360" w:lineRule="auto"/>
        <w:ind w:right="567"/>
      </w:pPr>
    </w:p>
    <w:p w:rsidRPr="00E43509" w:rsidR="00B632E0" w:rsidP="003F6415" w:rsidRDefault="00002216" w14:paraId="462BDAB5" w14:textId="77777777">
      <w:pPr>
        <w:spacing w:after="0" w:line="360" w:lineRule="auto"/>
        <w:ind w:right="49"/>
        <w:rPr>
          <w:rFonts w:eastAsia="Palatino Linotype" w:cs="Palatino Linotype"/>
          <w:lang w:val="es-ES"/>
        </w:rPr>
      </w:pPr>
      <w:r w:rsidRPr="00E43509">
        <w:rPr>
          <w:rFonts w:eastAsia="Palatino Linotype" w:cs="Palatino Linotype"/>
          <w:b/>
          <w:bCs/>
          <w:lang w:val="es-ES"/>
        </w:rPr>
        <w:t>d</w:t>
      </w:r>
      <w:r w:rsidRPr="00E43509" w:rsidR="00177EE1">
        <w:rPr>
          <w:rFonts w:eastAsia="Palatino Linotype" w:cs="Palatino Linotype"/>
          <w:b/>
          <w:bCs/>
          <w:lang w:val="es-ES"/>
        </w:rPr>
        <w:t>)</w:t>
      </w:r>
      <w:r w:rsidRPr="00E43509" w:rsidR="00083A1D">
        <w:rPr>
          <w:rFonts w:eastAsia="Palatino Linotype" w:cs="Palatino Linotype"/>
          <w:b/>
          <w:bCs/>
          <w:lang w:val="es-ES"/>
        </w:rPr>
        <w:t xml:space="preserve"> </w:t>
      </w:r>
      <w:r w:rsidRPr="00E43509">
        <w:rPr>
          <w:rFonts w:eastAsia="Palatino Linotype" w:cs="Palatino Linotype"/>
          <w:b/>
          <w:bCs/>
          <w:lang w:val="es-ES"/>
        </w:rPr>
        <w:t>Manifestaciones</w:t>
      </w:r>
      <w:r w:rsidRPr="00E43509" w:rsidR="00177EE1">
        <w:rPr>
          <w:rFonts w:eastAsia="Palatino Linotype" w:cs="Palatino Linotype"/>
          <w:b/>
          <w:bCs/>
          <w:lang w:val="es-ES"/>
        </w:rPr>
        <w:t>.</w:t>
      </w:r>
      <w:r w:rsidRPr="00E43509">
        <w:rPr>
          <w:rFonts w:eastAsia="Palatino Linotype" w:cs="Palatino Linotype"/>
          <w:b/>
          <w:bCs/>
          <w:lang w:val="es-ES"/>
        </w:rPr>
        <w:t xml:space="preserve"> </w:t>
      </w:r>
      <w:r w:rsidRPr="00E43509" w:rsidR="004C4796">
        <w:rPr>
          <w:rFonts w:eastAsia="Palatino Linotype" w:cs="Palatino Linotype"/>
          <w:lang w:val="es-ES"/>
        </w:rPr>
        <w:t>El particular, no realizó pronunciamiento alguno, transcurrido el plazo para aportar elementos favorables al ejercicio de su derecho de acceso.</w:t>
      </w:r>
    </w:p>
    <w:p w:rsidRPr="00E43509" w:rsidR="00B632E0" w:rsidP="003F6415" w:rsidRDefault="00B632E0" w14:paraId="25F3A039" w14:textId="77777777">
      <w:pPr>
        <w:spacing w:after="0" w:line="360" w:lineRule="auto"/>
        <w:ind w:right="49"/>
        <w:rPr>
          <w:rFonts w:eastAsia="Palatino Linotype" w:cs="Palatino Linotype"/>
          <w:b/>
          <w:bCs/>
          <w:lang w:val="es-ES"/>
        </w:rPr>
      </w:pPr>
    </w:p>
    <w:p w:rsidRPr="00E43509" w:rsidR="00FC649E" w:rsidP="003F6415" w:rsidRDefault="006E3E2F" w14:paraId="608E6DAA" w14:textId="6B828C49">
      <w:pPr>
        <w:spacing w:after="0" w:line="360" w:lineRule="auto"/>
        <w:ind w:right="49"/>
        <w:rPr>
          <w:rFonts w:eastAsia="Palatino Linotype" w:cs="Palatino Linotype"/>
          <w:lang w:val="es-ES"/>
        </w:rPr>
      </w:pPr>
      <w:r w:rsidRPr="00E43509">
        <w:rPr>
          <w:rFonts w:eastAsia="Palatino Linotype" w:cs="Palatino Linotype"/>
          <w:b/>
          <w:bCs/>
          <w:lang w:val="es-ES"/>
        </w:rPr>
        <w:t>e</w:t>
      </w:r>
      <w:r w:rsidRPr="00E43509" w:rsidR="00A97427">
        <w:rPr>
          <w:rFonts w:eastAsia="Palatino Linotype" w:cs="Palatino Linotype"/>
          <w:b/>
          <w:bCs/>
          <w:lang w:val="es-ES"/>
        </w:rPr>
        <w:t>) Ampliación de plazo</w:t>
      </w:r>
      <w:r w:rsidRPr="00E43509" w:rsidR="00A97427">
        <w:rPr>
          <w:rFonts w:eastAsia="Palatino Linotype" w:cs="Palatino Linotype"/>
          <w:lang w:val="es-ES"/>
        </w:rPr>
        <w:t xml:space="preserve">. </w:t>
      </w:r>
      <w:r w:rsidRPr="00E43509" w:rsidR="007A3D34">
        <w:rPr>
          <w:rFonts w:eastAsia="Palatino Linotype" w:cs="Palatino Linotype"/>
          <w:lang w:val="es-ES"/>
        </w:rPr>
        <w:t xml:space="preserve">Por acuerdo de </w:t>
      </w:r>
      <w:r w:rsidRPr="00E43509" w:rsidR="00BA1730">
        <w:rPr>
          <w:rFonts w:eastAsia="Palatino Linotype" w:cs="Palatino Linotype"/>
          <w:lang w:val="es-ES"/>
        </w:rPr>
        <w:t>treinta</w:t>
      </w:r>
      <w:r w:rsidRPr="00E43509" w:rsidR="00FB3A99">
        <w:rPr>
          <w:rFonts w:eastAsia="Palatino Linotype" w:cs="Palatino Linotype"/>
          <w:lang w:val="es-ES"/>
        </w:rPr>
        <w:t xml:space="preserve"> de </w:t>
      </w:r>
      <w:r w:rsidRPr="00E43509" w:rsidR="00BA1730">
        <w:rPr>
          <w:rFonts w:eastAsia="Palatino Linotype" w:cs="Palatino Linotype"/>
          <w:lang w:val="es-ES"/>
        </w:rPr>
        <w:t>septiembre</w:t>
      </w:r>
      <w:r w:rsidRPr="00E43509" w:rsidR="00EA1793">
        <w:rPr>
          <w:rFonts w:eastAsia="Palatino Linotype" w:cs="Palatino Linotype"/>
          <w:lang w:val="es-ES"/>
        </w:rPr>
        <w:t xml:space="preserve"> de dos mil </w:t>
      </w:r>
      <w:r w:rsidRPr="00E43509" w:rsidR="00BA1730">
        <w:rPr>
          <w:rFonts w:eastAsia="Palatino Linotype" w:cs="Palatino Linotype"/>
          <w:lang w:val="es-ES"/>
        </w:rPr>
        <w:t>veintidós</w:t>
      </w:r>
      <w:r w:rsidRPr="00E43509" w:rsidR="00A97427">
        <w:rPr>
          <w:rFonts w:eastAsia="Palatino Linotype" w:cs="Palatino Linotype"/>
          <w:lang w:val="es-ES"/>
        </w:rPr>
        <w:t xml:space="preserve">, se aprobó la ampliación </w:t>
      </w:r>
      <w:r w:rsidRPr="00E43509" w:rsidR="0056413B">
        <w:rPr>
          <w:rFonts w:eastAsia="Palatino Linotype" w:cs="Palatino Linotype"/>
          <w:lang w:val="es-ES"/>
        </w:rPr>
        <w:t>por un plazo razonable</w:t>
      </w:r>
      <w:r w:rsidRPr="00E43509" w:rsidR="007A3D34">
        <w:t xml:space="preserve"> para resolver el citado medio de Impugnación, con el fin de contar con los elementos suficientes </w:t>
      </w:r>
      <w:r w:rsidRPr="00E43509" w:rsidR="006A1A4E">
        <w:t>esto es, para allegarse de</w:t>
      </w:r>
      <w:r w:rsidRPr="00E43509" w:rsidR="007A3D34">
        <w:t xml:space="preserve"> la información necesaria </w:t>
      </w:r>
      <w:r w:rsidRPr="00E43509" w:rsidR="006A1A4E">
        <w:t>para</w:t>
      </w:r>
      <w:r w:rsidRPr="00E43509" w:rsidR="007A3D34">
        <w:t xml:space="preserve"> analizar, estudiar y resolver el fondo del</w:t>
      </w:r>
      <w:r w:rsidRPr="00E43509" w:rsidR="006A1A4E">
        <w:t xml:space="preserve"> asunto, </w:t>
      </w:r>
      <w:r w:rsidRPr="00E43509" w:rsidR="00250D7E">
        <w:rPr>
          <w:rFonts w:eastAsia="Palatino Linotype" w:cs="Palatino Linotype"/>
          <w:lang w:val="es-ES"/>
        </w:rPr>
        <w:t xml:space="preserve">acuerdo notificado a través del Sistema de Acceso a la Información Mexiquense </w:t>
      </w:r>
      <w:r w:rsidRPr="00E43509" w:rsidR="006A1A4E">
        <w:rPr>
          <w:rFonts w:eastAsia="Palatino Linotype" w:cs="Palatino Linotype"/>
          <w:lang w:val="es-ES"/>
        </w:rPr>
        <w:t xml:space="preserve">el </w:t>
      </w:r>
      <w:r w:rsidRPr="00E43509" w:rsidR="00BA1730">
        <w:rPr>
          <w:rFonts w:eastAsia="Palatino Linotype" w:cs="Palatino Linotype"/>
          <w:lang w:val="es-ES"/>
        </w:rPr>
        <w:t>quince</w:t>
      </w:r>
      <w:r w:rsidRPr="00E43509" w:rsidR="00FC649E">
        <w:rPr>
          <w:rFonts w:eastAsia="Palatino Linotype" w:cs="Palatino Linotype"/>
          <w:lang w:val="es-ES"/>
        </w:rPr>
        <w:t xml:space="preserve"> de </w:t>
      </w:r>
      <w:r w:rsidRPr="00E43509" w:rsidR="0056413B">
        <w:rPr>
          <w:rFonts w:eastAsia="Palatino Linotype" w:cs="Palatino Linotype"/>
          <w:lang w:val="es-ES"/>
        </w:rPr>
        <w:t>mayo</w:t>
      </w:r>
      <w:r w:rsidRPr="00E43509" w:rsidR="00FC649E">
        <w:rPr>
          <w:rFonts w:eastAsia="Palatino Linotype" w:cs="Palatino Linotype"/>
          <w:lang w:val="es-ES"/>
        </w:rPr>
        <w:t xml:space="preserve"> de dos mil </w:t>
      </w:r>
      <w:r w:rsidRPr="00E43509" w:rsidR="0056413B">
        <w:rPr>
          <w:rFonts w:eastAsia="Palatino Linotype" w:cs="Palatino Linotype"/>
          <w:lang w:val="es-ES"/>
        </w:rPr>
        <w:t>veintitrés</w:t>
      </w:r>
      <w:r w:rsidRPr="00E43509" w:rsidR="006A1A4E">
        <w:rPr>
          <w:rFonts w:eastAsia="Palatino Linotype" w:cs="Palatino Linotype"/>
          <w:lang w:val="es-ES"/>
        </w:rPr>
        <w:t>.</w:t>
      </w:r>
    </w:p>
    <w:p w:rsidRPr="00E43509" w:rsidR="00B632E0" w:rsidP="003F6415" w:rsidRDefault="00B632E0" w14:paraId="539AC704" w14:textId="73D1BA05">
      <w:pPr>
        <w:spacing w:after="0" w:line="360" w:lineRule="auto"/>
        <w:ind w:right="49"/>
        <w:rPr>
          <w:rFonts w:eastAsia="Palatino Linotype" w:cs="Palatino Linotype"/>
          <w:lang w:val="es-ES"/>
        </w:rPr>
      </w:pPr>
    </w:p>
    <w:p w:rsidRPr="00E43509" w:rsidR="00B632E0" w:rsidP="003F6415" w:rsidRDefault="00B632E0" w14:paraId="0247C112" w14:textId="77777777">
      <w:pPr>
        <w:spacing w:after="0" w:line="360" w:lineRule="auto"/>
        <w:rPr>
          <w:rFonts w:cs="Tahoma"/>
        </w:rPr>
      </w:pPr>
      <w:r w:rsidRPr="00E43509">
        <w:rPr>
          <w:rFonts w:cs="Tahoma"/>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Pr="00E43509" w:rsidR="00B632E0" w:rsidP="003F6415" w:rsidRDefault="00B632E0" w14:paraId="15C68F62" w14:textId="77777777">
      <w:pPr>
        <w:spacing w:after="0" w:line="360" w:lineRule="auto"/>
        <w:rPr>
          <w:rFonts w:cs="Tahoma"/>
        </w:rPr>
      </w:pPr>
      <w:r w:rsidRPr="00E43509">
        <w:rPr>
          <w:rFonts w:cs="Tahoma"/>
        </w:rPr>
        <w:t xml:space="preserve"> </w:t>
      </w:r>
    </w:p>
    <w:p w:rsidRPr="00E43509" w:rsidR="00B632E0" w:rsidP="003F6415" w:rsidRDefault="00B632E0" w14:paraId="7D774CC9" w14:textId="77777777">
      <w:pPr>
        <w:spacing w:after="0" w:line="360" w:lineRule="auto"/>
        <w:rPr>
          <w:rFonts w:cs="Tahoma"/>
        </w:rPr>
      </w:pPr>
      <w:r w:rsidRPr="00E43509">
        <w:rPr>
          <w:rFonts w:cs="Tahoma"/>
        </w:rPr>
        <w:t xml:space="preserve">Por ello, es menester precisar que, si bien se ha excedido el plazo para resolver el presente medio de impugnación, de conformidad con la ley de la materia, el plazo para emitir resolución </w:t>
      </w:r>
      <w:r w:rsidRPr="00E43509">
        <w:rPr>
          <w:rFonts w:cs="Tahoma"/>
        </w:rPr>
        <w:lastRenderedPageBreak/>
        <w:t>se encuentra justificado en los elementos para medir su razonabilidad de asuntos conforme a los parámetros establecidos por diversos órganos jurisdiccionales federales, aplicables también en procedimientos análogos, como el que nos ocupa.</w:t>
      </w:r>
    </w:p>
    <w:p w:rsidRPr="00E43509" w:rsidR="00B632E0" w:rsidP="003F6415" w:rsidRDefault="00B632E0" w14:paraId="64C9B5FA" w14:textId="77777777">
      <w:pPr>
        <w:spacing w:after="0" w:line="360" w:lineRule="auto"/>
        <w:rPr>
          <w:rFonts w:cs="Tahoma"/>
        </w:rPr>
      </w:pPr>
      <w:r w:rsidRPr="00E43509">
        <w:rPr>
          <w:rFonts w:cs="Tahoma"/>
        </w:rPr>
        <w:t xml:space="preserve"> </w:t>
      </w:r>
    </w:p>
    <w:p w:rsidRPr="00E43509" w:rsidR="00B632E0" w:rsidP="003F6415" w:rsidRDefault="00B632E0" w14:paraId="29571482" w14:textId="77777777">
      <w:pPr>
        <w:spacing w:after="0" w:line="360" w:lineRule="auto"/>
        <w:rPr>
          <w:rFonts w:cs="Tahoma"/>
        </w:rPr>
      </w:pPr>
      <w:r w:rsidRPr="00E43509">
        <w:rPr>
          <w:rFonts w:cs="Tahoma"/>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Pr="00E43509" w:rsidR="00B632E0" w:rsidP="003F6415" w:rsidRDefault="00B632E0" w14:paraId="0CBA8D28" w14:textId="77777777">
      <w:pPr>
        <w:spacing w:after="0" w:line="360" w:lineRule="auto"/>
        <w:rPr>
          <w:rFonts w:cs="Tahoma"/>
        </w:rPr>
      </w:pPr>
      <w:r w:rsidRPr="00E43509">
        <w:rPr>
          <w:rFonts w:cs="Tahoma"/>
        </w:rPr>
        <w:t xml:space="preserve"> </w:t>
      </w:r>
    </w:p>
    <w:p w:rsidRPr="00E43509" w:rsidR="00B632E0" w:rsidP="003F6415" w:rsidRDefault="00B632E0" w14:paraId="6BC5E768" w14:textId="77777777">
      <w:pPr>
        <w:spacing w:after="0" w:line="360" w:lineRule="auto"/>
        <w:rPr>
          <w:rFonts w:cs="Tahoma"/>
        </w:rPr>
      </w:pPr>
      <w:r w:rsidRPr="00E43509">
        <w:rPr>
          <w:rFonts w:cs="Tahoma"/>
        </w:rPr>
        <w:t xml:space="preserve">Por ello, excepcionalmente, si un asunto es resuelto con posterioridad a los plazos señalados por la norma debe analizarse la razonabilidad del tiempo necesario para su resolución, atentos a los siguientes criterios:  </w:t>
      </w:r>
    </w:p>
    <w:p w:rsidRPr="00E43509" w:rsidR="00B632E0" w:rsidP="003F6415" w:rsidRDefault="00B632E0" w14:paraId="224B839C" w14:textId="77777777">
      <w:pPr>
        <w:spacing w:after="0" w:line="360" w:lineRule="auto"/>
        <w:rPr>
          <w:rFonts w:cs="Tahoma"/>
        </w:rPr>
      </w:pPr>
      <w:r w:rsidRPr="00E43509">
        <w:rPr>
          <w:rFonts w:cs="Tahoma"/>
        </w:rPr>
        <w:t xml:space="preserve"> </w:t>
      </w:r>
    </w:p>
    <w:p w:rsidRPr="00E43509" w:rsidR="00B632E0" w:rsidP="003F6415" w:rsidRDefault="00B632E0" w14:paraId="4604B0D8" w14:textId="77777777">
      <w:pPr>
        <w:spacing w:after="0" w:line="360" w:lineRule="auto"/>
        <w:rPr>
          <w:rFonts w:cs="Tahoma"/>
        </w:rPr>
      </w:pPr>
      <w:r w:rsidRPr="00E43509">
        <w:rPr>
          <w:rFonts w:cs="Tahoma"/>
        </w:rPr>
        <w:t>a)</w:t>
      </w:r>
      <w:r w:rsidRPr="00E43509">
        <w:rPr>
          <w:rFonts w:cs="Tahoma"/>
        </w:rPr>
        <w:tab/>
      </w:r>
      <w:r w:rsidRPr="00E43509">
        <w:rPr>
          <w:rFonts w:cs="Tahoma"/>
        </w:rPr>
        <w:t>Complejidad del asunto: La complejidad de la prueba, la pluralidad de sujetos procesales, el tiempo transcurrido, las características y contexto del recurso.</w:t>
      </w:r>
    </w:p>
    <w:p w:rsidRPr="00E43509" w:rsidR="00B632E0" w:rsidP="003F6415" w:rsidRDefault="00B632E0" w14:paraId="3D0118A6" w14:textId="77777777">
      <w:pPr>
        <w:spacing w:after="0" w:line="360" w:lineRule="auto"/>
        <w:rPr>
          <w:rFonts w:cs="Tahoma"/>
        </w:rPr>
      </w:pPr>
      <w:r w:rsidRPr="00E43509">
        <w:rPr>
          <w:rFonts w:cs="Tahoma"/>
        </w:rPr>
        <w:t>b)</w:t>
      </w:r>
      <w:r w:rsidRPr="00E43509">
        <w:rPr>
          <w:rFonts w:cs="Tahoma"/>
        </w:rPr>
        <w:tab/>
      </w:r>
      <w:r w:rsidRPr="00E43509">
        <w:rPr>
          <w:rFonts w:cs="Tahoma"/>
        </w:rPr>
        <w:t>Actividad Procesal del interesado: Acciones u omisiones del interesado.</w:t>
      </w:r>
    </w:p>
    <w:p w:rsidRPr="00E43509" w:rsidR="00B632E0" w:rsidP="003F6415" w:rsidRDefault="00B632E0" w14:paraId="6E1B6B66" w14:textId="77777777">
      <w:pPr>
        <w:spacing w:after="0" w:line="360" w:lineRule="auto"/>
        <w:rPr>
          <w:rFonts w:cs="Tahoma"/>
        </w:rPr>
      </w:pPr>
      <w:r w:rsidRPr="00E43509">
        <w:rPr>
          <w:rFonts w:cs="Tahoma"/>
        </w:rPr>
        <w:t>c)</w:t>
      </w:r>
      <w:r w:rsidRPr="00E43509">
        <w:rPr>
          <w:rFonts w:cs="Tahoma"/>
        </w:rPr>
        <w:tab/>
      </w:r>
      <w:r w:rsidRPr="00E43509">
        <w:rPr>
          <w:rFonts w:cs="Tahoma"/>
        </w:rPr>
        <w:t>Conducta de la Autoridad: Las Acciones u omisiones realizadas en el procedimiento. Así como si la autoridad actuó con la debida diligencia.</w:t>
      </w:r>
    </w:p>
    <w:p w:rsidRPr="00E43509" w:rsidR="00B632E0" w:rsidP="003F6415" w:rsidRDefault="00B632E0" w14:paraId="2CF412C1" w14:textId="77777777">
      <w:pPr>
        <w:spacing w:after="0" w:line="360" w:lineRule="auto"/>
        <w:rPr>
          <w:rFonts w:cs="Tahoma"/>
        </w:rPr>
      </w:pPr>
      <w:r w:rsidRPr="00E43509">
        <w:rPr>
          <w:rFonts w:cs="Tahoma"/>
        </w:rPr>
        <w:t>d)</w:t>
      </w:r>
      <w:r w:rsidRPr="00E43509">
        <w:rPr>
          <w:rFonts w:cs="Tahoma"/>
        </w:rPr>
        <w:tab/>
      </w:r>
      <w:r w:rsidRPr="00E43509">
        <w:rPr>
          <w:rFonts w:cs="Tahoma"/>
        </w:rPr>
        <w:t>La afectación generada en la situación jurídica de la persona involucrada en el proceso: Violación a sus derechos humanos.</w:t>
      </w:r>
    </w:p>
    <w:p w:rsidRPr="00E43509" w:rsidR="00B632E0" w:rsidP="003F6415" w:rsidRDefault="00B632E0" w14:paraId="2A8042C4" w14:textId="77777777">
      <w:pPr>
        <w:spacing w:after="0" w:line="360" w:lineRule="auto"/>
        <w:rPr>
          <w:rFonts w:cs="Tahoma"/>
        </w:rPr>
      </w:pPr>
    </w:p>
    <w:p w:rsidRPr="00E43509" w:rsidR="00B632E0" w:rsidP="003F6415" w:rsidRDefault="00B632E0" w14:paraId="158E2C14" w14:textId="77777777">
      <w:pPr>
        <w:spacing w:after="0" w:line="360" w:lineRule="auto"/>
        <w:rPr>
          <w:rFonts w:cs="Tahoma"/>
        </w:rPr>
      </w:pPr>
      <w:r w:rsidRPr="00E43509">
        <w:rPr>
          <w:rFonts w:cs="Tahoma"/>
        </w:rPr>
        <w:t xml:space="preserve"> De modo que, cuando se trate de un asunto excepcional, por alguna o todas las características mencionadas o bien, cuando el ingreso de asuntos al órgano jurisdiccional o cuasi jurisdiccional </w:t>
      </w:r>
      <w:r w:rsidRPr="00E43509">
        <w:rPr>
          <w:rFonts w:cs="Tahoma"/>
        </w:rPr>
        <w:lastRenderedPageBreak/>
        <w:t>respectivo supere notoriamente al que podría considerarse normal, debe concluirse que es una excluyente de responsabilidad en relación con la actuación del funcionario, como ha acontecido en el caso que nos ocupa.</w:t>
      </w:r>
    </w:p>
    <w:p w:rsidRPr="00E43509" w:rsidR="00B632E0" w:rsidP="003F6415" w:rsidRDefault="00B632E0" w14:paraId="0A3DAAB3" w14:textId="77777777">
      <w:pPr>
        <w:spacing w:after="0" w:line="360" w:lineRule="auto"/>
        <w:rPr>
          <w:rFonts w:cs="Tahoma"/>
        </w:rPr>
      </w:pPr>
      <w:r w:rsidRPr="00E43509">
        <w:rPr>
          <w:rFonts w:cs="Tahoma"/>
        </w:rPr>
        <w:t xml:space="preserve"> </w:t>
      </w:r>
    </w:p>
    <w:p w:rsidRPr="00E43509" w:rsidR="00B632E0" w:rsidP="003F6415" w:rsidRDefault="00B632E0" w14:paraId="7ACA47AD" w14:textId="77777777">
      <w:pPr>
        <w:spacing w:after="0" w:line="360" w:lineRule="auto"/>
        <w:rPr>
          <w:rFonts w:cs="Tahoma"/>
        </w:rPr>
      </w:pPr>
      <w:r w:rsidRPr="00E43509">
        <w:rPr>
          <w:rFonts w:cs="Tahoma"/>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Pr="00E43509" w:rsidR="00B632E0" w:rsidP="003F6415" w:rsidRDefault="00B632E0" w14:paraId="3D2CAFF5" w14:textId="77777777">
      <w:pPr>
        <w:spacing w:after="0" w:line="360" w:lineRule="auto"/>
        <w:rPr>
          <w:rFonts w:cs="Tahoma"/>
        </w:rPr>
      </w:pPr>
      <w:r w:rsidRPr="00E43509">
        <w:rPr>
          <w:rFonts w:cs="Tahoma"/>
        </w:rPr>
        <w:t xml:space="preserve"> </w:t>
      </w:r>
    </w:p>
    <w:p w:rsidRPr="00E43509" w:rsidR="00B632E0" w:rsidP="003F6415" w:rsidRDefault="00B632E0" w14:paraId="76672A6F" w14:textId="77777777">
      <w:pPr>
        <w:spacing w:after="0" w:line="360" w:lineRule="auto"/>
        <w:rPr>
          <w:rFonts w:cs="Tahoma"/>
        </w:rPr>
      </w:pPr>
      <w:r w:rsidRPr="00E43509">
        <w:rPr>
          <w:rFonts w:cs="Tahoma"/>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Pr="00E43509" w:rsidR="00B632E0" w:rsidP="003F6415" w:rsidRDefault="00B632E0" w14:paraId="6ED3DBC2" w14:textId="77777777">
      <w:pPr>
        <w:spacing w:after="0" w:line="360" w:lineRule="auto"/>
        <w:rPr>
          <w:rFonts w:cs="Tahoma"/>
        </w:rPr>
      </w:pPr>
    </w:p>
    <w:p w:rsidRPr="00E43509" w:rsidR="00B632E0" w:rsidP="003F6415" w:rsidRDefault="00B632E0" w14:paraId="50A28FFF" w14:textId="77777777">
      <w:pPr>
        <w:spacing w:after="0" w:line="360" w:lineRule="auto"/>
        <w:rPr>
          <w:rFonts w:cs="Tahoma"/>
        </w:rPr>
      </w:pPr>
      <w:r w:rsidRPr="00E43509">
        <w:rPr>
          <w:rFonts w:cs="Tahoma"/>
        </w:rPr>
        <w:t>Al respecto, también son de considerar los criterios sostenidos por el Cuarto Tribunal Colegiado en Materia Administrativa del Primer Circuito, cuyos rubros y datos de identificación son los siguientes:</w:t>
      </w:r>
    </w:p>
    <w:p w:rsidRPr="00E43509" w:rsidR="00B632E0" w:rsidP="003F6415" w:rsidRDefault="00B632E0" w14:paraId="077B007B" w14:textId="77777777">
      <w:pPr>
        <w:spacing w:after="0" w:line="360" w:lineRule="auto"/>
        <w:rPr>
          <w:rFonts w:cs="Tahoma"/>
        </w:rPr>
      </w:pPr>
      <w:r w:rsidRPr="00E43509">
        <w:rPr>
          <w:rFonts w:cs="Tahoma"/>
        </w:rPr>
        <w:t xml:space="preserve"> </w:t>
      </w:r>
    </w:p>
    <w:p w:rsidRPr="00E43509" w:rsidR="00B632E0" w:rsidP="003F6415" w:rsidRDefault="00B632E0" w14:paraId="14CE362B" w14:textId="77777777">
      <w:pPr>
        <w:spacing w:after="0" w:line="360" w:lineRule="auto"/>
        <w:rPr>
          <w:rFonts w:cs="Tahoma"/>
        </w:rPr>
      </w:pPr>
      <w:r w:rsidRPr="00E43509">
        <w:rPr>
          <w:rFonts w:cs="Tahoma"/>
        </w:rPr>
        <w:lastRenderedPageBreak/>
        <w:t xml:space="preserve"> “PLAZO RAZONABLE PARA RESOLVER. DIMENSIÓN Y EFECTOS DE ESTE CONCEPTO CUANDO SE ADUCE EXCESIVA CARGA DE TRABAJO.” consultable en el Seminario Judicial de la Federación y su gaceta, con el registro digital 2002351.</w:t>
      </w:r>
    </w:p>
    <w:p w:rsidRPr="00E43509" w:rsidR="00B632E0" w:rsidP="003F6415" w:rsidRDefault="00B632E0" w14:paraId="4600CE09" w14:textId="77777777">
      <w:pPr>
        <w:spacing w:after="0" w:line="360" w:lineRule="auto"/>
        <w:rPr>
          <w:rFonts w:cs="Tahoma"/>
        </w:rPr>
      </w:pPr>
      <w:r w:rsidRPr="00E43509">
        <w:rPr>
          <w:rFonts w:cs="Tahoma"/>
        </w:rPr>
        <w:t xml:space="preserve"> </w:t>
      </w:r>
    </w:p>
    <w:p w:rsidRPr="00E43509" w:rsidR="00B632E0" w:rsidP="003F6415" w:rsidRDefault="00B632E0" w14:paraId="27ED14E0" w14:textId="77777777">
      <w:pPr>
        <w:spacing w:after="0" w:line="360" w:lineRule="auto"/>
        <w:rPr>
          <w:rFonts w:cs="Tahoma"/>
        </w:rPr>
      </w:pPr>
      <w:r w:rsidRPr="00E43509">
        <w:rPr>
          <w:rFonts w:cs="Tahoma"/>
        </w:rPr>
        <w:t>“PLAZO RAZONABLE PARA RESOLVER. CONCEPTO Y ELEMENTOS QUE LO INTEGRAN A LA LUZ DEL DERECHO INTERNACIONAL DE LOS DERECHOS HUMANOS.”, visible en el Seminario Judicial de la Federación y su gaceta, con el registro digital 2002350.</w:t>
      </w:r>
    </w:p>
    <w:p w:rsidRPr="00E43509" w:rsidR="00B632E0" w:rsidP="003F6415" w:rsidRDefault="00B632E0" w14:paraId="4D46948A" w14:textId="77777777">
      <w:pPr>
        <w:spacing w:after="0" w:line="360" w:lineRule="auto"/>
        <w:rPr>
          <w:rFonts w:cs="Tahoma"/>
        </w:rPr>
      </w:pPr>
    </w:p>
    <w:p w:rsidRPr="00E43509" w:rsidR="00B632E0" w:rsidP="003F6415" w:rsidRDefault="00B632E0" w14:paraId="27BD50B2" w14:textId="77777777">
      <w:pPr>
        <w:spacing w:after="0" w:line="360" w:lineRule="auto"/>
        <w:rPr>
          <w:rFonts w:cs="Tahoma"/>
        </w:rPr>
      </w:pPr>
      <w:r w:rsidRPr="00E43509">
        <w:rPr>
          <w:rFonts w:cs="Tahoma"/>
        </w:rPr>
        <w:t>Por ello, este organismo garante comprometido con la tutela de los derechos humanos confiados señala que este exceso del plazo legal para resolver el presente asunto resulta de carácter excepcional.</w:t>
      </w:r>
    </w:p>
    <w:p w:rsidRPr="00E43509" w:rsidR="00B632E0" w:rsidP="003F6415" w:rsidRDefault="00B632E0" w14:paraId="4FDA3C4A" w14:textId="77777777">
      <w:pPr>
        <w:spacing w:after="0" w:line="360" w:lineRule="auto"/>
        <w:ind w:right="49"/>
        <w:rPr>
          <w:rFonts w:eastAsia="Palatino Linotype" w:cs="Palatino Linotype"/>
        </w:rPr>
      </w:pPr>
    </w:p>
    <w:p w:rsidRPr="00E43509" w:rsidR="00177EE1" w:rsidP="003F6415" w:rsidRDefault="00BA1730" w14:paraId="57AAF05F" w14:textId="6E7843FA">
      <w:pPr>
        <w:spacing w:after="0" w:line="360" w:lineRule="auto"/>
        <w:rPr>
          <w:rFonts w:eastAsia="Palatino Linotype" w:cs="Palatino Linotype"/>
          <w:b/>
          <w:bCs/>
        </w:rPr>
      </w:pPr>
      <w:r w:rsidRPr="00E43509">
        <w:rPr>
          <w:rFonts w:eastAsia="Times New Roman" w:cs="Tahoma"/>
          <w:b/>
          <w:color w:val="auto"/>
          <w:szCs w:val="24"/>
          <w:lang w:eastAsia="es-ES"/>
        </w:rPr>
        <w:t>f</w:t>
      </w:r>
      <w:r w:rsidRPr="00E43509" w:rsidR="00A43AE9">
        <w:rPr>
          <w:rFonts w:eastAsia="Times New Roman" w:cs="Tahoma"/>
          <w:b/>
          <w:color w:val="auto"/>
          <w:szCs w:val="24"/>
          <w:lang w:eastAsia="es-ES"/>
        </w:rPr>
        <w:t xml:space="preserve">) </w:t>
      </w:r>
      <w:r w:rsidRPr="00E43509" w:rsidR="00177EE1">
        <w:rPr>
          <w:rFonts w:eastAsia="Times New Roman" w:cs="Tahoma"/>
          <w:b/>
          <w:color w:val="auto"/>
          <w:szCs w:val="24"/>
          <w:lang w:eastAsia="es-ES"/>
        </w:rPr>
        <w:t>Cierre</w:t>
      </w:r>
      <w:r w:rsidRPr="00E43509" w:rsidR="00083A1D">
        <w:rPr>
          <w:rFonts w:eastAsia="Times New Roman" w:cs="Tahoma"/>
          <w:b/>
          <w:color w:val="auto"/>
          <w:szCs w:val="24"/>
          <w:lang w:eastAsia="es-ES"/>
        </w:rPr>
        <w:t xml:space="preserve"> </w:t>
      </w:r>
      <w:r w:rsidRPr="00E43509" w:rsidR="00177EE1">
        <w:rPr>
          <w:rFonts w:eastAsia="Times New Roman" w:cs="Tahoma"/>
          <w:b/>
          <w:color w:val="auto"/>
          <w:szCs w:val="24"/>
          <w:lang w:eastAsia="es-ES"/>
        </w:rPr>
        <w:t>de</w:t>
      </w:r>
      <w:r w:rsidRPr="00E43509" w:rsidR="00083A1D">
        <w:rPr>
          <w:rFonts w:eastAsia="Times New Roman" w:cs="Tahoma"/>
          <w:b/>
          <w:color w:val="auto"/>
          <w:szCs w:val="24"/>
          <w:lang w:eastAsia="es-ES"/>
        </w:rPr>
        <w:t xml:space="preserve"> </w:t>
      </w:r>
      <w:r w:rsidRPr="00E43509" w:rsidR="00177EE1">
        <w:rPr>
          <w:rFonts w:eastAsia="Times New Roman" w:cs="Tahoma"/>
          <w:b/>
          <w:color w:val="auto"/>
          <w:szCs w:val="24"/>
          <w:lang w:eastAsia="es-ES"/>
        </w:rPr>
        <w:t>instrucción.</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El</w:t>
      </w:r>
      <w:r w:rsidRPr="00E43509" w:rsidR="00083A1D">
        <w:rPr>
          <w:rFonts w:eastAsia="Times New Roman" w:cs="Tahoma"/>
          <w:color w:val="auto"/>
          <w:szCs w:val="24"/>
          <w:lang w:eastAsia="es-ES"/>
        </w:rPr>
        <w:t xml:space="preserve"> </w:t>
      </w:r>
      <w:r w:rsidRPr="00E43509">
        <w:rPr>
          <w:rFonts w:eastAsia="Times New Roman" w:cs="Tahoma"/>
          <w:color w:val="auto"/>
          <w:szCs w:val="24"/>
          <w:lang w:eastAsia="es-ES"/>
        </w:rPr>
        <w:t>diecinueve</w:t>
      </w:r>
      <w:r w:rsidRPr="00E43509" w:rsidR="00FB3A99">
        <w:rPr>
          <w:rFonts w:eastAsia="Times New Roman" w:cs="Tahoma"/>
          <w:color w:val="auto"/>
          <w:szCs w:val="24"/>
          <w:lang w:eastAsia="es-ES"/>
        </w:rPr>
        <w:t xml:space="preserve"> de </w:t>
      </w:r>
      <w:r w:rsidRPr="00E43509" w:rsidR="00D4436E">
        <w:rPr>
          <w:rFonts w:eastAsia="Times New Roman" w:cs="Tahoma"/>
          <w:color w:val="auto"/>
          <w:szCs w:val="24"/>
          <w:lang w:eastAsia="es-ES"/>
        </w:rPr>
        <w:t>mayo</w:t>
      </w:r>
      <w:r w:rsidRPr="00E43509" w:rsidR="00FB3A99">
        <w:rPr>
          <w:rFonts w:eastAsia="Times New Roman" w:cs="Tahoma"/>
          <w:color w:val="auto"/>
          <w:szCs w:val="24"/>
          <w:lang w:eastAsia="es-ES"/>
        </w:rPr>
        <w:t xml:space="preserve"> del dos mil </w:t>
      </w:r>
      <w:r w:rsidRPr="00E43509" w:rsidR="00D4436E">
        <w:rPr>
          <w:rFonts w:eastAsia="Times New Roman" w:cs="Tahoma"/>
          <w:color w:val="auto"/>
          <w:szCs w:val="24"/>
          <w:lang w:eastAsia="es-ES"/>
        </w:rPr>
        <w:t>veintitrés</w:t>
      </w:r>
      <w:r w:rsidRPr="00E43509" w:rsidR="00250D7E">
        <w:rPr>
          <w:rFonts w:eastAsia="Times New Roman" w:cs="Tahoma"/>
          <w:color w:val="auto"/>
          <w:szCs w:val="24"/>
          <w:lang w:eastAsia="es-ES"/>
        </w:rPr>
        <w:t xml:space="preserve">, </w:t>
      </w:r>
      <w:r w:rsidRPr="00E43509" w:rsidR="00177EE1">
        <w:rPr>
          <w:rFonts w:eastAsia="Times New Roman" w:cs="Tahoma"/>
          <w:color w:val="auto"/>
          <w:szCs w:val="24"/>
          <w:lang w:eastAsia="es-ES"/>
        </w:rPr>
        <w:t>al</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no</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existir</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diligencias</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pendientes</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por</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desahogar,</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se</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emitió</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el</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acuerdo</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por</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medio</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del</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cual</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se</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declaró</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cerrada</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la</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instrucción</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y</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se</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determinó</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pasar</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los</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expedientes</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a</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resolución,</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en</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términos</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de</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lo</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dispuesto</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en</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los</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artículos</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185,</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fracciones</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VI</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y</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VIII,</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de</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la</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Ley</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de</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Transparencia</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y</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Acceso</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a</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la</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Información</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Pública</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del</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Estado</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de</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México</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y</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Municipios,</w:t>
      </w:r>
      <w:r w:rsidRPr="00E43509" w:rsidR="00083A1D">
        <w:rPr>
          <w:rFonts w:eastAsia="Times New Roman" w:cs="Tahoma"/>
          <w:color w:val="auto"/>
          <w:szCs w:val="24"/>
          <w:lang w:eastAsia="es-ES"/>
        </w:rPr>
        <w:t xml:space="preserve"> </w:t>
      </w:r>
      <w:r w:rsidRPr="00E43509" w:rsidR="00177EE1">
        <w:rPr>
          <w:rFonts w:eastAsia="Palatino Linotype" w:cs="Palatino Linotype"/>
          <w:lang w:val="es-ES"/>
        </w:rPr>
        <w:t>acto</w:t>
      </w:r>
      <w:r w:rsidRPr="00E43509" w:rsidR="00083A1D">
        <w:rPr>
          <w:rFonts w:eastAsia="Palatino Linotype" w:cs="Palatino Linotype"/>
          <w:lang w:val="es-ES"/>
        </w:rPr>
        <w:t xml:space="preserve"> </w:t>
      </w:r>
      <w:r w:rsidRPr="00E43509" w:rsidR="00177EE1">
        <w:rPr>
          <w:rFonts w:eastAsia="Palatino Linotype" w:cs="Palatino Linotype"/>
          <w:lang w:val="es-ES"/>
        </w:rPr>
        <w:t>que</w:t>
      </w:r>
      <w:r w:rsidRPr="00E43509" w:rsidR="00083A1D">
        <w:rPr>
          <w:rFonts w:eastAsia="Palatino Linotype" w:cs="Palatino Linotype"/>
          <w:lang w:val="es-ES"/>
        </w:rPr>
        <w:t xml:space="preserve"> </w:t>
      </w:r>
      <w:r w:rsidRPr="00E43509" w:rsidR="00177EE1">
        <w:rPr>
          <w:rFonts w:eastAsia="Palatino Linotype" w:cs="Palatino Linotype"/>
          <w:lang w:val="es-ES"/>
        </w:rPr>
        <w:t>fue</w:t>
      </w:r>
      <w:r w:rsidRPr="00E43509" w:rsidR="00083A1D">
        <w:rPr>
          <w:rFonts w:eastAsia="Palatino Linotype" w:cs="Palatino Linotype"/>
          <w:lang w:val="es-ES"/>
        </w:rPr>
        <w:t xml:space="preserve"> </w:t>
      </w:r>
      <w:r w:rsidRPr="00E43509" w:rsidR="00177EE1">
        <w:rPr>
          <w:rFonts w:eastAsia="Palatino Linotype" w:cs="Palatino Linotype"/>
          <w:lang w:val="es-ES"/>
        </w:rPr>
        <w:t>notificado</w:t>
      </w:r>
      <w:r w:rsidRPr="00E43509" w:rsidR="00083A1D">
        <w:rPr>
          <w:rFonts w:eastAsia="Palatino Linotype" w:cs="Palatino Linotype"/>
          <w:lang w:val="es-ES"/>
        </w:rPr>
        <w:t xml:space="preserve"> </w:t>
      </w:r>
      <w:r w:rsidRPr="00E43509" w:rsidR="00177EE1">
        <w:rPr>
          <w:rFonts w:eastAsia="Palatino Linotype" w:cs="Palatino Linotype"/>
          <w:lang w:val="es-ES"/>
        </w:rPr>
        <w:t>a</w:t>
      </w:r>
      <w:r w:rsidRPr="00E43509" w:rsidR="00083A1D">
        <w:rPr>
          <w:rFonts w:eastAsia="Palatino Linotype" w:cs="Palatino Linotype"/>
          <w:lang w:val="es-ES"/>
        </w:rPr>
        <w:t xml:space="preserve"> </w:t>
      </w:r>
      <w:r w:rsidRPr="00E43509" w:rsidR="00177EE1">
        <w:rPr>
          <w:rFonts w:eastAsia="Palatino Linotype" w:cs="Palatino Linotype"/>
          <w:lang w:val="es-ES"/>
        </w:rPr>
        <w:t>las</w:t>
      </w:r>
      <w:r w:rsidRPr="00E43509" w:rsidR="00083A1D">
        <w:rPr>
          <w:rFonts w:eastAsia="Palatino Linotype" w:cs="Palatino Linotype"/>
          <w:lang w:val="es-ES"/>
        </w:rPr>
        <w:t xml:space="preserve"> </w:t>
      </w:r>
      <w:r w:rsidRPr="00E43509" w:rsidR="00177EE1">
        <w:rPr>
          <w:rFonts w:eastAsia="Palatino Linotype" w:cs="Palatino Linotype"/>
          <w:lang w:val="es-ES"/>
        </w:rPr>
        <w:t>partes,</w:t>
      </w:r>
      <w:r w:rsidRPr="00E43509" w:rsidR="00083A1D">
        <w:rPr>
          <w:rFonts w:eastAsia="Palatino Linotype" w:cs="Palatino Linotype"/>
          <w:lang w:val="es-ES"/>
        </w:rPr>
        <w:t xml:space="preserve"> </w:t>
      </w:r>
      <w:r w:rsidRPr="00E43509" w:rsidR="00177EE1">
        <w:rPr>
          <w:rFonts w:eastAsia="Palatino Linotype" w:cs="Palatino Linotype"/>
          <w:lang w:val="es-ES"/>
        </w:rPr>
        <w:t>mediante</w:t>
      </w:r>
      <w:r w:rsidRPr="00E43509" w:rsidR="00083A1D">
        <w:rPr>
          <w:rFonts w:eastAsia="Palatino Linotype" w:cs="Palatino Linotype"/>
          <w:lang w:val="es-ES"/>
        </w:rPr>
        <w:t xml:space="preserve"> </w:t>
      </w:r>
      <w:r w:rsidRPr="00E43509" w:rsidR="00177EE1">
        <w:rPr>
          <w:rFonts w:eastAsia="Palatino Linotype" w:cs="Palatino Linotype"/>
          <w:lang w:val="es-ES"/>
        </w:rPr>
        <w:t>el</w:t>
      </w:r>
      <w:r w:rsidRPr="00E43509" w:rsidR="00083A1D">
        <w:rPr>
          <w:rFonts w:eastAsia="Palatino Linotype" w:cs="Palatino Linotype"/>
          <w:lang w:val="es-ES"/>
        </w:rPr>
        <w:t xml:space="preserve"> </w:t>
      </w:r>
      <w:r w:rsidRPr="00E43509" w:rsidR="00177EE1">
        <w:rPr>
          <w:rFonts w:eastAsia="Palatino Linotype" w:cs="Palatino Linotype"/>
          <w:lang w:val="es-ES"/>
        </w:rPr>
        <w:t>Sistema</w:t>
      </w:r>
      <w:r w:rsidRPr="00E43509" w:rsidR="00083A1D">
        <w:rPr>
          <w:rFonts w:eastAsia="Palatino Linotype" w:cs="Palatino Linotype"/>
          <w:lang w:val="es-ES"/>
        </w:rPr>
        <w:t xml:space="preserve"> </w:t>
      </w:r>
      <w:r w:rsidRPr="00E43509" w:rsidR="00177EE1">
        <w:rPr>
          <w:rFonts w:eastAsia="Palatino Linotype" w:cs="Palatino Linotype"/>
          <w:lang w:val="es-ES"/>
        </w:rPr>
        <w:t>de</w:t>
      </w:r>
      <w:r w:rsidRPr="00E43509" w:rsidR="00083A1D">
        <w:rPr>
          <w:rFonts w:eastAsia="Palatino Linotype" w:cs="Palatino Linotype"/>
          <w:lang w:val="es-ES"/>
        </w:rPr>
        <w:t xml:space="preserve"> </w:t>
      </w:r>
      <w:r w:rsidRPr="00E43509" w:rsidR="00177EE1">
        <w:rPr>
          <w:rFonts w:eastAsia="Palatino Linotype" w:cs="Palatino Linotype"/>
          <w:lang w:val="es-ES"/>
        </w:rPr>
        <w:t>Acceso</w:t>
      </w:r>
      <w:r w:rsidRPr="00E43509" w:rsidR="00083A1D">
        <w:rPr>
          <w:rFonts w:eastAsia="Palatino Linotype" w:cs="Palatino Linotype"/>
          <w:lang w:val="es-ES"/>
        </w:rPr>
        <w:t xml:space="preserve"> </w:t>
      </w:r>
      <w:r w:rsidRPr="00E43509" w:rsidR="00177EE1">
        <w:rPr>
          <w:rFonts w:eastAsia="Palatino Linotype" w:cs="Palatino Linotype"/>
          <w:lang w:val="es-ES"/>
        </w:rPr>
        <w:t>a</w:t>
      </w:r>
      <w:r w:rsidRPr="00E43509" w:rsidR="00083A1D">
        <w:rPr>
          <w:rFonts w:eastAsia="Palatino Linotype" w:cs="Palatino Linotype"/>
          <w:lang w:val="es-ES"/>
        </w:rPr>
        <w:t xml:space="preserve"> </w:t>
      </w:r>
      <w:r w:rsidRPr="00E43509" w:rsidR="00177EE1">
        <w:rPr>
          <w:rFonts w:eastAsia="Palatino Linotype" w:cs="Palatino Linotype"/>
          <w:lang w:val="es-ES"/>
        </w:rPr>
        <w:t>la</w:t>
      </w:r>
      <w:r w:rsidRPr="00E43509" w:rsidR="00083A1D">
        <w:rPr>
          <w:rFonts w:eastAsia="Palatino Linotype" w:cs="Palatino Linotype"/>
          <w:lang w:val="es-ES"/>
        </w:rPr>
        <w:t xml:space="preserve"> </w:t>
      </w:r>
      <w:r w:rsidRPr="00E43509" w:rsidR="00177EE1">
        <w:rPr>
          <w:rFonts w:eastAsia="Palatino Linotype" w:cs="Palatino Linotype"/>
          <w:lang w:val="es-ES"/>
        </w:rPr>
        <w:t>Información</w:t>
      </w:r>
      <w:r w:rsidRPr="00E43509" w:rsidR="00083A1D">
        <w:rPr>
          <w:rFonts w:eastAsia="Palatino Linotype" w:cs="Palatino Linotype"/>
          <w:lang w:val="es-ES"/>
        </w:rPr>
        <w:t xml:space="preserve"> </w:t>
      </w:r>
      <w:r w:rsidRPr="00E43509" w:rsidR="00177EE1">
        <w:rPr>
          <w:rFonts w:eastAsia="Palatino Linotype" w:cs="Palatino Linotype"/>
          <w:lang w:val="es-ES"/>
        </w:rPr>
        <w:t>Mexiquense</w:t>
      </w:r>
      <w:r w:rsidRPr="00E43509" w:rsidR="00083A1D">
        <w:rPr>
          <w:rFonts w:eastAsia="Palatino Linotype" w:cs="Palatino Linotype"/>
          <w:lang w:val="es-ES"/>
        </w:rPr>
        <w:t xml:space="preserve"> </w:t>
      </w:r>
      <w:r w:rsidRPr="00E43509" w:rsidR="00177EE1">
        <w:rPr>
          <w:rFonts w:eastAsia="Palatino Linotype" w:cs="Palatino Linotype"/>
          <w:lang w:val="es-ES"/>
        </w:rPr>
        <w:t>(SAIMEX),</w:t>
      </w:r>
      <w:r w:rsidRPr="00E43509" w:rsidR="00083A1D">
        <w:rPr>
          <w:rFonts w:eastAsia="Palatino Linotype" w:cs="Palatino Linotype"/>
          <w:lang w:val="es-ES"/>
        </w:rPr>
        <w:t xml:space="preserve"> </w:t>
      </w:r>
      <w:r w:rsidRPr="00E43509" w:rsidR="00D4436E">
        <w:rPr>
          <w:rFonts w:eastAsia="Palatino Linotype" w:cs="Palatino Linotype"/>
          <w:lang w:val="es-ES"/>
        </w:rPr>
        <w:t>en la misma fecha.</w:t>
      </w:r>
    </w:p>
    <w:p w:rsidRPr="00E43509" w:rsidR="00177EE1" w:rsidP="003F6415" w:rsidRDefault="00177EE1" w14:paraId="53D453D6" w14:textId="77777777">
      <w:pPr>
        <w:spacing w:after="0" w:line="360" w:lineRule="auto"/>
        <w:rPr>
          <w:rFonts w:eastAsia="Times New Roman" w:cs="Tahoma"/>
          <w:color w:val="auto"/>
          <w:szCs w:val="24"/>
          <w:lang w:eastAsia="es-ES"/>
        </w:rPr>
      </w:pPr>
    </w:p>
    <w:p w:rsidRPr="00E43509" w:rsidR="00177EE1" w:rsidP="003F6415" w:rsidRDefault="000C4C4B" w14:paraId="13A12517" w14:textId="09A55A73">
      <w:pPr>
        <w:spacing w:after="0" w:line="360" w:lineRule="auto"/>
        <w:rPr>
          <w:rFonts w:eastAsia="Times New Roman" w:cs="Tahoma"/>
          <w:color w:val="auto"/>
          <w:szCs w:val="24"/>
          <w:lang w:eastAsia="es-ES"/>
        </w:rPr>
      </w:pPr>
      <w:r w:rsidRPr="00E43509">
        <w:rPr>
          <w:rFonts w:eastAsia="Times New Roman" w:cs="Tahoma"/>
          <w:color w:val="auto"/>
          <w:szCs w:val="24"/>
          <w:lang w:eastAsia="es-ES"/>
        </w:rPr>
        <w:t>Debido a</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que</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fue</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debidamente</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sustanciado</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e</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integrado</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el</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expediente</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electrónico</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y</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no</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existe</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diligencia</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pendiente</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de</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desahogo,</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se</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emite</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la</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resolución</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que</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conforme</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a</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Derecho</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proceda,</w:t>
      </w:r>
      <w:r w:rsidRPr="00E43509" w:rsidR="00083A1D">
        <w:rPr>
          <w:rFonts w:eastAsia="Times New Roman" w:cs="Tahoma"/>
          <w:color w:val="auto"/>
          <w:szCs w:val="24"/>
          <w:lang w:eastAsia="es-ES"/>
        </w:rPr>
        <w:t xml:space="preserve"> </w:t>
      </w:r>
      <w:r w:rsidRPr="00E43509">
        <w:rPr>
          <w:rFonts w:eastAsia="Times New Roman" w:cs="Tahoma"/>
          <w:color w:val="auto"/>
          <w:szCs w:val="24"/>
          <w:lang w:eastAsia="es-ES"/>
        </w:rPr>
        <w:t>de acuerdo con</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los</w:t>
      </w:r>
      <w:r w:rsidRPr="00E43509" w:rsidR="00083A1D">
        <w:rPr>
          <w:rFonts w:eastAsia="Times New Roman" w:cs="Tahoma"/>
          <w:color w:val="auto"/>
          <w:szCs w:val="24"/>
          <w:lang w:eastAsia="es-ES"/>
        </w:rPr>
        <w:t xml:space="preserve"> </w:t>
      </w:r>
      <w:r w:rsidRPr="00E43509" w:rsidR="00177EE1">
        <w:rPr>
          <w:rFonts w:eastAsia="Times New Roman" w:cs="Tahoma"/>
          <w:color w:val="auto"/>
          <w:szCs w:val="24"/>
          <w:lang w:eastAsia="es-ES"/>
        </w:rPr>
        <w:t>siguientes:</w:t>
      </w:r>
      <w:r w:rsidRPr="00E43509" w:rsidR="00083A1D">
        <w:rPr>
          <w:rFonts w:eastAsia="Times New Roman" w:cs="Tahoma"/>
          <w:color w:val="auto"/>
          <w:szCs w:val="24"/>
          <w:lang w:eastAsia="es-ES"/>
        </w:rPr>
        <w:t xml:space="preserve"> </w:t>
      </w:r>
    </w:p>
    <w:p w:rsidRPr="00E43509" w:rsidR="00B632E0" w:rsidP="003F6415" w:rsidRDefault="00B632E0" w14:paraId="278BA527" w14:textId="334B8590">
      <w:pPr>
        <w:spacing w:after="0" w:line="360" w:lineRule="auto"/>
        <w:rPr>
          <w:rFonts w:eastAsia="Times New Roman" w:cs="Tahoma"/>
          <w:color w:val="auto"/>
          <w:szCs w:val="24"/>
          <w:lang w:eastAsia="es-ES"/>
        </w:rPr>
      </w:pPr>
    </w:p>
    <w:p w:rsidRPr="00E43509" w:rsidR="00AA5EEF" w:rsidP="003F6415" w:rsidRDefault="00AA5EEF" w14:paraId="062F0870" w14:textId="77777777">
      <w:pPr>
        <w:spacing w:after="0" w:line="360" w:lineRule="auto"/>
        <w:ind w:right="-93"/>
        <w:jc w:val="center"/>
        <w:rPr>
          <w:rFonts w:eastAsia="Palatino Linotype" w:cs="Palatino Linotype"/>
          <w:b/>
          <w:bCs/>
          <w:lang w:val="es-ES"/>
        </w:rPr>
      </w:pPr>
      <w:r w:rsidRPr="00E43509">
        <w:rPr>
          <w:rFonts w:eastAsia="Palatino Linotype" w:cs="Palatino Linotype"/>
          <w:b/>
          <w:bCs/>
          <w:lang w:val="es-ES"/>
        </w:rPr>
        <w:t>C O N S I D E R A N D O S:</w:t>
      </w:r>
    </w:p>
    <w:p w:rsidRPr="00E43509" w:rsidR="00AA5EEF" w:rsidP="003F6415" w:rsidRDefault="00AA5EEF" w14:paraId="55635840" w14:textId="77777777">
      <w:pPr>
        <w:spacing w:after="0" w:line="360" w:lineRule="auto"/>
        <w:ind w:right="-93"/>
        <w:rPr>
          <w:rFonts w:eastAsia="Palatino Linotype" w:cs="Palatino Linotype"/>
          <w:b/>
          <w:bCs/>
          <w:lang w:val="es-ES"/>
        </w:rPr>
      </w:pPr>
    </w:p>
    <w:p w:rsidRPr="00E43509" w:rsidR="00AA5EEF" w:rsidP="003F6415" w:rsidRDefault="00AA5EEF" w14:paraId="5F3D657E" w14:textId="77777777">
      <w:pPr>
        <w:spacing w:after="0" w:line="360" w:lineRule="auto"/>
        <w:ind w:right="-93"/>
        <w:rPr>
          <w:rFonts w:eastAsia="Palatino Linotype" w:cs="Palatino Linotype"/>
          <w:b/>
          <w:bCs/>
          <w:lang w:val="es-ES"/>
        </w:rPr>
      </w:pPr>
      <w:r w:rsidRPr="00E43509">
        <w:rPr>
          <w:rFonts w:eastAsia="Palatino Linotype" w:cs="Palatino Linotype"/>
          <w:b/>
          <w:bCs/>
          <w:lang w:val="es-ES"/>
        </w:rPr>
        <w:lastRenderedPageBreak/>
        <w:t>PRIMERO. Competencia.</w:t>
      </w:r>
    </w:p>
    <w:p w:rsidRPr="00E43509" w:rsidR="00AA5EEF" w:rsidP="003F6415" w:rsidRDefault="00AA5EEF" w14:paraId="516B6F3C" w14:textId="77777777">
      <w:pPr>
        <w:spacing w:after="0" w:line="360" w:lineRule="auto"/>
        <w:ind w:right="-93"/>
        <w:rPr>
          <w:rFonts w:eastAsia="Palatino Linotype" w:cs="Palatino Linotype"/>
          <w:lang w:val="es-ES"/>
        </w:rPr>
      </w:pPr>
    </w:p>
    <w:p w:rsidRPr="00E43509" w:rsidR="00AA5EEF" w:rsidP="003F6415" w:rsidRDefault="00AA5EEF" w14:paraId="2197302F" w14:textId="77777777">
      <w:pPr>
        <w:spacing w:after="0" w:line="360" w:lineRule="auto"/>
        <w:ind w:right="-93"/>
        <w:rPr>
          <w:rFonts w:eastAsia="Palatino Linotype" w:cs="Palatino Linotype"/>
          <w:lang w:val="es-ES"/>
        </w:rPr>
      </w:pPr>
      <w:r w:rsidRPr="00E43509">
        <w:rPr>
          <w:rFonts w:eastAsia="Palatino Linotype" w:cs="Palatino Linotype"/>
          <w:lang w:val="es-ES"/>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Pr="00E43509" w:rsidR="00AA5EEF" w:rsidP="003F6415" w:rsidRDefault="00AA5EEF" w14:paraId="40203751" w14:textId="77777777">
      <w:pPr>
        <w:spacing w:after="0" w:line="360" w:lineRule="auto"/>
        <w:ind w:right="-93"/>
        <w:rPr>
          <w:rFonts w:eastAsia="Palatino Linotype" w:cs="Palatino Linotype"/>
          <w:lang w:val="es-ES"/>
        </w:rPr>
      </w:pPr>
    </w:p>
    <w:p w:rsidRPr="00E43509" w:rsidR="00AA5EEF" w:rsidP="003F6415" w:rsidRDefault="00AA5EEF" w14:paraId="2EF6F9C4" w14:textId="77777777">
      <w:pPr>
        <w:spacing w:after="0" w:line="360" w:lineRule="auto"/>
        <w:ind w:right="-93"/>
        <w:rPr>
          <w:rFonts w:eastAsia="Palatino Linotype" w:cs="Palatino Linotype"/>
          <w:b/>
          <w:bCs/>
          <w:lang w:val="es-ES"/>
        </w:rPr>
      </w:pPr>
      <w:r w:rsidRPr="00E43509">
        <w:rPr>
          <w:rFonts w:eastAsia="Palatino Linotype" w:cs="Palatino Linotype"/>
          <w:b/>
          <w:bCs/>
          <w:lang w:val="es-ES"/>
        </w:rPr>
        <w:t xml:space="preserve">SEGUNDO. Causales de improcedencia </w:t>
      </w:r>
    </w:p>
    <w:p w:rsidRPr="00E43509" w:rsidR="00AA5EEF" w:rsidP="003F6415" w:rsidRDefault="00AA5EEF" w14:paraId="53D897CA" w14:textId="77777777">
      <w:pPr>
        <w:spacing w:after="0" w:line="360" w:lineRule="auto"/>
        <w:ind w:right="-93"/>
        <w:rPr>
          <w:rFonts w:eastAsia="Palatino Linotype" w:cs="Palatino Linotype"/>
          <w:lang w:val="es-ES"/>
        </w:rPr>
      </w:pPr>
    </w:p>
    <w:p w:rsidRPr="00E43509" w:rsidR="00AA5EEF" w:rsidP="003F6415" w:rsidRDefault="00AA5EEF" w14:paraId="3743F414" w14:textId="77777777">
      <w:pPr>
        <w:spacing w:after="0" w:line="360" w:lineRule="auto"/>
        <w:ind w:right="-93"/>
        <w:rPr>
          <w:rFonts w:eastAsia="Palatino Linotype" w:cs="Palatino Linotype"/>
          <w:lang w:val="es-ES"/>
        </w:rPr>
      </w:pPr>
      <w:r w:rsidRPr="00E43509">
        <w:rPr>
          <w:rFonts w:eastAsia="Palatino Linotype" w:cs="Palatino Linotype"/>
          <w:lang w:val="es-ES"/>
        </w:rPr>
        <w:t xml:space="preserve">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 (Semanario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rsidRPr="00E43509" w:rsidR="00AA5EEF" w:rsidP="003F6415" w:rsidRDefault="00AA5EEF" w14:paraId="44F778FC" w14:textId="77777777">
      <w:pPr>
        <w:spacing w:after="0" w:line="360" w:lineRule="auto"/>
        <w:ind w:right="-93"/>
        <w:rPr>
          <w:rFonts w:eastAsia="Palatino Linotype" w:cs="Palatino Linotype"/>
          <w:lang w:val="es-ES"/>
        </w:rPr>
      </w:pPr>
    </w:p>
    <w:p w:rsidRPr="00E43509" w:rsidR="00AA5EEF" w:rsidP="003F6415" w:rsidRDefault="00AA5EEF" w14:paraId="64E92D97" w14:textId="1D0D6CB1">
      <w:pPr>
        <w:spacing w:after="0" w:line="360" w:lineRule="auto"/>
        <w:ind w:right="-93"/>
        <w:rPr>
          <w:rFonts w:eastAsia="Palatino Linotype" w:cs="Palatino Linotype"/>
          <w:lang w:val="es-ES"/>
        </w:rPr>
      </w:pPr>
      <w:r w:rsidRPr="00E43509">
        <w:rPr>
          <w:rFonts w:eastAsia="Palatino Linotype" w:cs="Palatino Linotype"/>
          <w:lang w:val="es-ES"/>
        </w:rPr>
        <w:lastRenderedPageBreak/>
        <w:t xml:space="preserve">En el presente caso, del estudio del artículo 191, de la Ley de Transparencia y Acceso a la Información Pública del Estado de México y Municipios, </w:t>
      </w:r>
      <w:r w:rsidRPr="00E43509" w:rsidR="00226BD1">
        <w:rPr>
          <w:rFonts w:eastAsia="Palatino Linotype" w:cs="Palatino Linotype"/>
          <w:lang w:val="es-ES"/>
        </w:rPr>
        <w:t>se puede señalar que la solicitud, encuadra en la hipótesis normativa del artículo 191, fracción VI, que señala:</w:t>
      </w:r>
    </w:p>
    <w:p w:rsidRPr="00E43509" w:rsidR="00AA5EEF" w:rsidP="003F6415" w:rsidRDefault="00AA5EEF" w14:paraId="6086F616" w14:textId="77777777">
      <w:pPr>
        <w:spacing w:after="0" w:line="360" w:lineRule="auto"/>
        <w:ind w:right="-93"/>
        <w:rPr>
          <w:rFonts w:eastAsia="Palatino Linotype" w:cs="Palatino Linotype"/>
          <w:lang w:val="es-ES"/>
        </w:rPr>
      </w:pPr>
    </w:p>
    <w:p w:rsidRPr="00E43509" w:rsidR="00AA5EEF" w:rsidP="003F6415" w:rsidRDefault="00AA5EEF" w14:paraId="349B89FA" w14:textId="77777777">
      <w:pPr>
        <w:spacing w:after="0" w:line="360" w:lineRule="auto"/>
        <w:ind w:left="567" w:right="567"/>
        <w:rPr>
          <w:rFonts w:eastAsia="Times New Roman" w:cs="Arial"/>
          <w:bCs/>
          <w:i/>
          <w:iCs/>
          <w:color w:val="auto"/>
          <w:sz w:val="20"/>
          <w:lang w:eastAsia="es-ES"/>
        </w:rPr>
      </w:pPr>
      <w:r w:rsidRPr="00E43509">
        <w:rPr>
          <w:rFonts w:eastAsia="Times New Roman" w:cs="Arial"/>
          <w:bCs/>
          <w:i/>
          <w:iCs/>
          <w:color w:val="auto"/>
          <w:sz w:val="20"/>
          <w:lang w:eastAsia="es-ES"/>
        </w:rPr>
        <w:t>Artículo 191. El recurso será desechado por improcedente cuando:</w:t>
      </w:r>
    </w:p>
    <w:p w:rsidRPr="00E43509" w:rsidR="00AA5EEF" w:rsidP="003F6415" w:rsidRDefault="00AA5EEF" w14:paraId="4E090972" w14:textId="77777777">
      <w:pPr>
        <w:spacing w:after="0" w:line="360" w:lineRule="auto"/>
        <w:ind w:left="567" w:right="567"/>
        <w:rPr>
          <w:rFonts w:eastAsia="Times New Roman" w:cs="Arial"/>
          <w:bCs/>
          <w:i/>
          <w:iCs/>
          <w:color w:val="auto"/>
          <w:sz w:val="20"/>
          <w:lang w:eastAsia="es-ES"/>
        </w:rPr>
      </w:pPr>
      <w:r w:rsidRPr="00E43509">
        <w:rPr>
          <w:rFonts w:eastAsia="Times New Roman" w:cs="Arial"/>
          <w:bCs/>
          <w:i/>
          <w:iCs/>
          <w:color w:val="auto"/>
          <w:sz w:val="20"/>
          <w:lang w:eastAsia="es-ES"/>
        </w:rPr>
        <w:t xml:space="preserve">I. Sea extemporáneo por haber transcurrido el plazo establecido en la presente Ley, a partir de la respuesta; </w:t>
      </w:r>
    </w:p>
    <w:p w:rsidRPr="00E43509" w:rsidR="00AA5EEF" w:rsidP="003F6415" w:rsidRDefault="00AA5EEF" w14:paraId="4BBC3B25" w14:textId="77777777">
      <w:pPr>
        <w:spacing w:after="0" w:line="360" w:lineRule="auto"/>
        <w:ind w:left="567" w:right="567"/>
        <w:rPr>
          <w:rFonts w:eastAsia="Times New Roman" w:cs="Arial"/>
          <w:bCs/>
          <w:i/>
          <w:iCs/>
          <w:color w:val="auto"/>
          <w:sz w:val="20"/>
          <w:lang w:eastAsia="es-ES"/>
        </w:rPr>
      </w:pPr>
      <w:r w:rsidRPr="00E43509">
        <w:rPr>
          <w:rFonts w:eastAsia="Times New Roman" w:cs="Arial"/>
          <w:bCs/>
          <w:i/>
          <w:iCs/>
          <w:color w:val="auto"/>
          <w:sz w:val="20"/>
          <w:lang w:eastAsia="es-ES"/>
        </w:rPr>
        <w:t>II. Se esté tramitando ante el Poder Judicial de la Federación algún recurso o medio de defensa interpuesto por el recurrente;</w:t>
      </w:r>
    </w:p>
    <w:p w:rsidRPr="00E43509" w:rsidR="00AA5EEF" w:rsidP="003F6415" w:rsidRDefault="00AA5EEF" w14:paraId="21FA9EDA" w14:textId="77777777">
      <w:pPr>
        <w:spacing w:after="0" w:line="360" w:lineRule="auto"/>
        <w:ind w:left="567" w:right="567"/>
        <w:rPr>
          <w:rFonts w:eastAsia="Times New Roman" w:cs="Arial"/>
          <w:bCs/>
          <w:i/>
          <w:iCs/>
          <w:color w:val="auto"/>
          <w:sz w:val="20"/>
          <w:lang w:eastAsia="es-ES"/>
        </w:rPr>
      </w:pPr>
      <w:r w:rsidRPr="00E43509">
        <w:rPr>
          <w:rFonts w:eastAsia="Times New Roman" w:cs="Arial"/>
          <w:bCs/>
          <w:i/>
          <w:iCs/>
          <w:color w:val="auto"/>
          <w:sz w:val="20"/>
          <w:lang w:eastAsia="es-ES"/>
        </w:rPr>
        <w:t>III. No actualice alguno de los supuestos previstos en la presente Ley;</w:t>
      </w:r>
    </w:p>
    <w:p w:rsidRPr="00E43509" w:rsidR="00AA5EEF" w:rsidP="003F6415" w:rsidRDefault="00AA5EEF" w14:paraId="26ACDB87" w14:textId="77777777">
      <w:pPr>
        <w:spacing w:after="0" w:line="360" w:lineRule="auto"/>
        <w:ind w:left="567" w:right="567"/>
        <w:rPr>
          <w:rFonts w:eastAsia="Times New Roman" w:cs="Arial"/>
          <w:bCs/>
          <w:i/>
          <w:iCs/>
          <w:color w:val="auto"/>
          <w:sz w:val="20"/>
          <w:lang w:eastAsia="es-ES"/>
        </w:rPr>
      </w:pPr>
      <w:r w:rsidRPr="00E43509">
        <w:rPr>
          <w:rFonts w:eastAsia="Times New Roman" w:cs="Arial"/>
          <w:bCs/>
          <w:i/>
          <w:iCs/>
          <w:color w:val="auto"/>
          <w:sz w:val="20"/>
          <w:lang w:eastAsia="es-ES"/>
        </w:rPr>
        <w:t>IV. No se haya desahogado la prevención en los términos establecidos en la presente Ley;</w:t>
      </w:r>
    </w:p>
    <w:p w:rsidRPr="00E43509" w:rsidR="00AA5EEF" w:rsidP="003F6415" w:rsidRDefault="00AA5EEF" w14:paraId="506E84B6" w14:textId="77777777">
      <w:pPr>
        <w:spacing w:after="0" w:line="360" w:lineRule="auto"/>
        <w:ind w:left="567" w:right="567"/>
        <w:rPr>
          <w:rFonts w:eastAsia="Times New Roman" w:cs="Arial"/>
          <w:bCs/>
          <w:i/>
          <w:iCs/>
          <w:color w:val="auto"/>
          <w:sz w:val="20"/>
          <w:lang w:eastAsia="es-ES"/>
        </w:rPr>
      </w:pPr>
      <w:r w:rsidRPr="00E43509">
        <w:rPr>
          <w:rFonts w:eastAsia="Times New Roman" w:cs="Arial"/>
          <w:bCs/>
          <w:i/>
          <w:iCs/>
          <w:color w:val="auto"/>
          <w:sz w:val="20"/>
          <w:lang w:eastAsia="es-ES"/>
        </w:rPr>
        <w:t xml:space="preserve">V. Se impugne la veracidad de la información proporcionada; </w:t>
      </w:r>
    </w:p>
    <w:p w:rsidRPr="00E43509" w:rsidR="00AA5EEF" w:rsidP="003F6415" w:rsidRDefault="00AA5EEF" w14:paraId="3AE61C93" w14:textId="77777777">
      <w:pPr>
        <w:spacing w:after="0" w:line="360" w:lineRule="auto"/>
        <w:ind w:left="567" w:right="567"/>
        <w:rPr>
          <w:rFonts w:eastAsia="Times New Roman" w:cs="Arial"/>
          <w:b/>
          <w:i/>
          <w:iCs/>
          <w:color w:val="auto"/>
          <w:sz w:val="20"/>
          <w:lang w:eastAsia="es-ES"/>
        </w:rPr>
      </w:pPr>
      <w:r w:rsidRPr="00E43509">
        <w:rPr>
          <w:rFonts w:eastAsia="Times New Roman" w:cs="Arial"/>
          <w:b/>
          <w:i/>
          <w:iCs/>
          <w:color w:val="auto"/>
          <w:sz w:val="20"/>
          <w:lang w:eastAsia="es-ES"/>
        </w:rPr>
        <w:t>VI. Se trate de una consulta, o trámite en específico; y</w:t>
      </w:r>
    </w:p>
    <w:p w:rsidRPr="00E43509" w:rsidR="00AA5EEF" w:rsidP="003F6415" w:rsidRDefault="00AA5EEF" w14:paraId="28E300CE" w14:textId="77777777">
      <w:pPr>
        <w:spacing w:after="0" w:line="360" w:lineRule="auto"/>
        <w:ind w:left="567" w:right="567"/>
        <w:rPr>
          <w:rFonts w:eastAsia="Times New Roman" w:cs="Arial"/>
          <w:bCs/>
          <w:i/>
          <w:iCs/>
          <w:color w:val="auto"/>
          <w:sz w:val="20"/>
          <w:lang w:eastAsia="es-ES"/>
        </w:rPr>
      </w:pPr>
      <w:r w:rsidRPr="00E43509">
        <w:rPr>
          <w:rFonts w:eastAsia="Times New Roman" w:cs="Arial"/>
          <w:bCs/>
          <w:i/>
          <w:iCs/>
          <w:color w:val="auto"/>
          <w:sz w:val="20"/>
          <w:lang w:eastAsia="es-ES"/>
        </w:rPr>
        <w:t>VII. El recurrente amplíe su solicitud en el recurso de revisión, únicamente respecto de los nuevos contenidos.</w:t>
      </w:r>
    </w:p>
    <w:p w:rsidRPr="00E43509" w:rsidR="00AA5EEF" w:rsidP="003F6415" w:rsidRDefault="00AA5EEF" w14:paraId="267A0EB5" w14:textId="76131C5F">
      <w:pPr>
        <w:spacing w:after="0" w:line="360" w:lineRule="auto"/>
        <w:ind w:right="-93"/>
        <w:rPr>
          <w:rFonts w:eastAsia="Palatino Linotype" w:cs="Palatino Linotype"/>
          <w:lang w:val="es-ES"/>
        </w:rPr>
      </w:pPr>
    </w:p>
    <w:p w:rsidRPr="00E43509" w:rsidR="00226BD1" w:rsidP="003F6415" w:rsidRDefault="00226BD1" w14:paraId="18065AE1" w14:textId="6D010FFB">
      <w:pPr>
        <w:spacing w:after="0" w:line="360" w:lineRule="auto"/>
        <w:ind w:right="-93"/>
        <w:rPr>
          <w:rFonts w:eastAsia="Palatino Linotype" w:cs="Palatino Linotype"/>
          <w:lang w:val="es-ES"/>
        </w:rPr>
      </w:pPr>
      <w:r w:rsidRPr="00E43509">
        <w:rPr>
          <w:rFonts w:eastAsia="Palatino Linotype" w:cs="Palatino Linotype"/>
          <w:lang w:val="es-ES"/>
        </w:rPr>
        <w:t>Por ello, se entra al estudio del sobreseimiento del presente medio de impugnación, de conformidad con la Ley de Transparencia vigente en la entidad.</w:t>
      </w:r>
    </w:p>
    <w:p w:rsidRPr="00E43509" w:rsidR="00226BD1" w:rsidP="003F6415" w:rsidRDefault="00226BD1" w14:paraId="15C3704E" w14:textId="77777777">
      <w:pPr>
        <w:spacing w:after="0" w:line="360" w:lineRule="auto"/>
        <w:ind w:right="-93"/>
        <w:rPr>
          <w:rFonts w:eastAsia="Palatino Linotype" w:cs="Palatino Linotype"/>
          <w:lang w:val="es-ES"/>
        </w:rPr>
      </w:pPr>
    </w:p>
    <w:p w:rsidRPr="00E43509" w:rsidR="00AA5EEF" w:rsidP="003F6415" w:rsidRDefault="00AA5EEF" w14:paraId="267A6910" w14:textId="77777777">
      <w:pPr>
        <w:spacing w:after="0" w:line="360" w:lineRule="auto"/>
        <w:ind w:right="-93"/>
        <w:rPr>
          <w:rFonts w:eastAsia="Palatino Linotype" w:cs="Palatino Linotype"/>
          <w:b/>
          <w:bCs/>
          <w:lang w:val="es-ES"/>
        </w:rPr>
      </w:pPr>
      <w:r w:rsidRPr="00E43509">
        <w:rPr>
          <w:rFonts w:eastAsia="Palatino Linotype" w:cs="Palatino Linotype"/>
          <w:b/>
          <w:bCs/>
          <w:lang w:val="es-ES"/>
        </w:rPr>
        <w:t xml:space="preserve">TERCERO. Causales de sobreseimiento. </w:t>
      </w:r>
    </w:p>
    <w:p w:rsidRPr="00E43509" w:rsidR="00FC1694" w:rsidP="003F6415" w:rsidRDefault="00FC1694" w14:paraId="00592844" w14:textId="77777777">
      <w:pPr>
        <w:autoSpaceDE w:val="0"/>
        <w:autoSpaceDN w:val="0"/>
        <w:adjustRightInd w:val="0"/>
        <w:spacing w:after="0" w:line="360" w:lineRule="auto"/>
        <w:rPr>
          <w:rFonts w:eastAsia="Calibri" w:cs="Tahoma"/>
          <w:color w:val="000000"/>
          <w:lang w:val="es-ES" w:eastAsia="es-MX"/>
        </w:rPr>
      </w:pPr>
    </w:p>
    <w:p w:rsidRPr="00E43509" w:rsidR="00EE7C97" w:rsidP="003F6415" w:rsidRDefault="00EE7C97" w14:paraId="1A1DDF5D" w14:textId="782E2622">
      <w:pPr>
        <w:autoSpaceDE w:val="0"/>
        <w:autoSpaceDN w:val="0"/>
        <w:adjustRightInd w:val="0"/>
        <w:spacing w:after="0" w:line="360" w:lineRule="auto"/>
        <w:rPr>
          <w:rFonts w:eastAsia="Calibri" w:cs="Tahoma"/>
          <w:color w:val="000000"/>
          <w:lang w:val="es-ES" w:eastAsia="es-MX"/>
        </w:rPr>
      </w:pPr>
      <w:r w:rsidRPr="00E43509">
        <w:rPr>
          <w:rFonts w:eastAsia="Calibri" w:cs="Tahoma"/>
          <w:color w:val="000000"/>
          <w:lang w:val="es-ES" w:eastAsia="es-MX"/>
        </w:rPr>
        <w:t>Los preceptos normativos de sobreseimiento son cuestiones que deben ser analizadas, previo al estudio de fondo de los argumentos planteados en el medio de impugnación, para lo que entonces, debemos entrar al estudio a través de fijar las actuaciones realizadas en el expediente que nos ocupa, para lo que se desglosa la solicitud a través de los siguientes puntos:</w:t>
      </w:r>
    </w:p>
    <w:p w:rsidRPr="00E43509" w:rsidR="00EE7C97" w:rsidP="003F6415" w:rsidRDefault="00EE7C97" w14:paraId="5B154718" w14:textId="77777777">
      <w:pPr>
        <w:autoSpaceDE w:val="0"/>
        <w:autoSpaceDN w:val="0"/>
        <w:adjustRightInd w:val="0"/>
        <w:spacing w:after="0" w:line="360" w:lineRule="auto"/>
        <w:rPr>
          <w:rFonts w:eastAsia="Calibri" w:cs="Tahoma"/>
          <w:color w:val="000000"/>
          <w:lang w:val="es-ES" w:eastAsia="es-MX"/>
        </w:rPr>
      </w:pPr>
    </w:p>
    <w:p w:rsidRPr="00E43509" w:rsidR="00BA1730" w:rsidP="003F6415" w:rsidRDefault="00BA1730" w14:paraId="57EFAB82" w14:textId="072435CC">
      <w:pPr>
        <w:autoSpaceDE w:val="0"/>
        <w:autoSpaceDN w:val="0"/>
        <w:adjustRightInd w:val="0"/>
        <w:spacing w:after="0" w:line="360" w:lineRule="auto"/>
        <w:rPr>
          <w:rFonts w:eastAsia="Calibri" w:cs="Tahoma"/>
          <w:color w:val="000000"/>
          <w:lang w:val="es-ES" w:eastAsia="es-MX"/>
        </w:rPr>
      </w:pPr>
      <w:r w:rsidRPr="00E43509">
        <w:rPr>
          <w:rFonts w:eastAsia="Calibri" w:cs="Tahoma"/>
          <w:color w:val="000000"/>
          <w:lang w:val="es-ES" w:eastAsia="es-MX"/>
        </w:rPr>
        <w:t xml:space="preserve">1.- </w:t>
      </w:r>
      <w:r w:rsidRPr="00E43509" w:rsidR="0019073F">
        <w:rPr>
          <w:rFonts w:eastAsia="Calibri" w:cs="Tahoma"/>
          <w:color w:val="000000"/>
          <w:lang w:val="es-ES" w:eastAsia="es-MX"/>
        </w:rPr>
        <w:t xml:space="preserve">¿Como calcularon el ISR que se retuvo de la prima vacacional? </w:t>
      </w:r>
    </w:p>
    <w:p w:rsidRPr="00E43509" w:rsidR="00BA1730" w:rsidP="003F6415" w:rsidRDefault="0019073F" w14:paraId="4546E890" w14:textId="5307E2ED">
      <w:pPr>
        <w:autoSpaceDE w:val="0"/>
        <w:autoSpaceDN w:val="0"/>
        <w:adjustRightInd w:val="0"/>
        <w:spacing w:after="0" w:line="360" w:lineRule="auto"/>
        <w:rPr>
          <w:rFonts w:eastAsia="Calibri" w:cs="Tahoma"/>
          <w:color w:val="000000"/>
          <w:lang w:val="es-ES" w:eastAsia="es-MX"/>
        </w:rPr>
      </w:pPr>
      <w:r w:rsidRPr="00E43509">
        <w:rPr>
          <w:rFonts w:eastAsia="Calibri" w:cs="Tahoma"/>
          <w:color w:val="000000"/>
          <w:lang w:val="es-ES" w:eastAsia="es-MX"/>
        </w:rPr>
        <w:lastRenderedPageBreak/>
        <w:t>2.- ¿porque el ISR retenido en la prima es más alto en comparación con un sueldo quincenal?</w:t>
      </w:r>
    </w:p>
    <w:p w:rsidRPr="00E43509" w:rsidR="00BA1730" w:rsidP="003F6415" w:rsidRDefault="00BA1730" w14:paraId="660E282B" w14:textId="77777777">
      <w:pPr>
        <w:autoSpaceDE w:val="0"/>
        <w:autoSpaceDN w:val="0"/>
        <w:adjustRightInd w:val="0"/>
        <w:spacing w:after="0" w:line="360" w:lineRule="auto"/>
        <w:rPr>
          <w:rFonts w:eastAsia="Calibri" w:cs="Tahoma"/>
          <w:color w:val="000000"/>
          <w:lang w:val="es-ES" w:eastAsia="es-MX"/>
        </w:rPr>
      </w:pPr>
    </w:p>
    <w:p w:rsidRPr="00E43509" w:rsidR="003F6415" w:rsidP="003F6415" w:rsidRDefault="0019073F" w14:paraId="352FDDC3" w14:textId="1391DEF6">
      <w:pPr>
        <w:spacing w:after="0" w:line="360" w:lineRule="auto"/>
        <w:rPr>
          <w:rFonts w:cs="Tahoma"/>
          <w:iCs/>
          <w:lang w:val="es-ES"/>
        </w:rPr>
      </w:pPr>
      <w:r w:rsidRPr="00E43509">
        <w:rPr>
          <w:rFonts w:cs="Tahoma"/>
          <w:iCs/>
          <w:lang w:val="es-ES"/>
        </w:rPr>
        <w:t>Del expediente electrónico, se puede advertir, que el Sujeto Obligado, en respuesta atendió ambos puntos, en los siguientes términos:</w:t>
      </w:r>
    </w:p>
    <w:p w:rsidRPr="00E43509" w:rsidR="0019073F" w:rsidP="003F6415" w:rsidRDefault="0019073F" w14:paraId="081B6CB9" w14:textId="77777777">
      <w:pPr>
        <w:spacing w:after="0" w:line="360" w:lineRule="auto"/>
        <w:rPr>
          <w:rFonts w:cs="Tahoma"/>
          <w:iCs/>
          <w:lang w:val="es-ES"/>
        </w:rPr>
      </w:pPr>
    </w:p>
    <w:p w:rsidRPr="00E43509" w:rsidR="0019073F" w:rsidP="00A86288" w:rsidRDefault="0019073F" w14:paraId="2CF30C0A" w14:textId="7DBC309A">
      <w:pPr>
        <w:pStyle w:val="Prrafodelista"/>
        <w:numPr>
          <w:ilvl w:val="0"/>
          <w:numId w:val="22"/>
        </w:numPr>
        <w:spacing w:line="360" w:lineRule="auto"/>
        <w:jc w:val="both"/>
        <w:rPr>
          <w:rFonts w:ascii="Palatino Linotype" w:hAnsi="Palatino Linotype" w:cs="Tahoma"/>
          <w:iCs/>
          <w:lang w:val="es-ES"/>
        </w:rPr>
      </w:pPr>
      <w:r w:rsidRPr="00E43509">
        <w:rPr>
          <w:rFonts w:ascii="Palatino Linotype" w:hAnsi="Palatino Linotype" w:cs="Tahoma"/>
          <w:iCs/>
          <w:lang w:val="es-ES"/>
        </w:rPr>
        <w:t>Respecto al punto 1, con fundamento en la Ley de Impuesto sobre la Renta, en el Artículo 93, fracción XIV, en el cual indica que las gratificaciones que reciban los trabajadores de sus patrones, durante un año de calendario, hasta el equivalente del salario general del área geográfica del trabajador elevado a 30 días, cuando dichas gratificaciones se otorguen en forma general; así como las primas vacacionales que se otorguen los patrones durante el año de calendario a sus trabajadores en forma general y la participación de los trabajadores en las utilidades de las empresas, hasta por el equivalente a 15 días de salario mínimo general del área geográfica del trabajador, por cada uno de los conceptos señalados.</w:t>
      </w:r>
    </w:p>
    <w:p w:rsidRPr="00E43509" w:rsidR="0019073F" w:rsidP="0019073F" w:rsidRDefault="0019073F" w14:paraId="0321946F" w14:textId="77777777">
      <w:pPr>
        <w:spacing w:after="0" w:line="360" w:lineRule="auto"/>
        <w:rPr>
          <w:rFonts w:cs="Tahoma"/>
          <w:iCs/>
          <w:lang w:val="es-ES"/>
        </w:rPr>
      </w:pPr>
    </w:p>
    <w:p w:rsidRPr="00E43509" w:rsidR="0019073F" w:rsidP="009C2155" w:rsidRDefault="0019073F" w14:paraId="2805800D" w14:textId="41646427">
      <w:pPr>
        <w:pStyle w:val="Prrafodelista"/>
        <w:numPr>
          <w:ilvl w:val="0"/>
          <w:numId w:val="22"/>
        </w:numPr>
        <w:spacing w:line="360" w:lineRule="auto"/>
        <w:jc w:val="both"/>
        <w:rPr>
          <w:rFonts w:ascii="Palatino Linotype" w:hAnsi="Palatino Linotype" w:cs="Tahoma"/>
          <w:iCs/>
          <w:lang w:val="es-ES"/>
        </w:rPr>
      </w:pPr>
      <w:r w:rsidRPr="00E43509">
        <w:rPr>
          <w:rFonts w:ascii="Palatino Linotype" w:hAnsi="Palatino Linotype" w:cs="Tahoma"/>
          <w:iCs/>
          <w:lang w:val="es-ES"/>
        </w:rPr>
        <w:t>Por cuanto hace al punto 2, le informo que con fundamento en el artículo 96 de la Ley de Impuesto sobre la Renta, quienes hagan pagos por conceptos de gratificación anual, participaciones de utilidades, primas dominicales y primas vacacionales, podrán efectuar la retención del impuesto de conformidad con los requisitos que establezca el reglamento de esta ley; en las disposiciones de dicho reglamento se preverá que la retención se pueda hacer sobre los demás ingresos obtenidos durante el</w:t>
      </w:r>
      <w:r w:rsidRPr="00E43509" w:rsidR="00A86288">
        <w:rPr>
          <w:rFonts w:ascii="Palatino Linotype" w:hAnsi="Palatino Linotype" w:cs="Tahoma"/>
          <w:iCs/>
          <w:lang w:val="es-ES"/>
        </w:rPr>
        <w:t xml:space="preserve"> </w:t>
      </w:r>
      <w:r w:rsidRPr="00E43509">
        <w:rPr>
          <w:rFonts w:ascii="Palatino Linotype" w:hAnsi="Palatino Linotype" w:cs="Tahoma"/>
          <w:iCs/>
          <w:lang w:val="es-ES"/>
        </w:rPr>
        <w:t>año de calendario.</w:t>
      </w:r>
    </w:p>
    <w:p w:rsidRPr="00E43509" w:rsidR="00A86288" w:rsidP="003F6415" w:rsidRDefault="00A86288" w14:paraId="3BF73EE3" w14:textId="421A3575">
      <w:pPr>
        <w:spacing w:after="0" w:line="360" w:lineRule="auto"/>
        <w:rPr>
          <w:rFonts w:cs="Tahoma"/>
          <w:iCs/>
          <w:lang w:val="es-ES"/>
        </w:rPr>
      </w:pPr>
    </w:p>
    <w:p w:rsidRPr="00E43509" w:rsidR="0019073F" w:rsidP="003F6415" w:rsidRDefault="00A86288" w14:paraId="77F1040F" w14:textId="3BD1A62D">
      <w:pPr>
        <w:spacing w:after="0" w:line="360" w:lineRule="auto"/>
        <w:rPr>
          <w:rFonts w:cs="Tahoma"/>
          <w:iCs/>
          <w:lang w:val="es-ES"/>
        </w:rPr>
      </w:pPr>
      <w:r w:rsidRPr="00E43509">
        <w:rPr>
          <w:rFonts w:cs="Tahoma"/>
          <w:iCs/>
          <w:lang w:val="es-ES"/>
        </w:rPr>
        <w:t>El Particular consideró que la respuesta le generó agravio, a partir de que él no pidió fundamento legal, sino que requirió conocer como lo calcularon además de que su intención es conocer porque se retiene más de ISR en la prima vacacional, que un sueldo quincenal.</w:t>
      </w:r>
    </w:p>
    <w:p w:rsidRPr="00E43509" w:rsidR="00A86288" w:rsidP="003F6415" w:rsidRDefault="00A86288" w14:paraId="728CB560" w14:textId="77777777">
      <w:pPr>
        <w:spacing w:after="0" w:line="360" w:lineRule="auto"/>
        <w:rPr>
          <w:rFonts w:cs="Tahoma"/>
          <w:iCs/>
          <w:lang w:val="es-ES"/>
        </w:rPr>
      </w:pPr>
    </w:p>
    <w:p w:rsidRPr="00E43509" w:rsidR="00A86288" w:rsidP="003F6415" w:rsidRDefault="00A86288" w14:paraId="5F23C3CA" w14:textId="41ED3256">
      <w:pPr>
        <w:spacing w:after="0" w:line="360" w:lineRule="auto"/>
        <w:rPr>
          <w:rFonts w:cs="Tahoma"/>
          <w:iCs/>
          <w:lang w:val="es-ES"/>
        </w:rPr>
      </w:pPr>
      <w:r w:rsidRPr="00E43509">
        <w:rPr>
          <w:rFonts w:cs="Tahoma"/>
          <w:iCs/>
          <w:lang w:val="es-ES"/>
        </w:rPr>
        <w:t>El Particular a través de informe justificado, modificó su respuesta</w:t>
      </w:r>
      <w:r w:rsidRPr="00E43509" w:rsidR="0067467D">
        <w:rPr>
          <w:rFonts w:cs="Tahoma"/>
          <w:iCs/>
          <w:lang w:val="es-ES"/>
        </w:rPr>
        <w:t xml:space="preserve"> respecto a los dos puntos planteados; </w:t>
      </w:r>
      <w:r w:rsidRPr="00E43509">
        <w:rPr>
          <w:rFonts w:cs="Tahoma"/>
          <w:iCs/>
          <w:lang w:val="es-ES"/>
        </w:rPr>
        <w:t>en torno al primero de los puntos, que</w:t>
      </w:r>
      <w:r w:rsidRPr="00E43509" w:rsidR="0067467D">
        <w:rPr>
          <w:rFonts w:cs="Tahoma"/>
          <w:iCs/>
          <w:lang w:val="es-ES"/>
        </w:rPr>
        <w:t xml:space="preserve"> versa sobre ¿cómo</w:t>
      </w:r>
      <w:r w:rsidRPr="00E43509">
        <w:rPr>
          <w:rFonts w:cs="Tahoma"/>
          <w:iCs/>
          <w:lang w:val="es-ES"/>
        </w:rPr>
        <w:t xml:space="preserve"> se realizó el cálculo</w:t>
      </w:r>
      <w:r w:rsidRPr="00E43509" w:rsidR="0067467D">
        <w:rPr>
          <w:rFonts w:cs="Tahoma"/>
          <w:iCs/>
          <w:lang w:val="es-ES"/>
        </w:rPr>
        <w:t xml:space="preserve"> para la retención del ISR de la prima vacacional?</w:t>
      </w:r>
      <w:r w:rsidRPr="00E43509">
        <w:rPr>
          <w:rFonts w:cs="Tahoma"/>
          <w:iCs/>
          <w:lang w:val="es-ES"/>
        </w:rPr>
        <w:t>, refirió que la retención se calculará aplicando a la totalidad de los ingresos obtenidos en un mes de calendario, e hizo entrega de la siguiente tabla:</w:t>
      </w:r>
    </w:p>
    <w:p w:rsidRPr="00E43509" w:rsidR="00A86288" w:rsidP="003F6415" w:rsidRDefault="00A86288" w14:paraId="5C95D489" w14:textId="77777777">
      <w:pPr>
        <w:spacing w:after="0" w:line="360" w:lineRule="auto"/>
        <w:rPr>
          <w:rFonts w:cs="Tahoma"/>
          <w:iCs/>
          <w:lang w:val="es-ES"/>
        </w:rPr>
      </w:pPr>
    </w:p>
    <w:p w:rsidRPr="00E43509" w:rsidR="00A86288" w:rsidP="003F6415" w:rsidRDefault="00A86288" w14:paraId="68F99F00" w14:textId="4B55BBB6">
      <w:pPr>
        <w:spacing w:after="0" w:line="360" w:lineRule="auto"/>
        <w:rPr>
          <w:rFonts w:cs="Tahoma"/>
          <w:iCs/>
          <w:lang w:val="es-ES"/>
        </w:rPr>
      </w:pPr>
      <w:r w:rsidRPr="00E43509">
        <w:rPr>
          <w:noProof/>
          <w:lang w:eastAsia="es-MX"/>
        </w:rPr>
        <w:drawing>
          <wp:inline distT="0" distB="0" distL="0" distR="0" wp14:anchorId="330F007F" wp14:editId="6192D7A2">
            <wp:extent cx="5372100" cy="2894557"/>
            <wp:effectExtent l="0" t="0" r="0" b="1270"/>
            <wp:docPr id="1139677831" name="Imagen 113967783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677831" name="Imagen 1139677831" descr="Interfaz de usuario gráfica, Texto, Aplicación, Correo electrónico&#10;&#10;Descripción generada automáticamente"/>
                    <pic:cNvPicPr/>
                  </pic:nvPicPr>
                  <pic:blipFill rotWithShape="1">
                    <a:blip r:embed="rId10"/>
                    <a:srcRect l="33549" t="31592" r="30435" b="33892"/>
                    <a:stretch/>
                  </pic:blipFill>
                  <pic:spPr bwMode="auto">
                    <a:xfrm>
                      <a:off x="0" y="0"/>
                      <a:ext cx="5380497" cy="2899081"/>
                    </a:xfrm>
                    <a:prstGeom prst="rect">
                      <a:avLst/>
                    </a:prstGeom>
                    <a:ln>
                      <a:noFill/>
                    </a:ln>
                    <a:extLst>
                      <a:ext uri="{53640926-AAD7-44D8-BBD7-CCE9431645EC}">
                        <a14:shadowObscured xmlns:a14="http://schemas.microsoft.com/office/drawing/2010/main"/>
                      </a:ext>
                    </a:extLst>
                  </pic:spPr>
                </pic:pic>
              </a:graphicData>
            </a:graphic>
          </wp:inline>
        </w:drawing>
      </w:r>
    </w:p>
    <w:p w:rsidRPr="00E43509" w:rsidR="0019073F" w:rsidP="003F6415" w:rsidRDefault="0019073F" w14:paraId="4C3C93C6" w14:textId="77777777">
      <w:pPr>
        <w:spacing w:after="0" w:line="360" w:lineRule="auto"/>
        <w:rPr>
          <w:rFonts w:cs="Tahoma"/>
          <w:iCs/>
          <w:lang w:val="es-ES"/>
        </w:rPr>
      </w:pPr>
    </w:p>
    <w:p w:rsidRPr="00E43509" w:rsidR="0019073F" w:rsidP="00A86288" w:rsidRDefault="00A86288" w14:paraId="0B89FB6D" w14:textId="62890B62">
      <w:pPr>
        <w:spacing w:after="0" w:line="360" w:lineRule="auto"/>
        <w:rPr>
          <w:rFonts w:cs="Tahoma"/>
          <w:iCs/>
          <w:lang w:val="es-ES"/>
        </w:rPr>
      </w:pPr>
      <w:r w:rsidRPr="00E43509">
        <w:rPr>
          <w:rFonts w:cs="Tahoma"/>
          <w:iCs/>
          <w:lang w:val="es-ES"/>
        </w:rPr>
        <w:t xml:space="preserve">Sobre el punto dos, respondió que </w:t>
      </w:r>
      <w:r w:rsidRPr="00E43509" w:rsidR="0019073F">
        <w:rPr>
          <w:rFonts w:cs="Tahoma"/>
          <w:iCs/>
          <w:lang w:val="es-ES"/>
        </w:rPr>
        <w:t xml:space="preserve">no se retiene más Impuesto </w:t>
      </w:r>
      <w:r w:rsidRPr="00E43509" w:rsidR="0067467D">
        <w:rPr>
          <w:rFonts w:cs="Tahoma"/>
          <w:iCs/>
          <w:lang w:val="es-ES"/>
        </w:rPr>
        <w:t>S</w:t>
      </w:r>
      <w:r w:rsidRPr="00E43509" w:rsidR="0019073F">
        <w:rPr>
          <w:rFonts w:cs="Tahoma"/>
          <w:iCs/>
          <w:lang w:val="es-ES"/>
        </w:rPr>
        <w:t xml:space="preserve">obre la Renta en la prima vacacional que en una quincena, si no que al incrementar las percepciones se incrementa el Impuesto sobre la Renta. </w:t>
      </w:r>
    </w:p>
    <w:p w:rsidRPr="00E43509" w:rsidR="00A86288" w:rsidP="00A86288" w:rsidRDefault="00A86288" w14:paraId="7EC1A2FF" w14:textId="189CBE0F">
      <w:pPr>
        <w:spacing w:after="0" w:line="360" w:lineRule="auto"/>
        <w:rPr>
          <w:rFonts w:cs="Tahoma"/>
          <w:iCs/>
          <w:lang w:val="es-ES"/>
        </w:rPr>
      </w:pPr>
    </w:p>
    <w:p w:rsidRPr="00E43509" w:rsidR="00A86288" w:rsidP="00A86288" w:rsidRDefault="00A86288" w14:paraId="7806498E" w14:textId="03CAF7EB">
      <w:pPr>
        <w:spacing w:after="0" w:line="360" w:lineRule="auto"/>
        <w:rPr>
          <w:rFonts w:cs="Tahoma"/>
          <w:iCs/>
          <w:lang w:val="es-ES"/>
        </w:rPr>
      </w:pPr>
      <w:r w:rsidRPr="00E43509">
        <w:rPr>
          <w:rFonts w:cs="Tahoma"/>
          <w:iCs/>
          <w:lang w:val="es-ES"/>
        </w:rPr>
        <w:t>Además</w:t>
      </w:r>
      <w:r w:rsidRPr="00E43509" w:rsidR="0067467D">
        <w:rPr>
          <w:rFonts w:cs="Tahoma"/>
          <w:iCs/>
          <w:lang w:val="es-ES"/>
        </w:rPr>
        <w:t xml:space="preserve"> de entregar esta información, el Sujeto Obligado, remitió unos ejercicios de retención, que sirven para que el Particular, pueda realizar los cálculos, como a su derecho convengan y </w:t>
      </w:r>
      <w:r w:rsidRPr="00E43509" w:rsidR="0067467D">
        <w:rPr>
          <w:rFonts w:cs="Tahoma"/>
          <w:iCs/>
          <w:lang w:val="es-ES"/>
        </w:rPr>
        <w:lastRenderedPageBreak/>
        <w:t>no satisfecho con ello, otorgó datos suficientes para solicitar cita y que se le otorgue la información en las oficinas del Sujeto Obligado.</w:t>
      </w:r>
    </w:p>
    <w:p w:rsidRPr="00E43509" w:rsidR="00226BD1" w:rsidP="003F6415" w:rsidRDefault="00226BD1" w14:paraId="0B19654B" w14:textId="77777777">
      <w:pPr>
        <w:spacing w:after="0" w:line="360" w:lineRule="auto"/>
        <w:rPr>
          <w:rFonts w:cs="Tahoma"/>
          <w:iCs/>
          <w:lang w:val="es-ES"/>
        </w:rPr>
      </w:pPr>
    </w:p>
    <w:p w:rsidRPr="00E43509" w:rsidR="0019073F" w:rsidP="003F6415" w:rsidRDefault="0067467D" w14:paraId="0D56B1E0" w14:textId="50B7367E">
      <w:pPr>
        <w:spacing w:after="0" w:line="360" w:lineRule="auto"/>
        <w:rPr>
          <w:rFonts w:cs="Tahoma"/>
          <w:iCs/>
          <w:lang w:val="es-ES"/>
        </w:rPr>
      </w:pPr>
      <w:r w:rsidRPr="00E43509">
        <w:rPr>
          <w:rFonts w:cs="Tahoma"/>
          <w:iCs/>
          <w:lang w:val="es-ES"/>
        </w:rPr>
        <w:t>A través de la respuesta y del informe justificado, el Sujeto Obligado, en todo momento buscó atender al requerimiento del Particular e incluso, identificó la existencia de expresión documental al punto 1, lo que es un correcto tratamiento a una solicitud de acceso a la información pública, pues los Sujetos Obligados si bien no están constreñidos a atender cuestionamientos, si lo están a localizar la expresión documental de la información requerida.</w:t>
      </w:r>
      <w:r w:rsidRPr="00E43509" w:rsidR="008A4FDC">
        <w:rPr>
          <w:rFonts w:cs="Tahoma"/>
          <w:iCs/>
          <w:lang w:val="es-ES"/>
        </w:rPr>
        <w:t xml:space="preserve"> Incluso el Instituto Nacional de Transparencia, Acceso a la Información Pública y Protección de Datos Personales, a través de su criterio con clave de control SO/016/2017, considera que los Sujetos Obligados, deben identificar documentos, </w:t>
      </w:r>
      <w:r w:rsidRPr="00E43509" w:rsidR="00226BD1">
        <w:rPr>
          <w:rFonts w:cs="Tahoma"/>
          <w:iCs/>
          <w:lang w:val="es-ES"/>
        </w:rPr>
        <w:t>aun</w:t>
      </w:r>
      <w:r w:rsidRPr="00E43509" w:rsidR="008A4FDC">
        <w:rPr>
          <w:rFonts w:cs="Tahoma"/>
          <w:iCs/>
          <w:lang w:val="es-ES"/>
        </w:rPr>
        <w:t xml:space="preserve"> cuando sea plateada una solicitud, a modo de consulta:</w:t>
      </w:r>
    </w:p>
    <w:p w:rsidRPr="00E43509" w:rsidR="008A4FDC" w:rsidP="008A4FDC" w:rsidRDefault="008A4FDC" w14:paraId="38E0027C" w14:textId="77777777">
      <w:pPr>
        <w:pStyle w:val="Prrafodelista"/>
        <w:spacing w:line="360" w:lineRule="auto"/>
        <w:ind w:left="567" w:right="616"/>
        <w:jc w:val="both"/>
        <w:rPr>
          <w:rFonts w:ascii="Palatino Linotype" w:hAnsi="Palatino Linotype" w:eastAsiaTheme="minorHAnsi" w:cstheme="minorBidi"/>
          <w:i/>
          <w:iCs/>
          <w:sz w:val="20"/>
          <w:szCs w:val="20"/>
        </w:rPr>
      </w:pPr>
    </w:p>
    <w:p w:rsidRPr="00E43509" w:rsidR="008A4FDC" w:rsidP="008A4FDC" w:rsidRDefault="008A4FDC" w14:paraId="263E0A2A" w14:textId="21D2AEF7">
      <w:pPr>
        <w:pStyle w:val="Prrafodelista"/>
        <w:spacing w:line="360" w:lineRule="auto"/>
        <w:ind w:left="567" w:right="616"/>
        <w:jc w:val="both"/>
        <w:rPr>
          <w:rFonts w:ascii="Palatino Linotype" w:hAnsi="Palatino Linotype" w:eastAsiaTheme="minorHAnsi" w:cstheme="minorBidi"/>
          <w:i/>
          <w:iCs/>
          <w:sz w:val="20"/>
          <w:szCs w:val="20"/>
        </w:rPr>
      </w:pPr>
      <w:r w:rsidRPr="00E43509">
        <w:rPr>
          <w:rFonts w:ascii="Palatino Linotype" w:hAnsi="Palatino Linotype" w:eastAsiaTheme="minorHAnsi" w:cstheme="minorBidi"/>
          <w:b/>
          <w:bCs/>
          <w:i/>
          <w:iCs/>
          <w:sz w:val="20"/>
          <w:szCs w:val="20"/>
        </w:rPr>
        <w:t xml:space="preserve">Expresión documental. </w:t>
      </w:r>
      <w:r w:rsidRPr="00E43509">
        <w:rPr>
          <w:rFonts w:ascii="Palatino Linotype" w:hAnsi="Palatino Linotype" w:eastAsiaTheme="minorHAnsi" w:cstheme="minorBidi"/>
          <w:i/>
          <w:iCs/>
          <w:sz w:val="20"/>
          <w:szCs w:val="20"/>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rsidRPr="00E43509" w:rsidR="0067467D" w:rsidP="003F6415" w:rsidRDefault="0067467D" w14:paraId="34FC9C83" w14:textId="77777777">
      <w:pPr>
        <w:spacing w:after="0" w:line="360" w:lineRule="auto"/>
        <w:rPr>
          <w:rFonts w:cs="Tahoma"/>
          <w:iCs/>
          <w:lang w:val="es-ES"/>
        </w:rPr>
      </w:pPr>
    </w:p>
    <w:p w:rsidRPr="00E43509" w:rsidR="008A4FDC" w:rsidP="003F6415" w:rsidRDefault="008A4FDC" w14:paraId="61320C3E" w14:textId="4B1E8087">
      <w:pPr>
        <w:spacing w:after="0" w:line="360" w:lineRule="auto"/>
        <w:rPr>
          <w:rFonts w:cs="Tahoma"/>
          <w:iCs/>
          <w:lang w:val="es-ES"/>
        </w:rPr>
      </w:pPr>
      <w:r w:rsidRPr="00E43509">
        <w:rPr>
          <w:rFonts w:cs="Tahoma"/>
          <w:iCs/>
          <w:lang w:val="es-ES"/>
        </w:rPr>
        <w:t>Sobre el punto dos, el Sujeto Obligado, refirió que no se hace una mayor retención (proporcionalmente), sino que varía a partir de la cantidad del ingreso, pero no de la tasa impositiva.</w:t>
      </w:r>
    </w:p>
    <w:p w:rsidRPr="00E43509" w:rsidR="008A4FDC" w:rsidP="003F6415" w:rsidRDefault="008A4FDC" w14:paraId="5E7AF553" w14:textId="77777777">
      <w:pPr>
        <w:spacing w:after="0" w:line="360" w:lineRule="auto"/>
        <w:rPr>
          <w:rFonts w:cs="Tahoma"/>
          <w:iCs/>
          <w:lang w:val="es-ES"/>
        </w:rPr>
      </w:pPr>
    </w:p>
    <w:p w:rsidRPr="00E43509" w:rsidR="008A4FDC" w:rsidP="003F6415" w:rsidRDefault="008A4FDC" w14:paraId="19B63FD6" w14:textId="66F3830C">
      <w:pPr>
        <w:spacing w:after="0" w:line="360" w:lineRule="auto"/>
        <w:rPr>
          <w:rFonts w:cs="Tahoma"/>
          <w:iCs/>
          <w:lang w:val="es-ES"/>
        </w:rPr>
      </w:pPr>
      <w:r w:rsidRPr="00E43509">
        <w:rPr>
          <w:rFonts w:cs="Tahoma"/>
          <w:iCs/>
          <w:lang w:val="es-ES"/>
        </w:rPr>
        <w:t xml:space="preserve">Así, el Sujeto Obligado, a través de su informe justificado, modificó su respuesta y atendió a ambos puntos de información, que colman la solicitud en su totalidad </w:t>
      </w:r>
      <w:r w:rsidRPr="00E43509" w:rsidR="00A312E2">
        <w:rPr>
          <w:rFonts w:cs="Tahoma"/>
          <w:iCs/>
          <w:lang w:val="es-ES"/>
        </w:rPr>
        <w:t>y,</w:t>
      </w:r>
      <w:r w:rsidRPr="00E43509">
        <w:rPr>
          <w:rFonts w:cs="Tahoma"/>
          <w:iCs/>
          <w:lang w:val="es-ES"/>
        </w:rPr>
        <w:t xml:space="preserve"> por ende, dejan sin materia el medio recursal.</w:t>
      </w:r>
    </w:p>
    <w:p w:rsidRPr="00E43509" w:rsidR="00A312E2" w:rsidP="003F6415" w:rsidRDefault="00A312E2" w14:paraId="7B827F2E" w14:textId="77777777">
      <w:pPr>
        <w:spacing w:after="0" w:line="360" w:lineRule="auto"/>
        <w:rPr>
          <w:rFonts w:cs="Tahoma"/>
          <w:iCs/>
          <w:lang w:val="es-ES"/>
        </w:rPr>
      </w:pPr>
    </w:p>
    <w:p w:rsidRPr="00E43509" w:rsidR="008A4FDC" w:rsidP="003F6415" w:rsidRDefault="00A312E2" w14:paraId="609DF692" w14:textId="1E701D0E">
      <w:pPr>
        <w:spacing w:after="0" w:line="360" w:lineRule="auto"/>
        <w:rPr>
          <w:rFonts w:cs="Tahoma"/>
          <w:iCs/>
          <w:lang w:val="es-ES"/>
        </w:rPr>
      </w:pPr>
      <w:r w:rsidRPr="00E43509">
        <w:rPr>
          <w:rFonts w:cs="Tahoma"/>
          <w:iCs/>
          <w:lang w:val="es-ES"/>
        </w:rPr>
        <w:t>Por cuanto refiere a quien se pronunció fue la Dirección de Administración de Personal, como se puede vislumbrar a través de la información que obra en el Sistema de Acceso a la Información Mexiquense (SAIMEX):</w:t>
      </w:r>
    </w:p>
    <w:p w:rsidRPr="00E43509" w:rsidR="00A312E2" w:rsidP="003F6415" w:rsidRDefault="00A312E2" w14:paraId="1DF79C02" w14:textId="77777777">
      <w:pPr>
        <w:spacing w:after="0" w:line="360" w:lineRule="auto"/>
        <w:rPr>
          <w:rFonts w:cs="Tahoma"/>
          <w:iCs/>
          <w:lang w:val="es-ES"/>
        </w:rPr>
      </w:pPr>
    </w:p>
    <w:p w:rsidRPr="00E43509" w:rsidR="00A312E2" w:rsidP="003F6415" w:rsidRDefault="00A312E2" w14:paraId="16EA327D" w14:textId="61CFD469">
      <w:pPr>
        <w:spacing w:after="0" w:line="360" w:lineRule="auto"/>
        <w:rPr>
          <w:rFonts w:cs="Tahoma"/>
          <w:iCs/>
          <w:lang w:val="es-ES"/>
        </w:rPr>
      </w:pPr>
      <w:r w:rsidRPr="00E43509">
        <w:rPr>
          <w:noProof/>
          <w:lang w:eastAsia="es-MX"/>
        </w:rPr>
        <w:drawing>
          <wp:inline distT="0" distB="0" distL="0" distR="0" wp14:anchorId="7D149F73" wp14:editId="1E8531F2">
            <wp:extent cx="5745005" cy="2371725"/>
            <wp:effectExtent l="0" t="0" r="8255" b="0"/>
            <wp:docPr id="1950023638"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023638" name="Imagen 1" descr="Interfaz de usuario gráfica, Texto, Aplicación&#10;&#10;Descripción generada automáticamente"/>
                    <pic:cNvPicPr/>
                  </pic:nvPicPr>
                  <pic:blipFill rotWithShape="1">
                    <a:blip r:embed="rId11"/>
                    <a:srcRect l="2630" t="10238" r="27312" b="38319"/>
                    <a:stretch/>
                  </pic:blipFill>
                  <pic:spPr bwMode="auto">
                    <a:xfrm>
                      <a:off x="0" y="0"/>
                      <a:ext cx="5746956" cy="2372530"/>
                    </a:xfrm>
                    <a:prstGeom prst="rect">
                      <a:avLst/>
                    </a:prstGeom>
                    <a:ln>
                      <a:noFill/>
                    </a:ln>
                    <a:extLst>
                      <a:ext uri="{53640926-AAD7-44D8-BBD7-CCE9431645EC}">
                        <a14:shadowObscured xmlns:a14="http://schemas.microsoft.com/office/drawing/2010/main"/>
                      </a:ext>
                    </a:extLst>
                  </pic:spPr>
                </pic:pic>
              </a:graphicData>
            </a:graphic>
          </wp:inline>
        </w:drawing>
      </w:r>
    </w:p>
    <w:p w:rsidRPr="00E43509" w:rsidR="00A312E2" w:rsidP="003F6415" w:rsidRDefault="00A312E2" w14:paraId="1DCE254B" w14:textId="77777777">
      <w:pPr>
        <w:spacing w:after="0" w:line="360" w:lineRule="auto"/>
        <w:rPr>
          <w:rFonts w:cs="Tahoma"/>
          <w:iCs/>
          <w:lang w:val="es-ES"/>
        </w:rPr>
      </w:pPr>
    </w:p>
    <w:p w:rsidRPr="00E43509" w:rsidR="00A312E2" w:rsidP="003F6415" w:rsidRDefault="00A312E2" w14:paraId="3475BE92" w14:textId="4920095D">
      <w:pPr>
        <w:spacing w:after="0" w:line="360" w:lineRule="auto"/>
        <w:rPr>
          <w:rFonts w:cs="Tahoma"/>
          <w:iCs/>
          <w:lang w:val="es-ES"/>
        </w:rPr>
      </w:pPr>
      <w:r w:rsidRPr="00E43509">
        <w:rPr>
          <w:rFonts w:cs="Tahoma"/>
          <w:iCs/>
          <w:lang w:val="es-ES"/>
        </w:rPr>
        <w:t xml:space="preserve">En torno a conocer si la tabla entregada satisface a plenitud el derecho de acceso, respecto al punto 1 de la información solicitada, se advierte que no se cuenta con elementos para </w:t>
      </w:r>
      <w:r w:rsidRPr="00E43509" w:rsidR="00D04FD5">
        <w:rPr>
          <w:rFonts w:cs="Tahoma"/>
          <w:iCs/>
          <w:lang w:val="es-ES"/>
        </w:rPr>
        <w:t>dudar de la validez de</w:t>
      </w:r>
      <w:r w:rsidRPr="00E43509">
        <w:rPr>
          <w:rFonts w:cs="Tahoma"/>
          <w:iCs/>
          <w:lang w:val="es-ES"/>
        </w:rPr>
        <w:t xml:space="preserve"> la información aportada por el Sujeto Obligado</w:t>
      </w:r>
      <w:r w:rsidRPr="00E43509" w:rsidR="00D04FD5">
        <w:rPr>
          <w:rFonts w:cs="Tahoma"/>
          <w:iCs/>
          <w:lang w:val="es-ES"/>
        </w:rPr>
        <w:t>, sin embargo un elemento que otorga certeza es que el pronunciamiento, fue realizado por el Departamento que cuenta con facultades para efectos de determinar las plazas y por ende para conocer sobre las retenciones por ley, que es el Departamento de Administración e Personal, facultades que fueron consultadas en el Manual General de Organización del Instituto de Capacitación y Adiestramiento para el Trabajo Industrial, publicado en el periódico Oficial “Gaceta del Gobierno”, el miércoles veintiuno de julio del 2021, vigente a la fecha de la solicitud:</w:t>
      </w:r>
    </w:p>
    <w:p w:rsidRPr="00E43509" w:rsidR="00D04FD5" w:rsidP="003F6415" w:rsidRDefault="00D04FD5" w14:paraId="378A2A64" w14:textId="77777777">
      <w:pPr>
        <w:spacing w:after="0" w:line="360" w:lineRule="auto"/>
        <w:rPr>
          <w:rFonts w:cs="Tahoma"/>
          <w:iCs/>
          <w:lang w:val="es-ES"/>
        </w:rPr>
      </w:pPr>
    </w:p>
    <w:p w:rsidRPr="00E43509" w:rsidR="00D04FD5" w:rsidP="00D04FD5" w:rsidRDefault="00D04FD5" w14:paraId="05D6194D" w14:textId="75A5DE5A">
      <w:pPr>
        <w:pStyle w:val="Prrafodelista"/>
        <w:spacing w:line="360" w:lineRule="auto"/>
        <w:ind w:left="567" w:right="616"/>
        <w:jc w:val="both"/>
        <w:rPr>
          <w:rFonts w:ascii="Palatino Linotype" w:hAnsi="Palatino Linotype" w:eastAsiaTheme="minorHAnsi" w:cstheme="minorBidi"/>
          <w:i/>
          <w:iCs/>
          <w:sz w:val="20"/>
          <w:szCs w:val="20"/>
        </w:rPr>
      </w:pPr>
      <w:r w:rsidRPr="00E43509">
        <w:rPr>
          <w:rFonts w:ascii="Palatino Linotype" w:hAnsi="Palatino Linotype" w:eastAsiaTheme="minorHAnsi" w:cstheme="minorBidi"/>
          <w:i/>
          <w:iCs/>
          <w:sz w:val="20"/>
          <w:szCs w:val="20"/>
        </w:rPr>
        <w:t>209C0101030201L DEPARTAMENTO DE ADMINISTRACIÓN DE PERSONAL</w:t>
      </w:r>
    </w:p>
    <w:p w:rsidRPr="00E43509" w:rsidR="00D04FD5" w:rsidP="00D04FD5" w:rsidRDefault="00D04FD5" w14:paraId="71FA91D8" w14:textId="77777777">
      <w:pPr>
        <w:pStyle w:val="Prrafodelista"/>
        <w:spacing w:line="360" w:lineRule="auto"/>
        <w:ind w:left="567" w:right="616"/>
        <w:jc w:val="both"/>
        <w:rPr>
          <w:rFonts w:ascii="Palatino Linotype" w:hAnsi="Palatino Linotype" w:eastAsiaTheme="minorHAnsi" w:cstheme="minorBidi"/>
          <w:i/>
          <w:iCs/>
          <w:sz w:val="20"/>
          <w:szCs w:val="20"/>
        </w:rPr>
      </w:pPr>
      <w:r w:rsidRPr="00E43509">
        <w:rPr>
          <w:rFonts w:ascii="Palatino Linotype" w:hAnsi="Palatino Linotype" w:eastAsiaTheme="minorHAnsi" w:cstheme="minorBidi"/>
          <w:i/>
          <w:iCs/>
          <w:sz w:val="20"/>
          <w:szCs w:val="20"/>
        </w:rPr>
        <w:lastRenderedPageBreak/>
        <w:t>OBJETIVO:</w:t>
      </w:r>
    </w:p>
    <w:p w:rsidRPr="00E43509" w:rsidR="00D04FD5" w:rsidP="00D04FD5" w:rsidRDefault="00D04FD5" w14:paraId="14B5AD2E" w14:textId="7E311526">
      <w:pPr>
        <w:pStyle w:val="Prrafodelista"/>
        <w:spacing w:line="360" w:lineRule="auto"/>
        <w:ind w:left="567" w:right="616"/>
        <w:jc w:val="both"/>
        <w:rPr>
          <w:rFonts w:ascii="Palatino Linotype" w:hAnsi="Palatino Linotype" w:eastAsiaTheme="minorHAnsi" w:cstheme="minorBidi"/>
          <w:i/>
          <w:iCs/>
          <w:sz w:val="20"/>
          <w:szCs w:val="20"/>
        </w:rPr>
      </w:pPr>
      <w:r w:rsidRPr="00E43509">
        <w:rPr>
          <w:rFonts w:ascii="Palatino Linotype" w:hAnsi="Palatino Linotype" w:eastAsiaTheme="minorHAnsi" w:cstheme="minorBidi"/>
          <w:i/>
          <w:iCs/>
          <w:sz w:val="20"/>
          <w:szCs w:val="20"/>
        </w:rPr>
        <w:t>Gestionar y controlar los movimientos administrativos de las personas servidoras públicas del Instituto, conforme a las políticas y prioridades institucionales, y con base en las normas y procedimientos establecidos, así como establecer los mecanismos necesarios para el pago oportuno de sus remuneraciones.</w:t>
      </w:r>
    </w:p>
    <w:p w:rsidRPr="00E43509" w:rsidR="00D04FD5" w:rsidP="00D04FD5" w:rsidRDefault="00D04FD5" w14:paraId="18C16A25" w14:textId="77777777">
      <w:pPr>
        <w:pStyle w:val="Prrafodelista"/>
        <w:spacing w:line="360" w:lineRule="auto"/>
        <w:ind w:left="567" w:right="616"/>
        <w:jc w:val="both"/>
        <w:rPr>
          <w:rFonts w:ascii="Palatino Linotype" w:hAnsi="Palatino Linotype" w:eastAsiaTheme="minorHAnsi" w:cstheme="minorBidi"/>
          <w:i/>
          <w:iCs/>
          <w:sz w:val="20"/>
          <w:szCs w:val="20"/>
        </w:rPr>
      </w:pPr>
      <w:r w:rsidRPr="00E43509">
        <w:rPr>
          <w:rFonts w:ascii="Palatino Linotype" w:hAnsi="Palatino Linotype" w:eastAsiaTheme="minorHAnsi" w:cstheme="minorBidi"/>
          <w:i/>
          <w:iCs/>
          <w:sz w:val="20"/>
          <w:szCs w:val="20"/>
        </w:rPr>
        <w:t>FUNCIONES:</w:t>
      </w:r>
    </w:p>
    <w:p w:rsidRPr="00E43509" w:rsidR="00D04FD5" w:rsidP="00D04FD5" w:rsidRDefault="00D04FD5" w14:paraId="54978E7F" w14:textId="2D30082C">
      <w:pPr>
        <w:pStyle w:val="Prrafodelista"/>
        <w:spacing w:line="360" w:lineRule="auto"/>
        <w:ind w:left="567" w:right="616"/>
        <w:jc w:val="both"/>
        <w:rPr>
          <w:rFonts w:ascii="Palatino Linotype" w:hAnsi="Palatino Linotype" w:eastAsiaTheme="minorHAnsi" w:cstheme="minorBidi"/>
          <w:i/>
          <w:iCs/>
          <w:sz w:val="20"/>
          <w:szCs w:val="20"/>
        </w:rPr>
      </w:pPr>
      <w:r w:rsidRPr="00E43509">
        <w:rPr>
          <w:rFonts w:ascii="Palatino Linotype" w:hAnsi="Palatino Linotype" w:eastAsiaTheme="minorHAnsi" w:cstheme="minorBidi"/>
          <w:i/>
          <w:iCs/>
          <w:sz w:val="20"/>
          <w:szCs w:val="20"/>
        </w:rPr>
        <w:t>− Observar y cumplir la aplicación de la normatividad vigente en materia de selección, contratación, capacitación y administración, para efecto de que se realice el pago oportuno de las remuneraciones y deducciones a las personas servidoras públicas que laboran en el Instituto.</w:t>
      </w:r>
    </w:p>
    <w:p w:rsidRPr="00E43509" w:rsidR="00D04FD5" w:rsidP="00D04FD5" w:rsidRDefault="00D04FD5" w14:paraId="60AA2CFA" w14:textId="70EDE41C">
      <w:pPr>
        <w:pStyle w:val="Prrafodelista"/>
        <w:spacing w:line="360" w:lineRule="auto"/>
        <w:ind w:left="567" w:right="616"/>
        <w:jc w:val="both"/>
        <w:rPr>
          <w:rFonts w:ascii="Palatino Linotype" w:hAnsi="Palatino Linotype" w:eastAsiaTheme="minorHAnsi" w:cstheme="minorBidi"/>
          <w:i/>
          <w:iCs/>
          <w:sz w:val="20"/>
          <w:szCs w:val="20"/>
        </w:rPr>
      </w:pPr>
      <w:r w:rsidRPr="00E43509">
        <w:rPr>
          <w:rFonts w:ascii="Palatino Linotype" w:hAnsi="Palatino Linotype" w:eastAsiaTheme="minorHAnsi" w:cstheme="minorBidi"/>
          <w:i/>
          <w:iCs/>
          <w:sz w:val="20"/>
          <w:szCs w:val="20"/>
        </w:rPr>
        <w:t xml:space="preserve">− Integrar, controlar y mantener actualizada la plantilla de plazas del personal de base, de honorarios e instructores en la modalidad hora/semana/mes del </w:t>
      </w:r>
      <w:proofErr w:type="spellStart"/>
      <w:r w:rsidRPr="00E43509">
        <w:rPr>
          <w:rFonts w:ascii="Palatino Linotype" w:hAnsi="Palatino Linotype" w:eastAsiaTheme="minorHAnsi" w:cstheme="minorBidi"/>
          <w:i/>
          <w:iCs/>
          <w:sz w:val="20"/>
          <w:szCs w:val="20"/>
        </w:rPr>
        <w:t>lnstituto</w:t>
      </w:r>
      <w:proofErr w:type="spellEnd"/>
      <w:r w:rsidRPr="00E43509">
        <w:rPr>
          <w:rFonts w:ascii="Palatino Linotype" w:hAnsi="Palatino Linotype" w:eastAsiaTheme="minorHAnsi" w:cstheme="minorBidi"/>
          <w:i/>
          <w:iCs/>
          <w:sz w:val="20"/>
          <w:szCs w:val="20"/>
        </w:rPr>
        <w:t>, conforme a los movimientos de personas servidoras públicas adscritas a las unidades administrativas y con base en la asignación presupuestal de gasto corriente en el rubro de servicios personales.</w:t>
      </w:r>
    </w:p>
    <w:p w:rsidRPr="00E43509" w:rsidR="00D04FD5" w:rsidP="00D04FD5" w:rsidRDefault="00D04FD5" w14:paraId="156B425F" w14:textId="0BD25755">
      <w:pPr>
        <w:pStyle w:val="Prrafodelista"/>
        <w:spacing w:line="360" w:lineRule="auto"/>
        <w:ind w:left="567" w:right="616"/>
        <w:jc w:val="both"/>
        <w:rPr>
          <w:rFonts w:ascii="Palatino Linotype" w:hAnsi="Palatino Linotype" w:eastAsiaTheme="minorHAnsi" w:cstheme="minorBidi"/>
          <w:i/>
          <w:iCs/>
          <w:sz w:val="20"/>
          <w:szCs w:val="20"/>
        </w:rPr>
      </w:pPr>
      <w:r w:rsidRPr="00E43509">
        <w:rPr>
          <w:rFonts w:ascii="Palatino Linotype" w:hAnsi="Palatino Linotype" w:eastAsiaTheme="minorHAnsi" w:cstheme="minorBidi"/>
          <w:i/>
          <w:iCs/>
          <w:sz w:val="20"/>
          <w:szCs w:val="20"/>
        </w:rPr>
        <w:t>…</w:t>
      </w:r>
    </w:p>
    <w:p w:rsidRPr="00E43509" w:rsidR="00D04FD5" w:rsidP="00D04FD5" w:rsidRDefault="00D04FD5" w14:paraId="33FDA361" w14:textId="655B48A0">
      <w:pPr>
        <w:pStyle w:val="Prrafodelista"/>
        <w:spacing w:line="360" w:lineRule="auto"/>
        <w:ind w:left="567" w:right="616"/>
        <w:jc w:val="both"/>
        <w:rPr>
          <w:rFonts w:ascii="Palatino Linotype" w:hAnsi="Palatino Linotype" w:eastAsiaTheme="minorHAnsi" w:cstheme="minorBidi"/>
          <w:i/>
          <w:iCs/>
          <w:sz w:val="20"/>
          <w:szCs w:val="20"/>
        </w:rPr>
      </w:pPr>
      <w:r w:rsidRPr="00E43509">
        <w:rPr>
          <w:rFonts w:ascii="Palatino Linotype" w:hAnsi="Palatino Linotype" w:eastAsiaTheme="minorHAnsi" w:cstheme="minorBidi"/>
          <w:i/>
          <w:iCs/>
          <w:sz w:val="20"/>
          <w:szCs w:val="20"/>
        </w:rPr>
        <w:t>− Gestionar los movimientos de altas, bajas, cambios de adscripción, conversiones, nivelaciones, promociones y licencias de las personas servidoras públicas del Instituto.</w:t>
      </w:r>
      <w:r w:rsidRPr="00E43509">
        <w:rPr>
          <w:rFonts w:ascii="Palatino Linotype" w:hAnsi="Palatino Linotype" w:eastAsiaTheme="minorHAnsi" w:cstheme="minorBidi"/>
          <w:i/>
          <w:iCs/>
          <w:sz w:val="20"/>
          <w:szCs w:val="20"/>
        </w:rPr>
        <w:cr/>
        <w:t>…</w:t>
      </w:r>
    </w:p>
    <w:p w:rsidRPr="00E43509" w:rsidR="00D04FD5" w:rsidP="00D04FD5" w:rsidRDefault="00D04FD5" w14:paraId="68C82FD6" w14:textId="1FF181D1">
      <w:pPr>
        <w:pStyle w:val="Prrafodelista"/>
        <w:spacing w:line="360" w:lineRule="auto"/>
        <w:ind w:left="567" w:right="616"/>
        <w:jc w:val="both"/>
        <w:rPr>
          <w:rFonts w:ascii="Palatino Linotype" w:hAnsi="Palatino Linotype" w:eastAsiaTheme="minorHAnsi" w:cstheme="minorBidi"/>
          <w:i/>
          <w:iCs/>
          <w:sz w:val="20"/>
          <w:szCs w:val="20"/>
        </w:rPr>
      </w:pPr>
      <w:r w:rsidRPr="00E43509">
        <w:rPr>
          <w:rFonts w:ascii="Palatino Linotype" w:hAnsi="Palatino Linotype" w:eastAsiaTheme="minorHAnsi" w:cstheme="minorBidi"/>
          <w:i/>
          <w:iCs/>
          <w:sz w:val="20"/>
          <w:szCs w:val="20"/>
        </w:rPr>
        <w:t>− Atender las solicitudes de información de la Subdirección de Personal, a fin de proporcionar, en el ámbito de su competencia, los elementos necesarios para la toma de decisiones.</w:t>
      </w:r>
    </w:p>
    <w:p w:rsidRPr="00E43509" w:rsidR="00D04FD5" w:rsidP="00D04FD5" w:rsidRDefault="00D04FD5" w14:paraId="6F045AB5" w14:textId="278D2339">
      <w:pPr>
        <w:pStyle w:val="Prrafodelista"/>
        <w:spacing w:line="360" w:lineRule="auto"/>
        <w:ind w:left="567" w:right="616"/>
        <w:jc w:val="both"/>
        <w:rPr>
          <w:rFonts w:ascii="Palatino Linotype" w:hAnsi="Palatino Linotype" w:eastAsiaTheme="minorHAnsi" w:cstheme="minorBidi"/>
          <w:i/>
          <w:iCs/>
          <w:sz w:val="20"/>
          <w:szCs w:val="20"/>
        </w:rPr>
      </w:pPr>
      <w:r w:rsidRPr="00E43509">
        <w:rPr>
          <w:rFonts w:ascii="Palatino Linotype" w:hAnsi="Palatino Linotype" w:eastAsiaTheme="minorHAnsi" w:cstheme="minorBidi"/>
          <w:i/>
          <w:iCs/>
          <w:sz w:val="20"/>
          <w:szCs w:val="20"/>
        </w:rPr>
        <w:t>− Auxiliar en la elaboración, difusión, aplicación y actualización de las condiciones generales de trabajo del Instituto y vigilar su cumplimiento, así como promover las relaciones armónicas entre el personal.</w:t>
      </w:r>
    </w:p>
    <w:p w:rsidRPr="00E43509" w:rsidR="00D04FD5" w:rsidP="00D04FD5" w:rsidRDefault="00D04FD5" w14:paraId="50B37750" w14:textId="41C0E980">
      <w:pPr>
        <w:pStyle w:val="Prrafodelista"/>
        <w:spacing w:line="360" w:lineRule="auto"/>
        <w:ind w:left="567" w:right="616"/>
        <w:jc w:val="both"/>
        <w:rPr>
          <w:rFonts w:ascii="Palatino Linotype" w:hAnsi="Palatino Linotype" w:eastAsiaTheme="minorHAnsi" w:cstheme="minorBidi"/>
          <w:i/>
          <w:iCs/>
          <w:sz w:val="20"/>
          <w:szCs w:val="20"/>
        </w:rPr>
      </w:pPr>
      <w:r w:rsidRPr="00E43509">
        <w:rPr>
          <w:rFonts w:ascii="Palatino Linotype" w:hAnsi="Palatino Linotype" w:eastAsiaTheme="minorHAnsi" w:cstheme="minorBidi"/>
          <w:i/>
          <w:iCs/>
          <w:sz w:val="20"/>
          <w:szCs w:val="20"/>
        </w:rPr>
        <w:t>…</w:t>
      </w:r>
    </w:p>
    <w:p w:rsidRPr="00E43509" w:rsidR="00D04FD5" w:rsidP="00D04FD5" w:rsidRDefault="00D04FD5" w14:paraId="52ABF6E6" w14:textId="77777777">
      <w:pPr>
        <w:pStyle w:val="Prrafodelista"/>
        <w:spacing w:line="360" w:lineRule="auto"/>
        <w:ind w:left="567" w:right="616"/>
        <w:jc w:val="both"/>
        <w:rPr>
          <w:rFonts w:ascii="Palatino Linotype" w:hAnsi="Palatino Linotype" w:eastAsiaTheme="minorHAnsi" w:cstheme="minorBidi"/>
          <w:i/>
          <w:iCs/>
          <w:sz w:val="20"/>
          <w:szCs w:val="20"/>
        </w:rPr>
      </w:pPr>
      <w:r w:rsidRPr="00E43509">
        <w:rPr>
          <w:rFonts w:ascii="Palatino Linotype" w:hAnsi="Palatino Linotype" w:eastAsiaTheme="minorHAnsi" w:cstheme="minorBidi"/>
          <w:i/>
          <w:iCs/>
          <w:sz w:val="20"/>
          <w:szCs w:val="20"/>
        </w:rPr>
        <w:t>− Elaborar y tramitar el cálculo de los gastos por concepto de finiquitos por bajas o jubilación del personal, a fin de que sean otorgados en tiempo y forma a las personas servidoras públicas que les corresponda.</w:t>
      </w:r>
    </w:p>
    <w:p w:rsidRPr="00E43509" w:rsidR="00D04FD5" w:rsidP="00D04FD5" w:rsidRDefault="00D04FD5" w14:paraId="1CCCF8BC" w14:textId="6BAC2810">
      <w:pPr>
        <w:pStyle w:val="Prrafodelista"/>
        <w:spacing w:line="360" w:lineRule="auto"/>
        <w:ind w:left="567" w:right="616"/>
        <w:jc w:val="both"/>
        <w:rPr>
          <w:rFonts w:ascii="Palatino Linotype" w:hAnsi="Palatino Linotype" w:eastAsiaTheme="minorHAnsi" w:cstheme="minorBidi"/>
          <w:i/>
          <w:iCs/>
          <w:sz w:val="20"/>
          <w:szCs w:val="20"/>
        </w:rPr>
      </w:pPr>
      <w:r w:rsidRPr="00E43509">
        <w:rPr>
          <w:rFonts w:ascii="Palatino Linotype" w:hAnsi="Palatino Linotype" w:eastAsiaTheme="minorHAnsi" w:cstheme="minorBidi"/>
          <w:i/>
          <w:iCs/>
          <w:sz w:val="20"/>
          <w:szCs w:val="20"/>
        </w:rPr>
        <w:t>− Tramitar ante el banco autorizado, las aperturas de cuentas para abono de nóminas y prestaciones económicas de los servidores públicos y, en su caso, reposiciones.</w:t>
      </w:r>
    </w:p>
    <w:p w:rsidRPr="00E43509" w:rsidR="00D04FD5" w:rsidP="00D04FD5" w:rsidRDefault="00D04FD5" w14:paraId="0ACF8250" w14:textId="347161B8">
      <w:pPr>
        <w:pStyle w:val="Prrafodelista"/>
        <w:spacing w:line="360" w:lineRule="auto"/>
        <w:ind w:left="567" w:right="616"/>
        <w:jc w:val="both"/>
        <w:rPr>
          <w:rFonts w:ascii="Palatino Linotype" w:hAnsi="Palatino Linotype" w:eastAsiaTheme="minorHAnsi" w:cstheme="minorBidi"/>
          <w:i/>
          <w:iCs/>
          <w:sz w:val="20"/>
          <w:szCs w:val="20"/>
        </w:rPr>
      </w:pPr>
      <w:r w:rsidRPr="00E43509">
        <w:rPr>
          <w:rFonts w:ascii="Palatino Linotype" w:hAnsi="Palatino Linotype" w:eastAsiaTheme="minorHAnsi" w:cstheme="minorBidi"/>
          <w:i/>
          <w:iCs/>
          <w:sz w:val="20"/>
          <w:szCs w:val="20"/>
        </w:rPr>
        <w:lastRenderedPageBreak/>
        <w:t>− Elaborar el proyecto de presupuesto de egresos por concepto de servicios personales, a fin de presentarlo a consideración de la Subdirección de Personal.</w:t>
      </w:r>
    </w:p>
    <w:p w:rsidRPr="00E43509" w:rsidR="00D04FD5" w:rsidP="00D04FD5" w:rsidRDefault="00D04FD5" w14:paraId="431C32D1" w14:textId="77777777">
      <w:pPr>
        <w:pStyle w:val="Prrafodelista"/>
        <w:spacing w:line="360" w:lineRule="auto"/>
        <w:ind w:left="567" w:right="616"/>
        <w:jc w:val="both"/>
        <w:rPr>
          <w:rFonts w:ascii="Palatino Linotype" w:hAnsi="Palatino Linotype" w:eastAsiaTheme="minorHAnsi" w:cstheme="minorBidi"/>
          <w:i/>
          <w:iCs/>
          <w:sz w:val="20"/>
          <w:szCs w:val="20"/>
        </w:rPr>
      </w:pPr>
      <w:r w:rsidRPr="00E43509">
        <w:rPr>
          <w:rFonts w:ascii="Palatino Linotype" w:hAnsi="Palatino Linotype" w:eastAsiaTheme="minorHAnsi" w:cstheme="minorBidi"/>
          <w:i/>
          <w:iCs/>
          <w:sz w:val="20"/>
          <w:szCs w:val="20"/>
        </w:rPr>
        <w:t>− Verificar la actualización del directorio y catálogo específico de puestos y tabulador de sueldos de las personas servidoras públicas del Instituto y remitirlo al área correspondiente, en cumplimiento de las disposiciones vigentes en materia de transparencia.</w:t>
      </w:r>
    </w:p>
    <w:p w:rsidRPr="00E43509" w:rsidR="00D04FD5" w:rsidP="00D04FD5" w:rsidRDefault="00D04FD5" w14:paraId="412AAD40" w14:textId="573DC20A">
      <w:pPr>
        <w:pStyle w:val="Prrafodelista"/>
        <w:spacing w:line="360" w:lineRule="auto"/>
        <w:ind w:left="567" w:right="616"/>
        <w:jc w:val="both"/>
        <w:rPr>
          <w:rFonts w:ascii="Palatino Linotype" w:hAnsi="Palatino Linotype" w:eastAsiaTheme="minorHAnsi" w:cstheme="minorBidi"/>
          <w:i/>
          <w:iCs/>
          <w:sz w:val="20"/>
          <w:szCs w:val="20"/>
        </w:rPr>
      </w:pPr>
      <w:r w:rsidRPr="00E43509">
        <w:rPr>
          <w:rFonts w:ascii="Palatino Linotype" w:hAnsi="Palatino Linotype" w:eastAsiaTheme="minorHAnsi" w:cstheme="minorBidi"/>
          <w:i/>
          <w:iCs/>
          <w:sz w:val="20"/>
          <w:szCs w:val="20"/>
        </w:rPr>
        <w:t>− Integrar la información aplicable al rubro de Servicios Personales para la elaboración del proyecto de presupuesto de egresos del Instituto.</w:t>
      </w:r>
    </w:p>
    <w:p w:rsidRPr="00E43509" w:rsidR="00D04FD5" w:rsidP="00D04FD5" w:rsidRDefault="00D04FD5" w14:paraId="5D046A72" w14:textId="71AE09BC">
      <w:pPr>
        <w:pStyle w:val="Prrafodelista"/>
        <w:spacing w:line="360" w:lineRule="auto"/>
        <w:ind w:left="567" w:right="616"/>
        <w:jc w:val="both"/>
        <w:rPr>
          <w:rFonts w:ascii="Palatino Linotype" w:hAnsi="Palatino Linotype" w:eastAsiaTheme="minorHAnsi" w:cstheme="minorBidi"/>
          <w:i/>
          <w:iCs/>
          <w:sz w:val="20"/>
          <w:szCs w:val="20"/>
        </w:rPr>
      </w:pPr>
      <w:r w:rsidRPr="00E43509">
        <w:rPr>
          <w:rFonts w:ascii="Palatino Linotype" w:hAnsi="Palatino Linotype" w:eastAsiaTheme="minorHAnsi" w:cstheme="minorBidi"/>
          <w:i/>
          <w:iCs/>
          <w:sz w:val="20"/>
          <w:szCs w:val="20"/>
        </w:rPr>
        <w:t>…</w:t>
      </w:r>
    </w:p>
    <w:p w:rsidRPr="00E43509" w:rsidR="00D04FD5" w:rsidP="003F6415" w:rsidRDefault="00D04FD5" w14:paraId="24AAFF4F" w14:textId="77777777">
      <w:pPr>
        <w:spacing w:after="0" w:line="360" w:lineRule="auto"/>
        <w:rPr>
          <w:rFonts w:cs="Tahoma"/>
          <w:iCs/>
          <w:lang w:val="es-ES"/>
        </w:rPr>
      </w:pPr>
    </w:p>
    <w:p w:rsidRPr="00E43509" w:rsidR="00226BD1" w:rsidP="003F6415" w:rsidRDefault="00226BD1" w14:paraId="18DF854E" w14:textId="18BE3A3D">
      <w:pPr>
        <w:spacing w:after="0" w:line="360" w:lineRule="auto"/>
        <w:rPr>
          <w:rFonts w:cs="Tahoma"/>
          <w:iCs/>
          <w:lang w:val="es-ES"/>
        </w:rPr>
      </w:pPr>
      <w:r w:rsidRPr="00E43509">
        <w:rPr>
          <w:rFonts w:cs="Tahoma"/>
          <w:iCs/>
          <w:lang w:val="es-ES"/>
        </w:rPr>
        <w:t>Así, aún cuando el Sujeto Obligado, buscó en todo momento, satisfacer al derecho de acceso a la información pública e incluso, buscó la existencia de una expresión documental, este Organismo Garante advierte que, en todo momento, se trató de una solicitud, que, en realidad, se considera una consulta.</w:t>
      </w:r>
    </w:p>
    <w:p w:rsidRPr="00E43509" w:rsidR="00226BD1" w:rsidP="003F6415" w:rsidRDefault="00226BD1" w14:paraId="597300D8" w14:textId="77777777">
      <w:pPr>
        <w:spacing w:after="0" w:line="360" w:lineRule="auto"/>
        <w:rPr>
          <w:rFonts w:cs="Tahoma"/>
          <w:iCs/>
          <w:lang w:val="es-ES"/>
        </w:rPr>
      </w:pPr>
    </w:p>
    <w:p w:rsidRPr="00E43509" w:rsidR="003F6415" w:rsidP="003F6415" w:rsidRDefault="003F6415" w14:paraId="127A92AF" w14:textId="1F58F916">
      <w:pPr>
        <w:spacing w:after="0" w:line="360" w:lineRule="auto"/>
        <w:rPr>
          <w:rFonts w:cs="Tahoma"/>
          <w:iCs/>
          <w:lang w:val="es-ES"/>
        </w:rPr>
      </w:pPr>
      <w:r w:rsidRPr="00E43509">
        <w:rPr>
          <w:rFonts w:cs="Tahoma"/>
          <w:iCs/>
          <w:lang w:val="es-ES"/>
        </w:rPr>
        <w:t xml:space="preserve">Así, entonces, resulta dable sobreseer el presente medio de impugnación, </w:t>
      </w:r>
      <w:r w:rsidRPr="00E43509" w:rsidR="00226BD1">
        <w:rPr>
          <w:rFonts w:cs="Tahoma"/>
          <w:iCs/>
          <w:lang w:val="es-ES"/>
        </w:rPr>
        <w:t>en razón de que aún cuando el medio recursal fue admitido, al entrar a su estudio, se identifica que es una consulta y que no existe expresión documental que satisfaga al derecho de acceso a la información del Particular, por lo que debe ser sobreseído de conformidad con el artículo 192, fracción IV en relación con 191, fracción VI, ambos de la Ley de Transparencia y Acceso a la Información Pública del Estado de México y Municipios, que contemplan:</w:t>
      </w:r>
    </w:p>
    <w:p w:rsidRPr="00E43509" w:rsidR="003F6415" w:rsidP="003F6415" w:rsidRDefault="003F6415" w14:paraId="0D54D361" w14:textId="77777777">
      <w:pPr>
        <w:spacing w:after="0" w:line="360" w:lineRule="auto"/>
        <w:rPr>
          <w:rFonts w:cs="Tahoma"/>
          <w:iCs/>
          <w:lang w:val="es-ES"/>
        </w:rPr>
      </w:pPr>
    </w:p>
    <w:p w:rsidRPr="00E43509" w:rsidR="003F6415" w:rsidP="003F6415" w:rsidRDefault="003F6415" w14:paraId="032D76F8" w14:textId="3B6E197C">
      <w:pPr>
        <w:pStyle w:val="Prrafodelista"/>
        <w:spacing w:line="360" w:lineRule="auto"/>
        <w:ind w:left="567" w:right="616"/>
        <w:jc w:val="both"/>
        <w:rPr>
          <w:rFonts w:ascii="Palatino Linotype" w:hAnsi="Palatino Linotype" w:eastAsiaTheme="minorHAnsi" w:cstheme="minorBidi"/>
          <w:i/>
          <w:iCs/>
          <w:sz w:val="20"/>
          <w:szCs w:val="20"/>
        </w:rPr>
      </w:pPr>
      <w:r w:rsidRPr="00E43509">
        <w:rPr>
          <w:rFonts w:ascii="Palatino Linotype" w:hAnsi="Palatino Linotype" w:eastAsiaTheme="minorHAnsi" w:cstheme="minorBidi"/>
          <w:i/>
          <w:iCs/>
          <w:sz w:val="20"/>
          <w:szCs w:val="20"/>
        </w:rPr>
        <w:t>Artículo 192. El recurso será sobreseído, en todo o en parte, cuando una vez admitido, se actualicen alguno de los siguientes supuestos:</w:t>
      </w:r>
    </w:p>
    <w:p w:rsidRPr="00E43509" w:rsidR="003F6415" w:rsidP="003F6415" w:rsidRDefault="003F6415" w14:paraId="67C7AA30" w14:textId="2623636A">
      <w:pPr>
        <w:pStyle w:val="Prrafodelista"/>
        <w:spacing w:line="360" w:lineRule="auto"/>
        <w:ind w:left="567" w:right="616"/>
        <w:jc w:val="both"/>
        <w:rPr>
          <w:rFonts w:ascii="Palatino Linotype" w:hAnsi="Palatino Linotype" w:eastAsiaTheme="minorHAnsi" w:cstheme="minorBidi"/>
          <w:i/>
          <w:iCs/>
          <w:sz w:val="20"/>
          <w:szCs w:val="20"/>
        </w:rPr>
      </w:pPr>
      <w:r w:rsidRPr="00E43509">
        <w:rPr>
          <w:rFonts w:ascii="Palatino Linotype" w:hAnsi="Palatino Linotype" w:eastAsiaTheme="minorHAnsi" w:cstheme="minorBidi"/>
          <w:i/>
          <w:iCs/>
          <w:sz w:val="20"/>
          <w:szCs w:val="20"/>
        </w:rPr>
        <w:t>…</w:t>
      </w:r>
    </w:p>
    <w:p w:rsidRPr="00E43509" w:rsidR="00226BD1" w:rsidP="00226BD1" w:rsidRDefault="00226BD1" w14:paraId="23AD3C26" w14:textId="77777777">
      <w:pPr>
        <w:pStyle w:val="Prrafodelista"/>
        <w:spacing w:line="360" w:lineRule="auto"/>
        <w:ind w:left="567" w:right="616"/>
        <w:rPr>
          <w:rFonts w:ascii="Palatino Linotype" w:hAnsi="Palatino Linotype" w:eastAsiaTheme="minorHAnsi" w:cstheme="minorBidi"/>
          <w:i/>
          <w:iCs/>
          <w:sz w:val="20"/>
          <w:szCs w:val="20"/>
        </w:rPr>
      </w:pPr>
      <w:r w:rsidRPr="00E43509">
        <w:rPr>
          <w:rFonts w:ascii="Palatino Linotype" w:hAnsi="Palatino Linotype" w:eastAsiaTheme="minorHAnsi" w:cstheme="minorBidi"/>
          <w:i/>
          <w:iCs/>
          <w:sz w:val="20"/>
          <w:szCs w:val="20"/>
        </w:rPr>
        <w:t>IV. Admitido el recurso de revisión, aparezca alguna causal de improcedencia en los términos de la</w:t>
      </w:r>
    </w:p>
    <w:p w:rsidRPr="00E43509" w:rsidR="003F6415" w:rsidP="00226BD1" w:rsidRDefault="00226BD1" w14:paraId="37505E99" w14:textId="47E94C7B">
      <w:pPr>
        <w:pStyle w:val="Prrafodelista"/>
        <w:spacing w:line="360" w:lineRule="auto"/>
        <w:ind w:left="567" w:right="616"/>
        <w:jc w:val="both"/>
        <w:rPr>
          <w:rFonts w:ascii="Palatino Linotype" w:hAnsi="Palatino Linotype" w:eastAsiaTheme="minorHAnsi" w:cstheme="minorBidi"/>
          <w:i/>
          <w:iCs/>
          <w:sz w:val="20"/>
          <w:szCs w:val="20"/>
        </w:rPr>
      </w:pPr>
      <w:r w:rsidRPr="00E43509">
        <w:rPr>
          <w:rFonts w:ascii="Palatino Linotype" w:hAnsi="Palatino Linotype" w:eastAsiaTheme="minorHAnsi" w:cstheme="minorBidi"/>
          <w:i/>
          <w:iCs/>
          <w:sz w:val="20"/>
          <w:szCs w:val="20"/>
        </w:rPr>
        <w:t>presente Ley; y</w:t>
      </w:r>
      <w:r w:rsidRPr="00E43509" w:rsidR="003F6415">
        <w:rPr>
          <w:rFonts w:ascii="Palatino Linotype" w:hAnsi="Palatino Linotype" w:eastAsiaTheme="minorHAnsi" w:cstheme="minorBidi"/>
          <w:i/>
          <w:iCs/>
          <w:sz w:val="20"/>
          <w:szCs w:val="20"/>
        </w:rPr>
        <w:t>…</w:t>
      </w:r>
    </w:p>
    <w:p w:rsidRPr="00E43509" w:rsidR="00226BD1" w:rsidP="00226BD1" w:rsidRDefault="00226BD1" w14:paraId="42AD1B5F" w14:textId="77777777">
      <w:pPr>
        <w:pStyle w:val="Prrafodelista"/>
        <w:spacing w:line="360" w:lineRule="auto"/>
        <w:ind w:left="567" w:right="616"/>
        <w:jc w:val="both"/>
        <w:rPr>
          <w:rFonts w:ascii="Palatino Linotype" w:hAnsi="Palatino Linotype" w:eastAsiaTheme="minorHAnsi" w:cstheme="minorBidi"/>
          <w:i/>
          <w:iCs/>
          <w:sz w:val="20"/>
          <w:szCs w:val="20"/>
        </w:rPr>
      </w:pPr>
    </w:p>
    <w:p w:rsidRPr="00E43509" w:rsidR="00226BD1" w:rsidP="00226BD1" w:rsidRDefault="00226BD1" w14:paraId="65059F6B" w14:textId="0BB53B35">
      <w:pPr>
        <w:pStyle w:val="Prrafodelista"/>
        <w:spacing w:line="360" w:lineRule="auto"/>
        <w:ind w:left="567" w:right="616"/>
        <w:jc w:val="both"/>
        <w:rPr>
          <w:rFonts w:ascii="Palatino Linotype" w:hAnsi="Palatino Linotype" w:eastAsiaTheme="minorHAnsi" w:cstheme="minorBidi"/>
          <w:i/>
          <w:iCs/>
          <w:sz w:val="20"/>
          <w:szCs w:val="20"/>
        </w:rPr>
      </w:pPr>
      <w:r w:rsidRPr="00E43509">
        <w:rPr>
          <w:rFonts w:ascii="Palatino Linotype" w:hAnsi="Palatino Linotype" w:eastAsiaTheme="minorHAnsi" w:cstheme="minorBidi"/>
          <w:i/>
          <w:iCs/>
          <w:sz w:val="20"/>
          <w:szCs w:val="20"/>
        </w:rPr>
        <w:lastRenderedPageBreak/>
        <w:t>Artículo 191. El recurso será desechado por improcedente cuando:</w:t>
      </w:r>
    </w:p>
    <w:p w:rsidRPr="00E43509" w:rsidR="00226BD1" w:rsidP="00226BD1" w:rsidRDefault="00226BD1" w14:paraId="46DD4A8C" w14:textId="73F866F9">
      <w:pPr>
        <w:pStyle w:val="Prrafodelista"/>
        <w:spacing w:line="360" w:lineRule="auto"/>
        <w:ind w:left="567" w:right="616"/>
        <w:jc w:val="both"/>
        <w:rPr>
          <w:rFonts w:ascii="Palatino Linotype" w:hAnsi="Palatino Linotype" w:eastAsiaTheme="minorHAnsi" w:cstheme="minorBidi"/>
          <w:i/>
          <w:iCs/>
          <w:sz w:val="20"/>
          <w:szCs w:val="20"/>
        </w:rPr>
      </w:pPr>
      <w:r w:rsidRPr="00E43509">
        <w:rPr>
          <w:rFonts w:ascii="Palatino Linotype" w:hAnsi="Palatino Linotype" w:eastAsiaTheme="minorHAnsi" w:cstheme="minorBidi"/>
          <w:i/>
          <w:iCs/>
          <w:sz w:val="20"/>
          <w:szCs w:val="20"/>
        </w:rPr>
        <w:t>…</w:t>
      </w:r>
    </w:p>
    <w:p w:rsidRPr="00E43509" w:rsidR="00226BD1" w:rsidP="00226BD1" w:rsidRDefault="00226BD1" w14:paraId="007AE185" w14:textId="56518EFF">
      <w:pPr>
        <w:pStyle w:val="Prrafodelista"/>
        <w:spacing w:line="360" w:lineRule="auto"/>
        <w:ind w:left="567" w:right="616"/>
        <w:jc w:val="both"/>
        <w:rPr>
          <w:rFonts w:ascii="Palatino Linotype" w:hAnsi="Palatino Linotype" w:eastAsiaTheme="minorHAnsi" w:cstheme="minorBidi"/>
          <w:i/>
          <w:iCs/>
          <w:sz w:val="20"/>
          <w:szCs w:val="20"/>
        </w:rPr>
      </w:pPr>
      <w:r w:rsidRPr="00E43509">
        <w:rPr>
          <w:rFonts w:ascii="Palatino Linotype" w:hAnsi="Palatino Linotype" w:eastAsiaTheme="minorHAnsi" w:cstheme="minorBidi"/>
          <w:i/>
          <w:iCs/>
          <w:sz w:val="20"/>
          <w:szCs w:val="20"/>
        </w:rPr>
        <w:t>VI. Se trate de una consulta, o trámite en específico; y</w:t>
      </w:r>
    </w:p>
    <w:p w:rsidRPr="00E43509" w:rsidR="003F6415" w:rsidP="003F6415" w:rsidRDefault="003F6415" w14:paraId="69E70F7A" w14:textId="77777777">
      <w:pPr>
        <w:spacing w:after="0" w:line="360" w:lineRule="auto"/>
        <w:rPr>
          <w:rFonts w:cs="Tahoma"/>
          <w:iCs/>
          <w:lang w:val="es-ES"/>
        </w:rPr>
      </w:pPr>
    </w:p>
    <w:p w:rsidRPr="00E43509" w:rsidR="00B632E0" w:rsidP="003F6415" w:rsidRDefault="003E63BC" w14:paraId="15EE97F2" w14:textId="79012487">
      <w:pPr>
        <w:spacing w:after="0"/>
        <w:rPr>
          <w:rFonts w:cs="Tahoma"/>
          <w:b/>
        </w:rPr>
      </w:pPr>
      <w:r w:rsidRPr="00E43509">
        <w:rPr>
          <w:rFonts w:cs="Tahoma"/>
          <w:b/>
        </w:rPr>
        <w:t>CUARTO</w:t>
      </w:r>
      <w:r w:rsidRPr="00E43509" w:rsidR="00B632E0">
        <w:rPr>
          <w:rFonts w:cs="Tahoma"/>
          <w:b/>
        </w:rPr>
        <w:t xml:space="preserve">. Decisión. </w:t>
      </w:r>
    </w:p>
    <w:p w:rsidRPr="00E43509" w:rsidR="00B632E0" w:rsidP="003F6415" w:rsidRDefault="00B632E0" w14:paraId="7D47E50B" w14:textId="77777777">
      <w:pPr>
        <w:spacing w:after="0" w:line="360" w:lineRule="auto"/>
        <w:rPr>
          <w:rFonts w:cs="Tahoma"/>
          <w:bCs/>
        </w:rPr>
      </w:pPr>
    </w:p>
    <w:p w:rsidRPr="00E43509" w:rsidR="00B632E0" w:rsidP="003F6415" w:rsidRDefault="00B632E0" w14:paraId="4A2AD7CC" w14:textId="1E010B2D">
      <w:pPr>
        <w:spacing w:after="0" w:line="360" w:lineRule="auto"/>
        <w:rPr>
          <w:rFonts w:cs="Tahoma"/>
          <w:iCs/>
        </w:rPr>
      </w:pPr>
      <w:r w:rsidRPr="00E43509">
        <w:rPr>
          <w:rFonts w:cs="Tahoma"/>
        </w:rPr>
        <w:t xml:space="preserve">De acuerdo con lo expuesto y, con fundamento en el artículo 186, fracción </w:t>
      </w:r>
      <w:r w:rsidRPr="00E43509" w:rsidR="00F74D4F">
        <w:rPr>
          <w:rFonts w:cs="Tahoma"/>
        </w:rPr>
        <w:t>I</w:t>
      </w:r>
      <w:r w:rsidRPr="00E43509">
        <w:rPr>
          <w:rFonts w:cs="Tahoma"/>
        </w:rPr>
        <w:t xml:space="preserve">, de la Ley de Transparencia y Acceso a la Información Pública del Estado de México y Municipios, este Instituto considera procedente </w:t>
      </w:r>
      <w:r w:rsidRPr="00E43509" w:rsidR="00F74D4F">
        <w:rPr>
          <w:rFonts w:cs="Tahoma"/>
          <w:b/>
        </w:rPr>
        <w:t>SOBRESEER el</w:t>
      </w:r>
      <w:r w:rsidRPr="00E43509" w:rsidR="00F74D4F">
        <w:rPr>
          <w:rFonts w:cs="Tahoma"/>
          <w:bCs/>
        </w:rPr>
        <w:t xml:space="preserve"> medio de impugnación que nos ocupa, </w:t>
      </w:r>
      <w:r w:rsidRPr="00E43509" w:rsidR="00744D16">
        <w:rPr>
          <w:rFonts w:cs="Tahoma"/>
          <w:bCs/>
        </w:rPr>
        <w:t>debido a</w:t>
      </w:r>
      <w:r w:rsidRPr="00E43509" w:rsidR="00F74D4F">
        <w:rPr>
          <w:rFonts w:cs="Tahoma"/>
          <w:bCs/>
        </w:rPr>
        <w:t xml:space="preserve"> </w:t>
      </w:r>
      <w:r w:rsidRPr="00E43509" w:rsidR="00226BD1">
        <w:rPr>
          <w:rFonts w:cs="Tahoma"/>
          <w:bCs/>
        </w:rPr>
        <w:t>el Particular requirió información, que no se satisfacen con la entrega de documentos sino con el pronunciamiento de la autoridad, por lo que la misma constituye una consulta</w:t>
      </w:r>
      <w:r w:rsidRPr="00E43509">
        <w:rPr>
          <w:rFonts w:cs="Tahoma"/>
          <w:iCs/>
        </w:rPr>
        <w:t>.</w:t>
      </w:r>
    </w:p>
    <w:p w:rsidRPr="00E43509" w:rsidR="00B632E0" w:rsidP="003F6415" w:rsidRDefault="00B632E0" w14:paraId="68A5903D" w14:textId="77777777">
      <w:pPr>
        <w:spacing w:after="0" w:line="360" w:lineRule="auto"/>
        <w:rPr>
          <w:rFonts w:cs="Tahoma"/>
          <w:iCs/>
        </w:rPr>
      </w:pPr>
    </w:p>
    <w:p w:rsidRPr="00E43509" w:rsidR="00B632E0" w:rsidP="003F6415" w:rsidRDefault="00B632E0" w14:paraId="329B59EA" w14:textId="77777777">
      <w:pPr>
        <w:spacing w:after="0" w:line="360" w:lineRule="auto"/>
        <w:rPr>
          <w:b/>
          <w:bCs/>
        </w:rPr>
      </w:pPr>
      <w:r w:rsidRPr="00E43509">
        <w:rPr>
          <w:b/>
          <w:bCs/>
        </w:rPr>
        <w:t>Términos de la Resolución.</w:t>
      </w:r>
    </w:p>
    <w:p w:rsidRPr="00E43509" w:rsidR="00B632E0" w:rsidP="003F6415" w:rsidRDefault="00B632E0" w14:paraId="0CD5331D" w14:textId="77777777">
      <w:pPr>
        <w:spacing w:after="0" w:line="360" w:lineRule="auto"/>
      </w:pPr>
    </w:p>
    <w:p w:rsidRPr="00E43509" w:rsidR="00B632E0" w:rsidP="003F6415" w:rsidRDefault="00226BD1" w14:paraId="6A168F7D" w14:textId="222DFB98">
      <w:pPr>
        <w:spacing w:after="0" w:line="360" w:lineRule="auto"/>
        <w:rPr>
          <w:bCs/>
          <w:iCs/>
          <w:lang w:val="es-ES"/>
        </w:rPr>
      </w:pPr>
      <w:r w:rsidRPr="00E43509">
        <w:rPr>
          <w:bCs/>
          <w:iCs/>
          <w:lang w:val="es-ES"/>
        </w:rPr>
        <w:t>Se hace del conocimiento del Particular, que el derecho de acceso a la información pública, no constituye la obligación de que las autoridades entreguen la información al interés del Particular y menos que respondan cuestionamientos que constituyen consultas técnicas, sino que el derecho de acceso a información, es relativo a la entrega de documentos.</w:t>
      </w:r>
    </w:p>
    <w:p w:rsidRPr="00E43509" w:rsidR="00B632E0" w:rsidP="003F6415" w:rsidRDefault="00B632E0" w14:paraId="7E8B91D6" w14:textId="77777777">
      <w:pPr>
        <w:spacing w:after="0" w:line="360" w:lineRule="auto"/>
        <w:rPr>
          <w:bCs/>
          <w:iCs/>
          <w:u w:val="single"/>
          <w:lang w:val="es-ES"/>
        </w:rPr>
      </w:pPr>
    </w:p>
    <w:p w:rsidRPr="00E43509" w:rsidR="00B632E0" w:rsidP="003F6415" w:rsidRDefault="00B632E0" w14:paraId="4446BE8C" w14:textId="77777777">
      <w:pPr>
        <w:spacing w:after="0" w:line="360" w:lineRule="auto"/>
        <w:ind w:right="-28"/>
        <w:rPr>
          <w:rFonts w:eastAsia="Calibri" w:cs="Tahoma"/>
          <w:u w:val="single"/>
        </w:rPr>
      </w:pPr>
      <w:r w:rsidRPr="00E43509">
        <w:rPr>
          <w:rFonts w:eastAsia="Calibri" w:cs="Tahoma"/>
          <w:bCs/>
          <w:iCs/>
          <w:u w:val="single"/>
        </w:rPr>
        <w:t>Finalmente, se le informa que la labor del Instituto de Transparencia, Acceso a la Información Pública y Protección de Datos Personales del Estado de México y Municipios, por una parte, es apoyar a la población a acceder a la información pública y, por otra, garantizar la protección de los datos personales.</w:t>
      </w:r>
    </w:p>
    <w:p w:rsidRPr="00E43509" w:rsidR="00B632E0" w:rsidP="003F6415" w:rsidRDefault="00B632E0" w14:paraId="6908CDF5" w14:textId="77777777">
      <w:pPr>
        <w:spacing w:after="0" w:line="360" w:lineRule="auto"/>
      </w:pPr>
    </w:p>
    <w:p w:rsidRPr="00E43509" w:rsidR="00B632E0" w:rsidP="003F6415" w:rsidRDefault="00B632E0" w14:paraId="11D22CB0" w14:textId="77777777">
      <w:pPr>
        <w:spacing w:after="0" w:line="360" w:lineRule="auto"/>
        <w:rPr>
          <w:rFonts w:eastAsia="Calibri" w:cs="Tahoma"/>
          <w:bCs/>
        </w:rPr>
      </w:pPr>
      <w:r w:rsidRPr="00E43509">
        <w:t>Por</w:t>
      </w:r>
      <w:r w:rsidRPr="00E43509">
        <w:rPr>
          <w:rFonts w:eastAsia="Calibri" w:cs="Tahoma"/>
          <w:bCs/>
        </w:rPr>
        <w:t xml:space="preserve"> lo expuesto y fundado, este Pleno:</w:t>
      </w:r>
    </w:p>
    <w:p w:rsidRPr="00E43509" w:rsidR="00B632E0" w:rsidP="003F6415" w:rsidRDefault="00B632E0" w14:paraId="47091901" w14:textId="77777777">
      <w:pPr>
        <w:spacing w:after="0" w:line="360" w:lineRule="auto"/>
        <w:ind w:right="-28"/>
        <w:rPr>
          <w:rFonts w:eastAsia="Calibri" w:cs="Tahoma"/>
          <w:bCs/>
        </w:rPr>
      </w:pPr>
    </w:p>
    <w:p w:rsidRPr="00E43509" w:rsidR="00F24F73" w:rsidP="003E63BC" w:rsidRDefault="00F24F73" w14:paraId="31532CFB" w14:textId="77777777">
      <w:pPr>
        <w:spacing w:after="0" w:line="360" w:lineRule="auto"/>
        <w:jc w:val="center"/>
        <w:rPr>
          <w:rFonts w:cs="Tahoma"/>
          <w:b/>
          <w:iCs/>
          <w:color w:val="000000"/>
          <w:sz w:val="10"/>
          <w:szCs w:val="10"/>
          <w:lang w:val="es-ES"/>
        </w:rPr>
      </w:pPr>
    </w:p>
    <w:p w:rsidRPr="00E43509" w:rsidR="0054156D" w:rsidP="003E63BC" w:rsidRDefault="0054156D" w14:paraId="2FA977E3" w14:textId="77777777">
      <w:pPr>
        <w:spacing w:after="0" w:line="360" w:lineRule="auto"/>
        <w:jc w:val="center"/>
        <w:rPr>
          <w:rFonts w:cs="Tahoma"/>
          <w:b/>
          <w:iCs/>
          <w:color w:val="000000"/>
          <w:sz w:val="10"/>
          <w:szCs w:val="10"/>
          <w:lang w:val="es-ES"/>
        </w:rPr>
      </w:pPr>
    </w:p>
    <w:p w:rsidRPr="00E43509" w:rsidR="003E63BC" w:rsidP="003E63BC" w:rsidRDefault="003E63BC" w14:paraId="34299150" w14:textId="77777777">
      <w:pPr>
        <w:spacing w:after="0" w:line="360" w:lineRule="auto"/>
        <w:jc w:val="center"/>
        <w:rPr>
          <w:rFonts w:cs="Tahoma"/>
          <w:b/>
          <w:iCs/>
          <w:color w:val="000000"/>
          <w:lang w:val="es-ES"/>
        </w:rPr>
      </w:pPr>
      <w:r w:rsidRPr="00E43509">
        <w:rPr>
          <w:rFonts w:cs="Tahoma"/>
          <w:b/>
          <w:iCs/>
          <w:color w:val="000000"/>
          <w:lang w:val="es-ES"/>
        </w:rPr>
        <w:t>R E S U E L V E:</w:t>
      </w:r>
    </w:p>
    <w:p w:rsidRPr="00E43509" w:rsidR="003E63BC" w:rsidP="003E63BC" w:rsidRDefault="003E63BC" w14:paraId="39B887B9" w14:textId="77777777">
      <w:pPr>
        <w:spacing w:after="0" w:line="360" w:lineRule="auto"/>
        <w:rPr>
          <w:rFonts w:cs="Tahoma"/>
          <w:bCs/>
          <w:iCs/>
          <w:color w:val="000000"/>
          <w:lang w:val="es-ES"/>
        </w:rPr>
      </w:pPr>
    </w:p>
    <w:p w:rsidRPr="00E43509" w:rsidR="003E63BC" w:rsidP="003E63BC" w:rsidRDefault="003E63BC" w14:paraId="773B9FFE" w14:textId="57D0D2E9">
      <w:pPr>
        <w:spacing w:after="0" w:line="360" w:lineRule="auto"/>
        <w:rPr>
          <w:rFonts w:cs="Tahoma"/>
          <w:bCs/>
          <w:iCs/>
          <w:color w:val="000000"/>
          <w:lang w:val="es-ES"/>
        </w:rPr>
      </w:pPr>
      <w:r w:rsidRPr="00E43509">
        <w:rPr>
          <w:rFonts w:cs="Tahoma"/>
          <w:b/>
          <w:iCs/>
          <w:color w:val="000000"/>
          <w:lang w:val="es-ES"/>
        </w:rPr>
        <w:t>PRIMERO</w:t>
      </w:r>
      <w:r w:rsidRPr="00E43509">
        <w:rPr>
          <w:rFonts w:cs="Tahoma"/>
          <w:bCs/>
          <w:iCs/>
          <w:color w:val="000000"/>
          <w:lang w:val="es-ES"/>
        </w:rPr>
        <w:t xml:space="preserve">. Se </w:t>
      </w:r>
      <w:r w:rsidRPr="00E43509">
        <w:rPr>
          <w:rFonts w:cs="Tahoma"/>
          <w:b/>
          <w:iCs/>
          <w:color w:val="000000"/>
          <w:lang w:val="es-ES"/>
        </w:rPr>
        <w:t>SOBRESEE</w:t>
      </w:r>
      <w:r w:rsidRPr="00E43509" w:rsidR="00DB615A">
        <w:rPr>
          <w:rFonts w:cs="Tahoma"/>
          <w:b/>
          <w:iCs/>
          <w:color w:val="000000"/>
          <w:lang w:val="es-ES"/>
        </w:rPr>
        <w:t xml:space="preserve"> por improcedente,</w:t>
      </w:r>
      <w:r w:rsidRPr="00E43509">
        <w:rPr>
          <w:rFonts w:cs="Tahoma"/>
          <w:bCs/>
          <w:iCs/>
          <w:color w:val="000000"/>
          <w:lang w:val="es-ES"/>
        </w:rPr>
        <w:t xml:space="preserve"> el Recurso de Revisión con número </w:t>
      </w:r>
      <w:r w:rsidRPr="00E43509" w:rsidR="00D758E5">
        <w:rPr>
          <w:rFonts w:cs="Tahoma"/>
          <w:b/>
          <w:iCs/>
          <w:color w:val="000000"/>
          <w:lang w:val="es-ES"/>
        </w:rPr>
        <w:t>13341/INFOEM/IP/RR/2022</w:t>
      </w:r>
      <w:r w:rsidRPr="00E43509">
        <w:rPr>
          <w:rFonts w:cs="Tahoma"/>
          <w:bCs/>
          <w:iCs/>
          <w:color w:val="000000"/>
          <w:lang w:val="es-ES"/>
        </w:rPr>
        <w:t xml:space="preserve">, </w:t>
      </w:r>
      <w:r w:rsidRPr="00E43509" w:rsidR="00996607">
        <w:rPr>
          <w:rFonts w:cs="Tahoma"/>
          <w:bCs/>
          <w:iCs/>
          <w:color w:val="000000"/>
          <w:lang w:val="es-ES"/>
        </w:rPr>
        <w:t xml:space="preserve">al actualizarse los </w:t>
      </w:r>
      <w:r w:rsidRPr="00E43509" w:rsidR="00226BD1">
        <w:rPr>
          <w:rFonts w:cs="Tahoma"/>
          <w:bCs/>
          <w:iCs/>
          <w:color w:val="000000"/>
          <w:lang w:val="es-ES"/>
        </w:rPr>
        <w:t>artículos 192</w:t>
      </w:r>
      <w:r w:rsidRPr="00E43509">
        <w:rPr>
          <w:rFonts w:cs="Tahoma"/>
          <w:bCs/>
          <w:iCs/>
          <w:color w:val="000000"/>
          <w:lang w:val="es-ES"/>
        </w:rPr>
        <w:t xml:space="preserve">, fracción </w:t>
      </w:r>
      <w:r w:rsidRPr="00E43509" w:rsidR="00226BD1">
        <w:rPr>
          <w:rFonts w:cs="Tahoma"/>
          <w:bCs/>
          <w:iCs/>
          <w:color w:val="000000"/>
          <w:lang w:val="es-ES"/>
        </w:rPr>
        <w:t>IV</w:t>
      </w:r>
      <w:r w:rsidRPr="00E43509" w:rsidR="0054156D">
        <w:rPr>
          <w:rFonts w:cs="Tahoma"/>
          <w:bCs/>
          <w:iCs/>
          <w:color w:val="000000"/>
          <w:lang w:val="es-ES"/>
        </w:rPr>
        <w:t>,</w:t>
      </w:r>
      <w:r w:rsidRPr="00E43509" w:rsidR="00226BD1">
        <w:rPr>
          <w:rFonts w:cs="Tahoma"/>
          <w:bCs/>
          <w:iCs/>
          <w:color w:val="000000"/>
          <w:lang w:val="es-ES"/>
        </w:rPr>
        <w:t xml:space="preserve"> en relación con el 191, fracción VI</w:t>
      </w:r>
      <w:r w:rsidRPr="00E43509">
        <w:rPr>
          <w:rFonts w:cs="Tahoma"/>
          <w:bCs/>
          <w:iCs/>
          <w:color w:val="000000"/>
          <w:lang w:val="es-ES"/>
        </w:rPr>
        <w:t xml:space="preserve">, </w:t>
      </w:r>
      <w:r w:rsidRPr="00E43509" w:rsidR="0054156D">
        <w:rPr>
          <w:rFonts w:cs="Tahoma"/>
          <w:bCs/>
          <w:iCs/>
          <w:color w:val="000000"/>
          <w:lang w:val="es-ES"/>
        </w:rPr>
        <w:t xml:space="preserve">ambos </w:t>
      </w:r>
      <w:r w:rsidRPr="00E43509">
        <w:rPr>
          <w:rFonts w:cs="Tahoma"/>
          <w:bCs/>
          <w:iCs/>
          <w:color w:val="000000"/>
          <w:lang w:val="es-ES"/>
        </w:rPr>
        <w:t>de la Ley de Transparencia y Acceso a la Información Pública del Estado de México y Municipios, en términos de los Considerandos TERCERO y CUARTO de la presente Resolución.</w:t>
      </w:r>
    </w:p>
    <w:p w:rsidRPr="00E43509" w:rsidR="003E63BC" w:rsidP="003E63BC" w:rsidRDefault="003E63BC" w14:paraId="4575C0AB" w14:textId="77777777">
      <w:pPr>
        <w:spacing w:after="0" w:line="360" w:lineRule="auto"/>
        <w:rPr>
          <w:rFonts w:cs="Tahoma"/>
          <w:bCs/>
          <w:iCs/>
          <w:color w:val="000000"/>
          <w:lang w:val="es-ES"/>
        </w:rPr>
      </w:pPr>
    </w:p>
    <w:p w:rsidRPr="00E43509" w:rsidR="003E63BC" w:rsidP="003E63BC" w:rsidRDefault="003E63BC" w14:paraId="516D4174" w14:textId="77777777">
      <w:pPr>
        <w:spacing w:after="0" w:line="360" w:lineRule="auto"/>
        <w:rPr>
          <w:rFonts w:cs="Tahoma"/>
          <w:bCs/>
          <w:iCs/>
          <w:color w:val="000000"/>
          <w:lang w:val="es-ES"/>
        </w:rPr>
      </w:pPr>
      <w:r w:rsidRPr="00E43509">
        <w:rPr>
          <w:rFonts w:cs="Tahoma"/>
          <w:b/>
          <w:iCs/>
          <w:color w:val="000000"/>
          <w:lang w:val="es-ES"/>
        </w:rPr>
        <w:t>SEGUNDO</w:t>
      </w:r>
      <w:r w:rsidRPr="00E43509">
        <w:rPr>
          <w:rFonts w:cs="Tahoma"/>
          <w:bCs/>
          <w:iCs/>
          <w:color w:val="000000"/>
          <w:lang w:val="es-ES"/>
        </w:rPr>
        <w:t xml:space="preserve">. </w:t>
      </w:r>
      <w:r w:rsidRPr="00E43509">
        <w:rPr>
          <w:rFonts w:cs="Tahoma"/>
          <w:b/>
          <w:iCs/>
          <w:color w:val="000000"/>
          <w:lang w:val="es-ES"/>
        </w:rPr>
        <w:t>NOTIFÍQUESE</w:t>
      </w:r>
      <w:r w:rsidRPr="00E43509">
        <w:rPr>
          <w:rFonts w:cs="Tahoma"/>
          <w:bCs/>
          <w:iCs/>
          <w:color w:val="000000"/>
          <w:lang w:val="es-ES"/>
        </w:rPr>
        <w:t xml:space="preserve"> la presente Resolución al Titular de la Unidad de Transparencia del Sujeto Obligado a través del Sistema de Acceso a la Información Mexiquense (SAIMEX).</w:t>
      </w:r>
    </w:p>
    <w:p w:rsidRPr="00E43509" w:rsidR="003E63BC" w:rsidP="003E63BC" w:rsidRDefault="003E63BC" w14:paraId="6774D71B" w14:textId="77777777">
      <w:pPr>
        <w:spacing w:after="0" w:line="360" w:lineRule="auto"/>
        <w:rPr>
          <w:rFonts w:cs="Tahoma"/>
          <w:bCs/>
          <w:iCs/>
          <w:color w:val="000000"/>
          <w:lang w:val="es-ES"/>
        </w:rPr>
      </w:pPr>
    </w:p>
    <w:p w:rsidRPr="00E43509" w:rsidR="00B632E0" w:rsidP="003F6415" w:rsidRDefault="00B212B8" w14:paraId="322748C8" w14:textId="0AB2F758">
      <w:pPr>
        <w:spacing w:after="0" w:line="360" w:lineRule="auto"/>
        <w:rPr>
          <w:rFonts w:eastAsia="Times New Roman" w:cs="Tahoma"/>
          <w:color w:val="auto"/>
          <w:lang w:eastAsia="es-ES"/>
        </w:rPr>
      </w:pPr>
      <w:r w:rsidRPr="00E43509">
        <w:rPr>
          <w:rFonts w:eastAsia="Calibri" w:cs="Tahoma"/>
          <w:b/>
          <w:color w:val="auto"/>
          <w:lang w:eastAsia="es-MX"/>
        </w:rPr>
        <w:t>TERCERO</w:t>
      </w:r>
      <w:r w:rsidRPr="00E43509">
        <w:rPr>
          <w:rFonts w:eastAsia="Calibri" w:cs="Tahoma"/>
          <w:b/>
          <w:bCs/>
          <w:color w:val="auto"/>
        </w:rPr>
        <w:t>.</w:t>
      </w:r>
      <w:r w:rsidRPr="00E43509">
        <w:rPr>
          <w:rFonts w:eastAsia="Calibri" w:cs="Tahoma"/>
          <w:color w:val="auto"/>
          <w:lang w:eastAsia="es-MX"/>
        </w:rPr>
        <w:t xml:space="preserve"> </w:t>
      </w:r>
      <w:r w:rsidRPr="00E43509">
        <w:rPr>
          <w:rFonts w:eastAsia="Times New Roman" w:cs="Tahoma"/>
          <w:b/>
          <w:color w:val="auto"/>
          <w:lang w:eastAsia="es-ES"/>
        </w:rPr>
        <w:t>NOTIFÍQUESE</w:t>
      </w:r>
      <w:r w:rsidRPr="00E43509">
        <w:rPr>
          <w:rFonts w:eastAsia="Times New Roman" w:cs="Tahoma"/>
          <w:color w:val="auto"/>
          <w:lang w:eastAsia="es-ES"/>
        </w:rPr>
        <w:t xml:space="preserve"> al Recurrente la presente Resolución, </w:t>
      </w:r>
      <w:r w:rsidRPr="00E43509">
        <w:rPr>
          <w:rFonts w:eastAsia="Times New Roman" w:cs="Tahoma"/>
          <w:color w:val="000000"/>
          <w:lang w:eastAsia="es-ES"/>
        </w:rPr>
        <w:t xml:space="preserve">a través del </w:t>
      </w:r>
      <w:r w:rsidRPr="00E43509">
        <w:rPr>
          <w:rFonts w:eastAsia="Calibri" w:cs="Tahoma"/>
          <w:bCs/>
          <w:color w:val="000000"/>
        </w:rPr>
        <w:t>Sistema de Acceso a la Información Mexiquense (SAIMEX),</w:t>
      </w:r>
      <w:r w:rsidRPr="00E43509">
        <w:rPr>
          <w:rFonts w:eastAsia="Times New Roman" w:cs="Tahoma"/>
          <w:color w:val="auto"/>
          <w:lang w:eastAsia="es-ES"/>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r w:rsidRPr="00E43509" w:rsidR="008A4FDC">
        <w:rPr>
          <w:rFonts w:eastAsia="Times New Roman" w:cs="Tahoma"/>
          <w:color w:val="auto"/>
          <w:lang w:eastAsia="es-ES"/>
        </w:rPr>
        <w:t>.</w:t>
      </w:r>
    </w:p>
    <w:p w:rsidRPr="00E43509" w:rsidR="00B212B8" w:rsidP="003F6415" w:rsidRDefault="00B212B8" w14:paraId="4C2777C4" w14:textId="77777777">
      <w:pPr>
        <w:spacing w:after="0" w:line="360" w:lineRule="auto"/>
        <w:rPr>
          <w:rFonts w:eastAsia="Calibri" w:cs="Tahoma"/>
          <w:bCs/>
          <w:lang w:val="es-ES"/>
        </w:rPr>
      </w:pPr>
    </w:p>
    <w:p w:rsidRPr="008C3E33" w:rsidR="00B632E0" w:rsidP="00F24F73" w:rsidRDefault="00B632E0" w14:paraId="734FA838" w14:textId="5EF169A8">
      <w:pPr>
        <w:spacing w:after="0" w:line="360" w:lineRule="auto"/>
        <w:rPr>
          <w:rFonts w:eastAsia="Times New Roman" w:cs="Tahoma"/>
          <w:color w:val="auto"/>
          <w:szCs w:val="24"/>
          <w:lang w:eastAsia="es-ES"/>
        </w:rPr>
      </w:pPr>
      <w:r w:rsidRPr="00E43509">
        <w:rPr>
          <w:rFonts w:eastAsia="Calibri" w:cs="Tahoma"/>
          <w:bCs/>
        </w:rPr>
        <w:t xml:space="preserve">ASÍ LO RESUELVE, POR </w:t>
      </w:r>
      <w:r w:rsidRPr="00E43509">
        <w:rPr>
          <w:rFonts w:eastAsia="Calibri" w:cs="Tahoma"/>
          <w:b/>
        </w:rPr>
        <w:t>UNANIMIDAD</w:t>
      </w:r>
      <w:r w:rsidRPr="00E43509">
        <w:rPr>
          <w:rFonts w:eastAsia="Calibri" w:cs="Tahoma"/>
          <w:bC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E43509" w:rsidR="00773D95">
        <w:rPr>
          <w:rFonts w:eastAsia="Calibri" w:cs="Tahoma"/>
          <w:bCs/>
        </w:rPr>
        <w:t xml:space="preserve">DÉCIMO </w:t>
      </w:r>
      <w:r w:rsidRPr="00E43509" w:rsidR="008A4FDC">
        <w:rPr>
          <w:rFonts w:eastAsia="Calibri" w:cs="Tahoma"/>
          <w:bCs/>
        </w:rPr>
        <w:t>NOVENVA</w:t>
      </w:r>
      <w:r w:rsidRPr="00E43509">
        <w:rPr>
          <w:rFonts w:eastAsia="Calibri" w:cs="Tahoma"/>
          <w:bCs/>
        </w:rPr>
        <w:t xml:space="preserve"> SESIÓN ORDINARIA, CELEBRADA EL </w:t>
      </w:r>
      <w:r w:rsidRPr="00E43509" w:rsidR="008A4FDC">
        <w:rPr>
          <w:rFonts w:eastAsia="Calibri" w:cs="Tahoma"/>
          <w:bCs/>
        </w:rPr>
        <w:t>VEINTICUATRO</w:t>
      </w:r>
      <w:r w:rsidRPr="00E43509">
        <w:rPr>
          <w:rFonts w:eastAsia="Calibri" w:cs="Tahoma"/>
          <w:bCs/>
        </w:rPr>
        <w:t xml:space="preserve"> DE </w:t>
      </w:r>
      <w:r w:rsidRPr="00E43509" w:rsidR="00773D95">
        <w:rPr>
          <w:rFonts w:eastAsia="Calibri" w:cs="Tahoma"/>
          <w:bCs/>
        </w:rPr>
        <w:t>MAYO</w:t>
      </w:r>
      <w:r w:rsidRPr="00E43509">
        <w:rPr>
          <w:rFonts w:eastAsia="Calibri" w:cs="Tahoma"/>
          <w:bCs/>
        </w:rPr>
        <w:t xml:space="preserve"> DE DOS MIL VEINTIDÓS, ANTE EL SECRETARIO TÉCNICO DEL PLENO, ALEXIS TAPIA RAMÍREZ.</w:t>
      </w:r>
      <w:r w:rsidR="00773D95">
        <w:rPr>
          <w:rFonts w:eastAsia="Calibri" w:cs="Tahoma"/>
          <w:bCs/>
        </w:rPr>
        <w:br w:type="page"/>
      </w:r>
    </w:p>
    <w:p w:rsidRPr="008C3E33" w:rsidR="00177EE1" w:rsidP="003F6415" w:rsidRDefault="00177EE1" w14:paraId="2818AFDC" w14:textId="77777777">
      <w:pPr>
        <w:spacing w:after="0" w:line="360" w:lineRule="auto"/>
        <w:rPr>
          <w:rFonts w:eastAsia="Times New Roman" w:cs="Tahoma"/>
          <w:bCs/>
          <w:iCs/>
          <w:color w:val="auto"/>
          <w:lang w:val="es-ES" w:eastAsia="es-ES"/>
        </w:rPr>
      </w:pPr>
    </w:p>
    <w:p w:rsidRPr="00BF3CE5" w:rsidR="00177EE1" w:rsidP="003F6415" w:rsidRDefault="00177EE1" w14:paraId="627F436A" w14:textId="77777777">
      <w:pPr>
        <w:spacing w:after="0" w:line="360" w:lineRule="auto"/>
        <w:rPr>
          <w:rFonts w:eastAsia="Calibri" w:cs="Tahoma"/>
          <w:bCs/>
        </w:rPr>
      </w:pPr>
    </w:p>
    <w:sectPr w:rsidRPr="00BF3CE5" w:rsidR="00177EE1" w:rsidSect="00177EE1">
      <w:headerReference w:type="even" r:id="rId12"/>
      <w:headerReference w:type="default" r:id="rId13"/>
      <w:footerReference w:type="even" r:id="rId14"/>
      <w:footerReference w:type="default" r:id="rId15"/>
      <w:headerReference w:type="first" r:id="rId16"/>
      <w:footerReference w:type="first" r:id="rId17"/>
      <w:pgSz w:w="12240" w:h="15840" w:orient="portrait"/>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5746D" w:rsidP="00177EE1" w:rsidRDefault="0025746D" w14:paraId="05E9B73A" w14:textId="77777777">
      <w:pPr>
        <w:spacing w:after="0" w:line="240" w:lineRule="auto"/>
      </w:pPr>
      <w:r>
        <w:separator/>
      </w:r>
    </w:p>
  </w:endnote>
  <w:endnote w:type="continuationSeparator" w:id="0">
    <w:p w:rsidR="0025746D" w:rsidP="00177EE1" w:rsidRDefault="0025746D" w14:paraId="5B296F3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38A1" w:rsidRDefault="000138A1" w14:paraId="034B23CA"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p w:rsidR="000138A1" w:rsidRDefault="000138A1" w14:paraId="74A89D93"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rsidR="000138A1" w:rsidRDefault="000138A1" w14:paraId="5E23365D"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4156D">
              <w:rPr>
                <w:b/>
                <w:bCs/>
                <w:noProof/>
              </w:rPr>
              <w:t>25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4156D">
              <w:rPr>
                <w:b/>
                <w:bCs/>
                <w:noProof/>
              </w:rPr>
              <w:t>25</w:t>
            </w:r>
            <w:r>
              <w:rPr>
                <w:b/>
                <w:bCs/>
                <w:sz w:val="24"/>
                <w:szCs w:val="24"/>
              </w:rPr>
              <w:fldChar w:fldCharType="end"/>
            </w:r>
          </w:p>
        </w:sdtContent>
      </w:sdt>
    </w:sdtContent>
  </w:sdt>
  <w:p w:rsidR="000138A1" w:rsidRDefault="000138A1" w14:paraId="07E97198"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38A1" w:rsidRDefault="000138A1" w14:paraId="02510848"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54957">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54957">
      <w:rPr>
        <w:b/>
        <w:bCs/>
        <w:noProof/>
      </w:rPr>
      <w:t>1</w:t>
    </w:r>
    <w:r>
      <w:rPr>
        <w:b/>
        <w:bCs/>
        <w:sz w:val="24"/>
        <w:szCs w:val="24"/>
      </w:rPr>
      <w:fldChar w:fldCharType="end"/>
    </w:r>
  </w:p>
  <w:p w:rsidR="000138A1" w:rsidRDefault="000138A1" w14:paraId="79B76E3F"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5746D" w:rsidP="00177EE1" w:rsidRDefault="0025746D" w14:paraId="5599B921" w14:textId="77777777">
      <w:pPr>
        <w:spacing w:after="0" w:line="240" w:lineRule="auto"/>
      </w:pPr>
      <w:r>
        <w:separator/>
      </w:r>
    </w:p>
  </w:footnote>
  <w:footnote w:type="continuationSeparator" w:id="0">
    <w:p w:rsidR="0025746D" w:rsidP="00177EE1" w:rsidRDefault="0025746D" w14:paraId="4E93DC1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991" w:type="dxa"/>
      <w:tblInd w:w="354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3587"/>
    </w:tblGrid>
    <w:tr w:rsidR="000138A1" w:rsidTr="00177EE1" w14:paraId="5F52583E" w14:textId="77777777">
      <w:trPr>
        <w:trHeight w:val="141"/>
      </w:trPr>
      <w:tc>
        <w:tcPr>
          <w:tcW w:w="2404" w:type="dxa"/>
        </w:tcPr>
        <w:p w:rsidRPr="001B5FB6" w:rsidR="000138A1" w:rsidP="00177EE1" w:rsidRDefault="000138A1" w14:paraId="4FEC125C" w14:textId="77777777">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3587" w:type="dxa"/>
        </w:tcPr>
        <w:p w:rsidRPr="00A8173F" w:rsidR="000138A1" w:rsidP="00177EE1" w:rsidRDefault="000138A1" w14:paraId="2E892B64" w14:textId="77777777">
          <w:pPr>
            <w:tabs>
              <w:tab w:val="right" w:pos="8838"/>
            </w:tabs>
            <w:ind w:left="-28" w:right="683"/>
            <w:rPr>
              <w:rFonts w:eastAsia="Calibri" w:cs="Tahoma"/>
            </w:rPr>
          </w:pPr>
          <w:r w:rsidRPr="00A8173F">
            <w:rPr>
              <w:rFonts w:eastAsia="Calibri" w:cs="Tahoma"/>
              <w:lang w:val="es-MX"/>
            </w:rPr>
            <w:t>04196/INFOEM/IP/RR/2020</w:t>
          </w:r>
        </w:p>
      </w:tc>
    </w:tr>
    <w:tr w:rsidR="000138A1" w:rsidTr="00177EE1" w14:paraId="3BB32F3F" w14:textId="77777777">
      <w:trPr>
        <w:trHeight w:val="276"/>
      </w:trPr>
      <w:tc>
        <w:tcPr>
          <w:tcW w:w="2404" w:type="dxa"/>
        </w:tcPr>
        <w:p w:rsidRPr="001B5FB6" w:rsidR="000138A1" w:rsidP="00177EE1" w:rsidRDefault="000138A1" w14:paraId="75103636" w14:textId="77777777">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3587" w:type="dxa"/>
        </w:tcPr>
        <w:p w:rsidRPr="00A8173F" w:rsidR="000138A1" w:rsidP="00177EE1" w:rsidRDefault="000138A1" w14:paraId="09FCA0D8" w14:textId="77777777">
          <w:pPr>
            <w:tabs>
              <w:tab w:val="right" w:pos="8838"/>
            </w:tabs>
            <w:ind w:right="116"/>
            <w:rPr>
              <w:rFonts w:eastAsia="Calibri" w:cs="Tahoma"/>
              <w:lang w:val="es-MX"/>
            </w:rPr>
          </w:pPr>
          <w:r w:rsidRPr="00A8173F">
            <w:rPr>
              <w:rFonts w:eastAsia="Calibri" w:cs="Tahoma"/>
              <w:lang w:val="es-MX"/>
            </w:rPr>
            <w:t>Ayuntamiento</w:t>
          </w:r>
          <w:r>
            <w:rPr>
              <w:rFonts w:eastAsia="Calibri" w:cs="Tahoma"/>
              <w:lang w:val="es-MX"/>
            </w:rPr>
            <w:t xml:space="preserve"> </w:t>
          </w:r>
          <w:r w:rsidRPr="00A8173F">
            <w:rPr>
              <w:rFonts w:eastAsia="Calibri" w:cs="Tahoma"/>
              <w:lang w:val="es-MX"/>
            </w:rPr>
            <w:t>de</w:t>
          </w:r>
          <w:r>
            <w:rPr>
              <w:rFonts w:eastAsia="Calibri" w:cs="Tahoma"/>
              <w:lang w:val="es-MX"/>
            </w:rPr>
            <w:t xml:space="preserve"> </w:t>
          </w:r>
          <w:r w:rsidRPr="00A8173F">
            <w:rPr>
              <w:rFonts w:eastAsia="Calibri" w:cs="Tahoma"/>
              <w:lang w:val="es-MX"/>
            </w:rPr>
            <w:t>Chapultepec</w:t>
          </w:r>
        </w:p>
      </w:tc>
    </w:tr>
    <w:tr w:rsidR="000138A1" w:rsidTr="00177EE1" w14:paraId="0B6CFE08" w14:textId="77777777">
      <w:trPr>
        <w:trHeight w:val="276"/>
      </w:trPr>
      <w:tc>
        <w:tcPr>
          <w:tcW w:w="2404" w:type="dxa"/>
        </w:tcPr>
        <w:p w:rsidRPr="001B5FB6" w:rsidR="000138A1" w:rsidP="00177EE1" w:rsidRDefault="000138A1" w14:paraId="6428673D" w14:textId="77777777">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3587" w:type="dxa"/>
        </w:tcPr>
        <w:p w:rsidRPr="00A8173F" w:rsidR="000138A1" w:rsidP="00177EE1" w:rsidRDefault="000138A1" w14:paraId="7D0D89D0" w14:textId="77777777">
          <w:pPr>
            <w:tabs>
              <w:tab w:val="right" w:pos="8838"/>
            </w:tabs>
            <w:ind w:right="-32"/>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rsidR="000138A1" w:rsidRDefault="00E43509" w14:paraId="6F5A29FB" w14:textId="77777777">
    <w:pPr>
      <w:pStyle w:val="Encabezado"/>
    </w:pPr>
    <w:r>
      <w:rPr>
        <w:noProof/>
      </w:rPr>
      <w:pict w14:anchorId="5969476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2"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alt="MARCA DE AGUA - HOJA RESOLUCIÓN" o:spid="_x0000_s1025" o:allowincell="f" type="#_x0000_t75">
          <v:imagedata o:title="MARCA DE AGUA - HOJA RESOLUCIÓN"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A705D" w:rsidR="000138A1" w:rsidRDefault="000138A1" w14:paraId="14B68379" w14:textId="22A5B9C8">
    <w:pPr>
      <w:rPr>
        <w:sz w:val="18"/>
        <w:szCs w:val="18"/>
      </w:rPr>
    </w:pPr>
  </w:p>
  <w:tbl>
    <w:tblPr>
      <w:tblStyle w:val="Tablaconcuadrcula"/>
      <w:tblW w:w="6521" w:type="dxa"/>
      <w:tblInd w:w="32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4117"/>
    </w:tblGrid>
    <w:tr w:rsidR="000138A1" w:rsidTr="00177EE1" w14:paraId="2121B106" w14:textId="77777777">
      <w:trPr>
        <w:trHeight w:val="141"/>
      </w:trPr>
      <w:tc>
        <w:tcPr>
          <w:tcW w:w="2404" w:type="dxa"/>
        </w:tcPr>
        <w:p w:rsidRPr="001B5FB6" w:rsidR="000138A1" w:rsidP="00177EE1" w:rsidRDefault="000138A1" w14:paraId="38DE62D8" w14:textId="77777777">
          <w:pPr>
            <w:tabs>
              <w:tab w:val="right" w:pos="8838"/>
            </w:tabs>
            <w:ind w:left="-395" w:right="-105" w:firstLine="39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17" w:type="dxa"/>
        </w:tcPr>
        <w:p w:rsidRPr="00177EE1" w:rsidR="000138A1" w:rsidP="00D758E5" w:rsidRDefault="00D758E5" w14:paraId="4682C08D" w14:textId="50878967">
          <w:pPr>
            <w:tabs>
              <w:tab w:val="right" w:pos="8838"/>
            </w:tabs>
            <w:ind w:left="-28" w:right="454"/>
            <w:rPr>
              <w:rFonts w:eastAsia="Calibri" w:cs="Tahoma"/>
            </w:rPr>
          </w:pPr>
          <w:r w:rsidRPr="00D758E5">
            <w:rPr>
              <w:rFonts w:eastAsia="Calibri" w:cs="Tahoma"/>
              <w:bCs/>
            </w:rPr>
            <w:t>13341/INFOEM/IP/RR/2022</w:t>
          </w:r>
        </w:p>
      </w:tc>
    </w:tr>
    <w:tr w:rsidR="000138A1" w:rsidTr="00177EE1" w14:paraId="0A3867BF" w14:textId="77777777">
      <w:trPr>
        <w:trHeight w:val="276"/>
      </w:trPr>
      <w:tc>
        <w:tcPr>
          <w:tcW w:w="2404" w:type="dxa"/>
        </w:tcPr>
        <w:p w:rsidRPr="001B5FB6" w:rsidR="000138A1" w:rsidP="00177EE1" w:rsidRDefault="000138A1" w14:paraId="2490F7D1" w14:textId="77777777">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17" w:type="dxa"/>
        </w:tcPr>
        <w:p w:rsidRPr="00177EE1" w:rsidR="000138A1" w:rsidP="00177EE1" w:rsidRDefault="00D758E5" w14:paraId="687FCF16" w14:textId="314F256F">
          <w:pPr>
            <w:tabs>
              <w:tab w:val="right" w:pos="8838"/>
            </w:tabs>
            <w:ind w:right="454"/>
            <w:rPr>
              <w:rFonts w:eastAsia="Calibri" w:cs="Tahoma"/>
              <w:lang w:val="es-MX"/>
            </w:rPr>
          </w:pPr>
          <w:r w:rsidRPr="00D758E5">
            <w:rPr>
              <w:rFonts w:eastAsia="Calibri" w:cs="Tahoma"/>
              <w:bCs/>
              <w:lang w:val="es-MX"/>
            </w:rPr>
            <w:t>Instituto de Capacitación y Adiestramiento para el Trabajo Industrial</w:t>
          </w:r>
        </w:p>
      </w:tc>
    </w:tr>
    <w:tr w:rsidR="000138A1" w:rsidTr="00177EE1" w14:paraId="528EB81C" w14:textId="77777777">
      <w:trPr>
        <w:trHeight w:val="276"/>
      </w:trPr>
      <w:tc>
        <w:tcPr>
          <w:tcW w:w="2404" w:type="dxa"/>
        </w:tcPr>
        <w:p w:rsidRPr="001B5FB6" w:rsidR="000138A1" w:rsidP="00177EE1" w:rsidRDefault="000138A1" w14:paraId="30F0BB51" w14:textId="77777777">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17" w:type="dxa"/>
        </w:tcPr>
        <w:p w:rsidRPr="00A8173F" w:rsidR="000138A1" w:rsidP="00177EE1" w:rsidRDefault="000138A1" w14:paraId="1E4EDD5B" w14:textId="77777777">
          <w:pPr>
            <w:tabs>
              <w:tab w:val="right" w:pos="8838"/>
            </w:tabs>
            <w:ind w:right="454"/>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rsidR="000138A1" w:rsidRDefault="00E43509" w14:paraId="4839F206" w14:textId="77777777">
    <w:pPr>
      <w:pStyle w:val="Encabezado"/>
    </w:pPr>
    <w:r>
      <w:rPr>
        <w:noProof/>
      </w:rPr>
      <w:pict w14:anchorId="36E431D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3" style="position:absolute;left:0;text-align:left;margin-left:0;margin-top:0;width:663.5pt;height:12in;z-index:-251656192;mso-wrap-edited:f;mso-width-percent:0;mso-height-percent:0;mso-position-horizontal:center;mso-position-horizontal-relative:margin;mso-position-vertical:center;mso-position-vertical-relative:margin;mso-width-percent:0;mso-height-percent:0" alt="MARCA DE AGUA - HOJA RESOLUCIÓN" o:spid="_x0000_s1026" o:allowincell="f" type="#_x0000_t75">
          <v:imagedata o:title="MARCA DE AGUA - HOJA RESOLUCIÓN"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127"/>
      <w:gridCol w:w="6945"/>
    </w:tblGrid>
    <w:tr w:rsidRPr="005C106F" w:rsidR="000138A1" w:rsidTr="609149E7" w14:paraId="59C1B90A" w14:textId="77777777">
      <w:trPr>
        <w:trHeight w:val="1546"/>
      </w:trPr>
      <w:tc>
        <w:tcPr>
          <w:tcW w:w="2127" w:type="dxa"/>
          <w:shd w:val="clear" w:color="auto" w:fill="auto"/>
          <w:tcMar/>
        </w:tcPr>
        <w:p w:rsidRPr="005C106F" w:rsidR="000138A1" w:rsidP="00177EE1" w:rsidRDefault="000138A1" w14:paraId="188D0CF6" w14:textId="6CFCE460">
          <w:pPr>
            <w:tabs>
              <w:tab w:val="right" w:pos="4273"/>
            </w:tabs>
            <w:rPr>
              <w:rFonts w:ascii="Garamond" w:hAnsi="Garamond" w:eastAsia="Calibri"/>
              <w:sz w:val="16"/>
              <w:szCs w:val="16"/>
            </w:rPr>
          </w:pPr>
        </w:p>
      </w:tc>
      <w:tc>
        <w:tcPr>
          <w:tcW w:w="6945" w:type="dxa"/>
          <w:shd w:val="clear" w:color="auto" w:fill="auto"/>
          <w:tcMar/>
        </w:tcPr>
        <w:tbl>
          <w:tblPr>
            <w:tblStyle w:val="Tablaconcuadrcula"/>
            <w:tblW w:w="6554" w:type="dxa"/>
            <w:tblInd w:w="102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4150"/>
          </w:tblGrid>
          <w:tr w:rsidR="000138A1" w:rsidTr="609149E7" w14:paraId="5DB7FB69" w14:textId="77777777">
            <w:trPr>
              <w:trHeight w:val="141"/>
            </w:trPr>
            <w:tc>
              <w:tcPr>
                <w:tcW w:w="2404" w:type="dxa"/>
                <w:tcMar/>
                <w:vAlign w:val="bottom"/>
              </w:tcPr>
              <w:p w:rsidRPr="001B5FB6" w:rsidR="000138A1" w:rsidP="00177EE1" w:rsidRDefault="000138A1" w14:paraId="7636ECB1" w14:textId="77777777">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50" w:type="dxa"/>
                <w:tcMar/>
              </w:tcPr>
              <w:p w:rsidRPr="0015161E" w:rsidR="000138A1" w:rsidP="000C12E8" w:rsidRDefault="000138A1" w14:paraId="34232C66" w14:textId="77777777">
                <w:pPr>
                  <w:tabs>
                    <w:tab w:val="right" w:pos="8838"/>
                  </w:tabs>
                  <w:ind w:left="-28" w:right="774"/>
                  <w:rPr>
                    <w:rFonts w:eastAsia="Calibri" w:cs="Tahoma"/>
                    <w:bCs/>
                    <w:lang w:val="es-MX"/>
                  </w:rPr>
                </w:pPr>
              </w:p>
              <w:p w:rsidRPr="00D758E5" w:rsidR="00D758E5" w:rsidP="00D758E5" w:rsidRDefault="00D758E5" w14:paraId="2F7B40CF" w14:textId="77777777">
                <w:pPr>
                  <w:tabs>
                    <w:tab w:val="right" w:pos="8838"/>
                  </w:tabs>
                  <w:ind w:left="-28" w:right="774"/>
                  <w:rPr>
                    <w:rFonts w:eastAsia="Calibri" w:cs="Tahoma"/>
                    <w:bCs/>
                  </w:rPr>
                </w:pPr>
                <w:r w:rsidRPr="00D758E5">
                  <w:rPr>
                    <w:rFonts w:eastAsia="Calibri" w:cs="Tahoma"/>
                    <w:bCs/>
                  </w:rPr>
                  <w:tab/>
                </w:r>
              </w:p>
              <w:p w:rsidRPr="0015161E" w:rsidR="000138A1" w:rsidP="00D758E5" w:rsidRDefault="00D758E5" w14:paraId="446B26B0" w14:textId="267207BD">
                <w:pPr>
                  <w:tabs>
                    <w:tab w:val="right" w:pos="8838"/>
                  </w:tabs>
                  <w:ind w:left="-28" w:right="774"/>
                  <w:rPr>
                    <w:rFonts w:eastAsia="Calibri" w:cs="Tahoma"/>
                    <w:bCs/>
                    <w:lang w:val="es-MX"/>
                  </w:rPr>
                </w:pPr>
                <w:r w:rsidRPr="00D758E5">
                  <w:rPr>
                    <w:rFonts w:eastAsia="Calibri" w:cs="Tahoma"/>
                    <w:bCs/>
                  </w:rPr>
                  <w:t>13341/INFOEM/IP/RR/2022</w:t>
                </w:r>
              </w:p>
            </w:tc>
          </w:tr>
          <w:tr w:rsidR="000138A1" w:rsidTr="609149E7" w14:paraId="0DAE2909" w14:textId="77777777">
            <w:trPr>
              <w:trHeight w:val="141"/>
            </w:trPr>
            <w:tc>
              <w:tcPr>
                <w:tcW w:w="2404" w:type="dxa"/>
                <w:tcMar/>
              </w:tcPr>
              <w:p w:rsidRPr="001B5FB6" w:rsidR="000138A1" w:rsidP="00177EE1" w:rsidRDefault="000138A1" w14:paraId="7634E44D" w14:textId="77777777">
                <w:pPr>
                  <w:tabs>
                    <w:tab w:val="right" w:pos="8838"/>
                  </w:tabs>
                  <w:ind w:right="-105"/>
                  <w:rPr>
                    <w:rFonts w:eastAsia="Calibri" w:cs="Tahoma"/>
                    <w:b/>
                    <w:lang w:val="es-MX"/>
                  </w:rPr>
                </w:pPr>
                <w:r w:rsidRPr="001B5FB6">
                  <w:rPr>
                    <w:rFonts w:eastAsia="Calibri" w:cs="Tahoma"/>
                    <w:b/>
                    <w:lang w:val="es-MX"/>
                  </w:rPr>
                  <w:t>Recurrente:</w:t>
                </w:r>
              </w:p>
            </w:tc>
            <w:tc>
              <w:tcPr>
                <w:tcW w:w="4150" w:type="dxa"/>
                <w:tcMar/>
              </w:tcPr>
              <w:p w:rsidRPr="0015161E" w:rsidR="000138A1" w:rsidP="609149E7" w:rsidRDefault="00D758E5" w14:paraId="66275329" w14:textId="3E99EE2B">
                <w:pPr>
                  <w:pStyle w:val="Normal"/>
                  <w:tabs>
                    <w:tab w:val="right" w:leader="none" w:pos="8838"/>
                  </w:tabs>
                  <w:bidi w:val="0"/>
                  <w:spacing w:before="0" w:beforeAutospacing="off" w:after="0" w:afterAutospacing="off" w:line="259" w:lineRule="auto"/>
                  <w:ind w:left="-28" w:right="774"/>
                  <w:jc w:val="both"/>
                  <w:rPr>
                    <w:rFonts w:eastAsia="Calibri" w:cs="Tahoma"/>
                    <w:highlight w:val="black"/>
                    <w:lang w:val="es-MX"/>
                  </w:rPr>
                </w:pPr>
                <w:r w:rsidRPr="609149E7" w:rsidR="609149E7">
                  <w:rPr>
                    <w:rFonts w:eastAsia="Calibri" w:cs="Tahoma"/>
                    <w:highlight w:val="black"/>
                    <w:lang w:val="es-MX"/>
                  </w:rPr>
                  <w:t>XXXXXXXXXXXXXXXXX</w:t>
                </w:r>
              </w:p>
            </w:tc>
          </w:tr>
          <w:tr w:rsidR="000138A1" w:rsidTr="609149E7" w14:paraId="2320A145" w14:textId="77777777">
            <w:trPr>
              <w:trHeight w:val="276"/>
            </w:trPr>
            <w:tc>
              <w:tcPr>
                <w:tcW w:w="2404" w:type="dxa"/>
                <w:tcMar/>
              </w:tcPr>
              <w:p w:rsidRPr="001B5FB6" w:rsidR="000138A1" w:rsidP="00177EE1" w:rsidRDefault="000138A1" w14:paraId="6D68E947" w14:textId="77777777">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50" w:type="dxa"/>
                <w:tcMar/>
              </w:tcPr>
              <w:p w:rsidRPr="0015161E" w:rsidR="000138A1" w:rsidP="006946CA" w:rsidRDefault="00D758E5" w14:paraId="6CCA2CAC" w14:textId="2379AD82">
                <w:pPr>
                  <w:tabs>
                    <w:tab w:val="right" w:pos="8838"/>
                  </w:tabs>
                  <w:ind w:left="-28" w:right="774"/>
                  <w:rPr>
                    <w:rFonts w:eastAsia="Calibri" w:cs="Tahoma"/>
                    <w:bCs/>
                    <w:lang w:val="es-MX"/>
                  </w:rPr>
                </w:pPr>
                <w:r w:rsidRPr="00D758E5">
                  <w:rPr>
                    <w:rFonts w:eastAsia="Calibri" w:cs="Tahoma"/>
                    <w:bCs/>
                    <w:lang w:val="es-MX"/>
                  </w:rPr>
                  <w:t>Instituto de Capacitación y Adiestramiento para el Trabajo Industrial</w:t>
                </w:r>
              </w:p>
            </w:tc>
          </w:tr>
          <w:tr w:rsidR="000138A1" w:rsidTr="609149E7" w14:paraId="044D3880" w14:textId="77777777">
            <w:trPr>
              <w:trHeight w:val="276"/>
            </w:trPr>
            <w:tc>
              <w:tcPr>
                <w:tcW w:w="2404" w:type="dxa"/>
                <w:tcMar/>
              </w:tcPr>
              <w:p w:rsidRPr="001B5FB6" w:rsidR="000138A1" w:rsidP="00177EE1" w:rsidRDefault="000138A1" w14:paraId="35D7A55D" w14:textId="77777777">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50" w:type="dxa"/>
                <w:tcMar/>
              </w:tcPr>
              <w:p w:rsidRPr="00A8173F" w:rsidR="000138A1" w:rsidP="00177EE1" w:rsidRDefault="000138A1" w14:paraId="2CEFBDB3" w14:textId="77777777">
                <w:pPr>
                  <w:tabs>
                    <w:tab w:val="right" w:pos="8838"/>
                  </w:tabs>
                  <w:ind w:right="-107"/>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rsidRPr="005C106F" w:rsidR="000138A1" w:rsidP="00177EE1" w:rsidRDefault="000138A1" w14:paraId="217D2A05" w14:textId="77777777">
          <w:pPr>
            <w:tabs>
              <w:tab w:val="right" w:pos="8838"/>
            </w:tabs>
            <w:ind w:left="-28"/>
            <w:rPr>
              <w:rFonts w:ascii="Arial" w:hAnsi="Arial" w:eastAsia="Calibri" w:cs="Arial"/>
              <w:b/>
            </w:rPr>
          </w:pPr>
        </w:p>
      </w:tc>
    </w:tr>
  </w:tbl>
  <w:p w:rsidR="000138A1" w:rsidRDefault="00E43509" w14:paraId="77E48973" w14:textId="77777777">
    <w:pPr>
      <w:pStyle w:val="Encabezado"/>
    </w:pPr>
    <w:r>
      <w:rPr>
        <w:noProof/>
      </w:rPr>
      <w:pict w14:anchorId="6B58407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1" style="position:absolute;left:0;text-align:left;margin-left:-97.1pt;margin-top:-168.6pt;width:663.5pt;height:12in;z-index:-251655168;mso-wrap-edited:f;mso-width-percent:0;mso-height-percent:0;mso-position-horizontal-relative:margin;mso-position-vertical-relative:margin;mso-width-percent:0;mso-height-percent:0" alt="MARCA DE AGUA - HOJA RESOLUCIÓN" o:spid="_x0000_s1027"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075B8"/>
    <w:multiLevelType w:val="hybridMultilevel"/>
    <w:tmpl w:val="BCE08B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99B087C"/>
    <w:multiLevelType w:val="hybridMultilevel"/>
    <w:tmpl w:val="7AC8EEC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 w15:restartNumberingAfterBreak="0">
    <w:nsid w:val="1C4F3F89"/>
    <w:multiLevelType w:val="hybridMultilevel"/>
    <w:tmpl w:val="507E6F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E45012F"/>
    <w:multiLevelType w:val="hybridMultilevel"/>
    <w:tmpl w:val="22440C64"/>
    <w:lvl w:ilvl="0" w:tplc="432C5548">
      <w:start w:val="1"/>
      <w:numFmt w:val="lowerLetter"/>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4" w15:restartNumberingAfterBreak="0">
    <w:nsid w:val="214B77B9"/>
    <w:multiLevelType w:val="hybridMultilevel"/>
    <w:tmpl w:val="2026AAA4"/>
    <w:lvl w:ilvl="0" w:tplc="D5188AD0">
      <w:start w:val="1"/>
      <w:numFmt w:val="lowerLetter"/>
      <w:lvlText w:val="%1)"/>
      <w:lvlJc w:val="left"/>
      <w:pPr>
        <w:ind w:left="720" w:hanging="360"/>
      </w:pPr>
      <w:rPr>
        <w:rFonts w:hint="default" w:ascii="Palatino Linotype" w:hAnsi="Palatino Linotyp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CDC25C9"/>
    <w:multiLevelType w:val="hybridMultilevel"/>
    <w:tmpl w:val="A9F22D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240241"/>
    <w:multiLevelType w:val="hybridMultilevel"/>
    <w:tmpl w:val="3AC63A98"/>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F7F4B8E"/>
    <w:multiLevelType w:val="hybridMultilevel"/>
    <w:tmpl w:val="811C77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4251683D"/>
    <w:multiLevelType w:val="hybridMultilevel"/>
    <w:tmpl w:val="F256699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47555E85"/>
    <w:multiLevelType w:val="hybridMultilevel"/>
    <w:tmpl w:val="143248B2"/>
    <w:lvl w:ilvl="0" w:tplc="BA0C01D8">
      <w:start w:val="1"/>
      <w:numFmt w:val="lowerLetter"/>
      <w:lvlText w:val="%1)"/>
      <w:lvlJc w:val="left"/>
      <w:pPr>
        <w:ind w:left="730" w:hanging="360"/>
      </w:pPr>
      <w:rPr>
        <w:rFonts w:hint="default" w:eastAsiaTheme="minorHAnsi"/>
        <w:i/>
        <w:color w:val="000000" w:themeColor="text1"/>
      </w:rPr>
    </w:lvl>
    <w:lvl w:ilvl="1" w:tplc="080A0019" w:tentative="1">
      <w:start w:val="1"/>
      <w:numFmt w:val="lowerLetter"/>
      <w:lvlText w:val="%2."/>
      <w:lvlJc w:val="left"/>
      <w:pPr>
        <w:ind w:left="1450" w:hanging="360"/>
      </w:pPr>
    </w:lvl>
    <w:lvl w:ilvl="2" w:tplc="080A001B" w:tentative="1">
      <w:start w:val="1"/>
      <w:numFmt w:val="lowerRoman"/>
      <w:lvlText w:val="%3."/>
      <w:lvlJc w:val="right"/>
      <w:pPr>
        <w:ind w:left="2170" w:hanging="180"/>
      </w:pPr>
    </w:lvl>
    <w:lvl w:ilvl="3" w:tplc="080A000F" w:tentative="1">
      <w:start w:val="1"/>
      <w:numFmt w:val="decimal"/>
      <w:lvlText w:val="%4."/>
      <w:lvlJc w:val="left"/>
      <w:pPr>
        <w:ind w:left="2890" w:hanging="360"/>
      </w:pPr>
    </w:lvl>
    <w:lvl w:ilvl="4" w:tplc="080A0019" w:tentative="1">
      <w:start w:val="1"/>
      <w:numFmt w:val="lowerLetter"/>
      <w:lvlText w:val="%5."/>
      <w:lvlJc w:val="left"/>
      <w:pPr>
        <w:ind w:left="3610" w:hanging="360"/>
      </w:pPr>
    </w:lvl>
    <w:lvl w:ilvl="5" w:tplc="080A001B" w:tentative="1">
      <w:start w:val="1"/>
      <w:numFmt w:val="lowerRoman"/>
      <w:lvlText w:val="%6."/>
      <w:lvlJc w:val="right"/>
      <w:pPr>
        <w:ind w:left="4330" w:hanging="180"/>
      </w:pPr>
    </w:lvl>
    <w:lvl w:ilvl="6" w:tplc="080A000F" w:tentative="1">
      <w:start w:val="1"/>
      <w:numFmt w:val="decimal"/>
      <w:lvlText w:val="%7."/>
      <w:lvlJc w:val="left"/>
      <w:pPr>
        <w:ind w:left="5050" w:hanging="360"/>
      </w:pPr>
    </w:lvl>
    <w:lvl w:ilvl="7" w:tplc="080A0019" w:tentative="1">
      <w:start w:val="1"/>
      <w:numFmt w:val="lowerLetter"/>
      <w:lvlText w:val="%8."/>
      <w:lvlJc w:val="left"/>
      <w:pPr>
        <w:ind w:left="5770" w:hanging="360"/>
      </w:pPr>
    </w:lvl>
    <w:lvl w:ilvl="8" w:tplc="080A001B" w:tentative="1">
      <w:start w:val="1"/>
      <w:numFmt w:val="lowerRoman"/>
      <w:lvlText w:val="%9."/>
      <w:lvlJc w:val="right"/>
      <w:pPr>
        <w:ind w:left="6490" w:hanging="180"/>
      </w:pPr>
    </w:lvl>
  </w:abstractNum>
  <w:abstractNum w:abstractNumId="10" w15:restartNumberingAfterBreak="0">
    <w:nsid w:val="497548EC"/>
    <w:multiLevelType w:val="hybridMultilevel"/>
    <w:tmpl w:val="9A344A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4A67200E"/>
    <w:multiLevelType w:val="hybridMultilevel"/>
    <w:tmpl w:val="E99493A8"/>
    <w:lvl w:ilvl="0" w:tplc="1F7AE8AE">
      <w:start w:val="1"/>
      <w:numFmt w:val="decimal"/>
      <w:lvlText w:val="%1."/>
      <w:lvlJc w:val="left"/>
      <w:pPr>
        <w:ind w:left="720" w:hanging="360"/>
      </w:pPr>
      <w:rPr>
        <w:rFonts w:hint="default" w:ascii="Palatino Linotype" w:hAnsi="Palatino Linotyp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C4073C8"/>
    <w:multiLevelType w:val="hybridMultilevel"/>
    <w:tmpl w:val="EE5A8D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4D6159BD"/>
    <w:multiLevelType w:val="hybridMultilevel"/>
    <w:tmpl w:val="C71032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566B16C6"/>
    <w:multiLevelType w:val="hybridMultilevel"/>
    <w:tmpl w:val="56241B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1B77EFF"/>
    <w:multiLevelType w:val="hybridMultilevel"/>
    <w:tmpl w:val="22440C64"/>
    <w:lvl w:ilvl="0" w:tplc="FFFFFFFF">
      <w:start w:val="1"/>
      <w:numFmt w:val="lowerLetter"/>
      <w:lvlText w:val="%1)"/>
      <w:lvlJc w:val="left"/>
      <w:pPr>
        <w:ind w:left="420" w:hanging="36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16" w15:restartNumberingAfterBreak="0">
    <w:nsid w:val="622B6836"/>
    <w:multiLevelType w:val="hybridMultilevel"/>
    <w:tmpl w:val="5AFA89C8"/>
    <w:lvl w:ilvl="0" w:tplc="67BAA73C">
      <w:start w:val="1"/>
      <w:numFmt w:val="decimal"/>
      <w:lvlText w:val="%1."/>
      <w:lvlJc w:val="left"/>
      <w:pPr>
        <w:ind w:left="1090" w:hanging="360"/>
      </w:pPr>
      <w:rPr>
        <w:rFonts w:hint="default"/>
      </w:rPr>
    </w:lvl>
    <w:lvl w:ilvl="1" w:tplc="080A0019" w:tentative="1">
      <w:start w:val="1"/>
      <w:numFmt w:val="lowerLetter"/>
      <w:lvlText w:val="%2."/>
      <w:lvlJc w:val="left"/>
      <w:pPr>
        <w:ind w:left="1810" w:hanging="360"/>
      </w:pPr>
    </w:lvl>
    <w:lvl w:ilvl="2" w:tplc="080A001B" w:tentative="1">
      <w:start w:val="1"/>
      <w:numFmt w:val="lowerRoman"/>
      <w:lvlText w:val="%3."/>
      <w:lvlJc w:val="right"/>
      <w:pPr>
        <w:ind w:left="2530" w:hanging="180"/>
      </w:pPr>
    </w:lvl>
    <w:lvl w:ilvl="3" w:tplc="080A000F" w:tentative="1">
      <w:start w:val="1"/>
      <w:numFmt w:val="decimal"/>
      <w:lvlText w:val="%4."/>
      <w:lvlJc w:val="left"/>
      <w:pPr>
        <w:ind w:left="3250" w:hanging="360"/>
      </w:pPr>
    </w:lvl>
    <w:lvl w:ilvl="4" w:tplc="080A0019" w:tentative="1">
      <w:start w:val="1"/>
      <w:numFmt w:val="lowerLetter"/>
      <w:lvlText w:val="%5."/>
      <w:lvlJc w:val="left"/>
      <w:pPr>
        <w:ind w:left="3970" w:hanging="360"/>
      </w:pPr>
    </w:lvl>
    <w:lvl w:ilvl="5" w:tplc="080A001B" w:tentative="1">
      <w:start w:val="1"/>
      <w:numFmt w:val="lowerRoman"/>
      <w:lvlText w:val="%6."/>
      <w:lvlJc w:val="right"/>
      <w:pPr>
        <w:ind w:left="4690" w:hanging="180"/>
      </w:pPr>
    </w:lvl>
    <w:lvl w:ilvl="6" w:tplc="080A000F" w:tentative="1">
      <w:start w:val="1"/>
      <w:numFmt w:val="decimal"/>
      <w:lvlText w:val="%7."/>
      <w:lvlJc w:val="left"/>
      <w:pPr>
        <w:ind w:left="5410" w:hanging="360"/>
      </w:pPr>
    </w:lvl>
    <w:lvl w:ilvl="7" w:tplc="080A0019" w:tentative="1">
      <w:start w:val="1"/>
      <w:numFmt w:val="lowerLetter"/>
      <w:lvlText w:val="%8."/>
      <w:lvlJc w:val="left"/>
      <w:pPr>
        <w:ind w:left="6130" w:hanging="360"/>
      </w:pPr>
    </w:lvl>
    <w:lvl w:ilvl="8" w:tplc="080A001B" w:tentative="1">
      <w:start w:val="1"/>
      <w:numFmt w:val="lowerRoman"/>
      <w:lvlText w:val="%9."/>
      <w:lvlJc w:val="right"/>
      <w:pPr>
        <w:ind w:left="6850" w:hanging="180"/>
      </w:pPr>
    </w:lvl>
  </w:abstractNum>
  <w:abstractNum w:abstractNumId="17" w15:restartNumberingAfterBreak="0">
    <w:nsid w:val="632668A4"/>
    <w:multiLevelType w:val="hybridMultilevel"/>
    <w:tmpl w:val="043E0FA4"/>
    <w:lvl w:ilvl="0" w:tplc="352071AA">
      <w:numFmt w:val="bullet"/>
      <w:lvlText w:val="•"/>
      <w:lvlJc w:val="left"/>
      <w:pPr>
        <w:ind w:left="720" w:hanging="360"/>
      </w:pPr>
      <w:rPr>
        <w:rFonts w:hint="default" w:ascii="Palatino Linotype" w:hAnsi="Palatino Linotype" w:cs="Tahoma"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710227AE"/>
    <w:multiLevelType w:val="hybridMultilevel"/>
    <w:tmpl w:val="E688B5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7E196450"/>
    <w:multiLevelType w:val="hybridMultilevel"/>
    <w:tmpl w:val="28A4AA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7F44245B"/>
    <w:multiLevelType w:val="hybridMultilevel"/>
    <w:tmpl w:val="229AE752"/>
    <w:lvl w:ilvl="0" w:tplc="080A0001">
      <w:start w:val="1"/>
      <w:numFmt w:val="bullet"/>
      <w:lvlText w:val=""/>
      <w:lvlJc w:val="left"/>
      <w:pPr>
        <w:ind w:left="730" w:hanging="360"/>
      </w:pPr>
      <w:rPr>
        <w:rFonts w:hint="default" w:ascii="Symbol" w:hAnsi="Symbol"/>
      </w:rPr>
    </w:lvl>
    <w:lvl w:ilvl="1" w:tplc="080A0003">
      <w:start w:val="1"/>
      <w:numFmt w:val="bullet"/>
      <w:lvlText w:val="o"/>
      <w:lvlJc w:val="left"/>
      <w:pPr>
        <w:ind w:left="1450" w:hanging="360"/>
      </w:pPr>
      <w:rPr>
        <w:rFonts w:hint="default" w:ascii="Courier New" w:hAnsi="Courier New" w:cs="Courier New"/>
      </w:rPr>
    </w:lvl>
    <w:lvl w:ilvl="2" w:tplc="080A0005" w:tentative="1">
      <w:start w:val="1"/>
      <w:numFmt w:val="bullet"/>
      <w:lvlText w:val=""/>
      <w:lvlJc w:val="left"/>
      <w:pPr>
        <w:ind w:left="2170" w:hanging="360"/>
      </w:pPr>
      <w:rPr>
        <w:rFonts w:hint="default" w:ascii="Wingdings" w:hAnsi="Wingdings"/>
      </w:rPr>
    </w:lvl>
    <w:lvl w:ilvl="3" w:tplc="080A0001" w:tentative="1">
      <w:start w:val="1"/>
      <w:numFmt w:val="bullet"/>
      <w:lvlText w:val=""/>
      <w:lvlJc w:val="left"/>
      <w:pPr>
        <w:ind w:left="2890" w:hanging="360"/>
      </w:pPr>
      <w:rPr>
        <w:rFonts w:hint="default" w:ascii="Symbol" w:hAnsi="Symbol"/>
      </w:rPr>
    </w:lvl>
    <w:lvl w:ilvl="4" w:tplc="080A0003" w:tentative="1">
      <w:start w:val="1"/>
      <w:numFmt w:val="bullet"/>
      <w:lvlText w:val="o"/>
      <w:lvlJc w:val="left"/>
      <w:pPr>
        <w:ind w:left="3610" w:hanging="360"/>
      </w:pPr>
      <w:rPr>
        <w:rFonts w:hint="default" w:ascii="Courier New" w:hAnsi="Courier New" w:cs="Courier New"/>
      </w:rPr>
    </w:lvl>
    <w:lvl w:ilvl="5" w:tplc="080A0005" w:tentative="1">
      <w:start w:val="1"/>
      <w:numFmt w:val="bullet"/>
      <w:lvlText w:val=""/>
      <w:lvlJc w:val="left"/>
      <w:pPr>
        <w:ind w:left="4330" w:hanging="360"/>
      </w:pPr>
      <w:rPr>
        <w:rFonts w:hint="default" w:ascii="Wingdings" w:hAnsi="Wingdings"/>
      </w:rPr>
    </w:lvl>
    <w:lvl w:ilvl="6" w:tplc="080A0001" w:tentative="1">
      <w:start w:val="1"/>
      <w:numFmt w:val="bullet"/>
      <w:lvlText w:val=""/>
      <w:lvlJc w:val="left"/>
      <w:pPr>
        <w:ind w:left="5050" w:hanging="360"/>
      </w:pPr>
      <w:rPr>
        <w:rFonts w:hint="default" w:ascii="Symbol" w:hAnsi="Symbol"/>
      </w:rPr>
    </w:lvl>
    <w:lvl w:ilvl="7" w:tplc="080A0003" w:tentative="1">
      <w:start w:val="1"/>
      <w:numFmt w:val="bullet"/>
      <w:lvlText w:val="o"/>
      <w:lvlJc w:val="left"/>
      <w:pPr>
        <w:ind w:left="5770" w:hanging="360"/>
      </w:pPr>
      <w:rPr>
        <w:rFonts w:hint="default" w:ascii="Courier New" w:hAnsi="Courier New" w:cs="Courier New"/>
      </w:rPr>
    </w:lvl>
    <w:lvl w:ilvl="8" w:tplc="080A0005" w:tentative="1">
      <w:start w:val="1"/>
      <w:numFmt w:val="bullet"/>
      <w:lvlText w:val=""/>
      <w:lvlJc w:val="left"/>
      <w:pPr>
        <w:ind w:left="6490" w:hanging="360"/>
      </w:pPr>
      <w:rPr>
        <w:rFonts w:hint="default" w:ascii="Wingdings" w:hAnsi="Wingdings"/>
      </w:rPr>
    </w:lvl>
  </w:abstractNum>
  <w:num w:numId="1" w16cid:durableId="1395815546">
    <w:abstractNumId w:val="20"/>
  </w:num>
  <w:num w:numId="2" w16cid:durableId="20993287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73110900">
    <w:abstractNumId w:val="8"/>
  </w:num>
  <w:num w:numId="4" w16cid:durableId="947391239">
    <w:abstractNumId w:val="19"/>
  </w:num>
  <w:num w:numId="5" w16cid:durableId="185681536">
    <w:abstractNumId w:val="2"/>
  </w:num>
  <w:num w:numId="6" w16cid:durableId="28922829">
    <w:abstractNumId w:val="10"/>
  </w:num>
  <w:num w:numId="7" w16cid:durableId="1350793452">
    <w:abstractNumId w:val="1"/>
  </w:num>
  <w:num w:numId="8" w16cid:durableId="1245795629">
    <w:abstractNumId w:val="9"/>
  </w:num>
  <w:num w:numId="9" w16cid:durableId="1992632774">
    <w:abstractNumId w:val="14"/>
  </w:num>
  <w:num w:numId="10" w16cid:durableId="1121725466">
    <w:abstractNumId w:val="16"/>
  </w:num>
  <w:num w:numId="11" w16cid:durableId="1362584137">
    <w:abstractNumId w:val="11"/>
  </w:num>
  <w:num w:numId="12" w16cid:durableId="784078631">
    <w:abstractNumId w:val="5"/>
  </w:num>
  <w:num w:numId="13" w16cid:durableId="782305573">
    <w:abstractNumId w:val="13"/>
  </w:num>
  <w:num w:numId="14" w16cid:durableId="1003165058">
    <w:abstractNumId w:val="6"/>
  </w:num>
  <w:num w:numId="15" w16cid:durableId="606281061">
    <w:abstractNumId w:val="0"/>
  </w:num>
  <w:num w:numId="16" w16cid:durableId="1025717310">
    <w:abstractNumId w:val="7"/>
  </w:num>
  <w:num w:numId="17" w16cid:durableId="798719662">
    <w:abstractNumId w:val="12"/>
  </w:num>
  <w:num w:numId="18" w16cid:durableId="1110665311">
    <w:abstractNumId w:val="18"/>
  </w:num>
  <w:num w:numId="19" w16cid:durableId="1173646275">
    <w:abstractNumId w:val="3"/>
  </w:num>
  <w:num w:numId="20" w16cid:durableId="1494101879">
    <w:abstractNumId w:val="15"/>
  </w:num>
  <w:num w:numId="21" w16cid:durableId="1944875528">
    <w:abstractNumId w:val="4"/>
  </w:num>
  <w:num w:numId="22" w16cid:durableId="1878160041">
    <w:abstractNumId w:val="17"/>
  </w:num>
  <w:numIdMacAtCleanup w:val="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90"/>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EE1"/>
    <w:rsid w:val="00000F44"/>
    <w:rsid w:val="00002216"/>
    <w:rsid w:val="0000356F"/>
    <w:rsid w:val="00003883"/>
    <w:rsid w:val="0000552A"/>
    <w:rsid w:val="000128A5"/>
    <w:rsid w:val="00012B2E"/>
    <w:rsid w:val="00013843"/>
    <w:rsid w:val="000138A1"/>
    <w:rsid w:val="0001416C"/>
    <w:rsid w:val="00017A08"/>
    <w:rsid w:val="000208A6"/>
    <w:rsid w:val="000234D0"/>
    <w:rsid w:val="00023824"/>
    <w:rsid w:val="00027A38"/>
    <w:rsid w:val="00031EC8"/>
    <w:rsid w:val="00035AB4"/>
    <w:rsid w:val="000361CD"/>
    <w:rsid w:val="00040446"/>
    <w:rsid w:val="00042AD3"/>
    <w:rsid w:val="000534C1"/>
    <w:rsid w:val="00053BB8"/>
    <w:rsid w:val="00055DA6"/>
    <w:rsid w:val="000571B0"/>
    <w:rsid w:val="0005784C"/>
    <w:rsid w:val="00057FED"/>
    <w:rsid w:val="00060B3E"/>
    <w:rsid w:val="00062B87"/>
    <w:rsid w:val="00062DB3"/>
    <w:rsid w:val="00065115"/>
    <w:rsid w:val="00065B50"/>
    <w:rsid w:val="00065BA2"/>
    <w:rsid w:val="00071027"/>
    <w:rsid w:val="000729C1"/>
    <w:rsid w:val="00073A29"/>
    <w:rsid w:val="000771BD"/>
    <w:rsid w:val="00083A1D"/>
    <w:rsid w:val="00083B5E"/>
    <w:rsid w:val="00084C42"/>
    <w:rsid w:val="000865C1"/>
    <w:rsid w:val="00086FC3"/>
    <w:rsid w:val="00087ECD"/>
    <w:rsid w:val="00090CC5"/>
    <w:rsid w:val="00093CFD"/>
    <w:rsid w:val="00095A65"/>
    <w:rsid w:val="000B2670"/>
    <w:rsid w:val="000B7B66"/>
    <w:rsid w:val="000C12E8"/>
    <w:rsid w:val="000C4C4B"/>
    <w:rsid w:val="000C5572"/>
    <w:rsid w:val="000D1F78"/>
    <w:rsid w:val="000D29D7"/>
    <w:rsid w:val="000D41E3"/>
    <w:rsid w:val="000E01DA"/>
    <w:rsid w:val="000E0B2A"/>
    <w:rsid w:val="000E4556"/>
    <w:rsid w:val="000E65EC"/>
    <w:rsid w:val="000F2A05"/>
    <w:rsid w:val="000F3119"/>
    <w:rsid w:val="00100D0B"/>
    <w:rsid w:val="00101C81"/>
    <w:rsid w:val="00110E75"/>
    <w:rsid w:val="00115246"/>
    <w:rsid w:val="00115B9F"/>
    <w:rsid w:val="00120AC3"/>
    <w:rsid w:val="00122733"/>
    <w:rsid w:val="00122C11"/>
    <w:rsid w:val="00124015"/>
    <w:rsid w:val="0013054B"/>
    <w:rsid w:val="00131964"/>
    <w:rsid w:val="00133F4D"/>
    <w:rsid w:val="0013520C"/>
    <w:rsid w:val="00135EC3"/>
    <w:rsid w:val="0013614B"/>
    <w:rsid w:val="0014355A"/>
    <w:rsid w:val="0014587C"/>
    <w:rsid w:val="0015161E"/>
    <w:rsid w:val="00154957"/>
    <w:rsid w:val="001613D0"/>
    <w:rsid w:val="00161EC1"/>
    <w:rsid w:val="00163ACC"/>
    <w:rsid w:val="00177554"/>
    <w:rsid w:val="00177CD4"/>
    <w:rsid w:val="00177EE1"/>
    <w:rsid w:val="001823A5"/>
    <w:rsid w:val="0018480F"/>
    <w:rsid w:val="0018595C"/>
    <w:rsid w:val="0018660C"/>
    <w:rsid w:val="0019073F"/>
    <w:rsid w:val="0019074B"/>
    <w:rsid w:val="001964D1"/>
    <w:rsid w:val="00197313"/>
    <w:rsid w:val="001A04C7"/>
    <w:rsid w:val="001A6BF0"/>
    <w:rsid w:val="001B00F9"/>
    <w:rsid w:val="001B380F"/>
    <w:rsid w:val="001D368D"/>
    <w:rsid w:val="001D3E5A"/>
    <w:rsid w:val="001D521B"/>
    <w:rsid w:val="001D61CF"/>
    <w:rsid w:val="001E03A5"/>
    <w:rsid w:val="001E10F0"/>
    <w:rsid w:val="001E1398"/>
    <w:rsid w:val="001E2972"/>
    <w:rsid w:val="001E4327"/>
    <w:rsid w:val="001E6325"/>
    <w:rsid w:val="001E678A"/>
    <w:rsid w:val="001E6F4C"/>
    <w:rsid w:val="001E73AE"/>
    <w:rsid w:val="001E757C"/>
    <w:rsid w:val="001F3035"/>
    <w:rsid w:val="001F3AB9"/>
    <w:rsid w:val="001F6081"/>
    <w:rsid w:val="00201F46"/>
    <w:rsid w:val="002032FB"/>
    <w:rsid w:val="002033C8"/>
    <w:rsid w:val="0021058D"/>
    <w:rsid w:val="00222783"/>
    <w:rsid w:val="00224366"/>
    <w:rsid w:val="0022443A"/>
    <w:rsid w:val="00226BD1"/>
    <w:rsid w:val="00230091"/>
    <w:rsid w:val="0023050A"/>
    <w:rsid w:val="002327BA"/>
    <w:rsid w:val="0024298A"/>
    <w:rsid w:val="00244F3B"/>
    <w:rsid w:val="00250C94"/>
    <w:rsid w:val="00250D7E"/>
    <w:rsid w:val="002568BC"/>
    <w:rsid w:val="0025746D"/>
    <w:rsid w:val="002578B4"/>
    <w:rsid w:val="002719E0"/>
    <w:rsid w:val="00277DD0"/>
    <w:rsid w:val="0029127B"/>
    <w:rsid w:val="002A1D89"/>
    <w:rsid w:val="002A28F5"/>
    <w:rsid w:val="002A4B81"/>
    <w:rsid w:val="002A6678"/>
    <w:rsid w:val="002B32D0"/>
    <w:rsid w:val="002B5936"/>
    <w:rsid w:val="002B5EAA"/>
    <w:rsid w:val="002C32B8"/>
    <w:rsid w:val="002C3793"/>
    <w:rsid w:val="002C7A88"/>
    <w:rsid w:val="002D6448"/>
    <w:rsid w:val="002E09E9"/>
    <w:rsid w:val="002E1444"/>
    <w:rsid w:val="002E1F0A"/>
    <w:rsid w:val="002E200D"/>
    <w:rsid w:val="002E209B"/>
    <w:rsid w:val="002E2610"/>
    <w:rsid w:val="002E3580"/>
    <w:rsid w:val="002E4ABA"/>
    <w:rsid w:val="002E51C7"/>
    <w:rsid w:val="002E621C"/>
    <w:rsid w:val="002F09A8"/>
    <w:rsid w:val="002F0D2C"/>
    <w:rsid w:val="002F321D"/>
    <w:rsid w:val="003066D7"/>
    <w:rsid w:val="003122FF"/>
    <w:rsid w:val="00320937"/>
    <w:rsid w:val="003226F5"/>
    <w:rsid w:val="00323C69"/>
    <w:rsid w:val="003247BD"/>
    <w:rsid w:val="00324B5E"/>
    <w:rsid w:val="00330DCB"/>
    <w:rsid w:val="003325BC"/>
    <w:rsid w:val="00335F68"/>
    <w:rsid w:val="00344A25"/>
    <w:rsid w:val="00344C1B"/>
    <w:rsid w:val="00346508"/>
    <w:rsid w:val="0034694B"/>
    <w:rsid w:val="00354310"/>
    <w:rsid w:val="00361157"/>
    <w:rsid w:val="003618F5"/>
    <w:rsid w:val="00363A37"/>
    <w:rsid w:val="0036405E"/>
    <w:rsid w:val="00364D80"/>
    <w:rsid w:val="003674E8"/>
    <w:rsid w:val="0037107C"/>
    <w:rsid w:val="00373BB3"/>
    <w:rsid w:val="003741AC"/>
    <w:rsid w:val="00374EC5"/>
    <w:rsid w:val="003806C6"/>
    <w:rsid w:val="003812D9"/>
    <w:rsid w:val="0038498F"/>
    <w:rsid w:val="0039002F"/>
    <w:rsid w:val="0039029F"/>
    <w:rsid w:val="00392EA1"/>
    <w:rsid w:val="00393828"/>
    <w:rsid w:val="003A1541"/>
    <w:rsid w:val="003A1AC3"/>
    <w:rsid w:val="003A5680"/>
    <w:rsid w:val="003A5729"/>
    <w:rsid w:val="003A5784"/>
    <w:rsid w:val="003A722C"/>
    <w:rsid w:val="003B3A2A"/>
    <w:rsid w:val="003B443D"/>
    <w:rsid w:val="003B6CD7"/>
    <w:rsid w:val="003B7426"/>
    <w:rsid w:val="003C5446"/>
    <w:rsid w:val="003C59A6"/>
    <w:rsid w:val="003C75C8"/>
    <w:rsid w:val="003D05EC"/>
    <w:rsid w:val="003D169B"/>
    <w:rsid w:val="003D4BC5"/>
    <w:rsid w:val="003D5544"/>
    <w:rsid w:val="003D6939"/>
    <w:rsid w:val="003E0154"/>
    <w:rsid w:val="003E0C35"/>
    <w:rsid w:val="003E2DEC"/>
    <w:rsid w:val="003E3B71"/>
    <w:rsid w:val="003E4248"/>
    <w:rsid w:val="003E63BC"/>
    <w:rsid w:val="003E760C"/>
    <w:rsid w:val="003F6415"/>
    <w:rsid w:val="004028B1"/>
    <w:rsid w:val="00413B07"/>
    <w:rsid w:val="00413BC2"/>
    <w:rsid w:val="00415D6D"/>
    <w:rsid w:val="00416A62"/>
    <w:rsid w:val="00416CFE"/>
    <w:rsid w:val="0043267B"/>
    <w:rsid w:val="00441871"/>
    <w:rsid w:val="00446762"/>
    <w:rsid w:val="00451709"/>
    <w:rsid w:val="00457B4D"/>
    <w:rsid w:val="00460827"/>
    <w:rsid w:val="00461743"/>
    <w:rsid w:val="00465A07"/>
    <w:rsid w:val="004660B2"/>
    <w:rsid w:val="00466B01"/>
    <w:rsid w:val="00472B74"/>
    <w:rsid w:val="00474EA5"/>
    <w:rsid w:val="0047525A"/>
    <w:rsid w:val="0047580B"/>
    <w:rsid w:val="00475AFC"/>
    <w:rsid w:val="0048144B"/>
    <w:rsid w:val="00484A44"/>
    <w:rsid w:val="0048610B"/>
    <w:rsid w:val="00486BA5"/>
    <w:rsid w:val="00495EC7"/>
    <w:rsid w:val="00496B69"/>
    <w:rsid w:val="00497753"/>
    <w:rsid w:val="004A2567"/>
    <w:rsid w:val="004A5273"/>
    <w:rsid w:val="004A6307"/>
    <w:rsid w:val="004A6F0D"/>
    <w:rsid w:val="004A79BF"/>
    <w:rsid w:val="004C0D2B"/>
    <w:rsid w:val="004C2A3E"/>
    <w:rsid w:val="004C4796"/>
    <w:rsid w:val="004C675B"/>
    <w:rsid w:val="004C7573"/>
    <w:rsid w:val="004D01B4"/>
    <w:rsid w:val="004D0D69"/>
    <w:rsid w:val="004D1000"/>
    <w:rsid w:val="004D18C5"/>
    <w:rsid w:val="004D26D4"/>
    <w:rsid w:val="004D309D"/>
    <w:rsid w:val="004D5AFE"/>
    <w:rsid w:val="004D6871"/>
    <w:rsid w:val="004E06D1"/>
    <w:rsid w:val="004E33BF"/>
    <w:rsid w:val="004E5315"/>
    <w:rsid w:val="004E57DE"/>
    <w:rsid w:val="004F04AF"/>
    <w:rsid w:val="004F3A36"/>
    <w:rsid w:val="004F544E"/>
    <w:rsid w:val="004F7473"/>
    <w:rsid w:val="004F7BA4"/>
    <w:rsid w:val="005024F5"/>
    <w:rsid w:val="00506612"/>
    <w:rsid w:val="00507B00"/>
    <w:rsid w:val="00507DB2"/>
    <w:rsid w:val="00511313"/>
    <w:rsid w:val="005119BA"/>
    <w:rsid w:val="005152E6"/>
    <w:rsid w:val="005179A9"/>
    <w:rsid w:val="00524EAE"/>
    <w:rsid w:val="0052515B"/>
    <w:rsid w:val="00525E3E"/>
    <w:rsid w:val="00526ADA"/>
    <w:rsid w:val="00536C46"/>
    <w:rsid w:val="00540A08"/>
    <w:rsid w:val="0054156D"/>
    <w:rsid w:val="00542518"/>
    <w:rsid w:val="00543DD3"/>
    <w:rsid w:val="005455F0"/>
    <w:rsid w:val="00553373"/>
    <w:rsid w:val="00556C03"/>
    <w:rsid w:val="00561362"/>
    <w:rsid w:val="00563E14"/>
    <w:rsid w:val="0056413B"/>
    <w:rsid w:val="00565961"/>
    <w:rsid w:val="00565D8A"/>
    <w:rsid w:val="00566770"/>
    <w:rsid w:val="00571AE3"/>
    <w:rsid w:val="0058059A"/>
    <w:rsid w:val="00580A65"/>
    <w:rsid w:val="00581C11"/>
    <w:rsid w:val="0058662F"/>
    <w:rsid w:val="005900DB"/>
    <w:rsid w:val="005952F9"/>
    <w:rsid w:val="00597560"/>
    <w:rsid w:val="00597D76"/>
    <w:rsid w:val="005A1AB3"/>
    <w:rsid w:val="005A3E94"/>
    <w:rsid w:val="005A7EFD"/>
    <w:rsid w:val="005B11BA"/>
    <w:rsid w:val="005B6E78"/>
    <w:rsid w:val="005C3E12"/>
    <w:rsid w:val="005C6C49"/>
    <w:rsid w:val="005D0A00"/>
    <w:rsid w:val="005D417E"/>
    <w:rsid w:val="005D60D5"/>
    <w:rsid w:val="005E3F1B"/>
    <w:rsid w:val="005E79B6"/>
    <w:rsid w:val="005F10E8"/>
    <w:rsid w:val="005F13F5"/>
    <w:rsid w:val="005F1DE6"/>
    <w:rsid w:val="005F2591"/>
    <w:rsid w:val="005F426B"/>
    <w:rsid w:val="005F4CDB"/>
    <w:rsid w:val="005F6DF6"/>
    <w:rsid w:val="00604A22"/>
    <w:rsid w:val="006075F9"/>
    <w:rsid w:val="00610D46"/>
    <w:rsid w:val="00611B39"/>
    <w:rsid w:val="00612598"/>
    <w:rsid w:val="00614CD3"/>
    <w:rsid w:val="00621C3D"/>
    <w:rsid w:val="00622C21"/>
    <w:rsid w:val="0062723B"/>
    <w:rsid w:val="00631A7E"/>
    <w:rsid w:val="0063423F"/>
    <w:rsid w:val="00635C41"/>
    <w:rsid w:val="00637FDF"/>
    <w:rsid w:val="00643ECA"/>
    <w:rsid w:val="006470EC"/>
    <w:rsid w:val="006515EA"/>
    <w:rsid w:val="00651A56"/>
    <w:rsid w:val="00652141"/>
    <w:rsid w:val="00655BF6"/>
    <w:rsid w:val="0065630E"/>
    <w:rsid w:val="00656530"/>
    <w:rsid w:val="006574AF"/>
    <w:rsid w:val="00657EB2"/>
    <w:rsid w:val="00660E17"/>
    <w:rsid w:val="00667D41"/>
    <w:rsid w:val="0067467D"/>
    <w:rsid w:val="00674BC6"/>
    <w:rsid w:val="0068059B"/>
    <w:rsid w:val="00680779"/>
    <w:rsid w:val="00683E9F"/>
    <w:rsid w:val="006937DF"/>
    <w:rsid w:val="006946CA"/>
    <w:rsid w:val="00694BC7"/>
    <w:rsid w:val="00695CCE"/>
    <w:rsid w:val="006A0366"/>
    <w:rsid w:val="006A1A4E"/>
    <w:rsid w:val="006A5D9B"/>
    <w:rsid w:val="006A79DB"/>
    <w:rsid w:val="006B01CE"/>
    <w:rsid w:val="006B4237"/>
    <w:rsid w:val="006B52B1"/>
    <w:rsid w:val="006C181C"/>
    <w:rsid w:val="006D1F3D"/>
    <w:rsid w:val="006D45F7"/>
    <w:rsid w:val="006D4803"/>
    <w:rsid w:val="006D7547"/>
    <w:rsid w:val="006D7897"/>
    <w:rsid w:val="006E3E2F"/>
    <w:rsid w:val="006F084E"/>
    <w:rsid w:val="006F158D"/>
    <w:rsid w:val="006F37C2"/>
    <w:rsid w:val="006F61A0"/>
    <w:rsid w:val="006F7C85"/>
    <w:rsid w:val="007013C9"/>
    <w:rsid w:val="00701FB1"/>
    <w:rsid w:val="00702A90"/>
    <w:rsid w:val="0071392F"/>
    <w:rsid w:val="007144B6"/>
    <w:rsid w:val="00715EC4"/>
    <w:rsid w:val="00727676"/>
    <w:rsid w:val="00731E0D"/>
    <w:rsid w:val="0073383F"/>
    <w:rsid w:val="00744ABA"/>
    <w:rsid w:val="00744D16"/>
    <w:rsid w:val="00744F3B"/>
    <w:rsid w:val="00745678"/>
    <w:rsid w:val="00745877"/>
    <w:rsid w:val="00750876"/>
    <w:rsid w:val="00750933"/>
    <w:rsid w:val="00753965"/>
    <w:rsid w:val="00761513"/>
    <w:rsid w:val="0076721B"/>
    <w:rsid w:val="007711AE"/>
    <w:rsid w:val="0077325F"/>
    <w:rsid w:val="00773D95"/>
    <w:rsid w:val="00780A43"/>
    <w:rsid w:val="00780CDD"/>
    <w:rsid w:val="00785C4E"/>
    <w:rsid w:val="0078647E"/>
    <w:rsid w:val="00790365"/>
    <w:rsid w:val="00793151"/>
    <w:rsid w:val="00793D23"/>
    <w:rsid w:val="00794E01"/>
    <w:rsid w:val="00795EE6"/>
    <w:rsid w:val="007A2D2E"/>
    <w:rsid w:val="007A33E9"/>
    <w:rsid w:val="007A3549"/>
    <w:rsid w:val="007A3D34"/>
    <w:rsid w:val="007A4EAD"/>
    <w:rsid w:val="007A7D09"/>
    <w:rsid w:val="007B0A01"/>
    <w:rsid w:val="007B4464"/>
    <w:rsid w:val="007B47E8"/>
    <w:rsid w:val="007B4D05"/>
    <w:rsid w:val="007C001F"/>
    <w:rsid w:val="007C1329"/>
    <w:rsid w:val="007C306C"/>
    <w:rsid w:val="007C7235"/>
    <w:rsid w:val="007D2B74"/>
    <w:rsid w:val="007D7ACE"/>
    <w:rsid w:val="007E3CF9"/>
    <w:rsid w:val="007E6A4F"/>
    <w:rsid w:val="007F0F82"/>
    <w:rsid w:val="007F1B89"/>
    <w:rsid w:val="007F2CFB"/>
    <w:rsid w:val="007F317A"/>
    <w:rsid w:val="007F3280"/>
    <w:rsid w:val="008033BA"/>
    <w:rsid w:val="0080433B"/>
    <w:rsid w:val="008072B5"/>
    <w:rsid w:val="00810CC5"/>
    <w:rsid w:val="008114D3"/>
    <w:rsid w:val="008118B9"/>
    <w:rsid w:val="00811FAB"/>
    <w:rsid w:val="00817A97"/>
    <w:rsid w:val="008205DB"/>
    <w:rsid w:val="00821A5D"/>
    <w:rsid w:val="00822F15"/>
    <w:rsid w:val="0082323D"/>
    <w:rsid w:val="008267B4"/>
    <w:rsid w:val="008319A5"/>
    <w:rsid w:val="00833476"/>
    <w:rsid w:val="00837F12"/>
    <w:rsid w:val="00841831"/>
    <w:rsid w:val="008469E0"/>
    <w:rsid w:val="00846D95"/>
    <w:rsid w:val="00852223"/>
    <w:rsid w:val="00852566"/>
    <w:rsid w:val="008525E0"/>
    <w:rsid w:val="0085357F"/>
    <w:rsid w:val="00853D7F"/>
    <w:rsid w:val="00857795"/>
    <w:rsid w:val="00860C05"/>
    <w:rsid w:val="008623E7"/>
    <w:rsid w:val="008636A9"/>
    <w:rsid w:val="008664AD"/>
    <w:rsid w:val="00870879"/>
    <w:rsid w:val="00877628"/>
    <w:rsid w:val="0087799B"/>
    <w:rsid w:val="00880331"/>
    <w:rsid w:val="008827A8"/>
    <w:rsid w:val="008932B9"/>
    <w:rsid w:val="00894FB3"/>
    <w:rsid w:val="00895F51"/>
    <w:rsid w:val="008A0568"/>
    <w:rsid w:val="008A4FDC"/>
    <w:rsid w:val="008A5E92"/>
    <w:rsid w:val="008A6F3C"/>
    <w:rsid w:val="008A72A3"/>
    <w:rsid w:val="008B2ECC"/>
    <w:rsid w:val="008B343B"/>
    <w:rsid w:val="008B4335"/>
    <w:rsid w:val="008B4E49"/>
    <w:rsid w:val="008B511C"/>
    <w:rsid w:val="008C17C5"/>
    <w:rsid w:val="008C3AFE"/>
    <w:rsid w:val="008C3E33"/>
    <w:rsid w:val="008C49F0"/>
    <w:rsid w:val="008D170A"/>
    <w:rsid w:val="008D28FA"/>
    <w:rsid w:val="008D4D60"/>
    <w:rsid w:val="008D60AF"/>
    <w:rsid w:val="008D73CC"/>
    <w:rsid w:val="008F1450"/>
    <w:rsid w:val="008F1965"/>
    <w:rsid w:val="008F44EF"/>
    <w:rsid w:val="008F4B97"/>
    <w:rsid w:val="008F6FA2"/>
    <w:rsid w:val="009016C6"/>
    <w:rsid w:val="0090519F"/>
    <w:rsid w:val="00916742"/>
    <w:rsid w:val="0092376B"/>
    <w:rsid w:val="0092528B"/>
    <w:rsid w:val="00926117"/>
    <w:rsid w:val="00941CCB"/>
    <w:rsid w:val="009425EF"/>
    <w:rsid w:val="00944020"/>
    <w:rsid w:val="00947D1B"/>
    <w:rsid w:val="00952F80"/>
    <w:rsid w:val="009535BB"/>
    <w:rsid w:val="00953B73"/>
    <w:rsid w:val="00956037"/>
    <w:rsid w:val="00961EEA"/>
    <w:rsid w:val="0096559A"/>
    <w:rsid w:val="00965A88"/>
    <w:rsid w:val="00966DF6"/>
    <w:rsid w:val="0097214C"/>
    <w:rsid w:val="00972403"/>
    <w:rsid w:val="00974B80"/>
    <w:rsid w:val="009826DE"/>
    <w:rsid w:val="00983D1F"/>
    <w:rsid w:val="00987ADD"/>
    <w:rsid w:val="009922AB"/>
    <w:rsid w:val="0099450A"/>
    <w:rsid w:val="009946DF"/>
    <w:rsid w:val="00995C33"/>
    <w:rsid w:val="00996607"/>
    <w:rsid w:val="00996A2D"/>
    <w:rsid w:val="009A2914"/>
    <w:rsid w:val="009A5BF7"/>
    <w:rsid w:val="009B40DC"/>
    <w:rsid w:val="009B6F47"/>
    <w:rsid w:val="009C1CBF"/>
    <w:rsid w:val="009C4EE3"/>
    <w:rsid w:val="009C6967"/>
    <w:rsid w:val="009D0299"/>
    <w:rsid w:val="009D0307"/>
    <w:rsid w:val="009D26F4"/>
    <w:rsid w:val="009E2E7D"/>
    <w:rsid w:val="009E35A2"/>
    <w:rsid w:val="009E3D25"/>
    <w:rsid w:val="009F1F5F"/>
    <w:rsid w:val="009F3964"/>
    <w:rsid w:val="009F51B9"/>
    <w:rsid w:val="00A004FF"/>
    <w:rsid w:val="00A105CB"/>
    <w:rsid w:val="00A12619"/>
    <w:rsid w:val="00A23BF6"/>
    <w:rsid w:val="00A24961"/>
    <w:rsid w:val="00A25072"/>
    <w:rsid w:val="00A26293"/>
    <w:rsid w:val="00A312E2"/>
    <w:rsid w:val="00A32836"/>
    <w:rsid w:val="00A339EE"/>
    <w:rsid w:val="00A41909"/>
    <w:rsid w:val="00A42A9F"/>
    <w:rsid w:val="00A43AE9"/>
    <w:rsid w:val="00A43C9B"/>
    <w:rsid w:val="00A45E5D"/>
    <w:rsid w:val="00A4670A"/>
    <w:rsid w:val="00A57448"/>
    <w:rsid w:val="00A64001"/>
    <w:rsid w:val="00A64E71"/>
    <w:rsid w:val="00A658CC"/>
    <w:rsid w:val="00A729A4"/>
    <w:rsid w:val="00A73F84"/>
    <w:rsid w:val="00A74863"/>
    <w:rsid w:val="00A75202"/>
    <w:rsid w:val="00A85A3D"/>
    <w:rsid w:val="00A85B51"/>
    <w:rsid w:val="00A86288"/>
    <w:rsid w:val="00A86400"/>
    <w:rsid w:val="00A8669B"/>
    <w:rsid w:val="00A9297D"/>
    <w:rsid w:val="00A94ABD"/>
    <w:rsid w:val="00A95274"/>
    <w:rsid w:val="00A97427"/>
    <w:rsid w:val="00AA122A"/>
    <w:rsid w:val="00AA3BF2"/>
    <w:rsid w:val="00AA5EEF"/>
    <w:rsid w:val="00AB1456"/>
    <w:rsid w:val="00AB2075"/>
    <w:rsid w:val="00AB726B"/>
    <w:rsid w:val="00AC1B37"/>
    <w:rsid w:val="00AC5BFA"/>
    <w:rsid w:val="00AC7FEF"/>
    <w:rsid w:val="00AD126E"/>
    <w:rsid w:val="00AD2C00"/>
    <w:rsid w:val="00AD2E6B"/>
    <w:rsid w:val="00AD4342"/>
    <w:rsid w:val="00AD4515"/>
    <w:rsid w:val="00AD4724"/>
    <w:rsid w:val="00AE6038"/>
    <w:rsid w:val="00AE79CC"/>
    <w:rsid w:val="00AF1681"/>
    <w:rsid w:val="00B018D5"/>
    <w:rsid w:val="00B074FA"/>
    <w:rsid w:val="00B10983"/>
    <w:rsid w:val="00B12863"/>
    <w:rsid w:val="00B12FF0"/>
    <w:rsid w:val="00B15E71"/>
    <w:rsid w:val="00B212B8"/>
    <w:rsid w:val="00B22E8C"/>
    <w:rsid w:val="00B2558F"/>
    <w:rsid w:val="00B25B63"/>
    <w:rsid w:val="00B264AA"/>
    <w:rsid w:val="00B3007D"/>
    <w:rsid w:val="00B30714"/>
    <w:rsid w:val="00B33E48"/>
    <w:rsid w:val="00B352E1"/>
    <w:rsid w:val="00B42AF7"/>
    <w:rsid w:val="00B42F99"/>
    <w:rsid w:val="00B43395"/>
    <w:rsid w:val="00B454AD"/>
    <w:rsid w:val="00B46522"/>
    <w:rsid w:val="00B4677E"/>
    <w:rsid w:val="00B46BAE"/>
    <w:rsid w:val="00B51C54"/>
    <w:rsid w:val="00B540C7"/>
    <w:rsid w:val="00B57251"/>
    <w:rsid w:val="00B632E0"/>
    <w:rsid w:val="00B71A2A"/>
    <w:rsid w:val="00B7431D"/>
    <w:rsid w:val="00B75E73"/>
    <w:rsid w:val="00B81288"/>
    <w:rsid w:val="00B81563"/>
    <w:rsid w:val="00B851B9"/>
    <w:rsid w:val="00B941BE"/>
    <w:rsid w:val="00B94F75"/>
    <w:rsid w:val="00B97B6A"/>
    <w:rsid w:val="00B97E2E"/>
    <w:rsid w:val="00BA006C"/>
    <w:rsid w:val="00BA1730"/>
    <w:rsid w:val="00BA45F1"/>
    <w:rsid w:val="00BB074A"/>
    <w:rsid w:val="00BB5B1D"/>
    <w:rsid w:val="00BC1C70"/>
    <w:rsid w:val="00BC244E"/>
    <w:rsid w:val="00BC6E9B"/>
    <w:rsid w:val="00BD1443"/>
    <w:rsid w:val="00BD65B4"/>
    <w:rsid w:val="00BE0D27"/>
    <w:rsid w:val="00BE31EE"/>
    <w:rsid w:val="00BE77BF"/>
    <w:rsid w:val="00BE7923"/>
    <w:rsid w:val="00BF232D"/>
    <w:rsid w:val="00BF2357"/>
    <w:rsid w:val="00BF3CE5"/>
    <w:rsid w:val="00C05A8D"/>
    <w:rsid w:val="00C10B24"/>
    <w:rsid w:val="00C12DBB"/>
    <w:rsid w:val="00C16681"/>
    <w:rsid w:val="00C228DD"/>
    <w:rsid w:val="00C23482"/>
    <w:rsid w:val="00C245A3"/>
    <w:rsid w:val="00C25ED3"/>
    <w:rsid w:val="00C2686E"/>
    <w:rsid w:val="00C272DD"/>
    <w:rsid w:val="00C3351A"/>
    <w:rsid w:val="00C34041"/>
    <w:rsid w:val="00C40EA1"/>
    <w:rsid w:val="00C41F1C"/>
    <w:rsid w:val="00C42E70"/>
    <w:rsid w:val="00C43E6D"/>
    <w:rsid w:val="00C47A64"/>
    <w:rsid w:val="00C54440"/>
    <w:rsid w:val="00C54A31"/>
    <w:rsid w:val="00C57549"/>
    <w:rsid w:val="00C67F40"/>
    <w:rsid w:val="00C75990"/>
    <w:rsid w:val="00C8074A"/>
    <w:rsid w:val="00C8137B"/>
    <w:rsid w:val="00C81AFC"/>
    <w:rsid w:val="00C83058"/>
    <w:rsid w:val="00C838D5"/>
    <w:rsid w:val="00C85CFE"/>
    <w:rsid w:val="00C87028"/>
    <w:rsid w:val="00C91C48"/>
    <w:rsid w:val="00C92D37"/>
    <w:rsid w:val="00C93081"/>
    <w:rsid w:val="00CA183F"/>
    <w:rsid w:val="00CA4164"/>
    <w:rsid w:val="00CA53A9"/>
    <w:rsid w:val="00CB24EC"/>
    <w:rsid w:val="00CB48FF"/>
    <w:rsid w:val="00CC18D4"/>
    <w:rsid w:val="00CC3386"/>
    <w:rsid w:val="00CC40EC"/>
    <w:rsid w:val="00CC4112"/>
    <w:rsid w:val="00CC5BEA"/>
    <w:rsid w:val="00CD6465"/>
    <w:rsid w:val="00CE1635"/>
    <w:rsid w:val="00CE1848"/>
    <w:rsid w:val="00CE506F"/>
    <w:rsid w:val="00CE7001"/>
    <w:rsid w:val="00CF05EB"/>
    <w:rsid w:val="00CF0A54"/>
    <w:rsid w:val="00CF1D43"/>
    <w:rsid w:val="00CF238C"/>
    <w:rsid w:val="00CF4E3B"/>
    <w:rsid w:val="00CF6396"/>
    <w:rsid w:val="00D01E4B"/>
    <w:rsid w:val="00D02F27"/>
    <w:rsid w:val="00D04FD5"/>
    <w:rsid w:val="00D104FE"/>
    <w:rsid w:val="00D10598"/>
    <w:rsid w:val="00D10CAF"/>
    <w:rsid w:val="00D115EE"/>
    <w:rsid w:val="00D22916"/>
    <w:rsid w:val="00D229EB"/>
    <w:rsid w:val="00D241C4"/>
    <w:rsid w:val="00D25D3B"/>
    <w:rsid w:val="00D2663C"/>
    <w:rsid w:val="00D30F98"/>
    <w:rsid w:val="00D3266A"/>
    <w:rsid w:val="00D41790"/>
    <w:rsid w:val="00D42F25"/>
    <w:rsid w:val="00D4344C"/>
    <w:rsid w:val="00D4436E"/>
    <w:rsid w:val="00D44B3F"/>
    <w:rsid w:val="00D46612"/>
    <w:rsid w:val="00D47A3D"/>
    <w:rsid w:val="00D50333"/>
    <w:rsid w:val="00D57658"/>
    <w:rsid w:val="00D6459B"/>
    <w:rsid w:val="00D66162"/>
    <w:rsid w:val="00D74BE5"/>
    <w:rsid w:val="00D758E5"/>
    <w:rsid w:val="00D762CC"/>
    <w:rsid w:val="00D80E7B"/>
    <w:rsid w:val="00D83CCC"/>
    <w:rsid w:val="00D86A27"/>
    <w:rsid w:val="00D873C5"/>
    <w:rsid w:val="00D90A81"/>
    <w:rsid w:val="00D93327"/>
    <w:rsid w:val="00D939BA"/>
    <w:rsid w:val="00D96805"/>
    <w:rsid w:val="00DA22B2"/>
    <w:rsid w:val="00DA7A18"/>
    <w:rsid w:val="00DB31A7"/>
    <w:rsid w:val="00DB430F"/>
    <w:rsid w:val="00DB615A"/>
    <w:rsid w:val="00DC280B"/>
    <w:rsid w:val="00DC3B8A"/>
    <w:rsid w:val="00DC477A"/>
    <w:rsid w:val="00DC612B"/>
    <w:rsid w:val="00DD2332"/>
    <w:rsid w:val="00DD43EF"/>
    <w:rsid w:val="00DD4701"/>
    <w:rsid w:val="00DD59CF"/>
    <w:rsid w:val="00DE565F"/>
    <w:rsid w:val="00DF308F"/>
    <w:rsid w:val="00DF7B12"/>
    <w:rsid w:val="00E050FE"/>
    <w:rsid w:val="00E05527"/>
    <w:rsid w:val="00E0708A"/>
    <w:rsid w:val="00E1007C"/>
    <w:rsid w:val="00E12FFA"/>
    <w:rsid w:val="00E14F29"/>
    <w:rsid w:val="00E15CA7"/>
    <w:rsid w:val="00E21FBA"/>
    <w:rsid w:val="00E22ED4"/>
    <w:rsid w:val="00E32778"/>
    <w:rsid w:val="00E3469A"/>
    <w:rsid w:val="00E3672B"/>
    <w:rsid w:val="00E408E0"/>
    <w:rsid w:val="00E43509"/>
    <w:rsid w:val="00E458B9"/>
    <w:rsid w:val="00E518B9"/>
    <w:rsid w:val="00E52CFB"/>
    <w:rsid w:val="00E54F49"/>
    <w:rsid w:val="00E62CC2"/>
    <w:rsid w:val="00E630E5"/>
    <w:rsid w:val="00E66AF6"/>
    <w:rsid w:val="00E73FC7"/>
    <w:rsid w:val="00E75BF0"/>
    <w:rsid w:val="00E80352"/>
    <w:rsid w:val="00E8133F"/>
    <w:rsid w:val="00E833CE"/>
    <w:rsid w:val="00E8356C"/>
    <w:rsid w:val="00E9028C"/>
    <w:rsid w:val="00E9673B"/>
    <w:rsid w:val="00E96974"/>
    <w:rsid w:val="00E970B9"/>
    <w:rsid w:val="00EA1793"/>
    <w:rsid w:val="00EA310D"/>
    <w:rsid w:val="00EA35FF"/>
    <w:rsid w:val="00EA3749"/>
    <w:rsid w:val="00EA47F5"/>
    <w:rsid w:val="00EA5EB0"/>
    <w:rsid w:val="00EB209C"/>
    <w:rsid w:val="00EB627F"/>
    <w:rsid w:val="00EB78CD"/>
    <w:rsid w:val="00EC4F0E"/>
    <w:rsid w:val="00EC5EA1"/>
    <w:rsid w:val="00EC682D"/>
    <w:rsid w:val="00EC72C5"/>
    <w:rsid w:val="00ED1568"/>
    <w:rsid w:val="00ED2149"/>
    <w:rsid w:val="00ED2212"/>
    <w:rsid w:val="00ED37CC"/>
    <w:rsid w:val="00ED5C51"/>
    <w:rsid w:val="00ED6672"/>
    <w:rsid w:val="00EE0F9D"/>
    <w:rsid w:val="00EE45A6"/>
    <w:rsid w:val="00EE51B0"/>
    <w:rsid w:val="00EE7C97"/>
    <w:rsid w:val="00EF0010"/>
    <w:rsid w:val="00EF046F"/>
    <w:rsid w:val="00EF06B0"/>
    <w:rsid w:val="00EF0DF1"/>
    <w:rsid w:val="00EF45E1"/>
    <w:rsid w:val="00F0356C"/>
    <w:rsid w:val="00F0435E"/>
    <w:rsid w:val="00F044EC"/>
    <w:rsid w:val="00F132FA"/>
    <w:rsid w:val="00F1445B"/>
    <w:rsid w:val="00F14603"/>
    <w:rsid w:val="00F22515"/>
    <w:rsid w:val="00F24F73"/>
    <w:rsid w:val="00F25512"/>
    <w:rsid w:val="00F2733D"/>
    <w:rsid w:val="00F3540C"/>
    <w:rsid w:val="00F362B1"/>
    <w:rsid w:val="00F373C3"/>
    <w:rsid w:val="00F37AAD"/>
    <w:rsid w:val="00F4084F"/>
    <w:rsid w:val="00F41859"/>
    <w:rsid w:val="00F4233C"/>
    <w:rsid w:val="00F435E1"/>
    <w:rsid w:val="00F4383E"/>
    <w:rsid w:val="00F4789F"/>
    <w:rsid w:val="00F518CD"/>
    <w:rsid w:val="00F53767"/>
    <w:rsid w:val="00F53EF6"/>
    <w:rsid w:val="00F5436A"/>
    <w:rsid w:val="00F543B9"/>
    <w:rsid w:val="00F5613E"/>
    <w:rsid w:val="00F56E97"/>
    <w:rsid w:val="00F6245F"/>
    <w:rsid w:val="00F667B7"/>
    <w:rsid w:val="00F7004B"/>
    <w:rsid w:val="00F71959"/>
    <w:rsid w:val="00F7440B"/>
    <w:rsid w:val="00F74D4F"/>
    <w:rsid w:val="00F766D2"/>
    <w:rsid w:val="00F77E2F"/>
    <w:rsid w:val="00F80EAA"/>
    <w:rsid w:val="00F830AA"/>
    <w:rsid w:val="00F83483"/>
    <w:rsid w:val="00F86A9A"/>
    <w:rsid w:val="00F919B6"/>
    <w:rsid w:val="00F953E7"/>
    <w:rsid w:val="00F96891"/>
    <w:rsid w:val="00FA152E"/>
    <w:rsid w:val="00FA1ABC"/>
    <w:rsid w:val="00FA46CA"/>
    <w:rsid w:val="00FA642F"/>
    <w:rsid w:val="00FB1DA2"/>
    <w:rsid w:val="00FB3A99"/>
    <w:rsid w:val="00FB424D"/>
    <w:rsid w:val="00FB4D49"/>
    <w:rsid w:val="00FB62D8"/>
    <w:rsid w:val="00FB79D5"/>
    <w:rsid w:val="00FB7D89"/>
    <w:rsid w:val="00FC1694"/>
    <w:rsid w:val="00FC3BAC"/>
    <w:rsid w:val="00FC3FC4"/>
    <w:rsid w:val="00FC47BF"/>
    <w:rsid w:val="00FC6291"/>
    <w:rsid w:val="00FC649E"/>
    <w:rsid w:val="00FD2B5A"/>
    <w:rsid w:val="00FE1FAB"/>
    <w:rsid w:val="00FE25F6"/>
    <w:rsid w:val="00FE299D"/>
    <w:rsid w:val="00FE3931"/>
    <w:rsid w:val="00FE3B73"/>
    <w:rsid w:val="00FF0A82"/>
    <w:rsid w:val="00FF2EE1"/>
    <w:rsid w:val="609149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56C34"/>
  <w15:chartTrackingRefBased/>
  <w15:docId w15:val="{4DED4967-5A90-42D3-8B04-35C6E360A5C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B430F"/>
    <w:pPr>
      <w:jc w:val="both"/>
    </w:pPr>
    <w:rPr>
      <w:rFonts w:ascii="Palatino Linotype" w:hAnsi="Palatino Linotype"/>
      <w:color w:val="000000" w:themeColor="text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177EE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7EE1"/>
    <w:rPr>
      <w:rFonts w:ascii="Palatino Linotype" w:hAnsi="Palatino Linotype"/>
      <w:color w:val="000000" w:themeColor="text1"/>
    </w:rPr>
  </w:style>
  <w:style w:type="paragraph" w:styleId="Piedepgina">
    <w:name w:val="footer"/>
    <w:basedOn w:val="Normal"/>
    <w:link w:val="PiedepginaCar"/>
    <w:uiPriority w:val="99"/>
    <w:unhideWhenUsed/>
    <w:rsid w:val="00177EE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7EE1"/>
    <w:rPr>
      <w:rFonts w:ascii="Palatino Linotype" w:hAnsi="Palatino Linotype"/>
      <w:color w:val="000000" w:themeColor="text1"/>
    </w:rPr>
  </w:style>
  <w:style w:type="table" w:styleId="Tablaconcuadrcula">
    <w:name w:val="Table Grid"/>
    <w:basedOn w:val="Tablanormal"/>
    <w:uiPriority w:val="39"/>
    <w:rsid w:val="00177EE1"/>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177EE1"/>
    <w:rPr>
      <w:color w:val="0563C1" w:themeColor="hyperlink"/>
      <w:u w:val="single"/>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177EE1"/>
    <w:rPr>
      <w:rFonts w:ascii="Century Gothic" w:hAnsi="Century Gothic" w:eastAsia="Times New Roman"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77EE1"/>
    <w:pPr>
      <w:spacing w:after="0" w:line="240" w:lineRule="auto"/>
      <w:ind w:left="720"/>
      <w:contextualSpacing/>
      <w:jc w:val="left"/>
    </w:pPr>
    <w:rPr>
      <w:rFonts w:ascii="Century Gothic" w:hAnsi="Century Gothic" w:eastAsia="Times New Roman" w:cs="Times New Roman"/>
      <w:color w:val="auto"/>
      <w:szCs w:val="24"/>
      <w:lang w:eastAsia="es-ES"/>
    </w:rPr>
  </w:style>
  <w:style w:type="character" w:styleId="UnresolvedMention1" w:customStyle="1">
    <w:name w:val="Unresolved Mention1"/>
    <w:basedOn w:val="Fuentedeprrafopredeter"/>
    <w:uiPriority w:val="99"/>
    <w:semiHidden/>
    <w:unhideWhenUsed/>
    <w:rsid w:val="00177EE1"/>
    <w:rPr>
      <w:color w:val="605E5C"/>
      <w:shd w:val="clear" w:color="auto" w:fill="E1DFDD"/>
    </w:rPr>
  </w:style>
  <w:style w:type="character" w:styleId="Hipervnculovisitado">
    <w:name w:val="FollowedHyperlink"/>
    <w:basedOn w:val="Fuentedeprrafopredeter"/>
    <w:uiPriority w:val="99"/>
    <w:semiHidden/>
    <w:unhideWhenUsed/>
    <w:rsid w:val="00177EE1"/>
    <w:rPr>
      <w:color w:val="954F72" w:themeColor="followedHyperlink"/>
      <w:u w:val="single"/>
    </w:rPr>
  </w:style>
  <w:style w:type="character" w:styleId="dp6" w:customStyle="1">
    <w:name w:val="dp6"/>
    <w:basedOn w:val="Fuentedeprrafopredeter"/>
    <w:rsid w:val="00177EE1"/>
  </w:style>
  <w:style w:type="paragraph" w:styleId="Textosinformato">
    <w:name w:val="Plain Text"/>
    <w:basedOn w:val="Normal"/>
    <w:link w:val="TextosinformatoCar"/>
    <w:rsid w:val="00177EE1"/>
    <w:pPr>
      <w:spacing w:after="0" w:line="240" w:lineRule="auto"/>
      <w:jc w:val="left"/>
    </w:pPr>
    <w:rPr>
      <w:rFonts w:ascii="Courier New" w:hAnsi="Courier New" w:eastAsia="Times New Roman" w:cs="Times New Roman"/>
      <w:color w:val="auto"/>
      <w:sz w:val="20"/>
      <w:szCs w:val="20"/>
      <w:lang w:val="x-none" w:eastAsia="es-ES"/>
    </w:rPr>
  </w:style>
  <w:style w:type="character" w:styleId="TextosinformatoCar" w:customStyle="1">
    <w:name w:val="Texto sin formato Car"/>
    <w:basedOn w:val="Fuentedeprrafopredeter"/>
    <w:link w:val="Textosinformato"/>
    <w:rsid w:val="00177EE1"/>
    <w:rPr>
      <w:rFonts w:ascii="Courier New" w:hAnsi="Courier New" w:eastAsia="Times New Roman" w:cs="Times New Roman"/>
      <w:sz w:val="20"/>
      <w:szCs w:val="20"/>
      <w:lang w:val="x-none" w:eastAsia="es-ES"/>
    </w:rPr>
  </w:style>
  <w:style w:type="paragraph" w:styleId="Texto" w:customStyle="1">
    <w:name w:val="Texto"/>
    <w:basedOn w:val="Normal"/>
    <w:link w:val="TextoCar"/>
    <w:rsid w:val="00177EE1"/>
    <w:pPr>
      <w:spacing w:after="101" w:line="216" w:lineRule="exact"/>
      <w:ind w:firstLine="288"/>
    </w:pPr>
    <w:rPr>
      <w:rFonts w:ascii="Arial" w:hAnsi="Arial" w:eastAsia="Times New Roman" w:cs="Times New Roman"/>
      <w:color w:val="auto"/>
      <w:sz w:val="18"/>
      <w:szCs w:val="18"/>
      <w:lang w:val="es-ES" w:eastAsia="es-ES"/>
    </w:rPr>
  </w:style>
  <w:style w:type="character" w:styleId="TextoCar" w:customStyle="1">
    <w:name w:val="Texto Car"/>
    <w:link w:val="Texto"/>
    <w:locked/>
    <w:rsid w:val="00177EE1"/>
    <w:rPr>
      <w:rFonts w:ascii="Arial" w:hAnsi="Arial" w:eastAsia="Times New Roman" w:cs="Times New Roman"/>
      <w:sz w:val="18"/>
      <w:szCs w:val="18"/>
      <w:lang w:val="es-ES" w:eastAsia="es-ES"/>
    </w:rPr>
  </w:style>
  <w:style w:type="character" w:styleId="markedcontent" w:customStyle="1">
    <w:name w:val="markedcontent"/>
    <w:basedOn w:val="Fuentedeprrafopredeter"/>
    <w:rsid w:val="00177EE1"/>
  </w:style>
  <w:style w:type="paragraph" w:styleId="NormalWeb">
    <w:name w:val="Normal (Web)"/>
    <w:basedOn w:val="Normal"/>
    <w:uiPriority w:val="99"/>
    <w:semiHidden/>
    <w:unhideWhenUsed/>
    <w:rsid w:val="00177EE1"/>
    <w:pPr>
      <w:spacing w:before="100" w:beforeAutospacing="1" w:after="100" w:afterAutospacing="1" w:line="240" w:lineRule="auto"/>
      <w:jc w:val="left"/>
    </w:pPr>
    <w:rPr>
      <w:rFonts w:ascii="Times New Roman" w:hAnsi="Times New Roman" w:eastAsia="Times New Roman" w:cs="Times New Roman"/>
      <w:color w:val="auto"/>
      <w:sz w:val="24"/>
      <w:szCs w:val="24"/>
      <w:lang w:eastAsia="es-ES_tradnl"/>
    </w:rPr>
  </w:style>
  <w:style w:type="character" w:styleId="apple-converted-space" w:customStyle="1">
    <w:name w:val="apple-converted-space"/>
    <w:basedOn w:val="Fuentedeprrafopredeter"/>
    <w:rsid w:val="00177EE1"/>
  </w:style>
  <w:style w:type="paragraph" w:styleId="paragraph" w:customStyle="1">
    <w:name w:val="paragraph"/>
    <w:basedOn w:val="Normal"/>
    <w:rsid w:val="00916742"/>
    <w:pPr>
      <w:spacing w:before="100" w:beforeAutospacing="1" w:after="100" w:afterAutospacing="1" w:line="240" w:lineRule="auto"/>
      <w:jc w:val="left"/>
    </w:pPr>
    <w:rPr>
      <w:rFonts w:ascii="Times New Roman" w:hAnsi="Times New Roman" w:eastAsia="Times New Roman" w:cs="Times New Roman"/>
      <w:color w:val="auto"/>
      <w:sz w:val="24"/>
      <w:szCs w:val="24"/>
      <w:lang w:eastAsia="es-MX"/>
    </w:rPr>
  </w:style>
  <w:style w:type="character" w:styleId="normaltextrun" w:customStyle="1">
    <w:name w:val="normaltextrun"/>
    <w:basedOn w:val="Fuentedeprrafopredeter"/>
    <w:rsid w:val="00916742"/>
  </w:style>
  <w:style w:type="character" w:styleId="eop" w:customStyle="1">
    <w:name w:val="eop"/>
    <w:basedOn w:val="Fuentedeprrafopredeter"/>
    <w:rsid w:val="00916742"/>
  </w:style>
  <w:style w:type="character" w:styleId="Mencinsinresolver1" w:customStyle="1">
    <w:name w:val="Mención sin resolver1"/>
    <w:basedOn w:val="Fuentedeprrafopredeter"/>
    <w:uiPriority w:val="99"/>
    <w:semiHidden/>
    <w:unhideWhenUsed/>
    <w:rsid w:val="002A28F5"/>
    <w:rPr>
      <w:color w:val="605E5C"/>
      <w:shd w:val="clear" w:color="auto" w:fill="E1DFDD"/>
    </w:rPr>
  </w:style>
  <w:style w:type="character" w:styleId="liststyle101843878level1" w:customStyle="1">
    <w:name w:val="liststyle_101843878_level_1"/>
    <w:basedOn w:val="Fuentedeprrafopredeter"/>
    <w:rsid w:val="0000356F"/>
  </w:style>
  <w:style w:type="character" w:styleId="liststyle531116157level1" w:customStyle="1">
    <w:name w:val="liststyle_531116157_level_1"/>
    <w:basedOn w:val="Fuentedeprrafopredeter"/>
    <w:rsid w:val="0097214C"/>
  </w:style>
  <w:style w:type="character" w:styleId="liststyle1720857053level1" w:customStyle="1">
    <w:name w:val="liststyle_1720857053_level_1"/>
    <w:basedOn w:val="Fuentedeprrafopredeter"/>
    <w:rsid w:val="0097214C"/>
  </w:style>
  <w:style w:type="character" w:styleId="liststyle1114203784level1" w:customStyle="1">
    <w:name w:val="liststyle_1114203784_level_1"/>
    <w:basedOn w:val="Fuentedeprrafopredeter"/>
    <w:rsid w:val="0097214C"/>
  </w:style>
  <w:style w:type="character" w:styleId="liststyle1433163178level1" w:customStyle="1">
    <w:name w:val="liststyle_1433163178_level_1"/>
    <w:basedOn w:val="Fuentedeprrafopredeter"/>
    <w:rsid w:val="0097214C"/>
  </w:style>
  <w:style w:type="character" w:styleId="liststyle634457552level1" w:customStyle="1">
    <w:name w:val="liststyle_634457552_level_1"/>
    <w:basedOn w:val="Fuentedeprrafopredeter"/>
    <w:rsid w:val="0097214C"/>
  </w:style>
  <w:style w:type="character" w:styleId="liststyle965307570level1" w:customStyle="1">
    <w:name w:val="liststyle_965307570_level_1"/>
    <w:basedOn w:val="Fuentedeprrafopredeter"/>
    <w:rsid w:val="0097214C"/>
  </w:style>
  <w:style w:type="character" w:styleId="liststyle955450067level1" w:customStyle="1">
    <w:name w:val="liststyle_955450067_level_1"/>
    <w:basedOn w:val="Fuentedeprrafopredeter"/>
    <w:rsid w:val="00E0708A"/>
  </w:style>
  <w:style w:type="character" w:styleId="liststyle680592117level1" w:customStyle="1">
    <w:name w:val="liststyle_680592117_level_1"/>
    <w:basedOn w:val="Fuentedeprrafopredeter"/>
    <w:rsid w:val="00E0708A"/>
  </w:style>
  <w:style w:type="character" w:styleId="liststyle253129228level1" w:customStyle="1">
    <w:name w:val="liststyle_253129228_level_1"/>
    <w:basedOn w:val="Fuentedeprrafopredeter"/>
    <w:rsid w:val="00E0708A"/>
  </w:style>
  <w:style w:type="character" w:styleId="liststyle1294600228level1" w:customStyle="1">
    <w:name w:val="liststyle_1294600228_level_1"/>
    <w:basedOn w:val="Fuentedeprrafopredeter"/>
    <w:rsid w:val="00E0708A"/>
  </w:style>
  <w:style w:type="character" w:styleId="liststyle576868307level1" w:customStyle="1">
    <w:name w:val="liststyle_576868307_level_1"/>
    <w:basedOn w:val="Fuentedeprrafopredeter"/>
    <w:rsid w:val="00E0708A"/>
  </w:style>
  <w:style w:type="character" w:styleId="liststyle871000154level1" w:customStyle="1">
    <w:name w:val="liststyle_871000154_level_1"/>
    <w:basedOn w:val="Fuentedeprrafopredeter"/>
    <w:rsid w:val="00E0708A"/>
  </w:style>
  <w:style w:type="character" w:styleId="liststyle1012340937level1" w:customStyle="1">
    <w:name w:val="liststyle_1012340937_level_1"/>
    <w:basedOn w:val="Fuentedeprrafopredeter"/>
    <w:rsid w:val="00E0708A"/>
  </w:style>
  <w:style w:type="character" w:styleId="findhit" w:customStyle="1">
    <w:name w:val="findhit"/>
    <w:basedOn w:val="Fuentedeprrafopredeter"/>
    <w:rsid w:val="007C001F"/>
  </w:style>
  <w:style w:type="character" w:styleId="Mencinsinresolver2" w:customStyle="1">
    <w:name w:val="Mención sin resolver2"/>
    <w:basedOn w:val="Fuentedeprrafopredeter"/>
    <w:uiPriority w:val="99"/>
    <w:semiHidden/>
    <w:unhideWhenUsed/>
    <w:rsid w:val="006515EA"/>
    <w:rPr>
      <w:color w:val="605E5C"/>
      <w:shd w:val="clear" w:color="auto" w:fill="E1DFDD"/>
    </w:rPr>
  </w:style>
  <w:style w:type="paragraph" w:styleId="Revisin">
    <w:name w:val="Revision"/>
    <w:hidden/>
    <w:uiPriority w:val="99"/>
    <w:semiHidden/>
    <w:rsid w:val="004D6871"/>
    <w:pPr>
      <w:spacing w:after="0" w:line="240" w:lineRule="auto"/>
    </w:pPr>
    <w:rPr>
      <w:rFonts w:ascii="Palatino Linotype" w:hAnsi="Palatino Linotype"/>
      <w:color w:val="000000" w:themeColor="text1"/>
    </w:rPr>
  </w:style>
  <w:style w:type="character" w:styleId="Mencinsinresolver3" w:customStyle="1">
    <w:name w:val="Mención sin resolver3"/>
    <w:basedOn w:val="Fuentedeprrafopredeter"/>
    <w:uiPriority w:val="99"/>
    <w:semiHidden/>
    <w:unhideWhenUsed/>
    <w:rsid w:val="00FC1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45341">
      <w:bodyDiv w:val="1"/>
      <w:marLeft w:val="0"/>
      <w:marRight w:val="0"/>
      <w:marTop w:val="0"/>
      <w:marBottom w:val="0"/>
      <w:divBdr>
        <w:top w:val="none" w:sz="0" w:space="0" w:color="auto"/>
        <w:left w:val="none" w:sz="0" w:space="0" w:color="auto"/>
        <w:bottom w:val="none" w:sz="0" w:space="0" w:color="auto"/>
        <w:right w:val="none" w:sz="0" w:space="0" w:color="auto"/>
      </w:divBdr>
    </w:div>
    <w:div w:id="52168163">
      <w:bodyDiv w:val="1"/>
      <w:marLeft w:val="0"/>
      <w:marRight w:val="0"/>
      <w:marTop w:val="0"/>
      <w:marBottom w:val="0"/>
      <w:divBdr>
        <w:top w:val="none" w:sz="0" w:space="0" w:color="auto"/>
        <w:left w:val="none" w:sz="0" w:space="0" w:color="auto"/>
        <w:bottom w:val="none" w:sz="0" w:space="0" w:color="auto"/>
        <w:right w:val="none" w:sz="0" w:space="0" w:color="auto"/>
      </w:divBdr>
      <w:divsChild>
        <w:div w:id="885146528">
          <w:marLeft w:val="0"/>
          <w:marRight w:val="0"/>
          <w:marTop w:val="0"/>
          <w:marBottom w:val="101"/>
          <w:divBdr>
            <w:top w:val="none" w:sz="0" w:space="0" w:color="auto"/>
            <w:left w:val="none" w:sz="0" w:space="0" w:color="auto"/>
            <w:bottom w:val="none" w:sz="0" w:space="0" w:color="auto"/>
            <w:right w:val="none" w:sz="0" w:space="0" w:color="auto"/>
          </w:divBdr>
        </w:div>
      </w:divsChild>
    </w:div>
    <w:div w:id="74711654">
      <w:bodyDiv w:val="1"/>
      <w:marLeft w:val="0"/>
      <w:marRight w:val="0"/>
      <w:marTop w:val="0"/>
      <w:marBottom w:val="0"/>
      <w:divBdr>
        <w:top w:val="none" w:sz="0" w:space="0" w:color="auto"/>
        <w:left w:val="none" w:sz="0" w:space="0" w:color="auto"/>
        <w:bottom w:val="none" w:sz="0" w:space="0" w:color="auto"/>
        <w:right w:val="none" w:sz="0" w:space="0" w:color="auto"/>
      </w:divBdr>
      <w:divsChild>
        <w:div w:id="1162240543">
          <w:marLeft w:val="0"/>
          <w:marRight w:val="0"/>
          <w:marTop w:val="0"/>
          <w:marBottom w:val="101"/>
          <w:divBdr>
            <w:top w:val="none" w:sz="0" w:space="0" w:color="auto"/>
            <w:left w:val="none" w:sz="0" w:space="0" w:color="auto"/>
            <w:bottom w:val="none" w:sz="0" w:space="0" w:color="auto"/>
            <w:right w:val="none" w:sz="0" w:space="0" w:color="auto"/>
          </w:divBdr>
        </w:div>
        <w:div w:id="1390568779">
          <w:marLeft w:val="0"/>
          <w:marRight w:val="0"/>
          <w:marTop w:val="0"/>
          <w:marBottom w:val="101"/>
          <w:divBdr>
            <w:top w:val="none" w:sz="0" w:space="0" w:color="auto"/>
            <w:left w:val="none" w:sz="0" w:space="0" w:color="auto"/>
            <w:bottom w:val="none" w:sz="0" w:space="0" w:color="auto"/>
            <w:right w:val="none" w:sz="0" w:space="0" w:color="auto"/>
          </w:divBdr>
        </w:div>
        <w:div w:id="104464617">
          <w:marLeft w:val="648"/>
          <w:marRight w:val="0"/>
          <w:marTop w:val="0"/>
          <w:marBottom w:val="101"/>
          <w:divBdr>
            <w:top w:val="none" w:sz="0" w:space="0" w:color="auto"/>
            <w:left w:val="none" w:sz="0" w:space="0" w:color="auto"/>
            <w:bottom w:val="none" w:sz="0" w:space="0" w:color="auto"/>
            <w:right w:val="none" w:sz="0" w:space="0" w:color="auto"/>
          </w:divBdr>
        </w:div>
        <w:div w:id="2043287633">
          <w:marLeft w:val="648"/>
          <w:marRight w:val="0"/>
          <w:marTop w:val="0"/>
          <w:marBottom w:val="101"/>
          <w:divBdr>
            <w:top w:val="none" w:sz="0" w:space="0" w:color="auto"/>
            <w:left w:val="none" w:sz="0" w:space="0" w:color="auto"/>
            <w:bottom w:val="none" w:sz="0" w:space="0" w:color="auto"/>
            <w:right w:val="none" w:sz="0" w:space="0" w:color="auto"/>
          </w:divBdr>
        </w:div>
        <w:div w:id="1947422112">
          <w:marLeft w:val="648"/>
          <w:marRight w:val="0"/>
          <w:marTop w:val="0"/>
          <w:marBottom w:val="101"/>
          <w:divBdr>
            <w:top w:val="none" w:sz="0" w:space="0" w:color="auto"/>
            <w:left w:val="none" w:sz="0" w:space="0" w:color="auto"/>
            <w:bottom w:val="none" w:sz="0" w:space="0" w:color="auto"/>
            <w:right w:val="none" w:sz="0" w:space="0" w:color="auto"/>
          </w:divBdr>
        </w:div>
        <w:div w:id="35279294">
          <w:marLeft w:val="648"/>
          <w:marRight w:val="0"/>
          <w:marTop w:val="0"/>
          <w:marBottom w:val="101"/>
          <w:divBdr>
            <w:top w:val="none" w:sz="0" w:space="0" w:color="auto"/>
            <w:left w:val="none" w:sz="0" w:space="0" w:color="auto"/>
            <w:bottom w:val="none" w:sz="0" w:space="0" w:color="auto"/>
            <w:right w:val="none" w:sz="0" w:space="0" w:color="auto"/>
          </w:divBdr>
        </w:div>
        <w:div w:id="94323968">
          <w:marLeft w:val="648"/>
          <w:marRight w:val="0"/>
          <w:marTop w:val="0"/>
          <w:marBottom w:val="101"/>
          <w:divBdr>
            <w:top w:val="none" w:sz="0" w:space="0" w:color="auto"/>
            <w:left w:val="none" w:sz="0" w:space="0" w:color="auto"/>
            <w:bottom w:val="none" w:sz="0" w:space="0" w:color="auto"/>
            <w:right w:val="none" w:sz="0" w:space="0" w:color="auto"/>
          </w:divBdr>
        </w:div>
        <w:div w:id="520778700">
          <w:marLeft w:val="648"/>
          <w:marRight w:val="0"/>
          <w:marTop w:val="0"/>
          <w:marBottom w:val="101"/>
          <w:divBdr>
            <w:top w:val="none" w:sz="0" w:space="0" w:color="auto"/>
            <w:left w:val="none" w:sz="0" w:space="0" w:color="auto"/>
            <w:bottom w:val="none" w:sz="0" w:space="0" w:color="auto"/>
            <w:right w:val="none" w:sz="0" w:space="0" w:color="auto"/>
          </w:divBdr>
        </w:div>
        <w:div w:id="1970276614">
          <w:marLeft w:val="648"/>
          <w:marRight w:val="0"/>
          <w:marTop w:val="0"/>
          <w:marBottom w:val="101"/>
          <w:divBdr>
            <w:top w:val="none" w:sz="0" w:space="0" w:color="auto"/>
            <w:left w:val="none" w:sz="0" w:space="0" w:color="auto"/>
            <w:bottom w:val="none" w:sz="0" w:space="0" w:color="auto"/>
            <w:right w:val="none" w:sz="0" w:space="0" w:color="auto"/>
          </w:divBdr>
        </w:div>
        <w:div w:id="827477988">
          <w:marLeft w:val="648"/>
          <w:marRight w:val="0"/>
          <w:marTop w:val="0"/>
          <w:marBottom w:val="101"/>
          <w:divBdr>
            <w:top w:val="none" w:sz="0" w:space="0" w:color="auto"/>
            <w:left w:val="none" w:sz="0" w:space="0" w:color="auto"/>
            <w:bottom w:val="none" w:sz="0" w:space="0" w:color="auto"/>
            <w:right w:val="none" w:sz="0" w:space="0" w:color="auto"/>
          </w:divBdr>
        </w:div>
        <w:div w:id="2036809237">
          <w:marLeft w:val="648"/>
          <w:marRight w:val="0"/>
          <w:marTop w:val="0"/>
          <w:marBottom w:val="101"/>
          <w:divBdr>
            <w:top w:val="none" w:sz="0" w:space="0" w:color="auto"/>
            <w:left w:val="none" w:sz="0" w:space="0" w:color="auto"/>
            <w:bottom w:val="none" w:sz="0" w:space="0" w:color="auto"/>
            <w:right w:val="none" w:sz="0" w:space="0" w:color="auto"/>
          </w:divBdr>
        </w:div>
        <w:div w:id="1032921594">
          <w:marLeft w:val="648"/>
          <w:marRight w:val="0"/>
          <w:marTop w:val="0"/>
          <w:marBottom w:val="101"/>
          <w:divBdr>
            <w:top w:val="none" w:sz="0" w:space="0" w:color="auto"/>
            <w:left w:val="none" w:sz="0" w:space="0" w:color="auto"/>
            <w:bottom w:val="none" w:sz="0" w:space="0" w:color="auto"/>
            <w:right w:val="none" w:sz="0" w:space="0" w:color="auto"/>
          </w:divBdr>
        </w:div>
        <w:div w:id="104078690">
          <w:marLeft w:val="648"/>
          <w:marRight w:val="0"/>
          <w:marTop w:val="0"/>
          <w:marBottom w:val="101"/>
          <w:divBdr>
            <w:top w:val="none" w:sz="0" w:space="0" w:color="auto"/>
            <w:left w:val="none" w:sz="0" w:space="0" w:color="auto"/>
            <w:bottom w:val="none" w:sz="0" w:space="0" w:color="auto"/>
            <w:right w:val="none" w:sz="0" w:space="0" w:color="auto"/>
          </w:divBdr>
        </w:div>
        <w:div w:id="1352997480">
          <w:marLeft w:val="648"/>
          <w:marRight w:val="0"/>
          <w:marTop w:val="0"/>
          <w:marBottom w:val="101"/>
          <w:divBdr>
            <w:top w:val="none" w:sz="0" w:space="0" w:color="auto"/>
            <w:left w:val="none" w:sz="0" w:space="0" w:color="auto"/>
            <w:bottom w:val="none" w:sz="0" w:space="0" w:color="auto"/>
            <w:right w:val="none" w:sz="0" w:space="0" w:color="auto"/>
          </w:divBdr>
        </w:div>
        <w:div w:id="408119211">
          <w:marLeft w:val="648"/>
          <w:marRight w:val="0"/>
          <w:marTop w:val="0"/>
          <w:marBottom w:val="101"/>
          <w:divBdr>
            <w:top w:val="none" w:sz="0" w:space="0" w:color="auto"/>
            <w:left w:val="none" w:sz="0" w:space="0" w:color="auto"/>
            <w:bottom w:val="none" w:sz="0" w:space="0" w:color="auto"/>
            <w:right w:val="none" w:sz="0" w:space="0" w:color="auto"/>
          </w:divBdr>
        </w:div>
        <w:div w:id="736710012">
          <w:marLeft w:val="648"/>
          <w:marRight w:val="0"/>
          <w:marTop w:val="0"/>
          <w:marBottom w:val="101"/>
          <w:divBdr>
            <w:top w:val="none" w:sz="0" w:space="0" w:color="auto"/>
            <w:left w:val="none" w:sz="0" w:space="0" w:color="auto"/>
            <w:bottom w:val="none" w:sz="0" w:space="0" w:color="auto"/>
            <w:right w:val="none" w:sz="0" w:space="0" w:color="auto"/>
          </w:divBdr>
        </w:div>
        <w:div w:id="876506071">
          <w:marLeft w:val="648"/>
          <w:marRight w:val="0"/>
          <w:marTop w:val="0"/>
          <w:marBottom w:val="101"/>
          <w:divBdr>
            <w:top w:val="none" w:sz="0" w:space="0" w:color="auto"/>
            <w:left w:val="none" w:sz="0" w:space="0" w:color="auto"/>
            <w:bottom w:val="none" w:sz="0" w:space="0" w:color="auto"/>
            <w:right w:val="none" w:sz="0" w:space="0" w:color="auto"/>
          </w:divBdr>
        </w:div>
        <w:div w:id="1199657419">
          <w:marLeft w:val="648"/>
          <w:marRight w:val="0"/>
          <w:marTop w:val="0"/>
          <w:marBottom w:val="101"/>
          <w:divBdr>
            <w:top w:val="none" w:sz="0" w:space="0" w:color="auto"/>
            <w:left w:val="none" w:sz="0" w:space="0" w:color="auto"/>
            <w:bottom w:val="none" w:sz="0" w:space="0" w:color="auto"/>
            <w:right w:val="none" w:sz="0" w:space="0" w:color="auto"/>
          </w:divBdr>
        </w:div>
        <w:div w:id="129519220">
          <w:marLeft w:val="648"/>
          <w:marRight w:val="0"/>
          <w:marTop w:val="0"/>
          <w:marBottom w:val="101"/>
          <w:divBdr>
            <w:top w:val="none" w:sz="0" w:space="0" w:color="auto"/>
            <w:left w:val="none" w:sz="0" w:space="0" w:color="auto"/>
            <w:bottom w:val="none" w:sz="0" w:space="0" w:color="auto"/>
            <w:right w:val="none" w:sz="0" w:space="0" w:color="auto"/>
          </w:divBdr>
        </w:div>
        <w:div w:id="1197352811">
          <w:marLeft w:val="648"/>
          <w:marRight w:val="0"/>
          <w:marTop w:val="0"/>
          <w:marBottom w:val="101"/>
          <w:divBdr>
            <w:top w:val="none" w:sz="0" w:space="0" w:color="auto"/>
            <w:left w:val="none" w:sz="0" w:space="0" w:color="auto"/>
            <w:bottom w:val="none" w:sz="0" w:space="0" w:color="auto"/>
            <w:right w:val="none" w:sz="0" w:space="0" w:color="auto"/>
          </w:divBdr>
        </w:div>
        <w:div w:id="1086732870">
          <w:marLeft w:val="648"/>
          <w:marRight w:val="0"/>
          <w:marTop w:val="0"/>
          <w:marBottom w:val="101"/>
          <w:divBdr>
            <w:top w:val="none" w:sz="0" w:space="0" w:color="auto"/>
            <w:left w:val="none" w:sz="0" w:space="0" w:color="auto"/>
            <w:bottom w:val="none" w:sz="0" w:space="0" w:color="auto"/>
            <w:right w:val="none" w:sz="0" w:space="0" w:color="auto"/>
          </w:divBdr>
        </w:div>
        <w:div w:id="703138578">
          <w:marLeft w:val="648"/>
          <w:marRight w:val="0"/>
          <w:marTop w:val="0"/>
          <w:marBottom w:val="101"/>
          <w:divBdr>
            <w:top w:val="none" w:sz="0" w:space="0" w:color="auto"/>
            <w:left w:val="none" w:sz="0" w:space="0" w:color="auto"/>
            <w:bottom w:val="none" w:sz="0" w:space="0" w:color="auto"/>
            <w:right w:val="none" w:sz="0" w:space="0" w:color="auto"/>
          </w:divBdr>
        </w:div>
        <w:div w:id="1302005910">
          <w:marLeft w:val="648"/>
          <w:marRight w:val="0"/>
          <w:marTop w:val="0"/>
          <w:marBottom w:val="101"/>
          <w:divBdr>
            <w:top w:val="none" w:sz="0" w:space="0" w:color="auto"/>
            <w:left w:val="none" w:sz="0" w:space="0" w:color="auto"/>
            <w:bottom w:val="none" w:sz="0" w:space="0" w:color="auto"/>
            <w:right w:val="none" w:sz="0" w:space="0" w:color="auto"/>
          </w:divBdr>
        </w:div>
        <w:div w:id="2015692831">
          <w:marLeft w:val="648"/>
          <w:marRight w:val="0"/>
          <w:marTop w:val="0"/>
          <w:marBottom w:val="101"/>
          <w:divBdr>
            <w:top w:val="none" w:sz="0" w:space="0" w:color="auto"/>
            <w:left w:val="none" w:sz="0" w:space="0" w:color="auto"/>
            <w:bottom w:val="none" w:sz="0" w:space="0" w:color="auto"/>
            <w:right w:val="none" w:sz="0" w:space="0" w:color="auto"/>
          </w:divBdr>
        </w:div>
        <w:div w:id="676809817">
          <w:marLeft w:val="648"/>
          <w:marRight w:val="0"/>
          <w:marTop w:val="0"/>
          <w:marBottom w:val="101"/>
          <w:divBdr>
            <w:top w:val="none" w:sz="0" w:space="0" w:color="auto"/>
            <w:left w:val="none" w:sz="0" w:space="0" w:color="auto"/>
            <w:bottom w:val="none" w:sz="0" w:space="0" w:color="auto"/>
            <w:right w:val="none" w:sz="0" w:space="0" w:color="auto"/>
          </w:divBdr>
        </w:div>
        <w:div w:id="292105402">
          <w:marLeft w:val="648"/>
          <w:marRight w:val="0"/>
          <w:marTop w:val="0"/>
          <w:marBottom w:val="101"/>
          <w:divBdr>
            <w:top w:val="none" w:sz="0" w:space="0" w:color="auto"/>
            <w:left w:val="none" w:sz="0" w:space="0" w:color="auto"/>
            <w:bottom w:val="none" w:sz="0" w:space="0" w:color="auto"/>
            <w:right w:val="none" w:sz="0" w:space="0" w:color="auto"/>
          </w:divBdr>
        </w:div>
        <w:div w:id="2014674645">
          <w:marLeft w:val="648"/>
          <w:marRight w:val="0"/>
          <w:marTop w:val="0"/>
          <w:marBottom w:val="101"/>
          <w:divBdr>
            <w:top w:val="none" w:sz="0" w:space="0" w:color="auto"/>
            <w:left w:val="none" w:sz="0" w:space="0" w:color="auto"/>
            <w:bottom w:val="none" w:sz="0" w:space="0" w:color="auto"/>
            <w:right w:val="none" w:sz="0" w:space="0" w:color="auto"/>
          </w:divBdr>
        </w:div>
        <w:div w:id="1844738993">
          <w:marLeft w:val="648"/>
          <w:marRight w:val="0"/>
          <w:marTop w:val="0"/>
          <w:marBottom w:val="101"/>
          <w:divBdr>
            <w:top w:val="none" w:sz="0" w:space="0" w:color="auto"/>
            <w:left w:val="none" w:sz="0" w:space="0" w:color="auto"/>
            <w:bottom w:val="none" w:sz="0" w:space="0" w:color="auto"/>
            <w:right w:val="none" w:sz="0" w:space="0" w:color="auto"/>
          </w:divBdr>
        </w:div>
        <w:div w:id="1764297383">
          <w:marLeft w:val="648"/>
          <w:marRight w:val="0"/>
          <w:marTop w:val="0"/>
          <w:marBottom w:val="101"/>
          <w:divBdr>
            <w:top w:val="none" w:sz="0" w:space="0" w:color="auto"/>
            <w:left w:val="none" w:sz="0" w:space="0" w:color="auto"/>
            <w:bottom w:val="none" w:sz="0" w:space="0" w:color="auto"/>
            <w:right w:val="none" w:sz="0" w:space="0" w:color="auto"/>
          </w:divBdr>
        </w:div>
        <w:div w:id="570117164">
          <w:marLeft w:val="648"/>
          <w:marRight w:val="0"/>
          <w:marTop w:val="0"/>
          <w:marBottom w:val="101"/>
          <w:divBdr>
            <w:top w:val="none" w:sz="0" w:space="0" w:color="auto"/>
            <w:left w:val="none" w:sz="0" w:space="0" w:color="auto"/>
            <w:bottom w:val="none" w:sz="0" w:space="0" w:color="auto"/>
            <w:right w:val="none" w:sz="0" w:space="0" w:color="auto"/>
          </w:divBdr>
        </w:div>
        <w:div w:id="1407923902">
          <w:marLeft w:val="648"/>
          <w:marRight w:val="0"/>
          <w:marTop w:val="0"/>
          <w:marBottom w:val="101"/>
          <w:divBdr>
            <w:top w:val="none" w:sz="0" w:space="0" w:color="auto"/>
            <w:left w:val="none" w:sz="0" w:space="0" w:color="auto"/>
            <w:bottom w:val="none" w:sz="0" w:space="0" w:color="auto"/>
            <w:right w:val="none" w:sz="0" w:space="0" w:color="auto"/>
          </w:divBdr>
        </w:div>
        <w:div w:id="991249441">
          <w:marLeft w:val="648"/>
          <w:marRight w:val="0"/>
          <w:marTop w:val="0"/>
          <w:marBottom w:val="101"/>
          <w:divBdr>
            <w:top w:val="none" w:sz="0" w:space="0" w:color="auto"/>
            <w:left w:val="none" w:sz="0" w:space="0" w:color="auto"/>
            <w:bottom w:val="none" w:sz="0" w:space="0" w:color="auto"/>
            <w:right w:val="none" w:sz="0" w:space="0" w:color="auto"/>
          </w:divBdr>
        </w:div>
        <w:div w:id="1202211799">
          <w:marLeft w:val="648"/>
          <w:marRight w:val="0"/>
          <w:marTop w:val="0"/>
          <w:marBottom w:val="101"/>
          <w:divBdr>
            <w:top w:val="none" w:sz="0" w:space="0" w:color="auto"/>
            <w:left w:val="none" w:sz="0" w:space="0" w:color="auto"/>
            <w:bottom w:val="none" w:sz="0" w:space="0" w:color="auto"/>
            <w:right w:val="none" w:sz="0" w:space="0" w:color="auto"/>
          </w:divBdr>
        </w:div>
        <w:div w:id="46102541">
          <w:marLeft w:val="648"/>
          <w:marRight w:val="0"/>
          <w:marTop w:val="0"/>
          <w:marBottom w:val="101"/>
          <w:divBdr>
            <w:top w:val="none" w:sz="0" w:space="0" w:color="auto"/>
            <w:left w:val="none" w:sz="0" w:space="0" w:color="auto"/>
            <w:bottom w:val="none" w:sz="0" w:space="0" w:color="auto"/>
            <w:right w:val="none" w:sz="0" w:space="0" w:color="auto"/>
          </w:divBdr>
        </w:div>
        <w:div w:id="1037049603">
          <w:marLeft w:val="648"/>
          <w:marRight w:val="0"/>
          <w:marTop w:val="0"/>
          <w:marBottom w:val="101"/>
          <w:divBdr>
            <w:top w:val="none" w:sz="0" w:space="0" w:color="auto"/>
            <w:left w:val="none" w:sz="0" w:space="0" w:color="auto"/>
            <w:bottom w:val="none" w:sz="0" w:space="0" w:color="auto"/>
            <w:right w:val="none" w:sz="0" w:space="0" w:color="auto"/>
          </w:divBdr>
        </w:div>
        <w:div w:id="1149135008">
          <w:marLeft w:val="648"/>
          <w:marRight w:val="0"/>
          <w:marTop w:val="0"/>
          <w:marBottom w:val="101"/>
          <w:divBdr>
            <w:top w:val="none" w:sz="0" w:space="0" w:color="auto"/>
            <w:left w:val="none" w:sz="0" w:space="0" w:color="auto"/>
            <w:bottom w:val="none" w:sz="0" w:space="0" w:color="auto"/>
            <w:right w:val="none" w:sz="0" w:space="0" w:color="auto"/>
          </w:divBdr>
        </w:div>
        <w:div w:id="1563324383">
          <w:marLeft w:val="648"/>
          <w:marRight w:val="0"/>
          <w:marTop w:val="0"/>
          <w:marBottom w:val="101"/>
          <w:divBdr>
            <w:top w:val="none" w:sz="0" w:space="0" w:color="auto"/>
            <w:left w:val="none" w:sz="0" w:space="0" w:color="auto"/>
            <w:bottom w:val="none" w:sz="0" w:space="0" w:color="auto"/>
            <w:right w:val="none" w:sz="0" w:space="0" w:color="auto"/>
          </w:divBdr>
        </w:div>
        <w:div w:id="1495680528">
          <w:marLeft w:val="648"/>
          <w:marRight w:val="0"/>
          <w:marTop w:val="0"/>
          <w:marBottom w:val="101"/>
          <w:divBdr>
            <w:top w:val="none" w:sz="0" w:space="0" w:color="auto"/>
            <w:left w:val="none" w:sz="0" w:space="0" w:color="auto"/>
            <w:bottom w:val="none" w:sz="0" w:space="0" w:color="auto"/>
            <w:right w:val="none" w:sz="0" w:space="0" w:color="auto"/>
          </w:divBdr>
        </w:div>
        <w:div w:id="1626696480">
          <w:marLeft w:val="648"/>
          <w:marRight w:val="0"/>
          <w:marTop w:val="0"/>
          <w:marBottom w:val="101"/>
          <w:divBdr>
            <w:top w:val="none" w:sz="0" w:space="0" w:color="auto"/>
            <w:left w:val="none" w:sz="0" w:space="0" w:color="auto"/>
            <w:bottom w:val="none" w:sz="0" w:space="0" w:color="auto"/>
            <w:right w:val="none" w:sz="0" w:space="0" w:color="auto"/>
          </w:divBdr>
        </w:div>
        <w:div w:id="1628118597">
          <w:marLeft w:val="648"/>
          <w:marRight w:val="0"/>
          <w:marTop w:val="0"/>
          <w:marBottom w:val="101"/>
          <w:divBdr>
            <w:top w:val="none" w:sz="0" w:space="0" w:color="auto"/>
            <w:left w:val="none" w:sz="0" w:space="0" w:color="auto"/>
            <w:bottom w:val="none" w:sz="0" w:space="0" w:color="auto"/>
            <w:right w:val="none" w:sz="0" w:space="0" w:color="auto"/>
          </w:divBdr>
        </w:div>
        <w:div w:id="1294871884">
          <w:marLeft w:val="648"/>
          <w:marRight w:val="0"/>
          <w:marTop w:val="0"/>
          <w:marBottom w:val="101"/>
          <w:divBdr>
            <w:top w:val="none" w:sz="0" w:space="0" w:color="auto"/>
            <w:left w:val="none" w:sz="0" w:space="0" w:color="auto"/>
            <w:bottom w:val="none" w:sz="0" w:space="0" w:color="auto"/>
            <w:right w:val="none" w:sz="0" w:space="0" w:color="auto"/>
          </w:divBdr>
        </w:div>
        <w:div w:id="1252620342">
          <w:marLeft w:val="648"/>
          <w:marRight w:val="0"/>
          <w:marTop w:val="0"/>
          <w:marBottom w:val="101"/>
          <w:divBdr>
            <w:top w:val="none" w:sz="0" w:space="0" w:color="auto"/>
            <w:left w:val="none" w:sz="0" w:space="0" w:color="auto"/>
            <w:bottom w:val="none" w:sz="0" w:space="0" w:color="auto"/>
            <w:right w:val="none" w:sz="0" w:space="0" w:color="auto"/>
          </w:divBdr>
        </w:div>
        <w:div w:id="1452937522">
          <w:marLeft w:val="648"/>
          <w:marRight w:val="0"/>
          <w:marTop w:val="0"/>
          <w:marBottom w:val="101"/>
          <w:divBdr>
            <w:top w:val="none" w:sz="0" w:space="0" w:color="auto"/>
            <w:left w:val="none" w:sz="0" w:space="0" w:color="auto"/>
            <w:bottom w:val="none" w:sz="0" w:space="0" w:color="auto"/>
            <w:right w:val="none" w:sz="0" w:space="0" w:color="auto"/>
          </w:divBdr>
        </w:div>
        <w:div w:id="659390015">
          <w:marLeft w:val="648"/>
          <w:marRight w:val="0"/>
          <w:marTop w:val="0"/>
          <w:marBottom w:val="101"/>
          <w:divBdr>
            <w:top w:val="none" w:sz="0" w:space="0" w:color="auto"/>
            <w:left w:val="none" w:sz="0" w:space="0" w:color="auto"/>
            <w:bottom w:val="none" w:sz="0" w:space="0" w:color="auto"/>
            <w:right w:val="none" w:sz="0" w:space="0" w:color="auto"/>
          </w:divBdr>
        </w:div>
        <w:div w:id="1815563706">
          <w:marLeft w:val="648"/>
          <w:marRight w:val="0"/>
          <w:marTop w:val="0"/>
          <w:marBottom w:val="101"/>
          <w:divBdr>
            <w:top w:val="none" w:sz="0" w:space="0" w:color="auto"/>
            <w:left w:val="none" w:sz="0" w:space="0" w:color="auto"/>
            <w:bottom w:val="none" w:sz="0" w:space="0" w:color="auto"/>
            <w:right w:val="none" w:sz="0" w:space="0" w:color="auto"/>
          </w:divBdr>
        </w:div>
        <w:div w:id="1725180713">
          <w:marLeft w:val="648"/>
          <w:marRight w:val="0"/>
          <w:marTop w:val="0"/>
          <w:marBottom w:val="101"/>
          <w:divBdr>
            <w:top w:val="none" w:sz="0" w:space="0" w:color="auto"/>
            <w:left w:val="none" w:sz="0" w:space="0" w:color="auto"/>
            <w:bottom w:val="none" w:sz="0" w:space="0" w:color="auto"/>
            <w:right w:val="none" w:sz="0" w:space="0" w:color="auto"/>
          </w:divBdr>
        </w:div>
        <w:div w:id="1270360017">
          <w:marLeft w:val="648"/>
          <w:marRight w:val="0"/>
          <w:marTop w:val="0"/>
          <w:marBottom w:val="101"/>
          <w:divBdr>
            <w:top w:val="none" w:sz="0" w:space="0" w:color="auto"/>
            <w:left w:val="none" w:sz="0" w:space="0" w:color="auto"/>
            <w:bottom w:val="none" w:sz="0" w:space="0" w:color="auto"/>
            <w:right w:val="none" w:sz="0" w:space="0" w:color="auto"/>
          </w:divBdr>
        </w:div>
        <w:div w:id="441387249">
          <w:marLeft w:val="648"/>
          <w:marRight w:val="0"/>
          <w:marTop w:val="0"/>
          <w:marBottom w:val="101"/>
          <w:divBdr>
            <w:top w:val="none" w:sz="0" w:space="0" w:color="auto"/>
            <w:left w:val="none" w:sz="0" w:space="0" w:color="auto"/>
            <w:bottom w:val="none" w:sz="0" w:space="0" w:color="auto"/>
            <w:right w:val="none" w:sz="0" w:space="0" w:color="auto"/>
          </w:divBdr>
        </w:div>
        <w:div w:id="560093922">
          <w:marLeft w:val="648"/>
          <w:marRight w:val="0"/>
          <w:marTop w:val="0"/>
          <w:marBottom w:val="101"/>
          <w:divBdr>
            <w:top w:val="none" w:sz="0" w:space="0" w:color="auto"/>
            <w:left w:val="none" w:sz="0" w:space="0" w:color="auto"/>
            <w:bottom w:val="none" w:sz="0" w:space="0" w:color="auto"/>
            <w:right w:val="none" w:sz="0" w:space="0" w:color="auto"/>
          </w:divBdr>
        </w:div>
        <w:div w:id="594363602">
          <w:marLeft w:val="648"/>
          <w:marRight w:val="0"/>
          <w:marTop w:val="0"/>
          <w:marBottom w:val="101"/>
          <w:divBdr>
            <w:top w:val="none" w:sz="0" w:space="0" w:color="auto"/>
            <w:left w:val="none" w:sz="0" w:space="0" w:color="auto"/>
            <w:bottom w:val="none" w:sz="0" w:space="0" w:color="auto"/>
            <w:right w:val="none" w:sz="0" w:space="0" w:color="auto"/>
          </w:divBdr>
        </w:div>
        <w:div w:id="1402213484">
          <w:marLeft w:val="648"/>
          <w:marRight w:val="0"/>
          <w:marTop w:val="0"/>
          <w:marBottom w:val="101"/>
          <w:divBdr>
            <w:top w:val="none" w:sz="0" w:space="0" w:color="auto"/>
            <w:left w:val="none" w:sz="0" w:space="0" w:color="auto"/>
            <w:bottom w:val="none" w:sz="0" w:space="0" w:color="auto"/>
            <w:right w:val="none" w:sz="0" w:space="0" w:color="auto"/>
          </w:divBdr>
        </w:div>
        <w:div w:id="1854682785">
          <w:marLeft w:val="648"/>
          <w:marRight w:val="0"/>
          <w:marTop w:val="0"/>
          <w:marBottom w:val="101"/>
          <w:divBdr>
            <w:top w:val="none" w:sz="0" w:space="0" w:color="auto"/>
            <w:left w:val="none" w:sz="0" w:space="0" w:color="auto"/>
            <w:bottom w:val="none" w:sz="0" w:space="0" w:color="auto"/>
            <w:right w:val="none" w:sz="0" w:space="0" w:color="auto"/>
          </w:divBdr>
        </w:div>
        <w:div w:id="1439643591">
          <w:marLeft w:val="648"/>
          <w:marRight w:val="0"/>
          <w:marTop w:val="0"/>
          <w:marBottom w:val="101"/>
          <w:divBdr>
            <w:top w:val="none" w:sz="0" w:space="0" w:color="auto"/>
            <w:left w:val="none" w:sz="0" w:space="0" w:color="auto"/>
            <w:bottom w:val="none" w:sz="0" w:space="0" w:color="auto"/>
            <w:right w:val="none" w:sz="0" w:space="0" w:color="auto"/>
          </w:divBdr>
        </w:div>
        <w:div w:id="1419250435">
          <w:marLeft w:val="648"/>
          <w:marRight w:val="0"/>
          <w:marTop w:val="0"/>
          <w:marBottom w:val="101"/>
          <w:divBdr>
            <w:top w:val="none" w:sz="0" w:space="0" w:color="auto"/>
            <w:left w:val="none" w:sz="0" w:space="0" w:color="auto"/>
            <w:bottom w:val="none" w:sz="0" w:space="0" w:color="auto"/>
            <w:right w:val="none" w:sz="0" w:space="0" w:color="auto"/>
          </w:divBdr>
        </w:div>
        <w:div w:id="1944532507">
          <w:marLeft w:val="648"/>
          <w:marRight w:val="0"/>
          <w:marTop w:val="0"/>
          <w:marBottom w:val="101"/>
          <w:divBdr>
            <w:top w:val="none" w:sz="0" w:space="0" w:color="auto"/>
            <w:left w:val="none" w:sz="0" w:space="0" w:color="auto"/>
            <w:bottom w:val="none" w:sz="0" w:space="0" w:color="auto"/>
            <w:right w:val="none" w:sz="0" w:space="0" w:color="auto"/>
          </w:divBdr>
        </w:div>
        <w:div w:id="1369456475">
          <w:marLeft w:val="648"/>
          <w:marRight w:val="0"/>
          <w:marTop w:val="0"/>
          <w:marBottom w:val="101"/>
          <w:divBdr>
            <w:top w:val="none" w:sz="0" w:space="0" w:color="auto"/>
            <w:left w:val="none" w:sz="0" w:space="0" w:color="auto"/>
            <w:bottom w:val="none" w:sz="0" w:space="0" w:color="auto"/>
            <w:right w:val="none" w:sz="0" w:space="0" w:color="auto"/>
          </w:divBdr>
        </w:div>
        <w:div w:id="753403943">
          <w:marLeft w:val="648"/>
          <w:marRight w:val="0"/>
          <w:marTop w:val="0"/>
          <w:marBottom w:val="101"/>
          <w:divBdr>
            <w:top w:val="none" w:sz="0" w:space="0" w:color="auto"/>
            <w:left w:val="none" w:sz="0" w:space="0" w:color="auto"/>
            <w:bottom w:val="none" w:sz="0" w:space="0" w:color="auto"/>
            <w:right w:val="none" w:sz="0" w:space="0" w:color="auto"/>
          </w:divBdr>
        </w:div>
        <w:div w:id="1427728612">
          <w:marLeft w:val="648"/>
          <w:marRight w:val="0"/>
          <w:marTop w:val="0"/>
          <w:marBottom w:val="101"/>
          <w:divBdr>
            <w:top w:val="none" w:sz="0" w:space="0" w:color="auto"/>
            <w:left w:val="none" w:sz="0" w:space="0" w:color="auto"/>
            <w:bottom w:val="none" w:sz="0" w:space="0" w:color="auto"/>
            <w:right w:val="none" w:sz="0" w:space="0" w:color="auto"/>
          </w:divBdr>
        </w:div>
        <w:div w:id="676083259">
          <w:marLeft w:val="648"/>
          <w:marRight w:val="0"/>
          <w:marTop w:val="0"/>
          <w:marBottom w:val="101"/>
          <w:divBdr>
            <w:top w:val="none" w:sz="0" w:space="0" w:color="auto"/>
            <w:left w:val="none" w:sz="0" w:space="0" w:color="auto"/>
            <w:bottom w:val="none" w:sz="0" w:space="0" w:color="auto"/>
            <w:right w:val="none" w:sz="0" w:space="0" w:color="auto"/>
          </w:divBdr>
        </w:div>
        <w:div w:id="158351630">
          <w:marLeft w:val="648"/>
          <w:marRight w:val="0"/>
          <w:marTop w:val="0"/>
          <w:marBottom w:val="101"/>
          <w:divBdr>
            <w:top w:val="none" w:sz="0" w:space="0" w:color="auto"/>
            <w:left w:val="none" w:sz="0" w:space="0" w:color="auto"/>
            <w:bottom w:val="none" w:sz="0" w:space="0" w:color="auto"/>
            <w:right w:val="none" w:sz="0" w:space="0" w:color="auto"/>
          </w:divBdr>
        </w:div>
        <w:div w:id="1499156085">
          <w:marLeft w:val="648"/>
          <w:marRight w:val="0"/>
          <w:marTop w:val="0"/>
          <w:marBottom w:val="101"/>
          <w:divBdr>
            <w:top w:val="none" w:sz="0" w:space="0" w:color="auto"/>
            <w:left w:val="none" w:sz="0" w:space="0" w:color="auto"/>
            <w:bottom w:val="none" w:sz="0" w:space="0" w:color="auto"/>
            <w:right w:val="none" w:sz="0" w:space="0" w:color="auto"/>
          </w:divBdr>
        </w:div>
        <w:div w:id="19670781">
          <w:marLeft w:val="648"/>
          <w:marRight w:val="0"/>
          <w:marTop w:val="0"/>
          <w:marBottom w:val="101"/>
          <w:divBdr>
            <w:top w:val="none" w:sz="0" w:space="0" w:color="auto"/>
            <w:left w:val="none" w:sz="0" w:space="0" w:color="auto"/>
            <w:bottom w:val="none" w:sz="0" w:space="0" w:color="auto"/>
            <w:right w:val="none" w:sz="0" w:space="0" w:color="auto"/>
          </w:divBdr>
        </w:div>
        <w:div w:id="998847019">
          <w:marLeft w:val="648"/>
          <w:marRight w:val="0"/>
          <w:marTop w:val="0"/>
          <w:marBottom w:val="101"/>
          <w:divBdr>
            <w:top w:val="none" w:sz="0" w:space="0" w:color="auto"/>
            <w:left w:val="none" w:sz="0" w:space="0" w:color="auto"/>
            <w:bottom w:val="none" w:sz="0" w:space="0" w:color="auto"/>
            <w:right w:val="none" w:sz="0" w:space="0" w:color="auto"/>
          </w:divBdr>
        </w:div>
        <w:div w:id="1075711990">
          <w:marLeft w:val="0"/>
          <w:marRight w:val="0"/>
          <w:marTop w:val="0"/>
          <w:marBottom w:val="101"/>
          <w:divBdr>
            <w:top w:val="none" w:sz="0" w:space="0" w:color="auto"/>
            <w:left w:val="none" w:sz="0" w:space="0" w:color="auto"/>
            <w:bottom w:val="none" w:sz="0" w:space="0" w:color="auto"/>
            <w:right w:val="none" w:sz="0" w:space="0" w:color="auto"/>
          </w:divBdr>
        </w:div>
        <w:div w:id="1384598536">
          <w:marLeft w:val="0"/>
          <w:marRight w:val="0"/>
          <w:marTop w:val="0"/>
          <w:marBottom w:val="101"/>
          <w:divBdr>
            <w:top w:val="none" w:sz="0" w:space="0" w:color="auto"/>
            <w:left w:val="none" w:sz="0" w:space="0" w:color="auto"/>
            <w:bottom w:val="none" w:sz="0" w:space="0" w:color="auto"/>
            <w:right w:val="none" w:sz="0" w:space="0" w:color="auto"/>
          </w:divBdr>
        </w:div>
        <w:div w:id="1811896329">
          <w:marLeft w:val="0"/>
          <w:marRight w:val="0"/>
          <w:marTop w:val="0"/>
          <w:marBottom w:val="101"/>
          <w:divBdr>
            <w:top w:val="none" w:sz="0" w:space="0" w:color="auto"/>
            <w:left w:val="none" w:sz="0" w:space="0" w:color="auto"/>
            <w:bottom w:val="none" w:sz="0" w:space="0" w:color="auto"/>
            <w:right w:val="none" w:sz="0" w:space="0" w:color="auto"/>
          </w:divBdr>
        </w:div>
        <w:div w:id="1816020148">
          <w:marLeft w:val="0"/>
          <w:marRight w:val="0"/>
          <w:marTop w:val="0"/>
          <w:marBottom w:val="101"/>
          <w:divBdr>
            <w:top w:val="none" w:sz="0" w:space="0" w:color="auto"/>
            <w:left w:val="none" w:sz="0" w:space="0" w:color="auto"/>
            <w:bottom w:val="none" w:sz="0" w:space="0" w:color="auto"/>
            <w:right w:val="none" w:sz="0" w:space="0" w:color="auto"/>
          </w:divBdr>
        </w:div>
        <w:div w:id="1409814264">
          <w:marLeft w:val="0"/>
          <w:marRight w:val="0"/>
          <w:marTop w:val="0"/>
          <w:marBottom w:val="101"/>
          <w:divBdr>
            <w:top w:val="none" w:sz="0" w:space="0" w:color="auto"/>
            <w:left w:val="none" w:sz="0" w:space="0" w:color="auto"/>
            <w:bottom w:val="none" w:sz="0" w:space="0" w:color="auto"/>
            <w:right w:val="none" w:sz="0" w:space="0" w:color="auto"/>
          </w:divBdr>
        </w:div>
        <w:div w:id="1104299438">
          <w:marLeft w:val="0"/>
          <w:marRight w:val="0"/>
          <w:marTop w:val="0"/>
          <w:marBottom w:val="101"/>
          <w:divBdr>
            <w:top w:val="none" w:sz="0" w:space="0" w:color="auto"/>
            <w:left w:val="none" w:sz="0" w:space="0" w:color="auto"/>
            <w:bottom w:val="none" w:sz="0" w:space="0" w:color="auto"/>
            <w:right w:val="none" w:sz="0" w:space="0" w:color="auto"/>
          </w:divBdr>
        </w:div>
        <w:div w:id="1402605059">
          <w:marLeft w:val="0"/>
          <w:marRight w:val="0"/>
          <w:marTop w:val="0"/>
          <w:marBottom w:val="101"/>
          <w:divBdr>
            <w:top w:val="none" w:sz="0" w:space="0" w:color="auto"/>
            <w:left w:val="none" w:sz="0" w:space="0" w:color="auto"/>
            <w:bottom w:val="none" w:sz="0" w:space="0" w:color="auto"/>
            <w:right w:val="none" w:sz="0" w:space="0" w:color="auto"/>
          </w:divBdr>
        </w:div>
        <w:div w:id="500198495">
          <w:marLeft w:val="0"/>
          <w:marRight w:val="0"/>
          <w:marTop w:val="0"/>
          <w:marBottom w:val="101"/>
          <w:divBdr>
            <w:top w:val="none" w:sz="0" w:space="0" w:color="auto"/>
            <w:left w:val="none" w:sz="0" w:space="0" w:color="auto"/>
            <w:bottom w:val="none" w:sz="0" w:space="0" w:color="auto"/>
            <w:right w:val="none" w:sz="0" w:space="0" w:color="auto"/>
          </w:divBdr>
        </w:div>
        <w:div w:id="444931530">
          <w:marLeft w:val="0"/>
          <w:marRight w:val="0"/>
          <w:marTop w:val="0"/>
          <w:marBottom w:val="101"/>
          <w:divBdr>
            <w:top w:val="none" w:sz="0" w:space="0" w:color="auto"/>
            <w:left w:val="none" w:sz="0" w:space="0" w:color="auto"/>
            <w:bottom w:val="none" w:sz="0" w:space="0" w:color="auto"/>
            <w:right w:val="none" w:sz="0" w:space="0" w:color="auto"/>
          </w:divBdr>
        </w:div>
        <w:div w:id="1490093852">
          <w:marLeft w:val="0"/>
          <w:marRight w:val="0"/>
          <w:marTop w:val="0"/>
          <w:marBottom w:val="101"/>
          <w:divBdr>
            <w:top w:val="none" w:sz="0" w:space="0" w:color="auto"/>
            <w:left w:val="none" w:sz="0" w:space="0" w:color="auto"/>
            <w:bottom w:val="none" w:sz="0" w:space="0" w:color="auto"/>
            <w:right w:val="none" w:sz="0" w:space="0" w:color="auto"/>
          </w:divBdr>
        </w:div>
        <w:div w:id="892084682">
          <w:marLeft w:val="0"/>
          <w:marRight w:val="0"/>
          <w:marTop w:val="0"/>
          <w:marBottom w:val="101"/>
          <w:divBdr>
            <w:top w:val="none" w:sz="0" w:space="0" w:color="auto"/>
            <w:left w:val="none" w:sz="0" w:space="0" w:color="auto"/>
            <w:bottom w:val="none" w:sz="0" w:space="0" w:color="auto"/>
            <w:right w:val="none" w:sz="0" w:space="0" w:color="auto"/>
          </w:divBdr>
        </w:div>
        <w:div w:id="1107653155">
          <w:marLeft w:val="0"/>
          <w:marRight w:val="0"/>
          <w:marTop w:val="0"/>
          <w:marBottom w:val="101"/>
          <w:divBdr>
            <w:top w:val="none" w:sz="0" w:space="0" w:color="auto"/>
            <w:left w:val="none" w:sz="0" w:space="0" w:color="auto"/>
            <w:bottom w:val="none" w:sz="0" w:space="0" w:color="auto"/>
            <w:right w:val="none" w:sz="0" w:space="0" w:color="auto"/>
          </w:divBdr>
        </w:div>
        <w:div w:id="1430392266">
          <w:marLeft w:val="0"/>
          <w:marRight w:val="0"/>
          <w:marTop w:val="0"/>
          <w:marBottom w:val="101"/>
          <w:divBdr>
            <w:top w:val="none" w:sz="0" w:space="0" w:color="auto"/>
            <w:left w:val="none" w:sz="0" w:space="0" w:color="auto"/>
            <w:bottom w:val="none" w:sz="0" w:space="0" w:color="auto"/>
            <w:right w:val="none" w:sz="0" w:space="0" w:color="auto"/>
          </w:divBdr>
        </w:div>
        <w:div w:id="54743669">
          <w:marLeft w:val="0"/>
          <w:marRight w:val="0"/>
          <w:marTop w:val="0"/>
          <w:marBottom w:val="101"/>
          <w:divBdr>
            <w:top w:val="none" w:sz="0" w:space="0" w:color="auto"/>
            <w:left w:val="none" w:sz="0" w:space="0" w:color="auto"/>
            <w:bottom w:val="none" w:sz="0" w:space="0" w:color="auto"/>
            <w:right w:val="none" w:sz="0" w:space="0" w:color="auto"/>
          </w:divBdr>
        </w:div>
        <w:div w:id="1834445989">
          <w:marLeft w:val="0"/>
          <w:marRight w:val="0"/>
          <w:marTop w:val="0"/>
          <w:marBottom w:val="101"/>
          <w:divBdr>
            <w:top w:val="none" w:sz="0" w:space="0" w:color="auto"/>
            <w:left w:val="none" w:sz="0" w:space="0" w:color="auto"/>
            <w:bottom w:val="none" w:sz="0" w:space="0" w:color="auto"/>
            <w:right w:val="none" w:sz="0" w:space="0" w:color="auto"/>
          </w:divBdr>
        </w:div>
        <w:div w:id="216479857">
          <w:marLeft w:val="0"/>
          <w:marRight w:val="0"/>
          <w:marTop w:val="0"/>
          <w:marBottom w:val="101"/>
          <w:divBdr>
            <w:top w:val="none" w:sz="0" w:space="0" w:color="auto"/>
            <w:left w:val="none" w:sz="0" w:space="0" w:color="auto"/>
            <w:bottom w:val="none" w:sz="0" w:space="0" w:color="auto"/>
            <w:right w:val="none" w:sz="0" w:space="0" w:color="auto"/>
          </w:divBdr>
        </w:div>
        <w:div w:id="1732266029">
          <w:marLeft w:val="648"/>
          <w:marRight w:val="0"/>
          <w:marTop w:val="0"/>
          <w:marBottom w:val="101"/>
          <w:divBdr>
            <w:top w:val="none" w:sz="0" w:space="0" w:color="auto"/>
            <w:left w:val="none" w:sz="0" w:space="0" w:color="auto"/>
            <w:bottom w:val="none" w:sz="0" w:space="0" w:color="auto"/>
            <w:right w:val="none" w:sz="0" w:space="0" w:color="auto"/>
          </w:divBdr>
        </w:div>
        <w:div w:id="2136827054">
          <w:marLeft w:val="648"/>
          <w:marRight w:val="0"/>
          <w:marTop w:val="0"/>
          <w:marBottom w:val="101"/>
          <w:divBdr>
            <w:top w:val="none" w:sz="0" w:space="0" w:color="auto"/>
            <w:left w:val="none" w:sz="0" w:space="0" w:color="auto"/>
            <w:bottom w:val="none" w:sz="0" w:space="0" w:color="auto"/>
            <w:right w:val="none" w:sz="0" w:space="0" w:color="auto"/>
          </w:divBdr>
        </w:div>
        <w:div w:id="207836173">
          <w:marLeft w:val="648"/>
          <w:marRight w:val="0"/>
          <w:marTop w:val="0"/>
          <w:marBottom w:val="101"/>
          <w:divBdr>
            <w:top w:val="none" w:sz="0" w:space="0" w:color="auto"/>
            <w:left w:val="none" w:sz="0" w:space="0" w:color="auto"/>
            <w:bottom w:val="none" w:sz="0" w:space="0" w:color="auto"/>
            <w:right w:val="none" w:sz="0" w:space="0" w:color="auto"/>
          </w:divBdr>
        </w:div>
        <w:div w:id="308822577">
          <w:marLeft w:val="648"/>
          <w:marRight w:val="0"/>
          <w:marTop w:val="0"/>
          <w:marBottom w:val="101"/>
          <w:divBdr>
            <w:top w:val="none" w:sz="0" w:space="0" w:color="auto"/>
            <w:left w:val="none" w:sz="0" w:space="0" w:color="auto"/>
            <w:bottom w:val="none" w:sz="0" w:space="0" w:color="auto"/>
            <w:right w:val="none" w:sz="0" w:space="0" w:color="auto"/>
          </w:divBdr>
        </w:div>
        <w:div w:id="1775048992">
          <w:marLeft w:val="648"/>
          <w:marRight w:val="0"/>
          <w:marTop w:val="0"/>
          <w:marBottom w:val="101"/>
          <w:divBdr>
            <w:top w:val="none" w:sz="0" w:space="0" w:color="auto"/>
            <w:left w:val="none" w:sz="0" w:space="0" w:color="auto"/>
            <w:bottom w:val="none" w:sz="0" w:space="0" w:color="auto"/>
            <w:right w:val="none" w:sz="0" w:space="0" w:color="auto"/>
          </w:divBdr>
        </w:div>
        <w:div w:id="22949335">
          <w:marLeft w:val="648"/>
          <w:marRight w:val="0"/>
          <w:marTop w:val="0"/>
          <w:marBottom w:val="101"/>
          <w:divBdr>
            <w:top w:val="none" w:sz="0" w:space="0" w:color="auto"/>
            <w:left w:val="none" w:sz="0" w:space="0" w:color="auto"/>
            <w:bottom w:val="none" w:sz="0" w:space="0" w:color="auto"/>
            <w:right w:val="none" w:sz="0" w:space="0" w:color="auto"/>
          </w:divBdr>
        </w:div>
        <w:div w:id="846408873">
          <w:marLeft w:val="648"/>
          <w:marRight w:val="0"/>
          <w:marTop w:val="0"/>
          <w:marBottom w:val="101"/>
          <w:divBdr>
            <w:top w:val="none" w:sz="0" w:space="0" w:color="auto"/>
            <w:left w:val="none" w:sz="0" w:space="0" w:color="auto"/>
            <w:bottom w:val="none" w:sz="0" w:space="0" w:color="auto"/>
            <w:right w:val="none" w:sz="0" w:space="0" w:color="auto"/>
          </w:divBdr>
        </w:div>
        <w:div w:id="1533109884">
          <w:marLeft w:val="648"/>
          <w:marRight w:val="0"/>
          <w:marTop w:val="0"/>
          <w:marBottom w:val="101"/>
          <w:divBdr>
            <w:top w:val="none" w:sz="0" w:space="0" w:color="auto"/>
            <w:left w:val="none" w:sz="0" w:space="0" w:color="auto"/>
            <w:bottom w:val="none" w:sz="0" w:space="0" w:color="auto"/>
            <w:right w:val="none" w:sz="0" w:space="0" w:color="auto"/>
          </w:divBdr>
        </w:div>
        <w:div w:id="1547598291">
          <w:marLeft w:val="648"/>
          <w:marRight w:val="0"/>
          <w:marTop w:val="0"/>
          <w:marBottom w:val="101"/>
          <w:divBdr>
            <w:top w:val="none" w:sz="0" w:space="0" w:color="auto"/>
            <w:left w:val="none" w:sz="0" w:space="0" w:color="auto"/>
            <w:bottom w:val="none" w:sz="0" w:space="0" w:color="auto"/>
            <w:right w:val="none" w:sz="0" w:space="0" w:color="auto"/>
          </w:divBdr>
        </w:div>
        <w:div w:id="1054475530">
          <w:marLeft w:val="648"/>
          <w:marRight w:val="0"/>
          <w:marTop w:val="0"/>
          <w:marBottom w:val="101"/>
          <w:divBdr>
            <w:top w:val="none" w:sz="0" w:space="0" w:color="auto"/>
            <w:left w:val="none" w:sz="0" w:space="0" w:color="auto"/>
            <w:bottom w:val="none" w:sz="0" w:space="0" w:color="auto"/>
            <w:right w:val="none" w:sz="0" w:space="0" w:color="auto"/>
          </w:divBdr>
        </w:div>
        <w:div w:id="1593003873">
          <w:marLeft w:val="648"/>
          <w:marRight w:val="0"/>
          <w:marTop w:val="0"/>
          <w:marBottom w:val="101"/>
          <w:divBdr>
            <w:top w:val="none" w:sz="0" w:space="0" w:color="auto"/>
            <w:left w:val="none" w:sz="0" w:space="0" w:color="auto"/>
            <w:bottom w:val="none" w:sz="0" w:space="0" w:color="auto"/>
            <w:right w:val="none" w:sz="0" w:space="0" w:color="auto"/>
          </w:divBdr>
        </w:div>
        <w:div w:id="1696466339">
          <w:marLeft w:val="648"/>
          <w:marRight w:val="0"/>
          <w:marTop w:val="0"/>
          <w:marBottom w:val="101"/>
          <w:divBdr>
            <w:top w:val="none" w:sz="0" w:space="0" w:color="auto"/>
            <w:left w:val="none" w:sz="0" w:space="0" w:color="auto"/>
            <w:bottom w:val="none" w:sz="0" w:space="0" w:color="auto"/>
            <w:right w:val="none" w:sz="0" w:space="0" w:color="auto"/>
          </w:divBdr>
        </w:div>
        <w:div w:id="1062601935">
          <w:marLeft w:val="648"/>
          <w:marRight w:val="0"/>
          <w:marTop w:val="0"/>
          <w:marBottom w:val="101"/>
          <w:divBdr>
            <w:top w:val="none" w:sz="0" w:space="0" w:color="auto"/>
            <w:left w:val="none" w:sz="0" w:space="0" w:color="auto"/>
            <w:bottom w:val="none" w:sz="0" w:space="0" w:color="auto"/>
            <w:right w:val="none" w:sz="0" w:space="0" w:color="auto"/>
          </w:divBdr>
        </w:div>
        <w:div w:id="2034722494">
          <w:marLeft w:val="648"/>
          <w:marRight w:val="0"/>
          <w:marTop w:val="0"/>
          <w:marBottom w:val="101"/>
          <w:divBdr>
            <w:top w:val="none" w:sz="0" w:space="0" w:color="auto"/>
            <w:left w:val="none" w:sz="0" w:space="0" w:color="auto"/>
            <w:bottom w:val="none" w:sz="0" w:space="0" w:color="auto"/>
            <w:right w:val="none" w:sz="0" w:space="0" w:color="auto"/>
          </w:divBdr>
        </w:div>
        <w:div w:id="697507024">
          <w:marLeft w:val="648"/>
          <w:marRight w:val="0"/>
          <w:marTop w:val="0"/>
          <w:marBottom w:val="101"/>
          <w:divBdr>
            <w:top w:val="none" w:sz="0" w:space="0" w:color="auto"/>
            <w:left w:val="none" w:sz="0" w:space="0" w:color="auto"/>
            <w:bottom w:val="none" w:sz="0" w:space="0" w:color="auto"/>
            <w:right w:val="none" w:sz="0" w:space="0" w:color="auto"/>
          </w:divBdr>
        </w:div>
        <w:div w:id="1434324968">
          <w:marLeft w:val="648"/>
          <w:marRight w:val="0"/>
          <w:marTop w:val="0"/>
          <w:marBottom w:val="101"/>
          <w:divBdr>
            <w:top w:val="none" w:sz="0" w:space="0" w:color="auto"/>
            <w:left w:val="none" w:sz="0" w:space="0" w:color="auto"/>
            <w:bottom w:val="none" w:sz="0" w:space="0" w:color="auto"/>
            <w:right w:val="none" w:sz="0" w:space="0" w:color="auto"/>
          </w:divBdr>
        </w:div>
        <w:div w:id="1319991158">
          <w:marLeft w:val="0"/>
          <w:marRight w:val="0"/>
          <w:marTop w:val="0"/>
          <w:marBottom w:val="101"/>
          <w:divBdr>
            <w:top w:val="none" w:sz="0" w:space="0" w:color="auto"/>
            <w:left w:val="none" w:sz="0" w:space="0" w:color="auto"/>
            <w:bottom w:val="none" w:sz="0" w:space="0" w:color="auto"/>
            <w:right w:val="none" w:sz="0" w:space="0" w:color="auto"/>
          </w:divBdr>
        </w:div>
        <w:div w:id="78910787">
          <w:marLeft w:val="0"/>
          <w:marRight w:val="0"/>
          <w:marTop w:val="0"/>
          <w:marBottom w:val="101"/>
          <w:divBdr>
            <w:top w:val="none" w:sz="0" w:space="0" w:color="auto"/>
            <w:left w:val="none" w:sz="0" w:space="0" w:color="auto"/>
            <w:bottom w:val="none" w:sz="0" w:space="0" w:color="auto"/>
            <w:right w:val="none" w:sz="0" w:space="0" w:color="auto"/>
          </w:divBdr>
        </w:div>
        <w:div w:id="998265076">
          <w:marLeft w:val="0"/>
          <w:marRight w:val="0"/>
          <w:marTop w:val="0"/>
          <w:marBottom w:val="101"/>
          <w:divBdr>
            <w:top w:val="none" w:sz="0" w:space="0" w:color="auto"/>
            <w:left w:val="none" w:sz="0" w:space="0" w:color="auto"/>
            <w:bottom w:val="none" w:sz="0" w:space="0" w:color="auto"/>
            <w:right w:val="none" w:sz="0" w:space="0" w:color="auto"/>
          </w:divBdr>
        </w:div>
        <w:div w:id="1300577432">
          <w:marLeft w:val="0"/>
          <w:marRight w:val="0"/>
          <w:marTop w:val="0"/>
          <w:marBottom w:val="101"/>
          <w:divBdr>
            <w:top w:val="none" w:sz="0" w:space="0" w:color="auto"/>
            <w:left w:val="none" w:sz="0" w:space="0" w:color="auto"/>
            <w:bottom w:val="none" w:sz="0" w:space="0" w:color="auto"/>
            <w:right w:val="none" w:sz="0" w:space="0" w:color="auto"/>
          </w:divBdr>
        </w:div>
        <w:div w:id="889196736">
          <w:marLeft w:val="0"/>
          <w:marRight w:val="0"/>
          <w:marTop w:val="0"/>
          <w:marBottom w:val="101"/>
          <w:divBdr>
            <w:top w:val="none" w:sz="0" w:space="0" w:color="auto"/>
            <w:left w:val="none" w:sz="0" w:space="0" w:color="auto"/>
            <w:bottom w:val="none" w:sz="0" w:space="0" w:color="auto"/>
            <w:right w:val="none" w:sz="0" w:space="0" w:color="auto"/>
          </w:divBdr>
        </w:div>
        <w:div w:id="642975365">
          <w:marLeft w:val="0"/>
          <w:marRight w:val="0"/>
          <w:marTop w:val="0"/>
          <w:marBottom w:val="101"/>
          <w:divBdr>
            <w:top w:val="none" w:sz="0" w:space="0" w:color="auto"/>
            <w:left w:val="none" w:sz="0" w:space="0" w:color="auto"/>
            <w:bottom w:val="none" w:sz="0" w:space="0" w:color="auto"/>
            <w:right w:val="none" w:sz="0" w:space="0" w:color="auto"/>
          </w:divBdr>
        </w:div>
        <w:div w:id="812064043">
          <w:marLeft w:val="0"/>
          <w:marRight w:val="0"/>
          <w:marTop w:val="0"/>
          <w:marBottom w:val="101"/>
          <w:divBdr>
            <w:top w:val="none" w:sz="0" w:space="0" w:color="auto"/>
            <w:left w:val="none" w:sz="0" w:space="0" w:color="auto"/>
            <w:bottom w:val="none" w:sz="0" w:space="0" w:color="auto"/>
            <w:right w:val="none" w:sz="0" w:space="0" w:color="auto"/>
          </w:divBdr>
        </w:div>
        <w:div w:id="2109694875">
          <w:marLeft w:val="0"/>
          <w:marRight w:val="0"/>
          <w:marTop w:val="0"/>
          <w:marBottom w:val="101"/>
          <w:divBdr>
            <w:top w:val="none" w:sz="0" w:space="0" w:color="auto"/>
            <w:left w:val="none" w:sz="0" w:space="0" w:color="auto"/>
            <w:bottom w:val="none" w:sz="0" w:space="0" w:color="auto"/>
            <w:right w:val="none" w:sz="0" w:space="0" w:color="auto"/>
          </w:divBdr>
        </w:div>
        <w:div w:id="1327516688">
          <w:marLeft w:val="0"/>
          <w:marRight w:val="0"/>
          <w:marTop w:val="0"/>
          <w:marBottom w:val="101"/>
          <w:divBdr>
            <w:top w:val="none" w:sz="0" w:space="0" w:color="auto"/>
            <w:left w:val="none" w:sz="0" w:space="0" w:color="auto"/>
            <w:bottom w:val="none" w:sz="0" w:space="0" w:color="auto"/>
            <w:right w:val="none" w:sz="0" w:space="0" w:color="auto"/>
          </w:divBdr>
        </w:div>
        <w:div w:id="864710897">
          <w:marLeft w:val="0"/>
          <w:marRight w:val="0"/>
          <w:marTop w:val="0"/>
          <w:marBottom w:val="101"/>
          <w:divBdr>
            <w:top w:val="none" w:sz="0" w:space="0" w:color="auto"/>
            <w:left w:val="none" w:sz="0" w:space="0" w:color="auto"/>
            <w:bottom w:val="none" w:sz="0" w:space="0" w:color="auto"/>
            <w:right w:val="none" w:sz="0" w:space="0" w:color="auto"/>
          </w:divBdr>
        </w:div>
        <w:div w:id="81224888">
          <w:marLeft w:val="0"/>
          <w:marRight w:val="0"/>
          <w:marTop w:val="0"/>
          <w:marBottom w:val="101"/>
          <w:divBdr>
            <w:top w:val="none" w:sz="0" w:space="0" w:color="auto"/>
            <w:left w:val="none" w:sz="0" w:space="0" w:color="auto"/>
            <w:bottom w:val="none" w:sz="0" w:space="0" w:color="auto"/>
            <w:right w:val="none" w:sz="0" w:space="0" w:color="auto"/>
          </w:divBdr>
        </w:div>
        <w:div w:id="2058821791">
          <w:marLeft w:val="0"/>
          <w:marRight w:val="0"/>
          <w:marTop w:val="0"/>
          <w:marBottom w:val="101"/>
          <w:divBdr>
            <w:top w:val="none" w:sz="0" w:space="0" w:color="auto"/>
            <w:left w:val="none" w:sz="0" w:space="0" w:color="auto"/>
            <w:bottom w:val="none" w:sz="0" w:space="0" w:color="auto"/>
            <w:right w:val="none" w:sz="0" w:space="0" w:color="auto"/>
          </w:divBdr>
        </w:div>
        <w:div w:id="35399105">
          <w:marLeft w:val="720"/>
          <w:marRight w:val="0"/>
          <w:marTop w:val="0"/>
          <w:marBottom w:val="101"/>
          <w:divBdr>
            <w:top w:val="none" w:sz="0" w:space="0" w:color="auto"/>
            <w:left w:val="none" w:sz="0" w:space="0" w:color="auto"/>
            <w:bottom w:val="none" w:sz="0" w:space="0" w:color="auto"/>
            <w:right w:val="none" w:sz="0" w:space="0" w:color="auto"/>
          </w:divBdr>
        </w:div>
        <w:div w:id="1807501708">
          <w:marLeft w:val="720"/>
          <w:marRight w:val="0"/>
          <w:marTop w:val="0"/>
          <w:marBottom w:val="101"/>
          <w:divBdr>
            <w:top w:val="none" w:sz="0" w:space="0" w:color="auto"/>
            <w:left w:val="none" w:sz="0" w:space="0" w:color="auto"/>
            <w:bottom w:val="none" w:sz="0" w:space="0" w:color="auto"/>
            <w:right w:val="none" w:sz="0" w:space="0" w:color="auto"/>
          </w:divBdr>
        </w:div>
        <w:div w:id="764309164">
          <w:marLeft w:val="720"/>
          <w:marRight w:val="0"/>
          <w:marTop w:val="0"/>
          <w:marBottom w:val="101"/>
          <w:divBdr>
            <w:top w:val="none" w:sz="0" w:space="0" w:color="auto"/>
            <w:left w:val="none" w:sz="0" w:space="0" w:color="auto"/>
            <w:bottom w:val="none" w:sz="0" w:space="0" w:color="auto"/>
            <w:right w:val="none" w:sz="0" w:space="0" w:color="auto"/>
          </w:divBdr>
        </w:div>
        <w:div w:id="1559391275">
          <w:marLeft w:val="0"/>
          <w:marRight w:val="0"/>
          <w:marTop w:val="0"/>
          <w:marBottom w:val="101"/>
          <w:divBdr>
            <w:top w:val="none" w:sz="0" w:space="0" w:color="auto"/>
            <w:left w:val="none" w:sz="0" w:space="0" w:color="auto"/>
            <w:bottom w:val="none" w:sz="0" w:space="0" w:color="auto"/>
            <w:right w:val="none" w:sz="0" w:space="0" w:color="auto"/>
          </w:divBdr>
        </w:div>
        <w:div w:id="1454595290">
          <w:marLeft w:val="0"/>
          <w:marRight w:val="0"/>
          <w:marTop w:val="0"/>
          <w:marBottom w:val="101"/>
          <w:divBdr>
            <w:top w:val="none" w:sz="0" w:space="0" w:color="auto"/>
            <w:left w:val="none" w:sz="0" w:space="0" w:color="auto"/>
            <w:bottom w:val="none" w:sz="0" w:space="0" w:color="auto"/>
            <w:right w:val="none" w:sz="0" w:space="0" w:color="auto"/>
          </w:divBdr>
        </w:div>
        <w:div w:id="1000163154">
          <w:marLeft w:val="0"/>
          <w:marRight w:val="0"/>
          <w:marTop w:val="0"/>
          <w:marBottom w:val="101"/>
          <w:divBdr>
            <w:top w:val="none" w:sz="0" w:space="0" w:color="auto"/>
            <w:left w:val="none" w:sz="0" w:space="0" w:color="auto"/>
            <w:bottom w:val="none" w:sz="0" w:space="0" w:color="auto"/>
            <w:right w:val="none" w:sz="0" w:space="0" w:color="auto"/>
          </w:divBdr>
        </w:div>
        <w:div w:id="713194029">
          <w:marLeft w:val="0"/>
          <w:marRight w:val="0"/>
          <w:marTop w:val="0"/>
          <w:marBottom w:val="101"/>
          <w:divBdr>
            <w:top w:val="none" w:sz="0" w:space="0" w:color="auto"/>
            <w:left w:val="none" w:sz="0" w:space="0" w:color="auto"/>
            <w:bottom w:val="none" w:sz="0" w:space="0" w:color="auto"/>
            <w:right w:val="none" w:sz="0" w:space="0" w:color="auto"/>
          </w:divBdr>
        </w:div>
        <w:div w:id="1015307090">
          <w:marLeft w:val="0"/>
          <w:marRight w:val="0"/>
          <w:marTop w:val="0"/>
          <w:marBottom w:val="101"/>
          <w:divBdr>
            <w:top w:val="none" w:sz="0" w:space="0" w:color="auto"/>
            <w:left w:val="none" w:sz="0" w:space="0" w:color="auto"/>
            <w:bottom w:val="none" w:sz="0" w:space="0" w:color="auto"/>
            <w:right w:val="none" w:sz="0" w:space="0" w:color="auto"/>
          </w:divBdr>
        </w:div>
      </w:divsChild>
    </w:div>
    <w:div w:id="96800848">
      <w:bodyDiv w:val="1"/>
      <w:marLeft w:val="0"/>
      <w:marRight w:val="0"/>
      <w:marTop w:val="0"/>
      <w:marBottom w:val="0"/>
      <w:divBdr>
        <w:top w:val="none" w:sz="0" w:space="0" w:color="auto"/>
        <w:left w:val="none" w:sz="0" w:space="0" w:color="auto"/>
        <w:bottom w:val="none" w:sz="0" w:space="0" w:color="auto"/>
        <w:right w:val="none" w:sz="0" w:space="0" w:color="auto"/>
      </w:divBdr>
    </w:div>
    <w:div w:id="122118656">
      <w:bodyDiv w:val="1"/>
      <w:marLeft w:val="0"/>
      <w:marRight w:val="0"/>
      <w:marTop w:val="0"/>
      <w:marBottom w:val="0"/>
      <w:divBdr>
        <w:top w:val="none" w:sz="0" w:space="0" w:color="auto"/>
        <w:left w:val="none" w:sz="0" w:space="0" w:color="auto"/>
        <w:bottom w:val="none" w:sz="0" w:space="0" w:color="auto"/>
        <w:right w:val="none" w:sz="0" w:space="0" w:color="auto"/>
      </w:divBdr>
      <w:divsChild>
        <w:div w:id="307054285">
          <w:marLeft w:val="0"/>
          <w:marRight w:val="0"/>
          <w:marTop w:val="0"/>
          <w:marBottom w:val="101"/>
          <w:divBdr>
            <w:top w:val="none" w:sz="0" w:space="0" w:color="auto"/>
            <w:left w:val="none" w:sz="0" w:space="0" w:color="auto"/>
            <w:bottom w:val="none" w:sz="0" w:space="0" w:color="auto"/>
            <w:right w:val="none" w:sz="0" w:space="0" w:color="auto"/>
          </w:divBdr>
        </w:div>
        <w:div w:id="1231766953">
          <w:marLeft w:val="0"/>
          <w:marRight w:val="0"/>
          <w:marTop w:val="0"/>
          <w:marBottom w:val="101"/>
          <w:divBdr>
            <w:top w:val="none" w:sz="0" w:space="0" w:color="auto"/>
            <w:left w:val="none" w:sz="0" w:space="0" w:color="auto"/>
            <w:bottom w:val="none" w:sz="0" w:space="0" w:color="auto"/>
            <w:right w:val="none" w:sz="0" w:space="0" w:color="auto"/>
          </w:divBdr>
        </w:div>
        <w:div w:id="2030906891">
          <w:marLeft w:val="0"/>
          <w:marRight w:val="0"/>
          <w:marTop w:val="0"/>
          <w:marBottom w:val="82"/>
          <w:divBdr>
            <w:top w:val="none" w:sz="0" w:space="0" w:color="auto"/>
            <w:left w:val="none" w:sz="0" w:space="0" w:color="auto"/>
            <w:bottom w:val="none" w:sz="0" w:space="0" w:color="auto"/>
            <w:right w:val="none" w:sz="0" w:space="0" w:color="auto"/>
          </w:divBdr>
        </w:div>
        <w:div w:id="1752970062">
          <w:marLeft w:val="0"/>
          <w:marRight w:val="0"/>
          <w:marTop w:val="0"/>
          <w:marBottom w:val="82"/>
          <w:divBdr>
            <w:top w:val="none" w:sz="0" w:space="0" w:color="auto"/>
            <w:left w:val="none" w:sz="0" w:space="0" w:color="auto"/>
            <w:bottom w:val="none" w:sz="0" w:space="0" w:color="auto"/>
            <w:right w:val="none" w:sz="0" w:space="0" w:color="auto"/>
          </w:divBdr>
        </w:div>
        <w:div w:id="1034428773">
          <w:marLeft w:val="864"/>
          <w:marRight w:val="0"/>
          <w:marTop w:val="0"/>
          <w:marBottom w:val="82"/>
          <w:divBdr>
            <w:top w:val="none" w:sz="0" w:space="0" w:color="auto"/>
            <w:left w:val="none" w:sz="0" w:space="0" w:color="auto"/>
            <w:bottom w:val="none" w:sz="0" w:space="0" w:color="auto"/>
            <w:right w:val="none" w:sz="0" w:space="0" w:color="auto"/>
          </w:divBdr>
        </w:div>
        <w:div w:id="1015378936">
          <w:marLeft w:val="864"/>
          <w:marRight w:val="0"/>
          <w:marTop w:val="0"/>
          <w:marBottom w:val="82"/>
          <w:divBdr>
            <w:top w:val="none" w:sz="0" w:space="0" w:color="auto"/>
            <w:left w:val="none" w:sz="0" w:space="0" w:color="auto"/>
            <w:bottom w:val="none" w:sz="0" w:space="0" w:color="auto"/>
            <w:right w:val="none" w:sz="0" w:space="0" w:color="auto"/>
          </w:divBdr>
        </w:div>
        <w:div w:id="466434306">
          <w:marLeft w:val="864"/>
          <w:marRight w:val="0"/>
          <w:marTop w:val="0"/>
          <w:marBottom w:val="82"/>
          <w:divBdr>
            <w:top w:val="none" w:sz="0" w:space="0" w:color="auto"/>
            <w:left w:val="none" w:sz="0" w:space="0" w:color="auto"/>
            <w:bottom w:val="none" w:sz="0" w:space="0" w:color="auto"/>
            <w:right w:val="none" w:sz="0" w:space="0" w:color="auto"/>
          </w:divBdr>
        </w:div>
        <w:div w:id="522936326">
          <w:marLeft w:val="864"/>
          <w:marRight w:val="0"/>
          <w:marTop w:val="0"/>
          <w:marBottom w:val="82"/>
          <w:divBdr>
            <w:top w:val="none" w:sz="0" w:space="0" w:color="auto"/>
            <w:left w:val="none" w:sz="0" w:space="0" w:color="auto"/>
            <w:bottom w:val="none" w:sz="0" w:space="0" w:color="auto"/>
            <w:right w:val="none" w:sz="0" w:space="0" w:color="auto"/>
          </w:divBdr>
        </w:div>
        <w:div w:id="1594585569">
          <w:marLeft w:val="864"/>
          <w:marRight w:val="0"/>
          <w:marTop w:val="0"/>
          <w:marBottom w:val="82"/>
          <w:divBdr>
            <w:top w:val="none" w:sz="0" w:space="0" w:color="auto"/>
            <w:left w:val="none" w:sz="0" w:space="0" w:color="auto"/>
            <w:bottom w:val="none" w:sz="0" w:space="0" w:color="auto"/>
            <w:right w:val="none" w:sz="0" w:space="0" w:color="auto"/>
          </w:divBdr>
        </w:div>
        <w:div w:id="1757093135">
          <w:marLeft w:val="864"/>
          <w:marRight w:val="0"/>
          <w:marTop w:val="0"/>
          <w:marBottom w:val="82"/>
          <w:divBdr>
            <w:top w:val="none" w:sz="0" w:space="0" w:color="auto"/>
            <w:left w:val="none" w:sz="0" w:space="0" w:color="auto"/>
            <w:bottom w:val="none" w:sz="0" w:space="0" w:color="auto"/>
            <w:right w:val="none" w:sz="0" w:space="0" w:color="auto"/>
          </w:divBdr>
        </w:div>
        <w:div w:id="1245652911">
          <w:marLeft w:val="864"/>
          <w:marRight w:val="0"/>
          <w:marTop w:val="0"/>
          <w:marBottom w:val="82"/>
          <w:divBdr>
            <w:top w:val="none" w:sz="0" w:space="0" w:color="auto"/>
            <w:left w:val="none" w:sz="0" w:space="0" w:color="auto"/>
            <w:bottom w:val="none" w:sz="0" w:space="0" w:color="auto"/>
            <w:right w:val="none" w:sz="0" w:space="0" w:color="auto"/>
          </w:divBdr>
        </w:div>
      </w:divsChild>
    </w:div>
    <w:div w:id="130749977">
      <w:bodyDiv w:val="1"/>
      <w:marLeft w:val="0"/>
      <w:marRight w:val="0"/>
      <w:marTop w:val="0"/>
      <w:marBottom w:val="0"/>
      <w:divBdr>
        <w:top w:val="none" w:sz="0" w:space="0" w:color="auto"/>
        <w:left w:val="none" w:sz="0" w:space="0" w:color="auto"/>
        <w:bottom w:val="none" w:sz="0" w:space="0" w:color="auto"/>
        <w:right w:val="none" w:sz="0" w:space="0" w:color="auto"/>
      </w:divBdr>
      <w:divsChild>
        <w:div w:id="1908110711">
          <w:marLeft w:val="0"/>
          <w:marRight w:val="0"/>
          <w:marTop w:val="0"/>
          <w:marBottom w:val="101"/>
          <w:divBdr>
            <w:top w:val="none" w:sz="0" w:space="0" w:color="auto"/>
            <w:left w:val="none" w:sz="0" w:space="0" w:color="auto"/>
            <w:bottom w:val="none" w:sz="0" w:space="0" w:color="auto"/>
            <w:right w:val="none" w:sz="0" w:space="0" w:color="auto"/>
          </w:divBdr>
        </w:div>
      </w:divsChild>
    </w:div>
    <w:div w:id="141970798">
      <w:bodyDiv w:val="1"/>
      <w:marLeft w:val="0"/>
      <w:marRight w:val="0"/>
      <w:marTop w:val="0"/>
      <w:marBottom w:val="0"/>
      <w:divBdr>
        <w:top w:val="none" w:sz="0" w:space="0" w:color="auto"/>
        <w:left w:val="none" w:sz="0" w:space="0" w:color="auto"/>
        <w:bottom w:val="none" w:sz="0" w:space="0" w:color="auto"/>
        <w:right w:val="none" w:sz="0" w:space="0" w:color="auto"/>
      </w:divBdr>
    </w:div>
    <w:div w:id="160464033">
      <w:bodyDiv w:val="1"/>
      <w:marLeft w:val="0"/>
      <w:marRight w:val="0"/>
      <w:marTop w:val="0"/>
      <w:marBottom w:val="0"/>
      <w:divBdr>
        <w:top w:val="none" w:sz="0" w:space="0" w:color="auto"/>
        <w:left w:val="none" w:sz="0" w:space="0" w:color="auto"/>
        <w:bottom w:val="none" w:sz="0" w:space="0" w:color="auto"/>
        <w:right w:val="none" w:sz="0" w:space="0" w:color="auto"/>
      </w:divBdr>
    </w:div>
    <w:div w:id="163395080">
      <w:bodyDiv w:val="1"/>
      <w:marLeft w:val="0"/>
      <w:marRight w:val="0"/>
      <w:marTop w:val="0"/>
      <w:marBottom w:val="0"/>
      <w:divBdr>
        <w:top w:val="none" w:sz="0" w:space="0" w:color="auto"/>
        <w:left w:val="none" w:sz="0" w:space="0" w:color="auto"/>
        <w:bottom w:val="none" w:sz="0" w:space="0" w:color="auto"/>
        <w:right w:val="none" w:sz="0" w:space="0" w:color="auto"/>
      </w:divBdr>
    </w:div>
    <w:div w:id="171575764">
      <w:bodyDiv w:val="1"/>
      <w:marLeft w:val="0"/>
      <w:marRight w:val="0"/>
      <w:marTop w:val="0"/>
      <w:marBottom w:val="0"/>
      <w:divBdr>
        <w:top w:val="none" w:sz="0" w:space="0" w:color="auto"/>
        <w:left w:val="none" w:sz="0" w:space="0" w:color="auto"/>
        <w:bottom w:val="none" w:sz="0" w:space="0" w:color="auto"/>
        <w:right w:val="none" w:sz="0" w:space="0" w:color="auto"/>
      </w:divBdr>
    </w:div>
    <w:div w:id="184708456">
      <w:bodyDiv w:val="1"/>
      <w:marLeft w:val="0"/>
      <w:marRight w:val="0"/>
      <w:marTop w:val="0"/>
      <w:marBottom w:val="0"/>
      <w:divBdr>
        <w:top w:val="none" w:sz="0" w:space="0" w:color="auto"/>
        <w:left w:val="none" w:sz="0" w:space="0" w:color="auto"/>
        <w:bottom w:val="none" w:sz="0" w:space="0" w:color="auto"/>
        <w:right w:val="none" w:sz="0" w:space="0" w:color="auto"/>
      </w:divBdr>
      <w:divsChild>
        <w:div w:id="1986354817">
          <w:marLeft w:val="0"/>
          <w:marRight w:val="0"/>
          <w:marTop w:val="0"/>
          <w:marBottom w:val="0"/>
          <w:divBdr>
            <w:top w:val="none" w:sz="0" w:space="0" w:color="auto"/>
            <w:left w:val="none" w:sz="0" w:space="0" w:color="auto"/>
            <w:bottom w:val="none" w:sz="0" w:space="0" w:color="auto"/>
            <w:right w:val="none" w:sz="0" w:space="0" w:color="auto"/>
          </w:divBdr>
        </w:div>
      </w:divsChild>
    </w:div>
    <w:div w:id="185994482">
      <w:bodyDiv w:val="1"/>
      <w:marLeft w:val="0"/>
      <w:marRight w:val="0"/>
      <w:marTop w:val="0"/>
      <w:marBottom w:val="0"/>
      <w:divBdr>
        <w:top w:val="none" w:sz="0" w:space="0" w:color="auto"/>
        <w:left w:val="none" w:sz="0" w:space="0" w:color="auto"/>
        <w:bottom w:val="none" w:sz="0" w:space="0" w:color="auto"/>
        <w:right w:val="none" w:sz="0" w:space="0" w:color="auto"/>
      </w:divBdr>
      <w:divsChild>
        <w:div w:id="1857110998">
          <w:marLeft w:val="0"/>
          <w:marRight w:val="0"/>
          <w:marTop w:val="0"/>
          <w:marBottom w:val="0"/>
          <w:divBdr>
            <w:top w:val="none" w:sz="0" w:space="0" w:color="auto"/>
            <w:left w:val="none" w:sz="0" w:space="0" w:color="auto"/>
            <w:bottom w:val="none" w:sz="0" w:space="0" w:color="auto"/>
            <w:right w:val="none" w:sz="0" w:space="0" w:color="auto"/>
          </w:divBdr>
        </w:div>
      </w:divsChild>
    </w:div>
    <w:div w:id="212234628">
      <w:bodyDiv w:val="1"/>
      <w:marLeft w:val="0"/>
      <w:marRight w:val="0"/>
      <w:marTop w:val="0"/>
      <w:marBottom w:val="0"/>
      <w:divBdr>
        <w:top w:val="none" w:sz="0" w:space="0" w:color="auto"/>
        <w:left w:val="none" w:sz="0" w:space="0" w:color="auto"/>
        <w:bottom w:val="none" w:sz="0" w:space="0" w:color="auto"/>
        <w:right w:val="none" w:sz="0" w:space="0" w:color="auto"/>
      </w:divBdr>
    </w:div>
    <w:div w:id="212931199">
      <w:bodyDiv w:val="1"/>
      <w:marLeft w:val="0"/>
      <w:marRight w:val="0"/>
      <w:marTop w:val="0"/>
      <w:marBottom w:val="0"/>
      <w:divBdr>
        <w:top w:val="none" w:sz="0" w:space="0" w:color="auto"/>
        <w:left w:val="none" w:sz="0" w:space="0" w:color="auto"/>
        <w:bottom w:val="none" w:sz="0" w:space="0" w:color="auto"/>
        <w:right w:val="none" w:sz="0" w:space="0" w:color="auto"/>
      </w:divBdr>
    </w:div>
    <w:div w:id="413163118">
      <w:bodyDiv w:val="1"/>
      <w:marLeft w:val="0"/>
      <w:marRight w:val="0"/>
      <w:marTop w:val="0"/>
      <w:marBottom w:val="0"/>
      <w:divBdr>
        <w:top w:val="none" w:sz="0" w:space="0" w:color="auto"/>
        <w:left w:val="none" w:sz="0" w:space="0" w:color="auto"/>
        <w:bottom w:val="none" w:sz="0" w:space="0" w:color="auto"/>
        <w:right w:val="none" w:sz="0" w:space="0" w:color="auto"/>
      </w:divBdr>
    </w:div>
    <w:div w:id="478964096">
      <w:bodyDiv w:val="1"/>
      <w:marLeft w:val="0"/>
      <w:marRight w:val="0"/>
      <w:marTop w:val="0"/>
      <w:marBottom w:val="0"/>
      <w:divBdr>
        <w:top w:val="none" w:sz="0" w:space="0" w:color="auto"/>
        <w:left w:val="none" w:sz="0" w:space="0" w:color="auto"/>
        <w:bottom w:val="none" w:sz="0" w:space="0" w:color="auto"/>
        <w:right w:val="none" w:sz="0" w:space="0" w:color="auto"/>
      </w:divBdr>
    </w:div>
    <w:div w:id="637691485">
      <w:bodyDiv w:val="1"/>
      <w:marLeft w:val="0"/>
      <w:marRight w:val="0"/>
      <w:marTop w:val="0"/>
      <w:marBottom w:val="0"/>
      <w:divBdr>
        <w:top w:val="none" w:sz="0" w:space="0" w:color="auto"/>
        <w:left w:val="none" w:sz="0" w:space="0" w:color="auto"/>
        <w:bottom w:val="none" w:sz="0" w:space="0" w:color="auto"/>
        <w:right w:val="none" w:sz="0" w:space="0" w:color="auto"/>
      </w:divBdr>
      <w:divsChild>
        <w:div w:id="1620836392">
          <w:marLeft w:val="0"/>
          <w:marRight w:val="0"/>
          <w:marTop w:val="0"/>
          <w:marBottom w:val="101"/>
          <w:divBdr>
            <w:top w:val="none" w:sz="0" w:space="0" w:color="auto"/>
            <w:left w:val="none" w:sz="0" w:space="0" w:color="auto"/>
            <w:bottom w:val="none" w:sz="0" w:space="0" w:color="auto"/>
            <w:right w:val="none" w:sz="0" w:space="0" w:color="auto"/>
          </w:divBdr>
        </w:div>
        <w:div w:id="281151523">
          <w:marLeft w:val="0"/>
          <w:marRight w:val="0"/>
          <w:marTop w:val="0"/>
          <w:marBottom w:val="101"/>
          <w:divBdr>
            <w:top w:val="none" w:sz="0" w:space="0" w:color="auto"/>
            <w:left w:val="none" w:sz="0" w:space="0" w:color="auto"/>
            <w:bottom w:val="none" w:sz="0" w:space="0" w:color="auto"/>
            <w:right w:val="none" w:sz="0" w:space="0" w:color="auto"/>
          </w:divBdr>
        </w:div>
        <w:div w:id="1044721086">
          <w:marLeft w:val="0"/>
          <w:marRight w:val="0"/>
          <w:marTop w:val="0"/>
          <w:marBottom w:val="101"/>
          <w:divBdr>
            <w:top w:val="none" w:sz="0" w:space="0" w:color="auto"/>
            <w:left w:val="none" w:sz="0" w:space="0" w:color="auto"/>
            <w:bottom w:val="none" w:sz="0" w:space="0" w:color="auto"/>
            <w:right w:val="none" w:sz="0" w:space="0" w:color="auto"/>
          </w:divBdr>
        </w:div>
        <w:div w:id="1667316873">
          <w:marLeft w:val="0"/>
          <w:marRight w:val="0"/>
          <w:marTop w:val="0"/>
          <w:marBottom w:val="101"/>
          <w:divBdr>
            <w:top w:val="none" w:sz="0" w:space="0" w:color="auto"/>
            <w:left w:val="none" w:sz="0" w:space="0" w:color="auto"/>
            <w:bottom w:val="none" w:sz="0" w:space="0" w:color="auto"/>
            <w:right w:val="none" w:sz="0" w:space="0" w:color="auto"/>
          </w:divBdr>
        </w:div>
        <w:div w:id="1561557490">
          <w:marLeft w:val="0"/>
          <w:marRight w:val="0"/>
          <w:marTop w:val="0"/>
          <w:marBottom w:val="101"/>
          <w:divBdr>
            <w:top w:val="none" w:sz="0" w:space="0" w:color="auto"/>
            <w:left w:val="none" w:sz="0" w:space="0" w:color="auto"/>
            <w:bottom w:val="none" w:sz="0" w:space="0" w:color="auto"/>
            <w:right w:val="none" w:sz="0" w:space="0" w:color="auto"/>
          </w:divBdr>
        </w:div>
        <w:div w:id="1611665642">
          <w:marLeft w:val="720"/>
          <w:marRight w:val="0"/>
          <w:marTop w:val="0"/>
          <w:marBottom w:val="101"/>
          <w:divBdr>
            <w:top w:val="none" w:sz="0" w:space="0" w:color="auto"/>
            <w:left w:val="none" w:sz="0" w:space="0" w:color="auto"/>
            <w:bottom w:val="none" w:sz="0" w:space="0" w:color="auto"/>
            <w:right w:val="none" w:sz="0" w:space="0" w:color="auto"/>
          </w:divBdr>
        </w:div>
        <w:div w:id="2109500552">
          <w:marLeft w:val="720"/>
          <w:marRight w:val="0"/>
          <w:marTop w:val="0"/>
          <w:marBottom w:val="101"/>
          <w:divBdr>
            <w:top w:val="none" w:sz="0" w:space="0" w:color="auto"/>
            <w:left w:val="none" w:sz="0" w:space="0" w:color="auto"/>
            <w:bottom w:val="none" w:sz="0" w:space="0" w:color="auto"/>
            <w:right w:val="none" w:sz="0" w:space="0" w:color="auto"/>
          </w:divBdr>
        </w:div>
        <w:div w:id="1319192929">
          <w:marLeft w:val="720"/>
          <w:marRight w:val="0"/>
          <w:marTop w:val="0"/>
          <w:marBottom w:val="101"/>
          <w:divBdr>
            <w:top w:val="none" w:sz="0" w:space="0" w:color="auto"/>
            <w:left w:val="none" w:sz="0" w:space="0" w:color="auto"/>
            <w:bottom w:val="none" w:sz="0" w:space="0" w:color="auto"/>
            <w:right w:val="none" w:sz="0" w:space="0" w:color="auto"/>
          </w:divBdr>
        </w:div>
        <w:div w:id="758017841">
          <w:marLeft w:val="720"/>
          <w:marRight w:val="0"/>
          <w:marTop w:val="0"/>
          <w:marBottom w:val="101"/>
          <w:divBdr>
            <w:top w:val="none" w:sz="0" w:space="0" w:color="auto"/>
            <w:left w:val="none" w:sz="0" w:space="0" w:color="auto"/>
            <w:bottom w:val="none" w:sz="0" w:space="0" w:color="auto"/>
            <w:right w:val="none" w:sz="0" w:space="0" w:color="auto"/>
          </w:divBdr>
        </w:div>
        <w:div w:id="1421176801">
          <w:marLeft w:val="720"/>
          <w:marRight w:val="0"/>
          <w:marTop w:val="0"/>
          <w:marBottom w:val="101"/>
          <w:divBdr>
            <w:top w:val="none" w:sz="0" w:space="0" w:color="auto"/>
            <w:left w:val="none" w:sz="0" w:space="0" w:color="auto"/>
            <w:bottom w:val="none" w:sz="0" w:space="0" w:color="auto"/>
            <w:right w:val="none" w:sz="0" w:space="0" w:color="auto"/>
          </w:divBdr>
        </w:div>
        <w:div w:id="679242352">
          <w:marLeft w:val="720"/>
          <w:marRight w:val="0"/>
          <w:marTop w:val="0"/>
          <w:marBottom w:val="101"/>
          <w:divBdr>
            <w:top w:val="none" w:sz="0" w:space="0" w:color="auto"/>
            <w:left w:val="none" w:sz="0" w:space="0" w:color="auto"/>
            <w:bottom w:val="none" w:sz="0" w:space="0" w:color="auto"/>
            <w:right w:val="none" w:sz="0" w:space="0" w:color="auto"/>
          </w:divBdr>
        </w:div>
        <w:div w:id="2052268460">
          <w:marLeft w:val="0"/>
          <w:marRight w:val="0"/>
          <w:marTop w:val="0"/>
          <w:marBottom w:val="101"/>
          <w:divBdr>
            <w:top w:val="none" w:sz="0" w:space="0" w:color="auto"/>
            <w:left w:val="none" w:sz="0" w:space="0" w:color="auto"/>
            <w:bottom w:val="none" w:sz="0" w:space="0" w:color="auto"/>
            <w:right w:val="none" w:sz="0" w:space="0" w:color="auto"/>
          </w:divBdr>
        </w:div>
        <w:div w:id="1690326254">
          <w:marLeft w:val="0"/>
          <w:marRight w:val="0"/>
          <w:marTop w:val="0"/>
          <w:marBottom w:val="101"/>
          <w:divBdr>
            <w:top w:val="none" w:sz="0" w:space="0" w:color="auto"/>
            <w:left w:val="none" w:sz="0" w:space="0" w:color="auto"/>
            <w:bottom w:val="none" w:sz="0" w:space="0" w:color="auto"/>
            <w:right w:val="none" w:sz="0" w:space="0" w:color="auto"/>
          </w:divBdr>
        </w:div>
        <w:div w:id="1464158427">
          <w:marLeft w:val="0"/>
          <w:marRight w:val="0"/>
          <w:marTop w:val="0"/>
          <w:marBottom w:val="101"/>
          <w:divBdr>
            <w:top w:val="none" w:sz="0" w:space="0" w:color="auto"/>
            <w:left w:val="none" w:sz="0" w:space="0" w:color="auto"/>
            <w:bottom w:val="none" w:sz="0" w:space="0" w:color="auto"/>
            <w:right w:val="none" w:sz="0" w:space="0" w:color="auto"/>
          </w:divBdr>
        </w:div>
        <w:div w:id="326250538">
          <w:marLeft w:val="0"/>
          <w:marRight w:val="0"/>
          <w:marTop w:val="0"/>
          <w:marBottom w:val="101"/>
          <w:divBdr>
            <w:top w:val="none" w:sz="0" w:space="0" w:color="auto"/>
            <w:left w:val="none" w:sz="0" w:space="0" w:color="auto"/>
            <w:bottom w:val="none" w:sz="0" w:space="0" w:color="auto"/>
            <w:right w:val="none" w:sz="0" w:space="0" w:color="auto"/>
          </w:divBdr>
        </w:div>
        <w:div w:id="1189415109">
          <w:marLeft w:val="0"/>
          <w:marRight w:val="0"/>
          <w:marTop w:val="0"/>
          <w:marBottom w:val="101"/>
          <w:divBdr>
            <w:top w:val="none" w:sz="0" w:space="0" w:color="auto"/>
            <w:left w:val="none" w:sz="0" w:space="0" w:color="auto"/>
            <w:bottom w:val="none" w:sz="0" w:space="0" w:color="auto"/>
            <w:right w:val="none" w:sz="0" w:space="0" w:color="auto"/>
          </w:divBdr>
        </w:div>
        <w:div w:id="13968257">
          <w:marLeft w:val="0"/>
          <w:marRight w:val="0"/>
          <w:marTop w:val="0"/>
          <w:marBottom w:val="101"/>
          <w:divBdr>
            <w:top w:val="none" w:sz="0" w:space="0" w:color="auto"/>
            <w:left w:val="none" w:sz="0" w:space="0" w:color="auto"/>
            <w:bottom w:val="none" w:sz="0" w:space="0" w:color="auto"/>
            <w:right w:val="none" w:sz="0" w:space="0" w:color="auto"/>
          </w:divBdr>
        </w:div>
        <w:div w:id="307560908">
          <w:marLeft w:val="0"/>
          <w:marRight w:val="0"/>
          <w:marTop w:val="0"/>
          <w:marBottom w:val="101"/>
          <w:divBdr>
            <w:top w:val="none" w:sz="0" w:space="0" w:color="auto"/>
            <w:left w:val="none" w:sz="0" w:space="0" w:color="auto"/>
            <w:bottom w:val="none" w:sz="0" w:space="0" w:color="auto"/>
            <w:right w:val="none" w:sz="0" w:space="0" w:color="auto"/>
          </w:divBdr>
        </w:div>
        <w:div w:id="1991865748">
          <w:marLeft w:val="0"/>
          <w:marRight w:val="0"/>
          <w:marTop w:val="0"/>
          <w:marBottom w:val="101"/>
          <w:divBdr>
            <w:top w:val="none" w:sz="0" w:space="0" w:color="auto"/>
            <w:left w:val="none" w:sz="0" w:space="0" w:color="auto"/>
            <w:bottom w:val="none" w:sz="0" w:space="0" w:color="auto"/>
            <w:right w:val="none" w:sz="0" w:space="0" w:color="auto"/>
          </w:divBdr>
        </w:div>
        <w:div w:id="1205753798">
          <w:marLeft w:val="0"/>
          <w:marRight w:val="0"/>
          <w:marTop w:val="0"/>
          <w:marBottom w:val="101"/>
          <w:divBdr>
            <w:top w:val="none" w:sz="0" w:space="0" w:color="auto"/>
            <w:left w:val="none" w:sz="0" w:space="0" w:color="auto"/>
            <w:bottom w:val="none" w:sz="0" w:space="0" w:color="auto"/>
            <w:right w:val="none" w:sz="0" w:space="0" w:color="auto"/>
          </w:divBdr>
        </w:div>
        <w:div w:id="1551723687">
          <w:marLeft w:val="0"/>
          <w:marRight w:val="0"/>
          <w:marTop w:val="0"/>
          <w:marBottom w:val="101"/>
          <w:divBdr>
            <w:top w:val="none" w:sz="0" w:space="0" w:color="auto"/>
            <w:left w:val="none" w:sz="0" w:space="0" w:color="auto"/>
            <w:bottom w:val="none" w:sz="0" w:space="0" w:color="auto"/>
            <w:right w:val="none" w:sz="0" w:space="0" w:color="auto"/>
          </w:divBdr>
        </w:div>
        <w:div w:id="1951353432">
          <w:marLeft w:val="0"/>
          <w:marRight w:val="0"/>
          <w:marTop w:val="0"/>
          <w:marBottom w:val="101"/>
          <w:divBdr>
            <w:top w:val="none" w:sz="0" w:space="0" w:color="auto"/>
            <w:left w:val="none" w:sz="0" w:space="0" w:color="auto"/>
            <w:bottom w:val="none" w:sz="0" w:space="0" w:color="auto"/>
            <w:right w:val="none" w:sz="0" w:space="0" w:color="auto"/>
          </w:divBdr>
        </w:div>
        <w:div w:id="556278747">
          <w:marLeft w:val="720"/>
          <w:marRight w:val="0"/>
          <w:marTop w:val="0"/>
          <w:marBottom w:val="101"/>
          <w:divBdr>
            <w:top w:val="none" w:sz="0" w:space="0" w:color="auto"/>
            <w:left w:val="none" w:sz="0" w:space="0" w:color="auto"/>
            <w:bottom w:val="none" w:sz="0" w:space="0" w:color="auto"/>
            <w:right w:val="none" w:sz="0" w:space="0" w:color="auto"/>
          </w:divBdr>
        </w:div>
        <w:div w:id="187765899">
          <w:marLeft w:val="720"/>
          <w:marRight w:val="0"/>
          <w:marTop w:val="0"/>
          <w:marBottom w:val="101"/>
          <w:divBdr>
            <w:top w:val="none" w:sz="0" w:space="0" w:color="auto"/>
            <w:left w:val="none" w:sz="0" w:space="0" w:color="auto"/>
            <w:bottom w:val="none" w:sz="0" w:space="0" w:color="auto"/>
            <w:right w:val="none" w:sz="0" w:space="0" w:color="auto"/>
          </w:divBdr>
        </w:div>
        <w:div w:id="542253846">
          <w:marLeft w:val="720"/>
          <w:marRight w:val="0"/>
          <w:marTop w:val="0"/>
          <w:marBottom w:val="101"/>
          <w:divBdr>
            <w:top w:val="none" w:sz="0" w:space="0" w:color="auto"/>
            <w:left w:val="none" w:sz="0" w:space="0" w:color="auto"/>
            <w:bottom w:val="none" w:sz="0" w:space="0" w:color="auto"/>
            <w:right w:val="none" w:sz="0" w:space="0" w:color="auto"/>
          </w:divBdr>
        </w:div>
        <w:div w:id="247273627">
          <w:marLeft w:val="720"/>
          <w:marRight w:val="0"/>
          <w:marTop w:val="0"/>
          <w:marBottom w:val="101"/>
          <w:divBdr>
            <w:top w:val="none" w:sz="0" w:space="0" w:color="auto"/>
            <w:left w:val="none" w:sz="0" w:space="0" w:color="auto"/>
            <w:bottom w:val="none" w:sz="0" w:space="0" w:color="auto"/>
            <w:right w:val="none" w:sz="0" w:space="0" w:color="auto"/>
          </w:divBdr>
        </w:div>
        <w:div w:id="142047548">
          <w:marLeft w:val="720"/>
          <w:marRight w:val="0"/>
          <w:marTop w:val="0"/>
          <w:marBottom w:val="101"/>
          <w:divBdr>
            <w:top w:val="none" w:sz="0" w:space="0" w:color="auto"/>
            <w:left w:val="none" w:sz="0" w:space="0" w:color="auto"/>
            <w:bottom w:val="none" w:sz="0" w:space="0" w:color="auto"/>
            <w:right w:val="none" w:sz="0" w:space="0" w:color="auto"/>
          </w:divBdr>
        </w:div>
        <w:div w:id="426926353">
          <w:marLeft w:val="720"/>
          <w:marRight w:val="0"/>
          <w:marTop w:val="0"/>
          <w:marBottom w:val="101"/>
          <w:divBdr>
            <w:top w:val="none" w:sz="0" w:space="0" w:color="auto"/>
            <w:left w:val="none" w:sz="0" w:space="0" w:color="auto"/>
            <w:bottom w:val="none" w:sz="0" w:space="0" w:color="auto"/>
            <w:right w:val="none" w:sz="0" w:space="0" w:color="auto"/>
          </w:divBdr>
        </w:div>
        <w:div w:id="1772356366">
          <w:marLeft w:val="720"/>
          <w:marRight w:val="0"/>
          <w:marTop w:val="0"/>
          <w:marBottom w:val="101"/>
          <w:divBdr>
            <w:top w:val="none" w:sz="0" w:space="0" w:color="auto"/>
            <w:left w:val="none" w:sz="0" w:space="0" w:color="auto"/>
            <w:bottom w:val="none" w:sz="0" w:space="0" w:color="auto"/>
            <w:right w:val="none" w:sz="0" w:space="0" w:color="auto"/>
          </w:divBdr>
        </w:div>
        <w:div w:id="1018972936">
          <w:marLeft w:val="720"/>
          <w:marRight w:val="0"/>
          <w:marTop w:val="0"/>
          <w:marBottom w:val="101"/>
          <w:divBdr>
            <w:top w:val="none" w:sz="0" w:space="0" w:color="auto"/>
            <w:left w:val="none" w:sz="0" w:space="0" w:color="auto"/>
            <w:bottom w:val="none" w:sz="0" w:space="0" w:color="auto"/>
            <w:right w:val="none" w:sz="0" w:space="0" w:color="auto"/>
          </w:divBdr>
        </w:div>
        <w:div w:id="202794666">
          <w:marLeft w:val="720"/>
          <w:marRight w:val="0"/>
          <w:marTop w:val="0"/>
          <w:marBottom w:val="101"/>
          <w:divBdr>
            <w:top w:val="none" w:sz="0" w:space="0" w:color="auto"/>
            <w:left w:val="none" w:sz="0" w:space="0" w:color="auto"/>
            <w:bottom w:val="none" w:sz="0" w:space="0" w:color="auto"/>
            <w:right w:val="none" w:sz="0" w:space="0" w:color="auto"/>
          </w:divBdr>
        </w:div>
        <w:div w:id="846017762">
          <w:marLeft w:val="0"/>
          <w:marRight w:val="0"/>
          <w:marTop w:val="0"/>
          <w:marBottom w:val="101"/>
          <w:divBdr>
            <w:top w:val="none" w:sz="0" w:space="0" w:color="auto"/>
            <w:left w:val="none" w:sz="0" w:space="0" w:color="auto"/>
            <w:bottom w:val="none" w:sz="0" w:space="0" w:color="auto"/>
            <w:right w:val="none" w:sz="0" w:space="0" w:color="auto"/>
          </w:divBdr>
        </w:div>
        <w:div w:id="1661425098">
          <w:marLeft w:val="0"/>
          <w:marRight w:val="0"/>
          <w:marTop w:val="0"/>
          <w:marBottom w:val="101"/>
          <w:divBdr>
            <w:top w:val="none" w:sz="0" w:space="0" w:color="auto"/>
            <w:left w:val="none" w:sz="0" w:space="0" w:color="auto"/>
            <w:bottom w:val="none" w:sz="0" w:space="0" w:color="auto"/>
            <w:right w:val="none" w:sz="0" w:space="0" w:color="auto"/>
          </w:divBdr>
        </w:div>
        <w:div w:id="1247425576">
          <w:marLeft w:val="0"/>
          <w:marRight w:val="0"/>
          <w:marTop w:val="0"/>
          <w:marBottom w:val="101"/>
          <w:divBdr>
            <w:top w:val="none" w:sz="0" w:space="0" w:color="auto"/>
            <w:left w:val="none" w:sz="0" w:space="0" w:color="auto"/>
            <w:bottom w:val="none" w:sz="0" w:space="0" w:color="auto"/>
            <w:right w:val="none" w:sz="0" w:space="0" w:color="auto"/>
          </w:divBdr>
        </w:div>
        <w:div w:id="144516175">
          <w:marLeft w:val="0"/>
          <w:marRight w:val="0"/>
          <w:marTop w:val="0"/>
          <w:marBottom w:val="101"/>
          <w:divBdr>
            <w:top w:val="none" w:sz="0" w:space="0" w:color="auto"/>
            <w:left w:val="none" w:sz="0" w:space="0" w:color="auto"/>
            <w:bottom w:val="none" w:sz="0" w:space="0" w:color="auto"/>
            <w:right w:val="none" w:sz="0" w:space="0" w:color="auto"/>
          </w:divBdr>
        </w:div>
        <w:div w:id="2065178766">
          <w:marLeft w:val="0"/>
          <w:marRight w:val="0"/>
          <w:marTop w:val="0"/>
          <w:marBottom w:val="101"/>
          <w:divBdr>
            <w:top w:val="none" w:sz="0" w:space="0" w:color="auto"/>
            <w:left w:val="none" w:sz="0" w:space="0" w:color="auto"/>
            <w:bottom w:val="none" w:sz="0" w:space="0" w:color="auto"/>
            <w:right w:val="none" w:sz="0" w:space="0" w:color="auto"/>
          </w:divBdr>
        </w:div>
        <w:div w:id="1933196755">
          <w:marLeft w:val="0"/>
          <w:marRight w:val="0"/>
          <w:marTop w:val="0"/>
          <w:marBottom w:val="101"/>
          <w:divBdr>
            <w:top w:val="none" w:sz="0" w:space="0" w:color="auto"/>
            <w:left w:val="none" w:sz="0" w:space="0" w:color="auto"/>
            <w:bottom w:val="none" w:sz="0" w:space="0" w:color="auto"/>
            <w:right w:val="none" w:sz="0" w:space="0" w:color="auto"/>
          </w:divBdr>
        </w:div>
        <w:div w:id="1490633246">
          <w:marLeft w:val="720"/>
          <w:marRight w:val="0"/>
          <w:marTop w:val="0"/>
          <w:marBottom w:val="101"/>
          <w:divBdr>
            <w:top w:val="none" w:sz="0" w:space="0" w:color="auto"/>
            <w:left w:val="none" w:sz="0" w:space="0" w:color="auto"/>
            <w:bottom w:val="none" w:sz="0" w:space="0" w:color="auto"/>
            <w:right w:val="none" w:sz="0" w:space="0" w:color="auto"/>
          </w:divBdr>
        </w:div>
        <w:div w:id="269627108">
          <w:marLeft w:val="720"/>
          <w:marRight w:val="0"/>
          <w:marTop w:val="0"/>
          <w:marBottom w:val="101"/>
          <w:divBdr>
            <w:top w:val="none" w:sz="0" w:space="0" w:color="auto"/>
            <w:left w:val="none" w:sz="0" w:space="0" w:color="auto"/>
            <w:bottom w:val="none" w:sz="0" w:space="0" w:color="auto"/>
            <w:right w:val="none" w:sz="0" w:space="0" w:color="auto"/>
          </w:divBdr>
        </w:div>
        <w:div w:id="2076925542">
          <w:marLeft w:val="720"/>
          <w:marRight w:val="0"/>
          <w:marTop w:val="0"/>
          <w:marBottom w:val="101"/>
          <w:divBdr>
            <w:top w:val="none" w:sz="0" w:space="0" w:color="auto"/>
            <w:left w:val="none" w:sz="0" w:space="0" w:color="auto"/>
            <w:bottom w:val="none" w:sz="0" w:space="0" w:color="auto"/>
            <w:right w:val="none" w:sz="0" w:space="0" w:color="auto"/>
          </w:divBdr>
        </w:div>
        <w:div w:id="13849356">
          <w:marLeft w:val="720"/>
          <w:marRight w:val="0"/>
          <w:marTop w:val="0"/>
          <w:marBottom w:val="101"/>
          <w:divBdr>
            <w:top w:val="none" w:sz="0" w:space="0" w:color="auto"/>
            <w:left w:val="none" w:sz="0" w:space="0" w:color="auto"/>
            <w:bottom w:val="none" w:sz="0" w:space="0" w:color="auto"/>
            <w:right w:val="none" w:sz="0" w:space="0" w:color="auto"/>
          </w:divBdr>
        </w:div>
        <w:div w:id="201523380">
          <w:marLeft w:val="720"/>
          <w:marRight w:val="0"/>
          <w:marTop w:val="0"/>
          <w:marBottom w:val="101"/>
          <w:divBdr>
            <w:top w:val="none" w:sz="0" w:space="0" w:color="auto"/>
            <w:left w:val="none" w:sz="0" w:space="0" w:color="auto"/>
            <w:bottom w:val="none" w:sz="0" w:space="0" w:color="auto"/>
            <w:right w:val="none" w:sz="0" w:space="0" w:color="auto"/>
          </w:divBdr>
        </w:div>
        <w:div w:id="120077323">
          <w:marLeft w:val="720"/>
          <w:marRight w:val="0"/>
          <w:marTop w:val="0"/>
          <w:marBottom w:val="101"/>
          <w:divBdr>
            <w:top w:val="none" w:sz="0" w:space="0" w:color="auto"/>
            <w:left w:val="none" w:sz="0" w:space="0" w:color="auto"/>
            <w:bottom w:val="none" w:sz="0" w:space="0" w:color="auto"/>
            <w:right w:val="none" w:sz="0" w:space="0" w:color="auto"/>
          </w:divBdr>
        </w:div>
        <w:div w:id="246158481">
          <w:marLeft w:val="720"/>
          <w:marRight w:val="0"/>
          <w:marTop w:val="0"/>
          <w:marBottom w:val="101"/>
          <w:divBdr>
            <w:top w:val="none" w:sz="0" w:space="0" w:color="auto"/>
            <w:left w:val="none" w:sz="0" w:space="0" w:color="auto"/>
            <w:bottom w:val="none" w:sz="0" w:space="0" w:color="auto"/>
            <w:right w:val="none" w:sz="0" w:space="0" w:color="auto"/>
          </w:divBdr>
        </w:div>
        <w:div w:id="257906749">
          <w:marLeft w:val="720"/>
          <w:marRight w:val="0"/>
          <w:marTop w:val="0"/>
          <w:marBottom w:val="101"/>
          <w:divBdr>
            <w:top w:val="none" w:sz="0" w:space="0" w:color="auto"/>
            <w:left w:val="none" w:sz="0" w:space="0" w:color="auto"/>
            <w:bottom w:val="none" w:sz="0" w:space="0" w:color="auto"/>
            <w:right w:val="none" w:sz="0" w:space="0" w:color="auto"/>
          </w:divBdr>
        </w:div>
        <w:div w:id="1319504355">
          <w:marLeft w:val="720"/>
          <w:marRight w:val="0"/>
          <w:marTop w:val="0"/>
          <w:marBottom w:val="101"/>
          <w:divBdr>
            <w:top w:val="none" w:sz="0" w:space="0" w:color="auto"/>
            <w:left w:val="none" w:sz="0" w:space="0" w:color="auto"/>
            <w:bottom w:val="none" w:sz="0" w:space="0" w:color="auto"/>
            <w:right w:val="none" w:sz="0" w:space="0" w:color="auto"/>
          </w:divBdr>
        </w:div>
        <w:div w:id="1588230650">
          <w:marLeft w:val="720"/>
          <w:marRight w:val="0"/>
          <w:marTop w:val="0"/>
          <w:marBottom w:val="101"/>
          <w:divBdr>
            <w:top w:val="none" w:sz="0" w:space="0" w:color="auto"/>
            <w:left w:val="none" w:sz="0" w:space="0" w:color="auto"/>
            <w:bottom w:val="none" w:sz="0" w:space="0" w:color="auto"/>
            <w:right w:val="none" w:sz="0" w:space="0" w:color="auto"/>
          </w:divBdr>
        </w:div>
      </w:divsChild>
    </w:div>
    <w:div w:id="646015523">
      <w:bodyDiv w:val="1"/>
      <w:marLeft w:val="0"/>
      <w:marRight w:val="0"/>
      <w:marTop w:val="0"/>
      <w:marBottom w:val="0"/>
      <w:divBdr>
        <w:top w:val="none" w:sz="0" w:space="0" w:color="auto"/>
        <w:left w:val="none" w:sz="0" w:space="0" w:color="auto"/>
        <w:bottom w:val="none" w:sz="0" w:space="0" w:color="auto"/>
        <w:right w:val="none" w:sz="0" w:space="0" w:color="auto"/>
      </w:divBdr>
    </w:div>
    <w:div w:id="798958765">
      <w:bodyDiv w:val="1"/>
      <w:marLeft w:val="0"/>
      <w:marRight w:val="0"/>
      <w:marTop w:val="0"/>
      <w:marBottom w:val="0"/>
      <w:divBdr>
        <w:top w:val="none" w:sz="0" w:space="0" w:color="auto"/>
        <w:left w:val="none" w:sz="0" w:space="0" w:color="auto"/>
        <w:bottom w:val="none" w:sz="0" w:space="0" w:color="auto"/>
        <w:right w:val="none" w:sz="0" w:space="0" w:color="auto"/>
      </w:divBdr>
      <w:divsChild>
        <w:div w:id="1068459084">
          <w:marLeft w:val="0"/>
          <w:marRight w:val="0"/>
          <w:marTop w:val="0"/>
          <w:marBottom w:val="101"/>
          <w:divBdr>
            <w:top w:val="none" w:sz="0" w:space="0" w:color="auto"/>
            <w:left w:val="none" w:sz="0" w:space="0" w:color="auto"/>
            <w:bottom w:val="none" w:sz="0" w:space="0" w:color="auto"/>
            <w:right w:val="none" w:sz="0" w:space="0" w:color="auto"/>
          </w:divBdr>
        </w:div>
        <w:div w:id="1344362075">
          <w:marLeft w:val="0"/>
          <w:marRight w:val="0"/>
          <w:marTop w:val="0"/>
          <w:marBottom w:val="101"/>
          <w:divBdr>
            <w:top w:val="none" w:sz="0" w:space="0" w:color="auto"/>
            <w:left w:val="none" w:sz="0" w:space="0" w:color="auto"/>
            <w:bottom w:val="none" w:sz="0" w:space="0" w:color="auto"/>
            <w:right w:val="none" w:sz="0" w:space="0" w:color="auto"/>
          </w:divBdr>
        </w:div>
        <w:div w:id="162625658">
          <w:marLeft w:val="648"/>
          <w:marRight w:val="0"/>
          <w:marTop w:val="0"/>
          <w:marBottom w:val="101"/>
          <w:divBdr>
            <w:top w:val="none" w:sz="0" w:space="0" w:color="auto"/>
            <w:left w:val="none" w:sz="0" w:space="0" w:color="auto"/>
            <w:bottom w:val="none" w:sz="0" w:space="0" w:color="auto"/>
            <w:right w:val="none" w:sz="0" w:space="0" w:color="auto"/>
          </w:divBdr>
        </w:div>
        <w:div w:id="10302874">
          <w:marLeft w:val="648"/>
          <w:marRight w:val="0"/>
          <w:marTop w:val="0"/>
          <w:marBottom w:val="101"/>
          <w:divBdr>
            <w:top w:val="none" w:sz="0" w:space="0" w:color="auto"/>
            <w:left w:val="none" w:sz="0" w:space="0" w:color="auto"/>
            <w:bottom w:val="none" w:sz="0" w:space="0" w:color="auto"/>
            <w:right w:val="none" w:sz="0" w:space="0" w:color="auto"/>
          </w:divBdr>
        </w:div>
        <w:div w:id="1765762173">
          <w:marLeft w:val="648"/>
          <w:marRight w:val="0"/>
          <w:marTop w:val="0"/>
          <w:marBottom w:val="101"/>
          <w:divBdr>
            <w:top w:val="none" w:sz="0" w:space="0" w:color="auto"/>
            <w:left w:val="none" w:sz="0" w:space="0" w:color="auto"/>
            <w:bottom w:val="none" w:sz="0" w:space="0" w:color="auto"/>
            <w:right w:val="none" w:sz="0" w:space="0" w:color="auto"/>
          </w:divBdr>
        </w:div>
        <w:div w:id="701591787">
          <w:marLeft w:val="648"/>
          <w:marRight w:val="0"/>
          <w:marTop w:val="0"/>
          <w:marBottom w:val="101"/>
          <w:divBdr>
            <w:top w:val="none" w:sz="0" w:space="0" w:color="auto"/>
            <w:left w:val="none" w:sz="0" w:space="0" w:color="auto"/>
            <w:bottom w:val="none" w:sz="0" w:space="0" w:color="auto"/>
            <w:right w:val="none" w:sz="0" w:space="0" w:color="auto"/>
          </w:divBdr>
        </w:div>
        <w:div w:id="207956544">
          <w:marLeft w:val="648"/>
          <w:marRight w:val="0"/>
          <w:marTop w:val="0"/>
          <w:marBottom w:val="101"/>
          <w:divBdr>
            <w:top w:val="none" w:sz="0" w:space="0" w:color="auto"/>
            <w:left w:val="none" w:sz="0" w:space="0" w:color="auto"/>
            <w:bottom w:val="none" w:sz="0" w:space="0" w:color="auto"/>
            <w:right w:val="none" w:sz="0" w:space="0" w:color="auto"/>
          </w:divBdr>
        </w:div>
        <w:div w:id="1567911883">
          <w:marLeft w:val="648"/>
          <w:marRight w:val="0"/>
          <w:marTop w:val="0"/>
          <w:marBottom w:val="101"/>
          <w:divBdr>
            <w:top w:val="none" w:sz="0" w:space="0" w:color="auto"/>
            <w:left w:val="none" w:sz="0" w:space="0" w:color="auto"/>
            <w:bottom w:val="none" w:sz="0" w:space="0" w:color="auto"/>
            <w:right w:val="none" w:sz="0" w:space="0" w:color="auto"/>
          </w:divBdr>
        </w:div>
        <w:div w:id="1643390930">
          <w:marLeft w:val="648"/>
          <w:marRight w:val="0"/>
          <w:marTop w:val="0"/>
          <w:marBottom w:val="101"/>
          <w:divBdr>
            <w:top w:val="none" w:sz="0" w:space="0" w:color="auto"/>
            <w:left w:val="none" w:sz="0" w:space="0" w:color="auto"/>
            <w:bottom w:val="none" w:sz="0" w:space="0" w:color="auto"/>
            <w:right w:val="none" w:sz="0" w:space="0" w:color="auto"/>
          </w:divBdr>
        </w:div>
        <w:div w:id="897477600">
          <w:marLeft w:val="648"/>
          <w:marRight w:val="0"/>
          <w:marTop w:val="0"/>
          <w:marBottom w:val="101"/>
          <w:divBdr>
            <w:top w:val="none" w:sz="0" w:space="0" w:color="auto"/>
            <w:left w:val="none" w:sz="0" w:space="0" w:color="auto"/>
            <w:bottom w:val="none" w:sz="0" w:space="0" w:color="auto"/>
            <w:right w:val="none" w:sz="0" w:space="0" w:color="auto"/>
          </w:divBdr>
        </w:div>
        <w:div w:id="542639220">
          <w:marLeft w:val="648"/>
          <w:marRight w:val="0"/>
          <w:marTop w:val="0"/>
          <w:marBottom w:val="101"/>
          <w:divBdr>
            <w:top w:val="none" w:sz="0" w:space="0" w:color="auto"/>
            <w:left w:val="none" w:sz="0" w:space="0" w:color="auto"/>
            <w:bottom w:val="none" w:sz="0" w:space="0" w:color="auto"/>
            <w:right w:val="none" w:sz="0" w:space="0" w:color="auto"/>
          </w:divBdr>
        </w:div>
        <w:div w:id="1344740330">
          <w:marLeft w:val="648"/>
          <w:marRight w:val="0"/>
          <w:marTop w:val="0"/>
          <w:marBottom w:val="101"/>
          <w:divBdr>
            <w:top w:val="none" w:sz="0" w:space="0" w:color="auto"/>
            <w:left w:val="none" w:sz="0" w:space="0" w:color="auto"/>
            <w:bottom w:val="none" w:sz="0" w:space="0" w:color="auto"/>
            <w:right w:val="none" w:sz="0" w:space="0" w:color="auto"/>
          </w:divBdr>
        </w:div>
        <w:div w:id="2125735293">
          <w:marLeft w:val="648"/>
          <w:marRight w:val="0"/>
          <w:marTop w:val="0"/>
          <w:marBottom w:val="101"/>
          <w:divBdr>
            <w:top w:val="none" w:sz="0" w:space="0" w:color="auto"/>
            <w:left w:val="none" w:sz="0" w:space="0" w:color="auto"/>
            <w:bottom w:val="none" w:sz="0" w:space="0" w:color="auto"/>
            <w:right w:val="none" w:sz="0" w:space="0" w:color="auto"/>
          </w:divBdr>
        </w:div>
        <w:div w:id="1043022094">
          <w:marLeft w:val="648"/>
          <w:marRight w:val="0"/>
          <w:marTop w:val="0"/>
          <w:marBottom w:val="101"/>
          <w:divBdr>
            <w:top w:val="none" w:sz="0" w:space="0" w:color="auto"/>
            <w:left w:val="none" w:sz="0" w:space="0" w:color="auto"/>
            <w:bottom w:val="none" w:sz="0" w:space="0" w:color="auto"/>
            <w:right w:val="none" w:sz="0" w:space="0" w:color="auto"/>
          </w:divBdr>
        </w:div>
        <w:div w:id="1469932186">
          <w:marLeft w:val="648"/>
          <w:marRight w:val="0"/>
          <w:marTop w:val="0"/>
          <w:marBottom w:val="101"/>
          <w:divBdr>
            <w:top w:val="none" w:sz="0" w:space="0" w:color="auto"/>
            <w:left w:val="none" w:sz="0" w:space="0" w:color="auto"/>
            <w:bottom w:val="none" w:sz="0" w:space="0" w:color="auto"/>
            <w:right w:val="none" w:sz="0" w:space="0" w:color="auto"/>
          </w:divBdr>
        </w:div>
        <w:div w:id="1530143576">
          <w:marLeft w:val="648"/>
          <w:marRight w:val="0"/>
          <w:marTop w:val="0"/>
          <w:marBottom w:val="101"/>
          <w:divBdr>
            <w:top w:val="none" w:sz="0" w:space="0" w:color="auto"/>
            <w:left w:val="none" w:sz="0" w:space="0" w:color="auto"/>
            <w:bottom w:val="none" w:sz="0" w:space="0" w:color="auto"/>
            <w:right w:val="none" w:sz="0" w:space="0" w:color="auto"/>
          </w:divBdr>
        </w:div>
        <w:div w:id="1963151692">
          <w:marLeft w:val="648"/>
          <w:marRight w:val="0"/>
          <w:marTop w:val="0"/>
          <w:marBottom w:val="101"/>
          <w:divBdr>
            <w:top w:val="none" w:sz="0" w:space="0" w:color="auto"/>
            <w:left w:val="none" w:sz="0" w:space="0" w:color="auto"/>
            <w:bottom w:val="none" w:sz="0" w:space="0" w:color="auto"/>
            <w:right w:val="none" w:sz="0" w:space="0" w:color="auto"/>
          </w:divBdr>
        </w:div>
        <w:div w:id="1774519197">
          <w:marLeft w:val="648"/>
          <w:marRight w:val="0"/>
          <w:marTop w:val="0"/>
          <w:marBottom w:val="101"/>
          <w:divBdr>
            <w:top w:val="none" w:sz="0" w:space="0" w:color="auto"/>
            <w:left w:val="none" w:sz="0" w:space="0" w:color="auto"/>
            <w:bottom w:val="none" w:sz="0" w:space="0" w:color="auto"/>
            <w:right w:val="none" w:sz="0" w:space="0" w:color="auto"/>
          </w:divBdr>
        </w:div>
        <w:div w:id="768086554">
          <w:marLeft w:val="648"/>
          <w:marRight w:val="0"/>
          <w:marTop w:val="0"/>
          <w:marBottom w:val="101"/>
          <w:divBdr>
            <w:top w:val="none" w:sz="0" w:space="0" w:color="auto"/>
            <w:left w:val="none" w:sz="0" w:space="0" w:color="auto"/>
            <w:bottom w:val="none" w:sz="0" w:space="0" w:color="auto"/>
            <w:right w:val="none" w:sz="0" w:space="0" w:color="auto"/>
          </w:divBdr>
        </w:div>
        <w:div w:id="1815751299">
          <w:marLeft w:val="648"/>
          <w:marRight w:val="0"/>
          <w:marTop w:val="0"/>
          <w:marBottom w:val="101"/>
          <w:divBdr>
            <w:top w:val="none" w:sz="0" w:space="0" w:color="auto"/>
            <w:left w:val="none" w:sz="0" w:space="0" w:color="auto"/>
            <w:bottom w:val="none" w:sz="0" w:space="0" w:color="auto"/>
            <w:right w:val="none" w:sz="0" w:space="0" w:color="auto"/>
          </w:divBdr>
        </w:div>
        <w:div w:id="1998000609">
          <w:marLeft w:val="648"/>
          <w:marRight w:val="0"/>
          <w:marTop w:val="0"/>
          <w:marBottom w:val="101"/>
          <w:divBdr>
            <w:top w:val="none" w:sz="0" w:space="0" w:color="auto"/>
            <w:left w:val="none" w:sz="0" w:space="0" w:color="auto"/>
            <w:bottom w:val="none" w:sz="0" w:space="0" w:color="auto"/>
            <w:right w:val="none" w:sz="0" w:space="0" w:color="auto"/>
          </w:divBdr>
        </w:div>
        <w:div w:id="1600942509">
          <w:marLeft w:val="648"/>
          <w:marRight w:val="0"/>
          <w:marTop w:val="0"/>
          <w:marBottom w:val="101"/>
          <w:divBdr>
            <w:top w:val="none" w:sz="0" w:space="0" w:color="auto"/>
            <w:left w:val="none" w:sz="0" w:space="0" w:color="auto"/>
            <w:bottom w:val="none" w:sz="0" w:space="0" w:color="auto"/>
            <w:right w:val="none" w:sz="0" w:space="0" w:color="auto"/>
          </w:divBdr>
        </w:div>
        <w:div w:id="719209304">
          <w:marLeft w:val="648"/>
          <w:marRight w:val="0"/>
          <w:marTop w:val="0"/>
          <w:marBottom w:val="101"/>
          <w:divBdr>
            <w:top w:val="none" w:sz="0" w:space="0" w:color="auto"/>
            <w:left w:val="none" w:sz="0" w:space="0" w:color="auto"/>
            <w:bottom w:val="none" w:sz="0" w:space="0" w:color="auto"/>
            <w:right w:val="none" w:sz="0" w:space="0" w:color="auto"/>
          </w:divBdr>
        </w:div>
        <w:div w:id="475344623">
          <w:marLeft w:val="648"/>
          <w:marRight w:val="0"/>
          <w:marTop w:val="0"/>
          <w:marBottom w:val="101"/>
          <w:divBdr>
            <w:top w:val="none" w:sz="0" w:space="0" w:color="auto"/>
            <w:left w:val="none" w:sz="0" w:space="0" w:color="auto"/>
            <w:bottom w:val="none" w:sz="0" w:space="0" w:color="auto"/>
            <w:right w:val="none" w:sz="0" w:space="0" w:color="auto"/>
          </w:divBdr>
        </w:div>
        <w:div w:id="312373704">
          <w:marLeft w:val="648"/>
          <w:marRight w:val="0"/>
          <w:marTop w:val="0"/>
          <w:marBottom w:val="101"/>
          <w:divBdr>
            <w:top w:val="none" w:sz="0" w:space="0" w:color="auto"/>
            <w:left w:val="none" w:sz="0" w:space="0" w:color="auto"/>
            <w:bottom w:val="none" w:sz="0" w:space="0" w:color="auto"/>
            <w:right w:val="none" w:sz="0" w:space="0" w:color="auto"/>
          </w:divBdr>
        </w:div>
        <w:div w:id="912859746">
          <w:marLeft w:val="648"/>
          <w:marRight w:val="0"/>
          <w:marTop w:val="0"/>
          <w:marBottom w:val="101"/>
          <w:divBdr>
            <w:top w:val="none" w:sz="0" w:space="0" w:color="auto"/>
            <w:left w:val="none" w:sz="0" w:space="0" w:color="auto"/>
            <w:bottom w:val="none" w:sz="0" w:space="0" w:color="auto"/>
            <w:right w:val="none" w:sz="0" w:space="0" w:color="auto"/>
          </w:divBdr>
        </w:div>
        <w:div w:id="180440614">
          <w:marLeft w:val="648"/>
          <w:marRight w:val="0"/>
          <w:marTop w:val="0"/>
          <w:marBottom w:val="101"/>
          <w:divBdr>
            <w:top w:val="none" w:sz="0" w:space="0" w:color="auto"/>
            <w:left w:val="none" w:sz="0" w:space="0" w:color="auto"/>
            <w:bottom w:val="none" w:sz="0" w:space="0" w:color="auto"/>
            <w:right w:val="none" w:sz="0" w:space="0" w:color="auto"/>
          </w:divBdr>
        </w:div>
        <w:div w:id="856885930">
          <w:marLeft w:val="648"/>
          <w:marRight w:val="0"/>
          <w:marTop w:val="0"/>
          <w:marBottom w:val="101"/>
          <w:divBdr>
            <w:top w:val="none" w:sz="0" w:space="0" w:color="auto"/>
            <w:left w:val="none" w:sz="0" w:space="0" w:color="auto"/>
            <w:bottom w:val="none" w:sz="0" w:space="0" w:color="auto"/>
            <w:right w:val="none" w:sz="0" w:space="0" w:color="auto"/>
          </w:divBdr>
        </w:div>
        <w:div w:id="564606509">
          <w:marLeft w:val="648"/>
          <w:marRight w:val="0"/>
          <w:marTop w:val="0"/>
          <w:marBottom w:val="101"/>
          <w:divBdr>
            <w:top w:val="none" w:sz="0" w:space="0" w:color="auto"/>
            <w:left w:val="none" w:sz="0" w:space="0" w:color="auto"/>
            <w:bottom w:val="none" w:sz="0" w:space="0" w:color="auto"/>
            <w:right w:val="none" w:sz="0" w:space="0" w:color="auto"/>
          </w:divBdr>
        </w:div>
        <w:div w:id="2114548330">
          <w:marLeft w:val="648"/>
          <w:marRight w:val="0"/>
          <w:marTop w:val="0"/>
          <w:marBottom w:val="101"/>
          <w:divBdr>
            <w:top w:val="none" w:sz="0" w:space="0" w:color="auto"/>
            <w:left w:val="none" w:sz="0" w:space="0" w:color="auto"/>
            <w:bottom w:val="none" w:sz="0" w:space="0" w:color="auto"/>
            <w:right w:val="none" w:sz="0" w:space="0" w:color="auto"/>
          </w:divBdr>
        </w:div>
        <w:div w:id="1736194738">
          <w:marLeft w:val="648"/>
          <w:marRight w:val="0"/>
          <w:marTop w:val="0"/>
          <w:marBottom w:val="101"/>
          <w:divBdr>
            <w:top w:val="none" w:sz="0" w:space="0" w:color="auto"/>
            <w:left w:val="none" w:sz="0" w:space="0" w:color="auto"/>
            <w:bottom w:val="none" w:sz="0" w:space="0" w:color="auto"/>
            <w:right w:val="none" w:sz="0" w:space="0" w:color="auto"/>
          </w:divBdr>
        </w:div>
        <w:div w:id="1495729187">
          <w:marLeft w:val="648"/>
          <w:marRight w:val="0"/>
          <w:marTop w:val="0"/>
          <w:marBottom w:val="101"/>
          <w:divBdr>
            <w:top w:val="none" w:sz="0" w:space="0" w:color="auto"/>
            <w:left w:val="none" w:sz="0" w:space="0" w:color="auto"/>
            <w:bottom w:val="none" w:sz="0" w:space="0" w:color="auto"/>
            <w:right w:val="none" w:sz="0" w:space="0" w:color="auto"/>
          </w:divBdr>
        </w:div>
        <w:div w:id="1037924071">
          <w:marLeft w:val="648"/>
          <w:marRight w:val="0"/>
          <w:marTop w:val="0"/>
          <w:marBottom w:val="101"/>
          <w:divBdr>
            <w:top w:val="none" w:sz="0" w:space="0" w:color="auto"/>
            <w:left w:val="none" w:sz="0" w:space="0" w:color="auto"/>
            <w:bottom w:val="none" w:sz="0" w:space="0" w:color="auto"/>
            <w:right w:val="none" w:sz="0" w:space="0" w:color="auto"/>
          </w:divBdr>
        </w:div>
        <w:div w:id="442892298">
          <w:marLeft w:val="648"/>
          <w:marRight w:val="0"/>
          <w:marTop w:val="0"/>
          <w:marBottom w:val="101"/>
          <w:divBdr>
            <w:top w:val="none" w:sz="0" w:space="0" w:color="auto"/>
            <w:left w:val="none" w:sz="0" w:space="0" w:color="auto"/>
            <w:bottom w:val="none" w:sz="0" w:space="0" w:color="auto"/>
            <w:right w:val="none" w:sz="0" w:space="0" w:color="auto"/>
          </w:divBdr>
        </w:div>
        <w:div w:id="401295210">
          <w:marLeft w:val="648"/>
          <w:marRight w:val="0"/>
          <w:marTop w:val="0"/>
          <w:marBottom w:val="101"/>
          <w:divBdr>
            <w:top w:val="none" w:sz="0" w:space="0" w:color="auto"/>
            <w:left w:val="none" w:sz="0" w:space="0" w:color="auto"/>
            <w:bottom w:val="none" w:sz="0" w:space="0" w:color="auto"/>
            <w:right w:val="none" w:sz="0" w:space="0" w:color="auto"/>
          </w:divBdr>
        </w:div>
        <w:div w:id="942612451">
          <w:marLeft w:val="648"/>
          <w:marRight w:val="0"/>
          <w:marTop w:val="0"/>
          <w:marBottom w:val="101"/>
          <w:divBdr>
            <w:top w:val="none" w:sz="0" w:space="0" w:color="auto"/>
            <w:left w:val="none" w:sz="0" w:space="0" w:color="auto"/>
            <w:bottom w:val="none" w:sz="0" w:space="0" w:color="auto"/>
            <w:right w:val="none" w:sz="0" w:space="0" w:color="auto"/>
          </w:divBdr>
        </w:div>
        <w:div w:id="1208688333">
          <w:marLeft w:val="648"/>
          <w:marRight w:val="0"/>
          <w:marTop w:val="0"/>
          <w:marBottom w:val="101"/>
          <w:divBdr>
            <w:top w:val="none" w:sz="0" w:space="0" w:color="auto"/>
            <w:left w:val="none" w:sz="0" w:space="0" w:color="auto"/>
            <w:bottom w:val="none" w:sz="0" w:space="0" w:color="auto"/>
            <w:right w:val="none" w:sz="0" w:space="0" w:color="auto"/>
          </w:divBdr>
        </w:div>
        <w:div w:id="813641447">
          <w:marLeft w:val="648"/>
          <w:marRight w:val="0"/>
          <w:marTop w:val="0"/>
          <w:marBottom w:val="101"/>
          <w:divBdr>
            <w:top w:val="none" w:sz="0" w:space="0" w:color="auto"/>
            <w:left w:val="none" w:sz="0" w:space="0" w:color="auto"/>
            <w:bottom w:val="none" w:sz="0" w:space="0" w:color="auto"/>
            <w:right w:val="none" w:sz="0" w:space="0" w:color="auto"/>
          </w:divBdr>
        </w:div>
        <w:div w:id="1469862956">
          <w:marLeft w:val="648"/>
          <w:marRight w:val="0"/>
          <w:marTop w:val="0"/>
          <w:marBottom w:val="101"/>
          <w:divBdr>
            <w:top w:val="none" w:sz="0" w:space="0" w:color="auto"/>
            <w:left w:val="none" w:sz="0" w:space="0" w:color="auto"/>
            <w:bottom w:val="none" w:sz="0" w:space="0" w:color="auto"/>
            <w:right w:val="none" w:sz="0" w:space="0" w:color="auto"/>
          </w:divBdr>
        </w:div>
        <w:div w:id="1116486049">
          <w:marLeft w:val="648"/>
          <w:marRight w:val="0"/>
          <w:marTop w:val="0"/>
          <w:marBottom w:val="101"/>
          <w:divBdr>
            <w:top w:val="none" w:sz="0" w:space="0" w:color="auto"/>
            <w:left w:val="none" w:sz="0" w:space="0" w:color="auto"/>
            <w:bottom w:val="none" w:sz="0" w:space="0" w:color="auto"/>
            <w:right w:val="none" w:sz="0" w:space="0" w:color="auto"/>
          </w:divBdr>
        </w:div>
        <w:div w:id="1873688276">
          <w:marLeft w:val="648"/>
          <w:marRight w:val="0"/>
          <w:marTop w:val="0"/>
          <w:marBottom w:val="101"/>
          <w:divBdr>
            <w:top w:val="none" w:sz="0" w:space="0" w:color="auto"/>
            <w:left w:val="none" w:sz="0" w:space="0" w:color="auto"/>
            <w:bottom w:val="none" w:sz="0" w:space="0" w:color="auto"/>
            <w:right w:val="none" w:sz="0" w:space="0" w:color="auto"/>
          </w:divBdr>
        </w:div>
        <w:div w:id="239022769">
          <w:marLeft w:val="648"/>
          <w:marRight w:val="0"/>
          <w:marTop w:val="0"/>
          <w:marBottom w:val="101"/>
          <w:divBdr>
            <w:top w:val="none" w:sz="0" w:space="0" w:color="auto"/>
            <w:left w:val="none" w:sz="0" w:space="0" w:color="auto"/>
            <w:bottom w:val="none" w:sz="0" w:space="0" w:color="auto"/>
            <w:right w:val="none" w:sz="0" w:space="0" w:color="auto"/>
          </w:divBdr>
        </w:div>
        <w:div w:id="1126774300">
          <w:marLeft w:val="648"/>
          <w:marRight w:val="0"/>
          <w:marTop w:val="0"/>
          <w:marBottom w:val="101"/>
          <w:divBdr>
            <w:top w:val="none" w:sz="0" w:space="0" w:color="auto"/>
            <w:left w:val="none" w:sz="0" w:space="0" w:color="auto"/>
            <w:bottom w:val="none" w:sz="0" w:space="0" w:color="auto"/>
            <w:right w:val="none" w:sz="0" w:space="0" w:color="auto"/>
          </w:divBdr>
        </w:div>
        <w:div w:id="2038847657">
          <w:marLeft w:val="648"/>
          <w:marRight w:val="0"/>
          <w:marTop w:val="0"/>
          <w:marBottom w:val="101"/>
          <w:divBdr>
            <w:top w:val="none" w:sz="0" w:space="0" w:color="auto"/>
            <w:left w:val="none" w:sz="0" w:space="0" w:color="auto"/>
            <w:bottom w:val="none" w:sz="0" w:space="0" w:color="auto"/>
            <w:right w:val="none" w:sz="0" w:space="0" w:color="auto"/>
          </w:divBdr>
        </w:div>
        <w:div w:id="1659266756">
          <w:marLeft w:val="648"/>
          <w:marRight w:val="0"/>
          <w:marTop w:val="0"/>
          <w:marBottom w:val="101"/>
          <w:divBdr>
            <w:top w:val="none" w:sz="0" w:space="0" w:color="auto"/>
            <w:left w:val="none" w:sz="0" w:space="0" w:color="auto"/>
            <w:bottom w:val="none" w:sz="0" w:space="0" w:color="auto"/>
            <w:right w:val="none" w:sz="0" w:space="0" w:color="auto"/>
          </w:divBdr>
        </w:div>
        <w:div w:id="267124949">
          <w:marLeft w:val="648"/>
          <w:marRight w:val="0"/>
          <w:marTop w:val="0"/>
          <w:marBottom w:val="101"/>
          <w:divBdr>
            <w:top w:val="none" w:sz="0" w:space="0" w:color="auto"/>
            <w:left w:val="none" w:sz="0" w:space="0" w:color="auto"/>
            <w:bottom w:val="none" w:sz="0" w:space="0" w:color="auto"/>
            <w:right w:val="none" w:sz="0" w:space="0" w:color="auto"/>
          </w:divBdr>
        </w:div>
        <w:div w:id="1796561752">
          <w:marLeft w:val="648"/>
          <w:marRight w:val="0"/>
          <w:marTop w:val="0"/>
          <w:marBottom w:val="101"/>
          <w:divBdr>
            <w:top w:val="none" w:sz="0" w:space="0" w:color="auto"/>
            <w:left w:val="none" w:sz="0" w:space="0" w:color="auto"/>
            <w:bottom w:val="none" w:sz="0" w:space="0" w:color="auto"/>
            <w:right w:val="none" w:sz="0" w:space="0" w:color="auto"/>
          </w:divBdr>
        </w:div>
        <w:div w:id="1588542624">
          <w:marLeft w:val="648"/>
          <w:marRight w:val="0"/>
          <w:marTop w:val="0"/>
          <w:marBottom w:val="101"/>
          <w:divBdr>
            <w:top w:val="none" w:sz="0" w:space="0" w:color="auto"/>
            <w:left w:val="none" w:sz="0" w:space="0" w:color="auto"/>
            <w:bottom w:val="none" w:sz="0" w:space="0" w:color="auto"/>
            <w:right w:val="none" w:sz="0" w:space="0" w:color="auto"/>
          </w:divBdr>
        </w:div>
        <w:div w:id="1504856350">
          <w:marLeft w:val="648"/>
          <w:marRight w:val="0"/>
          <w:marTop w:val="0"/>
          <w:marBottom w:val="101"/>
          <w:divBdr>
            <w:top w:val="none" w:sz="0" w:space="0" w:color="auto"/>
            <w:left w:val="none" w:sz="0" w:space="0" w:color="auto"/>
            <w:bottom w:val="none" w:sz="0" w:space="0" w:color="auto"/>
            <w:right w:val="none" w:sz="0" w:space="0" w:color="auto"/>
          </w:divBdr>
        </w:div>
        <w:div w:id="291592533">
          <w:marLeft w:val="648"/>
          <w:marRight w:val="0"/>
          <w:marTop w:val="0"/>
          <w:marBottom w:val="101"/>
          <w:divBdr>
            <w:top w:val="none" w:sz="0" w:space="0" w:color="auto"/>
            <w:left w:val="none" w:sz="0" w:space="0" w:color="auto"/>
            <w:bottom w:val="none" w:sz="0" w:space="0" w:color="auto"/>
            <w:right w:val="none" w:sz="0" w:space="0" w:color="auto"/>
          </w:divBdr>
        </w:div>
        <w:div w:id="662859180">
          <w:marLeft w:val="648"/>
          <w:marRight w:val="0"/>
          <w:marTop w:val="0"/>
          <w:marBottom w:val="101"/>
          <w:divBdr>
            <w:top w:val="none" w:sz="0" w:space="0" w:color="auto"/>
            <w:left w:val="none" w:sz="0" w:space="0" w:color="auto"/>
            <w:bottom w:val="none" w:sz="0" w:space="0" w:color="auto"/>
            <w:right w:val="none" w:sz="0" w:space="0" w:color="auto"/>
          </w:divBdr>
        </w:div>
        <w:div w:id="260336971">
          <w:marLeft w:val="648"/>
          <w:marRight w:val="0"/>
          <w:marTop w:val="0"/>
          <w:marBottom w:val="101"/>
          <w:divBdr>
            <w:top w:val="none" w:sz="0" w:space="0" w:color="auto"/>
            <w:left w:val="none" w:sz="0" w:space="0" w:color="auto"/>
            <w:bottom w:val="none" w:sz="0" w:space="0" w:color="auto"/>
            <w:right w:val="none" w:sz="0" w:space="0" w:color="auto"/>
          </w:divBdr>
        </w:div>
        <w:div w:id="2058118571">
          <w:marLeft w:val="648"/>
          <w:marRight w:val="0"/>
          <w:marTop w:val="0"/>
          <w:marBottom w:val="101"/>
          <w:divBdr>
            <w:top w:val="none" w:sz="0" w:space="0" w:color="auto"/>
            <w:left w:val="none" w:sz="0" w:space="0" w:color="auto"/>
            <w:bottom w:val="none" w:sz="0" w:space="0" w:color="auto"/>
            <w:right w:val="none" w:sz="0" w:space="0" w:color="auto"/>
          </w:divBdr>
        </w:div>
        <w:div w:id="1875381785">
          <w:marLeft w:val="648"/>
          <w:marRight w:val="0"/>
          <w:marTop w:val="0"/>
          <w:marBottom w:val="101"/>
          <w:divBdr>
            <w:top w:val="none" w:sz="0" w:space="0" w:color="auto"/>
            <w:left w:val="none" w:sz="0" w:space="0" w:color="auto"/>
            <w:bottom w:val="none" w:sz="0" w:space="0" w:color="auto"/>
            <w:right w:val="none" w:sz="0" w:space="0" w:color="auto"/>
          </w:divBdr>
        </w:div>
        <w:div w:id="1572933282">
          <w:marLeft w:val="648"/>
          <w:marRight w:val="0"/>
          <w:marTop w:val="0"/>
          <w:marBottom w:val="101"/>
          <w:divBdr>
            <w:top w:val="none" w:sz="0" w:space="0" w:color="auto"/>
            <w:left w:val="none" w:sz="0" w:space="0" w:color="auto"/>
            <w:bottom w:val="none" w:sz="0" w:space="0" w:color="auto"/>
            <w:right w:val="none" w:sz="0" w:space="0" w:color="auto"/>
          </w:divBdr>
        </w:div>
        <w:div w:id="1760760352">
          <w:marLeft w:val="648"/>
          <w:marRight w:val="0"/>
          <w:marTop w:val="0"/>
          <w:marBottom w:val="101"/>
          <w:divBdr>
            <w:top w:val="none" w:sz="0" w:space="0" w:color="auto"/>
            <w:left w:val="none" w:sz="0" w:space="0" w:color="auto"/>
            <w:bottom w:val="none" w:sz="0" w:space="0" w:color="auto"/>
            <w:right w:val="none" w:sz="0" w:space="0" w:color="auto"/>
          </w:divBdr>
        </w:div>
        <w:div w:id="1489899985">
          <w:marLeft w:val="648"/>
          <w:marRight w:val="0"/>
          <w:marTop w:val="0"/>
          <w:marBottom w:val="101"/>
          <w:divBdr>
            <w:top w:val="none" w:sz="0" w:space="0" w:color="auto"/>
            <w:left w:val="none" w:sz="0" w:space="0" w:color="auto"/>
            <w:bottom w:val="none" w:sz="0" w:space="0" w:color="auto"/>
            <w:right w:val="none" w:sz="0" w:space="0" w:color="auto"/>
          </w:divBdr>
        </w:div>
        <w:div w:id="2090080485">
          <w:marLeft w:val="648"/>
          <w:marRight w:val="0"/>
          <w:marTop w:val="0"/>
          <w:marBottom w:val="101"/>
          <w:divBdr>
            <w:top w:val="none" w:sz="0" w:space="0" w:color="auto"/>
            <w:left w:val="none" w:sz="0" w:space="0" w:color="auto"/>
            <w:bottom w:val="none" w:sz="0" w:space="0" w:color="auto"/>
            <w:right w:val="none" w:sz="0" w:space="0" w:color="auto"/>
          </w:divBdr>
        </w:div>
        <w:div w:id="376854943">
          <w:marLeft w:val="648"/>
          <w:marRight w:val="0"/>
          <w:marTop w:val="0"/>
          <w:marBottom w:val="101"/>
          <w:divBdr>
            <w:top w:val="none" w:sz="0" w:space="0" w:color="auto"/>
            <w:left w:val="none" w:sz="0" w:space="0" w:color="auto"/>
            <w:bottom w:val="none" w:sz="0" w:space="0" w:color="auto"/>
            <w:right w:val="none" w:sz="0" w:space="0" w:color="auto"/>
          </w:divBdr>
        </w:div>
        <w:div w:id="1219972728">
          <w:marLeft w:val="648"/>
          <w:marRight w:val="0"/>
          <w:marTop w:val="0"/>
          <w:marBottom w:val="101"/>
          <w:divBdr>
            <w:top w:val="none" w:sz="0" w:space="0" w:color="auto"/>
            <w:left w:val="none" w:sz="0" w:space="0" w:color="auto"/>
            <w:bottom w:val="none" w:sz="0" w:space="0" w:color="auto"/>
            <w:right w:val="none" w:sz="0" w:space="0" w:color="auto"/>
          </w:divBdr>
        </w:div>
        <w:div w:id="1724136648">
          <w:marLeft w:val="648"/>
          <w:marRight w:val="0"/>
          <w:marTop w:val="0"/>
          <w:marBottom w:val="101"/>
          <w:divBdr>
            <w:top w:val="none" w:sz="0" w:space="0" w:color="auto"/>
            <w:left w:val="none" w:sz="0" w:space="0" w:color="auto"/>
            <w:bottom w:val="none" w:sz="0" w:space="0" w:color="auto"/>
            <w:right w:val="none" w:sz="0" w:space="0" w:color="auto"/>
          </w:divBdr>
        </w:div>
        <w:div w:id="1845363478">
          <w:marLeft w:val="648"/>
          <w:marRight w:val="0"/>
          <w:marTop w:val="0"/>
          <w:marBottom w:val="101"/>
          <w:divBdr>
            <w:top w:val="none" w:sz="0" w:space="0" w:color="auto"/>
            <w:left w:val="none" w:sz="0" w:space="0" w:color="auto"/>
            <w:bottom w:val="none" w:sz="0" w:space="0" w:color="auto"/>
            <w:right w:val="none" w:sz="0" w:space="0" w:color="auto"/>
          </w:divBdr>
        </w:div>
        <w:div w:id="1518889143">
          <w:marLeft w:val="648"/>
          <w:marRight w:val="0"/>
          <w:marTop w:val="0"/>
          <w:marBottom w:val="101"/>
          <w:divBdr>
            <w:top w:val="none" w:sz="0" w:space="0" w:color="auto"/>
            <w:left w:val="none" w:sz="0" w:space="0" w:color="auto"/>
            <w:bottom w:val="none" w:sz="0" w:space="0" w:color="auto"/>
            <w:right w:val="none" w:sz="0" w:space="0" w:color="auto"/>
          </w:divBdr>
        </w:div>
        <w:div w:id="1344086671">
          <w:marLeft w:val="0"/>
          <w:marRight w:val="0"/>
          <w:marTop w:val="0"/>
          <w:marBottom w:val="101"/>
          <w:divBdr>
            <w:top w:val="none" w:sz="0" w:space="0" w:color="auto"/>
            <w:left w:val="none" w:sz="0" w:space="0" w:color="auto"/>
            <w:bottom w:val="none" w:sz="0" w:space="0" w:color="auto"/>
            <w:right w:val="none" w:sz="0" w:space="0" w:color="auto"/>
          </w:divBdr>
        </w:div>
        <w:div w:id="1288387958">
          <w:marLeft w:val="0"/>
          <w:marRight w:val="0"/>
          <w:marTop w:val="0"/>
          <w:marBottom w:val="101"/>
          <w:divBdr>
            <w:top w:val="none" w:sz="0" w:space="0" w:color="auto"/>
            <w:left w:val="none" w:sz="0" w:space="0" w:color="auto"/>
            <w:bottom w:val="none" w:sz="0" w:space="0" w:color="auto"/>
            <w:right w:val="none" w:sz="0" w:space="0" w:color="auto"/>
          </w:divBdr>
        </w:div>
        <w:div w:id="1813136424">
          <w:marLeft w:val="0"/>
          <w:marRight w:val="0"/>
          <w:marTop w:val="0"/>
          <w:marBottom w:val="101"/>
          <w:divBdr>
            <w:top w:val="none" w:sz="0" w:space="0" w:color="auto"/>
            <w:left w:val="none" w:sz="0" w:space="0" w:color="auto"/>
            <w:bottom w:val="none" w:sz="0" w:space="0" w:color="auto"/>
            <w:right w:val="none" w:sz="0" w:space="0" w:color="auto"/>
          </w:divBdr>
        </w:div>
        <w:div w:id="1637947817">
          <w:marLeft w:val="0"/>
          <w:marRight w:val="0"/>
          <w:marTop w:val="0"/>
          <w:marBottom w:val="101"/>
          <w:divBdr>
            <w:top w:val="none" w:sz="0" w:space="0" w:color="auto"/>
            <w:left w:val="none" w:sz="0" w:space="0" w:color="auto"/>
            <w:bottom w:val="none" w:sz="0" w:space="0" w:color="auto"/>
            <w:right w:val="none" w:sz="0" w:space="0" w:color="auto"/>
          </w:divBdr>
        </w:div>
        <w:div w:id="2086026707">
          <w:marLeft w:val="0"/>
          <w:marRight w:val="0"/>
          <w:marTop w:val="0"/>
          <w:marBottom w:val="101"/>
          <w:divBdr>
            <w:top w:val="none" w:sz="0" w:space="0" w:color="auto"/>
            <w:left w:val="none" w:sz="0" w:space="0" w:color="auto"/>
            <w:bottom w:val="none" w:sz="0" w:space="0" w:color="auto"/>
            <w:right w:val="none" w:sz="0" w:space="0" w:color="auto"/>
          </w:divBdr>
        </w:div>
        <w:div w:id="1563177468">
          <w:marLeft w:val="0"/>
          <w:marRight w:val="0"/>
          <w:marTop w:val="0"/>
          <w:marBottom w:val="101"/>
          <w:divBdr>
            <w:top w:val="none" w:sz="0" w:space="0" w:color="auto"/>
            <w:left w:val="none" w:sz="0" w:space="0" w:color="auto"/>
            <w:bottom w:val="none" w:sz="0" w:space="0" w:color="auto"/>
            <w:right w:val="none" w:sz="0" w:space="0" w:color="auto"/>
          </w:divBdr>
        </w:div>
        <w:div w:id="856893497">
          <w:marLeft w:val="0"/>
          <w:marRight w:val="0"/>
          <w:marTop w:val="0"/>
          <w:marBottom w:val="101"/>
          <w:divBdr>
            <w:top w:val="none" w:sz="0" w:space="0" w:color="auto"/>
            <w:left w:val="none" w:sz="0" w:space="0" w:color="auto"/>
            <w:bottom w:val="none" w:sz="0" w:space="0" w:color="auto"/>
            <w:right w:val="none" w:sz="0" w:space="0" w:color="auto"/>
          </w:divBdr>
        </w:div>
        <w:div w:id="620381555">
          <w:marLeft w:val="0"/>
          <w:marRight w:val="0"/>
          <w:marTop w:val="0"/>
          <w:marBottom w:val="101"/>
          <w:divBdr>
            <w:top w:val="none" w:sz="0" w:space="0" w:color="auto"/>
            <w:left w:val="none" w:sz="0" w:space="0" w:color="auto"/>
            <w:bottom w:val="none" w:sz="0" w:space="0" w:color="auto"/>
            <w:right w:val="none" w:sz="0" w:space="0" w:color="auto"/>
          </w:divBdr>
        </w:div>
        <w:div w:id="1567913591">
          <w:marLeft w:val="0"/>
          <w:marRight w:val="0"/>
          <w:marTop w:val="0"/>
          <w:marBottom w:val="101"/>
          <w:divBdr>
            <w:top w:val="none" w:sz="0" w:space="0" w:color="auto"/>
            <w:left w:val="none" w:sz="0" w:space="0" w:color="auto"/>
            <w:bottom w:val="none" w:sz="0" w:space="0" w:color="auto"/>
            <w:right w:val="none" w:sz="0" w:space="0" w:color="auto"/>
          </w:divBdr>
        </w:div>
        <w:div w:id="1271233642">
          <w:marLeft w:val="0"/>
          <w:marRight w:val="0"/>
          <w:marTop w:val="0"/>
          <w:marBottom w:val="101"/>
          <w:divBdr>
            <w:top w:val="none" w:sz="0" w:space="0" w:color="auto"/>
            <w:left w:val="none" w:sz="0" w:space="0" w:color="auto"/>
            <w:bottom w:val="none" w:sz="0" w:space="0" w:color="auto"/>
            <w:right w:val="none" w:sz="0" w:space="0" w:color="auto"/>
          </w:divBdr>
        </w:div>
        <w:div w:id="245654811">
          <w:marLeft w:val="0"/>
          <w:marRight w:val="0"/>
          <w:marTop w:val="0"/>
          <w:marBottom w:val="101"/>
          <w:divBdr>
            <w:top w:val="none" w:sz="0" w:space="0" w:color="auto"/>
            <w:left w:val="none" w:sz="0" w:space="0" w:color="auto"/>
            <w:bottom w:val="none" w:sz="0" w:space="0" w:color="auto"/>
            <w:right w:val="none" w:sz="0" w:space="0" w:color="auto"/>
          </w:divBdr>
        </w:div>
        <w:div w:id="1961375821">
          <w:marLeft w:val="0"/>
          <w:marRight w:val="0"/>
          <w:marTop w:val="0"/>
          <w:marBottom w:val="101"/>
          <w:divBdr>
            <w:top w:val="none" w:sz="0" w:space="0" w:color="auto"/>
            <w:left w:val="none" w:sz="0" w:space="0" w:color="auto"/>
            <w:bottom w:val="none" w:sz="0" w:space="0" w:color="auto"/>
            <w:right w:val="none" w:sz="0" w:space="0" w:color="auto"/>
          </w:divBdr>
        </w:div>
        <w:div w:id="177619298">
          <w:marLeft w:val="0"/>
          <w:marRight w:val="0"/>
          <w:marTop w:val="0"/>
          <w:marBottom w:val="101"/>
          <w:divBdr>
            <w:top w:val="none" w:sz="0" w:space="0" w:color="auto"/>
            <w:left w:val="none" w:sz="0" w:space="0" w:color="auto"/>
            <w:bottom w:val="none" w:sz="0" w:space="0" w:color="auto"/>
            <w:right w:val="none" w:sz="0" w:space="0" w:color="auto"/>
          </w:divBdr>
        </w:div>
        <w:div w:id="1587376832">
          <w:marLeft w:val="0"/>
          <w:marRight w:val="0"/>
          <w:marTop w:val="0"/>
          <w:marBottom w:val="101"/>
          <w:divBdr>
            <w:top w:val="none" w:sz="0" w:space="0" w:color="auto"/>
            <w:left w:val="none" w:sz="0" w:space="0" w:color="auto"/>
            <w:bottom w:val="none" w:sz="0" w:space="0" w:color="auto"/>
            <w:right w:val="none" w:sz="0" w:space="0" w:color="auto"/>
          </w:divBdr>
        </w:div>
        <w:div w:id="1670979168">
          <w:marLeft w:val="0"/>
          <w:marRight w:val="0"/>
          <w:marTop w:val="0"/>
          <w:marBottom w:val="101"/>
          <w:divBdr>
            <w:top w:val="none" w:sz="0" w:space="0" w:color="auto"/>
            <w:left w:val="none" w:sz="0" w:space="0" w:color="auto"/>
            <w:bottom w:val="none" w:sz="0" w:space="0" w:color="auto"/>
            <w:right w:val="none" w:sz="0" w:space="0" w:color="auto"/>
          </w:divBdr>
        </w:div>
        <w:div w:id="1265729045">
          <w:marLeft w:val="0"/>
          <w:marRight w:val="0"/>
          <w:marTop w:val="0"/>
          <w:marBottom w:val="101"/>
          <w:divBdr>
            <w:top w:val="none" w:sz="0" w:space="0" w:color="auto"/>
            <w:left w:val="none" w:sz="0" w:space="0" w:color="auto"/>
            <w:bottom w:val="none" w:sz="0" w:space="0" w:color="auto"/>
            <w:right w:val="none" w:sz="0" w:space="0" w:color="auto"/>
          </w:divBdr>
        </w:div>
        <w:div w:id="525754648">
          <w:marLeft w:val="648"/>
          <w:marRight w:val="0"/>
          <w:marTop w:val="0"/>
          <w:marBottom w:val="101"/>
          <w:divBdr>
            <w:top w:val="none" w:sz="0" w:space="0" w:color="auto"/>
            <w:left w:val="none" w:sz="0" w:space="0" w:color="auto"/>
            <w:bottom w:val="none" w:sz="0" w:space="0" w:color="auto"/>
            <w:right w:val="none" w:sz="0" w:space="0" w:color="auto"/>
          </w:divBdr>
        </w:div>
        <w:div w:id="2101247364">
          <w:marLeft w:val="648"/>
          <w:marRight w:val="0"/>
          <w:marTop w:val="0"/>
          <w:marBottom w:val="101"/>
          <w:divBdr>
            <w:top w:val="none" w:sz="0" w:space="0" w:color="auto"/>
            <w:left w:val="none" w:sz="0" w:space="0" w:color="auto"/>
            <w:bottom w:val="none" w:sz="0" w:space="0" w:color="auto"/>
            <w:right w:val="none" w:sz="0" w:space="0" w:color="auto"/>
          </w:divBdr>
        </w:div>
        <w:div w:id="1611551846">
          <w:marLeft w:val="648"/>
          <w:marRight w:val="0"/>
          <w:marTop w:val="0"/>
          <w:marBottom w:val="101"/>
          <w:divBdr>
            <w:top w:val="none" w:sz="0" w:space="0" w:color="auto"/>
            <w:left w:val="none" w:sz="0" w:space="0" w:color="auto"/>
            <w:bottom w:val="none" w:sz="0" w:space="0" w:color="auto"/>
            <w:right w:val="none" w:sz="0" w:space="0" w:color="auto"/>
          </w:divBdr>
        </w:div>
        <w:div w:id="1706640241">
          <w:marLeft w:val="648"/>
          <w:marRight w:val="0"/>
          <w:marTop w:val="0"/>
          <w:marBottom w:val="101"/>
          <w:divBdr>
            <w:top w:val="none" w:sz="0" w:space="0" w:color="auto"/>
            <w:left w:val="none" w:sz="0" w:space="0" w:color="auto"/>
            <w:bottom w:val="none" w:sz="0" w:space="0" w:color="auto"/>
            <w:right w:val="none" w:sz="0" w:space="0" w:color="auto"/>
          </w:divBdr>
        </w:div>
        <w:div w:id="1337731903">
          <w:marLeft w:val="648"/>
          <w:marRight w:val="0"/>
          <w:marTop w:val="0"/>
          <w:marBottom w:val="101"/>
          <w:divBdr>
            <w:top w:val="none" w:sz="0" w:space="0" w:color="auto"/>
            <w:left w:val="none" w:sz="0" w:space="0" w:color="auto"/>
            <w:bottom w:val="none" w:sz="0" w:space="0" w:color="auto"/>
            <w:right w:val="none" w:sz="0" w:space="0" w:color="auto"/>
          </w:divBdr>
        </w:div>
        <w:div w:id="600066865">
          <w:marLeft w:val="648"/>
          <w:marRight w:val="0"/>
          <w:marTop w:val="0"/>
          <w:marBottom w:val="101"/>
          <w:divBdr>
            <w:top w:val="none" w:sz="0" w:space="0" w:color="auto"/>
            <w:left w:val="none" w:sz="0" w:space="0" w:color="auto"/>
            <w:bottom w:val="none" w:sz="0" w:space="0" w:color="auto"/>
            <w:right w:val="none" w:sz="0" w:space="0" w:color="auto"/>
          </w:divBdr>
        </w:div>
        <w:div w:id="674383158">
          <w:marLeft w:val="648"/>
          <w:marRight w:val="0"/>
          <w:marTop w:val="0"/>
          <w:marBottom w:val="101"/>
          <w:divBdr>
            <w:top w:val="none" w:sz="0" w:space="0" w:color="auto"/>
            <w:left w:val="none" w:sz="0" w:space="0" w:color="auto"/>
            <w:bottom w:val="none" w:sz="0" w:space="0" w:color="auto"/>
            <w:right w:val="none" w:sz="0" w:space="0" w:color="auto"/>
          </w:divBdr>
        </w:div>
        <w:div w:id="992877750">
          <w:marLeft w:val="648"/>
          <w:marRight w:val="0"/>
          <w:marTop w:val="0"/>
          <w:marBottom w:val="101"/>
          <w:divBdr>
            <w:top w:val="none" w:sz="0" w:space="0" w:color="auto"/>
            <w:left w:val="none" w:sz="0" w:space="0" w:color="auto"/>
            <w:bottom w:val="none" w:sz="0" w:space="0" w:color="auto"/>
            <w:right w:val="none" w:sz="0" w:space="0" w:color="auto"/>
          </w:divBdr>
        </w:div>
        <w:div w:id="226306793">
          <w:marLeft w:val="648"/>
          <w:marRight w:val="0"/>
          <w:marTop w:val="0"/>
          <w:marBottom w:val="101"/>
          <w:divBdr>
            <w:top w:val="none" w:sz="0" w:space="0" w:color="auto"/>
            <w:left w:val="none" w:sz="0" w:space="0" w:color="auto"/>
            <w:bottom w:val="none" w:sz="0" w:space="0" w:color="auto"/>
            <w:right w:val="none" w:sz="0" w:space="0" w:color="auto"/>
          </w:divBdr>
        </w:div>
        <w:div w:id="862592934">
          <w:marLeft w:val="648"/>
          <w:marRight w:val="0"/>
          <w:marTop w:val="0"/>
          <w:marBottom w:val="101"/>
          <w:divBdr>
            <w:top w:val="none" w:sz="0" w:space="0" w:color="auto"/>
            <w:left w:val="none" w:sz="0" w:space="0" w:color="auto"/>
            <w:bottom w:val="none" w:sz="0" w:space="0" w:color="auto"/>
            <w:right w:val="none" w:sz="0" w:space="0" w:color="auto"/>
          </w:divBdr>
        </w:div>
        <w:div w:id="1134102991">
          <w:marLeft w:val="648"/>
          <w:marRight w:val="0"/>
          <w:marTop w:val="0"/>
          <w:marBottom w:val="101"/>
          <w:divBdr>
            <w:top w:val="none" w:sz="0" w:space="0" w:color="auto"/>
            <w:left w:val="none" w:sz="0" w:space="0" w:color="auto"/>
            <w:bottom w:val="none" w:sz="0" w:space="0" w:color="auto"/>
            <w:right w:val="none" w:sz="0" w:space="0" w:color="auto"/>
          </w:divBdr>
        </w:div>
        <w:div w:id="1412043514">
          <w:marLeft w:val="648"/>
          <w:marRight w:val="0"/>
          <w:marTop w:val="0"/>
          <w:marBottom w:val="101"/>
          <w:divBdr>
            <w:top w:val="none" w:sz="0" w:space="0" w:color="auto"/>
            <w:left w:val="none" w:sz="0" w:space="0" w:color="auto"/>
            <w:bottom w:val="none" w:sz="0" w:space="0" w:color="auto"/>
            <w:right w:val="none" w:sz="0" w:space="0" w:color="auto"/>
          </w:divBdr>
        </w:div>
        <w:div w:id="2075546173">
          <w:marLeft w:val="648"/>
          <w:marRight w:val="0"/>
          <w:marTop w:val="0"/>
          <w:marBottom w:val="101"/>
          <w:divBdr>
            <w:top w:val="none" w:sz="0" w:space="0" w:color="auto"/>
            <w:left w:val="none" w:sz="0" w:space="0" w:color="auto"/>
            <w:bottom w:val="none" w:sz="0" w:space="0" w:color="auto"/>
            <w:right w:val="none" w:sz="0" w:space="0" w:color="auto"/>
          </w:divBdr>
        </w:div>
        <w:div w:id="402139231">
          <w:marLeft w:val="648"/>
          <w:marRight w:val="0"/>
          <w:marTop w:val="0"/>
          <w:marBottom w:val="101"/>
          <w:divBdr>
            <w:top w:val="none" w:sz="0" w:space="0" w:color="auto"/>
            <w:left w:val="none" w:sz="0" w:space="0" w:color="auto"/>
            <w:bottom w:val="none" w:sz="0" w:space="0" w:color="auto"/>
            <w:right w:val="none" w:sz="0" w:space="0" w:color="auto"/>
          </w:divBdr>
        </w:div>
        <w:div w:id="1398895896">
          <w:marLeft w:val="648"/>
          <w:marRight w:val="0"/>
          <w:marTop w:val="0"/>
          <w:marBottom w:val="101"/>
          <w:divBdr>
            <w:top w:val="none" w:sz="0" w:space="0" w:color="auto"/>
            <w:left w:val="none" w:sz="0" w:space="0" w:color="auto"/>
            <w:bottom w:val="none" w:sz="0" w:space="0" w:color="auto"/>
            <w:right w:val="none" w:sz="0" w:space="0" w:color="auto"/>
          </w:divBdr>
        </w:div>
        <w:div w:id="956958482">
          <w:marLeft w:val="648"/>
          <w:marRight w:val="0"/>
          <w:marTop w:val="0"/>
          <w:marBottom w:val="101"/>
          <w:divBdr>
            <w:top w:val="none" w:sz="0" w:space="0" w:color="auto"/>
            <w:left w:val="none" w:sz="0" w:space="0" w:color="auto"/>
            <w:bottom w:val="none" w:sz="0" w:space="0" w:color="auto"/>
            <w:right w:val="none" w:sz="0" w:space="0" w:color="auto"/>
          </w:divBdr>
        </w:div>
        <w:div w:id="1073356390">
          <w:marLeft w:val="0"/>
          <w:marRight w:val="0"/>
          <w:marTop w:val="0"/>
          <w:marBottom w:val="101"/>
          <w:divBdr>
            <w:top w:val="none" w:sz="0" w:space="0" w:color="auto"/>
            <w:left w:val="none" w:sz="0" w:space="0" w:color="auto"/>
            <w:bottom w:val="none" w:sz="0" w:space="0" w:color="auto"/>
            <w:right w:val="none" w:sz="0" w:space="0" w:color="auto"/>
          </w:divBdr>
        </w:div>
        <w:div w:id="1317881424">
          <w:marLeft w:val="0"/>
          <w:marRight w:val="0"/>
          <w:marTop w:val="0"/>
          <w:marBottom w:val="101"/>
          <w:divBdr>
            <w:top w:val="none" w:sz="0" w:space="0" w:color="auto"/>
            <w:left w:val="none" w:sz="0" w:space="0" w:color="auto"/>
            <w:bottom w:val="none" w:sz="0" w:space="0" w:color="auto"/>
            <w:right w:val="none" w:sz="0" w:space="0" w:color="auto"/>
          </w:divBdr>
        </w:div>
        <w:div w:id="2065904836">
          <w:marLeft w:val="0"/>
          <w:marRight w:val="0"/>
          <w:marTop w:val="0"/>
          <w:marBottom w:val="101"/>
          <w:divBdr>
            <w:top w:val="none" w:sz="0" w:space="0" w:color="auto"/>
            <w:left w:val="none" w:sz="0" w:space="0" w:color="auto"/>
            <w:bottom w:val="none" w:sz="0" w:space="0" w:color="auto"/>
            <w:right w:val="none" w:sz="0" w:space="0" w:color="auto"/>
          </w:divBdr>
        </w:div>
        <w:div w:id="1616715982">
          <w:marLeft w:val="0"/>
          <w:marRight w:val="0"/>
          <w:marTop w:val="0"/>
          <w:marBottom w:val="101"/>
          <w:divBdr>
            <w:top w:val="none" w:sz="0" w:space="0" w:color="auto"/>
            <w:left w:val="none" w:sz="0" w:space="0" w:color="auto"/>
            <w:bottom w:val="none" w:sz="0" w:space="0" w:color="auto"/>
            <w:right w:val="none" w:sz="0" w:space="0" w:color="auto"/>
          </w:divBdr>
        </w:div>
        <w:div w:id="529104404">
          <w:marLeft w:val="0"/>
          <w:marRight w:val="0"/>
          <w:marTop w:val="0"/>
          <w:marBottom w:val="101"/>
          <w:divBdr>
            <w:top w:val="none" w:sz="0" w:space="0" w:color="auto"/>
            <w:left w:val="none" w:sz="0" w:space="0" w:color="auto"/>
            <w:bottom w:val="none" w:sz="0" w:space="0" w:color="auto"/>
            <w:right w:val="none" w:sz="0" w:space="0" w:color="auto"/>
          </w:divBdr>
        </w:div>
        <w:div w:id="1926188138">
          <w:marLeft w:val="0"/>
          <w:marRight w:val="0"/>
          <w:marTop w:val="0"/>
          <w:marBottom w:val="101"/>
          <w:divBdr>
            <w:top w:val="none" w:sz="0" w:space="0" w:color="auto"/>
            <w:left w:val="none" w:sz="0" w:space="0" w:color="auto"/>
            <w:bottom w:val="none" w:sz="0" w:space="0" w:color="auto"/>
            <w:right w:val="none" w:sz="0" w:space="0" w:color="auto"/>
          </w:divBdr>
        </w:div>
        <w:div w:id="605432386">
          <w:marLeft w:val="0"/>
          <w:marRight w:val="0"/>
          <w:marTop w:val="0"/>
          <w:marBottom w:val="101"/>
          <w:divBdr>
            <w:top w:val="none" w:sz="0" w:space="0" w:color="auto"/>
            <w:left w:val="none" w:sz="0" w:space="0" w:color="auto"/>
            <w:bottom w:val="none" w:sz="0" w:space="0" w:color="auto"/>
            <w:right w:val="none" w:sz="0" w:space="0" w:color="auto"/>
          </w:divBdr>
        </w:div>
        <w:div w:id="724986168">
          <w:marLeft w:val="0"/>
          <w:marRight w:val="0"/>
          <w:marTop w:val="0"/>
          <w:marBottom w:val="101"/>
          <w:divBdr>
            <w:top w:val="none" w:sz="0" w:space="0" w:color="auto"/>
            <w:left w:val="none" w:sz="0" w:space="0" w:color="auto"/>
            <w:bottom w:val="none" w:sz="0" w:space="0" w:color="auto"/>
            <w:right w:val="none" w:sz="0" w:space="0" w:color="auto"/>
          </w:divBdr>
        </w:div>
        <w:div w:id="924069160">
          <w:marLeft w:val="0"/>
          <w:marRight w:val="0"/>
          <w:marTop w:val="0"/>
          <w:marBottom w:val="101"/>
          <w:divBdr>
            <w:top w:val="none" w:sz="0" w:space="0" w:color="auto"/>
            <w:left w:val="none" w:sz="0" w:space="0" w:color="auto"/>
            <w:bottom w:val="none" w:sz="0" w:space="0" w:color="auto"/>
            <w:right w:val="none" w:sz="0" w:space="0" w:color="auto"/>
          </w:divBdr>
        </w:div>
        <w:div w:id="1989702256">
          <w:marLeft w:val="0"/>
          <w:marRight w:val="0"/>
          <w:marTop w:val="0"/>
          <w:marBottom w:val="101"/>
          <w:divBdr>
            <w:top w:val="none" w:sz="0" w:space="0" w:color="auto"/>
            <w:left w:val="none" w:sz="0" w:space="0" w:color="auto"/>
            <w:bottom w:val="none" w:sz="0" w:space="0" w:color="auto"/>
            <w:right w:val="none" w:sz="0" w:space="0" w:color="auto"/>
          </w:divBdr>
        </w:div>
        <w:div w:id="1631473352">
          <w:marLeft w:val="0"/>
          <w:marRight w:val="0"/>
          <w:marTop w:val="0"/>
          <w:marBottom w:val="101"/>
          <w:divBdr>
            <w:top w:val="none" w:sz="0" w:space="0" w:color="auto"/>
            <w:left w:val="none" w:sz="0" w:space="0" w:color="auto"/>
            <w:bottom w:val="none" w:sz="0" w:space="0" w:color="auto"/>
            <w:right w:val="none" w:sz="0" w:space="0" w:color="auto"/>
          </w:divBdr>
        </w:div>
        <w:div w:id="1921208806">
          <w:marLeft w:val="0"/>
          <w:marRight w:val="0"/>
          <w:marTop w:val="0"/>
          <w:marBottom w:val="101"/>
          <w:divBdr>
            <w:top w:val="none" w:sz="0" w:space="0" w:color="auto"/>
            <w:left w:val="none" w:sz="0" w:space="0" w:color="auto"/>
            <w:bottom w:val="none" w:sz="0" w:space="0" w:color="auto"/>
            <w:right w:val="none" w:sz="0" w:space="0" w:color="auto"/>
          </w:divBdr>
        </w:div>
        <w:div w:id="2075278931">
          <w:marLeft w:val="720"/>
          <w:marRight w:val="0"/>
          <w:marTop w:val="0"/>
          <w:marBottom w:val="101"/>
          <w:divBdr>
            <w:top w:val="none" w:sz="0" w:space="0" w:color="auto"/>
            <w:left w:val="none" w:sz="0" w:space="0" w:color="auto"/>
            <w:bottom w:val="none" w:sz="0" w:space="0" w:color="auto"/>
            <w:right w:val="none" w:sz="0" w:space="0" w:color="auto"/>
          </w:divBdr>
        </w:div>
        <w:div w:id="521823910">
          <w:marLeft w:val="720"/>
          <w:marRight w:val="0"/>
          <w:marTop w:val="0"/>
          <w:marBottom w:val="101"/>
          <w:divBdr>
            <w:top w:val="none" w:sz="0" w:space="0" w:color="auto"/>
            <w:left w:val="none" w:sz="0" w:space="0" w:color="auto"/>
            <w:bottom w:val="none" w:sz="0" w:space="0" w:color="auto"/>
            <w:right w:val="none" w:sz="0" w:space="0" w:color="auto"/>
          </w:divBdr>
        </w:div>
        <w:div w:id="118375255">
          <w:marLeft w:val="720"/>
          <w:marRight w:val="0"/>
          <w:marTop w:val="0"/>
          <w:marBottom w:val="101"/>
          <w:divBdr>
            <w:top w:val="none" w:sz="0" w:space="0" w:color="auto"/>
            <w:left w:val="none" w:sz="0" w:space="0" w:color="auto"/>
            <w:bottom w:val="none" w:sz="0" w:space="0" w:color="auto"/>
            <w:right w:val="none" w:sz="0" w:space="0" w:color="auto"/>
          </w:divBdr>
        </w:div>
        <w:div w:id="1936205160">
          <w:marLeft w:val="0"/>
          <w:marRight w:val="0"/>
          <w:marTop w:val="0"/>
          <w:marBottom w:val="101"/>
          <w:divBdr>
            <w:top w:val="none" w:sz="0" w:space="0" w:color="auto"/>
            <w:left w:val="none" w:sz="0" w:space="0" w:color="auto"/>
            <w:bottom w:val="none" w:sz="0" w:space="0" w:color="auto"/>
            <w:right w:val="none" w:sz="0" w:space="0" w:color="auto"/>
          </w:divBdr>
        </w:div>
        <w:div w:id="158663015">
          <w:marLeft w:val="0"/>
          <w:marRight w:val="0"/>
          <w:marTop w:val="0"/>
          <w:marBottom w:val="101"/>
          <w:divBdr>
            <w:top w:val="none" w:sz="0" w:space="0" w:color="auto"/>
            <w:left w:val="none" w:sz="0" w:space="0" w:color="auto"/>
            <w:bottom w:val="none" w:sz="0" w:space="0" w:color="auto"/>
            <w:right w:val="none" w:sz="0" w:space="0" w:color="auto"/>
          </w:divBdr>
        </w:div>
        <w:div w:id="1546454583">
          <w:marLeft w:val="0"/>
          <w:marRight w:val="0"/>
          <w:marTop w:val="0"/>
          <w:marBottom w:val="101"/>
          <w:divBdr>
            <w:top w:val="none" w:sz="0" w:space="0" w:color="auto"/>
            <w:left w:val="none" w:sz="0" w:space="0" w:color="auto"/>
            <w:bottom w:val="none" w:sz="0" w:space="0" w:color="auto"/>
            <w:right w:val="none" w:sz="0" w:space="0" w:color="auto"/>
          </w:divBdr>
        </w:div>
        <w:div w:id="1814374301">
          <w:marLeft w:val="0"/>
          <w:marRight w:val="0"/>
          <w:marTop w:val="0"/>
          <w:marBottom w:val="101"/>
          <w:divBdr>
            <w:top w:val="none" w:sz="0" w:space="0" w:color="auto"/>
            <w:left w:val="none" w:sz="0" w:space="0" w:color="auto"/>
            <w:bottom w:val="none" w:sz="0" w:space="0" w:color="auto"/>
            <w:right w:val="none" w:sz="0" w:space="0" w:color="auto"/>
          </w:divBdr>
        </w:div>
        <w:div w:id="1231380768">
          <w:marLeft w:val="0"/>
          <w:marRight w:val="0"/>
          <w:marTop w:val="0"/>
          <w:marBottom w:val="101"/>
          <w:divBdr>
            <w:top w:val="none" w:sz="0" w:space="0" w:color="auto"/>
            <w:left w:val="none" w:sz="0" w:space="0" w:color="auto"/>
            <w:bottom w:val="none" w:sz="0" w:space="0" w:color="auto"/>
            <w:right w:val="none" w:sz="0" w:space="0" w:color="auto"/>
          </w:divBdr>
        </w:div>
      </w:divsChild>
    </w:div>
    <w:div w:id="828640478">
      <w:bodyDiv w:val="1"/>
      <w:marLeft w:val="0"/>
      <w:marRight w:val="0"/>
      <w:marTop w:val="0"/>
      <w:marBottom w:val="0"/>
      <w:divBdr>
        <w:top w:val="none" w:sz="0" w:space="0" w:color="auto"/>
        <w:left w:val="none" w:sz="0" w:space="0" w:color="auto"/>
        <w:bottom w:val="none" w:sz="0" w:space="0" w:color="auto"/>
        <w:right w:val="none" w:sz="0" w:space="0" w:color="auto"/>
      </w:divBdr>
    </w:div>
    <w:div w:id="877812761">
      <w:bodyDiv w:val="1"/>
      <w:marLeft w:val="0"/>
      <w:marRight w:val="0"/>
      <w:marTop w:val="0"/>
      <w:marBottom w:val="0"/>
      <w:divBdr>
        <w:top w:val="none" w:sz="0" w:space="0" w:color="auto"/>
        <w:left w:val="none" w:sz="0" w:space="0" w:color="auto"/>
        <w:bottom w:val="none" w:sz="0" w:space="0" w:color="auto"/>
        <w:right w:val="none" w:sz="0" w:space="0" w:color="auto"/>
      </w:divBdr>
      <w:divsChild>
        <w:div w:id="839929261">
          <w:marLeft w:val="0"/>
          <w:marRight w:val="0"/>
          <w:marTop w:val="0"/>
          <w:marBottom w:val="101"/>
          <w:divBdr>
            <w:top w:val="none" w:sz="0" w:space="0" w:color="auto"/>
            <w:left w:val="none" w:sz="0" w:space="0" w:color="auto"/>
            <w:bottom w:val="none" w:sz="0" w:space="0" w:color="auto"/>
            <w:right w:val="none" w:sz="0" w:space="0" w:color="auto"/>
          </w:divBdr>
        </w:div>
        <w:div w:id="228734594">
          <w:marLeft w:val="0"/>
          <w:marRight w:val="0"/>
          <w:marTop w:val="0"/>
          <w:marBottom w:val="101"/>
          <w:divBdr>
            <w:top w:val="none" w:sz="0" w:space="0" w:color="auto"/>
            <w:left w:val="none" w:sz="0" w:space="0" w:color="auto"/>
            <w:bottom w:val="none" w:sz="0" w:space="0" w:color="auto"/>
            <w:right w:val="none" w:sz="0" w:space="0" w:color="auto"/>
          </w:divBdr>
        </w:div>
      </w:divsChild>
    </w:div>
    <w:div w:id="913130528">
      <w:bodyDiv w:val="1"/>
      <w:marLeft w:val="0"/>
      <w:marRight w:val="0"/>
      <w:marTop w:val="0"/>
      <w:marBottom w:val="0"/>
      <w:divBdr>
        <w:top w:val="none" w:sz="0" w:space="0" w:color="auto"/>
        <w:left w:val="none" w:sz="0" w:space="0" w:color="auto"/>
        <w:bottom w:val="none" w:sz="0" w:space="0" w:color="auto"/>
        <w:right w:val="none" w:sz="0" w:space="0" w:color="auto"/>
      </w:divBdr>
    </w:div>
    <w:div w:id="952899573">
      <w:bodyDiv w:val="1"/>
      <w:marLeft w:val="0"/>
      <w:marRight w:val="0"/>
      <w:marTop w:val="0"/>
      <w:marBottom w:val="0"/>
      <w:divBdr>
        <w:top w:val="none" w:sz="0" w:space="0" w:color="auto"/>
        <w:left w:val="none" w:sz="0" w:space="0" w:color="auto"/>
        <w:bottom w:val="none" w:sz="0" w:space="0" w:color="auto"/>
        <w:right w:val="none" w:sz="0" w:space="0" w:color="auto"/>
      </w:divBdr>
    </w:div>
    <w:div w:id="956914246">
      <w:bodyDiv w:val="1"/>
      <w:marLeft w:val="0"/>
      <w:marRight w:val="0"/>
      <w:marTop w:val="0"/>
      <w:marBottom w:val="0"/>
      <w:divBdr>
        <w:top w:val="none" w:sz="0" w:space="0" w:color="auto"/>
        <w:left w:val="none" w:sz="0" w:space="0" w:color="auto"/>
        <w:bottom w:val="none" w:sz="0" w:space="0" w:color="auto"/>
        <w:right w:val="none" w:sz="0" w:space="0" w:color="auto"/>
      </w:divBdr>
    </w:div>
    <w:div w:id="999699043">
      <w:bodyDiv w:val="1"/>
      <w:marLeft w:val="0"/>
      <w:marRight w:val="0"/>
      <w:marTop w:val="0"/>
      <w:marBottom w:val="0"/>
      <w:divBdr>
        <w:top w:val="none" w:sz="0" w:space="0" w:color="auto"/>
        <w:left w:val="none" w:sz="0" w:space="0" w:color="auto"/>
        <w:bottom w:val="none" w:sz="0" w:space="0" w:color="auto"/>
        <w:right w:val="none" w:sz="0" w:space="0" w:color="auto"/>
      </w:divBdr>
    </w:div>
    <w:div w:id="1012100720">
      <w:bodyDiv w:val="1"/>
      <w:marLeft w:val="0"/>
      <w:marRight w:val="0"/>
      <w:marTop w:val="0"/>
      <w:marBottom w:val="0"/>
      <w:divBdr>
        <w:top w:val="none" w:sz="0" w:space="0" w:color="auto"/>
        <w:left w:val="none" w:sz="0" w:space="0" w:color="auto"/>
        <w:bottom w:val="none" w:sz="0" w:space="0" w:color="auto"/>
        <w:right w:val="none" w:sz="0" w:space="0" w:color="auto"/>
      </w:divBdr>
    </w:div>
    <w:div w:id="1093863235">
      <w:bodyDiv w:val="1"/>
      <w:marLeft w:val="0"/>
      <w:marRight w:val="0"/>
      <w:marTop w:val="0"/>
      <w:marBottom w:val="0"/>
      <w:divBdr>
        <w:top w:val="none" w:sz="0" w:space="0" w:color="auto"/>
        <w:left w:val="none" w:sz="0" w:space="0" w:color="auto"/>
        <w:bottom w:val="none" w:sz="0" w:space="0" w:color="auto"/>
        <w:right w:val="none" w:sz="0" w:space="0" w:color="auto"/>
      </w:divBdr>
    </w:div>
    <w:div w:id="1097094834">
      <w:bodyDiv w:val="1"/>
      <w:marLeft w:val="0"/>
      <w:marRight w:val="0"/>
      <w:marTop w:val="0"/>
      <w:marBottom w:val="0"/>
      <w:divBdr>
        <w:top w:val="none" w:sz="0" w:space="0" w:color="auto"/>
        <w:left w:val="none" w:sz="0" w:space="0" w:color="auto"/>
        <w:bottom w:val="none" w:sz="0" w:space="0" w:color="auto"/>
        <w:right w:val="none" w:sz="0" w:space="0" w:color="auto"/>
      </w:divBdr>
    </w:div>
    <w:div w:id="1156072121">
      <w:bodyDiv w:val="1"/>
      <w:marLeft w:val="0"/>
      <w:marRight w:val="0"/>
      <w:marTop w:val="0"/>
      <w:marBottom w:val="0"/>
      <w:divBdr>
        <w:top w:val="none" w:sz="0" w:space="0" w:color="auto"/>
        <w:left w:val="none" w:sz="0" w:space="0" w:color="auto"/>
        <w:bottom w:val="none" w:sz="0" w:space="0" w:color="auto"/>
        <w:right w:val="none" w:sz="0" w:space="0" w:color="auto"/>
      </w:divBdr>
    </w:div>
    <w:div w:id="1175918609">
      <w:bodyDiv w:val="1"/>
      <w:marLeft w:val="0"/>
      <w:marRight w:val="0"/>
      <w:marTop w:val="0"/>
      <w:marBottom w:val="0"/>
      <w:divBdr>
        <w:top w:val="none" w:sz="0" w:space="0" w:color="auto"/>
        <w:left w:val="none" w:sz="0" w:space="0" w:color="auto"/>
        <w:bottom w:val="none" w:sz="0" w:space="0" w:color="auto"/>
        <w:right w:val="none" w:sz="0" w:space="0" w:color="auto"/>
      </w:divBdr>
    </w:div>
    <w:div w:id="1177309908">
      <w:bodyDiv w:val="1"/>
      <w:marLeft w:val="0"/>
      <w:marRight w:val="0"/>
      <w:marTop w:val="0"/>
      <w:marBottom w:val="0"/>
      <w:divBdr>
        <w:top w:val="none" w:sz="0" w:space="0" w:color="auto"/>
        <w:left w:val="none" w:sz="0" w:space="0" w:color="auto"/>
        <w:bottom w:val="none" w:sz="0" w:space="0" w:color="auto"/>
        <w:right w:val="none" w:sz="0" w:space="0" w:color="auto"/>
      </w:divBdr>
    </w:div>
    <w:div w:id="1191332767">
      <w:bodyDiv w:val="1"/>
      <w:marLeft w:val="0"/>
      <w:marRight w:val="0"/>
      <w:marTop w:val="0"/>
      <w:marBottom w:val="0"/>
      <w:divBdr>
        <w:top w:val="none" w:sz="0" w:space="0" w:color="auto"/>
        <w:left w:val="none" w:sz="0" w:space="0" w:color="auto"/>
        <w:bottom w:val="none" w:sz="0" w:space="0" w:color="auto"/>
        <w:right w:val="none" w:sz="0" w:space="0" w:color="auto"/>
      </w:divBdr>
    </w:div>
    <w:div w:id="1220172845">
      <w:bodyDiv w:val="1"/>
      <w:marLeft w:val="0"/>
      <w:marRight w:val="0"/>
      <w:marTop w:val="0"/>
      <w:marBottom w:val="0"/>
      <w:divBdr>
        <w:top w:val="none" w:sz="0" w:space="0" w:color="auto"/>
        <w:left w:val="none" w:sz="0" w:space="0" w:color="auto"/>
        <w:bottom w:val="none" w:sz="0" w:space="0" w:color="auto"/>
        <w:right w:val="none" w:sz="0" w:space="0" w:color="auto"/>
      </w:divBdr>
    </w:div>
    <w:div w:id="1235433715">
      <w:bodyDiv w:val="1"/>
      <w:marLeft w:val="0"/>
      <w:marRight w:val="0"/>
      <w:marTop w:val="0"/>
      <w:marBottom w:val="0"/>
      <w:divBdr>
        <w:top w:val="none" w:sz="0" w:space="0" w:color="auto"/>
        <w:left w:val="none" w:sz="0" w:space="0" w:color="auto"/>
        <w:bottom w:val="none" w:sz="0" w:space="0" w:color="auto"/>
        <w:right w:val="none" w:sz="0" w:space="0" w:color="auto"/>
      </w:divBdr>
      <w:divsChild>
        <w:div w:id="2086608239">
          <w:marLeft w:val="0"/>
          <w:marRight w:val="0"/>
          <w:marTop w:val="0"/>
          <w:marBottom w:val="101"/>
          <w:divBdr>
            <w:top w:val="none" w:sz="0" w:space="0" w:color="auto"/>
            <w:left w:val="none" w:sz="0" w:space="0" w:color="auto"/>
            <w:bottom w:val="none" w:sz="0" w:space="0" w:color="auto"/>
            <w:right w:val="none" w:sz="0" w:space="0" w:color="auto"/>
          </w:divBdr>
        </w:div>
      </w:divsChild>
    </w:div>
    <w:div w:id="1239025177">
      <w:bodyDiv w:val="1"/>
      <w:marLeft w:val="0"/>
      <w:marRight w:val="0"/>
      <w:marTop w:val="0"/>
      <w:marBottom w:val="0"/>
      <w:divBdr>
        <w:top w:val="none" w:sz="0" w:space="0" w:color="auto"/>
        <w:left w:val="none" w:sz="0" w:space="0" w:color="auto"/>
        <w:bottom w:val="none" w:sz="0" w:space="0" w:color="auto"/>
        <w:right w:val="none" w:sz="0" w:space="0" w:color="auto"/>
      </w:divBdr>
    </w:div>
    <w:div w:id="1262958676">
      <w:bodyDiv w:val="1"/>
      <w:marLeft w:val="0"/>
      <w:marRight w:val="0"/>
      <w:marTop w:val="0"/>
      <w:marBottom w:val="0"/>
      <w:divBdr>
        <w:top w:val="none" w:sz="0" w:space="0" w:color="auto"/>
        <w:left w:val="none" w:sz="0" w:space="0" w:color="auto"/>
        <w:bottom w:val="none" w:sz="0" w:space="0" w:color="auto"/>
        <w:right w:val="none" w:sz="0" w:space="0" w:color="auto"/>
      </w:divBdr>
    </w:div>
    <w:div w:id="1287276199">
      <w:bodyDiv w:val="1"/>
      <w:marLeft w:val="0"/>
      <w:marRight w:val="0"/>
      <w:marTop w:val="0"/>
      <w:marBottom w:val="0"/>
      <w:divBdr>
        <w:top w:val="none" w:sz="0" w:space="0" w:color="auto"/>
        <w:left w:val="none" w:sz="0" w:space="0" w:color="auto"/>
        <w:bottom w:val="none" w:sz="0" w:space="0" w:color="auto"/>
        <w:right w:val="none" w:sz="0" w:space="0" w:color="auto"/>
      </w:divBdr>
    </w:div>
    <w:div w:id="1321958020">
      <w:bodyDiv w:val="1"/>
      <w:marLeft w:val="0"/>
      <w:marRight w:val="0"/>
      <w:marTop w:val="0"/>
      <w:marBottom w:val="0"/>
      <w:divBdr>
        <w:top w:val="none" w:sz="0" w:space="0" w:color="auto"/>
        <w:left w:val="none" w:sz="0" w:space="0" w:color="auto"/>
        <w:bottom w:val="none" w:sz="0" w:space="0" w:color="auto"/>
        <w:right w:val="none" w:sz="0" w:space="0" w:color="auto"/>
      </w:divBdr>
    </w:div>
    <w:div w:id="1354261045">
      <w:bodyDiv w:val="1"/>
      <w:marLeft w:val="0"/>
      <w:marRight w:val="0"/>
      <w:marTop w:val="0"/>
      <w:marBottom w:val="0"/>
      <w:divBdr>
        <w:top w:val="none" w:sz="0" w:space="0" w:color="auto"/>
        <w:left w:val="none" w:sz="0" w:space="0" w:color="auto"/>
        <w:bottom w:val="none" w:sz="0" w:space="0" w:color="auto"/>
        <w:right w:val="none" w:sz="0" w:space="0" w:color="auto"/>
      </w:divBdr>
    </w:div>
    <w:div w:id="1362902471">
      <w:bodyDiv w:val="1"/>
      <w:marLeft w:val="0"/>
      <w:marRight w:val="0"/>
      <w:marTop w:val="0"/>
      <w:marBottom w:val="0"/>
      <w:divBdr>
        <w:top w:val="none" w:sz="0" w:space="0" w:color="auto"/>
        <w:left w:val="none" w:sz="0" w:space="0" w:color="auto"/>
        <w:bottom w:val="none" w:sz="0" w:space="0" w:color="auto"/>
        <w:right w:val="none" w:sz="0" w:space="0" w:color="auto"/>
      </w:divBdr>
    </w:div>
    <w:div w:id="1381589679">
      <w:bodyDiv w:val="1"/>
      <w:marLeft w:val="0"/>
      <w:marRight w:val="0"/>
      <w:marTop w:val="0"/>
      <w:marBottom w:val="0"/>
      <w:divBdr>
        <w:top w:val="none" w:sz="0" w:space="0" w:color="auto"/>
        <w:left w:val="none" w:sz="0" w:space="0" w:color="auto"/>
        <w:bottom w:val="none" w:sz="0" w:space="0" w:color="auto"/>
        <w:right w:val="none" w:sz="0" w:space="0" w:color="auto"/>
      </w:divBdr>
    </w:div>
    <w:div w:id="1382709721">
      <w:bodyDiv w:val="1"/>
      <w:marLeft w:val="0"/>
      <w:marRight w:val="0"/>
      <w:marTop w:val="0"/>
      <w:marBottom w:val="0"/>
      <w:divBdr>
        <w:top w:val="none" w:sz="0" w:space="0" w:color="auto"/>
        <w:left w:val="none" w:sz="0" w:space="0" w:color="auto"/>
        <w:bottom w:val="none" w:sz="0" w:space="0" w:color="auto"/>
        <w:right w:val="none" w:sz="0" w:space="0" w:color="auto"/>
      </w:divBdr>
    </w:div>
    <w:div w:id="1476680541">
      <w:bodyDiv w:val="1"/>
      <w:marLeft w:val="0"/>
      <w:marRight w:val="0"/>
      <w:marTop w:val="0"/>
      <w:marBottom w:val="0"/>
      <w:divBdr>
        <w:top w:val="none" w:sz="0" w:space="0" w:color="auto"/>
        <w:left w:val="none" w:sz="0" w:space="0" w:color="auto"/>
        <w:bottom w:val="none" w:sz="0" w:space="0" w:color="auto"/>
        <w:right w:val="none" w:sz="0" w:space="0" w:color="auto"/>
      </w:divBdr>
    </w:div>
    <w:div w:id="1576936050">
      <w:bodyDiv w:val="1"/>
      <w:marLeft w:val="0"/>
      <w:marRight w:val="0"/>
      <w:marTop w:val="0"/>
      <w:marBottom w:val="0"/>
      <w:divBdr>
        <w:top w:val="none" w:sz="0" w:space="0" w:color="auto"/>
        <w:left w:val="none" w:sz="0" w:space="0" w:color="auto"/>
        <w:bottom w:val="none" w:sz="0" w:space="0" w:color="auto"/>
        <w:right w:val="none" w:sz="0" w:space="0" w:color="auto"/>
      </w:divBdr>
    </w:div>
    <w:div w:id="1582837568">
      <w:bodyDiv w:val="1"/>
      <w:marLeft w:val="0"/>
      <w:marRight w:val="0"/>
      <w:marTop w:val="0"/>
      <w:marBottom w:val="0"/>
      <w:divBdr>
        <w:top w:val="none" w:sz="0" w:space="0" w:color="auto"/>
        <w:left w:val="none" w:sz="0" w:space="0" w:color="auto"/>
        <w:bottom w:val="none" w:sz="0" w:space="0" w:color="auto"/>
        <w:right w:val="none" w:sz="0" w:space="0" w:color="auto"/>
      </w:divBdr>
    </w:div>
    <w:div w:id="1643582803">
      <w:bodyDiv w:val="1"/>
      <w:marLeft w:val="0"/>
      <w:marRight w:val="0"/>
      <w:marTop w:val="0"/>
      <w:marBottom w:val="0"/>
      <w:divBdr>
        <w:top w:val="none" w:sz="0" w:space="0" w:color="auto"/>
        <w:left w:val="none" w:sz="0" w:space="0" w:color="auto"/>
        <w:bottom w:val="none" w:sz="0" w:space="0" w:color="auto"/>
        <w:right w:val="none" w:sz="0" w:space="0" w:color="auto"/>
      </w:divBdr>
    </w:div>
    <w:div w:id="1681472053">
      <w:bodyDiv w:val="1"/>
      <w:marLeft w:val="0"/>
      <w:marRight w:val="0"/>
      <w:marTop w:val="0"/>
      <w:marBottom w:val="0"/>
      <w:divBdr>
        <w:top w:val="none" w:sz="0" w:space="0" w:color="auto"/>
        <w:left w:val="none" w:sz="0" w:space="0" w:color="auto"/>
        <w:bottom w:val="none" w:sz="0" w:space="0" w:color="auto"/>
        <w:right w:val="none" w:sz="0" w:space="0" w:color="auto"/>
      </w:divBdr>
      <w:divsChild>
        <w:div w:id="624121528">
          <w:marLeft w:val="0"/>
          <w:marRight w:val="0"/>
          <w:marTop w:val="0"/>
          <w:marBottom w:val="101"/>
          <w:divBdr>
            <w:top w:val="none" w:sz="0" w:space="0" w:color="auto"/>
            <w:left w:val="none" w:sz="0" w:space="0" w:color="auto"/>
            <w:bottom w:val="none" w:sz="0" w:space="0" w:color="auto"/>
            <w:right w:val="none" w:sz="0" w:space="0" w:color="auto"/>
          </w:divBdr>
        </w:div>
        <w:div w:id="2048721702">
          <w:marLeft w:val="0"/>
          <w:marRight w:val="0"/>
          <w:marTop w:val="0"/>
          <w:marBottom w:val="101"/>
          <w:divBdr>
            <w:top w:val="none" w:sz="0" w:space="0" w:color="auto"/>
            <w:left w:val="none" w:sz="0" w:space="0" w:color="auto"/>
            <w:bottom w:val="none" w:sz="0" w:space="0" w:color="auto"/>
            <w:right w:val="none" w:sz="0" w:space="0" w:color="auto"/>
          </w:divBdr>
        </w:div>
        <w:div w:id="1092975767">
          <w:marLeft w:val="0"/>
          <w:marRight w:val="0"/>
          <w:marTop w:val="0"/>
          <w:marBottom w:val="101"/>
          <w:divBdr>
            <w:top w:val="none" w:sz="0" w:space="0" w:color="auto"/>
            <w:left w:val="none" w:sz="0" w:space="0" w:color="auto"/>
            <w:bottom w:val="none" w:sz="0" w:space="0" w:color="auto"/>
            <w:right w:val="none" w:sz="0" w:space="0" w:color="auto"/>
          </w:divBdr>
        </w:div>
      </w:divsChild>
    </w:div>
    <w:div w:id="1708221011">
      <w:bodyDiv w:val="1"/>
      <w:marLeft w:val="0"/>
      <w:marRight w:val="0"/>
      <w:marTop w:val="0"/>
      <w:marBottom w:val="0"/>
      <w:divBdr>
        <w:top w:val="none" w:sz="0" w:space="0" w:color="auto"/>
        <w:left w:val="none" w:sz="0" w:space="0" w:color="auto"/>
        <w:bottom w:val="none" w:sz="0" w:space="0" w:color="auto"/>
        <w:right w:val="none" w:sz="0" w:space="0" w:color="auto"/>
      </w:divBdr>
    </w:div>
    <w:div w:id="1710566154">
      <w:bodyDiv w:val="1"/>
      <w:marLeft w:val="0"/>
      <w:marRight w:val="0"/>
      <w:marTop w:val="0"/>
      <w:marBottom w:val="0"/>
      <w:divBdr>
        <w:top w:val="none" w:sz="0" w:space="0" w:color="auto"/>
        <w:left w:val="none" w:sz="0" w:space="0" w:color="auto"/>
        <w:bottom w:val="none" w:sz="0" w:space="0" w:color="auto"/>
        <w:right w:val="none" w:sz="0" w:space="0" w:color="auto"/>
      </w:divBdr>
    </w:div>
    <w:div w:id="1717656378">
      <w:bodyDiv w:val="1"/>
      <w:marLeft w:val="0"/>
      <w:marRight w:val="0"/>
      <w:marTop w:val="0"/>
      <w:marBottom w:val="0"/>
      <w:divBdr>
        <w:top w:val="none" w:sz="0" w:space="0" w:color="auto"/>
        <w:left w:val="none" w:sz="0" w:space="0" w:color="auto"/>
        <w:bottom w:val="none" w:sz="0" w:space="0" w:color="auto"/>
        <w:right w:val="none" w:sz="0" w:space="0" w:color="auto"/>
      </w:divBdr>
    </w:div>
    <w:div w:id="1737586786">
      <w:bodyDiv w:val="1"/>
      <w:marLeft w:val="0"/>
      <w:marRight w:val="0"/>
      <w:marTop w:val="0"/>
      <w:marBottom w:val="0"/>
      <w:divBdr>
        <w:top w:val="none" w:sz="0" w:space="0" w:color="auto"/>
        <w:left w:val="none" w:sz="0" w:space="0" w:color="auto"/>
        <w:bottom w:val="none" w:sz="0" w:space="0" w:color="auto"/>
        <w:right w:val="none" w:sz="0" w:space="0" w:color="auto"/>
      </w:divBdr>
    </w:div>
    <w:div w:id="1780640502">
      <w:bodyDiv w:val="1"/>
      <w:marLeft w:val="0"/>
      <w:marRight w:val="0"/>
      <w:marTop w:val="0"/>
      <w:marBottom w:val="0"/>
      <w:divBdr>
        <w:top w:val="none" w:sz="0" w:space="0" w:color="auto"/>
        <w:left w:val="none" w:sz="0" w:space="0" w:color="auto"/>
        <w:bottom w:val="none" w:sz="0" w:space="0" w:color="auto"/>
        <w:right w:val="none" w:sz="0" w:space="0" w:color="auto"/>
      </w:divBdr>
    </w:div>
    <w:div w:id="1786189669">
      <w:bodyDiv w:val="1"/>
      <w:marLeft w:val="0"/>
      <w:marRight w:val="0"/>
      <w:marTop w:val="0"/>
      <w:marBottom w:val="0"/>
      <w:divBdr>
        <w:top w:val="none" w:sz="0" w:space="0" w:color="auto"/>
        <w:left w:val="none" w:sz="0" w:space="0" w:color="auto"/>
        <w:bottom w:val="none" w:sz="0" w:space="0" w:color="auto"/>
        <w:right w:val="none" w:sz="0" w:space="0" w:color="auto"/>
      </w:divBdr>
    </w:div>
    <w:div w:id="1786578735">
      <w:bodyDiv w:val="1"/>
      <w:marLeft w:val="0"/>
      <w:marRight w:val="0"/>
      <w:marTop w:val="0"/>
      <w:marBottom w:val="0"/>
      <w:divBdr>
        <w:top w:val="none" w:sz="0" w:space="0" w:color="auto"/>
        <w:left w:val="none" w:sz="0" w:space="0" w:color="auto"/>
        <w:bottom w:val="none" w:sz="0" w:space="0" w:color="auto"/>
        <w:right w:val="none" w:sz="0" w:space="0" w:color="auto"/>
      </w:divBdr>
    </w:div>
    <w:div w:id="1799034321">
      <w:bodyDiv w:val="1"/>
      <w:marLeft w:val="0"/>
      <w:marRight w:val="0"/>
      <w:marTop w:val="0"/>
      <w:marBottom w:val="0"/>
      <w:divBdr>
        <w:top w:val="none" w:sz="0" w:space="0" w:color="auto"/>
        <w:left w:val="none" w:sz="0" w:space="0" w:color="auto"/>
        <w:bottom w:val="none" w:sz="0" w:space="0" w:color="auto"/>
        <w:right w:val="none" w:sz="0" w:space="0" w:color="auto"/>
      </w:divBdr>
      <w:divsChild>
        <w:div w:id="2022509676">
          <w:marLeft w:val="0"/>
          <w:marRight w:val="0"/>
          <w:marTop w:val="0"/>
          <w:marBottom w:val="101"/>
          <w:divBdr>
            <w:top w:val="none" w:sz="0" w:space="0" w:color="auto"/>
            <w:left w:val="none" w:sz="0" w:space="0" w:color="auto"/>
            <w:bottom w:val="none" w:sz="0" w:space="0" w:color="auto"/>
            <w:right w:val="none" w:sz="0" w:space="0" w:color="auto"/>
          </w:divBdr>
        </w:div>
        <w:div w:id="482042746">
          <w:marLeft w:val="0"/>
          <w:marRight w:val="0"/>
          <w:marTop w:val="0"/>
          <w:marBottom w:val="101"/>
          <w:divBdr>
            <w:top w:val="none" w:sz="0" w:space="0" w:color="auto"/>
            <w:left w:val="none" w:sz="0" w:space="0" w:color="auto"/>
            <w:bottom w:val="none" w:sz="0" w:space="0" w:color="auto"/>
            <w:right w:val="none" w:sz="0" w:space="0" w:color="auto"/>
          </w:divBdr>
        </w:div>
        <w:div w:id="1442384891">
          <w:marLeft w:val="0"/>
          <w:marRight w:val="0"/>
          <w:marTop w:val="0"/>
          <w:marBottom w:val="101"/>
          <w:divBdr>
            <w:top w:val="none" w:sz="0" w:space="0" w:color="auto"/>
            <w:left w:val="none" w:sz="0" w:space="0" w:color="auto"/>
            <w:bottom w:val="none" w:sz="0" w:space="0" w:color="auto"/>
            <w:right w:val="none" w:sz="0" w:space="0" w:color="auto"/>
          </w:divBdr>
        </w:div>
        <w:div w:id="590699983">
          <w:marLeft w:val="0"/>
          <w:marRight w:val="0"/>
          <w:marTop w:val="0"/>
          <w:marBottom w:val="101"/>
          <w:divBdr>
            <w:top w:val="none" w:sz="0" w:space="0" w:color="auto"/>
            <w:left w:val="none" w:sz="0" w:space="0" w:color="auto"/>
            <w:bottom w:val="none" w:sz="0" w:space="0" w:color="auto"/>
            <w:right w:val="none" w:sz="0" w:space="0" w:color="auto"/>
          </w:divBdr>
        </w:div>
        <w:div w:id="3437179">
          <w:marLeft w:val="0"/>
          <w:marRight w:val="0"/>
          <w:marTop w:val="0"/>
          <w:marBottom w:val="101"/>
          <w:divBdr>
            <w:top w:val="none" w:sz="0" w:space="0" w:color="auto"/>
            <w:left w:val="none" w:sz="0" w:space="0" w:color="auto"/>
            <w:bottom w:val="none" w:sz="0" w:space="0" w:color="auto"/>
            <w:right w:val="none" w:sz="0" w:space="0" w:color="auto"/>
          </w:divBdr>
        </w:div>
        <w:div w:id="341325897">
          <w:marLeft w:val="0"/>
          <w:marRight w:val="0"/>
          <w:marTop w:val="0"/>
          <w:marBottom w:val="101"/>
          <w:divBdr>
            <w:top w:val="none" w:sz="0" w:space="0" w:color="auto"/>
            <w:left w:val="none" w:sz="0" w:space="0" w:color="auto"/>
            <w:bottom w:val="none" w:sz="0" w:space="0" w:color="auto"/>
            <w:right w:val="none" w:sz="0" w:space="0" w:color="auto"/>
          </w:divBdr>
        </w:div>
        <w:div w:id="1479951841">
          <w:marLeft w:val="0"/>
          <w:marRight w:val="0"/>
          <w:marTop w:val="0"/>
          <w:marBottom w:val="101"/>
          <w:divBdr>
            <w:top w:val="none" w:sz="0" w:space="0" w:color="auto"/>
            <w:left w:val="none" w:sz="0" w:space="0" w:color="auto"/>
            <w:bottom w:val="none" w:sz="0" w:space="0" w:color="auto"/>
            <w:right w:val="none" w:sz="0" w:space="0" w:color="auto"/>
          </w:divBdr>
        </w:div>
        <w:div w:id="1807971557">
          <w:marLeft w:val="0"/>
          <w:marRight w:val="0"/>
          <w:marTop w:val="0"/>
          <w:marBottom w:val="101"/>
          <w:divBdr>
            <w:top w:val="none" w:sz="0" w:space="0" w:color="auto"/>
            <w:left w:val="none" w:sz="0" w:space="0" w:color="auto"/>
            <w:bottom w:val="none" w:sz="0" w:space="0" w:color="auto"/>
            <w:right w:val="none" w:sz="0" w:space="0" w:color="auto"/>
          </w:divBdr>
        </w:div>
        <w:div w:id="440996214">
          <w:marLeft w:val="720"/>
          <w:marRight w:val="0"/>
          <w:marTop w:val="0"/>
          <w:marBottom w:val="101"/>
          <w:divBdr>
            <w:top w:val="none" w:sz="0" w:space="0" w:color="auto"/>
            <w:left w:val="none" w:sz="0" w:space="0" w:color="auto"/>
            <w:bottom w:val="none" w:sz="0" w:space="0" w:color="auto"/>
            <w:right w:val="none" w:sz="0" w:space="0" w:color="auto"/>
          </w:divBdr>
        </w:div>
        <w:div w:id="1470198630">
          <w:marLeft w:val="720"/>
          <w:marRight w:val="0"/>
          <w:marTop w:val="0"/>
          <w:marBottom w:val="101"/>
          <w:divBdr>
            <w:top w:val="none" w:sz="0" w:space="0" w:color="auto"/>
            <w:left w:val="none" w:sz="0" w:space="0" w:color="auto"/>
            <w:bottom w:val="none" w:sz="0" w:space="0" w:color="auto"/>
            <w:right w:val="none" w:sz="0" w:space="0" w:color="auto"/>
          </w:divBdr>
        </w:div>
        <w:div w:id="1149131203">
          <w:marLeft w:val="720"/>
          <w:marRight w:val="0"/>
          <w:marTop w:val="0"/>
          <w:marBottom w:val="101"/>
          <w:divBdr>
            <w:top w:val="none" w:sz="0" w:space="0" w:color="auto"/>
            <w:left w:val="none" w:sz="0" w:space="0" w:color="auto"/>
            <w:bottom w:val="none" w:sz="0" w:space="0" w:color="auto"/>
            <w:right w:val="none" w:sz="0" w:space="0" w:color="auto"/>
          </w:divBdr>
        </w:div>
        <w:div w:id="945036356">
          <w:marLeft w:val="720"/>
          <w:marRight w:val="0"/>
          <w:marTop w:val="0"/>
          <w:marBottom w:val="101"/>
          <w:divBdr>
            <w:top w:val="none" w:sz="0" w:space="0" w:color="auto"/>
            <w:left w:val="none" w:sz="0" w:space="0" w:color="auto"/>
            <w:bottom w:val="none" w:sz="0" w:space="0" w:color="auto"/>
            <w:right w:val="none" w:sz="0" w:space="0" w:color="auto"/>
          </w:divBdr>
        </w:div>
        <w:div w:id="1534881990">
          <w:marLeft w:val="0"/>
          <w:marRight w:val="0"/>
          <w:marTop w:val="0"/>
          <w:marBottom w:val="101"/>
          <w:divBdr>
            <w:top w:val="none" w:sz="0" w:space="0" w:color="auto"/>
            <w:left w:val="none" w:sz="0" w:space="0" w:color="auto"/>
            <w:bottom w:val="none" w:sz="0" w:space="0" w:color="auto"/>
            <w:right w:val="none" w:sz="0" w:space="0" w:color="auto"/>
          </w:divBdr>
        </w:div>
        <w:div w:id="351297812">
          <w:marLeft w:val="0"/>
          <w:marRight w:val="0"/>
          <w:marTop w:val="0"/>
          <w:marBottom w:val="101"/>
          <w:divBdr>
            <w:top w:val="none" w:sz="0" w:space="0" w:color="auto"/>
            <w:left w:val="none" w:sz="0" w:space="0" w:color="auto"/>
            <w:bottom w:val="none" w:sz="0" w:space="0" w:color="auto"/>
            <w:right w:val="none" w:sz="0" w:space="0" w:color="auto"/>
          </w:divBdr>
        </w:div>
        <w:div w:id="1846280698">
          <w:marLeft w:val="0"/>
          <w:marRight w:val="0"/>
          <w:marTop w:val="0"/>
          <w:marBottom w:val="101"/>
          <w:divBdr>
            <w:top w:val="none" w:sz="0" w:space="0" w:color="auto"/>
            <w:left w:val="none" w:sz="0" w:space="0" w:color="auto"/>
            <w:bottom w:val="none" w:sz="0" w:space="0" w:color="auto"/>
            <w:right w:val="none" w:sz="0" w:space="0" w:color="auto"/>
          </w:divBdr>
        </w:div>
        <w:div w:id="1233273270">
          <w:marLeft w:val="0"/>
          <w:marRight w:val="0"/>
          <w:marTop w:val="0"/>
          <w:marBottom w:val="101"/>
          <w:divBdr>
            <w:top w:val="none" w:sz="0" w:space="0" w:color="auto"/>
            <w:left w:val="none" w:sz="0" w:space="0" w:color="auto"/>
            <w:bottom w:val="none" w:sz="0" w:space="0" w:color="auto"/>
            <w:right w:val="none" w:sz="0" w:space="0" w:color="auto"/>
          </w:divBdr>
        </w:div>
        <w:div w:id="148719819">
          <w:marLeft w:val="0"/>
          <w:marRight w:val="0"/>
          <w:marTop w:val="0"/>
          <w:marBottom w:val="101"/>
          <w:divBdr>
            <w:top w:val="none" w:sz="0" w:space="0" w:color="auto"/>
            <w:left w:val="none" w:sz="0" w:space="0" w:color="auto"/>
            <w:bottom w:val="none" w:sz="0" w:space="0" w:color="auto"/>
            <w:right w:val="none" w:sz="0" w:space="0" w:color="auto"/>
          </w:divBdr>
        </w:div>
        <w:div w:id="583995947">
          <w:marLeft w:val="0"/>
          <w:marRight w:val="0"/>
          <w:marTop w:val="0"/>
          <w:marBottom w:val="101"/>
          <w:divBdr>
            <w:top w:val="none" w:sz="0" w:space="0" w:color="auto"/>
            <w:left w:val="none" w:sz="0" w:space="0" w:color="auto"/>
            <w:bottom w:val="none" w:sz="0" w:space="0" w:color="auto"/>
            <w:right w:val="none" w:sz="0" w:space="0" w:color="auto"/>
          </w:divBdr>
        </w:div>
        <w:div w:id="374817686">
          <w:marLeft w:val="0"/>
          <w:marRight w:val="0"/>
          <w:marTop w:val="0"/>
          <w:marBottom w:val="101"/>
          <w:divBdr>
            <w:top w:val="none" w:sz="0" w:space="0" w:color="auto"/>
            <w:left w:val="none" w:sz="0" w:space="0" w:color="auto"/>
            <w:bottom w:val="none" w:sz="0" w:space="0" w:color="auto"/>
            <w:right w:val="none" w:sz="0" w:space="0" w:color="auto"/>
          </w:divBdr>
        </w:div>
      </w:divsChild>
    </w:div>
    <w:div w:id="1809277442">
      <w:bodyDiv w:val="1"/>
      <w:marLeft w:val="0"/>
      <w:marRight w:val="0"/>
      <w:marTop w:val="0"/>
      <w:marBottom w:val="0"/>
      <w:divBdr>
        <w:top w:val="none" w:sz="0" w:space="0" w:color="auto"/>
        <w:left w:val="none" w:sz="0" w:space="0" w:color="auto"/>
        <w:bottom w:val="none" w:sz="0" w:space="0" w:color="auto"/>
        <w:right w:val="none" w:sz="0" w:space="0" w:color="auto"/>
      </w:divBdr>
    </w:div>
    <w:div w:id="1849369198">
      <w:bodyDiv w:val="1"/>
      <w:marLeft w:val="0"/>
      <w:marRight w:val="0"/>
      <w:marTop w:val="0"/>
      <w:marBottom w:val="0"/>
      <w:divBdr>
        <w:top w:val="none" w:sz="0" w:space="0" w:color="auto"/>
        <w:left w:val="none" w:sz="0" w:space="0" w:color="auto"/>
        <w:bottom w:val="none" w:sz="0" w:space="0" w:color="auto"/>
        <w:right w:val="none" w:sz="0" w:space="0" w:color="auto"/>
      </w:divBdr>
    </w:div>
    <w:div w:id="1861315669">
      <w:bodyDiv w:val="1"/>
      <w:marLeft w:val="0"/>
      <w:marRight w:val="0"/>
      <w:marTop w:val="0"/>
      <w:marBottom w:val="0"/>
      <w:divBdr>
        <w:top w:val="none" w:sz="0" w:space="0" w:color="auto"/>
        <w:left w:val="none" w:sz="0" w:space="0" w:color="auto"/>
        <w:bottom w:val="none" w:sz="0" w:space="0" w:color="auto"/>
        <w:right w:val="none" w:sz="0" w:space="0" w:color="auto"/>
      </w:divBdr>
    </w:div>
    <w:div w:id="1896551627">
      <w:bodyDiv w:val="1"/>
      <w:marLeft w:val="0"/>
      <w:marRight w:val="0"/>
      <w:marTop w:val="0"/>
      <w:marBottom w:val="0"/>
      <w:divBdr>
        <w:top w:val="none" w:sz="0" w:space="0" w:color="auto"/>
        <w:left w:val="none" w:sz="0" w:space="0" w:color="auto"/>
        <w:bottom w:val="none" w:sz="0" w:space="0" w:color="auto"/>
        <w:right w:val="none" w:sz="0" w:space="0" w:color="auto"/>
      </w:divBdr>
    </w:div>
    <w:div w:id="1904756550">
      <w:bodyDiv w:val="1"/>
      <w:marLeft w:val="0"/>
      <w:marRight w:val="0"/>
      <w:marTop w:val="0"/>
      <w:marBottom w:val="0"/>
      <w:divBdr>
        <w:top w:val="none" w:sz="0" w:space="0" w:color="auto"/>
        <w:left w:val="none" w:sz="0" w:space="0" w:color="auto"/>
        <w:bottom w:val="none" w:sz="0" w:space="0" w:color="auto"/>
        <w:right w:val="none" w:sz="0" w:space="0" w:color="auto"/>
      </w:divBdr>
    </w:div>
    <w:div w:id="1912353505">
      <w:bodyDiv w:val="1"/>
      <w:marLeft w:val="0"/>
      <w:marRight w:val="0"/>
      <w:marTop w:val="0"/>
      <w:marBottom w:val="0"/>
      <w:divBdr>
        <w:top w:val="none" w:sz="0" w:space="0" w:color="auto"/>
        <w:left w:val="none" w:sz="0" w:space="0" w:color="auto"/>
        <w:bottom w:val="none" w:sz="0" w:space="0" w:color="auto"/>
        <w:right w:val="none" w:sz="0" w:space="0" w:color="auto"/>
      </w:divBdr>
      <w:divsChild>
        <w:div w:id="390269894">
          <w:marLeft w:val="0"/>
          <w:marRight w:val="0"/>
          <w:marTop w:val="0"/>
          <w:marBottom w:val="101"/>
          <w:divBdr>
            <w:top w:val="none" w:sz="0" w:space="0" w:color="auto"/>
            <w:left w:val="none" w:sz="0" w:space="0" w:color="auto"/>
            <w:bottom w:val="none" w:sz="0" w:space="0" w:color="auto"/>
            <w:right w:val="none" w:sz="0" w:space="0" w:color="auto"/>
          </w:divBdr>
        </w:div>
        <w:div w:id="919947919">
          <w:marLeft w:val="0"/>
          <w:marRight w:val="0"/>
          <w:marTop w:val="0"/>
          <w:marBottom w:val="101"/>
          <w:divBdr>
            <w:top w:val="none" w:sz="0" w:space="0" w:color="auto"/>
            <w:left w:val="none" w:sz="0" w:space="0" w:color="auto"/>
            <w:bottom w:val="none" w:sz="0" w:space="0" w:color="auto"/>
            <w:right w:val="none" w:sz="0" w:space="0" w:color="auto"/>
          </w:divBdr>
        </w:div>
      </w:divsChild>
    </w:div>
    <w:div w:id="1925531296">
      <w:bodyDiv w:val="1"/>
      <w:marLeft w:val="0"/>
      <w:marRight w:val="0"/>
      <w:marTop w:val="0"/>
      <w:marBottom w:val="0"/>
      <w:divBdr>
        <w:top w:val="none" w:sz="0" w:space="0" w:color="auto"/>
        <w:left w:val="none" w:sz="0" w:space="0" w:color="auto"/>
        <w:bottom w:val="none" w:sz="0" w:space="0" w:color="auto"/>
        <w:right w:val="none" w:sz="0" w:space="0" w:color="auto"/>
      </w:divBdr>
    </w:div>
    <w:div w:id="1929730432">
      <w:bodyDiv w:val="1"/>
      <w:marLeft w:val="0"/>
      <w:marRight w:val="0"/>
      <w:marTop w:val="0"/>
      <w:marBottom w:val="0"/>
      <w:divBdr>
        <w:top w:val="none" w:sz="0" w:space="0" w:color="auto"/>
        <w:left w:val="none" w:sz="0" w:space="0" w:color="auto"/>
        <w:bottom w:val="none" w:sz="0" w:space="0" w:color="auto"/>
        <w:right w:val="none" w:sz="0" w:space="0" w:color="auto"/>
      </w:divBdr>
    </w:div>
    <w:div w:id="1948652885">
      <w:bodyDiv w:val="1"/>
      <w:marLeft w:val="0"/>
      <w:marRight w:val="0"/>
      <w:marTop w:val="0"/>
      <w:marBottom w:val="0"/>
      <w:divBdr>
        <w:top w:val="none" w:sz="0" w:space="0" w:color="auto"/>
        <w:left w:val="none" w:sz="0" w:space="0" w:color="auto"/>
        <w:bottom w:val="none" w:sz="0" w:space="0" w:color="auto"/>
        <w:right w:val="none" w:sz="0" w:space="0" w:color="auto"/>
      </w:divBdr>
    </w:div>
    <w:div w:id="1961952321">
      <w:bodyDiv w:val="1"/>
      <w:marLeft w:val="0"/>
      <w:marRight w:val="0"/>
      <w:marTop w:val="0"/>
      <w:marBottom w:val="0"/>
      <w:divBdr>
        <w:top w:val="none" w:sz="0" w:space="0" w:color="auto"/>
        <w:left w:val="none" w:sz="0" w:space="0" w:color="auto"/>
        <w:bottom w:val="none" w:sz="0" w:space="0" w:color="auto"/>
        <w:right w:val="none" w:sz="0" w:space="0" w:color="auto"/>
      </w:divBdr>
      <w:divsChild>
        <w:div w:id="603653354">
          <w:marLeft w:val="0"/>
          <w:marRight w:val="0"/>
          <w:marTop w:val="0"/>
          <w:marBottom w:val="101"/>
          <w:divBdr>
            <w:top w:val="none" w:sz="0" w:space="0" w:color="auto"/>
            <w:left w:val="none" w:sz="0" w:space="0" w:color="auto"/>
            <w:bottom w:val="none" w:sz="0" w:space="0" w:color="auto"/>
            <w:right w:val="none" w:sz="0" w:space="0" w:color="auto"/>
          </w:divBdr>
        </w:div>
        <w:div w:id="117719803">
          <w:marLeft w:val="0"/>
          <w:marRight w:val="0"/>
          <w:marTop w:val="0"/>
          <w:marBottom w:val="101"/>
          <w:divBdr>
            <w:top w:val="none" w:sz="0" w:space="0" w:color="auto"/>
            <w:left w:val="none" w:sz="0" w:space="0" w:color="auto"/>
            <w:bottom w:val="none" w:sz="0" w:space="0" w:color="auto"/>
            <w:right w:val="none" w:sz="0" w:space="0" w:color="auto"/>
          </w:divBdr>
        </w:div>
        <w:div w:id="561212190">
          <w:marLeft w:val="0"/>
          <w:marRight w:val="0"/>
          <w:marTop w:val="0"/>
          <w:marBottom w:val="101"/>
          <w:divBdr>
            <w:top w:val="none" w:sz="0" w:space="0" w:color="auto"/>
            <w:left w:val="none" w:sz="0" w:space="0" w:color="auto"/>
            <w:bottom w:val="none" w:sz="0" w:space="0" w:color="auto"/>
            <w:right w:val="none" w:sz="0" w:space="0" w:color="auto"/>
          </w:divBdr>
        </w:div>
        <w:div w:id="310906429">
          <w:marLeft w:val="0"/>
          <w:marRight w:val="0"/>
          <w:marTop w:val="0"/>
          <w:marBottom w:val="101"/>
          <w:divBdr>
            <w:top w:val="none" w:sz="0" w:space="0" w:color="auto"/>
            <w:left w:val="none" w:sz="0" w:space="0" w:color="auto"/>
            <w:bottom w:val="none" w:sz="0" w:space="0" w:color="auto"/>
            <w:right w:val="none" w:sz="0" w:space="0" w:color="auto"/>
          </w:divBdr>
        </w:div>
        <w:div w:id="1410079408">
          <w:marLeft w:val="0"/>
          <w:marRight w:val="0"/>
          <w:marTop w:val="0"/>
          <w:marBottom w:val="101"/>
          <w:divBdr>
            <w:top w:val="none" w:sz="0" w:space="0" w:color="auto"/>
            <w:left w:val="none" w:sz="0" w:space="0" w:color="auto"/>
            <w:bottom w:val="none" w:sz="0" w:space="0" w:color="auto"/>
            <w:right w:val="none" w:sz="0" w:space="0" w:color="auto"/>
          </w:divBdr>
        </w:div>
      </w:divsChild>
    </w:div>
    <w:div w:id="1981108882">
      <w:bodyDiv w:val="1"/>
      <w:marLeft w:val="0"/>
      <w:marRight w:val="0"/>
      <w:marTop w:val="0"/>
      <w:marBottom w:val="0"/>
      <w:divBdr>
        <w:top w:val="none" w:sz="0" w:space="0" w:color="auto"/>
        <w:left w:val="none" w:sz="0" w:space="0" w:color="auto"/>
        <w:bottom w:val="none" w:sz="0" w:space="0" w:color="auto"/>
        <w:right w:val="none" w:sz="0" w:space="0" w:color="auto"/>
      </w:divBdr>
    </w:div>
    <w:div w:id="2010596884">
      <w:bodyDiv w:val="1"/>
      <w:marLeft w:val="0"/>
      <w:marRight w:val="0"/>
      <w:marTop w:val="0"/>
      <w:marBottom w:val="0"/>
      <w:divBdr>
        <w:top w:val="none" w:sz="0" w:space="0" w:color="auto"/>
        <w:left w:val="none" w:sz="0" w:space="0" w:color="auto"/>
        <w:bottom w:val="none" w:sz="0" w:space="0" w:color="auto"/>
        <w:right w:val="none" w:sz="0" w:space="0" w:color="auto"/>
      </w:divBdr>
    </w:div>
    <w:div w:id="2022734793">
      <w:bodyDiv w:val="1"/>
      <w:marLeft w:val="0"/>
      <w:marRight w:val="0"/>
      <w:marTop w:val="0"/>
      <w:marBottom w:val="0"/>
      <w:divBdr>
        <w:top w:val="none" w:sz="0" w:space="0" w:color="auto"/>
        <w:left w:val="none" w:sz="0" w:space="0" w:color="auto"/>
        <w:bottom w:val="none" w:sz="0" w:space="0" w:color="auto"/>
        <w:right w:val="none" w:sz="0" w:space="0" w:color="auto"/>
      </w:divBdr>
      <w:divsChild>
        <w:div w:id="60712433">
          <w:marLeft w:val="0"/>
          <w:marRight w:val="0"/>
          <w:marTop w:val="0"/>
          <w:marBottom w:val="0"/>
          <w:divBdr>
            <w:top w:val="none" w:sz="0" w:space="0" w:color="auto"/>
            <w:left w:val="none" w:sz="0" w:space="0" w:color="auto"/>
            <w:bottom w:val="none" w:sz="0" w:space="0" w:color="auto"/>
            <w:right w:val="none" w:sz="0" w:space="0" w:color="auto"/>
          </w:divBdr>
        </w:div>
      </w:divsChild>
    </w:div>
    <w:div w:id="2044556918">
      <w:bodyDiv w:val="1"/>
      <w:marLeft w:val="0"/>
      <w:marRight w:val="0"/>
      <w:marTop w:val="0"/>
      <w:marBottom w:val="0"/>
      <w:divBdr>
        <w:top w:val="none" w:sz="0" w:space="0" w:color="auto"/>
        <w:left w:val="none" w:sz="0" w:space="0" w:color="auto"/>
        <w:bottom w:val="none" w:sz="0" w:space="0" w:color="auto"/>
        <w:right w:val="none" w:sz="0" w:space="0" w:color="auto"/>
      </w:divBdr>
      <w:divsChild>
        <w:div w:id="2030568487">
          <w:marLeft w:val="0"/>
          <w:marRight w:val="0"/>
          <w:marTop w:val="0"/>
          <w:marBottom w:val="101"/>
          <w:divBdr>
            <w:top w:val="none" w:sz="0" w:space="0" w:color="auto"/>
            <w:left w:val="none" w:sz="0" w:space="0" w:color="auto"/>
            <w:bottom w:val="none" w:sz="0" w:space="0" w:color="auto"/>
            <w:right w:val="none" w:sz="0" w:space="0" w:color="auto"/>
          </w:divBdr>
        </w:div>
        <w:div w:id="1179662891">
          <w:marLeft w:val="0"/>
          <w:marRight w:val="0"/>
          <w:marTop w:val="0"/>
          <w:marBottom w:val="101"/>
          <w:divBdr>
            <w:top w:val="none" w:sz="0" w:space="0" w:color="auto"/>
            <w:left w:val="none" w:sz="0" w:space="0" w:color="auto"/>
            <w:bottom w:val="none" w:sz="0" w:space="0" w:color="auto"/>
            <w:right w:val="none" w:sz="0" w:space="0" w:color="auto"/>
          </w:divBdr>
        </w:div>
        <w:div w:id="550265200">
          <w:marLeft w:val="0"/>
          <w:marRight w:val="0"/>
          <w:marTop w:val="0"/>
          <w:marBottom w:val="101"/>
          <w:divBdr>
            <w:top w:val="none" w:sz="0" w:space="0" w:color="auto"/>
            <w:left w:val="none" w:sz="0" w:space="0" w:color="auto"/>
            <w:bottom w:val="none" w:sz="0" w:space="0" w:color="auto"/>
            <w:right w:val="none" w:sz="0" w:space="0" w:color="auto"/>
          </w:divBdr>
        </w:div>
        <w:div w:id="876888497">
          <w:marLeft w:val="0"/>
          <w:marRight w:val="0"/>
          <w:marTop w:val="0"/>
          <w:marBottom w:val="101"/>
          <w:divBdr>
            <w:top w:val="none" w:sz="0" w:space="0" w:color="auto"/>
            <w:left w:val="none" w:sz="0" w:space="0" w:color="auto"/>
            <w:bottom w:val="none" w:sz="0" w:space="0" w:color="auto"/>
            <w:right w:val="none" w:sz="0" w:space="0" w:color="auto"/>
          </w:divBdr>
        </w:div>
        <w:div w:id="1081636888">
          <w:marLeft w:val="0"/>
          <w:marRight w:val="0"/>
          <w:marTop w:val="0"/>
          <w:marBottom w:val="101"/>
          <w:divBdr>
            <w:top w:val="none" w:sz="0" w:space="0" w:color="auto"/>
            <w:left w:val="none" w:sz="0" w:space="0" w:color="auto"/>
            <w:bottom w:val="none" w:sz="0" w:space="0" w:color="auto"/>
            <w:right w:val="none" w:sz="0" w:space="0" w:color="auto"/>
          </w:divBdr>
        </w:div>
        <w:div w:id="1830053082">
          <w:marLeft w:val="0"/>
          <w:marRight w:val="0"/>
          <w:marTop w:val="0"/>
          <w:marBottom w:val="101"/>
          <w:divBdr>
            <w:top w:val="none" w:sz="0" w:space="0" w:color="auto"/>
            <w:left w:val="none" w:sz="0" w:space="0" w:color="auto"/>
            <w:bottom w:val="none" w:sz="0" w:space="0" w:color="auto"/>
            <w:right w:val="none" w:sz="0" w:space="0" w:color="auto"/>
          </w:divBdr>
        </w:div>
        <w:div w:id="326061449">
          <w:marLeft w:val="0"/>
          <w:marRight w:val="0"/>
          <w:marTop w:val="0"/>
          <w:marBottom w:val="101"/>
          <w:divBdr>
            <w:top w:val="none" w:sz="0" w:space="0" w:color="auto"/>
            <w:left w:val="none" w:sz="0" w:space="0" w:color="auto"/>
            <w:bottom w:val="none" w:sz="0" w:space="0" w:color="auto"/>
            <w:right w:val="none" w:sz="0" w:space="0" w:color="auto"/>
          </w:divBdr>
        </w:div>
        <w:div w:id="400370554">
          <w:marLeft w:val="0"/>
          <w:marRight w:val="0"/>
          <w:marTop w:val="0"/>
          <w:marBottom w:val="101"/>
          <w:divBdr>
            <w:top w:val="none" w:sz="0" w:space="0" w:color="auto"/>
            <w:left w:val="none" w:sz="0" w:space="0" w:color="auto"/>
            <w:bottom w:val="none" w:sz="0" w:space="0" w:color="auto"/>
            <w:right w:val="none" w:sz="0" w:space="0" w:color="auto"/>
          </w:divBdr>
        </w:div>
        <w:div w:id="2029525780">
          <w:marLeft w:val="0"/>
          <w:marRight w:val="0"/>
          <w:marTop w:val="0"/>
          <w:marBottom w:val="101"/>
          <w:divBdr>
            <w:top w:val="none" w:sz="0" w:space="0" w:color="auto"/>
            <w:left w:val="none" w:sz="0" w:space="0" w:color="auto"/>
            <w:bottom w:val="none" w:sz="0" w:space="0" w:color="auto"/>
            <w:right w:val="none" w:sz="0" w:space="0" w:color="auto"/>
          </w:divBdr>
        </w:div>
        <w:div w:id="1636331628">
          <w:marLeft w:val="0"/>
          <w:marRight w:val="0"/>
          <w:marTop w:val="0"/>
          <w:marBottom w:val="101"/>
          <w:divBdr>
            <w:top w:val="none" w:sz="0" w:space="0" w:color="auto"/>
            <w:left w:val="none" w:sz="0" w:space="0" w:color="auto"/>
            <w:bottom w:val="none" w:sz="0" w:space="0" w:color="auto"/>
            <w:right w:val="none" w:sz="0" w:space="0" w:color="auto"/>
          </w:divBdr>
        </w:div>
        <w:div w:id="2082828981">
          <w:marLeft w:val="0"/>
          <w:marRight w:val="0"/>
          <w:marTop w:val="0"/>
          <w:marBottom w:val="101"/>
          <w:divBdr>
            <w:top w:val="none" w:sz="0" w:space="0" w:color="auto"/>
            <w:left w:val="none" w:sz="0" w:space="0" w:color="auto"/>
            <w:bottom w:val="none" w:sz="0" w:space="0" w:color="auto"/>
            <w:right w:val="none" w:sz="0" w:space="0" w:color="auto"/>
          </w:divBdr>
        </w:div>
        <w:div w:id="553346946">
          <w:marLeft w:val="720"/>
          <w:marRight w:val="0"/>
          <w:marTop w:val="0"/>
          <w:marBottom w:val="101"/>
          <w:divBdr>
            <w:top w:val="none" w:sz="0" w:space="0" w:color="auto"/>
            <w:left w:val="none" w:sz="0" w:space="0" w:color="auto"/>
            <w:bottom w:val="none" w:sz="0" w:space="0" w:color="auto"/>
            <w:right w:val="none" w:sz="0" w:space="0" w:color="auto"/>
          </w:divBdr>
        </w:div>
        <w:div w:id="295182836">
          <w:marLeft w:val="720"/>
          <w:marRight w:val="0"/>
          <w:marTop w:val="0"/>
          <w:marBottom w:val="101"/>
          <w:divBdr>
            <w:top w:val="none" w:sz="0" w:space="0" w:color="auto"/>
            <w:left w:val="none" w:sz="0" w:space="0" w:color="auto"/>
            <w:bottom w:val="none" w:sz="0" w:space="0" w:color="auto"/>
            <w:right w:val="none" w:sz="0" w:space="0" w:color="auto"/>
          </w:divBdr>
        </w:div>
        <w:div w:id="788743012">
          <w:marLeft w:val="720"/>
          <w:marRight w:val="0"/>
          <w:marTop w:val="0"/>
          <w:marBottom w:val="101"/>
          <w:divBdr>
            <w:top w:val="none" w:sz="0" w:space="0" w:color="auto"/>
            <w:left w:val="none" w:sz="0" w:space="0" w:color="auto"/>
            <w:bottom w:val="none" w:sz="0" w:space="0" w:color="auto"/>
            <w:right w:val="none" w:sz="0" w:space="0" w:color="auto"/>
          </w:divBdr>
        </w:div>
        <w:div w:id="1875271167">
          <w:marLeft w:val="720"/>
          <w:marRight w:val="0"/>
          <w:marTop w:val="0"/>
          <w:marBottom w:val="101"/>
          <w:divBdr>
            <w:top w:val="none" w:sz="0" w:space="0" w:color="auto"/>
            <w:left w:val="none" w:sz="0" w:space="0" w:color="auto"/>
            <w:bottom w:val="none" w:sz="0" w:space="0" w:color="auto"/>
            <w:right w:val="none" w:sz="0" w:space="0" w:color="auto"/>
          </w:divBdr>
        </w:div>
        <w:div w:id="285236209">
          <w:marLeft w:val="720"/>
          <w:marRight w:val="0"/>
          <w:marTop w:val="0"/>
          <w:marBottom w:val="84"/>
          <w:divBdr>
            <w:top w:val="none" w:sz="0" w:space="0" w:color="auto"/>
            <w:left w:val="none" w:sz="0" w:space="0" w:color="auto"/>
            <w:bottom w:val="none" w:sz="0" w:space="0" w:color="auto"/>
            <w:right w:val="none" w:sz="0" w:space="0" w:color="auto"/>
          </w:divBdr>
        </w:div>
        <w:div w:id="1321155708">
          <w:marLeft w:val="720"/>
          <w:marRight w:val="0"/>
          <w:marTop w:val="0"/>
          <w:marBottom w:val="84"/>
          <w:divBdr>
            <w:top w:val="none" w:sz="0" w:space="0" w:color="auto"/>
            <w:left w:val="none" w:sz="0" w:space="0" w:color="auto"/>
            <w:bottom w:val="none" w:sz="0" w:space="0" w:color="auto"/>
            <w:right w:val="none" w:sz="0" w:space="0" w:color="auto"/>
          </w:divBdr>
        </w:div>
        <w:div w:id="1783186894">
          <w:marLeft w:val="1152"/>
          <w:marRight w:val="0"/>
          <w:marTop w:val="0"/>
          <w:marBottom w:val="84"/>
          <w:divBdr>
            <w:top w:val="none" w:sz="0" w:space="0" w:color="auto"/>
            <w:left w:val="none" w:sz="0" w:space="0" w:color="auto"/>
            <w:bottom w:val="none" w:sz="0" w:space="0" w:color="auto"/>
            <w:right w:val="none" w:sz="0" w:space="0" w:color="auto"/>
          </w:divBdr>
        </w:div>
        <w:div w:id="260771004">
          <w:marLeft w:val="1152"/>
          <w:marRight w:val="0"/>
          <w:marTop w:val="0"/>
          <w:marBottom w:val="84"/>
          <w:divBdr>
            <w:top w:val="none" w:sz="0" w:space="0" w:color="auto"/>
            <w:left w:val="none" w:sz="0" w:space="0" w:color="auto"/>
            <w:bottom w:val="none" w:sz="0" w:space="0" w:color="auto"/>
            <w:right w:val="none" w:sz="0" w:space="0" w:color="auto"/>
          </w:divBdr>
        </w:div>
        <w:div w:id="321737286">
          <w:marLeft w:val="1152"/>
          <w:marRight w:val="0"/>
          <w:marTop w:val="0"/>
          <w:marBottom w:val="84"/>
          <w:divBdr>
            <w:top w:val="none" w:sz="0" w:space="0" w:color="auto"/>
            <w:left w:val="none" w:sz="0" w:space="0" w:color="auto"/>
            <w:bottom w:val="none" w:sz="0" w:space="0" w:color="auto"/>
            <w:right w:val="none" w:sz="0" w:space="0" w:color="auto"/>
          </w:divBdr>
        </w:div>
        <w:div w:id="1928418843">
          <w:marLeft w:val="1152"/>
          <w:marRight w:val="0"/>
          <w:marTop w:val="0"/>
          <w:marBottom w:val="84"/>
          <w:divBdr>
            <w:top w:val="none" w:sz="0" w:space="0" w:color="auto"/>
            <w:left w:val="none" w:sz="0" w:space="0" w:color="auto"/>
            <w:bottom w:val="none" w:sz="0" w:space="0" w:color="auto"/>
            <w:right w:val="none" w:sz="0" w:space="0" w:color="auto"/>
          </w:divBdr>
        </w:div>
        <w:div w:id="1499926429">
          <w:marLeft w:val="1152"/>
          <w:marRight w:val="0"/>
          <w:marTop w:val="0"/>
          <w:marBottom w:val="84"/>
          <w:divBdr>
            <w:top w:val="none" w:sz="0" w:space="0" w:color="auto"/>
            <w:left w:val="none" w:sz="0" w:space="0" w:color="auto"/>
            <w:bottom w:val="none" w:sz="0" w:space="0" w:color="auto"/>
            <w:right w:val="none" w:sz="0" w:space="0" w:color="auto"/>
          </w:divBdr>
        </w:div>
        <w:div w:id="2045010915">
          <w:marLeft w:val="720"/>
          <w:marRight w:val="0"/>
          <w:marTop w:val="0"/>
          <w:marBottom w:val="84"/>
          <w:divBdr>
            <w:top w:val="none" w:sz="0" w:space="0" w:color="auto"/>
            <w:left w:val="none" w:sz="0" w:space="0" w:color="auto"/>
            <w:bottom w:val="none" w:sz="0" w:space="0" w:color="auto"/>
            <w:right w:val="none" w:sz="0" w:space="0" w:color="auto"/>
          </w:divBdr>
        </w:div>
        <w:div w:id="633406414">
          <w:marLeft w:val="720"/>
          <w:marRight w:val="0"/>
          <w:marTop w:val="0"/>
          <w:marBottom w:val="84"/>
          <w:divBdr>
            <w:top w:val="none" w:sz="0" w:space="0" w:color="auto"/>
            <w:left w:val="none" w:sz="0" w:space="0" w:color="auto"/>
            <w:bottom w:val="none" w:sz="0" w:space="0" w:color="auto"/>
            <w:right w:val="none" w:sz="0" w:space="0" w:color="auto"/>
          </w:divBdr>
        </w:div>
        <w:div w:id="271327712">
          <w:marLeft w:val="0"/>
          <w:marRight w:val="0"/>
          <w:marTop w:val="0"/>
          <w:marBottom w:val="84"/>
          <w:divBdr>
            <w:top w:val="none" w:sz="0" w:space="0" w:color="auto"/>
            <w:left w:val="none" w:sz="0" w:space="0" w:color="auto"/>
            <w:bottom w:val="none" w:sz="0" w:space="0" w:color="auto"/>
            <w:right w:val="none" w:sz="0" w:space="0" w:color="auto"/>
          </w:divBdr>
        </w:div>
        <w:div w:id="587228906">
          <w:marLeft w:val="0"/>
          <w:marRight w:val="0"/>
          <w:marTop w:val="0"/>
          <w:marBottom w:val="84"/>
          <w:divBdr>
            <w:top w:val="none" w:sz="0" w:space="0" w:color="auto"/>
            <w:left w:val="none" w:sz="0" w:space="0" w:color="auto"/>
            <w:bottom w:val="none" w:sz="0" w:space="0" w:color="auto"/>
            <w:right w:val="none" w:sz="0" w:space="0" w:color="auto"/>
          </w:divBdr>
        </w:div>
        <w:div w:id="1254901386">
          <w:marLeft w:val="0"/>
          <w:marRight w:val="0"/>
          <w:marTop w:val="0"/>
          <w:marBottom w:val="84"/>
          <w:divBdr>
            <w:top w:val="none" w:sz="0" w:space="0" w:color="auto"/>
            <w:left w:val="none" w:sz="0" w:space="0" w:color="auto"/>
            <w:bottom w:val="none" w:sz="0" w:space="0" w:color="auto"/>
            <w:right w:val="none" w:sz="0" w:space="0" w:color="auto"/>
          </w:divBdr>
        </w:div>
        <w:div w:id="1235552475">
          <w:marLeft w:val="0"/>
          <w:marRight w:val="0"/>
          <w:marTop w:val="0"/>
          <w:marBottom w:val="84"/>
          <w:divBdr>
            <w:top w:val="none" w:sz="0" w:space="0" w:color="auto"/>
            <w:left w:val="none" w:sz="0" w:space="0" w:color="auto"/>
            <w:bottom w:val="none" w:sz="0" w:space="0" w:color="auto"/>
            <w:right w:val="none" w:sz="0" w:space="0" w:color="auto"/>
          </w:divBdr>
        </w:div>
        <w:div w:id="1065883121">
          <w:marLeft w:val="0"/>
          <w:marRight w:val="0"/>
          <w:marTop w:val="0"/>
          <w:marBottom w:val="84"/>
          <w:divBdr>
            <w:top w:val="none" w:sz="0" w:space="0" w:color="auto"/>
            <w:left w:val="none" w:sz="0" w:space="0" w:color="auto"/>
            <w:bottom w:val="none" w:sz="0" w:space="0" w:color="auto"/>
            <w:right w:val="none" w:sz="0" w:space="0" w:color="auto"/>
          </w:divBdr>
        </w:div>
        <w:div w:id="1105731009">
          <w:marLeft w:val="0"/>
          <w:marRight w:val="0"/>
          <w:marTop w:val="0"/>
          <w:marBottom w:val="84"/>
          <w:divBdr>
            <w:top w:val="none" w:sz="0" w:space="0" w:color="auto"/>
            <w:left w:val="none" w:sz="0" w:space="0" w:color="auto"/>
            <w:bottom w:val="none" w:sz="0" w:space="0" w:color="auto"/>
            <w:right w:val="none" w:sz="0" w:space="0" w:color="auto"/>
          </w:divBdr>
        </w:div>
        <w:div w:id="2094810359">
          <w:marLeft w:val="0"/>
          <w:marRight w:val="0"/>
          <w:marTop w:val="0"/>
          <w:marBottom w:val="84"/>
          <w:divBdr>
            <w:top w:val="none" w:sz="0" w:space="0" w:color="auto"/>
            <w:left w:val="none" w:sz="0" w:space="0" w:color="auto"/>
            <w:bottom w:val="none" w:sz="0" w:space="0" w:color="auto"/>
            <w:right w:val="none" w:sz="0" w:space="0" w:color="auto"/>
          </w:divBdr>
        </w:div>
        <w:div w:id="1403217329">
          <w:marLeft w:val="0"/>
          <w:marRight w:val="0"/>
          <w:marTop w:val="0"/>
          <w:marBottom w:val="84"/>
          <w:divBdr>
            <w:top w:val="none" w:sz="0" w:space="0" w:color="auto"/>
            <w:left w:val="none" w:sz="0" w:space="0" w:color="auto"/>
            <w:bottom w:val="none" w:sz="0" w:space="0" w:color="auto"/>
            <w:right w:val="none" w:sz="0" w:space="0" w:color="auto"/>
          </w:divBdr>
        </w:div>
        <w:div w:id="1491755864">
          <w:marLeft w:val="0"/>
          <w:marRight w:val="0"/>
          <w:marTop w:val="0"/>
          <w:marBottom w:val="84"/>
          <w:divBdr>
            <w:top w:val="none" w:sz="0" w:space="0" w:color="auto"/>
            <w:left w:val="none" w:sz="0" w:space="0" w:color="auto"/>
            <w:bottom w:val="none" w:sz="0" w:space="0" w:color="auto"/>
            <w:right w:val="none" w:sz="0" w:space="0" w:color="auto"/>
          </w:divBdr>
        </w:div>
        <w:div w:id="1006833703">
          <w:marLeft w:val="0"/>
          <w:marRight w:val="0"/>
          <w:marTop w:val="0"/>
          <w:marBottom w:val="84"/>
          <w:divBdr>
            <w:top w:val="none" w:sz="0" w:space="0" w:color="auto"/>
            <w:left w:val="none" w:sz="0" w:space="0" w:color="auto"/>
            <w:bottom w:val="none" w:sz="0" w:space="0" w:color="auto"/>
            <w:right w:val="none" w:sz="0" w:space="0" w:color="auto"/>
          </w:divBdr>
        </w:div>
        <w:div w:id="653873987">
          <w:marLeft w:val="0"/>
          <w:marRight w:val="0"/>
          <w:marTop w:val="0"/>
          <w:marBottom w:val="84"/>
          <w:divBdr>
            <w:top w:val="none" w:sz="0" w:space="0" w:color="auto"/>
            <w:left w:val="none" w:sz="0" w:space="0" w:color="auto"/>
            <w:bottom w:val="none" w:sz="0" w:space="0" w:color="auto"/>
            <w:right w:val="none" w:sz="0" w:space="0" w:color="auto"/>
          </w:divBdr>
        </w:div>
        <w:div w:id="1523743022">
          <w:marLeft w:val="0"/>
          <w:marRight w:val="0"/>
          <w:marTop w:val="0"/>
          <w:marBottom w:val="84"/>
          <w:divBdr>
            <w:top w:val="none" w:sz="0" w:space="0" w:color="auto"/>
            <w:left w:val="none" w:sz="0" w:space="0" w:color="auto"/>
            <w:bottom w:val="none" w:sz="0" w:space="0" w:color="auto"/>
            <w:right w:val="none" w:sz="0" w:space="0" w:color="auto"/>
          </w:divBdr>
        </w:div>
        <w:div w:id="103503934">
          <w:marLeft w:val="0"/>
          <w:marRight w:val="0"/>
          <w:marTop w:val="0"/>
          <w:marBottom w:val="84"/>
          <w:divBdr>
            <w:top w:val="none" w:sz="0" w:space="0" w:color="auto"/>
            <w:left w:val="none" w:sz="0" w:space="0" w:color="auto"/>
            <w:bottom w:val="none" w:sz="0" w:space="0" w:color="auto"/>
            <w:right w:val="none" w:sz="0" w:space="0" w:color="auto"/>
          </w:divBdr>
        </w:div>
        <w:div w:id="1568373826">
          <w:marLeft w:val="0"/>
          <w:marRight w:val="0"/>
          <w:marTop w:val="0"/>
          <w:marBottom w:val="84"/>
          <w:divBdr>
            <w:top w:val="none" w:sz="0" w:space="0" w:color="auto"/>
            <w:left w:val="none" w:sz="0" w:space="0" w:color="auto"/>
            <w:bottom w:val="none" w:sz="0" w:space="0" w:color="auto"/>
            <w:right w:val="none" w:sz="0" w:space="0" w:color="auto"/>
          </w:divBdr>
        </w:div>
        <w:div w:id="213078537">
          <w:marLeft w:val="0"/>
          <w:marRight w:val="0"/>
          <w:marTop w:val="0"/>
          <w:marBottom w:val="84"/>
          <w:divBdr>
            <w:top w:val="none" w:sz="0" w:space="0" w:color="auto"/>
            <w:left w:val="none" w:sz="0" w:space="0" w:color="auto"/>
            <w:bottom w:val="none" w:sz="0" w:space="0" w:color="auto"/>
            <w:right w:val="none" w:sz="0" w:space="0" w:color="auto"/>
          </w:divBdr>
        </w:div>
        <w:div w:id="1144930227">
          <w:marLeft w:val="0"/>
          <w:marRight w:val="0"/>
          <w:marTop w:val="0"/>
          <w:marBottom w:val="84"/>
          <w:divBdr>
            <w:top w:val="none" w:sz="0" w:space="0" w:color="auto"/>
            <w:left w:val="none" w:sz="0" w:space="0" w:color="auto"/>
            <w:bottom w:val="none" w:sz="0" w:space="0" w:color="auto"/>
            <w:right w:val="none" w:sz="0" w:space="0" w:color="auto"/>
          </w:divBdr>
        </w:div>
        <w:div w:id="1626427300">
          <w:marLeft w:val="0"/>
          <w:marRight w:val="0"/>
          <w:marTop w:val="0"/>
          <w:marBottom w:val="84"/>
          <w:divBdr>
            <w:top w:val="none" w:sz="0" w:space="0" w:color="auto"/>
            <w:left w:val="none" w:sz="0" w:space="0" w:color="auto"/>
            <w:bottom w:val="none" w:sz="0" w:space="0" w:color="auto"/>
            <w:right w:val="none" w:sz="0" w:space="0" w:color="auto"/>
          </w:divBdr>
        </w:div>
        <w:div w:id="1473593174">
          <w:marLeft w:val="0"/>
          <w:marRight w:val="0"/>
          <w:marTop w:val="0"/>
          <w:marBottom w:val="84"/>
          <w:divBdr>
            <w:top w:val="none" w:sz="0" w:space="0" w:color="auto"/>
            <w:left w:val="none" w:sz="0" w:space="0" w:color="auto"/>
            <w:bottom w:val="none" w:sz="0" w:space="0" w:color="auto"/>
            <w:right w:val="none" w:sz="0" w:space="0" w:color="auto"/>
          </w:divBdr>
        </w:div>
        <w:div w:id="1431923833">
          <w:marLeft w:val="720"/>
          <w:marRight w:val="0"/>
          <w:marTop w:val="0"/>
          <w:marBottom w:val="84"/>
          <w:divBdr>
            <w:top w:val="none" w:sz="0" w:space="0" w:color="auto"/>
            <w:left w:val="none" w:sz="0" w:space="0" w:color="auto"/>
            <w:bottom w:val="none" w:sz="0" w:space="0" w:color="auto"/>
            <w:right w:val="none" w:sz="0" w:space="0" w:color="auto"/>
          </w:divBdr>
        </w:div>
        <w:div w:id="1970742540">
          <w:marLeft w:val="720"/>
          <w:marRight w:val="0"/>
          <w:marTop w:val="0"/>
          <w:marBottom w:val="84"/>
          <w:divBdr>
            <w:top w:val="none" w:sz="0" w:space="0" w:color="auto"/>
            <w:left w:val="none" w:sz="0" w:space="0" w:color="auto"/>
            <w:bottom w:val="none" w:sz="0" w:space="0" w:color="auto"/>
            <w:right w:val="none" w:sz="0" w:space="0" w:color="auto"/>
          </w:divBdr>
        </w:div>
        <w:div w:id="1410688996">
          <w:marLeft w:val="720"/>
          <w:marRight w:val="0"/>
          <w:marTop w:val="0"/>
          <w:marBottom w:val="84"/>
          <w:divBdr>
            <w:top w:val="none" w:sz="0" w:space="0" w:color="auto"/>
            <w:left w:val="none" w:sz="0" w:space="0" w:color="auto"/>
            <w:bottom w:val="none" w:sz="0" w:space="0" w:color="auto"/>
            <w:right w:val="none" w:sz="0" w:space="0" w:color="auto"/>
          </w:divBdr>
        </w:div>
        <w:div w:id="775947385">
          <w:marLeft w:val="720"/>
          <w:marRight w:val="0"/>
          <w:marTop w:val="0"/>
          <w:marBottom w:val="84"/>
          <w:divBdr>
            <w:top w:val="none" w:sz="0" w:space="0" w:color="auto"/>
            <w:left w:val="none" w:sz="0" w:space="0" w:color="auto"/>
            <w:bottom w:val="none" w:sz="0" w:space="0" w:color="auto"/>
            <w:right w:val="none" w:sz="0" w:space="0" w:color="auto"/>
          </w:divBdr>
        </w:div>
        <w:div w:id="301085337">
          <w:marLeft w:val="720"/>
          <w:marRight w:val="0"/>
          <w:marTop w:val="0"/>
          <w:marBottom w:val="84"/>
          <w:divBdr>
            <w:top w:val="none" w:sz="0" w:space="0" w:color="auto"/>
            <w:left w:val="none" w:sz="0" w:space="0" w:color="auto"/>
            <w:bottom w:val="none" w:sz="0" w:space="0" w:color="auto"/>
            <w:right w:val="none" w:sz="0" w:space="0" w:color="auto"/>
          </w:divBdr>
        </w:div>
        <w:div w:id="842670774">
          <w:marLeft w:val="720"/>
          <w:marRight w:val="0"/>
          <w:marTop w:val="0"/>
          <w:marBottom w:val="84"/>
          <w:divBdr>
            <w:top w:val="none" w:sz="0" w:space="0" w:color="auto"/>
            <w:left w:val="none" w:sz="0" w:space="0" w:color="auto"/>
            <w:bottom w:val="none" w:sz="0" w:space="0" w:color="auto"/>
            <w:right w:val="none" w:sz="0" w:space="0" w:color="auto"/>
          </w:divBdr>
        </w:div>
        <w:div w:id="902717686">
          <w:marLeft w:val="720"/>
          <w:marRight w:val="0"/>
          <w:marTop w:val="0"/>
          <w:marBottom w:val="84"/>
          <w:divBdr>
            <w:top w:val="none" w:sz="0" w:space="0" w:color="auto"/>
            <w:left w:val="none" w:sz="0" w:space="0" w:color="auto"/>
            <w:bottom w:val="none" w:sz="0" w:space="0" w:color="auto"/>
            <w:right w:val="none" w:sz="0" w:space="0" w:color="auto"/>
          </w:divBdr>
        </w:div>
        <w:div w:id="1606573036">
          <w:marLeft w:val="720"/>
          <w:marRight w:val="0"/>
          <w:marTop w:val="0"/>
          <w:marBottom w:val="84"/>
          <w:divBdr>
            <w:top w:val="none" w:sz="0" w:space="0" w:color="auto"/>
            <w:left w:val="none" w:sz="0" w:space="0" w:color="auto"/>
            <w:bottom w:val="none" w:sz="0" w:space="0" w:color="auto"/>
            <w:right w:val="none" w:sz="0" w:space="0" w:color="auto"/>
          </w:divBdr>
        </w:div>
        <w:div w:id="2127001808">
          <w:marLeft w:val="720"/>
          <w:marRight w:val="0"/>
          <w:marTop w:val="0"/>
          <w:marBottom w:val="84"/>
          <w:divBdr>
            <w:top w:val="none" w:sz="0" w:space="0" w:color="auto"/>
            <w:left w:val="none" w:sz="0" w:space="0" w:color="auto"/>
            <w:bottom w:val="none" w:sz="0" w:space="0" w:color="auto"/>
            <w:right w:val="none" w:sz="0" w:space="0" w:color="auto"/>
          </w:divBdr>
        </w:div>
        <w:div w:id="1994404494">
          <w:marLeft w:val="720"/>
          <w:marRight w:val="0"/>
          <w:marTop w:val="0"/>
          <w:marBottom w:val="84"/>
          <w:divBdr>
            <w:top w:val="none" w:sz="0" w:space="0" w:color="auto"/>
            <w:left w:val="none" w:sz="0" w:space="0" w:color="auto"/>
            <w:bottom w:val="none" w:sz="0" w:space="0" w:color="auto"/>
            <w:right w:val="none" w:sz="0" w:space="0" w:color="auto"/>
          </w:divBdr>
        </w:div>
        <w:div w:id="309091346">
          <w:marLeft w:val="288"/>
          <w:marRight w:val="0"/>
          <w:marTop w:val="0"/>
          <w:marBottom w:val="84"/>
          <w:divBdr>
            <w:top w:val="none" w:sz="0" w:space="0" w:color="auto"/>
            <w:left w:val="none" w:sz="0" w:space="0" w:color="auto"/>
            <w:bottom w:val="none" w:sz="0" w:space="0" w:color="auto"/>
            <w:right w:val="none" w:sz="0" w:space="0" w:color="auto"/>
          </w:divBdr>
        </w:div>
        <w:div w:id="1328822735">
          <w:marLeft w:val="720"/>
          <w:marRight w:val="0"/>
          <w:marTop w:val="0"/>
          <w:marBottom w:val="84"/>
          <w:divBdr>
            <w:top w:val="none" w:sz="0" w:space="0" w:color="auto"/>
            <w:left w:val="none" w:sz="0" w:space="0" w:color="auto"/>
            <w:bottom w:val="none" w:sz="0" w:space="0" w:color="auto"/>
            <w:right w:val="none" w:sz="0" w:space="0" w:color="auto"/>
          </w:divBdr>
        </w:div>
        <w:div w:id="1077630297">
          <w:marLeft w:val="720"/>
          <w:marRight w:val="0"/>
          <w:marTop w:val="0"/>
          <w:marBottom w:val="84"/>
          <w:divBdr>
            <w:top w:val="none" w:sz="0" w:space="0" w:color="auto"/>
            <w:left w:val="none" w:sz="0" w:space="0" w:color="auto"/>
            <w:bottom w:val="none" w:sz="0" w:space="0" w:color="auto"/>
            <w:right w:val="none" w:sz="0" w:space="0" w:color="auto"/>
          </w:divBdr>
        </w:div>
        <w:div w:id="1784381297">
          <w:marLeft w:val="720"/>
          <w:marRight w:val="0"/>
          <w:marTop w:val="0"/>
          <w:marBottom w:val="84"/>
          <w:divBdr>
            <w:top w:val="none" w:sz="0" w:space="0" w:color="auto"/>
            <w:left w:val="none" w:sz="0" w:space="0" w:color="auto"/>
            <w:bottom w:val="none" w:sz="0" w:space="0" w:color="auto"/>
            <w:right w:val="none" w:sz="0" w:space="0" w:color="auto"/>
          </w:divBdr>
        </w:div>
        <w:div w:id="808286920">
          <w:marLeft w:val="720"/>
          <w:marRight w:val="0"/>
          <w:marTop w:val="0"/>
          <w:marBottom w:val="84"/>
          <w:divBdr>
            <w:top w:val="none" w:sz="0" w:space="0" w:color="auto"/>
            <w:left w:val="none" w:sz="0" w:space="0" w:color="auto"/>
            <w:bottom w:val="none" w:sz="0" w:space="0" w:color="auto"/>
            <w:right w:val="none" w:sz="0" w:space="0" w:color="auto"/>
          </w:divBdr>
        </w:div>
        <w:div w:id="2049334923">
          <w:marLeft w:val="720"/>
          <w:marRight w:val="0"/>
          <w:marTop w:val="0"/>
          <w:marBottom w:val="84"/>
          <w:divBdr>
            <w:top w:val="none" w:sz="0" w:space="0" w:color="auto"/>
            <w:left w:val="none" w:sz="0" w:space="0" w:color="auto"/>
            <w:bottom w:val="none" w:sz="0" w:space="0" w:color="auto"/>
            <w:right w:val="none" w:sz="0" w:space="0" w:color="auto"/>
          </w:divBdr>
        </w:div>
        <w:div w:id="515659385">
          <w:marLeft w:val="720"/>
          <w:marRight w:val="0"/>
          <w:marTop w:val="0"/>
          <w:marBottom w:val="84"/>
          <w:divBdr>
            <w:top w:val="none" w:sz="0" w:space="0" w:color="auto"/>
            <w:left w:val="none" w:sz="0" w:space="0" w:color="auto"/>
            <w:bottom w:val="none" w:sz="0" w:space="0" w:color="auto"/>
            <w:right w:val="none" w:sz="0" w:space="0" w:color="auto"/>
          </w:divBdr>
        </w:div>
        <w:div w:id="58868583">
          <w:marLeft w:val="720"/>
          <w:marRight w:val="0"/>
          <w:marTop w:val="0"/>
          <w:marBottom w:val="84"/>
          <w:divBdr>
            <w:top w:val="none" w:sz="0" w:space="0" w:color="auto"/>
            <w:left w:val="none" w:sz="0" w:space="0" w:color="auto"/>
            <w:bottom w:val="none" w:sz="0" w:space="0" w:color="auto"/>
            <w:right w:val="none" w:sz="0" w:space="0" w:color="auto"/>
          </w:divBdr>
        </w:div>
        <w:div w:id="1378823925">
          <w:marLeft w:val="720"/>
          <w:marRight w:val="0"/>
          <w:marTop w:val="0"/>
          <w:marBottom w:val="84"/>
          <w:divBdr>
            <w:top w:val="none" w:sz="0" w:space="0" w:color="auto"/>
            <w:left w:val="none" w:sz="0" w:space="0" w:color="auto"/>
            <w:bottom w:val="none" w:sz="0" w:space="0" w:color="auto"/>
            <w:right w:val="none" w:sz="0" w:space="0" w:color="auto"/>
          </w:divBdr>
        </w:div>
        <w:div w:id="203105840">
          <w:marLeft w:val="720"/>
          <w:marRight w:val="0"/>
          <w:marTop w:val="0"/>
          <w:marBottom w:val="84"/>
          <w:divBdr>
            <w:top w:val="none" w:sz="0" w:space="0" w:color="auto"/>
            <w:left w:val="none" w:sz="0" w:space="0" w:color="auto"/>
            <w:bottom w:val="none" w:sz="0" w:space="0" w:color="auto"/>
            <w:right w:val="none" w:sz="0" w:space="0" w:color="auto"/>
          </w:divBdr>
        </w:div>
        <w:div w:id="68773095">
          <w:marLeft w:val="0"/>
          <w:marRight w:val="0"/>
          <w:marTop w:val="0"/>
          <w:marBottom w:val="84"/>
          <w:divBdr>
            <w:top w:val="none" w:sz="0" w:space="0" w:color="auto"/>
            <w:left w:val="none" w:sz="0" w:space="0" w:color="auto"/>
            <w:bottom w:val="none" w:sz="0" w:space="0" w:color="auto"/>
            <w:right w:val="none" w:sz="0" w:space="0" w:color="auto"/>
          </w:divBdr>
        </w:div>
        <w:div w:id="213467252">
          <w:marLeft w:val="720"/>
          <w:marRight w:val="0"/>
          <w:marTop w:val="0"/>
          <w:marBottom w:val="84"/>
          <w:divBdr>
            <w:top w:val="none" w:sz="0" w:space="0" w:color="auto"/>
            <w:left w:val="none" w:sz="0" w:space="0" w:color="auto"/>
            <w:bottom w:val="none" w:sz="0" w:space="0" w:color="auto"/>
            <w:right w:val="none" w:sz="0" w:space="0" w:color="auto"/>
          </w:divBdr>
        </w:div>
        <w:div w:id="1265922234">
          <w:marLeft w:val="720"/>
          <w:marRight w:val="0"/>
          <w:marTop w:val="0"/>
          <w:marBottom w:val="84"/>
          <w:divBdr>
            <w:top w:val="none" w:sz="0" w:space="0" w:color="auto"/>
            <w:left w:val="none" w:sz="0" w:space="0" w:color="auto"/>
            <w:bottom w:val="none" w:sz="0" w:space="0" w:color="auto"/>
            <w:right w:val="none" w:sz="0" w:space="0" w:color="auto"/>
          </w:divBdr>
        </w:div>
        <w:div w:id="805390295">
          <w:marLeft w:val="720"/>
          <w:marRight w:val="0"/>
          <w:marTop w:val="0"/>
          <w:marBottom w:val="84"/>
          <w:divBdr>
            <w:top w:val="none" w:sz="0" w:space="0" w:color="auto"/>
            <w:left w:val="none" w:sz="0" w:space="0" w:color="auto"/>
            <w:bottom w:val="none" w:sz="0" w:space="0" w:color="auto"/>
            <w:right w:val="none" w:sz="0" w:space="0" w:color="auto"/>
          </w:divBdr>
        </w:div>
        <w:div w:id="784347335">
          <w:marLeft w:val="720"/>
          <w:marRight w:val="0"/>
          <w:marTop w:val="0"/>
          <w:marBottom w:val="84"/>
          <w:divBdr>
            <w:top w:val="none" w:sz="0" w:space="0" w:color="auto"/>
            <w:left w:val="none" w:sz="0" w:space="0" w:color="auto"/>
            <w:bottom w:val="none" w:sz="0" w:space="0" w:color="auto"/>
            <w:right w:val="none" w:sz="0" w:space="0" w:color="auto"/>
          </w:divBdr>
        </w:div>
        <w:div w:id="1431513539">
          <w:marLeft w:val="720"/>
          <w:marRight w:val="0"/>
          <w:marTop w:val="0"/>
          <w:marBottom w:val="84"/>
          <w:divBdr>
            <w:top w:val="none" w:sz="0" w:space="0" w:color="auto"/>
            <w:left w:val="none" w:sz="0" w:space="0" w:color="auto"/>
            <w:bottom w:val="none" w:sz="0" w:space="0" w:color="auto"/>
            <w:right w:val="none" w:sz="0" w:space="0" w:color="auto"/>
          </w:divBdr>
        </w:div>
        <w:div w:id="591936964">
          <w:marLeft w:val="720"/>
          <w:marRight w:val="0"/>
          <w:marTop w:val="0"/>
          <w:marBottom w:val="84"/>
          <w:divBdr>
            <w:top w:val="none" w:sz="0" w:space="0" w:color="auto"/>
            <w:left w:val="none" w:sz="0" w:space="0" w:color="auto"/>
            <w:bottom w:val="none" w:sz="0" w:space="0" w:color="auto"/>
            <w:right w:val="none" w:sz="0" w:space="0" w:color="auto"/>
          </w:divBdr>
        </w:div>
        <w:div w:id="709888720">
          <w:marLeft w:val="0"/>
          <w:marRight w:val="0"/>
          <w:marTop w:val="0"/>
          <w:marBottom w:val="84"/>
          <w:divBdr>
            <w:top w:val="none" w:sz="0" w:space="0" w:color="auto"/>
            <w:left w:val="none" w:sz="0" w:space="0" w:color="auto"/>
            <w:bottom w:val="none" w:sz="0" w:space="0" w:color="auto"/>
            <w:right w:val="none" w:sz="0" w:space="0" w:color="auto"/>
          </w:divBdr>
        </w:div>
        <w:div w:id="1223131106">
          <w:marLeft w:val="720"/>
          <w:marRight w:val="0"/>
          <w:marTop w:val="0"/>
          <w:marBottom w:val="84"/>
          <w:divBdr>
            <w:top w:val="none" w:sz="0" w:space="0" w:color="auto"/>
            <w:left w:val="none" w:sz="0" w:space="0" w:color="auto"/>
            <w:bottom w:val="none" w:sz="0" w:space="0" w:color="auto"/>
            <w:right w:val="none" w:sz="0" w:space="0" w:color="auto"/>
          </w:divBdr>
        </w:div>
        <w:div w:id="618344044">
          <w:marLeft w:val="720"/>
          <w:marRight w:val="0"/>
          <w:marTop w:val="0"/>
          <w:marBottom w:val="84"/>
          <w:divBdr>
            <w:top w:val="none" w:sz="0" w:space="0" w:color="auto"/>
            <w:left w:val="none" w:sz="0" w:space="0" w:color="auto"/>
            <w:bottom w:val="none" w:sz="0" w:space="0" w:color="auto"/>
            <w:right w:val="none" w:sz="0" w:space="0" w:color="auto"/>
          </w:divBdr>
        </w:div>
        <w:div w:id="107554393">
          <w:marLeft w:val="720"/>
          <w:marRight w:val="0"/>
          <w:marTop w:val="0"/>
          <w:marBottom w:val="84"/>
          <w:divBdr>
            <w:top w:val="none" w:sz="0" w:space="0" w:color="auto"/>
            <w:left w:val="none" w:sz="0" w:space="0" w:color="auto"/>
            <w:bottom w:val="none" w:sz="0" w:space="0" w:color="auto"/>
            <w:right w:val="none" w:sz="0" w:space="0" w:color="auto"/>
          </w:divBdr>
        </w:div>
        <w:div w:id="668023432">
          <w:marLeft w:val="0"/>
          <w:marRight w:val="0"/>
          <w:marTop w:val="0"/>
          <w:marBottom w:val="84"/>
          <w:divBdr>
            <w:top w:val="none" w:sz="0" w:space="0" w:color="auto"/>
            <w:left w:val="none" w:sz="0" w:space="0" w:color="auto"/>
            <w:bottom w:val="none" w:sz="0" w:space="0" w:color="auto"/>
            <w:right w:val="none" w:sz="0" w:space="0" w:color="auto"/>
          </w:divBdr>
        </w:div>
        <w:div w:id="476142853">
          <w:marLeft w:val="720"/>
          <w:marRight w:val="0"/>
          <w:marTop w:val="0"/>
          <w:marBottom w:val="84"/>
          <w:divBdr>
            <w:top w:val="none" w:sz="0" w:space="0" w:color="auto"/>
            <w:left w:val="none" w:sz="0" w:space="0" w:color="auto"/>
            <w:bottom w:val="none" w:sz="0" w:space="0" w:color="auto"/>
            <w:right w:val="none" w:sz="0" w:space="0" w:color="auto"/>
          </w:divBdr>
        </w:div>
        <w:div w:id="1063673428">
          <w:marLeft w:val="720"/>
          <w:marRight w:val="0"/>
          <w:marTop w:val="0"/>
          <w:marBottom w:val="84"/>
          <w:divBdr>
            <w:top w:val="none" w:sz="0" w:space="0" w:color="auto"/>
            <w:left w:val="none" w:sz="0" w:space="0" w:color="auto"/>
            <w:bottom w:val="none" w:sz="0" w:space="0" w:color="auto"/>
            <w:right w:val="none" w:sz="0" w:space="0" w:color="auto"/>
          </w:divBdr>
        </w:div>
        <w:div w:id="1873227202">
          <w:marLeft w:val="720"/>
          <w:marRight w:val="0"/>
          <w:marTop w:val="0"/>
          <w:marBottom w:val="84"/>
          <w:divBdr>
            <w:top w:val="none" w:sz="0" w:space="0" w:color="auto"/>
            <w:left w:val="none" w:sz="0" w:space="0" w:color="auto"/>
            <w:bottom w:val="none" w:sz="0" w:space="0" w:color="auto"/>
            <w:right w:val="none" w:sz="0" w:space="0" w:color="auto"/>
          </w:divBdr>
        </w:div>
        <w:div w:id="228200629">
          <w:marLeft w:val="0"/>
          <w:marRight w:val="0"/>
          <w:marTop w:val="0"/>
          <w:marBottom w:val="84"/>
          <w:divBdr>
            <w:top w:val="none" w:sz="0" w:space="0" w:color="auto"/>
            <w:left w:val="none" w:sz="0" w:space="0" w:color="auto"/>
            <w:bottom w:val="none" w:sz="0" w:space="0" w:color="auto"/>
            <w:right w:val="none" w:sz="0" w:space="0" w:color="auto"/>
          </w:divBdr>
        </w:div>
        <w:div w:id="1848444703">
          <w:marLeft w:val="0"/>
          <w:marRight w:val="0"/>
          <w:marTop w:val="0"/>
          <w:marBottom w:val="101"/>
          <w:divBdr>
            <w:top w:val="none" w:sz="0" w:space="0" w:color="auto"/>
            <w:left w:val="none" w:sz="0" w:space="0" w:color="auto"/>
            <w:bottom w:val="none" w:sz="0" w:space="0" w:color="auto"/>
            <w:right w:val="none" w:sz="0" w:space="0" w:color="auto"/>
          </w:divBdr>
        </w:div>
        <w:div w:id="1215581500">
          <w:marLeft w:val="0"/>
          <w:marRight w:val="0"/>
          <w:marTop w:val="0"/>
          <w:marBottom w:val="101"/>
          <w:divBdr>
            <w:top w:val="none" w:sz="0" w:space="0" w:color="auto"/>
            <w:left w:val="none" w:sz="0" w:space="0" w:color="auto"/>
            <w:bottom w:val="none" w:sz="0" w:space="0" w:color="auto"/>
            <w:right w:val="none" w:sz="0" w:space="0" w:color="auto"/>
          </w:divBdr>
        </w:div>
        <w:div w:id="131993958">
          <w:marLeft w:val="0"/>
          <w:marRight w:val="0"/>
          <w:marTop w:val="0"/>
          <w:marBottom w:val="101"/>
          <w:divBdr>
            <w:top w:val="none" w:sz="0" w:space="0" w:color="auto"/>
            <w:left w:val="none" w:sz="0" w:space="0" w:color="auto"/>
            <w:bottom w:val="none" w:sz="0" w:space="0" w:color="auto"/>
            <w:right w:val="none" w:sz="0" w:space="0" w:color="auto"/>
          </w:divBdr>
        </w:div>
        <w:div w:id="312568645">
          <w:marLeft w:val="0"/>
          <w:marRight w:val="0"/>
          <w:marTop w:val="0"/>
          <w:marBottom w:val="101"/>
          <w:divBdr>
            <w:top w:val="none" w:sz="0" w:space="0" w:color="auto"/>
            <w:left w:val="none" w:sz="0" w:space="0" w:color="auto"/>
            <w:bottom w:val="none" w:sz="0" w:space="0" w:color="auto"/>
            <w:right w:val="none" w:sz="0" w:space="0" w:color="auto"/>
          </w:divBdr>
        </w:div>
        <w:div w:id="1860970659">
          <w:marLeft w:val="0"/>
          <w:marRight w:val="0"/>
          <w:marTop w:val="0"/>
          <w:marBottom w:val="101"/>
          <w:divBdr>
            <w:top w:val="none" w:sz="0" w:space="0" w:color="auto"/>
            <w:left w:val="none" w:sz="0" w:space="0" w:color="auto"/>
            <w:bottom w:val="none" w:sz="0" w:space="0" w:color="auto"/>
            <w:right w:val="none" w:sz="0" w:space="0" w:color="auto"/>
          </w:divBdr>
        </w:div>
      </w:divsChild>
    </w:div>
    <w:div w:id="2065181528">
      <w:bodyDiv w:val="1"/>
      <w:marLeft w:val="0"/>
      <w:marRight w:val="0"/>
      <w:marTop w:val="0"/>
      <w:marBottom w:val="0"/>
      <w:divBdr>
        <w:top w:val="none" w:sz="0" w:space="0" w:color="auto"/>
        <w:left w:val="none" w:sz="0" w:space="0" w:color="auto"/>
        <w:bottom w:val="none" w:sz="0" w:space="0" w:color="auto"/>
        <w:right w:val="none" w:sz="0" w:space="0" w:color="auto"/>
      </w:divBdr>
    </w:div>
    <w:div w:id="213112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numbering" Target="numbering.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footer" Target="footer2.xml" Id="rId15" /><Relationship Type="http://schemas.openxmlformats.org/officeDocument/2006/relationships/image" Target="media/image3.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oter" Target="footer1.xml" Id="rId14" /><Relationship Type="http://schemas.openxmlformats.org/officeDocument/2006/relationships/glossaryDocument" Target="glossary/document.xml" Id="Rbaae373fde3441e6" /></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14e44a4-e4d4-4238-833c-d59efca24683}"/>
      </w:docPartPr>
      <w:docPartBody>
        <w:p w14:paraId="7582CC5A">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F631A-6973-4950-A6C5-6127F15FADC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Cuenta Microsoft</dc:creator>
  <keywords/>
  <dc:description/>
  <lastModifiedBy>Usuario invitado</lastModifiedBy>
  <revision>9</revision>
  <dcterms:created xsi:type="dcterms:W3CDTF">2023-05-18T20:28:00.0000000Z</dcterms:created>
  <dcterms:modified xsi:type="dcterms:W3CDTF">2023-06-12T16:53:09.8974094Z</dcterms:modified>
</coreProperties>
</file>