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7B1338D4" w:rsidR="005000AA" w:rsidRPr="00D17C83" w:rsidRDefault="005000AA" w:rsidP="005000AA">
      <w:pPr>
        <w:spacing w:before="240" w:after="240" w:line="360" w:lineRule="auto"/>
        <w:jc w:val="both"/>
        <w:rPr>
          <w:rFonts w:ascii="Palatino Linotype" w:hAnsi="Palatino Linotype"/>
          <w:sz w:val="24"/>
          <w:szCs w:val="24"/>
        </w:rPr>
      </w:pPr>
      <w:r w:rsidRPr="00D17C83">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D30BD4" w:rsidRPr="00D17C83">
        <w:rPr>
          <w:rFonts w:ascii="Palatino Linotype" w:hAnsi="Palatino Linotype"/>
          <w:sz w:val="24"/>
          <w:szCs w:val="24"/>
        </w:rPr>
        <w:t>n Metepec, Estado de México; de doce</w:t>
      </w:r>
      <w:r w:rsidRPr="00D17C83">
        <w:rPr>
          <w:rFonts w:ascii="Palatino Linotype" w:hAnsi="Palatino Linotype"/>
          <w:sz w:val="24"/>
          <w:szCs w:val="24"/>
        </w:rPr>
        <w:t xml:space="preserve"> (</w:t>
      </w:r>
      <w:r w:rsidR="00DD1DCC" w:rsidRPr="00D17C83">
        <w:rPr>
          <w:rFonts w:ascii="Palatino Linotype" w:hAnsi="Palatino Linotype"/>
          <w:sz w:val="24"/>
          <w:szCs w:val="24"/>
        </w:rPr>
        <w:t>1</w:t>
      </w:r>
      <w:r w:rsidR="00D30BD4" w:rsidRPr="00D17C83">
        <w:rPr>
          <w:rFonts w:ascii="Palatino Linotype" w:hAnsi="Palatino Linotype"/>
          <w:sz w:val="24"/>
          <w:szCs w:val="24"/>
        </w:rPr>
        <w:t>2</w:t>
      </w:r>
      <w:r w:rsidR="00BE6E79" w:rsidRPr="00D17C83">
        <w:rPr>
          <w:rFonts w:ascii="Palatino Linotype" w:hAnsi="Palatino Linotype"/>
          <w:sz w:val="24"/>
          <w:szCs w:val="24"/>
        </w:rPr>
        <w:t xml:space="preserve">) de </w:t>
      </w:r>
      <w:r w:rsidR="00944896" w:rsidRPr="00D17C83">
        <w:rPr>
          <w:rFonts w:ascii="Palatino Linotype" w:hAnsi="Palatino Linotype"/>
          <w:sz w:val="24"/>
          <w:szCs w:val="24"/>
        </w:rPr>
        <w:t>octubre</w:t>
      </w:r>
      <w:r w:rsidRPr="00D17C83">
        <w:rPr>
          <w:rFonts w:ascii="Palatino Linotype" w:hAnsi="Palatino Linotype"/>
          <w:sz w:val="24"/>
          <w:szCs w:val="24"/>
        </w:rPr>
        <w:t xml:space="preserve"> de dos mil veinti</w:t>
      </w:r>
      <w:r w:rsidR="00573C5F" w:rsidRPr="00D17C83">
        <w:rPr>
          <w:rFonts w:ascii="Palatino Linotype" w:hAnsi="Palatino Linotype"/>
          <w:sz w:val="24"/>
          <w:szCs w:val="24"/>
        </w:rPr>
        <w:t>trés</w:t>
      </w:r>
      <w:r w:rsidRPr="00D17C83">
        <w:rPr>
          <w:rFonts w:ascii="Palatino Linotype" w:hAnsi="Palatino Linotype"/>
          <w:sz w:val="24"/>
          <w:szCs w:val="24"/>
        </w:rPr>
        <w:t>.</w:t>
      </w:r>
    </w:p>
    <w:p w14:paraId="4C818016" w14:textId="069D1519" w:rsidR="005000AA" w:rsidRPr="00D17C83" w:rsidRDefault="005000AA" w:rsidP="005000AA">
      <w:pPr>
        <w:pStyle w:val="Encabezado"/>
        <w:spacing w:line="360" w:lineRule="auto"/>
        <w:jc w:val="both"/>
        <w:rPr>
          <w:rFonts w:ascii="Palatino Linotype" w:hAnsi="Palatino Linotype"/>
          <w:sz w:val="24"/>
          <w:szCs w:val="24"/>
        </w:rPr>
      </w:pPr>
      <w:r w:rsidRPr="00D17C83">
        <w:rPr>
          <w:rFonts w:ascii="Palatino Linotype" w:hAnsi="Palatino Linotype"/>
          <w:b/>
          <w:sz w:val="24"/>
          <w:szCs w:val="24"/>
        </w:rPr>
        <w:t>VISTO</w:t>
      </w:r>
      <w:r w:rsidR="00820C31" w:rsidRPr="00D17C83">
        <w:rPr>
          <w:rFonts w:ascii="Palatino Linotype" w:hAnsi="Palatino Linotype"/>
          <w:b/>
          <w:sz w:val="24"/>
          <w:szCs w:val="24"/>
        </w:rPr>
        <w:t>S</w:t>
      </w:r>
      <w:r w:rsidRPr="00D17C83">
        <w:rPr>
          <w:rFonts w:ascii="Palatino Linotype" w:hAnsi="Palatino Linotype"/>
          <w:b/>
          <w:sz w:val="24"/>
          <w:szCs w:val="24"/>
        </w:rPr>
        <w:t xml:space="preserve"> </w:t>
      </w:r>
      <w:r w:rsidR="00820C31" w:rsidRPr="00D17C83">
        <w:rPr>
          <w:rFonts w:ascii="Palatino Linotype" w:hAnsi="Palatino Linotype"/>
          <w:b/>
          <w:sz w:val="24"/>
          <w:szCs w:val="24"/>
        </w:rPr>
        <w:t>los</w:t>
      </w:r>
      <w:r w:rsidRPr="00D17C83">
        <w:rPr>
          <w:rFonts w:ascii="Palatino Linotype" w:hAnsi="Palatino Linotype"/>
          <w:sz w:val="24"/>
          <w:szCs w:val="24"/>
        </w:rPr>
        <w:t xml:space="preserve"> expediente</w:t>
      </w:r>
      <w:r w:rsidR="00820C31" w:rsidRPr="00D17C83">
        <w:rPr>
          <w:rFonts w:ascii="Palatino Linotype" w:hAnsi="Palatino Linotype"/>
          <w:sz w:val="24"/>
          <w:szCs w:val="24"/>
        </w:rPr>
        <w:t>s</w:t>
      </w:r>
      <w:r w:rsidRPr="00D17C83">
        <w:rPr>
          <w:rFonts w:ascii="Palatino Linotype" w:hAnsi="Palatino Linotype"/>
          <w:sz w:val="24"/>
          <w:szCs w:val="24"/>
        </w:rPr>
        <w:t xml:space="preserve"> electrónico</w:t>
      </w:r>
      <w:r w:rsidR="00820C31" w:rsidRPr="00D17C83">
        <w:rPr>
          <w:rFonts w:ascii="Palatino Linotype" w:hAnsi="Palatino Linotype"/>
          <w:sz w:val="24"/>
          <w:szCs w:val="24"/>
        </w:rPr>
        <w:t>s</w:t>
      </w:r>
      <w:r w:rsidRPr="00D17C83">
        <w:rPr>
          <w:rFonts w:ascii="Palatino Linotype" w:hAnsi="Palatino Linotype"/>
          <w:sz w:val="24"/>
          <w:szCs w:val="24"/>
        </w:rPr>
        <w:t xml:space="preserve"> formado</w:t>
      </w:r>
      <w:r w:rsidR="00820C31" w:rsidRPr="00D17C83">
        <w:rPr>
          <w:rFonts w:ascii="Palatino Linotype" w:hAnsi="Palatino Linotype"/>
          <w:sz w:val="24"/>
          <w:szCs w:val="24"/>
        </w:rPr>
        <w:t>s</w:t>
      </w:r>
      <w:r w:rsidR="00B13121" w:rsidRPr="00D17C83">
        <w:rPr>
          <w:rFonts w:ascii="Palatino Linotype" w:hAnsi="Palatino Linotype"/>
          <w:sz w:val="24"/>
          <w:szCs w:val="24"/>
        </w:rPr>
        <w:t xml:space="preserve"> </w:t>
      </w:r>
      <w:r w:rsidRPr="00D17C83">
        <w:rPr>
          <w:rFonts w:ascii="Palatino Linotype" w:hAnsi="Palatino Linotype"/>
          <w:sz w:val="24"/>
          <w:szCs w:val="24"/>
        </w:rPr>
        <w:t>con motivo de</w:t>
      </w:r>
      <w:r w:rsidR="00820C31" w:rsidRPr="00D17C83">
        <w:rPr>
          <w:rFonts w:ascii="Palatino Linotype" w:hAnsi="Palatino Linotype"/>
          <w:sz w:val="24"/>
          <w:szCs w:val="24"/>
        </w:rPr>
        <w:t xml:space="preserve"> </w:t>
      </w:r>
      <w:r w:rsidRPr="00D17C83">
        <w:rPr>
          <w:rFonts w:ascii="Palatino Linotype" w:hAnsi="Palatino Linotype"/>
          <w:sz w:val="24"/>
          <w:szCs w:val="24"/>
        </w:rPr>
        <w:t>l</w:t>
      </w:r>
      <w:r w:rsidR="00820C31" w:rsidRPr="00D17C83">
        <w:rPr>
          <w:rFonts w:ascii="Palatino Linotype" w:hAnsi="Palatino Linotype"/>
          <w:sz w:val="24"/>
          <w:szCs w:val="24"/>
        </w:rPr>
        <w:t>os</w:t>
      </w:r>
      <w:r w:rsidR="003374B1" w:rsidRPr="00D17C83">
        <w:rPr>
          <w:rFonts w:ascii="Palatino Linotype" w:hAnsi="Palatino Linotype"/>
          <w:sz w:val="24"/>
          <w:szCs w:val="24"/>
        </w:rPr>
        <w:t xml:space="preserve"> recurso</w:t>
      </w:r>
      <w:r w:rsidR="00820C31" w:rsidRPr="00D17C83">
        <w:rPr>
          <w:rFonts w:ascii="Palatino Linotype" w:hAnsi="Palatino Linotype"/>
          <w:sz w:val="24"/>
          <w:szCs w:val="24"/>
        </w:rPr>
        <w:t>s</w:t>
      </w:r>
      <w:r w:rsidR="003374B1" w:rsidRPr="00D17C83">
        <w:rPr>
          <w:rFonts w:ascii="Palatino Linotype" w:hAnsi="Palatino Linotype"/>
          <w:sz w:val="24"/>
          <w:szCs w:val="24"/>
        </w:rPr>
        <w:t xml:space="preserve"> de revisión</w:t>
      </w:r>
      <w:r w:rsidR="00B13121" w:rsidRPr="00D17C83">
        <w:rPr>
          <w:rFonts w:ascii="Palatino Linotype" w:hAnsi="Palatino Linotype"/>
          <w:sz w:val="24"/>
          <w:szCs w:val="24"/>
        </w:rPr>
        <w:t xml:space="preserve"> </w:t>
      </w:r>
      <w:r w:rsidR="00944896" w:rsidRPr="00D17C83">
        <w:rPr>
          <w:rFonts w:ascii="Palatino Linotype" w:eastAsia="Calibri" w:hAnsi="Palatino Linotype" w:cs="Tahoma"/>
          <w:b/>
          <w:sz w:val="24"/>
          <w:lang w:eastAsia="en-US"/>
        </w:rPr>
        <w:t>03893/INFOEM/IP/RR/2023</w:t>
      </w:r>
      <w:r w:rsidR="00820C31" w:rsidRPr="00D17C83">
        <w:rPr>
          <w:rFonts w:ascii="Palatino Linotype" w:eastAsia="Calibri" w:hAnsi="Palatino Linotype" w:cs="Tahoma"/>
          <w:b/>
          <w:sz w:val="24"/>
          <w:lang w:eastAsia="en-US"/>
        </w:rPr>
        <w:t xml:space="preserve"> y 03894/INFOEM/IP/RR/2023</w:t>
      </w:r>
      <w:r w:rsidR="00174363" w:rsidRPr="00D17C83">
        <w:rPr>
          <w:rFonts w:ascii="Palatino Linotype" w:hAnsi="Palatino Linotype"/>
          <w:b/>
          <w:sz w:val="24"/>
          <w:szCs w:val="24"/>
        </w:rPr>
        <w:t xml:space="preserve">, </w:t>
      </w:r>
      <w:r w:rsidRPr="00D17C83">
        <w:rPr>
          <w:rFonts w:ascii="Palatino Linotype" w:hAnsi="Palatino Linotype"/>
          <w:sz w:val="24"/>
          <w:szCs w:val="24"/>
        </w:rPr>
        <w:t>promovido por</w:t>
      </w:r>
      <w:r w:rsidR="00396CF5" w:rsidRPr="00D17C83">
        <w:rPr>
          <w:rFonts w:ascii="Palatino Linotype" w:hAnsi="Palatino Linotype"/>
          <w:sz w:val="24"/>
          <w:szCs w:val="24"/>
        </w:rPr>
        <w:t xml:space="preserve"> </w:t>
      </w:r>
      <w:r w:rsidR="00944896" w:rsidRPr="00D17C83">
        <w:rPr>
          <w:rFonts w:ascii="Palatino Linotype" w:hAnsi="Palatino Linotype"/>
          <w:b/>
          <w:sz w:val="24"/>
          <w:szCs w:val="24"/>
        </w:rPr>
        <w:t>Un Usuario del Sistema de Acceso a la Información Mexiquense (SAIMEX)</w:t>
      </w:r>
      <w:r w:rsidR="00CA3902" w:rsidRPr="00D17C83">
        <w:rPr>
          <w:rFonts w:ascii="Palatino Linotype" w:eastAsia="Calibri" w:hAnsi="Palatino Linotype" w:cs="Tahoma"/>
          <w:b/>
          <w:sz w:val="24"/>
          <w:szCs w:val="22"/>
          <w:lang w:eastAsia="en-US"/>
        </w:rPr>
        <w:t>,</w:t>
      </w:r>
      <w:r w:rsidR="005D09C1" w:rsidRPr="00D17C83">
        <w:rPr>
          <w:rFonts w:ascii="Palatino Linotype" w:hAnsi="Palatino Linotype"/>
          <w:sz w:val="24"/>
          <w:szCs w:val="24"/>
        </w:rPr>
        <w:t xml:space="preserve"> en su calidad de </w:t>
      </w:r>
      <w:r w:rsidRPr="00D17C83">
        <w:rPr>
          <w:rFonts w:ascii="Palatino Linotype" w:hAnsi="Palatino Linotype"/>
          <w:b/>
          <w:sz w:val="24"/>
          <w:szCs w:val="24"/>
        </w:rPr>
        <w:t>RECURRENTE</w:t>
      </w:r>
      <w:r w:rsidRPr="00D17C83">
        <w:rPr>
          <w:rFonts w:ascii="Palatino Linotype" w:hAnsi="Palatino Linotype" w:cs="Arial"/>
          <w:sz w:val="24"/>
          <w:szCs w:val="24"/>
        </w:rPr>
        <w:t>, en contra de la</w:t>
      </w:r>
      <w:r w:rsidR="00C56D1A" w:rsidRPr="00D17C83">
        <w:rPr>
          <w:rFonts w:ascii="Palatino Linotype" w:hAnsi="Palatino Linotype" w:cs="Arial"/>
          <w:sz w:val="24"/>
          <w:szCs w:val="24"/>
        </w:rPr>
        <w:t xml:space="preserve"> </w:t>
      </w:r>
      <w:r w:rsidRPr="00D17C83">
        <w:rPr>
          <w:rFonts w:ascii="Palatino Linotype" w:hAnsi="Palatino Linotype" w:cs="Arial"/>
          <w:sz w:val="24"/>
          <w:szCs w:val="24"/>
        </w:rPr>
        <w:t xml:space="preserve">respuesta del </w:t>
      </w:r>
      <w:r w:rsidR="00944896" w:rsidRPr="00D17C83">
        <w:rPr>
          <w:rFonts w:ascii="Palatino Linotype" w:eastAsia="Calibri" w:hAnsi="Palatino Linotype" w:cs="Arial"/>
          <w:b/>
          <w:bCs/>
          <w:sz w:val="24"/>
        </w:rPr>
        <w:t>Ayuntamiento de Coacalco de Berriozábal</w:t>
      </w:r>
      <w:r w:rsidRPr="00D17C83">
        <w:rPr>
          <w:rFonts w:ascii="Palatino Linotype" w:hAnsi="Palatino Linotype" w:cs="Arial"/>
          <w:sz w:val="24"/>
          <w:szCs w:val="24"/>
        </w:rPr>
        <w:t>,</w:t>
      </w:r>
      <w:r w:rsidRPr="00D17C83">
        <w:rPr>
          <w:rFonts w:ascii="Palatino Linotype" w:hAnsi="Palatino Linotype"/>
          <w:b/>
          <w:sz w:val="24"/>
          <w:szCs w:val="24"/>
        </w:rPr>
        <w:t xml:space="preserve"> </w:t>
      </w:r>
      <w:r w:rsidRPr="00D17C83">
        <w:rPr>
          <w:rFonts w:ascii="Palatino Linotype" w:hAnsi="Palatino Linotype"/>
          <w:sz w:val="24"/>
          <w:szCs w:val="24"/>
        </w:rPr>
        <w:t>en lo sucesivo el</w:t>
      </w:r>
      <w:r w:rsidRPr="00D17C83">
        <w:rPr>
          <w:rFonts w:ascii="Palatino Linotype" w:hAnsi="Palatino Linotype"/>
          <w:b/>
          <w:sz w:val="24"/>
          <w:szCs w:val="24"/>
        </w:rPr>
        <w:t xml:space="preserve"> SUJETO OBLIGADO, </w:t>
      </w:r>
      <w:r w:rsidRPr="00D17C83">
        <w:rPr>
          <w:rFonts w:ascii="Palatino Linotype" w:hAnsi="Palatino Linotype"/>
          <w:sz w:val="24"/>
          <w:szCs w:val="24"/>
        </w:rPr>
        <w:t>se procede a dictar la presente resolución, con base en los siguientes:</w:t>
      </w:r>
    </w:p>
    <w:p w14:paraId="1F1BAF80" w14:textId="77777777" w:rsidR="005000AA" w:rsidRPr="00D17C83" w:rsidRDefault="005000AA" w:rsidP="005000AA">
      <w:pPr>
        <w:pStyle w:val="Ttulo1"/>
        <w:jc w:val="center"/>
        <w:rPr>
          <w:rFonts w:ascii="Palatino Linotype" w:hAnsi="Palatino Linotype"/>
          <w:b/>
          <w:color w:val="auto"/>
          <w:sz w:val="24"/>
          <w:szCs w:val="24"/>
        </w:rPr>
      </w:pPr>
      <w:bookmarkStart w:id="0" w:name="_Toc87549671"/>
      <w:r w:rsidRPr="00D17C83">
        <w:rPr>
          <w:rFonts w:ascii="Palatino Linotype" w:hAnsi="Palatino Linotype"/>
          <w:b/>
          <w:color w:val="auto"/>
          <w:sz w:val="24"/>
          <w:szCs w:val="24"/>
        </w:rPr>
        <w:t>ANTECEDENTES</w:t>
      </w:r>
      <w:bookmarkEnd w:id="0"/>
    </w:p>
    <w:p w14:paraId="04287D5F" w14:textId="77777777" w:rsidR="005000AA" w:rsidRPr="00D17C83" w:rsidRDefault="005000AA" w:rsidP="005000AA">
      <w:pPr>
        <w:rPr>
          <w:rFonts w:ascii="Palatino Linotype" w:hAnsi="Palatino Linotype"/>
          <w:sz w:val="24"/>
          <w:szCs w:val="24"/>
          <w:lang w:eastAsia="en-US"/>
        </w:rPr>
      </w:pPr>
    </w:p>
    <w:p w14:paraId="5ED33D9B" w14:textId="7968B2D1" w:rsidR="00A87524" w:rsidRPr="00D17C83"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D17C83">
        <w:rPr>
          <w:rFonts w:ascii="Palatino Linotype" w:eastAsia="Calibri" w:hAnsi="Palatino Linotype" w:cs="Arial"/>
          <w:sz w:val="24"/>
          <w:lang w:val="es-ES"/>
        </w:rPr>
        <w:t xml:space="preserve">El </w:t>
      </w:r>
      <w:r w:rsidR="0030714A" w:rsidRPr="00D17C83">
        <w:rPr>
          <w:rFonts w:ascii="Palatino Linotype" w:eastAsia="Calibri" w:hAnsi="Palatino Linotype" w:cs="Arial"/>
          <w:sz w:val="24"/>
          <w:lang w:val="es-ES"/>
        </w:rPr>
        <w:t>veintiséis</w:t>
      </w:r>
      <w:r w:rsidR="000904E7" w:rsidRPr="00D17C83">
        <w:rPr>
          <w:rFonts w:ascii="Palatino Linotype" w:eastAsia="Calibri" w:hAnsi="Palatino Linotype" w:cs="Arial"/>
          <w:sz w:val="24"/>
          <w:lang w:val="es-ES"/>
        </w:rPr>
        <w:t xml:space="preserve"> (</w:t>
      </w:r>
      <w:r w:rsidR="0030714A" w:rsidRPr="00D17C83">
        <w:rPr>
          <w:rFonts w:ascii="Palatino Linotype" w:eastAsia="Calibri" w:hAnsi="Palatino Linotype" w:cs="Arial"/>
          <w:sz w:val="24"/>
          <w:lang w:val="es-ES"/>
        </w:rPr>
        <w:t>26</w:t>
      </w:r>
      <w:r w:rsidR="000904E7" w:rsidRPr="00D17C83">
        <w:rPr>
          <w:rFonts w:ascii="Palatino Linotype" w:eastAsia="Calibri" w:hAnsi="Palatino Linotype" w:cs="Arial"/>
          <w:sz w:val="24"/>
          <w:lang w:val="es-ES"/>
        </w:rPr>
        <w:t>)</w:t>
      </w:r>
      <w:r w:rsidR="00820C31" w:rsidRPr="00D17C83">
        <w:rPr>
          <w:rFonts w:ascii="Palatino Linotype" w:eastAsia="Calibri" w:hAnsi="Palatino Linotype" w:cs="Arial"/>
          <w:sz w:val="24"/>
          <w:lang w:val="es-ES"/>
        </w:rPr>
        <w:t xml:space="preserve"> y veintiocho (28) </w:t>
      </w:r>
      <w:r w:rsidR="00A87524" w:rsidRPr="00D17C83">
        <w:rPr>
          <w:rFonts w:ascii="Palatino Linotype" w:eastAsia="Calibri" w:hAnsi="Palatino Linotype" w:cs="Arial"/>
          <w:sz w:val="24"/>
          <w:lang w:val="es-ES"/>
        </w:rPr>
        <w:t xml:space="preserve">de </w:t>
      </w:r>
      <w:r w:rsidR="0030714A" w:rsidRPr="00D17C83">
        <w:rPr>
          <w:rFonts w:ascii="Palatino Linotype" w:eastAsia="Calibri" w:hAnsi="Palatino Linotype" w:cs="Arial"/>
          <w:sz w:val="24"/>
          <w:lang w:val="es-ES"/>
        </w:rPr>
        <w:t>junio</w:t>
      </w:r>
      <w:r w:rsidR="00A526EE" w:rsidRPr="00D17C83">
        <w:rPr>
          <w:rFonts w:ascii="Palatino Linotype" w:eastAsia="Calibri" w:hAnsi="Palatino Linotype"/>
          <w:sz w:val="24"/>
          <w:lang w:val="es-ES"/>
        </w:rPr>
        <w:t xml:space="preserve"> </w:t>
      </w:r>
      <w:r w:rsidR="005000AA" w:rsidRPr="00D17C83">
        <w:rPr>
          <w:rFonts w:ascii="Palatino Linotype" w:eastAsia="Calibri" w:hAnsi="Palatino Linotype"/>
          <w:sz w:val="24"/>
          <w:lang w:val="es-ES"/>
        </w:rPr>
        <w:t xml:space="preserve">de dos mil </w:t>
      </w:r>
      <w:r w:rsidR="00944896" w:rsidRPr="00D17C83">
        <w:rPr>
          <w:rFonts w:ascii="Palatino Linotype" w:hAnsi="Palatino Linotype" w:cs="Arial"/>
          <w:sz w:val="24"/>
          <w:lang w:val="es-ES"/>
        </w:rPr>
        <w:t>veintitrés</w:t>
      </w:r>
      <w:r w:rsidR="005000AA" w:rsidRPr="00D17C83">
        <w:rPr>
          <w:rFonts w:ascii="Palatino Linotype" w:eastAsia="Calibri" w:hAnsi="Palatino Linotype" w:cs="Arial"/>
          <w:sz w:val="24"/>
          <w:lang w:val="es-ES"/>
        </w:rPr>
        <w:t>,</w:t>
      </w:r>
      <w:r w:rsidR="005000AA" w:rsidRPr="00D17C83">
        <w:rPr>
          <w:rFonts w:ascii="Palatino Linotype" w:eastAsia="Calibri" w:hAnsi="Palatino Linotype"/>
          <w:sz w:val="24"/>
          <w:lang w:val="es-ES"/>
        </w:rPr>
        <w:t xml:space="preserve"> </w:t>
      </w:r>
      <w:r w:rsidR="005000AA" w:rsidRPr="00D17C83">
        <w:rPr>
          <w:rFonts w:ascii="Palatino Linotype" w:eastAsia="Calibri" w:hAnsi="Palatino Linotype"/>
          <w:b/>
          <w:sz w:val="24"/>
          <w:lang w:val="es-ES"/>
        </w:rPr>
        <w:t xml:space="preserve">EL RECURRENTE </w:t>
      </w:r>
      <w:r w:rsidR="005000AA" w:rsidRPr="00D17C83">
        <w:rPr>
          <w:rFonts w:ascii="Palatino Linotype" w:eastAsia="Calibri" w:hAnsi="Palatino Linotype"/>
          <w:bCs/>
          <w:sz w:val="24"/>
          <w:lang w:val="es-ES"/>
        </w:rPr>
        <w:t>presentó</w:t>
      </w:r>
      <w:r w:rsidR="005000AA" w:rsidRPr="00D17C83">
        <w:rPr>
          <w:rFonts w:ascii="Palatino Linotype" w:hAnsi="Palatino Linotype"/>
          <w:b/>
          <w:sz w:val="24"/>
        </w:rPr>
        <w:t>,</w:t>
      </w:r>
      <w:r w:rsidR="005000AA" w:rsidRPr="00D17C83">
        <w:rPr>
          <w:rFonts w:ascii="Palatino Linotype" w:eastAsia="Calibri" w:hAnsi="Palatino Linotype" w:cs="Arial"/>
          <w:sz w:val="24"/>
          <w:lang w:val="es-ES"/>
        </w:rPr>
        <w:t xml:space="preserve"> ante el </w:t>
      </w:r>
      <w:r w:rsidR="005000AA" w:rsidRPr="00D17C83">
        <w:rPr>
          <w:rFonts w:ascii="Palatino Linotype" w:eastAsia="Calibri" w:hAnsi="Palatino Linotype" w:cs="Arial"/>
          <w:b/>
          <w:sz w:val="24"/>
          <w:lang w:val="es-ES"/>
        </w:rPr>
        <w:t>SUJETO OBLIGADO</w:t>
      </w:r>
      <w:r w:rsidR="005000AA" w:rsidRPr="00D17C83">
        <w:rPr>
          <w:rFonts w:ascii="Palatino Linotype" w:eastAsia="Calibri" w:hAnsi="Palatino Linotype" w:cs="Arial"/>
          <w:sz w:val="24"/>
        </w:rPr>
        <w:t xml:space="preserve"> vía </w:t>
      </w:r>
      <w:r w:rsidR="005000AA" w:rsidRPr="00D17C83">
        <w:rPr>
          <w:rFonts w:ascii="Palatino Linotype" w:eastAsia="Calibri" w:hAnsi="Palatino Linotype" w:cs="Arial"/>
          <w:sz w:val="24"/>
          <w:lang w:val="es-ES"/>
        </w:rPr>
        <w:t>Sistema de Acceso a la Información Mexiquense (</w:t>
      </w:r>
      <w:r w:rsidR="005000AA" w:rsidRPr="00D17C83">
        <w:rPr>
          <w:rFonts w:ascii="Palatino Linotype" w:eastAsia="Calibri" w:hAnsi="Palatino Linotype" w:cs="Arial"/>
          <w:b/>
          <w:sz w:val="24"/>
          <w:lang w:val="es-ES"/>
        </w:rPr>
        <w:t>SAIMEX)</w:t>
      </w:r>
      <w:r w:rsidR="005000AA" w:rsidRPr="00D17C83">
        <w:rPr>
          <w:rFonts w:ascii="Palatino Linotype" w:eastAsia="Calibri" w:hAnsi="Palatino Linotype" w:cs="Arial"/>
          <w:sz w:val="24"/>
          <w:lang w:val="es-ES"/>
        </w:rPr>
        <w:t xml:space="preserve">, la solicitud de información pública registrada con el número </w:t>
      </w:r>
      <w:r w:rsidR="006C28CC" w:rsidRPr="00D17C83">
        <w:rPr>
          <w:rFonts w:ascii="Palatino Linotype" w:hAnsi="Palatino Linotype" w:cs="Arial"/>
          <w:b/>
          <w:sz w:val="24"/>
          <w:lang w:val="es-ES"/>
        </w:rPr>
        <w:t>0</w:t>
      </w:r>
      <w:r w:rsidR="0030714A" w:rsidRPr="00D17C83">
        <w:rPr>
          <w:rFonts w:ascii="Palatino Linotype" w:hAnsi="Palatino Linotype" w:cs="Arial"/>
          <w:b/>
          <w:sz w:val="24"/>
          <w:lang w:val="es-ES"/>
        </w:rPr>
        <w:t>0</w:t>
      </w:r>
      <w:r w:rsidR="00944896" w:rsidRPr="00D17C83">
        <w:rPr>
          <w:rFonts w:ascii="Palatino Linotype" w:hAnsi="Palatino Linotype" w:cs="Arial"/>
          <w:b/>
          <w:sz w:val="24"/>
          <w:lang w:val="es-ES"/>
        </w:rPr>
        <w:t>182</w:t>
      </w:r>
      <w:r w:rsidR="006C28CC" w:rsidRPr="00D17C83">
        <w:rPr>
          <w:rFonts w:ascii="Palatino Linotype" w:hAnsi="Palatino Linotype" w:cs="Arial"/>
          <w:b/>
          <w:sz w:val="24"/>
          <w:lang w:val="es-ES"/>
        </w:rPr>
        <w:t>/</w:t>
      </w:r>
      <w:r w:rsidR="00944896" w:rsidRPr="00D17C83">
        <w:rPr>
          <w:rFonts w:ascii="Palatino Linotype" w:hAnsi="Palatino Linotype" w:cs="Arial"/>
          <w:b/>
          <w:sz w:val="24"/>
          <w:lang w:val="es-ES"/>
        </w:rPr>
        <w:t>COACALCO</w:t>
      </w:r>
      <w:r w:rsidR="00B13121" w:rsidRPr="00D17C83">
        <w:rPr>
          <w:rFonts w:ascii="Palatino Linotype" w:hAnsi="Palatino Linotype" w:cs="Arial"/>
          <w:b/>
          <w:sz w:val="24"/>
          <w:lang w:val="es-ES"/>
        </w:rPr>
        <w:t>/IP/202</w:t>
      </w:r>
      <w:r w:rsidR="00944896" w:rsidRPr="00D17C83">
        <w:rPr>
          <w:rFonts w:ascii="Palatino Linotype" w:hAnsi="Palatino Linotype" w:cs="Arial"/>
          <w:b/>
          <w:sz w:val="24"/>
          <w:lang w:val="es-ES"/>
        </w:rPr>
        <w:t>3</w:t>
      </w:r>
      <w:r w:rsidR="00B13121" w:rsidRPr="00D17C83">
        <w:rPr>
          <w:rFonts w:ascii="Palatino Linotype" w:hAnsi="Palatino Linotype" w:cs="Arial"/>
          <w:b/>
          <w:sz w:val="24"/>
          <w:lang w:val="es-ES"/>
        </w:rPr>
        <w:t xml:space="preserve"> </w:t>
      </w:r>
      <w:r w:rsidR="00820C31" w:rsidRPr="00D17C83">
        <w:rPr>
          <w:rFonts w:ascii="Palatino Linotype" w:hAnsi="Palatino Linotype" w:cs="Arial"/>
          <w:b/>
          <w:sz w:val="24"/>
          <w:lang w:val="es-ES"/>
        </w:rPr>
        <w:t xml:space="preserve"> y 00183/COACALCO/IP/2023 </w:t>
      </w:r>
      <w:r w:rsidR="008A2519" w:rsidRPr="00D17C83">
        <w:rPr>
          <w:rFonts w:ascii="Palatino Linotype" w:eastAsia="Calibri" w:hAnsi="Palatino Linotype" w:cs="Arial"/>
          <w:sz w:val="24"/>
          <w:lang w:val="es-ES"/>
        </w:rPr>
        <w:t>mediante la cual solicitó lo siguiente:</w:t>
      </w:r>
    </w:p>
    <w:p w14:paraId="39EB81E9" w14:textId="05044A93" w:rsidR="008A2519" w:rsidRPr="00D17C83" w:rsidRDefault="00820C31" w:rsidP="008A2519">
      <w:pPr>
        <w:pStyle w:val="Prrafodelista"/>
        <w:spacing w:line="360" w:lineRule="auto"/>
        <w:ind w:left="0"/>
        <w:jc w:val="both"/>
        <w:rPr>
          <w:rFonts w:ascii="Palatino Linotype" w:hAnsi="Palatino Linotype" w:cs="Arial"/>
          <w:sz w:val="24"/>
          <w:lang w:val="es-ES"/>
        </w:rPr>
      </w:pPr>
      <w:r w:rsidRPr="00D17C83">
        <w:rPr>
          <w:rFonts w:ascii="Palatino Linotype" w:hAnsi="Palatino Linotype" w:cs="Arial"/>
          <w:b/>
          <w:sz w:val="24"/>
          <w:lang w:val="es-ES"/>
        </w:rPr>
        <w:t xml:space="preserve">00182/COACALCO/IP/2023 </w:t>
      </w:r>
    </w:p>
    <w:p w14:paraId="34D96AAB" w14:textId="46507B1D" w:rsidR="00AF085A" w:rsidRPr="00D17C83" w:rsidRDefault="0030714A" w:rsidP="0030714A">
      <w:pPr>
        <w:pStyle w:val="Prrafodelista"/>
        <w:spacing w:line="360" w:lineRule="auto"/>
        <w:ind w:left="567" w:right="822"/>
        <w:jc w:val="both"/>
        <w:rPr>
          <w:rFonts w:ascii="Palatino Linotype" w:hAnsi="Palatino Linotype"/>
          <w:i/>
        </w:rPr>
      </w:pPr>
      <w:r w:rsidRPr="00D17C83">
        <w:rPr>
          <w:rFonts w:ascii="Palatino Linotype" w:hAnsi="Palatino Linotype"/>
          <w:i/>
        </w:rPr>
        <w:t>“</w:t>
      </w:r>
      <w:r w:rsidR="00944896" w:rsidRPr="00D17C83">
        <w:rPr>
          <w:rFonts w:ascii="Palatino Linotype" w:hAnsi="Palatino Linotype"/>
          <w:i/>
        </w:rPr>
        <w:t>Copia simple de las actas de entrega recepción del área Secretaria del Ayuntamiento del ayuntamiento de Coacalco de la administración 2018-2021</w:t>
      </w:r>
      <w:r w:rsidRPr="00D17C83">
        <w:rPr>
          <w:rFonts w:ascii="Palatino Linotype" w:hAnsi="Palatino Linotype"/>
          <w:i/>
        </w:rPr>
        <w:t>”</w:t>
      </w:r>
    </w:p>
    <w:p w14:paraId="40A0EA5F" w14:textId="77777777" w:rsidR="00820C31" w:rsidRPr="00D17C83" w:rsidRDefault="00820C31" w:rsidP="00820C31">
      <w:pPr>
        <w:spacing w:line="360" w:lineRule="auto"/>
        <w:ind w:right="822"/>
        <w:jc w:val="both"/>
        <w:rPr>
          <w:rFonts w:ascii="Palatino Linotype" w:hAnsi="Palatino Linotype"/>
          <w:i/>
        </w:rPr>
      </w:pPr>
    </w:p>
    <w:p w14:paraId="65A9D4E8" w14:textId="4401D04C" w:rsidR="00820C31" w:rsidRPr="00D17C83" w:rsidRDefault="00820C31" w:rsidP="00820C31">
      <w:pPr>
        <w:spacing w:line="360" w:lineRule="auto"/>
        <w:ind w:right="822"/>
        <w:jc w:val="both"/>
        <w:rPr>
          <w:rFonts w:ascii="Palatino Linotype" w:hAnsi="Palatino Linotype"/>
          <w:i/>
        </w:rPr>
      </w:pPr>
      <w:r w:rsidRPr="00D17C83">
        <w:rPr>
          <w:rFonts w:ascii="Palatino Linotype" w:hAnsi="Palatino Linotype" w:cs="Arial"/>
          <w:b/>
          <w:sz w:val="24"/>
          <w:lang w:val="es-ES"/>
        </w:rPr>
        <w:t>00183/COACALCO/IP/2023</w:t>
      </w:r>
    </w:p>
    <w:p w14:paraId="784C0E75" w14:textId="471315F6" w:rsidR="00820C31" w:rsidRPr="00D17C83" w:rsidRDefault="00820C31" w:rsidP="0030714A">
      <w:pPr>
        <w:pStyle w:val="Prrafodelista"/>
        <w:spacing w:line="360" w:lineRule="auto"/>
        <w:ind w:left="567" w:right="822"/>
        <w:jc w:val="both"/>
        <w:rPr>
          <w:rFonts w:ascii="Palatino Linotype" w:hAnsi="Palatino Linotype"/>
          <w:i/>
        </w:rPr>
      </w:pPr>
      <w:r w:rsidRPr="00D17C83">
        <w:rPr>
          <w:rFonts w:ascii="Palatino Linotype" w:hAnsi="Palatino Linotype"/>
          <w:i/>
        </w:rPr>
        <w:lastRenderedPageBreak/>
        <w:t xml:space="preserve">“Copia simple de las actas de entrega recepción del </w:t>
      </w:r>
      <w:proofErr w:type="spellStart"/>
      <w:r w:rsidRPr="00D17C83">
        <w:rPr>
          <w:rFonts w:ascii="Palatino Linotype" w:hAnsi="Palatino Linotype"/>
          <w:i/>
        </w:rPr>
        <w:t>áreaDesarrollo</w:t>
      </w:r>
      <w:proofErr w:type="spellEnd"/>
      <w:r w:rsidRPr="00D17C83">
        <w:rPr>
          <w:rFonts w:ascii="Palatino Linotype" w:hAnsi="Palatino Linotype"/>
          <w:i/>
        </w:rPr>
        <w:t xml:space="preserve"> Económico del ayuntamiento de Coacalco de la administración 2018-2021”</w:t>
      </w:r>
    </w:p>
    <w:p w14:paraId="71FCCD78" w14:textId="77777777" w:rsidR="0030714A" w:rsidRPr="00D17C83" w:rsidRDefault="0030714A" w:rsidP="008A2519">
      <w:pPr>
        <w:pStyle w:val="Prrafodelista"/>
        <w:spacing w:line="360" w:lineRule="auto"/>
        <w:ind w:left="0"/>
        <w:jc w:val="both"/>
        <w:rPr>
          <w:rFonts w:ascii="Palatino Linotype" w:hAnsi="Palatino Linotype"/>
          <w:i/>
        </w:rPr>
      </w:pPr>
    </w:p>
    <w:p w14:paraId="10A9E574" w14:textId="77777777" w:rsidR="00573C5F" w:rsidRPr="00D17C83"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D17C83">
        <w:rPr>
          <w:rFonts w:ascii="Palatino Linotype" w:hAnsi="Palatino Linotype" w:cs="Arial"/>
          <w:sz w:val="24"/>
          <w:lang w:val="es-ES"/>
        </w:rPr>
        <w:t>Señaló como modalidad de entrega</w:t>
      </w:r>
      <w:r w:rsidR="006C28CC" w:rsidRPr="00D17C83">
        <w:rPr>
          <w:rFonts w:ascii="Palatino Linotype" w:hAnsi="Palatino Linotype" w:cs="Arial"/>
          <w:sz w:val="24"/>
          <w:lang w:val="es-ES"/>
        </w:rPr>
        <w:t xml:space="preserve"> de la información a través de</w:t>
      </w:r>
      <w:r w:rsidR="00573C5F" w:rsidRPr="00D17C83">
        <w:rPr>
          <w:rFonts w:ascii="Palatino Linotype" w:hAnsi="Palatino Linotype" w:cs="Arial"/>
          <w:sz w:val="24"/>
          <w:lang w:val="es-ES"/>
        </w:rPr>
        <w:t>l</w:t>
      </w:r>
      <w:r w:rsidR="006C28CC" w:rsidRPr="00D17C83">
        <w:rPr>
          <w:rFonts w:ascii="Palatino Linotype" w:hAnsi="Palatino Linotype" w:cs="Arial"/>
          <w:sz w:val="24"/>
          <w:lang w:val="es-ES"/>
        </w:rPr>
        <w:t xml:space="preserve"> </w:t>
      </w:r>
      <w:r w:rsidRPr="00D17C83">
        <w:rPr>
          <w:rFonts w:ascii="Palatino Linotype" w:hAnsi="Palatino Linotype" w:cs="Arial"/>
          <w:b/>
          <w:sz w:val="24"/>
          <w:lang w:val="es-ES"/>
        </w:rPr>
        <w:t>SAIMEX.</w:t>
      </w:r>
    </w:p>
    <w:p w14:paraId="49A61894" w14:textId="77777777" w:rsidR="00573C5F" w:rsidRPr="00D17C83" w:rsidRDefault="00573C5F" w:rsidP="00573C5F">
      <w:pPr>
        <w:pStyle w:val="Prrafodelista"/>
        <w:spacing w:line="360" w:lineRule="auto"/>
        <w:ind w:left="0"/>
        <w:jc w:val="both"/>
        <w:rPr>
          <w:rFonts w:ascii="Palatino Linotype" w:hAnsi="Palatino Linotype" w:cs="Arial"/>
          <w:sz w:val="24"/>
          <w:lang w:val="es-ES"/>
        </w:rPr>
      </w:pPr>
    </w:p>
    <w:p w14:paraId="4E07FD3A" w14:textId="5269D0B0" w:rsidR="00AF085A" w:rsidRPr="00D17C83" w:rsidRDefault="00944896" w:rsidP="00247458">
      <w:pPr>
        <w:pStyle w:val="Prrafodelista"/>
        <w:numPr>
          <w:ilvl w:val="0"/>
          <w:numId w:val="3"/>
        </w:numPr>
        <w:spacing w:line="360" w:lineRule="auto"/>
        <w:ind w:left="0" w:firstLine="0"/>
        <w:jc w:val="both"/>
        <w:rPr>
          <w:rFonts w:ascii="Palatino Linotype" w:eastAsia="Calibri" w:hAnsi="Palatino Linotype"/>
          <w:sz w:val="24"/>
          <w:lang w:val="es-ES"/>
        </w:rPr>
      </w:pPr>
      <w:r w:rsidRPr="00D17C83">
        <w:rPr>
          <w:rFonts w:ascii="Palatino Linotype" w:hAnsi="Palatino Linotype" w:cs="Arial"/>
          <w:sz w:val="24"/>
          <w:lang w:val="es-ES"/>
        </w:rPr>
        <w:t>El cuatro</w:t>
      </w:r>
      <w:r w:rsidR="0030714A" w:rsidRPr="00D17C83">
        <w:rPr>
          <w:rFonts w:ascii="Palatino Linotype" w:hAnsi="Palatino Linotype" w:cs="Arial"/>
          <w:sz w:val="24"/>
          <w:lang w:val="es-ES"/>
        </w:rPr>
        <w:t xml:space="preserve"> (</w:t>
      </w:r>
      <w:r w:rsidRPr="00D17C83">
        <w:rPr>
          <w:rFonts w:ascii="Palatino Linotype" w:hAnsi="Palatino Linotype" w:cs="Arial"/>
          <w:sz w:val="24"/>
          <w:lang w:val="es-ES"/>
        </w:rPr>
        <w:t>4</w:t>
      </w:r>
      <w:r w:rsidR="0030714A" w:rsidRPr="00D17C83">
        <w:rPr>
          <w:rFonts w:ascii="Palatino Linotype" w:hAnsi="Palatino Linotype" w:cs="Arial"/>
          <w:sz w:val="24"/>
          <w:lang w:val="es-ES"/>
        </w:rPr>
        <w:t xml:space="preserve">) de </w:t>
      </w:r>
      <w:r w:rsidRPr="00D17C83">
        <w:rPr>
          <w:rFonts w:ascii="Palatino Linotype" w:hAnsi="Palatino Linotype" w:cs="Arial"/>
          <w:sz w:val="24"/>
          <w:lang w:val="es-ES"/>
        </w:rPr>
        <w:t>julio</w:t>
      </w:r>
      <w:r w:rsidR="0030714A" w:rsidRPr="00D17C83">
        <w:rPr>
          <w:rFonts w:ascii="Palatino Linotype" w:hAnsi="Palatino Linotype" w:cs="Arial"/>
          <w:sz w:val="24"/>
          <w:lang w:val="es-ES"/>
        </w:rPr>
        <w:t xml:space="preserve"> de dos mil </w:t>
      </w:r>
      <w:r w:rsidRPr="00D17C83">
        <w:rPr>
          <w:rFonts w:ascii="Palatino Linotype" w:hAnsi="Palatino Linotype" w:cs="Arial"/>
          <w:sz w:val="24"/>
          <w:lang w:val="es-ES"/>
        </w:rPr>
        <w:t>veintitrés</w:t>
      </w:r>
      <w:r w:rsidR="0030714A" w:rsidRPr="00D17C83">
        <w:rPr>
          <w:rFonts w:ascii="Palatino Linotype" w:hAnsi="Palatino Linotype" w:cs="Arial"/>
          <w:sz w:val="24"/>
          <w:lang w:val="es-ES"/>
        </w:rPr>
        <w:t xml:space="preserve">, </w:t>
      </w:r>
      <w:r w:rsidR="0030714A" w:rsidRPr="00D17C83">
        <w:rPr>
          <w:rFonts w:ascii="Palatino Linotype" w:eastAsia="Calibri" w:hAnsi="Palatino Linotype"/>
          <w:sz w:val="24"/>
          <w:lang w:val="es-ES"/>
        </w:rPr>
        <w:t xml:space="preserve">el Sujeto Obligado </w:t>
      </w:r>
      <w:r w:rsidR="00AF085A" w:rsidRPr="00D17C83">
        <w:rPr>
          <w:rFonts w:ascii="Palatino Linotype" w:eastAsia="Calibri" w:hAnsi="Palatino Linotype"/>
          <w:sz w:val="24"/>
          <w:lang w:val="es-ES"/>
        </w:rPr>
        <w:t>dio respuesta a la solicitud en los siguientes términos:</w:t>
      </w:r>
    </w:p>
    <w:p w14:paraId="5DDEF202" w14:textId="77777777" w:rsidR="00820C31" w:rsidRPr="00D17C83" w:rsidRDefault="00820C31" w:rsidP="00820C31">
      <w:pPr>
        <w:pStyle w:val="Prrafodelista"/>
        <w:rPr>
          <w:rFonts w:ascii="Palatino Linotype" w:eastAsia="Calibri" w:hAnsi="Palatino Linotype"/>
          <w:sz w:val="24"/>
          <w:lang w:val="es-ES"/>
        </w:rPr>
      </w:pPr>
    </w:p>
    <w:p w14:paraId="69C24BB3" w14:textId="77777777" w:rsidR="00820C31" w:rsidRPr="00D17C83" w:rsidRDefault="00820C31" w:rsidP="00820C31">
      <w:pPr>
        <w:pStyle w:val="Prrafodelista"/>
        <w:spacing w:line="360" w:lineRule="auto"/>
        <w:ind w:left="0"/>
        <w:jc w:val="both"/>
        <w:rPr>
          <w:rFonts w:ascii="Palatino Linotype" w:eastAsia="Calibri" w:hAnsi="Palatino Linotype"/>
          <w:sz w:val="24"/>
          <w:lang w:val="es-ES"/>
        </w:rPr>
      </w:pPr>
    </w:p>
    <w:p w14:paraId="0BD67E98" w14:textId="77777777" w:rsidR="00820C31" w:rsidRPr="00D17C83" w:rsidRDefault="00820C31" w:rsidP="00820C31">
      <w:pPr>
        <w:spacing w:line="360" w:lineRule="auto"/>
        <w:ind w:left="567"/>
        <w:jc w:val="both"/>
        <w:rPr>
          <w:rFonts w:ascii="Palatino Linotype" w:hAnsi="Palatino Linotype" w:cs="Arial"/>
          <w:sz w:val="24"/>
          <w:lang w:val="es-ES"/>
        </w:rPr>
      </w:pPr>
      <w:r w:rsidRPr="00D17C83">
        <w:rPr>
          <w:rFonts w:ascii="Palatino Linotype" w:hAnsi="Palatino Linotype" w:cs="Arial"/>
          <w:b/>
          <w:sz w:val="24"/>
          <w:lang w:val="es-ES"/>
        </w:rPr>
        <w:t xml:space="preserve">00182/COACALCO/IP/2023 </w:t>
      </w:r>
    </w:p>
    <w:p w14:paraId="5A7AC716" w14:textId="77777777" w:rsidR="00944896" w:rsidRPr="00D17C83" w:rsidRDefault="0030714A" w:rsidP="00944896">
      <w:pPr>
        <w:pStyle w:val="Prrafodelista"/>
        <w:rPr>
          <w:rFonts w:ascii="Palatino Linotype" w:hAnsi="Palatino Linotype" w:cs="Arial"/>
          <w:i/>
          <w:sz w:val="24"/>
        </w:rPr>
      </w:pPr>
      <w:r w:rsidRPr="00D17C83">
        <w:rPr>
          <w:rFonts w:ascii="Palatino Linotype" w:hAnsi="Palatino Linotype" w:cs="Arial"/>
          <w:i/>
          <w:sz w:val="24"/>
        </w:rPr>
        <w:t>“</w:t>
      </w:r>
      <w:r w:rsidR="00944896" w:rsidRPr="00D17C83">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3474A7" w14:textId="77777777" w:rsidR="00944896" w:rsidRPr="00D17C83" w:rsidRDefault="00944896" w:rsidP="00944896">
      <w:pPr>
        <w:pStyle w:val="Prrafodelista"/>
        <w:rPr>
          <w:rFonts w:ascii="Palatino Linotype" w:hAnsi="Palatino Linotype" w:cs="Arial"/>
          <w:i/>
          <w:sz w:val="24"/>
        </w:rPr>
      </w:pPr>
      <w:r w:rsidRPr="00D17C83">
        <w:rPr>
          <w:rFonts w:ascii="Palatino Linotype" w:hAnsi="Palatino Linotype" w:cs="Arial"/>
          <w:i/>
          <w:sz w:val="24"/>
        </w:rPr>
        <w:t>Con fundamento en el artículo 53 Fracción II y 163 de la Ley de Transparencia y Acceso a la Información Pública del Estado de México y Municipios, se da respuesta a la presente solicitud con el oficio que emite la Contraloría Municipal del cual se anexa copia, así como la respuesta integradora por parte de la Unidad de Transparencia cumpliendo en tiempo y forma con lo solicitado.</w:t>
      </w:r>
    </w:p>
    <w:p w14:paraId="7E6C0674" w14:textId="77777777" w:rsidR="00944896" w:rsidRPr="00D17C83" w:rsidRDefault="00944896" w:rsidP="00944896">
      <w:pPr>
        <w:pStyle w:val="Prrafodelista"/>
        <w:rPr>
          <w:rFonts w:ascii="Palatino Linotype" w:hAnsi="Palatino Linotype" w:cs="Arial"/>
          <w:i/>
          <w:sz w:val="24"/>
        </w:rPr>
      </w:pPr>
      <w:r w:rsidRPr="00D17C83">
        <w:rPr>
          <w:rFonts w:ascii="Palatino Linotype" w:hAnsi="Palatino Linotype" w:cs="Arial"/>
          <w:i/>
          <w:sz w:val="24"/>
        </w:rPr>
        <w:t>ATENTAMENTE</w:t>
      </w:r>
    </w:p>
    <w:p w14:paraId="5E20321E" w14:textId="11407D8A" w:rsidR="00AF085A" w:rsidRPr="00D17C83" w:rsidRDefault="00944896" w:rsidP="00944896">
      <w:pPr>
        <w:pStyle w:val="Prrafodelista"/>
        <w:rPr>
          <w:rFonts w:ascii="Palatino Linotype" w:hAnsi="Palatino Linotype" w:cs="Arial"/>
          <w:i/>
          <w:sz w:val="24"/>
        </w:rPr>
      </w:pPr>
      <w:r w:rsidRPr="00D17C83">
        <w:rPr>
          <w:rFonts w:ascii="Palatino Linotype" w:hAnsi="Palatino Linotype" w:cs="Arial"/>
          <w:i/>
          <w:sz w:val="24"/>
        </w:rPr>
        <w:t>LIC. CESAR AUGUSTO MAGDALENO GUERRERO</w:t>
      </w:r>
      <w:r w:rsidR="0030714A" w:rsidRPr="00D17C83">
        <w:rPr>
          <w:rFonts w:ascii="Palatino Linotype" w:hAnsi="Palatino Linotype" w:cs="Arial"/>
          <w:i/>
          <w:sz w:val="24"/>
        </w:rPr>
        <w:t>” (sic)</w:t>
      </w:r>
    </w:p>
    <w:p w14:paraId="2096EB0A" w14:textId="77777777" w:rsidR="0030714A" w:rsidRPr="00D17C83" w:rsidRDefault="0030714A" w:rsidP="0030714A">
      <w:pPr>
        <w:pStyle w:val="Prrafodelista"/>
        <w:rPr>
          <w:rFonts w:ascii="Palatino Linotype" w:eastAsia="Calibri" w:hAnsi="Palatino Linotype" w:cs="Arial"/>
          <w:sz w:val="24"/>
          <w:lang w:val="es-AR"/>
        </w:rPr>
      </w:pPr>
    </w:p>
    <w:p w14:paraId="2A67BAB4" w14:textId="55439613" w:rsidR="0030714A" w:rsidRPr="00D17C83" w:rsidRDefault="0030714A"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D17C83">
        <w:rPr>
          <w:rFonts w:ascii="Palatino Linotype" w:hAnsi="Palatino Linotype" w:cs="Arial"/>
          <w:sz w:val="24"/>
        </w:rPr>
        <w:t>El Sujeto Obligado adjuntó los documentos electrónicos que a continuación se enuncian:</w:t>
      </w:r>
    </w:p>
    <w:p w14:paraId="02BA32A0" w14:textId="77777777" w:rsidR="0030714A" w:rsidRPr="00D17C83" w:rsidRDefault="0030714A" w:rsidP="0030714A">
      <w:pPr>
        <w:pStyle w:val="Prrafodelista"/>
        <w:spacing w:before="240" w:after="240" w:line="360" w:lineRule="auto"/>
        <w:ind w:left="0"/>
        <w:jc w:val="both"/>
        <w:rPr>
          <w:rFonts w:ascii="Palatino Linotype" w:hAnsi="Palatino Linotype" w:cs="Arial"/>
          <w:i/>
          <w:sz w:val="24"/>
        </w:rPr>
      </w:pPr>
    </w:p>
    <w:p w14:paraId="4E71DCF0" w14:textId="44462820" w:rsidR="00944896" w:rsidRPr="00D17C83" w:rsidRDefault="00944896" w:rsidP="00944896">
      <w:pPr>
        <w:pStyle w:val="Prrafodelista"/>
        <w:numPr>
          <w:ilvl w:val="0"/>
          <w:numId w:val="35"/>
        </w:numPr>
        <w:spacing w:before="240" w:after="240" w:line="360" w:lineRule="auto"/>
        <w:ind w:left="567"/>
        <w:jc w:val="both"/>
        <w:rPr>
          <w:rFonts w:ascii="Palatino Linotype" w:hAnsi="Palatino Linotype" w:cs="Arial"/>
          <w:b/>
          <w:i/>
          <w:sz w:val="24"/>
        </w:rPr>
      </w:pPr>
      <w:r w:rsidRPr="00D17C83">
        <w:rPr>
          <w:rFonts w:ascii="Palatino Linotype" w:hAnsi="Palatino Linotype" w:cs="Arial"/>
          <w:b/>
          <w:i/>
          <w:sz w:val="24"/>
        </w:rPr>
        <w:lastRenderedPageBreak/>
        <w:t xml:space="preserve">Respuesta </w:t>
      </w:r>
      <w:proofErr w:type="spellStart"/>
      <w:r w:rsidRPr="00D17C83">
        <w:rPr>
          <w:rFonts w:ascii="Palatino Linotype" w:hAnsi="Palatino Linotype" w:cs="Arial"/>
          <w:b/>
          <w:i/>
          <w:sz w:val="24"/>
        </w:rPr>
        <w:t>contraloria</w:t>
      </w:r>
      <w:proofErr w:type="spellEnd"/>
      <w:r w:rsidRPr="00D17C83">
        <w:rPr>
          <w:rFonts w:ascii="Palatino Linotype" w:hAnsi="Palatino Linotype" w:cs="Arial"/>
          <w:b/>
          <w:i/>
          <w:sz w:val="24"/>
        </w:rPr>
        <w:t xml:space="preserve"> 182.pdf: </w:t>
      </w:r>
      <w:r w:rsidRPr="00D17C83">
        <w:rPr>
          <w:rFonts w:ascii="Palatino Linotype" w:hAnsi="Palatino Linotype" w:cs="Arial"/>
          <w:sz w:val="24"/>
        </w:rPr>
        <w:t>Oficio CM/SJSS/613/2023 suscrito por el Contralor Municipal mediante el cual refiere que no se cuenta con acta de entrega recepción de la administración 2018-2021 del área de Secretaría del Ayuntamiento, derivado de que el periodo 2018 – 2021 no corresponde.</w:t>
      </w:r>
    </w:p>
    <w:p w14:paraId="56B50769" w14:textId="35C05781" w:rsidR="00944896" w:rsidRPr="00D17C83" w:rsidRDefault="00944896" w:rsidP="00944896">
      <w:pPr>
        <w:pStyle w:val="Prrafodelista"/>
        <w:numPr>
          <w:ilvl w:val="0"/>
          <w:numId w:val="35"/>
        </w:numPr>
        <w:spacing w:before="240" w:after="240" w:line="360" w:lineRule="auto"/>
        <w:ind w:left="567"/>
        <w:jc w:val="both"/>
        <w:rPr>
          <w:rFonts w:ascii="Palatino Linotype" w:hAnsi="Palatino Linotype" w:cs="Arial"/>
          <w:b/>
          <w:i/>
          <w:sz w:val="24"/>
        </w:rPr>
      </w:pPr>
      <w:r w:rsidRPr="00D17C83">
        <w:rPr>
          <w:rFonts w:ascii="Palatino Linotype" w:hAnsi="Palatino Linotype" w:cs="Arial"/>
          <w:b/>
          <w:i/>
          <w:sz w:val="24"/>
        </w:rPr>
        <w:t xml:space="preserve">Respuesta al </w:t>
      </w:r>
      <w:proofErr w:type="spellStart"/>
      <w:r w:rsidRPr="00D17C83">
        <w:rPr>
          <w:rFonts w:ascii="Palatino Linotype" w:hAnsi="Palatino Linotype" w:cs="Arial"/>
          <w:b/>
          <w:i/>
          <w:sz w:val="24"/>
        </w:rPr>
        <w:t>solic</w:t>
      </w:r>
      <w:proofErr w:type="spellEnd"/>
      <w:r w:rsidRPr="00D17C83">
        <w:rPr>
          <w:rFonts w:ascii="Palatino Linotype" w:hAnsi="Palatino Linotype" w:cs="Arial"/>
          <w:b/>
          <w:i/>
          <w:sz w:val="24"/>
        </w:rPr>
        <w:t xml:space="preserve"> 182.pdf:: </w:t>
      </w:r>
      <w:r w:rsidRPr="00D17C83">
        <w:rPr>
          <w:rFonts w:ascii="Palatino Linotype" w:hAnsi="Palatino Linotype" w:cs="Arial"/>
          <w:sz w:val="24"/>
        </w:rPr>
        <w:t xml:space="preserve">Oficio PM/UT/CAMG/0557/2023 suscrito por el Titular de la Unidad de Transparencia y Protección de Datos Personales mediante el cual </w:t>
      </w:r>
      <w:r w:rsidR="0034079E" w:rsidRPr="00D17C83">
        <w:rPr>
          <w:rFonts w:ascii="Palatino Linotype" w:hAnsi="Palatino Linotype" w:cs="Arial"/>
          <w:sz w:val="24"/>
        </w:rPr>
        <w:t>indica al particular que anexa la respuesta del Servidor Público Habilitado. Asimismo, señala que tiene derecho a interponer un recurso de revisión en contra de la respuesta.</w:t>
      </w:r>
    </w:p>
    <w:p w14:paraId="03980913" w14:textId="77777777" w:rsidR="00820C31" w:rsidRPr="00D17C83" w:rsidRDefault="00820C31" w:rsidP="00820C31">
      <w:pPr>
        <w:pStyle w:val="Prrafodelista"/>
        <w:spacing w:before="240" w:after="240" w:line="360" w:lineRule="auto"/>
        <w:ind w:left="567"/>
        <w:jc w:val="both"/>
        <w:rPr>
          <w:rFonts w:ascii="Palatino Linotype" w:hAnsi="Palatino Linotype" w:cs="Arial"/>
          <w:b/>
          <w:i/>
          <w:sz w:val="24"/>
        </w:rPr>
      </w:pPr>
    </w:p>
    <w:p w14:paraId="6B5468D5" w14:textId="5250394A" w:rsidR="00820C31" w:rsidRPr="00D17C83" w:rsidRDefault="00820C31" w:rsidP="00820C31">
      <w:pPr>
        <w:pStyle w:val="Prrafodelista"/>
        <w:spacing w:line="360" w:lineRule="auto"/>
        <w:ind w:left="0"/>
        <w:jc w:val="both"/>
        <w:rPr>
          <w:rFonts w:ascii="Palatino Linotype" w:hAnsi="Palatino Linotype" w:cs="Arial"/>
          <w:sz w:val="24"/>
          <w:lang w:val="es-ES"/>
        </w:rPr>
      </w:pPr>
      <w:r w:rsidRPr="00D17C83">
        <w:rPr>
          <w:rFonts w:ascii="Palatino Linotype" w:hAnsi="Palatino Linotype" w:cs="Arial"/>
          <w:b/>
          <w:sz w:val="24"/>
          <w:lang w:val="es-ES"/>
        </w:rPr>
        <w:t xml:space="preserve">00183/COACALCO/IP/2023 </w:t>
      </w:r>
    </w:p>
    <w:p w14:paraId="1E126061" w14:textId="77777777" w:rsidR="00820C31" w:rsidRPr="00D17C83" w:rsidRDefault="00820C31" w:rsidP="00820C31">
      <w:pPr>
        <w:pStyle w:val="Prrafodelista"/>
        <w:rPr>
          <w:rFonts w:ascii="Palatino Linotype" w:hAnsi="Palatino Linotype" w:cs="Arial"/>
          <w:i/>
          <w:sz w:val="24"/>
        </w:rPr>
      </w:pPr>
      <w:r w:rsidRPr="00D17C83">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08336B" w14:textId="77777777" w:rsidR="00820C31" w:rsidRPr="00D17C83" w:rsidRDefault="00820C31" w:rsidP="00820C31">
      <w:pPr>
        <w:pStyle w:val="Prrafodelista"/>
        <w:rPr>
          <w:rFonts w:ascii="Palatino Linotype" w:hAnsi="Palatino Linotype" w:cs="Arial"/>
          <w:i/>
          <w:sz w:val="24"/>
        </w:rPr>
      </w:pPr>
      <w:r w:rsidRPr="00D17C83">
        <w:rPr>
          <w:rFonts w:ascii="Palatino Linotype" w:hAnsi="Palatino Linotype" w:cs="Arial"/>
          <w:i/>
          <w:sz w:val="24"/>
        </w:rPr>
        <w:t>Con fundamento en el artículo 53 Fracción II y 163 de la Ley de Transparencia y Acceso a la Información Pública del Estado de México y Municipios, se da respuesta a la presente solicitud con el oficio que emite la Contraloría Municipal del cual se anexa copia, así como la respuesta integradora por parte de la Unidad de Transparencia cumpliendo en tiempo y forma con lo solicitado.</w:t>
      </w:r>
    </w:p>
    <w:p w14:paraId="4FA962F7" w14:textId="77777777" w:rsidR="00820C31" w:rsidRPr="00D17C83" w:rsidRDefault="00820C31" w:rsidP="00820C31">
      <w:pPr>
        <w:pStyle w:val="Prrafodelista"/>
        <w:rPr>
          <w:rFonts w:ascii="Palatino Linotype" w:hAnsi="Palatino Linotype" w:cs="Arial"/>
          <w:i/>
          <w:sz w:val="24"/>
        </w:rPr>
      </w:pPr>
      <w:r w:rsidRPr="00D17C83">
        <w:rPr>
          <w:rFonts w:ascii="Palatino Linotype" w:hAnsi="Palatino Linotype" w:cs="Arial"/>
          <w:i/>
          <w:sz w:val="24"/>
        </w:rPr>
        <w:t>ATENTAMENTE</w:t>
      </w:r>
    </w:p>
    <w:p w14:paraId="3046886E" w14:textId="77777777" w:rsidR="00820C31" w:rsidRPr="00D17C83" w:rsidRDefault="00820C31" w:rsidP="00820C31">
      <w:pPr>
        <w:pStyle w:val="Prrafodelista"/>
        <w:rPr>
          <w:rFonts w:ascii="Palatino Linotype" w:hAnsi="Palatino Linotype" w:cs="Arial"/>
          <w:i/>
          <w:sz w:val="24"/>
        </w:rPr>
      </w:pPr>
      <w:r w:rsidRPr="00D17C83">
        <w:rPr>
          <w:rFonts w:ascii="Palatino Linotype" w:hAnsi="Palatino Linotype" w:cs="Arial"/>
          <w:i/>
          <w:sz w:val="24"/>
        </w:rPr>
        <w:t>LIC. CESAR AUGUSTO MAGDALENO GUERRERO” (sic)</w:t>
      </w:r>
    </w:p>
    <w:p w14:paraId="1CECB09D" w14:textId="77777777" w:rsidR="00820C31" w:rsidRPr="00D17C83" w:rsidRDefault="00820C31" w:rsidP="00820C31">
      <w:pPr>
        <w:pStyle w:val="Prrafodelista"/>
        <w:rPr>
          <w:rFonts w:ascii="Palatino Linotype" w:eastAsia="Calibri" w:hAnsi="Palatino Linotype" w:cs="Arial"/>
          <w:sz w:val="24"/>
          <w:lang w:val="es-AR"/>
        </w:rPr>
      </w:pPr>
    </w:p>
    <w:p w14:paraId="3F4049E8" w14:textId="77777777" w:rsidR="00820C31" w:rsidRPr="00D17C83" w:rsidRDefault="00820C31" w:rsidP="00820C31">
      <w:pPr>
        <w:pStyle w:val="Prrafodelista"/>
        <w:numPr>
          <w:ilvl w:val="0"/>
          <w:numId w:val="3"/>
        </w:numPr>
        <w:spacing w:before="240" w:after="240" w:line="360" w:lineRule="auto"/>
        <w:ind w:left="0" w:firstLine="0"/>
        <w:jc w:val="both"/>
        <w:rPr>
          <w:rFonts w:ascii="Palatino Linotype" w:hAnsi="Palatino Linotype" w:cs="Arial"/>
          <w:i/>
          <w:sz w:val="24"/>
        </w:rPr>
      </w:pPr>
      <w:r w:rsidRPr="00D17C83">
        <w:rPr>
          <w:rFonts w:ascii="Palatino Linotype" w:hAnsi="Palatino Linotype" w:cs="Arial"/>
          <w:sz w:val="24"/>
        </w:rPr>
        <w:t>El Sujeto Obligado adjuntó los documentos electrónicos que a continuación se enuncian:</w:t>
      </w:r>
    </w:p>
    <w:p w14:paraId="20601F14" w14:textId="77777777" w:rsidR="00820C31" w:rsidRPr="00D17C83" w:rsidRDefault="00820C31" w:rsidP="00820C31">
      <w:pPr>
        <w:pStyle w:val="Prrafodelista"/>
        <w:spacing w:before="240" w:after="240" w:line="360" w:lineRule="auto"/>
        <w:ind w:left="0"/>
        <w:jc w:val="both"/>
        <w:rPr>
          <w:rFonts w:ascii="Palatino Linotype" w:hAnsi="Palatino Linotype" w:cs="Arial"/>
          <w:i/>
          <w:sz w:val="24"/>
        </w:rPr>
      </w:pPr>
    </w:p>
    <w:p w14:paraId="2294F4EB" w14:textId="3B5189FD" w:rsidR="00820C31" w:rsidRPr="00D17C83" w:rsidRDefault="00820C31" w:rsidP="00820C31">
      <w:pPr>
        <w:pStyle w:val="Prrafodelista"/>
        <w:numPr>
          <w:ilvl w:val="0"/>
          <w:numId w:val="35"/>
        </w:numPr>
        <w:spacing w:before="240" w:after="240" w:line="360" w:lineRule="auto"/>
        <w:ind w:left="567"/>
        <w:jc w:val="both"/>
        <w:rPr>
          <w:rFonts w:ascii="Palatino Linotype" w:hAnsi="Palatino Linotype" w:cs="Arial"/>
          <w:b/>
          <w:i/>
          <w:sz w:val="24"/>
        </w:rPr>
      </w:pPr>
      <w:r w:rsidRPr="00D17C83">
        <w:rPr>
          <w:rFonts w:ascii="Palatino Linotype" w:hAnsi="Palatino Linotype" w:cs="Arial"/>
          <w:b/>
          <w:i/>
          <w:sz w:val="24"/>
        </w:rPr>
        <w:t xml:space="preserve">Respuesta </w:t>
      </w:r>
      <w:proofErr w:type="spellStart"/>
      <w:r w:rsidRPr="00D17C83">
        <w:rPr>
          <w:rFonts w:ascii="Palatino Linotype" w:hAnsi="Palatino Linotype" w:cs="Arial"/>
          <w:b/>
          <w:i/>
          <w:sz w:val="24"/>
        </w:rPr>
        <w:t>contraloria</w:t>
      </w:r>
      <w:proofErr w:type="spellEnd"/>
      <w:r w:rsidRPr="00D17C83">
        <w:rPr>
          <w:rFonts w:ascii="Palatino Linotype" w:hAnsi="Palatino Linotype" w:cs="Arial"/>
          <w:b/>
          <w:i/>
          <w:sz w:val="24"/>
        </w:rPr>
        <w:t xml:space="preserve"> 183.pdf: </w:t>
      </w:r>
      <w:r w:rsidRPr="00D17C83">
        <w:rPr>
          <w:rFonts w:ascii="Palatino Linotype" w:hAnsi="Palatino Linotype" w:cs="Arial"/>
          <w:sz w:val="24"/>
        </w:rPr>
        <w:t>Oficio CM/SJSS/612/2023 suscrito por el Contralor Municipal mediante el cual refiere que no se cuenta con acta de entrega recepción de la administración 2018-2021 del área de Secretaría del Ayuntamiento, derivado de que el periodo 2018 – 2021 no corresponde.</w:t>
      </w:r>
    </w:p>
    <w:p w14:paraId="4784AD1E" w14:textId="00882D01" w:rsidR="00820C31" w:rsidRPr="00D17C83" w:rsidRDefault="00820C31" w:rsidP="00820C31">
      <w:pPr>
        <w:pStyle w:val="Prrafodelista"/>
        <w:numPr>
          <w:ilvl w:val="0"/>
          <w:numId w:val="35"/>
        </w:numPr>
        <w:spacing w:before="240" w:after="240" w:line="360" w:lineRule="auto"/>
        <w:ind w:left="567"/>
        <w:jc w:val="both"/>
        <w:rPr>
          <w:rFonts w:ascii="Palatino Linotype" w:hAnsi="Palatino Linotype" w:cs="Arial"/>
          <w:b/>
          <w:i/>
          <w:sz w:val="24"/>
        </w:rPr>
      </w:pPr>
      <w:r w:rsidRPr="00D17C83">
        <w:rPr>
          <w:rFonts w:ascii="Palatino Linotype" w:hAnsi="Palatino Linotype" w:cs="Arial"/>
          <w:b/>
          <w:i/>
          <w:sz w:val="24"/>
        </w:rPr>
        <w:t xml:space="preserve">Respuesta al </w:t>
      </w:r>
      <w:proofErr w:type="spellStart"/>
      <w:r w:rsidRPr="00D17C83">
        <w:rPr>
          <w:rFonts w:ascii="Palatino Linotype" w:hAnsi="Palatino Linotype" w:cs="Arial"/>
          <w:b/>
          <w:i/>
          <w:sz w:val="24"/>
        </w:rPr>
        <w:t>solic</w:t>
      </w:r>
      <w:proofErr w:type="spellEnd"/>
      <w:r w:rsidRPr="00D17C83">
        <w:rPr>
          <w:rFonts w:ascii="Palatino Linotype" w:hAnsi="Palatino Linotype" w:cs="Arial"/>
          <w:b/>
          <w:i/>
          <w:sz w:val="24"/>
        </w:rPr>
        <w:t xml:space="preserve"> 183.pdf:: </w:t>
      </w:r>
      <w:r w:rsidRPr="00D17C83">
        <w:rPr>
          <w:rFonts w:ascii="Palatino Linotype" w:hAnsi="Palatino Linotype" w:cs="Arial"/>
          <w:sz w:val="24"/>
        </w:rPr>
        <w:t>Oficio PM/UT/CAMG/0558/2023 suscrito por el Titular de la Unidad de Transparencia y Protección de Datos Personales mediante el cual indica al particular que anexa la respuesta del Servidor Público Habilitado. Asimismo, señala que tiene derecho a interponer un recurso de revisión en contra de la respuesta.</w:t>
      </w:r>
    </w:p>
    <w:p w14:paraId="78DA574F" w14:textId="77777777" w:rsidR="00820C31" w:rsidRPr="00D17C83" w:rsidRDefault="00820C31" w:rsidP="00820C31">
      <w:pPr>
        <w:pStyle w:val="Prrafodelista"/>
        <w:spacing w:before="240" w:after="240" w:line="360" w:lineRule="auto"/>
        <w:ind w:left="567"/>
        <w:jc w:val="both"/>
        <w:rPr>
          <w:rFonts w:ascii="Palatino Linotype" w:hAnsi="Palatino Linotype" w:cs="Arial"/>
          <w:b/>
          <w:i/>
          <w:sz w:val="24"/>
        </w:rPr>
      </w:pPr>
    </w:p>
    <w:p w14:paraId="518CDCD9" w14:textId="39B6DE3E" w:rsidR="005000AA" w:rsidRPr="00D17C83"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D17C83">
        <w:rPr>
          <w:rFonts w:ascii="Palatino Linotype" w:eastAsia="Calibri" w:hAnsi="Palatino Linotype" w:cs="Arial"/>
          <w:sz w:val="24"/>
          <w:lang w:val="es-AR"/>
        </w:rPr>
        <w:t xml:space="preserve">El </w:t>
      </w:r>
      <w:r w:rsidR="0034079E" w:rsidRPr="00D17C83">
        <w:rPr>
          <w:rFonts w:ascii="Palatino Linotype" w:eastAsia="Calibri" w:hAnsi="Palatino Linotype" w:cs="Arial"/>
          <w:sz w:val="24"/>
          <w:lang w:val="es-AR"/>
        </w:rPr>
        <w:t>cuatro</w:t>
      </w:r>
      <w:r w:rsidR="00A871C4" w:rsidRPr="00D17C83">
        <w:rPr>
          <w:rFonts w:ascii="Palatino Linotype" w:eastAsia="Calibri" w:hAnsi="Palatino Linotype" w:cs="Arial"/>
          <w:sz w:val="24"/>
          <w:lang w:val="es-AR"/>
        </w:rPr>
        <w:t xml:space="preserve"> </w:t>
      </w:r>
      <w:r w:rsidR="00D74DC2" w:rsidRPr="00D17C83">
        <w:rPr>
          <w:rFonts w:ascii="Palatino Linotype" w:eastAsia="Calibri" w:hAnsi="Palatino Linotype" w:cs="Arial"/>
          <w:sz w:val="24"/>
          <w:lang w:val="es-AR"/>
        </w:rPr>
        <w:t>(</w:t>
      </w:r>
      <w:r w:rsidR="0034079E" w:rsidRPr="00D17C83">
        <w:rPr>
          <w:rFonts w:ascii="Palatino Linotype" w:eastAsia="Calibri" w:hAnsi="Palatino Linotype" w:cs="Arial"/>
          <w:sz w:val="24"/>
          <w:lang w:val="es-AR"/>
        </w:rPr>
        <w:t>4</w:t>
      </w:r>
      <w:r w:rsidR="00D74DC2" w:rsidRPr="00D17C83">
        <w:rPr>
          <w:rFonts w:ascii="Palatino Linotype" w:eastAsia="Calibri" w:hAnsi="Palatino Linotype" w:cs="Arial"/>
          <w:sz w:val="24"/>
          <w:lang w:val="es-AR"/>
        </w:rPr>
        <w:t>)</w:t>
      </w:r>
      <w:r w:rsidR="005000AA" w:rsidRPr="00D17C83">
        <w:rPr>
          <w:rFonts w:ascii="Palatino Linotype" w:eastAsia="Calibri" w:hAnsi="Palatino Linotype" w:cs="Arial"/>
          <w:sz w:val="24"/>
          <w:lang w:val="es-AR"/>
        </w:rPr>
        <w:t xml:space="preserve"> </w:t>
      </w:r>
      <w:r w:rsidR="00A871C4" w:rsidRPr="00D17C83">
        <w:rPr>
          <w:rFonts w:ascii="Palatino Linotype" w:eastAsia="Calibri" w:hAnsi="Palatino Linotype" w:cs="Arial"/>
          <w:sz w:val="24"/>
          <w:lang w:val="es-AR"/>
        </w:rPr>
        <w:t xml:space="preserve">de </w:t>
      </w:r>
      <w:r w:rsidR="0034079E" w:rsidRPr="00D17C83">
        <w:rPr>
          <w:rFonts w:ascii="Palatino Linotype" w:eastAsia="Calibri" w:hAnsi="Palatino Linotype" w:cs="Arial"/>
          <w:sz w:val="24"/>
          <w:lang w:val="es-AR"/>
        </w:rPr>
        <w:t>julio</w:t>
      </w:r>
      <w:r w:rsidR="00D74DC2" w:rsidRPr="00D17C83">
        <w:rPr>
          <w:rFonts w:ascii="Palatino Linotype" w:eastAsia="Calibri" w:hAnsi="Palatino Linotype" w:cs="Arial"/>
          <w:sz w:val="24"/>
          <w:lang w:val="es-AR"/>
        </w:rPr>
        <w:t xml:space="preserve"> </w:t>
      </w:r>
      <w:r w:rsidR="005000AA" w:rsidRPr="00D17C83">
        <w:rPr>
          <w:rFonts w:ascii="Palatino Linotype" w:eastAsia="Calibri" w:hAnsi="Palatino Linotype" w:cs="Arial"/>
          <w:sz w:val="24"/>
          <w:lang w:val="es-AR"/>
        </w:rPr>
        <w:t>de</w:t>
      </w:r>
      <w:r w:rsidR="005000AA" w:rsidRPr="00D17C83">
        <w:rPr>
          <w:rFonts w:ascii="Palatino Linotype" w:hAnsi="Palatino Linotype" w:cs="Arial"/>
          <w:sz w:val="24"/>
          <w:lang w:val="es-ES"/>
        </w:rPr>
        <w:t xml:space="preserve"> dos mil </w:t>
      </w:r>
      <w:r w:rsidR="00944896" w:rsidRPr="00D17C83">
        <w:rPr>
          <w:rFonts w:ascii="Palatino Linotype" w:hAnsi="Palatino Linotype" w:cs="Arial"/>
          <w:sz w:val="24"/>
          <w:lang w:val="es-ES"/>
        </w:rPr>
        <w:t>veintitrés</w:t>
      </w:r>
      <w:r w:rsidR="005000AA" w:rsidRPr="00D17C83">
        <w:rPr>
          <w:rFonts w:ascii="Palatino Linotype" w:hAnsi="Palatino Linotype" w:cs="Arial"/>
          <w:sz w:val="24"/>
          <w:lang w:val="es-ES"/>
        </w:rPr>
        <w:t xml:space="preserve">, </w:t>
      </w:r>
      <w:r w:rsidR="005000AA" w:rsidRPr="00D17C83">
        <w:rPr>
          <w:rFonts w:ascii="Palatino Linotype" w:hAnsi="Palatino Linotype"/>
          <w:b/>
          <w:sz w:val="24"/>
        </w:rPr>
        <w:t>EL RECURRENTE</w:t>
      </w:r>
      <w:r w:rsidR="005000AA" w:rsidRPr="00D17C83">
        <w:rPr>
          <w:rFonts w:ascii="Palatino Linotype" w:hAnsi="Palatino Linotype" w:cs="Arial"/>
          <w:sz w:val="24"/>
          <w:lang w:val="es-ES"/>
        </w:rPr>
        <w:t xml:space="preserve"> interpuso </w:t>
      </w:r>
      <w:r w:rsidR="00820C31" w:rsidRPr="00D17C83">
        <w:rPr>
          <w:rFonts w:ascii="Palatino Linotype" w:hAnsi="Palatino Linotype" w:cs="Arial"/>
          <w:sz w:val="24"/>
          <w:lang w:val="es-ES"/>
        </w:rPr>
        <w:t>los recursos de revisión</w:t>
      </w:r>
      <w:r w:rsidR="005000AA" w:rsidRPr="00D17C83">
        <w:rPr>
          <w:rFonts w:ascii="Palatino Linotype" w:hAnsi="Palatino Linotype" w:cs="Arial"/>
          <w:sz w:val="24"/>
          <w:lang w:val="es-ES"/>
        </w:rPr>
        <w:t>, en contra de la respuesta</w:t>
      </w:r>
      <w:r w:rsidR="00411CE7" w:rsidRPr="00D17C83">
        <w:rPr>
          <w:rFonts w:ascii="Palatino Linotype" w:hAnsi="Palatino Linotype" w:cs="Arial"/>
          <w:sz w:val="24"/>
          <w:lang w:val="es-ES"/>
        </w:rPr>
        <w:t xml:space="preserve"> y</w:t>
      </w:r>
      <w:r w:rsidR="005000AA" w:rsidRPr="00D17C83">
        <w:rPr>
          <w:rFonts w:ascii="Palatino Linotype" w:hAnsi="Palatino Linotype" w:cs="Arial"/>
          <w:sz w:val="24"/>
          <w:lang w:val="es-ES"/>
        </w:rPr>
        <w:t xml:space="preserve"> señaló</w:t>
      </w:r>
      <w:r w:rsidR="00820C31" w:rsidRPr="00D17C83">
        <w:rPr>
          <w:rFonts w:ascii="Palatino Linotype" w:hAnsi="Palatino Linotype" w:cs="Arial"/>
          <w:sz w:val="24"/>
          <w:lang w:val="es-ES"/>
        </w:rPr>
        <w:t>, en ambos recursos</w:t>
      </w:r>
      <w:r w:rsidR="00411CE7" w:rsidRPr="00D17C83">
        <w:rPr>
          <w:rFonts w:ascii="Palatino Linotype" w:hAnsi="Palatino Linotype" w:cs="Arial"/>
          <w:sz w:val="24"/>
          <w:lang w:val="es-ES"/>
        </w:rPr>
        <w:t xml:space="preserve"> </w:t>
      </w:r>
      <w:r w:rsidR="005000AA" w:rsidRPr="00D17C83">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D17C83" w:rsidRDefault="00F714A9" w:rsidP="005000AA">
      <w:pPr>
        <w:pStyle w:val="Prrafodelista"/>
        <w:rPr>
          <w:rFonts w:ascii="Palatino Linotype" w:eastAsia="Calibri" w:hAnsi="Palatino Linotype" w:cs="Tahoma"/>
          <w:b/>
          <w:sz w:val="24"/>
          <w:lang w:eastAsia="en-US"/>
        </w:rPr>
      </w:pPr>
    </w:p>
    <w:p w14:paraId="137ACA93" w14:textId="500B81FD" w:rsidR="00F714A9" w:rsidRPr="00D17C83" w:rsidRDefault="00F714A9" w:rsidP="00F714A9">
      <w:pPr>
        <w:pStyle w:val="Prrafodelista"/>
        <w:spacing w:line="360" w:lineRule="auto"/>
        <w:jc w:val="both"/>
        <w:rPr>
          <w:rFonts w:ascii="Palatino Linotype" w:hAnsi="Palatino Linotype"/>
          <w:bCs/>
          <w:i/>
          <w:iCs/>
          <w:sz w:val="24"/>
        </w:rPr>
      </w:pPr>
      <w:r w:rsidRPr="00D17C83">
        <w:rPr>
          <w:rFonts w:ascii="Palatino Linotype" w:hAnsi="Palatino Linotype"/>
          <w:b/>
          <w:sz w:val="24"/>
        </w:rPr>
        <w:t xml:space="preserve">Acto impugnado: </w:t>
      </w:r>
      <w:r w:rsidRPr="00D17C83">
        <w:rPr>
          <w:rFonts w:ascii="Palatino Linotype" w:hAnsi="Palatino Linotype"/>
          <w:bCs/>
          <w:i/>
          <w:iCs/>
          <w:sz w:val="24"/>
        </w:rPr>
        <w:t>“</w:t>
      </w:r>
      <w:r w:rsidR="0034079E" w:rsidRPr="00D17C83">
        <w:rPr>
          <w:rFonts w:ascii="Palatino Linotype" w:hAnsi="Palatino Linotype"/>
          <w:bCs/>
          <w:i/>
          <w:iCs/>
          <w:sz w:val="24"/>
        </w:rPr>
        <w:t>El incumplimiento del artículo 159 de la Ley de Transparencia y Acceso a la Información Pública del Estado de México y Municipios.</w:t>
      </w:r>
      <w:r w:rsidRPr="00D17C83">
        <w:rPr>
          <w:rFonts w:ascii="Palatino Linotype" w:hAnsi="Palatino Linotype"/>
          <w:bCs/>
          <w:i/>
          <w:iCs/>
          <w:sz w:val="24"/>
        </w:rPr>
        <w:t>”</w:t>
      </w:r>
      <w:r w:rsidR="00B83EE1" w:rsidRPr="00D17C83">
        <w:rPr>
          <w:rFonts w:ascii="Palatino Linotype" w:hAnsi="Palatino Linotype"/>
          <w:bCs/>
          <w:i/>
          <w:iCs/>
          <w:sz w:val="24"/>
        </w:rPr>
        <w:t xml:space="preserve"> (</w:t>
      </w:r>
      <w:proofErr w:type="gramStart"/>
      <w:r w:rsidR="00B83EE1" w:rsidRPr="00D17C83">
        <w:rPr>
          <w:rFonts w:ascii="Palatino Linotype" w:hAnsi="Palatino Linotype"/>
          <w:bCs/>
          <w:i/>
          <w:iCs/>
          <w:sz w:val="24"/>
        </w:rPr>
        <w:t>sic</w:t>
      </w:r>
      <w:proofErr w:type="gramEnd"/>
      <w:r w:rsidR="00B83EE1" w:rsidRPr="00D17C83">
        <w:rPr>
          <w:rFonts w:ascii="Palatino Linotype" w:hAnsi="Palatino Linotype"/>
          <w:bCs/>
          <w:i/>
          <w:iCs/>
          <w:sz w:val="24"/>
        </w:rPr>
        <w:t>)</w:t>
      </w:r>
    </w:p>
    <w:p w14:paraId="67187D0D" w14:textId="77777777" w:rsidR="001A0283" w:rsidRPr="00D17C83" w:rsidRDefault="001A0283" w:rsidP="00F714A9">
      <w:pPr>
        <w:pStyle w:val="Prrafodelista"/>
        <w:spacing w:line="360" w:lineRule="auto"/>
        <w:jc w:val="both"/>
        <w:rPr>
          <w:rFonts w:ascii="Palatino Linotype" w:hAnsi="Palatino Linotype" w:cstheme="minorBidi"/>
          <w:bCs/>
          <w:i/>
          <w:iCs/>
          <w:sz w:val="24"/>
        </w:rPr>
      </w:pPr>
    </w:p>
    <w:p w14:paraId="0F38B6A1" w14:textId="72CFAFE8" w:rsidR="001A0283" w:rsidRPr="00D17C83" w:rsidRDefault="00ED737F" w:rsidP="00ED737F">
      <w:pPr>
        <w:pStyle w:val="Prrafodelista"/>
        <w:spacing w:line="360" w:lineRule="auto"/>
        <w:jc w:val="both"/>
        <w:rPr>
          <w:rFonts w:ascii="Palatino Linotype" w:hAnsi="Palatino Linotype"/>
          <w:b/>
          <w:sz w:val="24"/>
        </w:rPr>
      </w:pPr>
      <w:r w:rsidRPr="00D17C83">
        <w:rPr>
          <w:rFonts w:ascii="Palatino Linotype" w:hAnsi="Palatino Linotype"/>
          <w:b/>
          <w:sz w:val="24"/>
        </w:rPr>
        <w:t>Motivos o razones de inconformidad</w:t>
      </w:r>
      <w:r w:rsidR="001A0283" w:rsidRPr="00D17C83">
        <w:rPr>
          <w:rFonts w:ascii="Palatino Linotype" w:hAnsi="Palatino Linotype"/>
          <w:b/>
          <w:sz w:val="24"/>
        </w:rPr>
        <w:t>: “</w:t>
      </w:r>
      <w:r w:rsidR="0034079E" w:rsidRPr="00D17C83">
        <w:rPr>
          <w:rFonts w:ascii="Palatino Linotype" w:hAnsi="Palatino Linotype"/>
          <w:bCs/>
          <w:i/>
          <w:iCs/>
          <w:sz w:val="24"/>
        </w:rPr>
        <w:t xml:space="preserve">La vulneración del derecho de acceso a la información incumpliendo el artículo 159 de la Ley en la materia Lo que demuestra no sólo la opacidad y corrupción de la administración 2022-2024 del Ayuntamiento de Coacalco de Berriozábal, sino la ignorancia del Titular de la Unidad de Transparencia </w:t>
      </w:r>
      <w:r w:rsidR="0034079E" w:rsidRPr="00D17C83">
        <w:rPr>
          <w:rFonts w:ascii="Palatino Linotype" w:hAnsi="Palatino Linotype"/>
          <w:bCs/>
          <w:i/>
          <w:iCs/>
          <w:sz w:val="24"/>
        </w:rPr>
        <w:lastRenderedPageBreak/>
        <w:t>y del Titular de la Contraloría Municipal o su actuación dolosa para la entrega de información, cualquiera de las dos, no deja duda que su actuación es un acto de corrupción pues carecen de los conocimientos para desarrollar su encargo o dolosamente manipulan la ley para no cumplir con su trabajo.</w:t>
      </w:r>
      <w:r w:rsidR="001A0283" w:rsidRPr="00D17C83">
        <w:rPr>
          <w:rFonts w:ascii="Palatino Linotype" w:hAnsi="Palatino Linotype" w:cstheme="minorBidi"/>
          <w:bCs/>
          <w:i/>
          <w:iCs/>
          <w:sz w:val="24"/>
        </w:rPr>
        <w:t>” (</w:t>
      </w:r>
      <w:proofErr w:type="gramStart"/>
      <w:r w:rsidR="001A0283" w:rsidRPr="00D17C83">
        <w:rPr>
          <w:rFonts w:ascii="Palatino Linotype" w:hAnsi="Palatino Linotype" w:cstheme="minorBidi"/>
          <w:bCs/>
          <w:i/>
          <w:iCs/>
          <w:sz w:val="24"/>
        </w:rPr>
        <w:t>sic</w:t>
      </w:r>
      <w:proofErr w:type="gramEnd"/>
      <w:r w:rsidR="001A0283" w:rsidRPr="00D17C83">
        <w:rPr>
          <w:rFonts w:ascii="Palatino Linotype" w:hAnsi="Palatino Linotype" w:cstheme="minorBidi"/>
          <w:bCs/>
          <w:i/>
          <w:iCs/>
          <w:sz w:val="24"/>
        </w:rPr>
        <w:t>)</w:t>
      </w:r>
    </w:p>
    <w:p w14:paraId="7CE208EC" w14:textId="77777777" w:rsidR="001A0283" w:rsidRPr="00D17C83"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405AC137" w:rsidR="005000AA" w:rsidRPr="00D17C83"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D17C83">
        <w:rPr>
          <w:rFonts w:ascii="Palatino Linotype" w:hAnsi="Palatino Linotype" w:cs="Arial"/>
          <w:sz w:val="24"/>
          <w:lang w:val="es-ES"/>
        </w:rPr>
        <w:t>Se regist</w:t>
      </w:r>
      <w:r w:rsidR="00043374" w:rsidRPr="00D17C83">
        <w:rPr>
          <w:rFonts w:ascii="Palatino Linotype" w:hAnsi="Palatino Linotype" w:cs="Arial"/>
          <w:sz w:val="24"/>
          <w:lang w:val="es-ES"/>
        </w:rPr>
        <w:t>raron</w:t>
      </w:r>
      <w:r w:rsidRPr="00D17C83">
        <w:rPr>
          <w:rFonts w:ascii="Palatino Linotype" w:hAnsi="Palatino Linotype" w:cs="Arial"/>
          <w:sz w:val="24"/>
          <w:lang w:val="es-ES"/>
        </w:rPr>
        <w:t xml:space="preserve"> </w:t>
      </w:r>
      <w:r w:rsidR="00043374" w:rsidRPr="00D17C83">
        <w:rPr>
          <w:rFonts w:ascii="Palatino Linotype" w:hAnsi="Palatino Linotype" w:cs="Arial"/>
          <w:sz w:val="24"/>
          <w:lang w:val="es-ES"/>
        </w:rPr>
        <w:t>los</w:t>
      </w:r>
      <w:r w:rsidRPr="00D17C83">
        <w:rPr>
          <w:rFonts w:ascii="Palatino Linotype" w:hAnsi="Palatino Linotype" w:cs="Arial"/>
          <w:sz w:val="24"/>
          <w:lang w:val="es-ES"/>
        </w:rPr>
        <w:t xml:space="preserve"> recurso</w:t>
      </w:r>
      <w:r w:rsidR="00043374" w:rsidRPr="00D17C83">
        <w:rPr>
          <w:rFonts w:ascii="Palatino Linotype" w:hAnsi="Palatino Linotype" w:cs="Arial"/>
          <w:sz w:val="24"/>
          <w:lang w:val="es-ES"/>
        </w:rPr>
        <w:t>s</w:t>
      </w:r>
      <w:r w:rsidRPr="00D17C83">
        <w:rPr>
          <w:rFonts w:ascii="Palatino Linotype" w:hAnsi="Palatino Linotype" w:cs="Arial"/>
          <w:sz w:val="24"/>
          <w:lang w:val="es-ES"/>
        </w:rPr>
        <w:t xml:space="preserve"> de revisión bajo </w:t>
      </w:r>
      <w:r w:rsidR="00043374" w:rsidRPr="00D17C83">
        <w:rPr>
          <w:rFonts w:ascii="Palatino Linotype" w:hAnsi="Palatino Linotype" w:cs="Arial"/>
          <w:sz w:val="24"/>
          <w:lang w:val="es-ES"/>
        </w:rPr>
        <w:t>los</w:t>
      </w:r>
      <w:r w:rsidRPr="00D17C83">
        <w:rPr>
          <w:rFonts w:ascii="Palatino Linotype" w:hAnsi="Palatino Linotype" w:cs="Arial"/>
          <w:sz w:val="24"/>
          <w:lang w:val="es-ES"/>
        </w:rPr>
        <w:t xml:space="preserve"> número</w:t>
      </w:r>
      <w:r w:rsidR="00043374" w:rsidRPr="00D17C83">
        <w:rPr>
          <w:rFonts w:ascii="Palatino Linotype" w:hAnsi="Palatino Linotype" w:cs="Arial"/>
          <w:sz w:val="24"/>
          <w:lang w:val="es-ES"/>
        </w:rPr>
        <w:t>s</w:t>
      </w:r>
      <w:r w:rsidRPr="00D17C83">
        <w:rPr>
          <w:rFonts w:ascii="Palatino Linotype" w:hAnsi="Palatino Linotype" w:cs="Arial"/>
          <w:sz w:val="24"/>
          <w:lang w:val="es-ES"/>
        </w:rPr>
        <w:t xml:space="preserve"> de expediente </w:t>
      </w:r>
      <w:r w:rsidRPr="00D17C83">
        <w:rPr>
          <w:rFonts w:ascii="Palatino Linotype" w:hAnsi="Palatino Linotype" w:cs="Arial"/>
          <w:bCs/>
          <w:sz w:val="24"/>
        </w:rPr>
        <w:t>al rubro indicado</w:t>
      </w:r>
      <w:r w:rsidR="00043374" w:rsidRPr="00D17C83">
        <w:rPr>
          <w:rFonts w:ascii="Palatino Linotype" w:hAnsi="Palatino Linotype" w:cs="Arial"/>
          <w:bCs/>
          <w:sz w:val="24"/>
        </w:rPr>
        <w:t>s</w:t>
      </w:r>
      <w:r w:rsidRPr="00D17C83">
        <w:rPr>
          <w:rFonts w:ascii="Palatino Linotype" w:hAnsi="Palatino Linotype" w:cs="Arial"/>
          <w:bCs/>
          <w:sz w:val="24"/>
        </w:rPr>
        <w:t xml:space="preserve">, asimismo con fundamento en lo dispuesto por el </w:t>
      </w:r>
      <w:r w:rsidRPr="00D17C83">
        <w:rPr>
          <w:rFonts w:ascii="Palatino Linotype" w:eastAsia="Calibri" w:hAnsi="Palatino Linotype" w:cs="Arial"/>
          <w:sz w:val="24"/>
          <w:lang w:val="es-ES"/>
        </w:rPr>
        <w:t xml:space="preserve">artículo 185 fracción I de la </w:t>
      </w:r>
      <w:r w:rsidRPr="00D17C83">
        <w:rPr>
          <w:rFonts w:ascii="Palatino Linotype" w:eastAsia="Calibri" w:hAnsi="Palatino Linotype" w:cs="Arial"/>
          <w:b/>
          <w:sz w:val="24"/>
          <w:lang w:val="es-ES"/>
        </w:rPr>
        <w:t xml:space="preserve">Ley de Transparencia y Acceso a la Información Pública del Estado de México y Municipios </w:t>
      </w:r>
      <w:r w:rsidR="00D31521" w:rsidRPr="00D17C83">
        <w:rPr>
          <w:rFonts w:ascii="Palatino Linotype" w:hAnsi="Palatino Linotype" w:cs="Arial"/>
          <w:sz w:val="24"/>
          <w:lang w:val="es-ES"/>
        </w:rPr>
        <w:t>se turnó a</w:t>
      </w:r>
      <w:r w:rsidR="00F942BD" w:rsidRPr="00D17C83">
        <w:rPr>
          <w:rFonts w:ascii="Palatino Linotype" w:hAnsi="Palatino Linotype" w:cs="Arial"/>
          <w:sz w:val="24"/>
          <w:lang w:val="es-ES"/>
        </w:rPr>
        <w:t xml:space="preserve"> </w:t>
      </w:r>
      <w:r w:rsidRPr="00D17C83">
        <w:rPr>
          <w:rFonts w:ascii="Palatino Linotype" w:hAnsi="Palatino Linotype" w:cs="Arial"/>
          <w:sz w:val="24"/>
          <w:lang w:val="es-ES"/>
        </w:rPr>
        <w:t>l</w:t>
      </w:r>
      <w:r w:rsidR="00F942BD" w:rsidRPr="00D17C83">
        <w:rPr>
          <w:rFonts w:ascii="Palatino Linotype" w:hAnsi="Palatino Linotype" w:cs="Arial"/>
          <w:sz w:val="24"/>
          <w:lang w:val="es-ES"/>
        </w:rPr>
        <w:t>a</w:t>
      </w:r>
      <w:r w:rsidRPr="00D17C83">
        <w:rPr>
          <w:rFonts w:ascii="Palatino Linotype" w:hAnsi="Palatino Linotype" w:cs="Arial"/>
          <w:sz w:val="24"/>
          <w:lang w:val="es-ES"/>
        </w:rPr>
        <w:t xml:space="preserve"> </w:t>
      </w:r>
      <w:r w:rsidR="00F942BD" w:rsidRPr="00D17C83">
        <w:rPr>
          <w:rFonts w:ascii="Palatino Linotype" w:hAnsi="Palatino Linotype" w:cs="Arial"/>
          <w:b/>
          <w:sz w:val="24"/>
          <w:lang w:val="es-ES"/>
        </w:rPr>
        <w:t>Comisionada</w:t>
      </w:r>
      <w:r w:rsidRPr="00D17C83">
        <w:rPr>
          <w:rFonts w:ascii="Palatino Linotype" w:hAnsi="Palatino Linotype" w:cs="Arial"/>
          <w:b/>
          <w:sz w:val="24"/>
          <w:lang w:val="es-ES"/>
        </w:rPr>
        <w:t xml:space="preserve"> </w:t>
      </w:r>
      <w:r w:rsidR="00F942BD" w:rsidRPr="00D17C83">
        <w:rPr>
          <w:rFonts w:ascii="Palatino Linotype" w:hAnsi="Palatino Linotype" w:cs="Arial"/>
          <w:b/>
          <w:sz w:val="24"/>
          <w:lang w:val="es-ES"/>
        </w:rPr>
        <w:t>María del Rosario Mejía Ayala</w:t>
      </w:r>
      <w:r w:rsidRPr="00D17C83">
        <w:rPr>
          <w:rFonts w:ascii="Palatino Linotype" w:hAnsi="Palatino Linotype" w:cs="Arial"/>
          <w:b/>
          <w:sz w:val="24"/>
          <w:lang w:val="es-ES"/>
        </w:rPr>
        <w:t xml:space="preserve">, </w:t>
      </w:r>
      <w:r w:rsidRPr="00D17C83">
        <w:rPr>
          <w:rFonts w:ascii="Palatino Linotype" w:hAnsi="Palatino Linotype" w:cs="Arial"/>
          <w:sz w:val="24"/>
          <w:lang w:val="es-ES"/>
        </w:rPr>
        <w:t xml:space="preserve">con el objeto de </w:t>
      </w:r>
      <w:r w:rsidRPr="00D17C83">
        <w:rPr>
          <w:rFonts w:ascii="Palatino Linotype" w:hAnsi="Palatino Linotype" w:cs="Arial"/>
          <w:sz w:val="24"/>
        </w:rPr>
        <w:t>su análisis.</w:t>
      </w:r>
    </w:p>
    <w:p w14:paraId="21EFF6B2" w14:textId="77777777" w:rsidR="005000AA" w:rsidRPr="00D17C83"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4CAEDCAB" w14:textId="77777777" w:rsidR="00820C31" w:rsidRPr="00D17C83" w:rsidRDefault="00D73603" w:rsidP="00820C31">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D17C83">
        <w:rPr>
          <w:rFonts w:ascii="Palatino Linotype" w:eastAsia="Calibri" w:hAnsi="Palatino Linotype" w:cs="Arial"/>
          <w:sz w:val="24"/>
          <w:lang w:val="es-ES"/>
        </w:rPr>
        <w:t>La Comisionada</w:t>
      </w:r>
      <w:r w:rsidR="005000AA" w:rsidRPr="00D17C83">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D17C83">
        <w:rPr>
          <w:rFonts w:ascii="Palatino Linotype" w:eastAsia="Calibri" w:hAnsi="Palatino Linotype" w:cs="Arial"/>
          <w:sz w:val="24"/>
          <w:lang w:val="es-ES"/>
        </w:rPr>
        <w:t xml:space="preserve"> </w:t>
      </w:r>
      <w:r w:rsidR="00820C31" w:rsidRPr="00D17C83">
        <w:rPr>
          <w:rFonts w:ascii="Palatino Linotype" w:eastAsia="Calibri" w:hAnsi="Palatino Linotype" w:cs="Arial"/>
          <w:sz w:val="24"/>
          <w:lang w:val="es-ES"/>
        </w:rPr>
        <w:t xml:space="preserve">siete (7) y </w:t>
      </w:r>
      <w:r w:rsidR="0034079E" w:rsidRPr="00D17C83">
        <w:rPr>
          <w:rFonts w:ascii="Palatino Linotype" w:eastAsia="Calibri" w:hAnsi="Palatino Linotype" w:cs="Arial"/>
          <w:sz w:val="24"/>
          <w:lang w:val="es-ES"/>
        </w:rPr>
        <w:t>trece</w:t>
      </w:r>
      <w:r w:rsidR="00ED737F" w:rsidRPr="00D17C83">
        <w:rPr>
          <w:rFonts w:ascii="Palatino Linotype" w:eastAsia="Calibri" w:hAnsi="Palatino Linotype" w:cs="Arial"/>
          <w:sz w:val="24"/>
          <w:lang w:val="es-ES"/>
        </w:rPr>
        <w:t xml:space="preserve"> (</w:t>
      </w:r>
      <w:r w:rsidR="0034079E" w:rsidRPr="00D17C83">
        <w:rPr>
          <w:rFonts w:ascii="Palatino Linotype" w:eastAsia="Calibri" w:hAnsi="Palatino Linotype" w:cs="Arial"/>
          <w:sz w:val="24"/>
          <w:lang w:val="es-ES"/>
        </w:rPr>
        <w:t>13</w:t>
      </w:r>
      <w:r w:rsidR="00ED737F" w:rsidRPr="00D17C83">
        <w:rPr>
          <w:rFonts w:ascii="Palatino Linotype" w:eastAsia="Calibri" w:hAnsi="Palatino Linotype" w:cs="Arial"/>
          <w:sz w:val="24"/>
          <w:lang w:val="es-ES"/>
        </w:rPr>
        <w:t xml:space="preserve">) </w:t>
      </w:r>
      <w:r w:rsidR="004B6D60" w:rsidRPr="00D17C83">
        <w:rPr>
          <w:rFonts w:ascii="Palatino Linotype" w:eastAsia="Calibri" w:hAnsi="Palatino Linotype" w:cs="Arial"/>
          <w:sz w:val="24"/>
          <w:lang w:val="es-ES"/>
        </w:rPr>
        <w:t xml:space="preserve">de </w:t>
      </w:r>
      <w:r w:rsidR="0034079E" w:rsidRPr="00D17C83">
        <w:rPr>
          <w:rFonts w:ascii="Palatino Linotype" w:eastAsia="Calibri" w:hAnsi="Palatino Linotype" w:cs="Arial"/>
          <w:sz w:val="24"/>
          <w:lang w:val="es-ES"/>
        </w:rPr>
        <w:t>julio</w:t>
      </w:r>
      <w:r w:rsidR="005000AA" w:rsidRPr="00D17C83">
        <w:rPr>
          <w:rFonts w:ascii="Palatino Linotype" w:eastAsia="Calibri" w:hAnsi="Palatino Linotype" w:cs="Arial"/>
          <w:sz w:val="24"/>
          <w:lang w:val="es-ES"/>
        </w:rPr>
        <w:t xml:space="preserve"> de dos mil </w:t>
      </w:r>
      <w:r w:rsidR="00944896" w:rsidRPr="00D17C83">
        <w:rPr>
          <w:rFonts w:ascii="Palatino Linotype" w:hAnsi="Palatino Linotype" w:cs="Arial"/>
          <w:sz w:val="24"/>
          <w:lang w:val="es-ES"/>
        </w:rPr>
        <w:t>veintitrés</w:t>
      </w:r>
      <w:r w:rsidR="005000AA" w:rsidRPr="00D17C83">
        <w:rPr>
          <w:rFonts w:ascii="Palatino Linotype" w:eastAsia="Calibri" w:hAnsi="Palatino Linotype" w:cs="Arial"/>
          <w:sz w:val="24"/>
          <w:lang w:val="es-ES"/>
        </w:rPr>
        <w:t xml:space="preserve">, puso a disposición de las partes el expediente electrónico </w:t>
      </w:r>
      <w:r w:rsidR="005000AA" w:rsidRPr="00D17C83">
        <w:rPr>
          <w:rFonts w:ascii="Palatino Linotype" w:eastAsia="Calibri" w:hAnsi="Palatino Linotype" w:cs="Arial"/>
          <w:sz w:val="24"/>
        </w:rPr>
        <w:t xml:space="preserve">vía </w:t>
      </w:r>
      <w:r w:rsidR="005000AA" w:rsidRPr="00D17C83">
        <w:rPr>
          <w:rFonts w:ascii="Palatino Linotype" w:eastAsia="Calibri" w:hAnsi="Palatino Linotype" w:cs="Arial"/>
          <w:b/>
          <w:sz w:val="24"/>
          <w:lang w:val="es-ES"/>
        </w:rPr>
        <w:t xml:space="preserve">SAIMEX </w:t>
      </w:r>
      <w:r w:rsidR="005000AA" w:rsidRPr="00D17C83">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D17C83">
        <w:rPr>
          <w:rFonts w:ascii="Palatino Linotype" w:eastAsia="Calibri" w:hAnsi="Palatino Linotype" w:cs="Arial"/>
          <w:b/>
          <w:sz w:val="24"/>
          <w:lang w:val="es-ES"/>
        </w:rPr>
        <w:t>SUJETO OBLIGADO</w:t>
      </w:r>
      <w:r w:rsidR="005000AA" w:rsidRPr="00D17C83">
        <w:rPr>
          <w:rFonts w:ascii="Palatino Linotype" w:eastAsia="Calibri" w:hAnsi="Palatino Linotype" w:cs="Arial"/>
          <w:sz w:val="24"/>
          <w:lang w:val="es-ES"/>
        </w:rPr>
        <w:t xml:space="preserve"> presentara el informe justificado procedente.</w:t>
      </w:r>
    </w:p>
    <w:p w14:paraId="1E546881" w14:textId="77777777" w:rsidR="00820C31" w:rsidRPr="00D17C83" w:rsidRDefault="00820C31" w:rsidP="00820C31">
      <w:pPr>
        <w:pStyle w:val="Prrafodelista"/>
        <w:rPr>
          <w:rFonts w:ascii="Palatino Linotype" w:hAnsi="Palatino Linotype" w:cs="Arial"/>
          <w:color w:val="000000" w:themeColor="text1"/>
        </w:rPr>
      </w:pPr>
    </w:p>
    <w:p w14:paraId="309E4A49" w14:textId="7BC095C1" w:rsidR="00820C31" w:rsidRPr="00D17C83" w:rsidRDefault="00820C31" w:rsidP="00820C31">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8"/>
          <w:lang w:val="es-ES_tradnl"/>
        </w:rPr>
      </w:pPr>
      <w:r w:rsidRPr="00D17C83">
        <w:rPr>
          <w:rFonts w:ascii="Palatino Linotype" w:hAnsi="Palatino Linotype" w:cs="Arial"/>
          <w:color w:val="000000" w:themeColor="text1"/>
          <w:sz w:val="24"/>
        </w:rPr>
        <w:t xml:space="preserve">En la Vigésima Séptima Sesión Ordinaria de fecha dos (2) de agosto de dos mil veintidós, el Pleno de este Órgano Garante acordó la acumulación de los recursos de </w:t>
      </w:r>
      <w:r w:rsidRPr="00D17C83">
        <w:rPr>
          <w:rFonts w:ascii="Palatino Linotype" w:hAnsi="Palatino Linotype" w:cs="Arial"/>
          <w:color w:val="000000" w:themeColor="text1"/>
          <w:sz w:val="24"/>
        </w:rPr>
        <w:lastRenderedPageBreak/>
        <w:t>revisión a la Comisionada María del Rosario Mejía Ayala a efecto de presentar al Pleno el proyecto de resolución correspondiente y de conformidad con el numeral ONCE inciso c) de los Lineamientos para la Recepción, Trámite y Resolución de las Solicitudes de Acceso a la Información Pública, así como de los Recursos de Revisión que Deberán Observar los Sujetos Obligados por la Ley de Transparencia Estatal , que señala:</w:t>
      </w:r>
    </w:p>
    <w:p w14:paraId="4394B0DB" w14:textId="77777777" w:rsidR="00820C31" w:rsidRPr="00D17C83" w:rsidRDefault="00820C31" w:rsidP="00820C31">
      <w:pPr>
        <w:pStyle w:val="Prrafodelista"/>
        <w:rPr>
          <w:rFonts w:ascii="Palatino Linotype" w:hAnsi="Palatino Linotype" w:cs="Arial"/>
          <w:color w:val="000000" w:themeColor="text1"/>
        </w:rPr>
      </w:pPr>
    </w:p>
    <w:p w14:paraId="3A518F56" w14:textId="77777777" w:rsidR="00820C31" w:rsidRPr="00D17C83" w:rsidRDefault="00820C31" w:rsidP="00820C31">
      <w:pPr>
        <w:pStyle w:val="Prrafodelista"/>
        <w:spacing w:line="360" w:lineRule="auto"/>
        <w:ind w:left="567" w:right="616"/>
        <w:jc w:val="both"/>
        <w:rPr>
          <w:rFonts w:ascii="Palatino Linotype" w:hAnsi="Palatino Linotype" w:cs="Arial"/>
          <w:i/>
          <w:color w:val="000000" w:themeColor="text1"/>
        </w:rPr>
      </w:pPr>
      <w:r w:rsidRPr="00D17C83">
        <w:rPr>
          <w:rFonts w:ascii="Palatino Linotype" w:hAnsi="Palatino Linotype" w:cs="Arial"/>
          <w:i/>
          <w:color w:val="000000" w:themeColor="text1"/>
        </w:rPr>
        <w:t>ONCE. El Instituto, para mejor resolver y evitar la emisión de resoluciones contradictorias, podrá acordar la acumulación de los expedientes de recursos de revisión, de oficio o a petición de parte cuando:</w:t>
      </w:r>
    </w:p>
    <w:p w14:paraId="65F49E8C" w14:textId="77777777" w:rsidR="00820C31" w:rsidRPr="00D17C83" w:rsidRDefault="00820C31" w:rsidP="00820C31">
      <w:pPr>
        <w:pStyle w:val="Prrafodelista"/>
        <w:spacing w:line="360" w:lineRule="auto"/>
        <w:ind w:left="567" w:right="616"/>
        <w:jc w:val="both"/>
        <w:rPr>
          <w:rFonts w:ascii="Palatino Linotype" w:hAnsi="Palatino Linotype" w:cs="Arial"/>
          <w:i/>
          <w:color w:val="000000" w:themeColor="text1"/>
        </w:rPr>
      </w:pPr>
      <w:r w:rsidRPr="00D17C83">
        <w:rPr>
          <w:rFonts w:ascii="Palatino Linotype" w:hAnsi="Palatino Linotype" w:cs="Arial"/>
          <w:i/>
          <w:color w:val="000000" w:themeColor="text1"/>
        </w:rPr>
        <w:t>…</w:t>
      </w:r>
    </w:p>
    <w:p w14:paraId="7473458F" w14:textId="77777777" w:rsidR="00820C31" w:rsidRPr="00D17C83" w:rsidRDefault="00820C31" w:rsidP="00820C31">
      <w:pPr>
        <w:pStyle w:val="Prrafodelista"/>
        <w:spacing w:line="360" w:lineRule="auto"/>
        <w:ind w:left="567" w:right="616"/>
        <w:jc w:val="both"/>
        <w:rPr>
          <w:rFonts w:ascii="Palatino Linotype" w:hAnsi="Palatino Linotype" w:cs="Arial"/>
          <w:i/>
          <w:color w:val="000000" w:themeColor="text1"/>
        </w:rPr>
      </w:pPr>
      <w:r w:rsidRPr="00D17C83">
        <w:rPr>
          <w:rFonts w:ascii="Palatino Linotype" w:hAnsi="Palatino Linotype" w:cs="Arial"/>
          <w:i/>
          <w:color w:val="000000" w:themeColor="text1"/>
        </w:rPr>
        <w:t>c) Cuando se trate del mismo solicitante, el mismo SUJETO OBLIGADO, aunque se trate de solicitudes diversas;</w:t>
      </w:r>
    </w:p>
    <w:p w14:paraId="054083F3" w14:textId="77777777" w:rsidR="00820C31" w:rsidRPr="00D17C83" w:rsidRDefault="00820C31" w:rsidP="00820C31">
      <w:pPr>
        <w:pStyle w:val="Prrafodelista"/>
        <w:spacing w:line="360" w:lineRule="auto"/>
        <w:ind w:left="567" w:right="616"/>
        <w:jc w:val="both"/>
        <w:rPr>
          <w:rFonts w:ascii="Palatino Linotype" w:hAnsi="Palatino Linotype" w:cs="Arial"/>
          <w:i/>
          <w:color w:val="000000" w:themeColor="text1"/>
        </w:rPr>
      </w:pPr>
      <w:r w:rsidRPr="00D17C83">
        <w:rPr>
          <w:rFonts w:ascii="Palatino Linotype" w:hAnsi="Palatino Linotype" w:cs="Arial"/>
          <w:i/>
          <w:color w:val="000000" w:themeColor="text1"/>
        </w:rPr>
        <w:t>…</w:t>
      </w:r>
    </w:p>
    <w:p w14:paraId="1712C4A4" w14:textId="77777777" w:rsidR="00820C31" w:rsidRPr="00D17C83" w:rsidRDefault="00820C31" w:rsidP="00820C31">
      <w:pPr>
        <w:pStyle w:val="Prrafodelista"/>
        <w:spacing w:line="360" w:lineRule="auto"/>
        <w:ind w:left="0"/>
        <w:jc w:val="both"/>
        <w:rPr>
          <w:rFonts w:ascii="Palatino Linotype" w:hAnsi="Palatino Linotype" w:cs="Arial"/>
          <w:color w:val="000000" w:themeColor="text1"/>
        </w:rPr>
      </w:pPr>
    </w:p>
    <w:p w14:paraId="460E865E" w14:textId="04F17556" w:rsidR="00820C31" w:rsidRPr="00D17C83" w:rsidRDefault="00820C31" w:rsidP="00820C31">
      <w:pPr>
        <w:pStyle w:val="Prrafodelista"/>
        <w:numPr>
          <w:ilvl w:val="0"/>
          <w:numId w:val="3"/>
        </w:numPr>
        <w:spacing w:line="360" w:lineRule="auto"/>
        <w:ind w:left="0" w:firstLine="0"/>
        <w:jc w:val="both"/>
        <w:rPr>
          <w:rFonts w:ascii="Palatino Linotype" w:hAnsi="Palatino Linotype" w:cs="Arial"/>
          <w:color w:val="000000" w:themeColor="text1"/>
          <w:sz w:val="24"/>
        </w:rPr>
      </w:pPr>
      <w:r w:rsidRPr="00D17C83">
        <w:rPr>
          <w:rFonts w:ascii="Palatino Linotype" w:hAnsi="Palatino Linotype" w:cs="Arial"/>
          <w:color w:val="000000" w:themeColor="text1"/>
          <w:sz w:val="24"/>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645A63B" w14:textId="77777777" w:rsidR="00820C31" w:rsidRPr="00D17C83" w:rsidRDefault="00820C31" w:rsidP="00820C31">
      <w:pPr>
        <w:spacing w:line="360" w:lineRule="auto"/>
        <w:jc w:val="both"/>
        <w:rPr>
          <w:rFonts w:ascii="Palatino Linotype" w:hAnsi="Palatino Linotype" w:cs="Arial"/>
          <w:color w:val="000000" w:themeColor="text1"/>
        </w:rPr>
      </w:pPr>
    </w:p>
    <w:p w14:paraId="2906F65C" w14:textId="77777777" w:rsidR="00820C31" w:rsidRPr="00D17C83" w:rsidRDefault="00820C31" w:rsidP="00820C31">
      <w:pPr>
        <w:pStyle w:val="Prrafodelista"/>
        <w:spacing w:line="360" w:lineRule="auto"/>
        <w:ind w:left="567" w:right="616"/>
        <w:jc w:val="both"/>
        <w:rPr>
          <w:rFonts w:ascii="Palatino Linotype" w:hAnsi="Palatino Linotype" w:cs="Arial"/>
          <w:b/>
          <w:i/>
          <w:color w:val="000000" w:themeColor="text1"/>
        </w:rPr>
      </w:pPr>
      <w:r w:rsidRPr="00D17C83">
        <w:rPr>
          <w:rFonts w:ascii="Palatino Linotype" w:hAnsi="Palatino Linotype" w:cs="Arial"/>
          <w:b/>
          <w:i/>
          <w:color w:val="000000" w:themeColor="text1"/>
        </w:rPr>
        <w:t>Código de Procedimientos Administrativos del Estado de México</w:t>
      </w:r>
    </w:p>
    <w:p w14:paraId="0B25E17F" w14:textId="77777777" w:rsidR="00820C31" w:rsidRPr="00D17C83" w:rsidRDefault="00820C31" w:rsidP="00820C31">
      <w:pPr>
        <w:pStyle w:val="Prrafodelista"/>
        <w:spacing w:line="360" w:lineRule="auto"/>
        <w:ind w:left="567" w:right="616"/>
        <w:jc w:val="both"/>
        <w:rPr>
          <w:rFonts w:ascii="Palatino Linotype" w:hAnsi="Palatino Linotype" w:cs="Arial"/>
          <w:i/>
          <w:color w:val="000000" w:themeColor="text1"/>
        </w:rPr>
      </w:pPr>
      <w:r w:rsidRPr="00D17C83">
        <w:rPr>
          <w:rFonts w:ascii="Palatino Linotype" w:hAnsi="Palatino Linotype" w:cs="Arial"/>
          <w:i/>
          <w:color w:val="000000" w:themeColor="text1"/>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47486FD9" w14:textId="77777777" w:rsidR="00820C31" w:rsidRPr="00D17C83" w:rsidRDefault="00820C31" w:rsidP="00820C31">
      <w:pPr>
        <w:spacing w:line="360" w:lineRule="auto"/>
        <w:ind w:left="567" w:right="616"/>
        <w:jc w:val="both"/>
        <w:rPr>
          <w:rFonts w:ascii="Palatino Linotype" w:hAnsi="Palatino Linotype" w:cs="Arial"/>
          <w:i/>
          <w:color w:val="000000" w:themeColor="text1"/>
          <w:sz w:val="22"/>
        </w:rPr>
      </w:pPr>
    </w:p>
    <w:p w14:paraId="40F79FD7" w14:textId="77777777" w:rsidR="00820C31" w:rsidRPr="00D17C83" w:rsidRDefault="00820C31" w:rsidP="00820C31">
      <w:pPr>
        <w:pStyle w:val="Prrafodelista"/>
        <w:spacing w:line="360" w:lineRule="auto"/>
        <w:ind w:left="567" w:right="616"/>
        <w:jc w:val="both"/>
        <w:rPr>
          <w:rFonts w:ascii="Palatino Linotype" w:hAnsi="Palatino Linotype" w:cs="Arial"/>
          <w:b/>
          <w:i/>
          <w:color w:val="000000" w:themeColor="text1"/>
        </w:rPr>
      </w:pPr>
      <w:r w:rsidRPr="00D17C83">
        <w:rPr>
          <w:rFonts w:ascii="Palatino Linotype" w:hAnsi="Palatino Linotype" w:cs="Arial"/>
          <w:b/>
          <w:i/>
          <w:color w:val="000000" w:themeColor="text1"/>
        </w:rPr>
        <w:t xml:space="preserve">Ley de Transparencia y Acceso a la Información Pública del Estado de México y Municipios </w:t>
      </w:r>
    </w:p>
    <w:p w14:paraId="76BBC3EF" w14:textId="77777777" w:rsidR="00820C31" w:rsidRPr="00D17C83" w:rsidRDefault="00820C31" w:rsidP="00820C31">
      <w:pPr>
        <w:pStyle w:val="Prrafodelista"/>
        <w:spacing w:line="360" w:lineRule="auto"/>
        <w:ind w:left="567" w:right="616"/>
        <w:jc w:val="both"/>
        <w:rPr>
          <w:rFonts w:ascii="Palatino Linotype" w:hAnsi="Palatino Linotype" w:cs="Arial"/>
          <w:i/>
          <w:color w:val="000000" w:themeColor="text1"/>
        </w:rPr>
      </w:pPr>
      <w:r w:rsidRPr="00D17C83">
        <w:rPr>
          <w:rFonts w:ascii="Palatino Linotype" w:hAnsi="Palatino Linotype" w:cs="Arial"/>
          <w:i/>
          <w:color w:val="000000" w:themeColor="text1"/>
        </w:rPr>
        <w:t>“Artículo 195. En la tramitación del recurso de revisión se aplicarán supletoriamente las disposiciones contenidas en el Código de Procedimientos Administrativos del Estado de México.”</w:t>
      </w:r>
    </w:p>
    <w:p w14:paraId="1C5896F2" w14:textId="77777777" w:rsidR="00820C31" w:rsidRPr="00D17C83" w:rsidRDefault="00820C31" w:rsidP="00820C31">
      <w:pPr>
        <w:pStyle w:val="Prrafodelista"/>
        <w:spacing w:line="360" w:lineRule="auto"/>
        <w:ind w:left="567" w:right="616"/>
        <w:jc w:val="both"/>
        <w:rPr>
          <w:rFonts w:ascii="Palatino Linotype" w:hAnsi="Palatino Linotype" w:cs="Arial"/>
          <w:i/>
          <w:color w:val="000000" w:themeColor="text1"/>
        </w:rPr>
      </w:pPr>
      <w:r w:rsidRPr="00D17C83">
        <w:rPr>
          <w:rFonts w:ascii="Palatino Linotype" w:hAnsi="Palatino Linotype" w:cs="Arial"/>
          <w:i/>
          <w:color w:val="000000" w:themeColor="text1"/>
        </w:rPr>
        <w:t>(Énfasis añadido)</w:t>
      </w:r>
    </w:p>
    <w:p w14:paraId="51336F6A" w14:textId="77777777" w:rsidR="00043374" w:rsidRPr="00D17C83" w:rsidRDefault="00043374" w:rsidP="00043374">
      <w:pPr>
        <w:pStyle w:val="Prrafodelista"/>
        <w:rPr>
          <w:rFonts w:ascii="Palatino Linotype" w:eastAsiaTheme="minorEastAsia" w:hAnsi="Palatino Linotype" w:cstheme="minorBidi"/>
          <w:i/>
          <w:color w:val="000000"/>
          <w:sz w:val="24"/>
          <w:lang w:val="es-ES_tradnl"/>
        </w:rPr>
      </w:pPr>
    </w:p>
    <w:p w14:paraId="3BB98022" w14:textId="5D0EEF0B" w:rsidR="00443228" w:rsidRPr="00D17C83" w:rsidRDefault="004B3F30" w:rsidP="004B3F30">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D17C83">
        <w:rPr>
          <w:rFonts w:ascii="Palatino Linotype" w:eastAsiaTheme="minorEastAsia" w:hAnsi="Palatino Linotype"/>
          <w:color w:val="000000"/>
          <w:sz w:val="24"/>
          <w:szCs w:val="24"/>
          <w:lang w:val="es-ES_tradnl"/>
        </w:rPr>
        <w:t xml:space="preserve">El </w:t>
      </w:r>
      <w:r w:rsidR="00443228" w:rsidRPr="00D17C83">
        <w:rPr>
          <w:rFonts w:ascii="Palatino Linotype" w:eastAsiaTheme="minorEastAsia" w:hAnsi="Palatino Linotype"/>
          <w:b/>
          <w:color w:val="000000"/>
          <w:sz w:val="24"/>
          <w:szCs w:val="24"/>
          <w:lang w:val="es-ES_tradnl"/>
        </w:rPr>
        <w:t xml:space="preserve">SUJETO OBLIGADO, el uno (1) de agosto de dos mil veintitrés </w:t>
      </w:r>
      <w:r w:rsidRPr="00D17C83">
        <w:rPr>
          <w:rFonts w:ascii="Palatino Linotype" w:eastAsiaTheme="minorEastAsia" w:hAnsi="Palatino Linotype"/>
          <w:color w:val="000000"/>
          <w:sz w:val="24"/>
          <w:szCs w:val="24"/>
          <w:lang w:val="es-ES_tradnl"/>
        </w:rPr>
        <w:t xml:space="preserve">rindió </w:t>
      </w:r>
      <w:r w:rsidR="00443228" w:rsidRPr="00D17C83">
        <w:rPr>
          <w:rFonts w:ascii="Palatino Linotype" w:eastAsiaTheme="minorEastAsia" w:hAnsi="Palatino Linotype"/>
          <w:color w:val="000000"/>
          <w:sz w:val="24"/>
          <w:szCs w:val="24"/>
          <w:lang w:val="es-ES_tradnl"/>
        </w:rPr>
        <w:t xml:space="preserve">su </w:t>
      </w:r>
      <w:r w:rsidRPr="00D17C83">
        <w:rPr>
          <w:rFonts w:ascii="Palatino Linotype" w:eastAsiaTheme="minorEastAsia" w:hAnsi="Palatino Linotype"/>
          <w:color w:val="000000"/>
          <w:sz w:val="24"/>
          <w:szCs w:val="24"/>
          <w:lang w:val="es-ES_tradnl"/>
        </w:rPr>
        <w:t>informe justificado</w:t>
      </w:r>
      <w:r w:rsidR="00811994" w:rsidRPr="00D17C83">
        <w:rPr>
          <w:rFonts w:ascii="Palatino Linotype" w:eastAsiaTheme="minorEastAsia" w:hAnsi="Palatino Linotype"/>
          <w:color w:val="000000"/>
          <w:sz w:val="24"/>
          <w:szCs w:val="24"/>
          <w:lang w:val="es-ES_tradnl"/>
        </w:rPr>
        <w:t>, los cuales</w:t>
      </w:r>
      <w:r w:rsidR="00443228" w:rsidRPr="00D17C83">
        <w:rPr>
          <w:rFonts w:ascii="Palatino Linotype" w:eastAsiaTheme="minorEastAsia" w:hAnsi="Palatino Linotype"/>
          <w:color w:val="000000"/>
          <w:sz w:val="24"/>
          <w:szCs w:val="24"/>
          <w:lang w:val="es-ES_tradnl"/>
        </w:rPr>
        <w:t xml:space="preserve"> se pusieron a disposición del Recurrente el veinticinco (25) </w:t>
      </w:r>
      <w:r w:rsidR="00811994" w:rsidRPr="00D17C83">
        <w:rPr>
          <w:rFonts w:ascii="Palatino Linotype" w:eastAsiaTheme="minorEastAsia" w:hAnsi="Palatino Linotype"/>
          <w:color w:val="000000"/>
          <w:sz w:val="24"/>
          <w:szCs w:val="24"/>
          <w:lang w:val="es-ES_tradnl"/>
        </w:rPr>
        <w:t xml:space="preserve">y veintiocho (28) </w:t>
      </w:r>
      <w:r w:rsidR="00443228" w:rsidRPr="00D17C83">
        <w:rPr>
          <w:rFonts w:ascii="Palatino Linotype" w:eastAsiaTheme="minorEastAsia" w:hAnsi="Palatino Linotype"/>
          <w:color w:val="000000"/>
          <w:sz w:val="24"/>
          <w:szCs w:val="24"/>
          <w:lang w:val="es-ES_tradnl"/>
        </w:rPr>
        <w:t>de septiembre de la misma anualidad; sin embargo, se describe su contenido medular, siendo el siguiente:</w:t>
      </w:r>
    </w:p>
    <w:p w14:paraId="20F55F93" w14:textId="77777777" w:rsidR="00811994" w:rsidRPr="00D17C83" w:rsidRDefault="00811994" w:rsidP="00811994">
      <w:pPr>
        <w:tabs>
          <w:tab w:val="left" w:pos="284"/>
        </w:tabs>
        <w:spacing w:before="240" w:after="240" w:line="360" w:lineRule="auto"/>
        <w:contextualSpacing/>
        <w:jc w:val="both"/>
        <w:rPr>
          <w:rFonts w:ascii="Palatino Linotype" w:eastAsiaTheme="minorEastAsia" w:hAnsi="Palatino Linotype"/>
          <w:color w:val="000000"/>
          <w:sz w:val="24"/>
          <w:szCs w:val="24"/>
          <w:lang w:val="es-ES_tradnl"/>
        </w:rPr>
      </w:pPr>
    </w:p>
    <w:p w14:paraId="0060576F" w14:textId="0B06E650" w:rsidR="00811994" w:rsidRPr="00D17C83" w:rsidRDefault="00811994" w:rsidP="00811994">
      <w:pPr>
        <w:pStyle w:val="Prrafodelista"/>
        <w:numPr>
          <w:ilvl w:val="0"/>
          <w:numId w:val="43"/>
        </w:numPr>
        <w:tabs>
          <w:tab w:val="left" w:pos="284"/>
        </w:tabs>
        <w:spacing w:before="240" w:after="240" w:line="360" w:lineRule="auto"/>
        <w:ind w:left="426"/>
        <w:jc w:val="both"/>
        <w:rPr>
          <w:rFonts w:ascii="Palatino Linotype" w:eastAsiaTheme="minorEastAsia" w:hAnsi="Palatino Linotype"/>
          <w:b/>
          <w:i/>
          <w:color w:val="000000"/>
          <w:sz w:val="24"/>
          <w:lang w:val="es-ES_tradnl"/>
        </w:rPr>
      </w:pPr>
      <w:r w:rsidRPr="00D17C83">
        <w:rPr>
          <w:rFonts w:ascii="Palatino Linotype" w:eastAsia="Calibri" w:hAnsi="Palatino Linotype" w:cs="Tahoma"/>
          <w:b/>
          <w:lang w:eastAsia="en-US"/>
        </w:rPr>
        <w:lastRenderedPageBreak/>
        <w:t>03893/INFOEM/IP/RR/2023</w:t>
      </w:r>
    </w:p>
    <w:p w14:paraId="701B30F5" w14:textId="77777777" w:rsidR="00443228" w:rsidRPr="00D17C83" w:rsidRDefault="00443228" w:rsidP="00443228">
      <w:pPr>
        <w:tabs>
          <w:tab w:val="left" w:pos="284"/>
        </w:tabs>
        <w:spacing w:before="240" w:after="240" w:line="360" w:lineRule="auto"/>
        <w:contextualSpacing/>
        <w:jc w:val="both"/>
        <w:rPr>
          <w:rFonts w:ascii="Palatino Linotype" w:eastAsiaTheme="minorEastAsia" w:hAnsi="Palatino Linotype"/>
          <w:color w:val="000000"/>
          <w:sz w:val="24"/>
          <w:szCs w:val="24"/>
          <w:lang w:val="es-ES_tradnl"/>
        </w:rPr>
      </w:pPr>
    </w:p>
    <w:p w14:paraId="2271D25D" w14:textId="4C39323B" w:rsidR="00443228" w:rsidRPr="00D17C83" w:rsidRDefault="00443228" w:rsidP="00811994">
      <w:pPr>
        <w:pStyle w:val="Prrafodelista"/>
        <w:numPr>
          <w:ilvl w:val="0"/>
          <w:numId w:val="44"/>
        </w:numPr>
        <w:tabs>
          <w:tab w:val="left" w:pos="284"/>
        </w:tabs>
        <w:spacing w:before="240" w:after="240" w:line="360" w:lineRule="auto"/>
        <w:jc w:val="both"/>
        <w:rPr>
          <w:rFonts w:ascii="Palatino Linotype" w:eastAsiaTheme="minorEastAsia" w:hAnsi="Palatino Linotype"/>
          <w:b/>
          <w:color w:val="000000"/>
          <w:sz w:val="24"/>
          <w:lang w:val="es-ES_tradnl"/>
        </w:rPr>
      </w:pPr>
      <w:r w:rsidRPr="00D17C83">
        <w:rPr>
          <w:rFonts w:ascii="Palatino Linotype" w:eastAsiaTheme="minorEastAsia" w:hAnsi="Palatino Linotype"/>
          <w:b/>
          <w:color w:val="000000"/>
          <w:sz w:val="24"/>
          <w:lang w:val="es-ES_tradnl"/>
        </w:rPr>
        <w:t xml:space="preserve">RR.pdf: </w:t>
      </w:r>
      <w:r w:rsidRPr="00D17C83">
        <w:rPr>
          <w:rFonts w:ascii="Palatino Linotype" w:eastAsiaTheme="minorEastAsia" w:hAnsi="Palatino Linotype"/>
          <w:color w:val="000000"/>
          <w:sz w:val="24"/>
          <w:lang w:val="es-ES_tradnl"/>
        </w:rPr>
        <w:t>Oficio CM/SJSS/654/2023 suscrito por el Contralor Municipal en el que ratifica su respuesta inicial, indicando que no hay periodo como señala el particular, ya que los periodos constitucionales corresponde a 2016-2018, 2019-2021 y 2022-2024.</w:t>
      </w:r>
    </w:p>
    <w:p w14:paraId="5E321346" w14:textId="0546E216" w:rsidR="00443228" w:rsidRPr="00D17C83" w:rsidRDefault="00443228" w:rsidP="00811994">
      <w:pPr>
        <w:pStyle w:val="Prrafodelista"/>
        <w:numPr>
          <w:ilvl w:val="0"/>
          <w:numId w:val="44"/>
        </w:numPr>
        <w:tabs>
          <w:tab w:val="left" w:pos="284"/>
        </w:tabs>
        <w:spacing w:before="240" w:after="240" w:line="360" w:lineRule="auto"/>
        <w:jc w:val="both"/>
        <w:rPr>
          <w:rFonts w:ascii="Palatino Linotype" w:eastAsiaTheme="minorEastAsia" w:hAnsi="Palatino Linotype"/>
          <w:color w:val="000000"/>
          <w:sz w:val="24"/>
          <w:lang w:val="es-ES_tradnl"/>
        </w:rPr>
      </w:pPr>
      <w:r w:rsidRPr="00D17C83">
        <w:rPr>
          <w:rFonts w:ascii="Palatino Linotype" w:eastAsiaTheme="minorEastAsia" w:hAnsi="Palatino Linotype"/>
          <w:b/>
          <w:color w:val="000000"/>
          <w:sz w:val="24"/>
          <w:lang w:val="es-ES_tradnl"/>
        </w:rPr>
        <w:t>RR 3893.pdf</w:t>
      </w:r>
      <w:r w:rsidRPr="00D17C83">
        <w:rPr>
          <w:rFonts w:ascii="Palatino Linotype" w:eastAsiaTheme="minorEastAsia" w:hAnsi="Palatino Linotype"/>
          <w:color w:val="000000"/>
          <w:sz w:val="24"/>
          <w:lang w:val="es-ES_tradnl"/>
        </w:rPr>
        <w:t>: Documento suscrito por el Titular de la Unidad de Transparencia, mediante el cual refiere que proporciona la información remitida por el Servidor Público Habilitado, asimismo, indica que el particular expresa manifestaciones vejatorias y ofensivas, solicitando al particular se dirija con respeto.</w:t>
      </w:r>
    </w:p>
    <w:p w14:paraId="6791CAF2" w14:textId="77777777" w:rsidR="00811994" w:rsidRPr="00D17C83" w:rsidRDefault="00811994" w:rsidP="00443228">
      <w:pPr>
        <w:tabs>
          <w:tab w:val="left" w:pos="284"/>
        </w:tabs>
        <w:spacing w:before="240" w:after="240" w:line="360" w:lineRule="auto"/>
        <w:contextualSpacing/>
        <w:jc w:val="both"/>
        <w:rPr>
          <w:rFonts w:ascii="Palatino Linotype" w:eastAsiaTheme="minorEastAsia" w:hAnsi="Palatino Linotype"/>
          <w:color w:val="000000"/>
          <w:sz w:val="24"/>
          <w:szCs w:val="24"/>
          <w:lang w:val="es-ES_tradnl"/>
        </w:rPr>
      </w:pPr>
    </w:p>
    <w:p w14:paraId="72F0FDDD" w14:textId="403D1931" w:rsidR="00811994" w:rsidRPr="00D17C83" w:rsidRDefault="00811994" w:rsidP="00811994">
      <w:pPr>
        <w:pStyle w:val="Prrafodelista"/>
        <w:numPr>
          <w:ilvl w:val="0"/>
          <w:numId w:val="43"/>
        </w:numPr>
        <w:tabs>
          <w:tab w:val="left" w:pos="284"/>
        </w:tabs>
        <w:spacing w:before="240" w:after="240" w:line="360" w:lineRule="auto"/>
        <w:ind w:left="567"/>
        <w:jc w:val="both"/>
        <w:rPr>
          <w:rFonts w:ascii="Palatino Linotype" w:eastAsiaTheme="minorEastAsia" w:hAnsi="Palatino Linotype"/>
          <w:b/>
          <w:i/>
          <w:color w:val="000000"/>
          <w:sz w:val="24"/>
          <w:lang w:val="es-ES_tradnl"/>
        </w:rPr>
      </w:pPr>
      <w:r w:rsidRPr="00D17C83">
        <w:rPr>
          <w:rFonts w:ascii="Palatino Linotype" w:eastAsia="Calibri" w:hAnsi="Palatino Linotype" w:cs="Tahoma"/>
          <w:b/>
          <w:lang w:eastAsia="en-US"/>
        </w:rPr>
        <w:t>03894/INFOEM/IP/RR/2023</w:t>
      </w:r>
    </w:p>
    <w:p w14:paraId="3D4B8683" w14:textId="77777777" w:rsidR="00811994" w:rsidRPr="00D17C83" w:rsidRDefault="00811994" w:rsidP="00811994">
      <w:pPr>
        <w:pStyle w:val="Prrafodelista"/>
        <w:tabs>
          <w:tab w:val="left" w:pos="284"/>
        </w:tabs>
        <w:spacing w:before="240" w:after="240" w:line="360" w:lineRule="auto"/>
        <w:jc w:val="both"/>
        <w:rPr>
          <w:rFonts w:ascii="Palatino Linotype" w:eastAsia="Calibri" w:hAnsi="Palatino Linotype" w:cs="Tahoma"/>
          <w:b/>
          <w:lang w:eastAsia="en-US"/>
        </w:rPr>
      </w:pPr>
    </w:p>
    <w:p w14:paraId="4B329056" w14:textId="77777777" w:rsidR="00811994" w:rsidRPr="00D17C83" w:rsidRDefault="00811994" w:rsidP="00811994">
      <w:pPr>
        <w:pStyle w:val="Prrafodelista"/>
        <w:numPr>
          <w:ilvl w:val="0"/>
          <w:numId w:val="44"/>
        </w:numPr>
        <w:tabs>
          <w:tab w:val="left" w:pos="284"/>
        </w:tabs>
        <w:spacing w:before="240" w:after="240" w:line="360" w:lineRule="auto"/>
        <w:jc w:val="both"/>
        <w:rPr>
          <w:rFonts w:ascii="Palatino Linotype" w:eastAsiaTheme="minorEastAsia" w:hAnsi="Palatino Linotype"/>
          <w:b/>
          <w:color w:val="000000"/>
          <w:sz w:val="24"/>
          <w:lang w:val="es-ES_tradnl"/>
        </w:rPr>
      </w:pPr>
      <w:r w:rsidRPr="00D17C83">
        <w:rPr>
          <w:rFonts w:ascii="Palatino Linotype" w:eastAsiaTheme="minorEastAsia" w:hAnsi="Palatino Linotype"/>
          <w:b/>
          <w:color w:val="000000"/>
          <w:sz w:val="24"/>
          <w:lang w:val="es-ES_tradnl"/>
        </w:rPr>
        <w:t xml:space="preserve">Recurso 183.pdf: </w:t>
      </w:r>
      <w:r w:rsidRPr="00D17C83">
        <w:rPr>
          <w:rFonts w:ascii="Palatino Linotype" w:eastAsiaTheme="minorEastAsia" w:hAnsi="Palatino Linotype"/>
          <w:color w:val="000000"/>
          <w:sz w:val="24"/>
          <w:lang w:val="es-ES_tradnl"/>
        </w:rPr>
        <w:t>Documento suscrito por el Titular de la Unidad de Transparencia, mediante el cual refiere que proporciona la información remitida por el Servidor Público Habilitado, asimismo, indica que el particular expresa manifestaciones vejatorias y ofensivas, solicitando al particular se dirija con respeto.</w:t>
      </w:r>
    </w:p>
    <w:p w14:paraId="4F1E7B84" w14:textId="7F474BA1" w:rsidR="00811994" w:rsidRPr="00D17C83" w:rsidRDefault="00811994" w:rsidP="00811994">
      <w:pPr>
        <w:pStyle w:val="Prrafodelista"/>
        <w:numPr>
          <w:ilvl w:val="0"/>
          <w:numId w:val="44"/>
        </w:numPr>
        <w:tabs>
          <w:tab w:val="left" w:pos="284"/>
        </w:tabs>
        <w:spacing w:before="240" w:after="240" w:line="360" w:lineRule="auto"/>
        <w:jc w:val="both"/>
        <w:rPr>
          <w:rFonts w:ascii="Palatino Linotype" w:eastAsiaTheme="minorEastAsia" w:hAnsi="Palatino Linotype"/>
          <w:b/>
          <w:color w:val="000000"/>
          <w:sz w:val="24"/>
          <w:lang w:val="es-ES_tradnl"/>
        </w:rPr>
      </w:pPr>
      <w:proofErr w:type="spellStart"/>
      <w:r w:rsidRPr="00D17C83">
        <w:rPr>
          <w:rFonts w:ascii="Palatino Linotype" w:eastAsiaTheme="minorEastAsia" w:hAnsi="Palatino Linotype"/>
          <w:b/>
          <w:color w:val="000000"/>
          <w:sz w:val="24"/>
          <w:lang w:val="es-ES_tradnl"/>
        </w:rPr>
        <w:lastRenderedPageBreak/>
        <w:t>Rr</w:t>
      </w:r>
      <w:proofErr w:type="spellEnd"/>
      <w:r w:rsidRPr="00D17C83">
        <w:rPr>
          <w:rFonts w:ascii="Palatino Linotype" w:eastAsiaTheme="minorEastAsia" w:hAnsi="Palatino Linotype"/>
          <w:b/>
          <w:color w:val="000000"/>
          <w:sz w:val="24"/>
          <w:lang w:val="es-ES_tradnl"/>
        </w:rPr>
        <w:t xml:space="preserve"> Contraloría.pdf</w:t>
      </w:r>
      <w:r w:rsidRPr="00D17C83">
        <w:rPr>
          <w:rFonts w:ascii="Palatino Linotype" w:eastAsiaTheme="minorEastAsia" w:hAnsi="Palatino Linotype"/>
          <w:color w:val="000000"/>
          <w:sz w:val="24"/>
          <w:lang w:val="es-ES_tradnl"/>
        </w:rPr>
        <w:t>: Oficio CM/SJSS/653/2023 suscrito por el Contralor Municipal en el que ratifica su respuesta inicial, indicando que no hay periodo como señala el particular, ya que los periodos constitucionales corresponde a 2016-2018, 2019-2021 y 2022-2024.</w:t>
      </w:r>
    </w:p>
    <w:p w14:paraId="04016115" w14:textId="35D70D8C" w:rsidR="00443228" w:rsidRPr="00D17C83" w:rsidRDefault="00DD7DC3" w:rsidP="00443228">
      <w:pPr>
        <w:pStyle w:val="Prrafodelista"/>
        <w:numPr>
          <w:ilvl w:val="0"/>
          <w:numId w:val="3"/>
        </w:numPr>
        <w:spacing w:line="360" w:lineRule="auto"/>
        <w:ind w:left="0" w:firstLine="0"/>
        <w:jc w:val="both"/>
        <w:rPr>
          <w:rFonts w:ascii="Palatino Linotype" w:hAnsi="Palatino Linotype" w:cs="Tahoma"/>
          <w:sz w:val="24"/>
        </w:rPr>
      </w:pPr>
      <w:r w:rsidRPr="00D17C83">
        <w:rPr>
          <w:rFonts w:ascii="Palatino Linotype" w:eastAsia="Calibri" w:hAnsi="Palatino Linotype" w:cs="Arial"/>
          <w:sz w:val="24"/>
          <w:lang w:val="es-ES"/>
        </w:rPr>
        <w:t xml:space="preserve">El </w:t>
      </w:r>
      <w:r w:rsidR="00811994" w:rsidRPr="00D17C83">
        <w:rPr>
          <w:rFonts w:ascii="Palatino Linotype" w:eastAsia="Calibri" w:hAnsi="Palatino Linotype" w:cs="Arial"/>
          <w:sz w:val="24"/>
          <w:lang w:val="es-ES"/>
        </w:rPr>
        <w:t>cuatro</w:t>
      </w:r>
      <w:r w:rsidR="004F1E2D" w:rsidRPr="00D17C83">
        <w:rPr>
          <w:rFonts w:ascii="Palatino Linotype" w:eastAsia="Calibri" w:hAnsi="Palatino Linotype" w:cs="Arial"/>
          <w:sz w:val="24"/>
          <w:lang w:val="es-ES"/>
        </w:rPr>
        <w:t xml:space="preserve"> (</w:t>
      </w:r>
      <w:r w:rsidR="00811994" w:rsidRPr="00D17C83">
        <w:rPr>
          <w:rFonts w:ascii="Palatino Linotype" w:eastAsia="Calibri" w:hAnsi="Palatino Linotype" w:cs="Arial"/>
          <w:sz w:val="24"/>
          <w:lang w:val="es-ES"/>
        </w:rPr>
        <w:t>4</w:t>
      </w:r>
      <w:r w:rsidR="004F1E2D" w:rsidRPr="00D17C83">
        <w:rPr>
          <w:rFonts w:ascii="Palatino Linotype" w:eastAsia="Calibri" w:hAnsi="Palatino Linotype" w:cs="Arial"/>
          <w:sz w:val="24"/>
          <w:lang w:val="es-ES"/>
        </w:rPr>
        <w:t xml:space="preserve">) </w:t>
      </w:r>
      <w:r w:rsidR="0012305A" w:rsidRPr="00D17C83">
        <w:rPr>
          <w:rFonts w:ascii="Palatino Linotype" w:eastAsia="Calibri" w:hAnsi="Palatino Linotype" w:cs="Arial"/>
          <w:sz w:val="24"/>
          <w:lang w:val="es-ES"/>
        </w:rPr>
        <w:t xml:space="preserve">de </w:t>
      </w:r>
      <w:r w:rsidR="00811994" w:rsidRPr="00D17C83">
        <w:rPr>
          <w:rFonts w:ascii="Palatino Linotype" w:eastAsia="Calibri" w:hAnsi="Palatino Linotype" w:cs="Arial"/>
          <w:sz w:val="24"/>
          <w:lang w:val="es-ES"/>
        </w:rPr>
        <w:t>octubre</w:t>
      </w:r>
      <w:r w:rsidR="004B3F30" w:rsidRPr="00D17C83">
        <w:rPr>
          <w:rFonts w:ascii="Palatino Linotype" w:eastAsia="Calibri" w:hAnsi="Palatino Linotype" w:cs="Arial"/>
          <w:sz w:val="24"/>
          <w:lang w:val="es-ES"/>
        </w:rPr>
        <w:t xml:space="preserve"> de dos mil </w:t>
      </w:r>
      <w:r w:rsidR="00944896" w:rsidRPr="00D17C83">
        <w:rPr>
          <w:rFonts w:ascii="Palatino Linotype" w:hAnsi="Palatino Linotype" w:cs="Arial"/>
          <w:sz w:val="24"/>
          <w:lang w:val="es-ES"/>
        </w:rPr>
        <w:t>veintitrés</w:t>
      </w:r>
      <w:r w:rsidR="00D73603" w:rsidRPr="00D17C83">
        <w:rPr>
          <w:rFonts w:ascii="Palatino Linotype" w:eastAsia="Calibri" w:hAnsi="Palatino Linotype" w:cs="Arial"/>
          <w:sz w:val="24"/>
          <w:lang w:val="es-ES"/>
        </w:rPr>
        <w:t>, la</w:t>
      </w:r>
      <w:r w:rsidR="005000AA" w:rsidRPr="00D17C83">
        <w:rPr>
          <w:rFonts w:ascii="Palatino Linotype" w:hAnsi="Palatino Linotype"/>
          <w:sz w:val="24"/>
        </w:rPr>
        <w:t xml:space="preserve"> Comisionad</w:t>
      </w:r>
      <w:r w:rsidR="00D73603" w:rsidRPr="00D17C83">
        <w:rPr>
          <w:rFonts w:ascii="Palatino Linotype" w:hAnsi="Palatino Linotype"/>
          <w:sz w:val="24"/>
        </w:rPr>
        <w:t>a</w:t>
      </w:r>
      <w:r w:rsidR="005000AA" w:rsidRPr="00D17C83">
        <w:rPr>
          <w:rFonts w:ascii="Palatino Linotype" w:hAnsi="Palatino Linotype"/>
          <w:sz w:val="24"/>
        </w:rPr>
        <w:t xml:space="preserve"> Ponente decretó el cierre de instrucción</w:t>
      </w:r>
      <w:r w:rsidR="00B83EE1" w:rsidRPr="00D17C83">
        <w:rPr>
          <w:rFonts w:ascii="Palatino Linotype" w:hAnsi="Palatino Linotype" w:cs="Arial"/>
          <w:sz w:val="24"/>
        </w:rPr>
        <w:t>,</w:t>
      </w:r>
      <w:r w:rsidR="001A0283" w:rsidRPr="00D17C83">
        <w:rPr>
          <w:rFonts w:ascii="Palatino Linotype" w:hAnsi="Palatino Linotype" w:cs="Arial"/>
          <w:sz w:val="24"/>
        </w:rPr>
        <w:t xml:space="preserve"> </w:t>
      </w:r>
      <w:r w:rsidR="00B83EE1" w:rsidRPr="00D17C83">
        <w:rPr>
          <w:rFonts w:ascii="Palatino Linotype" w:hAnsi="Palatino Linotype" w:cs="Arial"/>
          <w:sz w:val="24"/>
        </w:rPr>
        <w:t>p</w:t>
      </w:r>
      <w:r w:rsidR="003C497F" w:rsidRPr="00D17C83">
        <w:rPr>
          <w:rFonts w:ascii="Palatino Linotype" w:hAnsi="Palatino Linotype" w:cs="Tahoma"/>
          <w:sz w:val="24"/>
        </w:rPr>
        <w:t xml:space="preserve">or lo que turnó la presente resolución </w:t>
      </w:r>
      <w:r w:rsidR="003C5753" w:rsidRPr="00D17C83">
        <w:rPr>
          <w:rFonts w:ascii="Palatino Linotype" w:hAnsi="Palatino Linotype" w:cs="Tahoma"/>
          <w:sz w:val="24"/>
        </w:rPr>
        <w:t>para su aprobación.</w:t>
      </w:r>
      <w:r w:rsidR="00443228" w:rsidRPr="00D17C83">
        <w:rPr>
          <w:rFonts w:ascii="Palatino Linotype" w:hAnsi="Palatino Linotype" w:cs="Tahoma"/>
          <w:sz w:val="24"/>
        </w:rPr>
        <w:t xml:space="preserve"> Asimismo, notificó el acuerdo mediante el cual se amplió el plazo para emitir resolución.</w:t>
      </w:r>
    </w:p>
    <w:p w14:paraId="42247110" w14:textId="77777777" w:rsidR="003E4CA3" w:rsidRPr="00D17C83" w:rsidRDefault="003E4CA3" w:rsidP="003E4CA3">
      <w:pPr>
        <w:pStyle w:val="Prrafodelista"/>
        <w:spacing w:line="360" w:lineRule="auto"/>
        <w:ind w:left="0"/>
        <w:jc w:val="both"/>
        <w:rPr>
          <w:rFonts w:ascii="Palatino Linotype" w:eastAsia="Calibri" w:hAnsi="Palatino Linotype" w:cs="Arial"/>
          <w:sz w:val="24"/>
          <w:lang w:val="es-ES"/>
        </w:rPr>
      </w:pPr>
    </w:p>
    <w:p w14:paraId="561F4AD7" w14:textId="77777777" w:rsidR="003E4CA3" w:rsidRPr="00D17C83" w:rsidRDefault="003E4CA3" w:rsidP="003E4CA3">
      <w:pPr>
        <w:pStyle w:val="Prrafodelista"/>
        <w:numPr>
          <w:ilvl w:val="0"/>
          <w:numId w:val="2"/>
        </w:numPr>
        <w:spacing w:before="240" w:after="240" w:line="360" w:lineRule="auto"/>
        <w:ind w:left="0" w:hanging="11"/>
        <w:jc w:val="both"/>
        <w:rPr>
          <w:rFonts w:ascii="Palatino Linotype" w:hAnsi="Palatino Linotype"/>
          <w:b/>
          <w:sz w:val="36"/>
          <w:u w:val="single"/>
        </w:rPr>
      </w:pPr>
      <w:r w:rsidRPr="00D17C83">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9870E06" w14:textId="77777777" w:rsidR="003E4CA3" w:rsidRPr="00D17C83" w:rsidRDefault="003E4CA3" w:rsidP="003E4CA3">
      <w:pPr>
        <w:pStyle w:val="Prrafodelista"/>
        <w:rPr>
          <w:rFonts w:ascii="Palatino Linotype" w:hAnsi="Palatino Linotype"/>
          <w:sz w:val="24"/>
        </w:rPr>
      </w:pPr>
    </w:p>
    <w:p w14:paraId="1D31AF95" w14:textId="77777777" w:rsidR="003E4CA3" w:rsidRPr="00D17C8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D17C83">
        <w:rPr>
          <w:rFonts w:ascii="Palatino Linotype" w:hAnsi="Palatino Linotype"/>
          <w:sz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D17C83">
        <w:rPr>
          <w:rFonts w:ascii="Palatino Linotype" w:hAnsi="Palatino Linotype"/>
          <w:sz w:val="24"/>
        </w:rPr>
        <w:lastRenderedPageBreak/>
        <w:t>órganos jurisdiccionales federales, aplicables también en procedimientos análogos, como el que nos ocupa.</w:t>
      </w:r>
    </w:p>
    <w:p w14:paraId="1629B1D6" w14:textId="77777777" w:rsidR="003E4CA3" w:rsidRPr="00D17C83" w:rsidRDefault="003E4CA3" w:rsidP="003E4CA3">
      <w:pPr>
        <w:pStyle w:val="Prrafodelista"/>
        <w:spacing w:before="240" w:after="240" w:line="360" w:lineRule="auto"/>
        <w:ind w:left="0"/>
        <w:jc w:val="both"/>
        <w:rPr>
          <w:rFonts w:ascii="Palatino Linotype" w:hAnsi="Palatino Linotype"/>
          <w:sz w:val="24"/>
        </w:rPr>
      </w:pPr>
    </w:p>
    <w:p w14:paraId="589815E3" w14:textId="77777777" w:rsidR="003E4CA3" w:rsidRPr="00D17C8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D17C83">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D8C99AD" w14:textId="77777777" w:rsidR="003E4CA3" w:rsidRPr="00D17C83" w:rsidRDefault="003E4CA3" w:rsidP="003E4CA3">
      <w:pPr>
        <w:pStyle w:val="Prrafodelista"/>
        <w:rPr>
          <w:rFonts w:ascii="Palatino Linotype" w:hAnsi="Palatino Linotype"/>
          <w:sz w:val="24"/>
        </w:rPr>
      </w:pPr>
    </w:p>
    <w:p w14:paraId="75F0777B" w14:textId="77777777" w:rsidR="003E4CA3" w:rsidRPr="00D17C8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D17C83">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24B0A2" w14:textId="77777777" w:rsidR="003E4CA3" w:rsidRPr="00D17C83" w:rsidRDefault="003E4CA3" w:rsidP="003E4CA3">
      <w:pPr>
        <w:pStyle w:val="Prrafodelista"/>
        <w:spacing w:before="240" w:after="240" w:line="360" w:lineRule="auto"/>
        <w:ind w:left="0"/>
        <w:jc w:val="both"/>
        <w:rPr>
          <w:rFonts w:ascii="Palatino Linotype" w:hAnsi="Palatino Linotype"/>
          <w:sz w:val="24"/>
        </w:rPr>
      </w:pPr>
    </w:p>
    <w:p w14:paraId="0B98EF93" w14:textId="77777777" w:rsidR="003E4CA3" w:rsidRPr="00D17C8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D17C83">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052BA123" w14:textId="77777777" w:rsidR="003E4CA3" w:rsidRPr="00D17C83" w:rsidRDefault="003E4CA3" w:rsidP="003E4CA3">
      <w:pPr>
        <w:pStyle w:val="Prrafodelista"/>
        <w:spacing w:before="240" w:after="240" w:line="360" w:lineRule="auto"/>
        <w:ind w:left="0"/>
        <w:jc w:val="both"/>
        <w:rPr>
          <w:rFonts w:ascii="Palatino Linotype" w:hAnsi="Palatino Linotype"/>
          <w:sz w:val="24"/>
        </w:rPr>
      </w:pPr>
    </w:p>
    <w:p w14:paraId="75D1812C" w14:textId="77777777" w:rsidR="003E4CA3" w:rsidRPr="00D17C83" w:rsidRDefault="003E4CA3" w:rsidP="003E4CA3">
      <w:pPr>
        <w:pStyle w:val="Prrafodelista"/>
        <w:spacing w:before="240" w:after="240" w:line="360" w:lineRule="auto"/>
        <w:ind w:left="284"/>
        <w:jc w:val="both"/>
        <w:rPr>
          <w:rFonts w:ascii="Palatino Linotype" w:hAnsi="Palatino Linotype"/>
          <w:sz w:val="24"/>
        </w:rPr>
      </w:pPr>
      <w:r w:rsidRPr="00D17C83">
        <w:rPr>
          <w:rFonts w:ascii="Palatino Linotype" w:hAnsi="Palatino Linotype"/>
          <w:sz w:val="24"/>
        </w:rPr>
        <w:t>a)      Complejidad del asunto: La complejidad de la prueba, la pluralidad de sujetos procesales, el tiempo transcurrido, las características y contexto del recurso.</w:t>
      </w:r>
    </w:p>
    <w:p w14:paraId="01555D70" w14:textId="77777777" w:rsidR="003E4CA3" w:rsidRPr="00D17C83" w:rsidRDefault="003E4CA3" w:rsidP="003E4CA3">
      <w:pPr>
        <w:pStyle w:val="Prrafodelista"/>
        <w:spacing w:before="240" w:after="240" w:line="360" w:lineRule="auto"/>
        <w:ind w:left="284"/>
        <w:jc w:val="both"/>
        <w:rPr>
          <w:rFonts w:ascii="Palatino Linotype" w:hAnsi="Palatino Linotype"/>
          <w:sz w:val="24"/>
        </w:rPr>
      </w:pPr>
      <w:r w:rsidRPr="00D17C83">
        <w:rPr>
          <w:rFonts w:ascii="Palatino Linotype" w:hAnsi="Palatino Linotype"/>
          <w:sz w:val="24"/>
        </w:rPr>
        <w:t>b)     Actividad Procesal del interesado: Acciones u omisiones del interesado.</w:t>
      </w:r>
    </w:p>
    <w:p w14:paraId="42EE4D41" w14:textId="77777777" w:rsidR="003E4CA3" w:rsidRPr="00D17C83" w:rsidRDefault="003E4CA3" w:rsidP="003E4CA3">
      <w:pPr>
        <w:pStyle w:val="Prrafodelista"/>
        <w:spacing w:before="240" w:after="240" w:line="360" w:lineRule="auto"/>
        <w:ind w:left="284"/>
        <w:jc w:val="both"/>
        <w:rPr>
          <w:rFonts w:ascii="Palatino Linotype" w:hAnsi="Palatino Linotype"/>
          <w:sz w:val="24"/>
        </w:rPr>
      </w:pPr>
      <w:r w:rsidRPr="00D17C83">
        <w:rPr>
          <w:rFonts w:ascii="Palatino Linotype" w:hAnsi="Palatino Linotype"/>
          <w:sz w:val="24"/>
        </w:rPr>
        <w:lastRenderedPageBreak/>
        <w:t>c)      Conducta de la Autoridad: Las Acciones u omisiones realizadas en el procedimiento. Así como si la autoridad actuó con la debida diligencia.</w:t>
      </w:r>
    </w:p>
    <w:p w14:paraId="4B169FF7" w14:textId="77777777" w:rsidR="003E4CA3" w:rsidRPr="00D17C83" w:rsidRDefault="003E4CA3" w:rsidP="003E4CA3">
      <w:pPr>
        <w:pStyle w:val="Prrafodelista"/>
        <w:spacing w:before="240" w:after="240" w:line="360" w:lineRule="auto"/>
        <w:ind w:left="284"/>
        <w:jc w:val="both"/>
        <w:rPr>
          <w:rFonts w:ascii="Palatino Linotype" w:hAnsi="Palatino Linotype"/>
          <w:sz w:val="24"/>
        </w:rPr>
      </w:pPr>
      <w:r w:rsidRPr="00D17C83">
        <w:rPr>
          <w:rFonts w:ascii="Palatino Linotype" w:hAnsi="Palatino Linotype"/>
          <w:sz w:val="24"/>
        </w:rPr>
        <w:t>d) La afectación generada en la situación jurídica de la persona involucrada en el proceso: Violación a sus derechos humanos.</w:t>
      </w:r>
    </w:p>
    <w:p w14:paraId="3E039482" w14:textId="77777777" w:rsidR="003E4CA3" w:rsidRPr="00D17C83" w:rsidRDefault="003E4CA3" w:rsidP="003E4CA3">
      <w:pPr>
        <w:pStyle w:val="Prrafodelista"/>
        <w:spacing w:before="240" w:after="240" w:line="360" w:lineRule="auto"/>
        <w:ind w:left="0"/>
        <w:jc w:val="both"/>
        <w:rPr>
          <w:rFonts w:ascii="Palatino Linotype" w:hAnsi="Palatino Linotype"/>
          <w:sz w:val="24"/>
        </w:rPr>
      </w:pPr>
    </w:p>
    <w:p w14:paraId="2A650789" w14:textId="77777777" w:rsidR="003E4CA3" w:rsidRPr="00D17C8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D17C83">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DED11D" w14:textId="77777777" w:rsidR="003E4CA3" w:rsidRPr="00D17C83" w:rsidRDefault="003E4CA3" w:rsidP="003E4CA3">
      <w:pPr>
        <w:pStyle w:val="Prrafodelista"/>
        <w:spacing w:before="240" w:after="240" w:line="360" w:lineRule="auto"/>
        <w:ind w:left="0"/>
        <w:jc w:val="both"/>
        <w:rPr>
          <w:rFonts w:ascii="Palatino Linotype" w:hAnsi="Palatino Linotype"/>
          <w:sz w:val="24"/>
        </w:rPr>
      </w:pPr>
    </w:p>
    <w:p w14:paraId="7F08FDCE" w14:textId="77777777" w:rsidR="003E4CA3" w:rsidRPr="00D17C8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D17C83">
        <w:rPr>
          <w:rFonts w:ascii="Palatino Linotype" w:hAnsi="Palatino Linotype"/>
          <w:sz w:val="24"/>
        </w:rPr>
        <w:t>Argumento que encuentra sustento en la jurisprudencia P</w:t>
      </w:r>
      <w:proofErr w:type="gramStart"/>
      <w:r w:rsidRPr="00D17C83">
        <w:rPr>
          <w:rFonts w:ascii="Palatino Linotype" w:hAnsi="Palatino Linotype"/>
          <w:sz w:val="24"/>
        </w:rPr>
        <w:t>./</w:t>
      </w:r>
      <w:proofErr w:type="gramEnd"/>
      <w:r w:rsidRPr="00D17C83">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6FDB17D" w14:textId="77777777" w:rsidR="003E4CA3" w:rsidRPr="00D17C83" w:rsidRDefault="003E4CA3" w:rsidP="003E4CA3">
      <w:pPr>
        <w:pStyle w:val="Prrafodelista"/>
        <w:rPr>
          <w:rFonts w:ascii="Palatino Linotype" w:hAnsi="Palatino Linotype"/>
          <w:sz w:val="24"/>
        </w:rPr>
      </w:pPr>
    </w:p>
    <w:p w14:paraId="1D8ECBC6" w14:textId="77777777" w:rsidR="003E4CA3" w:rsidRPr="00D17C8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D17C83">
        <w:rPr>
          <w:rFonts w:ascii="Palatino Linotype" w:hAnsi="Palatino Linotype"/>
          <w:sz w:val="24"/>
        </w:rPr>
        <w:t xml:space="preserve">Razones por las cuales cabe concluir que, la resolución al recurso de revisión se solventa hasta esta fecha, debido a que existe una excesiva carga de trabajo en </w:t>
      </w:r>
      <w:r w:rsidRPr="00D17C83">
        <w:rPr>
          <w:rFonts w:ascii="Palatino Linotype" w:hAnsi="Palatino Linotype"/>
          <w:sz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2C29B9" w14:textId="77777777" w:rsidR="003E4CA3" w:rsidRPr="00D17C83" w:rsidRDefault="003E4CA3" w:rsidP="003E4CA3">
      <w:pPr>
        <w:pStyle w:val="Prrafodelista"/>
        <w:spacing w:before="240" w:after="240" w:line="360" w:lineRule="auto"/>
        <w:ind w:left="0"/>
        <w:jc w:val="both"/>
        <w:rPr>
          <w:rFonts w:ascii="Palatino Linotype" w:hAnsi="Palatino Linotype"/>
          <w:sz w:val="24"/>
        </w:rPr>
      </w:pPr>
    </w:p>
    <w:p w14:paraId="5B4959EC" w14:textId="77777777" w:rsidR="003E4CA3" w:rsidRPr="00D17C8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D17C83">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280BAA06" w14:textId="77777777" w:rsidR="003E4CA3" w:rsidRPr="00D17C83" w:rsidRDefault="003E4CA3" w:rsidP="003E4CA3">
      <w:pPr>
        <w:pStyle w:val="Prrafodelista"/>
        <w:rPr>
          <w:rFonts w:ascii="Palatino Linotype" w:hAnsi="Palatino Linotype"/>
          <w:sz w:val="24"/>
        </w:rPr>
      </w:pPr>
    </w:p>
    <w:p w14:paraId="6286623F" w14:textId="77777777" w:rsidR="003E4CA3" w:rsidRPr="00D17C83" w:rsidRDefault="003E4CA3" w:rsidP="003E4CA3">
      <w:pPr>
        <w:pStyle w:val="Prrafodelista"/>
        <w:spacing w:before="240" w:after="240" w:line="360" w:lineRule="auto"/>
        <w:ind w:left="567"/>
        <w:jc w:val="both"/>
        <w:rPr>
          <w:rFonts w:ascii="Palatino Linotype" w:hAnsi="Palatino Linotype"/>
          <w:sz w:val="24"/>
        </w:rPr>
      </w:pPr>
      <w:r w:rsidRPr="00D17C83">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58740252" w14:textId="77777777" w:rsidR="003E4CA3" w:rsidRPr="00D17C83" w:rsidRDefault="003E4CA3" w:rsidP="003E4CA3">
      <w:pPr>
        <w:pStyle w:val="Prrafodelista"/>
        <w:spacing w:before="240" w:after="240" w:line="360" w:lineRule="auto"/>
        <w:ind w:left="567"/>
        <w:jc w:val="both"/>
        <w:rPr>
          <w:rFonts w:ascii="Palatino Linotype" w:hAnsi="Palatino Linotype"/>
          <w:sz w:val="24"/>
        </w:rPr>
      </w:pPr>
      <w:r w:rsidRPr="00D17C83">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7589F228" w14:textId="77777777" w:rsidR="003E4CA3" w:rsidRPr="00D17C83" w:rsidRDefault="003E4CA3" w:rsidP="003E4CA3">
      <w:pPr>
        <w:pStyle w:val="Prrafodelista"/>
        <w:spacing w:before="240" w:after="240" w:line="360" w:lineRule="auto"/>
        <w:ind w:left="708"/>
        <w:jc w:val="both"/>
        <w:rPr>
          <w:rFonts w:ascii="Palatino Linotype" w:hAnsi="Palatino Linotype"/>
          <w:sz w:val="24"/>
        </w:rPr>
      </w:pPr>
    </w:p>
    <w:p w14:paraId="0B123F9E" w14:textId="16652F4E" w:rsidR="003E4CA3" w:rsidRPr="00D17C83" w:rsidRDefault="003E4CA3" w:rsidP="003E4CA3">
      <w:pPr>
        <w:pStyle w:val="Prrafodelista"/>
        <w:numPr>
          <w:ilvl w:val="0"/>
          <w:numId w:val="2"/>
        </w:numPr>
        <w:spacing w:line="360" w:lineRule="auto"/>
        <w:ind w:left="0" w:firstLine="0"/>
        <w:jc w:val="both"/>
        <w:rPr>
          <w:rFonts w:ascii="Palatino Linotype" w:hAnsi="Palatino Linotype" w:cs="Tahoma"/>
          <w:sz w:val="28"/>
        </w:rPr>
      </w:pPr>
      <w:r w:rsidRPr="00D17C83">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77F10D96" w14:textId="77777777" w:rsidR="00811994" w:rsidRPr="00D17C83" w:rsidRDefault="00811994" w:rsidP="001D2908">
      <w:pPr>
        <w:pStyle w:val="Prrafodelista"/>
        <w:rPr>
          <w:rFonts w:ascii="Palatino Linotype" w:hAnsi="Palatino Linotype" w:cs="Tahoma"/>
          <w:sz w:val="24"/>
        </w:rPr>
      </w:pPr>
    </w:p>
    <w:p w14:paraId="0F9176A0" w14:textId="77777777" w:rsidR="005000AA" w:rsidRPr="00D17C83" w:rsidRDefault="005000AA" w:rsidP="005000AA">
      <w:pPr>
        <w:pStyle w:val="Ttulo1"/>
        <w:jc w:val="center"/>
        <w:rPr>
          <w:rFonts w:ascii="Palatino Linotype" w:hAnsi="Palatino Linotype"/>
          <w:b/>
          <w:color w:val="auto"/>
          <w:sz w:val="24"/>
          <w:szCs w:val="24"/>
        </w:rPr>
      </w:pPr>
      <w:bookmarkStart w:id="4" w:name="_Toc87549672"/>
      <w:r w:rsidRPr="00D17C83">
        <w:rPr>
          <w:rFonts w:ascii="Palatino Linotype" w:hAnsi="Palatino Linotype"/>
          <w:b/>
          <w:color w:val="auto"/>
          <w:sz w:val="24"/>
          <w:szCs w:val="24"/>
        </w:rPr>
        <w:t>CONSIDERANDO</w:t>
      </w:r>
      <w:bookmarkEnd w:id="4"/>
      <w:r w:rsidRPr="00D17C83">
        <w:rPr>
          <w:rFonts w:ascii="Palatino Linotype" w:hAnsi="Palatino Linotype"/>
          <w:b/>
          <w:color w:val="auto"/>
          <w:sz w:val="24"/>
          <w:szCs w:val="24"/>
        </w:rPr>
        <w:t xml:space="preserve"> </w:t>
      </w:r>
    </w:p>
    <w:p w14:paraId="1058C60B" w14:textId="77777777" w:rsidR="005000AA" w:rsidRPr="00D17C83" w:rsidRDefault="005000AA" w:rsidP="005000AA">
      <w:pPr>
        <w:pStyle w:val="Ttulo2"/>
        <w:rPr>
          <w:rFonts w:ascii="Palatino Linotype" w:hAnsi="Palatino Linotype"/>
          <w:b/>
          <w:bCs/>
          <w:color w:val="auto"/>
          <w:spacing w:val="60"/>
          <w:sz w:val="24"/>
          <w:szCs w:val="24"/>
          <w:lang w:eastAsia="en-US"/>
        </w:rPr>
      </w:pPr>
      <w:bookmarkStart w:id="5" w:name="_Toc87549673"/>
      <w:r w:rsidRPr="00D17C83">
        <w:rPr>
          <w:rFonts w:ascii="Palatino Linotype" w:hAnsi="Palatino Linotype"/>
          <w:b/>
          <w:color w:val="auto"/>
          <w:sz w:val="24"/>
          <w:szCs w:val="24"/>
        </w:rPr>
        <w:t>PRIMERO. De la competencia</w:t>
      </w:r>
      <w:bookmarkEnd w:id="5"/>
    </w:p>
    <w:p w14:paraId="4A1E222C" w14:textId="77777777" w:rsidR="00443228" w:rsidRPr="00D17C83" w:rsidRDefault="00443228" w:rsidP="00443228">
      <w:pPr>
        <w:pStyle w:val="Prrafodelista"/>
        <w:numPr>
          <w:ilvl w:val="0"/>
          <w:numId w:val="3"/>
        </w:numPr>
        <w:spacing w:before="240" w:after="240" w:line="360" w:lineRule="auto"/>
        <w:ind w:left="0" w:firstLine="0"/>
        <w:jc w:val="both"/>
        <w:rPr>
          <w:rFonts w:ascii="Palatino Linotype" w:hAnsi="Palatino Linotype"/>
          <w:sz w:val="24"/>
        </w:rPr>
      </w:pPr>
      <w:r w:rsidRPr="00D17C83">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17C83">
        <w:rPr>
          <w:rFonts w:ascii="Palatino Linotype" w:eastAsia="Calibri" w:hAnsi="Palatino Linotype"/>
          <w:b/>
          <w:sz w:val="24"/>
          <w:lang w:val="es-ES"/>
        </w:rPr>
        <w:t>Constitución Política de los Estados Unidos Mexicanos</w:t>
      </w:r>
      <w:r w:rsidRPr="00D17C83">
        <w:rPr>
          <w:rFonts w:ascii="Palatino Linotype" w:eastAsia="Calibri" w:hAnsi="Palatino Linotype"/>
          <w:sz w:val="24"/>
          <w:lang w:val="es-ES"/>
        </w:rPr>
        <w:t xml:space="preserve">; 5, párrafos </w:t>
      </w:r>
      <w:r w:rsidRPr="00D17C83">
        <w:rPr>
          <w:rFonts w:ascii="Palatino Linotype" w:hAnsi="Palatino Linotype" w:cs="Arial"/>
          <w:bCs/>
          <w:color w:val="222222"/>
          <w:sz w:val="24"/>
          <w:lang w:val="es-ES"/>
        </w:rPr>
        <w:t>trigésimo segundo, trigésimo tercero y trigésimo cuarto fracciones</w:t>
      </w:r>
      <w:r w:rsidRPr="00D17C83">
        <w:rPr>
          <w:rFonts w:ascii="Palatino Linotype" w:eastAsia="Calibri" w:hAnsi="Palatino Linotype"/>
          <w:sz w:val="24"/>
          <w:lang w:val="es-ES"/>
        </w:rPr>
        <w:t xml:space="preserve"> IV y V de la </w:t>
      </w:r>
      <w:r w:rsidRPr="00D17C83">
        <w:rPr>
          <w:rFonts w:ascii="Palatino Linotype" w:eastAsia="Calibri" w:hAnsi="Palatino Linotype"/>
          <w:b/>
          <w:sz w:val="24"/>
          <w:lang w:val="es-ES"/>
        </w:rPr>
        <w:t>Constitución Política del Estado Libre y Soberano de México</w:t>
      </w:r>
      <w:r w:rsidRPr="00D17C83">
        <w:rPr>
          <w:rFonts w:ascii="Palatino Linotype" w:eastAsia="Calibri" w:hAnsi="Palatino Linotype"/>
          <w:sz w:val="24"/>
          <w:lang w:val="es-ES"/>
        </w:rPr>
        <w:t xml:space="preserve">; artículos 1, 2 fracción II, 13, 29, 36 fracciones I y II, 176, 178, 179, 181 párrafo tercero y 185 </w:t>
      </w:r>
      <w:r w:rsidRPr="00D17C83">
        <w:rPr>
          <w:rFonts w:ascii="Palatino Linotype" w:eastAsia="Calibri" w:hAnsi="Palatino Linotype" w:cs="Arial"/>
          <w:sz w:val="24"/>
          <w:lang w:val="es-ES"/>
        </w:rPr>
        <w:t xml:space="preserve">de la </w:t>
      </w:r>
      <w:r w:rsidRPr="00D17C83">
        <w:rPr>
          <w:rFonts w:ascii="Palatino Linotype" w:eastAsia="Calibri" w:hAnsi="Palatino Linotype" w:cs="Arial"/>
          <w:b/>
          <w:sz w:val="24"/>
          <w:lang w:val="es-ES"/>
        </w:rPr>
        <w:t>Ley de Transparencia y Acceso a la Información Pública del Estado de México y Municipios</w:t>
      </w:r>
      <w:r w:rsidRPr="00D17C83">
        <w:rPr>
          <w:rFonts w:ascii="Palatino Linotype" w:eastAsia="Calibri" w:hAnsi="Palatino Linotype" w:cs="Arial"/>
          <w:sz w:val="24"/>
          <w:lang w:val="es-ES"/>
        </w:rPr>
        <w:t xml:space="preserve">; y 7, 9 fracciones I y XXIV, y 11 del </w:t>
      </w:r>
      <w:r w:rsidRPr="00D17C83">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D17C83">
        <w:rPr>
          <w:rFonts w:ascii="Palatino Linotype" w:hAnsi="Palatino Linotype"/>
          <w:sz w:val="24"/>
        </w:rPr>
        <w:t>.</w:t>
      </w:r>
    </w:p>
    <w:p w14:paraId="6D296A9A" w14:textId="77777777" w:rsidR="005000AA" w:rsidRPr="00D17C83" w:rsidRDefault="005000AA" w:rsidP="005000AA">
      <w:pPr>
        <w:pStyle w:val="Ttulo2"/>
        <w:rPr>
          <w:rFonts w:ascii="Palatino Linotype" w:hAnsi="Palatino Linotype"/>
          <w:b/>
          <w:color w:val="auto"/>
          <w:sz w:val="24"/>
          <w:szCs w:val="24"/>
        </w:rPr>
      </w:pPr>
      <w:bookmarkStart w:id="6" w:name="_Toc87549674"/>
      <w:r w:rsidRPr="00D17C83">
        <w:rPr>
          <w:rFonts w:ascii="Palatino Linotype" w:hAnsi="Palatino Linotype"/>
          <w:b/>
          <w:color w:val="auto"/>
          <w:sz w:val="24"/>
          <w:szCs w:val="24"/>
        </w:rPr>
        <w:t>SEGUNDO. De la oportunidad y procedencia.</w:t>
      </w:r>
      <w:bookmarkEnd w:id="6"/>
    </w:p>
    <w:p w14:paraId="34A6A51D" w14:textId="77777777" w:rsidR="00DA420D" w:rsidRPr="00D17C83" w:rsidRDefault="00DA420D" w:rsidP="00DA420D">
      <w:pPr>
        <w:rPr>
          <w:rFonts w:ascii="Palatino Linotype" w:hAnsi="Palatino Linotype"/>
        </w:rPr>
      </w:pPr>
    </w:p>
    <w:p w14:paraId="7736B178" w14:textId="58AB360C" w:rsidR="00D604FD" w:rsidRPr="00D17C83"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D17C83">
        <w:rPr>
          <w:rFonts w:ascii="Palatino Linotype" w:eastAsia="Calibri" w:hAnsi="Palatino Linotype" w:cs="Arial"/>
          <w:color w:val="000000" w:themeColor="text1"/>
          <w:sz w:val="24"/>
        </w:rPr>
        <w:lastRenderedPageBreak/>
        <w:t xml:space="preserve">El medio de impugnación fue presentado a través del </w:t>
      </w:r>
      <w:r w:rsidRPr="00D17C83">
        <w:rPr>
          <w:rFonts w:ascii="Palatino Linotype" w:eastAsia="Calibri" w:hAnsi="Palatino Linotype" w:cs="Arial"/>
          <w:bCs/>
          <w:iCs/>
          <w:color w:val="000000" w:themeColor="text1"/>
          <w:sz w:val="24"/>
        </w:rPr>
        <w:t>SAIMEX</w:t>
      </w:r>
      <w:r w:rsidRPr="00D17C83">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17C83">
        <w:rPr>
          <w:rFonts w:ascii="Palatino Linotype" w:eastAsia="Calibri" w:hAnsi="Palatino Linotype" w:cs="Arial"/>
          <w:b/>
          <w:color w:val="000000" w:themeColor="text1"/>
          <w:sz w:val="24"/>
        </w:rPr>
        <w:t>SUJETO OBLIGADO</w:t>
      </w:r>
      <w:r w:rsidRPr="00D17C83">
        <w:rPr>
          <w:rFonts w:ascii="Palatino Linotype" w:eastAsia="Calibri" w:hAnsi="Palatino Linotype" w:cs="Arial"/>
          <w:color w:val="000000" w:themeColor="text1"/>
          <w:sz w:val="24"/>
        </w:rPr>
        <w:t xml:space="preserve"> entregó respuesta el </w:t>
      </w:r>
      <w:r w:rsidR="00811994" w:rsidRPr="00D17C83">
        <w:rPr>
          <w:rFonts w:ascii="Palatino Linotype" w:eastAsia="Calibri" w:hAnsi="Palatino Linotype" w:cs="Arial"/>
          <w:color w:val="000000" w:themeColor="text1"/>
          <w:sz w:val="24"/>
        </w:rPr>
        <w:t>cuatro</w:t>
      </w:r>
      <w:r w:rsidRPr="00D17C83">
        <w:rPr>
          <w:rFonts w:ascii="Palatino Linotype" w:eastAsia="Calibri" w:hAnsi="Palatino Linotype" w:cs="Arial"/>
          <w:color w:val="000000" w:themeColor="text1"/>
          <w:sz w:val="24"/>
        </w:rPr>
        <w:t xml:space="preserve"> (</w:t>
      </w:r>
      <w:r w:rsidR="00811994" w:rsidRPr="00D17C83">
        <w:rPr>
          <w:rFonts w:ascii="Palatino Linotype" w:eastAsia="Calibri" w:hAnsi="Palatino Linotype" w:cs="Arial"/>
          <w:color w:val="000000" w:themeColor="text1"/>
          <w:sz w:val="24"/>
        </w:rPr>
        <w:t>4</w:t>
      </w:r>
      <w:r w:rsidRPr="00D17C83">
        <w:rPr>
          <w:rFonts w:ascii="Palatino Linotype" w:eastAsia="Calibri" w:hAnsi="Palatino Linotype" w:cs="Arial"/>
          <w:color w:val="000000" w:themeColor="text1"/>
          <w:sz w:val="24"/>
        </w:rPr>
        <w:t xml:space="preserve">) de </w:t>
      </w:r>
      <w:r w:rsidR="00811994" w:rsidRPr="00D17C83">
        <w:rPr>
          <w:rFonts w:ascii="Palatino Linotype" w:eastAsia="Calibri" w:hAnsi="Palatino Linotype" w:cs="Arial"/>
          <w:color w:val="000000" w:themeColor="text1"/>
          <w:sz w:val="24"/>
        </w:rPr>
        <w:t>julio</w:t>
      </w:r>
      <w:r w:rsidRPr="00D17C83">
        <w:rPr>
          <w:rFonts w:ascii="Palatino Linotype" w:eastAsia="Calibri" w:hAnsi="Palatino Linotype" w:cs="Arial"/>
          <w:color w:val="000000" w:themeColor="text1"/>
          <w:sz w:val="24"/>
        </w:rPr>
        <w:t xml:space="preserve"> de dos mil </w:t>
      </w:r>
      <w:r w:rsidR="00944896" w:rsidRPr="00D17C83">
        <w:rPr>
          <w:rFonts w:ascii="Palatino Linotype" w:hAnsi="Palatino Linotype" w:cs="Arial"/>
          <w:sz w:val="24"/>
          <w:lang w:val="es-ES"/>
        </w:rPr>
        <w:t>veintitrés</w:t>
      </w:r>
      <w:r w:rsidRPr="00D17C83">
        <w:rPr>
          <w:rFonts w:ascii="Palatino Linotype" w:eastAsia="Calibri" w:hAnsi="Palatino Linotype" w:cs="Arial"/>
          <w:color w:val="000000" w:themeColor="text1"/>
          <w:sz w:val="24"/>
        </w:rPr>
        <w:t xml:space="preserve">, de tal forma que el plazo para interponer el recurso de revisión transcurrió del </w:t>
      </w:r>
      <w:r w:rsidR="00811994" w:rsidRPr="00D17C83">
        <w:rPr>
          <w:rFonts w:ascii="Palatino Linotype" w:eastAsia="Calibri" w:hAnsi="Palatino Linotype" w:cs="Arial"/>
          <w:color w:val="000000" w:themeColor="text1"/>
          <w:sz w:val="24"/>
        </w:rPr>
        <w:t>cinco</w:t>
      </w:r>
      <w:r w:rsidRPr="00D17C83">
        <w:rPr>
          <w:rFonts w:ascii="Palatino Linotype" w:eastAsia="Calibri" w:hAnsi="Palatino Linotype" w:cs="Arial"/>
          <w:color w:val="000000" w:themeColor="text1"/>
          <w:sz w:val="24"/>
        </w:rPr>
        <w:t xml:space="preserve"> (</w:t>
      </w:r>
      <w:r w:rsidR="00811994" w:rsidRPr="00D17C83">
        <w:rPr>
          <w:rFonts w:ascii="Palatino Linotype" w:eastAsia="Calibri" w:hAnsi="Palatino Linotype" w:cs="Arial"/>
          <w:color w:val="000000" w:themeColor="text1"/>
          <w:sz w:val="24"/>
        </w:rPr>
        <w:t>5</w:t>
      </w:r>
      <w:r w:rsidRPr="00D17C83">
        <w:rPr>
          <w:rFonts w:ascii="Palatino Linotype" w:eastAsia="Calibri" w:hAnsi="Palatino Linotype" w:cs="Arial"/>
          <w:color w:val="000000" w:themeColor="text1"/>
          <w:sz w:val="24"/>
        </w:rPr>
        <w:t xml:space="preserve">) </w:t>
      </w:r>
      <w:r w:rsidR="00811994" w:rsidRPr="00D17C83">
        <w:rPr>
          <w:rFonts w:ascii="Palatino Linotype" w:eastAsia="Calibri" w:hAnsi="Palatino Linotype" w:cs="Arial"/>
          <w:color w:val="000000" w:themeColor="text1"/>
          <w:sz w:val="24"/>
        </w:rPr>
        <w:t>de julio al ocho (8) de agosto</w:t>
      </w:r>
      <w:r w:rsidRPr="00D17C83">
        <w:rPr>
          <w:rFonts w:ascii="Palatino Linotype" w:eastAsia="Calibri" w:hAnsi="Palatino Linotype" w:cs="Arial"/>
          <w:color w:val="000000" w:themeColor="text1"/>
          <w:sz w:val="24"/>
        </w:rPr>
        <w:t xml:space="preserve"> de dos mil </w:t>
      </w:r>
      <w:r w:rsidR="00944896" w:rsidRPr="00D17C83">
        <w:rPr>
          <w:rFonts w:ascii="Palatino Linotype" w:hAnsi="Palatino Linotype" w:cs="Arial"/>
          <w:sz w:val="24"/>
          <w:lang w:val="es-ES"/>
        </w:rPr>
        <w:t>veintitrés</w:t>
      </w:r>
      <w:r w:rsidRPr="00D17C83">
        <w:rPr>
          <w:rFonts w:ascii="Palatino Linotype" w:eastAsia="Calibri" w:hAnsi="Palatino Linotype" w:cs="Arial"/>
          <w:color w:val="000000" w:themeColor="text1"/>
          <w:sz w:val="24"/>
        </w:rPr>
        <w:t xml:space="preserve">, el recurso de revisión </w:t>
      </w:r>
      <w:r w:rsidRPr="00D17C83">
        <w:rPr>
          <w:rFonts w:ascii="Palatino Linotype" w:hAnsi="Palatino Linotype"/>
          <w:color w:val="000000" w:themeColor="text1"/>
          <w:sz w:val="24"/>
        </w:rPr>
        <w:t xml:space="preserve">fue interpuesto el </w:t>
      </w:r>
      <w:r w:rsidR="00811994" w:rsidRPr="00D17C83">
        <w:rPr>
          <w:rFonts w:ascii="Palatino Linotype" w:hAnsi="Palatino Linotype"/>
          <w:color w:val="000000" w:themeColor="text1"/>
          <w:sz w:val="24"/>
        </w:rPr>
        <w:t>cuatro</w:t>
      </w:r>
      <w:r w:rsidRPr="00D17C83">
        <w:rPr>
          <w:rFonts w:ascii="Palatino Linotype" w:hAnsi="Palatino Linotype"/>
          <w:color w:val="000000" w:themeColor="text1"/>
          <w:sz w:val="24"/>
        </w:rPr>
        <w:t xml:space="preserve"> (</w:t>
      </w:r>
      <w:r w:rsidR="00811994" w:rsidRPr="00D17C83">
        <w:rPr>
          <w:rFonts w:ascii="Palatino Linotype" w:hAnsi="Palatino Linotype"/>
          <w:color w:val="000000" w:themeColor="text1"/>
          <w:sz w:val="24"/>
        </w:rPr>
        <w:t>4</w:t>
      </w:r>
      <w:r w:rsidRPr="00D17C83">
        <w:rPr>
          <w:rFonts w:ascii="Palatino Linotype" w:hAnsi="Palatino Linotype"/>
          <w:color w:val="000000" w:themeColor="text1"/>
          <w:sz w:val="24"/>
        </w:rPr>
        <w:t xml:space="preserve">) de </w:t>
      </w:r>
      <w:r w:rsidR="00811994" w:rsidRPr="00D17C83">
        <w:rPr>
          <w:rFonts w:ascii="Palatino Linotype" w:hAnsi="Palatino Linotype"/>
          <w:color w:val="000000" w:themeColor="text1"/>
          <w:sz w:val="24"/>
        </w:rPr>
        <w:t>julio</w:t>
      </w:r>
      <w:r w:rsidRPr="00D17C83">
        <w:rPr>
          <w:rFonts w:ascii="Palatino Linotype" w:hAnsi="Palatino Linotype"/>
          <w:color w:val="000000" w:themeColor="text1"/>
          <w:sz w:val="24"/>
        </w:rPr>
        <w:t xml:space="preserve"> de dos mil </w:t>
      </w:r>
      <w:r w:rsidR="00944896" w:rsidRPr="00D17C83">
        <w:rPr>
          <w:rFonts w:ascii="Palatino Linotype" w:hAnsi="Palatino Linotype" w:cs="Arial"/>
          <w:sz w:val="24"/>
          <w:lang w:val="es-ES"/>
        </w:rPr>
        <w:t>veintitrés</w:t>
      </w:r>
      <w:r w:rsidRPr="00D17C83">
        <w:rPr>
          <w:rFonts w:ascii="Palatino Linotype" w:hAnsi="Palatino Linotype"/>
          <w:color w:val="000000" w:themeColor="text1"/>
          <w:sz w:val="24"/>
        </w:rPr>
        <w:t>, éste</w:t>
      </w:r>
      <w:r w:rsidRPr="00D17C83">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D17C83">
        <w:rPr>
          <w:rFonts w:ascii="Palatino Linotype" w:hAnsi="Palatino Linotype" w:cs="Arial"/>
          <w:b/>
          <w:color w:val="000000" w:themeColor="text1"/>
          <w:sz w:val="24"/>
        </w:rPr>
        <w:t xml:space="preserve"> </w:t>
      </w:r>
      <w:r w:rsidRPr="00D17C83">
        <w:rPr>
          <w:rFonts w:ascii="Palatino Linotype" w:hAnsi="Palatino Linotype" w:cs="Arial"/>
          <w:color w:val="000000" w:themeColor="text1"/>
          <w:sz w:val="24"/>
        </w:rPr>
        <w:t xml:space="preserve">vigente. </w:t>
      </w:r>
    </w:p>
    <w:p w14:paraId="08433B63" w14:textId="77777777" w:rsidR="00D604FD" w:rsidRPr="00D17C83"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D17C83"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17C83">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D17C83" w:rsidRDefault="005000AA" w:rsidP="005000AA">
      <w:pPr>
        <w:pStyle w:val="Ttulo1"/>
        <w:rPr>
          <w:rFonts w:ascii="Palatino Linotype" w:eastAsia="MS Mincho" w:hAnsi="Palatino Linotype" w:cs="Times New Roman"/>
          <w:b/>
          <w:color w:val="auto"/>
          <w:sz w:val="24"/>
          <w:szCs w:val="24"/>
        </w:rPr>
      </w:pPr>
      <w:r w:rsidRPr="00D17C83">
        <w:rPr>
          <w:rFonts w:ascii="Palatino Linotype" w:hAnsi="Palatino Linotype"/>
          <w:b/>
          <w:color w:val="auto"/>
          <w:sz w:val="24"/>
          <w:szCs w:val="24"/>
        </w:rPr>
        <w:t>TERCERO. Planteamiento de la Litis</w:t>
      </w:r>
      <w:bookmarkEnd w:id="7"/>
      <w:r w:rsidRPr="00D17C83">
        <w:rPr>
          <w:rFonts w:ascii="Palatino Linotype" w:hAnsi="Palatino Linotype"/>
          <w:b/>
          <w:color w:val="auto"/>
          <w:sz w:val="24"/>
          <w:szCs w:val="24"/>
        </w:rPr>
        <w:t xml:space="preserve"> </w:t>
      </w:r>
    </w:p>
    <w:p w14:paraId="2F059F0C" w14:textId="77777777" w:rsidR="00601054" w:rsidRPr="00D17C83"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D17C83">
        <w:rPr>
          <w:rFonts w:ascii="Palatino Linotype" w:hAnsi="Palatino Linotype"/>
          <w:bCs/>
          <w:sz w:val="24"/>
        </w:rPr>
        <w:t>El recurrente solicitó</w:t>
      </w:r>
      <w:r w:rsidR="00030C87" w:rsidRPr="00D17C83">
        <w:rPr>
          <w:rFonts w:ascii="Palatino Linotype" w:hAnsi="Palatino Linotype"/>
          <w:bCs/>
          <w:sz w:val="24"/>
        </w:rPr>
        <w:t xml:space="preserve"> </w:t>
      </w:r>
      <w:r w:rsidR="00601054" w:rsidRPr="00D17C83">
        <w:rPr>
          <w:rFonts w:ascii="Palatino Linotype" w:hAnsi="Palatino Linotype"/>
          <w:bCs/>
          <w:sz w:val="24"/>
        </w:rPr>
        <w:t>lo siguiente:</w:t>
      </w:r>
    </w:p>
    <w:p w14:paraId="76A4DC92" w14:textId="77777777" w:rsidR="004B3F30" w:rsidRPr="00D17C83" w:rsidRDefault="004B3F30" w:rsidP="004B3F30">
      <w:pPr>
        <w:pStyle w:val="Prrafodelista"/>
        <w:spacing w:before="240" w:after="240" w:line="360" w:lineRule="auto"/>
        <w:ind w:left="0" w:right="49"/>
        <w:jc w:val="both"/>
        <w:rPr>
          <w:rFonts w:ascii="Palatino Linotype" w:hAnsi="Palatino Linotype"/>
          <w:i/>
          <w:sz w:val="24"/>
          <w:lang w:eastAsia="es-MX"/>
        </w:rPr>
      </w:pPr>
    </w:p>
    <w:p w14:paraId="40C1EA83" w14:textId="164E5E22" w:rsidR="00443228" w:rsidRPr="00D17C83" w:rsidRDefault="00443228" w:rsidP="00443228">
      <w:pPr>
        <w:pStyle w:val="Prrafodelista"/>
        <w:numPr>
          <w:ilvl w:val="0"/>
          <w:numId w:val="13"/>
        </w:numPr>
        <w:spacing w:line="360" w:lineRule="auto"/>
        <w:jc w:val="both"/>
        <w:rPr>
          <w:rFonts w:ascii="Palatino Linotype" w:hAnsi="Palatino Linotype"/>
          <w:sz w:val="24"/>
        </w:rPr>
      </w:pPr>
      <w:r w:rsidRPr="00D17C83">
        <w:rPr>
          <w:rFonts w:ascii="Palatino Linotype" w:hAnsi="Palatino Linotype"/>
          <w:sz w:val="24"/>
        </w:rPr>
        <w:lastRenderedPageBreak/>
        <w:t>Actas de entrega recepción del área Secretaria del Ayuntamiento</w:t>
      </w:r>
      <w:r w:rsidR="00811994" w:rsidRPr="00D17C83">
        <w:rPr>
          <w:rFonts w:ascii="Palatino Linotype" w:hAnsi="Palatino Linotype"/>
          <w:sz w:val="24"/>
        </w:rPr>
        <w:t xml:space="preserve"> y de la Dirección de Desarrollo Económico,</w:t>
      </w:r>
      <w:r w:rsidRPr="00D17C83">
        <w:rPr>
          <w:rFonts w:ascii="Palatino Linotype" w:hAnsi="Palatino Linotype"/>
          <w:sz w:val="24"/>
        </w:rPr>
        <w:t xml:space="preserve"> del ayuntamiento de Coacalco de la administración 2018-2021</w:t>
      </w:r>
    </w:p>
    <w:p w14:paraId="62DDEB9D" w14:textId="77777777" w:rsidR="004B3F30" w:rsidRPr="00D17C83" w:rsidRDefault="004B3F30" w:rsidP="004B3F30">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5B2BD544" w14:textId="77777777" w:rsidR="006968FE" w:rsidRPr="00D17C83" w:rsidRDefault="00030C87" w:rsidP="00C13112">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17C83">
        <w:rPr>
          <w:rFonts w:ascii="Palatino Linotype" w:eastAsiaTheme="minorEastAsia" w:hAnsi="Palatino Linotype"/>
          <w:iCs/>
          <w:sz w:val="24"/>
          <w:lang w:val="es-ES_tradnl"/>
        </w:rPr>
        <w:t>El Sujeto Obligado</w:t>
      </w:r>
      <w:r w:rsidR="00601054" w:rsidRPr="00D17C83">
        <w:rPr>
          <w:rFonts w:ascii="Palatino Linotype" w:eastAsiaTheme="minorEastAsia" w:hAnsi="Palatino Linotype"/>
          <w:iCs/>
          <w:sz w:val="24"/>
          <w:lang w:val="es-ES_tradnl"/>
        </w:rPr>
        <w:t xml:space="preserve"> </w:t>
      </w:r>
      <w:r w:rsidR="006968FE" w:rsidRPr="00D17C83">
        <w:rPr>
          <w:rFonts w:ascii="Palatino Linotype" w:eastAsiaTheme="minorEastAsia" w:hAnsi="Palatino Linotype"/>
          <w:iCs/>
          <w:sz w:val="24"/>
          <w:lang w:val="es-ES_tradnl"/>
        </w:rPr>
        <w:t>manifestó que no cuenta con la información porque no existe administración 2018-2021.</w:t>
      </w:r>
    </w:p>
    <w:p w14:paraId="2900F03E" w14:textId="77777777" w:rsidR="006968FE" w:rsidRPr="00D17C83" w:rsidRDefault="006968FE" w:rsidP="006968FE">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77FCABCB" w14:textId="43C2F36A" w:rsidR="00030C87" w:rsidRPr="00D17C83" w:rsidRDefault="006968FE" w:rsidP="00C13112">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17C83">
        <w:rPr>
          <w:rFonts w:ascii="Palatino Linotype" w:eastAsiaTheme="minorEastAsia" w:hAnsi="Palatino Linotype"/>
          <w:iCs/>
          <w:sz w:val="24"/>
          <w:lang w:val="es-ES_tradnl"/>
        </w:rPr>
        <w:t>El Particular se inconformó porque se incumplió con lo que dispone el artículo 159 de la Ley de Transparencia y Acceso a la Información Pública del Estado de México y Municipios.</w:t>
      </w:r>
      <w:r w:rsidR="004E24D9" w:rsidRPr="00D17C83">
        <w:rPr>
          <w:rFonts w:ascii="Palatino Linotype" w:eastAsiaTheme="minorEastAsia" w:hAnsi="Palatino Linotype"/>
          <w:iCs/>
          <w:sz w:val="24"/>
          <w:lang w:val="es-ES_tradnl"/>
        </w:rPr>
        <w:t xml:space="preserve"> </w:t>
      </w:r>
    </w:p>
    <w:p w14:paraId="5A5C4D9D" w14:textId="1F2A397E" w:rsidR="00030C87" w:rsidRPr="00D17C83" w:rsidRDefault="00B30557" w:rsidP="006465C2">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D17C83">
        <w:rPr>
          <w:rFonts w:ascii="Palatino Linotype" w:eastAsiaTheme="minorEastAsia" w:hAnsi="Palatino Linotype" w:cs="Arial"/>
          <w:sz w:val="24"/>
          <w:szCs w:val="24"/>
          <w:lang w:val="es-ES_tradnl"/>
        </w:rPr>
        <w:t xml:space="preserve">Por lo tanto, el presente recurso de revisión se circunscribe en determinar si se </w:t>
      </w:r>
      <w:r w:rsidRPr="00D17C83">
        <w:rPr>
          <w:rFonts w:ascii="Palatino Linotype" w:hAnsi="Palatino Linotype"/>
          <w:sz w:val="24"/>
          <w:szCs w:val="24"/>
          <w:lang w:val="es-ES_tradnl"/>
        </w:rPr>
        <w:t>actualiza</w:t>
      </w:r>
      <w:r w:rsidR="006968FE" w:rsidRPr="00D17C83">
        <w:rPr>
          <w:rFonts w:ascii="Palatino Linotype" w:hAnsi="Palatino Linotype"/>
          <w:sz w:val="24"/>
          <w:szCs w:val="24"/>
          <w:lang w:val="es-ES_tradnl"/>
        </w:rPr>
        <w:t xml:space="preserve"> alguna de las causales d</w:t>
      </w:r>
      <w:r w:rsidRPr="00D17C83">
        <w:rPr>
          <w:rFonts w:ascii="Palatino Linotype" w:hAnsi="Palatino Linotype"/>
          <w:sz w:val="24"/>
          <w:szCs w:val="24"/>
          <w:lang w:val="es-ES_tradnl"/>
        </w:rPr>
        <w:t>e procedencia</w:t>
      </w:r>
      <w:r w:rsidRPr="00D17C83">
        <w:rPr>
          <w:rFonts w:ascii="Palatino Linotype" w:hAnsi="Palatino Linotype"/>
          <w:b/>
          <w:sz w:val="24"/>
          <w:szCs w:val="24"/>
          <w:lang w:val="es-ES_tradnl"/>
        </w:rPr>
        <w:t xml:space="preserve"> </w:t>
      </w:r>
      <w:r w:rsidRPr="00D17C83">
        <w:rPr>
          <w:rFonts w:ascii="Palatino Linotype" w:hAnsi="Palatino Linotype" w:cs="Arial"/>
          <w:sz w:val="24"/>
          <w:szCs w:val="24"/>
          <w:lang w:val="es-ES_tradnl" w:eastAsia="es-MX"/>
        </w:rPr>
        <w:t xml:space="preserve">contenidas en </w:t>
      </w:r>
      <w:r w:rsidR="006968FE" w:rsidRPr="00D17C83">
        <w:rPr>
          <w:rFonts w:ascii="Palatino Linotype" w:hAnsi="Palatino Linotype" w:cs="Arial"/>
          <w:sz w:val="24"/>
          <w:szCs w:val="24"/>
          <w:lang w:val="es-ES" w:eastAsia="es-MX"/>
        </w:rPr>
        <w:t xml:space="preserve">el artículo 179 </w:t>
      </w:r>
      <w:r w:rsidRPr="00D17C83">
        <w:rPr>
          <w:rFonts w:ascii="Palatino Linotype" w:hAnsi="Palatino Linotype" w:cs="Arial"/>
          <w:sz w:val="24"/>
          <w:szCs w:val="24"/>
          <w:lang w:val="es-ES" w:eastAsia="es-MX"/>
        </w:rPr>
        <w:t xml:space="preserve">de la </w:t>
      </w:r>
      <w:r w:rsidRPr="00D17C83">
        <w:rPr>
          <w:rFonts w:ascii="Palatino Linotype" w:eastAsia="Calibri" w:hAnsi="Palatino Linotype" w:cs="Arial"/>
          <w:b/>
          <w:sz w:val="24"/>
          <w:szCs w:val="24"/>
          <w:lang w:val="es-ES"/>
        </w:rPr>
        <w:t>Ley de Transparencia y Acceso a la Información Pública del Estado de México y Municipios</w:t>
      </w:r>
      <w:r w:rsidRPr="00D17C83">
        <w:rPr>
          <w:rFonts w:ascii="Palatino Linotype" w:hAnsi="Palatino Linotype" w:cs="Arial"/>
          <w:sz w:val="24"/>
          <w:szCs w:val="24"/>
          <w:lang w:val="es-ES" w:eastAsia="es-MX"/>
        </w:rPr>
        <w:t>.</w:t>
      </w:r>
      <w:bookmarkStart w:id="8" w:name="_Toc34911390"/>
    </w:p>
    <w:p w14:paraId="025E345E" w14:textId="77777777" w:rsidR="005B3F66" w:rsidRPr="00D17C83" w:rsidRDefault="005B3F66" w:rsidP="005B3F66">
      <w:pPr>
        <w:tabs>
          <w:tab w:val="left" w:pos="284"/>
        </w:tabs>
        <w:spacing w:before="240" w:after="240" w:line="360" w:lineRule="auto"/>
        <w:contextualSpacing/>
        <w:jc w:val="both"/>
        <w:rPr>
          <w:rFonts w:ascii="Palatino Linotype" w:hAnsi="Palatino Linotype" w:cs="Arial"/>
          <w:sz w:val="24"/>
          <w:szCs w:val="24"/>
          <w:lang w:val="es-ES" w:eastAsia="es-MX"/>
        </w:rPr>
      </w:pPr>
    </w:p>
    <w:p w14:paraId="537046E9" w14:textId="2E7BBEEE" w:rsidR="005B3F66" w:rsidRPr="00D17C83" w:rsidRDefault="005B3F66" w:rsidP="005B3F66">
      <w:pPr>
        <w:tabs>
          <w:tab w:val="left" w:pos="284"/>
        </w:tabs>
        <w:spacing w:before="240" w:after="240" w:line="360" w:lineRule="auto"/>
        <w:contextualSpacing/>
        <w:jc w:val="both"/>
        <w:rPr>
          <w:rFonts w:ascii="Palatino Linotype" w:eastAsiaTheme="minorEastAsia" w:hAnsi="Palatino Linotype"/>
          <w:b/>
          <w:i/>
          <w:sz w:val="24"/>
          <w:szCs w:val="24"/>
          <w:lang w:val="es-ES_tradnl"/>
        </w:rPr>
      </w:pPr>
      <w:r w:rsidRPr="00D17C83">
        <w:rPr>
          <w:rFonts w:ascii="Palatino Linotype" w:hAnsi="Palatino Linotype" w:cs="Arial"/>
          <w:b/>
          <w:sz w:val="24"/>
          <w:szCs w:val="24"/>
          <w:lang w:val="es-ES" w:eastAsia="es-MX"/>
        </w:rPr>
        <w:t>CUARTO. Estudio y resolución.</w:t>
      </w:r>
    </w:p>
    <w:p w14:paraId="671F21BF" w14:textId="77777777" w:rsidR="00030C87" w:rsidRPr="00D17C83" w:rsidRDefault="00030C87" w:rsidP="006465C2">
      <w:pPr>
        <w:pStyle w:val="Prrafodelista"/>
        <w:tabs>
          <w:tab w:val="left" w:pos="426"/>
        </w:tabs>
        <w:spacing w:before="240" w:after="240" w:line="360" w:lineRule="auto"/>
        <w:ind w:left="284" w:right="51"/>
        <w:jc w:val="both"/>
        <w:outlineLvl w:val="2"/>
        <w:rPr>
          <w:rFonts w:ascii="Palatino Linotype" w:hAnsi="Palatino Linotype"/>
          <w:b/>
          <w:bCs/>
          <w:color w:val="000000" w:themeColor="text1"/>
          <w:sz w:val="24"/>
        </w:rPr>
      </w:pPr>
      <w:bookmarkStart w:id="9" w:name="_Toc87456490"/>
      <w:r w:rsidRPr="00D17C83">
        <w:rPr>
          <w:rFonts w:ascii="Palatino Linotype" w:hAnsi="Palatino Linotype"/>
          <w:b/>
          <w:bCs/>
          <w:color w:val="000000" w:themeColor="text1"/>
          <w:sz w:val="24"/>
        </w:rPr>
        <w:t>I. De la atención a la solicitud de información.</w:t>
      </w:r>
      <w:bookmarkEnd w:id="9"/>
    </w:p>
    <w:p w14:paraId="305E77F3" w14:textId="77777777" w:rsidR="00030C87" w:rsidRPr="00D17C83"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0" w:name="_Toc59195561"/>
      <w:bookmarkStart w:id="11" w:name="_Toc83830727"/>
      <w:bookmarkStart w:id="12" w:name="_Toc85112350"/>
      <w:bookmarkStart w:id="13" w:name="_Toc27141117"/>
      <w:bookmarkStart w:id="14" w:name="_Toc4061684"/>
      <w:r w:rsidRPr="00D17C83">
        <w:rPr>
          <w:rFonts w:ascii="Palatino Linotype" w:hAnsi="Palatino Linotype"/>
          <w:b/>
          <w:color w:val="auto"/>
          <w:sz w:val="24"/>
          <w:szCs w:val="24"/>
        </w:rPr>
        <w:t>De la fuente obligacional</w:t>
      </w:r>
      <w:bookmarkEnd w:id="10"/>
      <w:bookmarkEnd w:id="11"/>
      <w:bookmarkEnd w:id="12"/>
    </w:p>
    <w:bookmarkEnd w:id="13"/>
    <w:bookmarkEnd w:id="14"/>
    <w:p w14:paraId="332C7DC5" w14:textId="77777777" w:rsidR="00030C87" w:rsidRPr="00D17C83" w:rsidRDefault="00030C87" w:rsidP="00030C87">
      <w:pPr>
        <w:rPr>
          <w:rFonts w:ascii="Palatino Linotype" w:hAnsi="Palatino Linotype"/>
          <w:sz w:val="24"/>
          <w:szCs w:val="24"/>
          <w:lang w:val="es-ES"/>
        </w:rPr>
      </w:pPr>
    </w:p>
    <w:p w14:paraId="4CE1B5E6" w14:textId="77777777" w:rsidR="00030C87" w:rsidRPr="00D17C83"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D17C83">
        <w:rPr>
          <w:rFonts w:ascii="Palatino Linotype" w:hAnsi="Palatino Linotype" w:cs="Arial"/>
          <w:color w:val="000000"/>
          <w:sz w:val="24"/>
          <w:szCs w:val="24"/>
          <w:lang w:eastAsia="es-MX"/>
        </w:rPr>
        <w:lastRenderedPageBreak/>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17C83">
        <w:rPr>
          <w:rFonts w:ascii="Palatino Linotype" w:hAnsi="Palatino Linotype" w:cs="Arial"/>
          <w:color w:val="000000"/>
          <w:sz w:val="24"/>
          <w:szCs w:val="24"/>
        </w:rPr>
        <w:t xml:space="preserve"> </w:t>
      </w:r>
      <w:r w:rsidRPr="00D17C83">
        <w:rPr>
          <w:rFonts w:ascii="Palatino Linotype" w:hAnsi="Palatino Linotype" w:cs="Arial"/>
          <w:b/>
          <w:color w:val="000000"/>
          <w:sz w:val="24"/>
          <w:szCs w:val="24"/>
        </w:rPr>
        <w:t>SUJETO OBLIGADO</w:t>
      </w:r>
      <w:r w:rsidRPr="00D17C83">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17C83">
        <w:rPr>
          <w:rFonts w:ascii="Palatino Linotype" w:hAnsi="Palatino Linotype" w:cs="Arial"/>
          <w:b/>
          <w:color w:val="000000"/>
          <w:sz w:val="24"/>
          <w:szCs w:val="24"/>
        </w:rPr>
        <w:t xml:space="preserve">Constitución Política de los Estados Unidos Mexicanos </w:t>
      </w:r>
      <w:r w:rsidRPr="00D17C83">
        <w:rPr>
          <w:rFonts w:ascii="Palatino Linotype" w:hAnsi="Palatino Linotype" w:cs="Arial"/>
          <w:color w:val="000000"/>
          <w:sz w:val="24"/>
          <w:szCs w:val="24"/>
        </w:rPr>
        <w:t xml:space="preserve">al señalar la obligación de “promover, </w:t>
      </w:r>
      <w:r w:rsidRPr="00D17C83">
        <w:rPr>
          <w:rFonts w:ascii="Palatino Linotype" w:hAnsi="Palatino Linotype" w:cs="Arial"/>
          <w:b/>
          <w:color w:val="000000"/>
          <w:sz w:val="24"/>
          <w:szCs w:val="24"/>
        </w:rPr>
        <w:t>respetar</w:t>
      </w:r>
      <w:r w:rsidRPr="00D17C83">
        <w:rPr>
          <w:rFonts w:ascii="Palatino Linotype" w:hAnsi="Palatino Linotype" w:cs="Arial"/>
          <w:color w:val="000000"/>
          <w:sz w:val="24"/>
          <w:szCs w:val="24"/>
        </w:rPr>
        <w:t xml:space="preserve">, proteger y </w:t>
      </w:r>
      <w:r w:rsidRPr="00D17C83">
        <w:rPr>
          <w:rFonts w:ascii="Palatino Linotype" w:hAnsi="Palatino Linotype" w:cs="Arial"/>
          <w:b/>
          <w:color w:val="000000"/>
          <w:sz w:val="24"/>
          <w:szCs w:val="24"/>
        </w:rPr>
        <w:t>garantizar</w:t>
      </w:r>
      <w:r w:rsidRPr="00D17C83">
        <w:rPr>
          <w:rFonts w:ascii="Palatino Linotype" w:hAnsi="Palatino Linotype" w:cs="Arial"/>
          <w:color w:val="000000"/>
          <w:sz w:val="24"/>
          <w:szCs w:val="24"/>
        </w:rPr>
        <w:t xml:space="preserve"> los derechos humanos”, entre los cuales se encuentra dicho derecho. </w:t>
      </w:r>
    </w:p>
    <w:p w14:paraId="0A0C0F66" w14:textId="77777777" w:rsidR="00030C87" w:rsidRPr="00D17C83"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D17C83"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D17C83">
        <w:rPr>
          <w:rFonts w:ascii="Palatino Linotype" w:hAnsi="Palatino Linotype"/>
          <w:sz w:val="24"/>
          <w:szCs w:val="24"/>
        </w:rPr>
        <w:t xml:space="preserve">Definiendo el Derecho de Acceso a la Información Pública como: </w:t>
      </w:r>
      <w:r w:rsidRPr="00D17C83">
        <w:rPr>
          <w:rFonts w:ascii="Palatino Linotype" w:hAnsi="Palatino Linotype"/>
          <w:i/>
          <w:color w:val="000000"/>
          <w:sz w:val="24"/>
          <w:szCs w:val="24"/>
        </w:rPr>
        <w:t>La igualdad de oportunidades para recibir, buscar e impartir información</w:t>
      </w:r>
      <w:r w:rsidRPr="00D17C83">
        <w:rPr>
          <w:rFonts w:ascii="Palatino Linotype" w:hAnsi="Palatino Linotype"/>
          <w:i/>
          <w:color w:val="000000"/>
          <w:sz w:val="24"/>
          <w:szCs w:val="24"/>
          <w:vertAlign w:val="superscript"/>
        </w:rPr>
        <w:footnoteReference w:id="1"/>
      </w:r>
      <w:r w:rsidRPr="00D17C83">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17C83">
        <w:rPr>
          <w:rFonts w:ascii="Palatino Linotype" w:hAnsi="Palatino Linotype"/>
          <w:i/>
          <w:color w:val="000000"/>
          <w:sz w:val="24"/>
          <w:szCs w:val="24"/>
          <w:vertAlign w:val="superscript"/>
        </w:rPr>
        <w:footnoteReference w:id="2"/>
      </w:r>
      <w:r w:rsidRPr="00D17C83">
        <w:rPr>
          <w:rFonts w:ascii="Palatino Linotype" w:hAnsi="Palatino Linotype"/>
          <w:color w:val="000000"/>
          <w:sz w:val="24"/>
          <w:szCs w:val="24"/>
        </w:rPr>
        <w:t>que se constituye como una herramienta fundamental para ejercer</w:t>
      </w:r>
      <w:r w:rsidRPr="00D17C83">
        <w:rPr>
          <w:rFonts w:ascii="Palatino Linotype" w:hAnsi="Palatino Linotype"/>
          <w:i/>
          <w:color w:val="000000"/>
          <w:sz w:val="24"/>
          <w:szCs w:val="24"/>
        </w:rPr>
        <w:t xml:space="preserve"> el control democrático de las gestiones estatales, de forma tal que puedan </w:t>
      </w:r>
      <w:r w:rsidRPr="00D17C83">
        <w:rPr>
          <w:rFonts w:ascii="Palatino Linotype" w:hAnsi="Palatino Linotype"/>
          <w:i/>
          <w:color w:val="000000"/>
          <w:sz w:val="24"/>
          <w:szCs w:val="24"/>
        </w:rPr>
        <w:lastRenderedPageBreak/>
        <w:t>cuestionar, indagar y considerar si se está dando un adecuado cumplimiento a las funciones públicas,</w:t>
      </w:r>
      <w:r w:rsidRPr="00D17C83">
        <w:rPr>
          <w:rFonts w:ascii="Palatino Linotype" w:hAnsi="Palatino Linotype"/>
          <w:i/>
          <w:color w:val="000000"/>
          <w:sz w:val="24"/>
          <w:szCs w:val="24"/>
          <w:vertAlign w:val="superscript"/>
        </w:rPr>
        <w:footnoteReference w:id="3"/>
      </w:r>
      <w:r w:rsidRPr="00D17C83">
        <w:rPr>
          <w:rFonts w:ascii="Palatino Linotype" w:hAnsi="Palatino Linotype"/>
          <w:color w:val="000000"/>
          <w:sz w:val="24"/>
          <w:szCs w:val="24"/>
        </w:rPr>
        <w:t>fomentando</w:t>
      </w:r>
      <w:r w:rsidRPr="00D17C83">
        <w:rPr>
          <w:rFonts w:ascii="Palatino Linotype" w:hAnsi="Palatino Linotype"/>
          <w:i/>
          <w:color w:val="000000"/>
          <w:sz w:val="24"/>
          <w:szCs w:val="24"/>
        </w:rPr>
        <w:t xml:space="preserve"> la transparencia de las actividades estatales y </w:t>
      </w:r>
      <w:r w:rsidRPr="00D17C83">
        <w:rPr>
          <w:rFonts w:ascii="Palatino Linotype" w:hAnsi="Palatino Linotype"/>
          <w:color w:val="000000"/>
          <w:sz w:val="24"/>
          <w:szCs w:val="24"/>
        </w:rPr>
        <w:t>promoviendo</w:t>
      </w:r>
      <w:r w:rsidRPr="00D17C83">
        <w:rPr>
          <w:rFonts w:ascii="Palatino Linotype" w:hAnsi="Palatino Linotype"/>
          <w:i/>
          <w:color w:val="000000"/>
          <w:sz w:val="24"/>
          <w:szCs w:val="24"/>
        </w:rPr>
        <w:t xml:space="preserve"> la responsabilidad de los funcionarios sobre su gestión pública,</w:t>
      </w:r>
      <w:r w:rsidRPr="00D17C83">
        <w:rPr>
          <w:rFonts w:ascii="Palatino Linotype" w:hAnsi="Palatino Linotype"/>
          <w:i/>
          <w:color w:val="000000"/>
          <w:sz w:val="24"/>
          <w:szCs w:val="24"/>
          <w:vertAlign w:val="superscript"/>
        </w:rPr>
        <w:footnoteReference w:id="4"/>
      </w:r>
      <w:r w:rsidRPr="00D17C83">
        <w:rPr>
          <w:rFonts w:ascii="Palatino Linotype" w:hAnsi="Palatino Linotype"/>
          <w:color w:val="000000"/>
          <w:sz w:val="24"/>
          <w:szCs w:val="24"/>
        </w:rPr>
        <w:t>que permite</w:t>
      </w:r>
      <w:r w:rsidRPr="00D17C83">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D17C83" w:rsidRDefault="00030C87" w:rsidP="00030C87">
      <w:pPr>
        <w:tabs>
          <w:tab w:val="left" w:pos="284"/>
        </w:tabs>
        <w:contextualSpacing/>
        <w:rPr>
          <w:rFonts w:ascii="Palatino Linotype" w:hAnsi="Palatino Linotype"/>
          <w:sz w:val="24"/>
          <w:szCs w:val="24"/>
        </w:rPr>
      </w:pPr>
    </w:p>
    <w:p w14:paraId="581AF776" w14:textId="77777777" w:rsidR="00030C87" w:rsidRPr="00D17C83"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D17C83">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D17C83" w:rsidRDefault="00030C87" w:rsidP="00030C87">
      <w:pPr>
        <w:tabs>
          <w:tab w:val="left" w:pos="284"/>
        </w:tabs>
        <w:spacing w:before="240" w:after="240" w:line="360" w:lineRule="auto"/>
        <w:contextualSpacing/>
        <w:jc w:val="both"/>
        <w:rPr>
          <w:rFonts w:ascii="Palatino Linotype" w:hAnsi="Palatino Linotype"/>
          <w:i/>
          <w:sz w:val="24"/>
          <w:szCs w:val="24"/>
        </w:rPr>
      </w:pPr>
      <w:r w:rsidRPr="00D17C83">
        <w:rPr>
          <w:rFonts w:ascii="Palatino Linotype" w:hAnsi="Palatino Linotype"/>
          <w:i/>
          <w:sz w:val="24"/>
          <w:szCs w:val="24"/>
        </w:rPr>
        <w:t xml:space="preserve"> </w:t>
      </w:r>
    </w:p>
    <w:p w14:paraId="5DB6B440" w14:textId="77777777" w:rsidR="00030C87" w:rsidRPr="00D17C83"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D17C83">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17C83">
        <w:rPr>
          <w:rFonts w:ascii="Palatino Linotype" w:hAnsi="Palatino Linotype" w:cs="Arial"/>
          <w:i/>
          <w:sz w:val="24"/>
          <w:szCs w:val="24"/>
        </w:rPr>
        <w:t>por los principios de simplicidad, rapidez gratuidad del procedimiento, auxilio y orientación a los particulares</w:t>
      </w:r>
      <w:r w:rsidRPr="00D17C83">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D17C83"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D17C83"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D17C83">
        <w:rPr>
          <w:rFonts w:ascii="Palatino Linotype" w:hAnsi="Palatino Linotype"/>
          <w:sz w:val="24"/>
          <w:szCs w:val="24"/>
        </w:rPr>
        <w:lastRenderedPageBreak/>
        <w:t xml:space="preserve">Es así que la </w:t>
      </w:r>
      <w:r w:rsidRPr="00D17C83">
        <w:rPr>
          <w:rFonts w:ascii="Palatino Linotype" w:hAnsi="Palatino Linotype"/>
          <w:b/>
          <w:sz w:val="24"/>
          <w:szCs w:val="24"/>
        </w:rPr>
        <w:t xml:space="preserve">Ley de Transparencia y Acceso a la Información Pública del Estado de México y Municipios, </w:t>
      </w:r>
      <w:r w:rsidRPr="00D17C83">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D17C83">
        <w:rPr>
          <w:rFonts w:ascii="Palatino Linotype" w:hAnsi="Palatino Linotype"/>
          <w:b/>
          <w:sz w:val="24"/>
          <w:szCs w:val="24"/>
        </w:rPr>
        <w:t xml:space="preserve"> </w:t>
      </w:r>
      <w:r w:rsidRPr="00D17C83">
        <w:rPr>
          <w:rFonts w:ascii="Palatino Linotype" w:hAnsi="Palatino Linotype"/>
          <w:sz w:val="24"/>
          <w:szCs w:val="24"/>
        </w:rPr>
        <w:t xml:space="preserve">establece que </w:t>
      </w:r>
      <w:r w:rsidRPr="00D17C83">
        <w:rPr>
          <w:rFonts w:ascii="Palatino Linotype" w:hAnsi="Palatino Linotype"/>
          <w:b/>
          <w:i/>
          <w:sz w:val="24"/>
          <w:szCs w:val="24"/>
          <w:u w:val="single"/>
        </w:rPr>
        <w:t>el recurso de revisión es la garantía secundaria</w:t>
      </w:r>
      <w:r w:rsidRPr="00D17C83">
        <w:rPr>
          <w:rFonts w:ascii="Palatino Linotype" w:hAnsi="Palatino Linotype"/>
          <w:b/>
          <w:i/>
          <w:sz w:val="24"/>
          <w:szCs w:val="24"/>
        </w:rPr>
        <w:t xml:space="preserve"> mediante la cual se pretende reparar cualquier posible afectación al derecho de acceso a la información pública</w:t>
      </w:r>
      <w:r w:rsidRPr="00D17C83">
        <w:rPr>
          <w:rFonts w:ascii="Palatino Linotype" w:hAnsi="Palatino Linotype"/>
          <w:b/>
          <w:sz w:val="24"/>
          <w:szCs w:val="24"/>
        </w:rPr>
        <w:t>, s</w:t>
      </w:r>
      <w:r w:rsidRPr="00D17C83">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D17C83" w:rsidRDefault="00030C87" w:rsidP="00030C87">
      <w:pPr>
        <w:tabs>
          <w:tab w:val="left" w:pos="284"/>
        </w:tabs>
        <w:rPr>
          <w:rFonts w:ascii="Palatino Linotype" w:eastAsia="MS Mincho" w:hAnsi="Palatino Linotype" w:cs="Arial"/>
          <w:sz w:val="24"/>
          <w:szCs w:val="24"/>
        </w:rPr>
      </w:pPr>
    </w:p>
    <w:p w14:paraId="39AE54FA" w14:textId="77777777" w:rsidR="00030C87" w:rsidRPr="00D17C83"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D17C83">
        <w:rPr>
          <w:rFonts w:ascii="Palatino Linotype" w:eastAsia="Calibri" w:hAnsi="Palatino Linotype"/>
          <w:sz w:val="24"/>
          <w:szCs w:val="24"/>
        </w:rPr>
        <w:t xml:space="preserve">Establecido lo anterior, resulta evidente que las razones o motivos de inconformidad hechos valer en el recurso de revisión resultan </w:t>
      </w:r>
      <w:r w:rsidRPr="00D17C83">
        <w:rPr>
          <w:rFonts w:ascii="Palatino Linotype" w:eastAsia="Calibri" w:hAnsi="Palatino Linotype"/>
          <w:b/>
          <w:sz w:val="24"/>
          <w:szCs w:val="24"/>
        </w:rPr>
        <w:t>fundadas y procedentes</w:t>
      </w:r>
      <w:r w:rsidRPr="00D17C83">
        <w:rPr>
          <w:rFonts w:ascii="Palatino Linotype" w:eastAsia="Calibri" w:hAnsi="Palatino Linotype"/>
          <w:sz w:val="24"/>
          <w:szCs w:val="24"/>
        </w:rPr>
        <w:t xml:space="preserve">, debido a que el </w:t>
      </w:r>
      <w:r w:rsidRPr="00D17C83">
        <w:rPr>
          <w:rFonts w:ascii="Palatino Linotype" w:eastAsia="Calibri" w:hAnsi="Palatino Linotype"/>
          <w:b/>
          <w:sz w:val="24"/>
          <w:szCs w:val="24"/>
        </w:rPr>
        <w:t>SUJETO OBLIGADO</w:t>
      </w:r>
      <w:r w:rsidRPr="00D17C83">
        <w:rPr>
          <w:rFonts w:ascii="Palatino Linotype" w:eastAsia="Calibri" w:hAnsi="Palatino Linotype"/>
          <w:sz w:val="24"/>
          <w:szCs w:val="24"/>
        </w:rPr>
        <w:t xml:space="preserve"> proporcionó información que no corresponde con lo solicitado.</w:t>
      </w:r>
    </w:p>
    <w:p w14:paraId="6FFECD04" w14:textId="77777777" w:rsidR="00030C87" w:rsidRPr="00D17C83"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D17C83">
        <w:rPr>
          <w:rFonts w:ascii="Palatino Linotype" w:hAnsi="Palatino Linotype" w:cs="Arial"/>
          <w:sz w:val="24"/>
        </w:rPr>
        <w:t xml:space="preserve">Ahora bien, para entender los alcances de la información pública se considera importante citar el criterio </w:t>
      </w:r>
      <w:r w:rsidRPr="00D17C83">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w:t>
      </w:r>
      <w:r w:rsidRPr="00D17C83">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D17C83">
        <w:rPr>
          <w:rFonts w:ascii="Palatino Linotype" w:hAnsi="Palatino Linotype" w:cs="Arial"/>
          <w:sz w:val="24"/>
        </w:rPr>
        <w:t>cuyo rubro y texto dispone:</w:t>
      </w:r>
    </w:p>
    <w:p w14:paraId="1D0BF643" w14:textId="77777777" w:rsidR="00030C87" w:rsidRPr="00D17C83"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D17C83"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D17C83">
        <w:rPr>
          <w:rFonts w:ascii="Palatino Linotype" w:hAnsi="Palatino Linotype" w:cs="Arial"/>
          <w:b/>
          <w:i/>
          <w:sz w:val="22"/>
          <w:szCs w:val="24"/>
          <w:lang w:eastAsia="es-MX"/>
        </w:rPr>
        <w:t>“CRITERIO 0002-11</w:t>
      </w:r>
    </w:p>
    <w:p w14:paraId="7F2E7637" w14:textId="77777777" w:rsidR="00030C87" w:rsidRPr="00D17C83"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D17C83">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D17C83">
        <w:rPr>
          <w:rFonts w:ascii="Palatino Linotype" w:hAnsi="Palatino Linotype" w:cs="Arial"/>
          <w:b/>
          <w:bCs/>
          <w:i/>
          <w:sz w:val="22"/>
          <w:szCs w:val="24"/>
          <w:lang w:eastAsia="es-MX"/>
        </w:rPr>
        <w:t xml:space="preserve">V, XV, Y XVI, </w:t>
      </w:r>
      <w:r w:rsidRPr="00D17C83">
        <w:rPr>
          <w:rFonts w:ascii="Palatino Linotype" w:hAnsi="Palatino Linotype" w:cs="Arial"/>
          <w:b/>
          <w:i/>
          <w:sz w:val="22"/>
          <w:szCs w:val="24"/>
          <w:lang w:eastAsia="es-MX"/>
        </w:rPr>
        <w:t>3, 4,11 Y 41.</w:t>
      </w:r>
      <w:r w:rsidRPr="00D17C83">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D17C83"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D17C83">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D17C83"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D17C83">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D17C83"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D17C83">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D17C83" w:rsidRDefault="00030C87" w:rsidP="00030C87">
      <w:pPr>
        <w:ind w:left="567" w:right="567"/>
        <w:jc w:val="both"/>
        <w:rPr>
          <w:rFonts w:ascii="Palatino Linotype" w:hAnsi="Palatino Linotype" w:cs="Arial"/>
          <w:i/>
          <w:color w:val="000000" w:themeColor="text1"/>
          <w:sz w:val="22"/>
          <w:szCs w:val="24"/>
        </w:rPr>
      </w:pPr>
      <w:r w:rsidRPr="00D17C83">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D17C83"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D17C83"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D17C83">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D17C83" w:rsidRDefault="00030C87" w:rsidP="00030C87">
      <w:pPr>
        <w:autoSpaceDE w:val="0"/>
        <w:autoSpaceDN w:val="0"/>
        <w:adjustRightInd w:val="0"/>
        <w:ind w:left="567" w:right="567"/>
        <w:jc w:val="both"/>
        <w:rPr>
          <w:rFonts w:ascii="Palatino Linotype" w:hAnsi="Palatino Linotype"/>
          <w:i/>
          <w:sz w:val="22"/>
          <w:szCs w:val="24"/>
          <w:lang w:val="es-ES"/>
        </w:rPr>
      </w:pPr>
      <w:r w:rsidRPr="00D17C83">
        <w:rPr>
          <w:rFonts w:ascii="Palatino Linotype" w:eastAsiaTheme="minorHAnsi" w:hAnsi="Palatino Linotype" w:cs="Bookman Old Style,Bold"/>
          <w:b/>
          <w:bCs/>
          <w:i/>
          <w:sz w:val="22"/>
          <w:szCs w:val="24"/>
          <w:lang w:eastAsia="en-US"/>
        </w:rPr>
        <w:t xml:space="preserve">XI. Documento: </w:t>
      </w:r>
      <w:r w:rsidRPr="00D17C83">
        <w:rPr>
          <w:rFonts w:ascii="Palatino Linotype" w:eastAsiaTheme="minorHAnsi" w:hAnsi="Palatino Linotype" w:cs="Bookman Old Style"/>
          <w:i/>
          <w:sz w:val="22"/>
          <w:szCs w:val="24"/>
          <w:lang w:eastAsia="en-US"/>
        </w:rPr>
        <w:t xml:space="preserve">Los expedientes, reportes, estudios, actas, resoluciones, </w:t>
      </w:r>
      <w:r w:rsidRPr="00D17C83">
        <w:rPr>
          <w:rFonts w:ascii="Palatino Linotype" w:eastAsiaTheme="minorHAnsi" w:hAnsi="Palatino Linotype" w:cs="Bookman Old Style"/>
          <w:b/>
          <w:i/>
          <w:sz w:val="22"/>
          <w:szCs w:val="24"/>
          <w:lang w:eastAsia="en-US"/>
        </w:rPr>
        <w:t>oficios,</w:t>
      </w:r>
      <w:r w:rsidRPr="00D17C83">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D17C83">
        <w:rPr>
          <w:rFonts w:ascii="Palatino Linotype" w:eastAsiaTheme="minorHAnsi" w:hAnsi="Palatino Linotype" w:cs="Bookman Old Style"/>
          <w:b/>
          <w:i/>
          <w:sz w:val="22"/>
          <w:szCs w:val="24"/>
          <w:lang w:eastAsia="en-US"/>
        </w:rPr>
        <w:t>cualquier otro registro</w:t>
      </w:r>
      <w:r w:rsidRPr="00D17C83">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w:t>
      </w:r>
      <w:r w:rsidRPr="00D17C83">
        <w:rPr>
          <w:rFonts w:ascii="Palatino Linotype" w:eastAsiaTheme="minorHAnsi" w:hAnsi="Palatino Linotype" w:cs="Bookman Old Style"/>
          <w:i/>
          <w:sz w:val="22"/>
          <w:szCs w:val="24"/>
          <w:lang w:eastAsia="en-US"/>
        </w:rPr>
        <w:lastRenderedPageBreak/>
        <w:t>documentos podrán estar en cualquier medio, sea escrito, impreso,  sonoro, visual, electrónico, informático u holográfico;</w:t>
      </w:r>
    </w:p>
    <w:p w14:paraId="703BBE6A" w14:textId="77777777" w:rsidR="00030C87" w:rsidRPr="00D17C83"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D17C8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17C83">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D17C83"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D17C83"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D17C83">
        <w:rPr>
          <w:rFonts w:ascii="Palatino Linotype" w:hAnsi="Palatino Linotype"/>
          <w:color w:val="000000" w:themeColor="text1"/>
          <w:sz w:val="24"/>
        </w:rPr>
        <w:t xml:space="preserve">Resulta necesario referir que, el </w:t>
      </w:r>
      <w:r w:rsidRPr="00D17C83">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17C83">
        <w:rPr>
          <w:rFonts w:ascii="Palatino Linotype" w:eastAsia="Calibri" w:hAnsi="Palatino Linotype" w:cs="Arial"/>
          <w:b/>
          <w:sz w:val="24"/>
        </w:rPr>
        <w:t>los Sujetos Obligados deberán documentar todo acto que se derive del ejercicio de sus facultades, competencias o funciones,</w:t>
      </w:r>
      <w:r w:rsidRPr="00D17C83">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D17C83" w:rsidRDefault="00030C87" w:rsidP="00030C87">
      <w:pPr>
        <w:pStyle w:val="Prrafodelista"/>
        <w:rPr>
          <w:rFonts w:ascii="Palatino Linotype" w:eastAsia="Calibri" w:hAnsi="Palatino Linotype" w:cs="Arial"/>
          <w:sz w:val="24"/>
        </w:rPr>
      </w:pPr>
    </w:p>
    <w:p w14:paraId="05E2B4E9" w14:textId="77777777" w:rsidR="00030C87" w:rsidRPr="00D17C83"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D17C83">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D17C83" w:rsidRDefault="00030C87" w:rsidP="00030C87">
      <w:pPr>
        <w:pStyle w:val="Prrafodelista"/>
        <w:spacing w:line="360" w:lineRule="auto"/>
        <w:rPr>
          <w:rFonts w:ascii="Palatino Linotype" w:hAnsi="Palatino Linotype" w:cs="Arial"/>
          <w:color w:val="000000"/>
          <w:sz w:val="24"/>
        </w:rPr>
      </w:pPr>
    </w:p>
    <w:p w14:paraId="56593512" w14:textId="77777777" w:rsidR="00030C87" w:rsidRPr="00D17C83" w:rsidRDefault="00030C87" w:rsidP="00030C87">
      <w:pPr>
        <w:autoSpaceDE w:val="0"/>
        <w:autoSpaceDN w:val="0"/>
        <w:adjustRightInd w:val="0"/>
        <w:ind w:left="567" w:right="567"/>
        <w:jc w:val="both"/>
        <w:rPr>
          <w:rFonts w:ascii="Palatino Linotype" w:hAnsi="Palatino Linotype" w:cs="Bookman Old Style"/>
          <w:i/>
          <w:sz w:val="22"/>
          <w:szCs w:val="24"/>
        </w:rPr>
      </w:pPr>
      <w:r w:rsidRPr="00D17C83">
        <w:rPr>
          <w:rFonts w:ascii="Palatino Linotype" w:hAnsi="Palatino Linotype" w:cs="Bookman Old Style,Bold"/>
          <w:b/>
          <w:bCs/>
          <w:i/>
          <w:sz w:val="22"/>
          <w:szCs w:val="24"/>
        </w:rPr>
        <w:lastRenderedPageBreak/>
        <w:t xml:space="preserve">Artículo 4. </w:t>
      </w:r>
      <w:r w:rsidRPr="00D17C83">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D17C83"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D17C83" w:rsidRDefault="00030C87" w:rsidP="00030C87">
      <w:pPr>
        <w:autoSpaceDE w:val="0"/>
        <w:autoSpaceDN w:val="0"/>
        <w:adjustRightInd w:val="0"/>
        <w:ind w:left="567" w:right="567"/>
        <w:jc w:val="both"/>
        <w:rPr>
          <w:rFonts w:ascii="Palatino Linotype" w:hAnsi="Palatino Linotype" w:cs="Bookman Old Style"/>
          <w:i/>
          <w:sz w:val="22"/>
          <w:szCs w:val="24"/>
        </w:rPr>
      </w:pPr>
      <w:r w:rsidRPr="00D17C83">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D17C83"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D17C83" w:rsidRDefault="00030C87" w:rsidP="00030C87">
      <w:pPr>
        <w:autoSpaceDE w:val="0"/>
        <w:autoSpaceDN w:val="0"/>
        <w:adjustRightInd w:val="0"/>
        <w:ind w:left="567" w:right="567"/>
        <w:jc w:val="both"/>
        <w:rPr>
          <w:rFonts w:ascii="Palatino Linotype" w:hAnsi="Palatino Linotype" w:cs="Bookman Old Style"/>
          <w:i/>
          <w:sz w:val="22"/>
          <w:szCs w:val="24"/>
        </w:rPr>
      </w:pPr>
      <w:r w:rsidRPr="00D17C83">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D17C83"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D17C83" w:rsidRDefault="00030C87" w:rsidP="00030C87">
      <w:pPr>
        <w:autoSpaceDE w:val="0"/>
        <w:autoSpaceDN w:val="0"/>
        <w:adjustRightInd w:val="0"/>
        <w:ind w:left="567" w:right="567"/>
        <w:jc w:val="both"/>
        <w:rPr>
          <w:rFonts w:ascii="Palatino Linotype" w:hAnsi="Palatino Linotype" w:cs="Bookman Old Style"/>
          <w:i/>
          <w:sz w:val="22"/>
          <w:szCs w:val="24"/>
        </w:rPr>
      </w:pPr>
      <w:r w:rsidRPr="00D17C83">
        <w:rPr>
          <w:rFonts w:ascii="Palatino Linotype" w:hAnsi="Palatino Linotype" w:cs="Bookman Old Style,Bold"/>
          <w:b/>
          <w:bCs/>
          <w:i/>
          <w:sz w:val="22"/>
          <w:szCs w:val="24"/>
        </w:rPr>
        <w:t xml:space="preserve">Artículo 12. </w:t>
      </w:r>
      <w:r w:rsidRPr="00D17C83">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D17C83"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D17C83" w:rsidRDefault="00030C87" w:rsidP="00030C87">
      <w:pPr>
        <w:autoSpaceDE w:val="0"/>
        <w:autoSpaceDN w:val="0"/>
        <w:adjustRightInd w:val="0"/>
        <w:ind w:left="567" w:right="567"/>
        <w:jc w:val="both"/>
        <w:rPr>
          <w:rFonts w:ascii="Palatino Linotype" w:hAnsi="Palatino Linotype" w:cs="Bookman Old Style"/>
          <w:b/>
          <w:i/>
          <w:sz w:val="22"/>
          <w:szCs w:val="24"/>
        </w:rPr>
      </w:pPr>
      <w:r w:rsidRPr="00D17C83">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D17C83">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D17C83"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D17C8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17C83">
        <w:rPr>
          <w:rFonts w:ascii="Palatino Linotype" w:hAnsi="Palatino Linotype"/>
          <w:sz w:val="24"/>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w:t>
      </w:r>
      <w:r w:rsidRPr="00D17C83">
        <w:rPr>
          <w:rFonts w:ascii="Palatino Linotype" w:hAnsi="Palatino Linotype"/>
          <w:sz w:val="24"/>
          <w:lang w:val="es-ES"/>
        </w:rPr>
        <w:lastRenderedPageBreak/>
        <w:t>de eficacia</w:t>
      </w:r>
      <w:r w:rsidRPr="00D17C83">
        <w:rPr>
          <w:rStyle w:val="Refdenotaalpie"/>
          <w:rFonts w:ascii="Palatino Linotype" w:hAnsi="Palatino Linotype"/>
          <w:sz w:val="24"/>
        </w:rPr>
        <w:footnoteReference w:id="5"/>
      </w:r>
      <w:r w:rsidRPr="00D17C83">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D17C83"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D17C8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17C83">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D17C83" w:rsidRDefault="00030C87" w:rsidP="00030C87">
      <w:pPr>
        <w:pStyle w:val="Prrafodelista"/>
        <w:spacing w:line="360" w:lineRule="auto"/>
        <w:rPr>
          <w:rFonts w:ascii="Palatino Linotype" w:hAnsi="Palatino Linotype"/>
          <w:sz w:val="24"/>
          <w:lang w:val="es-ES"/>
        </w:rPr>
      </w:pPr>
    </w:p>
    <w:p w14:paraId="61DA40C6" w14:textId="77777777" w:rsidR="00030C87" w:rsidRPr="00D17C83" w:rsidRDefault="00030C87" w:rsidP="00030C87">
      <w:pPr>
        <w:pStyle w:val="Prrafodelista"/>
        <w:tabs>
          <w:tab w:val="left" w:pos="851"/>
        </w:tabs>
        <w:ind w:left="567" w:right="567"/>
        <w:jc w:val="both"/>
        <w:rPr>
          <w:rFonts w:ascii="Palatino Linotype" w:hAnsi="Palatino Linotype"/>
          <w:i/>
        </w:rPr>
      </w:pPr>
      <w:r w:rsidRPr="00D17C83">
        <w:rPr>
          <w:rFonts w:ascii="Palatino Linotype" w:hAnsi="Palatino Linotype"/>
          <w:b/>
          <w:i/>
        </w:rPr>
        <w:t>ACCESO A LA INFORMACIÓN. IMPLICACIÓN DEL PRINCIPIO DE MÁXIMA PUBLICIDAD EN EL DERECHO FUNDAMENTAL RELATIVO.</w:t>
      </w:r>
      <w:r w:rsidRPr="00D17C83">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w:t>
      </w:r>
      <w:r w:rsidRPr="00D17C83">
        <w:rPr>
          <w:rFonts w:ascii="Palatino Linotype" w:hAnsi="Palatino Linotype"/>
          <w:i/>
        </w:rPr>
        <w:lastRenderedPageBreak/>
        <w:t xml:space="preserve">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D17C83"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D17C83" w:rsidRDefault="00030C87" w:rsidP="00030C87">
      <w:pPr>
        <w:pStyle w:val="Prrafodelista"/>
        <w:tabs>
          <w:tab w:val="left" w:pos="851"/>
        </w:tabs>
        <w:ind w:left="567" w:right="567"/>
        <w:jc w:val="both"/>
        <w:rPr>
          <w:rFonts w:ascii="Palatino Linotype" w:hAnsi="Palatino Linotype"/>
          <w:i/>
        </w:rPr>
      </w:pPr>
      <w:r w:rsidRPr="00D17C83">
        <w:rPr>
          <w:rFonts w:ascii="Palatino Linotype" w:hAnsi="Palatino Linotype"/>
          <w:i/>
        </w:rPr>
        <w:t xml:space="preserve">CUARTO TRIBUNAL COLEGIADO EN MATERIA ADMINISTRATIVA DEL PRIMER CIRCUITO. </w:t>
      </w:r>
    </w:p>
    <w:p w14:paraId="009F6F6E" w14:textId="77777777" w:rsidR="00030C87" w:rsidRPr="00D17C83"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D17C83" w:rsidRDefault="00030C87" w:rsidP="00030C87">
      <w:pPr>
        <w:pStyle w:val="Prrafodelista"/>
        <w:tabs>
          <w:tab w:val="left" w:pos="851"/>
        </w:tabs>
        <w:ind w:left="567" w:right="567"/>
        <w:jc w:val="both"/>
        <w:rPr>
          <w:rFonts w:ascii="Palatino Linotype" w:hAnsi="Palatino Linotype"/>
          <w:i/>
        </w:rPr>
      </w:pPr>
      <w:r w:rsidRPr="00D17C83">
        <w:rPr>
          <w:rFonts w:ascii="Palatino Linotype" w:hAnsi="Palatino Linotype"/>
          <w:i/>
        </w:rPr>
        <w:t xml:space="preserve">Amparo en revisión 257/2012. Ruth Corona Muñoz. 6 de diciembre de 2012. Unanimidad de votos. Ponente: Jean Claude </w:t>
      </w:r>
      <w:proofErr w:type="spellStart"/>
      <w:r w:rsidRPr="00D17C83">
        <w:rPr>
          <w:rFonts w:ascii="Palatino Linotype" w:hAnsi="Palatino Linotype"/>
          <w:i/>
        </w:rPr>
        <w:t>Tron</w:t>
      </w:r>
      <w:proofErr w:type="spellEnd"/>
      <w:r w:rsidRPr="00D17C83">
        <w:rPr>
          <w:rFonts w:ascii="Palatino Linotype" w:hAnsi="Palatino Linotype"/>
          <w:i/>
        </w:rPr>
        <w:t xml:space="preserve"> </w:t>
      </w:r>
      <w:proofErr w:type="spellStart"/>
      <w:r w:rsidRPr="00D17C83">
        <w:rPr>
          <w:rFonts w:ascii="Palatino Linotype" w:hAnsi="Palatino Linotype"/>
          <w:i/>
        </w:rPr>
        <w:t>Petit</w:t>
      </w:r>
      <w:proofErr w:type="spellEnd"/>
      <w:r w:rsidRPr="00D17C83">
        <w:rPr>
          <w:rFonts w:ascii="Palatino Linotype" w:hAnsi="Palatino Linotype"/>
          <w:i/>
        </w:rPr>
        <w:t>. Secretaria: Mayra Susana Martínez López.</w:t>
      </w:r>
    </w:p>
    <w:p w14:paraId="4E3D0411" w14:textId="77777777" w:rsidR="00030C87" w:rsidRPr="00D17C83"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D17C83"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17C83">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D17C83"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D17C83"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D17C83">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D17C83" w:rsidRDefault="00F05CCB" w:rsidP="00F05CCB">
      <w:pPr>
        <w:pStyle w:val="Prrafodelista"/>
        <w:rPr>
          <w:rFonts w:ascii="Palatino Linotype" w:hAnsi="Palatino Linotype" w:cs="Arial"/>
          <w:sz w:val="24"/>
          <w:lang w:eastAsia="es-MX"/>
        </w:rPr>
      </w:pPr>
    </w:p>
    <w:p w14:paraId="77562420" w14:textId="77777777" w:rsidR="00030C87" w:rsidRPr="00D17C83" w:rsidRDefault="00030C87" w:rsidP="00030C87">
      <w:pPr>
        <w:ind w:left="567" w:right="567"/>
        <w:jc w:val="both"/>
        <w:rPr>
          <w:rFonts w:ascii="Palatino Linotype" w:hAnsi="Palatino Linotype" w:cs="Arial"/>
          <w:i/>
          <w:sz w:val="22"/>
          <w:szCs w:val="24"/>
        </w:rPr>
      </w:pPr>
      <w:r w:rsidRPr="00D17C83">
        <w:rPr>
          <w:rFonts w:ascii="Palatino Linotype" w:hAnsi="Palatino Linotype" w:cs="Arial"/>
          <w:b/>
          <w:i/>
          <w:sz w:val="22"/>
          <w:szCs w:val="24"/>
        </w:rPr>
        <w:t>“Artículo 6o.</w:t>
      </w:r>
      <w:r w:rsidRPr="00D17C83">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17C83">
        <w:rPr>
          <w:rFonts w:ascii="Palatino Linotype" w:hAnsi="Palatino Linotype" w:cs="Arial"/>
          <w:b/>
          <w:i/>
          <w:sz w:val="22"/>
          <w:szCs w:val="24"/>
        </w:rPr>
        <w:t>El derecho a la información será garantizado por el Estado.</w:t>
      </w:r>
      <w:r w:rsidRPr="00D17C83">
        <w:rPr>
          <w:rFonts w:ascii="Palatino Linotype" w:hAnsi="Palatino Linotype" w:cs="Arial"/>
          <w:i/>
          <w:sz w:val="22"/>
          <w:szCs w:val="24"/>
        </w:rPr>
        <w:t xml:space="preserve"> </w:t>
      </w:r>
    </w:p>
    <w:p w14:paraId="3EB4E778" w14:textId="77777777" w:rsidR="00030C87" w:rsidRPr="00D17C83" w:rsidRDefault="00030C87" w:rsidP="00030C87">
      <w:pPr>
        <w:ind w:left="567" w:right="567"/>
        <w:jc w:val="both"/>
        <w:rPr>
          <w:rFonts w:ascii="Palatino Linotype" w:hAnsi="Palatino Linotype" w:cs="Arial"/>
          <w:i/>
          <w:sz w:val="22"/>
          <w:szCs w:val="24"/>
        </w:rPr>
      </w:pPr>
    </w:p>
    <w:p w14:paraId="3D20CC92" w14:textId="77777777" w:rsidR="00030C87" w:rsidRPr="00D17C83" w:rsidRDefault="00030C87" w:rsidP="00030C87">
      <w:pPr>
        <w:ind w:left="567" w:right="567"/>
        <w:jc w:val="both"/>
        <w:rPr>
          <w:rFonts w:ascii="Palatino Linotype" w:hAnsi="Palatino Linotype" w:cs="Arial"/>
          <w:i/>
          <w:sz w:val="22"/>
          <w:szCs w:val="24"/>
        </w:rPr>
      </w:pPr>
      <w:r w:rsidRPr="00D17C83">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D17C83" w:rsidRDefault="00030C87" w:rsidP="00030C87">
      <w:pPr>
        <w:ind w:left="567" w:right="567"/>
        <w:jc w:val="both"/>
        <w:rPr>
          <w:rFonts w:ascii="Palatino Linotype" w:hAnsi="Palatino Linotype" w:cs="Arial"/>
          <w:i/>
          <w:sz w:val="22"/>
          <w:szCs w:val="24"/>
        </w:rPr>
      </w:pPr>
    </w:p>
    <w:p w14:paraId="08FD9951" w14:textId="77777777" w:rsidR="00030C87" w:rsidRPr="00D17C83" w:rsidRDefault="00030C87" w:rsidP="00030C87">
      <w:pPr>
        <w:ind w:left="567" w:right="567"/>
        <w:jc w:val="both"/>
        <w:rPr>
          <w:rFonts w:ascii="Palatino Linotype" w:hAnsi="Palatino Linotype" w:cs="Arial"/>
          <w:i/>
          <w:sz w:val="22"/>
          <w:szCs w:val="24"/>
        </w:rPr>
      </w:pPr>
      <w:r w:rsidRPr="00D17C83">
        <w:rPr>
          <w:rFonts w:ascii="Palatino Linotype" w:hAnsi="Palatino Linotype" w:cs="Arial"/>
          <w:i/>
          <w:sz w:val="22"/>
          <w:szCs w:val="24"/>
        </w:rPr>
        <w:t>Para efectos de lo dispuesto en el presente artículo se observará lo siguiente:</w:t>
      </w:r>
    </w:p>
    <w:p w14:paraId="03EF769F" w14:textId="77777777" w:rsidR="00030C87" w:rsidRPr="00D17C83" w:rsidRDefault="00030C87" w:rsidP="00030C87">
      <w:pPr>
        <w:ind w:left="567" w:right="567"/>
        <w:jc w:val="both"/>
        <w:rPr>
          <w:rFonts w:ascii="Palatino Linotype" w:hAnsi="Palatino Linotype" w:cs="Arial"/>
          <w:i/>
          <w:sz w:val="22"/>
          <w:szCs w:val="24"/>
        </w:rPr>
      </w:pPr>
    </w:p>
    <w:p w14:paraId="14A65C19" w14:textId="77777777" w:rsidR="00030C87" w:rsidRPr="00D17C83" w:rsidRDefault="00030C87" w:rsidP="00030C87">
      <w:pPr>
        <w:ind w:left="567" w:right="567"/>
        <w:jc w:val="both"/>
        <w:rPr>
          <w:rFonts w:ascii="Palatino Linotype" w:hAnsi="Palatino Linotype" w:cs="Arial"/>
          <w:i/>
          <w:sz w:val="22"/>
          <w:szCs w:val="24"/>
        </w:rPr>
      </w:pPr>
      <w:r w:rsidRPr="00D17C83">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D17C83" w:rsidRDefault="00030C87" w:rsidP="00030C87">
      <w:pPr>
        <w:ind w:left="567" w:right="567"/>
        <w:jc w:val="both"/>
        <w:rPr>
          <w:rFonts w:ascii="Palatino Linotype" w:hAnsi="Palatino Linotype" w:cs="Arial"/>
          <w:b/>
          <w:i/>
          <w:sz w:val="22"/>
          <w:szCs w:val="24"/>
        </w:rPr>
      </w:pPr>
    </w:p>
    <w:p w14:paraId="112C9C1C" w14:textId="77777777" w:rsidR="00030C87" w:rsidRPr="00D17C83" w:rsidRDefault="00030C87" w:rsidP="00030C87">
      <w:pPr>
        <w:ind w:left="567" w:right="567"/>
        <w:jc w:val="both"/>
        <w:rPr>
          <w:rFonts w:ascii="Palatino Linotype" w:hAnsi="Palatino Linotype" w:cs="Arial"/>
          <w:i/>
          <w:sz w:val="22"/>
          <w:szCs w:val="24"/>
        </w:rPr>
      </w:pPr>
      <w:r w:rsidRPr="00D17C83">
        <w:rPr>
          <w:rFonts w:ascii="Palatino Linotype" w:hAnsi="Palatino Linotype" w:cs="Arial"/>
          <w:b/>
          <w:i/>
          <w:sz w:val="22"/>
          <w:szCs w:val="24"/>
        </w:rPr>
        <w:t>I. Toda la información en posesión de</w:t>
      </w:r>
      <w:r w:rsidRPr="00D17C83">
        <w:rPr>
          <w:rFonts w:ascii="Palatino Linotype" w:hAnsi="Palatino Linotype" w:cs="Arial"/>
          <w:i/>
          <w:sz w:val="22"/>
          <w:szCs w:val="24"/>
        </w:rPr>
        <w:t xml:space="preserve"> </w:t>
      </w:r>
      <w:r w:rsidRPr="00D17C83">
        <w:rPr>
          <w:rFonts w:ascii="Palatino Linotype" w:hAnsi="Palatino Linotype" w:cs="Arial"/>
          <w:b/>
          <w:i/>
          <w:sz w:val="22"/>
          <w:szCs w:val="24"/>
        </w:rPr>
        <w:t>cualquier autoridad</w:t>
      </w:r>
      <w:r w:rsidRPr="00D17C83">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17C83">
        <w:rPr>
          <w:rFonts w:ascii="Palatino Linotype" w:hAnsi="Palatino Linotype" w:cs="Arial"/>
          <w:b/>
          <w:i/>
          <w:sz w:val="22"/>
          <w:szCs w:val="24"/>
        </w:rPr>
        <w:t>es pública</w:t>
      </w:r>
      <w:r w:rsidRPr="00D17C83">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D17C83">
        <w:rPr>
          <w:rFonts w:ascii="Palatino Linotype" w:hAnsi="Palatino Linotype" w:cs="Arial"/>
          <w:b/>
          <w:i/>
          <w:sz w:val="22"/>
          <w:szCs w:val="24"/>
        </w:rPr>
        <w:t>Los sujetos obligados deberán documentar todo acto que derive del ejercicio de sus facultades, competencias o funciones</w:t>
      </w:r>
      <w:r w:rsidRPr="00D17C83">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D17C83" w:rsidRDefault="00030C87" w:rsidP="00030C87">
      <w:pPr>
        <w:ind w:left="567" w:right="567"/>
        <w:jc w:val="both"/>
        <w:rPr>
          <w:rFonts w:ascii="Palatino Linotype" w:hAnsi="Palatino Linotype" w:cs="Arial"/>
          <w:i/>
          <w:sz w:val="22"/>
          <w:szCs w:val="24"/>
        </w:rPr>
      </w:pPr>
    </w:p>
    <w:p w14:paraId="4461DD7B" w14:textId="77777777" w:rsidR="00030C87" w:rsidRPr="00D17C83" w:rsidRDefault="00030C87" w:rsidP="00030C87">
      <w:pPr>
        <w:ind w:left="567" w:right="567"/>
        <w:jc w:val="both"/>
        <w:rPr>
          <w:rFonts w:ascii="Palatino Linotype" w:hAnsi="Palatino Linotype" w:cs="Arial"/>
          <w:i/>
          <w:sz w:val="22"/>
          <w:szCs w:val="24"/>
        </w:rPr>
      </w:pPr>
      <w:r w:rsidRPr="00D17C83">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D17C83" w:rsidRDefault="00030C87" w:rsidP="00030C87">
      <w:pPr>
        <w:ind w:left="567" w:right="567"/>
        <w:jc w:val="both"/>
        <w:rPr>
          <w:rFonts w:ascii="Palatino Linotype" w:hAnsi="Palatino Linotype" w:cs="Arial"/>
          <w:i/>
          <w:sz w:val="22"/>
          <w:szCs w:val="24"/>
        </w:rPr>
      </w:pPr>
    </w:p>
    <w:p w14:paraId="6F24C83A" w14:textId="77777777" w:rsidR="00030C87" w:rsidRPr="00D17C83" w:rsidRDefault="00030C87" w:rsidP="00030C87">
      <w:pPr>
        <w:ind w:left="567" w:right="567"/>
        <w:jc w:val="both"/>
        <w:rPr>
          <w:rFonts w:ascii="Palatino Linotype" w:hAnsi="Palatino Linotype" w:cs="Arial"/>
          <w:i/>
          <w:sz w:val="22"/>
          <w:szCs w:val="24"/>
        </w:rPr>
      </w:pPr>
      <w:r w:rsidRPr="00D17C83">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D17C83" w:rsidRDefault="00030C87" w:rsidP="00030C87">
      <w:pPr>
        <w:ind w:left="567" w:right="567"/>
        <w:jc w:val="both"/>
        <w:rPr>
          <w:rFonts w:ascii="Palatino Linotype" w:hAnsi="Palatino Linotype" w:cs="Arial"/>
          <w:i/>
          <w:sz w:val="22"/>
          <w:szCs w:val="24"/>
        </w:rPr>
      </w:pPr>
    </w:p>
    <w:p w14:paraId="4C57B4BB" w14:textId="77777777" w:rsidR="00030C87" w:rsidRPr="00D17C83" w:rsidRDefault="00030C87" w:rsidP="00030C87">
      <w:pPr>
        <w:ind w:left="567" w:right="567"/>
        <w:jc w:val="both"/>
        <w:rPr>
          <w:rFonts w:ascii="Palatino Linotype" w:hAnsi="Palatino Linotype" w:cs="Arial"/>
          <w:i/>
          <w:sz w:val="22"/>
          <w:szCs w:val="24"/>
        </w:rPr>
      </w:pPr>
      <w:r w:rsidRPr="00D17C83">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D17C83" w:rsidRDefault="00030C87" w:rsidP="00030C87">
      <w:pPr>
        <w:ind w:left="567" w:right="567"/>
        <w:jc w:val="both"/>
        <w:rPr>
          <w:rFonts w:ascii="Palatino Linotype" w:hAnsi="Palatino Linotype" w:cs="Arial"/>
          <w:b/>
          <w:i/>
          <w:sz w:val="22"/>
          <w:szCs w:val="24"/>
        </w:rPr>
      </w:pPr>
    </w:p>
    <w:p w14:paraId="066AD9C7" w14:textId="77777777" w:rsidR="00030C87" w:rsidRPr="00D17C83" w:rsidRDefault="00030C87" w:rsidP="00030C87">
      <w:pPr>
        <w:ind w:left="567" w:right="567"/>
        <w:jc w:val="both"/>
        <w:rPr>
          <w:rFonts w:ascii="Palatino Linotype" w:hAnsi="Palatino Linotype" w:cs="Arial"/>
          <w:i/>
          <w:sz w:val="22"/>
          <w:szCs w:val="24"/>
        </w:rPr>
      </w:pPr>
      <w:r w:rsidRPr="00D17C83">
        <w:rPr>
          <w:rFonts w:ascii="Palatino Linotype" w:hAnsi="Palatino Linotype" w:cs="Arial"/>
          <w:b/>
          <w:i/>
          <w:sz w:val="22"/>
          <w:szCs w:val="24"/>
        </w:rPr>
        <w:lastRenderedPageBreak/>
        <w:t>V. Los sujetos obligados deberán preservar sus documentos en archivos administrativos actualizados y publicarán, a través de los medios electrónicos disponibles</w:t>
      </w:r>
      <w:r w:rsidRPr="00D17C83">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D17C83" w:rsidRDefault="00030C87" w:rsidP="00030C87">
      <w:pPr>
        <w:ind w:left="567" w:right="567"/>
        <w:jc w:val="both"/>
        <w:rPr>
          <w:rFonts w:ascii="Palatino Linotype" w:hAnsi="Palatino Linotype" w:cs="Arial"/>
          <w:i/>
          <w:sz w:val="22"/>
          <w:szCs w:val="24"/>
        </w:rPr>
      </w:pPr>
    </w:p>
    <w:p w14:paraId="1E17B65C" w14:textId="77777777" w:rsidR="00030C87" w:rsidRPr="00D17C83" w:rsidRDefault="00030C87" w:rsidP="00030C87">
      <w:pPr>
        <w:ind w:left="567" w:right="567"/>
        <w:jc w:val="both"/>
        <w:rPr>
          <w:rFonts w:ascii="Palatino Linotype" w:hAnsi="Palatino Linotype" w:cs="Arial"/>
          <w:i/>
          <w:sz w:val="22"/>
          <w:szCs w:val="24"/>
        </w:rPr>
      </w:pPr>
      <w:r w:rsidRPr="00D17C83">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D17C83" w:rsidRDefault="00030C87" w:rsidP="00030C87">
      <w:pPr>
        <w:ind w:left="567" w:right="567"/>
        <w:jc w:val="both"/>
        <w:rPr>
          <w:rFonts w:ascii="Palatino Linotype" w:hAnsi="Palatino Linotype" w:cs="Arial"/>
          <w:i/>
          <w:sz w:val="22"/>
          <w:szCs w:val="24"/>
        </w:rPr>
      </w:pPr>
    </w:p>
    <w:p w14:paraId="4FF2A70D" w14:textId="77777777" w:rsidR="00030C87" w:rsidRPr="00D17C83" w:rsidRDefault="00030C87" w:rsidP="00030C87">
      <w:pPr>
        <w:ind w:left="567" w:right="567"/>
        <w:jc w:val="both"/>
        <w:rPr>
          <w:rFonts w:ascii="Palatino Linotype" w:hAnsi="Palatino Linotype" w:cs="Arial"/>
          <w:i/>
          <w:sz w:val="22"/>
          <w:szCs w:val="24"/>
        </w:rPr>
      </w:pPr>
      <w:r w:rsidRPr="00D17C83">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D17C83" w:rsidRDefault="00030C87" w:rsidP="00030C87">
      <w:pPr>
        <w:ind w:left="567" w:right="567"/>
        <w:jc w:val="both"/>
        <w:rPr>
          <w:rFonts w:ascii="Palatino Linotype" w:hAnsi="Palatino Linotype" w:cs="Arial"/>
          <w:i/>
          <w:sz w:val="22"/>
          <w:szCs w:val="24"/>
        </w:rPr>
      </w:pPr>
    </w:p>
    <w:p w14:paraId="26EDD1BA" w14:textId="77777777" w:rsidR="00030C87" w:rsidRPr="00D17C83" w:rsidRDefault="00030C87" w:rsidP="00030C87">
      <w:pPr>
        <w:ind w:left="567" w:right="567"/>
        <w:jc w:val="both"/>
        <w:rPr>
          <w:rFonts w:ascii="Palatino Linotype" w:hAnsi="Palatino Linotype" w:cs="Arial"/>
          <w:i/>
          <w:sz w:val="22"/>
          <w:szCs w:val="24"/>
        </w:rPr>
      </w:pPr>
      <w:r w:rsidRPr="00D17C83">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D17C83" w:rsidRDefault="00030C87" w:rsidP="00030C87">
      <w:pPr>
        <w:ind w:left="567" w:right="567"/>
        <w:jc w:val="both"/>
        <w:rPr>
          <w:rFonts w:ascii="Palatino Linotype" w:hAnsi="Palatino Linotype" w:cs="Arial"/>
          <w:i/>
          <w:sz w:val="22"/>
          <w:szCs w:val="24"/>
        </w:rPr>
      </w:pPr>
      <w:r w:rsidRPr="00D17C83">
        <w:rPr>
          <w:rFonts w:ascii="Palatino Linotype" w:hAnsi="Palatino Linotype" w:cs="Arial"/>
          <w:i/>
          <w:sz w:val="22"/>
          <w:szCs w:val="24"/>
        </w:rPr>
        <w:t>…</w:t>
      </w:r>
    </w:p>
    <w:p w14:paraId="13700958" w14:textId="77777777" w:rsidR="00030C87" w:rsidRPr="00D17C83" w:rsidRDefault="00030C87" w:rsidP="00030C87">
      <w:pPr>
        <w:ind w:left="567" w:right="567"/>
        <w:jc w:val="both"/>
        <w:rPr>
          <w:rFonts w:ascii="Palatino Linotype" w:hAnsi="Palatino Linotype" w:cs="Arial"/>
          <w:i/>
          <w:sz w:val="22"/>
          <w:szCs w:val="24"/>
        </w:rPr>
      </w:pPr>
      <w:r w:rsidRPr="00D17C83">
        <w:rPr>
          <w:rFonts w:ascii="Palatino Linotype" w:hAnsi="Palatino Linotype" w:cs="Arial"/>
          <w:i/>
          <w:sz w:val="22"/>
          <w:szCs w:val="24"/>
        </w:rPr>
        <w:t>La ley establecerá aquella información que se considere reservada o confidencial.”</w:t>
      </w:r>
    </w:p>
    <w:p w14:paraId="4C2320CD" w14:textId="77777777" w:rsidR="00030C87" w:rsidRPr="00D17C83" w:rsidRDefault="00030C87" w:rsidP="00030C87">
      <w:pPr>
        <w:ind w:left="567" w:right="567"/>
        <w:jc w:val="both"/>
        <w:rPr>
          <w:rFonts w:ascii="Palatino Linotype" w:hAnsi="Palatino Linotype"/>
          <w:i/>
          <w:sz w:val="22"/>
          <w:szCs w:val="24"/>
        </w:rPr>
      </w:pPr>
    </w:p>
    <w:p w14:paraId="7AAE3C46" w14:textId="77777777" w:rsidR="00030C87" w:rsidRPr="00D17C83" w:rsidRDefault="00030C87" w:rsidP="00030C87">
      <w:pPr>
        <w:ind w:left="567" w:right="567"/>
        <w:jc w:val="both"/>
        <w:rPr>
          <w:rFonts w:ascii="Palatino Linotype" w:hAnsi="Palatino Linotype"/>
          <w:i/>
          <w:sz w:val="22"/>
          <w:szCs w:val="24"/>
        </w:rPr>
      </w:pPr>
      <w:r w:rsidRPr="00D17C83">
        <w:rPr>
          <w:rFonts w:ascii="Palatino Linotype" w:hAnsi="Palatino Linotype"/>
          <w:i/>
          <w:sz w:val="22"/>
          <w:szCs w:val="24"/>
        </w:rPr>
        <w:t>(Énfasis añadido)</w:t>
      </w:r>
    </w:p>
    <w:p w14:paraId="094B478A" w14:textId="77777777" w:rsidR="00030C87" w:rsidRPr="00D17C83" w:rsidRDefault="00030C87" w:rsidP="00030C87">
      <w:pPr>
        <w:spacing w:line="360" w:lineRule="auto"/>
        <w:ind w:left="709" w:right="757"/>
        <w:jc w:val="both"/>
        <w:rPr>
          <w:rFonts w:ascii="Palatino Linotype" w:hAnsi="Palatino Linotype"/>
          <w:sz w:val="24"/>
          <w:szCs w:val="24"/>
        </w:rPr>
      </w:pPr>
    </w:p>
    <w:p w14:paraId="28042139" w14:textId="77777777" w:rsidR="00030C87" w:rsidRPr="00D17C8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D17C83">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D17C83" w:rsidRDefault="00030C87" w:rsidP="00030C87">
      <w:pPr>
        <w:ind w:left="567" w:right="567"/>
        <w:jc w:val="both"/>
        <w:rPr>
          <w:rFonts w:ascii="Palatino Linotype" w:hAnsi="Palatino Linotype" w:cs="Arial"/>
          <w:b/>
          <w:i/>
          <w:sz w:val="22"/>
          <w:szCs w:val="24"/>
        </w:rPr>
      </w:pPr>
      <w:r w:rsidRPr="00D17C83">
        <w:rPr>
          <w:rFonts w:ascii="Palatino Linotype" w:hAnsi="Palatino Linotype" w:cs="Arial"/>
          <w:b/>
          <w:i/>
          <w:sz w:val="22"/>
          <w:szCs w:val="24"/>
        </w:rPr>
        <w:t xml:space="preserve">“Artículo 5. … </w:t>
      </w:r>
    </w:p>
    <w:p w14:paraId="00605BD5" w14:textId="77777777" w:rsidR="00030C87" w:rsidRPr="00D17C83" w:rsidRDefault="00030C87" w:rsidP="00030C87">
      <w:pPr>
        <w:ind w:left="567" w:right="567"/>
        <w:jc w:val="both"/>
        <w:rPr>
          <w:rFonts w:ascii="Palatino Linotype" w:hAnsi="Palatino Linotype"/>
          <w:i/>
          <w:sz w:val="22"/>
          <w:szCs w:val="24"/>
        </w:rPr>
      </w:pPr>
      <w:r w:rsidRPr="00D17C83">
        <w:rPr>
          <w:rFonts w:ascii="Palatino Linotype" w:hAnsi="Palatino Linotype"/>
          <w:b/>
          <w:i/>
          <w:sz w:val="22"/>
          <w:szCs w:val="24"/>
        </w:rPr>
        <w:t>El derecho a la información será garantizado por el Estado</w:t>
      </w:r>
      <w:r w:rsidRPr="00D17C83">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D17C83" w:rsidRDefault="00030C87" w:rsidP="00030C87">
      <w:pPr>
        <w:ind w:left="567" w:right="567"/>
        <w:jc w:val="both"/>
        <w:rPr>
          <w:rFonts w:ascii="Palatino Linotype" w:hAnsi="Palatino Linotype"/>
          <w:i/>
          <w:sz w:val="22"/>
          <w:szCs w:val="24"/>
        </w:rPr>
      </w:pPr>
      <w:r w:rsidRPr="00D17C83">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D17C83" w:rsidRDefault="00030C87" w:rsidP="00030C87">
      <w:pPr>
        <w:ind w:left="567" w:right="567"/>
        <w:jc w:val="both"/>
        <w:rPr>
          <w:rFonts w:ascii="Palatino Linotype" w:hAnsi="Palatino Linotype"/>
          <w:i/>
          <w:sz w:val="22"/>
          <w:szCs w:val="24"/>
        </w:rPr>
      </w:pPr>
    </w:p>
    <w:p w14:paraId="61341A61" w14:textId="77777777" w:rsidR="00030C87" w:rsidRPr="00D17C83" w:rsidRDefault="00030C87" w:rsidP="00030C87">
      <w:pPr>
        <w:ind w:left="567" w:right="567"/>
        <w:jc w:val="both"/>
        <w:rPr>
          <w:rFonts w:ascii="Palatino Linotype" w:hAnsi="Palatino Linotype"/>
          <w:i/>
          <w:sz w:val="22"/>
          <w:szCs w:val="24"/>
        </w:rPr>
      </w:pPr>
      <w:r w:rsidRPr="00D17C83">
        <w:rPr>
          <w:rFonts w:ascii="Palatino Linotype" w:hAnsi="Palatino Linotype"/>
          <w:i/>
          <w:sz w:val="22"/>
          <w:szCs w:val="24"/>
        </w:rPr>
        <w:t>Este derecho se regirá por los principios y bases siguientes:</w:t>
      </w:r>
    </w:p>
    <w:p w14:paraId="26E4D920" w14:textId="77777777" w:rsidR="00030C87" w:rsidRPr="00D17C83" w:rsidRDefault="00030C87" w:rsidP="00030C87">
      <w:pPr>
        <w:ind w:left="567" w:right="567"/>
        <w:jc w:val="both"/>
        <w:rPr>
          <w:rFonts w:ascii="Palatino Linotype" w:hAnsi="Palatino Linotype"/>
          <w:b/>
          <w:i/>
          <w:sz w:val="22"/>
          <w:szCs w:val="24"/>
        </w:rPr>
      </w:pPr>
    </w:p>
    <w:p w14:paraId="346A6AF4" w14:textId="77777777" w:rsidR="00030C87" w:rsidRPr="00D17C83" w:rsidRDefault="00030C87" w:rsidP="00030C87">
      <w:pPr>
        <w:ind w:left="567" w:right="567"/>
        <w:jc w:val="both"/>
        <w:rPr>
          <w:rFonts w:ascii="Palatino Linotype" w:hAnsi="Palatino Linotype"/>
          <w:i/>
          <w:sz w:val="22"/>
          <w:szCs w:val="24"/>
        </w:rPr>
      </w:pPr>
      <w:r w:rsidRPr="00D17C83">
        <w:rPr>
          <w:rFonts w:ascii="Palatino Linotype" w:hAnsi="Palatino Linotype"/>
          <w:b/>
          <w:i/>
          <w:sz w:val="22"/>
          <w:szCs w:val="24"/>
        </w:rPr>
        <w:t xml:space="preserve">I. Toda la información en posesión </w:t>
      </w:r>
      <w:r w:rsidRPr="00D17C83">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D17C83">
        <w:rPr>
          <w:rFonts w:ascii="Palatino Linotype" w:hAnsi="Palatino Linotype"/>
          <w:b/>
          <w:i/>
          <w:sz w:val="22"/>
          <w:szCs w:val="24"/>
        </w:rPr>
        <w:t>del gobierno y de la administración pública municipal y sus organismos descentralizados</w:t>
      </w:r>
      <w:r w:rsidRPr="00D17C83">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D17C83">
        <w:rPr>
          <w:rFonts w:ascii="Palatino Linotype" w:hAnsi="Palatino Linotype"/>
          <w:b/>
          <w:i/>
          <w:sz w:val="22"/>
          <w:szCs w:val="24"/>
        </w:rPr>
        <w:t>es pública</w:t>
      </w:r>
      <w:r w:rsidRPr="00D17C83">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D17C83" w:rsidRDefault="00030C87" w:rsidP="00030C87">
      <w:pPr>
        <w:ind w:left="567" w:right="567"/>
        <w:jc w:val="both"/>
        <w:rPr>
          <w:rFonts w:ascii="Palatino Linotype" w:hAnsi="Palatino Linotype"/>
          <w:i/>
          <w:sz w:val="22"/>
          <w:szCs w:val="24"/>
        </w:rPr>
      </w:pPr>
    </w:p>
    <w:p w14:paraId="20B1EFF1" w14:textId="77777777" w:rsidR="00030C87" w:rsidRPr="00D17C83" w:rsidRDefault="00030C87" w:rsidP="00030C87">
      <w:pPr>
        <w:ind w:left="567" w:right="567"/>
        <w:jc w:val="both"/>
        <w:rPr>
          <w:rFonts w:ascii="Palatino Linotype" w:hAnsi="Palatino Linotype"/>
          <w:i/>
          <w:sz w:val="22"/>
          <w:szCs w:val="24"/>
        </w:rPr>
      </w:pPr>
      <w:r w:rsidRPr="00D17C83">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D17C83" w:rsidRDefault="00030C87" w:rsidP="00030C87">
      <w:pPr>
        <w:ind w:left="567" w:right="567"/>
        <w:jc w:val="both"/>
        <w:rPr>
          <w:rFonts w:ascii="Palatino Linotype" w:hAnsi="Palatino Linotype"/>
          <w:i/>
          <w:sz w:val="22"/>
          <w:szCs w:val="24"/>
        </w:rPr>
      </w:pPr>
    </w:p>
    <w:p w14:paraId="18DFC536" w14:textId="77777777" w:rsidR="00030C87" w:rsidRPr="00D17C83" w:rsidRDefault="00030C87" w:rsidP="00030C87">
      <w:pPr>
        <w:ind w:left="567" w:right="567"/>
        <w:jc w:val="both"/>
        <w:rPr>
          <w:rFonts w:ascii="Palatino Linotype" w:hAnsi="Palatino Linotype"/>
          <w:i/>
          <w:sz w:val="22"/>
          <w:szCs w:val="24"/>
        </w:rPr>
      </w:pPr>
      <w:r w:rsidRPr="00D17C83">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D17C83" w:rsidRDefault="00030C87" w:rsidP="00030C87">
      <w:pPr>
        <w:ind w:left="567" w:right="567"/>
        <w:jc w:val="both"/>
        <w:rPr>
          <w:rFonts w:ascii="Palatino Linotype" w:hAnsi="Palatino Linotype"/>
          <w:i/>
          <w:sz w:val="22"/>
          <w:szCs w:val="24"/>
        </w:rPr>
      </w:pPr>
    </w:p>
    <w:p w14:paraId="425DEE4D" w14:textId="77777777" w:rsidR="00030C87" w:rsidRPr="00D17C83" w:rsidRDefault="00030C87" w:rsidP="00030C87">
      <w:pPr>
        <w:ind w:left="567" w:right="567"/>
        <w:jc w:val="both"/>
        <w:rPr>
          <w:rFonts w:ascii="Palatino Linotype" w:hAnsi="Palatino Linotype"/>
          <w:i/>
          <w:sz w:val="22"/>
          <w:szCs w:val="24"/>
        </w:rPr>
      </w:pPr>
      <w:r w:rsidRPr="00D17C83">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D17C83" w:rsidRDefault="00030C87" w:rsidP="00030C87">
      <w:pPr>
        <w:ind w:left="567" w:right="567"/>
        <w:jc w:val="both"/>
        <w:rPr>
          <w:rFonts w:ascii="Palatino Linotype" w:hAnsi="Palatino Linotype"/>
          <w:i/>
          <w:sz w:val="22"/>
          <w:szCs w:val="24"/>
        </w:rPr>
      </w:pPr>
    </w:p>
    <w:p w14:paraId="1663E6EE" w14:textId="77777777" w:rsidR="00030C87" w:rsidRPr="00D17C83" w:rsidRDefault="00030C87" w:rsidP="00030C87">
      <w:pPr>
        <w:ind w:left="567" w:right="567"/>
        <w:jc w:val="both"/>
        <w:rPr>
          <w:rFonts w:ascii="Palatino Linotype" w:hAnsi="Palatino Linotype"/>
          <w:i/>
          <w:sz w:val="22"/>
          <w:szCs w:val="24"/>
        </w:rPr>
      </w:pPr>
      <w:r w:rsidRPr="00D17C83">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D17C83" w:rsidRDefault="00030C87" w:rsidP="00030C87">
      <w:pPr>
        <w:ind w:left="567" w:right="567"/>
        <w:jc w:val="both"/>
        <w:rPr>
          <w:rFonts w:ascii="Palatino Linotype" w:hAnsi="Palatino Linotype"/>
          <w:b/>
          <w:i/>
          <w:sz w:val="22"/>
          <w:szCs w:val="24"/>
        </w:rPr>
      </w:pPr>
    </w:p>
    <w:p w14:paraId="19D0DC39" w14:textId="77777777" w:rsidR="00030C87" w:rsidRPr="00D17C83" w:rsidRDefault="00030C87" w:rsidP="00030C87">
      <w:pPr>
        <w:ind w:left="567" w:right="567"/>
        <w:jc w:val="both"/>
        <w:rPr>
          <w:rFonts w:ascii="Palatino Linotype" w:hAnsi="Palatino Linotype"/>
          <w:i/>
          <w:sz w:val="22"/>
          <w:szCs w:val="24"/>
        </w:rPr>
      </w:pPr>
      <w:r w:rsidRPr="00D17C83">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D17C83">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D17C83" w:rsidRDefault="00030C87" w:rsidP="00030C87">
      <w:pPr>
        <w:ind w:left="567" w:right="567"/>
        <w:jc w:val="both"/>
        <w:rPr>
          <w:rFonts w:ascii="Palatino Linotype" w:hAnsi="Palatino Linotype"/>
          <w:i/>
          <w:sz w:val="22"/>
          <w:szCs w:val="24"/>
        </w:rPr>
      </w:pPr>
    </w:p>
    <w:p w14:paraId="363F898A" w14:textId="77777777" w:rsidR="00030C87" w:rsidRPr="00D17C83" w:rsidRDefault="00030C87" w:rsidP="00030C87">
      <w:pPr>
        <w:ind w:left="567" w:right="567"/>
        <w:jc w:val="both"/>
        <w:rPr>
          <w:rFonts w:ascii="Palatino Linotype" w:hAnsi="Palatino Linotype" w:cs="Arial"/>
          <w:i/>
          <w:sz w:val="22"/>
          <w:szCs w:val="24"/>
        </w:rPr>
      </w:pPr>
      <w:r w:rsidRPr="00D17C83">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D17C83" w:rsidRDefault="00030C87" w:rsidP="00030C87">
      <w:pPr>
        <w:ind w:left="567" w:right="567"/>
        <w:jc w:val="both"/>
        <w:rPr>
          <w:rFonts w:ascii="Palatino Linotype" w:hAnsi="Palatino Linotype"/>
          <w:sz w:val="22"/>
          <w:szCs w:val="24"/>
        </w:rPr>
      </w:pPr>
    </w:p>
    <w:p w14:paraId="23D9E784" w14:textId="77777777" w:rsidR="00030C87" w:rsidRPr="00D17C83" w:rsidRDefault="00030C87" w:rsidP="00030C87">
      <w:pPr>
        <w:ind w:left="567" w:right="567"/>
        <w:jc w:val="both"/>
        <w:rPr>
          <w:rFonts w:ascii="Palatino Linotype" w:hAnsi="Palatino Linotype"/>
          <w:sz w:val="22"/>
          <w:szCs w:val="24"/>
        </w:rPr>
      </w:pPr>
      <w:r w:rsidRPr="00D17C83">
        <w:rPr>
          <w:rFonts w:ascii="Palatino Linotype" w:hAnsi="Palatino Linotype"/>
          <w:sz w:val="22"/>
          <w:szCs w:val="24"/>
        </w:rPr>
        <w:t>(Énfasis añadido)</w:t>
      </w:r>
    </w:p>
    <w:p w14:paraId="7993745D" w14:textId="77777777" w:rsidR="00030C87" w:rsidRPr="00D17C83" w:rsidRDefault="00030C87" w:rsidP="00030C87">
      <w:pPr>
        <w:spacing w:line="360" w:lineRule="auto"/>
        <w:ind w:left="567" w:right="567"/>
        <w:jc w:val="both"/>
        <w:rPr>
          <w:rFonts w:ascii="Palatino Linotype" w:hAnsi="Palatino Linotype"/>
          <w:sz w:val="24"/>
          <w:szCs w:val="24"/>
        </w:rPr>
      </w:pPr>
    </w:p>
    <w:p w14:paraId="28E40394" w14:textId="77777777" w:rsidR="00030C87" w:rsidRPr="00D17C8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D17C83">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D17C83" w:rsidRDefault="00030C87" w:rsidP="00030C87">
      <w:pPr>
        <w:spacing w:line="360" w:lineRule="auto"/>
        <w:jc w:val="both"/>
        <w:rPr>
          <w:rFonts w:ascii="Palatino Linotype" w:hAnsi="Palatino Linotype" w:cs="Arial"/>
          <w:sz w:val="24"/>
          <w:szCs w:val="24"/>
        </w:rPr>
      </w:pPr>
    </w:p>
    <w:p w14:paraId="58307176" w14:textId="77777777" w:rsidR="00030C87" w:rsidRPr="00D17C83" w:rsidRDefault="00030C87" w:rsidP="00030C87">
      <w:pPr>
        <w:ind w:left="567" w:right="822"/>
        <w:jc w:val="both"/>
        <w:rPr>
          <w:rFonts w:ascii="Palatino Linotype" w:eastAsia="MS Mincho" w:hAnsi="Palatino Linotype" w:cs="Arial"/>
          <w:i/>
          <w:sz w:val="22"/>
          <w:szCs w:val="24"/>
        </w:rPr>
      </w:pPr>
      <w:r w:rsidRPr="00D17C83">
        <w:rPr>
          <w:rFonts w:ascii="Palatino Linotype" w:eastAsia="MS Mincho" w:hAnsi="Palatino Linotype" w:cs="Arial"/>
          <w:b/>
          <w:i/>
          <w:sz w:val="22"/>
          <w:szCs w:val="24"/>
        </w:rPr>
        <w:t xml:space="preserve">“Artículo 23. Son sujetos obligados a transparentar y permitir el acceso a su información y </w:t>
      </w:r>
      <w:r w:rsidRPr="00D17C83">
        <w:rPr>
          <w:rFonts w:ascii="Palatino Linotype" w:eastAsia="MS Mincho" w:hAnsi="Palatino Linotype"/>
          <w:b/>
          <w:i/>
          <w:sz w:val="22"/>
          <w:szCs w:val="24"/>
        </w:rPr>
        <w:t>proteger</w:t>
      </w:r>
      <w:r w:rsidRPr="00D17C83">
        <w:rPr>
          <w:rFonts w:ascii="Palatino Linotype" w:eastAsia="MS Mincho" w:hAnsi="Palatino Linotype" w:cs="Arial"/>
          <w:b/>
          <w:i/>
          <w:sz w:val="22"/>
          <w:szCs w:val="24"/>
        </w:rPr>
        <w:t xml:space="preserve"> los datos personales que obren en su poder</w:t>
      </w:r>
      <w:r w:rsidRPr="00D17C83">
        <w:rPr>
          <w:rFonts w:ascii="Palatino Linotype" w:eastAsia="MS Mincho" w:hAnsi="Palatino Linotype" w:cs="Arial"/>
          <w:i/>
          <w:sz w:val="22"/>
          <w:szCs w:val="24"/>
        </w:rPr>
        <w:t>:</w:t>
      </w:r>
    </w:p>
    <w:p w14:paraId="557DAB22" w14:textId="77777777" w:rsidR="00030C87" w:rsidRPr="00D17C83" w:rsidRDefault="00030C87" w:rsidP="00030C87">
      <w:pPr>
        <w:ind w:left="567" w:right="822"/>
        <w:jc w:val="both"/>
        <w:rPr>
          <w:rFonts w:ascii="Palatino Linotype" w:eastAsia="MS Mincho" w:hAnsi="Palatino Linotype" w:cs="Arial"/>
          <w:i/>
          <w:sz w:val="22"/>
          <w:szCs w:val="24"/>
        </w:rPr>
      </w:pPr>
      <w:r w:rsidRPr="00D17C83">
        <w:rPr>
          <w:rFonts w:ascii="Palatino Linotype" w:eastAsia="MS Mincho" w:hAnsi="Palatino Linotype" w:cs="Arial"/>
          <w:i/>
          <w:sz w:val="22"/>
          <w:szCs w:val="24"/>
        </w:rPr>
        <w:t>…</w:t>
      </w:r>
    </w:p>
    <w:p w14:paraId="511B2D70" w14:textId="77777777" w:rsidR="00030C87" w:rsidRPr="00D17C83" w:rsidRDefault="00030C87" w:rsidP="00030C87">
      <w:pPr>
        <w:ind w:left="567" w:right="822"/>
        <w:jc w:val="both"/>
        <w:rPr>
          <w:rFonts w:ascii="Palatino Linotype" w:eastAsia="MS Mincho" w:hAnsi="Palatino Linotype" w:cs="Arial"/>
          <w:b/>
          <w:i/>
          <w:iCs/>
          <w:sz w:val="22"/>
          <w:szCs w:val="24"/>
        </w:rPr>
      </w:pPr>
      <w:r w:rsidRPr="00D17C83">
        <w:rPr>
          <w:rFonts w:ascii="Palatino Linotype" w:hAnsi="Palatino Linotype"/>
          <w:i/>
          <w:iCs/>
          <w:sz w:val="22"/>
          <w:szCs w:val="24"/>
        </w:rPr>
        <w:t>IV. Los ayuntamientos y las dependencias, organismos, órganos y entidades de la administración municipal;</w:t>
      </w:r>
      <w:r w:rsidRPr="00D17C83">
        <w:rPr>
          <w:rFonts w:ascii="Palatino Linotype" w:eastAsia="MS Mincho" w:hAnsi="Palatino Linotype" w:cs="Arial"/>
          <w:b/>
          <w:i/>
          <w:iCs/>
          <w:sz w:val="22"/>
          <w:szCs w:val="24"/>
        </w:rPr>
        <w:t xml:space="preserve"> </w:t>
      </w:r>
    </w:p>
    <w:p w14:paraId="1AAB05B8" w14:textId="77777777" w:rsidR="00030C87" w:rsidRPr="00D17C83" w:rsidRDefault="00030C87" w:rsidP="00030C87">
      <w:pPr>
        <w:ind w:left="567" w:right="822"/>
        <w:jc w:val="both"/>
        <w:rPr>
          <w:rFonts w:ascii="Palatino Linotype" w:eastAsia="MS Mincho" w:hAnsi="Palatino Linotype" w:cs="Arial"/>
          <w:b/>
          <w:i/>
          <w:sz w:val="22"/>
          <w:szCs w:val="24"/>
        </w:rPr>
      </w:pPr>
      <w:r w:rsidRPr="00D17C83">
        <w:rPr>
          <w:rFonts w:ascii="Palatino Linotype" w:eastAsia="MS Mincho" w:hAnsi="Palatino Linotype" w:cs="Arial"/>
          <w:b/>
          <w:i/>
          <w:sz w:val="22"/>
          <w:szCs w:val="24"/>
        </w:rPr>
        <w:t>…</w:t>
      </w:r>
    </w:p>
    <w:p w14:paraId="2E072A21" w14:textId="77777777" w:rsidR="00030C87" w:rsidRPr="00D17C83" w:rsidRDefault="00030C87" w:rsidP="00030C87">
      <w:pPr>
        <w:ind w:left="567" w:right="822"/>
        <w:jc w:val="both"/>
        <w:rPr>
          <w:rFonts w:ascii="Palatino Linotype" w:eastAsia="MS Mincho" w:hAnsi="Palatino Linotype"/>
          <w:b/>
          <w:i/>
          <w:sz w:val="22"/>
          <w:szCs w:val="24"/>
        </w:rPr>
      </w:pPr>
      <w:r w:rsidRPr="00D17C83">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D17C83">
        <w:rPr>
          <w:rFonts w:ascii="Palatino Linotype" w:eastAsia="MS Mincho" w:hAnsi="Palatino Linotype"/>
          <w:i/>
          <w:sz w:val="22"/>
          <w:szCs w:val="24"/>
        </w:rPr>
        <w:t xml:space="preserve">, </w:t>
      </w:r>
      <w:r w:rsidRPr="00D17C83">
        <w:rPr>
          <w:rFonts w:ascii="Palatino Linotype" w:eastAsia="MS Mincho" w:hAnsi="Palatino Linotype"/>
          <w:b/>
          <w:i/>
          <w:sz w:val="22"/>
          <w:szCs w:val="24"/>
        </w:rPr>
        <w:t>así como</w:t>
      </w:r>
      <w:r w:rsidRPr="00D17C83">
        <w:rPr>
          <w:rFonts w:ascii="Palatino Linotype" w:eastAsia="MS Mincho" w:hAnsi="Palatino Linotype"/>
          <w:i/>
          <w:sz w:val="22"/>
          <w:szCs w:val="24"/>
        </w:rPr>
        <w:t xml:space="preserve"> </w:t>
      </w:r>
      <w:r w:rsidRPr="00D17C83">
        <w:rPr>
          <w:rFonts w:ascii="Palatino Linotype" w:eastAsia="MS Mincho" w:hAnsi="Palatino Linotype"/>
          <w:b/>
          <w:i/>
          <w:sz w:val="22"/>
          <w:szCs w:val="24"/>
        </w:rPr>
        <w:t>los informes que dichas personas les entreguen sobre el uso y destino de dichos recursos.</w:t>
      </w:r>
    </w:p>
    <w:p w14:paraId="63E7F600" w14:textId="77777777" w:rsidR="00030C87" w:rsidRPr="00D17C83" w:rsidRDefault="00030C87" w:rsidP="00030C87">
      <w:pPr>
        <w:ind w:left="567" w:right="822"/>
        <w:jc w:val="both"/>
        <w:rPr>
          <w:rFonts w:ascii="Palatino Linotype" w:eastAsia="MS Mincho" w:hAnsi="Palatino Linotype"/>
          <w:b/>
          <w:i/>
          <w:sz w:val="22"/>
          <w:szCs w:val="24"/>
        </w:rPr>
      </w:pPr>
    </w:p>
    <w:p w14:paraId="54D538D0" w14:textId="77777777" w:rsidR="00030C87" w:rsidRPr="00D17C83" w:rsidRDefault="00030C87" w:rsidP="00030C87">
      <w:pPr>
        <w:ind w:left="567" w:right="822"/>
        <w:jc w:val="both"/>
        <w:rPr>
          <w:rFonts w:ascii="Palatino Linotype" w:eastAsia="MS Mincho" w:hAnsi="Palatino Linotype" w:cs="Arial"/>
          <w:i/>
          <w:sz w:val="22"/>
          <w:szCs w:val="24"/>
        </w:rPr>
      </w:pPr>
      <w:r w:rsidRPr="00D17C83">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D17C83" w:rsidRDefault="00030C87" w:rsidP="00030C87">
      <w:pPr>
        <w:ind w:left="567" w:right="822"/>
        <w:jc w:val="both"/>
        <w:rPr>
          <w:rFonts w:ascii="Palatino Linotype" w:eastAsia="MS Mincho" w:hAnsi="Palatino Linotype" w:cs="Arial"/>
          <w:i/>
          <w:sz w:val="22"/>
          <w:szCs w:val="24"/>
        </w:rPr>
      </w:pPr>
      <w:r w:rsidRPr="00D17C83">
        <w:rPr>
          <w:rFonts w:ascii="Palatino Linotype" w:eastAsia="MS Mincho" w:hAnsi="Palatino Linotype" w:cs="Arial"/>
          <w:i/>
          <w:sz w:val="22"/>
          <w:szCs w:val="24"/>
        </w:rPr>
        <w:lastRenderedPageBreak/>
        <w:t>(Énfasis añadido)</w:t>
      </w:r>
    </w:p>
    <w:p w14:paraId="51738043" w14:textId="77777777" w:rsidR="00030C87" w:rsidRPr="00D17C83" w:rsidRDefault="00030C87" w:rsidP="00030C87">
      <w:pPr>
        <w:spacing w:line="360" w:lineRule="auto"/>
        <w:jc w:val="both"/>
        <w:rPr>
          <w:rFonts w:ascii="Palatino Linotype" w:hAnsi="Palatino Linotype" w:cs="Arial"/>
          <w:sz w:val="24"/>
          <w:szCs w:val="24"/>
        </w:rPr>
      </w:pPr>
    </w:p>
    <w:p w14:paraId="570C5D6F" w14:textId="77777777" w:rsidR="00030C87" w:rsidRPr="00D17C8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D17C83">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D17C83" w:rsidRDefault="00030C87" w:rsidP="00030C87">
      <w:pPr>
        <w:pStyle w:val="Prrafodelista"/>
        <w:spacing w:line="360" w:lineRule="auto"/>
        <w:ind w:left="0"/>
        <w:jc w:val="both"/>
        <w:rPr>
          <w:rFonts w:ascii="Palatino Linotype" w:hAnsi="Palatino Linotype" w:cs="Arial"/>
          <w:sz w:val="24"/>
        </w:rPr>
      </w:pPr>
    </w:p>
    <w:p w14:paraId="3415F0D5" w14:textId="4A2BCDD4" w:rsidR="00030C87" w:rsidRPr="00D17C83"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D17C83">
        <w:rPr>
          <w:rFonts w:ascii="Palatino Linotype" w:hAnsi="Palatino Linotype" w:cs="Arial"/>
          <w:sz w:val="24"/>
        </w:rPr>
        <w:t>Por lo anterior, es de referir que,</w:t>
      </w:r>
      <w:r w:rsidRPr="00D17C83">
        <w:rPr>
          <w:rFonts w:ascii="Palatino Linotype" w:hAnsi="Palatino Linotype" w:cs="Arial"/>
          <w:b/>
          <w:sz w:val="24"/>
        </w:rPr>
        <w:t xml:space="preserve"> el</w:t>
      </w:r>
      <w:r w:rsidRPr="00D17C83">
        <w:rPr>
          <w:rFonts w:ascii="Palatino Linotype" w:hAnsi="Palatino Linotype"/>
          <w:b/>
          <w:bCs/>
          <w:sz w:val="24"/>
        </w:rPr>
        <w:t xml:space="preserve"> </w:t>
      </w:r>
      <w:r w:rsidR="00944896" w:rsidRPr="00D17C83">
        <w:rPr>
          <w:rFonts w:ascii="Palatino Linotype" w:eastAsia="Calibri" w:hAnsi="Palatino Linotype" w:cs="Arial"/>
          <w:b/>
          <w:bCs/>
          <w:sz w:val="24"/>
        </w:rPr>
        <w:t>Ayuntamiento de Coacalco de Berriozábal</w:t>
      </w:r>
      <w:r w:rsidRPr="00D17C83">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D17C83" w:rsidRDefault="00B30557" w:rsidP="00B30557">
      <w:pPr>
        <w:pStyle w:val="Prrafodelista"/>
        <w:rPr>
          <w:rFonts w:ascii="Palatino Linotype" w:hAnsi="Palatino Linotype" w:cs="Arial"/>
          <w:sz w:val="24"/>
        </w:rPr>
      </w:pPr>
    </w:p>
    <w:p w14:paraId="4653FD44" w14:textId="40C21D85" w:rsidR="00085010" w:rsidRPr="00D17C83"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5" w:name="_Toc87456491"/>
      <w:r w:rsidRPr="00D17C83">
        <w:rPr>
          <w:rFonts w:ascii="Palatino Linotype" w:hAnsi="Palatino Linotype"/>
          <w:b/>
          <w:color w:val="000000" w:themeColor="text1"/>
          <w:sz w:val="24"/>
        </w:rPr>
        <w:t xml:space="preserve">II. </w:t>
      </w:r>
      <w:bookmarkEnd w:id="15"/>
      <w:r w:rsidR="005B3F66" w:rsidRPr="00D17C83">
        <w:rPr>
          <w:rFonts w:ascii="Palatino Linotype" w:hAnsi="Palatino Linotype"/>
          <w:b/>
          <w:color w:val="000000" w:themeColor="text1"/>
          <w:sz w:val="24"/>
        </w:rPr>
        <w:t>Procedimiento de entrega recepción.</w:t>
      </w:r>
    </w:p>
    <w:p w14:paraId="1F27F711" w14:textId="77777777" w:rsidR="00085010" w:rsidRPr="00D17C83" w:rsidRDefault="00085010" w:rsidP="00085010">
      <w:pPr>
        <w:pStyle w:val="Prrafodelista"/>
        <w:spacing w:line="360" w:lineRule="auto"/>
        <w:ind w:left="0"/>
        <w:jc w:val="both"/>
        <w:rPr>
          <w:rFonts w:ascii="Palatino Linotype" w:eastAsia="MS Mincho" w:hAnsi="Palatino Linotype"/>
        </w:rPr>
      </w:pPr>
    </w:p>
    <w:bookmarkEnd w:id="8"/>
    <w:p w14:paraId="6224B05E" w14:textId="3D78972C" w:rsidR="006968FE" w:rsidRPr="00D17C83" w:rsidRDefault="006968FE" w:rsidP="00B653DC">
      <w:pPr>
        <w:pStyle w:val="Prrafodelista"/>
        <w:numPr>
          <w:ilvl w:val="0"/>
          <w:numId w:val="3"/>
        </w:numPr>
        <w:spacing w:after="160" w:line="360" w:lineRule="auto"/>
        <w:ind w:left="0" w:firstLine="0"/>
        <w:jc w:val="both"/>
        <w:rPr>
          <w:rFonts w:ascii="Palatino Linotype" w:eastAsia="MS Mincho" w:hAnsi="Palatino Linotype" w:cs="Arial"/>
          <w:i/>
          <w:sz w:val="24"/>
        </w:rPr>
      </w:pPr>
      <w:r w:rsidRPr="00D17C83">
        <w:rPr>
          <w:rFonts w:ascii="Palatino Linotype" w:eastAsia="MS Mincho" w:hAnsi="Palatino Linotype" w:cs="Arial"/>
          <w:sz w:val="24"/>
        </w:rPr>
        <w:t xml:space="preserve">El particular solicitó copia simple de las actas de entrega recepción </w:t>
      </w:r>
      <w:r w:rsidRPr="00D17C83">
        <w:rPr>
          <w:rFonts w:ascii="Palatino Linotype" w:hAnsi="Palatino Linotype"/>
          <w:sz w:val="24"/>
        </w:rPr>
        <w:t xml:space="preserve">del área Secretaria del Ayuntamiento </w:t>
      </w:r>
      <w:r w:rsidR="00811994" w:rsidRPr="00D17C83">
        <w:rPr>
          <w:rFonts w:ascii="Palatino Linotype" w:hAnsi="Palatino Linotype"/>
          <w:sz w:val="24"/>
        </w:rPr>
        <w:t xml:space="preserve">y de la Dirección de Desarrollo Económico, </w:t>
      </w:r>
      <w:r w:rsidRPr="00D17C83">
        <w:rPr>
          <w:rFonts w:ascii="Palatino Linotype" w:hAnsi="Palatino Linotype"/>
          <w:sz w:val="24"/>
        </w:rPr>
        <w:t>del ayuntamiento de Coacalco de la administración 2018-2021.</w:t>
      </w:r>
    </w:p>
    <w:p w14:paraId="694A9209" w14:textId="77777777" w:rsidR="006968FE" w:rsidRPr="00D17C83" w:rsidRDefault="006968FE" w:rsidP="006968FE">
      <w:pPr>
        <w:pStyle w:val="Prrafodelista"/>
        <w:spacing w:after="160" w:line="360" w:lineRule="auto"/>
        <w:ind w:left="0"/>
        <w:jc w:val="both"/>
        <w:rPr>
          <w:rFonts w:ascii="Palatino Linotype" w:eastAsia="MS Mincho" w:hAnsi="Palatino Linotype" w:cs="Arial"/>
          <w:i/>
          <w:sz w:val="24"/>
        </w:rPr>
      </w:pPr>
    </w:p>
    <w:p w14:paraId="6CD152E9" w14:textId="0A8580B0" w:rsidR="006968FE" w:rsidRPr="00D17C83" w:rsidRDefault="006968FE" w:rsidP="00B653DC">
      <w:pPr>
        <w:pStyle w:val="Prrafodelista"/>
        <w:numPr>
          <w:ilvl w:val="0"/>
          <w:numId w:val="3"/>
        </w:numPr>
        <w:spacing w:after="160" w:line="360" w:lineRule="auto"/>
        <w:ind w:left="0" w:firstLine="0"/>
        <w:jc w:val="both"/>
        <w:rPr>
          <w:rFonts w:ascii="Palatino Linotype" w:eastAsia="MS Mincho" w:hAnsi="Palatino Linotype" w:cs="Arial"/>
          <w:i/>
          <w:sz w:val="24"/>
        </w:rPr>
      </w:pPr>
      <w:r w:rsidRPr="00D17C83">
        <w:rPr>
          <w:rFonts w:ascii="Palatino Linotype" w:eastAsia="MS Mincho" w:hAnsi="Palatino Linotype" w:cs="Arial"/>
          <w:sz w:val="24"/>
        </w:rPr>
        <w:lastRenderedPageBreak/>
        <w:t>El Sujeto Obligado manifestó que no cuenta con la información, derivado de que la temporalidad señalada por el particular no corresponde a alguna administración.</w:t>
      </w:r>
    </w:p>
    <w:p w14:paraId="3566A736" w14:textId="77777777" w:rsidR="006968FE" w:rsidRPr="00D17C83" w:rsidRDefault="006968FE" w:rsidP="006968FE">
      <w:pPr>
        <w:pStyle w:val="Prrafodelista"/>
        <w:spacing w:after="160" w:line="360" w:lineRule="auto"/>
        <w:ind w:left="0"/>
        <w:jc w:val="both"/>
        <w:rPr>
          <w:rFonts w:ascii="Palatino Linotype" w:eastAsia="MS Mincho" w:hAnsi="Palatino Linotype" w:cs="Arial"/>
          <w:i/>
          <w:sz w:val="24"/>
        </w:rPr>
      </w:pPr>
    </w:p>
    <w:p w14:paraId="39E47140" w14:textId="77777777" w:rsidR="006968FE" w:rsidRPr="00D17C83" w:rsidRDefault="006968FE" w:rsidP="00B653DC">
      <w:pPr>
        <w:pStyle w:val="Prrafodelista"/>
        <w:numPr>
          <w:ilvl w:val="0"/>
          <w:numId w:val="3"/>
        </w:numPr>
        <w:spacing w:after="160" w:line="360" w:lineRule="auto"/>
        <w:ind w:left="0" w:firstLine="0"/>
        <w:jc w:val="both"/>
        <w:rPr>
          <w:rFonts w:ascii="Palatino Linotype" w:eastAsia="MS Mincho" w:hAnsi="Palatino Linotype" w:cs="Arial"/>
          <w:i/>
          <w:sz w:val="24"/>
        </w:rPr>
      </w:pPr>
      <w:r w:rsidRPr="00D17C83">
        <w:rPr>
          <w:rFonts w:ascii="Palatino Linotype" w:eastAsia="MS Mincho" w:hAnsi="Palatino Linotype" w:cs="Arial"/>
          <w:sz w:val="24"/>
        </w:rPr>
        <w:t>El particular señaló en sus agravios lo siguiente:</w:t>
      </w:r>
    </w:p>
    <w:p w14:paraId="31512F55" w14:textId="77777777" w:rsidR="006968FE" w:rsidRPr="00D17C83" w:rsidRDefault="006968FE" w:rsidP="006968FE">
      <w:pPr>
        <w:pStyle w:val="Prrafodelista"/>
        <w:rPr>
          <w:rFonts w:ascii="Palatino Linotype" w:eastAsia="MS Mincho" w:hAnsi="Palatino Linotype" w:cs="Arial"/>
          <w:sz w:val="24"/>
        </w:rPr>
      </w:pPr>
    </w:p>
    <w:p w14:paraId="023AC03B" w14:textId="3E75FF95" w:rsidR="006968FE" w:rsidRPr="00D17C83" w:rsidRDefault="006968FE" w:rsidP="006968FE">
      <w:pPr>
        <w:pStyle w:val="Prrafodelista"/>
        <w:numPr>
          <w:ilvl w:val="0"/>
          <w:numId w:val="41"/>
        </w:numPr>
        <w:spacing w:after="160" w:line="360" w:lineRule="auto"/>
        <w:jc w:val="both"/>
        <w:rPr>
          <w:rFonts w:ascii="Palatino Linotype" w:eastAsia="MS Mincho" w:hAnsi="Palatino Linotype" w:cs="Arial"/>
          <w:i/>
          <w:sz w:val="24"/>
        </w:rPr>
      </w:pPr>
      <w:r w:rsidRPr="00D17C83">
        <w:rPr>
          <w:rFonts w:ascii="Palatino Linotype" w:eastAsia="MS Mincho" w:hAnsi="Palatino Linotype" w:cs="Arial"/>
          <w:b/>
          <w:i/>
          <w:sz w:val="24"/>
        </w:rPr>
        <w:t>ACTO IMPUGNADO</w:t>
      </w:r>
      <w:r w:rsidRPr="00D17C83">
        <w:rPr>
          <w:rFonts w:ascii="Palatino Linotype" w:eastAsia="MS Mincho" w:hAnsi="Palatino Linotype" w:cs="Arial"/>
          <w:i/>
          <w:sz w:val="24"/>
        </w:rPr>
        <w:t>: El incumplimiento del artículo 159 de la Ley de Transparencia y Acceso a la Información Pública del Estado de México y Municipios.</w:t>
      </w:r>
    </w:p>
    <w:p w14:paraId="22ED5716" w14:textId="77777777" w:rsidR="006968FE" w:rsidRPr="00D17C83" w:rsidRDefault="006968FE" w:rsidP="006968FE">
      <w:pPr>
        <w:pStyle w:val="Prrafodelista"/>
        <w:rPr>
          <w:rFonts w:ascii="Palatino Linotype" w:eastAsia="MS Mincho" w:hAnsi="Palatino Linotype" w:cs="Arial"/>
          <w:sz w:val="24"/>
        </w:rPr>
      </w:pPr>
    </w:p>
    <w:p w14:paraId="5554B36F" w14:textId="699231C3" w:rsidR="006968FE" w:rsidRPr="00D17C83" w:rsidRDefault="006968FE" w:rsidP="006968FE">
      <w:pPr>
        <w:pStyle w:val="Prrafodelista"/>
        <w:numPr>
          <w:ilvl w:val="0"/>
          <w:numId w:val="41"/>
        </w:numPr>
        <w:spacing w:after="160" w:line="360" w:lineRule="auto"/>
        <w:jc w:val="both"/>
        <w:rPr>
          <w:rFonts w:ascii="Palatino Linotype" w:eastAsia="MS Mincho" w:hAnsi="Palatino Linotype" w:cs="Arial"/>
          <w:i/>
          <w:sz w:val="24"/>
        </w:rPr>
      </w:pPr>
      <w:r w:rsidRPr="00D17C83">
        <w:rPr>
          <w:rFonts w:ascii="Palatino Linotype" w:eastAsia="MS Mincho" w:hAnsi="Palatino Linotype" w:cs="Arial"/>
          <w:b/>
          <w:i/>
          <w:sz w:val="24"/>
        </w:rPr>
        <w:t>RAZONES O MOTIVOS DE LA INCONFORMIDAD</w:t>
      </w:r>
      <w:r w:rsidRPr="00D17C83">
        <w:rPr>
          <w:rFonts w:ascii="Palatino Linotype" w:eastAsia="MS Mincho" w:hAnsi="Palatino Linotype" w:cs="Arial"/>
          <w:i/>
          <w:sz w:val="24"/>
        </w:rPr>
        <w:t>: La vulneración del derecho de acceso a la información incumpliendo el artículo 159 de la Ley en la materia Lo que demuestra no sólo la opacidad y corrupción de la administración 2022-2024 del Ayuntamiento de Coacalco de Berriozábal, sino la ignorancia del Titular de la Unidad de Transparencia y del Titular de la Contraloría Municipal o su actuación dolosa para la entrega de información, cualquiera de las dos, no deja duda que su actuación es un acto de corrupción pues carecen de los conocimientos para desarrollar su encargo o dolosamente manipulan la ley para no cumplir con su trabajo.</w:t>
      </w:r>
    </w:p>
    <w:p w14:paraId="2D7491DA" w14:textId="77777777" w:rsidR="006968FE" w:rsidRPr="00D17C83" w:rsidRDefault="006968FE" w:rsidP="006968FE">
      <w:pPr>
        <w:pStyle w:val="Prrafodelista"/>
        <w:spacing w:after="160" w:line="360" w:lineRule="auto"/>
        <w:ind w:left="0"/>
        <w:jc w:val="both"/>
        <w:rPr>
          <w:rFonts w:ascii="Palatino Linotype" w:eastAsia="MS Mincho" w:hAnsi="Palatino Linotype" w:cs="Arial"/>
          <w:i/>
          <w:sz w:val="24"/>
        </w:rPr>
      </w:pPr>
    </w:p>
    <w:p w14:paraId="1CC850DD" w14:textId="024380AF" w:rsidR="005B3F66" w:rsidRPr="00D17C83" w:rsidRDefault="005B3F66" w:rsidP="005B3F66">
      <w:pPr>
        <w:pStyle w:val="Prrafodelista"/>
        <w:numPr>
          <w:ilvl w:val="0"/>
          <w:numId w:val="3"/>
        </w:numPr>
        <w:spacing w:after="160" w:line="360" w:lineRule="auto"/>
        <w:ind w:left="0" w:firstLine="0"/>
        <w:jc w:val="both"/>
        <w:rPr>
          <w:rFonts w:ascii="Palatino Linotype" w:eastAsia="MS Mincho" w:hAnsi="Palatino Linotype" w:cs="Arial"/>
          <w:i/>
          <w:sz w:val="24"/>
        </w:rPr>
      </w:pPr>
      <w:r w:rsidRPr="00D17C83">
        <w:rPr>
          <w:rFonts w:ascii="Palatino Linotype" w:eastAsia="MS Mincho" w:hAnsi="Palatino Linotype" w:cs="Arial"/>
          <w:sz w:val="24"/>
        </w:rPr>
        <w:t>Tal y como se aprecia, el particular, desea conocer información relativa a los procedimientos de entrega recepción de las unidades administrativas que integran la estructura orgánica del Sujeto Obligado.</w:t>
      </w:r>
    </w:p>
    <w:p w14:paraId="4ACD6492" w14:textId="6A48A72C" w:rsidR="005B3F66" w:rsidRPr="00D17C83" w:rsidRDefault="005B3F66" w:rsidP="005B3F66">
      <w:pPr>
        <w:pStyle w:val="Prrafodelista"/>
        <w:numPr>
          <w:ilvl w:val="0"/>
          <w:numId w:val="3"/>
        </w:numPr>
        <w:spacing w:after="160" w:line="360" w:lineRule="auto"/>
        <w:ind w:left="0" w:firstLine="0"/>
        <w:jc w:val="both"/>
        <w:rPr>
          <w:rFonts w:ascii="Palatino Linotype" w:eastAsia="MS Mincho" w:hAnsi="Palatino Linotype" w:cs="Arial"/>
          <w:i/>
          <w:sz w:val="24"/>
        </w:rPr>
      </w:pPr>
      <w:r w:rsidRPr="00D17C83">
        <w:rPr>
          <w:rFonts w:ascii="Palatino Linotype" w:eastAsia="MS Mincho" w:hAnsi="Palatino Linotype" w:cs="Arial"/>
          <w:sz w:val="24"/>
        </w:rPr>
        <w:lastRenderedPageBreak/>
        <w:t xml:space="preserve">Dicho lo anterior, es necesario traer a contexto los Lineamientos </w:t>
      </w:r>
      <w:r w:rsidRPr="00D17C83">
        <w:rPr>
          <w:rFonts w:ascii="Palatino Linotype" w:hAnsi="Palatino Linotype"/>
          <w:sz w:val="24"/>
        </w:rPr>
        <w:t>para la Entrega – Recepción de la Administración Pública de la Administración Pública Municipal del Estado de México, el proceso de entrega – recepción consiste en el acto de entrega documental y física de todos los bienes y recursos que integran el patrimonio municipal, las oficinas y fondos mediante el corte de caja respectivo, suscribiendo para tal efecto el acta de entrega – recepción con sus anexos, en los que se describe el estado que guarda la hacienda municipal, cuya obligación de entrega corre a cargo de la administración pública saliente y que da por recibido la administración pública entrante</w:t>
      </w:r>
    </w:p>
    <w:p w14:paraId="6CA3FDB3" w14:textId="77777777" w:rsidR="005B3F66" w:rsidRPr="00D17C83" w:rsidRDefault="005B3F66" w:rsidP="005B3F66">
      <w:pPr>
        <w:pStyle w:val="Prrafodelista"/>
        <w:spacing w:after="160" w:line="360" w:lineRule="auto"/>
        <w:ind w:left="0"/>
        <w:jc w:val="both"/>
        <w:rPr>
          <w:rFonts w:ascii="Palatino Linotype" w:eastAsia="MS Mincho" w:hAnsi="Palatino Linotype" w:cs="Arial"/>
          <w:i/>
          <w:sz w:val="24"/>
        </w:rPr>
      </w:pPr>
    </w:p>
    <w:p w14:paraId="0042399A" w14:textId="7C359CC2" w:rsidR="005B3F66" w:rsidRPr="00D17C83" w:rsidRDefault="005B3F66" w:rsidP="005B3F66">
      <w:pPr>
        <w:pStyle w:val="Prrafodelista"/>
        <w:numPr>
          <w:ilvl w:val="0"/>
          <w:numId w:val="3"/>
        </w:numPr>
        <w:spacing w:after="160" w:line="360" w:lineRule="auto"/>
        <w:ind w:left="0" w:firstLine="0"/>
        <w:jc w:val="both"/>
        <w:rPr>
          <w:rFonts w:ascii="Palatino Linotype" w:eastAsia="MS Mincho" w:hAnsi="Palatino Linotype" w:cs="Arial"/>
          <w:sz w:val="28"/>
        </w:rPr>
      </w:pPr>
      <w:r w:rsidRPr="00D17C83">
        <w:rPr>
          <w:rFonts w:ascii="Palatino Linotype" w:hAnsi="Palatino Linotype"/>
          <w:sz w:val="24"/>
        </w:rPr>
        <w:t>Al respecto, los Lineamientos para la Entrega – Recepción de la Administración Pública Municipal del Estado de México, publicados en la Gaceta de Gobierno número 56 en fecha 26 de marzo de 2012” establecen lo siguiente:</w:t>
      </w:r>
    </w:p>
    <w:p w14:paraId="348E92CF" w14:textId="77777777" w:rsidR="005B3F66" w:rsidRPr="00D17C83" w:rsidRDefault="005B3F66" w:rsidP="005B3F66">
      <w:pPr>
        <w:pStyle w:val="Prrafodelista"/>
      </w:pPr>
    </w:p>
    <w:p w14:paraId="14129207" w14:textId="77777777" w:rsidR="005B3F66" w:rsidRPr="00D17C83" w:rsidRDefault="005B3F66" w:rsidP="005B3F66">
      <w:pPr>
        <w:pStyle w:val="Prrafodelista"/>
        <w:spacing w:after="160" w:line="360" w:lineRule="auto"/>
        <w:ind w:left="567" w:right="822"/>
        <w:jc w:val="both"/>
        <w:rPr>
          <w:rFonts w:ascii="Palatino Linotype" w:hAnsi="Palatino Linotype"/>
          <w:i/>
        </w:rPr>
      </w:pPr>
      <w:r w:rsidRPr="00D17C83">
        <w:rPr>
          <w:rFonts w:ascii="Palatino Linotype" w:hAnsi="Palatino Linotype"/>
          <w:i/>
        </w:rPr>
        <w:t xml:space="preserve">Artículo 4. Para efectos de </w:t>
      </w:r>
      <w:proofErr w:type="gramStart"/>
      <w:r w:rsidRPr="00D17C83">
        <w:rPr>
          <w:rFonts w:ascii="Palatino Linotype" w:hAnsi="Palatino Linotype"/>
          <w:i/>
        </w:rPr>
        <w:t>!</w:t>
      </w:r>
      <w:proofErr w:type="gramEnd"/>
      <w:r w:rsidRPr="00D17C83">
        <w:rPr>
          <w:rFonts w:ascii="Palatino Linotype" w:hAnsi="Palatino Linotype"/>
          <w:i/>
        </w:rPr>
        <w:t xml:space="preserve">os presentes Lineamientos, se entenderá por: </w:t>
      </w:r>
    </w:p>
    <w:p w14:paraId="5F9D56FA" w14:textId="77777777" w:rsidR="005B3F66" w:rsidRPr="00D17C83" w:rsidRDefault="005B3F66" w:rsidP="005B3F66">
      <w:pPr>
        <w:pStyle w:val="Prrafodelista"/>
        <w:spacing w:after="160" w:line="360" w:lineRule="auto"/>
        <w:ind w:left="567" w:right="822"/>
        <w:jc w:val="both"/>
        <w:rPr>
          <w:rFonts w:ascii="Palatino Linotype" w:hAnsi="Palatino Linotype"/>
          <w:i/>
        </w:rPr>
      </w:pPr>
    </w:p>
    <w:p w14:paraId="321EB0C1" w14:textId="77777777" w:rsidR="005B3F66" w:rsidRPr="00D17C83" w:rsidRDefault="005B3F66" w:rsidP="005B3F66">
      <w:pPr>
        <w:pStyle w:val="Prrafodelista"/>
        <w:spacing w:after="160" w:line="360" w:lineRule="auto"/>
        <w:ind w:left="567" w:right="822"/>
        <w:jc w:val="both"/>
        <w:rPr>
          <w:rFonts w:ascii="Palatino Linotype" w:hAnsi="Palatino Linotype"/>
          <w:i/>
        </w:rPr>
      </w:pPr>
      <w:r w:rsidRPr="00D17C83">
        <w:rPr>
          <w:rFonts w:ascii="Palatino Linotype" w:hAnsi="Palatino Linotype"/>
          <w:i/>
        </w:rPr>
        <w:t xml:space="preserve">1 Acta de Entrega-Recepción: Al documento que contiene el acto de entrega-recepción con la descripción concreta de los aspectos y elementos relativos a los recursos financieros, programáticos humanos, materiales, documentales, legales, laborales, sistemas de información, organización, métodos, así como aquellos que resulten necesarios o se susciten en dicho acto. </w:t>
      </w:r>
    </w:p>
    <w:p w14:paraId="7B6288D0" w14:textId="77777777" w:rsidR="005B3F66" w:rsidRPr="00D17C83" w:rsidRDefault="005B3F66" w:rsidP="005B3F66">
      <w:pPr>
        <w:pStyle w:val="Prrafodelista"/>
        <w:spacing w:after="160" w:line="360" w:lineRule="auto"/>
        <w:ind w:left="567" w:right="822"/>
        <w:jc w:val="both"/>
        <w:rPr>
          <w:rFonts w:ascii="Palatino Linotype" w:hAnsi="Palatino Linotype"/>
          <w:i/>
        </w:rPr>
      </w:pPr>
    </w:p>
    <w:p w14:paraId="0E27992A" w14:textId="77777777" w:rsidR="005B3F66" w:rsidRPr="00D17C83" w:rsidRDefault="005B3F66" w:rsidP="005B3F66">
      <w:pPr>
        <w:pStyle w:val="Prrafodelista"/>
        <w:spacing w:after="160" w:line="360" w:lineRule="auto"/>
        <w:ind w:left="567" w:right="822"/>
        <w:jc w:val="both"/>
        <w:rPr>
          <w:rFonts w:ascii="Palatino Linotype" w:hAnsi="Palatino Linotype"/>
          <w:i/>
        </w:rPr>
      </w:pPr>
      <w:r w:rsidRPr="00D17C83">
        <w:rPr>
          <w:rFonts w:ascii="Palatino Linotype" w:hAnsi="Palatino Linotype"/>
          <w:i/>
        </w:rPr>
        <w:lastRenderedPageBreak/>
        <w:t xml:space="preserve">Esta acta se clasifica en: </w:t>
      </w:r>
    </w:p>
    <w:p w14:paraId="420BEDC3" w14:textId="73D295AA" w:rsidR="005B3F66" w:rsidRPr="00D17C83" w:rsidRDefault="005B3F66" w:rsidP="005B3F66">
      <w:pPr>
        <w:pStyle w:val="Prrafodelista"/>
        <w:spacing w:after="160" w:line="360" w:lineRule="auto"/>
        <w:ind w:left="567" w:right="822"/>
        <w:jc w:val="both"/>
        <w:rPr>
          <w:rFonts w:ascii="Palatino Linotype" w:hAnsi="Palatino Linotype"/>
          <w:i/>
        </w:rPr>
      </w:pPr>
      <w:r w:rsidRPr="00D17C83">
        <w:rPr>
          <w:rFonts w:ascii="Palatino Linotype" w:hAnsi="Palatino Linotype"/>
          <w:i/>
        </w:rPr>
        <w:t xml:space="preserve">1.1. Acta de Entrega Recepción AER- I: Al documento que se deberá utilizar en los actos de entrega recepción del Presidente y Síndico, con la participación del representante del Órgano Superior. </w:t>
      </w:r>
    </w:p>
    <w:p w14:paraId="3620B07C" w14:textId="10D0046B" w:rsidR="005B3F66" w:rsidRPr="00D17C83" w:rsidRDefault="005B3F66" w:rsidP="005B3F66">
      <w:pPr>
        <w:pStyle w:val="Prrafodelista"/>
        <w:spacing w:after="160" w:line="360" w:lineRule="auto"/>
        <w:ind w:left="567" w:right="822"/>
        <w:jc w:val="both"/>
        <w:rPr>
          <w:rFonts w:ascii="Palatino Linotype" w:hAnsi="Palatino Linotype"/>
          <w:i/>
        </w:rPr>
      </w:pPr>
    </w:p>
    <w:p w14:paraId="15C84369" w14:textId="0F993680" w:rsidR="005B3F66" w:rsidRPr="00D17C83" w:rsidRDefault="005B3F66" w:rsidP="005B3F66">
      <w:pPr>
        <w:pStyle w:val="Prrafodelista"/>
        <w:spacing w:after="160" w:line="360" w:lineRule="auto"/>
        <w:ind w:left="567" w:right="822"/>
        <w:jc w:val="both"/>
        <w:rPr>
          <w:rFonts w:ascii="Palatino Linotype" w:hAnsi="Palatino Linotype"/>
          <w:i/>
        </w:rPr>
      </w:pPr>
      <w:r w:rsidRPr="00D17C83">
        <w:rPr>
          <w:rFonts w:ascii="Palatino Linotype" w:hAnsi="Palatino Linotype"/>
          <w:i/>
        </w:rPr>
        <w:t xml:space="preserve">1.1.1 Acta de Entrega Recepción AER-2: Al documento que se deberá utilizar en los actos de entrega recepción de Regidores y Contralor Interno Municipal, con la participación del Síndico. </w:t>
      </w:r>
    </w:p>
    <w:p w14:paraId="1DBD9267" w14:textId="77777777" w:rsidR="005B3F66" w:rsidRPr="00D17C83" w:rsidRDefault="005B3F66" w:rsidP="005B3F66">
      <w:pPr>
        <w:pStyle w:val="Prrafodelista"/>
        <w:spacing w:after="160" w:line="360" w:lineRule="auto"/>
        <w:ind w:left="567" w:right="822"/>
        <w:jc w:val="both"/>
        <w:rPr>
          <w:rFonts w:ascii="Palatino Linotype" w:hAnsi="Palatino Linotype"/>
          <w:i/>
        </w:rPr>
      </w:pPr>
    </w:p>
    <w:p w14:paraId="0CA631D8" w14:textId="7BE4B24D" w:rsidR="005B3F66" w:rsidRPr="00D17C83" w:rsidRDefault="005B3F66" w:rsidP="005B3F66">
      <w:pPr>
        <w:pStyle w:val="Prrafodelista"/>
        <w:spacing w:after="160" w:line="360" w:lineRule="auto"/>
        <w:ind w:left="567" w:right="822"/>
        <w:jc w:val="both"/>
        <w:rPr>
          <w:rFonts w:ascii="Palatino Linotype" w:hAnsi="Palatino Linotype"/>
          <w:i/>
        </w:rPr>
      </w:pPr>
      <w:r w:rsidRPr="00D17C83">
        <w:rPr>
          <w:rFonts w:ascii="Palatino Linotype" w:hAnsi="Palatino Linotype"/>
          <w:i/>
        </w:rPr>
        <w:t>1.111. Acta de Entrega Recepción AER-3: Al documento que se deberá utilizar en los actos entrega recepción de les servidores públicos por nombramiento sujetos al proceso de entrega-recepción, con excepción del Presidente, Síndico y Regidores, con la participación del Órgano de Control Interno.</w:t>
      </w:r>
    </w:p>
    <w:p w14:paraId="0CA69F03" w14:textId="77777777" w:rsidR="005B3F66" w:rsidRPr="00D17C83" w:rsidRDefault="005B3F66" w:rsidP="005B3F66">
      <w:pPr>
        <w:pStyle w:val="Prrafodelista"/>
        <w:spacing w:after="160" w:line="360" w:lineRule="auto"/>
        <w:ind w:left="567" w:right="822"/>
        <w:jc w:val="both"/>
        <w:rPr>
          <w:rFonts w:ascii="Palatino Linotype" w:hAnsi="Palatino Linotype"/>
          <w:i/>
        </w:rPr>
      </w:pPr>
      <w:r w:rsidRPr="00D17C83">
        <w:rPr>
          <w:rFonts w:ascii="Palatino Linotype" w:hAnsi="Palatino Linotype"/>
          <w:i/>
        </w:rPr>
        <w:t xml:space="preserve">… </w:t>
      </w:r>
    </w:p>
    <w:p w14:paraId="3A4AC761" w14:textId="77777777" w:rsidR="005B3F66" w:rsidRPr="00D17C83" w:rsidRDefault="005B3F66" w:rsidP="005B3F66">
      <w:pPr>
        <w:pStyle w:val="Prrafodelista"/>
        <w:spacing w:after="160" w:line="360" w:lineRule="auto"/>
        <w:ind w:left="567" w:right="822"/>
        <w:jc w:val="both"/>
        <w:rPr>
          <w:rFonts w:ascii="Palatino Linotype" w:hAnsi="Palatino Linotype"/>
          <w:i/>
        </w:rPr>
      </w:pPr>
      <w:proofErr w:type="spellStart"/>
      <w:r w:rsidRPr="00D17C83">
        <w:rPr>
          <w:rFonts w:ascii="Palatino Linotype" w:hAnsi="Palatino Linotype"/>
          <w:i/>
        </w:rPr>
        <w:t>Xl</w:t>
      </w:r>
      <w:proofErr w:type="spellEnd"/>
      <w:r w:rsidRPr="00D17C83">
        <w:rPr>
          <w:rFonts w:ascii="Palatino Linotype" w:hAnsi="Palatino Linotype"/>
          <w:i/>
        </w:rPr>
        <w:t xml:space="preserve">. Entrega-Recepción: Al acto administrativo que tiene por objeto hacer constar que el servidor público saliente entrega durante el proceso de entrega-recepción al servidor público entrante el despacho y toda la documentación e información inherente a su cargo. </w:t>
      </w:r>
    </w:p>
    <w:p w14:paraId="764AB2F6" w14:textId="77777777" w:rsidR="005B3F66" w:rsidRPr="00D17C83" w:rsidRDefault="005B3F66" w:rsidP="005B3F66">
      <w:pPr>
        <w:pStyle w:val="Prrafodelista"/>
        <w:spacing w:after="160" w:line="360" w:lineRule="auto"/>
        <w:ind w:left="567" w:right="822"/>
        <w:jc w:val="both"/>
        <w:rPr>
          <w:rFonts w:ascii="Palatino Linotype" w:hAnsi="Palatino Linotype"/>
          <w:i/>
        </w:rPr>
      </w:pPr>
      <w:r w:rsidRPr="00D17C83">
        <w:rPr>
          <w:rFonts w:ascii="Palatino Linotype" w:hAnsi="Palatino Linotype"/>
          <w:i/>
        </w:rPr>
        <w:t xml:space="preserve">… </w:t>
      </w:r>
    </w:p>
    <w:p w14:paraId="4DFD3BB5" w14:textId="77777777" w:rsidR="005B3F66" w:rsidRPr="00D17C83" w:rsidRDefault="005B3F66" w:rsidP="005B3F66">
      <w:pPr>
        <w:pStyle w:val="Prrafodelista"/>
        <w:spacing w:after="160" w:line="360" w:lineRule="auto"/>
        <w:ind w:left="567" w:right="822"/>
        <w:jc w:val="both"/>
        <w:rPr>
          <w:rFonts w:ascii="Palatino Linotype" w:hAnsi="Palatino Linotype"/>
          <w:i/>
        </w:rPr>
      </w:pPr>
      <w:r w:rsidRPr="00D17C83">
        <w:rPr>
          <w:rFonts w:ascii="Palatino Linotype" w:hAnsi="Palatino Linotype"/>
          <w:i/>
        </w:rPr>
        <w:t xml:space="preserve">Artículo 10. El Contralor Municipal, participará en la entrega-recepción de los servidores públicos titulares o encargados de despacho de las unidades administrativas de las dependencias, organismos auxiliares y fideicomisos municipales. </w:t>
      </w:r>
    </w:p>
    <w:p w14:paraId="206579D6" w14:textId="77777777" w:rsidR="005B3F66" w:rsidRPr="00D17C83" w:rsidRDefault="005B3F66" w:rsidP="005B3F66">
      <w:pPr>
        <w:pStyle w:val="Prrafodelista"/>
        <w:spacing w:after="160" w:line="360" w:lineRule="auto"/>
        <w:ind w:left="567" w:right="822"/>
        <w:jc w:val="both"/>
        <w:rPr>
          <w:rFonts w:ascii="Palatino Linotype" w:hAnsi="Palatino Linotype"/>
          <w:i/>
        </w:rPr>
      </w:pPr>
      <w:r w:rsidRPr="00D17C83">
        <w:rPr>
          <w:rFonts w:ascii="Palatino Linotype" w:hAnsi="Palatino Linotype"/>
          <w:i/>
        </w:rPr>
        <w:t xml:space="preserve">… </w:t>
      </w:r>
    </w:p>
    <w:p w14:paraId="258240B9" w14:textId="77777777" w:rsidR="005B3F66" w:rsidRPr="00D17C83" w:rsidRDefault="005B3F66" w:rsidP="005B3F66">
      <w:pPr>
        <w:pStyle w:val="Prrafodelista"/>
        <w:spacing w:after="160" w:line="360" w:lineRule="auto"/>
        <w:ind w:left="567" w:right="822"/>
        <w:jc w:val="both"/>
        <w:rPr>
          <w:rFonts w:ascii="Palatino Linotype" w:hAnsi="Palatino Linotype"/>
          <w:i/>
        </w:rPr>
      </w:pPr>
      <w:r w:rsidRPr="00D17C83">
        <w:rPr>
          <w:rFonts w:ascii="Palatino Linotype" w:hAnsi="Palatino Linotype"/>
          <w:i/>
        </w:rPr>
        <w:lastRenderedPageBreak/>
        <w:t xml:space="preserve">Artículo 28. La entrega-recepción se documentará por escrito mediante el acta de entrega-recepción correspondiente y sus anexos, en la que intervendrán el servidor público entrante, el servidor público saliente, el testigo del servidor público entrante, el testigo del servidor público saliente, el Titular del Órgano de Control Interno, el Síndico en su caso y cuando corresponda el Representante del Órgano Superior. </w:t>
      </w:r>
    </w:p>
    <w:p w14:paraId="42F2F4EC" w14:textId="10F9CCE8" w:rsidR="005B3F66" w:rsidRPr="00D17C83" w:rsidRDefault="005B3F66" w:rsidP="005B3F66">
      <w:pPr>
        <w:pStyle w:val="Prrafodelista"/>
        <w:spacing w:after="160" w:line="360" w:lineRule="auto"/>
        <w:ind w:left="567" w:right="822"/>
        <w:jc w:val="both"/>
        <w:rPr>
          <w:rFonts w:ascii="Palatino Linotype" w:eastAsia="MS Mincho" w:hAnsi="Palatino Linotype" w:cs="Arial"/>
          <w:i/>
          <w:sz w:val="24"/>
        </w:rPr>
      </w:pPr>
      <w:r w:rsidRPr="00D17C83">
        <w:rPr>
          <w:rFonts w:ascii="Palatino Linotype" w:hAnsi="Palatino Linotype"/>
          <w:i/>
        </w:rPr>
        <w:t>…</w:t>
      </w:r>
    </w:p>
    <w:p w14:paraId="7DAAEB9B" w14:textId="41463CB7" w:rsidR="005B3F66" w:rsidRPr="00D17C83" w:rsidRDefault="005B3F66" w:rsidP="005B3F66">
      <w:pPr>
        <w:pStyle w:val="Prrafodelista"/>
        <w:spacing w:after="160" w:line="360" w:lineRule="auto"/>
        <w:ind w:left="567" w:right="822"/>
        <w:jc w:val="both"/>
        <w:rPr>
          <w:rFonts w:ascii="Palatino Linotype" w:hAnsi="Palatino Linotype"/>
          <w:i/>
        </w:rPr>
      </w:pPr>
      <w:r w:rsidRPr="00D17C83">
        <w:rPr>
          <w:rFonts w:ascii="Palatino Linotype" w:hAnsi="Palatino Linotype"/>
          <w:i/>
        </w:rPr>
        <w:t>Artículo 30. Los formatos de actas AER-1, AER-2 y AER-3 establecidos en los presentes Lineamientos, son únicos, obligatorios e inalterables, serán llenados de forma electrónica en el Sistema, evitando los espacios en blanco, cancelándolos en su caso, con guiones y serán la base para la correcta, ordenada, oportuna, transparente y completa integración de la información. Una vez suscrita el acta no podrá presentar borrones, tachaduras, enmendaduras o cualquier otro tipo de corrección o alteración, de ser así perderán su validez.</w:t>
      </w:r>
    </w:p>
    <w:p w14:paraId="3E9405A8" w14:textId="77777777" w:rsidR="005B3F66" w:rsidRPr="00D17C83" w:rsidRDefault="005B3F66" w:rsidP="005B3F66">
      <w:pPr>
        <w:pStyle w:val="Prrafodelista"/>
        <w:spacing w:after="160" w:line="360" w:lineRule="auto"/>
        <w:ind w:left="567" w:right="822"/>
        <w:jc w:val="both"/>
        <w:rPr>
          <w:rFonts w:ascii="Palatino Linotype" w:hAnsi="Palatino Linotype"/>
          <w:i/>
        </w:rPr>
      </w:pPr>
    </w:p>
    <w:p w14:paraId="7E7A1187" w14:textId="77777777" w:rsidR="005B3F66" w:rsidRPr="00D17C83" w:rsidRDefault="005B3F66" w:rsidP="005B3F66">
      <w:pPr>
        <w:pStyle w:val="Prrafodelista"/>
        <w:spacing w:after="160" w:line="360" w:lineRule="auto"/>
        <w:ind w:left="567" w:right="822"/>
        <w:jc w:val="both"/>
        <w:rPr>
          <w:rFonts w:ascii="Palatino Linotype" w:hAnsi="Palatino Linotype"/>
          <w:i/>
        </w:rPr>
      </w:pPr>
      <w:r w:rsidRPr="00D17C83">
        <w:rPr>
          <w:rFonts w:ascii="Palatino Linotype" w:hAnsi="Palatino Linotype"/>
          <w:i/>
        </w:rPr>
        <w:t xml:space="preserve">Artículo 34. El acta y los anexos se distribuirán de la siguiente manera, según sea el caso: </w:t>
      </w:r>
    </w:p>
    <w:p w14:paraId="024BD3AC" w14:textId="77777777" w:rsidR="005B3F66" w:rsidRPr="00D17C83" w:rsidRDefault="005B3F66" w:rsidP="005B3F66">
      <w:pPr>
        <w:pStyle w:val="Prrafodelista"/>
        <w:spacing w:after="160" w:line="360" w:lineRule="auto"/>
        <w:ind w:left="567" w:right="822"/>
        <w:jc w:val="both"/>
        <w:rPr>
          <w:rFonts w:ascii="Palatino Linotype" w:hAnsi="Palatino Linotype"/>
          <w:b/>
          <w:i/>
        </w:rPr>
      </w:pPr>
      <w:r w:rsidRPr="00D17C83">
        <w:rPr>
          <w:rFonts w:ascii="Palatino Linotype" w:hAnsi="Palatino Linotype"/>
          <w:b/>
          <w:i/>
        </w:rPr>
        <w:t xml:space="preserve">a) Al servidor público entrante: Acta original y anexos digitalizados en medio óptico. </w:t>
      </w:r>
    </w:p>
    <w:p w14:paraId="634BF0B9" w14:textId="77777777" w:rsidR="005B3F66" w:rsidRPr="00D17C83" w:rsidRDefault="005B3F66" w:rsidP="005B3F66">
      <w:pPr>
        <w:pStyle w:val="Prrafodelista"/>
        <w:spacing w:after="160" w:line="360" w:lineRule="auto"/>
        <w:ind w:left="567" w:right="822"/>
        <w:jc w:val="both"/>
        <w:rPr>
          <w:rFonts w:ascii="Palatino Linotype" w:hAnsi="Palatino Linotype"/>
          <w:b/>
          <w:i/>
        </w:rPr>
      </w:pPr>
      <w:r w:rsidRPr="00D17C83">
        <w:rPr>
          <w:rFonts w:ascii="Palatino Linotype" w:hAnsi="Palatino Linotype"/>
          <w:b/>
          <w:i/>
        </w:rPr>
        <w:t xml:space="preserve">b) Al servidor público saliente: Acta original y anexos digitalizados en medio óptico. </w:t>
      </w:r>
    </w:p>
    <w:p w14:paraId="15567612" w14:textId="77777777" w:rsidR="005B3F66" w:rsidRPr="00D17C83" w:rsidRDefault="005B3F66" w:rsidP="005B3F66">
      <w:pPr>
        <w:pStyle w:val="Prrafodelista"/>
        <w:spacing w:after="160" w:line="360" w:lineRule="auto"/>
        <w:ind w:left="567" w:right="822"/>
        <w:jc w:val="both"/>
        <w:rPr>
          <w:rFonts w:ascii="Palatino Linotype" w:hAnsi="Palatino Linotype"/>
          <w:b/>
          <w:i/>
        </w:rPr>
      </w:pPr>
      <w:r w:rsidRPr="00D17C83">
        <w:rPr>
          <w:rFonts w:ascii="Palatino Linotype" w:hAnsi="Palatino Linotype"/>
          <w:b/>
          <w:i/>
        </w:rPr>
        <w:t xml:space="preserve">c) Al Titular del Órgano de Control Interno o al Síndico en su caso: Acta original y anexos digitalizados en medio óptico. </w:t>
      </w:r>
    </w:p>
    <w:p w14:paraId="57EFA8F4" w14:textId="77777777" w:rsidR="005B3F66" w:rsidRPr="00D17C83" w:rsidRDefault="005B3F66" w:rsidP="005B3F66">
      <w:pPr>
        <w:pStyle w:val="Prrafodelista"/>
        <w:spacing w:after="160" w:line="360" w:lineRule="auto"/>
        <w:ind w:left="567" w:right="822"/>
        <w:jc w:val="both"/>
        <w:rPr>
          <w:rFonts w:ascii="Palatino Linotype" w:hAnsi="Palatino Linotype"/>
          <w:b/>
          <w:i/>
        </w:rPr>
      </w:pPr>
      <w:r w:rsidRPr="00D17C83">
        <w:rPr>
          <w:rFonts w:ascii="Palatino Linotype" w:hAnsi="Palatino Linotype"/>
          <w:b/>
          <w:i/>
        </w:rPr>
        <w:lastRenderedPageBreak/>
        <w:t xml:space="preserve">d) Al representante del Órgano Superior: Acta original y anexos digitalizados en medio óptico. En los casos en los que no participa el Órgano Superior, se deberá remitir dicha información de acuerdo a lo estipulado en el artículo 57 fracción I. </w:t>
      </w:r>
    </w:p>
    <w:p w14:paraId="24E1E045" w14:textId="77777777" w:rsidR="005B3F66" w:rsidRPr="00D17C83" w:rsidRDefault="005B3F66" w:rsidP="005B3F66">
      <w:pPr>
        <w:pStyle w:val="Prrafodelista"/>
        <w:spacing w:after="160" w:line="360" w:lineRule="auto"/>
        <w:ind w:left="567" w:right="822"/>
        <w:jc w:val="both"/>
        <w:rPr>
          <w:rFonts w:ascii="Palatino Linotype" w:hAnsi="Palatino Linotype"/>
          <w:i/>
        </w:rPr>
      </w:pPr>
    </w:p>
    <w:p w14:paraId="086581EC" w14:textId="77777777" w:rsidR="005B3F66" w:rsidRPr="00D17C83" w:rsidRDefault="005B3F66" w:rsidP="005B3F66">
      <w:pPr>
        <w:pStyle w:val="Prrafodelista"/>
        <w:spacing w:after="160" w:line="360" w:lineRule="auto"/>
        <w:ind w:left="567" w:right="822"/>
        <w:jc w:val="both"/>
        <w:rPr>
          <w:rFonts w:ascii="Palatino Linotype" w:hAnsi="Palatino Linotype"/>
          <w:i/>
        </w:rPr>
      </w:pPr>
      <w:r w:rsidRPr="00D17C83">
        <w:rPr>
          <w:rFonts w:ascii="Palatino Linotype" w:hAnsi="Palatino Linotype"/>
          <w:i/>
        </w:rPr>
        <w:t xml:space="preserve">… </w:t>
      </w:r>
    </w:p>
    <w:p w14:paraId="67A3E0E5" w14:textId="77777777" w:rsidR="005B3F66" w:rsidRPr="00D17C83" w:rsidRDefault="005B3F66" w:rsidP="005B3F66">
      <w:pPr>
        <w:pStyle w:val="Prrafodelista"/>
        <w:spacing w:after="160" w:line="360" w:lineRule="auto"/>
        <w:ind w:left="567" w:right="822"/>
        <w:jc w:val="both"/>
        <w:rPr>
          <w:rFonts w:ascii="Palatino Linotype" w:hAnsi="Palatino Linotype"/>
          <w:i/>
        </w:rPr>
      </w:pPr>
    </w:p>
    <w:p w14:paraId="4FA9DB51" w14:textId="14F7A795" w:rsidR="005B3F66" w:rsidRPr="00D17C83" w:rsidRDefault="005B3F66" w:rsidP="005B3F66">
      <w:pPr>
        <w:pStyle w:val="Prrafodelista"/>
        <w:spacing w:after="160" w:line="360" w:lineRule="auto"/>
        <w:ind w:left="567" w:right="822"/>
        <w:jc w:val="both"/>
        <w:rPr>
          <w:rFonts w:ascii="Palatino Linotype" w:eastAsia="MS Mincho" w:hAnsi="Palatino Linotype" w:cs="Arial"/>
          <w:i/>
          <w:sz w:val="24"/>
        </w:rPr>
      </w:pPr>
      <w:r w:rsidRPr="00D17C83">
        <w:rPr>
          <w:rFonts w:ascii="Palatino Linotype" w:hAnsi="Palatino Linotype"/>
          <w:i/>
        </w:rPr>
        <w:t>Artículo 41. En caso de que se detecten anomalías, faltantes, errores o cualquier otro tipo de observación al acta de entrega recepción y sus anexos, el servidor público entrante deberá elaborar un escrito y notificarlo al Titular del Órgano de Control Interno dentro del mismo plazo en que se realiza la revisión y verificación física, y éste a su vez deberá notificarlo al Órgano Superior para su seguimiento, dentro de los cinco días posteriores a la recepción del escrito, sin que ello signifique que de detectarse de manera posterior al plazo referido alguna otra observación, ya no se encuentre sujeta a aclaración o resarcimiento</w:t>
      </w:r>
    </w:p>
    <w:p w14:paraId="5A368FA2" w14:textId="77777777" w:rsidR="005B3F66" w:rsidRPr="00D17C83" w:rsidRDefault="005B3F66" w:rsidP="005B3F66">
      <w:pPr>
        <w:pStyle w:val="Prrafodelista"/>
        <w:spacing w:after="160" w:line="360" w:lineRule="auto"/>
        <w:ind w:left="0"/>
        <w:jc w:val="both"/>
        <w:rPr>
          <w:rFonts w:ascii="Palatino Linotype" w:eastAsia="MS Mincho" w:hAnsi="Palatino Linotype" w:cs="Arial"/>
          <w:i/>
          <w:sz w:val="24"/>
        </w:rPr>
      </w:pPr>
    </w:p>
    <w:p w14:paraId="7603324D" w14:textId="605F2102" w:rsidR="005B3F66" w:rsidRPr="00D17C83" w:rsidRDefault="005B3F66" w:rsidP="00B653DC">
      <w:pPr>
        <w:pStyle w:val="Prrafodelista"/>
        <w:numPr>
          <w:ilvl w:val="0"/>
          <w:numId w:val="3"/>
        </w:numPr>
        <w:spacing w:after="160" w:line="360" w:lineRule="auto"/>
        <w:ind w:left="0" w:firstLine="0"/>
        <w:jc w:val="both"/>
        <w:rPr>
          <w:rFonts w:ascii="Palatino Linotype" w:eastAsia="MS Mincho" w:hAnsi="Palatino Linotype" w:cs="Arial"/>
          <w:i/>
          <w:sz w:val="24"/>
        </w:rPr>
      </w:pPr>
      <w:r w:rsidRPr="00D17C83">
        <w:rPr>
          <w:rFonts w:ascii="Palatino Linotype" w:eastAsia="MS Mincho" w:hAnsi="Palatino Linotype" w:cs="Arial"/>
          <w:i/>
          <w:sz w:val="24"/>
        </w:rPr>
        <w:t>Por su parte, la Ley Orgánica Municipal del Estado de México establece:</w:t>
      </w:r>
    </w:p>
    <w:p w14:paraId="2117E5DE" w14:textId="77777777" w:rsidR="005B3F66" w:rsidRPr="00D17C83" w:rsidRDefault="005B3F66" w:rsidP="005B3F66">
      <w:pPr>
        <w:pStyle w:val="Prrafodelista"/>
        <w:spacing w:after="160" w:line="360" w:lineRule="auto"/>
        <w:ind w:left="0"/>
        <w:jc w:val="both"/>
      </w:pPr>
    </w:p>
    <w:p w14:paraId="2CDA2F92" w14:textId="74B6415C" w:rsidR="005B3F66" w:rsidRPr="00D17C83" w:rsidRDefault="005B3F66" w:rsidP="005B3F66">
      <w:pPr>
        <w:pStyle w:val="Prrafodelista"/>
        <w:spacing w:after="160" w:line="360" w:lineRule="auto"/>
        <w:ind w:left="567" w:right="822"/>
        <w:jc w:val="center"/>
        <w:rPr>
          <w:rFonts w:ascii="Palatino Linotype" w:hAnsi="Palatino Linotype"/>
          <w:b/>
          <w:i/>
        </w:rPr>
      </w:pPr>
      <w:r w:rsidRPr="00D17C83">
        <w:rPr>
          <w:rFonts w:ascii="Palatino Linotype" w:hAnsi="Palatino Linotype"/>
          <w:b/>
          <w:i/>
        </w:rPr>
        <w:t>CAPITULO CUARTO</w:t>
      </w:r>
    </w:p>
    <w:p w14:paraId="78030998" w14:textId="0EF66355" w:rsidR="005B3F66" w:rsidRPr="00D17C83" w:rsidRDefault="005B3F66" w:rsidP="005B3F66">
      <w:pPr>
        <w:pStyle w:val="Prrafodelista"/>
        <w:spacing w:after="160" w:line="360" w:lineRule="auto"/>
        <w:ind w:left="567" w:right="822"/>
        <w:jc w:val="center"/>
        <w:rPr>
          <w:rFonts w:ascii="Palatino Linotype" w:hAnsi="Palatino Linotype"/>
          <w:b/>
          <w:i/>
        </w:rPr>
      </w:pPr>
      <w:r w:rsidRPr="00D17C83">
        <w:rPr>
          <w:rFonts w:ascii="Palatino Linotype" w:hAnsi="Palatino Linotype"/>
          <w:b/>
          <w:i/>
        </w:rPr>
        <w:t>De la Contraloría Municipal</w:t>
      </w:r>
    </w:p>
    <w:p w14:paraId="73041BB4" w14:textId="77777777" w:rsidR="005B3F66" w:rsidRPr="00D17C83" w:rsidRDefault="005B3F66" w:rsidP="005B3F66">
      <w:pPr>
        <w:pStyle w:val="Prrafodelista"/>
        <w:spacing w:after="160" w:line="360" w:lineRule="auto"/>
        <w:ind w:left="567" w:right="822"/>
        <w:jc w:val="both"/>
        <w:rPr>
          <w:rFonts w:ascii="Palatino Linotype" w:hAnsi="Palatino Linotype"/>
          <w:i/>
        </w:rPr>
      </w:pPr>
      <w:r w:rsidRPr="00D17C83">
        <w:rPr>
          <w:rFonts w:ascii="Palatino Linotype" w:hAnsi="Palatino Linotype"/>
          <w:i/>
        </w:rPr>
        <w:t xml:space="preserve">Artículo 110.- Las funciones de contraloría interna estarán a cargo del órgano que establezca el Ayuntamiento. </w:t>
      </w:r>
    </w:p>
    <w:p w14:paraId="5496E6C2" w14:textId="77777777" w:rsidR="005B3F66" w:rsidRPr="00D17C83" w:rsidRDefault="005B3F66" w:rsidP="005B3F66">
      <w:pPr>
        <w:pStyle w:val="Prrafodelista"/>
        <w:spacing w:after="160" w:line="360" w:lineRule="auto"/>
        <w:ind w:left="567" w:right="822"/>
        <w:jc w:val="both"/>
        <w:rPr>
          <w:rFonts w:ascii="Palatino Linotype" w:hAnsi="Palatino Linotype"/>
          <w:i/>
        </w:rPr>
      </w:pPr>
    </w:p>
    <w:p w14:paraId="61B06D95" w14:textId="77777777" w:rsidR="005B3F66" w:rsidRPr="00D17C83" w:rsidRDefault="005B3F66" w:rsidP="005B3F66">
      <w:pPr>
        <w:pStyle w:val="Prrafodelista"/>
        <w:spacing w:after="160" w:line="360" w:lineRule="auto"/>
        <w:ind w:left="567" w:right="822"/>
        <w:jc w:val="both"/>
        <w:rPr>
          <w:rFonts w:ascii="Palatino Linotype" w:hAnsi="Palatino Linotype"/>
          <w:i/>
        </w:rPr>
      </w:pPr>
      <w:r w:rsidRPr="00D17C83">
        <w:rPr>
          <w:rFonts w:ascii="Palatino Linotype" w:hAnsi="Palatino Linotype"/>
          <w:i/>
        </w:rPr>
        <w:t xml:space="preserve">Artículo 111.- La contraloría municipal tendrá un titular denominado Contralor, quien será designado por el ayuntamiento a propuesta del presidente municipal. </w:t>
      </w:r>
    </w:p>
    <w:p w14:paraId="3C1F81E2" w14:textId="77777777" w:rsidR="005B3F66" w:rsidRPr="00D17C83" w:rsidRDefault="005B3F66" w:rsidP="005B3F66">
      <w:pPr>
        <w:pStyle w:val="Prrafodelista"/>
        <w:spacing w:after="160" w:line="360" w:lineRule="auto"/>
        <w:ind w:left="567" w:right="822"/>
        <w:jc w:val="both"/>
        <w:rPr>
          <w:rFonts w:ascii="Palatino Linotype" w:hAnsi="Palatino Linotype"/>
          <w:i/>
        </w:rPr>
      </w:pPr>
    </w:p>
    <w:p w14:paraId="541EEED0" w14:textId="77777777" w:rsidR="005B3F66" w:rsidRPr="00D17C83" w:rsidRDefault="005B3F66" w:rsidP="005B3F66">
      <w:pPr>
        <w:pStyle w:val="Prrafodelista"/>
        <w:spacing w:after="160" w:line="360" w:lineRule="auto"/>
        <w:ind w:left="567" w:right="822"/>
        <w:jc w:val="both"/>
        <w:rPr>
          <w:rFonts w:ascii="Palatino Linotype" w:hAnsi="Palatino Linotype"/>
          <w:i/>
        </w:rPr>
      </w:pPr>
      <w:r w:rsidRPr="00D17C83">
        <w:rPr>
          <w:rFonts w:ascii="Palatino Linotype" w:hAnsi="Palatino Linotype"/>
          <w:i/>
        </w:rPr>
        <w:t xml:space="preserve">Artículo 112. El órgano interno de control municipal, tendrá a su cargo las funciones siguientes: </w:t>
      </w:r>
    </w:p>
    <w:p w14:paraId="7B18368D" w14:textId="41BC8D3C" w:rsidR="005B3F66" w:rsidRPr="00D17C83" w:rsidRDefault="005B3F66" w:rsidP="005B3F66">
      <w:pPr>
        <w:pStyle w:val="Prrafodelista"/>
        <w:spacing w:after="160" w:line="360" w:lineRule="auto"/>
        <w:ind w:left="567" w:right="822"/>
        <w:jc w:val="both"/>
        <w:rPr>
          <w:rFonts w:ascii="Palatino Linotype" w:hAnsi="Palatino Linotype"/>
          <w:i/>
        </w:rPr>
      </w:pPr>
      <w:r w:rsidRPr="00D17C83">
        <w:rPr>
          <w:rFonts w:ascii="Palatino Linotype" w:hAnsi="Palatino Linotype"/>
          <w:i/>
        </w:rPr>
        <w:t xml:space="preserve">I. a XI… </w:t>
      </w:r>
    </w:p>
    <w:p w14:paraId="7983114F" w14:textId="77777777" w:rsidR="005B3F66" w:rsidRPr="00D17C83" w:rsidRDefault="005B3F66" w:rsidP="005B3F66">
      <w:pPr>
        <w:pStyle w:val="Prrafodelista"/>
        <w:spacing w:after="160" w:line="360" w:lineRule="auto"/>
        <w:ind w:left="567" w:right="822"/>
        <w:jc w:val="both"/>
        <w:rPr>
          <w:rFonts w:ascii="Palatino Linotype" w:hAnsi="Palatino Linotype"/>
          <w:i/>
        </w:rPr>
      </w:pPr>
      <w:r w:rsidRPr="00D17C83">
        <w:rPr>
          <w:rFonts w:ascii="Palatino Linotype" w:hAnsi="Palatino Linotype"/>
          <w:i/>
        </w:rPr>
        <w:t xml:space="preserve">XII. Participar en la entrega-recepción de las unidades administrativas de las dependencias, organismos auxiliares y fideicomisos del municipio; </w:t>
      </w:r>
    </w:p>
    <w:p w14:paraId="1D4D5F91" w14:textId="77777777" w:rsidR="005B3F66" w:rsidRPr="00D17C83" w:rsidRDefault="005B3F66" w:rsidP="005B3F66">
      <w:pPr>
        <w:pStyle w:val="Prrafodelista"/>
        <w:spacing w:after="160" w:line="360" w:lineRule="auto"/>
        <w:ind w:left="567" w:right="822"/>
        <w:jc w:val="both"/>
        <w:rPr>
          <w:rFonts w:ascii="Palatino Linotype" w:hAnsi="Palatino Linotype"/>
          <w:i/>
        </w:rPr>
      </w:pPr>
      <w:r w:rsidRPr="00D17C83">
        <w:rPr>
          <w:rFonts w:ascii="Palatino Linotype" w:hAnsi="Palatino Linotype"/>
          <w:i/>
        </w:rPr>
        <w:t>XIII. a XX…</w:t>
      </w:r>
    </w:p>
    <w:p w14:paraId="2FEE14FC" w14:textId="77777777" w:rsidR="005B3F66" w:rsidRPr="00D17C83" w:rsidRDefault="005B3F66" w:rsidP="005B3F66">
      <w:pPr>
        <w:pStyle w:val="Prrafodelista"/>
        <w:spacing w:after="160" w:line="360" w:lineRule="auto"/>
        <w:ind w:left="0"/>
        <w:jc w:val="both"/>
        <w:rPr>
          <w:rFonts w:ascii="Palatino Linotype" w:eastAsia="MS Mincho" w:hAnsi="Palatino Linotype" w:cs="Arial"/>
          <w:i/>
          <w:sz w:val="24"/>
        </w:rPr>
      </w:pPr>
    </w:p>
    <w:p w14:paraId="0CDE2D3B" w14:textId="512231E3" w:rsidR="00116A34" w:rsidRPr="00D17C83" w:rsidRDefault="00116A34" w:rsidP="00B653DC">
      <w:pPr>
        <w:pStyle w:val="Prrafodelista"/>
        <w:numPr>
          <w:ilvl w:val="0"/>
          <w:numId w:val="3"/>
        </w:numPr>
        <w:spacing w:after="160" w:line="360" w:lineRule="auto"/>
        <w:ind w:left="0" w:firstLine="0"/>
        <w:jc w:val="both"/>
        <w:rPr>
          <w:rFonts w:ascii="Palatino Linotype" w:eastAsia="MS Mincho" w:hAnsi="Palatino Linotype" w:cs="Arial"/>
          <w:i/>
          <w:sz w:val="24"/>
        </w:rPr>
      </w:pPr>
      <w:r w:rsidRPr="00D17C83">
        <w:rPr>
          <w:rFonts w:ascii="Palatino Linotype" w:eastAsia="MS Mincho" w:hAnsi="Palatino Linotype" w:cs="Arial"/>
          <w:sz w:val="24"/>
        </w:rPr>
        <w:t>De la interpretación sistemática y progresiva de los preceptos legales se tienen las siguientes conclusiones:</w:t>
      </w:r>
    </w:p>
    <w:p w14:paraId="27E0B92B" w14:textId="77777777" w:rsidR="00116A34" w:rsidRPr="00D17C83" w:rsidRDefault="00116A34" w:rsidP="00116A34">
      <w:pPr>
        <w:pStyle w:val="Prrafodelista"/>
        <w:spacing w:after="160" w:line="360" w:lineRule="auto"/>
        <w:ind w:left="0"/>
        <w:jc w:val="both"/>
        <w:rPr>
          <w:rFonts w:ascii="Palatino Linotype" w:eastAsia="MS Mincho" w:hAnsi="Palatino Linotype" w:cs="Arial"/>
          <w:sz w:val="24"/>
        </w:rPr>
      </w:pPr>
    </w:p>
    <w:p w14:paraId="5CEF43CF" w14:textId="77777777" w:rsidR="00116A34" w:rsidRPr="00D17C83" w:rsidRDefault="00116A34" w:rsidP="00116A34">
      <w:pPr>
        <w:pStyle w:val="Prrafodelista"/>
        <w:spacing w:after="160" w:line="360" w:lineRule="auto"/>
        <w:ind w:left="567" w:right="822"/>
        <w:jc w:val="both"/>
        <w:rPr>
          <w:rFonts w:ascii="Palatino Linotype" w:hAnsi="Palatino Linotype"/>
          <w:sz w:val="24"/>
        </w:rPr>
      </w:pPr>
      <w:r w:rsidRPr="00D17C83">
        <w:rPr>
          <w:rFonts w:ascii="Palatino Linotype" w:hAnsi="Palatino Linotype"/>
          <w:sz w:val="24"/>
        </w:rPr>
        <w:t xml:space="preserve">• Se le llama Entrega – Recepción al acto administrativo que tiene por objeto hacer constar que el servidor público saliente entrega durante el proceso de entrega – recepción al servidor público entrante el despacho y toda la documentación e información inherente a su cargo, se le llama Acta de Entrega – Recepción al documento que contiene el acto de entrega - recepción. </w:t>
      </w:r>
    </w:p>
    <w:p w14:paraId="1A25445F" w14:textId="77777777" w:rsidR="00116A34" w:rsidRPr="00D17C83" w:rsidRDefault="00116A34" w:rsidP="00116A34">
      <w:pPr>
        <w:pStyle w:val="Prrafodelista"/>
        <w:spacing w:after="160" w:line="360" w:lineRule="auto"/>
        <w:ind w:left="567" w:right="822"/>
        <w:jc w:val="both"/>
        <w:rPr>
          <w:rFonts w:ascii="Palatino Linotype" w:hAnsi="Palatino Linotype"/>
          <w:sz w:val="24"/>
        </w:rPr>
      </w:pPr>
    </w:p>
    <w:p w14:paraId="0CFD1934" w14:textId="77777777" w:rsidR="00116A34" w:rsidRPr="00D17C83" w:rsidRDefault="00116A34" w:rsidP="00116A34">
      <w:pPr>
        <w:pStyle w:val="Prrafodelista"/>
        <w:spacing w:after="160" w:line="360" w:lineRule="auto"/>
        <w:ind w:left="567" w:right="822"/>
        <w:jc w:val="both"/>
        <w:rPr>
          <w:rFonts w:ascii="Palatino Linotype" w:hAnsi="Palatino Linotype"/>
          <w:sz w:val="24"/>
        </w:rPr>
      </w:pPr>
      <w:r w:rsidRPr="00D17C83">
        <w:rPr>
          <w:rFonts w:ascii="Palatino Linotype" w:hAnsi="Palatino Linotype"/>
          <w:sz w:val="24"/>
        </w:rPr>
        <w:lastRenderedPageBreak/>
        <w:t xml:space="preserve">• La contraloría municipal tendrá a su cargo un titular denominado Contralor, el órgano interno de control municipal, tendrá a su cargo diversas funciones entre las cuales se encuentra la de participar en la entrega – recepción de las unidades administrativas de las dependencias, organismos auxiliares y fideicomisos del municipio. </w:t>
      </w:r>
    </w:p>
    <w:p w14:paraId="33B2F4B3" w14:textId="77777777" w:rsidR="00116A34" w:rsidRPr="00D17C83" w:rsidRDefault="00116A34" w:rsidP="00116A34">
      <w:pPr>
        <w:pStyle w:val="Prrafodelista"/>
        <w:spacing w:after="160" w:line="360" w:lineRule="auto"/>
        <w:ind w:left="567" w:right="822"/>
        <w:jc w:val="both"/>
        <w:rPr>
          <w:rFonts w:ascii="Palatino Linotype" w:hAnsi="Palatino Linotype"/>
          <w:sz w:val="24"/>
        </w:rPr>
      </w:pPr>
    </w:p>
    <w:p w14:paraId="73623597" w14:textId="77777777" w:rsidR="00116A34" w:rsidRPr="00D17C83" w:rsidRDefault="00116A34" w:rsidP="00116A34">
      <w:pPr>
        <w:pStyle w:val="Prrafodelista"/>
        <w:spacing w:after="160" w:line="360" w:lineRule="auto"/>
        <w:ind w:left="567" w:right="822"/>
        <w:jc w:val="both"/>
        <w:rPr>
          <w:rFonts w:ascii="Palatino Linotype" w:hAnsi="Palatino Linotype"/>
          <w:sz w:val="24"/>
        </w:rPr>
      </w:pPr>
      <w:r w:rsidRPr="00D17C83">
        <w:rPr>
          <w:rFonts w:ascii="Palatino Linotype" w:hAnsi="Palatino Linotype"/>
          <w:sz w:val="24"/>
        </w:rPr>
        <w:t xml:space="preserve">• En caso de que se detecten anomalías, faltantes, errores o cualquier tipo de observación al acta de entrega – recepción y sus anexos, el servidor público entrante deberá elaborar un escrito y notificarlo al Titular del Órgano Interno de Control dentro del mismo plazo en que se realiza la revisión y verificación fiscal. </w:t>
      </w:r>
    </w:p>
    <w:p w14:paraId="633D6120" w14:textId="77777777" w:rsidR="00116A34" w:rsidRPr="00D17C83" w:rsidRDefault="00116A34" w:rsidP="00116A34">
      <w:pPr>
        <w:pStyle w:val="Prrafodelista"/>
        <w:spacing w:after="160" w:line="360" w:lineRule="auto"/>
        <w:ind w:left="567" w:right="822"/>
        <w:jc w:val="both"/>
        <w:rPr>
          <w:rFonts w:ascii="Palatino Linotype" w:hAnsi="Palatino Linotype"/>
          <w:sz w:val="24"/>
        </w:rPr>
      </w:pPr>
    </w:p>
    <w:p w14:paraId="732C6914" w14:textId="2CBC3F69" w:rsidR="00116A34" w:rsidRPr="00D17C83" w:rsidRDefault="00116A34" w:rsidP="00116A34">
      <w:pPr>
        <w:pStyle w:val="Prrafodelista"/>
        <w:spacing w:after="160" w:line="360" w:lineRule="auto"/>
        <w:ind w:left="567" w:right="822"/>
        <w:jc w:val="both"/>
        <w:rPr>
          <w:rFonts w:ascii="Palatino Linotype" w:eastAsia="MS Mincho" w:hAnsi="Palatino Linotype" w:cs="Arial"/>
          <w:sz w:val="28"/>
        </w:rPr>
      </w:pPr>
      <w:r w:rsidRPr="00D17C83">
        <w:rPr>
          <w:rFonts w:ascii="Palatino Linotype" w:hAnsi="Palatino Linotype"/>
          <w:sz w:val="24"/>
        </w:rPr>
        <w:t>• El Contralor Municipal es competente para conocer de la información solicitada por el Particular – consistente en las observaciones de entrega recepción realizadas por el servidor público entrante al servidor público saliente de la dirección de egresos de la tesorería municipal.</w:t>
      </w:r>
    </w:p>
    <w:p w14:paraId="09C828E4" w14:textId="77777777" w:rsidR="00116A34" w:rsidRPr="00D17C83" w:rsidRDefault="00116A34" w:rsidP="00116A34">
      <w:pPr>
        <w:pStyle w:val="Prrafodelista"/>
        <w:spacing w:after="160" w:line="360" w:lineRule="auto"/>
        <w:ind w:left="0"/>
        <w:jc w:val="both"/>
        <w:rPr>
          <w:rFonts w:ascii="Palatino Linotype" w:eastAsia="MS Mincho" w:hAnsi="Palatino Linotype" w:cs="Arial"/>
          <w:i/>
          <w:sz w:val="24"/>
        </w:rPr>
      </w:pPr>
    </w:p>
    <w:p w14:paraId="7AAA7EB2" w14:textId="06178334" w:rsidR="00116A34" w:rsidRPr="00D17C83" w:rsidRDefault="00116A34" w:rsidP="00116A34">
      <w:pPr>
        <w:pStyle w:val="Prrafodelista"/>
        <w:numPr>
          <w:ilvl w:val="0"/>
          <w:numId w:val="3"/>
        </w:numPr>
        <w:spacing w:after="160" w:line="360" w:lineRule="auto"/>
        <w:ind w:left="0" w:firstLine="0"/>
        <w:jc w:val="both"/>
        <w:rPr>
          <w:rFonts w:ascii="Palatino Linotype" w:eastAsia="MS Mincho" w:hAnsi="Palatino Linotype" w:cs="Arial"/>
          <w:i/>
          <w:sz w:val="24"/>
        </w:rPr>
      </w:pPr>
      <w:r w:rsidRPr="00D17C83">
        <w:rPr>
          <w:rFonts w:ascii="Palatino Linotype" w:eastAsia="MS Mincho" w:hAnsi="Palatino Linotype" w:cs="Arial"/>
          <w:sz w:val="24"/>
        </w:rPr>
        <w:t xml:space="preserve">No escapa de la óptica de este Órgano Garante que las actas de entrega recepción van acompañadas de sus anexos. </w:t>
      </w:r>
      <w:r w:rsidRPr="00D17C83">
        <w:rPr>
          <w:rFonts w:ascii="Palatino Linotype" w:hAnsi="Palatino Linotype"/>
          <w:sz w:val="24"/>
          <w:lang w:eastAsia="es-ES_tradnl"/>
        </w:rPr>
        <w:t xml:space="preserve">Es así que, de conformidad con los principios de eficacia, objetividad, profesionalismo y transparencia que rigen a este instituto, y los criterios 20/10 y 17/17 emitidos por el ahora Instituto Nacional de </w:t>
      </w:r>
      <w:r w:rsidRPr="00D17C83">
        <w:rPr>
          <w:rFonts w:ascii="Palatino Linotype" w:hAnsi="Palatino Linotype"/>
          <w:sz w:val="24"/>
          <w:lang w:eastAsia="es-ES_tradnl"/>
        </w:rPr>
        <w:lastRenderedPageBreak/>
        <w:t xml:space="preserve">Transparencia, Acceso a la Información y Protección de Datos Personales se estima viable su entrega: </w:t>
      </w:r>
    </w:p>
    <w:p w14:paraId="43DD9D06" w14:textId="77777777" w:rsidR="00116A34" w:rsidRPr="00D17C83" w:rsidRDefault="00116A34" w:rsidP="00116A34">
      <w:pPr>
        <w:spacing w:before="240" w:after="240" w:line="360" w:lineRule="auto"/>
        <w:ind w:left="567" w:right="567"/>
        <w:contextualSpacing/>
        <w:jc w:val="center"/>
        <w:rPr>
          <w:rFonts w:ascii="Palatino Linotype" w:hAnsi="Palatino Linotype"/>
          <w:b/>
          <w:i/>
          <w:sz w:val="22"/>
          <w:szCs w:val="22"/>
          <w:lang w:eastAsia="es-ES_tradnl"/>
        </w:rPr>
      </w:pPr>
      <w:r w:rsidRPr="00D17C83">
        <w:rPr>
          <w:rFonts w:ascii="Palatino Linotype" w:hAnsi="Palatino Linotype"/>
          <w:b/>
          <w:i/>
          <w:sz w:val="22"/>
          <w:szCs w:val="22"/>
          <w:lang w:eastAsia="es-ES_tradnl"/>
        </w:rPr>
        <w:t>Criterio 20/10</w:t>
      </w:r>
    </w:p>
    <w:p w14:paraId="27DDD502" w14:textId="77777777" w:rsidR="00116A34" w:rsidRPr="00D17C83" w:rsidRDefault="00116A34" w:rsidP="00116A34">
      <w:pPr>
        <w:spacing w:before="76" w:line="360" w:lineRule="auto"/>
        <w:ind w:left="567" w:right="567"/>
        <w:jc w:val="both"/>
        <w:rPr>
          <w:rFonts w:ascii="Palatino Linotype" w:eastAsia="Arial" w:hAnsi="Palatino Linotype" w:cs="Arial"/>
          <w:i/>
          <w:sz w:val="22"/>
          <w:szCs w:val="22"/>
          <w:lang w:val="en-US" w:eastAsia="en-US"/>
        </w:rPr>
      </w:pPr>
      <w:r w:rsidRPr="00D17C83">
        <w:rPr>
          <w:rFonts w:ascii="Palatino Linotype" w:eastAsia="Arial" w:hAnsi="Palatino Linotype" w:cs="Arial"/>
          <w:b/>
          <w:i/>
          <w:sz w:val="22"/>
          <w:szCs w:val="22"/>
          <w:lang w:val="en-US" w:eastAsia="en-US"/>
        </w:rPr>
        <w:t>Los</w:t>
      </w:r>
      <w:r w:rsidRPr="00D17C83">
        <w:rPr>
          <w:rFonts w:ascii="Palatino Linotype" w:eastAsia="Arial" w:hAnsi="Palatino Linotype" w:cs="Arial"/>
          <w:b/>
          <w:i/>
          <w:spacing w:val="6"/>
          <w:sz w:val="22"/>
          <w:szCs w:val="22"/>
          <w:lang w:val="en-US" w:eastAsia="en-US"/>
        </w:rPr>
        <w:t xml:space="preserve"> </w:t>
      </w:r>
      <w:proofErr w:type="spellStart"/>
      <w:r w:rsidRPr="00D17C83">
        <w:rPr>
          <w:rFonts w:ascii="Palatino Linotype" w:eastAsia="Arial" w:hAnsi="Palatino Linotype" w:cs="Arial"/>
          <w:b/>
          <w:i/>
          <w:spacing w:val="1"/>
          <w:sz w:val="22"/>
          <w:szCs w:val="22"/>
          <w:lang w:val="en-US" w:eastAsia="en-US"/>
        </w:rPr>
        <w:t>a</w:t>
      </w:r>
      <w:r w:rsidRPr="00D17C83">
        <w:rPr>
          <w:rFonts w:ascii="Palatino Linotype" w:eastAsia="Arial" w:hAnsi="Palatino Linotype" w:cs="Arial"/>
          <w:b/>
          <w:i/>
          <w:sz w:val="22"/>
          <w:szCs w:val="22"/>
          <w:lang w:val="en-US" w:eastAsia="en-US"/>
        </w:rPr>
        <w:t>ne</w:t>
      </w:r>
      <w:r w:rsidRPr="00D17C83">
        <w:rPr>
          <w:rFonts w:ascii="Palatino Linotype" w:eastAsia="Arial" w:hAnsi="Palatino Linotype" w:cs="Arial"/>
          <w:b/>
          <w:i/>
          <w:spacing w:val="1"/>
          <w:sz w:val="22"/>
          <w:szCs w:val="22"/>
          <w:lang w:val="en-US" w:eastAsia="en-US"/>
        </w:rPr>
        <w:t>x</w:t>
      </w:r>
      <w:r w:rsidRPr="00D17C83">
        <w:rPr>
          <w:rFonts w:ascii="Palatino Linotype" w:eastAsia="Arial" w:hAnsi="Palatino Linotype" w:cs="Arial"/>
          <w:b/>
          <w:i/>
          <w:sz w:val="22"/>
          <w:szCs w:val="22"/>
          <w:lang w:val="en-US" w:eastAsia="en-US"/>
        </w:rPr>
        <w:t>os</w:t>
      </w:r>
      <w:proofErr w:type="spellEnd"/>
      <w:r w:rsidRPr="00D17C83">
        <w:rPr>
          <w:rFonts w:ascii="Palatino Linotype" w:eastAsia="Arial" w:hAnsi="Palatino Linotype" w:cs="Arial"/>
          <w:b/>
          <w:i/>
          <w:spacing w:val="3"/>
          <w:sz w:val="22"/>
          <w:szCs w:val="22"/>
          <w:lang w:val="en-US" w:eastAsia="en-US"/>
        </w:rPr>
        <w:t xml:space="preserve"> </w:t>
      </w:r>
      <w:r w:rsidRPr="00D17C83">
        <w:rPr>
          <w:rFonts w:ascii="Palatino Linotype" w:eastAsia="Arial" w:hAnsi="Palatino Linotype" w:cs="Arial"/>
          <w:b/>
          <w:i/>
          <w:spacing w:val="1"/>
          <w:sz w:val="22"/>
          <w:szCs w:val="22"/>
          <w:lang w:val="en-US" w:eastAsia="en-US"/>
        </w:rPr>
        <w:t>s</w:t>
      </w:r>
      <w:r w:rsidRPr="00D17C83">
        <w:rPr>
          <w:rFonts w:ascii="Palatino Linotype" w:eastAsia="Arial" w:hAnsi="Palatino Linotype" w:cs="Arial"/>
          <w:b/>
          <w:i/>
          <w:sz w:val="22"/>
          <w:szCs w:val="22"/>
          <w:lang w:val="en-US" w:eastAsia="en-US"/>
        </w:rPr>
        <w:t>on</w:t>
      </w:r>
      <w:r w:rsidRPr="00D17C83">
        <w:rPr>
          <w:rFonts w:ascii="Palatino Linotype" w:eastAsia="Arial" w:hAnsi="Palatino Linotype" w:cs="Arial"/>
          <w:b/>
          <w:i/>
          <w:spacing w:val="5"/>
          <w:sz w:val="22"/>
          <w:szCs w:val="22"/>
          <w:lang w:val="en-US" w:eastAsia="en-US"/>
        </w:rPr>
        <w:t xml:space="preserve"> </w:t>
      </w:r>
      <w:r w:rsidRPr="00D17C83">
        <w:rPr>
          <w:rFonts w:ascii="Palatino Linotype" w:eastAsia="Arial" w:hAnsi="Palatino Linotype" w:cs="Arial"/>
          <w:b/>
          <w:i/>
          <w:sz w:val="22"/>
          <w:szCs w:val="22"/>
          <w:lang w:val="en-US" w:eastAsia="en-US"/>
        </w:rPr>
        <w:t>par</w:t>
      </w:r>
      <w:r w:rsidRPr="00D17C83">
        <w:rPr>
          <w:rFonts w:ascii="Palatino Linotype" w:eastAsia="Arial" w:hAnsi="Palatino Linotype" w:cs="Arial"/>
          <w:b/>
          <w:i/>
          <w:spacing w:val="-3"/>
          <w:sz w:val="22"/>
          <w:szCs w:val="22"/>
          <w:lang w:val="en-US" w:eastAsia="en-US"/>
        </w:rPr>
        <w:t>t</w:t>
      </w:r>
      <w:r w:rsidRPr="00D17C83">
        <w:rPr>
          <w:rFonts w:ascii="Palatino Linotype" w:eastAsia="Arial" w:hAnsi="Palatino Linotype" w:cs="Arial"/>
          <w:b/>
          <w:i/>
          <w:sz w:val="22"/>
          <w:szCs w:val="22"/>
          <w:lang w:val="en-US" w:eastAsia="en-US"/>
        </w:rPr>
        <w:t>e</w:t>
      </w:r>
      <w:r w:rsidRPr="00D17C83">
        <w:rPr>
          <w:rFonts w:ascii="Palatino Linotype" w:eastAsia="Arial" w:hAnsi="Palatino Linotype" w:cs="Arial"/>
          <w:b/>
          <w:i/>
          <w:spacing w:val="6"/>
          <w:sz w:val="22"/>
          <w:szCs w:val="22"/>
          <w:lang w:val="en-US" w:eastAsia="en-US"/>
        </w:rPr>
        <w:t xml:space="preserve"> </w:t>
      </w:r>
      <w:r w:rsidRPr="00D17C83">
        <w:rPr>
          <w:rFonts w:ascii="Palatino Linotype" w:eastAsia="Arial" w:hAnsi="Palatino Linotype" w:cs="Arial"/>
          <w:b/>
          <w:i/>
          <w:sz w:val="22"/>
          <w:szCs w:val="22"/>
          <w:lang w:val="en-US" w:eastAsia="en-US"/>
        </w:rPr>
        <w:t>integr</w:t>
      </w:r>
      <w:r w:rsidRPr="00D17C83">
        <w:rPr>
          <w:rFonts w:ascii="Palatino Linotype" w:eastAsia="Arial" w:hAnsi="Palatino Linotype" w:cs="Arial"/>
          <w:b/>
          <w:i/>
          <w:spacing w:val="1"/>
          <w:sz w:val="22"/>
          <w:szCs w:val="22"/>
          <w:lang w:val="en-US" w:eastAsia="en-US"/>
        </w:rPr>
        <w:t>a</w:t>
      </w:r>
      <w:r w:rsidRPr="00D17C83">
        <w:rPr>
          <w:rFonts w:ascii="Palatino Linotype" w:eastAsia="Arial" w:hAnsi="Palatino Linotype" w:cs="Arial"/>
          <w:b/>
          <w:i/>
          <w:sz w:val="22"/>
          <w:szCs w:val="22"/>
          <w:lang w:val="en-US" w:eastAsia="en-US"/>
        </w:rPr>
        <w:t>l</w:t>
      </w:r>
      <w:r w:rsidRPr="00D17C83">
        <w:rPr>
          <w:rFonts w:ascii="Palatino Linotype" w:eastAsia="Arial" w:hAnsi="Palatino Linotype" w:cs="Arial"/>
          <w:b/>
          <w:i/>
          <w:spacing w:val="6"/>
          <w:sz w:val="22"/>
          <w:szCs w:val="22"/>
          <w:lang w:val="en-US" w:eastAsia="en-US"/>
        </w:rPr>
        <w:t xml:space="preserve"> </w:t>
      </w:r>
      <w:proofErr w:type="gramStart"/>
      <w:r w:rsidRPr="00D17C83">
        <w:rPr>
          <w:rFonts w:ascii="Palatino Linotype" w:eastAsia="Arial" w:hAnsi="Palatino Linotype" w:cs="Arial"/>
          <w:b/>
          <w:i/>
          <w:sz w:val="22"/>
          <w:szCs w:val="22"/>
          <w:lang w:val="en-US" w:eastAsia="en-US"/>
        </w:rPr>
        <w:t>d</w:t>
      </w:r>
      <w:r w:rsidRPr="00D17C83">
        <w:rPr>
          <w:rFonts w:ascii="Palatino Linotype" w:eastAsia="Arial" w:hAnsi="Palatino Linotype" w:cs="Arial"/>
          <w:b/>
          <w:i/>
          <w:spacing w:val="-2"/>
          <w:sz w:val="22"/>
          <w:szCs w:val="22"/>
          <w:lang w:val="en-US" w:eastAsia="en-US"/>
        </w:rPr>
        <w:t>e</w:t>
      </w:r>
      <w:r w:rsidRPr="00D17C83">
        <w:rPr>
          <w:rFonts w:ascii="Palatino Linotype" w:eastAsia="Arial" w:hAnsi="Palatino Linotype" w:cs="Arial"/>
          <w:b/>
          <w:i/>
          <w:sz w:val="22"/>
          <w:szCs w:val="22"/>
          <w:lang w:val="en-US" w:eastAsia="en-US"/>
        </w:rPr>
        <w:t>l</w:t>
      </w:r>
      <w:proofErr w:type="gramEnd"/>
      <w:r w:rsidRPr="00D17C83">
        <w:rPr>
          <w:rFonts w:ascii="Palatino Linotype" w:eastAsia="Arial" w:hAnsi="Palatino Linotype" w:cs="Arial"/>
          <w:b/>
          <w:i/>
          <w:spacing w:val="6"/>
          <w:sz w:val="22"/>
          <w:szCs w:val="22"/>
          <w:lang w:val="en-US" w:eastAsia="en-US"/>
        </w:rPr>
        <w:t xml:space="preserve"> </w:t>
      </w:r>
      <w:proofErr w:type="spellStart"/>
      <w:r w:rsidRPr="00D17C83">
        <w:rPr>
          <w:rFonts w:ascii="Palatino Linotype" w:eastAsia="Arial" w:hAnsi="Palatino Linotype" w:cs="Arial"/>
          <w:b/>
          <w:i/>
          <w:sz w:val="22"/>
          <w:szCs w:val="22"/>
          <w:lang w:val="en-US" w:eastAsia="en-US"/>
        </w:rPr>
        <w:t>docu</w:t>
      </w:r>
      <w:r w:rsidRPr="00D17C83">
        <w:rPr>
          <w:rFonts w:ascii="Palatino Linotype" w:eastAsia="Arial" w:hAnsi="Palatino Linotype" w:cs="Arial"/>
          <w:b/>
          <w:i/>
          <w:spacing w:val="-2"/>
          <w:sz w:val="22"/>
          <w:szCs w:val="22"/>
          <w:lang w:val="en-US" w:eastAsia="en-US"/>
        </w:rPr>
        <w:t>m</w:t>
      </w:r>
      <w:r w:rsidRPr="00D17C83">
        <w:rPr>
          <w:rFonts w:ascii="Palatino Linotype" w:eastAsia="Arial" w:hAnsi="Palatino Linotype" w:cs="Arial"/>
          <w:b/>
          <w:i/>
          <w:spacing w:val="1"/>
          <w:sz w:val="22"/>
          <w:szCs w:val="22"/>
          <w:lang w:val="en-US" w:eastAsia="en-US"/>
        </w:rPr>
        <w:t>e</w:t>
      </w:r>
      <w:r w:rsidRPr="00D17C83">
        <w:rPr>
          <w:rFonts w:ascii="Palatino Linotype" w:eastAsia="Arial" w:hAnsi="Palatino Linotype" w:cs="Arial"/>
          <w:b/>
          <w:i/>
          <w:sz w:val="22"/>
          <w:szCs w:val="22"/>
          <w:lang w:val="en-US" w:eastAsia="en-US"/>
        </w:rPr>
        <w:t>n</w:t>
      </w:r>
      <w:r w:rsidRPr="00D17C83">
        <w:rPr>
          <w:rFonts w:ascii="Palatino Linotype" w:eastAsia="Arial" w:hAnsi="Palatino Linotype" w:cs="Arial"/>
          <w:b/>
          <w:i/>
          <w:spacing w:val="-1"/>
          <w:sz w:val="22"/>
          <w:szCs w:val="22"/>
          <w:lang w:val="en-US" w:eastAsia="en-US"/>
        </w:rPr>
        <w:t>t</w:t>
      </w:r>
      <w:r w:rsidRPr="00D17C83">
        <w:rPr>
          <w:rFonts w:ascii="Palatino Linotype" w:eastAsia="Arial" w:hAnsi="Palatino Linotype" w:cs="Arial"/>
          <w:b/>
          <w:i/>
          <w:sz w:val="22"/>
          <w:szCs w:val="22"/>
          <w:lang w:val="en-US" w:eastAsia="en-US"/>
        </w:rPr>
        <w:t>o</w:t>
      </w:r>
      <w:proofErr w:type="spellEnd"/>
      <w:r w:rsidRPr="00D17C83">
        <w:rPr>
          <w:rFonts w:ascii="Palatino Linotype" w:eastAsia="Arial" w:hAnsi="Palatino Linotype" w:cs="Arial"/>
          <w:b/>
          <w:i/>
          <w:spacing w:val="5"/>
          <w:sz w:val="22"/>
          <w:szCs w:val="22"/>
          <w:lang w:val="en-US" w:eastAsia="en-US"/>
        </w:rPr>
        <w:t xml:space="preserve"> </w:t>
      </w:r>
      <w:r w:rsidRPr="00D17C83">
        <w:rPr>
          <w:rFonts w:ascii="Palatino Linotype" w:eastAsia="Arial" w:hAnsi="Palatino Linotype" w:cs="Arial"/>
          <w:b/>
          <w:i/>
          <w:sz w:val="22"/>
          <w:szCs w:val="22"/>
          <w:lang w:val="en-US" w:eastAsia="en-US"/>
        </w:rPr>
        <w:t>prin</w:t>
      </w:r>
      <w:r w:rsidRPr="00D17C83">
        <w:rPr>
          <w:rFonts w:ascii="Palatino Linotype" w:eastAsia="Arial" w:hAnsi="Palatino Linotype" w:cs="Arial"/>
          <w:b/>
          <w:i/>
          <w:spacing w:val="1"/>
          <w:sz w:val="22"/>
          <w:szCs w:val="22"/>
          <w:lang w:val="en-US" w:eastAsia="en-US"/>
        </w:rPr>
        <w:t>c</w:t>
      </w:r>
      <w:r w:rsidRPr="00D17C83">
        <w:rPr>
          <w:rFonts w:ascii="Palatino Linotype" w:eastAsia="Arial" w:hAnsi="Palatino Linotype" w:cs="Arial"/>
          <w:b/>
          <w:i/>
          <w:sz w:val="22"/>
          <w:szCs w:val="22"/>
          <w:lang w:val="en-US" w:eastAsia="en-US"/>
        </w:rPr>
        <w:t>ip</w:t>
      </w:r>
      <w:r w:rsidRPr="00D17C83">
        <w:rPr>
          <w:rFonts w:ascii="Palatino Linotype" w:eastAsia="Arial" w:hAnsi="Palatino Linotype" w:cs="Arial"/>
          <w:b/>
          <w:i/>
          <w:spacing w:val="1"/>
          <w:sz w:val="22"/>
          <w:szCs w:val="22"/>
          <w:lang w:val="en-US" w:eastAsia="en-US"/>
        </w:rPr>
        <w:t>a</w:t>
      </w:r>
      <w:r w:rsidRPr="00D17C83">
        <w:rPr>
          <w:rFonts w:ascii="Palatino Linotype" w:eastAsia="Arial" w:hAnsi="Palatino Linotype" w:cs="Arial"/>
          <w:b/>
          <w:i/>
          <w:sz w:val="22"/>
          <w:szCs w:val="22"/>
          <w:lang w:val="en-US" w:eastAsia="en-US"/>
        </w:rPr>
        <w:t>l.</w:t>
      </w:r>
      <w:r w:rsidRPr="00D17C83">
        <w:rPr>
          <w:rFonts w:ascii="Palatino Linotype" w:eastAsia="Arial" w:hAnsi="Palatino Linotype" w:cs="Arial"/>
          <w:b/>
          <w:i/>
          <w:spacing w:val="12"/>
          <w:sz w:val="22"/>
          <w:szCs w:val="22"/>
          <w:lang w:val="en-US" w:eastAsia="en-US"/>
        </w:rPr>
        <w:t xml:space="preserve"> </w:t>
      </w:r>
      <w:proofErr w:type="spellStart"/>
      <w:r w:rsidRPr="00D17C83">
        <w:rPr>
          <w:rFonts w:ascii="Palatino Linotype" w:eastAsia="Arial" w:hAnsi="Palatino Linotype" w:cs="Arial"/>
          <w:i/>
          <w:sz w:val="22"/>
          <w:szCs w:val="22"/>
          <w:lang w:val="en-US" w:eastAsia="en-US"/>
        </w:rPr>
        <w:t>C</w:t>
      </w:r>
      <w:r w:rsidRPr="00D17C83">
        <w:rPr>
          <w:rFonts w:ascii="Palatino Linotype" w:eastAsia="Arial" w:hAnsi="Palatino Linotype" w:cs="Arial"/>
          <w:i/>
          <w:spacing w:val="-2"/>
          <w:sz w:val="22"/>
          <w:szCs w:val="22"/>
          <w:lang w:val="en-US" w:eastAsia="en-US"/>
        </w:rPr>
        <w:t>u</w:t>
      </w:r>
      <w:r w:rsidRPr="00D17C83">
        <w:rPr>
          <w:rFonts w:ascii="Palatino Linotype" w:eastAsia="Arial" w:hAnsi="Palatino Linotype" w:cs="Arial"/>
          <w:i/>
          <w:spacing w:val="1"/>
          <w:sz w:val="22"/>
          <w:szCs w:val="22"/>
          <w:lang w:val="en-US" w:eastAsia="en-US"/>
        </w:rPr>
        <w:t>an</w:t>
      </w:r>
      <w:r w:rsidRPr="00D17C83">
        <w:rPr>
          <w:rFonts w:ascii="Palatino Linotype" w:eastAsia="Arial" w:hAnsi="Palatino Linotype" w:cs="Arial"/>
          <w:i/>
          <w:spacing w:val="-1"/>
          <w:sz w:val="22"/>
          <w:szCs w:val="22"/>
          <w:lang w:val="en-US" w:eastAsia="en-US"/>
        </w:rPr>
        <w:t>d</w:t>
      </w:r>
      <w:r w:rsidRPr="00D17C83">
        <w:rPr>
          <w:rFonts w:ascii="Palatino Linotype" w:eastAsia="Arial" w:hAnsi="Palatino Linotype" w:cs="Arial"/>
          <w:i/>
          <w:sz w:val="22"/>
          <w:szCs w:val="22"/>
          <w:lang w:val="en-US" w:eastAsia="en-US"/>
        </w:rPr>
        <w:t>o</w:t>
      </w:r>
      <w:proofErr w:type="spellEnd"/>
      <w:r w:rsidRPr="00D17C83">
        <w:rPr>
          <w:rFonts w:ascii="Palatino Linotype" w:eastAsia="Arial" w:hAnsi="Palatino Linotype" w:cs="Arial"/>
          <w:i/>
          <w:spacing w:val="1"/>
          <w:sz w:val="22"/>
          <w:szCs w:val="22"/>
          <w:lang w:val="en-US" w:eastAsia="en-US"/>
        </w:rPr>
        <w:t xml:space="preserve"> u</w:t>
      </w:r>
      <w:r w:rsidRPr="00D17C83">
        <w:rPr>
          <w:rFonts w:ascii="Palatino Linotype" w:eastAsia="Arial" w:hAnsi="Palatino Linotype" w:cs="Arial"/>
          <w:i/>
          <w:sz w:val="22"/>
          <w:szCs w:val="22"/>
          <w:lang w:val="en-US" w:eastAsia="en-US"/>
        </w:rPr>
        <w:t>n</w:t>
      </w:r>
      <w:r w:rsidRPr="00D17C83">
        <w:rPr>
          <w:rFonts w:ascii="Palatino Linotype" w:eastAsia="Arial" w:hAnsi="Palatino Linotype" w:cs="Arial"/>
          <w:i/>
          <w:spacing w:val="-1"/>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do</w:t>
      </w:r>
      <w:r w:rsidRPr="00D17C83">
        <w:rPr>
          <w:rFonts w:ascii="Palatino Linotype" w:eastAsia="Arial" w:hAnsi="Palatino Linotype" w:cs="Arial"/>
          <w:i/>
          <w:spacing w:val="-2"/>
          <w:sz w:val="22"/>
          <w:szCs w:val="22"/>
          <w:lang w:val="en-US" w:eastAsia="en-US"/>
        </w:rPr>
        <w:t>c</w:t>
      </w:r>
      <w:r w:rsidRPr="00D17C83">
        <w:rPr>
          <w:rFonts w:ascii="Palatino Linotype" w:eastAsia="Arial" w:hAnsi="Palatino Linotype" w:cs="Arial"/>
          <w:i/>
          <w:spacing w:val="-1"/>
          <w:sz w:val="22"/>
          <w:szCs w:val="22"/>
          <w:lang w:val="en-US" w:eastAsia="en-US"/>
        </w:rPr>
        <w:t>umen</w:t>
      </w:r>
      <w:r w:rsidRPr="00D17C83">
        <w:rPr>
          <w:rFonts w:ascii="Palatino Linotype" w:eastAsia="Arial" w:hAnsi="Palatino Linotype" w:cs="Arial"/>
          <w:i/>
          <w:spacing w:val="-2"/>
          <w:sz w:val="22"/>
          <w:szCs w:val="22"/>
          <w:lang w:val="en-US" w:eastAsia="en-US"/>
        </w:rPr>
        <w:t>t</w:t>
      </w:r>
      <w:r w:rsidRPr="00D17C83">
        <w:rPr>
          <w:rFonts w:ascii="Palatino Linotype" w:eastAsia="Arial" w:hAnsi="Palatino Linotype" w:cs="Arial"/>
          <w:i/>
          <w:sz w:val="22"/>
          <w:szCs w:val="22"/>
          <w:lang w:val="en-US" w:eastAsia="en-US"/>
        </w:rPr>
        <w:t>o</w:t>
      </w:r>
      <w:proofErr w:type="spellEnd"/>
      <w:r w:rsidRPr="00D17C83">
        <w:rPr>
          <w:rFonts w:ascii="Palatino Linotype" w:eastAsia="Arial" w:hAnsi="Palatino Linotype" w:cs="Arial"/>
          <w:i/>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g</w:t>
      </w:r>
      <w:r w:rsidRPr="00D17C83">
        <w:rPr>
          <w:rFonts w:ascii="Palatino Linotype" w:eastAsia="Arial" w:hAnsi="Palatino Linotype" w:cs="Arial"/>
          <w:i/>
          <w:spacing w:val="1"/>
          <w:sz w:val="22"/>
          <w:szCs w:val="22"/>
          <w:lang w:val="en-US" w:eastAsia="en-US"/>
        </w:rPr>
        <w:t>ube</w:t>
      </w:r>
      <w:r w:rsidRPr="00D17C83">
        <w:rPr>
          <w:rFonts w:ascii="Palatino Linotype" w:eastAsia="Arial" w:hAnsi="Palatino Linotype" w:cs="Arial"/>
          <w:i/>
          <w:sz w:val="22"/>
          <w:szCs w:val="22"/>
          <w:lang w:val="en-US" w:eastAsia="en-US"/>
        </w:rPr>
        <w:t>rn</w:t>
      </w:r>
      <w:r w:rsidRPr="00D17C83">
        <w:rPr>
          <w:rFonts w:ascii="Palatino Linotype" w:eastAsia="Arial" w:hAnsi="Palatino Linotype" w:cs="Arial"/>
          <w:i/>
          <w:spacing w:val="-1"/>
          <w:sz w:val="22"/>
          <w:szCs w:val="22"/>
          <w:lang w:val="en-US" w:eastAsia="en-US"/>
        </w:rPr>
        <w:t>a</w:t>
      </w:r>
      <w:r w:rsidRPr="00D17C83">
        <w:rPr>
          <w:rFonts w:ascii="Palatino Linotype" w:eastAsia="Arial" w:hAnsi="Palatino Linotype" w:cs="Arial"/>
          <w:i/>
          <w:spacing w:val="1"/>
          <w:sz w:val="22"/>
          <w:szCs w:val="22"/>
          <w:lang w:val="en-US" w:eastAsia="en-US"/>
        </w:rPr>
        <w:t>me</w:t>
      </w:r>
      <w:r w:rsidRPr="00D17C83">
        <w:rPr>
          <w:rFonts w:ascii="Palatino Linotype" w:eastAsia="Arial" w:hAnsi="Palatino Linotype" w:cs="Arial"/>
          <w:i/>
          <w:spacing w:val="-1"/>
          <w:sz w:val="22"/>
          <w:szCs w:val="22"/>
          <w:lang w:val="en-US" w:eastAsia="en-US"/>
        </w:rPr>
        <w:t>n</w:t>
      </w:r>
      <w:r w:rsidRPr="00D17C83">
        <w:rPr>
          <w:rFonts w:ascii="Palatino Linotype" w:eastAsia="Arial" w:hAnsi="Palatino Linotype" w:cs="Arial"/>
          <w:i/>
          <w:sz w:val="22"/>
          <w:szCs w:val="22"/>
          <w:lang w:val="en-US" w:eastAsia="en-US"/>
        </w:rPr>
        <w:t>t</w:t>
      </w:r>
      <w:r w:rsidRPr="00D17C83">
        <w:rPr>
          <w:rFonts w:ascii="Palatino Linotype" w:eastAsia="Arial" w:hAnsi="Palatino Linotype" w:cs="Arial"/>
          <w:i/>
          <w:spacing w:val="1"/>
          <w:sz w:val="22"/>
          <w:szCs w:val="22"/>
          <w:lang w:val="en-US" w:eastAsia="en-US"/>
        </w:rPr>
        <w:t>a</w:t>
      </w:r>
      <w:r w:rsidRPr="00D17C83">
        <w:rPr>
          <w:rFonts w:ascii="Palatino Linotype" w:eastAsia="Arial" w:hAnsi="Palatino Linotype" w:cs="Arial"/>
          <w:i/>
          <w:sz w:val="22"/>
          <w:szCs w:val="22"/>
          <w:lang w:val="en-US" w:eastAsia="en-US"/>
        </w:rPr>
        <w:t>l</w:t>
      </w:r>
      <w:proofErr w:type="spellEnd"/>
      <w:r w:rsidRPr="00D17C83">
        <w:rPr>
          <w:rFonts w:ascii="Palatino Linotype" w:eastAsia="Arial" w:hAnsi="Palatino Linotype" w:cs="Arial"/>
          <w:i/>
          <w:spacing w:val="12"/>
          <w:sz w:val="22"/>
          <w:szCs w:val="22"/>
          <w:lang w:val="en-US" w:eastAsia="en-US"/>
        </w:rPr>
        <w:t xml:space="preserve"> </w:t>
      </w:r>
      <w:proofErr w:type="spellStart"/>
      <w:r w:rsidRPr="00D17C83">
        <w:rPr>
          <w:rFonts w:ascii="Palatino Linotype" w:eastAsia="Arial" w:hAnsi="Palatino Linotype" w:cs="Arial"/>
          <w:i/>
          <w:spacing w:val="-2"/>
          <w:sz w:val="22"/>
          <w:szCs w:val="22"/>
          <w:lang w:val="en-US" w:eastAsia="en-US"/>
        </w:rPr>
        <w:t>c</w:t>
      </w:r>
      <w:r w:rsidRPr="00D17C83">
        <w:rPr>
          <w:rFonts w:ascii="Palatino Linotype" w:eastAsia="Arial" w:hAnsi="Palatino Linotype" w:cs="Arial"/>
          <w:i/>
          <w:spacing w:val="1"/>
          <w:sz w:val="22"/>
          <w:szCs w:val="22"/>
          <w:lang w:val="en-US" w:eastAsia="en-US"/>
        </w:rPr>
        <w:t>on</w:t>
      </w:r>
      <w:r w:rsidRPr="00D17C83">
        <w:rPr>
          <w:rFonts w:ascii="Palatino Linotype" w:eastAsia="Arial" w:hAnsi="Palatino Linotype" w:cs="Arial"/>
          <w:i/>
          <w:sz w:val="22"/>
          <w:szCs w:val="22"/>
          <w:lang w:val="en-US" w:eastAsia="en-US"/>
        </w:rPr>
        <w:t>ti</w:t>
      </w:r>
      <w:r w:rsidRPr="00D17C83">
        <w:rPr>
          <w:rFonts w:ascii="Palatino Linotype" w:eastAsia="Arial" w:hAnsi="Palatino Linotype" w:cs="Arial"/>
          <w:i/>
          <w:spacing w:val="-1"/>
          <w:sz w:val="22"/>
          <w:szCs w:val="22"/>
          <w:lang w:val="en-US" w:eastAsia="en-US"/>
        </w:rPr>
        <w:t>en</w:t>
      </w:r>
      <w:r w:rsidRPr="00D17C83">
        <w:rPr>
          <w:rFonts w:ascii="Palatino Linotype" w:eastAsia="Arial" w:hAnsi="Palatino Linotype" w:cs="Arial"/>
          <w:i/>
          <w:sz w:val="22"/>
          <w:szCs w:val="22"/>
          <w:lang w:val="en-US" w:eastAsia="en-US"/>
        </w:rPr>
        <w:t>e</w:t>
      </w:r>
      <w:proofErr w:type="spellEnd"/>
      <w:r w:rsidRPr="00D17C83">
        <w:rPr>
          <w:rFonts w:ascii="Palatino Linotype" w:eastAsia="Arial" w:hAnsi="Palatino Linotype" w:cs="Arial"/>
          <w:i/>
          <w:spacing w:val="13"/>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a</w:t>
      </w:r>
      <w:r w:rsidRPr="00D17C83">
        <w:rPr>
          <w:rFonts w:ascii="Palatino Linotype" w:eastAsia="Arial" w:hAnsi="Palatino Linotype" w:cs="Arial"/>
          <w:i/>
          <w:spacing w:val="1"/>
          <w:sz w:val="22"/>
          <w:szCs w:val="22"/>
          <w:lang w:val="en-US" w:eastAsia="en-US"/>
        </w:rPr>
        <w:t>ne</w:t>
      </w:r>
      <w:r w:rsidRPr="00D17C83">
        <w:rPr>
          <w:rFonts w:ascii="Palatino Linotype" w:eastAsia="Arial" w:hAnsi="Palatino Linotype" w:cs="Arial"/>
          <w:i/>
          <w:spacing w:val="-2"/>
          <w:sz w:val="22"/>
          <w:szCs w:val="22"/>
          <w:lang w:val="en-US" w:eastAsia="en-US"/>
        </w:rPr>
        <w:t>x</w:t>
      </w:r>
      <w:r w:rsidRPr="00D17C83">
        <w:rPr>
          <w:rFonts w:ascii="Palatino Linotype" w:eastAsia="Arial" w:hAnsi="Palatino Linotype" w:cs="Arial"/>
          <w:i/>
          <w:spacing w:val="1"/>
          <w:sz w:val="22"/>
          <w:szCs w:val="22"/>
          <w:lang w:val="en-US" w:eastAsia="en-US"/>
        </w:rPr>
        <w:t>o</w:t>
      </w:r>
      <w:r w:rsidRPr="00D17C83">
        <w:rPr>
          <w:rFonts w:ascii="Palatino Linotype" w:eastAsia="Arial" w:hAnsi="Palatino Linotype" w:cs="Arial"/>
          <w:i/>
          <w:sz w:val="22"/>
          <w:szCs w:val="22"/>
          <w:lang w:val="en-US" w:eastAsia="en-US"/>
        </w:rPr>
        <w:t>s</w:t>
      </w:r>
      <w:proofErr w:type="spellEnd"/>
      <w:r w:rsidRPr="00D17C83">
        <w:rPr>
          <w:rFonts w:ascii="Palatino Linotype" w:eastAsia="Arial" w:hAnsi="Palatino Linotype" w:cs="Arial"/>
          <w:i/>
          <w:spacing w:val="12"/>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é</w:t>
      </w:r>
      <w:r w:rsidRPr="00D17C83">
        <w:rPr>
          <w:rFonts w:ascii="Palatino Linotype" w:eastAsia="Arial" w:hAnsi="Palatino Linotype" w:cs="Arial"/>
          <w:i/>
          <w:sz w:val="22"/>
          <w:szCs w:val="22"/>
          <w:lang w:val="en-US" w:eastAsia="en-US"/>
        </w:rPr>
        <w:t>s</w:t>
      </w:r>
      <w:r w:rsidRPr="00D17C83">
        <w:rPr>
          <w:rFonts w:ascii="Palatino Linotype" w:eastAsia="Arial" w:hAnsi="Palatino Linotype" w:cs="Arial"/>
          <w:i/>
          <w:spacing w:val="-2"/>
          <w:sz w:val="22"/>
          <w:szCs w:val="22"/>
          <w:lang w:val="en-US" w:eastAsia="en-US"/>
        </w:rPr>
        <w:t>t</w:t>
      </w:r>
      <w:r w:rsidRPr="00D17C83">
        <w:rPr>
          <w:rFonts w:ascii="Palatino Linotype" w:eastAsia="Arial" w:hAnsi="Palatino Linotype" w:cs="Arial"/>
          <w:i/>
          <w:spacing w:val="1"/>
          <w:sz w:val="22"/>
          <w:szCs w:val="22"/>
          <w:lang w:val="en-US" w:eastAsia="en-US"/>
        </w:rPr>
        <w:t>o</w:t>
      </w:r>
      <w:r w:rsidRPr="00D17C83">
        <w:rPr>
          <w:rFonts w:ascii="Palatino Linotype" w:eastAsia="Arial" w:hAnsi="Palatino Linotype" w:cs="Arial"/>
          <w:i/>
          <w:sz w:val="22"/>
          <w:szCs w:val="22"/>
          <w:lang w:val="en-US" w:eastAsia="en-US"/>
        </w:rPr>
        <w:t>s</w:t>
      </w:r>
      <w:proofErr w:type="spellEnd"/>
      <w:r w:rsidRPr="00D17C83">
        <w:rPr>
          <w:rFonts w:ascii="Palatino Linotype" w:eastAsia="Arial" w:hAnsi="Palatino Linotype" w:cs="Arial"/>
          <w:i/>
          <w:spacing w:val="12"/>
          <w:sz w:val="22"/>
          <w:szCs w:val="22"/>
          <w:lang w:val="en-US" w:eastAsia="en-US"/>
        </w:rPr>
        <w:t xml:space="preserve"> </w:t>
      </w:r>
      <w:r w:rsidRPr="00D17C83">
        <w:rPr>
          <w:rFonts w:ascii="Palatino Linotype" w:eastAsia="Arial" w:hAnsi="Palatino Linotype" w:cs="Arial"/>
          <w:i/>
          <w:spacing w:val="-2"/>
          <w:sz w:val="22"/>
          <w:szCs w:val="22"/>
          <w:lang w:val="en-US" w:eastAsia="en-US"/>
        </w:rPr>
        <w:t>s</w:t>
      </w:r>
      <w:r w:rsidRPr="00D17C83">
        <w:rPr>
          <w:rFonts w:ascii="Palatino Linotype" w:eastAsia="Arial" w:hAnsi="Palatino Linotype" w:cs="Arial"/>
          <w:i/>
          <w:sz w:val="22"/>
          <w:szCs w:val="22"/>
          <w:lang w:val="en-US" w:eastAsia="en-US"/>
        </w:rPr>
        <w:t>e</w:t>
      </w:r>
      <w:r w:rsidRPr="00D17C83">
        <w:rPr>
          <w:rFonts w:ascii="Palatino Linotype" w:eastAsia="Arial" w:hAnsi="Palatino Linotype" w:cs="Arial"/>
          <w:i/>
          <w:spacing w:val="13"/>
          <w:sz w:val="22"/>
          <w:szCs w:val="22"/>
          <w:lang w:val="en-US" w:eastAsia="en-US"/>
        </w:rPr>
        <w:t xml:space="preserve"> </w:t>
      </w:r>
      <w:proofErr w:type="spellStart"/>
      <w:r w:rsidRPr="00D17C83">
        <w:rPr>
          <w:rFonts w:ascii="Palatino Linotype" w:eastAsia="Arial" w:hAnsi="Palatino Linotype" w:cs="Arial"/>
          <w:i/>
          <w:sz w:val="22"/>
          <w:szCs w:val="22"/>
          <w:lang w:val="en-US" w:eastAsia="en-US"/>
        </w:rPr>
        <w:t>c</w:t>
      </w:r>
      <w:r w:rsidRPr="00D17C83">
        <w:rPr>
          <w:rFonts w:ascii="Palatino Linotype" w:eastAsia="Arial" w:hAnsi="Palatino Linotype" w:cs="Arial"/>
          <w:i/>
          <w:spacing w:val="-1"/>
          <w:sz w:val="22"/>
          <w:szCs w:val="22"/>
          <w:lang w:val="en-US" w:eastAsia="en-US"/>
        </w:rPr>
        <w:t>on</w:t>
      </w:r>
      <w:r w:rsidRPr="00D17C83">
        <w:rPr>
          <w:rFonts w:ascii="Palatino Linotype" w:eastAsia="Arial" w:hAnsi="Palatino Linotype" w:cs="Arial"/>
          <w:i/>
          <w:sz w:val="22"/>
          <w:szCs w:val="22"/>
          <w:lang w:val="en-US" w:eastAsia="en-US"/>
        </w:rPr>
        <w:t>sid</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z w:val="22"/>
          <w:szCs w:val="22"/>
          <w:lang w:val="en-US" w:eastAsia="en-US"/>
        </w:rPr>
        <w:t>ran</w:t>
      </w:r>
      <w:proofErr w:type="spellEnd"/>
      <w:r w:rsidRPr="00D17C83">
        <w:rPr>
          <w:rFonts w:ascii="Palatino Linotype" w:eastAsia="Arial" w:hAnsi="Palatino Linotype" w:cs="Arial"/>
          <w:i/>
          <w:spacing w:val="11"/>
          <w:sz w:val="22"/>
          <w:szCs w:val="22"/>
          <w:lang w:val="en-US" w:eastAsia="en-US"/>
        </w:rPr>
        <w:t xml:space="preserve"> </w:t>
      </w:r>
      <w:r w:rsidRPr="00D17C83">
        <w:rPr>
          <w:rFonts w:ascii="Palatino Linotype" w:eastAsia="Arial" w:hAnsi="Palatino Linotype" w:cs="Arial"/>
          <w:i/>
          <w:spacing w:val="1"/>
          <w:sz w:val="22"/>
          <w:szCs w:val="22"/>
          <w:lang w:val="en-US" w:eastAsia="en-US"/>
        </w:rPr>
        <w:t>pa</w:t>
      </w:r>
      <w:r w:rsidRPr="00D17C83">
        <w:rPr>
          <w:rFonts w:ascii="Palatino Linotype" w:eastAsia="Arial" w:hAnsi="Palatino Linotype" w:cs="Arial"/>
          <w:i/>
          <w:sz w:val="22"/>
          <w:szCs w:val="22"/>
          <w:lang w:val="en-US" w:eastAsia="en-US"/>
        </w:rPr>
        <w:t>r</w:t>
      </w:r>
      <w:r w:rsidRPr="00D17C83">
        <w:rPr>
          <w:rFonts w:ascii="Palatino Linotype" w:eastAsia="Arial" w:hAnsi="Palatino Linotype" w:cs="Arial"/>
          <w:i/>
          <w:spacing w:val="-3"/>
          <w:sz w:val="22"/>
          <w:szCs w:val="22"/>
          <w:lang w:val="en-US" w:eastAsia="en-US"/>
        </w:rPr>
        <w:t>t</w:t>
      </w:r>
      <w:r w:rsidRPr="00D17C83">
        <w:rPr>
          <w:rFonts w:ascii="Palatino Linotype" w:eastAsia="Arial" w:hAnsi="Palatino Linotype" w:cs="Arial"/>
          <w:i/>
          <w:sz w:val="22"/>
          <w:szCs w:val="22"/>
          <w:lang w:val="en-US" w:eastAsia="en-US"/>
        </w:rPr>
        <w:t>e</w:t>
      </w:r>
      <w:r w:rsidRPr="00D17C83">
        <w:rPr>
          <w:rFonts w:ascii="Palatino Linotype" w:eastAsia="Arial" w:hAnsi="Palatino Linotype" w:cs="Arial"/>
          <w:i/>
          <w:spacing w:val="13"/>
          <w:sz w:val="22"/>
          <w:szCs w:val="22"/>
          <w:lang w:val="en-US" w:eastAsia="en-US"/>
        </w:rPr>
        <w:t xml:space="preserve"> </w:t>
      </w:r>
      <w:r w:rsidRPr="00D17C83">
        <w:rPr>
          <w:rFonts w:ascii="Palatino Linotype" w:eastAsia="Arial" w:hAnsi="Palatino Linotype" w:cs="Arial"/>
          <w:i/>
          <w:spacing w:val="-1"/>
          <w:sz w:val="22"/>
          <w:szCs w:val="22"/>
          <w:lang w:val="en-US" w:eastAsia="en-US"/>
        </w:rPr>
        <w:t>d</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z w:val="22"/>
          <w:szCs w:val="22"/>
          <w:lang w:val="en-US" w:eastAsia="en-US"/>
        </w:rPr>
        <w:t>l</w:t>
      </w:r>
      <w:r w:rsidRPr="00D17C83">
        <w:rPr>
          <w:rFonts w:ascii="Palatino Linotype" w:eastAsia="Arial" w:hAnsi="Palatino Linotype" w:cs="Arial"/>
          <w:i/>
          <w:spacing w:val="12"/>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d</w:t>
      </w:r>
      <w:r w:rsidRPr="00D17C83">
        <w:rPr>
          <w:rFonts w:ascii="Palatino Linotype" w:eastAsia="Arial" w:hAnsi="Palatino Linotype" w:cs="Arial"/>
          <w:i/>
          <w:spacing w:val="1"/>
          <w:sz w:val="22"/>
          <w:szCs w:val="22"/>
          <w:lang w:val="en-US" w:eastAsia="en-US"/>
        </w:rPr>
        <w:t>o</w:t>
      </w:r>
      <w:r w:rsidRPr="00D17C83">
        <w:rPr>
          <w:rFonts w:ascii="Palatino Linotype" w:eastAsia="Arial" w:hAnsi="Palatino Linotype" w:cs="Arial"/>
          <w:i/>
          <w:sz w:val="22"/>
          <w:szCs w:val="22"/>
          <w:lang w:val="en-US" w:eastAsia="en-US"/>
        </w:rPr>
        <w:t>c</w:t>
      </w:r>
      <w:r w:rsidRPr="00D17C83">
        <w:rPr>
          <w:rFonts w:ascii="Palatino Linotype" w:eastAsia="Arial" w:hAnsi="Palatino Linotype" w:cs="Arial"/>
          <w:i/>
          <w:spacing w:val="-1"/>
          <w:sz w:val="22"/>
          <w:szCs w:val="22"/>
          <w:lang w:val="en-US" w:eastAsia="en-US"/>
        </w:rPr>
        <w:t>u</w:t>
      </w:r>
      <w:r w:rsidRPr="00D17C83">
        <w:rPr>
          <w:rFonts w:ascii="Palatino Linotype" w:eastAsia="Arial" w:hAnsi="Palatino Linotype" w:cs="Arial"/>
          <w:i/>
          <w:spacing w:val="1"/>
          <w:sz w:val="22"/>
          <w:szCs w:val="22"/>
          <w:lang w:val="en-US" w:eastAsia="en-US"/>
        </w:rPr>
        <w:t>me</w:t>
      </w:r>
      <w:r w:rsidRPr="00D17C83">
        <w:rPr>
          <w:rFonts w:ascii="Palatino Linotype" w:eastAsia="Arial" w:hAnsi="Palatino Linotype" w:cs="Arial"/>
          <w:i/>
          <w:spacing w:val="-1"/>
          <w:sz w:val="22"/>
          <w:szCs w:val="22"/>
          <w:lang w:val="en-US" w:eastAsia="en-US"/>
        </w:rPr>
        <w:t>n</w:t>
      </w:r>
      <w:r w:rsidRPr="00D17C83">
        <w:rPr>
          <w:rFonts w:ascii="Palatino Linotype" w:eastAsia="Arial" w:hAnsi="Palatino Linotype" w:cs="Arial"/>
          <w:i/>
          <w:sz w:val="22"/>
          <w:szCs w:val="22"/>
          <w:lang w:val="en-US" w:eastAsia="en-US"/>
        </w:rPr>
        <w:t>t</w:t>
      </w:r>
      <w:r w:rsidRPr="00D17C83">
        <w:rPr>
          <w:rFonts w:ascii="Palatino Linotype" w:eastAsia="Arial" w:hAnsi="Palatino Linotype" w:cs="Arial"/>
          <w:i/>
          <w:spacing w:val="1"/>
          <w:sz w:val="22"/>
          <w:szCs w:val="22"/>
          <w:lang w:val="en-US" w:eastAsia="en-US"/>
        </w:rPr>
        <w:t>o</w:t>
      </w:r>
      <w:proofErr w:type="spellEnd"/>
      <w:r w:rsidRPr="00D17C83">
        <w:rPr>
          <w:rFonts w:ascii="Palatino Linotype" w:eastAsia="Arial" w:hAnsi="Palatino Linotype" w:cs="Arial"/>
          <w:i/>
          <w:sz w:val="22"/>
          <w:szCs w:val="22"/>
          <w:lang w:val="en-US" w:eastAsia="en-US"/>
        </w:rPr>
        <w:t>,</w:t>
      </w:r>
      <w:r w:rsidRPr="00D17C83">
        <w:rPr>
          <w:rFonts w:ascii="Palatino Linotype" w:eastAsia="Arial" w:hAnsi="Palatino Linotype" w:cs="Arial"/>
          <w:i/>
          <w:spacing w:val="11"/>
          <w:sz w:val="22"/>
          <w:szCs w:val="22"/>
          <w:lang w:val="en-US" w:eastAsia="en-US"/>
        </w:rPr>
        <w:t xml:space="preserve"> </w:t>
      </w:r>
      <w:proofErr w:type="spellStart"/>
      <w:r w:rsidRPr="00D17C83">
        <w:rPr>
          <w:rFonts w:ascii="Palatino Linotype" w:eastAsia="Arial" w:hAnsi="Palatino Linotype" w:cs="Arial"/>
          <w:i/>
          <w:spacing w:val="-2"/>
          <w:sz w:val="22"/>
          <w:szCs w:val="22"/>
          <w:lang w:val="en-US" w:eastAsia="en-US"/>
        </w:rPr>
        <w:t>y</w:t>
      </w:r>
      <w:r w:rsidRPr="00D17C83">
        <w:rPr>
          <w:rFonts w:ascii="Palatino Linotype" w:eastAsia="Arial" w:hAnsi="Palatino Linotype" w:cs="Arial"/>
          <w:i/>
          <w:sz w:val="22"/>
          <w:szCs w:val="22"/>
          <w:lang w:val="en-US" w:eastAsia="en-US"/>
        </w:rPr>
        <w:t>a</w:t>
      </w:r>
      <w:proofErr w:type="spellEnd"/>
      <w:r w:rsidRPr="00D17C83">
        <w:rPr>
          <w:rFonts w:ascii="Palatino Linotype" w:eastAsia="Arial" w:hAnsi="Palatino Linotype" w:cs="Arial"/>
          <w:i/>
          <w:spacing w:val="13"/>
          <w:sz w:val="22"/>
          <w:szCs w:val="22"/>
          <w:lang w:val="en-US" w:eastAsia="en-US"/>
        </w:rPr>
        <w:t xml:space="preserve"> </w:t>
      </w:r>
      <w:r w:rsidRPr="00D17C83">
        <w:rPr>
          <w:rFonts w:ascii="Palatino Linotype" w:eastAsia="Arial" w:hAnsi="Palatino Linotype" w:cs="Arial"/>
          <w:i/>
          <w:spacing w:val="-1"/>
          <w:sz w:val="22"/>
          <w:szCs w:val="22"/>
          <w:lang w:val="en-US" w:eastAsia="en-US"/>
        </w:rPr>
        <w:t>q</w:t>
      </w:r>
      <w:r w:rsidRPr="00D17C83">
        <w:rPr>
          <w:rFonts w:ascii="Palatino Linotype" w:eastAsia="Arial" w:hAnsi="Palatino Linotype" w:cs="Arial"/>
          <w:i/>
          <w:spacing w:val="1"/>
          <w:sz w:val="22"/>
          <w:szCs w:val="22"/>
          <w:lang w:val="en-US" w:eastAsia="en-US"/>
        </w:rPr>
        <w:t>u</w:t>
      </w:r>
      <w:r w:rsidRPr="00D17C83">
        <w:rPr>
          <w:rFonts w:ascii="Palatino Linotype" w:eastAsia="Arial" w:hAnsi="Palatino Linotype" w:cs="Arial"/>
          <w:i/>
          <w:sz w:val="22"/>
          <w:szCs w:val="22"/>
          <w:lang w:val="en-US" w:eastAsia="en-US"/>
        </w:rPr>
        <w:t xml:space="preserve">e a </w:t>
      </w:r>
      <w:r w:rsidRPr="00D17C83">
        <w:rPr>
          <w:rFonts w:ascii="Palatino Linotype" w:eastAsia="Arial" w:hAnsi="Palatino Linotype" w:cs="Arial"/>
          <w:i/>
          <w:spacing w:val="3"/>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p</w:t>
      </w:r>
      <w:r w:rsidRPr="00D17C83">
        <w:rPr>
          <w:rFonts w:ascii="Palatino Linotype" w:eastAsia="Arial" w:hAnsi="Palatino Linotype" w:cs="Arial"/>
          <w:i/>
          <w:spacing w:val="1"/>
          <w:sz w:val="22"/>
          <w:szCs w:val="22"/>
          <w:lang w:val="en-US" w:eastAsia="en-US"/>
        </w:rPr>
        <w:t>a</w:t>
      </w:r>
      <w:r w:rsidRPr="00D17C83">
        <w:rPr>
          <w:rFonts w:ascii="Palatino Linotype" w:eastAsia="Arial" w:hAnsi="Palatino Linotype" w:cs="Arial"/>
          <w:i/>
          <w:sz w:val="22"/>
          <w:szCs w:val="22"/>
          <w:lang w:val="en-US" w:eastAsia="en-US"/>
        </w:rPr>
        <w:t>rt</w:t>
      </w:r>
      <w:r w:rsidRPr="00D17C83">
        <w:rPr>
          <w:rFonts w:ascii="Palatino Linotype" w:eastAsia="Arial" w:hAnsi="Palatino Linotype" w:cs="Arial"/>
          <w:i/>
          <w:spacing w:val="-1"/>
          <w:sz w:val="22"/>
          <w:szCs w:val="22"/>
          <w:lang w:val="en-US" w:eastAsia="en-US"/>
        </w:rPr>
        <w:t>i</w:t>
      </w:r>
      <w:r w:rsidRPr="00D17C83">
        <w:rPr>
          <w:rFonts w:ascii="Palatino Linotype" w:eastAsia="Arial" w:hAnsi="Palatino Linotype" w:cs="Arial"/>
          <w:i/>
          <w:sz w:val="22"/>
          <w:szCs w:val="22"/>
          <w:lang w:val="en-US" w:eastAsia="en-US"/>
        </w:rPr>
        <w:t>r</w:t>
      </w:r>
      <w:proofErr w:type="spellEnd"/>
      <w:r w:rsidRPr="00D17C83">
        <w:rPr>
          <w:rFonts w:ascii="Palatino Linotype" w:eastAsia="Arial" w:hAnsi="Palatino Linotype" w:cs="Arial"/>
          <w:i/>
          <w:sz w:val="22"/>
          <w:szCs w:val="22"/>
          <w:lang w:val="en-US" w:eastAsia="en-US"/>
        </w:rPr>
        <w:t xml:space="preserve"> </w:t>
      </w:r>
      <w:r w:rsidRPr="00D17C83">
        <w:rPr>
          <w:rFonts w:ascii="Palatino Linotype" w:eastAsia="Arial" w:hAnsi="Palatino Linotype" w:cs="Arial"/>
          <w:i/>
          <w:spacing w:val="2"/>
          <w:sz w:val="22"/>
          <w:szCs w:val="22"/>
          <w:lang w:val="en-US" w:eastAsia="en-US"/>
        </w:rPr>
        <w:t xml:space="preserve"> </w:t>
      </w:r>
      <w:r w:rsidRPr="00D17C83">
        <w:rPr>
          <w:rFonts w:ascii="Palatino Linotype" w:eastAsia="Arial" w:hAnsi="Palatino Linotype" w:cs="Arial"/>
          <w:i/>
          <w:spacing w:val="-1"/>
          <w:sz w:val="22"/>
          <w:szCs w:val="22"/>
          <w:lang w:val="en-US" w:eastAsia="en-US"/>
        </w:rPr>
        <w:t>d</w:t>
      </w:r>
      <w:r w:rsidRPr="00D17C83">
        <w:rPr>
          <w:rFonts w:ascii="Palatino Linotype" w:eastAsia="Arial" w:hAnsi="Palatino Linotype" w:cs="Arial"/>
          <w:i/>
          <w:sz w:val="22"/>
          <w:szCs w:val="22"/>
          <w:lang w:val="en-US" w:eastAsia="en-US"/>
        </w:rPr>
        <w:t xml:space="preserve">e </w:t>
      </w:r>
      <w:r w:rsidRPr="00D17C83">
        <w:rPr>
          <w:rFonts w:ascii="Palatino Linotype" w:eastAsia="Arial" w:hAnsi="Palatino Linotype" w:cs="Arial"/>
          <w:i/>
          <w:spacing w:val="1"/>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é</w:t>
      </w:r>
      <w:r w:rsidRPr="00D17C83">
        <w:rPr>
          <w:rFonts w:ascii="Palatino Linotype" w:eastAsia="Arial" w:hAnsi="Palatino Linotype" w:cs="Arial"/>
          <w:i/>
          <w:sz w:val="22"/>
          <w:szCs w:val="22"/>
          <w:lang w:val="en-US" w:eastAsia="en-US"/>
        </w:rPr>
        <w:t>l</w:t>
      </w:r>
      <w:proofErr w:type="spellEnd"/>
      <w:r w:rsidRPr="00D17C83">
        <w:rPr>
          <w:rFonts w:ascii="Palatino Linotype" w:eastAsia="Arial" w:hAnsi="Palatino Linotype" w:cs="Arial"/>
          <w:i/>
          <w:sz w:val="22"/>
          <w:szCs w:val="22"/>
          <w:lang w:val="en-US" w:eastAsia="en-US"/>
        </w:rPr>
        <w:t xml:space="preserve"> </w:t>
      </w:r>
      <w:r w:rsidRPr="00D17C83">
        <w:rPr>
          <w:rFonts w:ascii="Palatino Linotype" w:eastAsia="Arial" w:hAnsi="Palatino Linotype" w:cs="Arial"/>
          <w:i/>
          <w:spacing w:val="2"/>
          <w:sz w:val="22"/>
          <w:szCs w:val="22"/>
          <w:lang w:val="en-US" w:eastAsia="en-US"/>
        </w:rPr>
        <w:t xml:space="preserve"> </w:t>
      </w:r>
      <w:r w:rsidRPr="00D17C83">
        <w:rPr>
          <w:rFonts w:ascii="Palatino Linotype" w:eastAsia="Arial" w:hAnsi="Palatino Linotype" w:cs="Arial"/>
          <w:i/>
          <w:spacing w:val="-2"/>
          <w:sz w:val="22"/>
          <w:szCs w:val="22"/>
          <w:lang w:val="en-US" w:eastAsia="en-US"/>
        </w:rPr>
        <w:t>s</w:t>
      </w:r>
      <w:r w:rsidRPr="00D17C83">
        <w:rPr>
          <w:rFonts w:ascii="Palatino Linotype" w:eastAsia="Arial" w:hAnsi="Palatino Linotype" w:cs="Arial"/>
          <w:i/>
          <w:sz w:val="22"/>
          <w:szCs w:val="22"/>
          <w:lang w:val="en-US" w:eastAsia="en-US"/>
        </w:rPr>
        <w:t xml:space="preserve">e </w:t>
      </w:r>
      <w:r w:rsidRPr="00D17C83">
        <w:rPr>
          <w:rFonts w:ascii="Palatino Linotype" w:eastAsia="Arial" w:hAnsi="Palatino Linotype" w:cs="Arial"/>
          <w:i/>
          <w:spacing w:val="1"/>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pacing w:val="-2"/>
          <w:sz w:val="22"/>
          <w:szCs w:val="22"/>
          <w:lang w:val="en-US" w:eastAsia="en-US"/>
        </w:rPr>
        <w:t>x</w:t>
      </w:r>
      <w:r w:rsidRPr="00D17C83">
        <w:rPr>
          <w:rFonts w:ascii="Palatino Linotype" w:eastAsia="Arial" w:hAnsi="Palatino Linotype" w:cs="Arial"/>
          <w:i/>
          <w:spacing w:val="1"/>
          <w:sz w:val="22"/>
          <w:szCs w:val="22"/>
          <w:lang w:val="en-US" w:eastAsia="en-US"/>
        </w:rPr>
        <w:t>p</w:t>
      </w:r>
      <w:r w:rsidRPr="00D17C83">
        <w:rPr>
          <w:rFonts w:ascii="Palatino Linotype" w:eastAsia="Arial" w:hAnsi="Palatino Linotype" w:cs="Arial"/>
          <w:i/>
          <w:sz w:val="22"/>
          <w:szCs w:val="22"/>
          <w:lang w:val="en-US" w:eastAsia="en-US"/>
        </w:rPr>
        <w:t>l</w:t>
      </w:r>
      <w:r w:rsidRPr="00D17C83">
        <w:rPr>
          <w:rFonts w:ascii="Palatino Linotype" w:eastAsia="Arial" w:hAnsi="Palatino Linotype" w:cs="Arial"/>
          <w:i/>
          <w:spacing w:val="-1"/>
          <w:sz w:val="22"/>
          <w:szCs w:val="22"/>
          <w:lang w:val="en-US" w:eastAsia="en-US"/>
        </w:rPr>
        <w:t>i</w:t>
      </w:r>
      <w:r w:rsidRPr="00D17C83">
        <w:rPr>
          <w:rFonts w:ascii="Palatino Linotype" w:eastAsia="Arial" w:hAnsi="Palatino Linotype" w:cs="Arial"/>
          <w:i/>
          <w:sz w:val="22"/>
          <w:szCs w:val="22"/>
          <w:lang w:val="en-US" w:eastAsia="en-US"/>
        </w:rPr>
        <w:t>c</w:t>
      </w:r>
      <w:r w:rsidRPr="00D17C83">
        <w:rPr>
          <w:rFonts w:ascii="Palatino Linotype" w:eastAsia="Arial" w:hAnsi="Palatino Linotype" w:cs="Arial"/>
          <w:i/>
          <w:spacing w:val="1"/>
          <w:sz w:val="22"/>
          <w:szCs w:val="22"/>
          <w:lang w:val="en-US" w:eastAsia="en-US"/>
        </w:rPr>
        <w:t>a</w:t>
      </w:r>
      <w:r w:rsidRPr="00D17C83">
        <w:rPr>
          <w:rFonts w:ascii="Palatino Linotype" w:eastAsia="Arial" w:hAnsi="Palatino Linotype" w:cs="Arial"/>
          <w:i/>
          <w:sz w:val="22"/>
          <w:szCs w:val="22"/>
          <w:lang w:val="en-US" w:eastAsia="en-US"/>
        </w:rPr>
        <w:t>n</w:t>
      </w:r>
      <w:proofErr w:type="spellEnd"/>
      <w:r w:rsidRPr="00D17C83">
        <w:rPr>
          <w:rFonts w:ascii="Palatino Linotype" w:eastAsia="Arial" w:hAnsi="Palatino Linotype" w:cs="Arial"/>
          <w:i/>
          <w:sz w:val="22"/>
          <w:szCs w:val="22"/>
          <w:lang w:val="en-US" w:eastAsia="en-US"/>
        </w:rPr>
        <w:t xml:space="preserve"> </w:t>
      </w:r>
      <w:r w:rsidRPr="00D17C83">
        <w:rPr>
          <w:rFonts w:ascii="Palatino Linotype" w:eastAsia="Arial" w:hAnsi="Palatino Linotype" w:cs="Arial"/>
          <w:i/>
          <w:spacing w:val="3"/>
          <w:sz w:val="22"/>
          <w:szCs w:val="22"/>
          <w:lang w:val="en-US" w:eastAsia="en-US"/>
        </w:rPr>
        <w:t xml:space="preserve"> </w:t>
      </w:r>
      <w:r w:rsidRPr="00D17C83">
        <w:rPr>
          <w:rFonts w:ascii="Palatino Linotype" w:eastAsia="Arial" w:hAnsi="Palatino Linotype" w:cs="Arial"/>
          <w:i/>
          <w:sz w:val="22"/>
          <w:szCs w:val="22"/>
          <w:lang w:val="en-US" w:eastAsia="en-US"/>
        </w:rPr>
        <w:t xml:space="preserve">o </w:t>
      </w:r>
      <w:r w:rsidRPr="00D17C83">
        <w:rPr>
          <w:rFonts w:ascii="Palatino Linotype" w:eastAsia="Arial" w:hAnsi="Palatino Linotype" w:cs="Arial"/>
          <w:i/>
          <w:spacing w:val="1"/>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d</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z w:val="22"/>
          <w:szCs w:val="22"/>
          <w:lang w:val="en-US" w:eastAsia="en-US"/>
        </w:rPr>
        <w:t>t</w:t>
      </w:r>
      <w:r w:rsidRPr="00D17C83">
        <w:rPr>
          <w:rFonts w:ascii="Palatino Linotype" w:eastAsia="Arial" w:hAnsi="Palatino Linotype" w:cs="Arial"/>
          <w:i/>
          <w:spacing w:val="1"/>
          <w:sz w:val="22"/>
          <w:szCs w:val="22"/>
          <w:lang w:val="en-US" w:eastAsia="en-US"/>
        </w:rPr>
        <w:t>a</w:t>
      </w:r>
      <w:r w:rsidRPr="00D17C83">
        <w:rPr>
          <w:rFonts w:ascii="Palatino Linotype" w:eastAsia="Arial" w:hAnsi="Palatino Linotype" w:cs="Arial"/>
          <w:i/>
          <w:sz w:val="22"/>
          <w:szCs w:val="22"/>
          <w:lang w:val="en-US" w:eastAsia="en-US"/>
        </w:rPr>
        <w:t>l</w:t>
      </w:r>
      <w:r w:rsidRPr="00D17C83">
        <w:rPr>
          <w:rFonts w:ascii="Palatino Linotype" w:eastAsia="Arial" w:hAnsi="Palatino Linotype" w:cs="Arial"/>
          <w:i/>
          <w:spacing w:val="-1"/>
          <w:sz w:val="22"/>
          <w:szCs w:val="22"/>
          <w:lang w:val="en-US" w:eastAsia="en-US"/>
        </w:rPr>
        <w:t>la</w:t>
      </w:r>
      <w:r w:rsidRPr="00D17C83">
        <w:rPr>
          <w:rFonts w:ascii="Palatino Linotype" w:eastAsia="Arial" w:hAnsi="Palatino Linotype" w:cs="Arial"/>
          <w:i/>
          <w:sz w:val="22"/>
          <w:szCs w:val="22"/>
          <w:lang w:val="en-US" w:eastAsia="en-US"/>
        </w:rPr>
        <w:t>n</w:t>
      </w:r>
      <w:proofErr w:type="spellEnd"/>
      <w:r w:rsidRPr="00D17C83">
        <w:rPr>
          <w:rFonts w:ascii="Palatino Linotype" w:eastAsia="Arial" w:hAnsi="Palatino Linotype" w:cs="Arial"/>
          <w:i/>
          <w:sz w:val="22"/>
          <w:szCs w:val="22"/>
          <w:lang w:val="en-US" w:eastAsia="en-US"/>
        </w:rPr>
        <w:t xml:space="preserve"> </w:t>
      </w:r>
      <w:r w:rsidRPr="00D17C83">
        <w:rPr>
          <w:rFonts w:ascii="Palatino Linotype" w:eastAsia="Arial" w:hAnsi="Palatino Linotype" w:cs="Arial"/>
          <w:i/>
          <w:spacing w:val="1"/>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d</w:t>
      </w:r>
      <w:r w:rsidRPr="00D17C83">
        <w:rPr>
          <w:rFonts w:ascii="Palatino Linotype" w:eastAsia="Arial" w:hAnsi="Palatino Linotype" w:cs="Arial"/>
          <w:i/>
          <w:sz w:val="22"/>
          <w:szCs w:val="22"/>
          <w:lang w:val="en-US" w:eastAsia="en-US"/>
        </w:rPr>
        <w:t>i</w:t>
      </w:r>
      <w:r w:rsidRPr="00D17C83">
        <w:rPr>
          <w:rFonts w:ascii="Palatino Linotype" w:eastAsia="Arial" w:hAnsi="Palatino Linotype" w:cs="Arial"/>
          <w:i/>
          <w:spacing w:val="-3"/>
          <w:sz w:val="22"/>
          <w:szCs w:val="22"/>
          <w:lang w:val="en-US" w:eastAsia="en-US"/>
        </w:rPr>
        <w:t>v</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z w:val="22"/>
          <w:szCs w:val="22"/>
          <w:lang w:val="en-US" w:eastAsia="en-US"/>
        </w:rPr>
        <w:t>rsas</w:t>
      </w:r>
      <w:proofErr w:type="spellEnd"/>
      <w:r w:rsidRPr="00D17C83">
        <w:rPr>
          <w:rFonts w:ascii="Palatino Linotype" w:eastAsia="Arial" w:hAnsi="Palatino Linotype" w:cs="Arial"/>
          <w:i/>
          <w:sz w:val="22"/>
          <w:szCs w:val="22"/>
          <w:lang w:val="en-US" w:eastAsia="en-US"/>
        </w:rPr>
        <w:t xml:space="preserve"> </w:t>
      </w:r>
      <w:r w:rsidRPr="00D17C83">
        <w:rPr>
          <w:rFonts w:ascii="Palatino Linotype" w:eastAsia="Arial" w:hAnsi="Palatino Linotype" w:cs="Arial"/>
          <w:i/>
          <w:spacing w:val="3"/>
          <w:sz w:val="22"/>
          <w:szCs w:val="22"/>
          <w:lang w:val="en-US" w:eastAsia="en-US"/>
        </w:rPr>
        <w:t xml:space="preserve"> </w:t>
      </w:r>
      <w:proofErr w:type="spellStart"/>
      <w:r w:rsidRPr="00D17C83">
        <w:rPr>
          <w:rFonts w:ascii="Palatino Linotype" w:eastAsia="Arial" w:hAnsi="Palatino Linotype" w:cs="Arial"/>
          <w:i/>
          <w:sz w:val="22"/>
          <w:szCs w:val="22"/>
          <w:lang w:val="en-US" w:eastAsia="en-US"/>
        </w:rPr>
        <w:t>c</w:t>
      </w:r>
      <w:r w:rsidRPr="00D17C83">
        <w:rPr>
          <w:rFonts w:ascii="Palatino Linotype" w:eastAsia="Arial" w:hAnsi="Palatino Linotype" w:cs="Arial"/>
          <w:i/>
          <w:spacing w:val="-1"/>
          <w:sz w:val="22"/>
          <w:szCs w:val="22"/>
          <w:lang w:val="en-US" w:eastAsia="en-US"/>
        </w:rPr>
        <w:t>u</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z w:val="22"/>
          <w:szCs w:val="22"/>
          <w:lang w:val="en-US" w:eastAsia="en-US"/>
        </w:rPr>
        <w:t>sti</w:t>
      </w:r>
      <w:r w:rsidRPr="00D17C83">
        <w:rPr>
          <w:rFonts w:ascii="Palatino Linotype" w:eastAsia="Arial" w:hAnsi="Palatino Linotype" w:cs="Arial"/>
          <w:i/>
          <w:spacing w:val="-1"/>
          <w:sz w:val="22"/>
          <w:szCs w:val="22"/>
          <w:lang w:val="en-US" w:eastAsia="en-US"/>
        </w:rPr>
        <w:t>o</w:t>
      </w:r>
      <w:r w:rsidRPr="00D17C83">
        <w:rPr>
          <w:rFonts w:ascii="Palatino Linotype" w:eastAsia="Arial" w:hAnsi="Palatino Linotype" w:cs="Arial"/>
          <w:i/>
          <w:spacing w:val="1"/>
          <w:sz w:val="22"/>
          <w:szCs w:val="22"/>
          <w:lang w:val="en-US" w:eastAsia="en-US"/>
        </w:rPr>
        <w:t>ne</w:t>
      </w:r>
      <w:r w:rsidRPr="00D17C83">
        <w:rPr>
          <w:rFonts w:ascii="Palatino Linotype" w:eastAsia="Arial" w:hAnsi="Palatino Linotype" w:cs="Arial"/>
          <w:i/>
          <w:sz w:val="22"/>
          <w:szCs w:val="22"/>
          <w:lang w:val="en-US" w:eastAsia="en-US"/>
        </w:rPr>
        <w:t>s</w:t>
      </w:r>
      <w:proofErr w:type="spellEnd"/>
      <w:r w:rsidRPr="00D17C83">
        <w:rPr>
          <w:rFonts w:ascii="Palatino Linotype" w:eastAsia="Arial" w:hAnsi="Palatino Linotype" w:cs="Arial"/>
          <w:i/>
          <w:sz w:val="22"/>
          <w:szCs w:val="22"/>
          <w:lang w:val="en-US" w:eastAsia="en-US"/>
        </w:rPr>
        <w:t xml:space="preserve">  </w:t>
      </w:r>
      <w:proofErr w:type="spellStart"/>
      <w:r w:rsidRPr="00D17C83">
        <w:rPr>
          <w:rFonts w:ascii="Palatino Linotype" w:eastAsia="Arial" w:hAnsi="Palatino Linotype" w:cs="Arial"/>
          <w:i/>
          <w:sz w:val="22"/>
          <w:szCs w:val="22"/>
          <w:lang w:val="en-US" w:eastAsia="en-US"/>
        </w:rPr>
        <w:t>relac</w:t>
      </w:r>
      <w:r w:rsidRPr="00D17C83">
        <w:rPr>
          <w:rFonts w:ascii="Palatino Linotype" w:eastAsia="Arial" w:hAnsi="Palatino Linotype" w:cs="Arial"/>
          <w:i/>
          <w:spacing w:val="-3"/>
          <w:sz w:val="22"/>
          <w:szCs w:val="22"/>
          <w:lang w:val="en-US" w:eastAsia="en-US"/>
        </w:rPr>
        <w:t>i</w:t>
      </w:r>
      <w:r w:rsidRPr="00D17C83">
        <w:rPr>
          <w:rFonts w:ascii="Palatino Linotype" w:eastAsia="Arial" w:hAnsi="Palatino Linotype" w:cs="Arial"/>
          <w:i/>
          <w:spacing w:val="1"/>
          <w:sz w:val="22"/>
          <w:szCs w:val="22"/>
          <w:lang w:val="en-US" w:eastAsia="en-US"/>
        </w:rPr>
        <w:t>on</w:t>
      </w:r>
      <w:r w:rsidRPr="00D17C83">
        <w:rPr>
          <w:rFonts w:ascii="Palatino Linotype" w:eastAsia="Arial" w:hAnsi="Palatino Linotype" w:cs="Arial"/>
          <w:i/>
          <w:spacing w:val="-1"/>
          <w:sz w:val="22"/>
          <w:szCs w:val="22"/>
          <w:lang w:val="en-US" w:eastAsia="en-US"/>
        </w:rPr>
        <w:t>a</w:t>
      </w:r>
      <w:r w:rsidRPr="00D17C83">
        <w:rPr>
          <w:rFonts w:ascii="Palatino Linotype" w:eastAsia="Arial" w:hAnsi="Palatino Linotype" w:cs="Arial"/>
          <w:i/>
          <w:spacing w:val="1"/>
          <w:sz w:val="22"/>
          <w:szCs w:val="22"/>
          <w:lang w:val="en-US" w:eastAsia="en-US"/>
        </w:rPr>
        <w:t>da</w:t>
      </w:r>
      <w:r w:rsidRPr="00D17C83">
        <w:rPr>
          <w:rFonts w:ascii="Palatino Linotype" w:eastAsia="Arial" w:hAnsi="Palatino Linotype" w:cs="Arial"/>
          <w:i/>
          <w:sz w:val="22"/>
          <w:szCs w:val="22"/>
          <w:lang w:val="en-US" w:eastAsia="en-US"/>
        </w:rPr>
        <w:t>s</w:t>
      </w:r>
      <w:proofErr w:type="spellEnd"/>
      <w:r w:rsidRPr="00D17C83">
        <w:rPr>
          <w:rFonts w:ascii="Palatino Linotype" w:eastAsia="Arial" w:hAnsi="Palatino Linotype" w:cs="Arial"/>
          <w:i/>
          <w:sz w:val="22"/>
          <w:szCs w:val="22"/>
          <w:lang w:val="en-US" w:eastAsia="en-US"/>
        </w:rPr>
        <w:t xml:space="preserve">  c</w:t>
      </w:r>
      <w:r w:rsidRPr="00D17C83">
        <w:rPr>
          <w:rFonts w:ascii="Palatino Linotype" w:eastAsia="Arial" w:hAnsi="Palatino Linotype" w:cs="Arial"/>
          <w:i/>
          <w:spacing w:val="1"/>
          <w:sz w:val="22"/>
          <w:szCs w:val="22"/>
          <w:lang w:val="en-US" w:eastAsia="en-US"/>
        </w:rPr>
        <w:t>o</w:t>
      </w:r>
      <w:r w:rsidRPr="00D17C83">
        <w:rPr>
          <w:rFonts w:ascii="Palatino Linotype" w:eastAsia="Arial" w:hAnsi="Palatino Linotype" w:cs="Arial"/>
          <w:i/>
          <w:sz w:val="22"/>
          <w:szCs w:val="22"/>
          <w:lang w:val="en-US" w:eastAsia="en-US"/>
        </w:rPr>
        <w:t xml:space="preserve">n </w:t>
      </w:r>
      <w:r w:rsidRPr="00D17C83">
        <w:rPr>
          <w:rFonts w:ascii="Palatino Linotype" w:eastAsia="Arial" w:hAnsi="Palatino Linotype" w:cs="Arial"/>
          <w:i/>
          <w:spacing w:val="1"/>
          <w:sz w:val="22"/>
          <w:szCs w:val="22"/>
          <w:lang w:val="en-US" w:eastAsia="en-US"/>
        </w:rPr>
        <w:t xml:space="preserve"> </w:t>
      </w:r>
      <w:r w:rsidRPr="00D17C83">
        <w:rPr>
          <w:rFonts w:ascii="Palatino Linotype" w:eastAsia="Arial" w:hAnsi="Palatino Linotype" w:cs="Arial"/>
          <w:i/>
          <w:sz w:val="22"/>
          <w:szCs w:val="22"/>
          <w:lang w:val="en-US" w:eastAsia="en-US"/>
        </w:rPr>
        <w:t xml:space="preserve">la </w:t>
      </w:r>
      <w:proofErr w:type="spellStart"/>
      <w:r w:rsidRPr="00D17C83">
        <w:rPr>
          <w:rFonts w:ascii="Palatino Linotype" w:eastAsia="Arial" w:hAnsi="Palatino Linotype" w:cs="Arial"/>
          <w:i/>
          <w:spacing w:val="1"/>
          <w:sz w:val="22"/>
          <w:szCs w:val="22"/>
          <w:lang w:val="en-US" w:eastAsia="en-US"/>
        </w:rPr>
        <w:t>ma</w:t>
      </w:r>
      <w:r w:rsidRPr="00D17C83">
        <w:rPr>
          <w:rFonts w:ascii="Palatino Linotype" w:eastAsia="Arial" w:hAnsi="Palatino Linotype" w:cs="Arial"/>
          <w:i/>
          <w:spacing w:val="-2"/>
          <w:sz w:val="22"/>
          <w:szCs w:val="22"/>
          <w:lang w:val="en-US" w:eastAsia="en-US"/>
        </w:rPr>
        <w:t>t</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z w:val="22"/>
          <w:szCs w:val="22"/>
          <w:lang w:val="en-US" w:eastAsia="en-US"/>
        </w:rPr>
        <w:t>r</w:t>
      </w:r>
      <w:r w:rsidRPr="00D17C83">
        <w:rPr>
          <w:rFonts w:ascii="Palatino Linotype" w:eastAsia="Arial" w:hAnsi="Palatino Linotype" w:cs="Arial"/>
          <w:i/>
          <w:spacing w:val="-1"/>
          <w:sz w:val="22"/>
          <w:szCs w:val="22"/>
          <w:lang w:val="en-US" w:eastAsia="en-US"/>
        </w:rPr>
        <w:t>i</w:t>
      </w:r>
      <w:r w:rsidRPr="00D17C83">
        <w:rPr>
          <w:rFonts w:ascii="Palatino Linotype" w:eastAsia="Arial" w:hAnsi="Palatino Linotype" w:cs="Arial"/>
          <w:i/>
          <w:sz w:val="22"/>
          <w:szCs w:val="22"/>
          <w:lang w:val="en-US" w:eastAsia="en-US"/>
        </w:rPr>
        <w:t>a</w:t>
      </w:r>
      <w:proofErr w:type="spellEnd"/>
      <w:r w:rsidRPr="00D17C83">
        <w:rPr>
          <w:rFonts w:ascii="Palatino Linotype" w:eastAsia="Arial" w:hAnsi="Palatino Linotype" w:cs="Arial"/>
          <w:i/>
          <w:spacing w:val="4"/>
          <w:sz w:val="22"/>
          <w:szCs w:val="22"/>
          <w:lang w:val="en-US" w:eastAsia="en-US"/>
        </w:rPr>
        <w:t xml:space="preserve"> </w:t>
      </w:r>
      <w:r w:rsidRPr="00D17C83">
        <w:rPr>
          <w:rFonts w:ascii="Palatino Linotype" w:eastAsia="Arial" w:hAnsi="Palatino Linotype" w:cs="Arial"/>
          <w:i/>
          <w:spacing w:val="1"/>
          <w:sz w:val="22"/>
          <w:szCs w:val="22"/>
          <w:lang w:val="en-US" w:eastAsia="en-US"/>
        </w:rPr>
        <w:t>de</w:t>
      </w:r>
      <w:r w:rsidRPr="00D17C83">
        <w:rPr>
          <w:rFonts w:ascii="Palatino Linotype" w:eastAsia="Arial" w:hAnsi="Palatino Linotype" w:cs="Arial"/>
          <w:i/>
          <w:sz w:val="22"/>
          <w:szCs w:val="22"/>
          <w:lang w:val="en-US" w:eastAsia="en-US"/>
        </w:rPr>
        <w:t xml:space="preserve">l </w:t>
      </w:r>
      <w:proofErr w:type="spellStart"/>
      <w:r w:rsidRPr="00D17C83">
        <w:rPr>
          <w:rFonts w:ascii="Palatino Linotype" w:eastAsia="Arial" w:hAnsi="Palatino Linotype" w:cs="Arial"/>
          <w:i/>
          <w:spacing w:val="1"/>
          <w:sz w:val="22"/>
          <w:szCs w:val="22"/>
          <w:lang w:val="en-US" w:eastAsia="en-US"/>
        </w:rPr>
        <w:t>m</w:t>
      </w:r>
      <w:r w:rsidRPr="00D17C83">
        <w:rPr>
          <w:rFonts w:ascii="Palatino Linotype" w:eastAsia="Arial" w:hAnsi="Palatino Linotype" w:cs="Arial"/>
          <w:i/>
          <w:sz w:val="22"/>
          <w:szCs w:val="22"/>
          <w:lang w:val="en-US" w:eastAsia="en-US"/>
        </w:rPr>
        <w:t>is</w:t>
      </w:r>
      <w:r w:rsidRPr="00D17C83">
        <w:rPr>
          <w:rFonts w:ascii="Palatino Linotype" w:eastAsia="Arial" w:hAnsi="Palatino Linotype" w:cs="Arial"/>
          <w:i/>
          <w:spacing w:val="-1"/>
          <w:sz w:val="22"/>
          <w:szCs w:val="22"/>
          <w:lang w:val="en-US" w:eastAsia="en-US"/>
        </w:rPr>
        <w:t>m</w:t>
      </w:r>
      <w:r w:rsidRPr="00D17C83">
        <w:rPr>
          <w:rFonts w:ascii="Palatino Linotype" w:eastAsia="Arial" w:hAnsi="Palatino Linotype" w:cs="Arial"/>
          <w:i/>
          <w:spacing w:val="1"/>
          <w:sz w:val="22"/>
          <w:szCs w:val="22"/>
          <w:lang w:val="en-US" w:eastAsia="en-US"/>
        </w:rPr>
        <w:t>o</w:t>
      </w:r>
      <w:proofErr w:type="spellEnd"/>
      <w:r w:rsidRPr="00D17C83">
        <w:rPr>
          <w:rFonts w:ascii="Palatino Linotype" w:eastAsia="Arial" w:hAnsi="Palatino Linotype" w:cs="Arial"/>
          <w:i/>
          <w:sz w:val="22"/>
          <w:szCs w:val="22"/>
          <w:lang w:val="en-US" w:eastAsia="en-US"/>
        </w:rPr>
        <w:t>.</w:t>
      </w:r>
      <w:r w:rsidRPr="00D17C83">
        <w:rPr>
          <w:rFonts w:ascii="Palatino Linotype" w:eastAsia="Arial" w:hAnsi="Palatino Linotype" w:cs="Arial"/>
          <w:i/>
          <w:spacing w:val="4"/>
          <w:sz w:val="22"/>
          <w:szCs w:val="22"/>
          <w:lang w:val="en-US" w:eastAsia="en-US"/>
        </w:rPr>
        <w:t xml:space="preserve"> </w:t>
      </w:r>
      <w:proofErr w:type="spellStart"/>
      <w:r w:rsidRPr="00D17C83">
        <w:rPr>
          <w:rFonts w:ascii="Palatino Linotype" w:eastAsia="Arial" w:hAnsi="Palatino Linotype" w:cs="Arial"/>
          <w:i/>
          <w:sz w:val="22"/>
          <w:szCs w:val="22"/>
          <w:lang w:val="en-US" w:eastAsia="en-US"/>
        </w:rPr>
        <w:t>En</w:t>
      </w:r>
      <w:proofErr w:type="spellEnd"/>
      <w:r w:rsidRPr="00D17C83">
        <w:rPr>
          <w:rFonts w:ascii="Palatino Linotype" w:eastAsia="Arial" w:hAnsi="Palatino Linotype" w:cs="Arial"/>
          <w:i/>
          <w:spacing w:val="5"/>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z w:val="22"/>
          <w:szCs w:val="22"/>
          <w:lang w:val="en-US" w:eastAsia="en-US"/>
        </w:rPr>
        <w:t>sta</w:t>
      </w:r>
      <w:proofErr w:type="spellEnd"/>
      <w:r w:rsidRPr="00D17C83">
        <w:rPr>
          <w:rFonts w:ascii="Palatino Linotype" w:eastAsia="Arial" w:hAnsi="Palatino Linotype" w:cs="Arial"/>
          <w:i/>
          <w:spacing w:val="4"/>
          <w:sz w:val="22"/>
          <w:szCs w:val="22"/>
          <w:lang w:val="en-US" w:eastAsia="en-US"/>
        </w:rPr>
        <w:t xml:space="preserve"> </w:t>
      </w:r>
      <w:proofErr w:type="spellStart"/>
      <w:r w:rsidRPr="00D17C83">
        <w:rPr>
          <w:rFonts w:ascii="Palatino Linotype" w:eastAsia="Arial" w:hAnsi="Palatino Linotype" w:cs="Arial"/>
          <w:i/>
          <w:sz w:val="22"/>
          <w:szCs w:val="22"/>
          <w:lang w:val="en-US" w:eastAsia="en-US"/>
        </w:rPr>
        <w:t>t</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z w:val="22"/>
          <w:szCs w:val="22"/>
          <w:lang w:val="en-US" w:eastAsia="en-US"/>
        </w:rPr>
        <w:t>si</w:t>
      </w:r>
      <w:r w:rsidRPr="00D17C83">
        <w:rPr>
          <w:rFonts w:ascii="Palatino Linotype" w:eastAsia="Arial" w:hAnsi="Palatino Linotype" w:cs="Arial"/>
          <w:i/>
          <w:spacing w:val="-2"/>
          <w:sz w:val="22"/>
          <w:szCs w:val="22"/>
          <w:lang w:val="en-US" w:eastAsia="en-US"/>
        </w:rPr>
        <w:t>t</w:t>
      </w:r>
      <w:r w:rsidRPr="00D17C83">
        <w:rPr>
          <w:rFonts w:ascii="Palatino Linotype" w:eastAsia="Arial" w:hAnsi="Palatino Linotype" w:cs="Arial"/>
          <w:i/>
          <w:spacing w:val="1"/>
          <w:sz w:val="22"/>
          <w:szCs w:val="22"/>
          <w:lang w:val="en-US" w:eastAsia="en-US"/>
        </w:rPr>
        <w:t>u</w:t>
      </w:r>
      <w:r w:rsidRPr="00D17C83">
        <w:rPr>
          <w:rFonts w:ascii="Palatino Linotype" w:eastAsia="Arial" w:hAnsi="Palatino Linotype" w:cs="Arial"/>
          <w:i/>
          <w:sz w:val="22"/>
          <w:szCs w:val="22"/>
          <w:lang w:val="en-US" w:eastAsia="en-US"/>
        </w:rPr>
        <w:t>ra</w:t>
      </w:r>
      <w:proofErr w:type="spellEnd"/>
      <w:r w:rsidRPr="00D17C83">
        <w:rPr>
          <w:rFonts w:ascii="Palatino Linotype" w:eastAsia="Arial" w:hAnsi="Palatino Linotype" w:cs="Arial"/>
          <w:i/>
          <w:sz w:val="22"/>
          <w:szCs w:val="22"/>
          <w:lang w:val="en-US" w:eastAsia="en-US"/>
        </w:rPr>
        <w:t>,</w:t>
      </w:r>
      <w:r w:rsidRPr="00D17C83">
        <w:rPr>
          <w:rFonts w:ascii="Palatino Linotype" w:eastAsia="Arial" w:hAnsi="Palatino Linotype" w:cs="Arial"/>
          <w:i/>
          <w:spacing w:val="4"/>
          <w:sz w:val="22"/>
          <w:szCs w:val="22"/>
          <w:lang w:val="en-US" w:eastAsia="en-US"/>
        </w:rPr>
        <w:t xml:space="preserve"> </w:t>
      </w:r>
      <w:r w:rsidRPr="00D17C83">
        <w:rPr>
          <w:rFonts w:ascii="Palatino Linotype" w:eastAsia="Arial" w:hAnsi="Palatino Linotype" w:cs="Arial"/>
          <w:i/>
          <w:spacing w:val="-1"/>
          <w:sz w:val="22"/>
          <w:szCs w:val="22"/>
          <w:lang w:val="en-US" w:eastAsia="en-US"/>
        </w:rPr>
        <w:t>a</w:t>
      </w:r>
      <w:r w:rsidRPr="00D17C83">
        <w:rPr>
          <w:rFonts w:ascii="Palatino Linotype" w:eastAsia="Arial" w:hAnsi="Palatino Linotype" w:cs="Arial"/>
          <w:i/>
          <w:spacing w:val="1"/>
          <w:sz w:val="22"/>
          <w:szCs w:val="22"/>
          <w:lang w:val="en-US" w:eastAsia="en-US"/>
        </w:rPr>
        <w:t>n</w:t>
      </w:r>
      <w:r w:rsidRPr="00D17C83">
        <w:rPr>
          <w:rFonts w:ascii="Palatino Linotype" w:eastAsia="Arial" w:hAnsi="Palatino Linotype" w:cs="Arial"/>
          <w:i/>
          <w:sz w:val="22"/>
          <w:szCs w:val="22"/>
          <w:lang w:val="en-US" w:eastAsia="en-US"/>
        </w:rPr>
        <w:t>te</w:t>
      </w:r>
      <w:r w:rsidRPr="00D17C83">
        <w:rPr>
          <w:rFonts w:ascii="Palatino Linotype" w:eastAsia="Arial" w:hAnsi="Palatino Linotype" w:cs="Arial"/>
          <w:i/>
          <w:spacing w:val="4"/>
          <w:sz w:val="22"/>
          <w:szCs w:val="22"/>
          <w:lang w:val="en-US" w:eastAsia="en-US"/>
        </w:rPr>
        <w:t xml:space="preserve"> </w:t>
      </w:r>
      <w:r w:rsidRPr="00D17C83">
        <w:rPr>
          <w:rFonts w:ascii="Palatino Linotype" w:eastAsia="Arial" w:hAnsi="Palatino Linotype" w:cs="Arial"/>
          <w:i/>
          <w:spacing w:val="-2"/>
          <w:sz w:val="22"/>
          <w:szCs w:val="22"/>
          <w:lang w:val="en-US" w:eastAsia="en-US"/>
        </w:rPr>
        <w:t>s</w:t>
      </w:r>
      <w:r w:rsidRPr="00D17C83">
        <w:rPr>
          <w:rFonts w:ascii="Palatino Linotype" w:eastAsia="Arial" w:hAnsi="Palatino Linotype" w:cs="Arial"/>
          <w:i/>
          <w:spacing w:val="1"/>
          <w:sz w:val="22"/>
          <w:szCs w:val="22"/>
          <w:lang w:val="en-US" w:eastAsia="en-US"/>
        </w:rPr>
        <w:t>o</w:t>
      </w:r>
      <w:r w:rsidRPr="00D17C83">
        <w:rPr>
          <w:rFonts w:ascii="Palatino Linotype" w:eastAsia="Arial" w:hAnsi="Palatino Linotype" w:cs="Arial"/>
          <w:i/>
          <w:spacing w:val="-3"/>
          <w:sz w:val="22"/>
          <w:szCs w:val="22"/>
          <w:lang w:val="en-US" w:eastAsia="en-US"/>
        </w:rPr>
        <w:t>l</w:t>
      </w:r>
      <w:r w:rsidRPr="00D17C83">
        <w:rPr>
          <w:rFonts w:ascii="Palatino Linotype" w:eastAsia="Arial" w:hAnsi="Palatino Linotype" w:cs="Arial"/>
          <w:i/>
          <w:sz w:val="22"/>
          <w:szCs w:val="22"/>
          <w:lang w:val="en-US" w:eastAsia="en-US"/>
        </w:rPr>
        <w:t>ic</w:t>
      </w:r>
      <w:r w:rsidRPr="00D17C83">
        <w:rPr>
          <w:rFonts w:ascii="Palatino Linotype" w:eastAsia="Arial" w:hAnsi="Palatino Linotype" w:cs="Arial"/>
          <w:i/>
          <w:spacing w:val="-1"/>
          <w:sz w:val="22"/>
          <w:szCs w:val="22"/>
          <w:lang w:val="en-US" w:eastAsia="en-US"/>
        </w:rPr>
        <w:t>i</w:t>
      </w:r>
      <w:r w:rsidRPr="00D17C83">
        <w:rPr>
          <w:rFonts w:ascii="Palatino Linotype" w:eastAsia="Arial" w:hAnsi="Palatino Linotype" w:cs="Arial"/>
          <w:i/>
          <w:sz w:val="22"/>
          <w:szCs w:val="22"/>
          <w:lang w:val="en-US" w:eastAsia="en-US"/>
        </w:rPr>
        <w:t>t</w:t>
      </w:r>
      <w:r w:rsidRPr="00D17C83">
        <w:rPr>
          <w:rFonts w:ascii="Palatino Linotype" w:eastAsia="Arial" w:hAnsi="Palatino Linotype" w:cs="Arial"/>
          <w:i/>
          <w:spacing w:val="1"/>
          <w:sz w:val="22"/>
          <w:szCs w:val="22"/>
          <w:lang w:val="en-US" w:eastAsia="en-US"/>
        </w:rPr>
        <w:t>ude</w:t>
      </w:r>
      <w:r w:rsidRPr="00D17C83">
        <w:rPr>
          <w:rFonts w:ascii="Palatino Linotype" w:eastAsia="Arial" w:hAnsi="Palatino Linotype" w:cs="Arial"/>
          <w:i/>
          <w:sz w:val="22"/>
          <w:szCs w:val="22"/>
          <w:lang w:val="en-US" w:eastAsia="en-US"/>
        </w:rPr>
        <w:t>s</w:t>
      </w:r>
      <w:r w:rsidRPr="00D17C83">
        <w:rPr>
          <w:rFonts w:ascii="Palatino Linotype" w:eastAsia="Arial" w:hAnsi="Palatino Linotype" w:cs="Arial"/>
          <w:i/>
          <w:spacing w:val="3"/>
          <w:sz w:val="22"/>
          <w:szCs w:val="22"/>
          <w:lang w:val="en-US" w:eastAsia="en-US"/>
        </w:rPr>
        <w:t xml:space="preserve"> </w:t>
      </w:r>
      <w:r w:rsidRPr="00D17C83">
        <w:rPr>
          <w:rFonts w:ascii="Palatino Linotype" w:eastAsia="Arial" w:hAnsi="Palatino Linotype" w:cs="Arial"/>
          <w:i/>
          <w:spacing w:val="-1"/>
          <w:sz w:val="22"/>
          <w:szCs w:val="22"/>
          <w:lang w:val="en-US" w:eastAsia="en-US"/>
        </w:rPr>
        <w:t>d</w:t>
      </w:r>
      <w:r w:rsidRPr="00D17C83">
        <w:rPr>
          <w:rFonts w:ascii="Palatino Linotype" w:eastAsia="Arial" w:hAnsi="Palatino Linotype" w:cs="Arial"/>
          <w:i/>
          <w:sz w:val="22"/>
          <w:szCs w:val="22"/>
          <w:lang w:val="en-US" w:eastAsia="en-US"/>
        </w:rPr>
        <w:t>e</w:t>
      </w:r>
      <w:r w:rsidRPr="00D17C83">
        <w:rPr>
          <w:rFonts w:ascii="Palatino Linotype" w:eastAsia="Arial" w:hAnsi="Palatino Linotype" w:cs="Arial"/>
          <w:i/>
          <w:spacing w:val="4"/>
          <w:sz w:val="22"/>
          <w:szCs w:val="22"/>
          <w:lang w:val="en-US" w:eastAsia="en-US"/>
        </w:rPr>
        <w:t xml:space="preserve"> </w:t>
      </w:r>
      <w:proofErr w:type="spellStart"/>
      <w:r w:rsidRPr="00D17C83">
        <w:rPr>
          <w:rFonts w:ascii="Palatino Linotype" w:eastAsia="Arial" w:hAnsi="Palatino Linotype" w:cs="Arial"/>
          <w:i/>
          <w:sz w:val="22"/>
          <w:szCs w:val="22"/>
          <w:lang w:val="en-US" w:eastAsia="en-US"/>
        </w:rPr>
        <w:t>i</w:t>
      </w:r>
      <w:r w:rsidRPr="00D17C83">
        <w:rPr>
          <w:rFonts w:ascii="Palatino Linotype" w:eastAsia="Arial" w:hAnsi="Palatino Linotype" w:cs="Arial"/>
          <w:i/>
          <w:spacing w:val="-2"/>
          <w:sz w:val="22"/>
          <w:szCs w:val="22"/>
          <w:lang w:val="en-US" w:eastAsia="en-US"/>
        </w:rPr>
        <w:t>n</w:t>
      </w:r>
      <w:r w:rsidRPr="00D17C83">
        <w:rPr>
          <w:rFonts w:ascii="Palatino Linotype" w:eastAsia="Arial" w:hAnsi="Palatino Linotype" w:cs="Arial"/>
          <w:i/>
          <w:spacing w:val="3"/>
          <w:sz w:val="22"/>
          <w:szCs w:val="22"/>
          <w:lang w:val="en-US" w:eastAsia="en-US"/>
        </w:rPr>
        <w:t>f</w:t>
      </w:r>
      <w:r w:rsidRPr="00D17C83">
        <w:rPr>
          <w:rFonts w:ascii="Palatino Linotype" w:eastAsia="Arial" w:hAnsi="Palatino Linotype" w:cs="Arial"/>
          <w:i/>
          <w:spacing w:val="1"/>
          <w:sz w:val="22"/>
          <w:szCs w:val="22"/>
          <w:lang w:val="en-US" w:eastAsia="en-US"/>
        </w:rPr>
        <w:t>o</w:t>
      </w:r>
      <w:r w:rsidRPr="00D17C83">
        <w:rPr>
          <w:rFonts w:ascii="Palatino Linotype" w:eastAsia="Arial" w:hAnsi="Palatino Linotype" w:cs="Arial"/>
          <w:i/>
          <w:spacing w:val="-3"/>
          <w:sz w:val="22"/>
          <w:szCs w:val="22"/>
          <w:lang w:val="en-US" w:eastAsia="en-US"/>
        </w:rPr>
        <w:t>r</w:t>
      </w:r>
      <w:r w:rsidRPr="00D17C83">
        <w:rPr>
          <w:rFonts w:ascii="Palatino Linotype" w:eastAsia="Arial" w:hAnsi="Palatino Linotype" w:cs="Arial"/>
          <w:i/>
          <w:spacing w:val="1"/>
          <w:sz w:val="22"/>
          <w:szCs w:val="22"/>
          <w:lang w:val="en-US" w:eastAsia="en-US"/>
        </w:rPr>
        <w:t>ma</w:t>
      </w:r>
      <w:r w:rsidRPr="00D17C83">
        <w:rPr>
          <w:rFonts w:ascii="Palatino Linotype" w:eastAsia="Arial" w:hAnsi="Palatino Linotype" w:cs="Arial"/>
          <w:i/>
          <w:sz w:val="22"/>
          <w:szCs w:val="22"/>
          <w:lang w:val="en-US" w:eastAsia="en-US"/>
        </w:rPr>
        <w:t>ci</w:t>
      </w:r>
      <w:r w:rsidRPr="00D17C83">
        <w:rPr>
          <w:rFonts w:ascii="Palatino Linotype" w:eastAsia="Arial" w:hAnsi="Palatino Linotype" w:cs="Arial"/>
          <w:i/>
          <w:spacing w:val="-2"/>
          <w:sz w:val="22"/>
          <w:szCs w:val="22"/>
          <w:lang w:val="en-US" w:eastAsia="en-US"/>
        </w:rPr>
        <w:t>ó</w:t>
      </w:r>
      <w:r w:rsidRPr="00D17C83">
        <w:rPr>
          <w:rFonts w:ascii="Palatino Linotype" w:eastAsia="Arial" w:hAnsi="Palatino Linotype" w:cs="Arial"/>
          <w:i/>
          <w:sz w:val="22"/>
          <w:szCs w:val="22"/>
          <w:lang w:val="en-US" w:eastAsia="en-US"/>
        </w:rPr>
        <w:t>n</w:t>
      </w:r>
      <w:proofErr w:type="spellEnd"/>
      <w:r w:rsidRPr="00D17C83">
        <w:rPr>
          <w:rFonts w:ascii="Palatino Linotype" w:eastAsia="Arial" w:hAnsi="Palatino Linotype" w:cs="Arial"/>
          <w:i/>
          <w:spacing w:val="4"/>
          <w:sz w:val="22"/>
          <w:szCs w:val="22"/>
          <w:lang w:val="en-US" w:eastAsia="en-US"/>
        </w:rPr>
        <w:t xml:space="preserve"> </w:t>
      </w:r>
      <w:proofErr w:type="spellStart"/>
      <w:r w:rsidRPr="00D17C83">
        <w:rPr>
          <w:rFonts w:ascii="Palatino Linotype" w:eastAsia="Arial" w:hAnsi="Palatino Linotype" w:cs="Arial"/>
          <w:i/>
          <w:sz w:val="22"/>
          <w:szCs w:val="22"/>
          <w:lang w:val="en-US" w:eastAsia="en-US"/>
        </w:rPr>
        <w:t>relacio</w:t>
      </w:r>
      <w:r w:rsidRPr="00D17C83">
        <w:rPr>
          <w:rFonts w:ascii="Palatino Linotype" w:eastAsia="Arial" w:hAnsi="Palatino Linotype" w:cs="Arial"/>
          <w:i/>
          <w:spacing w:val="1"/>
          <w:sz w:val="22"/>
          <w:szCs w:val="22"/>
          <w:lang w:val="en-US" w:eastAsia="en-US"/>
        </w:rPr>
        <w:t>n</w:t>
      </w:r>
      <w:r w:rsidRPr="00D17C83">
        <w:rPr>
          <w:rFonts w:ascii="Palatino Linotype" w:eastAsia="Arial" w:hAnsi="Palatino Linotype" w:cs="Arial"/>
          <w:i/>
          <w:spacing w:val="-1"/>
          <w:sz w:val="22"/>
          <w:szCs w:val="22"/>
          <w:lang w:val="en-US" w:eastAsia="en-US"/>
        </w:rPr>
        <w:t>a</w:t>
      </w:r>
      <w:r w:rsidRPr="00D17C83">
        <w:rPr>
          <w:rFonts w:ascii="Palatino Linotype" w:eastAsia="Arial" w:hAnsi="Palatino Linotype" w:cs="Arial"/>
          <w:i/>
          <w:spacing w:val="1"/>
          <w:sz w:val="22"/>
          <w:szCs w:val="22"/>
          <w:lang w:val="en-US" w:eastAsia="en-US"/>
        </w:rPr>
        <w:t>d</w:t>
      </w:r>
      <w:r w:rsidRPr="00D17C83">
        <w:rPr>
          <w:rFonts w:ascii="Palatino Linotype" w:eastAsia="Arial" w:hAnsi="Palatino Linotype" w:cs="Arial"/>
          <w:i/>
          <w:spacing w:val="-1"/>
          <w:sz w:val="22"/>
          <w:szCs w:val="22"/>
          <w:lang w:val="en-US" w:eastAsia="en-US"/>
        </w:rPr>
        <w:t>a</w:t>
      </w:r>
      <w:r w:rsidRPr="00D17C83">
        <w:rPr>
          <w:rFonts w:ascii="Palatino Linotype" w:eastAsia="Arial" w:hAnsi="Palatino Linotype" w:cs="Arial"/>
          <w:i/>
          <w:sz w:val="22"/>
          <w:szCs w:val="22"/>
          <w:lang w:val="en-US" w:eastAsia="en-US"/>
        </w:rPr>
        <w:t>s</w:t>
      </w:r>
      <w:proofErr w:type="spellEnd"/>
      <w:r w:rsidRPr="00D17C83">
        <w:rPr>
          <w:rFonts w:ascii="Palatino Linotype" w:eastAsia="Arial" w:hAnsi="Palatino Linotype" w:cs="Arial"/>
          <w:i/>
          <w:sz w:val="22"/>
          <w:szCs w:val="22"/>
          <w:lang w:val="en-US" w:eastAsia="en-US"/>
        </w:rPr>
        <w:t xml:space="preserve"> c</w:t>
      </w:r>
      <w:r w:rsidRPr="00D17C83">
        <w:rPr>
          <w:rFonts w:ascii="Palatino Linotype" w:eastAsia="Arial" w:hAnsi="Palatino Linotype" w:cs="Arial"/>
          <w:i/>
          <w:spacing w:val="1"/>
          <w:sz w:val="22"/>
          <w:szCs w:val="22"/>
          <w:lang w:val="en-US" w:eastAsia="en-US"/>
        </w:rPr>
        <w:t>o</w:t>
      </w:r>
      <w:r w:rsidRPr="00D17C83">
        <w:rPr>
          <w:rFonts w:ascii="Palatino Linotype" w:eastAsia="Arial" w:hAnsi="Palatino Linotype" w:cs="Arial"/>
          <w:i/>
          <w:sz w:val="22"/>
          <w:szCs w:val="22"/>
          <w:lang w:val="en-US" w:eastAsia="en-US"/>
        </w:rPr>
        <w:t>n</w:t>
      </w:r>
      <w:r w:rsidRPr="00D17C83">
        <w:rPr>
          <w:rFonts w:ascii="Palatino Linotype" w:eastAsia="Arial" w:hAnsi="Palatino Linotype" w:cs="Arial"/>
          <w:i/>
          <w:spacing w:val="4"/>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do</w:t>
      </w:r>
      <w:r w:rsidRPr="00D17C83">
        <w:rPr>
          <w:rFonts w:ascii="Palatino Linotype" w:eastAsia="Arial" w:hAnsi="Palatino Linotype" w:cs="Arial"/>
          <w:i/>
          <w:spacing w:val="-2"/>
          <w:sz w:val="22"/>
          <w:szCs w:val="22"/>
          <w:lang w:val="en-US" w:eastAsia="en-US"/>
        </w:rPr>
        <w:t>c</w:t>
      </w:r>
      <w:r w:rsidRPr="00D17C83">
        <w:rPr>
          <w:rFonts w:ascii="Palatino Linotype" w:eastAsia="Arial" w:hAnsi="Palatino Linotype" w:cs="Arial"/>
          <w:i/>
          <w:spacing w:val="1"/>
          <w:sz w:val="22"/>
          <w:szCs w:val="22"/>
          <w:lang w:val="en-US" w:eastAsia="en-US"/>
        </w:rPr>
        <w:t>u</w:t>
      </w:r>
      <w:r w:rsidRPr="00D17C83">
        <w:rPr>
          <w:rFonts w:ascii="Palatino Linotype" w:eastAsia="Arial" w:hAnsi="Palatino Linotype" w:cs="Arial"/>
          <w:i/>
          <w:spacing w:val="-1"/>
          <w:sz w:val="22"/>
          <w:szCs w:val="22"/>
          <w:lang w:val="en-US" w:eastAsia="en-US"/>
        </w:rPr>
        <w:t>m</w:t>
      </w:r>
      <w:r w:rsidRPr="00D17C83">
        <w:rPr>
          <w:rFonts w:ascii="Palatino Linotype" w:eastAsia="Arial" w:hAnsi="Palatino Linotype" w:cs="Arial"/>
          <w:i/>
          <w:spacing w:val="1"/>
          <w:sz w:val="22"/>
          <w:szCs w:val="22"/>
          <w:lang w:val="en-US" w:eastAsia="en-US"/>
        </w:rPr>
        <w:t>en</w:t>
      </w:r>
      <w:r w:rsidRPr="00D17C83">
        <w:rPr>
          <w:rFonts w:ascii="Palatino Linotype" w:eastAsia="Arial" w:hAnsi="Palatino Linotype" w:cs="Arial"/>
          <w:i/>
          <w:spacing w:val="-2"/>
          <w:sz w:val="22"/>
          <w:szCs w:val="22"/>
          <w:lang w:val="en-US" w:eastAsia="en-US"/>
        </w:rPr>
        <w:t>t</w:t>
      </w:r>
      <w:r w:rsidRPr="00D17C83">
        <w:rPr>
          <w:rFonts w:ascii="Palatino Linotype" w:eastAsia="Arial" w:hAnsi="Palatino Linotype" w:cs="Arial"/>
          <w:i/>
          <w:spacing w:val="1"/>
          <w:sz w:val="22"/>
          <w:szCs w:val="22"/>
          <w:lang w:val="en-US" w:eastAsia="en-US"/>
        </w:rPr>
        <w:t>o</w:t>
      </w:r>
      <w:r w:rsidRPr="00D17C83">
        <w:rPr>
          <w:rFonts w:ascii="Palatino Linotype" w:eastAsia="Arial" w:hAnsi="Palatino Linotype" w:cs="Arial"/>
          <w:i/>
          <w:sz w:val="22"/>
          <w:szCs w:val="22"/>
          <w:lang w:val="en-US" w:eastAsia="en-US"/>
        </w:rPr>
        <w:t>s</w:t>
      </w:r>
      <w:proofErr w:type="spellEnd"/>
      <w:r w:rsidRPr="00D17C83">
        <w:rPr>
          <w:rFonts w:ascii="Palatino Linotype" w:eastAsia="Arial" w:hAnsi="Palatino Linotype" w:cs="Arial"/>
          <w:i/>
          <w:spacing w:val="3"/>
          <w:sz w:val="22"/>
          <w:szCs w:val="22"/>
          <w:lang w:val="en-US" w:eastAsia="en-US"/>
        </w:rPr>
        <w:t xml:space="preserve"> </w:t>
      </w:r>
      <w:r w:rsidRPr="00D17C83">
        <w:rPr>
          <w:rFonts w:ascii="Palatino Linotype" w:eastAsia="Arial" w:hAnsi="Palatino Linotype" w:cs="Arial"/>
          <w:i/>
          <w:spacing w:val="-1"/>
          <w:sz w:val="22"/>
          <w:szCs w:val="22"/>
          <w:lang w:val="en-US" w:eastAsia="en-US"/>
        </w:rPr>
        <w:t>q</w:t>
      </w:r>
      <w:r w:rsidRPr="00D17C83">
        <w:rPr>
          <w:rFonts w:ascii="Palatino Linotype" w:eastAsia="Arial" w:hAnsi="Palatino Linotype" w:cs="Arial"/>
          <w:i/>
          <w:spacing w:val="1"/>
          <w:sz w:val="22"/>
          <w:szCs w:val="22"/>
          <w:lang w:val="en-US" w:eastAsia="en-US"/>
        </w:rPr>
        <w:t>u</w:t>
      </w:r>
      <w:r w:rsidRPr="00D17C83">
        <w:rPr>
          <w:rFonts w:ascii="Palatino Linotype" w:eastAsia="Arial" w:hAnsi="Palatino Linotype" w:cs="Arial"/>
          <w:i/>
          <w:sz w:val="22"/>
          <w:szCs w:val="22"/>
          <w:lang w:val="en-US" w:eastAsia="en-US"/>
        </w:rPr>
        <w:t>e</w:t>
      </w:r>
      <w:r w:rsidRPr="00D17C83">
        <w:rPr>
          <w:rFonts w:ascii="Palatino Linotype" w:eastAsia="Arial" w:hAnsi="Palatino Linotype" w:cs="Arial"/>
          <w:i/>
          <w:spacing w:val="4"/>
          <w:sz w:val="22"/>
          <w:szCs w:val="22"/>
          <w:lang w:val="en-US" w:eastAsia="en-US"/>
        </w:rPr>
        <w:t xml:space="preserve"> </w:t>
      </w:r>
      <w:proofErr w:type="spellStart"/>
      <w:r w:rsidRPr="00D17C83">
        <w:rPr>
          <w:rFonts w:ascii="Palatino Linotype" w:eastAsia="Arial" w:hAnsi="Palatino Linotype" w:cs="Arial"/>
          <w:i/>
          <w:sz w:val="22"/>
          <w:szCs w:val="22"/>
          <w:lang w:val="en-US" w:eastAsia="en-US"/>
        </w:rPr>
        <w:t>incl</w:t>
      </w:r>
      <w:r w:rsidRPr="00D17C83">
        <w:rPr>
          <w:rFonts w:ascii="Palatino Linotype" w:eastAsia="Arial" w:hAnsi="Palatino Linotype" w:cs="Arial"/>
          <w:i/>
          <w:spacing w:val="1"/>
          <w:sz w:val="22"/>
          <w:szCs w:val="22"/>
          <w:lang w:val="en-US" w:eastAsia="en-US"/>
        </w:rPr>
        <w:t>u</w:t>
      </w:r>
      <w:r w:rsidRPr="00D17C83">
        <w:rPr>
          <w:rFonts w:ascii="Palatino Linotype" w:eastAsia="Arial" w:hAnsi="Palatino Linotype" w:cs="Arial"/>
          <w:i/>
          <w:spacing w:val="-2"/>
          <w:sz w:val="22"/>
          <w:szCs w:val="22"/>
          <w:lang w:val="en-US" w:eastAsia="en-US"/>
        </w:rPr>
        <w:t>y</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z w:val="22"/>
          <w:szCs w:val="22"/>
          <w:lang w:val="en-US" w:eastAsia="en-US"/>
        </w:rPr>
        <w:t>n</w:t>
      </w:r>
      <w:proofErr w:type="spellEnd"/>
      <w:r w:rsidRPr="00D17C83">
        <w:rPr>
          <w:rFonts w:ascii="Palatino Linotype" w:eastAsia="Arial" w:hAnsi="Palatino Linotype" w:cs="Arial"/>
          <w:i/>
          <w:spacing w:val="4"/>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ane</w:t>
      </w:r>
      <w:r w:rsidRPr="00D17C83">
        <w:rPr>
          <w:rFonts w:ascii="Palatino Linotype" w:eastAsia="Arial" w:hAnsi="Palatino Linotype" w:cs="Arial"/>
          <w:i/>
          <w:spacing w:val="-2"/>
          <w:sz w:val="22"/>
          <w:szCs w:val="22"/>
          <w:lang w:val="en-US" w:eastAsia="en-US"/>
        </w:rPr>
        <w:t>x</w:t>
      </w:r>
      <w:r w:rsidRPr="00D17C83">
        <w:rPr>
          <w:rFonts w:ascii="Palatino Linotype" w:eastAsia="Arial" w:hAnsi="Palatino Linotype" w:cs="Arial"/>
          <w:i/>
          <w:spacing w:val="1"/>
          <w:sz w:val="22"/>
          <w:szCs w:val="22"/>
          <w:lang w:val="en-US" w:eastAsia="en-US"/>
        </w:rPr>
        <w:t>o</w:t>
      </w:r>
      <w:r w:rsidRPr="00D17C83">
        <w:rPr>
          <w:rFonts w:ascii="Palatino Linotype" w:eastAsia="Arial" w:hAnsi="Palatino Linotype" w:cs="Arial"/>
          <w:i/>
          <w:sz w:val="22"/>
          <w:szCs w:val="22"/>
          <w:lang w:val="en-US" w:eastAsia="en-US"/>
        </w:rPr>
        <w:t>s</w:t>
      </w:r>
      <w:proofErr w:type="spellEnd"/>
      <w:r w:rsidRPr="00D17C83">
        <w:rPr>
          <w:rFonts w:ascii="Palatino Linotype" w:eastAsia="Arial" w:hAnsi="Palatino Linotype" w:cs="Arial"/>
          <w:i/>
          <w:sz w:val="22"/>
          <w:szCs w:val="22"/>
          <w:lang w:val="en-US" w:eastAsia="en-US"/>
        </w:rPr>
        <w:t>,</w:t>
      </w:r>
      <w:r w:rsidRPr="00D17C83">
        <w:rPr>
          <w:rFonts w:ascii="Palatino Linotype" w:eastAsia="Arial" w:hAnsi="Palatino Linotype" w:cs="Arial"/>
          <w:i/>
          <w:spacing w:val="3"/>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pa</w:t>
      </w:r>
      <w:r w:rsidRPr="00D17C83">
        <w:rPr>
          <w:rFonts w:ascii="Palatino Linotype" w:eastAsia="Arial" w:hAnsi="Palatino Linotype" w:cs="Arial"/>
          <w:i/>
          <w:sz w:val="22"/>
          <w:szCs w:val="22"/>
          <w:lang w:val="en-US" w:eastAsia="en-US"/>
        </w:rPr>
        <w:t>rt</w:t>
      </w:r>
      <w:r w:rsidRPr="00D17C83">
        <w:rPr>
          <w:rFonts w:ascii="Palatino Linotype" w:eastAsia="Arial" w:hAnsi="Palatino Linotype" w:cs="Arial"/>
          <w:i/>
          <w:spacing w:val="-1"/>
          <w:sz w:val="22"/>
          <w:szCs w:val="22"/>
          <w:lang w:val="en-US" w:eastAsia="en-US"/>
        </w:rPr>
        <w:t>i</w:t>
      </w:r>
      <w:r w:rsidRPr="00D17C83">
        <w:rPr>
          <w:rFonts w:ascii="Palatino Linotype" w:eastAsia="Arial" w:hAnsi="Palatino Linotype" w:cs="Arial"/>
          <w:i/>
          <w:spacing w:val="-2"/>
          <w:sz w:val="22"/>
          <w:szCs w:val="22"/>
          <w:lang w:val="en-US" w:eastAsia="en-US"/>
        </w:rPr>
        <w:t>c</w:t>
      </w:r>
      <w:r w:rsidRPr="00D17C83">
        <w:rPr>
          <w:rFonts w:ascii="Palatino Linotype" w:eastAsia="Arial" w:hAnsi="Palatino Linotype" w:cs="Arial"/>
          <w:i/>
          <w:spacing w:val="1"/>
          <w:sz w:val="22"/>
          <w:szCs w:val="22"/>
          <w:lang w:val="en-US" w:eastAsia="en-US"/>
        </w:rPr>
        <w:t>u</w:t>
      </w:r>
      <w:r w:rsidRPr="00D17C83">
        <w:rPr>
          <w:rFonts w:ascii="Palatino Linotype" w:eastAsia="Arial" w:hAnsi="Palatino Linotype" w:cs="Arial"/>
          <w:i/>
          <w:sz w:val="22"/>
          <w:szCs w:val="22"/>
          <w:lang w:val="en-US" w:eastAsia="en-US"/>
        </w:rPr>
        <w:t>lar</w:t>
      </w:r>
      <w:r w:rsidRPr="00D17C83">
        <w:rPr>
          <w:rFonts w:ascii="Palatino Linotype" w:eastAsia="Arial" w:hAnsi="Palatino Linotype" w:cs="Arial"/>
          <w:i/>
          <w:spacing w:val="1"/>
          <w:sz w:val="22"/>
          <w:szCs w:val="22"/>
          <w:lang w:val="en-US" w:eastAsia="en-US"/>
        </w:rPr>
        <w:t>m</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pacing w:val="1"/>
          <w:sz w:val="22"/>
          <w:szCs w:val="22"/>
          <w:lang w:val="en-US" w:eastAsia="en-US"/>
        </w:rPr>
        <w:t>n</w:t>
      </w:r>
      <w:r w:rsidRPr="00D17C83">
        <w:rPr>
          <w:rFonts w:ascii="Palatino Linotype" w:eastAsia="Arial" w:hAnsi="Palatino Linotype" w:cs="Arial"/>
          <w:i/>
          <w:sz w:val="22"/>
          <w:szCs w:val="22"/>
          <w:lang w:val="en-US" w:eastAsia="en-US"/>
        </w:rPr>
        <w:t>te</w:t>
      </w:r>
      <w:proofErr w:type="spellEnd"/>
      <w:r w:rsidRPr="00D17C83">
        <w:rPr>
          <w:rFonts w:ascii="Palatino Linotype" w:eastAsia="Arial" w:hAnsi="Palatino Linotype" w:cs="Arial"/>
          <w:i/>
          <w:spacing w:val="4"/>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z w:val="22"/>
          <w:szCs w:val="22"/>
          <w:lang w:val="en-US" w:eastAsia="en-US"/>
        </w:rPr>
        <w:t>n</w:t>
      </w:r>
      <w:proofErr w:type="spellEnd"/>
      <w:r w:rsidRPr="00D17C83">
        <w:rPr>
          <w:rFonts w:ascii="Palatino Linotype" w:eastAsia="Arial" w:hAnsi="Palatino Linotype" w:cs="Arial"/>
          <w:i/>
          <w:spacing w:val="4"/>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a</w:t>
      </w:r>
      <w:r w:rsidRPr="00D17C83">
        <w:rPr>
          <w:rFonts w:ascii="Palatino Linotype" w:eastAsia="Arial" w:hAnsi="Palatino Linotype" w:cs="Arial"/>
          <w:i/>
          <w:spacing w:val="-1"/>
          <w:sz w:val="22"/>
          <w:szCs w:val="22"/>
          <w:lang w:val="en-US" w:eastAsia="en-US"/>
        </w:rPr>
        <w:t>q</w:t>
      </w:r>
      <w:r w:rsidRPr="00D17C83">
        <w:rPr>
          <w:rFonts w:ascii="Palatino Linotype" w:eastAsia="Arial" w:hAnsi="Palatino Linotype" w:cs="Arial"/>
          <w:i/>
          <w:spacing w:val="1"/>
          <w:sz w:val="22"/>
          <w:szCs w:val="22"/>
          <w:lang w:val="en-US" w:eastAsia="en-US"/>
        </w:rPr>
        <w:t>ue</w:t>
      </w:r>
      <w:r w:rsidRPr="00D17C83">
        <w:rPr>
          <w:rFonts w:ascii="Palatino Linotype" w:eastAsia="Arial" w:hAnsi="Palatino Linotype" w:cs="Arial"/>
          <w:i/>
          <w:sz w:val="22"/>
          <w:szCs w:val="22"/>
          <w:lang w:val="en-US" w:eastAsia="en-US"/>
        </w:rPr>
        <w:t>l</w:t>
      </w:r>
      <w:r w:rsidRPr="00D17C83">
        <w:rPr>
          <w:rFonts w:ascii="Palatino Linotype" w:eastAsia="Arial" w:hAnsi="Palatino Linotype" w:cs="Arial"/>
          <w:i/>
          <w:spacing w:val="-1"/>
          <w:sz w:val="22"/>
          <w:szCs w:val="22"/>
          <w:lang w:val="en-US" w:eastAsia="en-US"/>
        </w:rPr>
        <w:t>l</w:t>
      </w:r>
      <w:r w:rsidRPr="00D17C83">
        <w:rPr>
          <w:rFonts w:ascii="Palatino Linotype" w:eastAsia="Arial" w:hAnsi="Palatino Linotype" w:cs="Arial"/>
          <w:i/>
          <w:spacing w:val="1"/>
          <w:sz w:val="22"/>
          <w:szCs w:val="22"/>
          <w:lang w:val="en-US" w:eastAsia="en-US"/>
        </w:rPr>
        <w:t>a</w:t>
      </w:r>
      <w:r w:rsidRPr="00D17C83">
        <w:rPr>
          <w:rFonts w:ascii="Palatino Linotype" w:eastAsia="Arial" w:hAnsi="Palatino Linotype" w:cs="Arial"/>
          <w:i/>
          <w:sz w:val="22"/>
          <w:szCs w:val="22"/>
          <w:lang w:val="en-US" w:eastAsia="en-US"/>
        </w:rPr>
        <w:t>s</w:t>
      </w:r>
      <w:proofErr w:type="spellEnd"/>
      <w:r w:rsidRPr="00D17C83">
        <w:rPr>
          <w:rFonts w:ascii="Palatino Linotype" w:eastAsia="Arial" w:hAnsi="Palatino Linotype" w:cs="Arial"/>
          <w:i/>
          <w:sz w:val="22"/>
          <w:szCs w:val="22"/>
          <w:lang w:val="en-US" w:eastAsia="en-US"/>
        </w:rPr>
        <w:t xml:space="preserve"> </w:t>
      </w:r>
      <w:r w:rsidRPr="00D17C83">
        <w:rPr>
          <w:rFonts w:ascii="Palatino Linotype" w:eastAsia="Arial" w:hAnsi="Palatino Linotype" w:cs="Arial"/>
          <w:i/>
          <w:spacing w:val="-1"/>
          <w:sz w:val="22"/>
          <w:szCs w:val="22"/>
          <w:lang w:val="en-US" w:eastAsia="en-US"/>
        </w:rPr>
        <w:t>q</w:t>
      </w:r>
      <w:r w:rsidRPr="00D17C83">
        <w:rPr>
          <w:rFonts w:ascii="Palatino Linotype" w:eastAsia="Arial" w:hAnsi="Palatino Linotype" w:cs="Arial"/>
          <w:i/>
          <w:spacing w:val="1"/>
          <w:sz w:val="22"/>
          <w:szCs w:val="22"/>
          <w:lang w:val="en-US" w:eastAsia="en-US"/>
        </w:rPr>
        <w:t>u</w:t>
      </w:r>
      <w:r w:rsidRPr="00D17C83">
        <w:rPr>
          <w:rFonts w:ascii="Palatino Linotype" w:eastAsia="Arial" w:hAnsi="Palatino Linotype" w:cs="Arial"/>
          <w:i/>
          <w:sz w:val="22"/>
          <w:szCs w:val="22"/>
          <w:lang w:val="en-US" w:eastAsia="en-US"/>
        </w:rPr>
        <w:t>e</w:t>
      </w:r>
      <w:r w:rsidRPr="00D17C83">
        <w:rPr>
          <w:rFonts w:ascii="Palatino Linotype" w:eastAsia="Arial" w:hAnsi="Palatino Linotype" w:cs="Arial"/>
          <w:i/>
          <w:spacing w:val="4"/>
          <w:sz w:val="22"/>
          <w:szCs w:val="22"/>
          <w:lang w:val="en-US" w:eastAsia="en-US"/>
        </w:rPr>
        <w:t xml:space="preserve"> </w:t>
      </w:r>
      <w:r w:rsidRPr="00D17C83">
        <w:rPr>
          <w:rFonts w:ascii="Palatino Linotype" w:eastAsia="Arial" w:hAnsi="Palatino Linotype" w:cs="Arial"/>
          <w:i/>
          <w:spacing w:val="1"/>
          <w:sz w:val="22"/>
          <w:szCs w:val="22"/>
          <w:lang w:val="en-US" w:eastAsia="en-US"/>
        </w:rPr>
        <w:t>n</w:t>
      </w:r>
      <w:r w:rsidRPr="00D17C83">
        <w:rPr>
          <w:rFonts w:ascii="Palatino Linotype" w:eastAsia="Arial" w:hAnsi="Palatino Linotype" w:cs="Arial"/>
          <w:i/>
          <w:sz w:val="22"/>
          <w:szCs w:val="22"/>
          <w:lang w:val="en-US" w:eastAsia="en-US"/>
        </w:rPr>
        <w:t>o</w:t>
      </w:r>
      <w:r w:rsidRPr="00D17C83">
        <w:rPr>
          <w:rFonts w:ascii="Palatino Linotype" w:eastAsia="Arial" w:hAnsi="Palatino Linotype" w:cs="Arial"/>
          <w:i/>
          <w:spacing w:val="4"/>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a</w:t>
      </w:r>
      <w:r w:rsidRPr="00D17C83">
        <w:rPr>
          <w:rFonts w:ascii="Palatino Linotype" w:eastAsia="Arial" w:hAnsi="Palatino Linotype" w:cs="Arial"/>
          <w:i/>
          <w:sz w:val="22"/>
          <w:szCs w:val="22"/>
          <w:lang w:val="en-US" w:eastAsia="en-US"/>
        </w:rPr>
        <w:t>lu</w:t>
      </w:r>
      <w:r w:rsidRPr="00D17C83">
        <w:rPr>
          <w:rFonts w:ascii="Palatino Linotype" w:eastAsia="Arial" w:hAnsi="Palatino Linotype" w:cs="Arial"/>
          <w:i/>
          <w:spacing w:val="-1"/>
          <w:sz w:val="22"/>
          <w:szCs w:val="22"/>
          <w:lang w:val="en-US" w:eastAsia="en-US"/>
        </w:rPr>
        <w:t>da</w:t>
      </w:r>
      <w:r w:rsidRPr="00D17C83">
        <w:rPr>
          <w:rFonts w:ascii="Palatino Linotype" w:eastAsia="Arial" w:hAnsi="Palatino Linotype" w:cs="Arial"/>
          <w:i/>
          <w:sz w:val="22"/>
          <w:szCs w:val="22"/>
          <w:lang w:val="en-US" w:eastAsia="en-US"/>
        </w:rPr>
        <w:t>n</w:t>
      </w:r>
      <w:proofErr w:type="spellEnd"/>
      <w:r w:rsidRPr="00D17C83">
        <w:rPr>
          <w:rFonts w:ascii="Palatino Linotype" w:eastAsia="Arial" w:hAnsi="Palatino Linotype" w:cs="Arial"/>
          <w:i/>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pacing w:val="-2"/>
          <w:sz w:val="22"/>
          <w:szCs w:val="22"/>
          <w:lang w:val="en-US" w:eastAsia="en-US"/>
        </w:rPr>
        <w:t>x</w:t>
      </w:r>
      <w:r w:rsidRPr="00D17C83">
        <w:rPr>
          <w:rFonts w:ascii="Palatino Linotype" w:eastAsia="Arial" w:hAnsi="Palatino Linotype" w:cs="Arial"/>
          <w:i/>
          <w:spacing w:val="1"/>
          <w:sz w:val="22"/>
          <w:szCs w:val="22"/>
          <w:lang w:val="en-US" w:eastAsia="en-US"/>
        </w:rPr>
        <w:t>p</w:t>
      </w:r>
      <w:r w:rsidRPr="00D17C83">
        <w:rPr>
          <w:rFonts w:ascii="Palatino Linotype" w:eastAsia="Arial" w:hAnsi="Palatino Linotype" w:cs="Arial"/>
          <w:i/>
          <w:sz w:val="22"/>
          <w:szCs w:val="22"/>
          <w:lang w:val="en-US" w:eastAsia="en-US"/>
        </w:rPr>
        <w:t>res</w:t>
      </w:r>
      <w:r w:rsidRPr="00D17C83">
        <w:rPr>
          <w:rFonts w:ascii="Palatino Linotype" w:eastAsia="Arial" w:hAnsi="Palatino Linotype" w:cs="Arial"/>
          <w:i/>
          <w:spacing w:val="1"/>
          <w:sz w:val="22"/>
          <w:szCs w:val="22"/>
          <w:lang w:val="en-US" w:eastAsia="en-US"/>
        </w:rPr>
        <w:t>am</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pacing w:val="1"/>
          <w:sz w:val="22"/>
          <w:szCs w:val="22"/>
          <w:lang w:val="en-US" w:eastAsia="en-US"/>
        </w:rPr>
        <w:t>n</w:t>
      </w:r>
      <w:r w:rsidRPr="00D17C83">
        <w:rPr>
          <w:rFonts w:ascii="Palatino Linotype" w:eastAsia="Arial" w:hAnsi="Palatino Linotype" w:cs="Arial"/>
          <w:i/>
          <w:sz w:val="22"/>
          <w:szCs w:val="22"/>
          <w:lang w:val="en-US" w:eastAsia="en-US"/>
        </w:rPr>
        <w:t>te</w:t>
      </w:r>
      <w:proofErr w:type="spellEnd"/>
      <w:r w:rsidRPr="00D17C83">
        <w:rPr>
          <w:rFonts w:ascii="Palatino Linotype" w:eastAsia="Arial" w:hAnsi="Palatino Linotype" w:cs="Arial"/>
          <w:i/>
          <w:spacing w:val="1"/>
          <w:sz w:val="22"/>
          <w:szCs w:val="22"/>
          <w:lang w:val="en-US" w:eastAsia="en-US"/>
        </w:rPr>
        <w:t xml:space="preserve"> </w:t>
      </w:r>
      <w:r w:rsidRPr="00D17C83">
        <w:rPr>
          <w:rFonts w:ascii="Palatino Linotype" w:eastAsia="Arial" w:hAnsi="Palatino Linotype" w:cs="Arial"/>
          <w:i/>
          <w:sz w:val="22"/>
          <w:szCs w:val="22"/>
          <w:lang w:val="en-US" w:eastAsia="en-US"/>
        </w:rPr>
        <w:t>a</w:t>
      </w:r>
      <w:r w:rsidRPr="00D17C83">
        <w:rPr>
          <w:rFonts w:ascii="Palatino Linotype" w:eastAsia="Arial" w:hAnsi="Palatino Linotype" w:cs="Arial"/>
          <w:i/>
          <w:spacing w:val="3"/>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z w:val="22"/>
          <w:szCs w:val="22"/>
          <w:lang w:val="en-US" w:eastAsia="en-US"/>
        </w:rPr>
        <w:t>s</w:t>
      </w:r>
      <w:r w:rsidRPr="00D17C83">
        <w:rPr>
          <w:rFonts w:ascii="Palatino Linotype" w:eastAsia="Arial" w:hAnsi="Palatino Linotype" w:cs="Arial"/>
          <w:i/>
          <w:spacing w:val="-2"/>
          <w:sz w:val="22"/>
          <w:szCs w:val="22"/>
          <w:lang w:val="en-US" w:eastAsia="en-US"/>
        </w:rPr>
        <w:t>t</w:t>
      </w:r>
      <w:r w:rsidRPr="00D17C83">
        <w:rPr>
          <w:rFonts w:ascii="Palatino Linotype" w:eastAsia="Arial" w:hAnsi="Palatino Linotype" w:cs="Arial"/>
          <w:i/>
          <w:spacing w:val="1"/>
          <w:sz w:val="22"/>
          <w:szCs w:val="22"/>
          <w:lang w:val="en-US" w:eastAsia="en-US"/>
        </w:rPr>
        <w:t>o</w:t>
      </w:r>
      <w:r w:rsidRPr="00D17C83">
        <w:rPr>
          <w:rFonts w:ascii="Palatino Linotype" w:eastAsia="Arial" w:hAnsi="Palatino Linotype" w:cs="Arial"/>
          <w:i/>
          <w:sz w:val="22"/>
          <w:szCs w:val="22"/>
          <w:lang w:val="en-US" w:eastAsia="en-US"/>
        </w:rPr>
        <w:t>s</w:t>
      </w:r>
      <w:proofErr w:type="spellEnd"/>
      <w:r w:rsidRPr="00D17C83">
        <w:rPr>
          <w:rFonts w:ascii="Palatino Linotype" w:eastAsia="Arial" w:hAnsi="Palatino Linotype" w:cs="Arial"/>
          <w:i/>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ú</w:t>
      </w:r>
      <w:r w:rsidRPr="00D17C83">
        <w:rPr>
          <w:rFonts w:ascii="Palatino Linotype" w:eastAsia="Arial" w:hAnsi="Palatino Linotype" w:cs="Arial"/>
          <w:i/>
          <w:sz w:val="22"/>
          <w:szCs w:val="22"/>
          <w:lang w:val="en-US" w:eastAsia="en-US"/>
        </w:rPr>
        <w:t>lti</w:t>
      </w:r>
      <w:r w:rsidRPr="00D17C83">
        <w:rPr>
          <w:rFonts w:ascii="Palatino Linotype" w:eastAsia="Arial" w:hAnsi="Palatino Linotype" w:cs="Arial"/>
          <w:i/>
          <w:spacing w:val="1"/>
          <w:sz w:val="22"/>
          <w:szCs w:val="22"/>
          <w:lang w:val="en-US" w:eastAsia="en-US"/>
        </w:rPr>
        <w:t>mo</w:t>
      </w:r>
      <w:r w:rsidRPr="00D17C83">
        <w:rPr>
          <w:rFonts w:ascii="Palatino Linotype" w:eastAsia="Arial" w:hAnsi="Palatino Linotype" w:cs="Arial"/>
          <w:i/>
          <w:sz w:val="22"/>
          <w:szCs w:val="22"/>
          <w:lang w:val="en-US" w:eastAsia="en-US"/>
        </w:rPr>
        <w:t>s</w:t>
      </w:r>
      <w:proofErr w:type="spellEnd"/>
      <w:r w:rsidRPr="00D17C83">
        <w:rPr>
          <w:rFonts w:ascii="Palatino Linotype" w:eastAsia="Arial" w:hAnsi="Palatino Linotype" w:cs="Arial"/>
          <w:i/>
          <w:sz w:val="22"/>
          <w:szCs w:val="22"/>
          <w:lang w:val="en-US" w:eastAsia="en-US"/>
        </w:rPr>
        <w:t>,</w:t>
      </w:r>
      <w:r w:rsidRPr="00D17C83">
        <w:rPr>
          <w:rFonts w:ascii="Palatino Linotype" w:eastAsia="Arial" w:hAnsi="Palatino Linotype" w:cs="Arial"/>
          <w:i/>
          <w:spacing w:val="3"/>
          <w:sz w:val="22"/>
          <w:szCs w:val="22"/>
          <w:lang w:val="en-US" w:eastAsia="en-US"/>
        </w:rPr>
        <w:t xml:space="preserve"> </w:t>
      </w:r>
      <w:r w:rsidRPr="00D17C83">
        <w:rPr>
          <w:rFonts w:ascii="Palatino Linotype" w:eastAsia="Arial" w:hAnsi="Palatino Linotype" w:cs="Arial"/>
          <w:i/>
          <w:spacing w:val="-3"/>
          <w:sz w:val="22"/>
          <w:szCs w:val="22"/>
          <w:lang w:val="en-US" w:eastAsia="en-US"/>
        </w:rPr>
        <w:t>l</w:t>
      </w:r>
      <w:r w:rsidRPr="00D17C83">
        <w:rPr>
          <w:rFonts w:ascii="Palatino Linotype" w:eastAsia="Arial" w:hAnsi="Palatino Linotype" w:cs="Arial"/>
          <w:i/>
          <w:spacing w:val="1"/>
          <w:sz w:val="22"/>
          <w:szCs w:val="22"/>
          <w:lang w:val="en-US" w:eastAsia="en-US"/>
        </w:rPr>
        <w:t>a</w:t>
      </w:r>
      <w:r w:rsidRPr="00D17C83">
        <w:rPr>
          <w:rFonts w:ascii="Palatino Linotype" w:eastAsia="Arial" w:hAnsi="Palatino Linotype" w:cs="Arial"/>
          <w:i/>
          <w:sz w:val="22"/>
          <w:szCs w:val="22"/>
          <w:lang w:val="en-US" w:eastAsia="en-US"/>
        </w:rPr>
        <w:t>s</w:t>
      </w:r>
      <w:r w:rsidRPr="00D17C83">
        <w:rPr>
          <w:rFonts w:ascii="Palatino Linotype" w:eastAsia="Arial" w:hAnsi="Palatino Linotype" w:cs="Arial"/>
          <w:i/>
          <w:spacing w:val="2"/>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d</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pacing w:val="1"/>
          <w:sz w:val="22"/>
          <w:szCs w:val="22"/>
          <w:lang w:val="en-US" w:eastAsia="en-US"/>
        </w:rPr>
        <w:t>pe</w:t>
      </w:r>
      <w:r w:rsidRPr="00D17C83">
        <w:rPr>
          <w:rFonts w:ascii="Palatino Linotype" w:eastAsia="Arial" w:hAnsi="Palatino Linotype" w:cs="Arial"/>
          <w:i/>
          <w:spacing w:val="-1"/>
          <w:sz w:val="22"/>
          <w:szCs w:val="22"/>
          <w:lang w:val="en-US" w:eastAsia="en-US"/>
        </w:rPr>
        <w:t>n</w:t>
      </w:r>
      <w:r w:rsidRPr="00D17C83">
        <w:rPr>
          <w:rFonts w:ascii="Palatino Linotype" w:eastAsia="Arial" w:hAnsi="Palatino Linotype" w:cs="Arial"/>
          <w:i/>
          <w:spacing w:val="1"/>
          <w:sz w:val="22"/>
          <w:szCs w:val="22"/>
          <w:lang w:val="en-US" w:eastAsia="en-US"/>
        </w:rPr>
        <w:t>d</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pacing w:val="1"/>
          <w:sz w:val="22"/>
          <w:szCs w:val="22"/>
          <w:lang w:val="en-US" w:eastAsia="en-US"/>
        </w:rPr>
        <w:t>n</w:t>
      </w:r>
      <w:r w:rsidRPr="00D17C83">
        <w:rPr>
          <w:rFonts w:ascii="Palatino Linotype" w:eastAsia="Arial" w:hAnsi="Palatino Linotype" w:cs="Arial"/>
          <w:i/>
          <w:sz w:val="22"/>
          <w:szCs w:val="22"/>
          <w:lang w:val="en-US" w:eastAsia="en-US"/>
        </w:rPr>
        <w:t>cias</w:t>
      </w:r>
      <w:proofErr w:type="spellEnd"/>
      <w:r w:rsidRPr="00D17C83">
        <w:rPr>
          <w:rFonts w:ascii="Palatino Linotype" w:eastAsia="Arial" w:hAnsi="Palatino Linotype" w:cs="Arial"/>
          <w:i/>
          <w:spacing w:val="3"/>
          <w:sz w:val="22"/>
          <w:szCs w:val="22"/>
          <w:lang w:val="en-US" w:eastAsia="en-US"/>
        </w:rPr>
        <w:t xml:space="preserve"> </w:t>
      </w:r>
      <w:r w:rsidRPr="00D17C83">
        <w:rPr>
          <w:rFonts w:ascii="Palatino Linotype" w:eastAsia="Arial" w:hAnsi="Palatino Linotype" w:cs="Arial"/>
          <w:i/>
          <w:sz w:val="22"/>
          <w:szCs w:val="22"/>
          <w:lang w:val="en-US" w:eastAsia="en-US"/>
        </w:rPr>
        <w:t xml:space="preserve">y </w:t>
      </w:r>
      <w:proofErr w:type="spellStart"/>
      <w:r w:rsidRPr="00D17C83">
        <w:rPr>
          <w:rFonts w:ascii="Palatino Linotype" w:eastAsia="Arial" w:hAnsi="Palatino Linotype" w:cs="Arial"/>
          <w:i/>
          <w:spacing w:val="1"/>
          <w:sz w:val="22"/>
          <w:szCs w:val="22"/>
          <w:lang w:val="en-US" w:eastAsia="en-US"/>
        </w:rPr>
        <w:t>en</w:t>
      </w:r>
      <w:r w:rsidRPr="00D17C83">
        <w:rPr>
          <w:rFonts w:ascii="Palatino Linotype" w:eastAsia="Arial" w:hAnsi="Palatino Linotype" w:cs="Arial"/>
          <w:i/>
          <w:sz w:val="22"/>
          <w:szCs w:val="22"/>
          <w:lang w:val="en-US" w:eastAsia="en-US"/>
        </w:rPr>
        <w:t>ti</w:t>
      </w:r>
      <w:r w:rsidRPr="00D17C83">
        <w:rPr>
          <w:rFonts w:ascii="Palatino Linotype" w:eastAsia="Arial" w:hAnsi="Palatino Linotype" w:cs="Arial"/>
          <w:i/>
          <w:spacing w:val="1"/>
          <w:sz w:val="22"/>
          <w:szCs w:val="22"/>
          <w:lang w:val="en-US" w:eastAsia="en-US"/>
        </w:rPr>
        <w:t>da</w:t>
      </w:r>
      <w:r w:rsidRPr="00D17C83">
        <w:rPr>
          <w:rFonts w:ascii="Palatino Linotype" w:eastAsia="Arial" w:hAnsi="Palatino Linotype" w:cs="Arial"/>
          <w:i/>
          <w:spacing w:val="-1"/>
          <w:sz w:val="22"/>
          <w:szCs w:val="22"/>
          <w:lang w:val="en-US" w:eastAsia="en-US"/>
        </w:rPr>
        <w:t>d</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z w:val="22"/>
          <w:szCs w:val="22"/>
          <w:lang w:val="en-US" w:eastAsia="en-US"/>
        </w:rPr>
        <w:t>s</w:t>
      </w:r>
      <w:proofErr w:type="spellEnd"/>
      <w:r w:rsidRPr="00D17C83">
        <w:rPr>
          <w:rFonts w:ascii="Palatino Linotype" w:eastAsia="Arial" w:hAnsi="Palatino Linotype" w:cs="Arial"/>
          <w:i/>
          <w:spacing w:val="2"/>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d</w:t>
      </w:r>
      <w:r w:rsidRPr="00D17C83">
        <w:rPr>
          <w:rFonts w:ascii="Palatino Linotype" w:eastAsia="Arial" w:hAnsi="Palatino Linotype" w:cs="Arial"/>
          <w:i/>
          <w:spacing w:val="-1"/>
          <w:sz w:val="22"/>
          <w:szCs w:val="22"/>
          <w:lang w:val="en-US" w:eastAsia="en-US"/>
        </w:rPr>
        <w:t>eb</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z w:val="22"/>
          <w:szCs w:val="22"/>
          <w:lang w:val="en-US" w:eastAsia="en-US"/>
        </w:rPr>
        <w:t>rán</w:t>
      </w:r>
      <w:proofErr w:type="spellEnd"/>
      <w:r w:rsidRPr="00D17C83">
        <w:rPr>
          <w:rFonts w:ascii="Palatino Linotype" w:eastAsia="Arial" w:hAnsi="Palatino Linotype" w:cs="Arial"/>
          <w:i/>
          <w:spacing w:val="3"/>
          <w:sz w:val="22"/>
          <w:szCs w:val="22"/>
          <w:lang w:val="en-US" w:eastAsia="en-US"/>
        </w:rPr>
        <w:t xml:space="preserve"> </w:t>
      </w:r>
      <w:proofErr w:type="spellStart"/>
      <w:r w:rsidRPr="00D17C83">
        <w:rPr>
          <w:rFonts w:ascii="Palatino Linotype" w:eastAsia="Arial" w:hAnsi="Palatino Linotype" w:cs="Arial"/>
          <w:i/>
          <w:sz w:val="22"/>
          <w:szCs w:val="22"/>
          <w:lang w:val="en-US" w:eastAsia="en-US"/>
        </w:rPr>
        <w:t>c</w:t>
      </w:r>
      <w:r w:rsidRPr="00D17C83">
        <w:rPr>
          <w:rFonts w:ascii="Palatino Linotype" w:eastAsia="Arial" w:hAnsi="Palatino Linotype" w:cs="Arial"/>
          <w:i/>
          <w:spacing w:val="-1"/>
          <w:sz w:val="22"/>
          <w:szCs w:val="22"/>
          <w:lang w:val="en-US" w:eastAsia="en-US"/>
        </w:rPr>
        <w:t>o</w:t>
      </w:r>
      <w:r w:rsidRPr="00D17C83">
        <w:rPr>
          <w:rFonts w:ascii="Palatino Linotype" w:eastAsia="Arial" w:hAnsi="Palatino Linotype" w:cs="Arial"/>
          <w:i/>
          <w:spacing w:val="1"/>
          <w:sz w:val="22"/>
          <w:szCs w:val="22"/>
          <w:lang w:val="en-US" w:eastAsia="en-US"/>
        </w:rPr>
        <w:t>n</w:t>
      </w:r>
      <w:r w:rsidRPr="00D17C83">
        <w:rPr>
          <w:rFonts w:ascii="Palatino Linotype" w:eastAsia="Arial" w:hAnsi="Palatino Linotype" w:cs="Arial"/>
          <w:i/>
          <w:sz w:val="22"/>
          <w:szCs w:val="22"/>
          <w:lang w:val="en-US" w:eastAsia="en-US"/>
        </w:rPr>
        <w:t>sid</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z w:val="22"/>
          <w:szCs w:val="22"/>
          <w:lang w:val="en-US" w:eastAsia="en-US"/>
        </w:rPr>
        <w:t>rar</w:t>
      </w:r>
      <w:proofErr w:type="spellEnd"/>
      <w:r w:rsidRPr="00D17C83">
        <w:rPr>
          <w:rFonts w:ascii="Palatino Linotype" w:eastAsia="Arial" w:hAnsi="Palatino Linotype" w:cs="Arial"/>
          <w:i/>
          <w:sz w:val="22"/>
          <w:szCs w:val="22"/>
          <w:lang w:val="en-US" w:eastAsia="en-US"/>
        </w:rPr>
        <w:t xml:space="preserve"> </w:t>
      </w:r>
      <w:r w:rsidRPr="00D17C83">
        <w:rPr>
          <w:rFonts w:ascii="Palatino Linotype" w:eastAsia="Arial" w:hAnsi="Palatino Linotype" w:cs="Arial"/>
          <w:i/>
          <w:spacing w:val="-1"/>
          <w:sz w:val="22"/>
          <w:szCs w:val="22"/>
          <w:lang w:val="en-US" w:eastAsia="en-US"/>
        </w:rPr>
        <w:t>q</w:t>
      </w:r>
      <w:r w:rsidRPr="00D17C83">
        <w:rPr>
          <w:rFonts w:ascii="Palatino Linotype" w:eastAsia="Arial" w:hAnsi="Palatino Linotype" w:cs="Arial"/>
          <w:i/>
          <w:spacing w:val="1"/>
          <w:sz w:val="22"/>
          <w:szCs w:val="22"/>
          <w:lang w:val="en-US" w:eastAsia="en-US"/>
        </w:rPr>
        <w:t>u</w:t>
      </w:r>
      <w:r w:rsidRPr="00D17C83">
        <w:rPr>
          <w:rFonts w:ascii="Palatino Linotype" w:eastAsia="Arial" w:hAnsi="Palatino Linotype" w:cs="Arial"/>
          <w:i/>
          <w:sz w:val="22"/>
          <w:szCs w:val="22"/>
          <w:lang w:val="en-US" w:eastAsia="en-US"/>
        </w:rPr>
        <w:t>e</w:t>
      </w:r>
      <w:r w:rsidRPr="00D17C83">
        <w:rPr>
          <w:rFonts w:ascii="Palatino Linotype" w:eastAsia="Arial" w:hAnsi="Palatino Linotype" w:cs="Arial"/>
          <w:i/>
          <w:spacing w:val="3"/>
          <w:sz w:val="22"/>
          <w:szCs w:val="22"/>
          <w:lang w:val="en-US" w:eastAsia="en-US"/>
        </w:rPr>
        <w:t xml:space="preserve"> </w:t>
      </w:r>
      <w:r w:rsidRPr="00D17C83">
        <w:rPr>
          <w:rFonts w:ascii="Palatino Linotype" w:eastAsia="Arial" w:hAnsi="Palatino Linotype" w:cs="Arial"/>
          <w:i/>
          <w:sz w:val="22"/>
          <w:szCs w:val="22"/>
          <w:lang w:val="en-US" w:eastAsia="en-US"/>
        </w:rPr>
        <w:t>las</w:t>
      </w:r>
      <w:r w:rsidRPr="00D17C83">
        <w:rPr>
          <w:rFonts w:ascii="Palatino Linotype" w:eastAsia="Arial" w:hAnsi="Palatino Linotype" w:cs="Arial"/>
          <w:i/>
          <w:spacing w:val="1"/>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m</w:t>
      </w:r>
      <w:r w:rsidRPr="00D17C83">
        <w:rPr>
          <w:rFonts w:ascii="Palatino Linotype" w:eastAsia="Arial" w:hAnsi="Palatino Linotype" w:cs="Arial"/>
          <w:i/>
          <w:sz w:val="22"/>
          <w:szCs w:val="22"/>
          <w:lang w:val="en-US" w:eastAsia="en-US"/>
        </w:rPr>
        <w:t>i</w:t>
      </w:r>
      <w:r w:rsidRPr="00D17C83">
        <w:rPr>
          <w:rFonts w:ascii="Palatino Linotype" w:eastAsia="Arial" w:hAnsi="Palatino Linotype" w:cs="Arial"/>
          <w:i/>
          <w:spacing w:val="-3"/>
          <w:sz w:val="22"/>
          <w:szCs w:val="22"/>
          <w:lang w:val="en-US" w:eastAsia="en-US"/>
        </w:rPr>
        <w:t>s</w:t>
      </w:r>
      <w:r w:rsidRPr="00D17C83">
        <w:rPr>
          <w:rFonts w:ascii="Palatino Linotype" w:eastAsia="Arial" w:hAnsi="Palatino Linotype" w:cs="Arial"/>
          <w:i/>
          <w:spacing w:val="1"/>
          <w:sz w:val="22"/>
          <w:szCs w:val="22"/>
          <w:lang w:val="en-US" w:eastAsia="en-US"/>
        </w:rPr>
        <w:t>ma</w:t>
      </w:r>
      <w:r w:rsidRPr="00D17C83">
        <w:rPr>
          <w:rFonts w:ascii="Palatino Linotype" w:eastAsia="Arial" w:hAnsi="Palatino Linotype" w:cs="Arial"/>
          <w:i/>
          <w:sz w:val="22"/>
          <w:szCs w:val="22"/>
          <w:lang w:val="en-US" w:eastAsia="en-US"/>
        </w:rPr>
        <w:t>s</w:t>
      </w:r>
      <w:proofErr w:type="spellEnd"/>
      <w:r w:rsidRPr="00D17C83">
        <w:rPr>
          <w:rFonts w:ascii="Palatino Linotype" w:eastAsia="Arial" w:hAnsi="Palatino Linotype" w:cs="Arial"/>
          <w:i/>
          <w:sz w:val="22"/>
          <w:szCs w:val="22"/>
          <w:lang w:val="en-US" w:eastAsia="en-US"/>
        </w:rPr>
        <w:t xml:space="preserve"> </w:t>
      </w:r>
      <w:proofErr w:type="spellStart"/>
      <w:r w:rsidRPr="00D17C83">
        <w:rPr>
          <w:rFonts w:ascii="Palatino Linotype" w:eastAsia="Arial" w:hAnsi="Palatino Linotype" w:cs="Arial"/>
          <w:i/>
          <w:sz w:val="22"/>
          <w:szCs w:val="22"/>
          <w:lang w:val="en-US" w:eastAsia="en-US"/>
        </w:rPr>
        <w:t>r</w:t>
      </w:r>
      <w:r w:rsidRPr="00D17C83">
        <w:rPr>
          <w:rFonts w:ascii="Palatino Linotype" w:eastAsia="Arial" w:hAnsi="Palatino Linotype" w:cs="Arial"/>
          <w:i/>
          <w:spacing w:val="-2"/>
          <w:sz w:val="22"/>
          <w:szCs w:val="22"/>
          <w:lang w:val="en-US" w:eastAsia="en-US"/>
        </w:rPr>
        <w:t>e</w:t>
      </w:r>
      <w:r w:rsidRPr="00D17C83">
        <w:rPr>
          <w:rFonts w:ascii="Palatino Linotype" w:eastAsia="Arial" w:hAnsi="Palatino Linotype" w:cs="Arial"/>
          <w:i/>
          <w:spacing w:val="3"/>
          <w:sz w:val="22"/>
          <w:szCs w:val="22"/>
          <w:lang w:val="en-US" w:eastAsia="en-US"/>
        </w:rPr>
        <w:t>f</w:t>
      </w:r>
      <w:r w:rsidRPr="00D17C83">
        <w:rPr>
          <w:rFonts w:ascii="Palatino Linotype" w:eastAsia="Arial" w:hAnsi="Palatino Linotype" w:cs="Arial"/>
          <w:i/>
          <w:sz w:val="22"/>
          <w:szCs w:val="22"/>
          <w:lang w:val="en-US" w:eastAsia="en-US"/>
        </w:rPr>
        <w:t>ie</w:t>
      </w:r>
      <w:r w:rsidRPr="00D17C83">
        <w:rPr>
          <w:rFonts w:ascii="Palatino Linotype" w:eastAsia="Arial" w:hAnsi="Palatino Linotype" w:cs="Arial"/>
          <w:i/>
          <w:spacing w:val="-3"/>
          <w:sz w:val="22"/>
          <w:szCs w:val="22"/>
          <w:lang w:val="en-US" w:eastAsia="en-US"/>
        </w:rPr>
        <w:t>r</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z w:val="22"/>
          <w:szCs w:val="22"/>
          <w:lang w:val="en-US" w:eastAsia="en-US"/>
        </w:rPr>
        <w:t>n</w:t>
      </w:r>
      <w:proofErr w:type="spellEnd"/>
      <w:r w:rsidRPr="00D17C83">
        <w:rPr>
          <w:rFonts w:ascii="Palatino Linotype" w:eastAsia="Arial" w:hAnsi="Palatino Linotype" w:cs="Arial"/>
          <w:i/>
          <w:spacing w:val="1"/>
          <w:sz w:val="22"/>
          <w:szCs w:val="22"/>
          <w:lang w:val="en-US" w:eastAsia="en-US"/>
        </w:rPr>
        <w:t xml:space="preserve"> </w:t>
      </w:r>
      <w:r w:rsidRPr="00D17C83">
        <w:rPr>
          <w:rFonts w:ascii="Palatino Linotype" w:eastAsia="Arial" w:hAnsi="Palatino Linotype" w:cs="Arial"/>
          <w:i/>
          <w:sz w:val="22"/>
          <w:szCs w:val="22"/>
          <w:lang w:val="en-US" w:eastAsia="en-US"/>
        </w:rPr>
        <w:t>a</w:t>
      </w:r>
      <w:r w:rsidRPr="00D17C83">
        <w:rPr>
          <w:rFonts w:ascii="Palatino Linotype" w:eastAsia="Arial" w:hAnsi="Palatino Linotype" w:cs="Arial"/>
          <w:i/>
          <w:spacing w:val="3"/>
          <w:sz w:val="22"/>
          <w:szCs w:val="22"/>
          <w:lang w:val="en-US" w:eastAsia="en-US"/>
        </w:rPr>
        <w:t xml:space="preserve"> </w:t>
      </w:r>
      <w:proofErr w:type="spellStart"/>
      <w:r w:rsidRPr="00D17C83">
        <w:rPr>
          <w:rFonts w:ascii="Palatino Linotype" w:eastAsia="Arial" w:hAnsi="Palatino Linotype" w:cs="Arial"/>
          <w:i/>
          <w:sz w:val="22"/>
          <w:szCs w:val="22"/>
          <w:lang w:val="en-US" w:eastAsia="en-US"/>
        </w:rPr>
        <w:t>los</w:t>
      </w:r>
      <w:proofErr w:type="spellEnd"/>
      <w:r w:rsidRPr="00D17C83">
        <w:rPr>
          <w:rFonts w:ascii="Palatino Linotype" w:eastAsia="Arial" w:hAnsi="Palatino Linotype" w:cs="Arial"/>
          <w:i/>
          <w:spacing w:val="1"/>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d</w:t>
      </w:r>
      <w:r w:rsidRPr="00D17C83">
        <w:rPr>
          <w:rFonts w:ascii="Palatino Linotype" w:eastAsia="Arial" w:hAnsi="Palatino Linotype" w:cs="Arial"/>
          <w:i/>
          <w:spacing w:val="1"/>
          <w:sz w:val="22"/>
          <w:szCs w:val="22"/>
          <w:lang w:val="en-US" w:eastAsia="en-US"/>
        </w:rPr>
        <w:t>o</w:t>
      </w:r>
      <w:r w:rsidRPr="00D17C83">
        <w:rPr>
          <w:rFonts w:ascii="Palatino Linotype" w:eastAsia="Arial" w:hAnsi="Palatino Linotype" w:cs="Arial"/>
          <w:i/>
          <w:sz w:val="22"/>
          <w:szCs w:val="22"/>
          <w:lang w:val="en-US" w:eastAsia="en-US"/>
        </w:rPr>
        <w:t>c</w:t>
      </w:r>
      <w:r w:rsidRPr="00D17C83">
        <w:rPr>
          <w:rFonts w:ascii="Palatino Linotype" w:eastAsia="Arial" w:hAnsi="Palatino Linotype" w:cs="Arial"/>
          <w:i/>
          <w:spacing w:val="-1"/>
          <w:sz w:val="22"/>
          <w:szCs w:val="22"/>
          <w:lang w:val="en-US" w:eastAsia="en-US"/>
        </w:rPr>
        <w:t>u</w:t>
      </w:r>
      <w:r w:rsidRPr="00D17C83">
        <w:rPr>
          <w:rFonts w:ascii="Palatino Linotype" w:eastAsia="Arial" w:hAnsi="Palatino Linotype" w:cs="Arial"/>
          <w:i/>
          <w:spacing w:val="1"/>
          <w:sz w:val="22"/>
          <w:szCs w:val="22"/>
          <w:lang w:val="en-US" w:eastAsia="en-US"/>
        </w:rPr>
        <w:t>m</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pacing w:val="1"/>
          <w:sz w:val="22"/>
          <w:szCs w:val="22"/>
          <w:lang w:val="en-US" w:eastAsia="en-US"/>
        </w:rPr>
        <w:t>n</w:t>
      </w:r>
      <w:r w:rsidRPr="00D17C83">
        <w:rPr>
          <w:rFonts w:ascii="Palatino Linotype" w:eastAsia="Arial" w:hAnsi="Palatino Linotype" w:cs="Arial"/>
          <w:i/>
          <w:sz w:val="22"/>
          <w:szCs w:val="22"/>
          <w:lang w:val="en-US" w:eastAsia="en-US"/>
        </w:rPr>
        <w:t>t</w:t>
      </w:r>
      <w:r w:rsidRPr="00D17C83">
        <w:rPr>
          <w:rFonts w:ascii="Palatino Linotype" w:eastAsia="Arial" w:hAnsi="Palatino Linotype" w:cs="Arial"/>
          <w:i/>
          <w:spacing w:val="6"/>
          <w:sz w:val="22"/>
          <w:szCs w:val="22"/>
          <w:lang w:val="en-US" w:eastAsia="en-US"/>
        </w:rPr>
        <w:t>o</w:t>
      </w:r>
      <w:r w:rsidRPr="00D17C83">
        <w:rPr>
          <w:rFonts w:ascii="Palatino Linotype" w:eastAsia="Arial" w:hAnsi="Palatino Linotype" w:cs="Arial"/>
          <w:i/>
          <w:sz w:val="22"/>
          <w:szCs w:val="22"/>
          <w:lang w:val="en-US" w:eastAsia="en-US"/>
        </w:rPr>
        <w:t>s</w:t>
      </w:r>
      <w:proofErr w:type="spellEnd"/>
      <w:r w:rsidRPr="00D17C83">
        <w:rPr>
          <w:rFonts w:ascii="Palatino Linotype" w:eastAsia="Arial" w:hAnsi="Palatino Linotype" w:cs="Arial"/>
          <w:i/>
          <w:sz w:val="22"/>
          <w:szCs w:val="22"/>
          <w:lang w:val="en-US" w:eastAsia="en-US"/>
        </w:rPr>
        <w:t xml:space="preserve"> </w:t>
      </w:r>
      <w:proofErr w:type="spellStart"/>
      <w:r w:rsidRPr="00D17C83">
        <w:rPr>
          <w:rFonts w:ascii="Palatino Linotype" w:eastAsia="Arial" w:hAnsi="Palatino Linotype" w:cs="Arial"/>
          <w:i/>
          <w:sz w:val="22"/>
          <w:szCs w:val="22"/>
          <w:lang w:val="en-US" w:eastAsia="en-US"/>
        </w:rPr>
        <w:t>re</w:t>
      </w:r>
      <w:r w:rsidRPr="00D17C83">
        <w:rPr>
          <w:rFonts w:ascii="Palatino Linotype" w:eastAsia="Arial" w:hAnsi="Palatino Linotype" w:cs="Arial"/>
          <w:i/>
          <w:spacing w:val="-1"/>
          <w:sz w:val="22"/>
          <w:szCs w:val="22"/>
          <w:lang w:val="en-US" w:eastAsia="en-US"/>
        </w:rPr>
        <w:t>q</w:t>
      </w:r>
      <w:r w:rsidRPr="00D17C83">
        <w:rPr>
          <w:rFonts w:ascii="Palatino Linotype" w:eastAsia="Arial" w:hAnsi="Palatino Linotype" w:cs="Arial"/>
          <w:i/>
          <w:spacing w:val="1"/>
          <w:sz w:val="22"/>
          <w:szCs w:val="22"/>
          <w:lang w:val="en-US" w:eastAsia="en-US"/>
        </w:rPr>
        <w:t>ue</w:t>
      </w:r>
      <w:r w:rsidRPr="00D17C83">
        <w:rPr>
          <w:rFonts w:ascii="Palatino Linotype" w:eastAsia="Arial" w:hAnsi="Palatino Linotype" w:cs="Arial"/>
          <w:i/>
          <w:sz w:val="22"/>
          <w:szCs w:val="22"/>
          <w:lang w:val="en-US" w:eastAsia="en-US"/>
        </w:rPr>
        <w:t>r</w:t>
      </w:r>
      <w:r w:rsidRPr="00D17C83">
        <w:rPr>
          <w:rFonts w:ascii="Palatino Linotype" w:eastAsia="Arial" w:hAnsi="Palatino Linotype" w:cs="Arial"/>
          <w:i/>
          <w:spacing w:val="-1"/>
          <w:sz w:val="22"/>
          <w:szCs w:val="22"/>
          <w:lang w:val="en-US" w:eastAsia="en-US"/>
        </w:rPr>
        <w:t>i</w:t>
      </w:r>
      <w:r w:rsidRPr="00D17C83">
        <w:rPr>
          <w:rFonts w:ascii="Palatino Linotype" w:eastAsia="Arial" w:hAnsi="Palatino Linotype" w:cs="Arial"/>
          <w:i/>
          <w:spacing w:val="1"/>
          <w:sz w:val="22"/>
          <w:szCs w:val="22"/>
          <w:lang w:val="en-US" w:eastAsia="en-US"/>
        </w:rPr>
        <w:t>do</w:t>
      </w:r>
      <w:r w:rsidRPr="00D17C83">
        <w:rPr>
          <w:rFonts w:ascii="Palatino Linotype" w:eastAsia="Arial" w:hAnsi="Palatino Linotype" w:cs="Arial"/>
          <w:i/>
          <w:sz w:val="22"/>
          <w:szCs w:val="22"/>
          <w:lang w:val="en-US" w:eastAsia="en-US"/>
        </w:rPr>
        <w:t>s</w:t>
      </w:r>
      <w:proofErr w:type="spellEnd"/>
      <w:r w:rsidRPr="00D17C83">
        <w:rPr>
          <w:rFonts w:ascii="Palatino Linotype" w:eastAsia="Arial" w:hAnsi="Palatino Linotype" w:cs="Arial"/>
          <w:i/>
          <w:sz w:val="22"/>
          <w:szCs w:val="22"/>
          <w:lang w:val="en-US" w:eastAsia="en-US"/>
        </w:rPr>
        <w:t>,</w:t>
      </w:r>
      <w:r w:rsidRPr="00D17C83">
        <w:rPr>
          <w:rFonts w:ascii="Palatino Linotype" w:eastAsia="Arial" w:hAnsi="Palatino Linotype" w:cs="Arial"/>
          <w:i/>
          <w:spacing w:val="1"/>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a</w:t>
      </w:r>
      <w:r w:rsidRPr="00D17C83">
        <w:rPr>
          <w:rFonts w:ascii="Palatino Linotype" w:eastAsia="Arial" w:hAnsi="Palatino Linotype" w:cs="Arial"/>
          <w:i/>
          <w:sz w:val="22"/>
          <w:szCs w:val="22"/>
          <w:lang w:val="en-US" w:eastAsia="en-US"/>
        </w:rPr>
        <w:t>sí</w:t>
      </w:r>
      <w:proofErr w:type="spellEnd"/>
      <w:r w:rsidRPr="00D17C83">
        <w:rPr>
          <w:rFonts w:ascii="Palatino Linotype" w:eastAsia="Arial" w:hAnsi="Palatino Linotype" w:cs="Arial"/>
          <w:i/>
          <w:spacing w:val="1"/>
          <w:sz w:val="22"/>
          <w:szCs w:val="22"/>
          <w:lang w:val="en-US" w:eastAsia="en-US"/>
        </w:rPr>
        <w:t xml:space="preserve"> </w:t>
      </w:r>
      <w:proofErr w:type="spellStart"/>
      <w:r w:rsidRPr="00D17C83">
        <w:rPr>
          <w:rFonts w:ascii="Palatino Linotype" w:eastAsia="Arial" w:hAnsi="Palatino Linotype" w:cs="Arial"/>
          <w:i/>
          <w:sz w:val="22"/>
          <w:szCs w:val="22"/>
          <w:lang w:val="en-US" w:eastAsia="en-US"/>
        </w:rPr>
        <w:t>c</w:t>
      </w:r>
      <w:r w:rsidRPr="00D17C83">
        <w:rPr>
          <w:rFonts w:ascii="Palatino Linotype" w:eastAsia="Arial" w:hAnsi="Palatino Linotype" w:cs="Arial"/>
          <w:i/>
          <w:spacing w:val="-1"/>
          <w:sz w:val="22"/>
          <w:szCs w:val="22"/>
          <w:lang w:val="en-US" w:eastAsia="en-US"/>
        </w:rPr>
        <w:t>om</w:t>
      </w:r>
      <w:r w:rsidRPr="00D17C83">
        <w:rPr>
          <w:rFonts w:ascii="Palatino Linotype" w:eastAsia="Arial" w:hAnsi="Palatino Linotype" w:cs="Arial"/>
          <w:i/>
          <w:sz w:val="22"/>
          <w:szCs w:val="22"/>
          <w:lang w:val="en-US" w:eastAsia="en-US"/>
        </w:rPr>
        <w:t>o</w:t>
      </w:r>
      <w:proofErr w:type="spellEnd"/>
      <w:r w:rsidRPr="00D17C83">
        <w:rPr>
          <w:rFonts w:ascii="Palatino Linotype" w:eastAsia="Arial" w:hAnsi="Palatino Linotype" w:cs="Arial"/>
          <w:i/>
          <w:spacing w:val="3"/>
          <w:sz w:val="22"/>
          <w:szCs w:val="22"/>
          <w:lang w:val="en-US" w:eastAsia="en-US"/>
        </w:rPr>
        <w:t xml:space="preserve"> </w:t>
      </w:r>
      <w:r w:rsidRPr="00D17C83">
        <w:rPr>
          <w:rFonts w:ascii="Palatino Linotype" w:eastAsia="Arial" w:hAnsi="Palatino Linotype" w:cs="Arial"/>
          <w:i/>
          <w:sz w:val="22"/>
          <w:szCs w:val="22"/>
          <w:lang w:val="en-US" w:eastAsia="en-US"/>
        </w:rPr>
        <w:t>a</w:t>
      </w:r>
      <w:r w:rsidRPr="00D17C83">
        <w:rPr>
          <w:rFonts w:ascii="Palatino Linotype" w:eastAsia="Arial" w:hAnsi="Palatino Linotype" w:cs="Arial"/>
          <w:i/>
          <w:spacing w:val="1"/>
          <w:sz w:val="22"/>
          <w:szCs w:val="22"/>
          <w:lang w:val="en-US" w:eastAsia="en-US"/>
        </w:rPr>
        <w:t xml:space="preserve"> </w:t>
      </w:r>
      <w:proofErr w:type="spellStart"/>
      <w:r w:rsidRPr="00D17C83">
        <w:rPr>
          <w:rFonts w:ascii="Palatino Linotype" w:eastAsia="Arial" w:hAnsi="Palatino Linotype" w:cs="Arial"/>
          <w:i/>
          <w:sz w:val="22"/>
          <w:szCs w:val="22"/>
          <w:lang w:val="en-US" w:eastAsia="en-US"/>
        </w:rPr>
        <w:t>los</w:t>
      </w:r>
      <w:proofErr w:type="spellEnd"/>
      <w:r w:rsidRPr="00D17C83">
        <w:rPr>
          <w:rFonts w:ascii="Palatino Linotype" w:eastAsia="Arial" w:hAnsi="Palatino Linotype" w:cs="Arial"/>
          <w:i/>
          <w:spacing w:val="1"/>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a</w:t>
      </w:r>
      <w:r w:rsidRPr="00D17C83">
        <w:rPr>
          <w:rFonts w:ascii="Palatino Linotype" w:eastAsia="Arial" w:hAnsi="Palatino Linotype" w:cs="Arial"/>
          <w:i/>
          <w:spacing w:val="-1"/>
          <w:sz w:val="22"/>
          <w:szCs w:val="22"/>
          <w:lang w:val="en-US" w:eastAsia="en-US"/>
        </w:rPr>
        <w:t>n</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pacing w:val="-2"/>
          <w:sz w:val="22"/>
          <w:szCs w:val="22"/>
          <w:lang w:val="en-US" w:eastAsia="en-US"/>
        </w:rPr>
        <w:t>x</w:t>
      </w:r>
      <w:r w:rsidRPr="00D17C83">
        <w:rPr>
          <w:rFonts w:ascii="Palatino Linotype" w:eastAsia="Arial" w:hAnsi="Palatino Linotype" w:cs="Arial"/>
          <w:i/>
          <w:spacing w:val="1"/>
          <w:sz w:val="22"/>
          <w:szCs w:val="22"/>
          <w:lang w:val="en-US" w:eastAsia="en-US"/>
        </w:rPr>
        <w:t>o</w:t>
      </w:r>
      <w:r w:rsidRPr="00D17C83">
        <w:rPr>
          <w:rFonts w:ascii="Palatino Linotype" w:eastAsia="Arial" w:hAnsi="Palatino Linotype" w:cs="Arial"/>
          <w:i/>
          <w:sz w:val="22"/>
          <w:szCs w:val="22"/>
          <w:lang w:val="en-US" w:eastAsia="en-US"/>
        </w:rPr>
        <w:t>s</w:t>
      </w:r>
      <w:proofErr w:type="spellEnd"/>
      <w:r w:rsidRPr="00D17C83">
        <w:rPr>
          <w:rFonts w:ascii="Palatino Linotype" w:eastAsia="Arial" w:hAnsi="Palatino Linotype" w:cs="Arial"/>
          <w:i/>
          <w:sz w:val="22"/>
          <w:szCs w:val="22"/>
          <w:lang w:val="en-US" w:eastAsia="en-US"/>
        </w:rPr>
        <w:t xml:space="preserve"> </w:t>
      </w:r>
      <w:proofErr w:type="spellStart"/>
      <w:r w:rsidRPr="00D17C83">
        <w:rPr>
          <w:rFonts w:ascii="Palatino Linotype" w:eastAsia="Arial" w:hAnsi="Palatino Linotype" w:cs="Arial"/>
          <w:i/>
          <w:sz w:val="22"/>
          <w:szCs w:val="22"/>
          <w:lang w:val="en-US" w:eastAsia="en-US"/>
        </w:rPr>
        <w:t>c</w:t>
      </w:r>
      <w:r w:rsidRPr="00D17C83">
        <w:rPr>
          <w:rFonts w:ascii="Palatino Linotype" w:eastAsia="Arial" w:hAnsi="Palatino Linotype" w:cs="Arial"/>
          <w:i/>
          <w:spacing w:val="1"/>
          <w:sz w:val="22"/>
          <w:szCs w:val="22"/>
          <w:lang w:val="en-US" w:eastAsia="en-US"/>
        </w:rPr>
        <w:t>o</w:t>
      </w:r>
      <w:r w:rsidRPr="00D17C83">
        <w:rPr>
          <w:rFonts w:ascii="Palatino Linotype" w:eastAsia="Arial" w:hAnsi="Palatino Linotype" w:cs="Arial"/>
          <w:i/>
          <w:sz w:val="22"/>
          <w:szCs w:val="22"/>
          <w:lang w:val="en-US" w:eastAsia="en-US"/>
        </w:rPr>
        <w:t>r</w:t>
      </w:r>
      <w:r w:rsidRPr="00D17C83">
        <w:rPr>
          <w:rFonts w:ascii="Palatino Linotype" w:eastAsia="Arial" w:hAnsi="Palatino Linotype" w:cs="Arial"/>
          <w:i/>
          <w:spacing w:val="-1"/>
          <w:sz w:val="22"/>
          <w:szCs w:val="22"/>
          <w:lang w:val="en-US" w:eastAsia="en-US"/>
        </w:rPr>
        <w:t>r</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z w:val="22"/>
          <w:szCs w:val="22"/>
          <w:lang w:val="en-US" w:eastAsia="en-US"/>
        </w:rPr>
        <w:t>s</w:t>
      </w:r>
      <w:r w:rsidRPr="00D17C83">
        <w:rPr>
          <w:rFonts w:ascii="Palatino Linotype" w:eastAsia="Arial" w:hAnsi="Palatino Linotype" w:cs="Arial"/>
          <w:i/>
          <w:spacing w:val="1"/>
          <w:sz w:val="22"/>
          <w:szCs w:val="22"/>
          <w:lang w:val="en-US" w:eastAsia="en-US"/>
        </w:rPr>
        <w:t>po</w:t>
      </w:r>
      <w:r w:rsidRPr="00D17C83">
        <w:rPr>
          <w:rFonts w:ascii="Palatino Linotype" w:eastAsia="Arial" w:hAnsi="Palatino Linotype" w:cs="Arial"/>
          <w:i/>
          <w:spacing w:val="-1"/>
          <w:sz w:val="22"/>
          <w:szCs w:val="22"/>
          <w:lang w:val="en-US" w:eastAsia="en-US"/>
        </w:rPr>
        <w:t>n</w:t>
      </w:r>
      <w:r w:rsidRPr="00D17C83">
        <w:rPr>
          <w:rFonts w:ascii="Palatino Linotype" w:eastAsia="Arial" w:hAnsi="Palatino Linotype" w:cs="Arial"/>
          <w:i/>
          <w:spacing w:val="1"/>
          <w:sz w:val="22"/>
          <w:szCs w:val="22"/>
          <w:lang w:val="en-US" w:eastAsia="en-US"/>
        </w:rPr>
        <w:t>d</w:t>
      </w:r>
      <w:r w:rsidRPr="00D17C83">
        <w:rPr>
          <w:rFonts w:ascii="Palatino Linotype" w:eastAsia="Arial" w:hAnsi="Palatino Linotype" w:cs="Arial"/>
          <w:i/>
          <w:sz w:val="22"/>
          <w:szCs w:val="22"/>
          <w:lang w:val="en-US" w:eastAsia="en-US"/>
        </w:rPr>
        <w:t>ie</w:t>
      </w:r>
      <w:r w:rsidRPr="00D17C83">
        <w:rPr>
          <w:rFonts w:ascii="Palatino Linotype" w:eastAsia="Arial" w:hAnsi="Palatino Linotype" w:cs="Arial"/>
          <w:i/>
          <w:spacing w:val="1"/>
          <w:sz w:val="22"/>
          <w:szCs w:val="22"/>
          <w:lang w:val="en-US" w:eastAsia="en-US"/>
        </w:rPr>
        <w:t>n</w:t>
      </w:r>
      <w:r w:rsidRPr="00D17C83">
        <w:rPr>
          <w:rFonts w:ascii="Palatino Linotype" w:eastAsia="Arial" w:hAnsi="Palatino Linotype" w:cs="Arial"/>
          <w:i/>
          <w:spacing w:val="-2"/>
          <w:sz w:val="22"/>
          <w:szCs w:val="22"/>
          <w:lang w:val="en-US" w:eastAsia="en-US"/>
        </w:rPr>
        <w:t>t</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z w:val="22"/>
          <w:szCs w:val="22"/>
          <w:lang w:val="en-US" w:eastAsia="en-US"/>
        </w:rPr>
        <w:t>s</w:t>
      </w:r>
      <w:proofErr w:type="spellEnd"/>
      <w:r w:rsidRPr="00D17C83">
        <w:rPr>
          <w:rFonts w:ascii="Palatino Linotype" w:eastAsia="Arial" w:hAnsi="Palatino Linotype" w:cs="Arial"/>
          <w:i/>
          <w:sz w:val="22"/>
          <w:szCs w:val="22"/>
          <w:lang w:val="en-US" w:eastAsia="en-US"/>
        </w:rPr>
        <w:t>,</w:t>
      </w:r>
      <w:r w:rsidRPr="00D17C83">
        <w:rPr>
          <w:rFonts w:ascii="Palatino Linotype" w:eastAsia="Arial" w:hAnsi="Palatino Linotype" w:cs="Arial"/>
          <w:i/>
          <w:spacing w:val="2"/>
          <w:sz w:val="22"/>
          <w:szCs w:val="22"/>
          <w:lang w:val="en-US" w:eastAsia="en-US"/>
        </w:rPr>
        <w:t xml:space="preserve"> </w:t>
      </w:r>
      <w:r w:rsidRPr="00D17C83">
        <w:rPr>
          <w:rFonts w:ascii="Palatino Linotype" w:eastAsia="Arial" w:hAnsi="Palatino Linotype" w:cs="Arial"/>
          <w:i/>
          <w:spacing w:val="-2"/>
          <w:sz w:val="22"/>
          <w:szCs w:val="22"/>
          <w:lang w:val="en-US" w:eastAsia="en-US"/>
        </w:rPr>
        <w:t>s</w:t>
      </w:r>
      <w:r w:rsidRPr="00D17C83">
        <w:rPr>
          <w:rFonts w:ascii="Palatino Linotype" w:eastAsia="Arial" w:hAnsi="Palatino Linotype" w:cs="Arial"/>
          <w:i/>
          <w:spacing w:val="1"/>
          <w:sz w:val="22"/>
          <w:szCs w:val="22"/>
          <w:lang w:val="en-US" w:eastAsia="en-US"/>
        </w:rPr>
        <w:t>a</w:t>
      </w:r>
      <w:r w:rsidRPr="00D17C83">
        <w:rPr>
          <w:rFonts w:ascii="Palatino Linotype" w:eastAsia="Arial" w:hAnsi="Palatino Linotype" w:cs="Arial"/>
          <w:i/>
          <w:sz w:val="22"/>
          <w:szCs w:val="22"/>
          <w:lang w:val="en-US" w:eastAsia="en-US"/>
        </w:rPr>
        <w:t>l</w:t>
      </w:r>
      <w:r w:rsidRPr="00D17C83">
        <w:rPr>
          <w:rFonts w:ascii="Palatino Linotype" w:eastAsia="Arial" w:hAnsi="Palatino Linotype" w:cs="Arial"/>
          <w:i/>
          <w:spacing w:val="-3"/>
          <w:sz w:val="22"/>
          <w:szCs w:val="22"/>
          <w:lang w:val="en-US" w:eastAsia="en-US"/>
        </w:rPr>
        <w:t>v</w:t>
      </w:r>
      <w:r w:rsidRPr="00D17C83">
        <w:rPr>
          <w:rFonts w:ascii="Palatino Linotype" w:eastAsia="Arial" w:hAnsi="Palatino Linotype" w:cs="Arial"/>
          <w:i/>
          <w:sz w:val="22"/>
          <w:szCs w:val="22"/>
          <w:lang w:val="en-US" w:eastAsia="en-US"/>
        </w:rPr>
        <w:t>o</w:t>
      </w:r>
      <w:r w:rsidRPr="00D17C83">
        <w:rPr>
          <w:rFonts w:ascii="Palatino Linotype" w:eastAsia="Arial" w:hAnsi="Palatino Linotype" w:cs="Arial"/>
          <w:i/>
          <w:spacing w:val="3"/>
          <w:sz w:val="22"/>
          <w:szCs w:val="22"/>
          <w:lang w:val="en-US" w:eastAsia="en-US"/>
        </w:rPr>
        <w:t xml:space="preserve"> </w:t>
      </w:r>
      <w:r w:rsidRPr="00D17C83">
        <w:rPr>
          <w:rFonts w:ascii="Palatino Linotype" w:eastAsia="Arial" w:hAnsi="Palatino Linotype" w:cs="Arial"/>
          <w:i/>
          <w:spacing w:val="-1"/>
          <w:sz w:val="22"/>
          <w:szCs w:val="22"/>
          <w:lang w:val="en-US" w:eastAsia="en-US"/>
        </w:rPr>
        <w:t>q</w:t>
      </w:r>
      <w:r w:rsidRPr="00D17C83">
        <w:rPr>
          <w:rFonts w:ascii="Palatino Linotype" w:eastAsia="Arial" w:hAnsi="Palatino Linotype" w:cs="Arial"/>
          <w:i/>
          <w:spacing w:val="1"/>
          <w:sz w:val="22"/>
          <w:szCs w:val="22"/>
          <w:lang w:val="en-US" w:eastAsia="en-US"/>
        </w:rPr>
        <w:t>u</w:t>
      </w:r>
      <w:r w:rsidRPr="00D17C83">
        <w:rPr>
          <w:rFonts w:ascii="Palatino Linotype" w:eastAsia="Arial" w:hAnsi="Palatino Linotype" w:cs="Arial"/>
          <w:i/>
          <w:sz w:val="22"/>
          <w:szCs w:val="22"/>
          <w:lang w:val="en-US" w:eastAsia="en-US"/>
        </w:rPr>
        <w:t>e</w:t>
      </w:r>
      <w:r w:rsidRPr="00D17C83">
        <w:rPr>
          <w:rFonts w:ascii="Palatino Linotype" w:eastAsia="Arial" w:hAnsi="Palatino Linotype" w:cs="Arial"/>
          <w:i/>
          <w:spacing w:val="3"/>
          <w:sz w:val="22"/>
          <w:szCs w:val="22"/>
          <w:lang w:val="en-US" w:eastAsia="en-US"/>
        </w:rPr>
        <w:t xml:space="preserve"> </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z w:val="22"/>
          <w:szCs w:val="22"/>
          <w:lang w:val="en-US" w:eastAsia="en-US"/>
        </w:rPr>
        <w:t>l</w:t>
      </w:r>
      <w:r w:rsidRPr="00D17C83">
        <w:rPr>
          <w:rFonts w:ascii="Palatino Linotype" w:eastAsia="Arial" w:hAnsi="Palatino Linotype" w:cs="Arial"/>
          <w:i/>
          <w:spacing w:val="1"/>
          <w:sz w:val="22"/>
          <w:szCs w:val="22"/>
          <w:lang w:val="en-US" w:eastAsia="en-US"/>
        </w:rPr>
        <w:t xml:space="preserve"> </w:t>
      </w:r>
      <w:proofErr w:type="spellStart"/>
      <w:r w:rsidRPr="00D17C83">
        <w:rPr>
          <w:rFonts w:ascii="Palatino Linotype" w:eastAsia="Arial" w:hAnsi="Palatino Linotype" w:cs="Arial"/>
          <w:i/>
          <w:sz w:val="22"/>
          <w:szCs w:val="22"/>
          <w:lang w:val="en-US" w:eastAsia="en-US"/>
        </w:rPr>
        <w:t>s</w:t>
      </w:r>
      <w:r w:rsidRPr="00D17C83">
        <w:rPr>
          <w:rFonts w:ascii="Palatino Linotype" w:eastAsia="Arial" w:hAnsi="Palatino Linotype" w:cs="Arial"/>
          <w:i/>
          <w:spacing w:val="1"/>
          <w:sz w:val="22"/>
          <w:szCs w:val="22"/>
          <w:lang w:val="en-US" w:eastAsia="en-US"/>
        </w:rPr>
        <w:t>o</w:t>
      </w:r>
      <w:r w:rsidRPr="00D17C83">
        <w:rPr>
          <w:rFonts w:ascii="Palatino Linotype" w:eastAsia="Arial" w:hAnsi="Palatino Linotype" w:cs="Arial"/>
          <w:i/>
          <w:sz w:val="22"/>
          <w:szCs w:val="22"/>
          <w:lang w:val="en-US" w:eastAsia="en-US"/>
        </w:rPr>
        <w:t>l</w:t>
      </w:r>
      <w:r w:rsidRPr="00D17C83">
        <w:rPr>
          <w:rFonts w:ascii="Palatino Linotype" w:eastAsia="Arial" w:hAnsi="Palatino Linotype" w:cs="Arial"/>
          <w:i/>
          <w:spacing w:val="-1"/>
          <w:sz w:val="22"/>
          <w:szCs w:val="22"/>
          <w:lang w:val="en-US" w:eastAsia="en-US"/>
        </w:rPr>
        <w:t>i</w:t>
      </w:r>
      <w:r w:rsidRPr="00D17C83">
        <w:rPr>
          <w:rFonts w:ascii="Palatino Linotype" w:eastAsia="Arial" w:hAnsi="Palatino Linotype" w:cs="Arial"/>
          <w:i/>
          <w:sz w:val="22"/>
          <w:szCs w:val="22"/>
          <w:lang w:val="en-US" w:eastAsia="en-US"/>
        </w:rPr>
        <w:t>cit</w:t>
      </w:r>
      <w:r w:rsidRPr="00D17C83">
        <w:rPr>
          <w:rFonts w:ascii="Palatino Linotype" w:eastAsia="Arial" w:hAnsi="Palatino Linotype" w:cs="Arial"/>
          <w:i/>
          <w:spacing w:val="1"/>
          <w:sz w:val="22"/>
          <w:szCs w:val="22"/>
          <w:lang w:val="en-US" w:eastAsia="en-US"/>
        </w:rPr>
        <w:t>an</w:t>
      </w:r>
      <w:r w:rsidRPr="00D17C83">
        <w:rPr>
          <w:rFonts w:ascii="Palatino Linotype" w:eastAsia="Arial" w:hAnsi="Palatino Linotype" w:cs="Arial"/>
          <w:i/>
          <w:sz w:val="22"/>
          <w:szCs w:val="22"/>
          <w:lang w:val="en-US" w:eastAsia="en-US"/>
        </w:rPr>
        <w:t>te</w:t>
      </w:r>
      <w:proofErr w:type="spellEnd"/>
      <w:r w:rsidRPr="00D17C83">
        <w:rPr>
          <w:rFonts w:ascii="Palatino Linotype" w:eastAsia="Arial" w:hAnsi="Palatino Linotype" w:cs="Arial"/>
          <w:i/>
          <w:spacing w:val="1"/>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m</w:t>
      </w:r>
      <w:r w:rsidRPr="00D17C83">
        <w:rPr>
          <w:rFonts w:ascii="Palatino Linotype" w:eastAsia="Arial" w:hAnsi="Palatino Linotype" w:cs="Arial"/>
          <w:i/>
          <w:spacing w:val="-1"/>
          <w:sz w:val="22"/>
          <w:szCs w:val="22"/>
          <w:lang w:val="en-US" w:eastAsia="en-US"/>
        </w:rPr>
        <w:t>a</w:t>
      </w:r>
      <w:r w:rsidRPr="00D17C83">
        <w:rPr>
          <w:rFonts w:ascii="Palatino Linotype" w:eastAsia="Arial" w:hAnsi="Palatino Linotype" w:cs="Arial"/>
          <w:i/>
          <w:spacing w:val="1"/>
          <w:sz w:val="22"/>
          <w:szCs w:val="22"/>
          <w:lang w:val="en-US" w:eastAsia="en-US"/>
        </w:rPr>
        <w:t>n</w:t>
      </w:r>
      <w:r w:rsidRPr="00D17C83">
        <w:rPr>
          <w:rFonts w:ascii="Palatino Linotype" w:eastAsia="Arial" w:hAnsi="Palatino Linotype" w:cs="Arial"/>
          <w:i/>
          <w:spacing w:val="-3"/>
          <w:sz w:val="22"/>
          <w:szCs w:val="22"/>
          <w:lang w:val="en-US" w:eastAsia="en-US"/>
        </w:rPr>
        <w:t>i</w:t>
      </w:r>
      <w:r w:rsidRPr="00D17C83">
        <w:rPr>
          <w:rFonts w:ascii="Palatino Linotype" w:eastAsia="Arial" w:hAnsi="Palatino Linotype" w:cs="Arial"/>
          <w:i/>
          <w:spacing w:val="3"/>
          <w:sz w:val="22"/>
          <w:szCs w:val="22"/>
          <w:lang w:val="en-US" w:eastAsia="en-US"/>
        </w:rPr>
        <w:t>f</w:t>
      </w:r>
      <w:r w:rsidRPr="00D17C83">
        <w:rPr>
          <w:rFonts w:ascii="Palatino Linotype" w:eastAsia="Arial" w:hAnsi="Palatino Linotype" w:cs="Arial"/>
          <w:i/>
          <w:sz w:val="22"/>
          <w:szCs w:val="22"/>
          <w:lang w:val="en-US" w:eastAsia="en-US"/>
        </w:rPr>
        <w:t>ies</w:t>
      </w:r>
      <w:r w:rsidRPr="00D17C83">
        <w:rPr>
          <w:rFonts w:ascii="Palatino Linotype" w:eastAsia="Arial" w:hAnsi="Palatino Linotype" w:cs="Arial"/>
          <w:i/>
          <w:spacing w:val="1"/>
          <w:sz w:val="22"/>
          <w:szCs w:val="22"/>
          <w:lang w:val="en-US" w:eastAsia="en-US"/>
        </w:rPr>
        <w:t>t</w:t>
      </w:r>
      <w:r w:rsidRPr="00D17C83">
        <w:rPr>
          <w:rFonts w:ascii="Palatino Linotype" w:eastAsia="Arial" w:hAnsi="Palatino Linotype" w:cs="Arial"/>
          <w:i/>
          <w:sz w:val="22"/>
          <w:szCs w:val="22"/>
          <w:lang w:val="en-US" w:eastAsia="en-US"/>
        </w:rPr>
        <w:t>e</w:t>
      </w:r>
      <w:proofErr w:type="spellEnd"/>
      <w:r w:rsidRPr="00D17C83">
        <w:rPr>
          <w:rFonts w:ascii="Palatino Linotype" w:eastAsia="Arial" w:hAnsi="Palatino Linotype" w:cs="Arial"/>
          <w:i/>
          <w:spacing w:val="3"/>
          <w:sz w:val="22"/>
          <w:szCs w:val="22"/>
          <w:lang w:val="en-US" w:eastAsia="en-US"/>
        </w:rPr>
        <w:t xml:space="preserve"> </w:t>
      </w:r>
      <w:proofErr w:type="spellStart"/>
      <w:r w:rsidRPr="00D17C83">
        <w:rPr>
          <w:rFonts w:ascii="Palatino Linotype" w:eastAsia="Arial" w:hAnsi="Palatino Linotype" w:cs="Arial"/>
          <w:i/>
          <w:spacing w:val="-2"/>
          <w:sz w:val="22"/>
          <w:szCs w:val="22"/>
          <w:lang w:val="en-US" w:eastAsia="en-US"/>
        </w:rPr>
        <w:t>s</w:t>
      </w:r>
      <w:r w:rsidRPr="00D17C83">
        <w:rPr>
          <w:rFonts w:ascii="Palatino Linotype" w:eastAsia="Arial" w:hAnsi="Palatino Linotype" w:cs="Arial"/>
          <w:i/>
          <w:sz w:val="22"/>
          <w:szCs w:val="22"/>
          <w:lang w:val="en-US" w:eastAsia="en-US"/>
        </w:rPr>
        <w:t>u</w:t>
      </w:r>
      <w:proofErr w:type="spellEnd"/>
      <w:r w:rsidRPr="00D17C83">
        <w:rPr>
          <w:rFonts w:ascii="Palatino Linotype" w:eastAsia="Arial" w:hAnsi="Palatino Linotype" w:cs="Arial"/>
          <w:i/>
          <w:spacing w:val="3"/>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d</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z w:val="22"/>
          <w:szCs w:val="22"/>
          <w:lang w:val="en-US" w:eastAsia="en-US"/>
        </w:rPr>
        <w:t>s</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z w:val="22"/>
          <w:szCs w:val="22"/>
          <w:lang w:val="en-US" w:eastAsia="en-US"/>
        </w:rPr>
        <w:t>o</w:t>
      </w:r>
      <w:proofErr w:type="spellEnd"/>
      <w:r w:rsidRPr="00D17C83">
        <w:rPr>
          <w:rFonts w:ascii="Palatino Linotype" w:eastAsia="Arial" w:hAnsi="Palatino Linotype" w:cs="Arial"/>
          <w:i/>
          <w:spacing w:val="3"/>
          <w:sz w:val="22"/>
          <w:szCs w:val="22"/>
          <w:lang w:val="en-US" w:eastAsia="en-US"/>
        </w:rPr>
        <w:t xml:space="preserve"> </w:t>
      </w:r>
      <w:r w:rsidRPr="00D17C83">
        <w:rPr>
          <w:rFonts w:ascii="Palatino Linotype" w:eastAsia="Arial" w:hAnsi="Palatino Linotype" w:cs="Arial"/>
          <w:i/>
          <w:spacing w:val="1"/>
          <w:sz w:val="22"/>
          <w:szCs w:val="22"/>
          <w:lang w:val="en-US" w:eastAsia="en-US"/>
        </w:rPr>
        <w:t>d</w:t>
      </w:r>
      <w:r w:rsidRPr="00D17C83">
        <w:rPr>
          <w:rFonts w:ascii="Palatino Linotype" w:eastAsia="Arial" w:hAnsi="Palatino Linotype" w:cs="Arial"/>
          <w:i/>
          <w:sz w:val="22"/>
          <w:szCs w:val="22"/>
          <w:lang w:val="en-US" w:eastAsia="en-US"/>
        </w:rPr>
        <w:t xml:space="preserve">e </w:t>
      </w:r>
      <w:proofErr w:type="spellStart"/>
      <w:r w:rsidRPr="00D17C83">
        <w:rPr>
          <w:rFonts w:ascii="Palatino Linotype" w:eastAsia="Arial" w:hAnsi="Palatino Linotype" w:cs="Arial"/>
          <w:i/>
          <w:spacing w:val="1"/>
          <w:sz w:val="22"/>
          <w:szCs w:val="22"/>
          <w:lang w:val="en-US" w:eastAsia="en-US"/>
        </w:rPr>
        <w:t>a</w:t>
      </w:r>
      <w:r w:rsidRPr="00D17C83">
        <w:rPr>
          <w:rFonts w:ascii="Palatino Linotype" w:eastAsia="Arial" w:hAnsi="Palatino Linotype" w:cs="Arial"/>
          <w:i/>
          <w:sz w:val="22"/>
          <w:szCs w:val="22"/>
          <w:lang w:val="en-US" w:eastAsia="en-US"/>
        </w:rPr>
        <w:t>cc</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pacing w:val="1"/>
          <w:sz w:val="22"/>
          <w:szCs w:val="22"/>
          <w:lang w:val="en-US" w:eastAsia="en-US"/>
        </w:rPr>
        <w:t>d</w:t>
      </w:r>
      <w:r w:rsidRPr="00D17C83">
        <w:rPr>
          <w:rFonts w:ascii="Palatino Linotype" w:eastAsia="Arial" w:hAnsi="Palatino Linotype" w:cs="Arial"/>
          <w:i/>
          <w:spacing w:val="-1"/>
          <w:sz w:val="22"/>
          <w:szCs w:val="22"/>
          <w:lang w:val="en-US" w:eastAsia="en-US"/>
        </w:rPr>
        <w:t>e</w:t>
      </w:r>
      <w:r w:rsidRPr="00D17C83">
        <w:rPr>
          <w:rFonts w:ascii="Palatino Linotype" w:eastAsia="Arial" w:hAnsi="Palatino Linotype" w:cs="Arial"/>
          <w:i/>
          <w:sz w:val="22"/>
          <w:szCs w:val="22"/>
          <w:lang w:val="en-US" w:eastAsia="en-US"/>
        </w:rPr>
        <w:t>r</w:t>
      </w:r>
      <w:proofErr w:type="spellEnd"/>
      <w:r w:rsidRPr="00D17C83">
        <w:rPr>
          <w:rFonts w:ascii="Palatino Linotype" w:eastAsia="Arial" w:hAnsi="Palatino Linotype" w:cs="Arial"/>
          <w:i/>
          <w:sz w:val="22"/>
          <w:szCs w:val="22"/>
          <w:lang w:val="en-US" w:eastAsia="en-US"/>
        </w:rPr>
        <w:t xml:space="preserve"> </w:t>
      </w:r>
      <w:proofErr w:type="spellStart"/>
      <w:r w:rsidRPr="00D17C83">
        <w:rPr>
          <w:rFonts w:ascii="Palatino Linotype" w:eastAsia="Arial" w:hAnsi="Palatino Linotype" w:cs="Arial"/>
          <w:i/>
          <w:spacing w:val="1"/>
          <w:sz w:val="22"/>
          <w:szCs w:val="22"/>
          <w:lang w:val="en-US" w:eastAsia="en-US"/>
        </w:rPr>
        <w:t>ún</w:t>
      </w:r>
      <w:r w:rsidRPr="00D17C83">
        <w:rPr>
          <w:rFonts w:ascii="Palatino Linotype" w:eastAsia="Arial" w:hAnsi="Palatino Linotype" w:cs="Arial"/>
          <w:i/>
          <w:sz w:val="22"/>
          <w:szCs w:val="22"/>
          <w:lang w:val="en-US" w:eastAsia="en-US"/>
        </w:rPr>
        <w:t>ic</w:t>
      </w:r>
      <w:r w:rsidRPr="00D17C83">
        <w:rPr>
          <w:rFonts w:ascii="Palatino Linotype" w:eastAsia="Arial" w:hAnsi="Palatino Linotype" w:cs="Arial"/>
          <w:i/>
          <w:spacing w:val="-2"/>
          <w:sz w:val="22"/>
          <w:szCs w:val="22"/>
          <w:lang w:val="en-US" w:eastAsia="en-US"/>
        </w:rPr>
        <w:t>a</w:t>
      </w:r>
      <w:r w:rsidRPr="00D17C83">
        <w:rPr>
          <w:rFonts w:ascii="Palatino Linotype" w:eastAsia="Arial" w:hAnsi="Palatino Linotype" w:cs="Arial"/>
          <w:i/>
          <w:spacing w:val="1"/>
          <w:sz w:val="22"/>
          <w:szCs w:val="22"/>
          <w:lang w:val="en-US" w:eastAsia="en-US"/>
        </w:rPr>
        <w:t>me</w:t>
      </w:r>
      <w:r w:rsidRPr="00D17C83">
        <w:rPr>
          <w:rFonts w:ascii="Palatino Linotype" w:eastAsia="Arial" w:hAnsi="Palatino Linotype" w:cs="Arial"/>
          <w:i/>
          <w:spacing w:val="-1"/>
          <w:sz w:val="22"/>
          <w:szCs w:val="22"/>
          <w:lang w:val="en-US" w:eastAsia="en-US"/>
        </w:rPr>
        <w:t>n</w:t>
      </w:r>
      <w:r w:rsidRPr="00D17C83">
        <w:rPr>
          <w:rFonts w:ascii="Palatino Linotype" w:eastAsia="Arial" w:hAnsi="Palatino Linotype" w:cs="Arial"/>
          <w:i/>
          <w:sz w:val="22"/>
          <w:szCs w:val="22"/>
          <w:lang w:val="en-US" w:eastAsia="en-US"/>
        </w:rPr>
        <w:t>te</w:t>
      </w:r>
      <w:proofErr w:type="spellEnd"/>
      <w:r w:rsidRPr="00D17C83">
        <w:rPr>
          <w:rFonts w:ascii="Palatino Linotype" w:eastAsia="Arial" w:hAnsi="Palatino Linotype" w:cs="Arial"/>
          <w:i/>
          <w:sz w:val="22"/>
          <w:szCs w:val="22"/>
          <w:lang w:val="en-US" w:eastAsia="en-US"/>
        </w:rPr>
        <w:t xml:space="preserve"> </w:t>
      </w:r>
      <w:r w:rsidRPr="00D17C83">
        <w:rPr>
          <w:rFonts w:ascii="Palatino Linotype" w:eastAsia="Arial" w:hAnsi="Palatino Linotype" w:cs="Arial"/>
          <w:i/>
          <w:spacing w:val="1"/>
          <w:sz w:val="22"/>
          <w:szCs w:val="22"/>
          <w:lang w:val="en-US" w:eastAsia="en-US"/>
        </w:rPr>
        <w:t>a</w:t>
      </w:r>
      <w:r w:rsidRPr="00D17C83">
        <w:rPr>
          <w:rFonts w:ascii="Palatino Linotype" w:eastAsia="Arial" w:hAnsi="Palatino Linotype" w:cs="Arial"/>
          <w:i/>
          <w:sz w:val="22"/>
          <w:szCs w:val="22"/>
          <w:lang w:val="en-US" w:eastAsia="en-US"/>
        </w:rPr>
        <w:t xml:space="preserve">l </w:t>
      </w:r>
      <w:proofErr w:type="spellStart"/>
      <w:r w:rsidRPr="00D17C83">
        <w:rPr>
          <w:rFonts w:ascii="Palatino Linotype" w:eastAsia="Arial" w:hAnsi="Palatino Linotype" w:cs="Arial"/>
          <w:i/>
          <w:spacing w:val="1"/>
          <w:sz w:val="22"/>
          <w:szCs w:val="22"/>
          <w:lang w:val="en-US" w:eastAsia="en-US"/>
        </w:rPr>
        <w:t>do</w:t>
      </w:r>
      <w:r w:rsidRPr="00D17C83">
        <w:rPr>
          <w:rFonts w:ascii="Palatino Linotype" w:eastAsia="Arial" w:hAnsi="Palatino Linotype" w:cs="Arial"/>
          <w:i/>
          <w:spacing w:val="-2"/>
          <w:sz w:val="22"/>
          <w:szCs w:val="22"/>
          <w:lang w:val="en-US" w:eastAsia="en-US"/>
        </w:rPr>
        <w:t>c</w:t>
      </w:r>
      <w:r w:rsidRPr="00D17C83">
        <w:rPr>
          <w:rFonts w:ascii="Palatino Linotype" w:eastAsia="Arial" w:hAnsi="Palatino Linotype" w:cs="Arial"/>
          <w:i/>
          <w:spacing w:val="1"/>
          <w:sz w:val="22"/>
          <w:szCs w:val="22"/>
          <w:lang w:val="en-US" w:eastAsia="en-US"/>
        </w:rPr>
        <w:t>u</w:t>
      </w:r>
      <w:r w:rsidRPr="00D17C83">
        <w:rPr>
          <w:rFonts w:ascii="Palatino Linotype" w:eastAsia="Arial" w:hAnsi="Palatino Linotype" w:cs="Arial"/>
          <w:i/>
          <w:spacing w:val="-1"/>
          <w:sz w:val="22"/>
          <w:szCs w:val="22"/>
          <w:lang w:val="en-US" w:eastAsia="en-US"/>
        </w:rPr>
        <w:t>me</w:t>
      </w:r>
      <w:r w:rsidRPr="00D17C83">
        <w:rPr>
          <w:rFonts w:ascii="Palatino Linotype" w:eastAsia="Arial" w:hAnsi="Palatino Linotype" w:cs="Arial"/>
          <w:i/>
          <w:spacing w:val="1"/>
          <w:sz w:val="22"/>
          <w:szCs w:val="22"/>
          <w:lang w:val="en-US" w:eastAsia="en-US"/>
        </w:rPr>
        <w:t>n</w:t>
      </w:r>
      <w:r w:rsidRPr="00D17C83">
        <w:rPr>
          <w:rFonts w:ascii="Palatino Linotype" w:eastAsia="Arial" w:hAnsi="Palatino Linotype" w:cs="Arial"/>
          <w:i/>
          <w:sz w:val="22"/>
          <w:szCs w:val="22"/>
          <w:lang w:val="en-US" w:eastAsia="en-US"/>
        </w:rPr>
        <w:t>to</w:t>
      </w:r>
      <w:proofErr w:type="spellEnd"/>
      <w:r w:rsidRPr="00D17C83">
        <w:rPr>
          <w:rFonts w:ascii="Palatino Linotype" w:eastAsia="Arial" w:hAnsi="Palatino Linotype" w:cs="Arial"/>
          <w:i/>
          <w:sz w:val="22"/>
          <w:szCs w:val="22"/>
          <w:lang w:val="en-US" w:eastAsia="en-US"/>
        </w:rPr>
        <w:t xml:space="preserve"> </w:t>
      </w:r>
      <w:r w:rsidRPr="00D17C83">
        <w:rPr>
          <w:rFonts w:ascii="Palatino Linotype" w:eastAsia="Arial" w:hAnsi="Palatino Linotype" w:cs="Arial"/>
          <w:i/>
          <w:spacing w:val="1"/>
          <w:sz w:val="22"/>
          <w:szCs w:val="22"/>
          <w:lang w:val="en-US" w:eastAsia="en-US"/>
        </w:rPr>
        <w:t>p</w:t>
      </w:r>
      <w:r w:rsidRPr="00D17C83">
        <w:rPr>
          <w:rFonts w:ascii="Palatino Linotype" w:eastAsia="Arial" w:hAnsi="Palatino Linotype" w:cs="Arial"/>
          <w:i/>
          <w:sz w:val="22"/>
          <w:szCs w:val="22"/>
          <w:lang w:val="en-US" w:eastAsia="en-US"/>
        </w:rPr>
        <w:t>r</w:t>
      </w:r>
      <w:r w:rsidRPr="00D17C83">
        <w:rPr>
          <w:rFonts w:ascii="Palatino Linotype" w:eastAsia="Arial" w:hAnsi="Palatino Linotype" w:cs="Arial"/>
          <w:i/>
          <w:spacing w:val="-1"/>
          <w:sz w:val="22"/>
          <w:szCs w:val="22"/>
          <w:lang w:val="en-US" w:eastAsia="en-US"/>
        </w:rPr>
        <w:t>i</w:t>
      </w:r>
      <w:r w:rsidRPr="00D17C83">
        <w:rPr>
          <w:rFonts w:ascii="Palatino Linotype" w:eastAsia="Arial" w:hAnsi="Palatino Linotype" w:cs="Arial"/>
          <w:i/>
          <w:spacing w:val="1"/>
          <w:sz w:val="22"/>
          <w:szCs w:val="22"/>
          <w:lang w:val="en-US" w:eastAsia="en-US"/>
        </w:rPr>
        <w:t>n</w:t>
      </w:r>
      <w:r w:rsidRPr="00D17C83">
        <w:rPr>
          <w:rFonts w:ascii="Palatino Linotype" w:eastAsia="Arial" w:hAnsi="Palatino Linotype" w:cs="Arial"/>
          <w:i/>
          <w:sz w:val="22"/>
          <w:szCs w:val="22"/>
          <w:lang w:val="en-US" w:eastAsia="en-US"/>
        </w:rPr>
        <w:t>cip</w:t>
      </w:r>
      <w:r w:rsidRPr="00D17C83">
        <w:rPr>
          <w:rFonts w:ascii="Palatino Linotype" w:eastAsia="Arial" w:hAnsi="Palatino Linotype" w:cs="Arial"/>
          <w:i/>
          <w:spacing w:val="1"/>
          <w:sz w:val="22"/>
          <w:szCs w:val="22"/>
          <w:lang w:val="en-US" w:eastAsia="en-US"/>
        </w:rPr>
        <w:t>a</w:t>
      </w:r>
      <w:r w:rsidRPr="00D17C83">
        <w:rPr>
          <w:rFonts w:ascii="Palatino Linotype" w:eastAsia="Arial" w:hAnsi="Palatino Linotype" w:cs="Arial"/>
          <w:i/>
          <w:sz w:val="22"/>
          <w:szCs w:val="22"/>
          <w:lang w:val="en-US" w:eastAsia="en-US"/>
        </w:rPr>
        <w:t>l.</w:t>
      </w:r>
    </w:p>
    <w:p w14:paraId="044181CD" w14:textId="77777777" w:rsidR="00116A34" w:rsidRPr="00D17C83" w:rsidRDefault="00116A34" w:rsidP="00116A34">
      <w:pPr>
        <w:spacing w:before="240" w:after="240" w:line="360" w:lineRule="auto"/>
        <w:ind w:left="567" w:right="567"/>
        <w:contextualSpacing/>
        <w:jc w:val="both"/>
        <w:rPr>
          <w:rFonts w:ascii="Palatino Linotype" w:hAnsi="Palatino Linotype"/>
          <w:i/>
          <w:sz w:val="22"/>
          <w:szCs w:val="22"/>
          <w:lang w:eastAsia="es-ES_tradnl"/>
        </w:rPr>
      </w:pPr>
    </w:p>
    <w:p w14:paraId="601D414E" w14:textId="77777777" w:rsidR="00116A34" w:rsidRPr="00D17C83" w:rsidRDefault="00116A34" w:rsidP="00116A34">
      <w:pPr>
        <w:spacing w:before="240" w:after="240" w:line="360" w:lineRule="auto"/>
        <w:ind w:left="567" w:right="567"/>
        <w:contextualSpacing/>
        <w:jc w:val="center"/>
        <w:rPr>
          <w:rFonts w:ascii="Palatino Linotype" w:hAnsi="Palatino Linotype"/>
          <w:b/>
          <w:i/>
          <w:color w:val="000000" w:themeColor="text1"/>
          <w:sz w:val="22"/>
          <w:szCs w:val="22"/>
          <w:lang w:eastAsia="es-ES_tradnl"/>
        </w:rPr>
      </w:pPr>
      <w:r w:rsidRPr="00D17C83">
        <w:rPr>
          <w:rFonts w:ascii="Palatino Linotype" w:hAnsi="Palatino Linotype"/>
          <w:b/>
          <w:i/>
          <w:color w:val="000000" w:themeColor="text1"/>
          <w:sz w:val="22"/>
          <w:szCs w:val="22"/>
          <w:lang w:eastAsia="es-ES_tradnl"/>
        </w:rPr>
        <w:t>Criterio 17/17</w:t>
      </w:r>
    </w:p>
    <w:p w14:paraId="5D5F3124" w14:textId="77777777" w:rsidR="00116A34" w:rsidRPr="00D17C83" w:rsidRDefault="00116A34" w:rsidP="00116A34">
      <w:pPr>
        <w:pStyle w:val="Prrafodelista"/>
        <w:tabs>
          <w:tab w:val="left" w:pos="426"/>
        </w:tabs>
        <w:spacing w:before="240" w:after="240" w:line="360" w:lineRule="auto"/>
        <w:ind w:left="567" w:right="567"/>
        <w:jc w:val="both"/>
        <w:rPr>
          <w:rFonts w:ascii="Palatino Linotype" w:hAnsi="Palatino Linotype" w:cs="Arial"/>
          <w:noProof/>
          <w:lang w:eastAsia="es-MX"/>
        </w:rPr>
      </w:pPr>
      <w:r w:rsidRPr="00D17C83">
        <w:rPr>
          <w:rFonts w:ascii="Palatino Linotype" w:hAnsi="Palatino Linotype" w:cs="Arial"/>
          <w:b/>
          <w:bCs/>
          <w:i/>
          <w:szCs w:val="22"/>
        </w:rPr>
        <w:t xml:space="preserve">Anexos de los documentos solicitados. </w:t>
      </w:r>
      <w:r w:rsidRPr="00D17C83">
        <w:rPr>
          <w:rFonts w:ascii="Palatino Linotype" w:hAnsi="Palatino Linotype" w:cs="Arial"/>
          <w:bCs/>
          <w:i/>
          <w:szCs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4642551A" w14:textId="77777777" w:rsidR="00116A34" w:rsidRPr="00D17C83" w:rsidRDefault="00116A34" w:rsidP="00116A34">
      <w:pPr>
        <w:pStyle w:val="Prrafodelista"/>
        <w:spacing w:after="160" w:line="360" w:lineRule="auto"/>
        <w:ind w:left="0"/>
        <w:jc w:val="both"/>
        <w:rPr>
          <w:rFonts w:ascii="Palatino Linotype" w:eastAsia="MS Mincho" w:hAnsi="Palatino Linotype" w:cs="Arial"/>
          <w:i/>
          <w:sz w:val="24"/>
        </w:rPr>
      </w:pPr>
    </w:p>
    <w:p w14:paraId="3D933A70" w14:textId="26EE9EA7" w:rsidR="00116A34" w:rsidRPr="00D17C83" w:rsidRDefault="007B50AB" w:rsidP="00B653DC">
      <w:pPr>
        <w:pStyle w:val="Prrafodelista"/>
        <w:numPr>
          <w:ilvl w:val="0"/>
          <w:numId w:val="3"/>
        </w:numPr>
        <w:spacing w:after="160" w:line="360" w:lineRule="auto"/>
        <w:ind w:left="0" w:firstLine="0"/>
        <w:jc w:val="both"/>
        <w:rPr>
          <w:rFonts w:ascii="Palatino Linotype" w:eastAsia="MS Mincho" w:hAnsi="Palatino Linotype" w:cs="Arial"/>
          <w:i/>
          <w:sz w:val="24"/>
        </w:rPr>
      </w:pPr>
      <w:r w:rsidRPr="00D17C83">
        <w:rPr>
          <w:rFonts w:ascii="Palatino Linotype" w:eastAsia="MS Mincho" w:hAnsi="Palatino Linotype" w:cs="Arial"/>
          <w:sz w:val="24"/>
        </w:rPr>
        <w:t xml:space="preserve">En consecuencia, se ORDENA al Sujeto Obligado entregar las actas de los procedimientos de entrega recepción ocurridos del periodo correspondiente del uno </w:t>
      </w:r>
      <w:r w:rsidRPr="00D17C83">
        <w:rPr>
          <w:rFonts w:ascii="Palatino Linotype" w:eastAsia="MS Mincho" w:hAnsi="Palatino Linotype" w:cs="Arial"/>
          <w:sz w:val="24"/>
        </w:rPr>
        <w:lastRenderedPageBreak/>
        <w:t>de enero de dos mil dieciocho al treinta y uno de diciembre de dos mil veintiuno de la Dirección de Desarrollo Económico y la Secretaría del Ayuntamiento.</w:t>
      </w:r>
    </w:p>
    <w:p w14:paraId="5BB0805D" w14:textId="77777777" w:rsidR="007B50AB" w:rsidRPr="00D17C83" w:rsidRDefault="007B50AB" w:rsidP="007B50AB">
      <w:pPr>
        <w:pStyle w:val="Prrafodelista"/>
        <w:spacing w:after="160" w:line="360" w:lineRule="auto"/>
        <w:ind w:left="0"/>
        <w:jc w:val="both"/>
        <w:rPr>
          <w:rFonts w:ascii="Palatino Linotype" w:eastAsia="MS Mincho" w:hAnsi="Palatino Linotype" w:cs="Arial"/>
          <w:i/>
          <w:sz w:val="24"/>
        </w:rPr>
      </w:pPr>
    </w:p>
    <w:p w14:paraId="2B49460F" w14:textId="3DCCBE71" w:rsidR="007B50AB" w:rsidRPr="00D17C83" w:rsidRDefault="007B50AB" w:rsidP="00B653DC">
      <w:pPr>
        <w:pStyle w:val="Prrafodelista"/>
        <w:numPr>
          <w:ilvl w:val="0"/>
          <w:numId w:val="3"/>
        </w:numPr>
        <w:spacing w:after="160" w:line="360" w:lineRule="auto"/>
        <w:ind w:left="0" w:firstLine="0"/>
        <w:jc w:val="both"/>
        <w:rPr>
          <w:rFonts w:ascii="Palatino Linotype" w:eastAsia="MS Mincho" w:hAnsi="Palatino Linotype" w:cs="Arial"/>
          <w:i/>
          <w:sz w:val="24"/>
        </w:rPr>
      </w:pPr>
      <w:r w:rsidRPr="00D17C83">
        <w:rPr>
          <w:rFonts w:ascii="Palatino Linotype" w:eastAsia="MS Mincho" w:hAnsi="Palatino Linotype" w:cs="Arial"/>
          <w:sz w:val="24"/>
        </w:rPr>
        <w:t xml:space="preserve">Ahora bien, de ser el caso de que la información contenga datos personales susceptibles de clasificarse como información confidencial, el Sujeto Obligado estará a lo dispuesto en el </w:t>
      </w:r>
      <w:r w:rsidR="00F5678E" w:rsidRPr="00D17C83">
        <w:rPr>
          <w:rFonts w:ascii="Palatino Linotype" w:eastAsia="MS Mincho" w:hAnsi="Palatino Linotype" w:cs="Arial"/>
          <w:sz w:val="24"/>
        </w:rPr>
        <w:t>Considerando QUINTO de la presente resolución.</w:t>
      </w:r>
    </w:p>
    <w:p w14:paraId="5D16BC18" w14:textId="77777777" w:rsidR="00F5678E" w:rsidRPr="00D17C83" w:rsidRDefault="00F5678E" w:rsidP="00F5678E">
      <w:pPr>
        <w:pStyle w:val="Prrafodelista"/>
        <w:rPr>
          <w:rFonts w:ascii="Palatino Linotype" w:eastAsia="MS Mincho" w:hAnsi="Palatino Linotype" w:cs="Arial"/>
          <w:i/>
          <w:sz w:val="24"/>
        </w:rPr>
      </w:pPr>
    </w:p>
    <w:p w14:paraId="75B2C5AF" w14:textId="77777777" w:rsidR="00F5678E" w:rsidRPr="00D17C83" w:rsidRDefault="00F5678E" w:rsidP="00F5678E">
      <w:pPr>
        <w:pStyle w:val="Ttulo3"/>
        <w:rPr>
          <w:rFonts w:ascii="Palatino Linotype" w:hAnsi="Palatino Linotype"/>
          <w:b/>
          <w:color w:val="auto"/>
        </w:rPr>
      </w:pPr>
      <w:r w:rsidRPr="00D17C83">
        <w:rPr>
          <w:rFonts w:ascii="Palatino Linotype" w:hAnsi="Palatino Linotype"/>
          <w:b/>
          <w:color w:val="auto"/>
        </w:rPr>
        <w:t>III. De la modalidad de entrega.</w:t>
      </w:r>
    </w:p>
    <w:p w14:paraId="6656BE7C" w14:textId="77777777" w:rsidR="00F5678E" w:rsidRPr="00D17C83" w:rsidRDefault="00F5678E" w:rsidP="00F5678E">
      <w:pPr>
        <w:pStyle w:val="Prrafodelista"/>
        <w:rPr>
          <w:rFonts w:ascii="Palatino Linotype" w:eastAsia="Calibri" w:hAnsi="Palatino Linotype"/>
        </w:rPr>
      </w:pPr>
    </w:p>
    <w:p w14:paraId="28D69B40" w14:textId="77777777" w:rsidR="00F5678E" w:rsidRPr="00D17C83" w:rsidRDefault="00F5678E" w:rsidP="00F5678E">
      <w:pPr>
        <w:pStyle w:val="Prrafodelista"/>
        <w:numPr>
          <w:ilvl w:val="0"/>
          <w:numId w:val="2"/>
        </w:numPr>
        <w:spacing w:line="360" w:lineRule="auto"/>
        <w:ind w:left="0" w:firstLine="0"/>
        <w:jc w:val="both"/>
        <w:rPr>
          <w:rFonts w:ascii="Palatino Linotype" w:eastAsia="Calibri" w:hAnsi="Palatino Linotype" w:cs="Arial"/>
          <w:sz w:val="24"/>
        </w:rPr>
      </w:pPr>
      <w:r w:rsidRPr="00D17C83">
        <w:rPr>
          <w:rFonts w:ascii="Palatino Linotype" w:eastAsia="Calibri" w:hAnsi="Palatino Linotype" w:cs="Arial"/>
          <w:sz w:val="24"/>
        </w:rPr>
        <w:t>Los particulares pueden formular solicitudes de manera física o electrónica. En ambos casos es necesario que el recurrente señale la modalidad en la que desea le proporcionen la información, tal y como lo establece el artículo 155 de la Ley de Transparencia y Acceso a la Información Pública del Estado de México y Municipios en el artículo 155 siendo lo siguiente:</w:t>
      </w:r>
    </w:p>
    <w:p w14:paraId="4C0EB7EC" w14:textId="77777777" w:rsidR="00F5678E" w:rsidRPr="00D17C83" w:rsidRDefault="00F5678E" w:rsidP="00F5678E">
      <w:pPr>
        <w:pStyle w:val="Prrafodelista"/>
        <w:spacing w:line="360" w:lineRule="auto"/>
        <w:ind w:left="567" w:right="567"/>
        <w:jc w:val="both"/>
        <w:rPr>
          <w:rFonts w:ascii="Palatino Linotype" w:eastAsia="Calibri" w:hAnsi="Palatino Linotype" w:cs="Arial"/>
          <w:i/>
          <w:sz w:val="24"/>
        </w:rPr>
      </w:pPr>
    </w:p>
    <w:p w14:paraId="6BB2B21F" w14:textId="77777777" w:rsidR="00F5678E" w:rsidRPr="00D17C83" w:rsidRDefault="00F5678E" w:rsidP="00F5678E">
      <w:pPr>
        <w:autoSpaceDE w:val="0"/>
        <w:autoSpaceDN w:val="0"/>
        <w:adjustRightInd w:val="0"/>
        <w:spacing w:line="360" w:lineRule="auto"/>
        <w:ind w:left="567" w:right="567"/>
        <w:jc w:val="both"/>
        <w:rPr>
          <w:rFonts w:ascii="Palatino Linotype" w:hAnsi="Palatino Linotype" w:cs="Bookman Old Style"/>
          <w:i/>
          <w:sz w:val="22"/>
        </w:rPr>
      </w:pPr>
      <w:r w:rsidRPr="00D17C83">
        <w:rPr>
          <w:rFonts w:ascii="Palatino Linotype" w:hAnsi="Palatino Linotype" w:cs="Bookman Old Style,Bold"/>
          <w:b/>
          <w:bCs/>
          <w:i/>
          <w:sz w:val="22"/>
        </w:rPr>
        <w:t xml:space="preserve">Artículo 155. </w:t>
      </w:r>
      <w:r w:rsidRPr="00D17C83">
        <w:rPr>
          <w:rFonts w:ascii="Palatino Linotype" w:hAnsi="Palatino Linotype" w:cs="Bookman Old Style"/>
          <w:b/>
          <w:i/>
          <w:sz w:val="22"/>
        </w:rPr>
        <w:t>Para presentar una solicitud por escrito, no se podrán exigir mayores requisitos que los siguientes:</w:t>
      </w:r>
    </w:p>
    <w:p w14:paraId="416843DA" w14:textId="77777777" w:rsidR="00F5678E" w:rsidRPr="00D17C83" w:rsidRDefault="00F5678E" w:rsidP="00F5678E">
      <w:pPr>
        <w:autoSpaceDE w:val="0"/>
        <w:autoSpaceDN w:val="0"/>
        <w:adjustRightInd w:val="0"/>
        <w:spacing w:line="360" w:lineRule="auto"/>
        <w:ind w:left="567" w:right="567"/>
        <w:jc w:val="both"/>
        <w:rPr>
          <w:rFonts w:ascii="Palatino Linotype" w:hAnsi="Palatino Linotype" w:cs="Bookman Old Style"/>
          <w:i/>
          <w:sz w:val="22"/>
        </w:rPr>
      </w:pPr>
    </w:p>
    <w:p w14:paraId="57FFCDF2" w14:textId="77777777" w:rsidR="00F5678E" w:rsidRPr="00D17C83" w:rsidRDefault="00F5678E" w:rsidP="00F5678E">
      <w:pPr>
        <w:autoSpaceDE w:val="0"/>
        <w:autoSpaceDN w:val="0"/>
        <w:adjustRightInd w:val="0"/>
        <w:spacing w:line="360" w:lineRule="auto"/>
        <w:ind w:left="567" w:right="567"/>
        <w:jc w:val="both"/>
        <w:rPr>
          <w:rFonts w:ascii="Palatino Linotype" w:hAnsi="Palatino Linotype" w:cs="Bookman Old Style"/>
          <w:i/>
          <w:sz w:val="22"/>
        </w:rPr>
      </w:pPr>
      <w:r w:rsidRPr="00D17C83">
        <w:rPr>
          <w:rFonts w:ascii="Palatino Linotype" w:hAnsi="Palatino Linotype" w:cs="Bookman Old Style,Bold"/>
          <w:b/>
          <w:bCs/>
          <w:i/>
          <w:sz w:val="22"/>
        </w:rPr>
        <w:t xml:space="preserve">I. </w:t>
      </w:r>
      <w:r w:rsidRPr="00D17C83">
        <w:rPr>
          <w:rFonts w:ascii="Palatino Linotype" w:hAnsi="Palatino Linotype" w:cs="Bookman Old Style"/>
          <w:i/>
          <w:sz w:val="22"/>
        </w:rPr>
        <w:t>Nombre del solicitante, o en su caso, los datos generales de su representante;</w:t>
      </w:r>
    </w:p>
    <w:p w14:paraId="0B8CAF42" w14:textId="77777777" w:rsidR="00F5678E" w:rsidRPr="00D17C83" w:rsidRDefault="00F5678E" w:rsidP="00F5678E">
      <w:pPr>
        <w:autoSpaceDE w:val="0"/>
        <w:autoSpaceDN w:val="0"/>
        <w:adjustRightInd w:val="0"/>
        <w:spacing w:line="360" w:lineRule="auto"/>
        <w:ind w:left="567" w:right="567"/>
        <w:jc w:val="both"/>
        <w:rPr>
          <w:rFonts w:ascii="Palatino Linotype" w:hAnsi="Palatino Linotype" w:cs="Bookman Old Style"/>
          <w:i/>
          <w:sz w:val="22"/>
        </w:rPr>
      </w:pPr>
      <w:r w:rsidRPr="00D17C83">
        <w:rPr>
          <w:rFonts w:ascii="Palatino Linotype" w:hAnsi="Palatino Linotype" w:cs="Bookman Old Style,Bold"/>
          <w:b/>
          <w:bCs/>
          <w:i/>
          <w:sz w:val="22"/>
        </w:rPr>
        <w:t xml:space="preserve">II. </w:t>
      </w:r>
      <w:r w:rsidRPr="00D17C83">
        <w:rPr>
          <w:rFonts w:ascii="Palatino Linotype" w:hAnsi="Palatino Linotype" w:cs="Bookman Old Style"/>
          <w:i/>
          <w:sz w:val="22"/>
        </w:rPr>
        <w:t>Domicilio o en su caso correo electrónico para recibir notificaciones;</w:t>
      </w:r>
    </w:p>
    <w:p w14:paraId="2F2C317F" w14:textId="77777777" w:rsidR="00F5678E" w:rsidRPr="00D17C83" w:rsidRDefault="00F5678E" w:rsidP="00F5678E">
      <w:pPr>
        <w:autoSpaceDE w:val="0"/>
        <w:autoSpaceDN w:val="0"/>
        <w:adjustRightInd w:val="0"/>
        <w:spacing w:line="360" w:lineRule="auto"/>
        <w:ind w:left="567" w:right="567"/>
        <w:jc w:val="both"/>
        <w:rPr>
          <w:rFonts w:ascii="Palatino Linotype" w:hAnsi="Palatino Linotype" w:cs="Bookman Old Style"/>
          <w:i/>
          <w:sz w:val="22"/>
        </w:rPr>
      </w:pPr>
      <w:r w:rsidRPr="00D17C83">
        <w:rPr>
          <w:rFonts w:ascii="Palatino Linotype" w:hAnsi="Palatino Linotype" w:cs="Bookman Old Style,Bold"/>
          <w:b/>
          <w:bCs/>
          <w:i/>
          <w:sz w:val="22"/>
        </w:rPr>
        <w:t xml:space="preserve">III. </w:t>
      </w:r>
      <w:r w:rsidRPr="00D17C83">
        <w:rPr>
          <w:rFonts w:ascii="Palatino Linotype" w:hAnsi="Palatino Linotype" w:cs="Bookman Old Style"/>
          <w:i/>
          <w:sz w:val="22"/>
        </w:rPr>
        <w:t>La descripción de la información solicitada;</w:t>
      </w:r>
    </w:p>
    <w:p w14:paraId="4D73A9A8" w14:textId="77777777" w:rsidR="00F5678E" w:rsidRPr="00D17C83" w:rsidRDefault="00F5678E" w:rsidP="00F5678E">
      <w:pPr>
        <w:autoSpaceDE w:val="0"/>
        <w:autoSpaceDN w:val="0"/>
        <w:adjustRightInd w:val="0"/>
        <w:spacing w:line="360" w:lineRule="auto"/>
        <w:ind w:left="567" w:right="567"/>
        <w:jc w:val="both"/>
        <w:rPr>
          <w:rFonts w:ascii="Palatino Linotype" w:hAnsi="Palatino Linotype" w:cs="Bookman Old Style"/>
          <w:i/>
          <w:sz w:val="22"/>
        </w:rPr>
      </w:pPr>
      <w:r w:rsidRPr="00D17C83">
        <w:rPr>
          <w:rFonts w:ascii="Palatino Linotype" w:hAnsi="Palatino Linotype" w:cs="Bookman Old Style,Bold"/>
          <w:b/>
          <w:bCs/>
          <w:i/>
          <w:sz w:val="22"/>
        </w:rPr>
        <w:lastRenderedPageBreak/>
        <w:t xml:space="preserve">IV. </w:t>
      </w:r>
      <w:r w:rsidRPr="00D17C83">
        <w:rPr>
          <w:rFonts w:ascii="Palatino Linotype" w:hAnsi="Palatino Linotype" w:cs="Bookman Old Style"/>
          <w:i/>
          <w:sz w:val="22"/>
        </w:rPr>
        <w:t>Cualquier otro dato que facilite la búsqueda y eventual localización de la información; y</w:t>
      </w:r>
    </w:p>
    <w:p w14:paraId="694067AC" w14:textId="77777777" w:rsidR="00F5678E" w:rsidRPr="00D17C83" w:rsidRDefault="00F5678E" w:rsidP="00F5678E">
      <w:pPr>
        <w:autoSpaceDE w:val="0"/>
        <w:autoSpaceDN w:val="0"/>
        <w:adjustRightInd w:val="0"/>
        <w:spacing w:line="360" w:lineRule="auto"/>
        <w:ind w:left="567" w:right="567"/>
        <w:jc w:val="both"/>
        <w:rPr>
          <w:rFonts w:ascii="Palatino Linotype" w:hAnsi="Palatino Linotype" w:cs="Bookman Old Style"/>
          <w:b/>
          <w:i/>
          <w:sz w:val="22"/>
        </w:rPr>
      </w:pPr>
      <w:r w:rsidRPr="00D17C83">
        <w:rPr>
          <w:rFonts w:ascii="Palatino Linotype" w:hAnsi="Palatino Linotype" w:cs="Bookman Old Style,Bold"/>
          <w:b/>
          <w:bCs/>
          <w:i/>
          <w:sz w:val="22"/>
        </w:rPr>
        <w:t xml:space="preserve">V. </w:t>
      </w:r>
      <w:r w:rsidRPr="00D17C83">
        <w:rPr>
          <w:rFonts w:ascii="Palatino Linotype" w:hAnsi="Palatino Linotype" w:cs="Bookman Old Style"/>
          <w:b/>
          <w:i/>
          <w:sz w:val="22"/>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66D622EC" w14:textId="77777777" w:rsidR="00F5678E" w:rsidRPr="00D17C83" w:rsidRDefault="00F5678E" w:rsidP="00F5678E">
      <w:pPr>
        <w:autoSpaceDE w:val="0"/>
        <w:autoSpaceDN w:val="0"/>
        <w:adjustRightInd w:val="0"/>
        <w:spacing w:line="360" w:lineRule="auto"/>
        <w:ind w:left="567" w:right="567"/>
        <w:jc w:val="both"/>
        <w:rPr>
          <w:rFonts w:ascii="Palatino Linotype" w:hAnsi="Palatino Linotype" w:cs="Bookman Old Style"/>
          <w:i/>
          <w:sz w:val="22"/>
        </w:rPr>
      </w:pPr>
    </w:p>
    <w:p w14:paraId="4006B816" w14:textId="77777777" w:rsidR="00F5678E" w:rsidRPr="00D17C83" w:rsidRDefault="00F5678E" w:rsidP="00F5678E">
      <w:pPr>
        <w:autoSpaceDE w:val="0"/>
        <w:autoSpaceDN w:val="0"/>
        <w:adjustRightInd w:val="0"/>
        <w:spacing w:line="360" w:lineRule="auto"/>
        <w:ind w:left="567" w:right="567"/>
        <w:jc w:val="both"/>
        <w:rPr>
          <w:rFonts w:ascii="Palatino Linotype" w:hAnsi="Palatino Linotype" w:cs="Bookman Old Style"/>
          <w:i/>
          <w:sz w:val="22"/>
        </w:rPr>
      </w:pPr>
      <w:r w:rsidRPr="00D17C83">
        <w:rPr>
          <w:rFonts w:ascii="Palatino Linotype" w:hAnsi="Palatino Linotype" w:cs="Bookman Old Style"/>
          <w:i/>
          <w:sz w:val="22"/>
        </w:rPr>
        <w:t>Queda prohibido para los sujetos obligados recabar datos que den lugar a indagatorias sobre las motivaciones de la solicitud de información y su uso posterior.</w:t>
      </w:r>
    </w:p>
    <w:p w14:paraId="5CD10399" w14:textId="77777777" w:rsidR="00F5678E" w:rsidRPr="00D17C83" w:rsidRDefault="00F5678E" w:rsidP="00F5678E">
      <w:pPr>
        <w:autoSpaceDE w:val="0"/>
        <w:autoSpaceDN w:val="0"/>
        <w:adjustRightInd w:val="0"/>
        <w:spacing w:line="360" w:lineRule="auto"/>
        <w:ind w:left="567" w:right="567"/>
        <w:jc w:val="both"/>
        <w:rPr>
          <w:rFonts w:ascii="Palatino Linotype" w:hAnsi="Palatino Linotype" w:cs="Bookman Old Style"/>
          <w:i/>
          <w:sz w:val="22"/>
        </w:rPr>
      </w:pPr>
    </w:p>
    <w:p w14:paraId="5983FC17" w14:textId="77777777" w:rsidR="00F5678E" w:rsidRPr="00D17C83" w:rsidRDefault="00F5678E" w:rsidP="00F5678E">
      <w:pPr>
        <w:autoSpaceDE w:val="0"/>
        <w:autoSpaceDN w:val="0"/>
        <w:adjustRightInd w:val="0"/>
        <w:spacing w:line="360" w:lineRule="auto"/>
        <w:ind w:left="567" w:right="567"/>
        <w:jc w:val="both"/>
        <w:rPr>
          <w:rFonts w:ascii="Palatino Linotype" w:hAnsi="Palatino Linotype" w:cs="Bookman Old Style"/>
          <w:i/>
          <w:sz w:val="22"/>
        </w:rPr>
      </w:pPr>
      <w:r w:rsidRPr="00D17C83">
        <w:rPr>
          <w:rFonts w:ascii="Palatino Linotype" w:hAnsi="Palatino Linotype" w:cs="Bookman Old Styl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76AF3B2" w14:textId="77777777" w:rsidR="00F5678E" w:rsidRPr="00D17C83" w:rsidRDefault="00F5678E" w:rsidP="00F5678E">
      <w:pPr>
        <w:autoSpaceDE w:val="0"/>
        <w:autoSpaceDN w:val="0"/>
        <w:adjustRightInd w:val="0"/>
        <w:spacing w:line="360" w:lineRule="auto"/>
        <w:ind w:left="567" w:right="567"/>
        <w:jc w:val="both"/>
        <w:rPr>
          <w:rFonts w:ascii="Palatino Linotype" w:hAnsi="Palatino Linotype" w:cs="Bookman Old Style"/>
          <w:i/>
          <w:sz w:val="22"/>
        </w:rPr>
      </w:pPr>
    </w:p>
    <w:p w14:paraId="1D13B860" w14:textId="77777777" w:rsidR="00F5678E" w:rsidRPr="00D17C83" w:rsidRDefault="00F5678E" w:rsidP="00F5678E">
      <w:pPr>
        <w:autoSpaceDE w:val="0"/>
        <w:autoSpaceDN w:val="0"/>
        <w:adjustRightInd w:val="0"/>
        <w:spacing w:line="360" w:lineRule="auto"/>
        <w:ind w:left="567" w:right="567"/>
        <w:jc w:val="both"/>
        <w:rPr>
          <w:rFonts w:ascii="Palatino Linotype" w:hAnsi="Palatino Linotype" w:cs="Bookman Old Style"/>
          <w:b/>
          <w:i/>
          <w:sz w:val="22"/>
        </w:rPr>
      </w:pPr>
      <w:r w:rsidRPr="00D17C83">
        <w:rPr>
          <w:rFonts w:ascii="Palatino Linotype" w:hAnsi="Palatino Linotype" w:cs="Bookman Old Style"/>
          <w:b/>
          <w:i/>
          <w:sz w:val="22"/>
        </w:rPr>
        <w:t>La información de las fracciones I y IV será proporcionada por el solicitante de manera opcional y, en ningún caso, podrá ser un requisito indispensable para la procedencia de la solicitud.</w:t>
      </w:r>
    </w:p>
    <w:p w14:paraId="18950402" w14:textId="77777777" w:rsidR="00F5678E" w:rsidRPr="00D17C83" w:rsidRDefault="00F5678E" w:rsidP="00F5678E">
      <w:pPr>
        <w:autoSpaceDE w:val="0"/>
        <w:autoSpaceDN w:val="0"/>
        <w:adjustRightInd w:val="0"/>
        <w:spacing w:line="360" w:lineRule="auto"/>
        <w:ind w:left="567" w:right="567"/>
        <w:jc w:val="both"/>
        <w:rPr>
          <w:rFonts w:ascii="Palatino Linotype" w:hAnsi="Palatino Linotype" w:cs="Bookman Old Style"/>
          <w:b/>
          <w:i/>
          <w:sz w:val="22"/>
        </w:rPr>
      </w:pPr>
      <w:r w:rsidRPr="00D17C83">
        <w:rPr>
          <w:rFonts w:ascii="Palatino Linotype" w:hAnsi="Palatino Linotype" w:cs="Bookman Old Style"/>
          <w:b/>
          <w:i/>
          <w:sz w:val="22"/>
        </w:rPr>
        <w:t>(Énfasis añadido)</w:t>
      </w:r>
    </w:p>
    <w:p w14:paraId="27C77EFE" w14:textId="77777777" w:rsidR="00F5678E" w:rsidRPr="00D17C83" w:rsidRDefault="00F5678E" w:rsidP="00F5678E">
      <w:pPr>
        <w:autoSpaceDE w:val="0"/>
        <w:autoSpaceDN w:val="0"/>
        <w:adjustRightInd w:val="0"/>
        <w:spacing w:line="360" w:lineRule="auto"/>
        <w:ind w:right="567"/>
        <w:jc w:val="both"/>
        <w:rPr>
          <w:rFonts w:ascii="Palatino Linotype" w:hAnsi="Palatino Linotype" w:cs="Bookman Old Style"/>
          <w:b/>
          <w:i/>
        </w:rPr>
      </w:pPr>
    </w:p>
    <w:p w14:paraId="2B5FADF1" w14:textId="77777777" w:rsidR="00F5678E" w:rsidRPr="00D17C83" w:rsidRDefault="00F5678E" w:rsidP="00F5678E">
      <w:pPr>
        <w:pStyle w:val="Prrafodelista"/>
        <w:numPr>
          <w:ilvl w:val="0"/>
          <w:numId w:val="2"/>
        </w:numPr>
        <w:spacing w:line="360" w:lineRule="auto"/>
        <w:ind w:left="0" w:firstLine="0"/>
        <w:jc w:val="both"/>
        <w:rPr>
          <w:rFonts w:ascii="Palatino Linotype" w:eastAsia="Calibri" w:hAnsi="Palatino Linotype" w:cs="Arial"/>
          <w:sz w:val="24"/>
        </w:rPr>
      </w:pPr>
      <w:r w:rsidRPr="00D17C83">
        <w:rPr>
          <w:rFonts w:ascii="Palatino Linotype" w:eastAsia="Calibri" w:hAnsi="Palatino Linotype" w:cs="Arial"/>
          <w:sz w:val="24"/>
        </w:rPr>
        <w:t xml:space="preserve">El precepto legal en cito hace alusión a los elementos que debe tener una solicitud de acceso a la información, sin embargo, en el último párrafo señala que solo la fracción I y IV serán proporcionadas de manera opcional, por lo que no figuran </w:t>
      </w:r>
      <w:r w:rsidRPr="00D17C83">
        <w:rPr>
          <w:rFonts w:ascii="Palatino Linotype" w:eastAsia="Calibri" w:hAnsi="Palatino Linotype" w:cs="Arial"/>
          <w:sz w:val="24"/>
        </w:rPr>
        <w:lastRenderedPageBreak/>
        <w:t>como requisito indispensable, lo que nos da a entender que, las demás fracciones si son de carácter obligatorio, entre otras</w:t>
      </w:r>
      <w:r w:rsidRPr="00D17C83">
        <w:rPr>
          <w:rFonts w:ascii="Palatino Linotype" w:eastAsia="Calibri" w:hAnsi="Palatino Linotype" w:cs="Arial"/>
          <w:b/>
          <w:sz w:val="24"/>
        </w:rPr>
        <w:t>, la modalidad de entrega.</w:t>
      </w:r>
    </w:p>
    <w:p w14:paraId="10A0BDF6" w14:textId="77777777" w:rsidR="00F5678E" w:rsidRPr="00D17C83" w:rsidRDefault="00F5678E" w:rsidP="00F5678E">
      <w:pPr>
        <w:pStyle w:val="Prrafodelista"/>
        <w:tabs>
          <w:tab w:val="left" w:pos="851"/>
        </w:tabs>
        <w:spacing w:line="360" w:lineRule="auto"/>
        <w:ind w:left="0" w:right="49"/>
        <w:jc w:val="both"/>
        <w:rPr>
          <w:rFonts w:ascii="Palatino Linotype" w:hAnsi="Palatino Linotype"/>
          <w:lang w:val="es-ES"/>
        </w:rPr>
      </w:pPr>
    </w:p>
    <w:p w14:paraId="01A43DD1" w14:textId="77777777" w:rsidR="00F5678E" w:rsidRPr="00D17C83" w:rsidRDefault="00F5678E" w:rsidP="00F5678E">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D17C83">
        <w:rPr>
          <w:rFonts w:ascii="Palatino Linotype" w:hAnsi="Palatino Linotype"/>
          <w:sz w:val="24"/>
          <w:lang w:val="es-ES"/>
        </w:rPr>
        <w:t xml:space="preserve">Además, </w:t>
      </w:r>
      <w:r w:rsidRPr="00D17C83">
        <w:rPr>
          <w:rFonts w:ascii="Palatino Linotype" w:eastAsia="Calibri" w:hAnsi="Palatino Linotype" w:cs="Arial"/>
          <w:sz w:val="24"/>
        </w:rPr>
        <w:t xml:space="preserve">la Ley en materia, pero ahora en el artículo 164 menciona </w:t>
      </w:r>
      <w:r w:rsidRPr="00D17C83">
        <w:rPr>
          <w:rFonts w:ascii="Palatino Linotype" w:eastAsia="Calibri" w:hAnsi="Palatino Linotype" w:cs="Arial"/>
          <w:i/>
        </w:rPr>
        <w:t>que el acceso se dará en la modalidad de entrega y, en su caso, de envío elegidos por el solicitante</w:t>
      </w:r>
      <w:r w:rsidRPr="00D17C83">
        <w:rPr>
          <w:rFonts w:ascii="Palatino Linotype" w:eastAsia="Calibri" w:hAnsi="Palatino Linotype" w:cs="Arial"/>
          <w:i/>
          <w:sz w:val="24"/>
        </w:rPr>
        <w:t xml:space="preserve">. </w:t>
      </w:r>
      <w:r w:rsidRPr="00D17C83">
        <w:rPr>
          <w:rFonts w:ascii="Palatino Linotype" w:eastAsia="Calibri" w:hAnsi="Palatino Linotype" w:cs="Arial"/>
          <w:iCs/>
          <w:sz w:val="24"/>
        </w:rPr>
        <w:t>La</w:t>
      </w:r>
      <w:r w:rsidRPr="00D17C83">
        <w:rPr>
          <w:rFonts w:ascii="Palatino Linotype" w:hAnsi="Palatino Linotype"/>
          <w:sz w:val="24"/>
          <w:lang w:val="es-ES"/>
        </w:rPr>
        <w:t xml:space="preserve"> información deberá ser entregada mediante la modalidad elegida por el particular, en este caso en particular, señaló, en una solicitud, a través de SAIMEX y copias simples. Sobre este último elemento, resulta importante señalar que lo idóneo es respetar la modalidad de entrega únicamente a través del SAIMEX, en razón de que, al tratarse de documentos electrónicos digitalizados, cuentan con la característica de ser descargables en cualquier equipo de cómputo, lo que permite la libre manipulación de cualquier persona, ya sea para la transferencia electrónica, descarga a medios de almacenamiento o la impresión de documentos esto de manera fácil y sencilla. Al poder ser impresos por el propio Recurrente y sus medios, simplifica, al tiempo que acelera tiempos y reduce costos por pagos de derechos, traslado, entre otros, de este modo no se vulnera de ningún modo el derecho del particular.</w:t>
      </w:r>
    </w:p>
    <w:p w14:paraId="13365BAD" w14:textId="77777777" w:rsidR="00F5678E" w:rsidRPr="00D17C83" w:rsidRDefault="00F5678E" w:rsidP="00F5678E">
      <w:pPr>
        <w:pStyle w:val="Prrafodelista"/>
        <w:rPr>
          <w:rFonts w:ascii="Palatino Linotype" w:hAnsi="Palatino Linotype"/>
          <w:lang w:val="es-ES"/>
        </w:rPr>
      </w:pPr>
    </w:p>
    <w:p w14:paraId="1A407BE8" w14:textId="3E59E7A1" w:rsidR="00F5678E" w:rsidRPr="00D17C83" w:rsidRDefault="00F5678E" w:rsidP="00D57CFB">
      <w:pPr>
        <w:pStyle w:val="Prrafodelista"/>
        <w:numPr>
          <w:ilvl w:val="0"/>
          <w:numId w:val="2"/>
        </w:numPr>
        <w:tabs>
          <w:tab w:val="left" w:pos="851"/>
        </w:tabs>
        <w:spacing w:after="160" w:line="360" w:lineRule="auto"/>
        <w:ind w:left="0" w:right="49" w:firstLine="0"/>
        <w:jc w:val="both"/>
        <w:rPr>
          <w:rFonts w:ascii="Palatino Linotype" w:eastAsia="MS Mincho" w:hAnsi="Palatino Linotype" w:cs="Arial"/>
          <w:i/>
          <w:sz w:val="24"/>
        </w:rPr>
      </w:pPr>
      <w:r w:rsidRPr="00D17C83">
        <w:rPr>
          <w:rFonts w:ascii="Palatino Linotype" w:hAnsi="Palatino Linotype"/>
          <w:lang w:val="es-ES"/>
        </w:rPr>
        <w:t>En consecuencia, se determina como modalidad de entrega de la información a través del SAIMEX, para que el Recurrente tenga la oportunidad de contar con los documentos electrónicos y, si es su deseo, descargarlos y manipularlos a su disposición.</w:t>
      </w:r>
    </w:p>
    <w:p w14:paraId="6F5B9449" w14:textId="77777777" w:rsidR="007B50AB" w:rsidRPr="00D17C83" w:rsidRDefault="007B50AB" w:rsidP="007B50AB">
      <w:pPr>
        <w:pStyle w:val="Ttulo1"/>
        <w:rPr>
          <w:rFonts w:ascii="Palatino Linotype" w:hAnsi="Palatino Linotype"/>
          <w:b/>
          <w:color w:val="auto"/>
          <w:sz w:val="24"/>
          <w:lang w:val="es-ES_tradnl"/>
        </w:rPr>
      </w:pPr>
      <w:bookmarkStart w:id="16" w:name="_Toc87549682"/>
      <w:r w:rsidRPr="00D17C83">
        <w:rPr>
          <w:rFonts w:ascii="Palatino Linotype" w:hAnsi="Palatino Linotype"/>
          <w:b/>
          <w:color w:val="auto"/>
          <w:sz w:val="24"/>
          <w:lang w:val="es-ES_tradnl"/>
        </w:rPr>
        <w:lastRenderedPageBreak/>
        <w:t>QUINTO. De la versión pública.</w:t>
      </w:r>
      <w:bookmarkEnd w:id="16"/>
    </w:p>
    <w:p w14:paraId="2754945B" w14:textId="77777777" w:rsidR="007B50AB" w:rsidRPr="00D17C83" w:rsidRDefault="007B50AB" w:rsidP="007B50AB">
      <w:pPr>
        <w:rPr>
          <w:rFonts w:ascii="Palatino Linotype" w:hAnsi="Palatino Linotype"/>
          <w:lang w:val="es-ES_tradnl"/>
        </w:rPr>
      </w:pPr>
    </w:p>
    <w:p w14:paraId="72CC26D2" w14:textId="77777777" w:rsidR="007B50AB" w:rsidRPr="00D17C83" w:rsidRDefault="007B50AB" w:rsidP="007B50AB">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7" w:name="_Toc48135362"/>
      <w:bookmarkStart w:id="18" w:name="_Toc72309902"/>
      <w:bookmarkStart w:id="19" w:name="_Toc73643041"/>
      <w:bookmarkStart w:id="20" w:name="_Toc73911519"/>
      <w:bookmarkStart w:id="21" w:name="_Toc87549683"/>
      <w:r w:rsidRPr="00D17C83">
        <w:rPr>
          <w:rFonts w:ascii="Palatino Linotype" w:hAnsi="Palatino Linotype" w:cs="Times New Roman"/>
          <w:b/>
          <w:color w:val="000000" w:themeColor="text1"/>
          <w:sz w:val="24"/>
          <w:szCs w:val="24"/>
          <w:lang w:eastAsia="es-ES_tradnl"/>
        </w:rPr>
        <w:t>Nociones generales.</w:t>
      </w:r>
      <w:bookmarkEnd w:id="17"/>
      <w:bookmarkEnd w:id="18"/>
      <w:bookmarkEnd w:id="19"/>
      <w:bookmarkEnd w:id="20"/>
      <w:bookmarkEnd w:id="21"/>
      <w:r w:rsidRPr="00D17C83">
        <w:rPr>
          <w:rFonts w:ascii="Palatino Linotype" w:hAnsi="Palatino Linotype" w:cs="Times New Roman"/>
          <w:b/>
          <w:color w:val="000000" w:themeColor="text1"/>
          <w:sz w:val="24"/>
          <w:szCs w:val="24"/>
          <w:lang w:eastAsia="es-ES_tradnl"/>
        </w:rPr>
        <w:t xml:space="preserve"> </w:t>
      </w:r>
    </w:p>
    <w:p w14:paraId="1CFA363C" w14:textId="77777777" w:rsidR="007B50AB" w:rsidRPr="00D17C83" w:rsidRDefault="007B50AB" w:rsidP="007B50AB">
      <w:pPr>
        <w:rPr>
          <w:rFonts w:ascii="Palatino Linotype" w:hAnsi="Palatino Linotype"/>
          <w:lang w:eastAsia="es-ES_tradnl"/>
        </w:rPr>
      </w:pPr>
    </w:p>
    <w:p w14:paraId="45FF5DA9" w14:textId="77777777" w:rsidR="007B50AB" w:rsidRPr="00D17C83" w:rsidRDefault="007B50AB" w:rsidP="007B50AB">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17C83">
        <w:rPr>
          <w:rFonts w:ascii="Palatino Linotype" w:hAnsi="Palatino Linotype" w:cs="Arial"/>
          <w:color w:val="000000"/>
          <w:sz w:val="24"/>
        </w:rPr>
        <w:t>Debe destacarse que, debido a la naturaleza de la información solicitada</w:t>
      </w:r>
      <w:r w:rsidRPr="00D17C83">
        <w:rPr>
          <w:rFonts w:ascii="Palatino Linotype" w:hAnsi="Palatino Linotype" w:cs="Arial"/>
          <w:b/>
          <w:color w:val="000000"/>
          <w:sz w:val="24"/>
        </w:rPr>
        <w:t xml:space="preserve">, </w:t>
      </w:r>
      <w:r w:rsidRPr="00D17C8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17C83">
        <w:rPr>
          <w:rFonts w:ascii="Palatino Linotype" w:hAnsi="Palatino Linotype" w:cs="Arial"/>
          <w:b/>
          <w:bCs/>
          <w:color w:val="000000"/>
          <w:sz w:val="24"/>
        </w:rPr>
        <w:t xml:space="preserve">Sujeto Obligado </w:t>
      </w:r>
      <w:r w:rsidRPr="00D17C83">
        <w:rPr>
          <w:rFonts w:ascii="Palatino Linotype" w:hAnsi="Palatino Linotype" w:cs="Arial"/>
          <w:color w:val="000000"/>
          <w:sz w:val="24"/>
        </w:rPr>
        <w:t xml:space="preserve">deberá de hacer la adecuada versión pública, protegiendo los datos que no son susceptibles de ser proporcionados. </w:t>
      </w:r>
    </w:p>
    <w:p w14:paraId="70B8E945" w14:textId="77777777" w:rsidR="007B50AB" w:rsidRPr="00D17C83" w:rsidRDefault="007B50AB" w:rsidP="007B50AB">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00D9E3D9" w14:textId="77777777" w:rsidR="007B50AB" w:rsidRPr="00D17C83" w:rsidRDefault="007B50AB" w:rsidP="007B50AB">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17C83">
        <w:rPr>
          <w:rFonts w:ascii="Palatino Linotype" w:hAnsi="Palatino Linotype" w:cs="Arial"/>
          <w:color w:val="000000"/>
          <w:sz w:val="24"/>
          <w:szCs w:val="24"/>
        </w:rPr>
        <w:t xml:space="preserve">No pasa desapercibido para este Órgano Garante que los </w:t>
      </w:r>
      <w:r w:rsidRPr="00D17C83">
        <w:rPr>
          <w:rFonts w:ascii="Palatino Linotype" w:hAnsi="Palatino Linotype" w:cs="Arial"/>
          <w:b/>
          <w:bCs/>
          <w:color w:val="000000"/>
          <w:sz w:val="24"/>
          <w:szCs w:val="24"/>
        </w:rPr>
        <w:t xml:space="preserve">Sujetos Obligados </w:t>
      </w:r>
      <w:r w:rsidRPr="00D17C8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2069EF9" w14:textId="77777777" w:rsidR="007B50AB" w:rsidRPr="00D17C83" w:rsidRDefault="007B50AB" w:rsidP="007B50AB">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7B50AB" w:rsidRPr="00D17C83" w14:paraId="3B6A6CD2" w14:textId="77777777" w:rsidTr="003C4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30D9791" w14:textId="77777777" w:rsidR="007B50AB" w:rsidRPr="00D17C83" w:rsidRDefault="007B50AB" w:rsidP="003C4B65">
            <w:pPr>
              <w:tabs>
                <w:tab w:val="left" w:pos="284"/>
              </w:tabs>
              <w:spacing w:line="360" w:lineRule="auto"/>
              <w:rPr>
                <w:rFonts w:ascii="Palatino Linotype" w:hAnsi="Palatino Linotype"/>
                <w:bCs w:val="0"/>
                <w:sz w:val="20"/>
              </w:rPr>
            </w:pPr>
            <w:r w:rsidRPr="00D17C83">
              <w:rPr>
                <w:rFonts w:ascii="Palatino Linotype" w:hAnsi="Palatino Linotype" w:cstheme="majorBidi"/>
                <w:sz w:val="20"/>
              </w:rPr>
              <w:t>a) Requisitos previos.</w:t>
            </w:r>
          </w:p>
        </w:tc>
        <w:tc>
          <w:tcPr>
            <w:tcW w:w="6667" w:type="dxa"/>
            <w:hideMark/>
          </w:tcPr>
          <w:p w14:paraId="0B7C6434" w14:textId="77777777" w:rsidR="007B50AB" w:rsidRPr="00D17C83" w:rsidRDefault="007B50AB" w:rsidP="003C4B6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D17C8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E1CE027" w14:textId="77777777" w:rsidR="007B50AB" w:rsidRPr="00D17C83" w:rsidRDefault="007B50AB" w:rsidP="003C4B6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D17C83">
              <w:rPr>
                <w:rFonts w:ascii="Palatino Linotype" w:hAnsi="Palatino Linotype" w:cs="Arial"/>
                <w:color w:val="000000"/>
                <w:sz w:val="20"/>
              </w:rPr>
              <w:lastRenderedPageBreak/>
              <w:t>Al hacerlo tienen que precisar de qué información se trata, señalando el supuesto de clasificación (confidencialidad o reserva).</w:t>
            </w:r>
          </w:p>
          <w:p w14:paraId="74D01A05" w14:textId="77777777" w:rsidR="007B50AB" w:rsidRPr="00D17C83" w:rsidRDefault="007B50AB" w:rsidP="003C4B6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D17C83">
              <w:rPr>
                <w:rFonts w:ascii="Palatino Linotype" w:hAnsi="Palatino Linotype" w:cs="Arial"/>
                <w:color w:val="000000"/>
                <w:sz w:val="20"/>
              </w:rPr>
              <w:t>Además, se debe señalar el procedimiento, de los tres que establecen los artículos 132 y 106 de la Ley Estatal y General, respectivamente.</w:t>
            </w:r>
          </w:p>
          <w:p w14:paraId="6E833A8F" w14:textId="77777777" w:rsidR="007B50AB" w:rsidRPr="00D17C83" w:rsidRDefault="007B50AB" w:rsidP="003C4B65">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D17C83">
              <w:rPr>
                <w:rFonts w:ascii="Palatino Linotype" w:hAnsi="Palatino Linotype" w:cs="Arial"/>
                <w:color w:val="000000"/>
                <w:sz w:val="20"/>
              </w:rPr>
              <w:t xml:space="preserve">El último de estos requisitos previos consiste en que no se pueden emitir acuerdos de carácter general ni particular, esto es, </w:t>
            </w:r>
            <w:r w:rsidRPr="00D17C83">
              <w:rPr>
                <w:rFonts w:ascii="Palatino Linotype" w:hAnsi="Palatino Linotype" w:cs="Arial"/>
                <w:color w:val="000000"/>
                <w:sz w:val="20"/>
                <w:u w:val="single"/>
              </w:rPr>
              <w:t>no se puede hacer un acuerdo para clasificar de manera general todos los documentos de un expediente o área, sin</w:t>
            </w:r>
            <w:r w:rsidRPr="00D17C83">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7B50AB" w:rsidRPr="00D17C83" w14:paraId="2624A69F" w14:textId="77777777" w:rsidTr="003C4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CDD8B47" w14:textId="77777777" w:rsidR="007B50AB" w:rsidRPr="00D17C83" w:rsidRDefault="007B50AB" w:rsidP="003C4B65">
            <w:pPr>
              <w:tabs>
                <w:tab w:val="left" w:pos="284"/>
              </w:tabs>
              <w:spacing w:line="360" w:lineRule="auto"/>
              <w:rPr>
                <w:rFonts w:ascii="Palatino Linotype" w:hAnsi="Palatino Linotype"/>
                <w:bCs w:val="0"/>
                <w:sz w:val="20"/>
              </w:rPr>
            </w:pPr>
            <w:r w:rsidRPr="00D17C83">
              <w:rPr>
                <w:rFonts w:ascii="Palatino Linotype" w:hAnsi="Palatino Linotype" w:cstheme="majorBidi"/>
                <w:sz w:val="20"/>
              </w:rPr>
              <w:lastRenderedPageBreak/>
              <w:t>b) Supuestos de clasificación.</w:t>
            </w:r>
          </w:p>
        </w:tc>
        <w:tc>
          <w:tcPr>
            <w:tcW w:w="6667" w:type="dxa"/>
            <w:hideMark/>
          </w:tcPr>
          <w:p w14:paraId="5A351E93" w14:textId="77777777" w:rsidR="007B50AB" w:rsidRPr="00D17C83" w:rsidRDefault="007B50AB" w:rsidP="003C4B6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17C8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42E2C9F0" w14:textId="77777777" w:rsidR="007B50AB" w:rsidRPr="00D17C83" w:rsidRDefault="007B50AB" w:rsidP="003C4B6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17C83">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169E28B" w14:textId="77777777" w:rsidR="007B50AB" w:rsidRPr="00D17C83" w:rsidRDefault="007B50AB" w:rsidP="003C4B6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D17C83">
              <w:rPr>
                <w:rFonts w:ascii="Palatino Linotype" w:hAnsi="Palatino Linotype" w:cs="Arial"/>
                <w:color w:val="000000"/>
                <w:sz w:val="20"/>
              </w:rPr>
              <w:t xml:space="preserve">El </w:t>
            </w:r>
            <w:r w:rsidRPr="00D17C83">
              <w:rPr>
                <w:rFonts w:ascii="Palatino Linotype" w:hAnsi="Palatino Linotype" w:cs="Arial"/>
                <w:b/>
                <w:color w:val="000000"/>
                <w:sz w:val="20"/>
              </w:rPr>
              <w:t>Sujeto Obligado</w:t>
            </w:r>
            <w:r w:rsidRPr="00D17C83">
              <w:rPr>
                <w:rFonts w:ascii="Palatino Linotype" w:hAnsi="Palatino Linotype" w:cs="Arial"/>
                <w:color w:val="000000"/>
                <w:sz w:val="20"/>
              </w:rPr>
              <w:t xml:space="preserve"> debe identificar claramente el tipo de información y hacer un juicio de subsunción o encaje para acreditar que el supuesto de </w:t>
            </w:r>
            <w:r w:rsidRPr="00D17C83">
              <w:rPr>
                <w:rFonts w:ascii="Palatino Linotype" w:hAnsi="Palatino Linotype" w:cs="Arial"/>
                <w:color w:val="000000"/>
                <w:sz w:val="20"/>
              </w:rPr>
              <w:lastRenderedPageBreak/>
              <w:t>hecho corresponde estrictamente con la hipótesis jurídica. Esto también lo debe de realizar el servidor público habilitado y el titular del área que administra la información.</w:t>
            </w:r>
          </w:p>
        </w:tc>
      </w:tr>
      <w:tr w:rsidR="007B50AB" w:rsidRPr="00D17C83" w14:paraId="6D3AF8B9" w14:textId="77777777" w:rsidTr="003C4B65">
        <w:tc>
          <w:tcPr>
            <w:cnfStyle w:val="001000000000" w:firstRow="0" w:lastRow="0" w:firstColumn="1" w:lastColumn="0" w:oddVBand="0" w:evenVBand="0" w:oddHBand="0" w:evenHBand="0" w:firstRowFirstColumn="0" w:firstRowLastColumn="0" w:lastRowFirstColumn="0" w:lastRowLastColumn="0"/>
            <w:tcW w:w="1838" w:type="dxa"/>
            <w:hideMark/>
          </w:tcPr>
          <w:p w14:paraId="6718D71C" w14:textId="77777777" w:rsidR="007B50AB" w:rsidRPr="00D17C83" w:rsidRDefault="007B50AB" w:rsidP="003C4B65">
            <w:pPr>
              <w:tabs>
                <w:tab w:val="left" w:pos="284"/>
              </w:tabs>
              <w:spacing w:line="360" w:lineRule="auto"/>
              <w:rPr>
                <w:rFonts w:ascii="Palatino Linotype" w:hAnsi="Palatino Linotype"/>
                <w:bCs w:val="0"/>
                <w:sz w:val="20"/>
              </w:rPr>
            </w:pPr>
            <w:r w:rsidRPr="00D17C83">
              <w:rPr>
                <w:rFonts w:ascii="Palatino Linotype" w:hAnsi="Palatino Linotype" w:cstheme="majorBidi"/>
                <w:sz w:val="20"/>
              </w:rPr>
              <w:lastRenderedPageBreak/>
              <w:t>c) Formalidades para emitir el acuerdo de clasificación.</w:t>
            </w:r>
          </w:p>
        </w:tc>
        <w:tc>
          <w:tcPr>
            <w:tcW w:w="6667" w:type="dxa"/>
            <w:hideMark/>
          </w:tcPr>
          <w:p w14:paraId="3F013399" w14:textId="77777777" w:rsidR="007B50AB" w:rsidRPr="00D17C83" w:rsidRDefault="007B50AB" w:rsidP="003C4B6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17C8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C255A09" w14:textId="77777777" w:rsidR="007B50AB" w:rsidRPr="00D17C83" w:rsidRDefault="007B50AB" w:rsidP="003C4B6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17C83">
              <w:rPr>
                <w:rFonts w:ascii="Palatino Linotype" w:hAnsi="Palatino Linotype" w:cs="Arial"/>
                <w:color w:val="000000"/>
                <w:sz w:val="20"/>
              </w:rPr>
              <w:t xml:space="preserve">Es necesario que </w:t>
            </w:r>
            <w:r w:rsidRPr="00D17C83">
              <w:rPr>
                <w:rFonts w:ascii="Palatino Linotype" w:hAnsi="Palatino Linotype" w:cs="Arial"/>
                <w:b/>
                <w:color w:val="000000"/>
                <w:sz w:val="20"/>
                <w:u w:val="single"/>
              </w:rPr>
              <w:t>el acto reúna con los requisitos elementales</w:t>
            </w:r>
            <w:r w:rsidRPr="00D17C83">
              <w:rPr>
                <w:rFonts w:ascii="Palatino Linotype" w:hAnsi="Palatino Linotype" w:cs="Arial"/>
                <w:color w:val="000000"/>
                <w:sz w:val="20"/>
              </w:rPr>
              <w:t>, entre ellos, que la autoridad que va a emitir el acto de autoridad sea la legalmente facultada para ello.</w:t>
            </w:r>
          </w:p>
          <w:p w14:paraId="2FFBE2DD" w14:textId="77777777" w:rsidR="007B50AB" w:rsidRPr="00D17C83" w:rsidRDefault="007B50AB" w:rsidP="003C4B65">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D17C83">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B50AB" w:rsidRPr="00D17C83" w14:paraId="5CAF7D1C" w14:textId="77777777" w:rsidTr="003C4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A64B324" w14:textId="77777777" w:rsidR="007B50AB" w:rsidRPr="00D17C83" w:rsidRDefault="007B50AB" w:rsidP="003C4B65">
            <w:pPr>
              <w:tabs>
                <w:tab w:val="left" w:pos="284"/>
              </w:tabs>
              <w:spacing w:line="360" w:lineRule="auto"/>
              <w:rPr>
                <w:rFonts w:ascii="Palatino Linotype" w:hAnsi="Palatino Linotype"/>
                <w:b w:val="0"/>
                <w:sz w:val="20"/>
              </w:rPr>
            </w:pPr>
          </w:p>
          <w:p w14:paraId="54392F23" w14:textId="77777777" w:rsidR="007B50AB" w:rsidRPr="00D17C83" w:rsidRDefault="007B50AB" w:rsidP="003C4B65">
            <w:pPr>
              <w:tabs>
                <w:tab w:val="left" w:pos="284"/>
              </w:tabs>
              <w:spacing w:line="360" w:lineRule="auto"/>
              <w:jc w:val="both"/>
              <w:rPr>
                <w:rFonts w:ascii="Palatino Linotype" w:hAnsi="Palatino Linotype"/>
                <w:bCs w:val="0"/>
                <w:sz w:val="20"/>
              </w:rPr>
            </w:pPr>
            <w:r w:rsidRPr="00D17C83">
              <w:rPr>
                <w:rFonts w:ascii="Palatino Linotype" w:hAnsi="Palatino Linotype" w:cs="Arial"/>
                <w:color w:val="000000"/>
                <w:sz w:val="20"/>
              </w:rPr>
              <w:t xml:space="preserve">d) Requisitos de fondo del acuerdo de clasificación. </w:t>
            </w:r>
          </w:p>
        </w:tc>
        <w:tc>
          <w:tcPr>
            <w:tcW w:w="6667" w:type="dxa"/>
            <w:hideMark/>
          </w:tcPr>
          <w:p w14:paraId="30D2415C" w14:textId="77777777" w:rsidR="007B50AB" w:rsidRPr="00D17C83" w:rsidRDefault="007B50AB" w:rsidP="003C4B6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17C8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17C83">
              <w:rPr>
                <w:rFonts w:ascii="Palatino Linotype" w:hAnsi="Palatino Linotype" w:cs="Arial"/>
                <w:b/>
                <w:color w:val="000000"/>
                <w:sz w:val="20"/>
              </w:rPr>
              <w:t>Sujetos Obligados</w:t>
            </w:r>
            <w:r w:rsidRPr="00D17C83">
              <w:rPr>
                <w:rFonts w:ascii="Palatino Linotype" w:hAnsi="Palatino Linotype" w:cs="Arial"/>
                <w:color w:val="000000"/>
                <w:sz w:val="20"/>
              </w:rPr>
              <w:t xml:space="preserve">, por lo que deberán fundar y motivar debidamente la clasificación. </w:t>
            </w:r>
          </w:p>
          <w:p w14:paraId="0D2232A1" w14:textId="77777777" w:rsidR="007B50AB" w:rsidRPr="00D17C83" w:rsidRDefault="007B50AB" w:rsidP="003C4B6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17C83">
              <w:rPr>
                <w:rFonts w:ascii="Palatino Linotype" w:hAnsi="Palatino Linotype" w:cs="Arial"/>
                <w:color w:val="000000"/>
                <w:sz w:val="20"/>
              </w:rPr>
              <w:lastRenderedPageBreak/>
              <w:t xml:space="preserve">De lo anterior, se desprende que para una correcta </w:t>
            </w:r>
            <w:r w:rsidRPr="00D17C83">
              <w:rPr>
                <w:rFonts w:ascii="Palatino Linotype" w:hAnsi="Palatino Linotype" w:cs="Arial"/>
                <w:b/>
                <w:color w:val="000000"/>
                <w:sz w:val="20"/>
              </w:rPr>
              <w:t>clasificación total o parcial</w:t>
            </w:r>
            <w:r w:rsidRPr="00D17C8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3FCF38C" w14:textId="77777777" w:rsidR="007B50AB" w:rsidRPr="00D17C83" w:rsidRDefault="007B50AB" w:rsidP="003C4B6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17C8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A183061" w14:textId="77777777" w:rsidR="007B50AB" w:rsidRPr="00D17C83" w:rsidRDefault="007B50AB" w:rsidP="003C4B6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17C8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1D04D015" w14:textId="77777777" w:rsidR="007B50AB" w:rsidRPr="00D17C83" w:rsidRDefault="007B50AB" w:rsidP="003C4B6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D17C83">
              <w:rPr>
                <w:rFonts w:ascii="Palatino Linotype" w:hAnsi="Palatino Linotype" w:cs="Arial"/>
                <w:color w:val="000000"/>
                <w:sz w:val="20"/>
              </w:rPr>
              <w:t xml:space="preserve">Ahora bien, </w:t>
            </w:r>
            <w:r w:rsidRPr="00D17C83">
              <w:rPr>
                <w:rFonts w:ascii="Palatino Linotype" w:hAnsi="Palatino Linotype" w:cs="Arial"/>
                <w:b/>
                <w:color w:val="000000"/>
                <w:sz w:val="20"/>
                <w:u w:val="single"/>
              </w:rPr>
              <w:t>para cada caso además de fundar y motivar</w:t>
            </w:r>
            <w:r w:rsidRPr="00D17C83">
              <w:rPr>
                <w:rFonts w:ascii="Palatino Linotype" w:hAnsi="Palatino Linotype" w:cs="Arial"/>
                <w:color w:val="000000"/>
                <w:sz w:val="20"/>
              </w:rPr>
              <w:t xml:space="preserve">, se debe identificar con claridad que datos contenidos en las documentales que son susceptibles de suprimirse, por ejemplo; </w:t>
            </w:r>
            <w:r w:rsidRPr="00D17C8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B50AB" w:rsidRPr="00D17C83" w14:paraId="4AF1DF05" w14:textId="77777777" w:rsidTr="003C4B65">
        <w:tc>
          <w:tcPr>
            <w:cnfStyle w:val="001000000000" w:firstRow="0" w:lastRow="0" w:firstColumn="1" w:lastColumn="0" w:oddVBand="0" w:evenVBand="0" w:oddHBand="0" w:evenHBand="0" w:firstRowFirstColumn="0" w:firstRowLastColumn="0" w:lastRowFirstColumn="0" w:lastRowLastColumn="0"/>
            <w:tcW w:w="1838" w:type="dxa"/>
          </w:tcPr>
          <w:p w14:paraId="535F7FF3" w14:textId="77777777" w:rsidR="007B50AB" w:rsidRPr="00D17C83" w:rsidRDefault="007B50AB" w:rsidP="003C4B65">
            <w:pPr>
              <w:tabs>
                <w:tab w:val="left" w:pos="284"/>
              </w:tabs>
              <w:spacing w:line="360" w:lineRule="auto"/>
              <w:ind w:right="49"/>
              <w:jc w:val="both"/>
              <w:rPr>
                <w:rFonts w:ascii="Palatino Linotype" w:hAnsi="Palatino Linotype" w:cs="Arial"/>
                <w:bCs w:val="0"/>
                <w:sz w:val="20"/>
              </w:rPr>
            </w:pPr>
            <w:r w:rsidRPr="00D17C8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11BC72E2" w14:textId="77777777" w:rsidR="007B50AB" w:rsidRPr="00D17C83" w:rsidRDefault="007B50AB" w:rsidP="003C4B6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17C8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05900745" w14:textId="77777777" w:rsidR="007B50AB" w:rsidRPr="00D17C83" w:rsidRDefault="007B50AB" w:rsidP="003C4B6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D17C8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1739A44" w14:textId="77777777" w:rsidR="007B50AB" w:rsidRPr="00D17C83" w:rsidRDefault="007B50AB" w:rsidP="003C4B65">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D17C8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C05A520" w14:textId="77777777" w:rsidR="007B50AB" w:rsidRPr="00D17C83" w:rsidRDefault="007B50AB" w:rsidP="007B50AB">
      <w:pPr>
        <w:pStyle w:val="Prrafodelista"/>
        <w:tabs>
          <w:tab w:val="left" w:pos="284"/>
        </w:tabs>
        <w:ind w:left="0"/>
        <w:rPr>
          <w:rFonts w:ascii="Palatino Linotype" w:hAnsi="Palatino Linotype" w:cs="Arial"/>
          <w:color w:val="000000"/>
        </w:rPr>
      </w:pPr>
    </w:p>
    <w:p w14:paraId="3F9C878E" w14:textId="77777777" w:rsidR="007B50AB" w:rsidRPr="00D17C83" w:rsidRDefault="007B50AB" w:rsidP="007B50AB">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D17C83">
        <w:rPr>
          <w:rFonts w:ascii="Palatino Linotype" w:hAnsi="Palatino Linotype" w:cs="Arial"/>
          <w:sz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7075B988" w14:textId="77777777" w:rsidR="007B50AB" w:rsidRPr="00D17C83" w:rsidRDefault="007B50AB" w:rsidP="00B653DC">
      <w:pPr>
        <w:pStyle w:val="Prrafodelista"/>
        <w:tabs>
          <w:tab w:val="left" w:pos="567"/>
        </w:tabs>
        <w:spacing w:line="360" w:lineRule="auto"/>
        <w:ind w:left="0"/>
        <w:jc w:val="both"/>
        <w:rPr>
          <w:rFonts w:ascii="Palatino Linotype" w:eastAsia="Calibri" w:hAnsi="Palatino Linotype" w:cs="Arial"/>
          <w:sz w:val="24"/>
        </w:rPr>
      </w:pPr>
    </w:p>
    <w:p w14:paraId="18814E0F" w14:textId="77777777" w:rsidR="005000AA" w:rsidRPr="00D17C83"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17C83">
        <w:rPr>
          <w:rFonts w:ascii="Palatino Linotype" w:hAnsi="Palatino Linotype" w:cs="Arial"/>
          <w:color w:val="222222"/>
          <w:sz w:val="24"/>
          <w:lang w:eastAsia="es-MX"/>
        </w:rPr>
        <w:t xml:space="preserve">Por lo anteriormente expuesto y fundado, este </w:t>
      </w:r>
      <w:r w:rsidRPr="00D17C83">
        <w:rPr>
          <w:rFonts w:ascii="Palatino Linotype" w:hAnsi="Palatino Linotype" w:cs="Arial"/>
          <w:b/>
          <w:bCs/>
          <w:color w:val="222222"/>
          <w:sz w:val="24"/>
          <w:lang w:eastAsia="es-MX"/>
        </w:rPr>
        <w:t>ÓRGANO GARANTE</w:t>
      </w:r>
      <w:r w:rsidRPr="00D17C83">
        <w:rPr>
          <w:rFonts w:ascii="Palatino Linotype" w:hAnsi="Palatino Linotype" w:cs="Arial"/>
          <w:color w:val="222222"/>
          <w:sz w:val="24"/>
          <w:lang w:eastAsia="es-MX"/>
        </w:rPr>
        <w:t xml:space="preserve"> emite los siguientes:</w:t>
      </w:r>
    </w:p>
    <w:p w14:paraId="15F72B0A" w14:textId="77777777" w:rsidR="005000AA" w:rsidRPr="00D17C83" w:rsidRDefault="005000AA" w:rsidP="00DB2180">
      <w:pPr>
        <w:pStyle w:val="Ttulo1"/>
        <w:jc w:val="center"/>
        <w:rPr>
          <w:rFonts w:ascii="Palatino Linotype" w:hAnsi="Palatino Linotype"/>
          <w:b/>
          <w:color w:val="auto"/>
          <w:sz w:val="24"/>
          <w:szCs w:val="24"/>
        </w:rPr>
      </w:pPr>
      <w:bookmarkStart w:id="22" w:name="_Toc4061692"/>
      <w:bookmarkStart w:id="23" w:name="_Toc486525261"/>
      <w:bookmarkStart w:id="24" w:name="_Toc445745148"/>
      <w:bookmarkStart w:id="25" w:name="_Toc447699324"/>
      <w:bookmarkStart w:id="26" w:name="_Toc87549684"/>
      <w:r w:rsidRPr="00D17C83">
        <w:rPr>
          <w:rFonts w:ascii="Palatino Linotype" w:hAnsi="Palatino Linotype"/>
          <w:b/>
          <w:color w:val="auto"/>
          <w:sz w:val="24"/>
          <w:szCs w:val="24"/>
        </w:rPr>
        <w:lastRenderedPageBreak/>
        <w:t>R E S O L U T I V O S</w:t>
      </w:r>
      <w:bookmarkEnd w:id="22"/>
      <w:bookmarkEnd w:id="23"/>
      <w:bookmarkEnd w:id="24"/>
      <w:bookmarkEnd w:id="25"/>
      <w:bookmarkEnd w:id="26"/>
    </w:p>
    <w:p w14:paraId="463AEB82" w14:textId="77777777" w:rsidR="005000AA" w:rsidRPr="00D17C83" w:rsidRDefault="005000AA" w:rsidP="005000AA">
      <w:pPr>
        <w:keepNext/>
        <w:keepLines/>
        <w:spacing w:line="360" w:lineRule="auto"/>
        <w:jc w:val="center"/>
        <w:outlineLvl w:val="0"/>
        <w:rPr>
          <w:rFonts w:ascii="Palatino Linotype" w:hAnsi="Palatino Linotype" w:cstheme="majorBidi"/>
          <w:b/>
          <w:bCs/>
          <w:sz w:val="24"/>
          <w:szCs w:val="24"/>
        </w:rPr>
      </w:pPr>
    </w:p>
    <w:p w14:paraId="078F159E" w14:textId="23CA6E30" w:rsidR="007B50AB" w:rsidRPr="00D17C83" w:rsidRDefault="007B50AB" w:rsidP="007B50AB">
      <w:pPr>
        <w:spacing w:line="360" w:lineRule="auto"/>
        <w:jc w:val="both"/>
        <w:rPr>
          <w:rFonts w:ascii="Palatino Linotype" w:hAnsi="Palatino Linotype"/>
          <w:sz w:val="24"/>
          <w:szCs w:val="24"/>
        </w:rPr>
      </w:pPr>
      <w:r w:rsidRPr="00D17C83">
        <w:rPr>
          <w:rFonts w:ascii="Palatino Linotype" w:hAnsi="Palatino Linotype" w:cs="Arial"/>
          <w:b/>
          <w:sz w:val="24"/>
          <w:szCs w:val="24"/>
        </w:rPr>
        <w:t xml:space="preserve">PRIMERO. </w:t>
      </w:r>
      <w:r w:rsidRPr="00D17C83">
        <w:rPr>
          <w:rFonts w:ascii="Palatino Linotype" w:hAnsi="Palatino Linotype" w:cs="Arial"/>
          <w:sz w:val="24"/>
          <w:szCs w:val="24"/>
        </w:rPr>
        <w:t>Resultan parcialmente fundadas las</w:t>
      </w:r>
      <w:r w:rsidRPr="00D17C83">
        <w:rPr>
          <w:rFonts w:ascii="Palatino Linotype" w:hAnsi="Palatino Linotype" w:cs="Arial"/>
          <w:b/>
          <w:sz w:val="24"/>
          <w:szCs w:val="24"/>
        </w:rPr>
        <w:t xml:space="preserve"> </w:t>
      </w:r>
      <w:r w:rsidRPr="00D17C83">
        <w:rPr>
          <w:rFonts w:ascii="Palatino Linotype" w:hAnsi="Palatino Linotype" w:cs="Arial"/>
          <w:sz w:val="24"/>
          <w:szCs w:val="24"/>
          <w:lang w:val="es-ES"/>
        </w:rPr>
        <w:t xml:space="preserve">razones o motivos de inconformidad hechos valer </w:t>
      </w:r>
      <w:r w:rsidRPr="00D17C83">
        <w:rPr>
          <w:rFonts w:ascii="Palatino Linotype" w:eastAsia="Calibri" w:hAnsi="Palatino Linotype" w:cs="Arial"/>
          <w:sz w:val="24"/>
          <w:szCs w:val="24"/>
          <w:lang w:val="es-ES"/>
        </w:rPr>
        <w:t xml:space="preserve">en los recursos de revisión </w:t>
      </w:r>
      <w:r w:rsidRPr="00D17C83">
        <w:rPr>
          <w:rFonts w:ascii="Palatino Linotype" w:eastAsia="Calibri" w:hAnsi="Palatino Linotype" w:cs="Tahoma"/>
          <w:b/>
          <w:sz w:val="24"/>
          <w:lang w:eastAsia="en-US"/>
        </w:rPr>
        <w:t>03893/INFOEM/IP/RR/2023 y 03894/INFOEM/IP/RR/2023</w:t>
      </w:r>
      <w:r w:rsidRPr="00D17C83">
        <w:rPr>
          <w:rFonts w:ascii="Palatino Linotype" w:hAnsi="Palatino Linotype"/>
          <w:b/>
          <w:sz w:val="32"/>
          <w:szCs w:val="24"/>
        </w:rPr>
        <w:t xml:space="preserve"> </w:t>
      </w:r>
      <w:r w:rsidRPr="00D17C83">
        <w:rPr>
          <w:rFonts w:ascii="Palatino Linotype" w:hAnsi="Palatino Linotype"/>
          <w:sz w:val="24"/>
          <w:szCs w:val="24"/>
        </w:rPr>
        <w:t>en términos de los</w:t>
      </w:r>
      <w:r w:rsidRPr="00D17C83">
        <w:rPr>
          <w:rFonts w:ascii="Palatino Linotype" w:hAnsi="Palatino Linotype"/>
          <w:b/>
          <w:bCs/>
          <w:sz w:val="24"/>
          <w:szCs w:val="24"/>
        </w:rPr>
        <w:t xml:space="preserve"> Considerandos</w:t>
      </w:r>
      <w:r w:rsidRPr="00D17C83">
        <w:rPr>
          <w:rFonts w:ascii="Palatino Linotype" w:hAnsi="Palatino Linotype"/>
          <w:sz w:val="24"/>
          <w:szCs w:val="24"/>
        </w:rPr>
        <w:t xml:space="preserve"> </w:t>
      </w:r>
      <w:r w:rsidRPr="00D17C83">
        <w:rPr>
          <w:rFonts w:ascii="Palatino Linotype" w:hAnsi="Palatino Linotype"/>
          <w:b/>
          <w:sz w:val="24"/>
          <w:szCs w:val="24"/>
        </w:rPr>
        <w:t xml:space="preserve">CUARTO y QUINTO </w:t>
      </w:r>
      <w:r w:rsidRPr="00D17C83">
        <w:rPr>
          <w:rFonts w:ascii="Palatino Linotype" w:hAnsi="Palatino Linotype"/>
          <w:sz w:val="24"/>
          <w:szCs w:val="24"/>
        </w:rPr>
        <w:t>de la presente resolución.</w:t>
      </w:r>
    </w:p>
    <w:p w14:paraId="173D095F" w14:textId="77777777" w:rsidR="007B50AB" w:rsidRPr="00D17C83" w:rsidRDefault="007B50AB" w:rsidP="007B50AB">
      <w:pPr>
        <w:spacing w:line="360" w:lineRule="auto"/>
        <w:contextualSpacing/>
        <w:jc w:val="both"/>
        <w:rPr>
          <w:rFonts w:ascii="Palatino Linotype" w:eastAsia="Calibri" w:hAnsi="Palatino Linotype" w:cs="Arial"/>
          <w:b/>
          <w:bCs/>
          <w:sz w:val="24"/>
          <w:szCs w:val="24"/>
          <w:lang w:val="es-ES"/>
        </w:rPr>
      </w:pPr>
    </w:p>
    <w:p w14:paraId="1B9D331E" w14:textId="29F148DF" w:rsidR="007B50AB" w:rsidRPr="00D17C83" w:rsidRDefault="007B50AB" w:rsidP="007B50AB">
      <w:pPr>
        <w:pStyle w:val="Sinespaciado"/>
        <w:spacing w:line="360" w:lineRule="auto"/>
        <w:ind w:left="0" w:right="0"/>
        <w:rPr>
          <w:rFonts w:ascii="Palatino Linotype" w:eastAsia="Calibri" w:hAnsi="Palatino Linotype" w:cs="Arial"/>
          <w:b/>
          <w:bCs/>
          <w:sz w:val="24"/>
          <w:lang w:val="es-ES"/>
        </w:rPr>
      </w:pPr>
      <w:r w:rsidRPr="00D17C83">
        <w:rPr>
          <w:rFonts w:ascii="Palatino Linotype" w:eastAsia="Calibri" w:hAnsi="Palatino Linotype" w:cs="Arial"/>
          <w:b/>
          <w:bCs/>
          <w:sz w:val="24"/>
          <w:lang w:val="es-ES"/>
        </w:rPr>
        <w:t xml:space="preserve">SEGUNDO. </w:t>
      </w:r>
      <w:r w:rsidRPr="00D17C83">
        <w:rPr>
          <w:rFonts w:ascii="Palatino Linotype" w:eastAsia="Calibri" w:hAnsi="Palatino Linotype" w:cs="Arial"/>
          <w:bCs/>
          <w:sz w:val="24"/>
          <w:lang w:val="es-ES"/>
        </w:rPr>
        <w:t xml:space="preserve">Se </w:t>
      </w:r>
      <w:r w:rsidRPr="00D17C83">
        <w:rPr>
          <w:rFonts w:ascii="Palatino Linotype" w:eastAsia="Calibri" w:hAnsi="Palatino Linotype" w:cs="Arial"/>
          <w:b/>
          <w:bCs/>
          <w:sz w:val="24"/>
          <w:lang w:val="es-ES"/>
        </w:rPr>
        <w:t>REVOCAN</w:t>
      </w:r>
      <w:r w:rsidRPr="00D17C83">
        <w:rPr>
          <w:rFonts w:ascii="Palatino Linotype" w:eastAsia="Calibri" w:hAnsi="Palatino Linotype" w:cs="Arial"/>
          <w:bCs/>
          <w:sz w:val="24"/>
          <w:lang w:val="es-ES"/>
        </w:rPr>
        <w:t xml:space="preserve"> las respuestas y se </w:t>
      </w:r>
      <w:r w:rsidRPr="00D17C83">
        <w:rPr>
          <w:rFonts w:ascii="Palatino Linotype" w:eastAsia="Calibri" w:hAnsi="Palatino Linotype" w:cs="Arial"/>
          <w:b/>
          <w:bCs/>
          <w:sz w:val="24"/>
          <w:lang w:val="es-ES"/>
        </w:rPr>
        <w:t xml:space="preserve">ORDENA </w:t>
      </w:r>
      <w:r w:rsidRPr="00D17C83">
        <w:rPr>
          <w:rFonts w:ascii="Palatino Linotype" w:eastAsia="Calibri" w:hAnsi="Palatino Linotype" w:cs="Arial"/>
          <w:bCs/>
          <w:sz w:val="24"/>
          <w:lang w:val="es-ES"/>
        </w:rPr>
        <w:t xml:space="preserve">al </w:t>
      </w:r>
      <w:r w:rsidRPr="00D17C83">
        <w:rPr>
          <w:rFonts w:ascii="Palatino Linotype" w:eastAsia="Calibri" w:hAnsi="Palatino Linotype" w:cs="Arial"/>
          <w:b/>
          <w:bCs/>
          <w:sz w:val="24"/>
          <w:lang w:val="es-ES"/>
        </w:rPr>
        <w:t xml:space="preserve">Ayuntamiento de Coacalco de </w:t>
      </w:r>
      <w:r w:rsidR="00DF13A5" w:rsidRPr="00D17C83">
        <w:rPr>
          <w:rFonts w:ascii="Palatino Linotype" w:eastAsia="Calibri" w:hAnsi="Palatino Linotype" w:cs="Arial"/>
          <w:b/>
          <w:bCs/>
          <w:sz w:val="24"/>
          <w:lang w:val="es-ES"/>
        </w:rPr>
        <w:t>Berriozábal</w:t>
      </w:r>
      <w:r w:rsidRPr="00D17C83">
        <w:rPr>
          <w:rFonts w:ascii="Palatino Linotype" w:eastAsia="Calibri" w:hAnsi="Palatino Linotype" w:cs="Arial"/>
          <w:b/>
          <w:bCs/>
          <w:sz w:val="24"/>
          <w:lang w:val="es-ES"/>
        </w:rPr>
        <w:t xml:space="preserve"> </w:t>
      </w:r>
      <w:r w:rsidRPr="00D17C83">
        <w:rPr>
          <w:rFonts w:ascii="Palatino Linotype" w:eastAsia="Calibri" w:hAnsi="Palatino Linotype" w:cs="Arial"/>
          <w:bCs/>
          <w:sz w:val="24"/>
          <w:lang w:val="es-ES"/>
        </w:rPr>
        <w:t>entregar vía</w:t>
      </w:r>
      <w:r w:rsidRPr="00D17C83">
        <w:rPr>
          <w:rFonts w:ascii="Palatino Linotype" w:eastAsia="Calibri" w:hAnsi="Palatino Linotype" w:cs="Arial"/>
          <w:b/>
          <w:bCs/>
          <w:sz w:val="24"/>
          <w:lang w:val="es-ES"/>
        </w:rPr>
        <w:t xml:space="preserve"> </w:t>
      </w:r>
      <w:r w:rsidRPr="00D17C83">
        <w:rPr>
          <w:rFonts w:ascii="Palatino Linotype" w:eastAsia="Calibri" w:hAnsi="Palatino Linotype" w:cs="Arial"/>
          <w:bCs/>
          <w:sz w:val="24"/>
          <w:lang w:val="es-ES"/>
        </w:rPr>
        <w:t>Sistema de Acceso a la Información Mexiquense</w:t>
      </w:r>
      <w:r w:rsidRPr="00D17C83">
        <w:rPr>
          <w:rFonts w:ascii="Palatino Linotype" w:eastAsia="Calibri" w:hAnsi="Palatino Linotype" w:cs="Arial"/>
          <w:b/>
          <w:bCs/>
          <w:sz w:val="24"/>
          <w:lang w:val="es-ES"/>
        </w:rPr>
        <w:t xml:space="preserve"> (SAIMEX), </w:t>
      </w:r>
      <w:r w:rsidRPr="00D17C83">
        <w:rPr>
          <w:rFonts w:ascii="Palatino Linotype" w:eastAsia="Calibri" w:hAnsi="Palatino Linotype" w:cs="Arial"/>
          <w:bCs/>
          <w:sz w:val="24"/>
          <w:lang w:val="es-ES"/>
        </w:rPr>
        <w:t>en versión pública</w:t>
      </w:r>
      <w:r w:rsidRPr="00D17C83">
        <w:rPr>
          <w:rFonts w:ascii="Palatino Linotype" w:eastAsia="Calibri" w:hAnsi="Palatino Linotype" w:cs="Arial"/>
          <w:b/>
          <w:bCs/>
          <w:sz w:val="24"/>
          <w:lang w:val="es-ES"/>
        </w:rPr>
        <w:t xml:space="preserve">, </w:t>
      </w:r>
      <w:r w:rsidRPr="00D17C83">
        <w:rPr>
          <w:rFonts w:ascii="Palatino Linotype" w:eastAsia="Calibri" w:hAnsi="Palatino Linotype" w:cs="Arial"/>
          <w:bCs/>
          <w:sz w:val="24"/>
          <w:lang w:val="es-ES"/>
        </w:rPr>
        <w:t>la siguiente información:</w:t>
      </w:r>
    </w:p>
    <w:p w14:paraId="78BEC2D0" w14:textId="77777777" w:rsidR="007B50AB" w:rsidRPr="00D17C83" w:rsidRDefault="007B50AB" w:rsidP="007B50AB">
      <w:pPr>
        <w:spacing w:line="360" w:lineRule="auto"/>
        <w:ind w:right="-93"/>
        <w:jc w:val="both"/>
        <w:rPr>
          <w:rFonts w:ascii="Palatino Linotype" w:hAnsi="Palatino Linotype" w:cs="Tahoma"/>
          <w:sz w:val="22"/>
          <w:szCs w:val="22"/>
          <w:lang w:val="es-ES"/>
        </w:rPr>
      </w:pPr>
    </w:p>
    <w:p w14:paraId="049CE57C" w14:textId="5203A3ED" w:rsidR="007B50AB" w:rsidRPr="00D17C83" w:rsidRDefault="007B50AB" w:rsidP="007B50AB">
      <w:pPr>
        <w:pStyle w:val="Prrafodelista"/>
        <w:numPr>
          <w:ilvl w:val="0"/>
          <w:numId w:val="26"/>
        </w:numPr>
        <w:spacing w:line="360" w:lineRule="auto"/>
        <w:ind w:right="616"/>
        <w:jc w:val="both"/>
        <w:rPr>
          <w:rFonts w:ascii="Palatino Linotype" w:hAnsi="Palatino Linotype" w:cs="Arial"/>
          <w:b/>
          <w:bCs/>
          <w:sz w:val="24"/>
          <w:lang w:eastAsia="es-MX"/>
        </w:rPr>
      </w:pPr>
      <w:r w:rsidRPr="00D17C83">
        <w:rPr>
          <w:rFonts w:ascii="Palatino Linotype" w:eastAsia="MS Mincho" w:hAnsi="Palatino Linotype" w:cs="Arial"/>
          <w:b/>
          <w:sz w:val="24"/>
        </w:rPr>
        <w:t>Actas de los procedimientos de entrega recepción ocurridos del periodo correspondiente del uno de enero de dos mil dieciocho al treinta y uno de diciembre de dos mil veintiuno de la Dirección de Desarrollo Económico y la Secretaría del Ayuntamiento.</w:t>
      </w:r>
    </w:p>
    <w:p w14:paraId="667E79C0" w14:textId="77777777" w:rsidR="00DF13A5" w:rsidRPr="00D17C83" w:rsidRDefault="00DF13A5" w:rsidP="00DF13A5">
      <w:pPr>
        <w:pStyle w:val="Prrafodelista"/>
        <w:spacing w:line="360" w:lineRule="auto"/>
        <w:ind w:right="616"/>
        <w:jc w:val="both"/>
        <w:rPr>
          <w:rFonts w:ascii="Palatino Linotype" w:hAnsi="Palatino Linotype" w:cs="Arial"/>
          <w:b/>
          <w:bCs/>
          <w:sz w:val="24"/>
          <w:lang w:eastAsia="es-MX"/>
        </w:rPr>
      </w:pPr>
    </w:p>
    <w:p w14:paraId="7D961552" w14:textId="77777777" w:rsidR="00DF13A5" w:rsidRPr="00D17C83" w:rsidRDefault="00DF13A5" w:rsidP="00DF13A5">
      <w:pPr>
        <w:spacing w:line="360" w:lineRule="auto"/>
        <w:jc w:val="both"/>
        <w:rPr>
          <w:rFonts w:ascii="Palatino Linotype" w:eastAsia="Calibri" w:hAnsi="Palatino Linotype" w:cs="Arial"/>
          <w:sz w:val="24"/>
        </w:rPr>
      </w:pPr>
      <w:r w:rsidRPr="00D17C83">
        <w:rPr>
          <w:rFonts w:ascii="Palatino Linotype" w:eastAsia="Calibri" w:hAnsi="Palatino Linotype" w:cs="Arial"/>
          <w:sz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D17C83">
        <w:rPr>
          <w:rFonts w:ascii="Palatino Linotype" w:eastAsia="Calibri" w:hAnsi="Palatino Linotype" w:cs="Arial"/>
          <w:sz w:val="24"/>
        </w:rPr>
        <w:lastRenderedPageBreak/>
        <w:t>documental respectivo objeto de las versiones públicas que se formulen y se ponga a disposición de la parte recurrente.</w:t>
      </w:r>
    </w:p>
    <w:p w14:paraId="37438480" w14:textId="77777777" w:rsidR="00A46CE4" w:rsidRPr="00D17C83" w:rsidRDefault="00A46CE4" w:rsidP="00DF13A5">
      <w:pPr>
        <w:spacing w:line="360" w:lineRule="auto"/>
        <w:jc w:val="both"/>
        <w:rPr>
          <w:rFonts w:ascii="Palatino Linotype" w:eastAsia="Calibri" w:hAnsi="Palatino Linotype" w:cs="Arial"/>
          <w:sz w:val="24"/>
        </w:rPr>
      </w:pPr>
    </w:p>
    <w:p w14:paraId="1C695407" w14:textId="77777777" w:rsidR="007B50AB" w:rsidRPr="00D17C83" w:rsidRDefault="007B50AB" w:rsidP="007B50AB">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D17C83">
        <w:rPr>
          <w:rFonts w:ascii="Palatino Linotype" w:eastAsia="Palatino Linotype" w:hAnsi="Palatino Linotype" w:cs="Palatino Linotype"/>
          <w:b/>
          <w:sz w:val="24"/>
          <w:szCs w:val="24"/>
          <w:lang w:val="es-ES_tradnl"/>
        </w:rPr>
        <w:t xml:space="preserve">TERCERO. </w:t>
      </w:r>
      <w:r w:rsidRPr="00D17C83">
        <w:rPr>
          <w:rFonts w:ascii="Palatino Linotype" w:hAnsi="Palatino Linotype" w:cs="Arial"/>
          <w:b/>
          <w:color w:val="222222"/>
          <w:sz w:val="24"/>
          <w:shd w:val="clear" w:color="auto" w:fill="FFFFFF"/>
        </w:rPr>
        <w:t>NOTIFÍQUESE</w:t>
      </w:r>
      <w:r w:rsidRPr="00D17C83">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D17C83">
        <w:rPr>
          <w:rFonts w:ascii="Palatino Linotype" w:hAnsi="Palatino Linotype" w:cs="Arial"/>
          <w:b/>
          <w:color w:val="222222"/>
          <w:sz w:val="24"/>
          <w:shd w:val="clear" w:color="auto" w:fill="FFFFFF"/>
        </w:rPr>
        <w:t>diez días hábiles</w:t>
      </w:r>
      <w:r w:rsidRPr="00D17C83">
        <w:rPr>
          <w:rFonts w:ascii="Palatino Linotype" w:hAnsi="Palatino Linotype" w:cs="Arial"/>
          <w:color w:val="222222"/>
          <w:sz w:val="24"/>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C94692" w14:textId="77777777" w:rsidR="007B50AB" w:rsidRPr="00D17C83" w:rsidRDefault="007B50AB" w:rsidP="007B50AB">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37A50118" w14:textId="77777777" w:rsidR="007B50AB" w:rsidRPr="00D17C83" w:rsidRDefault="007B50AB" w:rsidP="007B50AB">
      <w:pPr>
        <w:shd w:val="clear" w:color="auto" w:fill="FFFFFF"/>
        <w:tabs>
          <w:tab w:val="left" w:pos="284"/>
        </w:tabs>
        <w:spacing w:line="360" w:lineRule="auto"/>
        <w:jc w:val="both"/>
        <w:rPr>
          <w:rFonts w:ascii="Palatino Linotype" w:eastAsia="MS Mincho" w:hAnsi="Palatino Linotype"/>
          <w:sz w:val="24"/>
          <w:szCs w:val="24"/>
          <w:lang w:val="es-ES_tradnl"/>
        </w:rPr>
      </w:pPr>
      <w:r w:rsidRPr="00D17C83">
        <w:rPr>
          <w:rFonts w:ascii="Palatino Linotype" w:hAnsi="Palatino Linotype" w:cs="Arial"/>
          <w:b/>
          <w:sz w:val="24"/>
          <w:szCs w:val="24"/>
          <w:lang w:val="es-ES_tradnl"/>
        </w:rPr>
        <w:t xml:space="preserve">CUARTO. </w:t>
      </w:r>
      <w:r w:rsidRPr="00D17C83">
        <w:rPr>
          <w:rFonts w:ascii="Palatino Linotype" w:hAnsi="Palatino Linotype"/>
          <w:b/>
          <w:bCs/>
          <w:color w:val="222222"/>
          <w:sz w:val="24"/>
          <w:szCs w:val="24"/>
          <w:lang w:val="es-ES"/>
        </w:rPr>
        <w:t xml:space="preserve">Notifíquese </w:t>
      </w:r>
      <w:r w:rsidRPr="00D17C83">
        <w:rPr>
          <w:rFonts w:ascii="Palatino Linotype" w:hAnsi="Palatino Linotype"/>
          <w:bCs/>
          <w:color w:val="222222"/>
          <w:sz w:val="24"/>
          <w:szCs w:val="24"/>
          <w:lang w:val="es-ES"/>
        </w:rPr>
        <w:t xml:space="preserve">al </w:t>
      </w:r>
      <w:r w:rsidRPr="00D17C83">
        <w:rPr>
          <w:rFonts w:ascii="Palatino Linotype" w:hAnsi="Palatino Linotype"/>
          <w:b/>
          <w:bCs/>
          <w:color w:val="222222"/>
          <w:sz w:val="24"/>
          <w:szCs w:val="24"/>
          <w:lang w:val="es-ES"/>
        </w:rPr>
        <w:t>RECURRENTE</w:t>
      </w:r>
      <w:r w:rsidRPr="00D17C83">
        <w:rPr>
          <w:rFonts w:ascii="Palatino Linotype" w:hAnsi="Palatino Linotype"/>
          <w:b/>
          <w:color w:val="222222"/>
          <w:sz w:val="24"/>
          <w:szCs w:val="24"/>
          <w:lang w:val="es-ES"/>
        </w:rPr>
        <w:t xml:space="preserve"> </w:t>
      </w:r>
      <w:r w:rsidRPr="00D17C83">
        <w:rPr>
          <w:rFonts w:ascii="Palatino Linotype" w:eastAsiaTheme="minorEastAsia" w:hAnsi="Palatino Linotype"/>
          <w:sz w:val="24"/>
          <w:szCs w:val="24"/>
          <w:lang w:val="es-ES_tradnl"/>
        </w:rPr>
        <w:t>la presente resolución</w:t>
      </w:r>
      <w:r w:rsidRPr="00D17C83">
        <w:rPr>
          <w:rFonts w:ascii="Palatino Linotype" w:eastAsia="MS Mincho" w:hAnsi="Palatino Linotype"/>
          <w:sz w:val="24"/>
          <w:szCs w:val="24"/>
          <w:lang w:val="es-ES_tradnl"/>
        </w:rPr>
        <w:t xml:space="preserve"> a través del Sistema de Acceso a la Información Mexiquense (SAIMEX)</w:t>
      </w:r>
    </w:p>
    <w:p w14:paraId="4F28D06E" w14:textId="77777777" w:rsidR="00DF13A5" w:rsidRPr="00D17C83" w:rsidRDefault="00DF13A5" w:rsidP="007B50AB">
      <w:pPr>
        <w:shd w:val="clear" w:color="auto" w:fill="FFFFFF"/>
        <w:tabs>
          <w:tab w:val="left" w:pos="284"/>
        </w:tabs>
        <w:spacing w:line="360" w:lineRule="auto"/>
        <w:jc w:val="both"/>
        <w:rPr>
          <w:rFonts w:ascii="Palatino Linotype" w:eastAsia="MS Mincho" w:hAnsi="Palatino Linotype"/>
          <w:sz w:val="24"/>
          <w:szCs w:val="24"/>
          <w:lang w:val="es-ES_tradnl"/>
        </w:rPr>
      </w:pPr>
    </w:p>
    <w:p w14:paraId="4B1A97F8" w14:textId="0E72EBAC" w:rsidR="00DF13A5" w:rsidRPr="00D17C83" w:rsidRDefault="00DF13A5" w:rsidP="00DF13A5">
      <w:pPr>
        <w:spacing w:line="360" w:lineRule="auto"/>
        <w:jc w:val="both"/>
        <w:rPr>
          <w:rFonts w:ascii="Palatino Linotype" w:eastAsia="Calibri" w:hAnsi="Palatino Linotype" w:cs="Arial"/>
          <w:bCs/>
          <w:sz w:val="24"/>
        </w:rPr>
      </w:pPr>
      <w:r w:rsidRPr="00D17C83">
        <w:rPr>
          <w:rFonts w:ascii="Palatino Linotype" w:hAnsi="Palatino Linotype" w:cs="Arial"/>
          <w:b/>
          <w:sz w:val="24"/>
        </w:rPr>
        <w:t xml:space="preserve">QUINTO. </w:t>
      </w:r>
      <w:r w:rsidRPr="00D17C83">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027B615" w14:textId="2B1FB817" w:rsidR="007B50AB" w:rsidRPr="00D17C83" w:rsidRDefault="00DF13A5" w:rsidP="007B50AB">
      <w:pPr>
        <w:shd w:val="clear" w:color="auto" w:fill="FFFFFF"/>
        <w:spacing w:before="240" w:after="360" w:line="360" w:lineRule="auto"/>
        <w:jc w:val="both"/>
        <w:rPr>
          <w:rFonts w:ascii="Palatino Linotype" w:eastAsia="MS Mincho" w:hAnsi="Palatino Linotype"/>
          <w:sz w:val="24"/>
          <w:szCs w:val="24"/>
          <w:lang w:val="es-ES"/>
        </w:rPr>
      </w:pPr>
      <w:r w:rsidRPr="00D17C83">
        <w:rPr>
          <w:rFonts w:ascii="Palatino Linotype" w:eastAsia="MS Mincho" w:hAnsi="Palatino Linotype"/>
          <w:b/>
          <w:sz w:val="24"/>
          <w:szCs w:val="24"/>
          <w:lang w:val="es-ES_tradnl"/>
        </w:rPr>
        <w:lastRenderedPageBreak/>
        <w:t>SEXTO</w:t>
      </w:r>
      <w:r w:rsidR="007B50AB" w:rsidRPr="00D17C83">
        <w:rPr>
          <w:rFonts w:ascii="Palatino Linotype" w:eastAsia="MS Mincho" w:hAnsi="Palatino Linotype"/>
          <w:b/>
          <w:sz w:val="24"/>
          <w:szCs w:val="24"/>
          <w:lang w:val="es-ES_tradnl"/>
        </w:rPr>
        <w:t>.</w:t>
      </w:r>
      <w:r w:rsidR="007B50AB" w:rsidRPr="00D17C83">
        <w:rPr>
          <w:rFonts w:ascii="Palatino Linotype" w:eastAsia="MS Mincho" w:hAnsi="Palatino Linotype"/>
          <w:b/>
          <w:color w:val="000000"/>
          <w:sz w:val="24"/>
          <w:szCs w:val="24"/>
          <w:lang w:val="es-ES_tradnl"/>
        </w:rPr>
        <w:t xml:space="preserve"> </w:t>
      </w:r>
      <w:r w:rsidR="007B50AB" w:rsidRPr="00D17C83">
        <w:rPr>
          <w:rFonts w:ascii="Palatino Linotype" w:eastAsia="MS Mincho" w:hAnsi="Palatino Linotype"/>
          <w:sz w:val="24"/>
          <w:szCs w:val="24"/>
          <w:lang w:val="es-ES"/>
        </w:rPr>
        <w:t xml:space="preserve">Se hace del conocimiento de </w:t>
      </w:r>
      <w:r w:rsidR="007B50AB" w:rsidRPr="00D17C83">
        <w:rPr>
          <w:rFonts w:ascii="Palatino Linotype" w:hAnsi="Palatino Linotype"/>
          <w:b/>
          <w:sz w:val="24"/>
          <w:szCs w:val="24"/>
        </w:rPr>
        <w:t>RECURRENTE</w:t>
      </w:r>
      <w:r w:rsidR="007B50AB" w:rsidRPr="00D17C83">
        <w:rPr>
          <w:rFonts w:ascii="Palatino Linotype" w:hAnsi="Palatino Linotype"/>
          <w:sz w:val="24"/>
          <w:szCs w:val="24"/>
        </w:rPr>
        <w:t xml:space="preserve"> </w:t>
      </w:r>
      <w:r w:rsidR="007B50AB" w:rsidRPr="00D17C83">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7B50AB" w:rsidRPr="00D17C83">
        <w:rPr>
          <w:rFonts w:ascii="Palatino Linotype" w:hAnsi="Palatino Linotype"/>
          <w:color w:val="000000"/>
          <w:sz w:val="24"/>
          <w:szCs w:val="24"/>
        </w:rPr>
        <w:t xml:space="preserve">en caso de que considere que la resolución le cause algún perjuicio podrá impugnarla vía </w:t>
      </w:r>
      <w:r w:rsidR="007B50AB" w:rsidRPr="00D17C83">
        <w:rPr>
          <w:rFonts w:ascii="Palatino Linotype" w:eastAsia="MS Mincho" w:hAnsi="Palatino Linotype"/>
          <w:bCs/>
          <w:sz w:val="24"/>
          <w:szCs w:val="24"/>
          <w:lang w:val="es-ES"/>
        </w:rPr>
        <w:t>juicio de amparo</w:t>
      </w:r>
      <w:r w:rsidR="007B50AB" w:rsidRPr="00D17C83">
        <w:rPr>
          <w:rFonts w:ascii="Palatino Linotype" w:eastAsia="MS Mincho" w:hAnsi="Palatino Linotype"/>
          <w:sz w:val="24"/>
          <w:szCs w:val="24"/>
          <w:lang w:val="es-ES"/>
        </w:rPr>
        <w:t> en los términos de las leyes aplicables.</w:t>
      </w:r>
    </w:p>
    <w:p w14:paraId="438EDA2A" w14:textId="44BE0BE1" w:rsidR="00736708" w:rsidRPr="00736708" w:rsidRDefault="00736708" w:rsidP="00736708">
      <w:pPr>
        <w:spacing w:before="240" w:after="240" w:line="360" w:lineRule="auto"/>
        <w:ind w:firstLine="1"/>
        <w:jc w:val="both"/>
        <w:rPr>
          <w:rFonts w:ascii="Palatino Linotype" w:hAnsi="Palatino Linotype"/>
          <w:smallCaps/>
          <w:sz w:val="24"/>
        </w:rPr>
      </w:pPr>
      <w:bookmarkStart w:id="27" w:name="_Hlk129792997"/>
      <w:r w:rsidRPr="00D17C83">
        <w:rPr>
          <w:rStyle w:val="Referenciasutil"/>
          <w:rFonts w:ascii="Palatino Linotype" w:hAnsi="Palatino Linotype"/>
          <w:color w:val="auto"/>
          <w:sz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E21CCA" w:rsidRPr="00D17C83">
        <w:rPr>
          <w:rStyle w:val="Referenciasutil"/>
          <w:rFonts w:ascii="Palatino Linotype" w:hAnsi="Palatino Linotype"/>
          <w:color w:val="auto"/>
          <w:sz w:val="24"/>
        </w:rPr>
        <w:t xml:space="preserve"> (AUSENCIA JUSTIFICADA)</w:t>
      </w:r>
      <w:r w:rsidRPr="00D17C83">
        <w:rPr>
          <w:rStyle w:val="Referenciasutil"/>
          <w:rFonts w:ascii="Palatino Linotype" w:hAnsi="Palatino Linotype"/>
          <w:color w:val="auto"/>
          <w:sz w:val="24"/>
        </w:rPr>
        <w:t>; LUIS GUSTAVO PARRA NORIEGA Y GUADALUPE RAMÍREZ PEÑA; EN LA TRIGÉSIMA SÉPTIMA SESIÓN ORDINARIA CELEBRADA EL DOCE (12) DE OCTUBRE DE DOS MIL VEINTITRÉS, ANTE EL SECRETARIO TÉCNICO DEL PLENO ALEXIS TAPIA RAMÍREZ.</w:t>
      </w:r>
      <w:r w:rsidRPr="00736708">
        <w:rPr>
          <w:rStyle w:val="Referenciasutil"/>
          <w:rFonts w:ascii="Palatino Linotype" w:hAnsi="Palatino Linotype"/>
          <w:color w:val="auto"/>
          <w:sz w:val="24"/>
        </w:rPr>
        <w:t xml:space="preserve"> </w:t>
      </w:r>
      <w:bookmarkEnd w:id="27"/>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0173CC44" w14:textId="77777777" w:rsidR="006B5148" w:rsidRDefault="006B5148" w:rsidP="005000AA">
      <w:pPr>
        <w:spacing w:before="240" w:after="360" w:line="360" w:lineRule="auto"/>
        <w:jc w:val="both"/>
        <w:rPr>
          <w:rFonts w:ascii="Palatino Linotype" w:hAnsi="Palatino Linotype"/>
          <w:color w:val="222222"/>
          <w:sz w:val="24"/>
          <w:szCs w:val="24"/>
          <w:lang w:val="es-ES" w:eastAsia="es-MX"/>
        </w:rPr>
      </w:pPr>
    </w:p>
    <w:p w14:paraId="52700C64" w14:textId="77777777" w:rsidR="006B5148" w:rsidRDefault="006B5148" w:rsidP="005000AA">
      <w:pPr>
        <w:spacing w:before="240" w:after="360" w:line="360" w:lineRule="auto"/>
        <w:jc w:val="both"/>
        <w:rPr>
          <w:rFonts w:ascii="Palatino Linotype" w:hAnsi="Palatino Linotype"/>
          <w:color w:val="222222"/>
          <w:sz w:val="24"/>
          <w:szCs w:val="24"/>
          <w:lang w:val="es-ES" w:eastAsia="es-MX"/>
        </w:rPr>
      </w:pPr>
    </w:p>
    <w:p w14:paraId="2F98414E" w14:textId="77777777" w:rsidR="006B5148" w:rsidRDefault="006B5148" w:rsidP="005000AA">
      <w:pPr>
        <w:spacing w:before="240" w:after="360" w:line="360" w:lineRule="auto"/>
        <w:jc w:val="both"/>
        <w:rPr>
          <w:rFonts w:ascii="Palatino Linotype" w:hAnsi="Palatino Linotype"/>
          <w:color w:val="222222"/>
          <w:sz w:val="24"/>
          <w:szCs w:val="24"/>
          <w:lang w:val="es-ES" w:eastAsia="es-MX"/>
        </w:rPr>
      </w:pPr>
    </w:p>
    <w:p w14:paraId="7F0E1EA1" w14:textId="77777777" w:rsidR="006B5148" w:rsidRDefault="006B5148" w:rsidP="005000AA">
      <w:pPr>
        <w:spacing w:before="240" w:after="360" w:line="360" w:lineRule="auto"/>
        <w:jc w:val="both"/>
        <w:rPr>
          <w:rFonts w:ascii="Palatino Linotype" w:hAnsi="Palatino Linotype"/>
          <w:color w:val="222222"/>
          <w:sz w:val="24"/>
          <w:szCs w:val="24"/>
          <w:lang w:val="es-ES" w:eastAsia="es-MX"/>
        </w:rPr>
      </w:pPr>
    </w:p>
    <w:p w14:paraId="5BBA09C3" w14:textId="77777777" w:rsidR="006B5148" w:rsidRDefault="006B5148" w:rsidP="005000AA">
      <w:pPr>
        <w:spacing w:before="240" w:after="360" w:line="360" w:lineRule="auto"/>
        <w:jc w:val="both"/>
        <w:rPr>
          <w:rFonts w:ascii="Palatino Linotype" w:hAnsi="Palatino Linotype"/>
          <w:color w:val="222222"/>
          <w:sz w:val="24"/>
          <w:szCs w:val="24"/>
          <w:lang w:val="es-ES" w:eastAsia="es-MX"/>
        </w:rPr>
      </w:pPr>
    </w:p>
    <w:p w14:paraId="0B1560AC" w14:textId="77777777" w:rsidR="006B5148" w:rsidRDefault="006B5148" w:rsidP="005000AA">
      <w:pPr>
        <w:spacing w:before="240" w:after="360" w:line="360" w:lineRule="auto"/>
        <w:jc w:val="both"/>
        <w:rPr>
          <w:rFonts w:ascii="Palatino Linotype" w:hAnsi="Palatino Linotype"/>
          <w:color w:val="222222"/>
          <w:sz w:val="24"/>
          <w:szCs w:val="24"/>
          <w:lang w:val="es-ES" w:eastAsia="es-MX"/>
        </w:rPr>
      </w:pPr>
    </w:p>
    <w:p w14:paraId="4E2A705D" w14:textId="77777777" w:rsidR="006B5148" w:rsidRDefault="006B5148" w:rsidP="005000AA">
      <w:pPr>
        <w:spacing w:before="240" w:after="360" w:line="360" w:lineRule="auto"/>
        <w:jc w:val="both"/>
        <w:rPr>
          <w:rFonts w:ascii="Palatino Linotype" w:hAnsi="Palatino Linotype"/>
          <w:color w:val="222222"/>
          <w:sz w:val="24"/>
          <w:szCs w:val="24"/>
          <w:lang w:val="es-ES" w:eastAsia="es-MX"/>
        </w:rPr>
      </w:pPr>
    </w:p>
    <w:p w14:paraId="4D257D5F" w14:textId="77777777" w:rsidR="006B5148" w:rsidRDefault="006B5148" w:rsidP="005000AA">
      <w:pPr>
        <w:spacing w:before="240" w:after="360" w:line="360" w:lineRule="auto"/>
        <w:jc w:val="both"/>
        <w:rPr>
          <w:rFonts w:ascii="Palatino Linotype" w:hAnsi="Palatino Linotype"/>
          <w:color w:val="222222"/>
          <w:sz w:val="24"/>
          <w:szCs w:val="24"/>
          <w:lang w:val="es-ES" w:eastAsia="es-MX"/>
        </w:rPr>
      </w:pPr>
    </w:p>
    <w:p w14:paraId="32477A55" w14:textId="77777777" w:rsidR="006B5148" w:rsidRDefault="006B5148" w:rsidP="005000AA">
      <w:pPr>
        <w:spacing w:before="240" w:after="360" w:line="360" w:lineRule="auto"/>
        <w:jc w:val="both"/>
        <w:rPr>
          <w:rFonts w:ascii="Palatino Linotype" w:hAnsi="Palatino Linotype"/>
          <w:color w:val="222222"/>
          <w:sz w:val="24"/>
          <w:szCs w:val="24"/>
          <w:lang w:val="es-ES" w:eastAsia="es-MX"/>
        </w:rPr>
      </w:pPr>
    </w:p>
    <w:p w14:paraId="7B2CDA07" w14:textId="77777777" w:rsidR="006B5148" w:rsidRPr="00030C87" w:rsidRDefault="006B5148"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8FD27" w14:textId="77777777" w:rsidR="00B45857" w:rsidRDefault="00B45857">
      <w:r>
        <w:separator/>
      </w:r>
    </w:p>
  </w:endnote>
  <w:endnote w:type="continuationSeparator" w:id="0">
    <w:p w14:paraId="3FED0E0C" w14:textId="77777777" w:rsidR="00B45857" w:rsidRDefault="00B4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683543" w:rsidRDefault="00683543">
            <w:pPr>
              <w:pStyle w:val="Piedepgina"/>
              <w:jc w:val="right"/>
            </w:pPr>
          </w:p>
          <w:p w14:paraId="1F7A191C" w14:textId="2A69F491" w:rsidR="00683543" w:rsidRDefault="006835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17C83">
              <w:rPr>
                <w:b/>
                <w:bCs/>
                <w:noProof/>
              </w:rPr>
              <w:t>47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17C83">
              <w:rPr>
                <w:b/>
                <w:bCs/>
                <w:noProof/>
              </w:rPr>
              <w:t>48</w:t>
            </w:r>
            <w:r>
              <w:rPr>
                <w:b/>
                <w:bCs/>
                <w:sz w:val="24"/>
                <w:szCs w:val="24"/>
              </w:rPr>
              <w:fldChar w:fldCharType="end"/>
            </w:r>
          </w:p>
        </w:sdtContent>
      </w:sdt>
    </w:sdtContent>
  </w:sdt>
  <w:p w14:paraId="2A221972" w14:textId="77777777" w:rsidR="00683543" w:rsidRDefault="00683543">
    <w:pPr>
      <w:pStyle w:val="Piedepgina"/>
    </w:pPr>
  </w:p>
  <w:p w14:paraId="1D6FF208" w14:textId="77777777" w:rsidR="00683543" w:rsidRDefault="00683543"/>
  <w:p w14:paraId="70055CD7" w14:textId="77777777" w:rsidR="00683543" w:rsidRDefault="00683543"/>
  <w:p w14:paraId="5452645F" w14:textId="77777777" w:rsidR="00683543" w:rsidRDefault="006835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683543" w:rsidRDefault="006835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17C8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17C83">
              <w:rPr>
                <w:b/>
                <w:bCs/>
                <w:noProof/>
              </w:rPr>
              <w:t>48</w:t>
            </w:r>
            <w:r>
              <w:rPr>
                <w:b/>
                <w:bCs/>
                <w:sz w:val="24"/>
                <w:szCs w:val="24"/>
              </w:rPr>
              <w:fldChar w:fldCharType="end"/>
            </w:r>
          </w:p>
        </w:sdtContent>
      </w:sdt>
    </w:sdtContent>
  </w:sdt>
  <w:p w14:paraId="2D12AEB2" w14:textId="77777777" w:rsidR="00683543" w:rsidRDefault="00683543">
    <w:pPr>
      <w:pStyle w:val="Piedepgina"/>
    </w:pPr>
  </w:p>
  <w:p w14:paraId="54227169" w14:textId="77777777" w:rsidR="00683543" w:rsidRDefault="00683543"/>
  <w:p w14:paraId="7DE40FB1" w14:textId="77777777" w:rsidR="00683543" w:rsidRDefault="00683543"/>
  <w:p w14:paraId="33755E87" w14:textId="77777777" w:rsidR="00683543" w:rsidRDefault="006835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F42BF" w14:textId="77777777" w:rsidR="00B45857" w:rsidRDefault="00B45857">
      <w:r>
        <w:separator/>
      </w:r>
    </w:p>
  </w:footnote>
  <w:footnote w:type="continuationSeparator" w:id="0">
    <w:p w14:paraId="62B568D6" w14:textId="77777777" w:rsidR="00B45857" w:rsidRDefault="00B45857">
      <w:r>
        <w:continuationSeparator/>
      </w:r>
    </w:p>
  </w:footnote>
  <w:footnote w:id="1">
    <w:p w14:paraId="625BCC19" w14:textId="77777777" w:rsidR="00683543" w:rsidRDefault="00683543" w:rsidP="00030C87">
      <w:pPr>
        <w:pStyle w:val="Textonotapie"/>
      </w:pPr>
      <w:r>
        <w:rPr>
          <w:rStyle w:val="Refdenotaalpie"/>
        </w:rPr>
        <w:footnoteRef/>
      </w:r>
      <w:r>
        <w:t xml:space="preserve"> Convención Americana sobre Derechos Humanos. Artículo 13.</w:t>
      </w:r>
    </w:p>
  </w:footnote>
  <w:footnote w:id="2">
    <w:p w14:paraId="76B1CB8C" w14:textId="77777777" w:rsidR="00683543" w:rsidRDefault="00683543"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683543" w:rsidRDefault="00683543"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683543" w:rsidRDefault="00683543" w:rsidP="00030C87">
      <w:pPr>
        <w:pStyle w:val="Textonotapie"/>
      </w:pPr>
      <w:r>
        <w:rPr>
          <w:rStyle w:val="Refdenotaalpie"/>
        </w:rPr>
        <w:footnoteRef/>
      </w:r>
      <w:r>
        <w:t xml:space="preserve"> Ibídem. </w:t>
      </w:r>
      <w:proofErr w:type="spellStart"/>
      <w:r>
        <w:t>Parr</w:t>
      </w:r>
      <w:proofErr w:type="spellEnd"/>
      <w:r>
        <w:t>. 87.</w:t>
      </w:r>
    </w:p>
  </w:footnote>
  <w:footnote w:id="5">
    <w:p w14:paraId="0F88C173" w14:textId="77777777" w:rsidR="00683543" w:rsidRDefault="00683543"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683543" w:rsidRDefault="00683543" w:rsidP="00030C87">
      <w:pPr>
        <w:pStyle w:val="Textonotapie"/>
      </w:pPr>
      <w:r>
        <w:t>II. Eficacia: Obligación del Instituto para tutelar, de manera efectiva, el derecho de acceso a la información;</w:t>
      </w:r>
    </w:p>
    <w:p w14:paraId="0DC8B13D" w14:textId="77777777" w:rsidR="00683543" w:rsidRDefault="00683543" w:rsidP="00030C87">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83543" w:rsidRDefault="00B45857">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83543" w:rsidRDefault="00683543"/>
  <w:p w14:paraId="77B719CE" w14:textId="77777777" w:rsidR="00683543" w:rsidRDefault="00683543"/>
  <w:p w14:paraId="50A3AAAA" w14:textId="77777777" w:rsidR="00683543" w:rsidRDefault="006835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683543" w14:paraId="6255E3A4" w14:textId="77777777" w:rsidTr="00814079">
      <w:trPr>
        <w:trHeight w:val="1435"/>
      </w:trPr>
      <w:tc>
        <w:tcPr>
          <w:tcW w:w="1843" w:type="dxa"/>
          <w:shd w:val="clear" w:color="auto" w:fill="auto"/>
        </w:tcPr>
        <w:p w14:paraId="3E05202F" w14:textId="4A7C9DF8" w:rsidR="00683543" w:rsidRDefault="00683543">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83543" w:rsidRDefault="00683543"/>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683543" w14:paraId="727F90BF" w14:textId="77777777" w:rsidTr="007441D8">
            <w:trPr>
              <w:trHeight w:val="338"/>
            </w:trPr>
            <w:tc>
              <w:tcPr>
                <w:tcW w:w="2551" w:type="dxa"/>
              </w:tcPr>
              <w:p w14:paraId="23087CD5" w14:textId="77777777" w:rsidR="00683543" w:rsidRDefault="00683543">
                <w:pPr>
                  <w:tabs>
                    <w:tab w:val="right" w:pos="8838"/>
                  </w:tabs>
                  <w:ind w:right="-105"/>
                  <w:rPr>
                    <w:rFonts w:ascii="Palatino Linotype" w:eastAsia="Calibri" w:hAnsi="Palatino Linotype" w:cs="Tahoma"/>
                    <w:b/>
                    <w:sz w:val="22"/>
                    <w:szCs w:val="22"/>
                    <w:lang w:eastAsia="en-US"/>
                  </w:rPr>
                </w:pPr>
              </w:p>
              <w:p w14:paraId="410A3741" w14:textId="535C9D39" w:rsidR="00683543" w:rsidRDefault="0068354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683543" w:rsidRDefault="00683543" w:rsidP="00DD1DCC">
                <w:pPr>
                  <w:tabs>
                    <w:tab w:val="right" w:pos="8838"/>
                  </w:tabs>
                  <w:ind w:right="-105" w:hanging="101"/>
                  <w:rPr>
                    <w:rFonts w:ascii="Palatino Linotype" w:eastAsia="Calibri" w:hAnsi="Palatino Linotype" w:cs="Tahoma"/>
                    <w:bCs/>
                    <w:sz w:val="22"/>
                    <w:szCs w:val="22"/>
                    <w:lang w:eastAsia="en-US"/>
                  </w:rPr>
                </w:pPr>
              </w:p>
              <w:p w14:paraId="3FF69A05" w14:textId="1E2F0ECD" w:rsidR="00683543" w:rsidRDefault="00944896" w:rsidP="00DD1DCC">
                <w:pPr>
                  <w:tabs>
                    <w:tab w:val="right" w:pos="8838"/>
                  </w:tabs>
                  <w:ind w:left="-108" w:right="-105"/>
                  <w:rPr>
                    <w:rFonts w:ascii="Palatino Linotype" w:eastAsia="Calibri" w:hAnsi="Palatino Linotype" w:cs="Tahoma"/>
                    <w:bCs/>
                    <w:sz w:val="22"/>
                    <w:szCs w:val="22"/>
                    <w:lang w:eastAsia="en-US"/>
                  </w:rPr>
                </w:pPr>
                <w:r>
                  <w:rPr>
                    <w:rFonts w:ascii="Palatino Linotype" w:eastAsia="Calibri" w:hAnsi="Palatino Linotype" w:cs="Tahoma"/>
                    <w:sz w:val="22"/>
                    <w:lang w:eastAsia="en-US"/>
                  </w:rPr>
                  <w:t>03893/INFOEM/IP/RR/2023</w:t>
                </w:r>
                <w:r w:rsidR="00DD1DCC">
                  <w:rPr>
                    <w:rFonts w:ascii="Palatino Linotype" w:eastAsia="Calibri" w:hAnsi="Palatino Linotype" w:cs="Tahoma"/>
                    <w:sz w:val="22"/>
                    <w:lang w:eastAsia="en-US"/>
                  </w:rPr>
                  <w:t xml:space="preserve"> y Acumulado</w:t>
                </w:r>
              </w:p>
            </w:tc>
          </w:tr>
          <w:tr w:rsidR="00683543" w14:paraId="1389436A" w14:textId="128385F2" w:rsidTr="007441D8">
            <w:trPr>
              <w:trHeight w:val="283"/>
            </w:trPr>
            <w:tc>
              <w:tcPr>
                <w:tcW w:w="2551" w:type="dxa"/>
              </w:tcPr>
              <w:p w14:paraId="22E0F4E9" w14:textId="77777777" w:rsidR="00683543" w:rsidRDefault="00683543">
                <w:pPr>
                  <w:tabs>
                    <w:tab w:val="right" w:pos="8838"/>
                  </w:tabs>
                  <w:ind w:right="-105"/>
                  <w:rPr>
                    <w:rFonts w:ascii="Palatino Linotype" w:eastAsia="Calibri" w:hAnsi="Palatino Linotype" w:cs="Tahoma"/>
                    <w:b/>
                    <w:sz w:val="22"/>
                    <w:szCs w:val="22"/>
                    <w:lang w:eastAsia="en-US"/>
                  </w:rPr>
                </w:pPr>
                <w:bookmarkStart w:id="28" w:name="_Hlk33010189"/>
                <w:r>
                  <w:rPr>
                    <w:rFonts w:ascii="Palatino Linotype" w:eastAsia="Calibri" w:hAnsi="Palatino Linotype" w:cs="Tahoma"/>
                    <w:b/>
                    <w:sz w:val="22"/>
                    <w:szCs w:val="22"/>
                    <w:lang w:eastAsia="en-US"/>
                  </w:rPr>
                  <w:t>Sujeto Obligado:</w:t>
                </w:r>
              </w:p>
            </w:tc>
            <w:tc>
              <w:tcPr>
                <w:tcW w:w="2977" w:type="dxa"/>
              </w:tcPr>
              <w:p w14:paraId="2B205C7F" w14:textId="7E4A3081" w:rsidR="00683543" w:rsidRPr="005F7A17" w:rsidRDefault="00944896" w:rsidP="00DD1DCC">
                <w:pPr>
                  <w:tabs>
                    <w:tab w:val="left" w:pos="2834"/>
                    <w:tab w:val="right" w:pos="8838"/>
                  </w:tabs>
                  <w:ind w:left="-113" w:right="-107"/>
                  <w:rPr>
                    <w:rFonts w:ascii="Palatino Linotype" w:eastAsia="Calibri" w:hAnsi="Palatino Linotype" w:cs="Tahoma"/>
                    <w:sz w:val="22"/>
                    <w:szCs w:val="22"/>
                    <w:lang w:eastAsia="en-US"/>
                  </w:rPr>
                </w:pPr>
                <w:r>
                  <w:rPr>
                    <w:rFonts w:ascii="Palatino Linotype" w:eastAsia="Calibri" w:hAnsi="Palatino Linotype" w:cs="Arial"/>
                    <w:bCs/>
                    <w:sz w:val="22"/>
                  </w:rPr>
                  <w:t>Ayuntamiento de Coacalco de Berriozábal</w:t>
                </w:r>
              </w:p>
            </w:tc>
          </w:tr>
          <w:bookmarkEnd w:id="28"/>
          <w:tr w:rsidR="00683543" w14:paraId="28CCE4E5" w14:textId="77777777" w:rsidTr="007441D8">
            <w:trPr>
              <w:trHeight w:val="283"/>
            </w:trPr>
            <w:tc>
              <w:tcPr>
                <w:tcW w:w="2551" w:type="dxa"/>
              </w:tcPr>
              <w:p w14:paraId="13EBF3BB" w14:textId="6E4ECE4B" w:rsidR="00683543" w:rsidRDefault="0068354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683543" w:rsidRDefault="00683543" w:rsidP="00DD1DCC">
                <w:pPr>
                  <w:tabs>
                    <w:tab w:val="right" w:pos="8838"/>
                  </w:tabs>
                  <w:ind w:left="-113" w:right="-105"/>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683543" w:rsidRDefault="00683543">
          <w:pPr>
            <w:tabs>
              <w:tab w:val="right" w:pos="8838"/>
            </w:tabs>
            <w:ind w:left="-28"/>
            <w:jc w:val="both"/>
            <w:rPr>
              <w:rFonts w:ascii="Arial" w:eastAsia="Calibri" w:hAnsi="Arial" w:cs="Arial"/>
              <w:b/>
              <w:sz w:val="22"/>
              <w:szCs w:val="22"/>
              <w:lang w:eastAsia="en-US"/>
            </w:rPr>
          </w:pPr>
        </w:p>
      </w:tc>
    </w:tr>
  </w:tbl>
  <w:p w14:paraId="07EF2D29" w14:textId="1620A8B4" w:rsidR="00683543" w:rsidRDefault="00B45857"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83543" w:rsidRDefault="00683543"/>
  <w:p w14:paraId="104386EF" w14:textId="77777777" w:rsidR="00683543" w:rsidRDefault="00683543"/>
  <w:p w14:paraId="60A3E393" w14:textId="77777777" w:rsidR="00683543" w:rsidRDefault="006835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83543" w14:paraId="61517A1D" w14:textId="77777777" w:rsidTr="003A6126">
      <w:trPr>
        <w:trHeight w:val="1435"/>
      </w:trPr>
      <w:tc>
        <w:tcPr>
          <w:tcW w:w="1560" w:type="dxa"/>
          <w:shd w:val="clear" w:color="auto" w:fill="auto"/>
        </w:tcPr>
        <w:p w14:paraId="4B74E846" w14:textId="1E0D62B9" w:rsidR="00683543" w:rsidRDefault="0068354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683543" w14:paraId="7F59E1EF" w14:textId="77777777" w:rsidTr="007441D8">
            <w:trPr>
              <w:trHeight w:val="144"/>
            </w:trPr>
            <w:tc>
              <w:tcPr>
                <w:tcW w:w="2444" w:type="dxa"/>
              </w:tcPr>
              <w:p w14:paraId="5EFF942E" w14:textId="77777777" w:rsidR="00683543" w:rsidRDefault="00683543" w:rsidP="000D485D">
                <w:pPr>
                  <w:tabs>
                    <w:tab w:val="right" w:pos="8838"/>
                  </w:tabs>
                  <w:ind w:left="-74" w:right="-105"/>
                  <w:rPr>
                    <w:rFonts w:ascii="Palatino Linotype" w:eastAsia="Calibri" w:hAnsi="Palatino Linotype" w:cs="Tahoma"/>
                    <w:b/>
                    <w:sz w:val="22"/>
                    <w:szCs w:val="22"/>
                    <w:lang w:eastAsia="en-US"/>
                  </w:rPr>
                </w:pPr>
                <w:bookmarkStart w:id="29" w:name="_Hlk12526980"/>
                <w:r>
                  <w:rPr>
                    <w:rFonts w:ascii="Palatino Linotype" w:eastAsia="Calibri" w:hAnsi="Palatino Linotype" w:cs="Tahoma"/>
                    <w:b/>
                    <w:sz w:val="22"/>
                    <w:szCs w:val="22"/>
                    <w:lang w:eastAsia="en-US"/>
                  </w:rPr>
                  <w:t>Recurso de Revisión:</w:t>
                </w:r>
              </w:p>
            </w:tc>
            <w:tc>
              <w:tcPr>
                <w:tcW w:w="3084" w:type="dxa"/>
              </w:tcPr>
              <w:p w14:paraId="0DE47EE2" w14:textId="5DA2D8D8" w:rsidR="00683543" w:rsidRPr="002B2042" w:rsidRDefault="00944896" w:rsidP="00DD1DCC">
                <w:pPr>
                  <w:tabs>
                    <w:tab w:val="right" w:pos="8838"/>
                  </w:tabs>
                  <w:ind w:left="-3" w:right="-105"/>
                  <w:rPr>
                    <w:rFonts w:ascii="Palatino Linotype" w:eastAsia="Calibri" w:hAnsi="Palatino Linotype" w:cs="Tahoma"/>
                    <w:sz w:val="22"/>
                    <w:szCs w:val="22"/>
                    <w:lang w:eastAsia="en-US"/>
                  </w:rPr>
                </w:pPr>
                <w:r>
                  <w:rPr>
                    <w:rFonts w:ascii="Palatino Linotype" w:eastAsia="Calibri" w:hAnsi="Palatino Linotype" w:cs="Tahoma"/>
                    <w:sz w:val="22"/>
                    <w:lang w:eastAsia="en-US"/>
                  </w:rPr>
                  <w:t>03893/INFOEM/IP/RR/2023</w:t>
                </w:r>
                <w:r w:rsidR="00820C31">
                  <w:rPr>
                    <w:rFonts w:ascii="Palatino Linotype" w:eastAsia="Calibri" w:hAnsi="Palatino Linotype" w:cs="Tahoma"/>
                    <w:sz w:val="22"/>
                    <w:lang w:eastAsia="en-US"/>
                  </w:rPr>
                  <w:t xml:space="preserve"> y </w:t>
                </w:r>
                <w:r w:rsidR="00DD1DCC">
                  <w:rPr>
                    <w:rFonts w:ascii="Palatino Linotype" w:eastAsia="Calibri" w:hAnsi="Palatino Linotype" w:cs="Tahoma"/>
                    <w:sz w:val="22"/>
                    <w:lang w:eastAsia="en-US"/>
                  </w:rPr>
                  <w:t>A</w:t>
                </w:r>
                <w:r w:rsidR="00820C31">
                  <w:rPr>
                    <w:rFonts w:ascii="Palatino Linotype" w:eastAsia="Calibri" w:hAnsi="Palatino Linotype" w:cs="Tahoma"/>
                    <w:sz w:val="22"/>
                    <w:lang w:eastAsia="en-US"/>
                  </w:rPr>
                  <w:t>cumulado</w:t>
                </w:r>
                <w:r w:rsidR="00683543" w:rsidRPr="00B13121">
                  <w:rPr>
                    <w:rFonts w:ascii="Palatino Linotype" w:eastAsia="Calibri" w:hAnsi="Palatino Linotype" w:cs="Tahoma"/>
                    <w:lang w:eastAsia="en-US"/>
                  </w:rPr>
                  <w:t xml:space="preserve"> </w:t>
                </w:r>
              </w:p>
            </w:tc>
            <w:tc>
              <w:tcPr>
                <w:tcW w:w="3402" w:type="dxa"/>
              </w:tcPr>
              <w:p w14:paraId="11E4533C" w14:textId="3B21362A" w:rsidR="00683543" w:rsidRDefault="00683543">
                <w:pPr>
                  <w:tabs>
                    <w:tab w:val="right" w:pos="8838"/>
                  </w:tabs>
                  <w:ind w:left="-74" w:right="-105"/>
                  <w:jc w:val="both"/>
                  <w:rPr>
                    <w:rFonts w:ascii="Palatino Linotype" w:eastAsia="Calibri" w:hAnsi="Palatino Linotype" w:cs="Tahoma"/>
                    <w:bCs/>
                    <w:sz w:val="22"/>
                    <w:szCs w:val="22"/>
                    <w:lang w:eastAsia="en-US"/>
                  </w:rPr>
                </w:pPr>
              </w:p>
            </w:tc>
          </w:tr>
          <w:tr w:rsidR="00683543" w14:paraId="3FC4FA7D" w14:textId="77777777" w:rsidTr="007441D8">
            <w:trPr>
              <w:trHeight w:val="144"/>
            </w:trPr>
            <w:tc>
              <w:tcPr>
                <w:tcW w:w="2444" w:type="dxa"/>
              </w:tcPr>
              <w:p w14:paraId="363D966B" w14:textId="77777777" w:rsidR="00683543" w:rsidRDefault="00683543" w:rsidP="000D485D">
                <w:pPr>
                  <w:tabs>
                    <w:tab w:val="right" w:pos="8838"/>
                  </w:tabs>
                  <w:ind w:left="-74" w:right="-105"/>
                  <w:rPr>
                    <w:rFonts w:ascii="Palatino Linotype" w:eastAsia="Calibri" w:hAnsi="Palatino Linotype" w:cs="Tahoma"/>
                    <w:b/>
                    <w:sz w:val="22"/>
                    <w:szCs w:val="22"/>
                    <w:lang w:eastAsia="en-US"/>
                  </w:rPr>
                </w:pPr>
                <w:bookmarkStart w:id="30" w:name="_Hlk10641523"/>
                <w:bookmarkEnd w:id="29"/>
                <w:r>
                  <w:rPr>
                    <w:rFonts w:ascii="Palatino Linotype" w:eastAsia="Calibri" w:hAnsi="Palatino Linotype" w:cs="Tahoma"/>
                    <w:b/>
                    <w:sz w:val="22"/>
                    <w:szCs w:val="22"/>
                    <w:lang w:eastAsia="en-US"/>
                  </w:rPr>
                  <w:t>Recurrente:</w:t>
                </w:r>
              </w:p>
            </w:tc>
            <w:tc>
              <w:tcPr>
                <w:tcW w:w="3084" w:type="dxa"/>
              </w:tcPr>
              <w:p w14:paraId="73C065CD" w14:textId="49BA2D96" w:rsidR="00683543" w:rsidRPr="000A7E5D" w:rsidRDefault="00683543" w:rsidP="00DD1DCC">
                <w:pPr>
                  <w:tabs>
                    <w:tab w:val="left" w:pos="3122"/>
                    <w:tab w:val="right" w:pos="8838"/>
                  </w:tabs>
                  <w:ind w:right="745"/>
                  <w:rPr>
                    <w:rFonts w:ascii="Palatino Linotype" w:eastAsia="Calibri" w:hAnsi="Palatino Linotype" w:cs="Tahoma"/>
                    <w:sz w:val="22"/>
                    <w:szCs w:val="22"/>
                    <w:lang w:eastAsia="en-US"/>
                  </w:rPr>
                </w:pPr>
              </w:p>
            </w:tc>
            <w:tc>
              <w:tcPr>
                <w:tcW w:w="3402" w:type="dxa"/>
              </w:tcPr>
              <w:p w14:paraId="370E6EFF" w14:textId="4050217D" w:rsidR="00683543" w:rsidRDefault="00683543" w:rsidP="003037E1">
                <w:pPr>
                  <w:tabs>
                    <w:tab w:val="left" w:pos="3122"/>
                    <w:tab w:val="right" w:pos="8838"/>
                  </w:tabs>
                  <w:ind w:right="-105"/>
                  <w:jc w:val="both"/>
                  <w:rPr>
                    <w:rFonts w:ascii="Palatino Linotype" w:eastAsia="Calibri" w:hAnsi="Palatino Linotype" w:cs="Tahoma"/>
                    <w:sz w:val="22"/>
                    <w:szCs w:val="22"/>
                    <w:lang w:eastAsia="en-US"/>
                  </w:rPr>
                </w:pPr>
              </w:p>
            </w:tc>
          </w:tr>
          <w:bookmarkEnd w:id="30"/>
          <w:tr w:rsidR="00683543" w14:paraId="4D832A43" w14:textId="77777777" w:rsidTr="007441D8">
            <w:trPr>
              <w:trHeight w:val="283"/>
            </w:trPr>
            <w:tc>
              <w:tcPr>
                <w:tcW w:w="2444" w:type="dxa"/>
              </w:tcPr>
              <w:p w14:paraId="02CA5CB0" w14:textId="77777777" w:rsidR="00683543" w:rsidRDefault="0068354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490074CE" w:rsidR="00683543" w:rsidRPr="00396CF5" w:rsidRDefault="00944896" w:rsidP="00DD1DCC">
                <w:pPr>
                  <w:tabs>
                    <w:tab w:val="left" w:pos="2834"/>
                    <w:tab w:val="right" w:pos="8838"/>
                  </w:tabs>
                  <w:ind w:left="-3" w:right="-105"/>
                  <w:rPr>
                    <w:rFonts w:ascii="Palatino Linotype" w:eastAsia="Calibri" w:hAnsi="Palatino Linotype" w:cs="Tahoma"/>
                    <w:sz w:val="22"/>
                    <w:szCs w:val="22"/>
                    <w:lang w:eastAsia="en-US"/>
                  </w:rPr>
                </w:pPr>
                <w:r>
                  <w:rPr>
                    <w:rFonts w:ascii="Palatino Linotype" w:eastAsia="Calibri" w:hAnsi="Palatino Linotype" w:cs="Arial"/>
                    <w:bCs/>
                    <w:sz w:val="22"/>
                  </w:rPr>
                  <w:t>Ayuntamiento de Coacalco de Berriozábal</w:t>
                </w:r>
              </w:p>
            </w:tc>
            <w:tc>
              <w:tcPr>
                <w:tcW w:w="3402" w:type="dxa"/>
              </w:tcPr>
              <w:p w14:paraId="00F18B8C" w14:textId="77777777" w:rsidR="00683543" w:rsidRDefault="00683543">
                <w:pPr>
                  <w:tabs>
                    <w:tab w:val="left" w:pos="2834"/>
                    <w:tab w:val="right" w:pos="8838"/>
                  </w:tabs>
                  <w:ind w:left="-74" w:right="-105"/>
                  <w:jc w:val="both"/>
                  <w:rPr>
                    <w:rFonts w:ascii="Palatino Linotype" w:eastAsia="Calibri" w:hAnsi="Palatino Linotype" w:cs="Tahoma"/>
                    <w:sz w:val="22"/>
                    <w:szCs w:val="22"/>
                    <w:lang w:eastAsia="en-US"/>
                  </w:rPr>
                </w:pPr>
              </w:p>
            </w:tc>
          </w:tr>
          <w:tr w:rsidR="00683543" w14:paraId="7BC74D7A" w14:textId="77777777" w:rsidTr="007441D8">
            <w:trPr>
              <w:trHeight w:val="283"/>
            </w:trPr>
            <w:tc>
              <w:tcPr>
                <w:tcW w:w="2444" w:type="dxa"/>
              </w:tcPr>
              <w:p w14:paraId="3BF93338" w14:textId="01E84F2D" w:rsidR="00683543" w:rsidRDefault="0068354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683543" w:rsidRPr="003037E1" w:rsidRDefault="00683543" w:rsidP="00DD1DCC">
                <w:pPr>
                  <w:tabs>
                    <w:tab w:val="right" w:pos="8838"/>
                  </w:tabs>
                  <w:ind w:left="-3" w:right="-105"/>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683543" w:rsidRDefault="00683543">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83543" w:rsidRDefault="00683543">
          <w:pPr>
            <w:tabs>
              <w:tab w:val="right" w:pos="8838"/>
            </w:tabs>
            <w:ind w:left="-28"/>
            <w:jc w:val="both"/>
            <w:rPr>
              <w:rFonts w:ascii="Arial" w:eastAsia="Calibri" w:hAnsi="Arial" w:cs="Arial"/>
              <w:b/>
              <w:sz w:val="22"/>
              <w:szCs w:val="22"/>
              <w:lang w:eastAsia="en-US"/>
            </w:rPr>
          </w:pPr>
        </w:p>
      </w:tc>
    </w:tr>
  </w:tbl>
  <w:p w14:paraId="5F654A99" w14:textId="6CB7D4AE" w:rsidR="00683543" w:rsidRDefault="00B45857"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683543" w:rsidRDefault="00683543"/>
  <w:p w14:paraId="69AC6122" w14:textId="77777777" w:rsidR="00683543" w:rsidRDefault="006835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24B16B8"/>
    <w:multiLevelType w:val="hybridMultilevel"/>
    <w:tmpl w:val="8F7AB7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BA75CF"/>
    <w:multiLevelType w:val="hybridMultilevel"/>
    <w:tmpl w:val="A3E6372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0E0A389D"/>
    <w:multiLevelType w:val="hybridMultilevel"/>
    <w:tmpl w:val="3AAE9552"/>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8"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AD3ECA"/>
    <w:multiLevelType w:val="hybridMultilevel"/>
    <w:tmpl w:val="2E781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BE797F"/>
    <w:multiLevelType w:val="hybridMultilevel"/>
    <w:tmpl w:val="85A45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8B1F09"/>
    <w:multiLevelType w:val="hybridMultilevel"/>
    <w:tmpl w:val="C90693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2D059CA"/>
    <w:multiLevelType w:val="hybridMultilevel"/>
    <w:tmpl w:val="EC7C0F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C517B70"/>
    <w:multiLevelType w:val="hybridMultilevel"/>
    <w:tmpl w:val="BE26681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611F4C"/>
    <w:multiLevelType w:val="hybridMultilevel"/>
    <w:tmpl w:val="D33C4E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7"/>
  </w:num>
  <w:num w:numId="6">
    <w:abstractNumId w:val="1"/>
  </w:num>
  <w:num w:numId="7">
    <w:abstractNumId w:val="4"/>
  </w:num>
  <w:num w:numId="8">
    <w:abstractNumId w:val="34"/>
  </w:num>
  <w:num w:numId="9">
    <w:abstractNumId w:val="38"/>
  </w:num>
  <w:num w:numId="10">
    <w:abstractNumId w:val="33"/>
  </w:num>
  <w:num w:numId="11">
    <w:abstractNumId w:val="5"/>
  </w:num>
  <w:num w:numId="12">
    <w:abstractNumId w:val="21"/>
  </w:num>
  <w:num w:numId="13">
    <w:abstractNumId w:val="41"/>
  </w:num>
  <w:num w:numId="14">
    <w:abstractNumId w:val="3"/>
  </w:num>
  <w:num w:numId="15">
    <w:abstractNumId w:val="24"/>
  </w:num>
  <w:num w:numId="16">
    <w:abstractNumId w:val="22"/>
  </w:num>
  <w:num w:numId="17">
    <w:abstractNumId w:val="30"/>
  </w:num>
  <w:num w:numId="18">
    <w:abstractNumId w:val="29"/>
  </w:num>
  <w:num w:numId="19">
    <w:abstractNumId w:val="23"/>
  </w:num>
  <w:num w:numId="20">
    <w:abstractNumId w:val="14"/>
  </w:num>
  <w:num w:numId="21">
    <w:abstractNumId w:val="19"/>
  </w:num>
  <w:num w:numId="22">
    <w:abstractNumId w:val="39"/>
  </w:num>
  <w:num w:numId="23">
    <w:abstractNumId w:val="26"/>
  </w:num>
  <w:num w:numId="24">
    <w:abstractNumId w:val="31"/>
  </w:num>
  <w:num w:numId="25">
    <w:abstractNumId w:val="37"/>
  </w:num>
  <w:num w:numId="26">
    <w:abstractNumId w:val="35"/>
  </w:num>
  <w:num w:numId="27">
    <w:abstractNumId w:val="42"/>
  </w:num>
  <w:num w:numId="28">
    <w:abstractNumId w:val="32"/>
  </w:num>
  <w:num w:numId="29">
    <w:abstractNumId w:val="11"/>
  </w:num>
  <w:num w:numId="30">
    <w:abstractNumId w:val="12"/>
  </w:num>
  <w:num w:numId="31">
    <w:abstractNumId w:val="28"/>
  </w:num>
  <w:num w:numId="32">
    <w:abstractNumId w:val="20"/>
  </w:num>
  <w:num w:numId="33">
    <w:abstractNumId w:val="40"/>
  </w:num>
  <w:num w:numId="34">
    <w:abstractNumId w:val="2"/>
  </w:num>
  <w:num w:numId="35">
    <w:abstractNumId w:val="7"/>
  </w:num>
  <w:num w:numId="36">
    <w:abstractNumId w:val="6"/>
  </w:num>
  <w:num w:numId="37">
    <w:abstractNumId w:val="27"/>
  </w:num>
  <w:num w:numId="38">
    <w:abstractNumId w:val="36"/>
  </w:num>
  <w:num w:numId="39">
    <w:abstractNumId w:val="10"/>
  </w:num>
  <w:num w:numId="40">
    <w:abstractNumId w:val="16"/>
  </w:num>
  <w:num w:numId="41">
    <w:abstractNumId w:val="15"/>
  </w:num>
  <w:num w:numId="42">
    <w:abstractNumId w:val="9"/>
  </w:num>
  <w:num w:numId="43">
    <w:abstractNumId w:val="13"/>
  </w:num>
  <w:num w:numId="4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169"/>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A34"/>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0797"/>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1C9"/>
    <w:rsid w:val="00296AE5"/>
    <w:rsid w:val="00296D46"/>
    <w:rsid w:val="00297D7D"/>
    <w:rsid w:val="002A0FB8"/>
    <w:rsid w:val="002A19D4"/>
    <w:rsid w:val="002A1B97"/>
    <w:rsid w:val="002A1FC1"/>
    <w:rsid w:val="002A3817"/>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2D31"/>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14A"/>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9E"/>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26CD"/>
    <w:rsid w:val="003B5897"/>
    <w:rsid w:val="003B5AD4"/>
    <w:rsid w:val="003B5D41"/>
    <w:rsid w:val="003B6BEF"/>
    <w:rsid w:val="003B794E"/>
    <w:rsid w:val="003C0353"/>
    <w:rsid w:val="003C0AFA"/>
    <w:rsid w:val="003C1B21"/>
    <w:rsid w:val="003C28B8"/>
    <w:rsid w:val="003C3533"/>
    <w:rsid w:val="003C497F"/>
    <w:rsid w:val="003C52A2"/>
    <w:rsid w:val="003C5327"/>
    <w:rsid w:val="003C5753"/>
    <w:rsid w:val="003C5C01"/>
    <w:rsid w:val="003C6934"/>
    <w:rsid w:val="003C761D"/>
    <w:rsid w:val="003C798E"/>
    <w:rsid w:val="003C7FD0"/>
    <w:rsid w:val="003D0268"/>
    <w:rsid w:val="003D118A"/>
    <w:rsid w:val="003D1A43"/>
    <w:rsid w:val="003D1A64"/>
    <w:rsid w:val="003D1BFF"/>
    <w:rsid w:val="003D5FF4"/>
    <w:rsid w:val="003D624F"/>
    <w:rsid w:val="003D75E8"/>
    <w:rsid w:val="003D778F"/>
    <w:rsid w:val="003E0D53"/>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98F"/>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228"/>
    <w:rsid w:val="004435B4"/>
    <w:rsid w:val="00443A63"/>
    <w:rsid w:val="004448B0"/>
    <w:rsid w:val="00444B20"/>
    <w:rsid w:val="0044550A"/>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3F30"/>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7F"/>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95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144"/>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3F66"/>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5564"/>
    <w:rsid w:val="005F605D"/>
    <w:rsid w:val="005F6158"/>
    <w:rsid w:val="005F71AB"/>
    <w:rsid w:val="005F761F"/>
    <w:rsid w:val="005F7A17"/>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65C2"/>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3543"/>
    <w:rsid w:val="0068455C"/>
    <w:rsid w:val="00684887"/>
    <w:rsid w:val="006850CE"/>
    <w:rsid w:val="006867FA"/>
    <w:rsid w:val="00687C4D"/>
    <w:rsid w:val="00691804"/>
    <w:rsid w:val="00691B69"/>
    <w:rsid w:val="00692778"/>
    <w:rsid w:val="00692779"/>
    <w:rsid w:val="00692F47"/>
    <w:rsid w:val="00693AAD"/>
    <w:rsid w:val="00693BD3"/>
    <w:rsid w:val="00693C8E"/>
    <w:rsid w:val="006968F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148"/>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8E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708"/>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202"/>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0AB"/>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BEB"/>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1994"/>
    <w:rsid w:val="0081283F"/>
    <w:rsid w:val="00812C0C"/>
    <w:rsid w:val="00813194"/>
    <w:rsid w:val="00813257"/>
    <w:rsid w:val="0081347B"/>
    <w:rsid w:val="008139F1"/>
    <w:rsid w:val="00814079"/>
    <w:rsid w:val="0081480A"/>
    <w:rsid w:val="00814EAD"/>
    <w:rsid w:val="008169C5"/>
    <w:rsid w:val="00817774"/>
    <w:rsid w:val="008202EB"/>
    <w:rsid w:val="008205C0"/>
    <w:rsid w:val="00820C31"/>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383"/>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4816"/>
    <w:rsid w:val="00935ED9"/>
    <w:rsid w:val="00936574"/>
    <w:rsid w:val="00937EC5"/>
    <w:rsid w:val="00937EE1"/>
    <w:rsid w:val="00940C2D"/>
    <w:rsid w:val="00943BCE"/>
    <w:rsid w:val="00944896"/>
    <w:rsid w:val="00944EB0"/>
    <w:rsid w:val="00945902"/>
    <w:rsid w:val="00945B7E"/>
    <w:rsid w:val="00945DBE"/>
    <w:rsid w:val="00946F7F"/>
    <w:rsid w:val="009508A0"/>
    <w:rsid w:val="00953EDC"/>
    <w:rsid w:val="00953FF0"/>
    <w:rsid w:val="00954950"/>
    <w:rsid w:val="009566A5"/>
    <w:rsid w:val="00957702"/>
    <w:rsid w:val="00960346"/>
    <w:rsid w:val="009617D3"/>
    <w:rsid w:val="009629BE"/>
    <w:rsid w:val="00962C63"/>
    <w:rsid w:val="00964061"/>
    <w:rsid w:val="0096463B"/>
    <w:rsid w:val="009666E9"/>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5D2A"/>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6CE4"/>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12EB"/>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35F8"/>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26B"/>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857"/>
    <w:rsid w:val="00B45BEE"/>
    <w:rsid w:val="00B46F7A"/>
    <w:rsid w:val="00B473DF"/>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3DC"/>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B18B8"/>
    <w:rsid w:val="00BB1B3C"/>
    <w:rsid w:val="00BB2848"/>
    <w:rsid w:val="00BB375D"/>
    <w:rsid w:val="00BB391B"/>
    <w:rsid w:val="00BB3D85"/>
    <w:rsid w:val="00BB40A3"/>
    <w:rsid w:val="00BB49A0"/>
    <w:rsid w:val="00BB515F"/>
    <w:rsid w:val="00BB532B"/>
    <w:rsid w:val="00BB545D"/>
    <w:rsid w:val="00BB7D70"/>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05FF"/>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97D"/>
    <w:rsid w:val="00CD3A5D"/>
    <w:rsid w:val="00CD51ED"/>
    <w:rsid w:val="00CD5FD4"/>
    <w:rsid w:val="00CD6A36"/>
    <w:rsid w:val="00CE0A60"/>
    <w:rsid w:val="00CE0DCE"/>
    <w:rsid w:val="00CE1B6A"/>
    <w:rsid w:val="00CE1BC9"/>
    <w:rsid w:val="00CE2B44"/>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17C83"/>
    <w:rsid w:val="00D200AB"/>
    <w:rsid w:val="00D20B81"/>
    <w:rsid w:val="00D22AD2"/>
    <w:rsid w:val="00D23ACA"/>
    <w:rsid w:val="00D244BD"/>
    <w:rsid w:val="00D2465A"/>
    <w:rsid w:val="00D24EFC"/>
    <w:rsid w:val="00D24F48"/>
    <w:rsid w:val="00D26C9C"/>
    <w:rsid w:val="00D30834"/>
    <w:rsid w:val="00D30BD4"/>
    <w:rsid w:val="00D31521"/>
    <w:rsid w:val="00D31CD5"/>
    <w:rsid w:val="00D31DC6"/>
    <w:rsid w:val="00D32B96"/>
    <w:rsid w:val="00D32E24"/>
    <w:rsid w:val="00D3354D"/>
    <w:rsid w:val="00D340C6"/>
    <w:rsid w:val="00D34402"/>
    <w:rsid w:val="00D344D5"/>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DCC"/>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3A5"/>
    <w:rsid w:val="00DF140A"/>
    <w:rsid w:val="00DF18E0"/>
    <w:rsid w:val="00DF39C6"/>
    <w:rsid w:val="00DF54E4"/>
    <w:rsid w:val="00DF6537"/>
    <w:rsid w:val="00DF6A00"/>
    <w:rsid w:val="00DF6F8B"/>
    <w:rsid w:val="00DF713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1CCA"/>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4C"/>
    <w:rsid w:val="00E65B7C"/>
    <w:rsid w:val="00E660AA"/>
    <w:rsid w:val="00E661F3"/>
    <w:rsid w:val="00E67E50"/>
    <w:rsid w:val="00E705B4"/>
    <w:rsid w:val="00E71C8B"/>
    <w:rsid w:val="00E7233D"/>
    <w:rsid w:val="00E72967"/>
    <w:rsid w:val="00E73BC5"/>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246C"/>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1B09"/>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78E"/>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241B"/>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278A"/>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110F"/>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styleId="Referenciasutil">
    <w:name w:val="Subtle Reference"/>
    <w:basedOn w:val="Fuentedeprrafopredeter"/>
    <w:uiPriority w:val="31"/>
    <w:qFormat/>
    <w:rsid w:val="00D30BD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5570197">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022037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289701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583339252">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1852855">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8172763">
      <w:bodyDiv w:val="1"/>
      <w:marLeft w:val="0"/>
      <w:marRight w:val="0"/>
      <w:marTop w:val="0"/>
      <w:marBottom w:val="0"/>
      <w:divBdr>
        <w:top w:val="none" w:sz="0" w:space="0" w:color="auto"/>
        <w:left w:val="none" w:sz="0" w:space="0" w:color="auto"/>
        <w:bottom w:val="none" w:sz="0" w:space="0" w:color="auto"/>
        <w:right w:val="none" w:sz="0" w:space="0" w:color="auto"/>
      </w:divBdr>
    </w:div>
    <w:div w:id="923337583">
      <w:bodyDiv w:val="1"/>
      <w:marLeft w:val="0"/>
      <w:marRight w:val="0"/>
      <w:marTop w:val="0"/>
      <w:marBottom w:val="0"/>
      <w:divBdr>
        <w:top w:val="none" w:sz="0" w:space="0" w:color="auto"/>
        <w:left w:val="none" w:sz="0" w:space="0" w:color="auto"/>
        <w:bottom w:val="none" w:sz="0" w:space="0" w:color="auto"/>
        <w:right w:val="none" w:sz="0" w:space="0" w:color="auto"/>
      </w:divBdr>
    </w:div>
    <w:div w:id="966278620">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72441032">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83406803">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1477600">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48963214">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1123454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37188521">
      <w:bodyDiv w:val="1"/>
      <w:marLeft w:val="0"/>
      <w:marRight w:val="0"/>
      <w:marTop w:val="0"/>
      <w:marBottom w:val="0"/>
      <w:divBdr>
        <w:top w:val="none" w:sz="0" w:space="0" w:color="auto"/>
        <w:left w:val="none" w:sz="0" w:space="0" w:color="auto"/>
        <w:bottom w:val="none" w:sz="0" w:space="0" w:color="auto"/>
        <w:right w:val="none" w:sz="0" w:space="0" w:color="auto"/>
      </w:divBdr>
    </w:div>
    <w:div w:id="1847477546">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1254085">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5546219">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0986753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E96CC3-6282-47D5-B7E8-0C6787B1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48</Pages>
  <Words>9676</Words>
  <Characters>53221</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9</cp:revision>
  <cp:lastPrinted>2021-08-18T17:12:00Z</cp:lastPrinted>
  <dcterms:created xsi:type="dcterms:W3CDTF">2023-10-10T19:27:00Z</dcterms:created>
  <dcterms:modified xsi:type="dcterms:W3CDTF">2023-10-17T19:12:00Z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