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CA9E3F4" w:rsidR="005C2E26" w:rsidRPr="00C162F0" w:rsidRDefault="005C2E26" w:rsidP="00C162F0">
      <w:pPr>
        <w:spacing w:before="100" w:beforeAutospacing="1" w:after="100" w:afterAutospacing="1" w:line="360" w:lineRule="auto"/>
        <w:jc w:val="both"/>
        <w:rPr>
          <w:rFonts w:ascii="Palatino Linotype" w:hAnsi="Palatino Linotype"/>
        </w:rPr>
      </w:pPr>
      <w:r w:rsidRPr="00C162F0">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C162F0">
        <w:rPr>
          <w:rFonts w:ascii="Palatino Linotype" w:hAnsi="Palatino Linotype"/>
        </w:rPr>
        <w:t xml:space="preserve"> </w:t>
      </w:r>
      <w:r w:rsidR="00666071" w:rsidRPr="00C162F0">
        <w:rPr>
          <w:rFonts w:ascii="Palatino Linotype" w:hAnsi="Palatino Linotype"/>
        </w:rPr>
        <w:t>catorce</w:t>
      </w:r>
      <w:r w:rsidR="00771DB7" w:rsidRPr="00C162F0">
        <w:rPr>
          <w:rFonts w:ascii="Palatino Linotype" w:hAnsi="Palatino Linotype"/>
        </w:rPr>
        <w:t xml:space="preserve"> de junio</w:t>
      </w:r>
      <w:r w:rsidR="00F01595" w:rsidRPr="00C162F0">
        <w:rPr>
          <w:rFonts w:ascii="Palatino Linotype" w:hAnsi="Palatino Linotype"/>
        </w:rPr>
        <w:t xml:space="preserve"> de dos mil veintitrés</w:t>
      </w:r>
      <w:r w:rsidR="00943122" w:rsidRPr="00C162F0">
        <w:rPr>
          <w:rFonts w:ascii="Palatino Linotype" w:hAnsi="Palatino Linotype"/>
        </w:rPr>
        <w:t>.</w:t>
      </w:r>
    </w:p>
    <w:p w14:paraId="2C11FACB" w14:textId="01683136" w:rsidR="00457BB8" w:rsidRPr="00C162F0" w:rsidRDefault="00457BB8" w:rsidP="00C162F0">
      <w:pPr>
        <w:spacing w:before="100" w:beforeAutospacing="1" w:after="100" w:afterAutospacing="1" w:line="360" w:lineRule="auto"/>
        <w:jc w:val="both"/>
        <w:rPr>
          <w:rFonts w:ascii="Palatino Linotype" w:hAnsi="Palatino Linotype"/>
          <w:b/>
        </w:rPr>
      </w:pPr>
      <w:r w:rsidRPr="00C162F0">
        <w:rPr>
          <w:rFonts w:ascii="Palatino Linotype" w:hAnsi="Palatino Linotype"/>
          <w:b/>
          <w:sz w:val="28"/>
          <w:szCs w:val="28"/>
        </w:rPr>
        <w:t>VISTO</w:t>
      </w:r>
      <w:r w:rsidRPr="00C162F0">
        <w:rPr>
          <w:rFonts w:ascii="Palatino Linotype" w:hAnsi="Palatino Linotype"/>
          <w:sz w:val="28"/>
          <w:szCs w:val="28"/>
        </w:rPr>
        <w:t xml:space="preserve"> </w:t>
      </w:r>
      <w:r w:rsidRPr="00C162F0">
        <w:rPr>
          <w:rFonts w:ascii="Palatino Linotype" w:hAnsi="Palatino Linotype"/>
        </w:rPr>
        <w:t>el exp</w:t>
      </w:r>
      <w:r w:rsidR="00CB5585" w:rsidRPr="00C162F0">
        <w:rPr>
          <w:rFonts w:ascii="Palatino Linotype" w:hAnsi="Palatino Linotype"/>
        </w:rPr>
        <w:t xml:space="preserve">ediente formado con motivo del </w:t>
      </w:r>
      <w:r w:rsidR="00D86297" w:rsidRPr="00C162F0">
        <w:rPr>
          <w:rFonts w:ascii="Palatino Linotype" w:hAnsi="Palatino Linotype"/>
        </w:rPr>
        <w:t>Recurso Revisión</w:t>
      </w:r>
      <w:r w:rsidRPr="00C162F0">
        <w:rPr>
          <w:rFonts w:ascii="Palatino Linotype" w:hAnsi="Palatino Linotype"/>
        </w:rPr>
        <w:t xml:space="preserve"> </w:t>
      </w:r>
      <w:r w:rsidR="00666071" w:rsidRPr="00C162F0">
        <w:rPr>
          <w:rFonts w:ascii="Palatino Linotype" w:hAnsi="Palatino Linotype"/>
          <w:b/>
          <w:lang w:val="es-ES_tradnl"/>
        </w:rPr>
        <w:t>02692</w:t>
      </w:r>
      <w:r w:rsidR="008834CE" w:rsidRPr="00C162F0">
        <w:rPr>
          <w:rFonts w:ascii="Palatino Linotype" w:hAnsi="Palatino Linotype"/>
          <w:b/>
          <w:lang w:val="es-ES_tradnl"/>
        </w:rPr>
        <w:t>/INFOEM/IP/RR/202</w:t>
      </w:r>
      <w:r w:rsidR="00771DB7" w:rsidRPr="00C162F0">
        <w:rPr>
          <w:rFonts w:ascii="Palatino Linotype" w:hAnsi="Palatino Linotype"/>
          <w:b/>
          <w:lang w:val="es-ES_tradnl"/>
        </w:rPr>
        <w:t>3</w:t>
      </w:r>
      <w:r w:rsidRPr="00C162F0">
        <w:rPr>
          <w:rFonts w:ascii="Palatino Linotype" w:hAnsi="Palatino Linotype"/>
        </w:rPr>
        <w:t xml:space="preserve">, </w:t>
      </w:r>
      <w:r w:rsidR="006C52D7" w:rsidRPr="00C162F0">
        <w:rPr>
          <w:rFonts w:ascii="Palatino Linotype" w:hAnsi="Palatino Linotype"/>
        </w:rPr>
        <w:t xml:space="preserve">promovido </w:t>
      </w:r>
      <w:r w:rsidR="005C250B" w:rsidRPr="00C162F0">
        <w:rPr>
          <w:rFonts w:ascii="Palatino Linotype" w:hAnsi="Palatino Linotype"/>
        </w:rPr>
        <w:t>por</w:t>
      </w:r>
      <w:r w:rsidR="000B0D01" w:rsidRPr="00C162F0">
        <w:rPr>
          <w:rFonts w:ascii="Palatino Linotype" w:hAnsi="Palatino Linotype"/>
          <w:b/>
          <w:bCs/>
        </w:rPr>
        <w:t xml:space="preserve"> </w:t>
      </w:r>
      <w:r w:rsidR="00666071" w:rsidRPr="00C162F0">
        <w:rPr>
          <w:rFonts w:ascii="Palatino Linotype" w:hAnsi="Palatino Linotype"/>
        </w:rPr>
        <w:t>una persona de manera anónima</w:t>
      </w:r>
      <w:r w:rsidR="005C250B" w:rsidRPr="00C162F0">
        <w:rPr>
          <w:rFonts w:ascii="Palatino Linotype" w:hAnsi="Palatino Linotype"/>
        </w:rPr>
        <w:t>,</w:t>
      </w:r>
      <w:r w:rsidR="005C250B" w:rsidRPr="00C162F0">
        <w:rPr>
          <w:rFonts w:ascii="Palatino Linotype" w:hAnsi="Palatino Linotype" w:cs="Arial"/>
          <w:b/>
          <w:lang w:val="es-ES"/>
        </w:rPr>
        <w:t xml:space="preserve"> </w:t>
      </w:r>
      <w:r w:rsidR="007E09B0" w:rsidRPr="00C162F0">
        <w:rPr>
          <w:rFonts w:ascii="Palatino Linotype" w:hAnsi="Palatino Linotype" w:cs="Arial"/>
          <w:lang w:val="es-ES"/>
        </w:rPr>
        <w:t xml:space="preserve">a </w:t>
      </w:r>
      <w:r w:rsidR="007E09B0" w:rsidRPr="00C162F0">
        <w:rPr>
          <w:rFonts w:ascii="Palatino Linotype" w:hAnsi="Palatino Linotype"/>
          <w:lang w:val="es-ES"/>
        </w:rPr>
        <w:t>quien</w:t>
      </w:r>
      <w:r w:rsidR="005C250B" w:rsidRPr="00C162F0">
        <w:rPr>
          <w:rFonts w:ascii="Palatino Linotype" w:hAnsi="Palatino Linotype" w:cs="Arial"/>
          <w:b/>
          <w:lang w:val="es-ES"/>
        </w:rPr>
        <w:t xml:space="preserve"> </w:t>
      </w:r>
      <w:r w:rsidR="005C250B" w:rsidRPr="00C162F0">
        <w:rPr>
          <w:rFonts w:ascii="Palatino Linotype" w:hAnsi="Palatino Linotype"/>
        </w:rPr>
        <w:t>en lo sucesivo se</w:t>
      </w:r>
      <w:r w:rsidR="007E09B0" w:rsidRPr="00C162F0">
        <w:rPr>
          <w:rFonts w:ascii="Palatino Linotype" w:hAnsi="Palatino Linotype"/>
        </w:rPr>
        <w:t xml:space="preserve"> le</w:t>
      </w:r>
      <w:r w:rsidR="005C250B" w:rsidRPr="00C162F0">
        <w:rPr>
          <w:rFonts w:ascii="Palatino Linotype" w:hAnsi="Palatino Linotype"/>
        </w:rPr>
        <w:t xml:space="preserve"> denominará </w:t>
      </w:r>
      <w:bookmarkStart w:id="0" w:name="_Hlk136873755"/>
      <w:r w:rsidR="00666071" w:rsidRPr="00C162F0">
        <w:rPr>
          <w:rFonts w:ascii="Palatino Linotype" w:hAnsi="Palatino Linotype" w:cs="Arial"/>
          <w:b/>
        </w:rPr>
        <w:t>EL</w:t>
      </w:r>
      <w:r w:rsidR="005C250B" w:rsidRPr="00C162F0">
        <w:rPr>
          <w:rFonts w:ascii="Palatino Linotype" w:hAnsi="Palatino Linotype" w:cs="Arial"/>
          <w:b/>
          <w:lang w:val="es-ES"/>
        </w:rPr>
        <w:t xml:space="preserve"> </w:t>
      </w:r>
      <w:bookmarkEnd w:id="0"/>
      <w:r w:rsidR="005C250B" w:rsidRPr="00C162F0">
        <w:rPr>
          <w:rFonts w:ascii="Palatino Linotype" w:hAnsi="Palatino Linotype" w:cs="Arial"/>
          <w:b/>
          <w:lang w:val="es-ES"/>
        </w:rPr>
        <w:t>RECURRENTE</w:t>
      </w:r>
      <w:r w:rsidR="005C250B" w:rsidRPr="00C162F0">
        <w:rPr>
          <w:rFonts w:ascii="Palatino Linotype" w:hAnsi="Palatino Linotype"/>
        </w:rPr>
        <w:t>,</w:t>
      </w:r>
      <w:r w:rsidRPr="00C162F0">
        <w:rPr>
          <w:rFonts w:ascii="Palatino Linotype" w:hAnsi="Palatino Linotype"/>
        </w:rPr>
        <w:t xml:space="preserve"> </w:t>
      </w:r>
      <w:r w:rsidR="00E24730" w:rsidRPr="00C162F0">
        <w:rPr>
          <w:rFonts w:ascii="Palatino Linotype" w:hAnsi="Palatino Linotype"/>
        </w:rPr>
        <w:t xml:space="preserve">en contra de </w:t>
      </w:r>
      <w:r w:rsidR="00DD7C89" w:rsidRPr="00C162F0">
        <w:rPr>
          <w:rFonts w:ascii="Palatino Linotype" w:hAnsi="Palatino Linotype" w:cs="Arial"/>
          <w:lang w:val="es-ES"/>
        </w:rPr>
        <w:t>la</w:t>
      </w:r>
      <w:r w:rsidR="00E24730" w:rsidRPr="00C162F0">
        <w:rPr>
          <w:rFonts w:ascii="Palatino Linotype" w:hAnsi="Palatino Linotype" w:cs="Arial"/>
          <w:lang w:val="es-ES"/>
        </w:rPr>
        <w:t xml:space="preserve"> respuesta</w:t>
      </w:r>
      <w:r w:rsidR="00F74502" w:rsidRPr="00C162F0">
        <w:rPr>
          <w:rFonts w:ascii="Palatino Linotype" w:hAnsi="Palatino Linotype" w:cs="Arial"/>
          <w:lang w:val="es-ES"/>
        </w:rPr>
        <w:t xml:space="preserve"> d</w:t>
      </w:r>
      <w:r w:rsidR="000C0B7F" w:rsidRPr="00C162F0">
        <w:rPr>
          <w:rFonts w:ascii="Palatino Linotype" w:hAnsi="Palatino Linotype" w:cs="Arial"/>
          <w:lang w:val="es-ES"/>
        </w:rPr>
        <w:t>e</w:t>
      </w:r>
      <w:r w:rsidR="00771DB7" w:rsidRPr="00C162F0">
        <w:rPr>
          <w:rFonts w:ascii="Palatino Linotype" w:hAnsi="Palatino Linotype" w:cs="Arial"/>
          <w:lang w:val="es-ES"/>
        </w:rPr>
        <w:t xml:space="preserve"> </w:t>
      </w:r>
      <w:r w:rsidR="00F13E79" w:rsidRPr="00C162F0">
        <w:rPr>
          <w:rFonts w:ascii="Palatino Linotype" w:hAnsi="Palatino Linotype" w:cs="Arial"/>
          <w:lang w:val="es-ES"/>
        </w:rPr>
        <w:t>l</w:t>
      </w:r>
      <w:r w:rsidR="00771DB7" w:rsidRPr="00C162F0">
        <w:rPr>
          <w:rFonts w:ascii="Palatino Linotype" w:hAnsi="Palatino Linotype" w:cs="Arial"/>
          <w:lang w:val="es-ES"/>
        </w:rPr>
        <w:t>a</w:t>
      </w:r>
      <w:r w:rsidR="005C250B" w:rsidRPr="00C162F0">
        <w:rPr>
          <w:rFonts w:ascii="Palatino Linotype" w:hAnsi="Palatino Linotype" w:cs="Arial"/>
          <w:lang w:val="es-ES"/>
        </w:rPr>
        <w:t xml:space="preserve"> </w:t>
      </w:r>
      <w:r w:rsidR="00666071" w:rsidRPr="00C162F0">
        <w:rPr>
          <w:rFonts w:ascii="Palatino Linotype" w:hAnsi="Palatino Linotype" w:cs="Arial"/>
          <w:b/>
        </w:rPr>
        <w:t>Ayuntamiento de Zinacantepec</w:t>
      </w:r>
      <w:r w:rsidRPr="00C162F0">
        <w:rPr>
          <w:rFonts w:ascii="Palatino Linotype" w:hAnsi="Palatino Linotype"/>
          <w:b/>
        </w:rPr>
        <w:t xml:space="preserve">, </w:t>
      </w:r>
      <w:r w:rsidR="00A66569" w:rsidRPr="00C162F0">
        <w:rPr>
          <w:rFonts w:ascii="Palatino Linotype" w:hAnsi="Palatino Linotype"/>
          <w:lang w:val="es-419"/>
        </w:rPr>
        <w:t xml:space="preserve">que en </w:t>
      </w:r>
      <w:r w:rsidRPr="00C162F0">
        <w:rPr>
          <w:rFonts w:ascii="Palatino Linotype" w:hAnsi="Palatino Linotype"/>
        </w:rPr>
        <w:t xml:space="preserve">lo sucesivo </w:t>
      </w:r>
      <w:r w:rsidR="009E2E2C" w:rsidRPr="00C162F0">
        <w:rPr>
          <w:rFonts w:ascii="Palatino Linotype" w:hAnsi="Palatino Linotype"/>
        </w:rPr>
        <w:t xml:space="preserve">se denominará </w:t>
      </w:r>
      <w:r w:rsidRPr="00C162F0">
        <w:rPr>
          <w:rFonts w:ascii="Palatino Linotype" w:hAnsi="Palatino Linotype"/>
          <w:b/>
        </w:rPr>
        <w:t>EL SUJETO OBLIGADO</w:t>
      </w:r>
      <w:r w:rsidRPr="00C162F0">
        <w:rPr>
          <w:rFonts w:ascii="Palatino Linotype" w:hAnsi="Palatino Linotype"/>
        </w:rPr>
        <w:t>, se procede a dictar la presente resol</w:t>
      </w:r>
      <w:r w:rsidR="009A60AC" w:rsidRPr="00C162F0">
        <w:rPr>
          <w:rFonts w:ascii="Palatino Linotype" w:hAnsi="Palatino Linotype"/>
        </w:rPr>
        <w:t>ución con base en lo siguiente:</w:t>
      </w:r>
    </w:p>
    <w:p w14:paraId="480E521A" w14:textId="1C45FB4A" w:rsidR="00457BB8" w:rsidRPr="00C162F0" w:rsidRDefault="003103D9" w:rsidP="00C162F0">
      <w:pPr>
        <w:spacing w:before="480" w:after="480"/>
        <w:jc w:val="center"/>
        <w:rPr>
          <w:rFonts w:ascii="Palatino Linotype" w:hAnsi="Palatino Linotype"/>
          <w:b/>
          <w:bCs/>
          <w:spacing w:val="40"/>
          <w:sz w:val="28"/>
        </w:rPr>
      </w:pPr>
      <w:r w:rsidRPr="00C162F0">
        <w:rPr>
          <w:rFonts w:ascii="Palatino Linotype" w:hAnsi="Palatino Linotype"/>
          <w:b/>
          <w:bCs/>
          <w:spacing w:val="40"/>
          <w:sz w:val="28"/>
        </w:rPr>
        <w:t>ANTECEDENTES</w:t>
      </w:r>
    </w:p>
    <w:p w14:paraId="27A028CA" w14:textId="38A75BD8" w:rsidR="0046481A" w:rsidRPr="00C162F0" w:rsidRDefault="00457BB8" w:rsidP="00C162F0">
      <w:pPr>
        <w:spacing w:before="100" w:beforeAutospacing="1" w:after="100" w:afterAutospacing="1" w:line="360" w:lineRule="auto"/>
        <w:jc w:val="both"/>
        <w:rPr>
          <w:rFonts w:ascii="Palatino Linotype" w:hAnsi="Palatino Linotype"/>
          <w:b/>
          <w:sz w:val="26"/>
          <w:szCs w:val="26"/>
        </w:rPr>
      </w:pPr>
      <w:r w:rsidRPr="00C162F0">
        <w:rPr>
          <w:rFonts w:ascii="Palatino Linotype" w:hAnsi="Palatino Linotype"/>
          <w:b/>
          <w:sz w:val="26"/>
          <w:szCs w:val="26"/>
        </w:rPr>
        <w:t xml:space="preserve">I. </w:t>
      </w:r>
      <w:r w:rsidR="00747069" w:rsidRPr="00C162F0">
        <w:rPr>
          <w:rFonts w:ascii="Palatino Linotype" w:hAnsi="Palatino Linotype"/>
          <w:b/>
          <w:sz w:val="26"/>
          <w:szCs w:val="26"/>
        </w:rPr>
        <w:t>De la Solicitud de Información</w:t>
      </w:r>
      <w:r w:rsidR="00E547B6" w:rsidRPr="00C162F0">
        <w:rPr>
          <w:rFonts w:ascii="Palatino Linotype" w:hAnsi="Palatino Linotype"/>
          <w:b/>
          <w:sz w:val="26"/>
          <w:szCs w:val="26"/>
        </w:rPr>
        <w:t>.</w:t>
      </w:r>
    </w:p>
    <w:p w14:paraId="4EA39801" w14:textId="41528033" w:rsidR="00F67B0E" w:rsidRPr="00C162F0" w:rsidRDefault="00D73171" w:rsidP="00C162F0">
      <w:pPr>
        <w:spacing w:before="100" w:beforeAutospacing="1" w:after="100" w:afterAutospacing="1" w:line="360" w:lineRule="auto"/>
        <w:jc w:val="both"/>
        <w:rPr>
          <w:rFonts w:ascii="Palatino Linotype" w:hAnsi="Palatino Linotype" w:cs="Arial"/>
          <w:b/>
          <w:bCs/>
          <w:lang w:val="es-ES"/>
        </w:rPr>
      </w:pPr>
      <w:r w:rsidRPr="00C162F0">
        <w:rPr>
          <w:rFonts w:ascii="Palatino Linotype" w:hAnsi="Palatino Linotype" w:cs="Arial"/>
        </w:rPr>
        <w:t xml:space="preserve">En fecha </w:t>
      </w:r>
      <w:r w:rsidR="00C162F0" w:rsidRPr="00C162F0">
        <w:rPr>
          <w:rFonts w:ascii="Palatino Linotype" w:hAnsi="Palatino Linotype" w:cs="Arial"/>
          <w:b/>
          <w:bCs/>
        </w:rPr>
        <w:t>v</w:t>
      </w:r>
      <w:r w:rsidR="00C162F0">
        <w:rPr>
          <w:rFonts w:ascii="Palatino Linotype" w:hAnsi="Palatino Linotype" w:cs="Arial"/>
          <w:b/>
          <w:bCs/>
        </w:rPr>
        <w:t>eintidós</w:t>
      </w:r>
      <w:r w:rsidR="00666071" w:rsidRPr="00C162F0">
        <w:rPr>
          <w:rFonts w:ascii="Palatino Linotype" w:hAnsi="Palatino Linotype" w:cs="Arial"/>
          <w:b/>
          <w:bCs/>
        </w:rPr>
        <w:t xml:space="preserve"> de febrero</w:t>
      </w:r>
      <w:r w:rsidR="00771DB7" w:rsidRPr="00C162F0">
        <w:rPr>
          <w:rFonts w:ascii="Palatino Linotype" w:hAnsi="Palatino Linotype" w:cs="Arial"/>
          <w:b/>
          <w:bCs/>
        </w:rPr>
        <w:t xml:space="preserve"> de dos mil veintitrés</w:t>
      </w:r>
      <w:r w:rsidRPr="00C162F0">
        <w:rPr>
          <w:rFonts w:ascii="Palatino Linotype" w:hAnsi="Palatino Linotype" w:cs="Arial"/>
        </w:rPr>
        <w:t xml:space="preserve">, </w:t>
      </w:r>
      <w:r w:rsidR="00666071" w:rsidRPr="00C162F0">
        <w:rPr>
          <w:rFonts w:ascii="Palatino Linotype" w:hAnsi="Palatino Linotype" w:cs="Arial"/>
          <w:b/>
          <w:lang w:val="es-ES"/>
        </w:rPr>
        <w:t xml:space="preserve">EL </w:t>
      </w:r>
      <w:r w:rsidRPr="00C162F0">
        <w:rPr>
          <w:rFonts w:ascii="Palatino Linotype" w:hAnsi="Palatino Linotype" w:cs="Arial"/>
          <w:b/>
        </w:rPr>
        <w:t>RECURRENTE</w:t>
      </w:r>
      <w:r w:rsidRPr="00C162F0">
        <w:rPr>
          <w:rFonts w:ascii="Palatino Linotype" w:hAnsi="Palatino Linotype" w:cs="Arial"/>
        </w:rPr>
        <w:t xml:space="preserve"> </w:t>
      </w:r>
      <w:r w:rsidR="001B1A92" w:rsidRPr="00C162F0">
        <w:rPr>
          <w:rFonts w:ascii="Palatino Linotype" w:eastAsia="Palatino Linotype" w:hAnsi="Palatino Linotype" w:cs="Palatino Linotype"/>
        </w:rPr>
        <w:t xml:space="preserve">a través de la plataforma del </w:t>
      </w:r>
      <w:r w:rsidR="007D6468" w:rsidRPr="00C162F0">
        <w:rPr>
          <w:rFonts w:ascii="Palatino Linotype" w:eastAsia="Palatino Linotype" w:hAnsi="Palatino Linotype" w:cs="Palatino Linotype"/>
        </w:rPr>
        <w:t>Sistema de Acceso a la Información Mexiquense</w:t>
      </w:r>
      <w:r w:rsidRPr="00C162F0">
        <w:rPr>
          <w:rFonts w:ascii="Palatino Linotype" w:hAnsi="Palatino Linotype" w:cs="Arial"/>
        </w:rPr>
        <w:t xml:space="preserve">, en lo subsecuente </w:t>
      </w:r>
      <w:r w:rsidRPr="00C162F0">
        <w:rPr>
          <w:rFonts w:ascii="Palatino Linotype" w:hAnsi="Palatino Linotype" w:cs="Arial"/>
          <w:b/>
        </w:rPr>
        <w:t>EL SAIMEX</w:t>
      </w:r>
      <w:r w:rsidRPr="00C162F0">
        <w:rPr>
          <w:rFonts w:ascii="Palatino Linotype" w:hAnsi="Palatino Linotype" w:cs="Arial"/>
        </w:rPr>
        <w:t xml:space="preserve"> ante </w:t>
      </w:r>
      <w:r w:rsidRPr="00C162F0">
        <w:rPr>
          <w:rFonts w:ascii="Palatino Linotype" w:hAnsi="Palatino Linotype" w:cs="Arial"/>
          <w:b/>
        </w:rPr>
        <w:t>EL SUJETO OBLIGADO</w:t>
      </w:r>
      <w:r w:rsidR="004E1571" w:rsidRPr="00C162F0">
        <w:rPr>
          <w:rFonts w:ascii="Palatino Linotype" w:hAnsi="Palatino Linotype" w:cs="Arial"/>
          <w:b/>
        </w:rPr>
        <w:t xml:space="preserve"> </w:t>
      </w:r>
      <w:r w:rsidR="004E1571" w:rsidRPr="00C162F0">
        <w:rPr>
          <w:rFonts w:ascii="Palatino Linotype" w:hAnsi="Palatino Linotype" w:cs="Arial"/>
        </w:rPr>
        <w:t>presento</w:t>
      </w:r>
      <w:r w:rsidRPr="00C162F0">
        <w:rPr>
          <w:rFonts w:ascii="Palatino Linotype" w:hAnsi="Palatino Linotype" w:cs="Arial"/>
        </w:rPr>
        <w:t>, la solicitud de acceso a la Información Pública, a la que se le</w:t>
      </w:r>
      <w:r w:rsidR="00181639" w:rsidRPr="00C162F0">
        <w:rPr>
          <w:rFonts w:ascii="Palatino Linotype" w:hAnsi="Palatino Linotype" w:cs="Arial"/>
        </w:rPr>
        <w:t xml:space="preserve"> asignó el número de </w:t>
      </w:r>
      <w:r w:rsidR="00771DB7" w:rsidRPr="00C162F0">
        <w:rPr>
          <w:rFonts w:ascii="Palatino Linotype" w:hAnsi="Palatino Linotype" w:cs="Arial"/>
        </w:rPr>
        <w:t>expediente</w:t>
      </w:r>
      <w:r w:rsidR="00771DB7" w:rsidRPr="00C162F0">
        <w:rPr>
          <w:rFonts w:ascii="Palatino Linotype" w:hAnsi="Palatino Linotype" w:cs="Arial"/>
          <w:b/>
        </w:rPr>
        <w:t xml:space="preserve"> </w:t>
      </w:r>
      <w:r w:rsidR="00666071" w:rsidRPr="00C162F0">
        <w:rPr>
          <w:rFonts w:ascii="Palatino Linotype" w:hAnsi="Palatino Linotype" w:cs="Arial"/>
          <w:b/>
        </w:rPr>
        <w:t>00270/ZINACANT/IP/2023</w:t>
      </w:r>
      <w:r w:rsidRPr="00C162F0">
        <w:rPr>
          <w:rFonts w:ascii="Palatino Linotype" w:hAnsi="Palatino Linotype" w:cs="Arial"/>
        </w:rPr>
        <w:t>, mediante la cual solicitó:</w:t>
      </w:r>
    </w:p>
    <w:p w14:paraId="2A3302E7" w14:textId="2FDAB3F9" w:rsidR="005D1CB5" w:rsidRPr="00C162F0" w:rsidRDefault="00457BB8" w:rsidP="00C162F0">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C162F0">
        <w:rPr>
          <w:rFonts w:ascii="Palatino Linotype" w:hAnsi="Palatino Linotype" w:cs="Arial"/>
          <w:i/>
          <w:sz w:val="22"/>
          <w:szCs w:val="22"/>
        </w:rPr>
        <w:t>“</w:t>
      </w:r>
      <w:r w:rsidR="00666071" w:rsidRPr="00C162F0">
        <w:rPr>
          <w:rFonts w:ascii="Palatino Linotype" w:hAnsi="Palatino Linotype" w:cs="Arial"/>
          <w:i/>
          <w:sz w:val="22"/>
          <w:szCs w:val="22"/>
        </w:rPr>
        <w:t>Solicito los recibos de nómina de la presidencia municipal de la primera quincena de febrero 2023</w:t>
      </w:r>
      <w:r w:rsidR="00426951" w:rsidRPr="00C162F0">
        <w:rPr>
          <w:rFonts w:ascii="Palatino Linotype" w:hAnsi="Palatino Linotype" w:cs="Arial"/>
          <w:i/>
          <w:sz w:val="22"/>
          <w:szCs w:val="22"/>
        </w:rPr>
        <w:t>” (</w:t>
      </w:r>
      <w:r w:rsidR="004E74D1" w:rsidRPr="00C162F0">
        <w:rPr>
          <w:rFonts w:ascii="Palatino Linotype" w:hAnsi="Palatino Linotype" w:cs="Arial"/>
          <w:i/>
          <w:sz w:val="22"/>
          <w:szCs w:val="22"/>
        </w:rPr>
        <w:t>S</w:t>
      </w:r>
      <w:r w:rsidRPr="00C162F0">
        <w:rPr>
          <w:rFonts w:ascii="Palatino Linotype" w:hAnsi="Palatino Linotype" w:cs="Arial"/>
          <w:i/>
          <w:sz w:val="22"/>
          <w:szCs w:val="22"/>
        </w:rPr>
        <w:t>ic)</w:t>
      </w:r>
      <w:r w:rsidR="004E74D1" w:rsidRPr="00C162F0">
        <w:rPr>
          <w:rFonts w:ascii="Palatino Linotype" w:hAnsi="Palatino Linotype" w:cs="Arial"/>
          <w:i/>
          <w:sz w:val="22"/>
          <w:szCs w:val="22"/>
        </w:rPr>
        <w:t>.</w:t>
      </w:r>
    </w:p>
    <w:p w14:paraId="0FB2753E" w14:textId="4CBAADF7" w:rsidR="002B5838" w:rsidRPr="00C162F0" w:rsidRDefault="00457BB8" w:rsidP="00C162F0">
      <w:pPr>
        <w:widowControl w:val="0"/>
        <w:spacing w:before="100" w:beforeAutospacing="1" w:after="100" w:afterAutospacing="1" w:line="360" w:lineRule="auto"/>
        <w:jc w:val="both"/>
        <w:rPr>
          <w:rFonts w:ascii="Palatino Linotype" w:eastAsia="Palatino Linotype" w:hAnsi="Palatino Linotype" w:cs="Palatino Linotype"/>
        </w:rPr>
      </w:pPr>
      <w:r w:rsidRPr="00C162F0">
        <w:rPr>
          <w:rFonts w:ascii="Palatino Linotype" w:hAnsi="Palatino Linotype" w:cs="Arial"/>
          <w:b/>
          <w:sz w:val="26"/>
          <w:szCs w:val="26"/>
        </w:rPr>
        <w:t>MODALIDAD DE ENTREGA</w:t>
      </w:r>
      <w:r w:rsidRPr="00C162F0">
        <w:rPr>
          <w:rFonts w:ascii="Palatino Linotype" w:hAnsi="Palatino Linotype" w:cs="Arial"/>
          <w:b/>
        </w:rPr>
        <w:t>:</w:t>
      </w:r>
      <w:r w:rsidRPr="00C162F0">
        <w:rPr>
          <w:rFonts w:ascii="Palatino Linotype" w:hAnsi="Palatino Linotype" w:cs="Arial"/>
        </w:rPr>
        <w:t xml:space="preserve"> </w:t>
      </w:r>
      <w:r w:rsidR="007D6468" w:rsidRPr="00C162F0">
        <w:rPr>
          <w:rFonts w:ascii="Palatino Linotype" w:eastAsia="Palatino Linotype" w:hAnsi="Palatino Linotype" w:cs="Palatino Linotype"/>
        </w:rPr>
        <w:t xml:space="preserve">Sistema de Acceso a la </w:t>
      </w:r>
      <w:r w:rsidR="00302F1B" w:rsidRPr="00C162F0">
        <w:rPr>
          <w:rFonts w:ascii="Palatino Linotype" w:eastAsia="Palatino Linotype" w:hAnsi="Palatino Linotype" w:cs="Palatino Linotype"/>
        </w:rPr>
        <w:t>I</w:t>
      </w:r>
      <w:r w:rsidR="00681016" w:rsidRPr="00C162F0">
        <w:rPr>
          <w:rFonts w:ascii="Palatino Linotype" w:eastAsia="Palatino Linotype" w:hAnsi="Palatino Linotype" w:cs="Palatino Linotype"/>
        </w:rPr>
        <w:t>nformación Mexiquense (SAIMEX).</w:t>
      </w:r>
    </w:p>
    <w:p w14:paraId="730C97F1" w14:textId="77777777" w:rsidR="00666071" w:rsidRPr="00C162F0" w:rsidRDefault="00666071" w:rsidP="00C162F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C162F0">
        <w:rPr>
          <w:rFonts w:ascii="Palatino Linotype" w:eastAsia="Calibri" w:hAnsi="Palatino Linotype" w:cs="Arial"/>
          <w:b/>
          <w:bCs/>
          <w:sz w:val="26"/>
          <w:szCs w:val="26"/>
          <w:lang w:val="es-ES" w:eastAsia="en-US"/>
        </w:rPr>
        <w:lastRenderedPageBreak/>
        <w:t>II.  Solicitud Aclaración.</w:t>
      </w:r>
    </w:p>
    <w:p w14:paraId="452DE69F" w14:textId="6712A804" w:rsidR="00666071" w:rsidRPr="00C162F0" w:rsidRDefault="00666071" w:rsidP="00C162F0">
      <w:pPr>
        <w:widowControl w:val="0"/>
        <w:autoSpaceDE w:val="0"/>
        <w:autoSpaceDN w:val="0"/>
        <w:adjustRightInd w:val="0"/>
        <w:spacing w:before="100" w:beforeAutospacing="1" w:after="100" w:afterAutospacing="1" w:line="360" w:lineRule="auto"/>
        <w:jc w:val="both"/>
        <w:rPr>
          <w:rFonts w:ascii="Palatino Linotype" w:hAnsi="Palatino Linotype"/>
          <w:bCs/>
        </w:rPr>
      </w:pPr>
      <w:r w:rsidRPr="00C162F0">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C162F0">
        <w:rPr>
          <w:rFonts w:ascii="Palatino Linotype" w:hAnsi="Palatino Linotype" w:cs="Arial"/>
          <w:b/>
        </w:rPr>
        <w:t>SUJETO OBLIGADO</w:t>
      </w:r>
      <w:r w:rsidRPr="00C162F0">
        <w:rPr>
          <w:rFonts w:ascii="Palatino Linotype" w:hAnsi="Palatino Linotype" w:cs="Arial"/>
        </w:rPr>
        <w:t xml:space="preserve">, en fecha </w:t>
      </w:r>
      <w:r w:rsidRPr="00C162F0">
        <w:rPr>
          <w:rFonts w:ascii="Palatino Linotype" w:hAnsi="Palatino Linotype" w:cs="Arial"/>
          <w:b/>
        </w:rPr>
        <w:t>uno de marzo de dos mil veintitrés</w:t>
      </w:r>
      <w:r w:rsidRPr="00C162F0">
        <w:rPr>
          <w:rFonts w:ascii="Palatino Linotype" w:hAnsi="Palatino Linotype" w:cs="Arial"/>
        </w:rPr>
        <w:t xml:space="preserve">, </w:t>
      </w:r>
      <w:r w:rsidRPr="00C162F0">
        <w:rPr>
          <w:rFonts w:ascii="Palatino Linotype" w:hAnsi="Palatino Linotype"/>
          <w:bCs/>
        </w:rPr>
        <w:t>solicitó aclaración para dar trámite a la solicitud de información, en los siguientes términos:</w:t>
      </w:r>
    </w:p>
    <w:p w14:paraId="0038E64F" w14:textId="77777777" w:rsidR="00666071" w:rsidRPr="00C162F0" w:rsidRDefault="00666071" w:rsidP="00C162F0">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C162F0">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21E80AB1" w14:textId="77777777" w:rsidR="00666071" w:rsidRPr="00C162F0" w:rsidRDefault="00666071" w:rsidP="00C162F0">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C162F0">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CF53529" w14:textId="2FF95B46" w:rsidR="00666071" w:rsidRPr="00C162F0" w:rsidRDefault="00666071" w:rsidP="00C162F0">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C162F0">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 (Sic)</w:t>
      </w:r>
    </w:p>
    <w:p w14:paraId="36051FBD" w14:textId="77777777" w:rsidR="00666071" w:rsidRPr="00C162F0" w:rsidRDefault="00666071" w:rsidP="00C162F0">
      <w:pPr>
        <w:spacing w:before="100" w:beforeAutospacing="1" w:after="100" w:afterAutospacing="1" w:line="360" w:lineRule="auto"/>
        <w:jc w:val="both"/>
        <w:rPr>
          <w:rFonts w:ascii="Palatino Linotype" w:hAnsi="Palatino Linotype" w:cs="Arial"/>
          <w:b/>
          <w:sz w:val="26"/>
          <w:szCs w:val="26"/>
        </w:rPr>
      </w:pPr>
      <w:r w:rsidRPr="00C162F0">
        <w:rPr>
          <w:rFonts w:ascii="Palatino Linotype" w:hAnsi="Palatino Linotype" w:cs="Arial"/>
          <w:b/>
          <w:sz w:val="26"/>
          <w:szCs w:val="26"/>
        </w:rPr>
        <w:t>III. Aclaración.</w:t>
      </w:r>
    </w:p>
    <w:p w14:paraId="7D9F7830" w14:textId="2DE135B2" w:rsidR="00666071" w:rsidRPr="00C162F0" w:rsidRDefault="00666071"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cs="Arial"/>
        </w:rPr>
        <w:t xml:space="preserve">En fecha </w:t>
      </w:r>
      <w:r w:rsidR="001174A7" w:rsidRPr="00C162F0">
        <w:rPr>
          <w:rFonts w:ascii="Palatino Linotype" w:hAnsi="Palatino Linotype" w:cs="Arial"/>
          <w:b/>
        </w:rPr>
        <w:t>uno de marzo de dos mil veintitrés,</w:t>
      </w:r>
      <w:r w:rsidRPr="00C162F0">
        <w:rPr>
          <w:rFonts w:ascii="Palatino Linotype" w:hAnsi="Palatino Linotype" w:cs="Arial"/>
        </w:rPr>
        <w:t xml:space="preserve"> el particular atendió las solicitudes de aclaración, señalando lo siguiente: </w:t>
      </w:r>
    </w:p>
    <w:p w14:paraId="69D2C42B" w14:textId="3A30A491" w:rsidR="00666071" w:rsidRPr="00C162F0" w:rsidRDefault="00666071" w:rsidP="00C162F0">
      <w:pPr>
        <w:spacing w:before="100" w:beforeAutospacing="1" w:after="100" w:afterAutospacing="1" w:line="276" w:lineRule="auto"/>
        <w:ind w:left="850" w:right="901"/>
        <w:jc w:val="both"/>
        <w:rPr>
          <w:rFonts w:ascii="Palatino Linotype" w:hAnsi="Palatino Linotype" w:cs="Arial"/>
          <w:i/>
        </w:rPr>
      </w:pPr>
      <w:r w:rsidRPr="00C162F0">
        <w:rPr>
          <w:rFonts w:ascii="Palatino Linotype" w:hAnsi="Palatino Linotype" w:cs="Arial"/>
          <w:i/>
        </w:rPr>
        <w:lastRenderedPageBreak/>
        <w:t>“</w:t>
      </w:r>
      <w:r w:rsidR="001174A7" w:rsidRPr="00C162F0">
        <w:rPr>
          <w:rFonts w:ascii="Palatino Linotype" w:hAnsi="Palatino Linotype" w:cs="Arial"/>
          <w:i/>
        </w:rPr>
        <w:t>QUÉ HAY QUE ACLARAR? MEJOR YA RESPONDE LA INFORMACIÓN QUE SE SOLICITA, ES UN DERECHO CONSTITUCIONAL... POR ESO YA LES EMITIERON UN EXTRAÑAMIENTO PÚBLICO</w:t>
      </w:r>
      <w:r w:rsidRPr="00C162F0">
        <w:rPr>
          <w:rFonts w:ascii="Palatino Linotype" w:hAnsi="Palatino Linotype" w:cs="Arial"/>
          <w:i/>
        </w:rPr>
        <w:t>” (Sic)</w:t>
      </w:r>
    </w:p>
    <w:p w14:paraId="3E80805D" w14:textId="77777777" w:rsidR="00666071" w:rsidRPr="00C162F0" w:rsidRDefault="00666071" w:rsidP="00C162F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C162F0">
        <w:rPr>
          <w:rFonts w:ascii="Palatino Linotype" w:eastAsia="Palatino Linotype" w:hAnsi="Palatino Linotype" w:cs="Palatino Linotype"/>
          <w:b/>
          <w:sz w:val="28"/>
          <w:szCs w:val="28"/>
        </w:rPr>
        <w:t xml:space="preserve">IV. </w:t>
      </w:r>
      <w:r w:rsidRPr="00C162F0">
        <w:rPr>
          <w:rFonts w:ascii="Palatino Linotype" w:eastAsia="Calibri" w:hAnsi="Palatino Linotype" w:cs="Arial"/>
          <w:b/>
          <w:sz w:val="26"/>
          <w:szCs w:val="26"/>
          <w:lang w:eastAsia="en-US"/>
        </w:rPr>
        <w:t>Turno de requerimiento del Sujeto Obligado.</w:t>
      </w:r>
    </w:p>
    <w:p w14:paraId="62C940C8" w14:textId="42CA2B0C" w:rsidR="00666071" w:rsidRPr="00C162F0" w:rsidRDefault="00666071" w:rsidP="00C162F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C162F0">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174A7" w:rsidRPr="00C162F0">
        <w:rPr>
          <w:rFonts w:ascii="Palatino Linotype" w:eastAsia="Calibri" w:hAnsi="Palatino Linotype" w:cs="Arial"/>
          <w:b/>
          <w:lang w:val="es-ES" w:eastAsia="en-US"/>
        </w:rPr>
        <w:t xml:space="preserve">nueve de marzo </w:t>
      </w:r>
      <w:r w:rsidRPr="00C162F0">
        <w:rPr>
          <w:rFonts w:ascii="Palatino Linotype" w:eastAsia="Calibri" w:hAnsi="Palatino Linotype" w:cs="Arial"/>
          <w:b/>
          <w:lang w:val="es-ES" w:eastAsia="en-US"/>
        </w:rPr>
        <w:t xml:space="preserve">de dos mil </w:t>
      </w:r>
      <w:r w:rsidR="001174A7" w:rsidRPr="00C162F0">
        <w:rPr>
          <w:rFonts w:ascii="Palatino Linotype" w:eastAsia="Calibri" w:hAnsi="Palatino Linotype" w:cs="Arial"/>
          <w:b/>
          <w:lang w:val="es-ES" w:eastAsia="en-US"/>
        </w:rPr>
        <w:t>veintitrés</w:t>
      </w:r>
      <w:r w:rsidRPr="00C162F0">
        <w:rPr>
          <w:rFonts w:ascii="Palatino Linotype" w:eastAsia="Calibri" w:hAnsi="Palatino Linotype" w:cs="Arial"/>
          <w:lang w:val="es-ES" w:eastAsia="en-US"/>
        </w:rPr>
        <w:t>, el Titular de la Unidad de Transparencia del</w:t>
      </w:r>
      <w:r w:rsidRPr="00C162F0">
        <w:rPr>
          <w:rFonts w:ascii="Palatino Linotype" w:eastAsia="Calibri" w:hAnsi="Palatino Linotype" w:cs="Arial"/>
          <w:b/>
          <w:lang w:val="es-ES" w:eastAsia="en-US"/>
        </w:rPr>
        <w:t xml:space="preserve"> SUJETO OBLIGADO</w:t>
      </w:r>
      <w:r w:rsidRPr="00C162F0">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 tal como se desprende de la imagen que se inserta a continuación:</w:t>
      </w:r>
    </w:p>
    <w:p w14:paraId="5DC7200E" w14:textId="0139364D" w:rsidR="00666071" w:rsidRPr="00C162F0" w:rsidRDefault="001174A7" w:rsidP="00C162F0">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C162F0">
        <w:rPr>
          <w:rFonts w:ascii="Palatino Linotype" w:eastAsia="Calibri" w:hAnsi="Palatino Linotype" w:cs="Arial"/>
          <w:noProof/>
          <w:lang w:eastAsia="es-MX"/>
        </w:rPr>
        <w:drawing>
          <wp:inline distT="0" distB="0" distL="0" distR="0" wp14:anchorId="0AE4DD8D" wp14:editId="6226C918">
            <wp:extent cx="5029198" cy="838200"/>
            <wp:effectExtent l="0" t="0" r="635" b="0"/>
            <wp:docPr id="799158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58375" name=""/>
                    <pic:cNvPicPr/>
                  </pic:nvPicPr>
                  <pic:blipFill rotWithShape="1">
                    <a:blip r:embed="rId8"/>
                    <a:srcRect b="5377"/>
                    <a:stretch/>
                  </pic:blipFill>
                  <pic:spPr bwMode="auto">
                    <a:xfrm>
                      <a:off x="0" y="0"/>
                      <a:ext cx="5029902" cy="838317"/>
                    </a:xfrm>
                    <a:prstGeom prst="rect">
                      <a:avLst/>
                    </a:prstGeom>
                    <a:ln>
                      <a:noFill/>
                    </a:ln>
                    <a:extLst>
                      <a:ext uri="{53640926-AAD7-44D8-BBD7-CCE9431645EC}">
                        <a14:shadowObscured xmlns:a14="http://schemas.microsoft.com/office/drawing/2010/main"/>
                      </a:ext>
                    </a:extLst>
                  </pic:spPr>
                </pic:pic>
              </a:graphicData>
            </a:graphic>
          </wp:inline>
        </w:drawing>
      </w:r>
    </w:p>
    <w:p w14:paraId="7BF99108" w14:textId="0CE6BE1E" w:rsidR="00666071" w:rsidRPr="00C162F0" w:rsidRDefault="001174A7" w:rsidP="00C162F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C162F0">
        <w:rPr>
          <w:rFonts w:ascii="Palatino Linotype" w:eastAsia="Calibri" w:hAnsi="Palatino Linotype" w:cs="Arial"/>
          <w:b/>
          <w:bCs/>
          <w:sz w:val="26"/>
          <w:szCs w:val="26"/>
          <w:lang w:val="es-ES" w:eastAsia="en-US"/>
        </w:rPr>
        <w:t>V</w:t>
      </w:r>
      <w:r w:rsidR="00666071" w:rsidRPr="00C162F0">
        <w:rPr>
          <w:rFonts w:ascii="Palatino Linotype" w:eastAsia="Calibri" w:hAnsi="Palatino Linotype" w:cs="Arial"/>
          <w:b/>
          <w:bCs/>
          <w:sz w:val="26"/>
          <w:szCs w:val="26"/>
          <w:lang w:val="es-ES" w:eastAsia="en-US"/>
        </w:rPr>
        <w:t>.</w:t>
      </w:r>
      <w:r w:rsidR="00666071" w:rsidRPr="00C162F0">
        <w:rPr>
          <w:rFonts w:ascii="Palatino Linotype" w:eastAsia="Calibri" w:hAnsi="Palatino Linotype" w:cs="Arial"/>
          <w:sz w:val="26"/>
          <w:szCs w:val="26"/>
          <w:lang w:val="es-ES" w:eastAsia="en-US"/>
        </w:rPr>
        <w:t xml:space="preserve"> </w:t>
      </w:r>
      <w:r w:rsidR="00666071" w:rsidRPr="00C162F0">
        <w:rPr>
          <w:rFonts w:ascii="Palatino Linotype" w:eastAsia="Calibri" w:hAnsi="Palatino Linotype" w:cs="Arial"/>
          <w:b/>
          <w:sz w:val="26"/>
          <w:szCs w:val="26"/>
          <w:lang w:val="es-ES" w:eastAsia="en-US"/>
        </w:rPr>
        <w:t>Prorroga</w:t>
      </w:r>
    </w:p>
    <w:p w14:paraId="303DC73C" w14:textId="79EDA95A" w:rsidR="00666071" w:rsidRPr="00C162F0" w:rsidRDefault="00666071" w:rsidP="00C162F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C162F0">
        <w:rPr>
          <w:rFonts w:ascii="Palatino Linotype" w:eastAsia="Calibri" w:hAnsi="Palatino Linotype" w:cs="Arial"/>
          <w:bCs/>
          <w:lang w:val="es-ES" w:eastAsia="en-US"/>
        </w:rPr>
        <w:t xml:space="preserve">De las constancias que obran en el expediente electrónico del </w:t>
      </w:r>
      <w:r w:rsidRPr="00C162F0">
        <w:rPr>
          <w:rFonts w:ascii="Palatino Linotype" w:eastAsia="Calibri" w:hAnsi="Palatino Linotype" w:cs="Arial"/>
          <w:bCs/>
          <w:lang w:eastAsia="en-US"/>
        </w:rPr>
        <w:t xml:space="preserve">Sistema de Acceso a la Información Mexiquense, el </w:t>
      </w:r>
      <w:r w:rsidR="001174A7" w:rsidRPr="00C162F0">
        <w:rPr>
          <w:rFonts w:ascii="Palatino Linotype" w:eastAsia="Calibri" w:hAnsi="Palatino Linotype" w:cs="Arial"/>
          <w:b/>
          <w:bCs/>
          <w:lang w:val="es-ES" w:eastAsia="en-US"/>
        </w:rPr>
        <w:t>treinta de marzo de dos ml veintitrés</w:t>
      </w:r>
      <w:r w:rsidRPr="00C162F0">
        <w:rPr>
          <w:rFonts w:ascii="Palatino Linotype" w:eastAsia="Calibri" w:hAnsi="Palatino Linotype" w:cs="Arial"/>
          <w:bCs/>
          <w:lang w:eastAsia="en-US"/>
        </w:rPr>
        <w:t xml:space="preserve">, en atención a lo establecido en el artículo 163, </w:t>
      </w:r>
      <w:r w:rsidRPr="00C162F0">
        <w:rPr>
          <w:rFonts w:ascii="Palatino Linotype" w:eastAsia="Calibri" w:hAnsi="Palatino Linotype" w:cs="Arial"/>
          <w:lang w:val="es-ES" w:eastAsia="en-US"/>
        </w:rPr>
        <w:t xml:space="preserve">de la Ley de Transparencia y Acceso a la Información Pública del Estado de México y Municipios, </w:t>
      </w:r>
      <w:r w:rsidRPr="00C162F0">
        <w:rPr>
          <w:rFonts w:ascii="Palatino Linotype" w:eastAsia="Calibri" w:hAnsi="Palatino Linotype" w:cs="Arial"/>
          <w:b/>
          <w:bCs/>
          <w:lang w:val="es-ES" w:eastAsia="en-US"/>
        </w:rPr>
        <w:t>EL SUJETO OBLIGADO</w:t>
      </w:r>
      <w:r w:rsidRPr="00C162F0">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79CA8594" w14:textId="77777777" w:rsidR="001174A7" w:rsidRPr="00C162F0" w:rsidRDefault="00666071" w:rsidP="00C162F0">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C162F0">
        <w:rPr>
          <w:rFonts w:ascii="Palatino Linotype" w:eastAsia="Calibri" w:hAnsi="Palatino Linotype" w:cs="Arial"/>
          <w:i/>
          <w:iCs/>
          <w:sz w:val="22"/>
          <w:szCs w:val="22"/>
          <w:lang w:val="es-ES" w:eastAsia="en-US"/>
        </w:rPr>
        <w:lastRenderedPageBreak/>
        <w:t>“…</w:t>
      </w:r>
      <w:r w:rsidR="001174A7" w:rsidRPr="00C162F0">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273BB08" w14:textId="04BBB2FE" w:rsidR="00666071" w:rsidRPr="00C162F0" w:rsidRDefault="001174A7" w:rsidP="00C162F0">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C162F0">
        <w:rPr>
          <w:rFonts w:ascii="Palatino Linotype" w:eastAsia="Calibri" w:hAnsi="Palatino Linotype" w:cs="Arial"/>
          <w:i/>
          <w:iCs/>
          <w:sz w:val="22"/>
          <w:szCs w:val="22"/>
          <w:lang w:val="es-ES" w:eastAsia="en-US"/>
        </w:rPr>
        <w:t>Se le exhorta a dar cabal cumplimiento al requerimiento signado a su área, por tal motivo se aprueba la ampliación de plazo por 7 días hábiles de conformidad con el artículo 163 de la Ley de Transparencia y Acceso a la Información Pública del Estado de México y Municipios</w:t>
      </w:r>
      <w:r w:rsidR="00666071" w:rsidRPr="00C162F0">
        <w:rPr>
          <w:rFonts w:ascii="Palatino Linotype" w:eastAsia="Calibri" w:hAnsi="Palatino Linotype" w:cs="Arial"/>
          <w:i/>
          <w:iCs/>
          <w:sz w:val="22"/>
          <w:szCs w:val="22"/>
          <w:lang w:val="es-ES" w:eastAsia="en-US"/>
        </w:rPr>
        <w:t>…”</w:t>
      </w:r>
    </w:p>
    <w:p w14:paraId="6A8E91EB" w14:textId="09B21F99" w:rsidR="00FA5972" w:rsidRPr="00C162F0" w:rsidRDefault="001174A7" w:rsidP="00C162F0">
      <w:pPr>
        <w:widowControl w:val="0"/>
        <w:autoSpaceDE w:val="0"/>
        <w:autoSpaceDN w:val="0"/>
        <w:adjustRightInd w:val="0"/>
        <w:spacing w:before="100" w:beforeAutospacing="1" w:after="100" w:afterAutospacing="1" w:line="360" w:lineRule="auto"/>
        <w:rPr>
          <w:rFonts w:ascii="Palatino Linotype" w:hAnsi="Palatino Linotype" w:cs="Arial"/>
          <w:b/>
          <w:sz w:val="26"/>
          <w:szCs w:val="26"/>
        </w:rPr>
      </w:pPr>
      <w:r w:rsidRPr="00C162F0">
        <w:rPr>
          <w:rFonts w:ascii="Palatino Linotype" w:eastAsia="Calibri" w:hAnsi="Palatino Linotype" w:cs="Arial"/>
          <w:b/>
          <w:bCs/>
          <w:sz w:val="26"/>
          <w:szCs w:val="26"/>
          <w:lang w:val="es-ES" w:eastAsia="en-US"/>
        </w:rPr>
        <w:t>VI</w:t>
      </w:r>
      <w:r w:rsidR="00C8481F" w:rsidRPr="00C162F0">
        <w:rPr>
          <w:rFonts w:ascii="Palatino Linotype" w:eastAsia="Calibri" w:hAnsi="Palatino Linotype" w:cs="Arial"/>
          <w:b/>
          <w:bCs/>
          <w:sz w:val="26"/>
          <w:szCs w:val="26"/>
          <w:lang w:val="es-ES" w:eastAsia="en-US"/>
        </w:rPr>
        <w:t>.</w:t>
      </w:r>
      <w:r w:rsidR="00773AE3" w:rsidRPr="00C162F0">
        <w:rPr>
          <w:rFonts w:ascii="Palatino Linotype" w:eastAsia="Calibri" w:hAnsi="Palatino Linotype" w:cs="Arial"/>
          <w:sz w:val="26"/>
          <w:szCs w:val="26"/>
          <w:lang w:val="es-ES" w:eastAsia="en-US"/>
        </w:rPr>
        <w:t xml:space="preserve"> </w:t>
      </w:r>
      <w:r w:rsidR="00FA5972" w:rsidRPr="00C162F0">
        <w:rPr>
          <w:rFonts w:ascii="Palatino Linotype" w:hAnsi="Palatino Linotype" w:cs="Arial"/>
          <w:b/>
          <w:sz w:val="26"/>
          <w:szCs w:val="26"/>
        </w:rPr>
        <w:t>Respuesta del Sujeto Obligado</w:t>
      </w:r>
      <w:r w:rsidR="00D73171" w:rsidRPr="00C162F0">
        <w:rPr>
          <w:rFonts w:ascii="Palatino Linotype" w:hAnsi="Palatino Linotype" w:cs="Arial"/>
          <w:b/>
          <w:sz w:val="26"/>
          <w:szCs w:val="26"/>
        </w:rPr>
        <w:t>.</w:t>
      </w:r>
    </w:p>
    <w:p w14:paraId="7C3BA728" w14:textId="4EF6999C" w:rsidR="00C9398D" w:rsidRPr="00C162F0" w:rsidRDefault="00641A03"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rPr>
        <w:t xml:space="preserve">De las constancias que obran en el </w:t>
      </w:r>
      <w:r w:rsidRPr="00C162F0">
        <w:rPr>
          <w:rFonts w:ascii="Palatino Linotype" w:hAnsi="Palatino Linotype"/>
          <w:b/>
        </w:rPr>
        <w:t>SAIMEX,</w:t>
      </w:r>
      <w:r w:rsidRPr="00C162F0">
        <w:rPr>
          <w:rFonts w:ascii="Palatino Linotype" w:hAnsi="Palatino Linotype"/>
        </w:rPr>
        <w:t xml:space="preserve"> se advierte que</w:t>
      </w:r>
      <w:r w:rsidR="00773AE3" w:rsidRPr="00C162F0">
        <w:rPr>
          <w:rFonts w:ascii="Palatino Linotype" w:hAnsi="Palatino Linotype"/>
        </w:rPr>
        <w:t xml:space="preserve"> el </w:t>
      </w:r>
      <w:r w:rsidR="00B42D71" w:rsidRPr="00C162F0">
        <w:rPr>
          <w:rFonts w:ascii="Palatino Linotype" w:hAnsi="Palatino Linotype"/>
          <w:b/>
          <w:bCs/>
        </w:rPr>
        <w:t>ocho</w:t>
      </w:r>
      <w:r w:rsidR="001E2974" w:rsidRPr="00C162F0">
        <w:rPr>
          <w:rFonts w:ascii="Palatino Linotype" w:hAnsi="Palatino Linotype"/>
          <w:b/>
          <w:bCs/>
        </w:rPr>
        <w:t xml:space="preserve"> de mayo</w:t>
      </w:r>
      <w:r w:rsidR="00D0570C" w:rsidRPr="00C162F0">
        <w:rPr>
          <w:rFonts w:ascii="Palatino Linotype" w:hAnsi="Palatino Linotype"/>
          <w:b/>
          <w:bCs/>
        </w:rPr>
        <w:t xml:space="preserve"> de</w:t>
      </w:r>
      <w:r w:rsidR="00DF6645" w:rsidRPr="00C162F0">
        <w:rPr>
          <w:rFonts w:ascii="Palatino Linotype" w:hAnsi="Palatino Linotype"/>
          <w:b/>
          <w:bCs/>
        </w:rPr>
        <w:t xml:space="preserve"> dos mil </w:t>
      </w:r>
      <w:r w:rsidR="00771DB7" w:rsidRPr="00C162F0">
        <w:rPr>
          <w:rFonts w:ascii="Palatino Linotype" w:hAnsi="Palatino Linotype"/>
          <w:b/>
          <w:bCs/>
        </w:rPr>
        <w:t>veintitrés</w:t>
      </w:r>
      <w:r w:rsidR="00D0570C" w:rsidRPr="00C162F0">
        <w:rPr>
          <w:rFonts w:ascii="Palatino Linotype" w:hAnsi="Palatino Linotype"/>
        </w:rPr>
        <w:t>,</w:t>
      </w:r>
      <w:r w:rsidRPr="00C162F0">
        <w:rPr>
          <w:rFonts w:ascii="Palatino Linotype" w:hAnsi="Palatino Linotype"/>
        </w:rPr>
        <w:t xml:space="preserve"> </w:t>
      </w:r>
      <w:r w:rsidRPr="00C162F0">
        <w:rPr>
          <w:rFonts w:ascii="Palatino Linotype" w:hAnsi="Palatino Linotype" w:cs="Arial"/>
          <w:b/>
        </w:rPr>
        <w:t>EL SUJETO OBLIGADO</w:t>
      </w:r>
      <w:r w:rsidRPr="00C162F0">
        <w:rPr>
          <w:rFonts w:ascii="Palatino Linotype" w:hAnsi="Palatino Linotype" w:cs="Arial"/>
        </w:rPr>
        <w:t xml:space="preserve"> </w:t>
      </w:r>
      <w:r w:rsidR="0068657B" w:rsidRPr="00C162F0">
        <w:rPr>
          <w:rFonts w:ascii="Palatino Linotype" w:hAnsi="Palatino Linotype" w:cs="Arial"/>
        </w:rPr>
        <w:t>entregó</w:t>
      </w:r>
      <w:r w:rsidRPr="00C162F0">
        <w:rPr>
          <w:rFonts w:ascii="Palatino Linotype" w:hAnsi="Palatino Linotype" w:cs="Arial"/>
        </w:rPr>
        <w:t xml:space="preserve"> la respuesta a la solicitud de </w:t>
      </w:r>
      <w:r w:rsidR="00D86297" w:rsidRPr="00C162F0">
        <w:rPr>
          <w:rFonts w:ascii="Palatino Linotype" w:hAnsi="Palatino Linotype" w:cs="Arial"/>
        </w:rPr>
        <w:t>Información Pública</w:t>
      </w:r>
      <w:r w:rsidR="0068657B" w:rsidRPr="00C162F0">
        <w:rPr>
          <w:rFonts w:ascii="Palatino Linotype" w:hAnsi="Palatino Linotype" w:cs="Arial"/>
        </w:rPr>
        <w:t xml:space="preserve"> del particular</w:t>
      </w:r>
      <w:r w:rsidR="00C9398D" w:rsidRPr="00C162F0">
        <w:rPr>
          <w:rFonts w:ascii="Palatino Linotype" w:hAnsi="Palatino Linotype" w:cs="Arial"/>
        </w:rPr>
        <w:t xml:space="preserve"> en los siguientes términos:</w:t>
      </w:r>
    </w:p>
    <w:p w14:paraId="3AF60924" w14:textId="77777777" w:rsidR="00B42D71" w:rsidRPr="00C162F0" w:rsidRDefault="003945BA" w:rsidP="00C162F0">
      <w:pPr>
        <w:spacing w:before="100" w:beforeAutospacing="1" w:after="100" w:afterAutospacing="1" w:line="276" w:lineRule="auto"/>
        <w:ind w:left="851" w:right="901"/>
        <w:jc w:val="both"/>
        <w:rPr>
          <w:rFonts w:ascii="Palatino Linotype" w:hAnsi="Palatino Linotype" w:cs="Arial"/>
          <w:i/>
          <w:sz w:val="22"/>
        </w:rPr>
      </w:pPr>
      <w:r w:rsidRPr="00C162F0">
        <w:rPr>
          <w:rFonts w:ascii="Palatino Linotype" w:hAnsi="Palatino Linotype" w:cs="Arial"/>
          <w:i/>
          <w:sz w:val="22"/>
        </w:rPr>
        <w:t>“</w:t>
      </w:r>
      <w:r w:rsidR="00B42D71" w:rsidRPr="00C162F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0BC970BD" w:rsidR="00924A3A" w:rsidRPr="00C162F0" w:rsidRDefault="00B42D71" w:rsidP="00C162F0">
      <w:pPr>
        <w:spacing w:before="100" w:beforeAutospacing="1" w:after="100" w:afterAutospacing="1" w:line="276" w:lineRule="auto"/>
        <w:ind w:left="851" w:right="901"/>
        <w:jc w:val="both"/>
        <w:rPr>
          <w:rFonts w:ascii="Palatino Linotype" w:hAnsi="Palatino Linotype" w:cs="Arial"/>
          <w:i/>
          <w:sz w:val="22"/>
        </w:rPr>
      </w:pPr>
      <w:r w:rsidRPr="00C162F0">
        <w:rPr>
          <w:rFonts w:ascii="Palatino Linotype" w:hAnsi="Palatino Linotype" w:cs="Arial"/>
          <w:i/>
          <w:sz w:val="22"/>
        </w:rPr>
        <w:t>Se adjunta la respuesta a la solicitud interpuesta a través de esta plataforma digital.</w:t>
      </w:r>
      <w:r w:rsidR="003945BA" w:rsidRPr="00C162F0">
        <w:rPr>
          <w:rFonts w:ascii="Palatino Linotype" w:hAnsi="Palatino Linotype" w:cs="Arial"/>
          <w:i/>
          <w:sz w:val="22"/>
        </w:rPr>
        <w:t>” (Sic)</w:t>
      </w:r>
    </w:p>
    <w:p w14:paraId="7BE4BBA8" w14:textId="4DA0EC06" w:rsidR="00624864" w:rsidRPr="00C162F0" w:rsidRDefault="00314435" w:rsidP="00C162F0">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C162F0">
        <w:rPr>
          <w:rFonts w:ascii="Palatino Linotype" w:hAnsi="Palatino Linotype" w:cs="Arial"/>
          <w:bCs/>
        </w:rPr>
        <w:t xml:space="preserve">A la </w:t>
      </w:r>
      <w:r w:rsidR="0013694E" w:rsidRPr="00C162F0">
        <w:rPr>
          <w:rFonts w:ascii="Palatino Linotype" w:hAnsi="Palatino Linotype" w:cs="Arial"/>
          <w:bCs/>
        </w:rPr>
        <w:t>respuesta</w:t>
      </w:r>
      <w:r w:rsidRPr="00C162F0">
        <w:rPr>
          <w:rFonts w:ascii="Palatino Linotype" w:hAnsi="Palatino Linotype" w:cs="Arial"/>
          <w:bCs/>
        </w:rPr>
        <w:t xml:space="preserve"> </w:t>
      </w:r>
      <w:r w:rsidRPr="00C162F0">
        <w:rPr>
          <w:rFonts w:ascii="Palatino Linotype" w:hAnsi="Palatino Linotype" w:cs="Arial"/>
          <w:b/>
        </w:rPr>
        <w:t>EL SUJETO OBLIGADO</w:t>
      </w:r>
      <w:r w:rsidRPr="00C162F0">
        <w:rPr>
          <w:rFonts w:ascii="Palatino Linotype" w:hAnsi="Palatino Linotype" w:cs="Arial"/>
          <w:bCs/>
        </w:rPr>
        <w:t xml:space="preserve"> adjunt</w:t>
      </w:r>
      <w:r w:rsidR="0013694E" w:rsidRPr="00C162F0">
        <w:rPr>
          <w:rFonts w:ascii="Palatino Linotype" w:hAnsi="Palatino Linotype" w:cs="Arial"/>
          <w:bCs/>
        </w:rPr>
        <w:t>ó</w:t>
      </w:r>
      <w:r w:rsidRPr="00C162F0">
        <w:rPr>
          <w:rFonts w:ascii="Palatino Linotype" w:hAnsi="Palatino Linotype" w:cs="Arial"/>
          <w:bCs/>
        </w:rPr>
        <w:t xml:space="preserve"> </w:t>
      </w:r>
      <w:r w:rsidR="00624864" w:rsidRPr="00C162F0">
        <w:rPr>
          <w:rFonts w:ascii="Palatino Linotype" w:hAnsi="Palatino Linotype" w:cs="Arial"/>
          <w:bCs/>
        </w:rPr>
        <w:t>los</w:t>
      </w:r>
      <w:r w:rsidR="00A91B31" w:rsidRPr="00C162F0">
        <w:rPr>
          <w:rFonts w:ascii="Palatino Linotype" w:hAnsi="Palatino Linotype" w:cs="Arial"/>
          <w:bCs/>
        </w:rPr>
        <w:t xml:space="preserve"> archivo</w:t>
      </w:r>
      <w:r w:rsidR="00624864" w:rsidRPr="00C162F0">
        <w:rPr>
          <w:rFonts w:ascii="Palatino Linotype" w:hAnsi="Palatino Linotype" w:cs="Arial"/>
          <w:bCs/>
        </w:rPr>
        <w:t>s</w:t>
      </w:r>
      <w:r w:rsidR="00A91B31" w:rsidRPr="00C162F0">
        <w:rPr>
          <w:rFonts w:ascii="Palatino Linotype" w:hAnsi="Palatino Linotype" w:cs="Arial"/>
          <w:bCs/>
        </w:rPr>
        <w:t xml:space="preserve"> electrónico</w:t>
      </w:r>
      <w:r w:rsidR="00624864" w:rsidRPr="00C162F0">
        <w:rPr>
          <w:rFonts w:ascii="Palatino Linotype" w:hAnsi="Palatino Linotype" w:cs="Arial"/>
          <w:bCs/>
        </w:rPr>
        <w:t>s que a continuación se describen:</w:t>
      </w:r>
    </w:p>
    <w:p w14:paraId="16405BA3" w14:textId="395B43F3" w:rsidR="00B42D71" w:rsidRPr="00C162F0" w:rsidRDefault="00B42D71" w:rsidP="00C162F0">
      <w:pPr>
        <w:tabs>
          <w:tab w:val="left" w:pos="709"/>
        </w:tabs>
        <w:spacing w:before="100" w:beforeAutospacing="1" w:after="100" w:afterAutospacing="1" w:line="360" w:lineRule="auto"/>
        <w:jc w:val="both"/>
        <w:rPr>
          <w:rFonts w:ascii="Palatino Linotype" w:hAnsi="Palatino Linotype" w:cs="Arial"/>
          <w:bCs/>
        </w:rPr>
      </w:pPr>
      <w:r w:rsidRPr="00C162F0">
        <w:rPr>
          <w:rFonts w:ascii="Palatino Linotype" w:hAnsi="Palatino Linotype" w:cs="Arial"/>
          <w:b/>
        </w:rPr>
        <w:t xml:space="preserve">“20230508190300751.pdf”: </w:t>
      </w:r>
      <w:r w:rsidRPr="00C162F0">
        <w:rPr>
          <w:rFonts w:ascii="Palatino Linotype" w:hAnsi="Palatino Linotype" w:cs="Arial"/>
          <w:bCs/>
        </w:rPr>
        <w:t xml:space="preserve">Contiene un recibo de nómina de un servidor público adscrito a la Presidencia. </w:t>
      </w:r>
    </w:p>
    <w:p w14:paraId="3F38DFF8" w14:textId="2ED9743A" w:rsidR="00B42D71" w:rsidRPr="00C162F0" w:rsidRDefault="00B42D71" w:rsidP="00C162F0">
      <w:pPr>
        <w:pStyle w:val="Prrafodelista"/>
        <w:tabs>
          <w:tab w:val="left" w:pos="709"/>
        </w:tabs>
        <w:spacing w:before="100" w:beforeAutospacing="1" w:after="100" w:afterAutospacing="1" w:line="360" w:lineRule="auto"/>
        <w:ind w:left="0"/>
        <w:jc w:val="both"/>
        <w:rPr>
          <w:rFonts w:ascii="Palatino Linotype" w:hAnsi="Palatino Linotype" w:cs="Arial"/>
          <w:b/>
        </w:rPr>
      </w:pPr>
      <w:r w:rsidRPr="00C162F0">
        <w:rPr>
          <w:rFonts w:ascii="Palatino Linotype" w:hAnsi="Palatino Linotype" w:cs="Arial"/>
          <w:b/>
        </w:rPr>
        <w:lastRenderedPageBreak/>
        <w:t xml:space="preserve">“20230508190247098.pdf”: </w:t>
      </w:r>
      <w:r w:rsidRPr="00C162F0">
        <w:rPr>
          <w:rFonts w:ascii="Palatino Linotype" w:hAnsi="Palatino Linotype" w:cs="Arial"/>
          <w:bCs/>
        </w:rPr>
        <w:t xml:space="preserve">Contiene la respuesta signada por el </w:t>
      </w:r>
      <w:r w:rsidR="00683864" w:rsidRPr="00C162F0">
        <w:rPr>
          <w:rFonts w:ascii="Palatino Linotype" w:hAnsi="Palatino Linotype" w:cs="Arial"/>
          <w:bCs/>
        </w:rPr>
        <w:t>Titular de la Unidad de Transparencia, en el cual anexa se la información solicitada.</w:t>
      </w:r>
      <w:r w:rsidR="00683864" w:rsidRPr="00C162F0">
        <w:rPr>
          <w:rFonts w:ascii="Palatino Linotype" w:hAnsi="Palatino Linotype" w:cs="Arial"/>
          <w:b/>
        </w:rPr>
        <w:t xml:space="preserve"> </w:t>
      </w:r>
    </w:p>
    <w:p w14:paraId="5AF077F6" w14:textId="08F6C1EF" w:rsidR="007D38BB" w:rsidRPr="00C162F0" w:rsidRDefault="00162834" w:rsidP="00C162F0">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C162F0">
        <w:rPr>
          <w:rFonts w:ascii="Palatino Linotype" w:hAnsi="Palatino Linotype" w:cs="Arial"/>
          <w:b/>
          <w:sz w:val="26"/>
          <w:szCs w:val="26"/>
        </w:rPr>
        <w:t>V</w:t>
      </w:r>
      <w:r w:rsidR="00C162F0">
        <w:rPr>
          <w:rFonts w:ascii="Palatino Linotype" w:hAnsi="Palatino Linotype" w:cs="Arial"/>
          <w:b/>
          <w:sz w:val="26"/>
          <w:szCs w:val="26"/>
        </w:rPr>
        <w:t>II</w:t>
      </w:r>
      <w:r w:rsidR="00E24730" w:rsidRPr="00C162F0">
        <w:rPr>
          <w:rFonts w:ascii="Palatino Linotype" w:hAnsi="Palatino Linotype" w:cs="Arial"/>
          <w:b/>
          <w:sz w:val="26"/>
          <w:szCs w:val="26"/>
        </w:rPr>
        <w:t>.</w:t>
      </w:r>
      <w:r w:rsidR="000171D8" w:rsidRPr="00C162F0">
        <w:rPr>
          <w:rFonts w:ascii="Palatino Linotype" w:hAnsi="Palatino Linotype" w:cs="Arial"/>
          <w:b/>
          <w:sz w:val="26"/>
          <w:szCs w:val="26"/>
        </w:rPr>
        <w:t xml:space="preserve"> </w:t>
      </w:r>
      <w:r w:rsidR="007D38BB" w:rsidRPr="00C162F0">
        <w:rPr>
          <w:rFonts w:ascii="Palatino Linotype" w:hAnsi="Palatino Linotype" w:cs="Arial"/>
          <w:b/>
          <w:bCs/>
          <w:sz w:val="26"/>
          <w:szCs w:val="26"/>
        </w:rPr>
        <w:t xml:space="preserve">Del </w:t>
      </w:r>
      <w:r w:rsidR="00D86297" w:rsidRPr="00C162F0">
        <w:rPr>
          <w:rFonts w:ascii="Palatino Linotype" w:hAnsi="Palatino Linotype" w:cs="Arial"/>
          <w:b/>
          <w:bCs/>
          <w:sz w:val="26"/>
          <w:szCs w:val="26"/>
        </w:rPr>
        <w:t>Recurso Revisión</w:t>
      </w:r>
      <w:r w:rsidR="00D73171" w:rsidRPr="00C162F0">
        <w:rPr>
          <w:rFonts w:ascii="Palatino Linotype" w:hAnsi="Palatino Linotype" w:cs="Arial"/>
          <w:b/>
          <w:bCs/>
          <w:sz w:val="26"/>
          <w:szCs w:val="26"/>
        </w:rPr>
        <w:t>.</w:t>
      </w:r>
    </w:p>
    <w:p w14:paraId="76BA6925" w14:textId="789ED172" w:rsidR="00771DB7" w:rsidRPr="00C162F0" w:rsidRDefault="00771DB7" w:rsidP="00C162F0">
      <w:pPr>
        <w:spacing w:before="100" w:beforeAutospacing="1" w:after="100" w:afterAutospacing="1" w:line="360" w:lineRule="auto"/>
        <w:jc w:val="both"/>
        <w:rPr>
          <w:rFonts w:ascii="Palatino Linotype" w:hAnsi="Palatino Linotype" w:cs="Arial"/>
          <w:lang w:val="es-419"/>
        </w:rPr>
      </w:pPr>
      <w:r w:rsidRPr="00C162F0">
        <w:rPr>
          <w:rFonts w:ascii="Palatino Linotype" w:hAnsi="Palatino Linotype" w:cs="Arial"/>
        </w:rPr>
        <w:t xml:space="preserve">Inconforme con la respuesta, </w:t>
      </w:r>
      <w:bookmarkStart w:id="1" w:name="_Hlk135733870"/>
      <w:r w:rsidRPr="00C162F0">
        <w:rPr>
          <w:rFonts w:ascii="Palatino Linotype" w:hAnsi="Palatino Linotype" w:cs="Arial"/>
        </w:rPr>
        <w:t xml:space="preserve">el </w:t>
      </w:r>
      <w:bookmarkStart w:id="2" w:name="_Hlk136434731"/>
      <w:bookmarkStart w:id="3" w:name="_Hlk136875650"/>
      <w:bookmarkEnd w:id="1"/>
      <w:r w:rsidR="00683864" w:rsidRPr="00C162F0">
        <w:rPr>
          <w:rFonts w:ascii="Palatino Linotype" w:hAnsi="Palatino Linotype" w:cs="Arial"/>
          <w:b/>
          <w:bCs/>
        </w:rPr>
        <w:t>diecisiete</w:t>
      </w:r>
      <w:r w:rsidR="009F1050" w:rsidRPr="00C162F0">
        <w:rPr>
          <w:rFonts w:ascii="Palatino Linotype" w:hAnsi="Palatino Linotype" w:cs="Arial"/>
          <w:b/>
          <w:bCs/>
        </w:rPr>
        <w:t xml:space="preserve"> de mayo</w:t>
      </w:r>
      <w:r w:rsidR="00A41BBF" w:rsidRPr="00C162F0">
        <w:rPr>
          <w:rFonts w:ascii="Palatino Linotype" w:hAnsi="Palatino Linotype" w:cs="Arial"/>
          <w:b/>
          <w:bCs/>
        </w:rPr>
        <w:t xml:space="preserve"> </w:t>
      </w:r>
      <w:bookmarkEnd w:id="2"/>
      <w:r w:rsidR="00A41BBF" w:rsidRPr="00C162F0">
        <w:rPr>
          <w:rFonts w:ascii="Palatino Linotype" w:hAnsi="Palatino Linotype" w:cs="Arial"/>
          <w:b/>
          <w:bCs/>
        </w:rPr>
        <w:t>de dos mil veintitrés</w:t>
      </w:r>
      <w:bookmarkEnd w:id="3"/>
      <w:r w:rsidRPr="00C162F0">
        <w:rPr>
          <w:rFonts w:ascii="Palatino Linotype" w:hAnsi="Palatino Linotype" w:cs="Arial"/>
        </w:rPr>
        <w:t xml:space="preserve">, </w:t>
      </w:r>
      <w:r w:rsidR="00666071" w:rsidRPr="00C162F0">
        <w:rPr>
          <w:rFonts w:ascii="Palatino Linotype" w:hAnsi="Palatino Linotype" w:cs="Arial"/>
          <w:b/>
          <w:lang w:val="es-ES"/>
        </w:rPr>
        <w:t xml:space="preserve">EL </w:t>
      </w:r>
      <w:r w:rsidRPr="00C162F0">
        <w:rPr>
          <w:rFonts w:ascii="Palatino Linotype" w:hAnsi="Palatino Linotype" w:cs="Arial"/>
          <w:b/>
        </w:rPr>
        <w:t>RECURRENTE</w:t>
      </w:r>
      <w:r w:rsidRPr="00C162F0">
        <w:rPr>
          <w:rFonts w:ascii="Palatino Linotype" w:hAnsi="Palatino Linotype" w:cs="Arial"/>
        </w:rPr>
        <w:t xml:space="preserve"> interpuso el Recurso Revisión sujeto del presente estudio, el cual fue registrado en </w:t>
      </w:r>
      <w:r w:rsidRPr="00C162F0">
        <w:rPr>
          <w:rFonts w:ascii="Palatino Linotype" w:hAnsi="Palatino Linotype" w:cs="Arial"/>
          <w:b/>
        </w:rPr>
        <w:t xml:space="preserve">EL SAIMEX, </w:t>
      </w:r>
      <w:r w:rsidRPr="00C162F0">
        <w:rPr>
          <w:rFonts w:ascii="Palatino Linotype" w:hAnsi="Palatino Linotype" w:cs="Arial"/>
          <w:bCs/>
        </w:rPr>
        <w:t>y</w:t>
      </w:r>
      <w:r w:rsidRPr="00C162F0">
        <w:rPr>
          <w:rFonts w:ascii="Palatino Linotype" w:hAnsi="Palatino Linotype" w:cs="Arial"/>
        </w:rPr>
        <w:t xml:space="preserve"> se le asignó el número de expediente </w:t>
      </w:r>
      <w:r w:rsidR="00683864" w:rsidRPr="00C162F0">
        <w:rPr>
          <w:rFonts w:ascii="Palatino Linotype" w:hAnsi="Palatino Linotype" w:cs="Arial"/>
          <w:b/>
          <w:lang w:val="es-ES"/>
        </w:rPr>
        <w:t>02692</w:t>
      </w:r>
      <w:r w:rsidRPr="00C162F0">
        <w:rPr>
          <w:rFonts w:ascii="Palatino Linotype" w:hAnsi="Palatino Linotype" w:cs="Arial"/>
          <w:b/>
          <w:lang w:val="es-ES"/>
        </w:rPr>
        <w:t>/INFOEM/IP/RR/2022</w:t>
      </w:r>
      <w:r w:rsidRPr="00C162F0">
        <w:rPr>
          <w:rFonts w:ascii="Palatino Linotype" w:hAnsi="Palatino Linotype" w:cs="Arial"/>
          <w:b/>
        </w:rPr>
        <w:t>,</w:t>
      </w:r>
      <w:r w:rsidRPr="00C162F0">
        <w:rPr>
          <w:rFonts w:ascii="Palatino Linotype" w:hAnsi="Palatino Linotype" w:cs="Arial"/>
        </w:rPr>
        <w:t xml:space="preserve"> en el que señaló como</w:t>
      </w:r>
      <w:r w:rsidRPr="00C162F0">
        <w:rPr>
          <w:rFonts w:ascii="Palatino Linotype" w:hAnsi="Palatino Linotype" w:cs="Arial"/>
          <w:lang w:val="es-419"/>
        </w:rPr>
        <w:t>:</w:t>
      </w:r>
    </w:p>
    <w:p w14:paraId="6860AB9F" w14:textId="77777777" w:rsidR="00771DB7" w:rsidRPr="00C162F0" w:rsidRDefault="00771DB7" w:rsidP="00C162F0">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C162F0">
        <w:rPr>
          <w:rFonts w:ascii="Palatino Linotype" w:hAnsi="Palatino Linotype" w:cs="Arial"/>
          <w:b/>
          <w:lang w:val="es-419"/>
        </w:rPr>
        <w:t>A</w:t>
      </w:r>
      <w:r w:rsidRPr="00C162F0">
        <w:rPr>
          <w:rFonts w:ascii="Palatino Linotype" w:hAnsi="Palatino Linotype" w:cs="Arial"/>
          <w:b/>
        </w:rPr>
        <w:t>cto impugnado:</w:t>
      </w:r>
    </w:p>
    <w:p w14:paraId="5FA4E447" w14:textId="6CE65BE7" w:rsidR="00771DB7" w:rsidRPr="00C162F0" w:rsidRDefault="00771DB7" w:rsidP="00C162F0">
      <w:pPr>
        <w:tabs>
          <w:tab w:val="left" w:pos="851"/>
        </w:tabs>
        <w:spacing w:before="100" w:beforeAutospacing="1" w:after="100" w:afterAutospacing="1" w:line="360" w:lineRule="auto"/>
        <w:ind w:left="794" w:right="794"/>
        <w:jc w:val="both"/>
        <w:rPr>
          <w:rFonts w:ascii="Palatino Linotype" w:hAnsi="Palatino Linotype" w:cs="Arial"/>
          <w:i/>
          <w:sz w:val="22"/>
          <w:szCs w:val="22"/>
        </w:rPr>
      </w:pPr>
      <w:r w:rsidRPr="00C162F0">
        <w:rPr>
          <w:rFonts w:ascii="Palatino Linotype" w:hAnsi="Palatino Linotype" w:cs="Arial"/>
          <w:i/>
          <w:sz w:val="22"/>
          <w:szCs w:val="22"/>
        </w:rPr>
        <w:t>“</w:t>
      </w:r>
      <w:r w:rsidR="00683864" w:rsidRPr="00C162F0">
        <w:rPr>
          <w:rFonts w:ascii="Palatino Linotype" w:hAnsi="Palatino Linotype" w:cs="Arial"/>
          <w:i/>
          <w:sz w:val="22"/>
          <w:szCs w:val="22"/>
        </w:rPr>
        <w:t>NO ENTREGA LA TOTALIDAD DE LA INFORMACIÓN SOLICITADA</w:t>
      </w:r>
      <w:r w:rsidRPr="00C162F0">
        <w:rPr>
          <w:rFonts w:ascii="Palatino Linotype" w:hAnsi="Palatino Linotype" w:cs="Arial"/>
          <w:i/>
          <w:sz w:val="22"/>
          <w:szCs w:val="22"/>
        </w:rPr>
        <w:t>" (sic)</w:t>
      </w:r>
    </w:p>
    <w:p w14:paraId="53D658C0" w14:textId="77777777" w:rsidR="00771DB7" w:rsidRPr="00C162F0" w:rsidRDefault="00771DB7" w:rsidP="00C162F0">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C162F0">
        <w:rPr>
          <w:rFonts w:ascii="Palatino Linotype" w:hAnsi="Palatino Linotype" w:cs="Arial"/>
          <w:b/>
          <w:szCs w:val="22"/>
        </w:rPr>
        <w:t>Razones o motivos de inconformidad:</w:t>
      </w:r>
    </w:p>
    <w:p w14:paraId="6117993C" w14:textId="02009F27" w:rsidR="00771DB7" w:rsidRPr="00C162F0" w:rsidRDefault="00771DB7" w:rsidP="00C162F0">
      <w:pPr>
        <w:tabs>
          <w:tab w:val="left" w:pos="851"/>
        </w:tabs>
        <w:spacing w:before="100" w:beforeAutospacing="1" w:after="100" w:afterAutospacing="1" w:line="360" w:lineRule="auto"/>
        <w:ind w:left="794" w:right="794"/>
        <w:jc w:val="both"/>
        <w:rPr>
          <w:rFonts w:ascii="Palatino Linotype" w:hAnsi="Palatino Linotype" w:cs="Arial"/>
          <w:sz w:val="22"/>
          <w:szCs w:val="22"/>
        </w:rPr>
      </w:pPr>
      <w:bookmarkStart w:id="4" w:name="_Hlk135734944"/>
      <w:r w:rsidRPr="00C162F0">
        <w:rPr>
          <w:rFonts w:ascii="Palatino Linotype" w:hAnsi="Palatino Linotype" w:cs="Arial"/>
          <w:i/>
          <w:sz w:val="22"/>
          <w:szCs w:val="22"/>
        </w:rPr>
        <w:t>“</w:t>
      </w:r>
      <w:r w:rsidR="00683864" w:rsidRPr="00C162F0">
        <w:rPr>
          <w:rFonts w:ascii="Palatino Linotype" w:hAnsi="Palatino Linotype" w:cs="Arial"/>
          <w:i/>
          <w:sz w:val="22"/>
          <w:szCs w:val="22"/>
        </w:rPr>
        <w:t>NO ENTREGA LA TOTALIDAD DE LA INFORMACIÓN SOLICITADA</w:t>
      </w:r>
      <w:r w:rsidRPr="00C162F0">
        <w:rPr>
          <w:rFonts w:ascii="Palatino Linotype" w:hAnsi="Palatino Linotype" w:cs="Arial"/>
          <w:i/>
          <w:sz w:val="22"/>
          <w:szCs w:val="22"/>
        </w:rPr>
        <w:t xml:space="preserve">” </w:t>
      </w:r>
      <w:r w:rsidRPr="00C162F0">
        <w:rPr>
          <w:rFonts w:ascii="Palatino Linotype" w:hAnsi="Palatino Linotype" w:cs="Arial"/>
          <w:sz w:val="22"/>
          <w:szCs w:val="22"/>
        </w:rPr>
        <w:t>(Sic).</w:t>
      </w:r>
    </w:p>
    <w:bookmarkEnd w:id="4"/>
    <w:p w14:paraId="615E8AAE" w14:textId="4709629E" w:rsidR="00771DB7" w:rsidRPr="00C162F0" w:rsidRDefault="00771DB7" w:rsidP="00C162F0">
      <w:pPr>
        <w:spacing w:before="100" w:beforeAutospacing="1" w:after="100" w:afterAutospacing="1" w:line="360" w:lineRule="auto"/>
        <w:jc w:val="both"/>
        <w:rPr>
          <w:rFonts w:ascii="Palatino Linotype" w:hAnsi="Palatino Linotype" w:cs="Arial"/>
          <w:b/>
          <w:sz w:val="26"/>
          <w:szCs w:val="26"/>
        </w:rPr>
      </w:pPr>
      <w:r w:rsidRPr="00C162F0">
        <w:rPr>
          <w:rFonts w:ascii="Palatino Linotype" w:hAnsi="Palatino Linotype" w:cs="Arial"/>
          <w:b/>
          <w:sz w:val="26"/>
          <w:szCs w:val="26"/>
        </w:rPr>
        <w:t>V</w:t>
      </w:r>
      <w:r w:rsidR="00C162F0">
        <w:rPr>
          <w:rFonts w:ascii="Palatino Linotype" w:hAnsi="Palatino Linotype" w:cs="Arial"/>
          <w:b/>
          <w:sz w:val="26"/>
          <w:szCs w:val="26"/>
        </w:rPr>
        <w:t>III</w:t>
      </w:r>
      <w:r w:rsidRPr="00C162F0">
        <w:rPr>
          <w:rFonts w:ascii="Palatino Linotype" w:hAnsi="Palatino Linotype" w:cs="Arial"/>
          <w:b/>
          <w:sz w:val="26"/>
          <w:szCs w:val="26"/>
        </w:rPr>
        <w:t>. Del turno del Recurso Revisión.</w:t>
      </w:r>
    </w:p>
    <w:p w14:paraId="02FB2708" w14:textId="6F739055" w:rsidR="00771DB7" w:rsidRPr="00C162F0" w:rsidRDefault="00771DB7"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cs="Arial"/>
        </w:rPr>
        <w:t xml:space="preserve">El </w:t>
      </w:r>
      <w:r w:rsidR="00683864" w:rsidRPr="00C162F0">
        <w:rPr>
          <w:rFonts w:ascii="Palatino Linotype" w:hAnsi="Palatino Linotype" w:cs="Arial"/>
          <w:b/>
        </w:rPr>
        <w:t>diecisiete de mayo de dos mil veintitrés</w:t>
      </w:r>
      <w:r w:rsidRPr="00C162F0">
        <w:rPr>
          <w:rFonts w:ascii="Palatino Linotype" w:hAnsi="Palatino Linotype" w:cs="Arial"/>
        </w:rPr>
        <w:t xml:space="preserve">, el medio de impugnación que se trata se envió electrónicamente al Instituto de </w:t>
      </w:r>
      <w:r w:rsidRPr="00C162F0">
        <w:rPr>
          <w:rFonts w:ascii="Palatino Linotype" w:eastAsia="Arial Unicode MS" w:hAnsi="Palatino Linotype" w:cs="Arial"/>
        </w:rPr>
        <w:t>Transparencia</w:t>
      </w:r>
      <w:r w:rsidRPr="00C162F0">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C162F0">
        <w:rPr>
          <w:rFonts w:ascii="Palatino Linotype" w:hAnsi="Palatino Linotype"/>
        </w:rPr>
        <w:t>Ley de Transparencia y Acceso a la Información Pública del Estado de México y Municipios</w:t>
      </w:r>
      <w:r w:rsidRPr="00C162F0">
        <w:rPr>
          <w:rFonts w:ascii="Palatino Linotype" w:hAnsi="Palatino Linotype" w:cs="Arial"/>
        </w:rPr>
        <w:t xml:space="preserve">, se turnó mediante </w:t>
      </w:r>
      <w:r w:rsidRPr="00C162F0">
        <w:rPr>
          <w:rFonts w:ascii="Palatino Linotype" w:hAnsi="Palatino Linotype" w:cs="Arial"/>
          <w:b/>
        </w:rPr>
        <w:t xml:space="preserve">EL </w:t>
      </w:r>
      <w:r w:rsidRPr="00C162F0">
        <w:rPr>
          <w:rFonts w:ascii="Palatino Linotype" w:eastAsia="Arial Unicode MS" w:hAnsi="Palatino Linotype" w:cs="Arial"/>
          <w:b/>
        </w:rPr>
        <w:t>SAIMEX</w:t>
      </w:r>
      <w:r w:rsidRPr="00C162F0">
        <w:rPr>
          <w:rFonts w:ascii="Palatino Linotype" w:hAnsi="Palatino Linotype"/>
        </w:rPr>
        <w:t xml:space="preserve">, a la </w:t>
      </w:r>
      <w:r w:rsidRPr="00C162F0">
        <w:rPr>
          <w:rFonts w:ascii="Palatino Linotype" w:hAnsi="Palatino Linotype"/>
          <w:b/>
        </w:rPr>
        <w:t>C</w:t>
      </w:r>
      <w:r w:rsidRPr="00C162F0">
        <w:rPr>
          <w:rFonts w:ascii="Palatino Linotype" w:hAnsi="Palatino Linotype" w:cs="Arial"/>
          <w:b/>
        </w:rPr>
        <w:t>omisionada</w:t>
      </w:r>
      <w:r w:rsidRPr="00C162F0">
        <w:rPr>
          <w:rFonts w:ascii="Palatino Linotype" w:hAnsi="Palatino Linotype" w:cs="Arial"/>
        </w:rPr>
        <w:t xml:space="preserve"> </w:t>
      </w:r>
      <w:r w:rsidRPr="00C162F0">
        <w:rPr>
          <w:rFonts w:ascii="Palatino Linotype" w:hAnsi="Palatino Linotype" w:cs="Arial"/>
          <w:b/>
        </w:rPr>
        <w:t>Sharon Cristina Morales Martínez</w:t>
      </w:r>
      <w:r w:rsidRPr="00C162F0">
        <w:rPr>
          <w:rFonts w:ascii="Palatino Linotype" w:hAnsi="Palatino Linotype" w:cs="Arial"/>
        </w:rPr>
        <w:t xml:space="preserve"> a efecto de decretar su admisión o desechamiento.</w:t>
      </w:r>
    </w:p>
    <w:p w14:paraId="78150E02" w14:textId="77777777" w:rsidR="00771DB7" w:rsidRPr="00C162F0" w:rsidRDefault="00771DB7" w:rsidP="00C162F0">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C162F0">
        <w:rPr>
          <w:rFonts w:ascii="Palatino Linotype" w:hAnsi="Palatino Linotype" w:cs="Arial"/>
          <w:b/>
          <w:sz w:val="26"/>
          <w:szCs w:val="26"/>
        </w:rPr>
        <w:lastRenderedPageBreak/>
        <w:t>a) Admisión del Recurso Revisión.</w:t>
      </w:r>
    </w:p>
    <w:p w14:paraId="5AC75418" w14:textId="3485642D" w:rsidR="00771DB7" w:rsidRPr="00C162F0" w:rsidRDefault="00771DB7" w:rsidP="00C162F0">
      <w:pPr>
        <w:tabs>
          <w:tab w:val="center" w:pos="4252"/>
          <w:tab w:val="right" w:pos="8504"/>
        </w:tabs>
        <w:spacing w:before="100" w:beforeAutospacing="1" w:after="100" w:afterAutospacing="1" w:line="360" w:lineRule="auto"/>
        <w:jc w:val="both"/>
        <w:rPr>
          <w:rFonts w:ascii="Palatino Linotype" w:hAnsi="Palatino Linotype" w:cs="Arial"/>
        </w:rPr>
      </w:pPr>
      <w:r w:rsidRPr="00C162F0">
        <w:rPr>
          <w:rFonts w:ascii="Palatino Linotype" w:hAnsi="Palatino Linotype" w:cs="Arial"/>
        </w:rPr>
        <w:t>De las constancias del expediente electrónico del</w:t>
      </w:r>
      <w:r w:rsidRPr="00C162F0">
        <w:rPr>
          <w:rFonts w:ascii="Palatino Linotype" w:hAnsi="Palatino Linotype" w:cs="Arial"/>
          <w:b/>
        </w:rPr>
        <w:t xml:space="preserve"> SAIMEX</w:t>
      </w:r>
      <w:r w:rsidRPr="00C162F0">
        <w:rPr>
          <w:rFonts w:ascii="Palatino Linotype" w:hAnsi="Palatino Linotype" w:cs="Arial"/>
        </w:rPr>
        <w:t xml:space="preserve">, se advierte que el </w:t>
      </w:r>
      <w:r w:rsidR="00683864" w:rsidRPr="00C162F0">
        <w:rPr>
          <w:rFonts w:ascii="Palatino Linotype" w:hAnsi="Palatino Linotype" w:cs="Arial"/>
          <w:b/>
          <w:bCs/>
        </w:rPr>
        <w:t>veintidós</w:t>
      </w:r>
      <w:r w:rsidR="009F1050" w:rsidRPr="00C162F0">
        <w:rPr>
          <w:rFonts w:ascii="Palatino Linotype" w:hAnsi="Palatino Linotype" w:cs="Arial"/>
          <w:b/>
          <w:bCs/>
        </w:rPr>
        <w:t xml:space="preserve"> de mayo</w:t>
      </w:r>
      <w:r w:rsidR="00981E9E" w:rsidRPr="00C162F0">
        <w:rPr>
          <w:rFonts w:ascii="Palatino Linotype" w:hAnsi="Palatino Linotype" w:cs="Arial"/>
          <w:b/>
          <w:bCs/>
        </w:rPr>
        <w:t xml:space="preserve"> de dos mil veintitrés</w:t>
      </w:r>
      <w:r w:rsidRPr="00C162F0">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C162F0">
        <w:rPr>
          <w:rFonts w:ascii="Palatino Linotype" w:hAnsi="Palatino Linotype" w:cs="Arial"/>
          <w:b/>
          <w:lang w:val="es-ES"/>
        </w:rPr>
        <w:t xml:space="preserve">EL </w:t>
      </w:r>
      <w:r w:rsidRPr="00C162F0">
        <w:rPr>
          <w:rFonts w:ascii="Palatino Linotype" w:hAnsi="Palatino Linotype" w:cs="Arial"/>
          <w:b/>
        </w:rPr>
        <w:t xml:space="preserve">RECURRENTE </w:t>
      </w:r>
      <w:r w:rsidRPr="00C162F0">
        <w:rPr>
          <w:rFonts w:ascii="Palatino Linotype" w:hAnsi="Palatino Linotype" w:cs="Arial"/>
        </w:rPr>
        <w:t xml:space="preserve">manifestara lo que a su derecho conviniera, a efecto de presentar pruebas o alegatos y, en su caso, </w:t>
      </w:r>
      <w:r w:rsidRPr="00C162F0">
        <w:rPr>
          <w:rFonts w:ascii="Palatino Linotype" w:hAnsi="Palatino Linotype" w:cs="Arial"/>
          <w:b/>
        </w:rPr>
        <w:t xml:space="preserve">EL SUJETO OBLIGADO </w:t>
      </w:r>
      <w:r w:rsidRPr="00C162F0">
        <w:rPr>
          <w:rFonts w:ascii="Palatino Linotype" w:hAnsi="Palatino Linotype" w:cs="Arial"/>
        </w:rPr>
        <w:t>rindiera su correspondiente Informe Justificado.</w:t>
      </w:r>
    </w:p>
    <w:p w14:paraId="2BF206BE" w14:textId="77777777" w:rsidR="00771DB7" w:rsidRPr="00C162F0" w:rsidRDefault="00771DB7" w:rsidP="00C162F0">
      <w:pPr>
        <w:spacing w:before="100" w:beforeAutospacing="1" w:after="100" w:afterAutospacing="1" w:line="360" w:lineRule="auto"/>
        <w:jc w:val="both"/>
        <w:rPr>
          <w:rFonts w:ascii="Palatino Linotype" w:eastAsia="Arial Unicode MS" w:hAnsi="Palatino Linotype" w:cs="Arial"/>
          <w:b/>
        </w:rPr>
      </w:pPr>
      <w:r w:rsidRPr="00C162F0">
        <w:rPr>
          <w:rFonts w:ascii="Palatino Linotype" w:eastAsia="Arial Unicode MS" w:hAnsi="Palatino Linotype" w:cs="Arial"/>
          <w:b/>
        </w:rPr>
        <w:t xml:space="preserve">b) </w:t>
      </w:r>
      <w:r w:rsidRPr="00C162F0">
        <w:rPr>
          <w:rFonts w:ascii="Palatino Linotype" w:hAnsi="Palatino Linotype" w:cs="Arial"/>
          <w:b/>
          <w:bCs/>
        </w:rPr>
        <w:t>Manifestaciones.</w:t>
      </w:r>
    </w:p>
    <w:p w14:paraId="7EF981AF" w14:textId="702BA16B" w:rsidR="00771DB7" w:rsidRPr="00C162F0" w:rsidRDefault="00771DB7" w:rsidP="00C162F0">
      <w:pPr>
        <w:spacing w:before="100" w:beforeAutospacing="1" w:after="100" w:afterAutospacing="1" w:line="360" w:lineRule="auto"/>
        <w:jc w:val="both"/>
        <w:rPr>
          <w:rFonts w:ascii="Palatino Linotype" w:eastAsia="Arial Unicode MS" w:hAnsi="Palatino Linotype" w:cs="Arial"/>
        </w:rPr>
      </w:pPr>
      <w:r w:rsidRPr="00C162F0">
        <w:rPr>
          <w:rFonts w:ascii="Palatino Linotype" w:eastAsia="Arial Unicode MS" w:hAnsi="Palatino Linotype" w:cs="Arial"/>
        </w:rPr>
        <w:t xml:space="preserve">De acuerdo a las constancias digitales que obran en </w:t>
      </w:r>
      <w:r w:rsidRPr="00C162F0">
        <w:rPr>
          <w:rFonts w:ascii="Palatino Linotype" w:eastAsia="Arial Unicode MS" w:hAnsi="Palatino Linotype" w:cs="Arial"/>
          <w:b/>
        </w:rPr>
        <w:t>EL</w:t>
      </w:r>
      <w:r w:rsidRPr="00C162F0">
        <w:rPr>
          <w:rFonts w:ascii="Palatino Linotype" w:eastAsia="Arial Unicode MS" w:hAnsi="Palatino Linotype" w:cs="Arial"/>
        </w:rPr>
        <w:t xml:space="preserve"> </w:t>
      </w:r>
      <w:r w:rsidRPr="00C162F0">
        <w:rPr>
          <w:rFonts w:ascii="Palatino Linotype" w:eastAsia="Arial Unicode MS" w:hAnsi="Palatino Linotype" w:cs="Arial"/>
          <w:b/>
        </w:rPr>
        <w:t xml:space="preserve">SAIMEX </w:t>
      </w:r>
      <w:r w:rsidRPr="00C162F0">
        <w:rPr>
          <w:rFonts w:ascii="Palatino Linotype" w:eastAsia="Arial Unicode MS" w:hAnsi="Palatino Linotype" w:cs="Arial"/>
        </w:rPr>
        <w:t xml:space="preserve">del expediente materia del presente asunto se desprende que conforme a lo dispuesto en el artículo 185, fracciones II y IV de la Ley de Transparencia y Acceso a la Información Pública del Estado de México y Municipios, dentro del término legalmente concedido a </w:t>
      </w:r>
      <w:r w:rsidR="00666071" w:rsidRPr="00C162F0">
        <w:rPr>
          <w:rFonts w:ascii="Palatino Linotype" w:hAnsi="Palatino Linotype" w:cs="Arial"/>
          <w:b/>
          <w:lang w:val="es-ES"/>
        </w:rPr>
        <w:t xml:space="preserve">EL </w:t>
      </w:r>
      <w:r w:rsidRPr="00C162F0">
        <w:rPr>
          <w:rFonts w:ascii="Palatino Linotype" w:eastAsia="Arial Unicode MS" w:hAnsi="Palatino Linotype" w:cs="Arial"/>
          <w:b/>
        </w:rPr>
        <w:t>RECURRENTE</w:t>
      </w:r>
      <w:r w:rsidRPr="00C162F0">
        <w:rPr>
          <w:rFonts w:ascii="Palatino Linotype" w:eastAsia="Arial Unicode MS" w:hAnsi="Palatino Linotype" w:cs="Arial"/>
        </w:rPr>
        <w:t xml:space="preserve">, no realizó sus manifestaciones que le correspondían; así mismo, </w:t>
      </w:r>
      <w:r w:rsidRPr="00C162F0">
        <w:rPr>
          <w:rFonts w:ascii="Palatino Linotype" w:eastAsia="Arial Unicode MS" w:hAnsi="Palatino Linotype" w:cs="Arial"/>
          <w:b/>
        </w:rPr>
        <w:t xml:space="preserve">EL SUJETO OBLIGADO </w:t>
      </w:r>
      <w:r w:rsidR="00683864" w:rsidRPr="00C162F0">
        <w:rPr>
          <w:rFonts w:ascii="Palatino Linotype" w:eastAsia="Arial Unicode MS" w:hAnsi="Palatino Linotype" w:cs="Arial"/>
          <w:bCs/>
        </w:rPr>
        <w:t>no</w:t>
      </w:r>
      <w:r w:rsidR="00683864" w:rsidRPr="00C162F0">
        <w:rPr>
          <w:rFonts w:ascii="Palatino Linotype" w:eastAsia="Arial Unicode MS" w:hAnsi="Palatino Linotype" w:cs="Arial"/>
          <w:b/>
        </w:rPr>
        <w:t xml:space="preserve"> </w:t>
      </w:r>
      <w:r w:rsidRPr="00C162F0">
        <w:rPr>
          <w:rFonts w:ascii="Palatino Linotype" w:eastAsia="Arial Unicode MS" w:hAnsi="Palatino Linotype" w:cs="Arial"/>
        </w:rPr>
        <w:t xml:space="preserve"> rindió su Informe Justificado, como se observa de la imagen que se anexa a continuación para mayor referencia:</w:t>
      </w:r>
    </w:p>
    <w:p w14:paraId="0F69C1C2" w14:textId="46BB80FE" w:rsidR="007159B0" w:rsidRPr="00C162F0" w:rsidRDefault="00683864" w:rsidP="00C162F0">
      <w:pPr>
        <w:spacing w:before="100" w:beforeAutospacing="1" w:after="100" w:afterAutospacing="1" w:line="360" w:lineRule="auto"/>
        <w:jc w:val="center"/>
        <w:rPr>
          <w:rFonts w:ascii="Palatino Linotype" w:hAnsi="Palatino Linotype"/>
          <w:bCs/>
        </w:rPr>
      </w:pPr>
      <w:r w:rsidRPr="00C162F0">
        <w:rPr>
          <w:rFonts w:ascii="Palatino Linotype" w:hAnsi="Palatino Linotype"/>
          <w:bCs/>
          <w:noProof/>
          <w:lang w:eastAsia="es-MX"/>
        </w:rPr>
        <w:drawing>
          <wp:inline distT="0" distB="0" distL="0" distR="0" wp14:anchorId="32C2E986" wp14:editId="2D6F921C">
            <wp:extent cx="4727276" cy="1282237"/>
            <wp:effectExtent l="0" t="0" r="0" b="0"/>
            <wp:docPr id="1844333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33452" name=""/>
                    <pic:cNvPicPr/>
                  </pic:nvPicPr>
                  <pic:blipFill>
                    <a:blip r:embed="rId9"/>
                    <a:stretch>
                      <a:fillRect/>
                    </a:stretch>
                  </pic:blipFill>
                  <pic:spPr>
                    <a:xfrm>
                      <a:off x="0" y="0"/>
                      <a:ext cx="4774251" cy="1294979"/>
                    </a:xfrm>
                    <a:prstGeom prst="rect">
                      <a:avLst/>
                    </a:prstGeom>
                  </pic:spPr>
                </pic:pic>
              </a:graphicData>
            </a:graphic>
          </wp:inline>
        </w:drawing>
      </w:r>
    </w:p>
    <w:p w14:paraId="6BA3751F" w14:textId="4347438E" w:rsidR="00771DB7" w:rsidRPr="00C162F0" w:rsidRDefault="00771DB7" w:rsidP="00C162F0">
      <w:pPr>
        <w:spacing w:before="100" w:beforeAutospacing="1" w:after="100" w:afterAutospacing="1" w:line="360" w:lineRule="auto"/>
        <w:jc w:val="both"/>
        <w:rPr>
          <w:rFonts w:ascii="Palatino Linotype" w:hAnsi="Palatino Linotype" w:cs="Arial"/>
          <w:lang w:eastAsia="es-MX"/>
        </w:rPr>
      </w:pPr>
      <w:r w:rsidRPr="00C162F0">
        <w:rPr>
          <w:rFonts w:ascii="Palatino Linotype" w:hAnsi="Palatino Linotype"/>
          <w:b/>
          <w:sz w:val="26"/>
          <w:szCs w:val="26"/>
        </w:rPr>
        <w:lastRenderedPageBreak/>
        <w:t xml:space="preserve">c) </w:t>
      </w:r>
      <w:r w:rsidRPr="00C162F0">
        <w:rPr>
          <w:rFonts w:ascii="Palatino Linotype" w:hAnsi="Palatino Linotype" w:cs="Arial"/>
          <w:b/>
          <w:bCs/>
        </w:rPr>
        <w:t>Cierre de Instrucción.</w:t>
      </w:r>
    </w:p>
    <w:p w14:paraId="78D12077" w14:textId="35F194A3" w:rsidR="00771DB7" w:rsidRPr="00C162F0" w:rsidRDefault="00771DB7"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rPr>
        <w:t xml:space="preserve">Una vez analizado el estado procesal que guarda el expediente, el </w:t>
      </w:r>
      <w:r w:rsidR="00683864" w:rsidRPr="00C162F0">
        <w:rPr>
          <w:rFonts w:ascii="Palatino Linotype" w:hAnsi="Palatino Linotype"/>
          <w:b/>
        </w:rPr>
        <w:t>trece</w:t>
      </w:r>
      <w:r w:rsidR="009F1050" w:rsidRPr="00C162F0">
        <w:rPr>
          <w:rFonts w:ascii="Palatino Linotype" w:hAnsi="Palatino Linotype"/>
          <w:b/>
        </w:rPr>
        <w:t xml:space="preserve"> de junio</w:t>
      </w:r>
      <w:r w:rsidRPr="00C162F0">
        <w:rPr>
          <w:rFonts w:ascii="Palatino Linotype" w:hAnsi="Palatino Linotype"/>
          <w:b/>
        </w:rPr>
        <w:t xml:space="preserve"> de dos mil veintitrés</w:t>
      </w:r>
      <w:r w:rsidRPr="00C162F0">
        <w:rPr>
          <w:rFonts w:ascii="Palatino Linotype" w:hAnsi="Palatino Linotype"/>
        </w:rPr>
        <w:t xml:space="preserve">, la </w:t>
      </w:r>
      <w:r w:rsidRPr="00C162F0">
        <w:rPr>
          <w:rFonts w:ascii="Palatino Linotype" w:hAnsi="Palatino Linotype"/>
          <w:b/>
        </w:rPr>
        <w:t>Comisionada Sharon Cristina Morales Martínez</w:t>
      </w:r>
      <w:r w:rsidRPr="00C162F0">
        <w:rPr>
          <w:rFonts w:ascii="Palatino Linotype" w:hAnsi="Palatino Linotype"/>
          <w:lang w:val="es-419"/>
        </w:rPr>
        <w:t xml:space="preserve"> </w:t>
      </w:r>
      <w:r w:rsidRPr="00C162F0">
        <w:rPr>
          <w:rFonts w:ascii="Palatino Linotype" w:hAnsi="Palatino Linotype"/>
        </w:rPr>
        <w:t>acordó el cierre de instrucción;</w:t>
      </w:r>
      <w:r w:rsidRPr="00C162F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C162F0" w:rsidRDefault="00771DB7" w:rsidP="00C162F0">
      <w:pPr>
        <w:spacing w:before="480" w:after="480" w:line="276" w:lineRule="auto"/>
        <w:jc w:val="center"/>
        <w:rPr>
          <w:rFonts w:ascii="Palatino Linotype" w:hAnsi="Palatino Linotype" w:cs="Arial"/>
          <w:b/>
          <w:bCs/>
          <w:spacing w:val="60"/>
          <w:sz w:val="28"/>
        </w:rPr>
      </w:pPr>
      <w:r w:rsidRPr="00C162F0">
        <w:rPr>
          <w:rFonts w:ascii="Palatino Linotype" w:hAnsi="Palatino Linotype" w:cs="Arial"/>
          <w:b/>
          <w:bCs/>
          <w:spacing w:val="60"/>
          <w:sz w:val="28"/>
        </w:rPr>
        <w:t>CONSIDERANDOS</w:t>
      </w:r>
    </w:p>
    <w:p w14:paraId="2B3C6400" w14:textId="77777777" w:rsidR="00771DB7" w:rsidRPr="00C162F0" w:rsidRDefault="00771DB7" w:rsidP="00C162F0">
      <w:pPr>
        <w:spacing w:before="100" w:beforeAutospacing="1" w:after="100" w:afterAutospacing="1" w:line="360" w:lineRule="auto"/>
        <w:jc w:val="both"/>
        <w:rPr>
          <w:rFonts w:ascii="Palatino Linotype" w:hAnsi="Palatino Linotype"/>
          <w:b/>
          <w:sz w:val="26"/>
          <w:szCs w:val="26"/>
        </w:rPr>
      </w:pPr>
      <w:r w:rsidRPr="00C162F0">
        <w:rPr>
          <w:rFonts w:ascii="Palatino Linotype" w:hAnsi="Palatino Linotype"/>
          <w:b/>
          <w:sz w:val="26"/>
          <w:szCs w:val="26"/>
        </w:rPr>
        <w:t>PRIMERO.</w:t>
      </w:r>
      <w:r w:rsidRPr="00C162F0">
        <w:rPr>
          <w:rFonts w:ascii="Palatino Linotype" w:hAnsi="Palatino Linotype"/>
          <w:sz w:val="26"/>
          <w:szCs w:val="26"/>
        </w:rPr>
        <w:t xml:space="preserve"> </w:t>
      </w:r>
      <w:r w:rsidRPr="00C162F0">
        <w:rPr>
          <w:rFonts w:ascii="Palatino Linotype" w:hAnsi="Palatino Linotype"/>
          <w:b/>
          <w:sz w:val="26"/>
          <w:szCs w:val="26"/>
        </w:rPr>
        <w:t>Competencia</w:t>
      </w:r>
      <w:r w:rsidRPr="00C162F0">
        <w:rPr>
          <w:rFonts w:ascii="Palatino Linotype" w:hAnsi="Palatino Linotype"/>
          <w:sz w:val="26"/>
          <w:szCs w:val="26"/>
        </w:rPr>
        <w:t>.</w:t>
      </w:r>
    </w:p>
    <w:p w14:paraId="46D52D77" w14:textId="77777777" w:rsidR="00771DB7" w:rsidRPr="00C162F0" w:rsidRDefault="00771DB7"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162F0">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6CEF565C" w14:textId="77777777" w:rsidR="008304A5" w:rsidRPr="00C162F0" w:rsidRDefault="008304A5" w:rsidP="00C162F0">
      <w:pPr>
        <w:spacing w:before="100" w:beforeAutospacing="1" w:after="100" w:afterAutospacing="1" w:line="360" w:lineRule="auto"/>
        <w:jc w:val="both"/>
        <w:rPr>
          <w:rFonts w:ascii="Palatino Linotype" w:hAnsi="Palatino Linotype" w:cs="Arial"/>
        </w:rPr>
      </w:pPr>
    </w:p>
    <w:p w14:paraId="7B3E036C" w14:textId="77777777" w:rsidR="00771DB7" w:rsidRPr="00C162F0" w:rsidRDefault="00771DB7" w:rsidP="00C162F0">
      <w:pPr>
        <w:spacing w:before="100" w:beforeAutospacing="1" w:after="100" w:afterAutospacing="1" w:line="360" w:lineRule="auto"/>
        <w:jc w:val="both"/>
        <w:rPr>
          <w:rFonts w:ascii="Palatino Linotype" w:hAnsi="Palatino Linotype" w:cs="Arial"/>
          <w:b/>
          <w:sz w:val="26"/>
          <w:szCs w:val="26"/>
        </w:rPr>
      </w:pPr>
      <w:r w:rsidRPr="00C162F0">
        <w:rPr>
          <w:rFonts w:ascii="Palatino Linotype" w:hAnsi="Palatino Linotype" w:cs="Arial"/>
          <w:b/>
          <w:sz w:val="26"/>
          <w:szCs w:val="26"/>
        </w:rPr>
        <w:lastRenderedPageBreak/>
        <w:t>SEGUNDO. Interés.</w:t>
      </w:r>
    </w:p>
    <w:p w14:paraId="1516343B" w14:textId="2FB9F63D" w:rsidR="00771DB7" w:rsidRPr="00C162F0" w:rsidRDefault="00771DB7" w:rsidP="00C162F0">
      <w:pPr>
        <w:spacing w:before="100" w:beforeAutospacing="1" w:after="100" w:afterAutospacing="1" w:line="360" w:lineRule="auto"/>
        <w:jc w:val="both"/>
        <w:rPr>
          <w:rFonts w:ascii="Palatino Linotype" w:hAnsi="Palatino Linotype" w:cs="Arial"/>
          <w:lang w:eastAsia="es-MX"/>
        </w:rPr>
      </w:pPr>
      <w:r w:rsidRPr="00C162F0">
        <w:rPr>
          <w:rFonts w:ascii="Palatino Linotype" w:hAnsi="Palatino Linotype" w:cs="Arial"/>
          <w:bCs/>
        </w:rPr>
        <w:t xml:space="preserve">El Recurso Revisión fue interpuesto por parte legítima, en atención a que se presentó por </w:t>
      </w:r>
      <w:r w:rsidR="00666071" w:rsidRPr="00C162F0">
        <w:rPr>
          <w:rFonts w:ascii="Palatino Linotype" w:hAnsi="Palatino Linotype" w:cs="Arial"/>
          <w:b/>
          <w:lang w:val="es-ES"/>
        </w:rPr>
        <w:t xml:space="preserve">EL </w:t>
      </w:r>
      <w:r w:rsidRPr="00C162F0">
        <w:rPr>
          <w:rFonts w:ascii="Palatino Linotype" w:hAnsi="Palatino Linotype" w:cs="Arial"/>
          <w:b/>
          <w:bCs/>
        </w:rPr>
        <w:t>RECURRENTE,</w:t>
      </w:r>
      <w:r w:rsidRPr="00C162F0">
        <w:rPr>
          <w:rFonts w:ascii="Palatino Linotype" w:hAnsi="Palatino Linotype" w:cs="Arial"/>
          <w:bCs/>
        </w:rPr>
        <w:t xml:space="preserve"> quien es la misma persona que formuló la solicitud de acceso a la Información Pública al </w:t>
      </w:r>
      <w:r w:rsidRPr="00C162F0">
        <w:rPr>
          <w:rFonts w:ascii="Palatino Linotype" w:hAnsi="Palatino Linotype" w:cs="Arial"/>
          <w:b/>
          <w:bCs/>
        </w:rPr>
        <w:t xml:space="preserve">SUJETO OBLIGADO, </w:t>
      </w:r>
      <w:r w:rsidRPr="00C162F0">
        <w:rPr>
          <w:rFonts w:ascii="Palatino Linotype" w:hAnsi="Palatino Linotype" w:cs="Arial"/>
          <w:bCs/>
        </w:rPr>
        <w:t xml:space="preserve">pues para ello, es </w:t>
      </w:r>
      <w:r w:rsidRPr="00C162F0">
        <w:rPr>
          <w:rFonts w:ascii="Palatino Linotype" w:hAnsi="Palatino Linotype" w:cs="Arial"/>
          <w:lang w:eastAsia="es-MX"/>
        </w:rPr>
        <w:t xml:space="preserve">necesario que el particular ingrese al </w:t>
      </w:r>
      <w:r w:rsidRPr="00C162F0">
        <w:rPr>
          <w:rFonts w:ascii="Palatino Linotype" w:hAnsi="Palatino Linotype" w:cs="Arial"/>
          <w:b/>
          <w:lang w:eastAsia="es-MX"/>
        </w:rPr>
        <w:t xml:space="preserve">SAIMEX </w:t>
      </w:r>
      <w:r w:rsidRPr="00C162F0">
        <w:rPr>
          <w:rFonts w:ascii="Palatino Linotype" w:hAnsi="Palatino Linotype" w:cs="Arial"/>
          <w:lang w:eastAsia="es-MX"/>
        </w:rPr>
        <w:t>mediante la utilización de su clave de usuario y contraseña.</w:t>
      </w:r>
    </w:p>
    <w:p w14:paraId="0FDE87CA" w14:textId="77777777" w:rsidR="00771DB7" w:rsidRPr="00C162F0" w:rsidRDefault="00771DB7" w:rsidP="00C162F0">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C162F0">
        <w:rPr>
          <w:rFonts w:ascii="Palatino Linotype" w:hAnsi="Palatino Linotype" w:cs="Arial"/>
          <w:b/>
          <w:sz w:val="26"/>
          <w:szCs w:val="26"/>
        </w:rPr>
        <w:t xml:space="preserve">TERCERO. </w:t>
      </w:r>
      <w:r w:rsidRPr="00C162F0">
        <w:rPr>
          <w:rFonts w:ascii="Palatino Linotype" w:hAnsi="Palatino Linotype" w:cs="Arial"/>
          <w:b/>
          <w:sz w:val="26"/>
          <w:szCs w:val="26"/>
          <w:lang w:val="es-ES"/>
        </w:rPr>
        <w:t xml:space="preserve">Oportunidad. </w:t>
      </w:r>
    </w:p>
    <w:p w14:paraId="670C0761" w14:textId="1380A711" w:rsidR="00771DB7" w:rsidRPr="00C162F0" w:rsidRDefault="00771DB7" w:rsidP="00C162F0">
      <w:pPr>
        <w:spacing w:before="100" w:beforeAutospacing="1" w:after="100" w:afterAutospacing="1" w:line="360" w:lineRule="auto"/>
        <w:jc w:val="both"/>
        <w:rPr>
          <w:rFonts w:ascii="Palatino Linotype" w:hAnsi="Palatino Linotype" w:cs="Arial"/>
          <w:lang w:val="es-ES"/>
        </w:rPr>
      </w:pPr>
      <w:r w:rsidRPr="00C162F0">
        <w:rPr>
          <w:rFonts w:ascii="Palatino Linotype" w:hAnsi="Palatino Linotype" w:cs="Arial"/>
          <w:lang w:val="es-ES"/>
        </w:rPr>
        <w:t xml:space="preserve">El Recurso de Revisión fue interpuesto dentro del plazo de quince días hábiles, contados a partir del día siguiente al en que </w:t>
      </w:r>
      <w:r w:rsidR="00666071" w:rsidRPr="00C162F0">
        <w:rPr>
          <w:rFonts w:ascii="Palatino Linotype" w:hAnsi="Palatino Linotype" w:cs="Arial"/>
          <w:b/>
          <w:lang w:val="es-ES"/>
        </w:rPr>
        <w:t xml:space="preserve">EL </w:t>
      </w:r>
      <w:r w:rsidRPr="00C162F0">
        <w:rPr>
          <w:rFonts w:ascii="Palatino Linotype" w:hAnsi="Palatino Linotype" w:cs="Arial"/>
          <w:b/>
          <w:lang w:val="es-ES"/>
        </w:rPr>
        <w:t>RECURRENTE</w:t>
      </w:r>
      <w:r w:rsidRPr="00C162F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C162F0" w:rsidRDefault="00771DB7" w:rsidP="00C162F0">
      <w:pPr>
        <w:spacing w:before="100" w:beforeAutospacing="1" w:after="100" w:afterAutospacing="1" w:line="276" w:lineRule="auto"/>
        <w:ind w:left="851" w:right="901"/>
        <w:jc w:val="both"/>
        <w:rPr>
          <w:rFonts w:ascii="Palatino Linotype" w:hAnsi="Palatino Linotype" w:cs="Arial"/>
          <w:i/>
          <w:sz w:val="22"/>
          <w:lang w:val="es-ES"/>
        </w:rPr>
      </w:pPr>
      <w:r w:rsidRPr="00C162F0">
        <w:rPr>
          <w:rFonts w:ascii="Palatino Linotype" w:hAnsi="Palatino Linotype" w:cs="Arial"/>
          <w:b/>
          <w:i/>
          <w:sz w:val="22"/>
          <w:lang w:val="es-ES"/>
        </w:rPr>
        <w:t>“Artículo 178</w:t>
      </w:r>
      <w:r w:rsidRPr="00C162F0">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C162F0" w:rsidRDefault="00771DB7" w:rsidP="00C162F0">
      <w:pPr>
        <w:spacing w:before="100" w:beforeAutospacing="1" w:after="100" w:afterAutospacing="1" w:line="276" w:lineRule="auto"/>
        <w:ind w:left="851" w:right="901"/>
        <w:jc w:val="both"/>
        <w:rPr>
          <w:rFonts w:ascii="Palatino Linotype" w:hAnsi="Palatino Linotype" w:cs="Arial"/>
          <w:i/>
          <w:sz w:val="22"/>
          <w:lang w:val="es-ES"/>
        </w:rPr>
      </w:pPr>
      <w:r w:rsidRPr="00C162F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C162F0" w:rsidRDefault="00771DB7" w:rsidP="00C162F0">
      <w:pPr>
        <w:spacing w:before="100" w:beforeAutospacing="1" w:after="100" w:afterAutospacing="1" w:line="276" w:lineRule="auto"/>
        <w:ind w:left="851" w:right="901"/>
        <w:jc w:val="both"/>
        <w:rPr>
          <w:rFonts w:ascii="Palatino Linotype" w:hAnsi="Palatino Linotype" w:cs="Arial"/>
          <w:i/>
          <w:sz w:val="22"/>
          <w:lang w:val="es-ES"/>
        </w:rPr>
      </w:pPr>
      <w:r w:rsidRPr="00C162F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542109F1" w:rsidR="00771DB7" w:rsidRPr="00C162F0" w:rsidRDefault="00771DB7" w:rsidP="00C162F0">
      <w:pPr>
        <w:spacing w:before="100" w:beforeAutospacing="1" w:after="100" w:afterAutospacing="1" w:line="360" w:lineRule="auto"/>
        <w:jc w:val="both"/>
        <w:rPr>
          <w:rFonts w:ascii="Palatino Linotype" w:hAnsi="Palatino Linotype" w:cs="Arial"/>
          <w:lang w:val="es-ES"/>
        </w:rPr>
      </w:pPr>
      <w:r w:rsidRPr="00C162F0">
        <w:rPr>
          <w:rFonts w:ascii="Palatino Linotype" w:hAnsi="Palatino Linotype" w:cs="Arial"/>
          <w:lang w:val="es-ES"/>
        </w:rPr>
        <w:lastRenderedPageBreak/>
        <w:t xml:space="preserve">En esa tesitura, atendiendo a que </w:t>
      </w:r>
      <w:r w:rsidRPr="00C162F0">
        <w:rPr>
          <w:rFonts w:ascii="Palatino Linotype" w:hAnsi="Palatino Linotype" w:cs="Arial"/>
          <w:b/>
          <w:lang w:val="es-ES"/>
        </w:rPr>
        <w:t>EL SUJETO OBLIGADO</w:t>
      </w:r>
      <w:r w:rsidRPr="00C162F0">
        <w:rPr>
          <w:rFonts w:ascii="Palatino Linotype" w:hAnsi="Palatino Linotype" w:cs="Arial"/>
          <w:lang w:val="es-ES"/>
        </w:rPr>
        <w:t xml:space="preserve"> notificó la respuesta a la solicitud de Acceso a la Información Pública el </w:t>
      </w:r>
      <w:r w:rsidRPr="00C162F0">
        <w:rPr>
          <w:rFonts w:ascii="Palatino Linotype" w:hAnsi="Palatino Linotype" w:cs="Arial"/>
          <w:bCs/>
          <w:lang w:val="es-ES"/>
        </w:rPr>
        <w:t>día</w:t>
      </w:r>
      <w:r w:rsidRPr="00C162F0">
        <w:rPr>
          <w:rFonts w:ascii="Palatino Linotype" w:hAnsi="Palatino Linotype" w:cs="Arial"/>
          <w:b/>
          <w:lang w:val="es-ES"/>
        </w:rPr>
        <w:t xml:space="preserve"> </w:t>
      </w:r>
      <w:r w:rsidR="00683864" w:rsidRPr="00C162F0">
        <w:rPr>
          <w:rFonts w:ascii="Palatino Linotype" w:hAnsi="Palatino Linotype" w:cs="Arial"/>
          <w:b/>
          <w:lang w:val="es-ES"/>
        </w:rPr>
        <w:t>ocho</w:t>
      </w:r>
      <w:r w:rsidR="009F1050" w:rsidRPr="00C162F0">
        <w:rPr>
          <w:rFonts w:ascii="Palatino Linotype" w:hAnsi="Palatino Linotype" w:cs="Arial"/>
          <w:b/>
          <w:lang w:val="es-ES"/>
        </w:rPr>
        <w:t xml:space="preserve"> de mayo</w:t>
      </w:r>
      <w:r w:rsidR="00E944BF" w:rsidRPr="00C162F0">
        <w:rPr>
          <w:rFonts w:ascii="Palatino Linotype" w:hAnsi="Palatino Linotype" w:cs="Arial"/>
          <w:b/>
          <w:lang w:val="es-ES"/>
        </w:rPr>
        <w:t xml:space="preserve"> de dos mi veintitrés</w:t>
      </w:r>
      <w:r w:rsidRPr="00C162F0">
        <w:rPr>
          <w:rFonts w:ascii="Palatino Linotype" w:hAnsi="Palatino Linotype" w:cs="Arial"/>
          <w:lang w:val="es-ES"/>
        </w:rPr>
        <w:t xml:space="preserve">, así, el plazo de quince días hábiles que el artículo 178 de la Ley de la materia otorga </w:t>
      </w:r>
      <w:r w:rsidR="004D6BB8" w:rsidRPr="00C162F0">
        <w:rPr>
          <w:rFonts w:ascii="Palatino Linotype" w:hAnsi="Palatino Linotype" w:cs="Arial"/>
          <w:lang w:val="es-ES"/>
        </w:rPr>
        <w:t xml:space="preserve">al </w:t>
      </w:r>
      <w:r w:rsidRPr="00C162F0">
        <w:rPr>
          <w:rFonts w:ascii="Palatino Linotype" w:hAnsi="Palatino Linotype" w:cs="Arial"/>
          <w:lang w:val="es-ES"/>
        </w:rPr>
        <w:t xml:space="preserve">hoy </w:t>
      </w:r>
      <w:r w:rsidRPr="00C162F0">
        <w:rPr>
          <w:rFonts w:ascii="Palatino Linotype" w:hAnsi="Palatino Linotype" w:cs="Arial"/>
          <w:b/>
          <w:lang w:val="es-ES"/>
        </w:rPr>
        <w:t>RECURRENTE</w:t>
      </w:r>
      <w:r w:rsidRPr="00C162F0">
        <w:rPr>
          <w:rFonts w:ascii="Palatino Linotype" w:hAnsi="Palatino Linotype" w:cs="Arial"/>
          <w:lang w:val="es-ES"/>
        </w:rPr>
        <w:t xml:space="preserve"> para presentar el respectivo Recurso de Revisión, transcurrió del </w:t>
      </w:r>
      <w:r w:rsidR="004D6BB8" w:rsidRPr="00C162F0">
        <w:rPr>
          <w:rFonts w:ascii="Palatino Linotype" w:hAnsi="Palatino Linotype" w:cs="Arial"/>
          <w:b/>
          <w:bCs/>
          <w:lang w:val="es-ES"/>
        </w:rPr>
        <w:t>nueve al veintinueve</w:t>
      </w:r>
      <w:r w:rsidR="005D5C9B" w:rsidRPr="00C162F0">
        <w:rPr>
          <w:rFonts w:ascii="Palatino Linotype" w:hAnsi="Palatino Linotype" w:cs="Arial"/>
          <w:lang w:val="es-ES"/>
        </w:rPr>
        <w:t xml:space="preserve"> </w:t>
      </w:r>
      <w:r w:rsidR="00E944BF" w:rsidRPr="00C162F0">
        <w:rPr>
          <w:rFonts w:ascii="Palatino Linotype" w:hAnsi="Palatino Linotype" w:cs="Arial"/>
          <w:b/>
          <w:lang w:val="es-ES"/>
        </w:rPr>
        <w:t>de mayo del año en curso</w:t>
      </w:r>
      <w:r w:rsidRPr="00C162F0">
        <w:rPr>
          <w:rFonts w:ascii="Palatino Linotype" w:hAnsi="Palatino Linotype" w:cs="Arial"/>
          <w:lang w:val="es-ES"/>
        </w:rPr>
        <w:t>, sin contemplar en el cómputo los días</w:t>
      </w:r>
      <w:r w:rsidR="005D5C9B" w:rsidRPr="00C162F0">
        <w:rPr>
          <w:rFonts w:ascii="Palatino Linotype" w:hAnsi="Palatino Linotype" w:cs="Arial"/>
          <w:lang w:val="es-ES"/>
        </w:rPr>
        <w:t>, trece, catorce, veinte</w:t>
      </w:r>
      <w:r w:rsidR="004D6BB8" w:rsidRPr="00C162F0">
        <w:rPr>
          <w:rFonts w:ascii="Palatino Linotype" w:hAnsi="Palatino Linotype" w:cs="Arial"/>
          <w:lang w:val="es-ES"/>
        </w:rPr>
        <w:t>,</w:t>
      </w:r>
      <w:r w:rsidR="005D5C9B" w:rsidRPr="00C162F0">
        <w:rPr>
          <w:rFonts w:ascii="Palatino Linotype" w:hAnsi="Palatino Linotype" w:cs="Arial"/>
          <w:lang w:val="es-ES"/>
        </w:rPr>
        <w:t xml:space="preserve"> veintiuno</w:t>
      </w:r>
      <w:r w:rsidR="004D6BB8" w:rsidRPr="00C162F0">
        <w:rPr>
          <w:rFonts w:ascii="Palatino Linotype" w:hAnsi="Palatino Linotype" w:cs="Arial"/>
          <w:lang w:val="es-ES"/>
        </w:rPr>
        <w:t>, veintisiete y veintiocho</w:t>
      </w:r>
      <w:r w:rsidR="00E944BF" w:rsidRPr="00C162F0">
        <w:rPr>
          <w:rFonts w:ascii="Palatino Linotype" w:hAnsi="Palatino Linotype" w:cs="Arial"/>
          <w:lang w:val="es-ES"/>
        </w:rPr>
        <w:t xml:space="preserve"> de mayo de dos mil veintitrés,</w:t>
      </w:r>
      <w:r w:rsidRPr="00C162F0">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683864" w:rsidRPr="00C162F0">
        <w:rPr>
          <w:rFonts w:ascii="Palatino Linotype" w:hAnsi="Palatino Linotype" w:cs="Arial"/>
          <w:lang w:val="es-ES"/>
        </w:rPr>
        <w:t xml:space="preserve">. </w:t>
      </w:r>
    </w:p>
    <w:p w14:paraId="6E36440D" w14:textId="01EFE04A" w:rsidR="005D5C9B" w:rsidRPr="00C162F0" w:rsidRDefault="005D5C9B" w:rsidP="00C162F0">
      <w:pPr>
        <w:spacing w:before="100" w:beforeAutospacing="1" w:after="100" w:afterAutospacing="1" w:line="360" w:lineRule="auto"/>
        <w:jc w:val="both"/>
        <w:rPr>
          <w:rFonts w:ascii="Palatino Linotype" w:hAnsi="Palatino Linotype" w:cs="Arial"/>
          <w:lang w:val="es-ES"/>
        </w:rPr>
      </w:pPr>
      <w:r w:rsidRPr="00C162F0">
        <w:rPr>
          <w:rFonts w:ascii="Palatino Linotype" w:hAnsi="Palatino Linotype" w:cs="Arial"/>
          <w:lang w:val="es-ES"/>
        </w:rPr>
        <w:t xml:space="preserve">Por tanto, si el Recurso de Revisión que nos ocupa, se interpuso el </w:t>
      </w:r>
      <w:r w:rsidR="004D6BB8" w:rsidRPr="00C162F0">
        <w:rPr>
          <w:rFonts w:ascii="Palatino Linotype" w:hAnsi="Palatino Linotype" w:cs="Arial"/>
          <w:b/>
          <w:lang w:val="es-ES"/>
        </w:rPr>
        <w:t>diecisiete</w:t>
      </w:r>
      <w:r w:rsidRPr="00C162F0">
        <w:rPr>
          <w:rFonts w:ascii="Palatino Linotype" w:hAnsi="Palatino Linotype" w:cs="Arial"/>
          <w:b/>
          <w:lang w:val="es-ES"/>
        </w:rPr>
        <w:t xml:space="preserve"> de mayo de dos mil veintitrés</w:t>
      </w:r>
      <w:r w:rsidRPr="00C162F0">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693D6FFD" w14:textId="77777777" w:rsidR="00771DB7" w:rsidRPr="00C162F0" w:rsidRDefault="00771DB7" w:rsidP="00C162F0">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C162F0">
        <w:rPr>
          <w:rFonts w:ascii="Palatino Linotype" w:hAnsi="Palatino Linotype" w:cs="Arial"/>
          <w:b/>
          <w:sz w:val="26"/>
          <w:szCs w:val="26"/>
        </w:rPr>
        <w:t>CUARTO</w:t>
      </w:r>
      <w:r w:rsidRPr="00C162F0">
        <w:rPr>
          <w:rFonts w:ascii="Palatino Linotype" w:hAnsi="Palatino Linotype"/>
          <w:b/>
          <w:sz w:val="26"/>
          <w:szCs w:val="26"/>
        </w:rPr>
        <w:t>. Procedibilidad.</w:t>
      </w:r>
    </w:p>
    <w:p w14:paraId="65CABECE" w14:textId="4E192BA7" w:rsidR="004D6BB8" w:rsidRDefault="004D6BB8" w:rsidP="00C162F0">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C162F0">
        <w:rPr>
          <w:rFonts w:ascii="Palatino Linotype" w:hAnsi="Palatino Linotype" w:cs="Arial"/>
          <w:lang w:val="es-ES"/>
        </w:rPr>
        <w:t xml:space="preserve">Este Órgano Garante considera importante precisar que conforme al artículo 180, fracción II, último párrafo de la </w:t>
      </w:r>
      <w:r w:rsidRPr="00C162F0">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36AC80DB" w14:textId="12D82D93" w:rsidR="00C162F0" w:rsidRDefault="00C162F0" w:rsidP="00C162F0">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p>
    <w:p w14:paraId="0A5915FB" w14:textId="77777777" w:rsidR="00C162F0" w:rsidRPr="00C162F0" w:rsidRDefault="00C162F0" w:rsidP="00C162F0">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p>
    <w:p w14:paraId="2E06D7C7" w14:textId="77777777" w:rsidR="004D6BB8" w:rsidRPr="00C162F0" w:rsidRDefault="004D6BB8" w:rsidP="00C162F0">
      <w:pPr>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C162F0">
        <w:rPr>
          <w:rFonts w:ascii="Palatino Linotype" w:hAnsi="Palatino Linotype"/>
          <w:b/>
          <w:i/>
          <w:sz w:val="22"/>
          <w:szCs w:val="22"/>
          <w:lang w:val="es-ES"/>
        </w:rPr>
        <w:lastRenderedPageBreak/>
        <w:t xml:space="preserve">“Artículo 180. </w:t>
      </w:r>
      <w:r w:rsidRPr="00C162F0">
        <w:rPr>
          <w:rFonts w:ascii="Palatino Linotype" w:hAnsi="Palatino Linotype"/>
          <w:i/>
          <w:sz w:val="22"/>
          <w:szCs w:val="22"/>
          <w:lang w:val="es-ES"/>
        </w:rPr>
        <w:t xml:space="preserve">El </w:t>
      </w:r>
      <w:r w:rsidRPr="00C162F0">
        <w:rPr>
          <w:rFonts w:ascii="Palatino Linotype" w:hAnsi="Palatino Linotype" w:cs="Arial"/>
          <w:i/>
          <w:sz w:val="22"/>
          <w:szCs w:val="22"/>
          <w:lang w:val="es-ES"/>
        </w:rPr>
        <w:t>Recurso de Revisión</w:t>
      </w:r>
      <w:r w:rsidRPr="00C162F0">
        <w:rPr>
          <w:rFonts w:ascii="Palatino Linotype" w:hAnsi="Palatino Linotype"/>
          <w:i/>
          <w:sz w:val="22"/>
          <w:szCs w:val="22"/>
          <w:lang w:val="es-ES"/>
        </w:rPr>
        <w:t xml:space="preserve"> contendrá:</w:t>
      </w:r>
      <w:r w:rsidRPr="00C162F0">
        <w:rPr>
          <w:rFonts w:ascii="Palatino Linotype" w:hAnsi="Palatino Linotype"/>
          <w:b/>
          <w:i/>
          <w:sz w:val="22"/>
          <w:szCs w:val="22"/>
          <w:lang w:val="es-ES"/>
        </w:rPr>
        <w:t xml:space="preserve"> </w:t>
      </w:r>
    </w:p>
    <w:p w14:paraId="5790B932" w14:textId="77777777" w:rsidR="004D6BB8" w:rsidRPr="00C162F0" w:rsidRDefault="004D6BB8" w:rsidP="00C162F0">
      <w:pPr>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C162F0">
        <w:rPr>
          <w:rFonts w:ascii="Palatino Linotype" w:hAnsi="Palatino Linotype"/>
          <w:b/>
          <w:i/>
          <w:sz w:val="22"/>
          <w:szCs w:val="22"/>
          <w:lang w:val="es-ES"/>
        </w:rPr>
        <w:t>…</w:t>
      </w:r>
    </w:p>
    <w:p w14:paraId="661D8D13" w14:textId="77777777" w:rsidR="004D6BB8" w:rsidRPr="00C162F0" w:rsidRDefault="004D6BB8" w:rsidP="00C162F0">
      <w:pPr>
        <w:tabs>
          <w:tab w:val="left" w:pos="851"/>
        </w:tabs>
        <w:spacing w:before="100" w:beforeAutospacing="1" w:after="100" w:afterAutospacing="1" w:line="276" w:lineRule="auto"/>
        <w:ind w:left="851" w:right="902"/>
        <w:jc w:val="both"/>
        <w:rPr>
          <w:rFonts w:ascii="Palatino Linotype" w:hAnsi="Palatino Linotype"/>
          <w:i/>
          <w:sz w:val="22"/>
          <w:szCs w:val="22"/>
          <w:lang w:val="es-ES"/>
        </w:rPr>
      </w:pPr>
      <w:r w:rsidRPr="00C162F0">
        <w:rPr>
          <w:rFonts w:ascii="Palatino Linotype" w:hAnsi="Palatino Linotype"/>
          <w:b/>
          <w:i/>
          <w:sz w:val="22"/>
          <w:szCs w:val="22"/>
          <w:lang w:val="es-ES"/>
        </w:rPr>
        <w:t xml:space="preserve">II. El nombre del solicitante </w:t>
      </w:r>
      <w:r w:rsidRPr="00C162F0">
        <w:rPr>
          <w:rFonts w:ascii="Palatino Linotype" w:hAnsi="Palatino Linotype" w:cs="Arial"/>
          <w:b/>
          <w:i/>
          <w:sz w:val="22"/>
          <w:szCs w:val="22"/>
          <w:lang w:val="es-ES" w:eastAsia="es-MX"/>
        </w:rPr>
        <w:t>que</w:t>
      </w:r>
      <w:r w:rsidRPr="00C162F0">
        <w:rPr>
          <w:rFonts w:ascii="Palatino Linotype" w:hAnsi="Palatino Linotype"/>
          <w:b/>
          <w:i/>
          <w:sz w:val="22"/>
          <w:szCs w:val="22"/>
          <w:lang w:val="es-ES"/>
        </w:rPr>
        <w:t xml:space="preserve"> recurre </w:t>
      </w:r>
      <w:r w:rsidRPr="00C162F0">
        <w:rPr>
          <w:rFonts w:ascii="Palatino Linotype" w:hAnsi="Palatino Linotype"/>
          <w:i/>
          <w:sz w:val="22"/>
          <w:szCs w:val="22"/>
          <w:lang w:val="es-ES"/>
        </w:rPr>
        <w:t>o de su representante y, en su caso, …</w:t>
      </w:r>
    </w:p>
    <w:p w14:paraId="16BA10E9" w14:textId="77777777" w:rsidR="004D6BB8" w:rsidRPr="00C162F0" w:rsidRDefault="004D6BB8" w:rsidP="00C162F0">
      <w:pPr>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C162F0">
        <w:rPr>
          <w:rFonts w:ascii="Palatino Linotype" w:hAnsi="Palatino Linotype"/>
          <w:b/>
          <w:i/>
          <w:sz w:val="22"/>
          <w:szCs w:val="22"/>
          <w:lang w:val="es-ES"/>
        </w:rPr>
        <w:t xml:space="preserve">En caso de </w:t>
      </w:r>
      <w:r w:rsidRPr="00C162F0">
        <w:rPr>
          <w:rFonts w:ascii="Palatino Linotype" w:hAnsi="Palatino Linotype" w:cs="Arial"/>
          <w:b/>
          <w:i/>
          <w:sz w:val="22"/>
          <w:szCs w:val="22"/>
          <w:lang w:val="es-ES" w:eastAsia="es-MX"/>
        </w:rPr>
        <w:t>que</w:t>
      </w:r>
      <w:r w:rsidRPr="00C162F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162F0">
        <w:rPr>
          <w:rFonts w:ascii="Palatino Linotype" w:hAnsi="Palatino Linotype"/>
          <w:i/>
          <w:sz w:val="22"/>
          <w:szCs w:val="22"/>
          <w:lang w:val="es-ES"/>
        </w:rPr>
        <w:t>, IV, VII y VIII.</w:t>
      </w:r>
      <w:r w:rsidRPr="00C162F0">
        <w:rPr>
          <w:rFonts w:ascii="Palatino Linotype" w:hAnsi="Palatino Linotype"/>
          <w:b/>
          <w:i/>
          <w:sz w:val="22"/>
          <w:szCs w:val="22"/>
          <w:lang w:val="es-ES"/>
        </w:rPr>
        <w:t>”</w:t>
      </w:r>
    </w:p>
    <w:p w14:paraId="7B27698C" w14:textId="77777777" w:rsidR="004D6BB8" w:rsidRPr="00C162F0" w:rsidRDefault="004D6BB8" w:rsidP="00C162F0">
      <w:pPr>
        <w:tabs>
          <w:tab w:val="left" w:pos="851"/>
        </w:tabs>
        <w:spacing w:before="100" w:beforeAutospacing="1" w:after="100" w:afterAutospacing="1" w:line="276" w:lineRule="auto"/>
        <w:ind w:left="851" w:right="902"/>
        <w:jc w:val="both"/>
        <w:rPr>
          <w:rFonts w:ascii="Palatino Linotype" w:hAnsi="Palatino Linotype"/>
          <w:i/>
          <w:sz w:val="22"/>
          <w:szCs w:val="22"/>
          <w:lang w:val="es-ES"/>
        </w:rPr>
      </w:pPr>
      <w:r w:rsidRPr="00C162F0">
        <w:rPr>
          <w:rFonts w:ascii="Palatino Linotype" w:hAnsi="Palatino Linotype"/>
          <w:i/>
          <w:sz w:val="22"/>
          <w:szCs w:val="22"/>
          <w:lang w:val="es-ES"/>
        </w:rPr>
        <w:t>(Énfasis añadido)</w:t>
      </w:r>
    </w:p>
    <w:p w14:paraId="320914D3" w14:textId="77777777" w:rsidR="004D6BB8" w:rsidRPr="00C162F0" w:rsidRDefault="004D6BB8" w:rsidP="00C162F0">
      <w:pPr>
        <w:spacing w:before="100" w:beforeAutospacing="1" w:after="100" w:afterAutospacing="1" w:line="360" w:lineRule="auto"/>
        <w:jc w:val="both"/>
        <w:rPr>
          <w:rFonts w:ascii="Palatino Linotype" w:hAnsi="Palatino Linotype"/>
          <w:lang w:val="es-ES"/>
        </w:rPr>
      </w:pPr>
      <w:r w:rsidRPr="00C162F0">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C162F0">
        <w:rPr>
          <w:rFonts w:ascii="Palatino Linotype" w:hAnsi="Palatino Linotype" w:cs="Arial"/>
          <w:b/>
          <w:lang w:val="es-ES"/>
        </w:rPr>
        <w:t>RECURRENTE;</w:t>
      </w:r>
      <w:r w:rsidRPr="00C162F0">
        <w:rPr>
          <w:rFonts w:ascii="Palatino Linotype" w:hAnsi="Palatino Linotype"/>
          <w:lang w:val="es-ES"/>
        </w:rPr>
        <w:t xml:space="preserve"> por lo que, en el presente caso, al haber sido presentado el Recurso de Revisión vía </w:t>
      </w:r>
      <w:r w:rsidRPr="00C162F0">
        <w:rPr>
          <w:rFonts w:ascii="Palatino Linotype" w:hAnsi="Palatino Linotype"/>
          <w:b/>
          <w:lang w:val="es-ES"/>
        </w:rPr>
        <w:t>SAIMEX</w:t>
      </w:r>
      <w:r w:rsidRPr="00C162F0">
        <w:rPr>
          <w:rFonts w:ascii="Palatino Linotype" w:hAnsi="Palatino Linotype"/>
          <w:lang w:val="es-ES"/>
        </w:rPr>
        <w:t>, dicho requisito resulta innecesario.</w:t>
      </w:r>
    </w:p>
    <w:p w14:paraId="2170AAF6" w14:textId="77777777" w:rsidR="004D6BB8" w:rsidRPr="00C162F0" w:rsidRDefault="004D6BB8" w:rsidP="00C162F0">
      <w:pPr>
        <w:spacing w:before="100" w:beforeAutospacing="1" w:after="100" w:afterAutospacing="1" w:line="360" w:lineRule="auto"/>
        <w:jc w:val="both"/>
        <w:rPr>
          <w:rFonts w:ascii="Palatino Linotype" w:hAnsi="Palatino Linotype"/>
          <w:lang w:val="es-ES"/>
        </w:rPr>
      </w:pPr>
      <w:r w:rsidRPr="00C162F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A5B5DB4" w14:textId="77777777" w:rsidR="004D6BB8" w:rsidRPr="00C162F0" w:rsidRDefault="004D6BB8" w:rsidP="00C162F0">
      <w:pPr>
        <w:spacing w:before="100" w:beforeAutospacing="1" w:after="100" w:afterAutospacing="1" w:line="360" w:lineRule="auto"/>
        <w:jc w:val="both"/>
        <w:rPr>
          <w:rFonts w:ascii="Palatino Linotype" w:hAnsi="Palatino Linotype"/>
          <w:lang w:val="es-ES"/>
        </w:rPr>
      </w:pPr>
      <w:r w:rsidRPr="00C162F0">
        <w:rPr>
          <w:rFonts w:ascii="Palatino Linotype" w:hAnsi="Palatino Linotype"/>
          <w:lang w:val="es-ES"/>
        </w:rPr>
        <w:t xml:space="preserve">Asimismo, se estima que el requisito relativo al nombre del </w:t>
      </w:r>
      <w:r w:rsidRPr="00C162F0">
        <w:rPr>
          <w:rFonts w:ascii="Palatino Linotype" w:hAnsi="Palatino Linotype" w:cs="Arial"/>
          <w:b/>
          <w:lang w:val="es-ES"/>
        </w:rPr>
        <w:t>RECURRENTE</w:t>
      </w:r>
      <w:r w:rsidRPr="00C162F0">
        <w:rPr>
          <w:rFonts w:ascii="Palatino Linotype" w:hAnsi="Palatino Linotype"/>
          <w:lang w:val="es-ES"/>
        </w:rPr>
        <w:t xml:space="preserve"> no constituye un supuesto indispensable de procedibilidad de los recursos de revisión, en términos de los artículos 25 de la Convención Americana de Derechos Humanos, 1 </w:t>
      </w:r>
      <w:r w:rsidRPr="00C162F0">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C162F0">
        <w:rPr>
          <w:rFonts w:ascii="Palatino Linotype" w:hAnsi="Palatino Linotype" w:cs="Arial"/>
          <w:b/>
          <w:lang w:val="es-ES"/>
        </w:rPr>
        <w:t>EL RECURRENTE</w:t>
      </w:r>
      <w:r w:rsidRPr="00C162F0">
        <w:rPr>
          <w:rFonts w:ascii="Palatino Linotype" w:hAnsi="Palatino Linotype"/>
          <w:lang w:val="es-ES"/>
        </w:rPr>
        <w:t xml:space="preserve"> es la misma persona que realizó la solicitud de acceso a la Información Pública que ahora se impugna.</w:t>
      </w:r>
    </w:p>
    <w:p w14:paraId="1E26C764" w14:textId="77777777" w:rsidR="004D6BB8" w:rsidRPr="00C162F0" w:rsidRDefault="004D6BB8" w:rsidP="00C162F0">
      <w:pPr>
        <w:spacing w:before="100" w:beforeAutospacing="1" w:after="100" w:afterAutospacing="1" w:line="360" w:lineRule="auto"/>
        <w:jc w:val="both"/>
        <w:rPr>
          <w:rFonts w:ascii="Palatino Linotype" w:hAnsi="Palatino Linotype"/>
          <w:lang w:val="es-ES"/>
        </w:rPr>
      </w:pPr>
      <w:r w:rsidRPr="00C162F0">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162F0">
        <w:rPr>
          <w:rFonts w:ascii="Palatino Linotype" w:hAnsi="Palatino Linotype"/>
        </w:rPr>
        <w:t>Constitución Política de los Estados Unidos Mexicanos</w:t>
      </w:r>
      <w:r w:rsidRPr="00C162F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45814D" w14:textId="0A431623" w:rsidR="005B5043" w:rsidRPr="00C162F0" w:rsidRDefault="000171D8" w:rsidP="00C162F0">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C162F0">
        <w:rPr>
          <w:rFonts w:ascii="Palatino Linotype" w:hAnsi="Palatino Linotype"/>
          <w:b/>
          <w:sz w:val="26"/>
          <w:szCs w:val="26"/>
          <w:lang w:eastAsia="es-MX"/>
        </w:rPr>
        <w:t>QUINTO</w:t>
      </w:r>
      <w:r w:rsidRPr="00C162F0">
        <w:rPr>
          <w:rFonts w:ascii="Palatino Linotype" w:hAnsi="Palatino Linotype" w:cs="Arial"/>
          <w:b/>
          <w:sz w:val="26"/>
          <w:szCs w:val="26"/>
          <w:lang w:eastAsia="es-MX"/>
        </w:rPr>
        <w:t xml:space="preserve">. </w:t>
      </w:r>
      <w:r w:rsidRPr="00C162F0">
        <w:rPr>
          <w:rFonts w:ascii="Palatino Linotype" w:hAnsi="Palatino Linotype" w:cs="Arial"/>
          <w:b/>
          <w:sz w:val="26"/>
          <w:szCs w:val="26"/>
          <w:lang w:val="es-ES" w:eastAsia="es-MX"/>
        </w:rPr>
        <w:t>Estudio y resolución del asunto.</w:t>
      </w:r>
    </w:p>
    <w:p w14:paraId="5249785C" w14:textId="77777777" w:rsidR="003F3D49" w:rsidRPr="00C162F0" w:rsidRDefault="003F3D49"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cs="Arial"/>
        </w:rPr>
        <w:t xml:space="preserve">Una vez determinada la vía sobre la que versará el presente recurso, y previa revisión del expediente electrónico formado en </w:t>
      </w:r>
      <w:r w:rsidRPr="00C162F0">
        <w:rPr>
          <w:rFonts w:ascii="Palatino Linotype" w:hAnsi="Palatino Linotype" w:cs="Arial"/>
          <w:b/>
        </w:rPr>
        <w:t>EL SAIMEX</w:t>
      </w:r>
      <w:r w:rsidRPr="00C162F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w:t>
      </w:r>
      <w:r w:rsidRPr="00C162F0">
        <w:rPr>
          <w:rFonts w:ascii="Palatino Linotype" w:hAnsi="Palatino Linotype" w:cs="Arial"/>
        </w:rPr>
        <w:lastRenderedPageBreak/>
        <w:t xml:space="preserve">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C162F0">
        <w:rPr>
          <w:rFonts w:ascii="Palatino Linotype" w:hAnsi="Palatino Linotype"/>
        </w:rPr>
        <w:t>Ley de Transparencia y Acceso a la Información Pública del Estado de México y Municipios</w:t>
      </w:r>
      <w:r w:rsidRPr="00C162F0">
        <w:rPr>
          <w:rFonts w:ascii="Palatino Linotype" w:hAnsi="Palatino Linotype" w:cs="Arial"/>
        </w:rPr>
        <w:t>.</w:t>
      </w:r>
    </w:p>
    <w:p w14:paraId="2DB9A8A3" w14:textId="77777777" w:rsidR="00F333AB" w:rsidRPr="00C162F0" w:rsidRDefault="00F333AB"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lang w:eastAsia="es-MX"/>
        </w:rPr>
        <w:t xml:space="preserve">Primeramente, es importante señalar que </w:t>
      </w:r>
      <w:r w:rsidRPr="00C162F0">
        <w:rPr>
          <w:rFonts w:ascii="Palatino Linotype" w:hAnsi="Palatino Linotype"/>
          <w:b/>
          <w:lang w:eastAsia="es-MX"/>
        </w:rPr>
        <w:t xml:space="preserve">EL SUJETO OBLIGADO </w:t>
      </w:r>
      <w:r w:rsidRPr="00C162F0">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C162F0">
        <w:rPr>
          <w:rFonts w:ascii="Palatino Linotype" w:hAnsi="Palatino Linotype" w:cs="Arial"/>
        </w:rPr>
        <w:t xml:space="preserve">. </w:t>
      </w:r>
    </w:p>
    <w:p w14:paraId="05C8ED16" w14:textId="428ABE5E" w:rsidR="003104D4" w:rsidRPr="00C162F0" w:rsidRDefault="003104D4" w:rsidP="00C162F0">
      <w:pPr>
        <w:widowControl w:val="0"/>
        <w:autoSpaceDE w:val="0"/>
        <w:autoSpaceDN w:val="0"/>
        <w:adjustRightInd w:val="0"/>
        <w:spacing w:before="100" w:beforeAutospacing="1" w:after="100" w:afterAutospacing="1" w:line="360" w:lineRule="auto"/>
        <w:jc w:val="both"/>
        <w:rPr>
          <w:rFonts w:ascii="Palatino Linotype" w:hAnsi="Palatino Linotype"/>
          <w:b/>
        </w:rPr>
      </w:pPr>
      <w:r w:rsidRPr="00C162F0">
        <w:rPr>
          <w:rFonts w:ascii="Palatino Linotype" w:hAnsi="Palatino Linotype" w:cs="Arial"/>
        </w:rPr>
        <w:t xml:space="preserve">En primer término, debemos recordar que </w:t>
      </w:r>
      <w:r w:rsidR="00666071" w:rsidRPr="00C162F0">
        <w:rPr>
          <w:rFonts w:ascii="Palatino Linotype" w:hAnsi="Palatino Linotype" w:cs="Arial"/>
          <w:b/>
          <w:lang w:val="es-ES"/>
        </w:rPr>
        <w:t xml:space="preserve">EL </w:t>
      </w:r>
      <w:r w:rsidRPr="00C162F0">
        <w:rPr>
          <w:rFonts w:ascii="Palatino Linotype" w:hAnsi="Palatino Linotype" w:cs="Arial"/>
          <w:b/>
        </w:rPr>
        <w:t xml:space="preserve">RECURRENTE </w:t>
      </w:r>
      <w:r w:rsidRPr="00C162F0">
        <w:rPr>
          <w:rFonts w:ascii="Palatino Linotype" w:hAnsi="Palatino Linotype"/>
        </w:rPr>
        <w:t xml:space="preserve">solicitó al </w:t>
      </w:r>
      <w:r w:rsidRPr="00C162F0">
        <w:rPr>
          <w:rFonts w:ascii="Palatino Linotype" w:hAnsi="Palatino Linotype"/>
          <w:b/>
        </w:rPr>
        <w:t>SUJETO OBLIGADO:</w:t>
      </w:r>
    </w:p>
    <w:p w14:paraId="7432D1C7" w14:textId="1BE5966E" w:rsidR="00DE5EE7" w:rsidRPr="00C162F0" w:rsidRDefault="001F170F" w:rsidP="00C162F0">
      <w:pPr>
        <w:tabs>
          <w:tab w:val="left" w:pos="709"/>
        </w:tabs>
        <w:spacing w:before="100" w:beforeAutospacing="1" w:after="100" w:afterAutospacing="1" w:line="360" w:lineRule="auto"/>
        <w:ind w:left="884" w:right="901"/>
        <w:jc w:val="both"/>
        <w:rPr>
          <w:rFonts w:ascii="Palatino Linotype" w:hAnsi="Palatino Linotype" w:cs="Arial"/>
          <w:b/>
          <w:bCs/>
          <w:iCs/>
          <w:sz w:val="22"/>
          <w:szCs w:val="22"/>
        </w:rPr>
      </w:pPr>
      <w:r w:rsidRPr="00C162F0">
        <w:rPr>
          <w:rFonts w:ascii="Palatino Linotype" w:hAnsi="Palatino Linotype" w:cs="Arial"/>
          <w:b/>
          <w:bCs/>
          <w:iCs/>
          <w:sz w:val="22"/>
          <w:szCs w:val="22"/>
        </w:rPr>
        <w:t>Los recibos de nómina de la presidencia municipal de la primera quincena de febrero 2023.</w:t>
      </w:r>
    </w:p>
    <w:p w14:paraId="57AEFE6F" w14:textId="41AFEE80" w:rsidR="00DE5EE7" w:rsidRPr="00C162F0" w:rsidRDefault="003104D4" w:rsidP="00C162F0">
      <w:pPr>
        <w:tabs>
          <w:tab w:val="left" w:pos="709"/>
        </w:tabs>
        <w:spacing w:before="100" w:beforeAutospacing="1" w:after="100" w:afterAutospacing="1" w:line="360" w:lineRule="auto"/>
        <w:jc w:val="both"/>
        <w:rPr>
          <w:rFonts w:ascii="Palatino Linotype" w:hAnsi="Palatino Linotype" w:cs="Arial"/>
          <w:bCs/>
        </w:rPr>
      </w:pPr>
      <w:r w:rsidRPr="00C162F0">
        <w:rPr>
          <w:rFonts w:ascii="Palatino Linotype" w:hAnsi="Palatino Linotype" w:cs="Arial"/>
        </w:rPr>
        <w:t xml:space="preserve">Así, como se indicó en el Antecedente III de la presente Resolución, </w:t>
      </w:r>
      <w:r w:rsidR="001F170F" w:rsidRPr="00C162F0">
        <w:rPr>
          <w:rFonts w:ascii="Palatino Linotype" w:hAnsi="Palatino Linotype" w:cs="Arial"/>
          <w:bCs/>
        </w:rPr>
        <w:t xml:space="preserve">donde se adjunta un recibo de nómina de un servidor público adscrito a la Presidencia. </w:t>
      </w:r>
    </w:p>
    <w:p w14:paraId="51EAD12E" w14:textId="417A77C8" w:rsidR="00382C83" w:rsidRPr="00C162F0" w:rsidRDefault="003104D4" w:rsidP="00C162F0">
      <w:pPr>
        <w:spacing w:before="100" w:beforeAutospacing="1" w:after="100" w:afterAutospacing="1" w:line="360" w:lineRule="auto"/>
        <w:jc w:val="both"/>
        <w:rPr>
          <w:rFonts w:ascii="Palatino Linotype" w:hAnsi="Palatino Linotype" w:cs="Arial"/>
          <w:b/>
        </w:rPr>
      </w:pPr>
      <w:r w:rsidRPr="00C162F0">
        <w:rPr>
          <w:rFonts w:ascii="Palatino Linotype" w:hAnsi="Palatino Linotype" w:cs="Arial"/>
        </w:rPr>
        <w:t xml:space="preserve">Inconforme por la respuesta </w:t>
      </w:r>
      <w:r w:rsidR="00666071" w:rsidRPr="00C162F0">
        <w:rPr>
          <w:rFonts w:ascii="Palatino Linotype" w:hAnsi="Palatino Linotype" w:cs="Arial"/>
          <w:b/>
          <w:lang w:val="es-ES"/>
        </w:rPr>
        <w:t xml:space="preserve">EL </w:t>
      </w:r>
      <w:r w:rsidRPr="00C162F0">
        <w:rPr>
          <w:rFonts w:ascii="Palatino Linotype" w:hAnsi="Palatino Linotype" w:cs="Arial"/>
          <w:b/>
          <w:bCs/>
        </w:rPr>
        <w:t xml:space="preserve">RECURRENTE </w:t>
      </w:r>
      <w:r w:rsidRPr="00C162F0">
        <w:rPr>
          <w:rFonts w:ascii="Palatino Linotype" w:hAnsi="Palatino Linotype" w:cs="Arial"/>
        </w:rPr>
        <w:t xml:space="preserve">interpuso el presente Recurso de Revisión, realizando los siguientes </w:t>
      </w:r>
      <w:r w:rsidRPr="00C162F0">
        <w:rPr>
          <w:rFonts w:ascii="Palatino Linotype" w:hAnsi="Palatino Linotype" w:cs="Arial"/>
          <w:b/>
          <w:bCs/>
        </w:rPr>
        <w:t>agravios</w:t>
      </w:r>
      <w:r w:rsidRPr="00C162F0">
        <w:rPr>
          <w:rFonts w:ascii="Palatino Linotype" w:hAnsi="Palatino Linotype" w:cs="Arial"/>
        </w:rPr>
        <w:t xml:space="preserve">, en el </w:t>
      </w:r>
      <w:r w:rsidRPr="00C162F0">
        <w:rPr>
          <w:rFonts w:ascii="Palatino Linotype" w:hAnsi="Palatino Linotype" w:cs="Arial"/>
          <w:b/>
          <w:bCs/>
        </w:rPr>
        <w:t xml:space="preserve">Acto impugnado: </w:t>
      </w:r>
    </w:p>
    <w:p w14:paraId="593C7398" w14:textId="3C547C25" w:rsidR="00DE5EE7" w:rsidRPr="00C162F0" w:rsidRDefault="00DE5EE7" w:rsidP="00C162F0">
      <w:pPr>
        <w:tabs>
          <w:tab w:val="left" w:pos="851"/>
        </w:tabs>
        <w:spacing w:before="100" w:beforeAutospacing="1" w:after="100" w:afterAutospacing="1" w:line="360" w:lineRule="auto"/>
        <w:ind w:left="794" w:right="850"/>
        <w:jc w:val="both"/>
        <w:rPr>
          <w:rFonts w:ascii="Palatino Linotype" w:hAnsi="Palatino Linotype" w:cs="Arial"/>
          <w:i/>
          <w:sz w:val="22"/>
          <w:szCs w:val="22"/>
        </w:rPr>
      </w:pPr>
      <w:r w:rsidRPr="00C162F0">
        <w:rPr>
          <w:rFonts w:ascii="Palatino Linotype" w:hAnsi="Palatino Linotype" w:cs="Arial"/>
          <w:i/>
          <w:sz w:val="22"/>
          <w:szCs w:val="22"/>
        </w:rPr>
        <w:t>“</w:t>
      </w:r>
      <w:bookmarkStart w:id="5" w:name="_Hlk136884183"/>
      <w:r w:rsidR="001F170F" w:rsidRPr="00C162F0">
        <w:rPr>
          <w:rFonts w:ascii="Palatino Linotype" w:hAnsi="Palatino Linotype" w:cs="Arial"/>
          <w:i/>
          <w:sz w:val="22"/>
          <w:szCs w:val="22"/>
        </w:rPr>
        <w:t>NO ENTREGA LA TOTALIDAD DE LA INFORMACIÓN SOLICITADA</w:t>
      </w:r>
      <w:bookmarkEnd w:id="5"/>
      <w:r w:rsidRPr="00C162F0">
        <w:rPr>
          <w:rFonts w:ascii="Palatino Linotype" w:hAnsi="Palatino Linotype" w:cs="Arial"/>
          <w:i/>
          <w:sz w:val="22"/>
          <w:szCs w:val="22"/>
        </w:rPr>
        <w:t>" (sic)</w:t>
      </w:r>
    </w:p>
    <w:p w14:paraId="7F2B8427" w14:textId="77777777" w:rsidR="00DE5EE7" w:rsidRPr="00C162F0" w:rsidRDefault="00DE5EE7" w:rsidP="00C162F0">
      <w:pPr>
        <w:tabs>
          <w:tab w:val="left" w:pos="851"/>
        </w:tabs>
        <w:spacing w:before="100" w:beforeAutospacing="1" w:after="100" w:afterAutospacing="1" w:line="360" w:lineRule="auto"/>
        <w:jc w:val="both"/>
        <w:rPr>
          <w:rFonts w:ascii="Palatino Linotype" w:hAnsi="Palatino Linotype" w:cs="Arial"/>
          <w:b/>
          <w:szCs w:val="22"/>
        </w:rPr>
      </w:pPr>
      <w:r w:rsidRPr="00C162F0">
        <w:rPr>
          <w:rFonts w:ascii="Palatino Linotype" w:hAnsi="Palatino Linotype" w:cs="Arial"/>
          <w:b/>
          <w:szCs w:val="22"/>
        </w:rPr>
        <w:lastRenderedPageBreak/>
        <w:t>Razones o motivos de inconformidad:</w:t>
      </w:r>
    </w:p>
    <w:p w14:paraId="4379C8A0" w14:textId="7A4C7C1C" w:rsidR="00DE5EE7" w:rsidRPr="00C162F0" w:rsidRDefault="00DE5EE7" w:rsidP="00C162F0">
      <w:pPr>
        <w:tabs>
          <w:tab w:val="left" w:pos="851"/>
        </w:tabs>
        <w:spacing w:before="100" w:beforeAutospacing="1" w:after="100" w:afterAutospacing="1" w:line="360" w:lineRule="auto"/>
        <w:ind w:left="794" w:right="794"/>
        <w:jc w:val="both"/>
        <w:rPr>
          <w:rFonts w:ascii="Palatino Linotype" w:hAnsi="Palatino Linotype" w:cs="Arial"/>
          <w:sz w:val="22"/>
          <w:szCs w:val="22"/>
        </w:rPr>
      </w:pPr>
      <w:r w:rsidRPr="00C162F0">
        <w:rPr>
          <w:rFonts w:ascii="Palatino Linotype" w:hAnsi="Palatino Linotype" w:cs="Arial"/>
          <w:i/>
          <w:sz w:val="22"/>
          <w:szCs w:val="22"/>
        </w:rPr>
        <w:t>“</w:t>
      </w:r>
      <w:r w:rsidR="001F170F" w:rsidRPr="00C162F0">
        <w:rPr>
          <w:rFonts w:ascii="Palatino Linotype" w:hAnsi="Palatino Linotype" w:cs="Arial"/>
          <w:i/>
          <w:sz w:val="22"/>
          <w:szCs w:val="22"/>
        </w:rPr>
        <w:t>NO ENTREGA LA TOTALIDAD DE LA INFORMACIÓN SOLICITADA</w:t>
      </w:r>
      <w:r w:rsidRPr="00C162F0">
        <w:rPr>
          <w:rFonts w:ascii="Palatino Linotype" w:hAnsi="Palatino Linotype" w:cs="Arial"/>
          <w:i/>
          <w:sz w:val="22"/>
          <w:szCs w:val="22"/>
        </w:rPr>
        <w:t xml:space="preserve">” </w:t>
      </w:r>
      <w:r w:rsidRPr="00C162F0">
        <w:rPr>
          <w:rFonts w:ascii="Palatino Linotype" w:hAnsi="Palatino Linotype" w:cs="Arial"/>
          <w:sz w:val="22"/>
          <w:szCs w:val="22"/>
        </w:rPr>
        <w:t>(Sic).</w:t>
      </w:r>
    </w:p>
    <w:p w14:paraId="15817904" w14:textId="1C0F68D3" w:rsidR="00DE5EE7" w:rsidRPr="00C162F0" w:rsidRDefault="003104D4" w:rsidP="00C162F0">
      <w:pPr>
        <w:spacing w:before="100" w:beforeAutospacing="1" w:after="100" w:afterAutospacing="1" w:line="360" w:lineRule="auto"/>
        <w:jc w:val="both"/>
        <w:rPr>
          <w:rFonts w:ascii="Palatino Linotype" w:hAnsi="Palatino Linotype"/>
          <w:bCs/>
        </w:rPr>
      </w:pPr>
      <w:r w:rsidRPr="00C162F0">
        <w:rPr>
          <w:rFonts w:ascii="Palatino Linotype" w:hAnsi="Palatino Linotype" w:cs="Arial"/>
        </w:rPr>
        <w:t xml:space="preserve">Asimismo, en el presente recurso </w:t>
      </w:r>
      <w:r w:rsidR="00666071" w:rsidRPr="00C162F0">
        <w:rPr>
          <w:rFonts w:ascii="Palatino Linotype" w:hAnsi="Palatino Linotype" w:cs="Arial"/>
          <w:b/>
          <w:lang w:val="es-ES"/>
        </w:rPr>
        <w:t xml:space="preserve">EL </w:t>
      </w:r>
      <w:r w:rsidRPr="00C162F0">
        <w:rPr>
          <w:rFonts w:ascii="Palatino Linotype" w:hAnsi="Palatino Linotype" w:cs="Arial"/>
          <w:b/>
        </w:rPr>
        <w:t>RECURRENTE</w:t>
      </w:r>
      <w:r w:rsidRPr="00C162F0">
        <w:rPr>
          <w:rFonts w:ascii="Palatino Linotype" w:hAnsi="Palatino Linotype" w:cs="Arial"/>
        </w:rPr>
        <w:t xml:space="preserve"> fue omiso en verter sus manifestaciones y presentar los alegatos que a su derecho convinieran, por su parte</w:t>
      </w:r>
      <w:r w:rsidR="008304A5" w:rsidRPr="00C162F0">
        <w:rPr>
          <w:rFonts w:ascii="Palatino Linotype" w:hAnsi="Palatino Linotype" w:cs="Arial"/>
        </w:rPr>
        <w:t xml:space="preserve">, </w:t>
      </w:r>
      <w:r w:rsidRPr="00C162F0">
        <w:rPr>
          <w:rFonts w:ascii="Palatino Linotype" w:hAnsi="Palatino Linotype" w:cs="Arial"/>
          <w:b/>
        </w:rPr>
        <w:t>EL SUJETO OBLIGADO</w:t>
      </w:r>
      <w:r w:rsidRPr="00C162F0">
        <w:rPr>
          <w:rFonts w:ascii="Palatino Linotype" w:hAnsi="Palatino Linotype" w:cs="Arial"/>
        </w:rPr>
        <w:t xml:space="preserve"> </w:t>
      </w:r>
      <w:r w:rsidR="00FC67B2" w:rsidRPr="00C162F0">
        <w:rPr>
          <w:rFonts w:ascii="Palatino Linotype" w:hAnsi="Palatino Linotype"/>
          <w:bCs/>
        </w:rPr>
        <w:t>no rindió su Informe Justificado</w:t>
      </w:r>
      <w:r w:rsidR="00DE5EE7" w:rsidRPr="00C162F0">
        <w:rPr>
          <w:rFonts w:ascii="Palatino Linotype" w:hAnsi="Palatino Linotype"/>
          <w:bCs/>
        </w:rPr>
        <w:t xml:space="preserve">. </w:t>
      </w:r>
    </w:p>
    <w:p w14:paraId="69F9DABF" w14:textId="63AFD2A5" w:rsidR="00DB4A00" w:rsidRPr="00C162F0" w:rsidRDefault="00DB4A00" w:rsidP="00C162F0">
      <w:pPr>
        <w:pStyle w:val="Prrafodelista"/>
        <w:widowControl w:val="0"/>
        <w:tabs>
          <w:tab w:val="left" w:pos="1276"/>
        </w:tabs>
        <w:suppressAutoHyphens/>
        <w:spacing w:before="100" w:beforeAutospacing="1" w:after="100" w:afterAutospacing="1" w:line="360" w:lineRule="auto"/>
        <w:ind w:left="0"/>
        <w:jc w:val="both"/>
        <w:rPr>
          <w:rFonts w:ascii="Palatino Linotype" w:hAnsi="Palatino Linotype" w:cs="Arial"/>
          <w:sz w:val="22"/>
          <w:szCs w:val="22"/>
          <w:lang w:eastAsia="es-MX"/>
        </w:rPr>
      </w:pPr>
      <w:r w:rsidRPr="00C162F0">
        <w:rPr>
          <w:rFonts w:ascii="Palatino Linotype" w:hAnsi="Palatino Linotype" w:cs="Arial"/>
          <w:lang w:eastAsia="es-MX"/>
        </w:rPr>
        <w:t xml:space="preserve">Como ya quedo precisado en </w:t>
      </w:r>
      <w:r w:rsidR="00351322" w:rsidRPr="00C162F0">
        <w:rPr>
          <w:rFonts w:ascii="Palatino Linotype" w:hAnsi="Palatino Linotype" w:cs="Arial"/>
          <w:lang w:eastAsia="es-MX"/>
        </w:rPr>
        <w:t>los párrafos anteriores</w:t>
      </w:r>
      <w:r w:rsidRPr="00C162F0">
        <w:rPr>
          <w:rFonts w:ascii="Palatino Linotype" w:hAnsi="Palatino Linotype" w:cs="Arial"/>
          <w:lang w:eastAsia="es-MX"/>
        </w:rPr>
        <w:t xml:space="preserve"> la información que requirió la particular mediante su solicitud de información, cumplió de manera parcial, por lo que este </w:t>
      </w:r>
      <w:r w:rsidRPr="00C162F0">
        <w:rPr>
          <w:rFonts w:ascii="Palatino Linotype" w:hAnsi="Palatino Linotype" w:cs="Arial"/>
        </w:rPr>
        <w:t>Recurso de Revisión de que se trata es procedente; toda vez, que se actualiza la hipótesis prevista en la fracción V, del artículo 179 de la Ley de Transparencia y Acceso a la Información Pública del Estado de México y Municipios, que a la letra indica:</w:t>
      </w:r>
    </w:p>
    <w:p w14:paraId="77060A84" w14:textId="77777777" w:rsidR="00DB4A00" w:rsidRPr="00C162F0" w:rsidRDefault="00DB4A00" w:rsidP="00C162F0">
      <w:pPr>
        <w:suppressAutoHyphens/>
        <w:spacing w:before="100" w:beforeAutospacing="1" w:after="100" w:afterAutospacing="1" w:line="276" w:lineRule="auto"/>
        <w:ind w:left="850" w:right="901"/>
        <w:jc w:val="both"/>
        <w:rPr>
          <w:rFonts w:ascii="Palatino Linotype" w:hAnsi="Palatino Linotype" w:cs="Arial"/>
          <w:b/>
          <w:i/>
          <w:sz w:val="22"/>
          <w:szCs w:val="22"/>
        </w:rPr>
      </w:pPr>
      <w:r w:rsidRPr="00C162F0">
        <w:rPr>
          <w:rFonts w:ascii="Palatino Linotype" w:hAnsi="Palatino Linotype" w:cs="Arial"/>
          <w:bCs/>
          <w:i/>
          <w:sz w:val="22"/>
          <w:szCs w:val="22"/>
        </w:rPr>
        <w:t>“</w:t>
      </w:r>
      <w:r w:rsidRPr="00C162F0">
        <w:rPr>
          <w:rFonts w:ascii="Palatino Linotype" w:hAnsi="Palatino Linotype" w:cs="Arial"/>
          <w:b/>
          <w:bCs/>
          <w:i/>
          <w:sz w:val="22"/>
          <w:szCs w:val="22"/>
        </w:rPr>
        <w:t>Artículo 179.</w:t>
      </w:r>
      <w:r w:rsidRPr="00C162F0">
        <w:rPr>
          <w:rFonts w:ascii="Palatino Linotype" w:hAnsi="Palatino Linotype" w:cs="Arial"/>
          <w:bCs/>
          <w:i/>
          <w:sz w:val="22"/>
          <w:szCs w:val="22"/>
        </w:rPr>
        <w:t xml:space="preserve"> </w:t>
      </w:r>
      <w:r w:rsidRPr="00C162F0">
        <w:rPr>
          <w:rFonts w:ascii="Palatino Linotype" w:hAnsi="Palatino Linotype" w:cs="Arial"/>
          <w:b/>
          <w:i/>
          <w:sz w:val="22"/>
          <w:szCs w:val="22"/>
        </w:rPr>
        <w:t>El recurso de revisión</w:t>
      </w:r>
      <w:r w:rsidRPr="00C162F0">
        <w:rPr>
          <w:rFonts w:ascii="Palatino Linotype" w:hAnsi="Palatino Linotype" w:cs="Arial"/>
          <w:i/>
          <w:sz w:val="22"/>
          <w:szCs w:val="22"/>
        </w:rPr>
        <w:t xml:space="preserve"> es un medio de protección que la Ley otorga a los particulares, para hacer valer su derecho de acceso a la información pública, y </w:t>
      </w:r>
      <w:r w:rsidRPr="00C162F0">
        <w:rPr>
          <w:rFonts w:ascii="Palatino Linotype" w:hAnsi="Palatino Linotype" w:cs="Arial"/>
          <w:b/>
          <w:i/>
          <w:sz w:val="22"/>
          <w:szCs w:val="22"/>
        </w:rPr>
        <w:t>procederá en contra de las siguientes causas:</w:t>
      </w:r>
    </w:p>
    <w:p w14:paraId="3DCE6EBA" w14:textId="77777777" w:rsidR="00DB4A00" w:rsidRPr="00C162F0" w:rsidRDefault="00DB4A00" w:rsidP="00C162F0">
      <w:pPr>
        <w:suppressAutoHyphens/>
        <w:spacing w:before="100" w:beforeAutospacing="1" w:after="100" w:afterAutospacing="1" w:line="276" w:lineRule="auto"/>
        <w:ind w:left="850" w:right="901"/>
        <w:jc w:val="both"/>
        <w:rPr>
          <w:rFonts w:ascii="Palatino Linotype" w:hAnsi="Palatino Linotype" w:cs="Arial"/>
          <w:b/>
          <w:i/>
          <w:sz w:val="22"/>
          <w:szCs w:val="22"/>
        </w:rPr>
      </w:pPr>
      <w:r w:rsidRPr="00C162F0">
        <w:rPr>
          <w:rFonts w:ascii="Palatino Linotype" w:hAnsi="Palatino Linotype" w:cs="Arial"/>
          <w:b/>
          <w:i/>
          <w:sz w:val="22"/>
          <w:szCs w:val="22"/>
        </w:rPr>
        <w:t>(…)</w:t>
      </w:r>
    </w:p>
    <w:p w14:paraId="337AAA51" w14:textId="77777777" w:rsidR="00DB4A00" w:rsidRPr="00C162F0" w:rsidRDefault="00DB4A00" w:rsidP="00C162F0">
      <w:pPr>
        <w:suppressAutoHyphens/>
        <w:spacing w:before="100" w:beforeAutospacing="1" w:after="100" w:afterAutospacing="1" w:line="276" w:lineRule="auto"/>
        <w:ind w:left="850" w:right="901"/>
        <w:jc w:val="both"/>
        <w:rPr>
          <w:rFonts w:ascii="Palatino Linotype" w:hAnsi="Palatino Linotype" w:cs="Arial"/>
          <w:b/>
          <w:bCs/>
          <w:i/>
          <w:sz w:val="22"/>
          <w:szCs w:val="22"/>
        </w:rPr>
      </w:pPr>
      <w:r w:rsidRPr="00C162F0">
        <w:rPr>
          <w:rFonts w:ascii="Palatino Linotype" w:hAnsi="Palatino Linotype" w:cs="Arial"/>
          <w:b/>
          <w:bCs/>
          <w:i/>
          <w:sz w:val="22"/>
          <w:szCs w:val="22"/>
        </w:rPr>
        <w:t>V. La entrega de información incompleta;”</w:t>
      </w:r>
    </w:p>
    <w:p w14:paraId="03E4A99D" w14:textId="77777777" w:rsidR="00DB4A00" w:rsidRPr="00C162F0" w:rsidRDefault="00DB4A00" w:rsidP="00C162F0">
      <w:pPr>
        <w:suppressAutoHyphens/>
        <w:spacing w:before="100" w:beforeAutospacing="1" w:after="100" w:afterAutospacing="1" w:line="276" w:lineRule="auto"/>
        <w:ind w:left="850" w:right="901"/>
        <w:jc w:val="both"/>
        <w:rPr>
          <w:rFonts w:ascii="Palatino Linotype" w:hAnsi="Palatino Linotype" w:cs="Arial"/>
          <w:b/>
          <w:bCs/>
          <w:i/>
          <w:sz w:val="22"/>
          <w:szCs w:val="22"/>
        </w:rPr>
      </w:pPr>
      <w:r w:rsidRPr="00C162F0">
        <w:rPr>
          <w:rFonts w:ascii="Palatino Linotype" w:hAnsi="Palatino Linotype" w:cs="Arial"/>
          <w:b/>
          <w:bCs/>
          <w:i/>
          <w:sz w:val="22"/>
          <w:szCs w:val="22"/>
        </w:rPr>
        <w:t>(…)</w:t>
      </w:r>
    </w:p>
    <w:p w14:paraId="764BAABF" w14:textId="77777777" w:rsidR="00DB4A00" w:rsidRPr="00C162F0" w:rsidRDefault="00DB4A00" w:rsidP="00C162F0">
      <w:pPr>
        <w:suppressAutoHyphens/>
        <w:spacing w:before="100" w:beforeAutospacing="1" w:after="100" w:afterAutospacing="1" w:line="276" w:lineRule="auto"/>
        <w:ind w:left="850" w:right="901"/>
        <w:jc w:val="both"/>
        <w:rPr>
          <w:rFonts w:ascii="Palatino Linotype" w:hAnsi="Palatino Linotype" w:cs="Arial"/>
          <w:i/>
          <w:sz w:val="22"/>
          <w:szCs w:val="22"/>
        </w:rPr>
      </w:pPr>
      <w:r w:rsidRPr="00C162F0">
        <w:rPr>
          <w:rFonts w:ascii="Palatino Linotype" w:hAnsi="Palatino Linotype" w:cs="Arial"/>
          <w:i/>
          <w:sz w:val="22"/>
          <w:szCs w:val="22"/>
        </w:rPr>
        <w:t>(Énfasis añadido)</w:t>
      </w:r>
    </w:p>
    <w:p w14:paraId="4FE262DD" w14:textId="77777777" w:rsidR="00DB4A00" w:rsidRPr="00C162F0" w:rsidRDefault="00DB4A00" w:rsidP="00C162F0">
      <w:pPr>
        <w:widowControl w:val="0"/>
        <w:suppressAutoHyphens/>
        <w:spacing w:before="100" w:beforeAutospacing="1" w:after="100" w:afterAutospacing="1" w:line="360" w:lineRule="auto"/>
        <w:jc w:val="both"/>
        <w:rPr>
          <w:rFonts w:ascii="Palatino Linotype" w:hAnsi="Palatino Linotype" w:cs="Arial"/>
        </w:rPr>
      </w:pPr>
      <w:r w:rsidRPr="00C162F0">
        <w:rPr>
          <w:rFonts w:ascii="Palatino Linotype" w:hAnsi="Palatino Linotype" w:cs="Arial"/>
        </w:rPr>
        <w:t>El precepto legal antes citado, establece como supuesto de procedencia del recurso de revisión, la</w:t>
      </w:r>
      <w:r w:rsidRPr="00C162F0">
        <w:rPr>
          <w:rFonts w:ascii="Palatino Linotype" w:hAnsi="Palatino Linotype"/>
        </w:rPr>
        <w:t xml:space="preserve"> </w:t>
      </w:r>
      <w:r w:rsidRPr="00C162F0">
        <w:rPr>
          <w:rFonts w:ascii="Palatino Linotype" w:hAnsi="Palatino Linotype" w:cs="Arial"/>
        </w:rPr>
        <w:t xml:space="preserve">entrega de información incompleta por parte del </w:t>
      </w:r>
      <w:r w:rsidRPr="00C162F0">
        <w:rPr>
          <w:rFonts w:ascii="Palatino Linotype" w:hAnsi="Palatino Linotype" w:cs="Arial"/>
          <w:b/>
        </w:rPr>
        <w:t>SUJETO OBLIGADO</w:t>
      </w:r>
      <w:r w:rsidRPr="00C162F0">
        <w:rPr>
          <w:rFonts w:ascii="Palatino Linotype" w:hAnsi="Palatino Linotype" w:cs="Arial"/>
        </w:rPr>
        <w:t xml:space="preserve">, situación que se actualiza en el presente caso, en razón a que mediante respuesta sólo proporcionó información parcial, por lo anterior, se precisa que se dejó en un estado de </w:t>
      </w:r>
      <w:r w:rsidRPr="00C162F0">
        <w:rPr>
          <w:rFonts w:ascii="Palatino Linotype" w:hAnsi="Palatino Linotype" w:cs="Arial"/>
        </w:rPr>
        <w:lastRenderedPageBreak/>
        <w:t xml:space="preserve">incertidumbre del derecho de acceso a la información pública de la particular. </w:t>
      </w:r>
    </w:p>
    <w:p w14:paraId="3AF78D54" w14:textId="5D139A7C" w:rsidR="00DB4A00" w:rsidRPr="00C162F0" w:rsidRDefault="00DB4A00" w:rsidP="00C162F0">
      <w:pPr>
        <w:suppressAutoHyphens/>
        <w:spacing w:before="100" w:beforeAutospacing="1" w:after="100" w:afterAutospacing="1" w:line="360" w:lineRule="auto"/>
        <w:jc w:val="both"/>
        <w:rPr>
          <w:rFonts w:ascii="Palatino Linotype" w:eastAsia="Calibri" w:hAnsi="Palatino Linotype" w:cs="Arial"/>
        </w:rPr>
      </w:pPr>
      <w:r w:rsidRPr="00C162F0">
        <w:rPr>
          <w:rFonts w:ascii="Palatino Linotype" w:hAnsi="Palatino Linotype" w:cs="Arial"/>
          <w:lang w:val="es-ES"/>
        </w:rPr>
        <w:t>Precisado ello,</w:t>
      </w:r>
      <w:r w:rsidRPr="00C162F0">
        <w:rPr>
          <w:rFonts w:ascii="Palatino Linotype" w:hAnsi="Palatino Linotype"/>
          <w:lang w:val="es-ES"/>
        </w:rPr>
        <w:t xml:space="preserve"> se obvia el análisis de la competencia por parte del </w:t>
      </w:r>
      <w:r w:rsidRPr="00C162F0">
        <w:rPr>
          <w:rFonts w:ascii="Palatino Linotype" w:hAnsi="Palatino Linotype"/>
          <w:b/>
          <w:lang w:val="es-ES"/>
        </w:rPr>
        <w:t>SUJETO OBLIGADO</w:t>
      </w:r>
      <w:r w:rsidRPr="00C162F0">
        <w:rPr>
          <w:rFonts w:ascii="Palatino Linotype" w:hAnsi="Palatino Linotype"/>
          <w:lang w:val="es-ES"/>
        </w:rPr>
        <w:t>, para generar, administrar o poseer la información solicitada en el recurso que nos ocupa, dado que éste ha asumido la misma, mediante respuesta</w:t>
      </w:r>
      <w:r w:rsidRPr="00C162F0">
        <w:rPr>
          <w:rFonts w:ascii="Palatino Linotype" w:hAnsi="Palatino Linotype" w:cs="Arial"/>
          <w:lang w:val="es-ES"/>
        </w:rPr>
        <w:t>; sin embargo, no proporcionó la información completa a</w:t>
      </w:r>
      <w:r w:rsidR="008304A5" w:rsidRPr="00C162F0">
        <w:rPr>
          <w:rFonts w:ascii="Palatino Linotype" w:hAnsi="Palatino Linotype" w:cs="Arial"/>
          <w:lang w:val="es-ES"/>
        </w:rPr>
        <w:t xml:space="preserve">l </w:t>
      </w:r>
      <w:r w:rsidRPr="00C162F0">
        <w:rPr>
          <w:rFonts w:ascii="Palatino Linotype" w:hAnsi="Palatino Linotype" w:cs="Arial"/>
          <w:b/>
          <w:lang w:val="es-ES"/>
        </w:rPr>
        <w:t xml:space="preserve">RECURRENTE; </w:t>
      </w:r>
      <w:r w:rsidRPr="00C162F0">
        <w:rPr>
          <w:rFonts w:ascii="Palatino Linotype" w:hAnsi="Palatino Linotype" w:cs="Arial"/>
          <w:lang w:val="es-ES"/>
        </w:rPr>
        <w:t>por lo que</w:t>
      </w:r>
      <w:r w:rsidRPr="00C162F0">
        <w:rPr>
          <w:rFonts w:ascii="Palatino Linotype" w:hAnsi="Palatino Linotype" w:cs="Arial"/>
          <w:b/>
          <w:lang w:val="es-ES"/>
        </w:rPr>
        <w:t xml:space="preserve">, </w:t>
      </w:r>
      <w:r w:rsidRPr="00C162F0">
        <w:rPr>
          <w:rFonts w:ascii="Palatino Linotype" w:hAnsi="Palatino Linotype" w:cs="Arial"/>
          <w:lang w:val="es-ES"/>
        </w:rPr>
        <w:t>ante tales pronunciamientos se arriba a que genera, posee y administra la información requerida por la particular.</w:t>
      </w:r>
    </w:p>
    <w:p w14:paraId="45F5AF93" w14:textId="77777777" w:rsidR="00DB4A00" w:rsidRPr="00C162F0" w:rsidRDefault="00DB4A00" w:rsidP="00C162F0">
      <w:pPr>
        <w:suppressAutoHyphens/>
        <w:spacing w:before="100" w:beforeAutospacing="1" w:after="100" w:afterAutospacing="1" w:line="360" w:lineRule="auto"/>
        <w:jc w:val="both"/>
        <w:rPr>
          <w:rFonts w:ascii="Palatino Linotype" w:hAnsi="Palatino Linotype"/>
          <w:lang w:val="es-ES"/>
        </w:rPr>
      </w:pPr>
      <w:r w:rsidRPr="00C162F0">
        <w:rPr>
          <w:rFonts w:ascii="Palatino Linotype" w:hAnsi="Palatino Linotype"/>
          <w:lang w:val="es-ES"/>
        </w:rPr>
        <w:t xml:space="preserve">En este contexto, el hecho de que </w:t>
      </w:r>
      <w:r w:rsidRPr="00C162F0">
        <w:rPr>
          <w:rFonts w:ascii="Palatino Linotype" w:hAnsi="Palatino Linotype"/>
          <w:b/>
          <w:lang w:val="es-ES"/>
        </w:rPr>
        <w:t>EL SUJETO OBLIGADO</w:t>
      </w:r>
      <w:r w:rsidRPr="00C162F0">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14:paraId="04780941" w14:textId="77777777" w:rsidR="00DB4A00" w:rsidRPr="00C162F0" w:rsidRDefault="00DB4A00" w:rsidP="00C162F0">
      <w:pPr>
        <w:suppressAutoHyphens/>
        <w:spacing w:before="100" w:beforeAutospacing="1" w:after="100" w:afterAutospacing="1" w:line="276" w:lineRule="auto"/>
        <w:ind w:left="851" w:right="899"/>
        <w:jc w:val="both"/>
        <w:rPr>
          <w:rFonts w:ascii="Palatino Linotype" w:hAnsi="Palatino Linotype"/>
          <w:i/>
          <w:sz w:val="22"/>
          <w:szCs w:val="22"/>
          <w:lang w:val="es-ES"/>
        </w:rPr>
      </w:pPr>
      <w:r w:rsidRPr="00C162F0">
        <w:rPr>
          <w:rFonts w:ascii="Palatino Linotype" w:hAnsi="Palatino Linotype"/>
          <w:b/>
          <w:i/>
          <w:sz w:val="22"/>
          <w:szCs w:val="22"/>
          <w:lang w:val="es-ES"/>
        </w:rPr>
        <w:t>“Artículo 12</w:t>
      </w:r>
      <w:r w:rsidRPr="00C162F0">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14:paraId="1C0D029F" w14:textId="77777777" w:rsidR="00DB4A00" w:rsidRPr="00C162F0" w:rsidRDefault="00DB4A00" w:rsidP="00C162F0">
      <w:pPr>
        <w:suppressAutoHyphens/>
        <w:spacing w:before="100" w:beforeAutospacing="1" w:after="100" w:afterAutospacing="1" w:line="276" w:lineRule="auto"/>
        <w:ind w:left="851" w:right="899"/>
        <w:jc w:val="both"/>
        <w:rPr>
          <w:rFonts w:ascii="Palatino Linotype" w:hAnsi="Palatino Linotype"/>
          <w:b/>
          <w:i/>
          <w:sz w:val="22"/>
          <w:szCs w:val="22"/>
          <w:lang w:val="es-ES"/>
        </w:rPr>
      </w:pPr>
      <w:r w:rsidRPr="00C162F0">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162F0">
        <w:rPr>
          <w:rFonts w:ascii="Palatino Linotype" w:hAnsi="Palatino Linotype"/>
          <w:b/>
          <w:i/>
          <w:sz w:val="22"/>
          <w:szCs w:val="22"/>
          <w:lang w:val="es-ES"/>
        </w:rPr>
        <w:t>”</w:t>
      </w:r>
    </w:p>
    <w:p w14:paraId="3A2A437C" w14:textId="77777777" w:rsidR="00DB4A00" w:rsidRPr="00C162F0" w:rsidRDefault="00DB4A00" w:rsidP="00C162F0">
      <w:pPr>
        <w:suppressAutoHyphens/>
        <w:spacing w:before="100" w:beforeAutospacing="1" w:after="100" w:afterAutospacing="1" w:line="360" w:lineRule="auto"/>
        <w:ind w:left="851" w:right="899"/>
        <w:jc w:val="both"/>
        <w:rPr>
          <w:rFonts w:ascii="Palatino Linotype" w:hAnsi="Palatino Linotype"/>
          <w:i/>
          <w:sz w:val="22"/>
          <w:szCs w:val="22"/>
          <w:lang w:val="es-ES"/>
        </w:rPr>
      </w:pPr>
    </w:p>
    <w:p w14:paraId="026BCEF5" w14:textId="77777777" w:rsidR="00DB4A00" w:rsidRPr="00C162F0" w:rsidRDefault="00DB4A00" w:rsidP="00C162F0">
      <w:pPr>
        <w:suppressAutoHyphens/>
        <w:spacing w:before="100" w:beforeAutospacing="1" w:after="100" w:afterAutospacing="1" w:line="360" w:lineRule="auto"/>
        <w:jc w:val="both"/>
        <w:rPr>
          <w:rFonts w:ascii="Palatino Linotype" w:hAnsi="Palatino Linotype"/>
          <w:lang w:val="es-ES"/>
        </w:rPr>
      </w:pPr>
      <w:r w:rsidRPr="00C162F0">
        <w:rPr>
          <w:rFonts w:ascii="Palatino Linotype" w:hAnsi="Palatino Linotype"/>
          <w:lang w:val="es-ES"/>
        </w:rPr>
        <w:lastRenderedPageBreak/>
        <w:t xml:space="preserve">De hecho, el estudio de la naturaleza jurídica de la información pública solicitada, tiene por objeto determinar si ésta la genera, posee o administra </w:t>
      </w:r>
      <w:r w:rsidRPr="00C162F0">
        <w:rPr>
          <w:rFonts w:ascii="Palatino Linotype" w:hAnsi="Palatino Linotype"/>
          <w:b/>
          <w:lang w:val="es-ES"/>
        </w:rPr>
        <w:t>EL SUJETO OBLIGADO</w:t>
      </w:r>
      <w:r w:rsidRPr="00C162F0">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2E591FA5" w14:textId="485EE2FE" w:rsidR="00DB4A00" w:rsidRPr="00C162F0" w:rsidRDefault="00DB4A00" w:rsidP="00C162F0">
      <w:pPr>
        <w:spacing w:before="100" w:beforeAutospacing="1" w:after="100" w:afterAutospacing="1" w:line="360" w:lineRule="auto"/>
        <w:jc w:val="both"/>
        <w:rPr>
          <w:rFonts w:ascii="Palatino Linotype" w:hAnsi="Palatino Linotype" w:cs="Arial"/>
          <w:lang w:eastAsia="es-MX"/>
        </w:rPr>
      </w:pPr>
      <w:r w:rsidRPr="00C162F0">
        <w:rPr>
          <w:rFonts w:ascii="Palatino Linotype" w:hAnsi="Palatino Linotype"/>
          <w:lang w:val="es-ES"/>
        </w:rPr>
        <w:t xml:space="preserve">En ese contexto, este Instituto analizo la respuesta y se determina que no cumple con la documentación para colmar el derecho </w:t>
      </w:r>
      <w:r w:rsidRPr="00C162F0">
        <w:rPr>
          <w:rFonts w:ascii="Palatino Linotype" w:hAnsi="Palatino Linotype" w:cs="Arial"/>
          <w:lang w:eastAsia="es-MX"/>
        </w:rPr>
        <w:t>de acceso a la información pública del particular, de acuerdo a las siguientes consideraciones:</w:t>
      </w:r>
    </w:p>
    <w:p w14:paraId="1E8115D6" w14:textId="6C4C59D7" w:rsidR="00E51E74" w:rsidRPr="00C162F0" w:rsidRDefault="00DB4A00" w:rsidP="00C162F0">
      <w:pPr>
        <w:pStyle w:val="Prrafodelista"/>
        <w:numPr>
          <w:ilvl w:val="0"/>
          <w:numId w:val="29"/>
        </w:numPr>
        <w:spacing w:before="100" w:beforeAutospacing="1" w:after="100" w:afterAutospacing="1" w:line="360" w:lineRule="auto"/>
        <w:ind w:right="850"/>
        <w:jc w:val="both"/>
        <w:rPr>
          <w:rFonts w:ascii="Palatino Linotype" w:hAnsi="Palatino Linotype" w:cs="Arial"/>
          <w:lang w:eastAsia="es-MX"/>
        </w:rPr>
      </w:pPr>
      <w:r w:rsidRPr="00C162F0">
        <w:rPr>
          <w:rFonts w:ascii="Palatino Linotype" w:hAnsi="Palatino Linotype" w:cs="Arial"/>
          <w:lang w:eastAsia="es-MX"/>
        </w:rPr>
        <w:t>No se encuentran todos servidores públicos adscritos a la Presidencia.</w:t>
      </w:r>
    </w:p>
    <w:p w14:paraId="18ECEF38" w14:textId="3DBC69B8" w:rsidR="00E51E74" w:rsidRPr="00C162F0" w:rsidRDefault="00DB4A00" w:rsidP="00C162F0">
      <w:pPr>
        <w:pStyle w:val="Prrafodelista"/>
        <w:numPr>
          <w:ilvl w:val="0"/>
          <w:numId w:val="29"/>
        </w:numPr>
        <w:spacing w:before="100" w:beforeAutospacing="1" w:after="100" w:afterAutospacing="1" w:line="360" w:lineRule="auto"/>
        <w:ind w:right="850"/>
        <w:jc w:val="both"/>
        <w:rPr>
          <w:rFonts w:ascii="Palatino Linotype" w:hAnsi="Palatino Linotype" w:cs="Arial"/>
          <w:lang w:eastAsia="es-MX"/>
        </w:rPr>
      </w:pPr>
      <w:r w:rsidRPr="00C162F0">
        <w:rPr>
          <w:rFonts w:ascii="Palatino Linotype" w:hAnsi="Palatino Linotype" w:cs="Arial"/>
          <w:lang w:eastAsia="es-MX"/>
        </w:rPr>
        <w:t>De la información entregad</w:t>
      </w:r>
      <w:r w:rsidR="00E51E74" w:rsidRPr="00C162F0">
        <w:rPr>
          <w:rFonts w:ascii="Palatino Linotype" w:hAnsi="Palatino Linotype" w:cs="Arial"/>
          <w:lang w:eastAsia="es-MX"/>
        </w:rPr>
        <w:t>a</w:t>
      </w:r>
      <w:r w:rsidR="00351322" w:rsidRPr="00C162F0">
        <w:rPr>
          <w:rFonts w:ascii="Palatino Linotype" w:hAnsi="Palatino Linotype" w:cs="Arial"/>
          <w:lang w:eastAsia="es-MX"/>
        </w:rPr>
        <w:t xml:space="preserve"> se advierte</w:t>
      </w:r>
      <w:r w:rsidR="00E51E74" w:rsidRPr="00C162F0">
        <w:rPr>
          <w:rFonts w:ascii="Palatino Linotype" w:hAnsi="Palatino Linotype" w:cs="Arial"/>
          <w:lang w:eastAsia="es-MX"/>
        </w:rPr>
        <w:t xml:space="preserve"> se testa información pública, como lo son</w:t>
      </w:r>
      <w:r w:rsidR="00351322" w:rsidRPr="00C162F0">
        <w:rPr>
          <w:rFonts w:ascii="Palatino Linotype" w:hAnsi="Palatino Linotype" w:cs="Arial"/>
          <w:lang w:eastAsia="es-MX"/>
        </w:rPr>
        <w:t>,</w:t>
      </w:r>
      <w:r w:rsidR="00E51E74" w:rsidRPr="00C162F0">
        <w:rPr>
          <w:rFonts w:ascii="Palatino Linotype" w:hAnsi="Palatino Linotype" w:cs="Arial"/>
          <w:lang w:eastAsia="es-MX"/>
        </w:rPr>
        <w:t xml:space="preserve"> el Registro, numero de certificado del emisor, numero de certificado del SAT, numero de empleado, fecha de ingreso, tipo de puesto, antigüedad, folio fiscal, cuenta bancaria, sello digital del emisor</w:t>
      </w:r>
      <w:r w:rsidR="00351322" w:rsidRPr="00C162F0">
        <w:rPr>
          <w:rFonts w:ascii="Palatino Linotype" w:hAnsi="Palatino Linotype" w:cs="Arial"/>
          <w:lang w:eastAsia="es-MX"/>
        </w:rPr>
        <w:t>.</w:t>
      </w:r>
    </w:p>
    <w:p w14:paraId="76245D4D" w14:textId="19AD4F79" w:rsidR="00DB4A00" w:rsidRPr="00C162F0" w:rsidRDefault="00351322" w:rsidP="00C162F0">
      <w:pPr>
        <w:spacing w:before="100" w:beforeAutospacing="1" w:after="100" w:afterAutospacing="1" w:line="360" w:lineRule="auto"/>
        <w:jc w:val="both"/>
        <w:rPr>
          <w:rFonts w:ascii="Palatino Linotype" w:hAnsi="Palatino Linotype" w:cs="Arial"/>
          <w:u w:val="single"/>
          <w:lang w:eastAsia="es-MX"/>
        </w:rPr>
      </w:pPr>
      <w:r w:rsidRPr="00C162F0">
        <w:rPr>
          <w:rFonts w:ascii="Palatino Linotype" w:hAnsi="Palatino Linotype" w:cs="Arial"/>
          <w:lang w:eastAsia="es-MX"/>
        </w:rPr>
        <w:t>Ahora bien de acuerdo, en</w:t>
      </w:r>
      <w:r w:rsidRPr="00C162F0">
        <w:rPr>
          <w:rFonts w:ascii="Palatino Linotype" w:hAnsi="Palatino Linotype" w:cs="Arial"/>
          <w:b/>
          <w:bCs/>
          <w:lang w:eastAsia="es-MX"/>
        </w:rPr>
        <w:t xml:space="preserve"> las razones o motivos de inconformidad el particular menciona que no entrega la totalidad de la información solicitada, </w:t>
      </w:r>
      <w:r w:rsidRPr="00C162F0">
        <w:rPr>
          <w:rFonts w:ascii="Palatino Linotype" w:hAnsi="Palatino Linotype" w:cs="Arial"/>
          <w:lang w:eastAsia="es-MX"/>
        </w:rPr>
        <w:t xml:space="preserve"> </w:t>
      </w:r>
      <w:r w:rsidRPr="00C162F0">
        <w:rPr>
          <w:rFonts w:ascii="Palatino Linotype" w:hAnsi="Palatino Linotype" w:cs="Arial"/>
          <w:u w:val="single"/>
          <w:lang w:eastAsia="es-MX"/>
        </w:rPr>
        <w:t xml:space="preserve">se entiende que consiente el recibo de </w:t>
      </w:r>
      <w:r w:rsidR="00AE1725" w:rsidRPr="00C162F0">
        <w:rPr>
          <w:rFonts w:ascii="Palatino Linotype" w:hAnsi="Palatino Linotype" w:cs="Arial"/>
          <w:u w:val="single"/>
          <w:lang w:eastAsia="es-MX"/>
        </w:rPr>
        <w:t>nómina</w:t>
      </w:r>
      <w:r w:rsidR="00C05016" w:rsidRPr="00C162F0">
        <w:rPr>
          <w:rFonts w:ascii="Palatino Linotype" w:hAnsi="Palatino Linotype" w:cs="Arial"/>
          <w:u w:val="single"/>
          <w:lang w:eastAsia="es-MX"/>
        </w:rPr>
        <w:t xml:space="preserve"> entregado</w:t>
      </w:r>
      <w:r w:rsidRPr="00C162F0">
        <w:rPr>
          <w:rFonts w:ascii="Palatino Linotype" w:hAnsi="Palatino Linotype" w:cs="Arial"/>
          <w:u w:val="single"/>
          <w:lang w:eastAsia="es-MX"/>
        </w:rPr>
        <w:t xml:space="preserve"> y únicamente impugna</w:t>
      </w:r>
      <w:r w:rsidR="00C05016" w:rsidRPr="00C162F0">
        <w:rPr>
          <w:rFonts w:ascii="Palatino Linotype" w:hAnsi="Palatino Linotype" w:cs="Arial"/>
          <w:u w:val="single"/>
          <w:lang w:eastAsia="es-MX"/>
        </w:rPr>
        <w:t xml:space="preserve"> que</w:t>
      </w:r>
      <w:r w:rsidRPr="00C162F0">
        <w:rPr>
          <w:rFonts w:ascii="Palatino Linotype" w:hAnsi="Palatino Linotype" w:cs="Arial"/>
          <w:u w:val="single"/>
          <w:lang w:eastAsia="es-MX"/>
        </w:rPr>
        <w:t xml:space="preserve"> hacen falta recibos de </w:t>
      </w:r>
      <w:r w:rsidR="00AE1725" w:rsidRPr="00C162F0">
        <w:rPr>
          <w:rFonts w:ascii="Palatino Linotype" w:hAnsi="Palatino Linotype" w:cs="Arial"/>
          <w:u w:val="single"/>
          <w:lang w:eastAsia="es-MX"/>
        </w:rPr>
        <w:t>nómina</w:t>
      </w:r>
      <w:r w:rsidRPr="00C162F0">
        <w:rPr>
          <w:rFonts w:ascii="Palatino Linotype" w:hAnsi="Palatino Linotype" w:cs="Arial"/>
          <w:u w:val="single"/>
          <w:lang w:eastAsia="es-MX"/>
        </w:rPr>
        <w:t>, sin embargo, este Órgano Garante no dejara que pase desapercibido y consentir el recibo de nómina pues se test</w:t>
      </w:r>
      <w:r w:rsidR="00895C31" w:rsidRPr="00C162F0">
        <w:rPr>
          <w:rFonts w:ascii="Palatino Linotype" w:hAnsi="Palatino Linotype" w:cs="Arial"/>
          <w:u w:val="single"/>
          <w:lang w:eastAsia="es-MX"/>
        </w:rPr>
        <w:t>ó</w:t>
      </w:r>
      <w:r w:rsidRPr="00C162F0">
        <w:rPr>
          <w:rFonts w:ascii="Palatino Linotype" w:hAnsi="Palatino Linotype" w:cs="Arial"/>
          <w:u w:val="single"/>
          <w:lang w:eastAsia="es-MX"/>
        </w:rPr>
        <w:t xml:space="preserve"> información </w:t>
      </w:r>
      <w:r w:rsidR="00C05016" w:rsidRPr="00C162F0">
        <w:rPr>
          <w:rFonts w:ascii="Palatino Linotype" w:hAnsi="Palatino Linotype" w:cs="Arial"/>
          <w:u w:val="single"/>
          <w:lang w:eastAsia="es-MX"/>
        </w:rPr>
        <w:t>pública</w:t>
      </w:r>
      <w:r w:rsidRPr="00C162F0">
        <w:rPr>
          <w:rFonts w:ascii="Palatino Linotype" w:hAnsi="Palatino Linotype" w:cs="Arial"/>
          <w:u w:val="single"/>
          <w:lang w:eastAsia="es-MX"/>
        </w:rPr>
        <w:t xml:space="preserve"> y además para que la información que sea ordenada en la presente Resolución sea testada de manera correcta </w:t>
      </w:r>
      <w:r w:rsidR="00895C31" w:rsidRPr="00C162F0">
        <w:rPr>
          <w:rFonts w:ascii="Palatino Linotype" w:hAnsi="Palatino Linotype" w:cs="Arial"/>
          <w:u w:val="single"/>
          <w:lang w:eastAsia="es-MX"/>
        </w:rPr>
        <w:lastRenderedPageBreak/>
        <w:t>al dar cumplimiento y</w:t>
      </w:r>
      <w:r w:rsidR="00DB4A00" w:rsidRPr="00C162F0">
        <w:rPr>
          <w:rFonts w:ascii="Palatino Linotype" w:hAnsi="Palatino Linotype" w:cs="Arial"/>
          <w:u w:val="single"/>
          <w:lang w:eastAsia="es-MX"/>
        </w:rPr>
        <w:t xml:space="preserve"> reparar el derecho ejercitado por el particular</w:t>
      </w:r>
      <w:r w:rsidRPr="00C162F0">
        <w:rPr>
          <w:rFonts w:ascii="Palatino Linotype" w:hAnsi="Palatino Linotype" w:cs="Arial"/>
          <w:u w:val="single"/>
          <w:lang w:eastAsia="es-MX"/>
        </w:rPr>
        <w:t xml:space="preserve">, por lo tal motivo, el estudio toral se encuentra encaminado en </w:t>
      </w:r>
      <w:r w:rsidR="00C05016" w:rsidRPr="00C162F0">
        <w:rPr>
          <w:rFonts w:ascii="Palatino Linotype" w:hAnsi="Palatino Linotype" w:cs="Arial"/>
          <w:u w:val="single"/>
          <w:lang w:eastAsia="es-MX"/>
        </w:rPr>
        <w:t xml:space="preserve">detallar que información es de carácter confidencial y publica. </w:t>
      </w:r>
    </w:p>
    <w:p w14:paraId="35CC8813" w14:textId="59AA05E3" w:rsidR="00C05016" w:rsidRPr="00C162F0" w:rsidRDefault="00C05016" w:rsidP="00C162F0">
      <w:pPr>
        <w:spacing w:before="100" w:beforeAutospacing="1" w:after="100" w:afterAutospacing="1" w:line="360" w:lineRule="auto"/>
        <w:jc w:val="both"/>
        <w:rPr>
          <w:rFonts w:ascii="Palatino Linotype" w:hAnsi="Palatino Linotype"/>
          <w:lang w:val="es-AR" w:eastAsia="es-MX"/>
        </w:rPr>
      </w:pPr>
      <w:r w:rsidRPr="00C162F0">
        <w:rPr>
          <w:rFonts w:ascii="Palatino Linotype" w:eastAsia="Arial Unicode MS" w:hAnsi="Palatino Linotype" w:cs="Arial"/>
        </w:rPr>
        <w:t xml:space="preserve">Cómo se refirió en párrafos este Órgano Garante advierte que se encuentra testada información de interés publica que abona a la transparencia documentos se encuentra testada </w:t>
      </w:r>
      <w:r w:rsidRPr="00C162F0">
        <w:rPr>
          <w:rFonts w:ascii="Palatino Linotype" w:eastAsia="Arial Unicode MS" w:hAnsi="Palatino Linotype" w:cs="Arial"/>
          <w:lang w:val="es-ES"/>
        </w:rPr>
        <w:t>información de interés público</w:t>
      </w:r>
      <w:r w:rsidRPr="00C162F0">
        <w:rPr>
          <w:rStyle w:val="Refdenotaalpie"/>
          <w:rFonts w:ascii="Palatino Linotype" w:eastAsia="Arial Unicode MS" w:hAnsi="Palatino Linotype" w:cs="Arial"/>
          <w:lang w:val="es-ES"/>
        </w:rPr>
        <w:footnoteReference w:id="2"/>
      </w:r>
      <w:r w:rsidRPr="00C162F0">
        <w:rPr>
          <w:rFonts w:ascii="Palatino Linotype" w:eastAsia="Arial Unicode MS" w:hAnsi="Palatino Linotype" w:cs="Arial"/>
          <w:lang w:val="es-ES"/>
        </w:rPr>
        <w:t xml:space="preserve">, pues </w:t>
      </w:r>
      <w:r w:rsidRPr="00C162F0">
        <w:rPr>
          <w:rFonts w:ascii="Palatino Linotype" w:eastAsia="Calibri" w:hAnsi="Palatino Linotype" w:cs="Arial"/>
        </w:rPr>
        <w:t xml:space="preserve">no anexa un acta del </w:t>
      </w:r>
      <w:r w:rsidRPr="00C162F0">
        <w:rPr>
          <w:rFonts w:ascii="Palatino Linotype" w:eastAsia="MS Mincho" w:hAnsi="Palatino Linotype" w:cs="Arial"/>
          <w:bCs/>
        </w:rPr>
        <w:t xml:space="preserve">Comité de la Unidad de Transparencia donde apruebe testar información pública del recibo de nómina, pues dicha documentación </w:t>
      </w:r>
      <w:r w:rsidRPr="00C162F0">
        <w:rPr>
          <w:rFonts w:ascii="Palatino Linotype" w:hAnsi="Palatino Linotype" w:cs="Arial"/>
          <w:lang w:val="es-ES_tradnl"/>
        </w:rPr>
        <w:t>carece de la debida fundamentación y motivación</w:t>
      </w:r>
      <w:r w:rsidRPr="00C162F0">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028D22D6" w14:textId="77777777" w:rsidR="00C05016" w:rsidRPr="00C162F0" w:rsidRDefault="00C05016"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cs="Arial"/>
        </w:rPr>
        <w:t>Al respecto, el máximo tribunal del país ha establecido jurisprudencia respecto a qué debe entenderse por fundamentación y motivación, en los siguientes términos:</w:t>
      </w:r>
    </w:p>
    <w:p w14:paraId="7B7E2EBA" w14:textId="77777777" w:rsidR="00C05016" w:rsidRPr="00C162F0" w:rsidRDefault="00C05016" w:rsidP="00C162F0">
      <w:pPr>
        <w:spacing w:before="100" w:beforeAutospacing="1" w:after="100" w:afterAutospacing="1"/>
        <w:ind w:left="850" w:right="901"/>
        <w:contextualSpacing/>
        <w:jc w:val="both"/>
        <w:rPr>
          <w:rFonts w:ascii="Palatino Linotype" w:hAnsi="Palatino Linotype" w:cs="Arial"/>
          <w:i/>
          <w:sz w:val="22"/>
        </w:rPr>
      </w:pPr>
      <w:r w:rsidRPr="00C162F0">
        <w:rPr>
          <w:rFonts w:ascii="Palatino Linotype" w:hAnsi="Palatino Linotype" w:cs="Arial"/>
          <w:i/>
          <w:sz w:val="22"/>
        </w:rPr>
        <w:t>“</w:t>
      </w:r>
      <w:r w:rsidRPr="00C162F0">
        <w:rPr>
          <w:rFonts w:ascii="Palatino Linotype" w:hAnsi="Palatino Linotype" w:cs="Arial"/>
          <w:b/>
          <w:i/>
          <w:sz w:val="22"/>
        </w:rPr>
        <w:t xml:space="preserve">FUNDAMENTACION Y MOTIVACION. </w:t>
      </w:r>
      <w:r w:rsidRPr="00C162F0">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75228FF9" w14:textId="77777777" w:rsidR="008304A5" w:rsidRPr="00C162F0" w:rsidRDefault="008304A5" w:rsidP="00C162F0">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p>
    <w:p w14:paraId="17C7DF92" w14:textId="4AA34889" w:rsidR="008304A5" w:rsidRPr="00C162F0" w:rsidRDefault="008304A5" w:rsidP="00C162F0">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C162F0">
        <w:rPr>
          <w:rFonts w:ascii="Palatino Linotype" w:hAnsi="Palatino Linotype" w:cs="Arial"/>
        </w:rPr>
        <w:t xml:space="preserve">De tal manera que, en un acto de autoridad se surte la debida fundamentación cuando se cita el precepto legal aplicable al caso concreto y la debida motivación cuando se </w:t>
      </w:r>
      <w:r w:rsidRPr="00C162F0">
        <w:rPr>
          <w:rFonts w:ascii="Palatino Linotype" w:hAnsi="Palatino Linotype" w:cs="Arial"/>
        </w:rPr>
        <w:lastRenderedPageBreak/>
        <w:t>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0E5A7563" w14:textId="77777777" w:rsidR="00C05016" w:rsidRPr="00C162F0" w:rsidRDefault="00C05016" w:rsidP="00C162F0">
      <w:pPr>
        <w:spacing w:before="100" w:beforeAutospacing="1" w:after="100" w:afterAutospacing="1"/>
        <w:ind w:left="850" w:right="901"/>
        <w:contextualSpacing/>
        <w:jc w:val="both"/>
        <w:rPr>
          <w:rFonts w:ascii="Palatino Linotype" w:hAnsi="Palatino Linotype" w:cs="Arial"/>
          <w:i/>
          <w:sz w:val="22"/>
        </w:rPr>
      </w:pPr>
      <w:r w:rsidRPr="00C162F0">
        <w:rPr>
          <w:rFonts w:ascii="Palatino Linotype" w:hAnsi="Palatino Linotype" w:cs="Arial"/>
          <w:b/>
          <w:i/>
          <w:sz w:val="22"/>
        </w:rPr>
        <w:t>“FUNDAMENTACIÓN Y MOTIVACIÓN. EL ASPECTO FORMAL DE LA GARANTÍA Y SU FINALIDAD SE TRADUCEN EN EXPLICAR, JUSTIFICAR, POSIBILITAR LA DEFENSA Y COMUNICAR LA DECISIÓN</w:t>
      </w:r>
      <w:r w:rsidRPr="00C162F0">
        <w:rPr>
          <w:rFonts w:ascii="Palatino Linotype" w:hAnsi="Palatino Linotype" w:cs="Arial"/>
          <w:i/>
          <w:sz w:val="22"/>
        </w:rPr>
        <w:t xml:space="preserve">. El contenido formal de la garantía de legalidad prevista en el artículo 16 constitucional relativa a la </w:t>
      </w:r>
      <w:r w:rsidRPr="00C162F0">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162F0">
        <w:rPr>
          <w:rFonts w:ascii="Palatino Linotype" w:hAnsi="Palatino Linotype" w:cs="Arial"/>
          <w:i/>
          <w:sz w:val="22"/>
        </w:rPr>
        <w:t xml:space="preserve">. Por tanto, </w:t>
      </w:r>
      <w:r w:rsidRPr="00C162F0">
        <w:rPr>
          <w:rFonts w:ascii="Palatino Linotype" w:hAnsi="Palatino Linotype" w:cs="Arial"/>
          <w:b/>
          <w:i/>
          <w:sz w:val="22"/>
        </w:rPr>
        <w:t>no basta que el acto de autoridad apenas observe una motivación pro forma pero de una manera incongruente, insuficiente o imprecisa</w:t>
      </w:r>
      <w:r w:rsidRPr="00C162F0">
        <w:rPr>
          <w:rFonts w:ascii="Palatino Linotype" w:hAnsi="Palatino Linotype" w:cs="Arial"/>
          <w:i/>
          <w:sz w:val="22"/>
        </w:rPr>
        <w:t>, que impida la finalidad del conocimiento, comprobación y defensa pertinente</w:t>
      </w:r>
      <w:r w:rsidRPr="00C162F0">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162F0">
        <w:rPr>
          <w:rFonts w:ascii="Palatino Linotype" w:hAnsi="Palatino Linotype" w:cs="Arial"/>
          <w:i/>
          <w:sz w:val="22"/>
        </w:rPr>
        <w:t>.”(Sic)</w:t>
      </w:r>
    </w:p>
    <w:p w14:paraId="3F560379" w14:textId="77777777" w:rsidR="00C05016" w:rsidRPr="00C162F0" w:rsidRDefault="00C05016" w:rsidP="00C162F0">
      <w:pPr>
        <w:spacing w:before="100" w:beforeAutospacing="1" w:after="100" w:afterAutospacing="1"/>
        <w:jc w:val="both"/>
        <w:rPr>
          <w:rFonts w:ascii="Palatino Linotype" w:hAnsi="Palatino Linotype" w:cs="Arial"/>
          <w:i/>
        </w:rPr>
      </w:pPr>
    </w:p>
    <w:p w14:paraId="61D00EC0" w14:textId="77777777" w:rsidR="00C05016" w:rsidRPr="00C162F0" w:rsidRDefault="00C05016"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C162F0">
        <w:rPr>
          <w:rFonts w:ascii="Palatino Linotype" w:hAnsi="Palatino Linotype" w:cs="Arial"/>
        </w:rPr>
        <w:lastRenderedPageBreak/>
        <w:t>que se siente afectada pueda impugnar la decisión, permitiéndole una real y auténtica defensa.</w:t>
      </w:r>
    </w:p>
    <w:p w14:paraId="05D2B4C5" w14:textId="77777777" w:rsidR="00C05016" w:rsidRPr="00C162F0" w:rsidRDefault="00C05016" w:rsidP="00C162F0">
      <w:pPr>
        <w:spacing w:before="100" w:beforeAutospacing="1" w:after="100" w:afterAutospacing="1" w:line="360" w:lineRule="auto"/>
        <w:jc w:val="both"/>
        <w:rPr>
          <w:rFonts w:ascii="Palatino Linotype" w:eastAsia="Calibri" w:hAnsi="Palatino Linotype" w:cs="Arial"/>
        </w:rPr>
      </w:pPr>
      <w:r w:rsidRPr="00C162F0">
        <w:rPr>
          <w:rFonts w:ascii="Palatino Linotype" w:eastAsia="Calibri" w:hAnsi="Palatino Linotype" w:cs="Arial"/>
        </w:rPr>
        <w:t>Ahora bien en relación a la información testada con carácter de publica, es importante referir que las deducciones por concepto de pago de adeudos fiscales relacionadas con el sueldo, son de interés general y de alcance público, puesto que la ciudadanía tiene derecho a saber cuál es el gasto ejercido para el pago de adeudos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7F6D94F2" w14:textId="77777777" w:rsidR="00C05016" w:rsidRPr="00C162F0" w:rsidRDefault="00C05016" w:rsidP="00C162F0">
      <w:pPr>
        <w:spacing w:before="100" w:beforeAutospacing="1" w:after="100" w:afterAutospacing="1" w:line="360" w:lineRule="auto"/>
        <w:jc w:val="both"/>
        <w:rPr>
          <w:rFonts w:ascii="Palatino Linotype" w:eastAsia="Calibri" w:hAnsi="Palatino Linotype" w:cs="Arial"/>
        </w:rPr>
      </w:pPr>
      <w:r w:rsidRPr="00C162F0">
        <w:rPr>
          <w:rFonts w:ascii="Palatino Linotype" w:eastAsia="Calibri" w:hAnsi="Palatino Linotype" w:cs="Arial"/>
        </w:rPr>
        <w:t>En virtud de lo anterior, se advierte que las deducciones por concepto de pago de adeudos fiscales relacionados con el sueldo, así como descuentos ordenados por el Instituto de Seguridad Social del Estado de México y Municipios, con motivo de cuotas y obligaciones contraídas con éste por los servidores públicos, contenidas en los recibos de nómina, no actualiza algún supuesto de clasificación, pues la ciudadanía puede conocer el monto que se le deduce a cada servidor público en relación al pago que se le efectúa.</w:t>
      </w:r>
    </w:p>
    <w:p w14:paraId="29F80EA3" w14:textId="77777777" w:rsidR="00C05016" w:rsidRPr="00C162F0" w:rsidRDefault="00C05016" w:rsidP="00C162F0">
      <w:pPr>
        <w:spacing w:before="100" w:beforeAutospacing="1" w:after="100" w:afterAutospacing="1" w:line="360" w:lineRule="auto"/>
        <w:jc w:val="both"/>
        <w:rPr>
          <w:rFonts w:ascii="Palatino Linotype" w:eastAsia="Calibri" w:hAnsi="Palatino Linotype" w:cs="Tahoma"/>
          <w:bCs/>
          <w:lang w:val="es-ES" w:eastAsia="en-US"/>
        </w:rPr>
      </w:pPr>
      <w:r w:rsidRPr="00C162F0">
        <w:rPr>
          <w:rFonts w:ascii="Palatino Linotype" w:hAnsi="Palatino Linotype" w:cs="Arial"/>
        </w:rPr>
        <w:lastRenderedPageBreak/>
        <w:t xml:space="preserve">En ese sentido, referente al </w:t>
      </w:r>
      <w:r w:rsidRPr="00C162F0">
        <w:rPr>
          <w:rFonts w:ascii="Palatino Linotype" w:hAnsi="Palatino Linotype" w:cs="Arial"/>
          <w:b/>
        </w:rPr>
        <w:t>f</w:t>
      </w:r>
      <w:r w:rsidRPr="00C162F0">
        <w:rPr>
          <w:rFonts w:ascii="Palatino Linotype" w:hAnsi="Palatino Linotype"/>
          <w:b/>
          <w:noProof/>
        </w:rPr>
        <w:t xml:space="preserve">olio fiscal, número de serie del certificado del emisor, </w:t>
      </w:r>
      <w:r w:rsidRPr="00C162F0">
        <w:rPr>
          <w:rFonts w:ascii="Palatino Linotype" w:eastAsia="Calibri" w:hAnsi="Palatino Linotype" w:cs="Arial"/>
          <w:b/>
        </w:rPr>
        <w:t>sello digital Comprobante Fiscal Digital por Internet (CFDI)</w:t>
      </w:r>
      <w:r w:rsidRPr="00C162F0">
        <w:rPr>
          <w:rFonts w:ascii="Palatino Linotype" w:hAnsi="Palatino Linotype"/>
          <w:b/>
          <w:noProof/>
        </w:rPr>
        <w:t xml:space="preserve">, sello digital del SAT, Cadena Original del SAT, número de serie del certificado del SAT, </w:t>
      </w:r>
      <w:r w:rsidRPr="00C162F0">
        <w:rPr>
          <w:rFonts w:ascii="Palatino Linotype" w:hAnsi="Palatino Linotype"/>
          <w:noProof/>
        </w:rPr>
        <w:t xml:space="preserve">es preciso señlar que si de </w:t>
      </w:r>
      <w:r w:rsidRPr="00C162F0">
        <w:rPr>
          <w:rFonts w:ascii="Palatino Linotype" w:eastAsia="Calibri" w:hAnsi="Palatino Linotype" w:cs="Tahoma"/>
          <w:bCs/>
          <w:lang w:val="es-ES" w:eastAsia="en-US"/>
        </w:rPr>
        <w:t xml:space="preserve">la secuencia de números y letras, se advierte el Registro Federal de Contribuyentes o una Clave Única de Registro de Población, que pueda hacer </w:t>
      </w:r>
      <w:r w:rsidRPr="00C162F0">
        <w:rPr>
          <w:rFonts w:ascii="Palatino Linotype" w:eastAsia="Calibri" w:hAnsi="Palatino Linotype" w:cs="Arial"/>
        </w:rPr>
        <w:t>identificable</w:t>
      </w:r>
      <w:r w:rsidRPr="00C162F0">
        <w:rPr>
          <w:rFonts w:ascii="Palatino Linotype" w:eastAsia="Calibri" w:hAnsi="Palatino Linotype" w:cs="Tahoma"/>
          <w:bCs/>
          <w:lang w:val="es-ES" w:eastAsia="en-US"/>
        </w:rPr>
        <w:t xml:space="preserve"> al titular del dato personal, no puede tenerse como dato personal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2C564D78" w14:textId="77777777" w:rsidR="00C05016" w:rsidRPr="00C162F0" w:rsidRDefault="00C05016" w:rsidP="00C162F0">
      <w:pPr>
        <w:pStyle w:val="Prrafodelista"/>
        <w:numPr>
          <w:ilvl w:val="0"/>
          <w:numId w:val="30"/>
        </w:numPr>
        <w:spacing w:before="100" w:beforeAutospacing="1" w:after="100" w:afterAutospacing="1"/>
        <w:ind w:right="-91"/>
        <w:contextualSpacing/>
        <w:jc w:val="both"/>
        <w:rPr>
          <w:rFonts w:ascii="Palatino Linotype" w:eastAsia="Calibri" w:hAnsi="Palatino Linotype" w:cs="Tahoma"/>
          <w:b/>
          <w:bCs/>
          <w:lang w:val="es-ES" w:eastAsia="en-US"/>
        </w:rPr>
      </w:pPr>
      <w:r w:rsidRPr="00C162F0">
        <w:rPr>
          <w:rFonts w:ascii="Palatino Linotype" w:eastAsia="Calibri" w:hAnsi="Palatino Linotype" w:cs="Tahoma"/>
          <w:b/>
          <w:bCs/>
          <w:lang w:val="es-ES" w:eastAsia="en-US"/>
        </w:rPr>
        <w:t>Folio Fiscal</w:t>
      </w:r>
    </w:p>
    <w:p w14:paraId="05E6CEA9" w14:textId="77777777" w:rsidR="00C05016" w:rsidRPr="00C162F0" w:rsidRDefault="00C05016" w:rsidP="00C162F0">
      <w:pPr>
        <w:pStyle w:val="Prrafodelista"/>
        <w:spacing w:before="100" w:beforeAutospacing="1" w:after="100" w:afterAutospacing="1"/>
        <w:ind w:right="-91"/>
        <w:jc w:val="both"/>
        <w:rPr>
          <w:rFonts w:ascii="Palatino Linotype" w:eastAsia="Calibri" w:hAnsi="Palatino Linotype" w:cs="Tahoma"/>
          <w:b/>
          <w:bCs/>
          <w:lang w:val="es-ES" w:eastAsia="en-US"/>
        </w:rPr>
      </w:pPr>
    </w:p>
    <w:p w14:paraId="0292E99D" w14:textId="77777777" w:rsidR="00C05016" w:rsidRPr="00C162F0" w:rsidRDefault="00C05016" w:rsidP="00C162F0">
      <w:pPr>
        <w:spacing w:before="100" w:beforeAutospacing="1" w:after="100" w:afterAutospacing="1" w:line="360" w:lineRule="auto"/>
        <w:jc w:val="both"/>
        <w:rPr>
          <w:rFonts w:ascii="Palatino Linotype" w:eastAsia="Calibri" w:hAnsi="Palatino Linotype" w:cs="Tahoma"/>
          <w:bCs/>
          <w:lang w:val="es-ES" w:eastAsia="en-US"/>
        </w:rPr>
      </w:pPr>
      <w:r w:rsidRPr="00C162F0">
        <w:rPr>
          <w:rFonts w:ascii="Palatino Linotype" w:eastAsia="Calibri" w:hAnsi="Palatino Linotype" w:cs="Tahoma"/>
          <w:bCs/>
          <w:lang w:val="es-ES" w:eastAsia="en-US"/>
        </w:rPr>
        <w:t xml:space="preserve">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w:t>
      </w:r>
      <w:r w:rsidRPr="00C162F0">
        <w:rPr>
          <w:rFonts w:ascii="Palatino Linotype" w:eastAsia="Calibri" w:hAnsi="Palatino Linotype" w:cs="Tahoma"/>
          <w:bCs/>
          <w:lang w:val="es-ES" w:eastAsia="en-US"/>
        </w:rPr>
        <w:lastRenderedPageBreak/>
        <w:t>comprobantes fiscales digitales, compuesto por 5 grupos de números y letras separados por guiones, tal como se muestra a continuación:</w:t>
      </w:r>
    </w:p>
    <w:p w14:paraId="5918D2B2" w14:textId="63FC94F9" w:rsidR="00C05016" w:rsidRPr="00C162F0" w:rsidRDefault="00C05016" w:rsidP="00C162F0">
      <w:pPr>
        <w:spacing w:before="100" w:beforeAutospacing="1" w:after="100" w:afterAutospacing="1" w:line="360" w:lineRule="auto"/>
        <w:jc w:val="center"/>
        <w:rPr>
          <w:rFonts w:ascii="Palatino Linotype" w:eastAsia="Calibri" w:hAnsi="Palatino Linotype" w:cs="Tahoma"/>
          <w:bCs/>
          <w:lang w:val="es-ES" w:eastAsia="en-US"/>
        </w:rPr>
      </w:pPr>
      <w:r w:rsidRPr="00C162F0">
        <w:rPr>
          <w:rFonts w:ascii="Palatino Linotype" w:hAnsi="Palatino Linotype"/>
          <w:noProof/>
          <w:lang w:eastAsia="es-MX"/>
        </w:rPr>
        <w:drawing>
          <wp:inline distT="0" distB="0" distL="0" distR="0" wp14:anchorId="2E3D1393" wp14:editId="13634FE4">
            <wp:extent cx="4667250" cy="1333500"/>
            <wp:effectExtent l="0" t="0" r="0" b="0"/>
            <wp:docPr id="20009917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2857EC61" w14:textId="77777777" w:rsidR="00C05016" w:rsidRPr="00C162F0" w:rsidRDefault="00C05016" w:rsidP="00C162F0">
      <w:pPr>
        <w:spacing w:before="100" w:beforeAutospacing="1" w:after="100" w:afterAutospacing="1" w:line="360" w:lineRule="auto"/>
        <w:jc w:val="both"/>
        <w:rPr>
          <w:rFonts w:ascii="Palatino Linotype" w:hAnsi="Palatino Linotype"/>
          <w:lang w:val="es-ES"/>
        </w:rPr>
      </w:pPr>
      <w:r w:rsidRPr="00C162F0">
        <w:rPr>
          <w:rFonts w:ascii="Palatino Linotype" w:hAnsi="Palatino Linotype"/>
          <w:lang w:val="es-ES"/>
        </w:rPr>
        <w:t xml:space="preserve">En ese contexto, el folio fiscal, no contiene datos personales del emisor y tampoco se puede obtener información confidencial con el mismo, pues solamente es un identificador del emisor, del cual su </w:t>
      </w:r>
      <w:r w:rsidRPr="00C162F0">
        <w:rPr>
          <w:rFonts w:ascii="Palatino Linotype" w:eastAsia="Calibri" w:hAnsi="Palatino Linotype" w:cs="Tahoma"/>
          <w:bCs/>
          <w:lang w:val="es-ES" w:eastAsia="en-US"/>
        </w:rPr>
        <w:t>transparencia</w:t>
      </w:r>
      <w:r w:rsidRPr="00C162F0">
        <w:rPr>
          <w:rFonts w:ascii="Palatino Linotype" w:hAnsi="Palatino Linotype"/>
          <w:lang w:val="es-ES"/>
        </w:rPr>
        <w:t xml:space="preserve"> ayuda a legitimar que el documento cumple con </w:t>
      </w:r>
      <w:r w:rsidRPr="00C162F0">
        <w:rPr>
          <w:rFonts w:ascii="Palatino Linotype" w:eastAsia="Calibri" w:hAnsi="Palatino Linotype" w:cs="Tahoma"/>
          <w:bCs/>
          <w:lang w:val="es-ES" w:eastAsia="en-US"/>
        </w:rPr>
        <w:t>todos</w:t>
      </w:r>
      <w:r w:rsidRPr="00C162F0">
        <w:rPr>
          <w:rFonts w:ascii="Palatino Linotype" w:hAnsi="Palatino Linotype"/>
          <w:lang w:val="es-ES"/>
        </w:rPr>
        <w:t xml:space="preserve"> los requisitos establecidos en la normatividad aplicable, sin necesidad algún dato personal, por lo que, </w:t>
      </w:r>
      <w:r w:rsidRPr="00C162F0">
        <w:rPr>
          <w:rFonts w:ascii="Palatino Linotype" w:hAnsi="Palatino Linotype"/>
          <w:b/>
          <w:lang w:val="es-ES"/>
        </w:rPr>
        <w:t>no se actualiza la clasificación</w:t>
      </w:r>
      <w:r w:rsidRPr="00C162F0">
        <w:rPr>
          <w:rFonts w:ascii="Palatino Linotype" w:hAnsi="Palatino Linotype"/>
          <w:lang w:val="es-ES"/>
        </w:rPr>
        <w:t>, en términos del artículo 143, fracción I de la Ley de la materia.</w:t>
      </w:r>
    </w:p>
    <w:p w14:paraId="50141D6E" w14:textId="77777777" w:rsidR="00C05016" w:rsidRPr="00C162F0" w:rsidRDefault="00C05016" w:rsidP="00C162F0">
      <w:pPr>
        <w:pStyle w:val="Prrafodelista"/>
        <w:numPr>
          <w:ilvl w:val="0"/>
          <w:numId w:val="30"/>
        </w:numPr>
        <w:spacing w:before="100" w:beforeAutospacing="1" w:after="100" w:afterAutospacing="1"/>
        <w:ind w:right="-91"/>
        <w:contextualSpacing/>
        <w:jc w:val="both"/>
        <w:rPr>
          <w:rFonts w:ascii="Palatino Linotype" w:eastAsia="Calibri" w:hAnsi="Palatino Linotype" w:cs="Tahoma"/>
          <w:b/>
          <w:bCs/>
          <w:lang w:val="es-ES" w:eastAsia="en-US"/>
        </w:rPr>
      </w:pPr>
      <w:r w:rsidRPr="00C162F0">
        <w:rPr>
          <w:rFonts w:ascii="Palatino Linotype" w:eastAsia="Calibri" w:hAnsi="Palatino Linotype" w:cs="Tahoma"/>
          <w:b/>
          <w:bCs/>
          <w:lang w:val="es-ES" w:eastAsia="en-US"/>
        </w:rPr>
        <w:t>Cadenas originales y sellos.</w:t>
      </w:r>
    </w:p>
    <w:p w14:paraId="2EB9D6C9" w14:textId="77777777" w:rsidR="00C05016" w:rsidRPr="00C162F0" w:rsidRDefault="00C05016" w:rsidP="00C162F0">
      <w:pPr>
        <w:pStyle w:val="Prrafodelista"/>
        <w:spacing w:before="100" w:beforeAutospacing="1" w:after="100" w:afterAutospacing="1"/>
        <w:ind w:right="-91"/>
        <w:jc w:val="both"/>
        <w:rPr>
          <w:rFonts w:ascii="Palatino Linotype" w:eastAsia="Calibri" w:hAnsi="Palatino Linotype" w:cs="Tahoma"/>
          <w:b/>
          <w:bCs/>
          <w:lang w:val="es-ES" w:eastAsia="en-US"/>
        </w:rPr>
      </w:pPr>
    </w:p>
    <w:p w14:paraId="2A719DFC" w14:textId="77777777" w:rsidR="00C05016" w:rsidRPr="00C162F0" w:rsidRDefault="00C05016" w:rsidP="00C162F0">
      <w:pPr>
        <w:spacing w:before="100" w:beforeAutospacing="1" w:after="100" w:afterAutospacing="1" w:line="360" w:lineRule="auto"/>
        <w:jc w:val="both"/>
        <w:rPr>
          <w:rFonts w:ascii="Palatino Linotype" w:eastAsia="Calibri" w:hAnsi="Palatino Linotype" w:cs="Tahoma"/>
          <w:bCs/>
          <w:lang w:val="es-ES" w:eastAsia="en-US"/>
        </w:rPr>
      </w:pPr>
      <w:r w:rsidRPr="00C162F0">
        <w:rPr>
          <w:rFonts w:ascii="Palatino Linotype" w:eastAsia="Calibri" w:hAnsi="Palatino Linotype" w:cs="Tahoma"/>
          <w:b/>
          <w:bCs/>
          <w:lang w:val="es-ES" w:eastAsia="en-US"/>
        </w:rPr>
        <w:t>Las cadenas originales y sellos</w:t>
      </w:r>
      <w:r w:rsidRPr="00C162F0">
        <w:rPr>
          <w:rFonts w:ascii="Palatino Linotype" w:eastAsia="Calibri" w:hAnsi="Palatino Linotype" w:cs="Tahoma"/>
          <w:bCs/>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224FED24" w14:textId="77777777" w:rsidR="008304A5" w:rsidRPr="00C162F0" w:rsidRDefault="008304A5" w:rsidP="00C162F0">
      <w:pPr>
        <w:spacing w:before="100" w:beforeAutospacing="1" w:after="100" w:afterAutospacing="1" w:line="360" w:lineRule="auto"/>
        <w:jc w:val="both"/>
        <w:rPr>
          <w:rFonts w:ascii="Palatino Linotype" w:eastAsia="Calibri" w:hAnsi="Palatino Linotype" w:cs="Tahoma"/>
          <w:bCs/>
          <w:lang w:val="es-ES" w:eastAsia="en-US"/>
        </w:rPr>
      </w:pPr>
    </w:p>
    <w:p w14:paraId="63C69287" w14:textId="77777777" w:rsidR="00C05016" w:rsidRPr="00C162F0" w:rsidRDefault="00C05016" w:rsidP="00C162F0">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C162F0">
        <w:rPr>
          <w:rFonts w:ascii="Palatino Linotype" w:eastAsia="Calibri" w:hAnsi="Palatino Linotype" w:cs="Tahoma"/>
          <w:bCs/>
          <w:i/>
          <w:sz w:val="22"/>
          <w:szCs w:val="22"/>
          <w:lang w:val="es-ES" w:eastAsia="en-US"/>
        </w:rPr>
        <w:lastRenderedPageBreak/>
        <w:t>“Elementos utilizados en la generación de Sellos Digitales:</w:t>
      </w:r>
    </w:p>
    <w:p w14:paraId="53F037E8" w14:textId="77777777" w:rsidR="00C05016" w:rsidRPr="00C162F0" w:rsidRDefault="00C05016" w:rsidP="00C162F0">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C162F0">
        <w:rPr>
          <w:rFonts w:ascii="Palatino Linotype" w:eastAsia="Calibri" w:hAnsi="Palatino Linotype" w:cs="Tahoma"/>
          <w:bCs/>
          <w:i/>
          <w:sz w:val="22"/>
          <w:szCs w:val="22"/>
          <w:lang w:val="es-ES" w:eastAsia="en-US"/>
        </w:rPr>
        <w:t>•</w:t>
      </w:r>
      <w:r w:rsidRPr="00C162F0">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419DAA94" w14:textId="77777777" w:rsidR="00C05016" w:rsidRPr="00C162F0" w:rsidRDefault="00C05016" w:rsidP="00C162F0">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C162F0">
        <w:rPr>
          <w:rFonts w:ascii="Palatino Linotype" w:eastAsia="Calibri" w:hAnsi="Palatino Linotype" w:cs="Tahoma"/>
          <w:bCs/>
          <w:i/>
          <w:sz w:val="22"/>
          <w:szCs w:val="22"/>
          <w:lang w:val="es-ES" w:eastAsia="en-US"/>
        </w:rPr>
        <w:t>•</w:t>
      </w:r>
      <w:r w:rsidRPr="00C162F0">
        <w:rPr>
          <w:rFonts w:ascii="Palatino Linotype" w:eastAsia="Calibri" w:hAnsi="Palatino Linotype" w:cs="Tahoma"/>
          <w:bCs/>
          <w:i/>
          <w:sz w:val="22"/>
          <w:szCs w:val="22"/>
          <w:lang w:val="es-ES" w:eastAsia="en-US"/>
        </w:rPr>
        <w:tab/>
        <w:t>Certificado de Sello Digital y su correspondiente clave privada.</w:t>
      </w:r>
    </w:p>
    <w:p w14:paraId="58A5CDCD" w14:textId="77777777" w:rsidR="00C05016" w:rsidRPr="00C162F0" w:rsidRDefault="00C05016" w:rsidP="00C162F0">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C162F0">
        <w:rPr>
          <w:rFonts w:ascii="Palatino Linotype" w:eastAsia="Calibri" w:hAnsi="Palatino Linotype" w:cs="Tahoma"/>
          <w:bCs/>
          <w:i/>
          <w:sz w:val="22"/>
          <w:szCs w:val="22"/>
          <w:lang w:val="es-ES" w:eastAsia="en-US"/>
        </w:rPr>
        <w:t>•</w:t>
      </w:r>
      <w:r w:rsidRPr="00C162F0">
        <w:rPr>
          <w:rFonts w:ascii="Palatino Linotype" w:eastAsia="Calibri" w:hAnsi="Palatino Linotype" w:cs="Tahoma"/>
          <w:bCs/>
          <w:i/>
          <w:sz w:val="22"/>
          <w:szCs w:val="22"/>
          <w:lang w:val="es-ES" w:eastAsia="en-US"/>
        </w:rPr>
        <w:tab/>
        <w:t>Algoritmos de criptografía de clave pública para firma electrónica avanzada.</w:t>
      </w:r>
    </w:p>
    <w:p w14:paraId="6BD509BC" w14:textId="77777777" w:rsidR="00C05016" w:rsidRPr="00C162F0" w:rsidRDefault="00C05016" w:rsidP="00C162F0">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C162F0">
        <w:rPr>
          <w:rFonts w:ascii="Palatino Linotype" w:eastAsia="Calibri" w:hAnsi="Palatino Linotype" w:cs="Tahoma"/>
          <w:bCs/>
          <w:i/>
          <w:sz w:val="22"/>
          <w:szCs w:val="22"/>
          <w:lang w:val="es-ES" w:eastAsia="en-US"/>
        </w:rPr>
        <w:t>•</w:t>
      </w:r>
      <w:r w:rsidRPr="00C162F0">
        <w:rPr>
          <w:rFonts w:ascii="Palatino Linotype" w:eastAsia="Calibri" w:hAnsi="Palatino Linotype" w:cs="Tahoma"/>
          <w:bCs/>
          <w:i/>
          <w:sz w:val="22"/>
          <w:szCs w:val="22"/>
          <w:lang w:val="es-ES" w:eastAsia="en-US"/>
        </w:rPr>
        <w:tab/>
        <w:t>Especificaciones de conversión de la firma electrónica avanzada a Base 64.</w:t>
      </w:r>
    </w:p>
    <w:p w14:paraId="66E37073" w14:textId="77777777" w:rsidR="00C05016" w:rsidRPr="00C162F0" w:rsidRDefault="00C05016" w:rsidP="00C162F0">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C162F0">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3E5DCF0F" w14:textId="77777777" w:rsidR="00C05016" w:rsidRPr="00C162F0" w:rsidRDefault="00C05016" w:rsidP="00C162F0">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C162F0">
        <w:rPr>
          <w:rFonts w:ascii="Palatino Linotype" w:eastAsia="Calibri" w:hAnsi="Palatino Linotype" w:cs="Tahoma"/>
          <w:bCs/>
          <w:i/>
          <w:sz w:val="22"/>
          <w:szCs w:val="22"/>
          <w:lang w:val="es-ES" w:eastAsia="en-US"/>
        </w:rPr>
        <w:t>Criptografía de la Clave Pública</w:t>
      </w:r>
    </w:p>
    <w:p w14:paraId="2FDD3FC7" w14:textId="77777777" w:rsidR="00C05016" w:rsidRPr="00C162F0" w:rsidRDefault="00C05016" w:rsidP="00C162F0">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C162F0">
        <w:rPr>
          <w:rFonts w:ascii="Palatino Linotype" w:eastAsia="Calibri" w:hAnsi="Palatino Linotype" w:cs="Tahoma"/>
          <w:bCs/>
          <w:i/>
          <w:sz w:val="22"/>
          <w:szCs w:val="22"/>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55E47A27" w14:textId="77777777" w:rsidR="00C05016" w:rsidRPr="00C162F0" w:rsidRDefault="00C05016" w:rsidP="00C162F0">
      <w:pPr>
        <w:spacing w:before="100" w:beforeAutospacing="1" w:after="100" w:afterAutospacing="1" w:line="360" w:lineRule="auto"/>
        <w:jc w:val="both"/>
        <w:rPr>
          <w:rFonts w:ascii="Palatino Linotype" w:eastAsia="Calibri" w:hAnsi="Palatino Linotype" w:cs="Tahoma"/>
          <w:bCs/>
          <w:lang w:val="es-ES" w:eastAsia="en-US"/>
        </w:rPr>
      </w:pPr>
      <w:r w:rsidRPr="00C162F0">
        <w:rPr>
          <w:rFonts w:ascii="Palatino Linotype" w:eastAsia="Calibri" w:hAnsi="Palatino Linotype" w:cs="Tahoma"/>
          <w:bCs/>
          <w:lang w:val="es-ES" w:eastAsia="en-US"/>
        </w:rPr>
        <w:t xml:space="preserve">Es decir, por sí solos las cadenas originales y los sellos originales no contienen datos personales confidenciales, por lo que se considera que </w:t>
      </w:r>
      <w:r w:rsidRPr="00C162F0">
        <w:rPr>
          <w:rFonts w:ascii="Palatino Linotype" w:eastAsia="Calibri" w:hAnsi="Palatino Linotype" w:cs="Tahoma"/>
          <w:b/>
          <w:bCs/>
          <w:lang w:val="es-ES" w:eastAsia="en-US"/>
        </w:rPr>
        <w:t>no actualizan en supuesto de confidencialidad</w:t>
      </w:r>
      <w:r w:rsidRPr="00C162F0">
        <w:rPr>
          <w:rFonts w:ascii="Palatino Linotype" w:eastAsia="Calibri" w:hAnsi="Palatino Linotype" w:cs="Tahoma"/>
          <w:bCs/>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92F013C" w14:textId="77777777" w:rsidR="00C05016" w:rsidRPr="00C162F0" w:rsidRDefault="00C05016" w:rsidP="00C162F0">
      <w:pPr>
        <w:pStyle w:val="Prrafodelista"/>
        <w:numPr>
          <w:ilvl w:val="0"/>
          <w:numId w:val="30"/>
        </w:numPr>
        <w:spacing w:before="100" w:beforeAutospacing="1" w:after="100" w:afterAutospacing="1"/>
        <w:contextualSpacing/>
        <w:jc w:val="both"/>
        <w:rPr>
          <w:rFonts w:ascii="Palatino Linotype" w:eastAsia="Calibri" w:hAnsi="Palatino Linotype" w:cs="Tahoma"/>
          <w:b/>
          <w:bCs/>
          <w:lang w:val="es-ES" w:eastAsia="en-US"/>
        </w:rPr>
      </w:pPr>
      <w:r w:rsidRPr="00C162F0">
        <w:rPr>
          <w:rFonts w:ascii="Palatino Linotype" w:eastAsia="Calibri" w:hAnsi="Palatino Linotype" w:cs="Tahoma"/>
          <w:b/>
          <w:bCs/>
          <w:lang w:val="es-ES" w:eastAsia="en-US"/>
        </w:rPr>
        <w:t xml:space="preserve">Número de serie del emisor y/o CSD y </w:t>
      </w:r>
      <w:r w:rsidRPr="00C162F0">
        <w:rPr>
          <w:rFonts w:ascii="Palatino Linotype" w:hAnsi="Palatino Linotype"/>
          <w:b/>
          <w:noProof/>
          <w:lang w:eastAsia="es-MX"/>
        </w:rPr>
        <w:t>número de certificado del SAT</w:t>
      </w:r>
    </w:p>
    <w:p w14:paraId="0904DE7E" w14:textId="77777777" w:rsidR="00C05016" w:rsidRPr="00C162F0" w:rsidRDefault="00C05016" w:rsidP="00C162F0">
      <w:pPr>
        <w:spacing w:before="100" w:beforeAutospacing="1" w:after="100" w:afterAutospacing="1" w:line="360" w:lineRule="auto"/>
        <w:jc w:val="both"/>
        <w:rPr>
          <w:rFonts w:ascii="Palatino Linotype" w:eastAsia="Calibri" w:hAnsi="Palatino Linotype" w:cs="Tahoma"/>
          <w:bCs/>
          <w:lang w:val="es-ES" w:eastAsia="en-US"/>
        </w:rPr>
      </w:pPr>
      <w:r w:rsidRPr="00C162F0">
        <w:rPr>
          <w:rFonts w:ascii="Palatino Linotype" w:eastAsia="Calibri" w:hAnsi="Palatino Linotype" w:cs="Tahoma"/>
          <w:bCs/>
          <w:lang w:val="es-ES" w:eastAsia="en-US"/>
        </w:rPr>
        <w:t xml:space="preserve">Por otra parte, por lo que hace </w:t>
      </w:r>
      <w:r w:rsidRPr="00C162F0">
        <w:rPr>
          <w:rFonts w:ascii="Palatino Linotype" w:eastAsia="Calibri" w:hAnsi="Palatino Linotype" w:cs="Tahoma"/>
          <w:b/>
          <w:bCs/>
          <w:lang w:val="es-ES" w:eastAsia="en-US"/>
        </w:rPr>
        <w:t>al número de serie de los certificados de Sello Digitales del emisor y del Servicio de Administración Tributaria,</w:t>
      </w:r>
      <w:r w:rsidRPr="00C162F0">
        <w:rPr>
          <w:rFonts w:ascii="Palatino Linotype" w:eastAsia="Calibri" w:hAnsi="Palatino Linotype" w:cs="Tahoma"/>
          <w:bCs/>
          <w:lang w:val="es-ES" w:eastAsia="en-US"/>
        </w:rPr>
        <w:t xml:space="preserve"> el ANEXO 20 de la Segunda </w:t>
      </w:r>
      <w:r w:rsidRPr="00C162F0">
        <w:rPr>
          <w:rFonts w:ascii="Palatino Linotype" w:eastAsia="Calibri" w:hAnsi="Palatino Linotype" w:cs="Tahoma"/>
          <w:bCs/>
          <w:lang w:val="es-ES" w:eastAsia="en-US"/>
        </w:rPr>
        <w:lastRenderedPageBreak/>
        <w:t xml:space="preserve">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página </w:t>
      </w:r>
      <w:hyperlink r:id="rId11" w:history="1">
        <w:r w:rsidRPr="00C162F0">
          <w:rPr>
            <w:rStyle w:val="Hipervnculo"/>
            <w:rFonts w:ascii="Palatino Linotype" w:eastAsia="Calibri" w:hAnsi="Palatino Linotype" w:cs="Tahoma"/>
            <w:bCs/>
            <w:color w:val="auto"/>
            <w:lang w:eastAsia="en-US"/>
          </w:rPr>
          <w:t>https://portalanterior.ine.mx/archivos2/tutoriales/sistemas/ApoyoInstitucional/SIF/docs/candidatos/folioFiscalFactura.pdf</w:t>
        </w:r>
      </w:hyperlink>
      <w:r w:rsidRPr="00C162F0">
        <w:rPr>
          <w:rFonts w:ascii="Palatino Linotype" w:eastAsia="Calibri" w:hAnsi="Palatino Linotype" w:cs="Tahoma"/>
          <w:bCs/>
          <w:lang w:val="es-ES" w:eastAsia="en-US"/>
        </w:rPr>
        <w:t>, en la cual se advierte que únicamente se encuentra conformado por números, se muestra a continuación:</w:t>
      </w:r>
    </w:p>
    <w:p w14:paraId="1AD84824" w14:textId="3207646A" w:rsidR="00C05016" w:rsidRPr="00C162F0" w:rsidRDefault="00C05016" w:rsidP="00C162F0">
      <w:pPr>
        <w:spacing w:before="100" w:beforeAutospacing="1" w:after="100" w:afterAutospacing="1" w:line="360" w:lineRule="auto"/>
        <w:jc w:val="center"/>
        <w:rPr>
          <w:rFonts w:ascii="Palatino Linotype" w:eastAsia="Calibri" w:hAnsi="Palatino Linotype" w:cs="Tahoma"/>
          <w:bCs/>
          <w:lang w:val="es-ES" w:eastAsia="en-US"/>
        </w:rPr>
      </w:pPr>
      <w:r w:rsidRPr="00C162F0">
        <w:rPr>
          <w:noProof/>
          <w:lang w:eastAsia="es-MX"/>
        </w:rPr>
        <mc:AlternateContent>
          <mc:Choice Requires="wps">
            <w:drawing>
              <wp:anchor distT="0" distB="0" distL="114300" distR="114300" simplePos="0" relativeHeight="251659264" behindDoc="0" locked="0" layoutInCell="1" allowOverlap="1" wp14:anchorId="0B2BE6AC" wp14:editId="458C4A33">
                <wp:simplePos x="0" y="0"/>
                <wp:positionH relativeFrom="column">
                  <wp:posOffset>315595</wp:posOffset>
                </wp:positionH>
                <wp:positionV relativeFrom="paragraph">
                  <wp:posOffset>837565</wp:posOffset>
                </wp:positionV>
                <wp:extent cx="3457575" cy="219075"/>
                <wp:effectExtent l="19050" t="19050" r="28575" b="28575"/>
                <wp:wrapNone/>
                <wp:docPr id="36" name="Rectángulo 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rect w14:anchorId="4E328486" id="Rectángulo 4"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" filled="f" strokecolor="windowText" strokeweight="2.25pt"/>
            </w:pict>
          </mc:Fallback>
        </mc:AlternateContent>
      </w:r>
      <w:r w:rsidRPr="00C162F0">
        <w:rPr>
          <w:rFonts w:ascii="Palatino Linotype" w:hAnsi="Palatino Linotype"/>
          <w:noProof/>
          <w:lang w:eastAsia="es-MX"/>
        </w:rPr>
        <w:drawing>
          <wp:inline distT="0" distB="0" distL="0" distR="0" wp14:anchorId="7824C5FE" wp14:editId="5954D395">
            <wp:extent cx="5191125" cy="1009650"/>
            <wp:effectExtent l="0" t="0" r="9525" b="0"/>
            <wp:docPr id="21013465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14:paraId="765441AD" w14:textId="77777777" w:rsidR="00C05016" w:rsidRPr="00C162F0" w:rsidRDefault="00C05016" w:rsidP="00C162F0">
      <w:pPr>
        <w:spacing w:before="100" w:beforeAutospacing="1" w:after="100" w:afterAutospacing="1" w:line="360" w:lineRule="auto"/>
        <w:jc w:val="both"/>
        <w:rPr>
          <w:rFonts w:ascii="Palatino Linotype" w:eastAsia="Calibri" w:hAnsi="Palatino Linotype" w:cs="Tahoma"/>
          <w:b/>
          <w:bCs/>
          <w:lang w:val="es-ES" w:eastAsia="en-US"/>
        </w:rPr>
      </w:pPr>
      <w:r w:rsidRPr="00C162F0">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C162F0">
        <w:rPr>
          <w:rFonts w:ascii="Palatino Linotype" w:eastAsia="Calibri" w:hAnsi="Palatino Linotype" w:cs="Tahoma"/>
          <w:b/>
          <w:bCs/>
          <w:lang w:val="es-ES" w:eastAsia="en-US"/>
        </w:rPr>
        <w:t>tampoco actualizan la causal de clasificación</w:t>
      </w:r>
      <w:r w:rsidRPr="00C162F0">
        <w:rPr>
          <w:rFonts w:ascii="Palatino Linotype" w:eastAsia="Calibri" w:hAnsi="Palatino Linotype" w:cs="Tahoma"/>
          <w:bCs/>
          <w:lang w:val="es-ES" w:eastAsia="en-US"/>
        </w:rPr>
        <w:t xml:space="preserve">, establecida en el artículo 143, fracción I, de la Ley de Transparencia y Acceso a la Información Pública del Estado de México y Municipios. </w:t>
      </w:r>
      <w:r w:rsidRPr="00C162F0">
        <w:rPr>
          <w:rFonts w:ascii="Palatino Linotype" w:eastAsia="Calibri" w:hAnsi="Palatino Linotype" w:cs="Tahoma"/>
          <w:b/>
          <w:bCs/>
          <w:lang w:val="es-ES" w:eastAsia="en-US"/>
        </w:rPr>
        <w:t>Máxime que permite corroborar la legitimidad a los recibos de nómina, pues amparan la utilización de los certificados de sellos digitales válidos.</w:t>
      </w:r>
    </w:p>
    <w:p w14:paraId="136E2BB7" w14:textId="77777777" w:rsidR="003B6F2C" w:rsidRPr="00C162F0" w:rsidRDefault="003B6F2C" w:rsidP="00C162F0">
      <w:pPr>
        <w:spacing w:before="100" w:beforeAutospacing="1" w:after="100" w:afterAutospacing="1" w:line="360" w:lineRule="auto"/>
        <w:jc w:val="both"/>
        <w:rPr>
          <w:rFonts w:ascii="Palatino Linotype" w:hAnsi="Palatino Linotype" w:cs="Arial"/>
          <w:b/>
        </w:rPr>
      </w:pPr>
      <w:r w:rsidRPr="00C162F0">
        <w:rPr>
          <w:rFonts w:ascii="Palatino Linotype" w:hAnsi="Palatino Linotype" w:cs="Arial"/>
        </w:rPr>
        <w:t xml:space="preserve">Establecido lo anterior, debemos recordar que todos los servidores públicos tienen el derecho de recibir remuneraciones irrenunciables por el desempeño de un empleo, cargo o comisión, en función de las responsabilidades asumidas, las cuales abarcan el </w:t>
      </w:r>
      <w:r w:rsidRPr="00C162F0">
        <w:rPr>
          <w:rFonts w:ascii="Palatino Linotype" w:hAnsi="Palatino Linotype" w:cs="Arial"/>
        </w:rPr>
        <w:lastRenderedPageBreak/>
        <w:t xml:space="preserve">sueldo con motivo del cargo desempeñado; </w:t>
      </w:r>
      <w:r w:rsidRPr="00C162F0">
        <w:rPr>
          <w:rFonts w:ascii="Palatino Linotype" w:hAnsi="Palatino Linotype" w:cs="Arial"/>
          <w:b/>
        </w:rPr>
        <w:t>las remuneraciones que sin duda son públicas.</w:t>
      </w:r>
    </w:p>
    <w:p w14:paraId="048FC0C2" w14:textId="77777777" w:rsidR="003B6F2C" w:rsidRPr="00C162F0" w:rsidRDefault="003B6F2C"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cs="Arial"/>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w:t>
      </w:r>
    </w:p>
    <w:p w14:paraId="19E28B93" w14:textId="77777777" w:rsidR="003B6F2C" w:rsidRPr="00C162F0" w:rsidRDefault="003B6F2C" w:rsidP="00C162F0">
      <w:pPr>
        <w:spacing w:before="100" w:beforeAutospacing="1" w:after="100" w:afterAutospacing="1"/>
        <w:ind w:left="851" w:right="899"/>
        <w:jc w:val="center"/>
        <w:rPr>
          <w:rFonts w:ascii="Palatino Linotype" w:hAnsi="Palatino Linotype"/>
          <w:b/>
          <w:i/>
          <w:sz w:val="22"/>
        </w:rPr>
      </w:pPr>
      <w:r w:rsidRPr="00C162F0">
        <w:rPr>
          <w:rFonts w:ascii="Palatino Linotype" w:hAnsi="Palatino Linotype"/>
          <w:b/>
          <w:i/>
          <w:sz w:val="22"/>
        </w:rPr>
        <w:t>“Criterio 01/2003.</w:t>
      </w:r>
    </w:p>
    <w:p w14:paraId="2311499D" w14:textId="77777777" w:rsidR="003B6F2C" w:rsidRPr="00C162F0" w:rsidRDefault="003B6F2C" w:rsidP="00C162F0">
      <w:pPr>
        <w:spacing w:before="100" w:beforeAutospacing="1" w:after="100" w:afterAutospacing="1"/>
        <w:ind w:left="851" w:right="899"/>
        <w:jc w:val="both"/>
        <w:rPr>
          <w:rFonts w:ascii="Palatino Linotype" w:hAnsi="Palatino Linotype"/>
          <w:b/>
          <w:i/>
          <w:sz w:val="22"/>
        </w:rPr>
      </w:pPr>
      <w:r w:rsidRPr="00C162F0">
        <w:rPr>
          <w:rFonts w:ascii="Palatino Linotype" w:hAnsi="Palatino Linotype"/>
          <w:b/>
          <w:i/>
          <w:sz w:val="22"/>
        </w:rPr>
        <w:t>INGRESOS DE LOS SERVIDORES PÚBLICOS. CONSTITUYEN INFORMACIÓN PÚBLICA AÚN Y CUANDO SU DIFUSIÓN PUEDE AFECTAR LA VIDA O LA SEGURIDAD DE AQUELLOS</w:t>
      </w:r>
      <w:r w:rsidRPr="00C162F0">
        <w:rPr>
          <w:rFonts w:ascii="Palatino Linotype" w:hAnsi="Palatino Linotype"/>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w:t>
      </w:r>
      <w:r w:rsidRPr="00C162F0">
        <w:rPr>
          <w:rFonts w:ascii="Palatino Linotype" w:hAnsi="Palatino Linotype"/>
          <w:b/>
          <w:i/>
          <w:sz w:val="22"/>
        </w:rPr>
        <w:t>Constituyen información pública, en tanto que se trata de erogaciones que realiza un órgano del Estado en base con los recursos que encuentran su origen en mayor medida en las contribuciones aportados por los gobernados.</w:t>
      </w:r>
    </w:p>
    <w:p w14:paraId="1FB7F893" w14:textId="77777777" w:rsidR="003B6F2C" w:rsidRPr="00C162F0" w:rsidRDefault="003B6F2C" w:rsidP="00C162F0">
      <w:pPr>
        <w:spacing w:before="100" w:beforeAutospacing="1" w:after="100" w:afterAutospacing="1"/>
        <w:ind w:left="851" w:right="899"/>
        <w:jc w:val="center"/>
        <w:rPr>
          <w:rFonts w:ascii="Palatino Linotype" w:hAnsi="Palatino Linotype"/>
          <w:b/>
          <w:i/>
          <w:sz w:val="22"/>
        </w:rPr>
      </w:pPr>
      <w:r w:rsidRPr="00C162F0">
        <w:rPr>
          <w:rFonts w:ascii="Palatino Linotype" w:hAnsi="Palatino Linotype"/>
          <w:b/>
          <w:i/>
          <w:sz w:val="22"/>
        </w:rPr>
        <w:t>Criterio 02/2003.</w:t>
      </w:r>
    </w:p>
    <w:p w14:paraId="6C3E2CAB" w14:textId="77777777" w:rsidR="00C162F0" w:rsidRDefault="003B6F2C" w:rsidP="00C162F0">
      <w:pPr>
        <w:spacing w:before="100" w:beforeAutospacing="1" w:after="100" w:afterAutospacing="1"/>
        <w:ind w:left="851" w:right="899"/>
        <w:jc w:val="both"/>
        <w:rPr>
          <w:rFonts w:ascii="Palatino Linotype" w:hAnsi="Palatino Linotype"/>
          <w:i/>
          <w:sz w:val="22"/>
        </w:rPr>
      </w:pPr>
      <w:r w:rsidRPr="00C162F0">
        <w:rPr>
          <w:rFonts w:ascii="Palatino Linotype" w:hAnsi="Palatino Linotype"/>
          <w:b/>
          <w:i/>
          <w:sz w:val="22"/>
        </w:rPr>
        <w:t>INGRESOS DE LOS SERVIDORES PÚBLICOS, SON INFORMACIÓN PÚBLICA AÚN Y CUANDO CONSTITUYEN DATOS PERSONALES QUE SE REFIEREN AL PATRIMONIO DE AQUÉLLOS.</w:t>
      </w:r>
      <w:r w:rsidRPr="00C162F0">
        <w:rPr>
          <w:rFonts w:ascii="Palatino Linotype" w:hAnsi="Palatino Linotype"/>
          <w:i/>
          <w:sz w:val="22"/>
        </w:rPr>
        <w:t xml:space="preserve"> De la interpretación sistemática de lo previsto en los artículos 3º, fracción II; 7º, 9º y 18, fracción II, de la Ley Federal de Transparencia y Acceso a la Información Pública Gubernamental se </w:t>
      </w:r>
      <w:r w:rsidRPr="00C162F0">
        <w:rPr>
          <w:rFonts w:ascii="Palatino Linotype" w:hAnsi="Palatino Linotype"/>
          <w:i/>
          <w:sz w:val="22"/>
        </w:rPr>
        <w:lastRenderedPageBreak/>
        <w:t xml:space="preserve">advierte que </w:t>
      </w:r>
      <w:r w:rsidRPr="00C162F0">
        <w:rPr>
          <w:rFonts w:ascii="Palatino Linotype" w:hAnsi="Palatino Linotype"/>
          <w:b/>
          <w:i/>
          <w:sz w:val="22"/>
        </w:rPr>
        <w:t>no constituye información confidencial la relativa a los ingresos que reciben los servidores públicos,</w:t>
      </w:r>
      <w:r w:rsidRPr="00C162F0">
        <w:rPr>
          <w:rFonts w:ascii="Palatino Linotype" w:hAnsi="Palatino Linotype"/>
          <w:i/>
          <w:sz w:val="22"/>
        </w:rPr>
        <w:t xml:space="preserve">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643EC1E0" w14:textId="0304DA7A" w:rsidR="003B6F2C" w:rsidRPr="00C162F0" w:rsidRDefault="003B6F2C" w:rsidP="00C162F0">
      <w:pPr>
        <w:spacing w:before="100" w:beforeAutospacing="1" w:after="100" w:afterAutospacing="1"/>
        <w:ind w:left="851" w:right="899"/>
        <w:jc w:val="both"/>
        <w:rPr>
          <w:rFonts w:ascii="Palatino Linotype" w:hAnsi="Palatino Linotype"/>
          <w:b/>
          <w:sz w:val="22"/>
        </w:rPr>
      </w:pPr>
      <w:r w:rsidRPr="00C162F0">
        <w:rPr>
          <w:rFonts w:ascii="Palatino Linotype" w:hAnsi="Palatino Linotype"/>
          <w:b/>
          <w:sz w:val="22"/>
        </w:rPr>
        <w:t>(Énfasis añadido)</w:t>
      </w:r>
    </w:p>
    <w:p w14:paraId="56A0A8BB" w14:textId="5C0D73D1" w:rsidR="003B6F2C" w:rsidRPr="00C162F0" w:rsidRDefault="003B6F2C" w:rsidP="00C162F0">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C162F0">
        <w:rPr>
          <w:rFonts w:ascii="Palatino Linotype" w:hAnsi="Palatino Linotype"/>
          <w:lang w:val="es-ES"/>
        </w:rPr>
        <w:t xml:space="preserve">De todo lo dicho anteriormente, se ordena al </w:t>
      </w:r>
      <w:r w:rsidRPr="00C162F0">
        <w:rPr>
          <w:rFonts w:ascii="Palatino Linotype" w:hAnsi="Palatino Linotype"/>
          <w:b/>
          <w:bCs/>
          <w:lang w:val="es-ES"/>
        </w:rPr>
        <w:t>SUJETO OBLIGADO</w:t>
      </w:r>
      <w:r w:rsidRPr="00C162F0">
        <w:rPr>
          <w:rFonts w:ascii="Palatino Linotype" w:hAnsi="Palatino Linotype"/>
          <w:lang w:val="es-ES"/>
        </w:rPr>
        <w:t xml:space="preserve"> haga entrega </w:t>
      </w:r>
      <w:bookmarkStart w:id="6" w:name="_Hlk104280130"/>
      <w:r w:rsidRPr="00C162F0">
        <w:rPr>
          <w:rFonts w:ascii="Palatino Linotype" w:hAnsi="Palatino Linotype"/>
          <w:lang w:val="es-ES"/>
        </w:rPr>
        <w:t>los recibos de nómina del personal adscrito a la presidencia</w:t>
      </w:r>
      <w:r w:rsidR="00840835" w:rsidRPr="00C162F0">
        <w:rPr>
          <w:rFonts w:ascii="Palatino Linotype" w:hAnsi="Palatino Linotype"/>
          <w:lang w:val="es-ES"/>
        </w:rPr>
        <w:t xml:space="preserve"> de la primera quincena del mes de febrero de 2023, </w:t>
      </w:r>
      <w:r w:rsidRPr="00C162F0">
        <w:rPr>
          <w:rFonts w:ascii="Palatino Linotype" w:hAnsi="Palatino Linotype"/>
          <w:lang w:val="es-ES"/>
        </w:rPr>
        <w:t xml:space="preserve">en </w:t>
      </w:r>
      <w:r w:rsidRPr="00C162F0">
        <w:rPr>
          <w:rFonts w:ascii="Palatino Linotype" w:hAnsi="Palatino Linotype"/>
          <w:b/>
          <w:bCs/>
          <w:lang w:val="es-ES"/>
        </w:rPr>
        <w:t>versión pública</w:t>
      </w:r>
      <w:r w:rsidRPr="00C162F0">
        <w:rPr>
          <w:rFonts w:ascii="Palatino Linotype" w:hAnsi="Palatino Linotype"/>
          <w:lang w:val="es-ES"/>
        </w:rPr>
        <w:t>.</w:t>
      </w:r>
      <w:bookmarkEnd w:id="6"/>
    </w:p>
    <w:p w14:paraId="2367C66F" w14:textId="10564D32" w:rsidR="003B6F2C" w:rsidRPr="00C162F0" w:rsidRDefault="003B6F2C" w:rsidP="00C162F0">
      <w:pPr>
        <w:spacing w:before="100" w:beforeAutospacing="1" w:after="100" w:afterAutospacing="1" w:line="360" w:lineRule="auto"/>
        <w:jc w:val="both"/>
        <w:rPr>
          <w:rFonts w:ascii="Palatino Linotype" w:eastAsia="Calibri" w:hAnsi="Palatino Linotype" w:cs="Tahoma"/>
          <w:lang w:val="es-ES" w:eastAsia="en-US"/>
        </w:rPr>
      </w:pPr>
      <w:r w:rsidRPr="00C162F0">
        <w:rPr>
          <w:rFonts w:ascii="Palatino Linotype" w:eastAsia="Calibri" w:hAnsi="Palatino Linotype" w:cs="Tahoma"/>
          <w:lang w:val="es-ES" w:eastAsia="en-US"/>
        </w:rPr>
        <w:t xml:space="preserve">No se omite comentar, que </w:t>
      </w:r>
      <w:r w:rsidR="00840835" w:rsidRPr="00C162F0">
        <w:rPr>
          <w:rFonts w:ascii="Palatino Linotype" w:eastAsia="Calibri" w:hAnsi="Palatino Linotype" w:cs="Tahoma"/>
          <w:lang w:val="es-ES" w:eastAsia="en-US"/>
        </w:rPr>
        <w:t>los recibos de nomina deberán de ser entregados respecto del Presidente, unidades administrativas adscritas a presidencia, así como, todo el personal desde el menor rango al mas alto, de acuerdo a lo previsto en el articulo 21, del Bando Municipal, del artículo 21, que a la letra dice:</w:t>
      </w:r>
    </w:p>
    <w:p w14:paraId="30DE23C8" w14:textId="338FE82C" w:rsidR="003B6F2C" w:rsidRPr="00C162F0" w:rsidRDefault="003B6F2C" w:rsidP="00C162F0">
      <w:pPr>
        <w:spacing w:before="100" w:beforeAutospacing="1" w:after="100" w:afterAutospacing="1" w:line="276" w:lineRule="auto"/>
        <w:ind w:left="850" w:right="901"/>
        <w:jc w:val="both"/>
        <w:textAlignment w:val="baseline"/>
        <w:rPr>
          <w:rFonts w:ascii="Palatino Linotype" w:eastAsia="Calibri" w:hAnsi="Palatino Linotype" w:cs="Arial"/>
          <w:b/>
          <w:bCs/>
          <w:i/>
          <w:iCs/>
          <w:sz w:val="22"/>
          <w:szCs w:val="22"/>
          <w:lang w:eastAsia="es-MX"/>
        </w:rPr>
      </w:pPr>
      <w:r w:rsidRPr="00C162F0">
        <w:rPr>
          <w:rFonts w:ascii="Palatino Linotype" w:eastAsia="Calibri" w:hAnsi="Palatino Linotype" w:cs="Arial"/>
          <w:b/>
          <w:bCs/>
          <w:i/>
          <w:iCs/>
          <w:sz w:val="22"/>
          <w:szCs w:val="22"/>
          <w:lang w:eastAsia="es-MX"/>
        </w:rPr>
        <w:t xml:space="preserve">“CAPÍTULO II </w:t>
      </w:r>
    </w:p>
    <w:p w14:paraId="1D825FF2" w14:textId="18B34802" w:rsidR="00DE5EE7" w:rsidRPr="00C162F0" w:rsidRDefault="003B6F2C" w:rsidP="00C162F0">
      <w:pPr>
        <w:spacing w:before="100" w:beforeAutospacing="1" w:after="100" w:afterAutospacing="1" w:line="276" w:lineRule="auto"/>
        <w:ind w:left="850" w:right="901"/>
        <w:jc w:val="both"/>
        <w:textAlignment w:val="baseline"/>
        <w:rPr>
          <w:rFonts w:ascii="Palatino Linotype" w:eastAsia="Calibri" w:hAnsi="Palatino Linotype" w:cs="Arial"/>
          <w:b/>
          <w:bCs/>
          <w:i/>
          <w:iCs/>
          <w:sz w:val="22"/>
          <w:szCs w:val="22"/>
          <w:lang w:eastAsia="es-MX"/>
        </w:rPr>
      </w:pPr>
      <w:r w:rsidRPr="00C162F0">
        <w:rPr>
          <w:rFonts w:ascii="Palatino Linotype" w:eastAsia="Calibri" w:hAnsi="Palatino Linotype" w:cs="Arial"/>
          <w:b/>
          <w:bCs/>
          <w:i/>
          <w:iCs/>
          <w:sz w:val="22"/>
          <w:szCs w:val="22"/>
          <w:lang w:eastAsia="es-MX"/>
        </w:rPr>
        <w:t>DE LA ORGANIZACIÓN ADMINISTRATIVA</w:t>
      </w:r>
    </w:p>
    <w:p w14:paraId="50821A27" w14:textId="2C071BE5" w:rsidR="003B6F2C" w:rsidRPr="00C162F0" w:rsidRDefault="003B6F2C" w:rsidP="00C162F0">
      <w:pPr>
        <w:spacing w:before="100" w:beforeAutospacing="1" w:after="100" w:afterAutospacing="1" w:line="276" w:lineRule="auto"/>
        <w:ind w:left="850" w:right="901"/>
        <w:jc w:val="both"/>
        <w:textAlignment w:val="baseline"/>
        <w:rPr>
          <w:rFonts w:ascii="Palatino Linotype" w:eastAsia="Calibri" w:hAnsi="Palatino Linotype" w:cs="Arial"/>
          <w:i/>
          <w:iCs/>
          <w:sz w:val="22"/>
          <w:szCs w:val="22"/>
          <w:lang w:eastAsia="es-MX"/>
        </w:rPr>
      </w:pPr>
      <w:r w:rsidRPr="00C162F0">
        <w:rPr>
          <w:rFonts w:ascii="Palatino Linotype" w:eastAsia="Calibri" w:hAnsi="Palatino Linotype" w:cs="Arial"/>
          <w:b/>
          <w:bCs/>
          <w:i/>
          <w:iCs/>
          <w:sz w:val="22"/>
          <w:szCs w:val="22"/>
          <w:lang w:eastAsia="es-MX"/>
        </w:rPr>
        <w:t>Artículo 21.</w:t>
      </w:r>
      <w:r w:rsidRPr="00C162F0">
        <w:rPr>
          <w:rFonts w:ascii="Palatino Linotype" w:eastAsia="Calibri" w:hAnsi="Palatino Linotype" w:cs="Arial"/>
          <w:i/>
          <w:iCs/>
          <w:sz w:val="22"/>
          <w:szCs w:val="22"/>
          <w:lang w:eastAsia="es-MX"/>
        </w:rPr>
        <w:t xml:space="preserve"> El Presidente Municipal para el ejercicio de sus funciones, se auxiliará de las siguientes Unidades Administrativas:</w:t>
      </w:r>
    </w:p>
    <w:p w14:paraId="00D4568D" w14:textId="77777777" w:rsidR="003B6F2C" w:rsidRPr="00C162F0" w:rsidRDefault="003B6F2C" w:rsidP="00C162F0">
      <w:pPr>
        <w:spacing w:before="100" w:beforeAutospacing="1" w:after="100" w:afterAutospacing="1" w:line="276" w:lineRule="auto"/>
        <w:ind w:left="850" w:right="901"/>
        <w:jc w:val="both"/>
        <w:textAlignment w:val="baseline"/>
        <w:rPr>
          <w:rFonts w:ascii="Palatino Linotype" w:eastAsia="Calibri" w:hAnsi="Palatino Linotype" w:cs="Arial"/>
          <w:b/>
          <w:bCs/>
          <w:i/>
          <w:iCs/>
          <w:sz w:val="22"/>
          <w:szCs w:val="22"/>
          <w:lang w:val="es-ES" w:eastAsia="es-MX"/>
        </w:rPr>
      </w:pPr>
      <w:r w:rsidRPr="00C162F0">
        <w:rPr>
          <w:rFonts w:ascii="Palatino Linotype" w:eastAsia="Calibri" w:hAnsi="Palatino Linotype" w:cs="Arial"/>
          <w:b/>
          <w:bCs/>
          <w:i/>
          <w:iCs/>
          <w:sz w:val="22"/>
          <w:szCs w:val="22"/>
          <w:lang w:val="es-ES" w:eastAsia="es-MX"/>
        </w:rPr>
        <w:t>I. Secretaría del Ayuntamiento</w:t>
      </w:r>
    </w:p>
    <w:p w14:paraId="6D090236" w14:textId="77777777" w:rsidR="003B6F2C" w:rsidRPr="00C162F0" w:rsidRDefault="003B6F2C" w:rsidP="00C162F0">
      <w:pPr>
        <w:spacing w:before="100" w:beforeAutospacing="1" w:after="100" w:afterAutospacing="1" w:line="276" w:lineRule="auto"/>
        <w:ind w:left="850" w:right="901"/>
        <w:jc w:val="both"/>
        <w:textAlignment w:val="baseline"/>
        <w:rPr>
          <w:rFonts w:ascii="Palatino Linotype" w:eastAsia="Calibri" w:hAnsi="Palatino Linotype" w:cs="Arial"/>
          <w:b/>
          <w:bCs/>
          <w:i/>
          <w:iCs/>
          <w:sz w:val="22"/>
          <w:szCs w:val="22"/>
          <w:lang w:val="es-ES" w:eastAsia="es-MX"/>
        </w:rPr>
      </w:pPr>
      <w:r w:rsidRPr="00C162F0">
        <w:rPr>
          <w:rFonts w:ascii="Palatino Linotype" w:eastAsia="Calibri" w:hAnsi="Palatino Linotype" w:cs="Arial"/>
          <w:b/>
          <w:bCs/>
          <w:i/>
          <w:iCs/>
          <w:sz w:val="22"/>
          <w:szCs w:val="22"/>
          <w:lang w:val="es-ES" w:eastAsia="es-MX"/>
        </w:rPr>
        <w:t>II. Secretaría Particular.</w:t>
      </w:r>
    </w:p>
    <w:p w14:paraId="0DA6CB28" w14:textId="77777777" w:rsidR="003B6F2C" w:rsidRPr="00C162F0" w:rsidRDefault="003B6F2C" w:rsidP="00C162F0">
      <w:pPr>
        <w:spacing w:before="100" w:beforeAutospacing="1" w:after="100" w:afterAutospacing="1" w:line="276" w:lineRule="auto"/>
        <w:ind w:left="850" w:right="901"/>
        <w:jc w:val="both"/>
        <w:textAlignment w:val="baseline"/>
        <w:rPr>
          <w:rFonts w:ascii="Palatino Linotype" w:eastAsia="Calibri" w:hAnsi="Palatino Linotype" w:cs="Arial"/>
          <w:b/>
          <w:bCs/>
          <w:i/>
          <w:iCs/>
          <w:sz w:val="22"/>
          <w:szCs w:val="22"/>
          <w:lang w:val="es-ES" w:eastAsia="es-MX"/>
        </w:rPr>
      </w:pPr>
      <w:r w:rsidRPr="00C162F0">
        <w:rPr>
          <w:rFonts w:ascii="Palatino Linotype" w:eastAsia="Calibri" w:hAnsi="Palatino Linotype" w:cs="Arial"/>
          <w:b/>
          <w:bCs/>
          <w:i/>
          <w:iCs/>
          <w:sz w:val="22"/>
          <w:szCs w:val="22"/>
          <w:lang w:val="es-ES" w:eastAsia="es-MX"/>
        </w:rPr>
        <w:t>III. Secretaría Técnica.</w:t>
      </w:r>
    </w:p>
    <w:p w14:paraId="52CC6E02" w14:textId="77777777" w:rsidR="003B6F2C" w:rsidRPr="00C162F0" w:rsidRDefault="003B6F2C" w:rsidP="00C162F0">
      <w:pPr>
        <w:spacing w:before="100" w:beforeAutospacing="1" w:after="100" w:afterAutospacing="1" w:line="276" w:lineRule="auto"/>
        <w:ind w:left="850" w:right="901"/>
        <w:jc w:val="both"/>
        <w:textAlignment w:val="baseline"/>
        <w:rPr>
          <w:rFonts w:ascii="Palatino Linotype" w:eastAsia="Calibri" w:hAnsi="Palatino Linotype" w:cs="Arial"/>
          <w:b/>
          <w:bCs/>
          <w:i/>
          <w:iCs/>
          <w:sz w:val="22"/>
          <w:szCs w:val="22"/>
          <w:lang w:val="es-ES" w:eastAsia="es-MX"/>
        </w:rPr>
      </w:pPr>
      <w:r w:rsidRPr="00C162F0">
        <w:rPr>
          <w:rFonts w:ascii="Palatino Linotype" w:eastAsia="Calibri" w:hAnsi="Palatino Linotype" w:cs="Arial"/>
          <w:b/>
          <w:bCs/>
          <w:i/>
          <w:iCs/>
          <w:sz w:val="22"/>
          <w:szCs w:val="22"/>
          <w:lang w:val="es-ES" w:eastAsia="es-MX"/>
        </w:rPr>
        <w:t>IV. Unidad de Información, Planeación, Programación y Evaluación.</w:t>
      </w:r>
    </w:p>
    <w:p w14:paraId="07A53093" w14:textId="77777777" w:rsidR="003B6F2C" w:rsidRPr="00C162F0" w:rsidRDefault="003B6F2C" w:rsidP="00C162F0">
      <w:pPr>
        <w:spacing w:before="100" w:beforeAutospacing="1" w:after="100" w:afterAutospacing="1" w:line="276" w:lineRule="auto"/>
        <w:ind w:left="850" w:right="901"/>
        <w:jc w:val="both"/>
        <w:textAlignment w:val="baseline"/>
        <w:rPr>
          <w:rFonts w:ascii="Palatino Linotype" w:eastAsia="Calibri" w:hAnsi="Palatino Linotype" w:cs="Arial"/>
          <w:b/>
          <w:bCs/>
          <w:i/>
          <w:iCs/>
          <w:sz w:val="22"/>
          <w:szCs w:val="22"/>
          <w:lang w:val="es-ES" w:eastAsia="es-MX"/>
        </w:rPr>
      </w:pPr>
      <w:r w:rsidRPr="00C162F0">
        <w:rPr>
          <w:rFonts w:ascii="Palatino Linotype" w:eastAsia="Calibri" w:hAnsi="Palatino Linotype" w:cs="Arial"/>
          <w:b/>
          <w:bCs/>
          <w:i/>
          <w:iCs/>
          <w:sz w:val="22"/>
          <w:szCs w:val="22"/>
          <w:lang w:val="es-ES" w:eastAsia="es-MX"/>
        </w:rPr>
        <w:lastRenderedPageBreak/>
        <w:t>V. Coordinación Municipal de Mejora Regulatoria.</w:t>
      </w:r>
    </w:p>
    <w:p w14:paraId="674535D1" w14:textId="77777777" w:rsidR="003B6F2C" w:rsidRPr="00C162F0" w:rsidRDefault="003B6F2C" w:rsidP="00C162F0">
      <w:pPr>
        <w:spacing w:before="100" w:beforeAutospacing="1" w:after="100" w:afterAutospacing="1" w:line="276" w:lineRule="auto"/>
        <w:ind w:left="850" w:right="901"/>
        <w:jc w:val="both"/>
        <w:textAlignment w:val="baseline"/>
        <w:rPr>
          <w:rFonts w:ascii="Palatino Linotype" w:eastAsia="Calibri" w:hAnsi="Palatino Linotype" w:cs="Arial"/>
          <w:b/>
          <w:bCs/>
          <w:i/>
          <w:iCs/>
          <w:sz w:val="22"/>
          <w:szCs w:val="22"/>
          <w:lang w:val="es-ES" w:eastAsia="es-MX"/>
        </w:rPr>
      </w:pPr>
      <w:r w:rsidRPr="00C162F0">
        <w:rPr>
          <w:rFonts w:ascii="Palatino Linotype" w:eastAsia="Calibri" w:hAnsi="Palatino Linotype" w:cs="Arial"/>
          <w:b/>
          <w:bCs/>
          <w:i/>
          <w:iCs/>
          <w:sz w:val="22"/>
          <w:szCs w:val="22"/>
          <w:lang w:val="es-ES" w:eastAsia="es-MX"/>
        </w:rPr>
        <w:t>VI. Unidad de Transparencia.</w:t>
      </w:r>
    </w:p>
    <w:p w14:paraId="652E7887" w14:textId="77777777" w:rsidR="003B6F2C" w:rsidRPr="00C162F0" w:rsidRDefault="003B6F2C" w:rsidP="00C162F0">
      <w:pPr>
        <w:spacing w:before="100" w:beforeAutospacing="1" w:after="100" w:afterAutospacing="1" w:line="276" w:lineRule="auto"/>
        <w:ind w:left="850" w:right="901"/>
        <w:jc w:val="both"/>
        <w:textAlignment w:val="baseline"/>
        <w:rPr>
          <w:rFonts w:ascii="Palatino Linotype" w:eastAsia="Calibri" w:hAnsi="Palatino Linotype" w:cs="Arial"/>
          <w:b/>
          <w:bCs/>
          <w:i/>
          <w:iCs/>
          <w:sz w:val="22"/>
          <w:szCs w:val="22"/>
          <w:lang w:val="es-ES" w:eastAsia="es-MX"/>
        </w:rPr>
      </w:pPr>
      <w:r w:rsidRPr="00C162F0">
        <w:rPr>
          <w:rFonts w:ascii="Palatino Linotype" w:eastAsia="Calibri" w:hAnsi="Palatino Linotype" w:cs="Arial"/>
          <w:b/>
          <w:bCs/>
          <w:i/>
          <w:iCs/>
          <w:sz w:val="22"/>
          <w:szCs w:val="22"/>
          <w:lang w:val="es-ES" w:eastAsia="es-MX"/>
        </w:rPr>
        <w:t>VII. Secretaría Técnica del Consejo Municipal de Seguridad Pública.</w:t>
      </w:r>
    </w:p>
    <w:p w14:paraId="5280A267" w14:textId="54220BA5" w:rsidR="003B6F2C" w:rsidRPr="00C162F0" w:rsidRDefault="003B6F2C" w:rsidP="00C162F0">
      <w:pPr>
        <w:spacing w:before="100" w:beforeAutospacing="1" w:after="100" w:afterAutospacing="1" w:line="276" w:lineRule="auto"/>
        <w:ind w:left="850" w:right="901"/>
        <w:jc w:val="both"/>
        <w:textAlignment w:val="baseline"/>
        <w:rPr>
          <w:rFonts w:ascii="Palatino Linotype" w:eastAsia="Calibri" w:hAnsi="Palatino Linotype" w:cs="Arial"/>
          <w:b/>
          <w:bCs/>
          <w:i/>
          <w:iCs/>
          <w:sz w:val="22"/>
          <w:szCs w:val="22"/>
          <w:lang w:val="es-ES" w:eastAsia="es-MX"/>
        </w:rPr>
      </w:pPr>
      <w:r w:rsidRPr="00C162F0">
        <w:rPr>
          <w:rFonts w:ascii="Palatino Linotype" w:eastAsia="Calibri" w:hAnsi="Palatino Linotype" w:cs="Arial"/>
          <w:b/>
          <w:bCs/>
          <w:i/>
          <w:iCs/>
          <w:sz w:val="22"/>
          <w:szCs w:val="22"/>
          <w:lang w:val="es-ES" w:eastAsia="es-MX"/>
        </w:rPr>
        <w:t>VIII. Las demás que determine crear el Ayuntamiento a propuesta del Presidente Municipal.”</w:t>
      </w:r>
    </w:p>
    <w:p w14:paraId="76827BFF" w14:textId="7982F3E2" w:rsidR="003C6EDC" w:rsidRPr="00C162F0" w:rsidRDefault="003C6EDC" w:rsidP="00C162F0">
      <w:pPr>
        <w:spacing w:before="100" w:beforeAutospacing="1" w:after="100" w:afterAutospacing="1" w:line="276" w:lineRule="auto"/>
        <w:ind w:left="850" w:right="901"/>
        <w:jc w:val="right"/>
        <w:textAlignment w:val="baseline"/>
        <w:rPr>
          <w:rFonts w:ascii="Palatino Linotype" w:eastAsia="Calibri" w:hAnsi="Palatino Linotype" w:cs="Arial"/>
          <w:sz w:val="22"/>
          <w:szCs w:val="22"/>
          <w:lang w:val="es-ES" w:eastAsia="es-MX"/>
        </w:rPr>
      </w:pPr>
      <w:r w:rsidRPr="00C162F0">
        <w:rPr>
          <w:rFonts w:ascii="Palatino Linotype" w:eastAsia="Calibri" w:hAnsi="Palatino Linotype" w:cs="Arial"/>
          <w:sz w:val="22"/>
          <w:szCs w:val="22"/>
          <w:lang w:val="es-ES" w:eastAsia="es-MX"/>
        </w:rPr>
        <w:t>(Énfasis añadido)</w:t>
      </w:r>
    </w:p>
    <w:p w14:paraId="7DD63C3C" w14:textId="77777777" w:rsidR="00840835" w:rsidRPr="00C162F0" w:rsidRDefault="00840835" w:rsidP="00C162F0">
      <w:pPr>
        <w:spacing w:before="100" w:beforeAutospacing="1" w:after="100" w:afterAutospacing="1" w:line="360" w:lineRule="auto"/>
        <w:jc w:val="both"/>
        <w:rPr>
          <w:rFonts w:ascii="Palatino Linotype" w:eastAsia="Arial Unicode MS" w:hAnsi="Palatino Linotype" w:cs="Arial"/>
        </w:rPr>
      </w:pPr>
      <w:r w:rsidRPr="00C162F0">
        <w:rPr>
          <w:rFonts w:ascii="Palatino Linotype" w:hAnsi="Palatino Linotype"/>
        </w:rPr>
        <w:t xml:space="preserve">Ahora </w:t>
      </w:r>
      <w:r w:rsidRPr="00C162F0">
        <w:rPr>
          <w:rFonts w:ascii="Palatino Linotype" w:hAnsi="Palatino Linotype" w:cs="Arial"/>
          <w:noProof/>
          <w:lang w:eastAsia="es-MX"/>
        </w:rPr>
        <w:t>bien</w:t>
      </w:r>
      <w:r w:rsidRPr="00C162F0">
        <w:rPr>
          <w:rFonts w:ascii="Palatino Linotype" w:hAnsi="Palatino Linotype"/>
        </w:rPr>
        <w:t xml:space="preserve">, con relación a la </w:t>
      </w:r>
      <w:r w:rsidRPr="00C162F0">
        <w:rPr>
          <w:rFonts w:ascii="Palatino Linotype" w:hAnsi="Palatino Linotype"/>
          <w:b/>
        </w:rPr>
        <w:t xml:space="preserve">versión pública </w:t>
      </w:r>
      <w:r w:rsidRPr="00C162F0">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C162F0">
        <w:rPr>
          <w:rFonts w:ascii="Palatino Linotype" w:eastAsia="Arial Unicode MS" w:hAnsi="Palatino Linotype" w:cs="Arial"/>
        </w:rPr>
        <w:t>omitirse, eliminarse o suprimirse la</w:t>
      </w:r>
      <w:r w:rsidRPr="00C162F0">
        <w:rPr>
          <w:rFonts w:ascii="Palatino Linotype" w:hAnsi="Palatino Linotype"/>
        </w:rPr>
        <w:t xml:space="preserve"> información </w:t>
      </w:r>
      <w:r w:rsidRPr="00C162F0">
        <w:rPr>
          <w:rFonts w:ascii="Palatino Linotype" w:hAnsi="Palatino Linotype"/>
          <w:b/>
        </w:rPr>
        <w:t>confidencial</w:t>
      </w:r>
      <w:r w:rsidRPr="00C162F0">
        <w:rPr>
          <w:rFonts w:ascii="Palatino Linotype" w:eastAsia="Arial Unicode MS" w:hAnsi="Palatino Linotype" w:cs="Arial"/>
        </w:rPr>
        <w:t xml:space="preserve">. </w:t>
      </w:r>
    </w:p>
    <w:p w14:paraId="1ED1C79B" w14:textId="77777777" w:rsidR="00840835" w:rsidRPr="00C162F0" w:rsidRDefault="00840835" w:rsidP="00C162F0">
      <w:pPr>
        <w:spacing w:before="100" w:beforeAutospacing="1" w:after="100" w:afterAutospacing="1" w:line="360" w:lineRule="auto"/>
        <w:jc w:val="both"/>
        <w:rPr>
          <w:rFonts w:ascii="Palatino Linotype" w:hAnsi="Palatino Linotype" w:cs="Arial"/>
        </w:rPr>
      </w:pPr>
      <w:r w:rsidRPr="00C162F0">
        <w:rPr>
          <w:rFonts w:ascii="Palatino Linotype" w:eastAsia="Arial Unicode MS" w:hAnsi="Palatino Linotype" w:cs="Arial"/>
        </w:rPr>
        <w:t xml:space="preserve">En ese sentido, </w:t>
      </w:r>
      <w:r w:rsidRPr="00C162F0">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C162F0">
        <w:rPr>
          <w:rFonts w:ascii="Palatino Linotype" w:hAnsi="Palatino Linotype" w:cs="Arial"/>
          <w:b/>
        </w:rPr>
        <w:t>SUJETO OBLIGADO</w:t>
      </w:r>
      <w:r w:rsidRPr="00C162F0">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C162F0">
        <w:rPr>
          <w:rFonts w:ascii="Palatino Linotype" w:hAnsi="Palatino Linotype" w:cs="Arial"/>
          <w:u w:val="single"/>
        </w:rPr>
        <w:t>lineamientos generales en materia de clasificación y desclasificación de la información; así como, para la elaboración de versiones públicas</w:t>
      </w:r>
      <w:r w:rsidRPr="00C162F0">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70E337E2" w14:textId="77777777" w:rsidR="00840835" w:rsidRPr="00C162F0" w:rsidRDefault="00840835" w:rsidP="00C162F0">
      <w:pPr>
        <w:spacing w:before="100" w:beforeAutospacing="1" w:after="100" w:afterAutospacing="1" w:line="360" w:lineRule="auto"/>
        <w:jc w:val="both"/>
        <w:rPr>
          <w:rFonts w:ascii="Palatino Linotype" w:eastAsia="Arial Unicode MS" w:hAnsi="Palatino Linotype" w:cs="Arial"/>
        </w:rPr>
      </w:pPr>
      <w:r w:rsidRPr="00C162F0">
        <w:rPr>
          <w:rFonts w:ascii="Palatino Linotype" w:hAnsi="Palatino Linotype" w:cs="Arial"/>
          <w:lang w:eastAsia="es-MX"/>
        </w:rPr>
        <w:t xml:space="preserve">Así, respecto de </w:t>
      </w:r>
      <w:r w:rsidRPr="00C162F0">
        <w:rPr>
          <w:rFonts w:ascii="Palatino Linotype" w:eastAsia="Arial Unicode MS" w:hAnsi="Palatino Linotype" w:cs="Arial"/>
        </w:rPr>
        <w:t xml:space="preserve">los </w:t>
      </w:r>
      <w:r w:rsidRPr="00C162F0">
        <w:rPr>
          <w:rFonts w:ascii="Palatino Linotype" w:hAnsi="Palatino Linotype" w:cs="Arial"/>
        </w:rPr>
        <w:t>documentos</w:t>
      </w:r>
      <w:r w:rsidRPr="00C162F0">
        <w:rPr>
          <w:rFonts w:ascii="Palatino Linotype" w:eastAsia="Arial Unicode MS" w:hAnsi="Palatino Linotype" w:cs="Arial"/>
        </w:rPr>
        <w:t xml:space="preserve"> que </w:t>
      </w:r>
      <w:r w:rsidRPr="00C162F0">
        <w:rPr>
          <w:rFonts w:ascii="Palatino Linotype" w:eastAsia="Arial Unicode MS" w:hAnsi="Palatino Linotype" w:cs="Arial"/>
          <w:b/>
        </w:rPr>
        <w:t xml:space="preserve">EL SUJETO OBLIGADO </w:t>
      </w:r>
      <w:r w:rsidRPr="00C162F0">
        <w:rPr>
          <w:rFonts w:ascii="Palatino Linotype" w:eastAsia="Arial Unicode MS" w:hAnsi="Palatino Linotype" w:cs="Arial"/>
        </w:rPr>
        <w:t xml:space="preserve">ha de </w:t>
      </w:r>
      <w:r w:rsidRPr="00C162F0">
        <w:rPr>
          <w:rFonts w:ascii="Palatino Linotype" w:eastAsia="Arial Unicode MS" w:hAnsi="Palatino Linotype" w:cs="Arial"/>
          <w:b/>
        </w:rPr>
        <w:t>entregar</w:t>
      </w:r>
      <w:r w:rsidRPr="00C162F0">
        <w:rPr>
          <w:rFonts w:ascii="Palatino Linotype" w:eastAsia="Arial Unicode MS" w:hAnsi="Palatino Linotype" w:cs="Arial"/>
        </w:rPr>
        <w:t xml:space="preserve"> en </w:t>
      </w:r>
      <w:r w:rsidRPr="00C162F0">
        <w:rPr>
          <w:rFonts w:ascii="Palatino Linotype" w:eastAsia="Arial Unicode MS" w:hAnsi="Palatino Linotype" w:cs="Arial"/>
          <w:b/>
        </w:rPr>
        <w:t>versión pública</w:t>
      </w:r>
      <w:r w:rsidRPr="00C162F0">
        <w:rPr>
          <w:rFonts w:ascii="Palatino Linotype" w:eastAsia="Arial Unicode MS" w:hAnsi="Palatino Linotype" w:cs="Arial"/>
        </w:rPr>
        <w:t xml:space="preserve">, se deberá omitir, eliminar o suprimir la información personal de los </w:t>
      </w:r>
      <w:r w:rsidRPr="00C162F0">
        <w:rPr>
          <w:rFonts w:ascii="Palatino Linotype" w:eastAsia="Arial Unicode MS" w:hAnsi="Palatino Linotype" w:cs="Arial"/>
        </w:rPr>
        <w:lastRenderedPageBreak/>
        <w:t xml:space="preserve">servidores públicos, como lo es (de manera enunciativa más no limitativa), el Registro Federal de Contribuyentes (RFC), Clave única de Registro de Población (CURP), clave del Instituto de Seguridad Social </w:t>
      </w:r>
      <w:r w:rsidRPr="00C162F0">
        <w:rPr>
          <w:rFonts w:ascii="Palatino Linotype" w:hAnsi="Palatino Linotype" w:cs="Arial"/>
        </w:rPr>
        <w:t>del</w:t>
      </w:r>
      <w:r w:rsidRPr="00C162F0">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C162F0">
        <w:rPr>
          <w:rFonts w:ascii="Palatino Linotype" w:hAnsi="Palatino Linotype" w:cs="Arial"/>
        </w:rPr>
        <w:t>no se encuentren relacionados con los impuestos o las cuotas por seguridad social</w:t>
      </w:r>
      <w:r w:rsidRPr="00C162F0">
        <w:rPr>
          <w:rFonts w:ascii="Palatino Linotype" w:eastAsia="Arial Unicode MS" w:hAnsi="Palatino Linotype" w:cs="Arial"/>
        </w:rPr>
        <w:t xml:space="preserve">, número de cuenta o cualquier otro dato que ponga en riesgo la vida, seguridad y salud de dichas </w:t>
      </w:r>
      <w:r w:rsidRPr="00C162F0">
        <w:rPr>
          <w:rFonts w:ascii="Palatino Linotype" w:hAnsi="Palatino Linotype" w:cs="Arial"/>
        </w:rPr>
        <w:t>personas</w:t>
      </w:r>
      <w:r w:rsidRPr="00C162F0">
        <w:rPr>
          <w:rFonts w:ascii="Palatino Linotype" w:eastAsia="Arial Unicode MS" w:hAnsi="Palatino Linotype" w:cs="Arial"/>
        </w:rPr>
        <w:t>.</w:t>
      </w:r>
    </w:p>
    <w:p w14:paraId="57E3CA3E" w14:textId="77777777" w:rsidR="00840835" w:rsidRPr="00C162F0" w:rsidRDefault="00840835" w:rsidP="00C162F0">
      <w:pPr>
        <w:spacing w:before="100" w:beforeAutospacing="1" w:after="100" w:afterAutospacing="1" w:line="360" w:lineRule="auto"/>
        <w:jc w:val="both"/>
        <w:rPr>
          <w:rFonts w:ascii="Palatino Linotype" w:hAnsi="Palatino Linotype"/>
        </w:rPr>
      </w:pPr>
      <w:r w:rsidRPr="00C162F0">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C162F0">
        <w:rPr>
          <w:rFonts w:ascii="Palatino Linotype" w:hAnsi="Palatino Linotype" w:cs="Arial"/>
        </w:rPr>
        <w:t>del</w:t>
      </w:r>
      <w:r w:rsidRPr="00C162F0">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C162F0">
        <w:rPr>
          <w:rFonts w:ascii="Palatino Linotype" w:hAnsi="Palatino Linotype"/>
        </w:rPr>
        <w:t xml:space="preserve"> y finalmente la homoclave, la cual para su obtención es necesario acreditar personalidad con documentos oficiales.</w:t>
      </w:r>
    </w:p>
    <w:p w14:paraId="58D29127" w14:textId="77777777" w:rsidR="00840835" w:rsidRPr="00C162F0" w:rsidRDefault="00840835" w:rsidP="00C162F0">
      <w:pPr>
        <w:spacing w:before="100" w:beforeAutospacing="1" w:after="100" w:afterAutospacing="1" w:line="360" w:lineRule="auto"/>
        <w:jc w:val="both"/>
        <w:rPr>
          <w:rFonts w:ascii="Palatino Linotype" w:hAnsi="Palatino Linotype"/>
          <w:b/>
          <w:bCs/>
        </w:rPr>
      </w:pPr>
      <w:r w:rsidRPr="00C162F0">
        <w:rPr>
          <w:rFonts w:ascii="Palatino Linotype" w:hAnsi="Palatino Linotype" w:cs="Arial"/>
          <w:lang w:eastAsia="es-MX"/>
        </w:rPr>
        <w:t xml:space="preserve">Al respecto, </w:t>
      </w:r>
      <w:r w:rsidRPr="00C162F0">
        <w:rPr>
          <w:rFonts w:ascii="Palatino Linotype" w:hAnsi="Palatino Linotype" w:cs="Arial"/>
        </w:rPr>
        <w:t xml:space="preserve">es aplicable el Criterio 19/17 de la Segunda Época, emitido por </w:t>
      </w:r>
      <w:r w:rsidRPr="00C162F0">
        <w:rPr>
          <w:rFonts w:ascii="Palatino Linotype" w:eastAsia="Arial Unicode MS" w:hAnsi="Palatino Linotype" w:cs="Arial"/>
        </w:rPr>
        <w:t>el INAI,</w:t>
      </w:r>
      <w:r w:rsidRPr="00C162F0">
        <w:rPr>
          <w:rFonts w:ascii="Palatino Linotype" w:hAnsi="Palatino Linotype"/>
          <w:bCs/>
        </w:rPr>
        <w:t xml:space="preserve"> que dice:</w:t>
      </w:r>
      <w:r w:rsidRPr="00C162F0">
        <w:rPr>
          <w:rFonts w:ascii="Palatino Linotype" w:hAnsi="Palatino Linotype"/>
          <w:b/>
          <w:bCs/>
        </w:rPr>
        <w:t xml:space="preserve"> </w:t>
      </w:r>
    </w:p>
    <w:p w14:paraId="21175CD6" w14:textId="77777777" w:rsidR="00840835" w:rsidRPr="00C162F0" w:rsidRDefault="00840835" w:rsidP="00C162F0">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bCs/>
          <w:i/>
          <w:sz w:val="22"/>
          <w:lang w:eastAsia="en-US"/>
        </w:rPr>
      </w:pPr>
      <w:r w:rsidRPr="00C162F0">
        <w:rPr>
          <w:rFonts w:ascii="Palatino Linotype" w:hAnsi="Palatino Linotype" w:cs="Arial"/>
          <w:bCs/>
          <w:i/>
          <w:sz w:val="22"/>
        </w:rPr>
        <w:t>“</w:t>
      </w:r>
      <w:r w:rsidRPr="00C162F0">
        <w:rPr>
          <w:rFonts w:ascii="Palatino Linotype" w:hAnsi="Palatino Linotype" w:cs="Arial"/>
          <w:b/>
          <w:bCs/>
          <w:i/>
          <w:sz w:val="22"/>
        </w:rPr>
        <w:t>Registro Federal de Contribuyentes (RFC) de personas físicas. El RFC es una clave</w:t>
      </w:r>
      <w:r w:rsidRPr="00C162F0">
        <w:rPr>
          <w:rFonts w:ascii="Palatino Linotype" w:hAnsi="Palatino Linotype" w:cs="Arial"/>
          <w:bCs/>
          <w:i/>
          <w:sz w:val="22"/>
        </w:rPr>
        <w:t xml:space="preserve"> de carácter fiscal, única e irrepetible, </w:t>
      </w:r>
      <w:r w:rsidRPr="00C162F0">
        <w:rPr>
          <w:rFonts w:ascii="Palatino Linotype" w:hAnsi="Palatino Linotype" w:cs="Arial"/>
          <w:b/>
          <w:bCs/>
          <w:i/>
          <w:sz w:val="22"/>
        </w:rPr>
        <w:t>que permite identificar al titular, su edad y fecha de nacimiento</w:t>
      </w:r>
      <w:r w:rsidRPr="00C162F0">
        <w:rPr>
          <w:rFonts w:ascii="Palatino Linotype" w:hAnsi="Palatino Linotype" w:cs="Arial"/>
          <w:bCs/>
          <w:i/>
          <w:sz w:val="22"/>
        </w:rPr>
        <w:t xml:space="preserve">, </w:t>
      </w:r>
      <w:r w:rsidRPr="00C162F0">
        <w:rPr>
          <w:rFonts w:ascii="Palatino Linotype" w:hAnsi="Palatino Linotype" w:cs="Arial"/>
          <w:i/>
          <w:sz w:val="22"/>
          <w:lang w:eastAsia="es-MX"/>
        </w:rPr>
        <w:t>por</w:t>
      </w:r>
      <w:r w:rsidRPr="00C162F0">
        <w:rPr>
          <w:rFonts w:ascii="Palatino Linotype" w:hAnsi="Palatino Linotype" w:cs="Arial"/>
          <w:bCs/>
          <w:i/>
          <w:sz w:val="22"/>
        </w:rPr>
        <w:t xml:space="preserve"> lo que </w:t>
      </w:r>
      <w:r w:rsidRPr="00C162F0">
        <w:rPr>
          <w:rFonts w:ascii="Palatino Linotype" w:hAnsi="Palatino Linotype" w:cs="Arial"/>
          <w:b/>
          <w:bCs/>
          <w:i/>
          <w:sz w:val="22"/>
        </w:rPr>
        <w:t>es un dato personal de carácter confidencial</w:t>
      </w:r>
      <w:r w:rsidRPr="00C162F0">
        <w:rPr>
          <w:rFonts w:ascii="Palatino Linotype" w:hAnsi="Palatino Linotype" w:cs="Arial"/>
          <w:i/>
          <w:sz w:val="22"/>
        </w:rPr>
        <w:t>.” (Sic)</w:t>
      </w:r>
    </w:p>
    <w:p w14:paraId="18514527" w14:textId="77777777" w:rsidR="00840835" w:rsidRPr="00C162F0" w:rsidRDefault="00840835"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cs="Arial"/>
          <w:lang w:eastAsia="es-MX"/>
        </w:rPr>
        <w:t xml:space="preserve">De lo anterior, se desprende que el RFC se vincula al nombre de su </w:t>
      </w:r>
      <w:r w:rsidRPr="00C162F0">
        <w:rPr>
          <w:rFonts w:ascii="Palatino Linotype" w:hAnsi="Palatino Linotype"/>
          <w:bCs/>
        </w:rPr>
        <w:t>titular</w:t>
      </w:r>
      <w:r w:rsidRPr="00C162F0">
        <w:rPr>
          <w:rFonts w:ascii="Palatino Linotype" w:hAnsi="Palatino Linotype" w:cs="Arial"/>
          <w:lang w:eastAsia="es-MX"/>
        </w:rPr>
        <w:t xml:space="preserve">, lo que permite identificar la edad de la persona y fecha de nacimiento, en consecuencia determinar </w:t>
      </w:r>
      <w:r w:rsidRPr="00C162F0">
        <w:rPr>
          <w:rFonts w:ascii="Palatino Linotype" w:hAnsi="Palatino Linotype" w:cs="Arial"/>
        </w:rPr>
        <w:t>la</w:t>
      </w:r>
      <w:r w:rsidRPr="00C162F0">
        <w:rPr>
          <w:rFonts w:ascii="Palatino Linotype" w:hAnsi="Palatino Linotype" w:cs="Arial"/>
          <w:lang w:eastAsia="es-MX"/>
        </w:rPr>
        <w:t xml:space="preserve"> identificación de dicha persona para efectos fiscales; por lo que, </w:t>
      </w:r>
      <w:r w:rsidRPr="00C162F0">
        <w:rPr>
          <w:rFonts w:ascii="Palatino Linotype" w:hAnsi="Palatino Linotype" w:cs="Arial"/>
          <w:lang w:eastAsia="es-MX"/>
        </w:rPr>
        <w:lastRenderedPageBreak/>
        <w:t xml:space="preserve">constituye un dato personal que concierne a una persona física identificada e identificable en términos de los artículos 3°, fracción IX, de la Ley de Transparencia y Acceso a la Información Pública del Estado de México y </w:t>
      </w:r>
      <w:r w:rsidRPr="00C162F0">
        <w:rPr>
          <w:rFonts w:ascii="Palatino Linotype" w:hAnsi="Palatino Linotype"/>
          <w:lang w:eastAsia="es-MX"/>
        </w:rPr>
        <w:t>Municipios</w:t>
      </w:r>
      <w:r w:rsidRPr="00C162F0">
        <w:rPr>
          <w:rFonts w:ascii="Palatino Linotype" w:hAnsi="Palatino Linotype" w:cs="Arial"/>
          <w:lang w:eastAsia="es-MX"/>
        </w:rPr>
        <w:t xml:space="preserve"> y </w:t>
      </w:r>
      <w:r w:rsidRPr="00C162F0">
        <w:rPr>
          <w:rFonts w:ascii="Palatino Linotype" w:hAnsi="Palatino Linotype" w:cs="Arial"/>
        </w:rPr>
        <w:t>4°, fracción XI</w:t>
      </w:r>
      <w:r w:rsidRPr="00C162F0">
        <w:rPr>
          <w:rFonts w:ascii="Palatino Linotype" w:hAnsi="Palatino Linotype" w:cs="Arial"/>
          <w:lang w:eastAsia="es-MX"/>
        </w:rPr>
        <w:t xml:space="preserve"> </w:t>
      </w:r>
      <w:r w:rsidRPr="00C162F0">
        <w:rPr>
          <w:rFonts w:ascii="Palatino Linotype" w:hAnsi="Palatino Linotype" w:cs="Arial"/>
        </w:rPr>
        <w:t>de la Ley de Protección de Datos Personales en Posesión de Sujetos Obligados del Estado de México y Municipios.</w:t>
      </w:r>
    </w:p>
    <w:p w14:paraId="00D6A09E" w14:textId="77777777" w:rsidR="00840835" w:rsidRPr="00C162F0" w:rsidRDefault="00840835" w:rsidP="00C162F0">
      <w:pPr>
        <w:spacing w:before="100" w:beforeAutospacing="1" w:after="100" w:afterAutospacing="1" w:line="360" w:lineRule="auto"/>
        <w:jc w:val="both"/>
        <w:rPr>
          <w:rFonts w:ascii="Palatino Linotype" w:hAnsi="Palatino Linotype" w:cs="Arial"/>
          <w:lang w:eastAsia="es-MX"/>
        </w:rPr>
      </w:pPr>
      <w:r w:rsidRPr="00C162F0">
        <w:rPr>
          <w:rFonts w:ascii="Palatino Linotype" w:hAnsi="Palatino Linotype" w:cs="Arial"/>
          <w:lang w:eastAsia="es-MX"/>
        </w:rPr>
        <w:t xml:space="preserve">Por cuanto hace a la </w:t>
      </w:r>
      <w:r w:rsidRPr="00C162F0">
        <w:rPr>
          <w:rFonts w:ascii="Palatino Linotype" w:hAnsi="Palatino Linotype" w:cs="Arial"/>
        </w:rPr>
        <w:t>CURP</w:t>
      </w:r>
      <w:r w:rsidRPr="00C162F0">
        <w:rPr>
          <w:rFonts w:ascii="Palatino Linotype" w:hAnsi="Palatino Linotype" w:cs="Arial"/>
          <w:b/>
        </w:rPr>
        <w:t xml:space="preserve">, </w:t>
      </w:r>
      <w:r w:rsidRPr="00C162F0">
        <w:rPr>
          <w:rFonts w:ascii="Palatino Linotype" w:hAnsi="Palatino Linotype" w:cs="Arial"/>
          <w:lang w:eastAsia="es-MX"/>
        </w:rPr>
        <w:t xml:space="preserve">constituye un dato personal, que </w:t>
      </w:r>
      <w:r w:rsidRPr="00C162F0">
        <w:rPr>
          <w:rFonts w:ascii="Palatino Linotype" w:hAnsi="Palatino Linotype"/>
          <w:lang w:eastAsia="es-MX"/>
        </w:rPr>
        <w:t>tiene</w:t>
      </w:r>
      <w:r w:rsidRPr="00C162F0">
        <w:rPr>
          <w:rFonts w:ascii="Palatino Linotype" w:hAnsi="Palatino Linotype" w:cs="Arial"/>
          <w:lang w:eastAsia="es-MX"/>
        </w:rPr>
        <w:t xml:space="preserve"> como fin llevar registro de cada a cada una de las personas que integran la población del país, se </w:t>
      </w:r>
      <w:r w:rsidRPr="00C162F0">
        <w:rPr>
          <w:rFonts w:ascii="Palatino Linotype" w:hAnsi="Palatino Linotype" w:cs="Arial"/>
        </w:rPr>
        <w:t>tiene</w:t>
      </w:r>
      <w:r w:rsidRPr="00C162F0">
        <w:rPr>
          <w:rFonts w:ascii="Palatino Linotype" w:hAnsi="Palatino Linotype" w:cs="Arial"/>
          <w:lang w:eastAsia="es-MX"/>
        </w:rPr>
        <w:t xml:space="preserve"> como sustento los artículos 86 y 91 de la Ley General de Población, la cual señala lo siguiente:</w:t>
      </w:r>
    </w:p>
    <w:p w14:paraId="5CAA47A1"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Bold"/>
          <w:bCs/>
          <w:i/>
          <w:sz w:val="22"/>
          <w:lang w:eastAsia="es-MX"/>
        </w:rPr>
        <w:t>“</w:t>
      </w:r>
      <w:r w:rsidRPr="00C162F0">
        <w:rPr>
          <w:rFonts w:ascii="Palatino Linotype" w:hAnsi="Palatino Linotype" w:cs="Arial,Bold"/>
          <w:b/>
          <w:bCs/>
          <w:i/>
          <w:sz w:val="22"/>
          <w:lang w:eastAsia="es-MX"/>
        </w:rPr>
        <w:t xml:space="preserve">Artículo 86. </w:t>
      </w:r>
      <w:r w:rsidRPr="00C162F0">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B8AD909"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Bold"/>
          <w:b/>
          <w:bCs/>
          <w:i/>
          <w:sz w:val="22"/>
          <w:lang w:eastAsia="es-MX"/>
        </w:rPr>
        <w:t xml:space="preserve">Artículo 91. </w:t>
      </w:r>
      <w:r w:rsidRPr="00C162F0">
        <w:rPr>
          <w:rFonts w:ascii="Palatino Linotype" w:hAnsi="Palatino Linotype" w:cs="Arial"/>
          <w:b/>
          <w:i/>
          <w:sz w:val="22"/>
          <w:lang w:eastAsia="es-MX"/>
        </w:rPr>
        <w:t>Al incorporar a una persona en el Registro Nacional de Población</w:t>
      </w:r>
      <w:r w:rsidRPr="00C162F0">
        <w:rPr>
          <w:rFonts w:ascii="Palatino Linotype" w:hAnsi="Palatino Linotype" w:cs="Arial"/>
          <w:i/>
          <w:sz w:val="22"/>
          <w:lang w:eastAsia="es-MX"/>
        </w:rPr>
        <w:t xml:space="preserve">, se le asignará una clave </w:t>
      </w:r>
      <w:r w:rsidRPr="00C162F0">
        <w:rPr>
          <w:rFonts w:ascii="Palatino Linotype" w:hAnsi="Palatino Linotype" w:cs="Arial"/>
          <w:b/>
          <w:i/>
          <w:sz w:val="22"/>
          <w:lang w:eastAsia="es-MX"/>
        </w:rPr>
        <w:t>que se denominará Clave Única de Registro de Población</w:t>
      </w:r>
      <w:r w:rsidRPr="00C162F0">
        <w:rPr>
          <w:rFonts w:ascii="Palatino Linotype" w:hAnsi="Palatino Linotype" w:cs="Arial"/>
          <w:i/>
          <w:sz w:val="22"/>
          <w:lang w:eastAsia="es-MX"/>
        </w:rPr>
        <w:t xml:space="preserve">. </w:t>
      </w:r>
      <w:r w:rsidRPr="00C162F0">
        <w:rPr>
          <w:rFonts w:ascii="Palatino Linotype" w:hAnsi="Palatino Linotype" w:cs="Arial"/>
          <w:b/>
          <w:i/>
          <w:sz w:val="22"/>
          <w:lang w:eastAsia="es-MX"/>
        </w:rPr>
        <w:t>Esta servirá para</w:t>
      </w:r>
      <w:r w:rsidRPr="00C162F0">
        <w:rPr>
          <w:rFonts w:ascii="Palatino Linotype" w:hAnsi="Palatino Linotype" w:cs="Arial"/>
          <w:i/>
          <w:sz w:val="22"/>
          <w:lang w:eastAsia="es-MX"/>
        </w:rPr>
        <w:t xml:space="preserve"> registrarla e </w:t>
      </w:r>
      <w:r w:rsidRPr="00C162F0">
        <w:rPr>
          <w:rFonts w:ascii="Palatino Linotype" w:hAnsi="Palatino Linotype" w:cs="Arial"/>
          <w:b/>
          <w:i/>
          <w:sz w:val="22"/>
          <w:lang w:eastAsia="es-MX"/>
        </w:rPr>
        <w:t>identificarla en forma individual</w:t>
      </w:r>
      <w:r w:rsidRPr="00C162F0">
        <w:rPr>
          <w:rFonts w:ascii="Palatino Linotype" w:hAnsi="Palatino Linotype" w:cs="Arial"/>
          <w:i/>
          <w:sz w:val="22"/>
          <w:lang w:eastAsia="es-MX"/>
        </w:rPr>
        <w:t xml:space="preserve">.” </w:t>
      </w:r>
    </w:p>
    <w:p w14:paraId="68B4F72C" w14:textId="77777777" w:rsidR="00840835" w:rsidRPr="00C162F0" w:rsidRDefault="00840835" w:rsidP="00C162F0">
      <w:pPr>
        <w:autoSpaceDE w:val="0"/>
        <w:autoSpaceDN w:val="0"/>
        <w:adjustRightInd w:val="0"/>
        <w:spacing w:before="100" w:beforeAutospacing="1" w:after="100" w:afterAutospacing="1"/>
        <w:ind w:left="851" w:right="902"/>
        <w:jc w:val="both"/>
        <w:rPr>
          <w:rFonts w:ascii="Palatino Linotype" w:hAnsi="Palatino Linotype" w:cs="Arial"/>
          <w:sz w:val="22"/>
        </w:rPr>
      </w:pPr>
      <w:r w:rsidRPr="00C162F0">
        <w:rPr>
          <w:rFonts w:ascii="Palatino Linotype" w:hAnsi="Palatino Linotype" w:cs="Arial"/>
          <w:sz w:val="22"/>
        </w:rPr>
        <w:t>(Énfasis añadido)</w:t>
      </w:r>
    </w:p>
    <w:p w14:paraId="017B4913" w14:textId="77777777" w:rsidR="00840835" w:rsidRPr="00C162F0" w:rsidRDefault="00840835" w:rsidP="00C162F0">
      <w:pPr>
        <w:spacing w:before="100" w:beforeAutospacing="1" w:after="100" w:afterAutospacing="1" w:line="360" w:lineRule="auto"/>
        <w:jc w:val="both"/>
        <w:rPr>
          <w:rFonts w:ascii="Palatino Linotype" w:hAnsi="Palatino Linotype"/>
          <w:lang w:eastAsia="es-MX"/>
        </w:rPr>
      </w:pPr>
      <w:r w:rsidRPr="00C162F0">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C162F0">
        <w:rPr>
          <w:rFonts w:ascii="Palatino Linotype" w:hAnsi="Palatino Linotype"/>
          <w:bCs/>
        </w:rPr>
        <w:t>identidad</w:t>
      </w:r>
      <w:r w:rsidRPr="00C162F0">
        <w:rPr>
          <w:rFonts w:ascii="Palatino Linotype" w:hAnsi="Palatino Linotype"/>
          <w:lang w:eastAsia="es-MX"/>
        </w:rPr>
        <w:t xml:space="preserve"> (acta de nacimiento, carta de naturalización o documento migratorio), la </w:t>
      </w:r>
      <w:r w:rsidRPr="00C162F0">
        <w:rPr>
          <w:rFonts w:ascii="Palatino Linotype" w:hAnsi="Palatino Linotype" w:cs="Arial"/>
        </w:rPr>
        <w:t>cual</w:t>
      </w:r>
      <w:r w:rsidRPr="00C162F0">
        <w:rPr>
          <w:rFonts w:ascii="Palatino Linotype" w:hAnsi="Palatino Linotype"/>
          <w:lang w:eastAsia="es-MX"/>
        </w:rPr>
        <w:t xml:space="preserve"> se integra de</w:t>
      </w:r>
      <w:r w:rsidRPr="00C162F0">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C162F0">
        <w:rPr>
          <w:rFonts w:ascii="Palatino Linotype" w:hAnsi="Palatino Linotype"/>
          <w:lang w:eastAsia="es-MX"/>
        </w:rPr>
        <w:t xml:space="preserve">; sexo; Entidad </w:t>
      </w:r>
      <w:r w:rsidRPr="00C162F0">
        <w:rPr>
          <w:rFonts w:ascii="Palatino Linotype" w:hAnsi="Palatino Linotype"/>
          <w:lang w:eastAsia="es-MX"/>
        </w:rPr>
        <w:lastRenderedPageBreak/>
        <w:t xml:space="preserve">Federativa de nacimiento; consonantes internas del nombre y apellidos; un diferenciador de homonimia y siglo; y un digito verificador, que garantizan la correcta integración. </w:t>
      </w:r>
    </w:p>
    <w:p w14:paraId="71AF1B91" w14:textId="77777777" w:rsidR="00840835" w:rsidRPr="00C162F0" w:rsidRDefault="00840835" w:rsidP="00C162F0">
      <w:pPr>
        <w:spacing w:before="100" w:beforeAutospacing="1" w:after="100" w:afterAutospacing="1" w:line="360" w:lineRule="auto"/>
        <w:jc w:val="both"/>
        <w:rPr>
          <w:rFonts w:ascii="Palatino Linotype" w:hAnsi="Palatino Linotype" w:cs="Arial"/>
          <w:lang w:eastAsia="es-MX"/>
        </w:rPr>
      </w:pPr>
      <w:r w:rsidRPr="00C162F0">
        <w:rPr>
          <w:rFonts w:ascii="Palatino Linotype" w:hAnsi="Palatino Linotype" w:cs="Arial"/>
          <w:lang w:eastAsia="es-MX"/>
        </w:rPr>
        <w:t xml:space="preserve">Al respecto, el </w:t>
      </w:r>
      <w:r w:rsidRPr="00C162F0">
        <w:rPr>
          <w:rFonts w:ascii="Palatino Linotype" w:eastAsia="Arial Unicode MS" w:hAnsi="Palatino Linotype" w:cs="Arial"/>
        </w:rPr>
        <w:t>INAI,</w:t>
      </w:r>
      <w:r w:rsidRPr="00C162F0">
        <w:rPr>
          <w:rFonts w:ascii="Palatino Linotype" w:hAnsi="Palatino Linotype" w:cs="Arial"/>
          <w:lang w:eastAsia="es-MX"/>
        </w:rPr>
        <w:t xml:space="preserve"> a través del Criterio 18/17 de la Segunda Época, señala lo siguiente:</w:t>
      </w:r>
    </w:p>
    <w:p w14:paraId="65C17652"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i/>
          <w:sz w:val="22"/>
          <w:lang w:eastAsia="es-MX"/>
        </w:rPr>
        <w:t>“</w:t>
      </w:r>
      <w:r w:rsidRPr="00C162F0">
        <w:rPr>
          <w:rFonts w:ascii="Palatino Linotype" w:hAnsi="Palatino Linotype" w:cs="Arial"/>
          <w:b/>
          <w:i/>
          <w:sz w:val="22"/>
          <w:lang w:eastAsia="es-MX"/>
        </w:rPr>
        <w:t>Clave Única de Registro de Población (CURP).</w:t>
      </w:r>
      <w:r w:rsidRPr="00C162F0">
        <w:rPr>
          <w:rFonts w:ascii="Palatino Linotype" w:hAnsi="Palatino Linotype" w:cs="Arial"/>
          <w:i/>
          <w:sz w:val="22"/>
          <w:lang w:eastAsia="es-MX"/>
        </w:rPr>
        <w:t xml:space="preserve"> </w:t>
      </w:r>
      <w:r w:rsidRPr="00C162F0">
        <w:rPr>
          <w:rFonts w:ascii="Palatino Linotype" w:hAnsi="Palatino Linotype" w:cs="Arial"/>
          <w:b/>
          <w:i/>
          <w:sz w:val="22"/>
          <w:lang w:eastAsia="es-MX"/>
        </w:rPr>
        <w:t>La Clave Única de Registro de Población se integra por datos personales que sólo conciernen al particular titular</w:t>
      </w:r>
      <w:r w:rsidRPr="00C162F0">
        <w:rPr>
          <w:rFonts w:ascii="Palatino Linotype" w:hAnsi="Palatino Linotype" w:cs="Arial"/>
          <w:i/>
          <w:sz w:val="22"/>
          <w:lang w:eastAsia="es-MX"/>
        </w:rPr>
        <w:t xml:space="preserve"> de la misma, </w:t>
      </w:r>
      <w:r w:rsidRPr="00C162F0">
        <w:rPr>
          <w:rFonts w:ascii="Palatino Linotype" w:hAnsi="Palatino Linotype" w:cs="Arial"/>
          <w:b/>
          <w:i/>
          <w:sz w:val="22"/>
          <w:lang w:eastAsia="es-MX"/>
        </w:rPr>
        <w:t>como lo son su nombre, apellidos, fecha de nacimiento, lugar de nacimiento y sexo</w:t>
      </w:r>
      <w:r w:rsidRPr="00C162F0">
        <w:rPr>
          <w:rFonts w:ascii="Palatino Linotype" w:hAnsi="Palatino Linotype" w:cs="Arial"/>
          <w:i/>
          <w:sz w:val="22"/>
          <w:lang w:eastAsia="es-MX"/>
        </w:rPr>
        <w:t xml:space="preserve">. Dichos datos, constituyen información que distingue plenamente a una persona física del resto de los habitantes del país, </w:t>
      </w:r>
      <w:r w:rsidRPr="00C162F0">
        <w:rPr>
          <w:rFonts w:ascii="Palatino Linotype" w:hAnsi="Palatino Linotype" w:cs="Arial"/>
          <w:b/>
          <w:i/>
          <w:sz w:val="22"/>
          <w:lang w:eastAsia="es-MX"/>
        </w:rPr>
        <w:t>por lo que la CURP está considerada como información confidencial</w:t>
      </w:r>
      <w:r w:rsidRPr="00C162F0">
        <w:rPr>
          <w:rFonts w:ascii="Palatino Linotype" w:hAnsi="Palatino Linotype" w:cs="Arial"/>
          <w:i/>
          <w:sz w:val="22"/>
          <w:lang w:eastAsia="es-MX"/>
        </w:rPr>
        <w:t xml:space="preserve">. ” </w:t>
      </w:r>
      <w:r w:rsidRPr="00C162F0">
        <w:rPr>
          <w:rFonts w:ascii="Palatino Linotype" w:hAnsi="Palatino Linotype" w:cs="Arial"/>
          <w:i/>
          <w:sz w:val="22"/>
        </w:rPr>
        <w:t>(Sic)</w:t>
      </w:r>
    </w:p>
    <w:p w14:paraId="49E51BB4" w14:textId="77777777" w:rsidR="00840835" w:rsidRPr="00C162F0" w:rsidRDefault="00840835" w:rsidP="00C162F0">
      <w:pPr>
        <w:autoSpaceDE w:val="0"/>
        <w:autoSpaceDN w:val="0"/>
        <w:adjustRightInd w:val="0"/>
        <w:spacing w:before="100" w:beforeAutospacing="1" w:after="100" w:afterAutospacing="1"/>
        <w:ind w:left="851" w:right="902"/>
        <w:jc w:val="both"/>
        <w:rPr>
          <w:rFonts w:ascii="Palatino Linotype" w:hAnsi="Palatino Linotype" w:cs="Arial"/>
          <w:sz w:val="22"/>
        </w:rPr>
      </w:pPr>
      <w:r w:rsidRPr="00C162F0">
        <w:rPr>
          <w:rFonts w:ascii="Palatino Linotype" w:hAnsi="Palatino Linotype" w:cs="Arial"/>
          <w:sz w:val="22"/>
        </w:rPr>
        <w:t>(Énfasis añadido)</w:t>
      </w:r>
    </w:p>
    <w:p w14:paraId="7564A227" w14:textId="77777777" w:rsidR="00840835" w:rsidRPr="00C162F0" w:rsidRDefault="00840835" w:rsidP="00C162F0">
      <w:pPr>
        <w:spacing w:before="100" w:beforeAutospacing="1" w:after="100" w:afterAutospacing="1" w:line="360" w:lineRule="auto"/>
        <w:jc w:val="both"/>
        <w:rPr>
          <w:rFonts w:ascii="Palatino Linotype" w:hAnsi="Palatino Linotype" w:cs="Arial"/>
          <w:lang w:eastAsia="es-MX"/>
        </w:rPr>
      </w:pPr>
      <w:r w:rsidRPr="00C162F0">
        <w:rPr>
          <w:rFonts w:ascii="Palatino Linotype" w:hAnsi="Palatino Linotype" w:cs="Arial"/>
          <w:lang w:eastAsia="es-MX"/>
        </w:rPr>
        <w:t xml:space="preserve">De lo anterior, se desprende que la </w:t>
      </w:r>
      <w:r w:rsidRPr="00C162F0">
        <w:rPr>
          <w:rFonts w:ascii="Palatino Linotype" w:hAnsi="Palatino Linotype"/>
          <w:lang w:eastAsia="es-MX"/>
        </w:rPr>
        <w:t xml:space="preserve">CURP </w:t>
      </w:r>
      <w:r w:rsidRPr="00C162F0">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C162F0">
        <w:rPr>
          <w:rFonts w:ascii="Palatino Linotype" w:hAnsi="Palatino Linotype"/>
          <w:bCs/>
        </w:rPr>
        <w:t>personal</w:t>
      </w:r>
      <w:r w:rsidRPr="00C162F0">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C162F0">
        <w:rPr>
          <w:rFonts w:ascii="Palatino Linotype" w:hAnsi="Palatino Linotype" w:cs="Arial"/>
        </w:rPr>
        <w:t>4, fracción XI</w:t>
      </w:r>
      <w:r w:rsidRPr="00C162F0">
        <w:rPr>
          <w:rFonts w:ascii="Palatino Linotype" w:hAnsi="Palatino Linotype" w:cs="Arial"/>
          <w:lang w:eastAsia="es-MX"/>
        </w:rPr>
        <w:t xml:space="preserve"> </w:t>
      </w:r>
      <w:r w:rsidRPr="00C162F0">
        <w:rPr>
          <w:rFonts w:ascii="Palatino Linotype" w:hAnsi="Palatino Linotype" w:cs="Arial"/>
        </w:rPr>
        <w:t>de la Ley de Protección de Datos Personales en Posesión de Sujetos Obligados del Estado de México y Municipios</w:t>
      </w:r>
      <w:r w:rsidRPr="00C162F0">
        <w:rPr>
          <w:rFonts w:ascii="Palatino Linotype" w:hAnsi="Palatino Linotype" w:cs="Arial"/>
          <w:lang w:eastAsia="es-MX"/>
        </w:rPr>
        <w:t>.</w:t>
      </w:r>
    </w:p>
    <w:p w14:paraId="30ADA33C" w14:textId="77777777" w:rsidR="00840835" w:rsidRPr="00C162F0" w:rsidRDefault="00840835" w:rsidP="00C162F0">
      <w:pPr>
        <w:spacing w:before="100" w:beforeAutospacing="1" w:after="100" w:afterAutospacing="1" w:line="360" w:lineRule="auto"/>
        <w:jc w:val="both"/>
        <w:rPr>
          <w:rFonts w:ascii="Palatino Linotype" w:hAnsi="Palatino Linotype" w:cs="Arial"/>
          <w:lang w:eastAsia="es-MX"/>
        </w:rPr>
      </w:pPr>
      <w:r w:rsidRPr="00C162F0">
        <w:rPr>
          <w:rFonts w:ascii="Palatino Linotype" w:hAnsi="Palatino Linotype" w:cs="Arial"/>
          <w:lang w:eastAsia="es-MX"/>
        </w:rPr>
        <w:t xml:space="preserve">Por cuanto hace a la </w:t>
      </w:r>
      <w:r w:rsidRPr="00C162F0">
        <w:rPr>
          <w:rFonts w:ascii="Palatino Linotype" w:hAnsi="Palatino Linotype" w:cs="Arial"/>
        </w:rPr>
        <w:t xml:space="preserve">Clave de cualquier tipo de seguridad social, está integrado por una </w:t>
      </w:r>
      <w:r w:rsidRPr="00C162F0">
        <w:rPr>
          <w:rFonts w:ascii="Palatino Linotype" w:hAnsi="Palatino Linotype" w:cs="Arial"/>
          <w:bCs/>
          <w:lang w:eastAsia="es-MX"/>
        </w:rPr>
        <w:t xml:space="preserve">secuencia de números con los que se identifica a los trabajadores que </w:t>
      </w:r>
      <w:r w:rsidRPr="00C162F0">
        <w:rPr>
          <w:rFonts w:ascii="Palatino Linotype" w:hAnsi="Palatino Linotype"/>
          <w:lang w:eastAsia="es-MX"/>
        </w:rPr>
        <w:t>cubren</w:t>
      </w:r>
      <w:r w:rsidRPr="00C162F0">
        <w:rPr>
          <w:rFonts w:ascii="Palatino Linotype" w:hAnsi="Palatino Linotype" w:cs="Arial"/>
          <w:bCs/>
          <w:lang w:eastAsia="es-MX"/>
        </w:rPr>
        <w:t xml:space="preserve"> las cuotas respectivas, asimismo, lo identifica con la fuente de trabajo; por lo que al ser una clave de </w:t>
      </w:r>
      <w:r w:rsidRPr="00C162F0">
        <w:rPr>
          <w:rFonts w:ascii="Palatino Linotype" w:hAnsi="Palatino Linotype" w:cs="Arial"/>
        </w:rPr>
        <w:t>identificación</w:t>
      </w:r>
      <w:r w:rsidRPr="00C162F0">
        <w:rPr>
          <w:rFonts w:ascii="Palatino Linotype" w:hAnsi="Palatino Linotype" w:cs="Arial"/>
          <w:bCs/>
          <w:lang w:eastAsia="es-MX"/>
        </w:rPr>
        <w:t xml:space="preserve"> de los trabajadores, constituye información confidencial, </w:t>
      </w:r>
      <w:r w:rsidRPr="00C162F0">
        <w:rPr>
          <w:rFonts w:ascii="Palatino Linotype" w:hAnsi="Palatino Linotype" w:cs="Arial"/>
          <w:lang w:eastAsia="es-MX"/>
        </w:rPr>
        <w:t xml:space="preserve">dato </w:t>
      </w:r>
      <w:r w:rsidRPr="00C162F0">
        <w:rPr>
          <w:rFonts w:ascii="Palatino Linotype" w:hAnsi="Palatino Linotype" w:cs="Arial"/>
          <w:lang w:eastAsia="es-MX"/>
        </w:rPr>
        <w:lastRenderedPageBreak/>
        <w:t xml:space="preserve">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C162F0">
        <w:rPr>
          <w:rFonts w:ascii="Palatino Linotype" w:hAnsi="Palatino Linotype" w:cs="Arial"/>
        </w:rPr>
        <w:t>4, fracción XI</w:t>
      </w:r>
      <w:r w:rsidRPr="00C162F0">
        <w:rPr>
          <w:rFonts w:ascii="Palatino Linotype" w:hAnsi="Palatino Linotype" w:cs="Arial"/>
          <w:lang w:eastAsia="es-MX"/>
        </w:rPr>
        <w:t xml:space="preserve"> </w:t>
      </w:r>
      <w:r w:rsidRPr="00C162F0">
        <w:rPr>
          <w:rFonts w:ascii="Palatino Linotype" w:hAnsi="Palatino Linotype" w:cs="Arial"/>
        </w:rPr>
        <w:t>de la Ley de Protección de Datos Personales en Posesión de Sujetos Obligados del Estado de México y Municipios</w:t>
      </w:r>
      <w:r w:rsidRPr="00C162F0">
        <w:rPr>
          <w:rFonts w:ascii="Palatino Linotype" w:hAnsi="Palatino Linotype" w:cs="Arial"/>
          <w:lang w:eastAsia="es-MX"/>
        </w:rPr>
        <w:t>.</w:t>
      </w:r>
    </w:p>
    <w:p w14:paraId="105C1263" w14:textId="77777777" w:rsidR="00840835" w:rsidRPr="00C162F0" w:rsidRDefault="00840835" w:rsidP="00C162F0">
      <w:pPr>
        <w:spacing w:before="100" w:beforeAutospacing="1" w:after="100" w:afterAutospacing="1" w:line="360" w:lineRule="auto"/>
        <w:jc w:val="both"/>
        <w:rPr>
          <w:rFonts w:ascii="Palatino Linotype" w:hAnsi="Palatino Linotype" w:cs="Arial"/>
          <w:lang w:eastAsia="es-MX"/>
        </w:rPr>
      </w:pPr>
      <w:r w:rsidRPr="00C162F0">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C162F0">
        <w:rPr>
          <w:rFonts w:ascii="Palatino Linotype" w:hAnsi="Palatino Linotype" w:cs="Arial"/>
          <w:lang w:eastAsia="es-MX"/>
        </w:rPr>
        <w:t>favorecer en la transparencia y rendición de cuentas, sino, por el contrario, con ello se violentaría la</w:t>
      </w:r>
      <w:r w:rsidRPr="00C162F0">
        <w:rPr>
          <w:rFonts w:ascii="Palatino Linotype" w:hAnsi="Palatino Linotype"/>
        </w:rPr>
        <w:t xml:space="preserve"> </w:t>
      </w:r>
      <w:r w:rsidRPr="00C162F0">
        <w:rPr>
          <w:rFonts w:ascii="Palatino Linotype" w:hAnsi="Palatino Linotype" w:cs="Arial"/>
          <w:lang w:eastAsia="es-MX"/>
        </w:rPr>
        <w:t>protección de información confidencial, porque incide en la intimidad de un individuo</w:t>
      </w:r>
      <w:r w:rsidRPr="00C162F0">
        <w:rPr>
          <w:rFonts w:ascii="Palatino Linotype" w:hAnsi="Palatino Linotype"/>
        </w:rPr>
        <w:t xml:space="preserve"> </w:t>
      </w:r>
      <w:r w:rsidRPr="00C162F0">
        <w:rPr>
          <w:rFonts w:ascii="Palatino Linotype" w:hAnsi="Palatino Linotype" w:cs="Arial"/>
          <w:lang w:eastAsia="es-MX"/>
        </w:rPr>
        <w:t>identificado.</w:t>
      </w:r>
    </w:p>
    <w:p w14:paraId="49481063" w14:textId="77777777" w:rsidR="00840835" w:rsidRPr="00C162F0" w:rsidRDefault="00840835"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cs="Arial"/>
          <w:lang w:eastAsia="es-MX"/>
        </w:rPr>
        <w:t xml:space="preserve">Por su </w:t>
      </w:r>
      <w:r w:rsidRPr="00C162F0">
        <w:rPr>
          <w:rFonts w:ascii="Palatino Linotype" w:hAnsi="Palatino Linotype"/>
          <w:lang w:eastAsia="es-MX"/>
        </w:rPr>
        <w:t>parte</w:t>
      </w:r>
      <w:r w:rsidRPr="00C162F0">
        <w:rPr>
          <w:rFonts w:ascii="Palatino Linotype" w:hAnsi="Palatino Linotype" w:cs="Arial"/>
          <w:lang w:eastAsia="es-MX"/>
        </w:rPr>
        <w:t xml:space="preserve">, el </w:t>
      </w:r>
      <w:r w:rsidRPr="00C162F0">
        <w:rPr>
          <w:rFonts w:ascii="Palatino Linotype" w:hAnsi="Palatino Linotype" w:cs="Arial"/>
        </w:rPr>
        <w:t>artículo 84 de la Ley del Trabajo de los Servidores Públicos del Estado y Municipios, señala:</w:t>
      </w:r>
    </w:p>
    <w:p w14:paraId="6CA986EB"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C162F0">
        <w:rPr>
          <w:rFonts w:ascii="Palatino Linotype" w:hAnsi="Palatino Linotype" w:cs="Arial"/>
          <w:bCs/>
          <w:i/>
          <w:noProof/>
          <w:sz w:val="22"/>
        </w:rPr>
        <w:t>“</w:t>
      </w:r>
      <w:r w:rsidRPr="00C162F0">
        <w:rPr>
          <w:rFonts w:ascii="Palatino Linotype" w:hAnsi="Palatino Linotype" w:cs="Arial"/>
          <w:b/>
          <w:bCs/>
          <w:i/>
          <w:noProof/>
          <w:sz w:val="22"/>
        </w:rPr>
        <w:t>ARTICULO 84. Sólo podrán hacerse retenciones, descuentos o deducciones al sueldo de los servidores públicos por concepto de:</w:t>
      </w:r>
    </w:p>
    <w:p w14:paraId="3EA9E739"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Cs/>
          <w:i/>
          <w:noProof/>
          <w:sz w:val="22"/>
        </w:rPr>
        <w:t xml:space="preserve">I. </w:t>
      </w:r>
      <w:r w:rsidRPr="00C162F0">
        <w:rPr>
          <w:rFonts w:ascii="Palatino Linotype" w:hAnsi="Palatino Linotype" w:cs="Arial"/>
          <w:i/>
          <w:sz w:val="22"/>
          <w:lang w:eastAsia="es-MX"/>
        </w:rPr>
        <w:t>Gravámenes fiscales relacionados con el sueldo;</w:t>
      </w:r>
    </w:p>
    <w:p w14:paraId="1718474F"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II. Deudas contraídas con las instituciones públicas o dependencias</w:t>
      </w:r>
      <w:r w:rsidRPr="00C162F0">
        <w:rPr>
          <w:rFonts w:ascii="Palatino Linotype" w:hAnsi="Palatino Linotype" w:cs="Arial"/>
          <w:i/>
          <w:sz w:val="22"/>
          <w:lang w:eastAsia="es-MX"/>
        </w:rPr>
        <w:t xml:space="preserve"> por concepto de anticipos de sueldo, pagos hechos con exceso, errores o pérdidas debidamente comprobados;</w:t>
      </w:r>
    </w:p>
    <w:p w14:paraId="19744DC2"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162F0">
        <w:rPr>
          <w:rFonts w:ascii="Palatino Linotype" w:hAnsi="Palatino Linotype" w:cs="Arial"/>
          <w:b/>
          <w:i/>
          <w:sz w:val="22"/>
          <w:lang w:eastAsia="es-MX"/>
        </w:rPr>
        <w:t>III. Cuotas sindicales</w:t>
      </w:r>
      <w:r w:rsidRPr="00C162F0">
        <w:rPr>
          <w:rFonts w:ascii="Palatino Linotype" w:hAnsi="Palatino Linotype" w:cs="Arial"/>
          <w:bCs/>
          <w:i/>
          <w:noProof/>
          <w:sz w:val="22"/>
        </w:rPr>
        <w:t>;</w:t>
      </w:r>
    </w:p>
    <w:p w14:paraId="1DD7DDD3"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162F0">
        <w:rPr>
          <w:rFonts w:ascii="Palatino Linotype" w:hAnsi="Palatino Linotype" w:cs="Arial"/>
          <w:bCs/>
          <w:i/>
          <w:noProof/>
          <w:sz w:val="22"/>
        </w:rPr>
        <w:lastRenderedPageBreak/>
        <w:t xml:space="preserve">IV. Cuotas de </w:t>
      </w:r>
      <w:r w:rsidRPr="00C162F0">
        <w:rPr>
          <w:rFonts w:ascii="Palatino Linotype" w:hAnsi="Palatino Linotype" w:cs="Arial"/>
          <w:i/>
          <w:sz w:val="22"/>
          <w:lang w:eastAsia="es-MX"/>
        </w:rPr>
        <w:t>aportación</w:t>
      </w:r>
      <w:r w:rsidRPr="00C162F0">
        <w:rPr>
          <w:rFonts w:ascii="Palatino Linotype" w:hAnsi="Palatino Linotype" w:cs="Arial"/>
          <w:bCs/>
          <w:i/>
          <w:noProof/>
          <w:sz w:val="22"/>
        </w:rPr>
        <w:t xml:space="preserve"> a fondos para la constitución de cooperativas y de cajas de ahorro, </w:t>
      </w:r>
      <w:r w:rsidRPr="00C162F0">
        <w:rPr>
          <w:rFonts w:ascii="Palatino Linotype" w:hAnsi="Palatino Linotype" w:cs="Arial"/>
          <w:i/>
          <w:sz w:val="22"/>
          <w:lang w:eastAsia="es-MX"/>
        </w:rPr>
        <w:t>siempre</w:t>
      </w:r>
      <w:r w:rsidRPr="00C162F0">
        <w:rPr>
          <w:rFonts w:ascii="Palatino Linotype" w:hAnsi="Palatino Linotype" w:cs="Arial"/>
          <w:bCs/>
          <w:i/>
          <w:noProof/>
          <w:sz w:val="22"/>
        </w:rPr>
        <w:t xml:space="preserve"> que el servidor público hubiese manifestado previamente, de manera expresa, su conformidad;</w:t>
      </w:r>
    </w:p>
    <w:p w14:paraId="7D65B307"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162F0">
        <w:rPr>
          <w:rFonts w:ascii="Palatino Linotype" w:hAnsi="Palatino Linotype" w:cs="Arial"/>
          <w:bCs/>
          <w:i/>
          <w:noProof/>
          <w:sz w:val="22"/>
        </w:rPr>
        <w:t xml:space="preserve">V. Descuentos ordenados por el Instituto de Seguridad Social del Estado de México y </w:t>
      </w:r>
      <w:r w:rsidRPr="00C162F0">
        <w:rPr>
          <w:rFonts w:ascii="Palatino Linotype" w:hAnsi="Palatino Linotype" w:cs="Arial"/>
          <w:i/>
          <w:sz w:val="22"/>
          <w:lang w:eastAsia="es-MX"/>
        </w:rPr>
        <w:t>Municipios</w:t>
      </w:r>
      <w:r w:rsidRPr="00C162F0">
        <w:rPr>
          <w:rFonts w:ascii="Palatino Linotype" w:hAnsi="Palatino Linotype" w:cs="Arial"/>
          <w:bCs/>
          <w:i/>
          <w:noProof/>
          <w:sz w:val="22"/>
        </w:rPr>
        <w:t>, con motivo de cuotas y obligaciones contraídas con éste por los servidores públicos;</w:t>
      </w:r>
    </w:p>
    <w:p w14:paraId="41920968"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C162F0">
        <w:rPr>
          <w:rFonts w:ascii="Palatino Linotype" w:hAnsi="Palatino Linotype" w:cs="Arial"/>
          <w:b/>
          <w:bCs/>
          <w:i/>
          <w:noProof/>
          <w:sz w:val="22"/>
        </w:rPr>
        <w:t>VI. Obligaciones a cargo del servidor público con las que haya consentido</w:t>
      </w:r>
      <w:r w:rsidRPr="00C162F0">
        <w:rPr>
          <w:rFonts w:ascii="Palatino Linotype" w:hAnsi="Palatino Linotype" w:cs="Arial"/>
          <w:bCs/>
          <w:i/>
          <w:noProof/>
          <w:sz w:val="22"/>
        </w:rPr>
        <w:t>, derivadas de la adquisición o del uso de habitaciones consideradas como de interés social;</w:t>
      </w:r>
    </w:p>
    <w:p w14:paraId="1A7FA9FC"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162F0">
        <w:rPr>
          <w:rFonts w:ascii="Palatino Linotype" w:hAnsi="Palatino Linotype" w:cs="Arial"/>
          <w:bCs/>
          <w:i/>
          <w:noProof/>
          <w:sz w:val="22"/>
        </w:rPr>
        <w:t xml:space="preserve">VII. Faltas de </w:t>
      </w:r>
      <w:r w:rsidRPr="00C162F0">
        <w:rPr>
          <w:rFonts w:ascii="Palatino Linotype" w:hAnsi="Palatino Linotype" w:cs="Arial"/>
          <w:i/>
          <w:sz w:val="22"/>
          <w:lang w:eastAsia="es-MX"/>
        </w:rPr>
        <w:t>puntualidad</w:t>
      </w:r>
      <w:r w:rsidRPr="00C162F0">
        <w:rPr>
          <w:rFonts w:ascii="Palatino Linotype" w:hAnsi="Palatino Linotype" w:cs="Arial"/>
          <w:bCs/>
          <w:i/>
          <w:noProof/>
          <w:sz w:val="22"/>
        </w:rPr>
        <w:t xml:space="preserve"> o </w:t>
      </w:r>
      <w:r w:rsidRPr="00C162F0">
        <w:rPr>
          <w:rFonts w:ascii="Palatino Linotype" w:hAnsi="Palatino Linotype" w:cs="Arial"/>
          <w:i/>
          <w:sz w:val="22"/>
          <w:lang w:eastAsia="es-MX"/>
        </w:rPr>
        <w:t>de</w:t>
      </w:r>
      <w:r w:rsidRPr="00C162F0">
        <w:rPr>
          <w:rFonts w:ascii="Palatino Linotype" w:hAnsi="Palatino Linotype" w:cs="Arial"/>
          <w:bCs/>
          <w:i/>
          <w:noProof/>
          <w:sz w:val="22"/>
        </w:rPr>
        <w:t xml:space="preserve"> asistencia injustificadas;</w:t>
      </w:r>
    </w:p>
    <w:p w14:paraId="2EA8DBCD"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162F0">
        <w:rPr>
          <w:rFonts w:ascii="Palatino Linotype" w:hAnsi="Palatino Linotype" w:cs="Arial"/>
          <w:b/>
          <w:bCs/>
          <w:i/>
          <w:noProof/>
          <w:sz w:val="22"/>
        </w:rPr>
        <w:t>VIII. Pensiones alimenticias ordenadas por la autoridad judicial;</w:t>
      </w:r>
      <w:r w:rsidRPr="00C162F0">
        <w:rPr>
          <w:rFonts w:ascii="Palatino Linotype" w:hAnsi="Palatino Linotype" w:cs="Arial"/>
          <w:bCs/>
          <w:i/>
          <w:noProof/>
          <w:sz w:val="22"/>
        </w:rPr>
        <w:t xml:space="preserve"> o</w:t>
      </w:r>
    </w:p>
    <w:p w14:paraId="1F05043E"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C162F0">
        <w:rPr>
          <w:rFonts w:ascii="Palatino Linotype" w:hAnsi="Palatino Linotype" w:cs="Arial"/>
          <w:b/>
          <w:bCs/>
          <w:i/>
          <w:noProof/>
          <w:sz w:val="22"/>
        </w:rPr>
        <w:t>IX. Cualquier otro convenido con instituciones de servicios y aceptado por el servidor público.</w:t>
      </w:r>
    </w:p>
    <w:p w14:paraId="1E807DEA"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C162F0">
        <w:rPr>
          <w:rFonts w:ascii="Palatino Linotype" w:hAnsi="Palatino Linotype" w:cs="Arial"/>
          <w:bCs/>
          <w:i/>
          <w:noProof/>
          <w:sz w:val="22"/>
        </w:rPr>
        <w:t xml:space="preserve">El monto total de las retenciones, descuentos o deducciones no podrá exceder del 30% de la remuneración total, </w:t>
      </w:r>
      <w:r w:rsidRPr="00C162F0">
        <w:rPr>
          <w:rFonts w:ascii="Palatino Linotype" w:hAnsi="Palatino Linotype" w:cs="Arial"/>
          <w:i/>
          <w:sz w:val="22"/>
          <w:lang w:eastAsia="es-MX"/>
        </w:rPr>
        <w:t>excepto</w:t>
      </w:r>
      <w:r w:rsidRPr="00C162F0">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C162F0">
        <w:rPr>
          <w:rFonts w:ascii="Palatino Linotype" w:hAnsi="Palatino Linotype" w:cs="Arial"/>
          <w:i/>
          <w:sz w:val="22"/>
          <w:lang w:eastAsia="es-MX"/>
        </w:rPr>
        <w:t>ajustará</w:t>
      </w:r>
      <w:r w:rsidRPr="00C162F0">
        <w:rPr>
          <w:rFonts w:ascii="Palatino Linotype" w:hAnsi="Palatino Linotype" w:cs="Arial"/>
          <w:bCs/>
          <w:i/>
          <w:noProof/>
          <w:sz w:val="22"/>
        </w:rPr>
        <w:t xml:space="preserve"> a lo determinado por la autoridad judicial.” </w:t>
      </w:r>
    </w:p>
    <w:p w14:paraId="426B471C" w14:textId="77777777" w:rsidR="00840835" w:rsidRPr="00C162F0" w:rsidRDefault="00840835"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C162F0">
        <w:rPr>
          <w:rFonts w:ascii="Palatino Linotype" w:hAnsi="Palatino Linotype" w:cs="Arial"/>
          <w:b/>
        </w:rPr>
        <w:t>únicamente inciden en su vida privada</w:t>
      </w:r>
      <w:r w:rsidRPr="00C162F0">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2893D37E" w14:textId="77777777" w:rsidR="00840835" w:rsidRPr="00C162F0" w:rsidRDefault="00840835" w:rsidP="00C162F0">
      <w:pPr>
        <w:spacing w:before="100" w:beforeAutospacing="1" w:after="100" w:afterAutospacing="1" w:line="360" w:lineRule="auto"/>
        <w:ind w:right="49"/>
        <w:jc w:val="both"/>
        <w:rPr>
          <w:rFonts w:ascii="Palatino Linotype" w:hAnsi="Palatino Linotype" w:cs="Arial"/>
        </w:rPr>
      </w:pPr>
      <w:r w:rsidRPr="00C162F0">
        <w:rPr>
          <w:rFonts w:ascii="Palatino Linotype" w:hAnsi="Palatino Linotype" w:cs="Arial"/>
        </w:rPr>
        <w:lastRenderedPageBreak/>
        <w:t xml:space="preserve">No obstante, esta Autoridad reitera que </w:t>
      </w:r>
      <w:r w:rsidRPr="00C162F0">
        <w:rPr>
          <w:rFonts w:ascii="Palatino Linotype" w:eastAsiaTheme="minorHAnsi" w:hAnsi="Palatino Linotype"/>
          <w:b/>
          <w:lang w:eastAsia="en-US"/>
        </w:rPr>
        <w:t>EL SUJETO OBLIGADO</w:t>
      </w:r>
      <w:r w:rsidRPr="00C162F0">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4A2545D7" w14:textId="77777777" w:rsidR="00840835" w:rsidRPr="00C162F0" w:rsidRDefault="00840835" w:rsidP="00C162F0">
      <w:pPr>
        <w:spacing w:before="100" w:beforeAutospacing="1" w:after="100" w:afterAutospacing="1" w:line="360" w:lineRule="auto"/>
        <w:jc w:val="both"/>
        <w:rPr>
          <w:rFonts w:ascii="Palatino Linotype" w:hAnsi="Palatino Linotype" w:cs="Arial"/>
        </w:rPr>
      </w:pPr>
      <w:r w:rsidRPr="00C162F0">
        <w:rPr>
          <w:rFonts w:ascii="Palatino Linotype" w:hAnsi="Palatino Linotype" w:cs="Arial"/>
        </w:rPr>
        <w:t xml:space="preserve">Al mismo tiempo, </w:t>
      </w:r>
      <w:r w:rsidRPr="00C162F0">
        <w:rPr>
          <w:rFonts w:ascii="Palatino Linotype" w:hAnsi="Palatino Linotype" w:cs="Arial"/>
          <w:b/>
        </w:rPr>
        <w:t>EL SUJETO OBLIGADO</w:t>
      </w:r>
      <w:r w:rsidRPr="00C162F0">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C162F0">
        <w:rPr>
          <w:rFonts w:ascii="Palatino Linotype" w:hAnsi="Palatino Linotype" w:cs="Arial"/>
          <w:noProof/>
          <w:lang w:eastAsia="es-MX"/>
        </w:rPr>
        <w:t>términos</w:t>
      </w:r>
      <w:r w:rsidRPr="00C162F0">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2F5245F" w14:textId="77777777" w:rsidR="00840835" w:rsidRPr="00C162F0" w:rsidRDefault="00840835" w:rsidP="00C162F0">
      <w:pPr>
        <w:spacing w:before="100" w:beforeAutospacing="1" w:after="100" w:afterAutospacing="1" w:line="276" w:lineRule="auto"/>
        <w:ind w:left="851" w:right="902"/>
        <w:jc w:val="center"/>
        <w:rPr>
          <w:rFonts w:ascii="Palatino Linotype" w:hAnsi="Palatino Linotype" w:cs="Arial"/>
          <w:b/>
          <w:i/>
          <w:sz w:val="22"/>
        </w:rPr>
      </w:pPr>
      <w:r w:rsidRPr="00C162F0">
        <w:rPr>
          <w:rFonts w:ascii="Palatino Linotype" w:hAnsi="Palatino Linotype" w:cs="Arial"/>
          <w:b/>
          <w:i/>
          <w:sz w:val="22"/>
        </w:rPr>
        <w:t>Ley de Transparencia y Acceso a la Información Pública del Estado de México y Municipios</w:t>
      </w:r>
    </w:p>
    <w:p w14:paraId="61810D21"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i/>
          <w:sz w:val="22"/>
          <w:lang w:eastAsia="es-MX"/>
        </w:rPr>
        <w:t>“</w:t>
      </w:r>
      <w:r w:rsidRPr="00C162F0">
        <w:rPr>
          <w:rFonts w:ascii="Palatino Linotype" w:hAnsi="Palatino Linotype" w:cs="Arial"/>
          <w:b/>
          <w:i/>
          <w:sz w:val="22"/>
          <w:lang w:eastAsia="es-MX"/>
        </w:rPr>
        <w:t xml:space="preserve">Artículo 49. </w:t>
      </w:r>
      <w:r w:rsidRPr="00C162F0">
        <w:rPr>
          <w:rFonts w:ascii="Palatino Linotype" w:hAnsi="Palatino Linotype" w:cs="Arial"/>
          <w:i/>
          <w:sz w:val="22"/>
          <w:lang w:eastAsia="es-MX"/>
        </w:rPr>
        <w:t xml:space="preserve">Los </w:t>
      </w:r>
      <w:r w:rsidRPr="00C162F0">
        <w:rPr>
          <w:rFonts w:ascii="Palatino Linotype" w:hAnsi="Palatino Linotype" w:cs="Arial"/>
          <w:i/>
          <w:sz w:val="22"/>
        </w:rPr>
        <w:t>Comités</w:t>
      </w:r>
      <w:r w:rsidRPr="00C162F0">
        <w:rPr>
          <w:rFonts w:ascii="Palatino Linotype" w:hAnsi="Palatino Linotype" w:cs="Arial"/>
          <w:i/>
          <w:sz w:val="22"/>
          <w:lang w:eastAsia="es-MX"/>
        </w:rPr>
        <w:t xml:space="preserve"> de Transparencia </w:t>
      </w:r>
      <w:r w:rsidRPr="00C162F0">
        <w:rPr>
          <w:rFonts w:ascii="Palatino Linotype" w:hAnsi="Palatino Linotype"/>
          <w:i/>
          <w:sz w:val="22"/>
        </w:rPr>
        <w:t>tendrán</w:t>
      </w:r>
      <w:r w:rsidRPr="00C162F0">
        <w:rPr>
          <w:rFonts w:ascii="Palatino Linotype" w:hAnsi="Palatino Linotype" w:cs="Arial"/>
          <w:i/>
          <w:sz w:val="22"/>
          <w:lang w:eastAsia="es-MX"/>
        </w:rPr>
        <w:t xml:space="preserve"> las siguientes atribuciones:</w:t>
      </w:r>
    </w:p>
    <w:p w14:paraId="2EE182CE"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VIII.</w:t>
      </w:r>
      <w:r w:rsidRPr="00C162F0">
        <w:rPr>
          <w:rFonts w:ascii="Palatino Linotype" w:hAnsi="Palatino Linotype" w:cs="Arial"/>
          <w:i/>
          <w:sz w:val="22"/>
          <w:lang w:eastAsia="es-MX"/>
        </w:rPr>
        <w:t xml:space="preserve"> </w:t>
      </w:r>
      <w:r w:rsidRPr="00C162F0">
        <w:rPr>
          <w:rFonts w:ascii="Palatino Linotype" w:hAnsi="Palatino Linotype" w:cs="Arial"/>
          <w:b/>
          <w:i/>
          <w:sz w:val="22"/>
          <w:lang w:eastAsia="es-MX"/>
        </w:rPr>
        <w:t>Aprobar</w:t>
      </w:r>
      <w:r w:rsidRPr="00C162F0">
        <w:rPr>
          <w:rFonts w:ascii="Palatino Linotype" w:hAnsi="Palatino Linotype" w:cs="Arial"/>
          <w:i/>
          <w:sz w:val="22"/>
          <w:lang w:eastAsia="es-MX"/>
        </w:rPr>
        <w:t xml:space="preserve">, </w:t>
      </w:r>
      <w:r w:rsidRPr="00C162F0">
        <w:rPr>
          <w:rFonts w:ascii="Palatino Linotype" w:hAnsi="Palatino Linotype" w:cs="Arial"/>
          <w:i/>
          <w:sz w:val="22"/>
        </w:rPr>
        <w:t>modificar</w:t>
      </w:r>
      <w:r w:rsidRPr="00C162F0">
        <w:rPr>
          <w:rFonts w:ascii="Palatino Linotype" w:hAnsi="Palatino Linotype" w:cs="Arial"/>
          <w:i/>
          <w:sz w:val="22"/>
          <w:lang w:eastAsia="es-MX"/>
        </w:rPr>
        <w:t xml:space="preserve"> o revocar la clasificación de la información;</w:t>
      </w:r>
    </w:p>
    <w:p w14:paraId="1C63EE2F"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
          <w:i/>
          <w:sz w:val="22"/>
          <w:lang w:eastAsia="es-MX"/>
        </w:rPr>
      </w:pPr>
      <w:r w:rsidRPr="00C162F0">
        <w:rPr>
          <w:rFonts w:ascii="Palatino Linotype" w:hAnsi="Palatino Linotype" w:cs="Arial"/>
          <w:b/>
          <w:i/>
          <w:sz w:val="22"/>
          <w:lang w:eastAsia="es-MX"/>
        </w:rPr>
        <w:t>Artículo 132.</w:t>
      </w:r>
      <w:r w:rsidRPr="00C162F0">
        <w:rPr>
          <w:rFonts w:ascii="Palatino Linotype" w:hAnsi="Palatino Linotype" w:cs="Arial"/>
          <w:i/>
          <w:sz w:val="22"/>
          <w:lang w:eastAsia="es-MX"/>
        </w:rPr>
        <w:t xml:space="preserve"> </w:t>
      </w:r>
      <w:r w:rsidRPr="00C162F0">
        <w:rPr>
          <w:rFonts w:ascii="Palatino Linotype" w:hAnsi="Palatino Linotype" w:cs="Arial"/>
          <w:b/>
          <w:i/>
          <w:sz w:val="22"/>
          <w:lang w:eastAsia="es-MX"/>
        </w:rPr>
        <w:t>La clasificación de la información se llevará a cabo en el momento en que:</w:t>
      </w:r>
    </w:p>
    <w:p w14:paraId="40B53048"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i/>
          <w:sz w:val="22"/>
          <w:lang w:eastAsia="es-MX"/>
        </w:rPr>
        <w:t>…</w:t>
      </w:r>
    </w:p>
    <w:p w14:paraId="0209FE45"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II.</w:t>
      </w:r>
      <w:r w:rsidRPr="00C162F0">
        <w:rPr>
          <w:rFonts w:ascii="Palatino Linotype" w:hAnsi="Palatino Linotype" w:cs="Arial"/>
          <w:i/>
          <w:sz w:val="22"/>
          <w:lang w:eastAsia="es-MX"/>
        </w:rPr>
        <w:t xml:space="preserve"> Se determine mediante resolución de autoridad competente; o</w:t>
      </w:r>
    </w:p>
    <w:p w14:paraId="546C54D0"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lastRenderedPageBreak/>
        <w:t>III</w:t>
      </w:r>
      <w:r w:rsidRPr="00C162F0">
        <w:rPr>
          <w:rFonts w:ascii="Palatino Linotype" w:hAnsi="Palatino Linotype" w:cs="Arial"/>
          <w:i/>
          <w:sz w:val="22"/>
          <w:lang w:eastAsia="es-MX"/>
        </w:rPr>
        <w:t xml:space="preserve">. </w:t>
      </w:r>
      <w:r w:rsidRPr="00C162F0">
        <w:rPr>
          <w:rFonts w:ascii="Palatino Linotype" w:hAnsi="Palatino Linotype" w:cs="Arial"/>
          <w:b/>
          <w:i/>
          <w:sz w:val="22"/>
          <w:lang w:eastAsia="es-MX"/>
        </w:rPr>
        <w:t>Se generen versiones públicas para dar cumplimiento a las obligaciones de transparencia previstas en esta Ley</w:t>
      </w:r>
      <w:r w:rsidRPr="00C162F0">
        <w:rPr>
          <w:rFonts w:ascii="Palatino Linotype" w:hAnsi="Palatino Linotype" w:cs="Arial"/>
          <w:i/>
          <w:sz w:val="22"/>
          <w:lang w:eastAsia="es-MX"/>
        </w:rPr>
        <w:t>.”</w:t>
      </w:r>
    </w:p>
    <w:p w14:paraId="5AFE8ECC" w14:textId="77777777" w:rsidR="00840835" w:rsidRPr="00C162F0" w:rsidRDefault="00840835" w:rsidP="00C162F0">
      <w:pPr>
        <w:spacing w:line="276" w:lineRule="auto"/>
        <w:ind w:left="851" w:right="902"/>
        <w:jc w:val="center"/>
        <w:rPr>
          <w:rFonts w:ascii="Palatino Linotype" w:hAnsi="Palatino Linotype" w:cs="Arial"/>
          <w:b/>
          <w:i/>
          <w:sz w:val="22"/>
        </w:rPr>
      </w:pPr>
      <w:r w:rsidRPr="00C162F0">
        <w:rPr>
          <w:rFonts w:ascii="Palatino Linotype" w:hAnsi="Palatino Linotype" w:cs="Arial"/>
          <w:b/>
          <w:i/>
          <w:sz w:val="22"/>
          <w:lang w:eastAsia="es-MX"/>
        </w:rPr>
        <w:t xml:space="preserve">Lineamientos Generales en materia de Clasificación y Desclasificación de la </w:t>
      </w:r>
      <w:r w:rsidRPr="00C162F0">
        <w:rPr>
          <w:rFonts w:ascii="Palatino Linotype" w:hAnsi="Palatino Linotype" w:cs="Arial"/>
          <w:b/>
          <w:i/>
          <w:sz w:val="22"/>
        </w:rPr>
        <w:t>Información</w:t>
      </w:r>
    </w:p>
    <w:p w14:paraId="72B913C7"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i/>
          <w:sz w:val="22"/>
          <w:lang w:eastAsia="es-MX"/>
        </w:rPr>
        <w:t>“</w:t>
      </w:r>
      <w:r w:rsidRPr="00C162F0">
        <w:rPr>
          <w:rFonts w:ascii="Palatino Linotype" w:hAnsi="Palatino Linotype" w:cs="Arial"/>
          <w:b/>
          <w:i/>
          <w:sz w:val="22"/>
          <w:lang w:eastAsia="es-MX"/>
        </w:rPr>
        <w:t>Segundo.-</w:t>
      </w:r>
      <w:r w:rsidRPr="00C162F0">
        <w:rPr>
          <w:rFonts w:ascii="Palatino Linotype" w:hAnsi="Palatino Linotype" w:cs="Arial"/>
          <w:i/>
          <w:sz w:val="22"/>
          <w:lang w:eastAsia="es-MX"/>
        </w:rPr>
        <w:t xml:space="preserve"> Para efectos de los </w:t>
      </w:r>
      <w:r w:rsidRPr="00C162F0">
        <w:rPr>
          <w:rFonts w:ascii="Palatino Linotype" w:hAnsi="Palatino Linotype" w:cs="Arial"/>
          <w:i/>
          <w:sz w:val="22"/>
        </w:rPr>
        <w:t>presentes</w:t>
      </w:r>
      <w:r w:rsidRPr="00C162F0">
        <w:rPr>
          <w:rFonts w:ascii="Palatino Linotype" w:hAnsi="Palatino Linotype" w:cs="Arial"/>
          <w:i/>
          <w:sz w:val="22"/>
          <w:lang w:eastAsia="es-MX"/>
        </w:rPr>
        <w:t xml:space="preserve"> Lineamientos Generales, se entenderá por:</w:t>
      </w:r>
    </w:p>
    <w:p w14:paraId="4138BA2B"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XVIII.</w:t>
      </w:r>
      <w:r w:rsidRPr="00C162F0">
        <w:rPr>
          <w:rFonts w:ascii="Palatino Linotype" w:hAnsi="Palatino Linotype" w:cs="Arial"/>
          <w:i/>
          <w:sz w:val="22"/>
          <w:lang w:eastAsia="es-MX"/>
        </w:rPr>
        <w:t xml:space="preserve"> </w:t>
      </w:r>
      <w:r w:rsidRPr="00C162F0">
        <w:rPr>
          <w:rFonts w:ascii="Palatino Linotype" w:hAnsi="Palatino Linotype" w:cs="Arial"/>
          <w:b/>
          <w:i/>
          <w:sz w:val="22"/>
          <w:lang w:eastAsia="es-MX"/>
        </w:rPr>
        <w:t>Versión pública:</w:t>
      </w:r>
      <w:r w:rsidRPr="00C162F0">
        <w:rPr>
          <w:rFonts w:ascii="Palatino Linotype" w:hAnsi="Palatino Linotype" w:cs="Arial"/>
          <w:i/>
          <w:sz w:val="22"/>
          <w:lang w:eastAsia="es-MX"/>
        </w:rPr>
        <w:t xml:space="preserve"> El </w:t>
      </w:r>
      <w:r w:rsidRPr="00C162F0">
        <w:rPr>
          <w:rFonts w:ascii="Palatino Linotype" w:hAnsi="Palatino Linotype" w:cs="Arial"/>
          <w:bCs/>
          <w:i/>
          <w:noProof/>
          <w:sz w:val="22"/>
        </w:rPr>
        <w:t>documento</w:t>
      </w:r>
      <w:r w:rsidRPr="00C162F0">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w:t>
      </w:r>
      <w:r w:rsidRPr="00C162F0">
        <w:rPr>
          <w:rFonts w:ascii="Palatino Linotype" w:hAnsi="Palatino Linotype" w:cs="Arial"/>
          <w:i/>
          <w:noProof/>
          <w:sz w:val="22"/>
        </w:rPr>
        <w:t>Comité</w:t>
      </w:r>
      <w:r w:rsidRPr="00C162F0">
        <w:rPr>
          <w:rFonts w:ascii="Palatino Linotype" w:hAnsi="Palatino Linotype" w:cs="Arial"/>
          <w:i/>
          <w:sz w:val="22"/>
          <w:lang w:eastAsia="es-MX"/>
        </w:rPr>
        <w:t xml:space="preserve"> de Transparencia.</w:t>
      </w:r>
    </w:p>
    <w:p w14:paraId="384AEDA5"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Cuarto.</w:t>
      </w:r>
      <w:r w:rsidRPr="00C162F0">
        <w:rPr>
          <w:rFonts w:ascii="Palatino Linotype" w:hAnsi="Palatino Linotype" w:cs="Arial"/>
          <w:i/>
          <w:sz w:val="22"/>
          <w:lang w:eastAsia="es-MX"/>
        </w:rPr>
        <w:t xml:space="preserve"> </w:t>
      </w:r>
      <w:r w:rsidRPr="00C162F0">
        <w:rPr>
          <w:rFonts w:ascii="Palatino Linotype" w:hAnsi="Palatino Linotype" w:cs="Arial"/>
          <w:b/>
          <w:i/>
          <w:sz w:val="22"/>
          <w:lang w:eastAsia="es-MX"/>
        </w:rPr>
        <w:t>Para clasificar la información como</w:t>
      </w:r>
      <w:r w:rsidRPr="00C162F0">
        <w:rPr>
          <w:rFonts w:ascii="Palatino Linotype" w:hAnsi="Palatino Linotype" w:cs="Arial"/>
          <w:i/>
          <w:sz w:val="22"/>
          <w:lang w:eastAsia="es-MX"/>
        </w:rPr>
        <w:t xml:space="preserve"> reservada o </w:t>
      </w:r>
      <w:r w:rsidRPr="00C162F0">
        <w:rPr>
          <w:rFonts w:ascii="Palatino Linotype" w:hAnsi="Palatino Linotype" w:cs="Arial"/>
          <w:b/>
          <w:i/>
          <w:sz w:val="22"/>
          <w:lang w:eastAsia="es-MX"/>
        </w:rPr>
        <w:t xml:space="preserve">confidencial, de manera total o parcial, el titular del </w:t>
      </w:r>
      <w:r w:rsidRPr="00C162F0">
        <w:rPr>
          <w:rFonts w:ascii="Palatino Linotype" w:hAnsi="Palatino Linotype" w:cs="Arial"/>
          <w:b/>
          <w:bCs/>
          <w:i/>
          <w:noProof/>
          <w:sz w:val="22"/>
        </w:rPr>
        <w:t>área</w:t>
      </w:r>
      <w:r w:rsidRPr="00C162F0">
        <w:rPr>
          <w:rFonts w:ascii="Palatino Linotype" w:hAnsi="Palatino Linotype" w:cs="Arial"/>
          <w:b/>
          <w:i/>
          <w:sz w:val="22"/>
          <w:lang w:eastAsia="es-MX"/>
        </w:rPr>
        <w:t xml:space="preserve"> del sujeto </w:t>
      </w:r>
      <w:r w:rsidRPr="00C162F0">
        <w:rPr>
          <w:rFonts w:ascii="Palatino Linotype" w:hAnsi="Palatino Linotype" w:cs="Arial"/>
          <w:b/>
          <w:i/>
          <w:sz w:val="22"/>
        </w:rPr>
        <w:t>obligado</w:t>
      </w:r>
      <w:r w:rsidRPr="00C162F0">
        <w:rPr>
          <w:rFonts w:ascii="Palatino Linotype" w:hAnsi="Palatino Linotype" w:cs="Arial"/>
          <w:b/>
          <w:i/>
          <w:sz w:val="22"/>
          <w:lang w:eastAsia="es-MX"/>
        </w:rPr>
        <w:t xml:space="preserve"> deberá atender lo dispuesto por el Título Sexto de la Ley General</w:t>
      </w:r>
      <w:r w:rsidRPr="00C162F0">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8BAD9B"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i/>
          <w:sz w:val="22"/>
          <w:lang w:eastAsia="es-MX"/>
        </w:rPr>
        <w:t xml:space="preserve">Los sujetos obligados deberán aplicar, de manera estricta, las excepciones al derecho de acceso a la </w:t>
      </w:r>
      <w:r w:rsidRPr="00C162F0">
        <w:rPr>
          <w:rFonts w:ascii="Palatino Linotype" w:hAnsi="Palatino Linotype" w:cs="Arial"/>
          <w:bCs/>
          <w:i/>
          <w:noProof/>
          <w:sz w:val="22"/>
        </w:rPr>
        <w:t>información</w:t>
      </w:r>
      <w:r w:rsidRPr="00C162F0">
        <w:rPr>
          <w:rFonts w:ascii="Palatino Linotype" w:hAnsi="Palatino Linotype" w:cs="Arial"/>
          <w:i/>
          <w:sz w:val="22"/>
          <w:lang w:eastAsia="es-MX"/>
        </w:rPr>
        <w:t xml:space="preserve"> y sólo </w:t>
      </w:r>
      <w:r w:rsidRPr="00C162F0">
        <w:rPr>
          <w:rFonts w:ascii="Palatino Linotype" w:hAnsi="Palatino Linotype" w:cs="Arial"/>
          <w:i/>
          <w:sz w:val="22"/>
        </w:rPr>
        <w:t>podrán</w:t>
      </w:r>
      <w:r w:rsidRPr="00C162F0">
        <w:rPr>
          <w:rFonts w:ascii="Palatino Linotype" w:hAnsi="Palatino Linotype" w:cs="Arial"/>
          <w:i/>
          <w:sz w:val="22"/>
          <w:lang w:eastAsia="es-MX"/>
        </w:rPr>
        <w:t xml:space="preserve"> invocarlas cuando acrediten su procedencia.</w:t>
      </w:r>
    </w:p>
    <w:p w14:paraId="628FE4E7"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Quinto.</w:t>
      </w:r>
      <w:r w:rsidRPr="00C162F0">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C162F0">
        <w:rPr>
          <w:rFonts w:ascii="Palatino Linotype" w:hAnsi="Palatino Linotype" w:cs="Arial"/>
          <w:i/>
          <w:sz w:val="22"/>
        </w:rPr>
        <w:t>corresponderá</w:t>
      </w:r>
      <w:r w:rsidRPr="00C162F0">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54D6AB4"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Sexto.</w:t>
      </w:r>
      <w:r w:rsidRPr="00C162F0">
        <w:rPr>
          <w:rFonts w:ascii="Palatino Linotype" w:hAnsi="Palatino Linotype" w:cs="Arial"/>
          <w:i/>
          <w:sz w:val="22"/>
          <w:lang w:eastAsia="es-MX"/>
        </w:rPr>
        <w:t xml:space="preserve"> Los sujetos obligados no podrán emitir acuerdos de carácter general ni particular que clasifiquen </w:t>
      </w:r>
      <w:r w:rsidRPr="00C162F0">
        <w:rPr>
          <w:rFonts w:ascii="Palatino Linotype" w:hAnsi="Palatino Linotype" w:cs="Arial"/>
          <w:bCs/>
          <w:i/>
          <w:noProof/>
          <w:sz w:val="22"/>
        </w:rPr>
        <w:t>documentos</w:t>
      </w:r>
      <w:r w:rsidRPr="00C162F0">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46034DBD" w14:textId="77777777" w:rsidR="00840835" w:rsidRPr="00C162F0" w:rsidRDefault="00840835" w:rsidP="00C162F0">
      <w:pPr>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i/>
          <w:sz w:val="22"/>
          <w:lang w:eastAsia="es-MX"/>
        </w:rPr>
        <w:lastRenderedPageBreak/>
        <w:t xml:space="preserve">La clasificación de </w:t>
      </w:r>
      <w:r w:rsidRPr="00C162F0">
        <w:rPr>
          <w:rFonts w:ascii="Palatino Linotype" w:hAnsi="Palatino Linotype" w:cs="Arial"/>
          <w:i/>
          <w:sz w:val="22"/>
        </w:rPr>
        <w:t>información</w:t>
      </w:r>
      <w:r w:rsidRPr="00C162F0">
        <w:rPr>
          <w:rFonts w:ascii="Palatino Linotype" w:hAnsi="Palatino Linotype" w:cs="Arial"/>
          <w:i/>
          <w:sz w:val="22"/>
          <w:lang w:eastAsia="es-MX"/>
        </w:rPr>
        <w:t xml:space="preserve"> se realizará conforme a un análisis caso por caso, mediante la aplicación </w:t>
      </w:r>
      <w:r w:rsidRPr="00C162F0">
        <w:rPr>
          <w:rFonts w:ascii="Palatino Linotype" w:hAnsi="Palatino Linotype" w:cs="Arial"/>
          <w:bCs/>
          <w:i/>
          <w:noProof/>
          <w:sz w:val="22"/>
        </w:rPr>
        <w:t>de</w:t>
      </w:r>
      <w:r w:rsidRPr="00C162F0">
        <w:rPr>
          <w:rFonts w:ascii="Palatino Linotype" w:hAnsi="Palatino Linotype" w:cs="Arial"/>
          <w:i/>
          <w:sz w:val="22"/>
          <w:lang w:eastAsia="es-MX"/>
        </w:rPr>
        <w:t xml:space="preserve"> la prueba de daño y de interés público.</w:t>
      </w:r>
    </w:p>
    <w:p w14:paraId="07CA170B"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Séptimo.</w:t>
      </w:r>
      <w:r w:rsidRPr="00C162F0">
        <w:rPr>
          <w:rFonts w:ascii="Palatino Linotype" w:hAnsi="Palatino Linotype" w:cs="Arial"/>
          <w:i/>
          <w:sz w:val="22"/>
          <w:lang w:eastAsia="es-MX"/>
        </w:rPr>
        <w:t xml:space="preserve"> La clasificación </w:t>
      </w:r>
      <w:r w:rsidRPr="00C162F0">
        <w:rPr>
          <w:rFonts w:ascii="Palatino Linotype" w:hAnsi="Palatino Linotype" w:cs="Arial"/>
          <w:bCs/>
          <w:i/>
          <w:noProof/>
          <w:sz w:val="22"/>
        </w:rPr>
        <w:t>de</w:t>
      </w:r>
      <w:r w:rsidRPr="00C162F0">
        <w:rPr>
          <w:rFonts w:ascii="Palatino Linotype" w:hAnsi="Palatino Linotype" w:cs="Arial"/>
          <w:i/>
          <w:sz w:val="22"/>
          <w:lang w:eastAsia="es-MX"/>
        </w:rPr>
        <w:t xml:space="preserve"> la </w:t>
      </w:r>
      <w:r w:rsidRPr="00C162F0">
        <w:rPr>
          <w:rFonts w:ascii="Palatino Linotype" w:hAnsi="Palatino Linotype" w:cs="Arial"/>
          <w:i/>
          <w:sz w:val="22"/>
        </w:rPr>
        <w:t>información</w:t>
      </w:r>
      <w:r w:rsidRPr="00C162F0">
        <w:rPr>
          <w:rFonts w:ascii="Palatino Linotype" w:hAnsi="Palatino Linotype" w:cs="Arial"/>
          <w:i/>
          <w:sz w:val="22"/>
          <w:lang w:eastAsia="es-MX"/>
        </w:rPr>
        <w:t xml:space="preserve"> se llevará a cabo en el momento en que:</w:t>
      </w:r>
    </w:p>
    <w:p w14:paraId="6EE2AA21"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I.</w:t>
      </w:r>
      <w:r w:rsidRPr="00C162F0">
        <w:rPr>
          <w:rFonts w:ascii="Palatino Linotype" w:hAnsi="Palatino Linotype" w:cs="Arial"/>
          <w:i/>
          <w:sz w:val="22"/>
          <w:lang w:eastAsia="es-MX"/>
        </w:rPr>
        <w:t xml:space="preserve"> Se reciba una solicitud de acceso a la información;</w:t>
      </w:r>
    </w:p>
    <w:p w14:paraId="08A5A97B"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II.</w:t>
      </w:r>
      <w:r w:rsidRPr="00C162F0">
        <w:rPr>
          <w:rFonts w:ascii="Palatino Linotype" w:hAnsi="Palatino Linotype" w:cs="Arial"/>
          <w:i/>
          <w:sz w:val="22"/>
          <w:lang w:eastAsia="es-MX"/>
        </w:rPr>
        <w:t xml:space="preserve"> Se determine </w:t>
      </w:r>
      <w:r w:rsidRPr="00C162F0">
        <w:rPr>
          <w:rFonts w:ascii="Palatino Linotype" w:hAnsi="Palatino Linotype" w:cs="Arial"/>
          <w:bCs/>
          <w:i/>
          <w:noProof/>
          <w:sz w:val="22"/>
        </w:rPr>
        <w:t>mediante</w:t>
      </w:r>
      <w:r w:rsidRPr="00C162F0">
        <w:rPr>
          <w:rFonts w:ascii="Palatino Linotype" w:hAnsi="Palatino Linotype" w:cs="Arial"/>
          <w:i/>
          <w:sz w:val="22"/>
          <w:lang w:eastAsia="es-MX"/>
        </w:rPr>
        <w:t xml:space="preserve"> resolución de autoridad competente, o</w:t>
      </w:r>
    </w:p>
    <w:p w14:paraId="56637FF7"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III.</w:t>
      </w:r>
      <w:r w:rsidRPr="00C162F0">
        <w:rPr>
          <w:rFonts w:ascii="Palatino Linotype" w:hAnsi="Palatino Linotype" w:cs="Arial"/>
          <w:i/>
          <w:sz w:val="22"/>
          <w:lang w:eastAsia="es-MX"/>
        </w:rPr>
        <w:t xml:space="preserve"> Se generen </w:t>
      </w:r>
      <w:r w:rsidRPr="00C162F0">
        <w:rPr>
          <w:rFonts w:ascii="Palatino Linotype" w:hAnsi="Palatino Linotype" w:cs="Arial"/>
          <w:bCs/>
          <w:i/>
          <w:noProof/>
          <w:sz w:val="22"/>
        </w:rPr>
        <w:t>versiones</w:t>
      </w:r>
      <w:r w:rsidRPr="00C162F0">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42310DFB"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i/>
          <w:sz w:val="22"/>
          <w:lang w:eastAsia="es-MX"/>
        </w:rPr>
        <w:t xml:space="preserve">Los titulares de las áreas deberán revisar la clasificación al momento de la recepción de una solicitud de </w:t>
      </w:r>
      <w:r w:rsidRPr="00C162F0">
        <w:rPr>
          <w:rFonts w:ascii="Palatino Linotype" w:hAnsi="Palatino Linotype" w:cs="Arial"/>
          <w:bCs/>
          <w:i/>
          <w:noProof/>
          <w:sz w:val="22"/>
        </w:rPr>
        <w:t>acceso</w:t>
      </w:r>
      <w:r w:rsidRPr="00C162F0">
        <w:rPr>
          <w:rFonts w:ascii="Palatino Linotype" w:hAnsi="Palatino Linotype" w:cs="Arial"/>
          <w:i/>
          <w:sz w:val="22"/>
          <w:lang w:eastAsia="es-MX"/>
        </w:rPr>
        <w:t xml:space="preserve"> a la información, para verificar si encuadra en una causal de reserva o de confidencialidad.</w:t>
      </w:r>
    </w:p>
    <w:p w14:paraId="6EF23B8F"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Octavo.</w:t>
      </w:r>
      <w:r w:rsidRPr="00C162F0">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C162F0">
        <w:rPr>
          <w:rFonts w:ascii="Palatino Linotype" w:hAnsi="Palatino Linotype" w:cs="Arial"/>
          <w:bCs/>
          <w:i/>
          <w:noProof/>
          <w:sz w:val="22"/>
        </w:rPr>
        <w:t>expresamente</w:t>
      </w:r>
      <w:r w:rsidRPr="00C162F0">
        <w:rPr>
          <w:rFonts w:ascii="Palatino Linotype" w:hAnsi="Palatino Linotype" w:cs="Arial"/>
          <w:i/>
          <w:sz w:val="22"/>
          <w:lang w:eastAsia="es-MX"/>
        </w:rPr>
        <w:t xml:space="preserve"> le otorga el carácter de reservada o confidencial.</w:t>
      </w:r>
    </w:p>
    <w:p w14:paraId="5DE3D3EF"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162F0">
        <w:rPr>
          <w:rFonts w:ascii="Palatino Linotype" w:hAnsi="Palatino Linotype" w:cs="Arial"/>
          <w:i/>
          <w:sz w:val="22"/>
          <w:lang w:eastAsia="es-MX"/>
        </w:rPr>
        <w:t xml:space="preserve">Para </w:t>
      </w:r>
      <w:r w:rsidRPr="00C162F0">
        <w:rPr>
          <w:rFonts w:ascii="Palatino Linotype" w:hAnsi="Palatino Linotype" w:cs="Arial"/>
          <w:bCs/>
          <w:i/>
          <w:noProof/>
          <w:sz w:val="22"/>
        </w:rPr>
        <w:t xml:space="preserve">motivar la clasificación se deberán señalar las razones o circunstancias especiales que lo </w:t>
      </w:r>
      <w:r w:rsidRPr="00C162F0">
        <w:rPr>
          <w:rFonts w:ascii="Palatino Linotype" w:hAnsi="Palatino Linotype" w:cs="Arial"/>
          <w:i/>
          <w:sz w:val="22"/>
          <w:lang w:eastAsia="es-MX"/>
        </w:rPr>
        <w:t>llevaron</w:t>
      </w:r>
      <w:r w:rsidRPr="00C162F0">
        <w:rPr>
          <w:rFonts w:ascii="Palatino Linotype" w:hAnsi="Palatino Linotype" w:cs="Arial"/>
          <w:bCs/>
          <w:i/>
          <w:noProof/>
          <w:sz w:val="22"/>
        </w:rPr>
        <w:t xml:space="preserve"> a concluir que el caso particular se ajusta al supuesto previsto por la norma legal invocada como fundamento.</w:t>
      </w:r>
    </w:p>
    <w:p w14:paraId="084662C0"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162F0">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C162F0">
        <w:rPr>
          <w:rFonts w:ascii="Palatino Linotype" w:hAnsi="Palatino Linotype" w:cs="Arial"/>
          <w:i/>
          <w:sz w:val="22"/>
          <w:lang w:eastAsia="es-MX"/>
        </w:rPr>
        <w:t>de</w:t>
      </w:r>
      <w:r w:rsidRPr="00C162F0">
        <w:rPr>
          <w:rFonts w:ascii="Palatino Linotype" w:hAnsi="Palatino Linotype" w:cs="Arial"/>
          <w:bCs/>
          <w:i/>
          <w:noProof/>
          <w:sz w:val="22"/>
        </w:rPr>
        <w:t xml:space="preserve"> </w:t>
      </w:r>
      <w:r w:rsidRPr="00C162F0">
        <w:rPr>
          <w:rFonts w:ascii="Palatino Linotype" w:hAnsi="Palatino Linotype" w:cs="Arial"/>
          <w:i/>
          <w:sz w:val="22"/>
          <w:lang w:eastAsia="es-MX"/>
        </w:rPr>
        <w:t>reserva</w:t>
      </w:r>
      <w:r w:rsidRPr="00C162F0">
        <w:rPr>
          <w:rFonts w:ascii="Palatino Linotype" w:hAnsi="Palatino Linotype" w:cs="Arial"/>
          <w:bCs/>
          <w:i/>
          <w:noProof/>
          <w:sz w:val="22"/>
        </w:rPr>
        <w:t>.</w:t>
      </w:r>
    </w:p>
    <w:p w14:paraId="0F471AF2"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C162F0">
        <w:rPr>
          <w:rFonts w:ascii="Palatino Linotype" w:hAnsi="Palatino Linotype" w:cs="Arial"/>
          <w:i/>
          <w:sz w:val="22"/>
          <w:lang w:eastAsia="es-MX"/>
        </w:rPr>
        <w:t>Tratándose</w:t>
      </w:r>
      <w:r w:rsidRPr="00C162F0">
        <w:rPr>
          <w:rFonts w:ascii="Palatino Linotype" w:hAnsi="Palatino Linotype" w:cs="Arial"/>
          <w:bCs/>
          <w:i/>
          <w:noProof/>
          <w:sz w:val="22"/>
        </w:rPr>
        <w:t xml:space="preserve"> de información clasificada como confidencial respecto de la cual se haya </w:t>
      </w:r>
      <w:r w:rsidRPr="00C162F0">
        <w:rPr>
          <w:rFonts w:ascii="Palatino Linotype" w:hAnsi="Palatino Linotype" w:cs="Arial"/>
          <w:i/>
          <w:sz w:val="22"/>
          <w:lang w:eastAsia="es-MX"/>
        </w:rPr>
        <w:t>determinado</w:t>
      </w:r>
      <w:r w:rsidRPr="00C162F0">
        <w:rPr>
          <w:rFonts w:ascii="Palatino Linotype" w:hAnsi="Palatino Linotype" w:cs="Arial"/>
          <w:bCs/>
          <w:i/>
          <w:noProof/>
          <w:sz w:val="22"/>
        </w:rPr>
        <w:t xml:space="preserve"> </w:t>
      </w:r>
      <w:r w:rsidRPr="00C162F0">
        <w:rPr>
          <w:rFonts w:ascii="Palatino Linotype" w:hAnsi="Palatino Linotype" w:cs="Arial"/>
          <w:i/>
          <w:sz w:val="22"/>
          <w:lang w:eastAsia="es-MX"/>
        </w:rPr>
        <w:t>su</w:t>
      </w:r>
      <w:r w:rsidRPr="00C162F0">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35E17C6C"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Cs/>
          <w:i/>
          <w:noProof/>
          <w:sz w:val="22"/>
        </w:rPr>
        <w:t>Los documentos contenidos</w:t>
      </w:r>
      <w:r w:rsidRPr="00C162F0">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266F1227"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lastRenderedPageBreak/>
        <w:t>Noveno.</w:t>
      </w:r>
      <w:r w:rsidRPr="00C162F0">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E18309F"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Décimo.</w:t>
      </w:r>
      <w:r w:rsidRPr="00C162F0">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C162F0">
        <w:rPr>
          <w:rFonts w:ascii="Palatino Linotype" w:hAnsi="Palatino Linotype" w:cs="Arial"/>
          <w:i/>
          <w:sz w:val="22"/>
        </w:rPr>
        <w:t>documentos</w:t>
      </w:r>
      <w:r w:rsidRPr="00C162F0">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10DFE0E"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C162F0">
        <w:rPr>
          <w:rFonts w:ascii="Palatino Linotype" w:hAnsi="Palatino Linotype" w:cs="Arial"/>
          <w:i/>
          <w:sz w:val="22"/>
        </w:rPr>
        <w:t>que</w:t>
      </w:r>
      <w:r w:rsidRPr="00C162F0">
        <w:rPr>
          <w:rFonts w:ascii="Palatino Linotype" w:hAnsi="Palatino Linotype" w:cs="Arial"/>
          <w:i/>
          <w:sz w:val="22"/>
          <w:lang w:eastAsia="es-MX"/>
        </w:rPr>
        <w:t xml:space="preserve"> rija la actuación del sujeto obligado.</w:t>
      </w:r>
    </w:p>
    <w:p w14:paraId="20D84511" w14:textId="77777777" w:rsidR="00840835" w:rsidRPr="00C162F0" w:rsidRDefault="00840835" w:rsidP="00C162F0">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C162F0">
        <w:rPr>
          <w:rFonts w:ascii="Palatino Linotype" w:hAnsi="Palatino Linotype" w:cs="Arial"/>
          <w:b/>
          <w:i/>
          <w:sz w:val="22"/>
          <w:lang w:eastAsia="es-MX"/>
        </w:rPr>
        <w:t>Décimo primero.</w:t>
      </w:r>
      <w:r w:rsidRPr="00C162F0">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4023A3F" w14:textId="77777777" w:rsidR="00840835" w:rsidRPr="00C162F0" w:rsidRDefault="00840835" w:rsidP="00C162F0">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C162F0">
        <w:rPr>
          <w:rFonts w:ascii="Palatino Linotype" w:hAnsi="Palatino Linotype" w:cs="Arial"/>
        </w:rPr>
        <w:t>Por lo tanto,</w:t>
      </w:r>
      <w:r w:rsidRPr="00C162F0">
        <w:rPr>
          <w:rFonts w:ascii="Palatino Linotype" w:hAnsi="Palatino Linotype"/>
        </w:rPr>
        <w:t xml:space="preserve"> es importante referir que </w:t>
      </w:r>
      <w:r w:rsidRPr="00C162F0">
        <w:rPr>
          <w:rFonts w:ascii="Palatino Linotype" w:hAnsi="Palatino Linotype"/>
          <w:b/>
        </w:rPr>
        <w:t>EL SUJETO OBLIGADO</w:t>
      </w:r>
      <w:r w:rsidRPr="00C162F0">
        <w:rPr>
          <w:rFonts w:ascii="Palatino Linotype" w:hAnsi="Palatino Linotype"/>
        </w:rPr>
        <w:t xml:space="preserve"> deberá seguir el procedimiento legal establecido para su </w:t>
      </w:r>
      <w:r w:rsidRPr="00C162F0">
        <w:rPr>
          <w:rFonts w:ascii="Palatino Linotype" w:hAnsi="Palatino Linotype"/>
          <w:lang w:eastAsia="es-MX"/>
        </w:rPr>
        <w:t>clasificación</w:t>
      </w:r>
      <w:r w:rsidRPr="00C162F0">
        <w:rPr>
          <w:rFonts w:ascii="Palatino Linotype" w:hAnsi="Palatino Linotype"/>
        </w:rPr>
        <w:t>, esto es, que su Comité de</w:t>
      </w:r>
      <w:r w:rsidRPr="00C162F0">
        <w:rPr>
          <w:rFonts w:ascii="Palatino Linotype" w:hAnsi="Palatino Linotype" w:cs="Arial"/>
        </w:rPr>
        <w:t xml:space="preserve"> Transparencia emita </w:t>
      </w:r>
      <w:r w:rsidRPr="00C162F0">
        <w:rPr>
          <w:rFonts w:ascii="Palatino Linotype" w:hAnsi="Palatino Linotype" w:cs="Arial"/>
          <w:lang w:val="es-ES_tradnl"/>
        </w:rPr>
        <w:t>un</w:t>
      </w:r>
      <w:r w:rsidRPr="00C162F0">
        <w:rPr>
          <w:rFonts w:ascii="Palatino Linotype" w:hAnsi="Palatino Linotype" w:cs="Arial"/>
        </w:rPr>
        <w:t xml:space="preserve"> Acuerdo de Clasificación que cumpla con las formalidades previstas, antes citadas</w:t>
      </w:r>
      <w:r w:rsidRPr="00C162F0">
        <w:rPr>
          <w:rFonts w:ascii="Palatino Linotype" w:hAnsi="Palatino Linotype" w:cs="Arial"/>
          <w:b/>
        </w:rPr>
        <w:t xml:space="preserve"> </w:t>
      </w:r>
      <w:r w:rsidRPr="00C162F0">
        <w:rPr>
          <w:rFonts w:ascii="Palatino Linotype" w:hAnsi="Palatino Linotype" w:cs="Arial"/>
        </w:rPr>
        <w:t xml:space="preserve">que la sustente, en el </w:t>
      </w:r>
      <w:r w:rsidRPr="00C162F0">
        <w:rPr>
          <w:rFonts w:ascii="Palatino Linotype" w:hAnsi="Palatino Linotype" w:cs="Arial"/>
          <w:lang w:eastAsia="es-MX"/>
        </w:rPr>
        <w:t>que</w:t>
      </w:r>
      <w:r w:rsidRPr="00C162F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w:t>
      </w:r>
      <w:r w:rsidRPr="00C162F0">
        <w:rPr>
          <w:rFonts w:ascii="Palatino Linotype" w:hAnsi="Palatino Linotype" w:cs="Arial"/>
        </w:rPr>
        <w:lastRenderedPageBreak/>
        <w:t>conocer o comprender porque no aparecen en la documentación respectiva, es decir, si no se exponen de manera puntual las razones de ello se estaría violentando desde un inicio el derecho de acceso a la información del solicitante.</w:t>
      </w:r>
    </w:p>
    <w:p w14:paraId="04814115" w14:textId="55790B2F" w:rsidR="00840835" w:rsidRPr="00C162F0" w:rsidRDefault="00840835" w:rsidP="00C162F0">
      <w:pPr>
        <w:spacing w:before="100" w:beforeAutospacing="1" w:after="100" w:afterAutospacing="1" w:line="360" w:lineRule="auto"/>
        <w:jc w:val="both"/>
        <w:rPr>
          <w:rFonts w:ascii="Palatino Linotype" w:hAnsi="Palatino Linotype" w:cs="Arial"/>
          <w:lang w:eastAsia="es-MX"/>
        </w:rPr>
      </w:pPr>
      <w:r w:rsidRPr="00C162F0">
        <w:rPr>
          <w:rFonts w:ascii="Palatino Linotype" w:hAnsi="Palatino Linotype" w:cs="Arial"/>
        </w:rPr>
        <w:t xml:space="preserve">Debido a lo </w:t>
      </w:r>
      <w:r w:rsidRPr="00C162F0">
        <w:rPr>
          <w:rFonts w:ascii="Palatino Linotype" w:hAnsi="Palatino Linotype" w:cs="Arial"/>
          <w:lang w:eastAsia="es-CO"/>
        </w:rPr>
        <w:t>anteriormente</w:t>
      </w:r>
      <w:r w:rsidRPr="00C162F0">
        <w:rPr>
          <w:rFonts w:ascii="Palatino Linotype" w:hAnsi="Palatino Linotype" w:cs="Arial"/>
        </w:rPr>
        <w:t xml:space="preserve"> expuesto, este Instituto estima que las razones o motivos de inconformidad hechos valer por </w:t>
      </w:r>
      <w:r w:rsidRPr="00C162F0">
        <w:rPr>
          <w:rFonts w:ascii="Palatino Linotype" w:hAnsi="Palatino Linotype" w:cs="Arial"/>
          <w:b/>
          <w:lang w:val="es-ES"/>
        </w:rPr>
        <w:t xml:space="preserve">EL </w:t>
      </w:r>
      <w:r w:rsidRPr="00C162F0">
        <w:rPr>
          <w:rFonts w:ascii="Palatino Linotype" w:hAnsi="Palatino Linotype" w:cs="Arial"/>
          <w:b/>
        </w:rPr>
        <w:t>RECURRENTE</w:t>
      </w:r>
      <w:r w:rsidRPr="00C162F0">
        <w:rPr>
          <w:rFonts w:ascii="Palatino Linotype" w:hAnsi="Palatino Linotype" w:cs="Arial"/>
        </w:rPr>
        <w:t xml:space="preserve"> devienen </w:t>
      </w:r>
      <w:r w:rsidRPr="00C162F0">
        <w:rPr>
          <w:rFonts w:ascii="Palatino Linotype" w:hAnsi="Palatino Linotype" w:cs="Arial"/>
          <w:b/>
        </w:rPr>
        <w:t>fundadas</w:t>
      </w:r>
      <w:r w:rsidRPr="00C162F0">
        <w:rPr>
          <w:rFonts w:ascii="Palatino Linotype" w:hAnsi="Palatino Linotype" w:cs="Arial"/>
        </w:rPr>
        <w:t xml:space="preserve"> y suficientes para </w:t>
      </w:r>
      <w:r w:rsidRPr="00C162F0">
        <w:rPr>
          <w:rFonts w:ascii="Palatino Linotype" w:hAnsi="Palatino Linotype" w:cs="Arial"/>
          <w:b/>
        </w:rPr>
        <w:t xml:space="preserve">MODIFICAR </w:t>
      </w:r>
      <w:r w:rsidRPr="00C162F0">
        <w:rPr>
          <w:rFonts w:ascii="Palatino Linotype" w:hAnsi="Palatino Linotype" w:cs="Arial"/>
        </w:rPr>
        <w:t xml:space="preserve">la respuesta del </w:t>
      </w:r>
      <w:r w:rsidRPr="00C162F0">
        <w:rPr>
          <w:rFonts w:ascii="Palatino Linotype" w:hAnsi="Palatino Linotype" w:cs="Arial"/>
          <w:b/>
        </w:rPr>
        <w:t>SUJETO OBLIGADO</w:t>
      </w:r>
      <w:r w:rsidRPr="00C162F0">
        <w:rPr>
          <w:rFonts w:ascii="Palatino Linotype" w:hAnsi="Palatino Linotype" w:cs="Arial"/>
        </w:rPr>
        <w:t xml:space="preserve"> y ordenarle haga entrega de la información descrita en el presente Considerando.</w:t>
      </w:r>
    </w:p>
    <w:p w14:paraId="6DAA6CF6" w14:textId="77777777" w:rsidR="00840835" w:rsidRPr="00C162F0" w:rsidRDefault="00840835" w:rsidP="00C162F0">
      <w:pPr>
        <w:spacing w:before="100" w:beforeAutospacing="1" w:after="100" w:afterAutospacing="1" w:line="360" w:lineRule="auto"/>
        <w:jc w:val="both"/>
        <w:rPr>
          <w:rFonts w:ascii="Palatino Linotype" w:eastAsia="Calibri" w:hAnsi="Palatino Linotype" w:cs="Arial"/>
        </w:rPr>
      </w:pPr>
      <w:r w:rsidRPr="00C162F0">
        <w:rPr>
          <w:rFonts w:ascii="Palatino Linotype" w:eastAsia="Calibri" w:hAnsi="Palatino Linotype" w:cs="Arial"/>
        </w:rPr>
        <w:t xml:space="preserve">Así, con fundamento en lo previsto en los artículos 5, párrafos </w:t>
      </w:r>
      <w:r w:rsidRPr="00C162F0">
        <w:rPr>
          <w:rFonts w:ascii="Palatino Linotype" w:hAnsi="Palatino Linotype"/>
        </w:rPr>
        <w:t>trigésimo, trigésimo primero y trigésimo segundo</w:t>
      </w:r>
      <w:r w:rsidRPr="00C162F0">
        <w:rPr>
          <w:rFonts w:ascii="Palatino Linotype" w:eastAsia="Calibri" w:hAnsi="Palatino Linotype" w:cs="Arial"/>
        </w:rPr>
        <w:t xml:space="preserve">, fracciones IV y V de la Constitución Política del Estado Libre y Soberano de México; </w:t>
      </w:r>
      <w:r w:rsidRPr="00C162F0">
        <w:rPr>
          <w:rFonts w:ascii="Palatino Linotype" w:hAnsi="Palatino Linotype" w:cs="Arial"/>
        </w:rPr>
        <w:t>2, fracción II, 29, 36, fracciones I y II, 176, 178, 179, 181, 185 fracción I, 186 y 188</w:t>
      </w:r>
      <w:r w:rsidRPr="00C162F0">
        <w:rPr>
          <w:rFonts w:ascii="Palatino Linotype" w:eastAsia="Calibri" w:hAnsi="Palatino Linotype" w:cs="Arial"/>
        </w:rPr>
        <w:t xml:space="preserve"> de la Ley de Transparencia y Acceso a la Información Pública del Estado de México y Municipios, este Pleno: </w:t>
      </w:r>
    </w:p>
    <w:p w14:paraId="3AA09FB7" w14:textId="77777777" w:rsidR="00840835" w:rsidRPr="00C162F0" w:rsidRDefault="00840835" w:rsidP="00C162F0">
      <w:pPr>
        <w:spacing w:before="120" w:after="120" w:line="360" w:lineRule="auto"/>
        <w:jc w:val="center"/>
        <w:rPr>
          <w:rFonts w:ascii="Palatino Linotype" w:hAnsi="Palatino Linotype"/>
          <w:b/>
          <w:sz w:val="28"/>
        </w:rPr>
      </w:pPr>
      <w:r w:rsidRPr="00C162F0">
        <w:rPr>
          <w:rFonts w:ascii="Palatino Linotype" w:hAnsi="Palatino Linotype"/>
          <w:b/>
          <w:sz w:val="28"/>
        </w:rPr>
        <w:t>R E S U E L V E</w:t>
      </w:r>
    </w:p>
    <w:p w14:paraId="3F1BFD7B" w14:textId="44EE65E0" w:rsidR="00840835" w:rsidRPr="00C162F0" w:rsidRDefault="00840835" w:rsidP="00C162F0">
      <w:pPr>
        <w:spacing w:line="360" w:lineRule="auto"/>
        <w:jc w:val="both"/>
        <w:rPr>
          <w:rFonts w:ascii="Palatino Linotype" w:hAnsi="Palatino Linotype" w:cs="Arial"/>
          <w:lang w:val="es-ES"/>
        </w:rPr>
      </w:pPr>
      <w:r w:rsidRPr="00C162F0">
        <w:rPr>
          <w:rFonts w:ascii="Palatino Linotype" w:hAnsi="Palatino Linotype" w:cs="Arial"/>
          <w:b/>
          <w:sz w:val="28"/>
          <w:szCs w:val="28"/>
          <w:lang w:val="es-ES"/>
        </w:rPr>
        <w:t>PRIMERO</w:t>
      </w:r>
      <w:r w:rsidRPr="00C162F0">
        <w:rPr>
          <w:rFonts w:ascii="Palatino Linotype" w:hAnsi="Palatino Linotype" w:cs="Arial"/>
          <w:sz w:val="28"/>
          <w:szCs w:val="28"/>
          <w:lang w:val="es-ES"/>
        </w:rPr>
        <w:t>.</w:t>
      </w:r>
      <w:r w:rsidRPr="00C162F0">
        <w:rPr>
          <w:rFonts w:ascii="Palatino Linotype" w:hAnsi="Palatino Linotype" w:cs="Arial"/>
          <w:lang w:val="es-ES"/>
        </w:rPr>
        <w:t xml:space="preserve"> Resultan </w:t>
      </w:r>
      <w:r w:rsidRPr="00C162F0">
        <w:rPr>
          <w:rFonts w:ascii="Palatino Linotype" w:hAnsi="Palatino Linotype" w:cs="Arial"/>
          <w:b/>
          <w:lang w:val="es-ES"/>
        </w:rPr>
        <w:t>fundadas</w:t>
      </w:r>
      <w:r w:rsidRPr="00C162F0">
        <w:rPr>
          <w:rFonts w:ascii="Palatino Linotype" w:hAnsi="Palatino Linotype" w:cs="Arial"/>
          <w:lang w:val="es-ES"/>
        </w:rPr>
        <w:t xml:space="preserve"> las razones o motivos de inconformidad planteadas por </w:t>
      </w:r>
      <w:r w:rsidRPr="00C162F0">
        <w:rPr>
          <w:rFonts w:ascii="Palatino Linotype" w:hAnsi="Palatino Linotype" w:cs="Arial"/>
          <w:b/>
        </w:rPr>
        <w:t xml:space="preserve">EL </w:t>
      </w:r>
      <w:r w:rsidRPr="00C162F0">
        <w:rPr>
          <w:rFonts w:ascii="Palatino Linotype" w:hAnsi="Palatino Linotype" w:cs="Arial"/>
          <w:b/>
          <w:lang w:val="es-ES"/>
        </w:rPr>
        <w:t xml:space="preserve">RECURRENTE </w:t>
      </w:r>
      <w:r w:rsidRPr="00C162F0">
        <w:rPr>
          <w:rFonts w:ascii="Palatino Linotype" w:hAnsi="Palatino Linotype" w:cs="Arial"/>
          <w:bCs/>
          <w:lang w:val="es-ES"/>
        </w:rPr>
        <w:t>en el Recurso de Revisión</w:t>
      </w:r>
      <w:r w:rsidRPr="00C162F0">
        <w:rPr>
          <w:rFonts w:ascii="Palatino Linotype" w:hAnsi="Palatino Linotype" w:cs="Arial"/>
          <w:b/>
          <w:lang w:val="es-ES"/>
        </w:rPr>
        <w:t xml:space="preserve"> </w:t>
      </w:r>
      <w:r w:rsidRPr="00C162F0">
        <w:rPr>
          <w:rFonts w:ascii="Palatino Linotype" w:hAnsi="Palatino Linotype" w:cs="Arial"/>
          <w:b/>
          <w:bCs/>
          <w:szCs w:val="22"/>
          <w:lang w:val="es-ES"/>
        </w:rPr>
        <w:t>02692</w:t>
      </w:r>
      <w:r w:rsidRPr="00C162F0">
        <w:rPr>
          <w:rFonts w:ascii="Palatino Linotype" w:hAnsi="Palatino Linotype" w:cs="Arial"/>
          <w:b/>
          <w:lang w:val="es-ES"/>
        </w:rPr>
        <w:t>/INFOEM/IP/RR/2023</w:t>
      </w:r>
      <w:r w:rsidRPr="00C162F0">
        <w:rPr>
          <w:rFonts w:ascii="Palatino Linotype" w:hAnsi="Palatino Linotype" w:cs="Arial"/>
          <w:lang w:val="es-ES"/>
        </w:rPr>
        <w:t xml:space="preserve"> y en términos del </w:t>
      </w:r>
      <w:r w:rsidRPr="00C162F0">
        <w:rPr>
          <w:rFonts w:ascii="Palatino Linotype" w:hAnsi="Palatino Linotype" w:cs="Arial"/>
          <w:b/>
          <w:bCs/>
        </w:rPr>
        <w:t>CONSIDERANDO QUINTO</w:t>
      </w:r>
      <w:r w:rsidRPr="00C162F0">
        <w:rPr>
          <w:rFonts w:ascii="Palatino Linotype" w:hAnsi="Palatino Linotype" w:cs="Arial"/>
        </w:rPr>
        <w:t xml:space="preserve"> </w:t>
      </w:r>
      <w:r w:rsidRPr="00C162F0">
        <w:rPr>
          <w:rFonts w:ascii="Palatino Linotype" w:hAnsi="Palatino Linotype" w:cs="Arial"/>
          <w:lang w:val="es-ES"/>
        </w:rPr>
        <w:t>de la presente Resolución.</w:t>
      </w:r>
    </w:p>
    <w:p w14:paraId="6A12574F" w14:textId="77777777" w:rsidR="008304A5" w:rsidRPr="00C162F0" w:rsidRDefault="008304A5" w:rsidP="00C162F0">
      <w:pPr>
        <w:spacing w:line="360" w:lineRule="auto"/>
        <w:jc w:val="both"/>
        <w:rPr>
          <w:rFonts w:ascii="Palatino Linotype" w:hAnsi="Palatino Linotype" w:cs="Arial"/>
          <w:lang w:val="es-ES"/>
        </w:rPr>
      </w:pPr>
    </w:p>
    <w:p w14:paraId="2FD834E5" w14:textId="163AFD2A" w:rsidR="00840835" w:rsidRPr="00C162F0" w:rsidRDefault="00840835" w:rsidP="00C162F0">
      <w:pPr>
        <w:spacing w:line="360" w:lineRule="auto"/>
        <w:jc w:val="both"/>
        <w:rPr>
          <w:rFonts w:ascii="Palatino Linotype" w:eastAsia="Palatino Linotype" w:hAnsi="Palatino Linotype" w:cs="Palatino Linotype"/>
        </w:rPr>
      </w:pPr>
      <w:r w:rsidRPr="00C162F0">
        <w:rPr>
          <w:rFonts w:ascii="Palatino Linotype" w:hAnsi="Palatino Linotype" w:cs="Arial"/>
          <w:b/>
          <w:sz w:val="28"/>
          <w:szCs w:val="28"/>
          <w:lang w:val="es-ES"/>
        </w:rPr>
        <w:t>SEGUNDO</w:t>
      </w:r>
      <w:r w:rsidRPr="00C162F0">
        <w:rPr>
          <w:rFonts w:ascii="Palatino Linotype" w:hAnsi="Palatino Linotype" w:cs="Arial"/>
          <w:sz w:val="28"/>
          <w:szCs w:val="28"/>
          <w:lang w:val="es-ES"/>
        </w:rPr>
        <w:t>.</w:t>
      </w:r>
      <w:r w:rsidRPr="00C162F0">
        <w:rPr>
          <w:rFonts w:ascii="Palatino Linotype" w:hAnsi="Palatino Linotype" w:cs="Arial"/>
          <w:lang w:val="es-ES"/>
        </w:rPr>
        <w:t xml:space="preserve"> </w:t>
      </w:r>
      <w:r w:rsidRPr="00C162F0">
        <w:rPr>
          <w:rFonts w:ascii="Palatino Linotype" w:eastAsia="Calibri" w:hAnsi="Palatino Linotype" w:cs="Arial"/>
        </w:rPr>
        <w:t xml:space="preserve">Se </w:t>
      </w:r>
      <w:r w:rsidRPr="00C162F0">
        <w:rPr>
          <w:rFonts w:ascii="Palatino Linotype" w:eastAsia="Calibri" w:hAnsi="Palatino Linotype" w:cs="Arial"/>
          <w:b/>
        </w:rPr>
        <w:t xml:space="preserve">MODIFICA </w:t>
      </w:r>
      <w:r w:rsidRPr="00C162F0">
        <w:rPr>
          <w:rFonts w:ascii="Palatino Linotype" w:eastAsia="Calibri" w:hAnsi="Palatino Linotype" w:cs="Arial"/>
        </w:rPr>
        <w:t xml:space="preserve">la respuesta proporcionada por el </w:t>
      </w:r>
      <w:r w:rsidRPr="00C162F0">
        <w:rPr>
          <w:rFonts w:ascii="Palatino Linotype" w:eastAsia="Calibri" w:hAnsi="Palatino Linotype" w:cs="Arial"/>
          <w:b/>
          <w:bCs/>
        </w:rPr>
        <w:t xml:space="preserve">Ayuntamiento de Zinacantepec </w:t>
      </w:r>
      <w:r w:rsidRPr="00C162F0">
        <w:rPr>
          <w:rFonts w:ascii="Palatino Linotype" w:eastAsia="Calibri" w:hAnsi="Palatino Linotype" w:cs="Arial"/>
          <w:bCs/>
          <w:lang w:val="es-ES"/>
        </w:rPr>
        <w:t xml:space="preserve">y </w:t>
      </w:r>
      <w:r w:rsidRPr="00C162F0">
        <w:rPr>
          <w:rFonts w:ascii="Palatino Linotype" w:hAnsi="Palatino Linotype" w:cs="Arial"/>
          <w:bCs/>
          <w:lang w:val="es-ES"/>
        </w:rPr>
        <w:t>se</w:t>
      </w:r>
      <w:r w:rsidRPr="00C162F0">
        <w:rPr>
          <w:rFonts w:ascii="Palatino Linotype" w:hAnsi="Palatino Linotype" w:cs="Arial"/>
          <w:lang w:val="es-ES"/>
        </w:rPr>
        <w:t xml:space="preserve"> </w:t>
      </w:r>
      <w:r w:rsidRPr="00C162F0">
        <w:rPr>
          <w:rFonts w:ascii="Palatino Linotype" w:hAnsi="Palatino Linotype" w:cs="Arial"/>
          <w:b/>
          <w:bCs/>
          <w:lang w:val="es-ES"/>
        </w:rPr>
        <w:t>ORDENA</w:t>
      </w:r>
      <w:r w:rsidRPr="00C162F0">
        <w:rPr>
          <w:rFonts w:ascii="Palatino Linotype" w:hAnsi="Palatino Linotype" w:cs="Arial"/>
          <w:lang w:val="es-ES"/>
        </w:rPr>
        <w:t xml:space="preserve"> haga entrega al </w:t>
      </w:r>
      <w:r w:rsidRPr="00C162F0">
        <w:rPr>
          <w:rFonts w:ascii="Palatino Linotype" w:hAnsi="Palatino Linotype" w:cs="Arial"/>
          <w:b/>
          <w:lang w:val="es-ES"/>
        </w:rPr>
        <w:t>RECURRENTE</w:t>
      </w:r>
      <w:r w:rsidRPr="00C162F0">
        <w:rPr>
          <w:rFonts w:ascii="Palatino Linotype" w:hAnsi="Palatino Linotype" w:cs="Arial"/>
          <w:lang w:val="es-ES"/>
        </w:rPr>
        <w:t>, vía el Sistema de Acceso a la Información Mexiquense (</w:t>
      </w:r>
      <w:r w:rsidRPr="00C162F0">
        <w:rPr>
          <w:rFonts w:ascii="Palatino Linotype" w:hAnsi="Palatino Linotype" w:cs="Arial"/>
          <w:b/>
          <w:lang w:val="es-ES"/>
        </w:rPr>
        <w:t>SAIMEX</w:t>
      </w:r>
      <w:r w:rsidRPr="00C162F0">
        <w:rPr>
          <w:rFonts w:ascii="Palatino Linotype" w:hAnsi="Palatino Linotype" w:cs="Arial"/>
          <w:lang w:val="es-ES"/>
        </w:rPr>
        <w:t>)</w:t>
      </w:r>
      <w:r w:rsidRPr="00C162F0">
        <w:rPr>
          <w:rFonts w:ascii="Palatino Linotype" w:eastAsia="Palatino Linotype" w:hAnsi="Palatino Linotype" w:cs="Palatino Linotype"/>
        </w:rPr>
        <w:t xml:space="preserve">, </w:t>
      </w:r>
      <w:r w:rsidR="00D80CC8" w:rsidRPr="00C162F0">
        <w:rPr>
          <w:rFonts w:ascii="Palatino Linotype" w:hAnsi="Palatino Linotype" w:cs="Arial"/>
          <w:lang w:val="es-ES"/>
        </w:rPr>
        <w:t xml:space="preserve">en </w:t>
      </w:r>
      <w:r w:rsidR="00D80CC8" w:rsidRPr="00C162F0">
        <w:rPr>
          <w:rFonts w:ascii="Palatino Linotype" w:hAnsi="Palatino Linotype" w:cs="Arial"/>
          <w:b/>
          <w:bCs/>
          <w:lang w:val="es-ES"/>
        </w:rPr>
        <w:t xml:space="preserve">versión </w:t>
      </w:r>
      <w:r w:rsidR="00AE1725" w:rsidRPr="00C162F0">
        <w:rPr>
          <w:rFonts w:ascii="Palatino Linotype" w:hAnsi="Palatino Linotype" w:cs="Arial"/>
          <w:b/>
          <w:bCs/>
          <w:lang w:val="es-ES"/>
        </w:rPr>
        <w:t>pública</w:t>
      </w:r>
      <w:r w:rsidR="00D80CC8" w:rsidRPr="00C162F0">
        <w:rPr>
          <w:rFonts w:ascii="Palatino Linotype" w:hAnsi="Palatino Linotype" w:cs="Arial"/>
          <w:lang w:val="es-ES"/>
        </w:rPr>
        <w:t xml:space="preserve"> de ser procedente</w:t>
      </w:r>
      <w:r w:rsidR="00D80CC8" w:rsidRPr="00C162F0">
        <w:rPr>
          <w:rFonts w:ascii="Palatino Linotype" w:eastAsia="Palatino Linotype" w:hAnsi="Palatino Linotype" w:cs="Palatino Linotype"/>
        </w:rPr>
        <w:t xml:space="preserve">, </w:t>
      </w:r>
      <w:r w:rsidRPr="00C162F0">
        <w:rPr>
          <w:rFonts w:ascii="Palatino Linotype" w:eastAsia="Palatino Linotype" w:hAnsi="Palatino Linotype" w:cs="Palatino Linotype"/>
        </w:rPr>
        <w:t xml:space="preserve">lo siguiente: </w:t>
      </w:r>
    </w:p>
    <w:p w14:paraId="25929DEB" w14:textId="647399FE" w:rsidR="003C6EDC" w:rsidRPr="00C162F0" w:rsidRDefault="00840835" w:rsidP="00C162F0">
      <w:pPr>
        <w:spacing w:line="276" w:lineRule="auto"/>
        <w:ind w:left="850" w:right="901"/>
        <w:jc w:val="both"/>
        <w:rPr>
          <w:rFonts w:ascii="Palatino Linotype" w:hAnsi="Palatino Linotype"/>
          <w:i/>
          <w:sz w:val="22"/>
          <w:szCs w:val="22"/>
        </w:rPr>
      </w:pPr>
      <w:bookmarkStart w:id="7" w:name="_Hlk125997019"/>
      <w:r w:rsidRPr="00C162F0">
        <w:rPr>
          <w:rFonts w:ascii="Palatino Linotype" w:hAnsi="Palatino Linotype"/>
          <w:i/>
          <w:sz w:val="22"/>
          <w:szCs w:val="22"/>
        </w:rPr>
        <w:lastRenderedPageBreak/>
        <w:t>“</w:t>
      </w:r>
      <w:r w:rsidR="003C6EDC" w:rsidRPr="00C162F0">
        <w:rPr>
          <w:rFonts w:ascii="Palatino Linotype" w:hAnsi="Palatino Linotype"/>
          <w:i/>
          <w:sz w:val="22"/>
          <w:szCs w:val="22"/>
        </w:rPr>
        <w:t>Los</w:t>
      </w:r>
      <w:r w:rsidR="003C6EDC" w:rsidRPr="00C162F0">
        <w:t xml:space="preserve"> </w:t>
      </w:r>
      <w:r w:rsidR="003C6EDC" w:rsidRPr="00C162F0">
        <w:rPr>
          <w:rFonts w:ascii="Palatino Linotype" w:hAnsi="Palatino Linotype"/>
          <w:i/>
          <w:sz w:val="22"/>
          <w:szCs w:val="22"/>
        </w:rPr>
        <w:t>recibos de nómina del personal adscrito a la presidencia de la primera quincena del mes de febrero de 2023.</w:t>
      </w:r>
    </w:p>
    <w:p w14:paraId="0D544CB6" w14:textId="77777777" w:rsidR="008304A5" w:rsidRPr="00C162F0" w:rsidRDefault="008304A5" w:rsidP="00C162F0">
      <w:pPr>
        <w:spacing w:line="276" w:lineRule="auto"/>
        <w:ind w:left="850" w:right="901"/>
        <w:jc w:val="both"/>
        <w:rPr>
          <w:rFonts w:ascii="Palatino Linotype" w:hAnsi="Palatino Linotype"/>
          <w:i/>
          <w:sz w:val="22"/>
          <w:szCs w:val="22"/>
        </w:rPr>
      </w:pPr>
    </w:p>
    <w:p w14:paraId="13B6EF2D" w14:textId="4444D05E" w:rsidR="00840835" w:rsidRPr="00C162F0" w:rsidRDefault="00840835" w:rsidP="00C162F0">
      <w:pPr>
        <w:spacing w:line="276" w:lineRule="auto"/>
        <w:ind w:left="850" w:right="901"/>
        <w:jc w:val="both"/>
        <w:rPr>
          <w:rFonts w:ascii="Palatino Linotype" w:hAnsi="Palatino Linotype"/>
          <w:i/>
          <w:sz w:val="22"/>
          <w:szCs w:val="22"/>
        </w:rPr>
      </w:pPr>
      <w:r w:rsidRPr="00C162F0">
        <w:rPr>
          <w:rFonts w:ascii="Palatino Linotype" w:hAnsi="Palatino Linotype"/>
          <w:i/>
          <w:sz w:val="22"/>
          <w:szCs w:val="22"/>
        </w:rPr>
        <w:t xml:space="preserve">Debiendo notificar al </w:t>
      </w:r>
      <w:r w:rsidRPr="00C162F0">
        <w:rPr>
          <w:rFonts w:ascii="Palatino Linotype" w:hAnsi="Palatino Linotype"/>
          <w:b/>
          <w:bCs/>
          <w:i/>
          <w:sz w:val="22"/>
          <w:szCs w:val="22"/>
        </w:rPr>
        <w:t>RECURRENTE</w:t>
      </w:r>
      <w:r w:rsidRPr="00C162F0">
        <w:rPr>
          <w:rFonts w:ascii="Palatino Linotype" w:hAnsi="Palatino Linotype"/>
          <w:i/>
          <w:sz w:val="22"/>
          <w:szCs w:val="22"/>
        </w:rPr>
        <w:t xml:space="preserve"> el Acuerdo de Clasificación de la información que emita el Comité de Transparencia con motivo de la versión pública.”</w:t>
      </w:r>
    </w:p>
    <w:p w14:paraId="66F56268" w14:textId="77777777" w:rsidR="00D80CC8" w:rsidRPr="00C162F0" w:rsidRDefault="00D80CC8" w:rsidP="00C162F0">
      <w:pPr>
        <w:spacing w:line="276" w:lineRule="auto"/>
        <w:ind w:left="850" w:right="901"/>
        <w:jc w:val="both"/>
        <w:rPr>
          <w:rFonts w:ascii="Palatino Linotype" w:hAnsi="Palatino Linotype"/>
          <w:i/>
          <w:sz w:val="22"/>
          <w:szCs w:val="22"/>
        </w:rPr>
      </w:pPr>
    </w:p>
    <w:bookmarkEnd w:id="7"/>
    <w:p w14:paraId="6C024D23" w14:textId="77777777" w:rsidR="00840835" w:rsidRPr="00C162F0" w:rsidRDefault="00840835" w:rsidP="00C162F0">
      <w:pPr>
        <w:tabs>
          <w:tab w:val="left" w:pos="709"/>
        </w:tabs>
        <w:spacing w:line="360" w:lineRule="auto"/>
        <w:ind w:right="51"/>
        <w:jc w:val="both"/>
        <w:rPr>
          <w:rFonts w:ascii="Palatino Linotype" w:eastAsia="Palatino Linotype" w:hAnsi="Palatino Linotype" w:cs="Palatino Linotype"/>
          <w:lang w:eastAsia="es-MX"/>
        </w:rPr>
      </w:pPr>
      <w:r w:rsidRPr="00C162F0">
        <w:rPr>
          <w:rFonts w:ascii="Palatino Linotype" w:hAnsi="Palatino Linotype"/>
          <w:b/>
          <w:sz w:val="28"/>
          <w:szCs w:val="28"/>
        </w:rPr>
        <w:t>TERCERO.</w:t>
      </w:r>
      <w:r w:rsidRPr="00C162F0">
        <w:rPr>
          <w:rFonts w:ascii="Palatino Linotype" w:hAnsi="Palatino Linotype"/>
          <w:b/>
        </w:rPr>
        <w:t> </w:t>
      </w:r>
      <w:r w:rsidRPr="00C162F0">
        <w:rPr>
          <w:rFonts w:ascii="Palatino Linotype" w:eastAsia="Palatino Linotype" w:hAnsi="Palatino Linotype" w:cs="Palatino Linotype"/>
          <w:b/>
          <w:lang w:eastAsia="es-MX"/>
        </w:rPr>
        <w:t xml:space="preserve">NOTIFÍQUESE </w:t>
      </w:r>
      <w:r w:rsidRPr="00C162F0">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9C7483" w14:textId="77777777" w:rsidR="008304A5" w:rsidRPr="00C162F0" w:rsidRDefault="008304A5" w:rsidP="00C162F0">
      <w:pPr>
        <w:tabs>
          <w:tab w:val="left" w:pos="709"/>
        </w:tabs>
        <w:spacing w:line="360" w:lineRule="auto"/>
        <w:ind w:right="51"/>
        <w:jc w:val="both"/>
        <w:rPr>
          <w:rFonts w:ascii="Palatino Linotype" w:eastAsia="Palatino Linotype" w:hAnsi="Palatino Linotype" w:cs="Palatino Linotype"/>
          <w:lang w:eastAsia="es-MX"/>
        </w:rPr>
      </w:pPr>
    </w:p>
    <w:p w14:paraId="2F5635F8" w14:textId="28449EBA" w:rsidR="00840835" w:rsidRDefault="00840835" w:rsidP="00C162F0">
      <w:pPr>
        <w:tabs>
          <w:tab w:val="left" w:pos="709"/>
        </w:tabs>
        <w:spacing w:line="360" w:lineRule="auto"/>
        <w:ind w:right="51"/>
        <w:jc w:val="both"/>
        <w:rPr>
          <w:rFonts w:ascii="Palatino Linotype" w:eastAsia="Palatino Linotype" w:hAnsi="Palatino Linotype" w:cs="Palatino Linotype"/>
          <w:b/>
        </w:rPr>
      </w:pPr>
      <w:r w:rsidRPr="00C162F0">
        <w:rPr>
          <w:rFonts w:ascii="Palatino Linotype" w:hAnsi="Palatino Linotype" w:cs="Arial"/>
          <w:b/>
          <w:bCs/>
          <w:sz w:val="28"/>
        </w:rPr>
        <w:t>CUARTO.</w:t>
      </w:r>
      <w:r w:rsidRPr="00C162F0">
        <w:rPr>
          <w:rFonts w:ascii="Palatino Linotype" w:hAnsi="Palatino Linotype"/>
          <w:szCs w:val="17"/>
          <w:lang w:eastAsia="es-ES_tradnl"/>
        </w:rPr>
        <w:t xml:space="preserve"> </w:t>
      </w:r>
      <w:r w:rsidRPr="00C162F0">
        <w:rPr>
          <w:rFonts w:ascii="Palatino Linotype" w:hAnsi="Palatino Linotype"/>
          <w:b/>
          <w:lang w:eastAsia="es-ES_tradnl"/>
        </w:rPr>
        <w:t>NOTIFÍQUESE</w:t>
      </w:r>
      <w:r w:rsidRPr="00C162F0">
        <w:rPr>
          <w:rFonts w:ascii="Palatino Linotype" w:hAnsi="Palatino Linotype"/>
          <w:lang w:eastAsia="es-ES_tradnl"/>
        </w:rPr>
        <w:t xml:space="preserve"> al </w:t>
      </w:r>
      <w:r w:rsidRPr="00C162F0">
        <w:rPr>
          <w:rFonts w:ascii="Palatino Linotype" w:hAnsi="Palatino Linotype"/>
          <w:b/>
          <w:lang w:eastAsia="es-ES_tradnl"/>
        </w:rPr>
        <w:t>RECURRENTE</w:t>
      </w:r>
      <w:r w:rsidRPr="00C162F0">
        <w:rPr>
          <w:rFonts w:ascii="Palatino Linotype" w:hAnsi="Palatino Linotype"/>
          <w:lang w:eastAsia="es-ES_tradnl"/>
        </w:rPr>
        <w:t xml:space="preserve"> la presente resolución vía </w:t>
      </w:r>
      <w:r w:rsidRPr="00C162F0">
        <w:rPr>
          <w:rFonts w:ascii="Palatino Linotype" w:hAnsi="Palatino Linotype" w:cs="Arial"/>
        </w:rPr>
        <w:t>Sistema de Acceso a la Información Mexiquense</w:t>
      </w:r>
      <w:r w:rsidRPr="00C162F0">
        <w:rPr>
          <w:rFonts w:ascii="Palatino Linotype" w:hAnsi="Palatino Linotype"/>
          <w:lang w:eastAsia="es-ES_tradnl"/>
        </w:rPr>
        <w:t xml:space="preserve"> </w:t>
      </w:r>
      <w:r w:rsidRPr="00C162F0">
        <w:rPr>
          <w:rFonts w:ascii="Palatino Linotype" w:hAnsi="Palatino Linotype"/>
          <w:b/>
          <w:lang w:eastAsia="es-ES_tradnl"/>
        </w:rPr>
        <w:t>(</w:t>
      </w:r>
      <w:r w:rsidRPr="00C162F0">
        <w:rPr>
          <w:rFonts w:ascii="Palatino Linotype" w:hAnsi="Palatino Linotype"/>
          <w:b/>
          <w:bCs/>
          <w:lang w:eastAsia="es-ES_tradnl"/>
        </w:rPr>
        <w:t>SAIMEX)</w:t>
      </w:r>
      <w:r w:rsidRPr="00C162F0">
        <w:rPr>
          <w:rFonts w:ascii="Palatino Linotype" w:eastAsia="Palatino Linotype" w:hAnsi="Palatino Linotype" w:cs="Palatino Linotype"/>
          <w:bCs/>
        </w:rPr>
        <w:t>.</w:t>
      </w:r>
      <w:r w:rsidRPr="00C162F0">
        <w:rPr>
          <w:rFonts w:ascii="Palatino Linotype" w:eastAsia="Palatino Linotype" w:hAnsi="Palatino Linotype" w:cs="Palatino Linotype"/>
          <w:b/>
        </w:rPr>
        <w:t xml:space="preserve"> </w:t>
      </w:r>
    </w:p>
    <w:p w14:paraId="6B8A00B0" w14:textId="77777777" w:rsidR="00C162F0" w:rsidRPr="00C162F0" w:rsidRDefault="00C162F0" w:rsidP="00C162F0">
      <w:pPr>
        <w:tabs>
          <w:tab w:val="left" w:pos="709"/>
        </w:tabs>
        <w:spacing w:line="360" w:lineRule="auto"/>
        <w:ind w:right="51"/>
        <w:jc w:val="both"/>
        <w:rPr>
          <w:rFonts w:ascii="Palatino Linotype" w:eastAsia="Palatino Linotype" w:hAnsi="Palatino Linotype" w:cs="Palatino Linotype"/>
          <w:b/>
        </w:rPr>
      </w:pPr>
    </w:p>
    <w:p w14:paraId="2F5D2365" w14:textId="7E148A83" w:rsidR="003676A2" w:rsidRPr="00C162F0" w:rsidRDefault="00840835" w:rsidP="00C162F0">
      <w:pPr>
        <w:tabs>
          <w:tab w:val="left" w:pos="709"/>
        </w:tabs>
        <w:spacing w:line="360" w:lineRule="auto"/>
        <w:ind w:right="51"/>
        <w:jc w:val="both"/>
        <w:rPr>
          <w:rFonts w:ascii="Palatino Linotype" w:hAnsi="Palatino Linotype"/>
          <w:szCs w:val="17"/>
          <w:lang w:eastAsia="es-ES_tradnl"/>
        </w:rPr>
      </w:pPr>
      <w:r w:rsidRPr="00C162F0">
        <w:rPr>
          <w:rFonts w:ascii="Palatino Linotype" w:hAnsi="Palatino Linotype" w:cs="Arial"/>
          <w:b/>
          <w:bCs/>
          <w:sz w:val="28"/>
        </w:rPr>
        <w:t>QUINTO.</w:t>
      </w:r>
      <w:r w:rsidRPr="00C162F0">
        <w:rPr>
          <w:rFonts w:ascii="Palatino Linotype" w:hAnsi="Palatino Linotype"/>
          <w:szCs w:val="17"/>
          <w:lang w:eastAsia="es-ES_tradnl"/>
        </w:rPr>
        <w:t xml:space="preserve"> </w:t>
      </w:r>
      <w:r w:rsidR="003676A2" w:rsidRPr="00C162F0">
        <w:rPr>
          <w:rFonts w:ascii="Palatino Linotype" w:hAnsi="Palatino Linotype"/>
          <w:b/>
          <w:bCs/>
          <w:szCs w:val="17"/>
          <w:lang w:eastAsia="es-ES_tradnl"/>
        </w:rPr>
        <w:t>Hágase del conocimiento</w:t>
      </w:r>
      <w:r w:rsidR="003676A2" w:rsidRPr="00C162F0">
        <w:rPr>
          <w:rFonts w:ascii="Palatino Linotype" w:hAnsi="Palatino Linotype"/>
          <w:szCs w:val="17"/>
          <w:lang w:eastAsia="es-ES_tradnl"/>
        </w:rPr>
        <w:t xml:space="preserve"> al </w:t>
      </w:r>
      <w:r w:rsidR="003676A2" w:rsidRPr="00C162F0">
        <w:rPr>
          <w:rFonts w:ascii="Palatino Linotype" w:hAnsi="Palatino Linotype"/>
          <w:b/>
          <w:szCs w:val="17"/>
          <w:lang w:eastAsia="es-ES_tradnl"/>
        </w:rPr>
        <w:t>RECURRENTE</w:t>
      </w:r>
      <w:r w:rsidR="003676A2" w:rsidRPr="00C162F0">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44001219" w14:textId="77777777" w:rsidR="00840835" w:rsidRPr="00C162F0" w:rsidRDefault="00840835" w:rsidP="00C162F0">
      <w:pPr>
        <w:tabs>
          <w:tab w:val="left" w:pos="709"/>
        </w:tabs>
        <w:spacing w:line="360" w:lineRule="auto"/>
        <w:ind w:right="51"/>
        <w:jc w:val="both"/>
        <w:rPr>
          <w:rFonts w:ascii="Palatino Linotype" w:hAnsi="Palatino Linotype"/>
          <w:szCs w:val="17"/>
          <w:lang w:eastAsia="es-ES_tradnl"/>
        </w:rPr>
      </w:pPr>
      <w:r w:rsidRPr="00C162F0">
        <w:rPr>
          <w:rFonts w:ascii="Palatino Linotype" w:hAnsi="Palatino Linotype"/>
          <w:b/>
          <w:sz w:val="28"/>
          <w:szCs w:val="28"/>
          <w:lang w:eastAsia="es-ES_tradnl"/>
        </w:rPr>
        <w:lastRenderedPageBreak/>
        <w:t>SEXTO.</w:t>
      </w:r>
      <w:r w:rsidRPr="00C162F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5FA235" w14:textId="77777777" w:rsidR="008304A5" w:rsidRPr="00C162F0" w:rsidRDefault="008304A5" w:rsidP="00C162F0">
      <w:pPr>
        <w:tabs>
          <w:tab w:val="left" w:pos="709"/>
        </w:tabs>
        <w:spacing w:line="360" w:lineRule="auto"/>
        <w:ind w:right="51"/>
        <w:jc w:val="both"/>
        <w:rPr>
          <w:rFonts w:ascii="Palatino Linotype" w:hAnsi="Palatino Linotype"/>
          <w:szCs w:val="17"/>
          <w:lang w:eastAsia="es-ES_tradnl"/>
        </w:rPr>
      </w:pPr>
    </w:p>
    <w:p w14:paraId="51C32FCF" w14:textId="123A1491" w:rsidR="00840835" w:rsidRPr="00C162F0" w:rsidRDefault="00840835" w:rsidP="00C162F0">
      <w:pPr>
        <w:spacing w:line="360" w:lineRule="auto"/>
        <w:jc w:val="both"/>
        <w:rPr>
          <w:rFonts w:ascii="Palatino Linotype" w:hAnsi="Palatino Linotype"/>
        </w:rPr>
      </w:pPr>
      <w:r w:rsidRPr="00C162F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3C6EDC" w:rsidRPr="00C162F0">
        <w:rPr>
          <w:rFonts w:ascii="Palatino Linotype" w:hAnsi="Palatino Linotype"/>
        </w:rPr>
        <w:t xml:space="preserve">NORIEGA Y GUADALUPE RAMÍREZ PEÑA; EN LA VIGÉSIMA SEGUNDA SESIÓN ORDINARIA CELEBRADA EL CATORCE DE JUNIO DE DOS MIL VEINTITRÉS, ANTE EL </w:t>
      </w:r>
      <w:r w:rsidRPr="00C162F0">
        <w:rPr>
          <w:rFonts w:ascii="Palatino Linotype" w:hAnsi="Palatino Linotype"/>
        </w:rPr>
        <w:t>SECRETARIO TÉCNICO DEL PLENO, ALEXIS TAPIA RAMÍREZ.</w:t>
      </w:r>
    </w:p>
    <w:p w14:paraId="480DF329" w14:textId="77777777" w:rsidR="00840835" w:rsidRDefault="00840835" w:rsidP="00C162F0">
      <w:pPr>
        <w:spacing w:line="360" w:lineRule="auto"/>
        <w:jc w:val="both"/>
        <w:rPr>
          <w:rFonts w:ascii="Palatino Linotype" w:hAnsi="Palatino Linotype"/>
          <w:sz w:val="20"/>
          <w:szCs w:val="20"/>
        </w:rPr>
      </w:pPr>
      <w:r w:rsidRPr="00C162F0">
        <w:rPr>
          <w:rFonts w:ascii="Palatino Linotype" w:hAnsi="Palatino Linotype"/>
          <w:sz w:val="20"/>
          <w:szCs w:val="20"/>
        </w:rPr>
        <w:t>SCMM/BLA/DEMF/CCC</w:t>
      </w:r>
    </w:p>
    <w:p w14:paraId="3E9C350C" w14:textId="77777777" w:rsidR="00620E88" w:rsidRDefault="00620E88" w:rsidP="00C162F0">
      <w:pPr>
        <w:spacing w:line="360" w:lineRule="auto"/>
        <w:jc w:val="both"/>
        <w:rPr>
          <w:rFonts w:ascii="Palatino Linotype" w:hAnsi="Palatino Linotype"/>
          <w:sz w:val="20"/>
          <w:szCs w:val="20"/>
        </w:rPr>
      </w:pPr>
    </w:p>
    <w:p w14:paraId="09ABE0E8" w14:textId="77777777" w:rsidR="00620E88" w:rsidRDefault="00620E88" w:rsidP="00C162F0">
      <w:pPr>
        <w:spacing w:line="360" w:lineRule="auto"/>
        <w:jc w:val="both"/>
        <w:rPr>
          <w:rFonts w:ascii="Palatino Linotype" w:hAnsi="Palatino Linotype"/>
          <w:sz w:val="20"/>
          <w:szCs w:val="20"/>
        </w:rPr>
      </w:pPr>
    </w:p>
    <w:p w14:paraId="21DFEC11" w14:textId="77777777" w:rsidR="00620E88" w:rsidRDefault="00620E88" w:rsidP="00C162F0">
      <w:pPr>
        <w:spacing w:line="360" w:lineRule="auto"/>
        <w:jc w:val="both"/>
        <w:rPr>
          <w:rFonts w:ascii="Palatino Linotype" w:hAnsi="Palatino Linotype"/>
          <w:sz w:val="20"/>
          <w:szCs w:val="20"/>
        </w:rPr>
      </w:pPr>
    </w:p>
    <w:p w14:paraId="266FFC1A" w14:textId="77777777" w:rsidR="00620E88" w:rsidRDefault="00620E88" w:rsidP="00C162F0">
      <w:pPr>
        <w:spacing w:line="360" w:lineRule="auto"/>
        <w:jc w:val="both"/>
        <w:rPr>
          <w:rFonts w:ascii="Palatino Linotype" w:hAnsi="Palatino Linotype"/>
          <w:sz w:val="20"/>
          <w:szCs w:val="20"/>
        </w:rPr>
      </w:pPr>
    </w:p>
    <w:p w14:paraId="31274691" w14:textId="77777777" w:rsidR="00620E88" w:rsidRDefault="00620E88" w:rsidP="00C162F0">
      <w:pPr>
        <w:spacing w:line="360" w:lineRule="auto"/>
        <w:jc w:val="both"/>
        <w:rPr>
          <w:rFonts w:ascii="Palatino Linotype" w:hAnsi="Palatino Linotype"/>
          <w:sz w:val="20"/>
          <w:szCs w:val="20"/>
        </w:rPr>
      </w:pPr>
    </w:p>
    <w:p w14:paraId="4ACAE957" w14:textId="77777777" w:rsidR="00620E88" w:rsidRDefault="00620E88" w:rsidP="00C162F0">
      <w:pPr>
        <w:spacing w:line="360" w:lineRule="auto"/>
        <w:jc w:val="both"/>
        <w:rPr>
          <w:rFonts w:ascii="Palatino Linotype" w:hAnsi="Palatino Linotype"/>
          <w:sz w:val="20"/>
          <w:szCs w:val="20"/>
        </w:rPr>
      </w:pPr>
    </w:p>
    <w:p w14:paraId="65667F14" w14:textId="77777777" w:rsidR="00620E88" w:rsidRDefault="00620E88" w:rsidP="00C162F0">
      <w:pPr>
        <w:spacing w:line="360" w:lineRule="auto"/>
        <w:jc w:val="both"/>
        <w:rPr>
          <w:rFonts w:ascii="Palatino Linotype" w:hAnsi="Palatino Linotype"/>
          <w:sz w:val="20"/>
          <w:szCs w:val="20"/>
        </w:rPr>
      </w:pPr>
    </w:p>
    <w:p w14:paraId="2825FF41" w14:textId="77777777" w:rsidR="00620E88" w:rsidRDefault="00620E88" w:rsidP="00C162F0">
      <w:pPr>
        <w:spacing w:line="360" w:lineRule="auto"/>
        <w:jc w:val="both"/>
        <w:rPr>
          <w:rFonts w:ascii="Palatino Linotype" w:hAnsi="Palatino Linotype"/>
          <w:sz w:val="20"/>
          <w:szCs w:val="20"/>
        </w:rPr>
      </w:pPr>
    </w:p>
    <w:p w14:paraId="54BE240C" w14:textId="77777777" w:rsidR="00620E88" w:rsidRDefault="00620E88" w:rsidP="00C162F0">
      <w:pPr>
        <w:spacing w:line="360" w:lineRule="auto"/>
        <w:jc w:val="both"/>
        <w:rPr>
          <w:rFonts w:ascii="Palatino Linotype" w:hAnsi="Palatino Linotype"/>
          <w:sz w:val="20"/>
          <w:szCs w:val="20"/>
        </w:rPr>
      </w:pPr>
    </w:p>
    <w:p w14:paraId="1D79CC7C" w14:textId="77777777" w:rsidR="00620E88" w:rsidRDefault="00620E88" w:rsidP="00C162F0">
      <w:pPr>
        <w:spacing w:line="360" w:lineRule="auto"/>
        <w:jc w:val="both"/>
        <w:rPr>
          <w:rFonts w:ascii="Palatino Linotype" w:hAnsi="Palatino Linotype"/>
          <w:sz w:val="20"/>
          <w:szCs w:val="20"/>
        </w:rPr>
      </w:pPr>
    </w:p>
    <w:p w14:paraId="64A668A4" w14:textId="77777777" w:rsidR="00620E88" w:rsidRDefault="00620E88" w:rsidP="00C162F0">
      <w:pPr>
        <w:spacing w:line="360" w:lineRule="auto"/>
        <w:jc w:val="both"/>
        <w:rPr>
          <w:rFonts w:ascii="Palatino Linotype" w:hAnsi="Palatino Linotype"/>
          <w:sz w:val="20"/>
          <w:szCs w:val="20"/>
        </w:rPr>
      </w:pPr>
    </w:p>
    <w:p w14:paraId="5F09533D" w14:textId="77777777" w:rsidR="00620E88" w:rsidRDefault="00620E88" w:rsidP="00C162F0">
      <w:pPr>
        <w:spacing w:line="360" w:lineRule="auto"/>
        <w:jc w:val="both"/>
        <w:rPr>
          <w:rFonts w:ascii="Palatino Linotype" w:hAnsi="Palatino Linotype"/>
          <w:sz w:val="20"/>
          <w:szCs w:val="20"/>
        </w:rPr>
      </w:pPr>
    </w:p>
    <w:p w14:paraId="03CB2813" w14:textId="77777777" w:rsidR="00620E88" w:rsidRDefault="00620E88" w:rsidP="00C162F0">
      <w:pPr>
        <w:spacing w:line="360" w:lineRule="auto"/>
        <w:jc w:val="both"/>
        <w:rPr>
          <w:rFonts w:ascii="Palatino Linotype" w:hAnsi="Palatino Linotype"/>
          <w:sz w:val="20"/>
          <w:szCs w:val="20"/>
        </w:rPr>
      </w:pPr>
    </w:p>
    <w:p w14:paraId="23CD1D5F" w14:textId="77777777" w:rsidR="00620E88" w:rsidRDefault="00620E88" w:rsidP="00C162F0">
      <w:pPr>
        <w:spacing w:line="360" w:lineRule="auto"/>
        <w:jc w:val="both"/>
        <w:rPr>
          <w:rFonts w:ascii="Palatino Linotype" w:hAnsi="Palatino Linotype"/>
          <w:sz w:val="20"/>
          <w:szCs w:val="20"/>
        </w:rPr>
      </w:pPr>
    </w:p>
    <w:p w14:paraId="0EEC8F65" w14:textId="77777777" w:rsidR="00620E88" w:rsidRPr="00C162F0" w:rsidRDefault="00620E88" w:rsidP="00C162F0">
      <w:pPr>
        <w:spacing w:line="360" w:lineRule="auto"/>
        <w:jc w:val="both"/>
        <w:rPr>
          <w:rFonts w:ascii="Palatino Linotype" w:hAnsi="Palatino Linotype"/>
          <w:sz w:val="20"/>
          <w:szCs w:val="20"/>
        </w:rPr>
      </w:pPr>
      <w:bookmarkStart w:id="8" w:name="_GoBack"/>
      <w:bookmarkEnd w:id="8"/>
    </w:p>
    <w:p w14:paraId="28920036" w14:textId="77777777" w:rsidR="003B6F2C" w:rsidRPr="00C162F0" w:rsidRDefault="003B6F2C" w:rsidP="00C162F0">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Pr="00C162F0" w:rsidRDefault="003B6F2C" w:rsidP="00C162F0">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C162F0" w:rsidRDefault="003B6F2C" w:rsidP="00C162F0">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C162F0" w:rsidRDefault="003B6F2C" w:rsidP="00C162F0">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C162F0" w:rsidRDefault="003B6F2C" w:rsidP="00C162F0">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C162F0"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A06BA" w:rsidRDefault="00CA06BA" w:rsidP="00C80F8C">
      <w:r>
        <w:separator/>
      </w:r>
    </w:p>
  </w:endnote>
  <w:endnote w:type="continuationSeparator" w:id="0">
    <w:p w14:paraId="2CA1E1DE" w14:textId="77777777" w:rsidR="00CA06BA" w:rsidRDefault="00CA06BA" w:rsidP="00C80F8C">
      <w:r>
        <w:continuationSeparator/>
      </w:r>
    </w:p>
  </w:endnote>
  <w:endnote w:type="continuationNotice" w:id="1">
    <w:p w14:paraId="03854133" w14:textId="77777777" w:rsidR="00CA06BA" w:rsidRDefault="00CA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A06BA" w:rsidRPr="0010196A" w:rsidRDefault="00CA06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0E88">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0E88">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A06BA" w:rsidRPr="0010196A" w:rsidRDefault="00CA06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0E8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0E88">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A06BA" w:rsidRDefault="00CA06BA" w:rsidP="00C80F8C">
      <w:r>
        <w:separator/>
      </w:r>
    </w:p>
  </w:footnote>
  <w:footnote w:type="continuationSeparator" w:id="0">
    <w:p w14:paraId="2D50F1A5" w14:textId="77777777" w:rsidR="00CA06BA" w:rsidRDefault="00CA06BA" w:rsidP="00C80F8C">
      <w:r>
        <w:continuationSeparator/>
      </w:r>
    </w:p>
  </w:footnote>
  <w:footnote w:type="continuationNotice" w:id="1">
    <w:p w14:paraId="5769B609" w14:textId="77777777" w:rsidR="00CA06BA" w:rsidRDefault="00CA06BA"/>
  </w:footnote>
  <w:footnote w:id="2">
    <w:p w14:paraId="19687752" w14:textId="77777777" w:rsidR="00C05016" w:rsidRDefault="00C05016" w:rsidP="00C05016">
      <w:pPr>
        <w:pStyle w:val="Textonotapie"/>
        <w:jc w:val="both"/>
        <w:rPr>
          <w:rFonts w:ascii="Palatino Linotype" w:hAnsi="Palatino Linotype"/>
          <w:b/>
          <w:bCs/>
          <w:i/>
          <w:iCs/>
        </w:rPr>
      </w:pPr>
      <w:r>
        <w:rPr>
          <w:rStyle w:val="Refdenotaalpie"/>
          <w:rFonts w:ascii="Palatino Linotype" w:hAnsi="Palatino Linotype"/>
          <w:i/>
          <w:iCs/>
        </w:rPr>
        <w:footnoteRef/>
      </w:r>
      <w:r>
        <w:rPr>
          <w:rFonts w:ascii="Palatino Linotype" w:hAnsi="Palatino Linotype"/>
          <w:i/>
          <w:iCs/>
        </w:rPr>
        <w:t xml:space="preserve"> </w:t>
      </w:r>
      <w:r>
        <w:rPr>
          <w:rFonts w:ascii="Palatino Linotype" w:hAnsi="Palatino Linotype"/>
          <w:b/>
          <w:bCs/>
          <w:i/>
          <w:iCs/>
        </w:rPr>
        <w:t>Ley de Transparencia y Acceso a la Información Pública del Estado de México y Municipios</w:t>
      </w:r>
    </w:p>
    <w:p w14:paraId="57B646CD" w14:textId="78D90177" w:rsidR="00C05016" w:rsidRDefault="00C05016" w:rsidP="00C05016">
      <w:pPr>
        <w:pStyle w:val="Textonotapie"/>
        <w:jc w:val="both"/>
        <w:rPr>
          <w:rFonts w:ascii="Palatino Linotype" w:hAnsi="Palatino Linotype"/>
          <w:i/>
          <w:iCs/>
        </w:rPr>
      </w:pPr>
      <w:r>
        <w:rPr>
          <w:rFonts w:ascii="Palatino Linotype" w:hAnsi="Palatino Linotype"/>
          <w:b/>
          <w:bCs/>
          <w:i/>
          <w:iCs/>
        </w:rPr>
        <w:t>“Artículo 3</w:t>
      </w:r>
      <w:r>
        <w:rPr>
          <w:rFonts w:ascii="Palatino Linotype" w:hAnsi="Palatino Linotype"/>
          <w:i/>
          <w:iCs/>
        </w:rPr>
        <w:t>. Para los efectos de la presente Ley se entenderá por:</w:t>
      </w:r>
    </w:p>
    <w:p w14:paraId="06C7014A" w14:textId="77777777" w:rsidR="00C05016" w:rsidRDefault="00C05016" w:rsidP="00C05016">
      <w:pPr>
        <w:pStyle w:val="Textonotapie"/>
        <w:jc w:val="both"/>
        <w:rPr>
          <w:rFonts w:ascii="Palatino Linotype" w:hAnsi="Palatino Linotype"/>
          <w:i/>
          <w:iCs/>
        </w:rPr>
      </w:pPr>
      <w:r>
        <w:rPr>
          <w:rFonts w:ascii="Palatino Linotype" w:hAnsi="Palatino Linotype"/>
          <w:b/>
          <w:bCs/>
          <w:i/>
          <w:iCs/>
        </w:rPr>
        <w:t>XXII.</w:t>
      </w:r>
      <w:r>
        <w:rPr>
          <w:rFonts w:ascii="Palatino Linotype" w:hAnsi="Palatino Linotype"/>
          <w:i/>
          <w:iCs/>
        </w:rPr>
        <w:t xml:space="preserve"> </w:t>
      </w:r>
      <w:r>
        <w:rPr>
          <w:rFonts w:ascii="Palatino Linotype" w:hAnsi="Palatino Linotype"/>
          <w:b/>
          <w:bCs/>
          <w:i/>
          <w:iCs/>
        </w:rPr>
        <w:t>Información de interés público:</w:t>
      </w:r>
      <w:r>
        <w:rPr>
          <w:rFonts w:ascii="Palatino Linotype" w:hAnsi="Palatino Linotype"/>
          <w:i/>
          <w:iCs/>
        </w:rPr>
        <w:t xml:space="preserve">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CA06BA" w:rsidRDefault="003E4062">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CA06BA" w:rsidRPr="0010196A" w:rsidRDefault="003E406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CA06BA" w:rsidRPr="008F2CCC" w14:paraId="1F097D8A" w14:textId="77777777" w:rsidTr="00F13E79">
      <w:tc>
        <w:tcPr>
          <w:tcW w:w="3261" w:type="dxa"/>
          <w:vMerge w:val="restart"/>
        </w:tcPr>
        <w:p w14:paraId="1F780A0C" w14:textId="1EFF25F4" w:rsidR="00CA06BA" w:rsidRPr="008F2CCC" w:rsidRDefault="00CA06B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A06BA" w:rsidRPr="00664658" w:rsidRDefault="00CA06B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240D27EA" w:rsidR="00CA06BA" w:rsidRPr="00A91B31" w:rsidRDefault="00666071" w:rsidP="005C250B">
          <w:pPr>
            <w:jc w:val="both"/>
            <w:rPr>
              <w:rFonts w:ascii="Palatino Linotype" w:hAnsi="Palatino Linotype"/>
              <w:b/>
              <w:sz w:val="22"/>
              <w:szCs w:val="22"/>
              <w:lang w:val="es-ES_tradnl"/>
            </w:rPr>
          </w:pPr>
          <w:r w:rsidRPr="00666071">
            <w:rPr>
              <w:rFonts w:ascii="Palatino Linotype" w:hAnsi="Palatino Linotype"/>
              <w:b/>
              <w:bCs/>
              <w:sz w:val="22"/>
              <w:szCs w:val="22"/>
            </w:rPr>
            <w:t>02692</w:t>
          </w:r>
          <w:r w:rsidR="00CA06BA" w:rsidRPr="00A91B31">
            <w:rPr>
              <w:rFonts w:ascii="Palatino Linotype" w:hAnsi="Palatino Linotype"/>
              <w:b/>
              <w:sz w:val="22"/>
              <w:szCs w:val="22"/>
              <w:lang w:val="es-ES_tradnl"/>
            </w:rPr>
            <w:t>/INFOEM/IP/RR/202</w:t>
          </w:r>
          <w:r w:rsidR="00BD3E51">
            <w:rPr>
              <w:rFonts w:ascii="Palatino Linotype" w:hAnsi="Palatino Linotype"/>
              <w:b/>
              <w:sz w:val="22"/>
              <w:szCs w:val="22"/>
              <w:lang w:val="es-ES_tradnl"/>
            </w:rPr>
            <w:t>3</w:t>
          </w:r>
        </w:p>
      </w:tc>
    </w:tr>
    <w:tr w:rsidR="00CA06BA" w:rsidRPr="008F2CCC" w14:paraId="049677A3" w14:textId="77777777" w:rsidTr="00F13E79">
      <w:tc>
        <w:tcPr>
          <w:tcW w:w="3261" w:type="dxa"/>
          <w:vMerge/>
        </w:tcPr>
        <w:p w14:paraId="4A21EAC1" w14:textId="5C1F145E" w:rsidR="00CA06BA" w:rsidRPr="008F2CCC" w:rsidRDefault="00CA06BA" w:rsidP="00D41D47">
          <w:pPr>
            <w:rPr>
              <w:rFonts w:ascii="Palatino Linotype" w:hAnsi="Palatino Linotype"/>
              <w:b/>
              <w:sz w:val="22"/>
              <w:szCs w:val="22"/>
              <w:lang w:val="es-ES_tradnl"/>
            </w:rPr>
          </w:pPr>
        </w:p>
      </w:tc>
      <w:tc>
        <w:tcPr>
          <w:tcW w:w="2835" w:type="dxa"/>
          <w:shd w:val="clear" w:color="auto" w:fill="auto"/>
        </w:tcPr>
        <w:p w14:paraId="1237BCDE" w14:textId="77777777" w:rsidR="00CA06BA" w:rsidRPr="00664658" w:rsidRDefault="00CA06B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7795BEDE" w:rsidR="00CA06BA" w:rsidRPr="00A91B31" w:rsidRDefault="00666071" w:rsidP="002B50FF">
          <w:pPr>
            <w:jc w:val="both"/>
            <w:rPr>
              <w:sz w:val="22"/>
              <w:szCs w:val="22"/>
              <w:lang w:val="es-419"/>
            </w:rPr>
          </w:pPr>
          <w:bookmarkStart w:id="9" w:name="_Hlk136888333"/>
          <w:r w:rsidRPr="00666071">
            <w:rPr>
              <w:rFonts w:ascii="Palatino Linotype" w:hAnsi="Palatino Linotype"/>
              <w:b/>
              <w:sz w:val="22"/>
              <w:szCs w:val="22"/>
              <w:lang w:val="es-ES_tradnl"/>
            </w:rPr>
            <w:t>Ayuntamiento de Zinacantepec</w:t>
          </w:r>
          <w:bookmarkEnd w:id="9"/>
        </w:p>
      </w:tc>
    </w:tr>
    <w:tr w:rsidR="00CA06BA" w:rsidRPr="008F2CCC" w14:paraId="72CD087D" w14:textId="77777777" w:rsidTr="00F13E79">
      <w:trPr>
        <w:trHeight w:val="228"/>
      </w:trPr>
      <w:tc>
        <w:tcPr>
          <w:tcW w:w="3261" w:type="dxa"/>
          <w:vMerge/>
        </w:tcPr>
        <w:p w14:paraId="1B78656F" w14:textId="01E6F6F6" w:rsidR="00CA06BA" w:rsidRPr="008F2CCC" w:rsidRDefault="00CA06BA" w:rsidP="00070856">
          <w:pPr>
            <w:rPr>
              <w:rFonts w:ascii="Palatino Linotype" w:hAnsi="Palatino Linotype"/>
              <w:b/>
              <w:sz w:val="22"/>
              <w:szCs w:val="22"/>
              <w:lang w:val="es-ES_tradnl"/>
            </w:rPr>
          </w:pPr>
        </w:p>
      </w:tc>
      <w:tc>
        <w:tcPr>
          <w:tcW w:w="2835" w:type="dxa"/>
          <w:shd w:val="clear" w:color="auto" w:fill="auto"/>
        </w:tcPr>
        <w:p w14:paraId="74D81628" w14:textId="3839B3E6" w:rsidR="00CA06BA" w:rsidRPr="00664658" w:rsidRDefault="00CA06B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A06BA" w:rsidRPr="00A91B31" w:rsidRDefault="00CA06BA"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A06BA" w:rsidRPr="0010196A" w:rsidRDefault="00CA06B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CA06BA" w:rsidRPr="0010196A" w:rsidRDefault="003E4062">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535A7E7C">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CA06BA" w:rsidRPr="008F2CCC" w14:paraId="6ABABA57" w14:textId="77777777" w:rsidTr="00F13E79">
      <w:tc>
        <w:tcPr>
          <w:tcW w:w="4253" w:type="dxa"/>
          <w:vMerge w:val="restart"/>
          <w:shd w:val="clear" w:color="auto" w:fill="auto"/>
        </w:tcPr>
        <w:p w14:paraId="6AA376CC" w14:textId="1E62217E" w:rsidR="00CA06BA" w:rsidRPr="008F2CCC" w:rsidRDefault="00CA06B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60B3FADE" w:rsidR="00CA06BA" w:rsidRPr="008F2CCC" w:rsidRDefault="00666071" w:rsidP="003305CB">
          <w:pPr>
            <w:jc w:val="both"/>
            <w:rPr>
              <w:rFonts w:ascii="Palatino Linotype" w:hAnsi="Palatino Linotype"/>
              <w:b/>
              <w:sz w:val="22"/>
              <w:szCs w:val="22"/>
              <w:lang w:val="es-ES_tradnl"/>
            </w:rPr>
          </w:pPr>
          <w:r w:rsidRPr="00666071">
            <w:rPr>
              <w:rFonts w:ascii="Palatino Linotype" w:hAnsi="Palatino Linotype"/>
              <w:b/>
              <w:sz w:val="22"/>
              <w:szCs w:val="22"/>
              <w:lang w:val="es-ES_tradnl"/>
            </w:rPr>
            <w:t>02692</w:t>
          </w:r>
          <w:r w:rsidR="00CA06BA" w:rsidRPr="00F67B0E">
            <w:rPr>
              <w:rFonts w:ascii="Palatino Linotype" w:hAnsi="Palatino Linotype"/>
              <w:b/>
              <w:sz w:val="22"/>
              <w:szCs w:val="22"/>
              <w:lang w:val="es-ES_tradnl"/>
            </w:rPr>
            <w:t>/INFOEM/IP/RR/202</w:t>
          </w:r>
          <w:r w:rsidR="00BD3E51">
            <w:rPr>
              <w:rFonts w:ascii="Palatino Linotype" w:hAnsi="Palatino Linotype"/>
              <w:b/>
              <w:sz w:val="22"/>
              <w:szCs w:val="22"/>
              <w:lang w:val="es-ES_tradnl"/>
            </w:rPr>
            <w:t>3</w:t>
          </w:r>
        </w:p>
      </w:tc>
    </w:tr>
    <w:tr w:rsidR="00CA06BA" w:rsidRPr="008F2CCC" w14:paraId="3B45FB53" w14:textId="77777777" w:rsidTr="00F13E79">
      <w:tc>
        <w:tcPr>
          <w:tcW w:w="4253" w:type="dxa"/>
          <w:vMerge/>
          <w:shd w:val="clear" w:color="auto" w:fill="auto"/>
        </w:tcPr>
        <w:p w14:paraId="188B82EF"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B2AD0CF" w14:textId="77777777" w:rsidR="00CA06BA" w:rsidRPr="008F2CCC" w:rsidRDefault="00CA06B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3E7CDB61" w:rsidR="00CA06BA" w:rsidRPr="003305CB" w:rsidRDefault="00CA06BA" w:rsidP="00DD7C89">
          <w:pPr>
            <w:jc w:val="both"/>
            <w:rPr>
              <w:rFonts w:ascii="Palatino Linotype" w:hAnsi="Palatino Linotype"/>
              <w:b/>
              <w:sz w:val="22"/>
              <w:szCs w:val="22"/>
              <w:lang w:val="es-419"/>
            </w:rPr>
          </w:pPr>
        </w:p>
      </w:tc>
    </w:tr>
    <w:tr w:rsidR="00CA06BA" w:rsidRPr="008F2CCC" w14:paraId="28A493EB" w14:textId="77777777" w:rsidTr="00F13E79">
      <w:trPr>
        <w:trHeight w:val="228"/>
      </w:trPr>
      <w:tc>
        <w:tcPr>
          <w:tcW w:w="4253" w:type="dxa"/>
          <w:vMerge/>
          <w:shd w:val="clear" w:color="auto" w:fill="auto"/>
        </w:tcPr>
        <w:p w14:paraId="06C77D31" w14:textId="77777777" w:rsidR="00CA06BA" w:rsidRPr="008F2CCC" w:rsidRDefault="00CA06BA" w:rsidP="00E37C88">
          <w:pPr>
            <w:rPr>
              <w:rFonts w:ascii="Palatino Linotype" w:hAnsi="Palatino Linotype"/>
              <w:b/>
              <w:sz w:val="22"/>
              <w:szCs w:val="22"/>
              <w:lang w:val="es-ES_tradnl"/>
            </w:rPr>
          </w:pPr>
        </w:p>
      </w:tc>
      <w:tc>
        <w:tcPr>
          <w:tcW w:w="2835" w:type="dxa"/>
          <w:shd w:val="clear" w:color="auto" w:fill="auto"/>
        </w:tcPr>
        <w:p w14:paraId="2E1A72B4" w14:textId="77777777" w:rsidR="00CA06BA" w:rsidRPr="008F2CCC" w:rsidRDefault="00CA06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A7FA8D5" w:rsidR="00CA06BA" w:rsidRPr="00F67B0E" w:rsidRDefault="00666071" w:rsidP="00F67B0E">
          <w:pPr>
            <w:jc w:val="both"/>
            <w:rPr>
              <w:lang w:val="es-419"/>
            </w:rPr>
          </w:pPr>
          <w:r w:rsidRPr="00666071">
            <w:rPr>
              <w:rFonts w:ascii="Palatino Linotype" w:hAnsi="Palatino Linotype"/>
              <w:b/>
              <w:sz w:val="22"/>
              <w:szCs w:val="22"/>
              <w:lang w:val="es-ES_tradnl"/>
            </w:rPr>
            <w:t>Ayuntamiento de Zinacantepec</w:t>
          </w:r>
        </w:p>
      </w:tc>
    </w:tr>
    <w:tr w:rsidR="00CA06BA" w:rsidRPr="008F2CCC" w14:paraId="0F114FF0" w14:textId="77777777" w:rsidTr="00F13E79">
      <w:tc>
        <w:tcPr>
          <w:tcW w:w="4253" w:type="dxa"/>
          <w:vMerge/>
          <w:shd w:val="clear" w:color="auto" w:fill="auto"/>
        </w:tcPr>
        <w:p w14:paraId="4CCB64BA"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1E422EA" w14:textId="63649A07"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CA06BA" w:rsidRPr="008F2CCC" w:rsidRDefault="00CA06B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A06BA" w:rsidRPr="0010196A" w:rsidRDefault="00CA06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15"/>
  </w:num>
  <w:num w:numId="5">
    <w:abstractNumId w:val="9"/>
  </w:num>
  <w:num w:numId="6">
    <w:abstractNumId w:val="10"/>
  </w:num>
  <w:num w:numId="7">
    <w:abstractNumId w:val="16"/>
  </w:num>
  <w:num w:numId="8">
    <w:abstractNumId w:val="3"/>
  </w:num>
  <w:num w:numId="9">
    <w:abstractNumId w:val="21"/>
  </w:num>
  <w:num w:numId="10">
    <w:abstractNumId w:val="11"/>
  </w:num>
  <w:num w:numId="11">
    <w:abstractNumId w:val="1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6"/>
  </w:num>
  <w:num w:numId="16">
    <w:abstractNumId w:val="8"/>
  </w:num>
  <w:num w:numId="17">
    <w:abstractNumId w:val="13"/>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5"/>
  </w:num>
  <w:num w:numId="23">
    <w:abstractNumId w:val="22"/>
  </w:num>
  <w:num w:numId="24">
    <w:abstractNumId w:val="27"/>
  </w:num>
  <w:num w:numId="25">
    <w:abstractNumId w:val="1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5"/>
  </w:num>
  <w:num w:numId="3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0E88"/>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725"/>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2F0"/>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6E0C"/>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C2A5-47CA-4BF1-BFAF-531A4821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8739</Words>
  <Characters>48068</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2023-06-16T16:12:00Z</cp:lastPrinted>
  <dcterms:created xsi:type="dcterms:W3CDTF">2023-06-08T21:03:00Z</dcterms:created>
  <dcterms:modified xsi:type="dcterms:W3CDTF">2023-06-16T16:12:00Z</dcterms:modified>
</cp:coreProperties>
</file>