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1E813" w14:textId="67F19182" w:rsidR="00122A4C" w:rsidRPr="003716E9" w:rsidRDefault="00122A4C" w:rsidP="003716E9">
      <w:pPr>
        <w:spacing w:before="100" w:beforeAutospacing="1" w:after="100" w:afterAutospacing="1" w:line="360" w:lineRule="auto"/>
        <w:jc w:val="both"/>
        <w:rPr>
          <w:rFonts w:ascii="Palatino Linotype" w:hAnsi="Palatino Linotype"/>
        </w:rPr>
      </w:pPr>
      <w:bookmarkStart w:id="0" w:name="_GoBack"/>
      <w:bookmarkEnd w:id="0"/>
      <w:r w:rsidRPr="003716E9">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8A3BDC" w:rsidRPr="003716E9">
        <w:rPr>
          <w:rFonts w:ascii="Palatino Linotype" w:hAnsi="Palatino Linotype"/>
        </w:rPr>
        <w:t>l</w:t>
      </w:r>
      <w:r w:rsidRPr="003716E9">
        <w:rPr>
          <w:rFonts w:ascii="Palatino Linotype" w:hAnsi="Palatino Linotype"/>
        </w:rPr>
        <w:t xml:space="preserve"> </w:t>
      </w:r>
      <w:r w:rsidR="008A3BDC" w:rsidRPr="003716E9">
        <w:rPr>
          <w:rFonts w:ascii="Palatino Linotype" w:hAnsi="Palatino Linotype"/>
        </w:rPr>
        <w:t>trece de septiembre</w:t>
      </w:r>
      <w:r w:rsidR="002D74BC" w:rsidRPr="003716E9">
        <w:rPr>
          <w:rFonts w:ascii="Palatino Linotype" w:hAnsi="Palatino Linotype"/>
        </w:rPr>
        <w:t xml:space="preserve"> </w:t>
      </w:r>
      <w:r w:rsidRPr="003716E9">
        <w:rPr>
          <w:rFonts w:ascii="Palatino Linotype" w:hAnsi="Palatino Linotype"/>
        </w:rPr>
        <w:t xml:space="preserve">de dos mil </w:t>
      </w:r>
      <w:r w:rsidR="00F4747B" w:rsidRPr="003716E9">
        <w:rPr>
          <w:rFonts w:ascii="Palatino Linotype" w:hAnsi="Palatino Linotype"/>
        </w:rPr>
        <w:t>veintitrés</w:t>
      </w:r>
      <w:r w:rsidRPr="003716E9">
        <w:rPr>
          <w:rFonts w:ascii="Palatino Linotype" w:hAnsi="Palatino Linotype"/>
        </w:rPr>
        <w:t>.</w:t>
      </w:r>
    </w:p>
    <w:p w14:paraId="3C210CCD" w14:textId="43872304" w:rsidR="00122A4C" w:rsidRPr="003716E9" w:rsidRDefault="00122A4C" w:rsidP="003716E9">
      <w:pPr>
        <w:spacing w:before="100" w:beforeAutospacing="1" w:after="100" w:afterAutospacing="1" w:line="360" w:lineRule="auto"/>
        <w:jc w:val="both"/>
        <w:rPr>
          <w:rFonts w:ascii="Palatino Linotype" w:hAnsi="Palatino Linotype"/>
        </w:rPr>
      </w:pPr>
      <w:r w:rsidRPr="003716E9">
        <w:rPr>
          <w:rFonts w:ascii="Palatino Linotype" w:hAnsi="Palatino Linotype"/>
          <w:b/>
        </w:rPr>
        <w:t>VISTO</w:t>
      </w:r>
      <w:r w:rsidRPr="003716E9">
        <w:rPr>
          <w:rFonts w:ascii="Palatino Linotype" w:hAnsi="Palatino Linotype"/>
        </w:rPr>
        <w:t xml:space="preserve"> el expediente formado con motivo del Recurso de Revisión </w:t>
      </w:r>
      <w:r w:rsidR="00EA55F1" w:rsidRPr="003716E9">
        <w:rPr>
          <w:rFonts w:ascii="Palatino Linotype" w:hAnsi="Palatino Linotype"/>
          <w:b/>
        </w:rPr>
        <w:t>01977/INFOEM/IP/RR/2023</w:t>
      </w:r>
      <w:r w:rsidRPr="003716E9">
        <w:rPr>
          <w:rFonts w:ascii="Palatino Linotype" w:hAnsi="Palatino Linotype"/>
        </w:rPr>
        <w:t xml:space="preserve">, promovido por </w:t>
      </w:r>
      <w:r w:rsidR="00EA55F1" w:rsidRPr="003716E9">
        <w:rPr>
          <w:rFonts w:ascii="Palatino Linotype" w:hAnsi="Palatino Linotype"/>
          <w:b/>
        </w:rPr>
        <w:t>una persona de manera anónima</w:t>
      </w:r>
      <w:r w:rsidR="0033093F" w:rsidRPr="003716E9">
        <w:rPr>
          <w:rFonts w:ascii="Palatino Linotype" w:hAnsi="Palatino Linotype"/>
        </w:rPr>
        <w:t>,</w:t>
      </w:r>
      <w:r w:rsidRPr="003716E9">
        <w:rPr>
          <w:rFonts w:ascii="Palatino Linotype" w:hAnsi="Palatino Linotype"/>
        </w:rPr>
        <w:t xml:space="preserve"> a quien en lo sucesivo se le denominará </w:t>
      </w:r>
      <w:r w:rsidR="007E4D21" w:rsidRPr="003716E9">
        <w:rPr>
          <w:rFonts w:ascii="Palatino Linotype" w:hAnsi="Palatino Linotype"/>
          <w:b/>
        </w:rPr>
        <w:t>EL</w:t>
      </w:r>
      <w:r w:rsidRPr="003716E9">
        <w:rPr>
          <w:rFonts w:ascii="Palatino Linotype" w:hAnsi="Palatino Linotype"/>
          <w:b/>
        </w:rPr>
        <w:t xml:space="preserve"> </w:t>
      </w:r>
      <w:r w:rsidRPr="003716E9">
        <w:rPr>
          <w:rFonts w:ascii="Palatino Linotype" w:hAnsi="Palatino Linotype" w:cs="Arial"/>
          <w:b/>
        </w:rPr>
        <w:t>RECURRENTE</w:t>
      </w:r>
      <w:r w:rsidRPr="003716E9">
        <w:rPr>
          <w:rFonts w:ascii="Palatino Linotype" w:hAnsi="Palatino Linotype"/>
        </w:rPr>
        <w:t>, en con</w:t>
      </w:r>
      <w:r w:rsidR="00EC4F05" w:rsidRPr="003716E9">
        <w:rPr>
          <w:rFonts w:ascii="Palatino Linotype" w:hAnsi="Palatino Linotype"/>
        </w:rPr>
        <w:t>tr</w:t>
      </w:r>
      <w:r w:rsidR="00BE4CF4" w:rsidRPr="003716E9">
        <w:rPr>
          <w:rFonts w:ascii="Palatino Linotype" w:hAnsi="Palatino Linotype"/>
        </w:rPr>
        <w:t>a de la respuesta emitida por el</w:t>
      </w:r>
      <w:r w:rsidRPr="003716E9">
        <w:rPr>
          <w:rFonts w:ascii="Palatino Linotype" w:hAnsi="Palatino Linotype"/>
          <w:b/>
        </w:rPr>
        <w:t xml:space="preserve"> </w:t>
      </w:r>
      <w:r w:rsidR="00EA55F1" w:rsidRPr="003716E9">
        <w:rPr>
          <w:rFonts w:ascii="Palatino Linotype" w:hAnsi="Palatino Linotype" w:cs="Arial"/>
          <w:b/>
        </w:rPr>
        <w:t>Partido Acción Nacional</w:t>
      </w:r>
      <w:r w:rsidRPr="003716E9">
        <w:rPr>
          <w:rFonts w:ascii="Palatino Linotype" w:hAnsi="Palatino Linotype"/>
          <w:b/>
        </w:rPr>
        <w:t xml:space="preserve">, </w:t>
      </w:r>
      <w:r w:rsidR="00BE4CF4" w:rsidRPr="003716E9">
        <w:rPr>
          <w:rFonts w:ascii="Palatino Linotype" w:hAnsi="Palatino Linotype"/>
        </w:rPr>
        <w:t xml:space="preserve">que </w:t>
      </w:r>
      <w:r w:rsidRPr="003716E9">
        <w:rPr>
          <w:rFonts w:ascii="Palatino Linotype" w:hAnsi="Palatino Linotype"/>
        </w:rPr>
        <w:t>en lo su</w:t>
      </w:r>
      <w:r w:rsidR="005761B2" w:rsidRPr="003716E9">
        <w:rPr>
          <w:rFonts w:ascii="Palatino Linotype" w:hAnsi="Palatino Linotype"/>
        </w:rPr>
        <w:t>bsecuente</w:t>
      </w:r>
      <w:r w:rsidRPr="003716E9">
        <w:rPr>
          <w:rFonts w:ascii="Palatino Linotype" w:hAnsi="Palatino Linotype"/>
        </w:rPr>
        <w:t xml:space="preserve"> se le denominará </w:t>
      </w:r>
      <w:r w:rsidRPr="003716E9">
        <w:rPr>
          <w:rFonts w:ascii="Palatino Linotype" w:hAnsi="Palatino Linotype"/>
          <w:b/>
        </w:rPr>
        <w:t>EL SUJETO OBLIGADO</w:t>
      </w:r>
      <w:r w:rsidRPr="003716E9">
        <w:rPr>
          <w:rFonts w:ascii="Palatino Linotype" w:hAnsi="Palatino Linotype"/>
        </w:rPr>
        <w:t>, se procede a dictar la presente resolución con base en lo siguiente:</w:t>
      </w:r>
    </w:p>
    <w:p w14:paraId="5AF4DD87" w14:textId="77777777" w:rsidR="00122A4C" w:rsidRPr="003716E9" w:rsidRDefault="00122A4C" w:rsidP="003716E9">
      <w:pPr>
        <w:spacing w:before="100" w:beforeAutospacing="1" w:after="100" w:afterAutospacing="1" w:line="360" w:lineRule="auto"/>
        <w:jc w:val="center"/>
        <w:rPr>
          <w:rFonts w:ascii="Palatino Linotype" w:hAnsi="Palatino Linotype"/>
          <w:b/>
          <w:bCs/>
          <w:spacing w:val="60"/>
          <w:sz w:val="28"/>
        </w:rPr>
      </w:pPr>
      <w:r w:rsidRPr="003716E9">
        <w:rPr>
          <w:rFonts w:ascii="Palatino Linotype" w:hAnsi="Palatino Linotype"/>
          <w:b/>
          <w:bCs/>
          <w:spacing w:val="60"/>
          <w:sz w:val="28"/>
        </w:rPr>
        <w:t>ANTECEDENTES:</w:t>
      </w:r>
    </w:p>
    <w:p w14:paraId="7EE361B3" w14:textId="77777777" w:rsidR="00122A4C" w:rsidRPr="003716E9" w:rsidRDefault="00122A4C" w:rsidP="003716E9">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3716E9">
        <w:rPr>
          <w:rFonts w:ascii="Palatino Linotype" w:hAnsi="Palatino Linotype"/>
          <w:b/>
          <w:sz w:val="28"/>
          <w:szCs w:val="28"/>
        </w:rPr>
        <w:t>I.</w:t>
      </w:r>
      <w:r w:rsidRPr="003716E9">
        <w:rPr>
          <w:rFonts w:ascii="Palatino Linotype" w:hAnsi="Palatino Linotype"/>
          <w:sz w:val="28"/>
          <w:szCs w:val="28"/>
        </w:rPr>
        <w:t xml:space="preserve"> </w:t>
      </w:r>
      <w:r w:rsidRPr="003716E9">
        <w:rPr>
          <w:rFonts w:ascii="Palatino Linotype" w:hAnsi="Palatino Linotype"/>
          <w:b/>
          <w:bCs/>
          <w:sz w:val="28"/>
          <w:szCs w:val="28"/>
        </w:rPr>
        <w:t>De la Solicitud de Información:</w:t>
      </w:r>
    </w:p>
    <w:p w14:paraId="7428122D" w14:textId="69AAC63D" w:rsidR="00122A4C" w:rsidRPr="003716E9" w:rsidRDefault="00122A4C" w:rsidP="003716E9">
      <w:pPr>
        <w:pStyle w:val="Prrafodelista"/>
        <w:tabs>
          <w:tab w:val="left" w:pos="709"/>
        </w:tabs>
        <w:spacing w:before="100" w:beforeAutospacing="1" w:after="100" w:afterAutospacing="1" w:line="360" w:lineRule="auto"/>
        <w:ind w:left="0"/>
        <w:jc w:val="both"/>
        <w:rPr>
          <w:rFonts w:ascii="Palatino Linotype" w:hAnsi="Palatino Linotype"/>
        </w:rPr>
      </w:pPr>
      <w:r w:rsidRPr="003716E9">
        <w:rPr>
          <w:rFonts w:ascii="Palatino Linotype" w:hAnsi="Palatino Linotype"/>
        </w:rPr>
        <w:t>E</w:t>
      </w:r>
      <w:r w:rsidR="00721F47" w:rsidRPr="003716E9">
        <w:rPr>
          <w:rFonts w:ascii="Palatino Linotype" w:hAnsi="Palatino Linotype"/>
        </w:rPr>
        <w:t>l</w:t>
      </w:r>
      <w:r w:rsidRPr="003716E9">
        <w:rPr>
          <w:rFonts w:ascii="Palatino Linotype" w:hAnsi="Palatino Linotype" w:cs="Arial"/>
        </w:rPr>
        <w:t xml:space="preserve"> </w:t>
      </w:r>
      <w:r w:rsidR="00EA55F1" w:rsidRPr="003716E9">
        <w:rPr>
          <w:rFonts w:ascii="Palatino Linotype" w:hAnsi="Palatino Linotype" w:cs="Arial"/>
          <w:b/>
        </w:rPr>
        <w:t>primero de abril de dos mil veintitrés</w:t>
      </w:r>
      <w:r w:rsidRPr="003716E9">
        <w:rPr>
          <w:rFonts w:ascii="Palatino Linotype" w:hAnsi="Palatino Linotype" w:cs="Arial"/>
        </w:rPr>
        <w:t xml:space="preserve">, </w:t>
      </w:r>
      <w:r w:rsidR="007E4D21" w:rsidRPr="003716E9">
        <w:rPr>
          <w:rFonts w:ascii="Palatino Linotype" w:hAnsi="Palatino Linotype"/>
          <w:b/>
        </w:rPr>
        <w:t>EL</w:t>
      </w:r>
      <w:r w:rsidRPr="003716E9">
        <w:rPr>
          <w:rFonts w:ascii="Palatino Linotype" w:hAnsi="Palatino Linotype" w:cs="Arial"/>
          <w:b/>
        </w:rPr>
        <w:t xml:space="preserve"> RECURRENTE </w:t>
      </w:r>
      <w:r w:rsidRPr="003716E9">
        <w:rPr>
          <w:rFonts w:ascii="Palatino Linotype" w:hAnsi="Palatino Linotype"/>
        </w:rPr>
        <w:t xml:space="preserve">presentó </w:t>
      </w:r>
      <w:r w:rsidRPr="003716E9">
        <w:rPr>
          <w:rFonts w:ascii="Palatino Linotype" w:hAnsi="Palatino Linotype" w:cs="Arial"/>
        </w:rPr>
        <w:t xml:space="preserve">a través del Sistema de Acceso a la Información Mexiquense, que en lo subsecuente se denominará </w:t>
      </w:r>
      <w:r w:rsidRPr="003716E9">
        <w:rPr>
          <w:rFonts w:ascii="Palatino Linotype" w:hAnsi="Palatino Linotype" w:cs="Arial"/>
          <w:b/>
        </w:rPr>
        <w:t>EL SAIMEX,</w:t>
      </w:r>
      <w:r w:rsidRPr="003716E9">
        <w:rPr>
          <w:rFonts w:ascii="Palatino Linotype" w:hAnsi="Palatino Linotype"/>
        </w:rPr>
        <w:t xml:space="preserve"> ante </w:t>
      </w:r>
      <w:r w:rsidRPr="003716E9">
        <w:rPr>
          <w:rFonts w:ascii="Palatino Linotype" w:hAnsi="Palatino Linotype"/>
          <w:b/>
        </w:rPr>
        <w:t>EL SUJETO OBLIGADO</w:t>
      </w:r>
      <w:r w:rsidRPr="003716E9">
        <w:rPr>
          <w:rFonts w:ascii="Palatino Linotype" w:hAnsi="Palatino Linotype"/>
        </w:rPr>
        <w:t>, la solicitud de acceso a la Información Pública</w:t>
      </w:r>
      <w:r w:rsidR="00EA55F1" w:rsidRPr="003716E9">
        <w:rPr>
          <w:rFonts w:ascii="Palatino Linotype" w:hAnsi="Palatino Linotype"/>
        </w:rPr>
        <w:t>, la cual se tuvo por presentada al día siguiente hábil</w:t>
      </w:r>
      <w:r w:rsidR="008A3BDC" w:rsidRPr="003716E9">
        <w:rPr>
          <w:rFonts w:ascii="Palatino Linotype" w:hAnsi="Palatino Linotype"/>
        </w:rPr>
        <w:t>,</w:t>
      </w:r>
      <w:r w:rsidR="00EA55F1" w:rsidRPr="003716E9">
        <w:rPr>
          <w:rFonts w:ascii="Palatino Linotype" w:hAnsi="Palatino Linotype"/>
        </w:rPr>
        <w:t xml:space="preserve"> es decir el </w:t>
      </w:r>
      <w:r w:rsidR="00EA55F1" w:rsidRPr="003716E9">
        <w:rPr>
          <w:rFonts w:ascii="Palatino Linotype" w:hAnsi="Palatino Linotype"/>
          <w:b/>
          <w:bCs/>
        </w:rPr>
        <w:t>diez de abril de dos mil veintitrés</w:t>
      </w:r>
      <w:r w:rsidR="008A3BDC" w:rsidRPr="003716E9">
        <w:rPr>
          <w:rFonts w:ascii="Palatino Linotype" w:hAnsi="Palatino Linotype"/>
          <w:b/>
          <w:bCs/>
        </w:rPr>
        <w:t>,</w:t>
      </w:r>
      <w:r w:rsidR="00EA55F1" w:rsidRPr="003716E9">
        <w:rPr>
          <w:rFonts w:ascii="Palatino Linotype" w:hAnsi="Palatino Linotype"/>
        </w:rPr>
        <w:t xml:space="preserve"> </w:t>
      </w:r>
      <w:r w:rsidR="00F30AA7" w:rsidRPr="003716E9">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00F30AA7" w:rsidRPr="003716E9">
        <w:rPr>
          <w:rFonts w:ascii="Palatino Linotype" w:hAnsi="Palatino Linotype"/>
        </w:rPr>
        <w:t xml:space="preserve">, misma </w:t>
      </w:r>
      <w:r w:rsidRPr="003716E9">
        <w:rPr>
          <w:rFonts w:ascii="Palatino Linotype" w:hAnsi="Palatino Linotype"/>
        </w:rPr>
        <w:t xml:space="preserve">a la que se le asignó el número </w:t>
      </w:r>
      <w:r w:rsidR="00F30AA7" w:rsidRPr="003716E9">
        <w:rPr>
          <w:rFonts w:ascii="Palatino Linotype" w:hAnsi="Palatino Linotype" w:cs="Arial"/>
          <w:b/>
        </w:rPr>
        <w:t>00025/PAN/IP/2023</w:t>
      </w:r>
      <w:r w:rsidRPr="003716E9">
        <w:rPr>
          <w:rFonts w:ascii="Palatino Linotype" w:hAnsi="Palatino Linotype" w:cs="Arial"/>
          <w:b/>
        </w:rPr>
        <w:t>,</w:t>
      </w:r>
      <w:r w:rsidRPr="003716E9">
        <w:rPr>
          <w:rFonts w:ascii="Palatino Linotype" w:hAnsi="Palatino Linotype"/>
        </w:rPr>
        <w:t xml:space="preserve"> mediante la cual requirió, lo siguiente:</w:t>
      </w:r>
    </w:p>
    <w:p w14:paraId="404E35D1" w14:textId="67F5807B" w:rsidR="00122A4C" w:rsidRPr="003716E9" w:rsidRDefault="00122A4C" w:rsidP="003716E9">
      <w:pPr>
        <w:ind w:left="851" w:right="616"/>
        <w:jc w:val="both"/>
        <w:rPr>
          <w:rFonts w:ascii="Palatino Linotype" w:hAnsi="Palatino Linotype"/>
          <w:i/>
          <w:sz w:val="22"/>
          <w:szCs w:val="22"/>
        </w:rPr>
      </w:pPr>
      <w:r w:rsidRPr="003716E9">
        <w:rPr>
          <w:rFonts w:ascii="Palatino Linotype" w:hAnsi="Palatino Linotype"/>
          <w:i/>
          <w:sz w:val="22"/>
          <w:szCs w:val="22"/>
        </w:rPr>
        <w:t>“</w:t>
      </w:r>
      <w:r w:rsidR="00F30AA7" w:rsidRPr="003716E9">
        <w:rPr>
          <w:rFonts w:ascii="Palatino Linotype" w:hAnsi="Palatino Linotype"/>
          <w:i/>
          <w:sz w:val="22"/>
          <w:szCs w:val="22"/>
        </w:rPr>
        <w:t xml:space="preserve">En que día, mes y año Jesús Morales Aceves de Tepotzotlán Estado de México tomo protesta como Consejero estatal En que día, mes y año Yazmin Chavarrieta Villegas </w:t>
      </w:r>
      <w:r w:rsidR="00F30AA7" w:rsidRPr="003716E9">
        <w:rPr>
          <w:rFonts w:ascii="Palatino Linotype" w:hAnsi="Palatino Linotype"/>
          <w:i/>
          <w:sz w:val="22"/>
          <w:szCs w:val="22"/>
        </w:rPr>
        <w:lastRenderedPageBreak/>
        <w:t>de Tepotzotlán Estado de México tomo protesta como Consejero estatal En que día, mes y año Rosendo Nieto García de Tepotzotlán Estado de México tomo protesta como Consejero estatal</w:t>
      </w:r>
      <w:r w:rsidRPr="003716E9">
        <w:rPr>
          <w:rFonts w:ascii="Palatino Linotype" w:hAnsi="Palatino Linotype"/>
          <w:i/>
          <w:sz w:val="22"/>
          <w:szCs w:val="22"/>
        </w:rPr>
        <w:t>” (Sic)</w:t>
      </w:r>
    </w:p>
    <w:p w14:paraId="39C842C4" w14:textId="504ED7CF" w:rsidR="00122A4C" w:rsidRPr="003716E9" w:rsidRDefault="00122A4C" w:rsidP="003716E9">
      <w:pPr>
        <w:spacing w:before="100" w:beforeAutospacing="1" w:after="100" w:afterAutospacing="1"/>
        <w:ind w:right="709"/>
        <w:jc w:val="both"/>
        <w:rPr>
          <w:rFonts w:ascii="Palatino Linotype" w:hAnsi="Palatino Linotype"/>
        </w:rPr>
      </w:pPr>
      <w:r w:rsidRPr="003716E9">
        <w:rPr>
          <w:rFonts w:ascii="Palatino Linotype" w:hAnsi="Palatino Linotype"/>
          <w:b/>
        </w:rPr>
        <w:t xml:space="preserve">Modalidad de entrega: </w:t>
      </w:r>
      <w:r w:rsidR="00BE4CF4" w:rsidRPr="003716E9">
        <w:rPr>
          <w:rFonts w:ascii="Palatino Linotype" w:hAnsi="Palatino Linotype"/>
        </w:rPr>
        <w:t xml:space="preserve">Vía </w:t>
      </w:r>
      <w:r w:rsidR="00BE4CF4" w:rsidRPr="003716E9">
        <w:rPr>
          <w:rFonts w:ascii="Palatino Linotype" w:hAnsi="Palatino Linotype"/>
          <w:b/>
        </w:rPr>
        <w:t>SAIMEX</w:t>
      </w:r>
      <w:r w:rsidR="00BE4CF4" w:rsidRPr="003716E9">
        <w:rPr>
          <w:rFonts w:ascii="Palatino Linotype" w:hAnsi="Palatino Linotype"/>
        </w:rPr>
        <w:t>.</w:t>
      </w:r>
    </w:p>
    <w:p w14:paraId="38D9A091" w14:textId="77777777" w:rsidR="00286D60" w:rsidRPr="003716E9" w:rsidRDefault="00286D60" w:rsidP="003716E9">
      <w:pPr>
        <w:spacing w:line="360" w:lineRule="auto"/>
        <w:jc w:val="both"/>
        <w:rPr>
          <w:rFonts w:ascii="Palatino Linotype" w:hAnsi="Palatino Linotype"/>
        </w:rPr>
      </w:pPr>
    </w:p>
    <w:p w14:paraId="30DC5C8A" w14:textId="57841330" w:rsidR="00122A4C" w:rsidRPr="003716E9" w:rsidRDefault="00EC4F05" w:rsidP="003716E9">
      <w:pPr>
        <w:spacing w:line="360" w:lineRule="auto"/>
        <w:jc w:val="both"/>
        <w:rPr>
          <w:rFonts w:ascii="Palatino Linotype" w:hAnsi="Palatino Linotype" w:cs="Arial"/>
          <w:b/>
          <w:sz w:val="28"/>
          <w:szCs w:val="28"/>
        </w:rPr>
      </w:pPr>
      <w:r w:rsidRPr="003716E9">
        <w:rPr>
          <w:rFonts w:ascii="Palatino Linotype" w:hAnsi="Palatino Linotype" w:cs="Arial"/>
          <w:b/>
          <w:sz w:val="28"/>
          <w:szCs w:val="28"/>
        </w:rPr>
        <w:t>I</w:t>
      </w:r>
      <w:r w:rsidR="00286D60" w:rsidRPr="003716E9">
        <w:rPr>
          <w:rFonts w:ascii="Palatino Linotype" w:hAnsi="Palatino Linotype" w:cs="Arial"/>
          <w:b/>
          <w:sz w:val="28"/>
          <w:szCs w:val="28"/>
        </w:rPr>
        <w:t>I</w:t>
      </w:r>
      <w:r w:rsidR="00122A4C" w:rsidRPr="003716E9">
        <w:rPr>
          <w:rFonts w:ascii="Palatino Linotype" w:hAnsi="Palatino Linotype" w:cs="Arial"/>
          <w:b/>
          <w:sz w:val="28"/>
          <w:szCs w:val="28"/>
        </w:rPr>
        <w:t>. Respuesta del Sujeto Obligado:</w:t>
      </w:r>
    </w:p>
    <w:p w14:paraId="10D6E643" w14:textId="4F7F2DB1" w:rsidR="00122A4C" w:rsidRPr="003716E9" w:rsidRDefault="00122A4C" w:rsidP="003716E9">
      <w:pPr>
        <w:pStyle w:val="Prrafodelista"/>
        <w:tabs>
          <w:tab w:val="left" w:pos="709"/>
        </w:tabs>
        <w:spacing w:before="100" w:beforeAutospacing="1" w:after="100" w:afterAutospacing="1" w:line="360" w:lineRule="auto"/>
        <w:ind w:left="0"/>
        <w:jc w:val="both"/>
        <w:rPr>
          <w:rFonts w:ascii="Palatino Linotype" w:hAnsi="Palatino Linotype" w:cs="Arial"/>
        </w:rPr>
      </w:pPr>
      <w:r w:rsidRPr="003716E9">
        <w:rPr>
          <w:rFonts w:ascii="Palatino Linotype" w:hAnsi="Palatino Linotype" w:cs="Arial"/>
        </w:rPr>
        <w:t xml:space="preserve">Del expediente electrónico conformado en el </w:t>
      </w:r>
      <w:r w:rsidRPr="003716E9">
        <w:rPr>
          <w:rFonts w:ascii="Palatino Linotype" w:hAnsi="Palatino Linotype" w:cs="Arial"/>
          <w:b/>
        </w:rPr>
        <w:t>SAIMEX</w:t>
      </w:r>
      <w:r w:rsidRPr="003716E9">
        <w:rPr>
          <w:rFonts w:ascii="Palatino Linotype" w:hAnsi="Palatino Linotype" w:cs="Arial"/>
        </w:rPr>
        <w:t>, del Recurso de Revisión materia del presente estudio, se advierte que e</w:t>
      </w:r>
      <w:r w:rsidR="00721F47" w:rsidRPr="003716E9">
        <w:rPr>
          <w:rFonts w:ascii="Palatino Linotype" w:hAnsi="Palatino Linotype" w:cs="Arial"/>
        </w:rPr>
        <w:t>l</w:t>
      </w:r>
      <w:r w:rsidRPr="003716E9">
        <w:rPr>
          <w:rFonts w:ascii="Palatino Linotype" w:hAnsi="Palatino Linotype" w:cs="Arial"/>
        </w:rPr>
        <w:t xml:space="preserve"> </w:t>
      </w:r>
      <w:r w:rsidR="00F30AA7" w:rsidRPr="003716E9">
        <w:rPr>
          <w:rFonts w:ascii="Palatino Linotype" w:hAnsi="Palatino Linotype" w:cs="Arial"/>
          <w:b/>
        </w:rPr>
        <w:t xml:space="preserve">diez de abril de dos mil </w:t>
      </w:r>
      <w:r w:rsidR="008A3BDC" w:rsidRPr="003716E9">
        <w:rPr>
          <w:rFonts w:ascii="Palatino Linotype" w:hAnsi="Palatino Linotype" w:cs="Arial"/>
          <w:b/>
        </w:rPr>
        <w:t>veintitrés</w:t>
      </w:r>
      <w:r w:rsidRPr="003716E9">
        <w:rPr>
          <w:rFonts w:ascii="Palatino Linotype" w:hAnsi="Palatino Linotype" w:cs="Arial"/>
        </w:rPr>
        <w:t xml:space="preserve">, </w:t>
      </w:r>
      <w:r w:rsidRPr="003716E9">
        <w:rPr>
          <w:rFonts w:ascii="Palatino Linotype" w:hAnsi="Palatino Linotype" w:cs="Arial"/>
          <w:b/>
        </w:rPr>
        <w:t xml:space="preserve">EL SUJETO OBLIGADO </w:t>
      </w:r>
      <w:r w:rsidRPr="003716E9">
        <w:rPr>
          <w:rFonts w:ascii="Palatino Linotype" w:hAnsi="Palatino Linotype" w:cs="Arial"/>
        </w:rPr>
        <w:t>dio respuesta</w:t>
      </w:r>
      <w:r w:rsidR="00F45486" w:rsidRPr="003716E9">
        <w:rPr>
          <w:rFonts w:ascii="Palatino Linotype" w:hAnsi="Palatino Linotype" w:cs="Arial"/>
        </w:rPr>
        <w:t xml:space="preserve"> a la solicitud de información en</w:t>
      </w:r>
      <w:r w:rsidRPr="003716E9">
        <w:rPr>
          <w:rFonts w:ascii="Palatino Linotype" w:hAnsi="Palatino Linotype" w:cs="Arial"/>
        </w:rPr>
        <w:t xml:space="preserve"> los </w:t>
      </w:r>
      <w:r w:rsidR="00F24CE8" w:rsidRPr="003716E9">
        <w:rPr>
          <w:rFonts w:ascii="Palatino Linotype" w:hAnsi="Palatino Linotype" w:cs="Arial"/>
        </w:rPr>
        <w:t xml:space="preserve">siguientes </w:t>
      </w:r>
      <w:r w:rsidRPr="003716E9">
        <w:rPr>
          <w:rFonts w:ascii="Palatino Linotype" w:hAnsi="Palatino Linotype" w:cs="Arial"/>
        </w:rPr>
        <w:t>términos:</w:t>
      </w:r>
    </w:p>
    <w:p w14:paraId="4AA99BE9" w14:textId="77777777" w:rsidR="00F30AA7" w:rsidRPr="003716E9" w:rsidRDefault="00122A4C" w:rsidP="003716E9">
      <w:pPr>
        <w:ind w:left="851" w:right="616"/>
        <w:jc w:val="both"/>
        <w:rPr>
          <w:rFonts w:ascii="Palatino Linotype" w:hAnsi="Palatino Linotype"/>
          <w:i/>
          <w:sz w:val="22"/>
          <w:szCs w:val="22"/>
        </w:rPr>
      </w:pPr>
      <w:r w:rsidRPr="003716E9">
        <w:rPr>
          <w:rFonts w:ascii="Palatino Linotype" w:hAnsi="Palatino Linotype"/>
          <w:i/>
          <w:sz w:val="22"/>
          <w:szCs w:val="22"/>
        </w:rPr>
        <w:t>“</w:t>
      </w:r>
      <w:r w:rsidR="00F30AA7" w:rsidRPr="003716E9">
        <w:rPr>
          <w:rFonts w:ascii="Palatino Linotype" w:hAnsi="Palatino Linotype"/>
          <w:i/>
          <w:sz w:val="22"/>
          <w:szCs w:val="22"/>
        </w:rPr>
        <w:t>Folio de la solicitud: 00025/PAN/IP/2023</w:t>
      </w:r>
    </w:p>
    <w:p w14:paraId="67CF1A4D" w14:textId="77777777" w:rsidR="00F30AA7" w:rsidRPr="003716E9" w:rsidRDefault="00F30AA7" w:rsidP="003716E9">
      <w:pPr>
        <w:ind w:left="851" w:right="616"/>
        <w:jc w:val="both"/>
        <w:rPr>
          <w:rFonts w:ascii="Palatino Linotype" w:hAnsi="Palatino Linotype"/>
          <w:i/>
          <w:sz w:val="22"/>
          <w:szCs w:val="22"/>
        </w:rPr>
      </w:pPr>
      <w:r w:rsidRPr="003716E9">
        <w:rPr>
          <w:rFonts w:ascii="Palatino Linotype" w:hAnsi="Palatino Linotype"/>
          <w:i/>
          <w:sz w:val="22"/>
          <w:szCs w:val="22"/>
        </w:rPr>
        <w:t>En calidad del Titular de la Unidad de Transparencia y Protección de Datos Personales del Partido Acción Nacional en el Estado de México, damos contestación mediante Sistema de Acceso de la Información Mexiquense (SAIMEX) a la solicitud de información pública con número de folio: 00024/PAN/IP/2023. Y hacemos de su conocimiento los artículos 177 y 178 primer párrafo de la Ley de Transparencia y Acceso a la Información Pública del Estado de México y Municipios para su consulta y garantía secundaria.</w:t>
      </w:r>
    </w:p>
    <w:p w14:paraId="0F30E1F4" w14:textId="77777777" w:rsidR="00F30AA7" w:rsidRPr="003716E9" w:rsidRDefault="00F30AA7" w:rsidP="003716E9">
      <w:pPr>
        <w:ind w:left="851" w:right="616"/>
        <w:jc w:val="both"/>
        <w:rPr>
          <w:rFonts w:ascii="Palatino Linotype" w:hAnsi="Palatino Linotype"/>
          <w:i/>
          <w:sz w:val="22"/>
          <w:szCs w:val="22"/>
        </w:rPr>
      </w:pPr>
      <w:r w:rsidRPr="003716E9">
        <w:rPr>
          <w:rFonts w:ascii="Palatino Linotype" w:hAnsi="Palatino Linotype"/>
          <w:i/>
          <w:sz w:val="22"/>
          <w:szCs w:val="22"/>
        </w:rPr>
        <w:t>ATENTAMENTE</w:t>
      </w:r>
    </w:p>
    <w:p w14:paraId="1AAADAA6" w14:textId="61590948" w:rsidR="00122A4C" w:rsidRPr="003716E9" w:rsidRDefault="00F30AA7" w:rsidP="003716E9">
      <w:pPr>
        <w:ind w:left="851" w:right="616"/>
        <w:jc w:val="both"/>
        <w:rPr>
          <w:rFonts w:ascii="Palatino Linotype" w:hAnsi="Palatino Linotype"/>
          <w:i/>
          <w:sz w:val="22"/>
          <w:szCs w:val="22"/>
        </w:rPr>
      </w:pPr>
      <w:r w:rsidRPr="003716E9">
        <w:rPr>
          <w:rFonts w:ascii="Palatino Linotype" w:hAnsi="Palatino Linotype"/>
          <w:i/>
          <w:sz w:val="22"/>
          <w:szCs w:val="22"/>
        </w:rPr>
        <w:t>.Lic. en Derecho Juan Carlos Jandette Delgado</w:t>
      </w:r>
      <w:r w:rsidR="00122A4C" w:rsidRPr="003716E9">
        <w:rPr>
          <w:rFonts w:ascii="Palatino Linotype" w:hAnsi="Palatino Linotype"/>
          <w:i/>
          <w:sz w:val="22"/>
          <w:szCs w:val="22"/>
        </w:rPr>
        <w:t>”</w:t>
      </w:r>
      <w:r w:rsidR="00844DD0" w:rsidRPr="003716E9">
        <w:rPr>
          <w:rFonts w:ascii="Palatino Linotype" w:hAnsi="Palatino Linotype"/>
          <w:i/>
          <w:sz w:val="22"/>
          <w:szCs w:val="22"/>
        </w:rPr>
        <w:t xml:space="preserve"> </w:t>
      </w:r>
      <w:r w:rsidR="00122A4C" w:rsidRPr="003716E9">
        <w:rPr>
          <w:rFonts w:ascii="Palatino Linotype" w:hAnsi="Palatino Linotype"/>
          <w:i/>
          <w:sz w:val="22"/>
          <w:szCs w:val="22"/>
        </w:rPr>
        <w:t xml:space="preserve">(Sic) </w:t>
      </w:r>
    </w:p>
    <w:p w14:paraId="5F8370E9" w14:textId="7CF6D111" w:rsidR="0074316B" w:rsidRPr="003716E9" w:rsidRDefault="006A66AA" w:rsidP="003716E9">
      <w:pPr>
        <w:tabs>
          <w:tab w:val="left" w:pos="709"/>
        </w:tabs>
        <w:spacing w:before="100" w:beforeAutospacing="1" w:after="100" w:afterAutospacing="1" w:line="360" w:lineRule="auto"/>
        <w:jc w:val="both"/>
        <w:rPr>
          <w:rFonts w:ascii="Palatino Linotype" w:hAnsi="Palatino Linotype"/>
        </w:rPr>
      </w:pPr>
      <w:r w:rsidRPr="003716E9">
        <w:rPr>
          <w:rFonts w:ascii="Palatino Linotype" w:hAnsi="Palatino Linotype" w:cs="Arial"/>
        </w:rPr>
        <w:t xml:space="preserve">Así mismo </w:t>
      </w:r>
      <w:r w:rsidRPr="003716E9">
        <w:rPr>
          <w:rFonts w:ascii="Palatino Linotype" w:hAnsi="Palatino Linotype" w:cs="Arial"/>
          <w:b/>
        </w:rPr>
        <w:t>EL SUJETO OBLIGADO</w:t>
      </w:r>
      <w:r w:rsidRPr="003716E9">
        <w:rPr>
          <w:rFonts w:ascii="Palatino Linotype" w:hAnsi="Palatino Linotype" w:cs="Arial"/>
        </w:rPr>
        <w:t xml:space="preserve"> adjuntó a su respuesta </w:t>
      </w:r>
      <w:r w:rsidR="00F30AA7" w:rsidRPr="003716E9">
        <w:rPr>
          <w:rFonts w:ascii="Palatino Linotype" w:hAnsi="Palatino Linotype" w:cs="Arial"/>
        </w:rPr>
        <w:t>el</w:t>
      </w:r>
      <w:r w:rsidR="00E86C17" w:rsidRPr="003716E9">
        <w:rPr>
          <w:rFonts w:ascii="Palatino Linotype" w:hAnsi="Palatino Linotype" w:cs="Arial"/>
        </w:rPr>
        <w:t xml:space="preserve"> documento</w:t>
      </w:r>
      <w:r w:rsidR="00F30AA7" w:rsidRPr="003716E9">
        <w:rPr>
          <w:rFonts w:ascii="Palatino Linotype" w:hAnsi="Palatino Linotype" w:cs="Arial"/>
        </w:rPr>
        <w:t xml:space="preserve"> </w:t>
      </w:r>
      <w:r w:rsidR="00E86C17" w:rsidRPr="003716E9">
        <w:rPr>
          <w:rFonts w:ascii="Palatino Linotype" w:hAnsi="Palatino Linotype" w:cs="Arial"/>
        </w:rPr>
        <w:t>electrónico</w:t>
      </w:r>
      <w:r w:rsidR="00F30AA7" w:rsidRPr="003716E9">
        <w:rPr>
          <w:rFonts w:ascii="Palatino Linotype" w:hAnsi="Palatino Linotype" w:cs="Arial"/>
        </w:rPr>
        <w:t xml:space="preserve"> denominado </w:t>
      </w:r>
      <w:r w:rsidR="008C1930" w:rsidRPr="003716E9">
        <w:rPr>
          <w:rFonts w:ascii="Palatino Linotype" w:hAnsi="Palatino Linotype" w:cs="Arial"/>
          <w:i/>
        </w:rPr>
        <w:t>“</w:t>
      </w:r>
      <w:r w:rsidR="00F30AA7" w:rsidRPr="003716E9">
        <w:rPr>
          <w:rFonts w:ascii="Palatino Linotype" w:hAnsi="Palatino Linotype" w:cs="Arial"/>
          <w:i/>
        </w:rPr>
        <w:t>Oficio 032 UT PAN Petición (solicitud 025 PAN IP 2023).pdf</w:t>
      </w:r>
      <w:r w:rsidR="004D6C0A" w:rsidRPr="003716E9">
        <w:rPr>
          <w:rFonts w:ascii="Palatino Linotype" w:hAnsi="Palatino Linotype" w:cs="Arial"/>
          <w:i/>
        </w:rPr>
        <w:t>”</w:t>
      </w:r>
      <w:r w:rsidR="00F30AA7" w:rsidRPr="003716E9">
        <w:rPr>
          <w:rFonts w:ascii="Palatino Linotype" w:hAnsi="Palatino Linotype" w:cs="Arial"/>
        </w:rPr>
        <w:t xml:space="preserve"> de cuyo contenido se advierte el oficio con número </w:t>
      </w:r>
      <w:r w:rsidR="00F30AA7" w:rsidRPr="003716E9">
        <w:rPr>
          <w:rFonts w:ascii="Palatino Linotype" w:hAnsi="Palatino Linotype"/>
        </w:rPr>
        <w:t>CDE/UT/032/2023, del diez de abril de dos mil veintitrés dirigido al solicitante y signado por el Titular de la Unidad de Transparencia, mediante el cual refiere lo siguiente:</w:t>
      </w:r>
    </w:p>
    <w:p w14:paraId="23BF617A" w14:textId="7568F65A" w:rsidR="00F30AA7" w:rsidRPr="003716E9" w:rsidRDefault="00F30AA7" w:rsidP="003716E9">
      <w:pPr>
        <w:tabs>
          <w:tab w:val="left" w:pos="709"/>
        </w:tabs>
        <w:spacing w:before="100" w:beforeAutospacing="1" w:after="100" w:afterAutospacing="1" w:line="360" w:lineRule="auto"/>
        <w:jc w:val="both"/>
        <w:rPr>
          <w:rFonts w:ascii="Palatino Linotype" w:hAnsi="Palatino Linotype" w:cs="Arial"/>
        </w:rPr>
      </w:pPr>
      <w:r w:rsidRPr="003716E9">
        <w:rPr>
          <w:noProof/>
          <w:lang w:eastAsia="es-MX"/>
        </w:rPr>
        <w:lastRenderedPageBreak/>
        <w:drawing>
          <wp:inline distT="0" distB="0" distL="0" distR="0" wp14:anchorId="56BFD9C6" wp14:editId="3FFA5027">
            <wp:extent cx="5612130" cy="333819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338195"/>
                    </a:xfrm>
                    <a:prstGeom prst="rect">
                      <a:avLst/>
                    </a:prstGeom>
                  </pic:spPr>
                </pic:pic>
              </a:graphicData>
            </a:graphic>
          </wp:inline>
        </w:drawing>
      </w:r>
    </w:p>
    <w:p w14:paraId="508F7276" w14:textId="166FED4A" w:rsidR="00122A4C" w:rsidRPr="003716E9" w:rsidRDefault="005579CD" w:rsidP="003716E9">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3716E9">
        <w:rPr>
          <w:rFonts w:ascii="Palatino Linotype" w:hAnsi="Palatino Linotype" w:cs="Arial"/>
          <w:b/>
          <w:sz w:val="28"/>
          <w:szCs w:val="28"/>
        </w:rPr>
        <w:t>I</w:t>
      </w:r>
      <w:r w:rsidR="008A3BDC" w:rsidRPr="003716E9">
        <w:rPr>
          <w:rFonts w:ascii="Palatino Linotype" w:hAnsi="Palatino Linotype" w:cs="Arial"/>
          <w:b/>
          <w:sz w:val="28"/>
          <w:szCs w:val="28"/>
        </w:rPr>
        <w:t>II</w:t>
      </w:r>
      <w:r w:rsidR="00122A4C" w:rsidRPr="003716E9">
        <w:rPr>
          <w:rFonts w:ascii="Palatino Linotype" w:hAnsi="Palatino Linotype" w:cs="Arial"/>
          <w:b/>
          <w:sz w:val="28"/>
          <w:szCs w:val="28"/>
        </w:rPr>
        <w:t>.</w:t>
      </w:r>
      <w:r w:rsidR="00122A4C" w:rsidRPr="003716E9">
        <w:rPr>
          <w:rFonts w:ascii="Palatino Linotype" w:hAnsi="Palatino Linotype" w:cs="Arial"/>
          <w:sz w:val="28"/>
          <w:szCs w:val="28"/>
        </w:rPr>
        <w:t xml:space="preserve"> </w:t>
      </w:r>
      <w:r w:rsidR="00122A4C" w:rsidRPr="003716E9">
        <w:rPr>
          <w:rFonts w:ascii="Palatino Linotype" w:hAnsi="Palatino Linotype" w:cs="Arial"/>
          <w:b/>
          <w:bCs/>
          <w:sz w:val="28"/>
          <w:szCs w:val="28"/>
        </w:rPr>
        <w:t>Del Recurso de Revisión.</w:t>
      </w:r>
    </w:p>
    <w:p w14:paraId="2A26EE36" w14:textId="657011BA" w:rsidR="00122A4C" w:rsidRPr="003716E9" w:rsidRDefault="00844DD0" w:rsidP="003716E9">
      <w:pPr>
        <w:pStyle w:val="Prrafodelista"/>
        <w:tabs>
          <w:tab w:val="left" w:pos="709"/>
        </w:tabs>
        <w:spacing w:before="100" w:beforeAutospacing="1" w:after="100" w:afterAutospacing="1" w:line="360" w:lineRule="auto"/>
        <w:ind w:left="0"/>
        <w:jc w:val="both"/>
        <w:rPr>
          <w:rFonts w:ascii="Palatino Linotype" w:hAnsi="Palatino Linotype" w:cs="Arial"/>
        </w:rPr>
      </w:pPr>
      <w:r w:rsidRPr="003716E9">
        <w:rPr>
          <w:rFonts w:ascii="Palatino Linotype" w:eastAsia="Palatino Linotype" w:hAnsi="Palatino Linotype" w:cs="Palatino Linotype"/>
        </w:rPr>
        <w:t>Inconforme con la respuesta del</w:t>
      </w:r>
      <w:r w:rsidRPr="003716E9">
        <w:rPr>
          <w:rFonts w:ascii="Palatino Linotype" w:eastAsia="Palatino Linotype" w:hAnsi="Palatino Linotype" w:cs="Palatino Linotype"/>
          <w:b/>
        </w:rPr>
        <w:t xml:space="preserve"> SUJETO OBLIGADO</w:t>
      </w:r>
      <w:r w:rsidRPr="003716E9">
        <w:rPr>
          <w:rFonts w:ascii="Palatino Linotype" w:eastAsia="Palatino Linotype" w:hAnsi="Palatino Linotype" w:cs="Palatino Linotype"/>
        </w:rPr>
        <w:t xml:space="preserve">, </w:t>
      </w:r>
      <w:r w:rsidR="007D13B4" w:rsidRPr="003716E9">
        <w:rPr>
          <w:rFonts w:ascii="Palatino Linotype" w:eastAsia="Palatino Linotype" w:hAnsi="Palatino Linotype" w:cs="Palatino Linotype"/>
        </w:rPr>
        <w:t>e</w:t>
      </w:r>
      <w:r w:rsidR="00F30AA7" w:rsidRPr="003716E9">
        <w:rPr>
          <w:rFonts w:ascii="Palatino Linotype" w:eastAsia="Palatino Linotype" w:hAnsi="Palatino Linotype" w:cs="Palatino Linotype"/>
        </w:rPr>
        <w:t>l</w:t>
      </w:r>
      <w:r w:rsidRPr="003716E9">
        <w:rPr>
          <w:rFonts w:ascii="Palatino Linotype" w:eastAsia="Palatino Linotype" w:hAnsi="Palatino Linotype" w:cs="Palatino Linotype"/>
        </w:rPr>
        <w:t xml:space="preserve"> </w:t>
      </w:r>
      <w:r w:rsidR="00F30AA7" w:rsidRPr="003716E9">
        <w:rPr>
          <w:rFonts w:ascii="Palatino Linotype" w:eastAsia="Palatino Linotype" w:hAnsi="Palatino Linotype" w:cs="Palatino Linotype"/>
          <w:b/>
        </w:rPr>
        <w:t>quince de abril de dos mil veintitrés</w:t>
      </w:r>
      <w:r w:rsidRPr="003716E9">
        <w:rPr>
          <w:rFonts w:ascii="Palatino Linotype" w:eastAsia="Palatino Linotype" w:hAnsi="Palatino Linotype" w:cs="Palatino Linotype"/>
        </w:rPr>
        <w:t xml:space="preserve">, </w:t>
      </w:r>
      <w:r w:rsidR="00BE63EA" w:rsidRPr="003716E9">
        <w:rPr>
          <w:rFonts w:ascii="Palatino Linotype" w:hAnsi="Palatino Linotype"/>
          <w:b/>
        </w:rPr>
        <w:t>EL</w:t>
      </w:r>
      <w:r w:rsidRPr="003716E9">
        <w:rPr>
          <w:rFonts w:ascii="Palatino Linotype" w:eastAsia="Palatino Linotype" w:hAnsi="Palatino Linotype" w:cs="Palatino Linotype"/>
          <w:b/>
        </w:rPr>
        <w:t xml:space="preserve"> RECURRENTE</w:t>
      </w:r>
      <w:r w:rsidRPr="003716E9">
        <w:rPr>
          <w:rFonts w:ascii="Palatino Linotype" w:eastAsia="Palatino Linotype" w:hAnsi="Palatino Linotype" w:cs="Palatino Linotype"/>
        </w:rPr>
        <w:t xml:space="preserve"> </w:t>
      </w:r>
      <w:r w:rsidR="008A3BDC" w:rsidRPr="003716E9">
        <w:rPr>
          <w:rFonts w:ascii="Palatino Linotype" w:eastAsia="Palatino Linotype" w:hAnsi="Palatino Linotype" w:cs="Palatino Linotype"/>
        </w:rPr>
        <w:t>presentó</w:t>
      </w:r>
      <w:r w:rsidRPr="003716E9">
        <w:rPr>
          <w:rFonts w:ascii="Palatino Linotype" w:eastAsia="Palatino Linotype" w:hAnsi="Palatino Linotype" w:cs="Palatino Linotype"/>
        </w:rPr>
        <w:t xml:space="preserve"> el Recurso de Revisión, </w:t>
      </w:r>
      <w:r w:rsidR="008A3BDC" w:rsidRPr="003716E9">
        <w:rPr>
          <w:rFonts w:ascii="Palatino Linotype" w:hAnsi="Palatino Linotype"/>
        </w:rPr>
        <w:t xml:space="preserve">el cual se tuvo interpuesto al día siguiente hábil, es decir el </w:t>
      </w:r>
      <w:r w:rsidR="008A3BDC" w:rsidRPr="003716E9">
        <w:rPr>
          <w:rFonts w:ascii="Palatino Linotype" w:hAnsi="Palatino Linotype"/>
          <w:b/>
          <w:bCs/>
        </w:rPr>
        <w:t>diecisiete de abril de dos mil veintitrés,</w:t>
      </w:r>
      <w:r w:rsidR="008A3BDC" w:rsidRPr="003716E9">
        <w:rPr>
          <w:rFonts w:ascii="Palatino Linotype" w:hAnsi="Palatino Linotype"/>
        </w:rPr>
        <w:t xml:space="preserve"> </w:t>
      </w:r>
      <w:r w:rsidR="008A3BDC" w:rsidRPr="003716E9">
        <w:rPr>
          <w:rFonts w:ascii="Palatino Linotype" w:eastAsia="Palatino Linotype" w:hAnsi="Palatino Linotype" w:cs="Palatino Linotype"/>
          <w:lang w:eastAsia="es-MX"/>
        </w:rPr>
        <w:t xml:space="preserve">en términos del artículo 3, fracción X de la Ley de Transparencia y Acceso a la Información Pública del Estado de México y Municipios, </w:t>
      </w:r>
      <w:r w:rsidR="008A3BDC" w:rsidRPr="003716E9">
        <w:rPr>
          <w:rFonts w:ascii="Palatino Linotype" w:eastAsia="Palatino Linotype" w:hAnsi="Palatino Linotype" w:cs="Palatino Linotype"/>
        </w:rPr>
        <w:t>el cual</w:t>
      </w:r>
      <w:r w:rsidR="00CB0044" w:rsidRPr="003716E9">
        <w:rPr>
          <w:rFonts w:ascii="Palatino Linotype" w:eastAsia="Palatino Linotype" w:hAnsi="Palatino Linotype" w:cs="Palatino Linotype"/>
        </w:rPr>
        <w:t xml:space="preserve"> </w:t>
      </w:r>
      <w:r w:rsidRPr="003716E9">
        <w:rPr>
          <w:rFonts w:ascii="Palatino Linotype" w:eastAsia="Palatino Linotype" w:hAnsi="Palatino Linotype" w:cs="Palatino Linotype"/>
        </w:rPr>
        <w:t xml:space="preserve">fue registrado en </w:t>
      </w:r>
      <w:r w:rsidRPr="003716E9">
        <w:rPr>
          <w:rFonts w:ascii="Palatino Linotype" w:eastAsia="Palatino Linotype" w:hAnsi="Palatino Linotype" w:cs="Palatino Linotype"/>
          <w:b/>
        </w:rPr>
        <w:t>EL SAIMEX</w:t>
      </w:r>
      <w:r w:rsidR="008A3BDC" w:rsidRPr="003716E9">
        <w:rPr>
          <w:rFonts w:ascii="Palatino Linotype" w:eastAsia="Palatino Linotype" w:hAnsi="Palatino Linotype" w:cs="Palatino Linotype"/>
          <w:b/>
        </w:rPr>
        <w:t xml:space="preserve"> </w:t>
      </w:r>
      <w:r w:rsidR="008A3BDC" w:rsidRPr="003716E9">
        <w:rPr>
          <w:rFonts w:ascii="Palatino Linotype" w:eastAsia="Palatino Linotype" w:hAnsi="Palatino Linotype" w:cs="Palatino Linotype"/>
          <w:bCs/>
        </w:rPr>
        <w:t>y</w:t>
      </w:r>
      <w:r w:rsidR="008A3BDC" w:rsidRPr="003716E9">
        <w:rPr>
          <w:rFonts w:ascii="Palatino Linotype" w:eastAsia="Palatino Linotype" w:hAnsi="Palatino Linotype" w:cs="Palatino Linotype"/>
        </w:rPr>
        <w:t xml:space="preserve"> </w:t>
      </w:r>
      <w:r w:rsidR="00F674E5" w:rsidRPr="003716E9">
        <w:rPr>
          <w:rFonts w:ascii="Palatino Linotype" w:eastAsia="Palatino Linotype" w:hAnsi="Palatino Linotype" w:cs="Palatino Linotype"/>
        </w:rPr>
        <w:t xml:space="preserve">se </w:t>
      </w:r>
      <w:r w:rsidRPr="003716E9">
        <w:rPr>
          <w:rFonts w:ascii="Palatino Linotype" w:eastAsia="Palatino Linotype" w:hAnsi="Palatino Linotype" w:cs="Palatino Linotype"/>
        </w:rPr>
        <w:t xml:space="preserve">le asignó el número de expediente </w:t>
      </w:r>
      <w:r w:rsidR="00F30AA7" w:rsidRPr="003716E9">
        <w:rPr>
          <w:rFonts w:ascii="Palatino Linotype" w:eastAsia="Palatino Linotype" w:hAnsi="Palatino Linotype" w:cs="Palatino Linotype"/>
          <w:b/>
        </w:rPr>
        <w:t>01977/INFOEM/IP/RR/2023</w:t>
      </w:r>
      <w:r w:rsidRPr="003716E9">
        <w:rPr>
          <w:rFonts w:ascii="Palatino Linotype" w:eastAsia="Palatino Linotype" w:hAnsi="Palatino Linotype" w:cs="Palatino Linotype"/>
          <w:b/>
        </w:rPr>
        <w:t>,</w:t>
      </w:r>
      <w:r w:rsidRPr="003716E9">
        <w:rPr>
          <w:rFonts w:ascii="Palatino Linotype" w:eastAsia="Palatino Linotype" w:hAnsi="Palatino Linotype" w:cs="Palatino Linotype"/>
        </w:rPr>
        <w:t xml:space="preserve"> señalando como:</w:t>
      </w:r>
      <w:r w:rsidR="00122A4C" w:rsidRPr="003716E9">
        <w:rPr>
          <w:rFonts w:ascii="Palatino Linotype" w:hAnsi="Palatino Linotype" w:cs="Arial"/>
        </w:rPr>
        <w:t xml:space="preserve"> </w:t>
      </w:r>
    </w:p>
    <w:p w14:paraId="328D6330" w14:textId="77777777" w:rsidR="00122A4C" w:rsidRPr="003716E9" w:rsidRDefault="00122A4C" w:rsidP="003716E9">
      <w:pPr>
        <w:pStyle w:val="Prrafodelista"/>
        <w:tabs>
          <w:tab w:val="left" w:pos="709"/>
        </w:tabs>
        <w:spacing w:before="100" w:beforeAutospacing="1" w:after="100" w:afterAutospacing="1" w:line="360" w:lineRule="auto"/>
        <w:ind w:left="0"/>
        <w:jc w:val="both"/>
        <w:rPr>
          <w:rFonts w:ascii="Palatino Linotype" w:hAnsi="Palatino Linotype" w:cs="Arial"/>
        </w:rPr>
      </w:pPr>
      <w:r w:rsidRPr="003716E9">
        <w:rPr>
          <w:rFonts w:ascii="Palatino Linotype" w:hAnsi="Palatino Linotype" w:cs="Arial"/>
          <w:b/>
          <w:bCs/>
        </w:rPr>
        <w:t xml:space="preserve">Acto Impugnado: </w:t>
      </w:r>
    </w:p>
    <w:p w14:paraId="7522EC8B" w14:textId="488C439B" w:rsidR="00122A4C" w:rsidRPr="003716E9" w:rsidRDefault="00122A4C" w:rsidP="003716E9">
      <w:pPr>
        <w:tabs>
          <w:tab w:val="left" w:pos="7936"/>
        </w:tabs>
        <w:ind w:left="851" w:right="902"/>
        <w:jc w:val="both"/>
        <w:rPr>
          <w:rFonts w:ascii="Palatino Linotype" w:hAnsi="Palatino Linotype" w:cs="Arial"/>
          <w:i/>
          <w:sz w:val="22"/>
          <w:szCs w:val="22"/>
          <w:lang w:eastAsia="es-MX"/>
        </w:rPr>
      </w:pPr>
      <w:r w:rsidRPr="003716E9">
        <w:rPr>
          <w:rFonts w:ascii="Palatino Linotype" w:hAnsi="Palatino Linotype" w:cs="Arial"/>
          <w:i/>
          <w:sz w:val="22"/>
          <w:szCs w:val="22"/>
          <w:lang w:eastAsia="es-MX"/>
        </w:rPr>
        <w:t>“</w:t>
      </w:r>
      <w:r w:rsidR="00F30AA7" w:rsidRPr="003716E9">
        <w:rPr>
          <w:rFonts w:ascii="Palatino Linotype" w:hAnsi="Palatino Linotype" w:cs="Arial"/>
          <w:i/>
          <w:sz w:val="22"/>
          <w:szCs w:val="22"/>
          <w:lang w:eastAsia="es-MX"/>
        </w:rPr>
        <w:t xml:space="preserve">“En que día, mes y año Jesús Morales Aceves de Tepotzotlán Estado de México tomo protesta como Consejero estatal En que día, mes y año Yazmin Chavarrieta Villegas de Tepotzotlán Estado de México tomo protesta como Consejero estatal </w:t>
      </w:r>
      <w:r w:rsidR="00F30AA7" w:rsidRPr="003716E9">
        <w:rPr>
          <w:rFonts w:ascii="Palatino Linotype" w:hAnsi="Palatino Linotype" w:cs="Arial"/>
          <w:i/>
          <w:sz w:val="22"/>
          <w:szCs w:val="22"/>
          <w:lang w:eastAsia="es-MX"/>
        </w:rPr>
        <w:lastRenderedPageBreak/>
        <w:t xml:space="preserve">En que día, mes y año Rosendo Nieto García de Tepotzotlán Estado de México tomo protesta como Consejero estatal.” (SIC.) Por lo que atento a lo anterior le informamos a usted lo siguiente, para este Sujeto Obligado haga efectivo este derecho de poner a su disposición los documentos en los que conste el ejercicio de sus atribuciones legales o que por cualquier circunstancia obre en sus archivos, en virtud de que toda la información generada, obtenida, adquirida, transformada, administrada o en posesión de este Sujeto Obligado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Asimismo, la Constitución y la Ley de la materia le otorgan a usted el derecho de acceder a los documentos generados o en posesión del Partido Acción Nacional Estado de México; también, la obligación de proporcionar información no comprende el procesamiento de la misma, ni el presentarla conforme al interés del solicitante ya que no estarán constreñidos a generarla, resumirla, efectuar cálculos o practicar investigaciones. También, es importante mencionarle que del análisis de su solicitud de información antes citada, se observa que usted manifiesta una inquietud, es decir, no se deduce derecho alguno de acceso a la información pública que pueda colmarse con documento, por lo que se pone en evidencia que no se está ante una hipótesis prevista por la Ley de Transparencia y Acceso a la Información Pública del Estado de México y Municipios y que constriña a este sujeto obligado a generar, administrar o que de algún modo forme parte de sus archivos. Bajo esa perspectiva, se advierte que su pretensión va encaminada a una petición y consiste en obligar a este sujeto obligado a que actúe en el sentido de contestar lo solicitado, es así que, la entrega de una razón o un razonamiento por parte del Partido Acción Nacional Estado de México, no es algo que la ley establezca como atribución, derecho, o facultad; pues ello implicaría un juicio de valor referente a un cuestionamiento realizado, los cuales, al constituir interrogantes, inquietudes y manifestaciones se convierte en una petición. Una vez establecido que el acceso a la información corresponde al acceso a documentos generados, administrados o poseídos por este sujeto obligado y derivado que del análisis realizado a su solicitud, se advierte que el requerimiento realizado por usted mediante solicitud de acceso a la información pública, en razón de que lo pretendido por usted consiste en coaccionar a este sujeto obligado a que actúe enfocado a contestar a través de un documento específico, inexistente; siendo que, la materia de acceso a la información versa sobre los documentos generados, obtenidos, adquiridos, transformados, administrados o en nuestra posesión, por lo que, no puede solicitarse la elaboración de los mismos a fin de satisfacer lo </w:t>
      </w:r>
      <w:r w:rsidR="00F30AA7" w:rsidRPr="003716E9">
        <w:rPr>
          <w:rFonts w:ascii="Palatino Linotype" w:hAnsi="Palatino Linotype" w:cs="Arial"/>
          <w:i/>
          <w:sz w:val="22"/>
          <w:szCs w:val="22"/>
          <w:lang w:eastAsia="es-MX"/>
        </w:rPr>
        <w:lastRenderedPageBreak/>
        <w:t>pretendido por usted. Lo anterior es así, que usted pretende obtener un pronunciamiento de este sujeto obligado respecto de las razones referidas en su solicitud y no así a información generada, obtenida, adquirida, transformada, administrada o en posesión; por lo que, resulta improcedente el ejercicio de derecho de acceso a la información, al tratarse de cuestionamientos y manifestaciones vertidas por usted y que van encaminados a obtener un documento elaborado por este sujeto obligado tendientes a contestar un cuestionamiento o una inquietud. Sin otro particular quedo de usted. JUAN CARLOS JANDETTE DELGADO TITULAR</w:t>
      </w:r>
      <w:r w:rsidRPr="003716E9">
        <w:rPr>
          <w:rFonts w:ascii="Palatino Linotype" w:hAnsi="Palatino Linotype" w:cs="Arial"/>
          <w:i/>
          <w:sz w:val="22"/>
          <w:szCs w:val="22"/>
          <w:lang w:eastAsia="es-MX"/>
        </w:rPr>
        <w:t>” (Sic)</w:t>
      </w:r>
    </w:p>
    <w:p w14:paraId="57D994F8" w14:textId="77777777" w:rsidR="00122A4C" w:rsidRPr="003716E9" w:rsidRDefault="00D17BB7" w:rsidP="003716E9">
      <w:pPr>
        <w:pStyle w:val="Prrafodelista"/>
        <w:spacing w:before="100" w:beforeAutospacing="1" w:after="100" w:afterAutospacing="1" w:line="360" w:lineRule="auto"/>
        <w:ind w:left="0"/>
        <w:jc w:val="both"/>
        <w:rPr>
          <w:rFonts w:ascii="Palatino Linotype" w:hAnsi="Palatino Linotype"/>
        </w:rPr>
      </w:pPr>
      <w:r w:rsidRPr="003716E9">
        <w:rPr>
          <w:rFonts w:ascii="Palatino Linotype" w:hAnsi="Palatino Linotype"/>
          <w:b/>
          <w:bCs/>
        </w:rPr>
        <w:t>Así como r</w:t>
      </w:r>
      <w:r w:rsidR="00122A4C" w:rsidRPr="003716E9">
        <w:rPr>
          <w:rFonts w:ascii="Palatino Linotype" w:hAnsi="Palatino Linotype"/>
          <w:b/>
          <w:bCs/>
        </w:rPr>
        <w:t>azones o motivos de Inconformidad:</w:t>
      </w:r>
    </w:p>
    <w:p w14:paraId="5134CD54" w14:textId="727D34D7" w:rsidR="00122A4C" w:rsidRPr="003716E9" w:rsidRDefault="00122A4C" w:rsidP="003716E9">
      <w:pPr>
        <w:tabs>
          <w:tab w:val="left" w:pos="7936"/>
        </w:tabs>
        <w:ind w:left="851" w:right="902"/>
        <w:jc w:val="both"/>
        <w:rPr>
          <w:rFonts w:ascii="Palatino Linotype" w:hAnsi="Palatino Linotype" w:cs="Arial"/>
          <w:i/>
          <w:sz w:val="22"/>
          <w:szCs w:val="22"/>
          <w:lang w:eastAsia="es-MX"/>
        </w:rPr>
      </w:pPr>
      <w:r w:rsidRPr="003716E9">
        <w:rPr>
          <w:rFonts w:ascii="Palatino Linotype" w:hAnsi="Palatino Linotype" w:cs="Arial"/>
          <w:i/>
          <w:sz w:val="22"/>
          <w:szCs w:val="22"/>
          <w:lang w:eastAsia="es-MX"/>
        </w:rPr>
        <w:t>“</w:t>
      </w:r>
      <w:r w:rsidR="00842C31" w:rsidRPr="003716E9">
        <w:rPr>
          <w:rFonts w:ascii="Palatino Linotype" w:hAnsi="Palatino Linotype" w:cs="Arial"/>
          <w:i/>
          <w:sz w:val="22"/>
          <w:szCs w:val="22"/>
          <w:lang w:eastAsia="es-MX"/>
        </w:rPr>
        <w:t>No estoy solicitando ni un dato personal, actividad, infraccion o informe, estas personas fueron consejeros estatales y llegaron mediante una asamblea meramente democratica, el hecho de que usted me niega esta informacion es por una supuesta hipoptesis, ellos son o han sido funcionarios publicos y la vida interna de Accion Nacional es publica.</w:t>
      </w:r>
      <w:r w:rsidRPr="003716E9">
        <w:rPr>
          <w:rFonts w:ascii="Palatino Linotype" w:hAnsi="Palatino Linotype" w:cs="Arial"/>
          <w:i/>
          <w:sz w:val="22"/>
          <w:szCs w:val="22"/>
          <w:lang w:eastAsia="es-MX"/>
        </w:rPr>
        <w:t>” (Sic)</w:t>
      </w:r>
    </w:p>
    <w:p w14:paraId="70BA19E8" w14:textId="459F7BD4" w:rsidR="00122A4C" w:rsidRPr="003716E9" w:rsidRDefault="003716E9" w:rsidP="003716E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I</w:t>
      </w:r>
      <w:r w:rsidR="00474EA2" w:rsidRPr="003716E9">
        <w:rPr>
          <w:rFonts w:ascii="Palatino Linotype" w:hAnsi="Palatino Linotype" w:cs="Arial"/>
          <w:b/>
          <w:sz w:val="28"/>
          <w:szCs w:val="28"/>
        </w:rPr>
        <w:t>V</w:t>
      </w:r>
      <w:r w:rsidR="00122A4C" w:rsidRPr="003716E9">
        <w:rPr>
          <w:rFonts w:ascii="Palatino Linotype" w:hAnsi="Palatino Linotype" w:cs="Arial"/>
          <w:b/>
          <w:sz w:val="28"/>
          <w:szCs w:val="28"/>
        </w:rPr>
        <w:t>. Del turno del Recurso de Revisión.</w:t>
      </w:r>
    </w:p>
    <w:p w14:paraId="2E80CED8" w14:textId="0356A2DC" w:rsidR="00407FA2" w:rsidRPr="003716E9" w:rsidRDefault="00122A4C" w:rsidP="003716E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3716E9">
        <w:rPr>
          <w:rFonts w:ascii="Palatino Linotype" w:hAnsi="Palatino Linotype" w:cs="Arial"/>
        </w:rPr>
        <w:t>E</w:t>
      </w:r>
      <w:r w:rsidR="00721F47" w:rsidRPr="003716E9">
        <w:rPr>
          <w:rFonts w:ascii="Palatino Linotype" w:hAnsi="Palatino Linotype" w:cs="Arial"/>
        </w:rPr>
        <w:t>l</w:t>
      </w:r>
      <w:r w:rsidRPr="003716E9">
        <w:rPr>
          <w:rFonts w:ascii="Palatino Linotype" w:hAnsi="Palatino Linotype" w:cs="Arial"/>
        </w:rPr>
        <w:t xml:space="preserve"> </w:t>
      </w:r>
      <w:r w:rsidR="00AC3FE8" w:rsidRPr="003716E9">
        <w:rPr>
          <w:rFonts w:ascii="Palatino Linotype" w:hAnsi="Palatino Linotype" w:cs="Arial"/>
          <w:b/>
        </w:rPr>
        <w:t>quince</w:t>
      </w:r>
      <w:r w:rsidR="008A3BDC" w:rsidRPr="003716E9">
        <w:rPr>
          <w:rFonts w:ascii="Palatino Linotype" w:hAnsi="Palatino Linotype" w:cs="Arial"/>
          <w:b/>
        </w:rPr>
        <w:t xml:space="preserve"> </w:t>
      </w:r>
      <w:r w:rsidR="00842C31" w:rsidRPr="003716E9">
        <w:rPr>
          <w:rFonts w:ascii="Palatino Linotype" w:hAnsi="Palatino Linotype" w:cs="Arial"/>
          <w:b/>
        </w:rPr>
        <w:t>de abril de dos mil veintitrés</w:t>
      </w:r>
      <w:r w:rsidRPr="003716E9">
        <w:rPr>
          <w:rFonts w:ascii="Palatino Linotype" w:hAnsi="Palatino Linotype" w:cs="Arial"/>
        </w:rPr>
        <w:t xml:space="preserve">, el Recurso de que se trata se envió electrónicamente al Instituto; por lo que, </w:t>
      </w:r>
      <w:r w:rsidRPr="003716E9">
        <w:rPr>
          <w:rFonts w:ascii="Palatino Linotype" w:hAnsi="Palatino Linotype" w:cs="Arial"/>
          <w:lang w:val="es-ES_tradnl"/>
        </w:rPr>
        <w:t xml:space="preserve">con fundamento en el </w:t>
      </w:r>
      <w:r w:rsidRPr="003716E9">
        <w:rPr>
          <w:rFonts w:ascii="Palatino Linotype" w:hAnsi="Palatino Linotype" w:cs="Arial"/>
        </w:rPr>
        <w:t>artículo</w:t>
      </w:r>
      <w:r w:rsidRPr="003716E9">
        <w:rPr>
          <w:rFonts w:ascii="Palatino Linotype" w:hAnsi="Palatino Linotype" w:cs="Arial"/>
          <w:lang w:val="es-ES_tradnl"/>
        </w:rPr>
        <w:t xml:space="preserve"> 185, </w:t>
      </w:r>
      <w:r w:rsidRPr="003716E9">
        <w:rPr>
          <w:rFonts w:ascii="Palatino Linotype" w:hAnsi="Palatino Linotype" w:cs="Arial"/>
        </w:rPr>
        <w:t>fracción</w:t>
      </w:r>
      <w:r w:rsidRPr="003716E9">
        <w:rPr>
          <w:rFonts w:ascii="Palatino Linotype" w:hAnsi="Palatino Linotype" w:cs="Arial"/>
          <w:lang w:val="es-ES_tradnl"/>
        </w:rPr>
        <w:t xml:space="preserve"> I de la </w:t>
      </w:r>
      <w:r w:rsidRPr="003716E9">
        <w:rPr>
          <w:rFonts w:ascii="Palatino Linotype" w:hAnsi="Palatino Linotype"/>
        </w:rPr>
        <w:t>Ley de Transparencia y Acceso a la Información Pública del Estado de México y Municipios</w:t>
      </w:r>
      <w:r w:rsidRPr="003716E9">
        <w:rPr>
          <w:rFonts w:ascii="Palatino Linotype" w:hAnsi="Palatino Linotype" w:cs="Arial"/>
          <w:lang w:val="es-ES_tradnl"/>
        </w:rPr>
        <w:t>, se turnó, a través del</w:t>
      </w:r>
      <w:r w:rsidRPr="003716E9">
        <w:rPr>
          <w:rFonts w:ascii="Palatino Linotype" w:eastAsia="Arial Unicode MS" w:hAnsi="Palatino Linotype" w:cs="Arial"/>
          <w:lang w:val="es-ES_tradnl"/>
        </w:rPr>
        <w:t xml:space="preserve"> </w:t>
      </w:r>
      <w:r w:rsidRPr="003716E9">
        <w:rPr>
          <w:rFonts w:ascii="Palatino Linotype" w:eastAsia="Arial Unicode MS" w:hAnsi="Palatino Linotype" w:cs="Arial"/>
          <w:b/>
          <w:lang w:val="es-ES_tradnl"/>
        </w:rPr>
        <w:t>SAIMEX</w:t>
      </w:r>
      <w:r w:rsidRPr="003716E9">
        <w:rPr>
          <w:rFonts w:ascii="Palatino Linotype" w:hAnsi="Palatino Linotype"/>
        </w:rPr>
        <w:t>, a</w:t>
      </w:r>
      <w:r w:rsidR="00474EA2" w:rsidRPr="003716E9">
        <w:rPr>
          <w:rFonts w:ascii="Palatino Linotype" w:hAnsi="Palatino Linotype"/>
        </w:rPr>
        <w:t xml:space="preserve"> </w:t>
      </w:r>
      <w:r w:rsidRPr="003716E9">
        <w:rPr>
          <w:rFonts w:ascii="Palatino Linotype" w:hAnsi="Palatino Linotype"/>
        </w:rPr>
        <w:t>l</w:t>
      </w:r>
      <w:r w:rsidR="00474EA2" w:rsidRPr="003716E9">
        <w:rPr>
          <w:rFonts w:ascii="Palatino Linotype" w:hAnsi="Palatino Linotype"/>
        </w:rPr>
        <w:t>a</w:t>
      </w:r>
      <w:r w:rsidRPr="003716E9">
        <w:rPr>
          <w:rFonts w:ascii="Palatino Linotype" w:hAnsi="Palatino Linotype"/>
        </w:rPr>
        <w:t xml:space="preserve"> </w:t>
      </w:r>
      <w:r w:rsidRPr="003716E9">
        <w:rPr>
          <w:rFonts w:ascii="Palatino Linotype" w:hAnsi="Palatino Linotype" w:cs="Arial"/>
          <w:b/>
          <w:lang w:val="es-ES_tradnl"/>
        </w:rPr>
        <w:t>Comisionad</w:t>
      </w:r>
      <w:r w:rsidR="00474EA2" w:rsidRPr="003716E9">
        <w:rPr>
          <w:rFonts w:ascii="Palatino Linotype" w:hAnsi="Palatino Linotype" w:cs="Arial"/>
          <w:b/>
          <w:lang w:val="es-ES_tradnl"/>
        </w:rPr>
        <w:t xml:space="preserve">a Sharon Cristina Morales Martínez, </w:t>
      </w:r>
      <w:r w:rsidRPr="003716E9">
        <w:rPr>
          <w:rFonts w:ascii="Palatino Linotype" w:hAnsi="Palatino Linotype" w:cs="Arial"/>
          <w:lang w:val="es-ES_tradnl"/>
        </w:rPr>
        <w:t>a efecto de que decretara su admisión o desechamiento.</w:t>
      </w:r>
    </w:p>
    <w:p w14:paraId="7E07FEA0" w14:textId="77777777" w:rsidR="00CA4DF2" w:rsidRPr="003716E9" w:rsidRDefault="00A638A0" w:rsidP="003716E9">
      <w:pPr>
        <w:spacing w:line="360" w:lineRule="auto"/>
        <w:jc w:val="both"/>
        <w:rPr>
          <w:rFonts w:ascii="Palatino Linotype" w:eastAsia="Arial Unicode MS" w:hAnsi="Palatino Linotype" w:cs="Arial"/>
          <w:b/>
        </w:rPr>
      </w:pPr>
      <w:r w:rsidRPr="003716E9">
        <w:rPr>
          <w:rFonts w:ascii="Palatino Linotype" w:eastAsia="Arial Unicode MS" w:hAnsi="Palatino Linotype" w:cs="Arial"/>
          <w:b/>
        </w:rPr>
        <w:t xml:space="preserve">a) </w:t>
      </w:r>
      <w:r w:rsidR="00122A4C" w:rsidRPr="003716E9">
        <w:rPr>
          <w:rFonts w:ascii="Palatino Linotype" w:eastAsia="Arial Unicode MS" w:hAnsi="Palatino Linotype" w:cs="Arial"/>
          <w:b/>
        </w:rPr>
        <w:t>Admisión del Recurso de Revisión:</w:t>
      </w:r>
    </w:p>
    <w:p w14:paraId="13C0481F" w14:textId="5F97F611" w:rsidR="003961A0" w:rsidRPr="003716E9" w:rsidRDefault="00A638A0" w:rsidP="003716E9">
      <w:pPr>
        <w:spacing w:line="360" w:lineRule="auto"/>
        <w:jc w:val="both"/>
        <w:rPr>
          <w:rFonts w:ascii="Palatino Linotype" w:eastAsia="Palatino Linotype" w:hAnsi="Palatino Linotype" w:cs="Palatino Linotype"/>
        </w:rPr>
      </w:pPr>
      <w:r w:rsidRPr="003716E9">
        <w:rPr>
          <w:rFonts w:ascii="Palatino Linotype" w:eastAsia="Arial Unicode MS" w:hAnsi="Palatino Linotype" w:cs="Arial"/>
        </w:rPr>
        <w:t>E</w:t>
      </w:r>
      <w:r w:rsidR="00721F47" w:rsidRPr="003716E9">
        <w:rPr>
          <w:rFonts w:ascii="Palatino Linotype" w:eastAsia="Arial Unicode MS" w:hAnsi="Palatino Linotype" w:cs="Arial"/>
        </w:rPr>
        <w:t>l</w:t>
      </w:r>
      <w:r w:rsidR="00122A4C" w:rsidRPr="003716E9">
        <w:rPr>
          <w:rFonts w:ascii="Palatino Linotype" w:eastAsia="Palatino Linotype" w:hAnsi="Palatino Linotype" w:cs="Palatino Linotype"/>
        </w:rPr>
        <w:t xml:space="preserve"> </w:t>
      </w:r>
      <w:r w:rsidR="00842C31" w:rsidRPr="003716E9">
        <w:rPr>
          <w:rFonts w:ascii="Palatino Linotype" w:eastAsia="Palatino Linotype" w:hAnsi="Palatino Linotype" w:cs="Palatino Linotype"/>
          <w:b/>
        </w:rPr>
        <w:t>dieciocho de abril de dos mil veintitrés</w:t>
      </w:r>
      <w:r w:rsidR="00122A4C" w:rsidRPr="003716E9">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w:t>
      </w:r>
      <w:r w:rsidR="00122A4C" w:rsidRPr="003716E9">
        <w:rPr>
          <w:rFonts w:ascii="Palatino Linotype" w:eastAsia="Palatino Linotype" w:hAnsi="Palatino Linotype" w:cs="Palatino Linotype"/>
        </w:rPr>
        <w:lastRenderedPageBreak/>
        <w:t xml:space="preserve">máximo de siete días hábiles, </w:t>
      </w:r>
      <w:r w:rsidR="007E4D21" w:rsidRPr="003716E9">
        <w:rPr>
          <w:rFonts w:ascii="Palatino Linotype" w:hAnsi="Palatino Linotype"/>
          <w:b/>
        </w:rPr>
        <w:t>EL</w:t>
      </w:r>
      <w:r w:rsidR="00122A4C" w:rsidRPr="003716E9">
        <w:rPr>
          <w:rFonts w:ascii="Palatino Linotype" w:eastAsia="Palatino Linotype" w:hAnsi="Palatino Linotype" w:cs="Palatino Linotype"/>
          <w:b/>
        </w:rPr>
        <w:t xml:space="preserve"> RECURRENTE</w:t>
      </w:r>
      <w:r w:rsidR="00122A4C" w:rsidRPr="003716E9">
        <w:rPr>
          <w:rFonts w:ascii="Palatino Linotype" w:eastAsia="Palatino Linotype" w:hAnsi="Palatino Linotype" w:cs="Palatino Linotype"/>
        </w:rPr>
        <w:t xml:space="preserve"> realizara manifestaciones, alegatos y ofreciera las pruebas que a su derecho conviniera y, en el caso del </w:t>
      </w:r>
      <w:r w:rsidR="00122A4C" w:rsidRPr="003716E9">
        <w:rPr>
          <w:rFonts w:ascii="Palatino Linotype" w:eastAsia="Palatino Linotype" w:hAnsi="Palatino Linotype" w:cs="Palatino Linotype"/>
          <w:b/>
        </w:rPr>
        <w:t>SUJETO OBLIGADO</w:t>
      </w:r>
      <w:r w:rsidR="00122A4C" w:rsidRPr="003716E9">
        <w:rPr>
          <w:rFonts w:ascii="Palatino Linotype" w:eastAsia="Palatino Linotype" w:hAnsi="Palatino Linotype" w:cs="Palatino Linotype"/>
        </w:rPr>
        <w:t>, para que exhibiera el Informe Justificado correspondiente.</w:t>
      </w:r>
    </w:p>
    <w:p w14:paraId="63C7CC7B" w14:textId="77777777" w:rsidR="008A3BDC" w:rsidRPr="003716E9" w:rsidRDefault="008A3BDC" w:rsidP="003716E9">
      <w:pPr>
        <w:spacing w:line="360" w:lineRule="auto"/>
        <w:jc w:val="both"/>
        <w:rPr>
          <w:rFonts w:ascii="Palatino Linotype" w:eastAsia="Palatino Linotype" w:hAnsi="Palatino Linotype" w:cs="Palatino Linotype"/>
          <w:b/>
        </w:rPr>
      </w:pPr>
    </w:p>
    <w:p w14:paraId="2E501F64" w14:textId="77777777" w:rsidR="00842C31" w:rsidRPr="003716E9" w:rsidRDefault="00842C31" w:rsidP="003716E9">
      <w:pPr>
        <w:spacing w:line="360" w:lineRule="auto"/>
        <w:jc w:val="both"/>
        <w:rPr>
          <w:rFonts w:ascii="Palatino Linotype" w:eastAsia="Arial Unicode MS" w:hAnsi="Palatino Linotype" w:cs="Arial"/>
          <w:b/>
        </w:rPr>
      </w:pPr>
      <w:r w:rsidRPr="003716E9">
        <w:rPr>
          <w:rFonts w:ascii="Palatino Linotype" w:eastAsia="Arial Unicode MS" w:hAnsi="Palatino Linotype" w:cs="Arial"/>
          <w:b/>
        </w:rPr>
        <w:t xml:space="preserve">b) </w:t>
      </w:r>
      <w:r w:rsidRPr="003716E9">
        <w:rPr>
          <w:rFonts w:ascii="Palatino Linotype" w:hAnsi="Palatino Linotype" w:cs="Arial"/>
          <w:b/>
          <w:bCs/>
        </w:rPr>
        <w:t xml:space="preserve">Manifestaciones </w:t>
      </w:r>
    </w:p>
    <w:p w14:paraId="52D10CA7" w14:textId="77777777" w:rsidR="00842C31" w:rsidRPr="003716E9" w:rsidRDefault="00842C31" w:rsidP="003716E9">
      <w:pPr>
        <w:spacing w:line="360" w:lineRule="auto"/>
        <w:jc w:val="both"/>
        <w:rPr>
          <w:rFonts w:ascii="Palatino Linotype" w:hAnsi="Palatino Linotype" w:cs="Arial"/>
        </w:rPr>
      </w:pPr>
      <w:r w:rsidRPr="003716E9">
        <w:rPr>
          <w:rFonts w:ascii="Palatino Linotype" w:eastAsia="Arial Unicode MS" w:hAnsi="Palatino Linotype" w:cs="Arial"/>
        </w:rPr>
        <w:t xml:space="preserve">De acuerdo con las constancias digitales que obran en </w:t>
      </w:r>
      <w:r w:rsidRPr="003716E9">
        <w:rPr>
          <w:rFonts w:ascii="Palatino Linotype" w:eastAsia="Arial Unicode MS" w:hAnsi="Palatino Linotype" w:cs="Arial"/>
          <w:b/>
        </w:rPr>
        <w:t>EL</w:t>
      </w:r>
      <w:r w:rsidRPr="003716E9">
        <w:rPr>
          <w:rFonts w:ascii="Palatino Linotype" w:eastAsia="Arial Unicode MS" w:hAnsi="Palatino Linotype" w:cs="Arial"/>
        </w:rPr>
        <w:t xml:space="preserve"> </w:t>
      </w:r>
      <w:r w:rsidRPr="003716E9">
        <w:rPr>
          <w:rFonts w:ascii="Palatino Linotype" w:eastAsia="Arial Unicode MS" w:hAnsi="Palatino Linotype" w:cs="Arial"/>
          <w:b/>
        </w:rPr>
        <w:t>SAIMEX</w:t>
      </w:r>
      <w:r w:rsidRPr="003716E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3716E9">
        <w:rPr>
          <w:rFonts w:ascii="Palatino Linotype" w:eastAsia="Arial Unicode MS" w:hAnsi="Palatino Linotype" w:cs="Arial"/>
          <w:b/>
        </w:rPr>
        <w:t xml:space="preserve"> RECURRENTE</w:t>
      </w:r>
      <w:r w:rsidRPr="003716E9">
        <w:rPr>
          <w:rFonts w:ascii="Palatino Linotype" w:eastAsia="Arial Unicode MS" w:hAnsi="Palatino Linotype" w:cs="Arial"/>
        </w:rPr>
        <w:t xml:space="preserve">, éste no realizó manifestación alguna, ni presentó pruebas o alegatos, así como tampoco </w:t>
      </w:r>
      <w:r w:rsidRPr="003716E9">
        <w:rPr>
          <w:rFonts w:ascii="Palatino Linotype" w:eastAsia="Arial Unicode MS" w:hAnsi="Palatino Linotype" w:cs="Arial"/>
          <w:b/>
          <w:lang w:eastAsia="es-MX"/>
        </w:rPr>
        <w:t>EL SUJETO OBLIGADO</w:t>
      </w:r>
      <w:r w:rsidRPr="003716E9">
        <w:rPr>
          <w:rFonts w:ascii="Palatino Linotype" w:eastAsia="Arial Unicode MS" w:hAnsi="Palatino Linotype" w:cs="Arial"/>
        </w:rPr>
        <w:t xml:space="preserve"> rindió su Informe Justificado, tal y como se aprecia en la siguiente imagen:</w:t>
      </w:r>
    </w:p>
    <w:p w14:paraId="25B31C39" w14:textId="62D8B2CC" w:rsidR="00F13B64" w:rsidRPr="003716E9" w:rsidRDefault="00F13B64" w:rsidP="003716E9">
      <w:pPr>
        <w:spacing w:line="360" w:lineRule="auto"/>
        <w:jc w:val="both"/>
        <w:rPr>
          <w:rFonts w:ascii="Palatino Linotype" w:eastAsia="Palatino Linotype" w:hAnsi="Palatino Linotype" w:cs="Palatino Linotype"/>
        </w:rPr>
      </w:pPr>
    </w:p>
    <w:p w14:paraId="306BC84C" w14:textId="0555A241" w:rsidR="00091704" w:rsidRPr="003716E9" w:rsidRDefault="00842C31" w:rsidP="003716E9">
      <w:pPr>
        <w:spacing w:line="360" w:lineRule="auto"/>
        <w:jc w:val="both"/>
        <w:rPr>
          <w:rFonts w:ascii="Palatino Linotype" w:hAnsi="Palatino Linotype" w:cs="Arial"/>
        </w:rPr>
      </w:pPr>
      <w:r w:rsidRPr="003716E9">
        <w:rPr>
          <w:noProof/>
          <w:lang w:eastAsia="es-MX"/>
        </w:rPr>
        <w:drawing>
          <wp:inline distT="0" distB="0" distL="0" distR="0" wp14:anchorId="413E555B" wp14:editId="5CF8F9A7">
            <wp:extent cx="5612130" cy="13138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13815"/>
                    </a:xfrm>
                    <a:prstGeom prst="rect">
                      <a:avLst/>
                    </a:prstGeom>
                  </pic:spPr>
                </pic:pic>
              </a:graphicData>
            </a:graphic>
          </wp:inline>
        </w:drawing>
      </w:r>
    </w:p>
    <w:p w14:paraId="31EFCDB3" w14:textId="77777777" w:rsidR="00F13B64" w:rsidRPr="003716E9" w:rsidRDefault="00F13B64" w:rsidP="003716E9">
      <w:pPr>
        <w:spacing w:line="360" w:lineRule="auto"/>
        <w:jc w:val="both"/>
        <w:rPr>
          <w:rFonts w:ascii="Palatino Linotype" w:eastAsia="Arial Unicode MS" w:hAnsi="Palatino Linotype" w:cs="Arial"/>
        </w:rPr>
      </w:pPr>
    </w:p>
    <w:p w14:paraId="57B30772" w14:textId="77777777" w:rsidR="004F62B0" w:rsidRPr="003716E9" w:rsidRDefault="004F62B0" w:rsidP="003716E9">
      <w:pPr>
        <w:spacing w:line="360" w:lineRule="auto"/>
        <w:jc w:val="both"/>
        <w:rPr>
          <w:rFonts w:ascii="Palatino Linotype" w:eastAsia="Palatino Linotype" w:hAnsi="Palatino Linotype" w:cs="Palatino Linotype"/>
          <w:b/>
        </w:rPr>
      </w:pPr>
      <w:r w:rsidRPr="003716E9">
        <w:rPr>
          <w:rFonts w:ascii="Palatino Linotype" w:eastAsia="Palatino Linotype" w:hAnsi="Palatino Linotype" w:cs="Palatino Linotype"/>
          <w:b/>
        </w:rPr>
        <w:t xml:space="preserve">c) De la ampliación </w:t>
      </w:r>
    </w:p>
    <w:p w14:paraId="0A317BD5" w14:textId="7893138B" w:rsidR="004F62B0" w:rsidRPr="003716E9" w:rsidRDefault="004F62B0" w:rsidP="003716E9">
      <w:pPr>
        <w:pStyle w:val="Prrafodelista"/>
        <w:spacing w:before="240" w:after="240" w:line="360" w:lineRule="auto"/>
        <w:ind w:left="0"/>
        <w:jc w:val="both"/>
        <w:rPr>
          <w:rFonts w:ascii="Palatino Linotype" w:eastAsia="Palatino Linotype" w:hAnsi="Palatino Linotype" w:cs="Palatino Linotype"/>
        </w:rPr>
      </w:pPr>
      <w:r w:rsidRPr="003716E9">
        <w:rPr>
          <w:rFonts w:ascii="Palatino Linotype" w:eastAsia="Palatino Linotype" w:hAnsi="Palatino Linotype" w:cs="Palatino Linotype"/>
        </w:rPr>
        <w:t xml:space="preserve">El </w:t>
      </w:r>
      <w:r w:rsidR="00842C31" w:rsidRPr="003716E9">
        <w:rPr>
          <w:rFonts w:ascii="Palatino Linotype" w:eastAsia="Palatino Linotype" w:hAnsi="Palatino Linotype" w:cs="Palatino Linotype"/>
          <w:b/>
        </w:rPr>
        <w:t>primero de junio de dos mil veintitrés</w:t>
      </w:r>
      <w:r w:rsidRPr="003716E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7683E92" w14:textId="77777777" w:rsidR="004F62B0" w:rsidRPr="003716E9" w:rsidRDefault="004F62B0" w:rsidP="003716E9">
      <w:pPr>
        <w:spacing w:line="360" w:lineRule="auto"/>
        <w:jc w:val="both"/>
        <w:rPr>
          <w:rFonts w:ascii="Palatino Linotype" w:hAnsi="Palatino Linotype"/>
        </w:rPr>
      </w:pPr>
      <w:r w:rsidRPr="003716E9">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35369C" w14:textId="77777777" w:rsidR="004F62B0" w:rsidRPr="003716E9" w:rsidRDefault="004F62B0" w:rsidP="003716E9">
      <w:pPr>
        <w:spacing w:line="360" w:lineRule="auto"/>
        <w:jc w:val="both"/>
        <w:rPr>
          <w:rFonts w:ascii="Palatino Linotype" w:hAnsi="Palatino Linotype"/>
        </w:rPr>
      </w:pPr>
    </w:p>
    <w:p w14:paraId="457CFB21" w14:textId="77777777" w:rsidR="004F62B0" w:rsidRPr="003716E9" w:rsidRDefault="004F62B0" w:rsidP="003716E9">
      <w:pPr>
        <w:spacing w:line="360" w:lineRule="auto"/>
        <w:jc w:val="both"/>
        <w:rPr>
          <w:rFonts w:ascii="Palatino Linotype" w:hAnsi="Palatino Linotype"/>
        </w:rPr>
      </w:pPr>
      <w:r w:rsidRPr="003716E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6BAEF83" w14:textId="77777777" w:rsidR="004F62B0" w:rsidRPr="003716E9" w:rsidRDefault="004F62B0" w:rsidP="003716E9">
      <w:pPr>
        <w:spacing w:line="360" w:lineRule="auto"/>
        <w:jc w:val="both"/>
        <w:rPr>
          <w:rFonts w:ascii="Palatino Linotype" w:hAnsi="Palatino Linotype"/>
        </w:rPr>
      </w:pPr>
    </w:p>
    <w:p w14:paraId="2C835C38" w14:textId="77777777" w:rsidR="004F62B0" w:rsidRPr="003716E9" w:rsidRDefault="004F62B0" w:rsidP="003716E9">
      <w:pPr>
        <w:spacing w:line="360" w:lineRule="auto"/>
        <w:jc w:val="both"/>
        <w:rPr>
          <w:rFonts w:ascii="Palatino Linotype" w:hAnsi="Palatino Linotype"/>
        </w:rPr>
      </w:pPr>
      <w:r w:rsidRPr="003716E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758BD6" w14:textId="77777777" w:rsidR="004F62B0" w:rsidRPr="003716E9" w:rsidRDefault="004F62B0" w:rsidP="003716E9">
      <w:pPr>
        <w:spacing w:line="360" w:lineRule="auto"/>
        <w:jc w:val="both"/>
        <w:rPr>
          <w:rFonts w:ascii="Palatino Linotype" w:hAnsi="Palatino Linotype"/>
        </w:rPr>
      </w:pPr>
    </w:p>
    <w:p w14:paraId="26827320" w14:textId="3D61BF72" w:rsidR="004F62B0" w:rsidRPr="003716E9" w:rsidRDefault="004F62B0" w:rsidP="003716E9">
      <w:pPr>
        <w:spacing w:line="360" w:lineRule="auto"/>
        <w:jc w:val="both"/>
        <w:rPr>
          <w:rFonts w:ascii="Palatino Linotype" w:hAnsi="Palatino Linotype"/>
        </w:rPr>
      </w:pPr>
      <w:r w:rsidRPr="003716E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FA4D4E" w14:textId="77777777" w:rsidR="00842C31" w:rsidRPr="003716E9" w:rsidRDefault="00842C31" w:rsidP="003716E9">
      <w:pPr>
        <w:spacing w:line="360" w:lineRule="auto"/>
        <w:jc w:val="both"/>
        <w:rPr>
          <w:rFonts w:ascii="Palatino Linotype" w:hAnsi="Palatino Linotype"/>
        </w:rPr>
      </w:pPr>
    </w:p>
    <w:p w14:paraId="7587590E" w14:textId="77777777" w:rsidR="004F62B0" w:rsidRPr="003716E9" w:rsidRDefault="004F62B0" w:rsidP="003716E9">
      <w:pPr>
        <w:spacing w:line="360" w:lineRule="auto"/>
        <w:jc w:val="both"/>
        <w:rPr>
          <w:rFonts w:ascii="Palatino Linotype" w:hAnsi="Palatino Linotype"/>
        </w:rPr>
      </w:pPr>
      <w:r w:rsidRPr="003716E9">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4706465" w14:textId="77777777" w:rsidR="004F62B0" w:rsidRPr="003716E9" w:rsidRDefault="004F62B0" w:rsidP="003716E9">
      <w:pPr>
        <w:spacing w:line="360" w:lineRule="auto"/>
        <w:jc w:val="both"/>
        <w:rPr>
          <w:rFonts w:ascii="Palatino Linotype" w:hAnsi="Palatino Linotype"/>
        </w:rPr>
      </w:pPr>
    </w:p>
    <w:p w14:paraId="46C86FB3" w14:textId="77777777" w:rsidR="004F62B0" w:rsidRPr="003716E9" w:rsidRDefault="004F62B0" w:rsidP="003716E9">
      <w:pPr>
        <w:pStyle w:val="Prrafodelista"/>
        <w:numPr>
          <w:ilvl w:val="0"/>
          <w:numId w:val="6"/>
        </w:numPr>
        <w:spacing w:line="360" w:lineRule="auto"/>
        <w:jc w:val="both"/>
        <w:rPr>
          <w:rFonts w:ascii="Palatino Linotype" w:hAnsi="Palatino Linotype"/>
        </w:rPr>
      </w:pPr>
      <w:r w:rsidRPr="003716E9">
        <w:rPr>
          <w:rFonts w:ascii="Palatino Linotype" w:hAnsi="Palatino Linotype"/>
        </w:rPr>
        <w:t>Complejidad del asunto: La complejidad de la prueba, la pluralidad de sujetos procesales, el tiempo transcurrido, las características y contexto del recurso.</w:t>
      </w:r>
    </w:p>
    <w:p w14:paraId="12720D48" w14:textId="77777777" w:rsidR="004F62B0" w:rsidRPr="003716E9" w:rsidRDefault="004F62B0" w:rsidP="003716E9">
      <w:pPr>
        <w:pStyle w:val="Prrafodelista"/>
        <w:numPr>
          <w:ilvl w:val="0"/>
          <w:numId w:val="6"/>
        </w:numPr>
        <w:spacing w:line="360" w:lineRule="auto"/>
        <w:jc w:val="both"/>
        <w:rPr>
          <w:rFonts w:ascii="Palatino Linotype" w:hAnsi="Palatino Linotype"/>
        </w:rPr>
      </w:pPr>
      <w:r w:rsidRPr="003716E9">
        <w:rPr>
          <w:rFonts w:ascii="Palatino Linotype" w:hAnsi="Palatino Linotype"/>
        </w:rPr>
        <w:t>Actividad Procesal del interesado: Acciones u omisiones del interesado.</w:t>
      </w:r>
    </w:p>
    <w:p w14:paraId="3C74422C" w14:textId="77777777" w:rsidR="004F62B0" w:rsidRPr="003716E9" w:rsidRDefault="004F62B0" w:rsidP="003716E9">
      <w:pPr>
        <w:pStyle w:val="Prrafodelista"/>
        <w:numPr>
          <w:ilvl w:val="0"/>
          <w:numId w:val="6"/>
        </w:numPr>
        <w:spacing w:line="360" w:lineRule="auto"/>
        <w:jc w:val="both"/>
        <w:rPr>
          <w:rFonts w:ascii="Palatino Linotype" w:hAnsi="Palatino Linotype"/>
        </w:rPr>
      </w:pPr>
      <w:r w:rsidRPr="003716E9">
        <w:rPr>
          <w:rFonts w:ascii="Palatino Linotype" w:hAnsi="Palatino Linotype"/>
        </w:rPr>
        <w:t>Conducta de la Autoridad: Las Acciones u omisiones realizadas en el procedimiento. Así como si la autoridad actuó con la debida diligencia.</w:t>
      </w:r>
    </w:p>
    <w:p w14:paraId="531B629B" w14:textId="77777777" w:rsidR="004F62B0" w:rsidRPr="003716E9" w:rsidRDefault="004F62B0" w:rsidP="003716E9">
      <w:pPr>
        <w:pStyle w:val="Prrafodelista"/>
        <w:numPr>
          <w:ilvl w:val="0"/>
          <w:numId w:val="6"/>
        </w:numPr>
        <w:spacing w:line="360" w:lineRule="auto"/>
        <w:jc w:val="both"/>
        <w:rPr>
          <w:rFonts w:ascii="Palatino Linotype" w:hAnsi="Palatino Linotype"/>
        </w:rPr>
      </w:pPr>
      <w:r w:rsidRPr="003716E9">
        <w:rPr>
          <w:rFonts w:ascii="Palatino Linotype" w:hAnsi="Palatino Linotype"/>
        </w:rPr>
        <w:t>La afectación generada en la situación jurídica de la persona involucrada en el proceso: Violación a sus derechos humanos.</w:t>
      </w:r>
    </w:p>
    <w:p w14:paraId="5CA2BF3B" w14:textId="77777777" w:rsidR="004F62B0" w:rsidRPr="003716E9" w:rsidRDefault="004F62B0" w:rsidP="003716E9">
      <w:pPr>
        <w:spacing w:line="360" w:lineRule="auto"/>
        <w:jc w:val="both"/>
        <w:rPr>
          <w:rFonts w:ascii="Palatino Linotype" w:hAnsi="Palatino Linotype"/>
        </w:rPr>
      </w:pPr>
    </w:p>
    <w:p w14:paraId="6A8F1BFD" w14:textId="77777777" w:rsidR="004F62B0" w:rsidRPr="003716E9" w:rsidRDefault="004F62B0" w:rsidP="003716E9">
      <w:pPr>
        <w:spacing w:line="360" w:lineRule="auto"/>
        <w:jc w:val="both"/>
        <w:rPr>
          <w:rFonts w:ascii="Palatino Linotype" w:hAnsi="Palatino Linotype"/>
        </w:rPr>
      </w:pPr>
      <w:r w:rsidRPr="003716E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31A5C9" w14:textId="77777777" w:rsidR="004F62B0" w:rsidRPr="003716E9" w:rsidRDefault="004F62B0" w:rsidP="003716E9">
      <w:pPr>
        <w:spacing w:line="360" w:lineRule="auto"/>
        <w:jc w:val="both"/>
        <w:rPr>
          <w:rFonts w:ascii="Palatino Linotype" w:hAnsi="Palatino Linotype"/>
        </w:rPr>
      </w:pPr>
    </w:p>
    <w:p w14:paraId="7EB1C092" w14:textId="77777777" w:rsidR="004F62B0" w:rsidRPr="003716E9" w:rsidRDefault="004F62B0" w:rsidP="003716E9">
      <w:pPr>
        <w:spacing w:line="360" w:lineRule="auto"/>
        <w:jc w:val="both"/>
        <w:rPr>
          <w:rFonts w:ascii="Palatino Linotype" w:hAnsi="Palatino Linotype"/>
        </w:rPr>
      </w:pPr>
      <w:r w:rsidRPr="003716E9">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3716E9">
        <w:rPr>
          <w:rFonts w:ascii="Palatino Linotype" w:hAnsi="Palatino Linotype"/>
        </w:rPr>
        <w:lastRenderedPageBreak/>
        <w:t>CARACTERÍSTICAS DEL CASO.”, visible en la Gaceta del Seminario Judicial de la Federación con el registro digital 205635.</w:t>
      </w:r>
    </w:p>
    <w:p w14:paraId="043595DB" w14:textId="77777777" w:rsidR="004F62B0" w:rsidRPr="003716E9" w:rsidRDefault="004F62B0" w:rsidP="003716E9">
      <w:pPr>
        <w:spacing w:line="360" w:lineRule="auto"/>
        <w:jc w:val="both"/>
        <w:rPr>
          <w:rFonts w:ascii="Palatino Linotype" w:hAnsi="Palatino Linotype"/>
        </w:rPr>
      </w:pPr>
    </w:p>
    <w:p w14:paraId="16C2ACEE" w14:textId="77777777" w:rsidR="004F62B0" w:rsidRPr="003716E9" w:rsidRDefault="004F62B0" w:rsidP="003716E9">
      <w:pPr>
        <w:spacing w:line="360" w:lineRule="auto"/>
        <w:jc w:val="both"/>
        <w:rPr>
          <w:rFonts w:ascii="Palatino Linotype" w:hAnsi="Palatino Linotype"/>
        </w:rPr>
      </w:pPr>
      <w:r w:rsidRPr="003716E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70ED0B" w14:textId="77777777" w:rsidR="004F62B0" w:rsidRPr="003716E9" w:rsidRDefault="004F62B0" w:rsidP="003716E9">
      <w:pPr>
        <w:spacing w:line="360" w:lineRule="auto"/>
        <w:jc w:val="both"/>
        <w:rPr>
          <w:rFonts w:ascii="Palatino Linotype" w:hAnsi="Palatino Linotype"/>
        </w:rPr>
      </w:pPr>
    </w:p>
    <w:p w14:paraId="1C32AD41" w14:textId="77777777" w:rsidR="0019033A" w:rsidRPr="003716E9" w:rsidRDefault="004F62B0" w:rsidP="003716E9">
      <w:pPr>
        <w:spacing w:line="360" w:lineRule="auto"/>
        <w:jc w:val="both"/>
        <w:rPr>
          <w:rFonts w:ascii="Palatino Linotype" w:hAnsi="Palatino Linotype"/>
        </w:rPr>
      </w:pPr>
      <w:r w:rsidRPr="003716E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C348FD6" w14:textId="77777777" w:rsidR="0019033A" w:rsidRPr="003716E9" w:rsidRDefault="0019033A" w:rsidP="003716E9">
      <w:pPr>
        <w:spacing w:line="360" w:lineRule="auto"/>
        <w:jc w:val="both"/>
        <w:rPr>
          <w:rFonts w:ascii="Palatino Linotype" w:hAnsi="Palatino Linotype"/>
        </w:rPr>
      </w:pPr>
    </w:p>
    <w:p w14:paraId="5CBD8C15" w14:textId="4274A1D2" w:rsidR="0019033A" w:rsidRPr="003716E9" w:rsidRDefault="004F62B0" w:rsidP="003716E9">
      <w:pPr>
        <w:spacing w:line="360" w:lineRule="auto"/>
        <w:jc w:val="both"/>
        <w:rPr>
          <w:rFonts w:ascii="Palatino Linotype" w:hAnsi="Palatino Linotype"/>
        </w:rPr>
      </w:pPr>
      <w:r w:rsidRPr="003716E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F70D221" w14:textId="02FC7084" w:rsidR="00842C31" w:rsidRPr="003716E9" w:rsidRDefault="00842C31" w:rsidP="003716E9">
      <w:pPr>
        <w:spacing w:line="360" w:lineRule="auto"/>
        <w:jc w:val="both"/>
        <w:rPr>
          <w:rFonts w:ascii="Palatino Linotype" w:hAnsi="Palatino Linotype"/>
        </w:rPr>
      </w:pPr>
    </w:p>
    <w:p w14:paraId="297525A9" w14:textId="77777777" w:rsidR="008A3BDC" w:rsidRPr="003716E9" w:rsidRDefault="008A3BDC" w:rsidP="003716E9">
      <w:pPr>
        <w:spacing w:line="360" w:lineRule="auto"/>
        <w:jc w:val="both"/>
        <w:rPr>
          <w:rFonts w:ascii="Palatino Linotype" w:hAnsi="Palatino Linotype"/>
        </w:rPr>
      </w:pPr>
    </w:p>
    <w:p w14:paraId="095C52BC" w14:textId="1ECDEB03" w:rsidR="004F62B0" w:rsidRPr="003716E9" w:rsidRDefault="004F62B0" w:rsidP="003716E9">
      <w:pPr>
        <w:spacing w:line="360" w:lineRule="auto"/>
        <w:jc w:val="both"/>
        <w:rPr>
          <w:rFonts w:ascii="Palatino Linotype" w:hAnsi="Palatino Linotype"/>
        </w:rPr>
      </w:pPr>
      <w:r w:rsidRPr="003716E9">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35DE9D56" w14:textId="77777777" w:rsidR="004F62B0" w:rsidRPr="003716E9" w:rsidRDefault="004F62B0" w:rsidP="003716E9">
      <w:pPr>
        <w:spacing w:line="360" w:lineRule="auto"/>
        <w:ind w:left="851" w:right="1134"/>
        <w:jc w:val="both"/>
        <w:rPr>
          <w:rFonts w:ascii="Palatino Linotype" w:hAnsi="Palatino Linotype"/>
        </w:rPr>
      </w:pPr>
    </w:p>
    <w:p w14:paraId="3846B812" w14:textId="77777777" w:rsidR="00F13B64" w:rsidRPr="003716E9" w:rsidRDefault="004F62B0" w:rsidP="003716E9">
      <w:pPr>
        <w:spacing w:line="360" w:lineRule="auto"/>
        <w:jc w:val="both"/>
        <w:rPr>
          <w:rFonts w:ascii="Palatino Linotype" w:hAnsi="Palatino Linotype"/>
        </w:rPr>
      </w:pPr>
      <w:r w:rsidRPr="003716E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C105D7D" w14:textId="77777777" w:rsidR="004F62B0" w:rsidRPr="003716E9" w:rsidRDefault="004F62B0" w:rsidP="003716E9">
      <w:pPr>
        <w:spacing w:line="360" w:lineRule="auto"/>
        <w:jc w:val="both"/>
        <w:rPr>
          <w:rFonts w:ascii="Palatino Linotype" w:hAnsi="Palatino Linotype"/>
        </w:rPr>
      </w:pPr>
    </w:p>
    <w:p w14:paraId="6ADF3ACE" w14:textId="77777777" w:rsidR="00122A4C" w:rsidRPr="003716E9" w:rsidRDefault="004F62B0" w:rsidP="003716E9">
      <w:pPr>
        <w:spacing w:line="360" w:lineRule="auto"/>
        <w:jc w:val="both"/>
        <w:rPr>
          <w:rFonts w:ascii="Palatino Linotype" w:eastAsia="Palatino Linotype" w:hAnsi="Palatino Linotype" w:cs="Palatino Linotype"/>
          <w:b/>
        </w:rPr>
      </w:pPr>
      <w:r w:rsidRPr="003716E9">
        <w:rPr>
          <w:rFonts w:ascii="Palatino Linotype" w:eastAsia="Palatino Linotype" w:hAnsi="Palatino Linotype" w:cs="Palatino Linotype"/>
          <w:b/>
        </w:rPr>
        <w:t>d</w:t>
      </w:r>
      <w:r w:rsidR="00122A4C" w:rsidRPr="003716E9">
        <w:rPr>
          <w:rFonts w:ascii="Palatino Linotype" w:eastAsia="Palatino Linotype" w:hAnsi="Palatino Linotype" w:cs="Palatino Linotype"/>
          <w:b/>
        </w:rPr>
        <w:t>) Cierre de Instrucción:</w:t>
      </w:r>
    </w:p>
    <w:p w14:paraId="10DFEC19" w14:textId="735ABDDD" w:rsidR="00122A4C" w:rsidRPr="003716E9" w:rsidRDefault="00122A4C" w:rsidP="003716E9">
      <w:pPr>
        <w:spacing w:line="360" w:lineRule="auto"/>
        <w:jc w:val="both"/>
        <w:rPr>
          <w:rFonts w:ascii="Palatino Linotype" w:eastAsia="Palatino Linotype" w:hAnsi="Palatino Linotype" w:cs="Palatino Linotype"/>
        </w:rPr>
      </w:pPr>
      <w:r w:rsidRPr="003716E9">
        <w:rPr>
          <w:rFonts w:ascii="Palatino Linotype" w:eastAsia="Palatino Linotype" w:hAnsi="Palatino Linotype" w:cs="Palatino Linotype"/>
        </w:rPr>
        <w:t xml:space="preserve">Una vez analizado el estado procesal que guarda el expediente, el </w:t>
      </w:r>
      <w:r w:rsidR="008A3BDC" w:rsidRPr="003716E9">
        <w:rPr>
          <w:rFonts w:ascii="Palatino Linotype" w:eastAsia="Palatino Linotype" w:hAnsi="Palatino Linotype" w:cs="Palatino Linotype"/>
          <w:b/>
        </w:rPr>
        <w:t>doce de septiembre</w:t>
      </w:r>
      <w:r w:rsidR="002D74BC" w:rsidRPr="003716E9">
        <w:rPr>
          <w:rFonts w:ascii="Palatino Linotype" w:eastAsia="Palatino Linotype" w:hAnsi="Palatino Linotype" w:cs="Palatino Linotype"/>
          <w:b/>
        </w:rPr>
        <w:t xml:space="preserve"> </w:t>
      </w:r>
      <w:r w:rsidRPr="003716E9">
        <w:rPr>
          <w:rFonts w:ascii="Palatino Linotype" w:eastAsia="Palatino Linotype" w:hAnsi="Palatino Linotype" w:cs="Palatino Linotype"/>
          <w:b/>
        </w:rPr>
        <w:t xml:space="preserve">de dos mil </w:t>
      </w:r>
      <w:r w:rsidR="00DE22CF" w:rsidRPr="003716E9">
        <w:rPr>
          <w:rFonts w:ascii="Palatino Linotype" w:eastAsia="Palatino Linotype" w:hAnsi="Palatino Linotype" w:cs="Palatino Linotype"/>
          <w:b/>
        </w:rPr>
        <w:t>veintitrés</w:t>
      </w:r>
      <w:r w:rsidRPr="003716E9">
        <w:rPr>
          <w:rFonts w:ascii="Palatino Linotype" w:eastAsia="Palatino Linotype" w:hAnsi="Palatino Linotype" w:cs="Palatino Linotype"/>
        </w:rPr>
        <w:t xml:space="preserve">, se acordó el cierre de instrucción; así como, la remisión </w:t>
      </w:r>
      <w:r w:rsidR="00AC60A0" w:rsidRPr="003716E9">
        <w:rPr>
          <w:rFonts w:ascii="Palatino Linotype" w:eastAsia="Palatino Linotype" w:hAnsi="Palatino Linotype" w:cs="Palatino Linotype"/>
        </w:rPr>
        <w:t>de este</w:t>
      </w:r>
      <w:r w:rsidRPr="003716E9">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3716E9">
        <w:rPr>
          <w:rFonts w:ascii="Palatino Linotype" w:eastAsia="Palatino Linotype" w:hAnsi="Palatino Linotype" w:cs="Palatino Linotype"/>
        </w:rPr>
        <w:t>; y,</w:t>
      </w:r>
    </w:p>
    <w:p w14:paraId="797126E9" w14:textId="77777777" w:rsidR="00BB61BB" w:rsidRPr="003716E9" w:rsidRDefault="00BB61BB" w:rsidP="003716E9">
      <w:pPr>
        <w:spacing w:line="360" w:lineRule="auto"/>
        <w:jc w:val="both"/>
        <w:rPr>
          <w:rFonts w:ascii="Palatino Linotype" w:eastAsia="Palatino Linotype" w:hAnsi="Palatino Linotype" w:cs="Palatino Linotype"/>
        </w:rPr>
      </w:pPr>
    </w:p>
    <w:p w14:paraId="04EEC2D1" w14:textId="77777777" w:rsidR="00816F8E" w:rsidRPr="003716E9" w:rsidRDefault="00122A4C" w:rsidP="003716E9">
      <w:pPr>
        <w:pStyle w:val="Prrafodelista"/>
        <w:spacing w:before="240" w:after="240" w:line="360" w:lineRule="auto"/>
        <w:ind w:left="0"/>
        <w:jc w:val="center"/>
        <w:rPr>
          <w:rFonts w:ascii="Palatino Linotype" w:hAnsi="Palatino Linotype"/>
          <w:b/>
          <w:bCs/>
          <w:spacing w:val="60"/>
          <w:sz w:val="28"/>
        </w:rPr>
      </w:pPr>
      <w:r w:rsidRPr="003716E9">
        <w:rPr>
          <w:rFonts w:ascii="Palatino Linotype" w:hAnsi="Palatino Linotype"/>
          <w:b/>
          <w:bCs/>
          <w:spacing w:val="60"/>
          <w:sz w:val="28"/>
        </w:rPr>
        <w:t>CONSIDERANDO:</w:t>
      </w:r>
    </w:p>
    <w:p w14:paraId="6537E7B6" w14:textId="77777777" w:rsidR="00122A4C" w:rsidRPr="003716E9" w:rsidRDefault="00122A4C" w:rsidP="003716E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3716E9">
        <w:rPr>
          <w:rFonts w:ascii="Palatino Linotype" w:hAnsi="Palatino Linotype"/>
          <w:b/>
          <w:sz w:val="28"/>
          <w:szCs w:val="28"/>
        </w:rPr>
        <w:t>PRIMERO</w:t>
      </w:r>
      <w:r w:rsidRPr="003716E9">
        <w:rPr>
          <w:rFonts w:ascii="Palatino Linotype" w:hAnsi="Palatino Linotype"/>
          <w:b/>
        </w:rPr>
        <w:t>. Competencia</w:t>
      </w:r>
      <w:r w:rsidRPr="003716E9">
        <w:rPr>
          <w:rFonts w:ascii="Palatino Linotype" w:hAnsi="Palatino Linotype"/>
        </w:rPr>
        <w:t>.</w:t>
      </w:r>
      <w:r w:rsidRPr="003716E9">
        <w:rPr>
          <w:rFonts w:ascii="Palatino Linotype" w:hAnsi="Palatino Linotype"/>
          <w:b/>
        </w:rPr>
        <w:t xml:space="preserve"> </w:t>
      </w:r>
    </w:p>
    <w:p w14:paraId="2CC10ACF" w14:textId="569E8873" w:rsidR="00122A4C" w:rsidRPr="003716E9" w:rsidRDefault="00122A4C" w:rsidP="003716E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3716E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842C31" w:rsidRPr="003716E9">
        <w:rPr>
          <w:rFonts w:ascii="Palatino Linotype" w:hAnsi="Palatino Linotype"/>
        </w:rPr>
        <w:t xml:space="preserve"> segundo</w:t>
      </w:r>
      <w:r w:rsidRPr="003716E9">
        <w:rPr>
          <w:rFonts w:ascii="Palatino Linotype" w:hAnsi="Palatino Linotype"/>
        </w:rPr>
        <w:t xml:space="preserve">, trigésimo </w:t>
      </w:r>
      <w:r w:rsidR="00842C31" w:rsidRPr="003716E9">
        <w:rPr>
          <w:rFonts w:ascii="Palatino Linotype" w:hAnsi="Palatino Linotype"/>
        </w:rPr>
        <w:t>tercero</w:t>
      </w:r>
      <w:r w:rsidRPr="003716E9">
        <w:rPr>
          <w:rFonts w:ascii="Palatino Linotype" w:hAnsi="Palatino Linotype"/>
        </w:rPr>
        <w:t xml:space="preserve"> y trigésimo </w:t>
      </w:r>
      <w:r w:rsidR="00842C31" w:rsidRPr="003716E9">
        <w:rPr>
          <w:rFonts w:ascii="Palatino Linotype" w:hAnsi="Palatino Linotype"/>
        </w:rPr>
        <w:t>cuarto</w:t>
      </w:r>
      <w:r w:rsidRPr="003716E9">
        <w:rPr>
          <w:rFonts w:ascii="Palatino Linotype" w:hAnsi="Palatino Linotype"/>
        </w:rPr>
        <w:t xml:space="preserve">, fracciones IV y V de la </w:t>
      </w:r>
      <w:r w:rsidRPr="003716E9">
        <w:rPr>
          <w:rFonts w:ascii="Palatino Linotype" w:hAnsi="Palatino Linotype"/>
        </w:rPr>
        <w:lastRenderedPageBreak/>
        <w:t>Constitución Política del Estado Libre y Soberano de México; 2 fracción II, 13, 29, 36, fracciones I y II, 176, 178, 179, 181 párrafo tercero y 185 de la Ley de Transparencia y Acceso a la Información Pública del Estado de México y Muni</w:t>
      </w:r>
      <w:r w:rsidR="002D74BC" w:rsidRPr="003716E9">
        <w:rPr>
          <w:rFonts w:ascii="Palatino Linotype" w:hAnsi="Palatino Linotype"/>
        </w:rPr>
        <w:t>cipios; y 9, fracciones I y XXIII</w:t>
      </w:r>
      <w:r w:rsidRPr="003716E9">
        <w:rPr>
          <w:rFonts w:ascii="Palatino Linotype" w:hAnsi="Palatino Linotype"/>
        </w:rPr>
        <w:t xml:space="preserve"> y 11 del Reglamento Interior del Instituto de Transparencia, Acceso a la Información Pública y Protección de Datos Personales del Estado de México y Municipios.</w:t>
      </w:r>
    </w:p>
    <w:p w14:paraId="04C86AF0" w14:textId="77777777" w:rsidR="00122A4C" w:rsidRPr="003716E9" w:rsidRDefault="00122A4C" w:rsidP="003716E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3716E9">
        <w:rPr>
          <w:rFonts w:ascii="Palatino Linotype" w:hAnsi="Palatino Linotype" w:cs="Arial"/>
          <w:b/>
          <w:sz w:val="28"/>
          <w:szCs w:val="28"/>
        </w:rPr>
        <w:t>SEGUNDO</w:t>
      </w:r>
      <w:r w:rsidRPr="003716E9">
        <w:rPr>
          <w:rFonts w:ascii="Palatino Linotype" w:hAnsi="Palatino Linotype" w:cs="Arial"/>
          <w:b/>
        </w:rPr>
        <w:t>. Interés.</w:t>
      </w:r>
      <w:r w:rsidRPr="003716E9">
        <w:rPr>
          <w:rFonts w:ascii="Palatino Linotype" w:hAnsi="Palatino Linotype" w:cs="Arial"/>
        </w:rPr>
        <w:t xml:space="preserve"> </w:t>
      </w:r>
    </w:p>
    <w:p w14:paraId="17BB3475" w14:textId="77777777" w:rsidR="00122A4C" w:rsidRPr="003716E9" w:rsidRDefault="00721F47" w:rsidP="003716E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3716E9">
        <w:rPr>
          <w:rFonts w:ascii="Palatino Linotype" w:hAnsi="Palatino Linotype" w:cs="Arial"/>
        </w:rPr>
        <w:t xml:space="preserve">El </w:t>
      </w:r>
      <w:r w:rsidRPr="003716E9">
        <w:rPr>
          <w:rFonts w:ascii="Palatino Linotype" w:hAnsi="Palatino Linotype"/>
        </w:rPr>
        <w:t xml:space="preserve">Recurso de Revisión </w:t>
      </w:r>
      <w:r w:rsidRPr="003716E9">
        <w:rPr>
          <w:rFonts w:ascii="Palatino Linotype" w:hAnsi="Palatino Linotype" w:cs="Arial"/>
        </w:rPr>
        <w:t xml:space="preserve">fue </w:t>
      </w:r>
      <w:r w:rsidRPr="003716E9">
        <w:rPr>
          <w:rFonts w:ascii="Palatino Linotype" w:hAnsi="Palatino Linotype"/>
        </w:rPr>
        <w:t>interpuesto</w:t>
      </w:r>
      <w:r w:rsidRPr="003716E9">
        <w:rPr>
          <w:rFonts w:ascii="Palatino Linotype" w:hAnsi="Palatino Linotype" w:cs="Arial"/>
        </w:rPr>
        <w:t xml:space="preserve"> por parte legítima en atención a que fue </w:t>
      </w:r>
      <w:r w:rsidRPr="003716E9">
        <w:rPr>
          <w:rFonts w:ascii="Palatino Linotype" w:hAnsi="Palatino Linotype"/>
        </w:rPr>
        <w:t>presentado</w:t>
      </w:r>
      <w:r w:rsidRPr="003716E9">
        <w:rPr>
          <w:rFonts w:ascii="Palatino Linotype" w:hAnsi="Palatino Linotype" w:cs="Arial"/>
        </w:rPr>
        <w:t xml:space="preserve"> por </w:t>
      </w:r>
      <w:r w:rsidRPr="003716E9">
        <w:rPr>
          <w:rFonts w:ascii="Palatino Linotype" w:hAnsi="Palatino Linotype"/>
          <w:b/>
        </w:rPr>
        <w:t>EL</w:t>
      </w:r>
      <w:r w:rsidRPr="003716E9">
        <w:rPr>
          <w:rFonts w:ascii="Palatino Linotype" w:hAnsi="Palatino Linotype" w:cs="Arial"/>
          <w:b/>
        </w:rPr>
        <w:t xml:space="preserve"> RECURRENTE</w:t>
      </w:r>
      <w:r w:rsidRPr="003716E9">
        <w:rPr>
          <w:rFonts w:ascii="Palatino Linotype" w:hAnsi="Palatino Linotype" w:cs="Arial"/>
          <w:snapToGrid w:val="0"/>
        </w:rPr>
        <w:t xml:space="preserve">, </w:t>
      </w:r>
      <w:r w:rsidRPr="003716E9">
        <w:rPr>
          <w:rFonts w:ascii="Palatino Linotype" w:hAnsi="Palatino Linotype" w:cs="Arial"/>
        </w:rPr>
        <w:t>quien</w:t>
      </w:r>
      <w:r w:rsidRPr="003716E9">
        <w:rPr>
          <w:rFonts w:ascii="Palatino Linotype" w:hAnsi="Palatino Linotype" w:cs="Arial"/>
          <w:snapToGrid w:val="0"/>
        </w:rPr>
        <w:t xml:space="preserve"> es la misma persona que formulo la solicitud de acceso a la información pública al </w:t>
      </w:r>
      <w:r w:rsidRPr="003716E9">
        <w:rPr>
          <w:rFonts w:ascii="Palatino Linotype" w:hAnsi="Palatino Linotype" w:cs="Arial"/>
          <w:b/>
          <w:snapToGrid w:val="0"/>
        </w:rPr>
        <w:t xml:space="preserve">SUJETO OBLIGADO, </w:t>
      </w:r>
      <w:r w:rsidRPr="003716E9">
        <w:rPr>
          <w:rFonts w:ascii="Palatino Linotype" w:hAnsi="Palatino Linotype" w:cs="Arial"/>
          <w:snapToGrid w:val="0"/>
        </w:rPr>
        <w:t xml:space="preserve">pues para ello es necesario que el particular ingrese al </w:t>
      </w:r>
      <w:r w:rsidRPr="003716E9">
        <w:rPr>
          <w:rFonts w:ascii="Palatino Linotype" w:hAnsi="Palatino Linotype" w:cs="Arial"/>
          <w:b/>
          <w:snapToGrid w:val="0"/>
        </w:rPr>
        <w:t>SAIMEX</w:t>
      </w:r>
      <w:r w:rsidRPr="003716E9">
        <w:rPr>
          <w:rFonts w:ascii="Palatino Linotype" w:hAnsi="Palatino Linotype" w:cs="Arial"/>
          <w:snapToGrid w:val="0"/>
        </w:rPr>
        <w:t xml:space="preserve"> utilizando su clave de usuario y contraseña.</w:t>
      </w:r>
    </w:p>
    <w:p w14:paraId="03D839FC" w14:textId="77777777" w:rsidR="00122A4C" w:rsidRPr="003716E9" w:rsidRDefault="00122A4C" w:rsidP="003716E9">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3716E9">
        <w:rPr>
          <w:rFonts w:ascii="Palatino Linotype" w:hAnsi="Palatino Linotype" w:cs="Arial"/>
          <w:b/>
          <w:sz w:val="28"/>
          <w:szCs w:val="28"/>
        </w:rPr>
        <w:t>TERCERO</w:t>
      </w:r>
      <w:r w:rsidRPr="003716E9">
        <w:rPr>
          <w:rFonts w:ascii="Palatino Linotype" w:hAnsi="Palatino Linotype" w:cs="Arial"/>
          <w:b/>
        </w:rPr>
        <w:t xml:space="preserve">. Oportunidad. </w:t>
      </w:r>
    </w:p>
    <w:p w14:paraId="193524FB" w14:textId="77777777" w:rsidR="00D878E7" w:rsidRPr="003716E9" w:rsidRDefault="00D878E7" w:rsidP="003716E9">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3716E9">
        <w:rPr>
          <w:rFonts w:ascii="Palatino Linotype" w:eastAsia="Palatino Linotype" w:hAnsi="Palatino Linotype" w:cs="Palatino Linotype"/>
        </w:rPr>
        <w:t xml:space="preserve">El Recurso de Revisión fue interpuesto dentro del plazo de quince días hábiles, contados a partir del día siguiente al que </w:t>
      </w:r>
      <w:r w:rsidR="007E4D21" w:rsidRPr="003716E9">
        <w:rPr>
          <w:rFonts w:ascii="Palatino Linotype" w:hAnsi="Palatino Linotype"/>
          <w:b/>
        </w:rPr>
        <w:t>EL</w:t>
      </w:r>
      <w:r w:rsidR="002D55F5" w:rsidRPr="003716E9">
        <w:rPr>
          <w:rFonts w:ascii="Palatino Linotype" w:hAnsi="Palatino Linotype"/>
          <w:b/>
        </w:rPr>
        <w:t xml:space="preserve"> </w:t>
      </w:r>
      <w:r w:rsidRPr="003716E9">
        <w:rPr>
          <w:rFonts w:ascii="Palatino Linotype" w:eastAsia="Palatino Linotype" w:hAnsi="Palatino Linotype" w:cs="Palatino Linotype"/>
          <w:b/>
        </w:rPr>
        <w:t xml:space="preserve">RECURRENTE </w:t>
      </w:r>
      <w:r w:rsidRPr="003716E9">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6D88003" w14:textId="77777777" w:rsidR="00D878E7" w:rsidRPr="003716E9" w:rsidRDefault="00D878E7" w:rsidP="003716E9">
      <w:pPr>
        <w:ind w:left="720" w:right="709"/>
        <w:jc w:val="both"/>
        <w:rPr>
          <w:rFonts w:ascii="Palatino Linotype" w:eastAsia="Palatino Linotype" w:hAnsi="Palatino Linotype" w:cs="Palatino Linotype"/>
          <w:i/>
          <w:sz w:val="22"/>
          <w:szCs w:val="22"/>
        </w:rPr>
      </w:pPr>
    </w:p>
    <w:p w14:paraId="5AB3A9DC" w14:textId="77777777" w:rsidR="00D878E7" w:rsidRPr="003716E9" w:rsidRDefault="00D878E7" w:rsidP="003716E9">
      <w:pPr>
        <w:ind w:left="851"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w:t>
      </w:r>
      <w:r w:rsidRPr="003716E9">
        <w:rPr>
          <w:rFonts w:ascii="Palatino Linotype" w:eastAsia="Palatino Linotype" w:hAnsi="Palatino Linotype" w:cs="Palatino Linotype"/>
          <w:b/>
          <w:i/>
          <w:sz w:val="22"/>
          <w:szCs w:val="22"/>
        </w:rPr>
        <w:t>Artículo 178.</w:t>
      </w:r>
      <w:r w:rsidRPr="003716E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98854A8" w14:textId="77777777" w:rsidR="00D878E7" w:rsidRPr="003716E9" w:rsidRDefault="00D878E7" w:rsidP="003716E9">
      <w:pPr>
        <w:ind w:left="851" w:right="899"/>
        <w:jc w:val="both"/>
        <w:rPr>
          <w:rFonts w:ascii="Palatino Linotype" w:eastAsia="Palatino Linotype" w:hAnsi="Palatino Linotype" w:cs="Palatino Linotype"/>
          <w:i/>
          <w:sz w:val="22"/>
          <w:szCs w:val="22"/>
        </w:rPr>
      </w:pPr>
    </w:p>
    <w:p w14:paraId="3E2494E9" w14:textId="77777777" w:rsidR="00D878E7" w:rsidRPr="003716E9" w:rsidRDefault="00D878E7" w:rsidP="003716E9">
      <w:pPr>
        <w:ind w:left="851"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718D5B" w14:textId="77777777" w:rsidR="00D878E7" w:rsidRPr="003716E9" w:rsidRDefault="00D878E7" w:rsidP="003716E9">
      <w:pPr>
        <w:ind w:left="851" w:right="899"/>
        <w:jc w:val="both"/>
        <w:rPr>
          <w:rFonts w:ascii="Palatino Linotype" w:eastAsia="Palatino Linotype" w:hAnsi="Palatino Linotype" w:cs="Palatino Linotype"/>
          <w:i/>
          <w:sz w:val="22"/>
          <w:szCs w:val="22"/>
        </w:rPr>
      </w:pPr>
    </w:p>
    <w:p w14:paraId="4B48A650" w14:textId="77777777" w:rsidR="00D878E7" w:rsidRPr="003716E9" w:rsidRDefault="00D878E7" w:rsidP="003716E9">
      <w:pPr>
        <w:ind w:left="851"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D212520" w14:textId="77777777" w:rsidR="00D878E7" w:rsidRPr="003716E9" w:rsidRDefault="00D878E7" w:rsidP="003716E9">
      <w:pPr>
        <w:ind w:left="720" w:right="709"/>
        <w:jc w:val="both"/>
        <w:rPr>
          <w:rFonts w:ascii="Palatino Linotype" w:eastAsia="Palatino Linotype" w:hAnsi="Palatino Linotype" w:cs="Palatino Linotype"/>
          <w:i/>
          <w:sz w:val="22"/>
          <w:szCs w:val="22"/>
        </w:rPr>
      </w:pPr>
    </w:p>
    <w:p w14:paraId="208735C8" w14:textId="50DDA4A1" w:rsidR="00F74208" w:rsidRPr="003716E9" w:rsidRDefault="00D878E7" w:rsidP="003716E9">
      <w:pPr>
        <w:widowControl w:val="0"/>
        <w:spacing w:line="360" w:lineRule="auto"/>
        <w:ind w:left="7" w:right="1" w:firstLine="1"/>
        <w:jc w:val="both"/>
        <w:rPr>
          <w:rFonts w:ascii="Palatino Linotype" w:eastAsia="Palatino Linotype" w:hAnsi="Palatino Linotype" w:cs="Palatino Linotype"/>
          <w:lang w:eastAsia="es-MX"/>
        </w:rPr>
      </w:pPr>
      <w:bookmarkStart w:id="1" w:name="_heading=h.2et92p0" w:colFirst="0" w:colLast="0"/>
      <w:bookmarkEnd w:id="1"/>
      <w:r w:rsidRPr="003716E9">
        <w:rPr>
          <w:rFonts w:ascii="Palatino Linotype" w:eastAsia="Palatino Linotype" w:hAnsi="Palatino Linotype" w:cs="Palatino Linotype"/>
        </w:rPr>
        <w:t xml:space="preserve">En esa tesitura, atendiendo a que </w:t>
      </w:r>
      <w:r w:rsidRPr="003716E9">
        <w:rPr>
          <w:rFonts w:ascii="Palatino Linotype" w:eastAsia="Palatino Linotype" w:hAnsi="Palatino Linotype" w:cs="Palatino Linotype"/>
          <w:b/>
        </w:rPr>
        <w:t>EL SUJETO OBLIGADO</w:t>
      </w:r>
      <w:r w:rsidRPr="003716E9">
        <w:rPr>
          <w:rFonts w:ascii="Palatino Linotype" w:eastAsia="Palatino Linotype" w:hAnsi="Palatino Linotype" w:cs="Palatino Linotype"/>
        </w:rPr>
        <w:t xml:space="preserve"> notificó la respuesta a la solicitud de acceso a la información pública el día</w:t>
      </w:r>
      <w:r w:rsidRPr="003716E9">
        <w:rPr>
          <w:rFonts w:ascii="Palatino Linotype" w:eastAsia="Palatino Linotype" w:hAnsi="Palatino Linotype" w:cs="Palatino Linotype"/>
          <w:b/>
        </w:rPr>
        <w:t xml:space="preserve"> </w:t>
      </w:r>
      <w:r w:rsidR="00842C31" w:rsidRPr="003716E9">
        <w:rPr>
          <w:rFonts w:ascii="Palatino Linotype" w:eastAsia="Palatino Linotype" w:hAnsi="Palatino Linotype" w:cs="Palatino Linotype"/>
          <w:b/>
        </w:rPr>
        <w:t>diez de abril de dos mil veintitrés</w:t>
      </w:r>
      <w:r w:rsidRPr="003716E9">
        <w:rPr>
          <w:rFonts w:ascii="Palatino Linotype" w:eastAsia="Palatino Linotype" w:hAnsi="Palatino Linotype" w:cs="Palatino Linotype"/>
        </w:rPr>
        <w:t xml:space="preserve">; así, el plazo de quince días hábiles que el artículo 178 de la Ley de la materia otorga a </w:t>
      </w:r>
      <w:r w:rsidR="007E4D21" w:rsidRPr="003716E9">
        <w:rPr>
          <w:rFonts w:ascii="Palatino Linotype" w:hAnsi="Palatino Linotype"/>
          <w:b/>
        </w:rPr>
        <w:t>EL</w:t>
      </w:r>
      <w:r w:rsidRPr="003716E9">
        <w:rPr>
          <w:rFonts w:ascii="Palatino Linotype" w:eastAsia="Palatino Linotype" w:hAnsi="Palatino Linotype" w:cs="Palatino Linotype"/>
          <w:b/>
        </w:rPr>
        <w:t xml:space="preserve"> RECURRENTE</w:t>
      </w:r>
      <w:r w:rsidRPr="003716E9">
        <w:rPr>
          <w:rFonts w:ascii="Palatino Linotype" w:eastAsia="Palatino Linotype" w:hAnsi="Palatino Linotype" w:cs="Palatino Linotype"/>
        </w:rPr>
        <w:t xml:space="preserve"> para presentar el respectivo </w:t>
      </w:r>
      <w:r w:rsidR="00A677A6" w:rsidRPr="003716E9">
        <w:rPr>
          <w:rFonts w:ascii="Palatino Linotype" w:eastAsia="Palatino Linotype" w:hAnsi="Palatino Linotype" w:cs="Palatino Linotype"/>
        </w:rPr>
        <w:t xml:space="preserve">Recurso de Revisión, </w:t>
      </w:r>
      <w:r w:rsidR="00842C31" w:rsidRPr="003716E9">
        <w:rPr>
          <w:rFonts w:ascii="Palatino Linotype" w:eastAsia="Palatino Linotype" w:hAnsi="Palatino Linotype" w:cs="Palatino Linotype"/>
        </w:rPr>
        <w:t>transcurrió</w:t>
      </w:r>
      <w:r w:rsidRPr="003716E9">
        <w:rPr>
          <w:rFonts w:ascii="Palatino Linotype" w:eastAsia="Palatino Linotype" w:hAnsi="Palatino Linotype" w:cs="Palatino Linotype"/>
        </w:rPr>
        <w:t xml:space="preserve"> del </w:t>
      </w:r>
      <w:r w:rsidR="00842C31" w:rsidRPr="003716E9">
        <w:rPr>
          <w:rFonts w:ascii="Palatino Linotype" w:eastAsia="Palatino Linotype" w:hAnsi="Palatino Linotype" w:cs="Palatino Linotype"/>
          <w:b/>
        </w:rPr>
        <w:t>once de abril al dos de mayo de dos mil veintitrés</w:t>
      </w:r>
      <w:r w:rsidRPr="003716E9">
        <w:rPr>
          <w:rFonts w:ascii="Palatino Linotype" w:eastAsia="Palatino Linotype" w:hAnsi="Palatino Linotype" w:cs="Palatino Linotype"/>
          <w:b/>
        </w:rPr>
        <w:t xml:space="preserve">, </w:t>
      </w:r>
      <w:r w:rsidRPr="003716E9">
        <w:rPr>
          <w:rFonts w:ascii="Palatino Linotype" w:eastAsia="Palatino Linotype" w:hAnsi="Palatino Linotype" w:cs="Palatino Linotype"/>
        </w:rPr>
        <w:t>sin co</w:t>
      </w:r>
      <w:r w:rsidR="008155C2" w:rsidRPr="003716E9">
        <w:rPr>
          <w:rFonts w:ascii="Palatino Linotype" w:eastAsia="Palatino Linotype" w:hAnsi="Palatino Linotype" w:cs="Palatino Linotype"/>
        </w:rPr>
        <w:t xml:space="preserve">ntemplar en el cómputo </w:t>
      </w:r>
      <w:r w:rsidR="004F62B0" w:rsidRPr="003716E9">
        <w:rPr>
          <w:rFonts w:ascii="Palatino Linotype" w:eastAsia="Palatino Linotype" w:hAnsi="Palatino Linotype" w:cs="Palatino Linotype"/>
        </w:rPr>
        <w:t xml:space="preserve">los días </w:t>
      </w:r>
      <w:r w:rsidR="00842C31" w:rsidRPr="003716E9">
        <w:rPr>
          <w:rFonts w:ascii="Palatino Linotype" w:eastAsia="Palatino Linotype" w:hAnsi="Palatino Linotype" w:cs="Palatino Linotype"/>
        </w:rPr>
        <w:t>quince, dieciséis, veintidós, veintitrés, veintinueve y treinta de abril de dos mil veintitrés</w:t>
      </w:r>
      <w:r w:rsidRPr="003716E9">
        <w:rPr>
          <w:rFonts w:ascii="Palatino Linotype" w:eastAsia="Palatino Linotype" w:hAnsi="Palatino Linotype" w:cs="Palatino Linotype"/>
        </w:rPr>
        <w:t xml:space="preserve"> por corresponder a sábados y domingos, </w:t>
      </w:r>
      <w:r w:rsidR="00D76CCD" w:rsidRPr="003716E9">
        <w:rPr>
          <w:rFonts w:ascii="Palatino Linotype" w:eastAsia="Palatino Linotype" w:hAnsi="Palatino Linotype" w:cs="Palatino Linotype"/>
        </w:rPr>
        <w:t>es decir, son</w:t>
      </w:r>
      <w:r w:rsidRPr="003716E9">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F74208" w:rsidRPr="003716E9">
        <w:rPr>
          <w:rFonts w:ascii="Palatino Linotype" w:eastAsia="Palatino Linotype" w:hAnsi="Palatino Linotype" w:cs="Palatino Linotype"/>
        </w:rPr>
        <w:t xml:space="preserve">; </w:t>
      </w:r>
      <w:r w:rsidR="00F74208" w:rsidRPr="003716E9">
        <w:rPr>
          <w:rFonts w:ascii="Palatino Linotype" w:eastAsia="Palatino Linotype" w:hAnsi="Palatino Linotype" w:cs="Palatino Linotype"/>
          <w:lang w:eastAsia="es-MX"/>
        </w:rPr>
        <w:t>así como, el día primero de mayo de dos mil veintitrés, por ser considerado como día inhábil por suspensión de actividades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p>
    <w:p w14:paraId="23454EEB" w14:textId="77777777" w:rsidR="000B2196" w:rsidRPr="003716E9" w:rsidRDefault="000B2196" w:rsidP="003716E9">
      <w:pPr>
        <w:spacing w:line="360" w:lineRule="auto"/>
        <w:jc w:val="both"/>
        <w:rPr>
          <w:rFonts w:ascii="Palatino Linotype" w:eastAsia="Palatino Linotype" w:hAnsi="Palatino Linotype" w:cs="Palatino Linotype"/>
        </w:rPr>
      </w:pPr>
    </w:p>
    <w:p w14:paraId="34F15CB9" w14:textId="214708B5" w:rsidR="00122A4C" w:rsidRPr="003716E9" w:rsidRDefault="00D77221" w:rsidP="003716E9">
      <w:pPr>
        <w:spacing w:line="360" w:lineRule="auto"/>
        <w:jc w:val="both"/>
        <w:rPr>
          <w:rFonts w:ascii="Palatino Linotype" w:eastAsia="Palatino Linotype" w:hAnsi="Palatino Linotype" w:cs="Palatino Linotype"/>
        </w:rPr>
      </w:pPr>
      <w:r w:rsidRPr="003716E9">
        <w:rPr>
          <w:rFonts w:ascii="Palatino Linotype" w:eastAsia="Palatino Linotype" w:hAnsi="Palatino Linotype" w:cs="Palatino Linotype"/>
        </w:rPr>
        <w:t>En ese tenor, si el R</w:t>
      </w:r>
      <w:r w:rsidR="00D878E7" w:rsidRPr="003716E9">
        <w:rPr>
          <w:rFonts w:ascii="Palatino Linotype" w:eastAsia="Palatino Linotype" w:hAnsi="Palatino Linotype" w:cs="Palatino Linotype"/>
        </w:rPr>
        <w:t>ecurso</w:t>
      </w:r>
      <w:r w:rsidRPr="003716E9">
        <w:rPr>
          <w:rFonts w:ascii="Palatino Linotype" w:eastAsia="Palatino Linotype" w:hAnsi="Palatino Linotype" w:cs="Palatino Linotype"/>
        </w:rPr>
        <w:t xml:space="preserve"> de Revisión que nos ocupa, se presentó</w:t>
      </w:r>
      <w:r w:rsidR="00D878E7" w:rsidRPr="003716E9">
        <w:rPr>
          <w:rFonts w:ascii="Palatino Linotype" w:eastAsia="Palatino Linotype" w:hAnsi="Palatino Linotype" w:cs="Palatino Linotype"/>
        </w:rPr>
        <w:t xml:space="preserve"> el</w:t>
      </w:r>
      <w:r w:rsidR="00D878E7" w:rsidRPr="003716E9">
        <w:rPr>
          <w:rFonts w:ascii="Palatino Linotype" w:eastAsia="Palatino Linotype" w:hAnsi="Palatino Linotype" w:cs="Palatino Linotype"/>
          <w:b/>
        </w:rPr>
        <w:t xml:space="preserve"> </w:t>
      </w:r>
      <w:r w:rsidR="008A3BDC" w:rsidRPr="003716E9">
        <w:rPr>
          <w:rFonts w:ascii="Palatino Linotype" w:eastAsia="Palatino Linotype" w:hAnsi="Palatino Linotype" w:cs="Palatino Linotype"/>
          <w:b/>
        </w:rPr>
        <w:t>diecisiete</w:t>
      </w:r>
      <w:r w:rsidR="00F74208" w:rsidRPr="003716E9">
        <w:rPr>
          <w:rFonts w:ascii="Palatino Linotype" w:eastAsia="Palatino Linotype" w:hAnsi="Palatino Linotype" w:cs="Palatino Linotype"/>
          <w:b/>
        </w:rPr>
        <w:t xml:space="preserve"> de abril de dos mil veintitrés</w:t>
      </w:r>
      <w:r w:rsidRPr="003716E9">
        <w:rPr>
          <w:rFonts w:ascii="Palatino Linotype" w:eastAsia="Palatino Linotype" w:hAnsi="Palatino Linotype" w:cs="Palatino Linotype"/>
          <w:b/>
        </w:rPr>
        <w:t>,</w:t>
      </w:r>
      <w:r w:rsidR="00D878E7" w:rsidRPr="003716E9">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1598B94" w14:textId="77777777" w:rsidR="00D870D1" w:rsidRPr="003716E9" w:rsidRDefault="00D870D1" w:rsidP="003716E9">
      <w:pPr>
        <w:autoSpaceDE w:val="0"/>
        <w:autoSpaceDN w:val="0"/>
        <w:adjustRightInd w:val="0"/>
        <w:spacing w:line="360" w:lineRule="auto"/>
        <w:ind w:right="49"/>
        <w:jc w:val="both"/>
        <w:rPr>
          <w:rFonts w:ascii="Palatino Linotype" w:hAnsi="Palatino Linotype"/>
          <w:b/>
        </w:rPr>
      </w:pPr>
      <w:r w:rsidRPr="003716E9">
        <w:rPr>
          <w:rFonts w:ascii="Palatino Linotype" w:hAnsi="Palatino Linotype" w:cs="Arial"/>
          <w:b/>
          <w:sz w:val="28"/>
          <w:szCs w:val="28"/>
        </w:rPr>
        <w:lastRenderedPageBreak/>
        <w:t>CUARTO</w:t>
      </w:r>
      <w:r w:rsidRPr="003716E9">
        <w:rPr>
          <w:rFonts w:ascii="Palatino Linotype" w:hAnsi="Palatino Linotype"/>
          <w:b/>
          <w:sz w:val="28"/>
          <w:szCs w:val="28"/>
        </w:rPr>
        <w:t>.</w:t>
      </w:r>
      <w:r w:rsidRPr="003716E9">
        <w:rPr>
          <w:rFonts w:ascii="Palatino Linotype" w:hAnsi="Palatino Linotype"/>
          <w:b/>
        </w:rPr>
        <w:t xml:space="preserve"> Procedibilidad. </w:t>
      </w:r>
    </w:p>
    <w:p w14:paraId="434C9345" w14:textId="77777777" w:rsidR="005A22EF" w:rsidRPr="003716E9" w:rsidRDefault="005A22EF" w:rsidP="003716E9">
      <w:pPr>
        <w:spacing w:line="360" w:lineRule="auto"/>
        <w:ind w:right="49"/>
        <w:jc w:val="both"/>
        <w:rPr>
          <w:rFonts w:ascii="Palatino Linotype" w:eastAsia="Palatino Linotype" w:hAnsi="Palatino Linotype" w:cs="Palatino Linotype"/>
        </w:rPr>
      </w:pPr>
      <w:r w:rsidRPr="003716E9">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6BBA841F" w14:textId="77777777" w:rsidR="005A22EF" w:rsidRPr="003716E9" w:rsidRDefault="005A22EF" w:rsidP="003716E9">
      <w:pPr>
        <w:spacing w:line="360" w:lineRule="auto"/>
        <w:ind w:right="49"/>
        <w:jc w:val="both"/>
        <w:rPr>
          <w:rFonts w:ascii="Palatino Linotype" w:eastAsia="Palatino Linotype" w:hAnsi="Palatino Linotype" w:cs="Palatino Linotype"/>
        </w:rPr>
      </w:pPr>
    </w:p>
    <w:p w14:paraId="6D6B9318" w14:textId="77777777" w:rsidR="005A22EF" w:rsidRPr="003716E9" w:rsidRDefault="005A22EF" w:rsidP="003716E9">
      <w:pPr>
        <w:tabs>
          <w:tab w:val="left" w:pos="851"/>
        </w:tabs>
        <w:ind w:left="851" w:right="901"/>
        <w:jc w:val="both"/>
        <w:rPr>
          <w:rFonts w:ascii="Palatino Linotype" w:eastAsia="Palatino Linotype" w:hAnsi="Palatino Linotype" w:cs="Palatino Linotype"/>
          <w:b/>
          <w:i/>
          <w:sz w:val="22"/>
          <w:szCs w:val="22"/>
        </w:rPr>
      </w:pPr>
      <w:r w:rsidRPr="003716E9">
        <w:rPr>
          <w:rFonts w:ascii="Palatino Linotype" w:eastAsia="Palatino Linotype" w:hAnsi="Palatino Linotype" w:cs="Palatino Linotype"/>
          <w:b/>
          <w:i/>
          <w:sz w:val="22"/>
          <w:szCs w:val="22"/>
        </w:rPr>
        <w:t xml:space="preserve">“Artículo 180. </w:t>
      </w:r>
      <w:r w:rsidRPr="003716E9">
        <w:rPr>
          <w:rFonts w:ascii="Palatino Linotype" w:eastAsia="Palatino Linotype" w:hAnsi="Palatino Linotype" w:cs="Palatino Linotype"/>
          <w:i/>
          <w:sz w:val="22"/>
          <w:szCs w:val="22"/>
        </w:rPr>
        <w:t>El Recurso de Revisión contendrá:</w:t>
      </w:r>
      <w:r w:rsidRPr="003716E9">
        <w:rPr>
          <w:rFonts w:ascii="Palatino Linotype" w:eastAsia="Palatino Linotype" w:hAnsi="Palatino Linotype" w:cs="Palatino Linotype"/>
          <w:b/>
          <w:i/>
          <w:sz w:val="22"/>
          <w:szCs w:val="22"/>
        </w:rPr>
        <w:t xml:space="preserve"> </w:t>
      </w:r>
    </w:p>
    <w:p w14:paraId="52F6E70B" w14:textId="77777777" w:rsidR="005A22EF" w:rsidRPr="003716E9" w:rsidRDefault="005A22EF" w:rsidP="003716E9">
      <w:pPr>
        <w:tabs>
          <w:tab w:val="left" w:pos="851"/>
        </w:tabs>
        <w:ind w:left="851" w:right="901"/>
        <w:jc w:val="both"/>
        <w:rPr>
          <w:rFonts w:ascii="Palatino Linotype" w:eastAsia="Palatino Linotype" w:hAnsi="Palatino Linotype" w:cs="Palatino Linotype"/>
          <w:b/>
          <w:i/>
          <w:sz w:val="22"/>
          <w:szCs w:val="22"/>
        </w:rPr>
      </w:pPr>
      <w:r w:rsidRPr="003716E9">
        <w:rPr>
          <w:rFonts w:ascii="Palatino Linotype" w:eastAsia="Palatino Linotype" w:hAnsi="Palatino Linotype" w:cs="Palatino Linotype"/>
          <w:b/>
          <w:i/>
          <w:sz w:val="22"/>
          <w:szCs w:val="22"/>
        </w:rPr>
        <w:t>…</w:t>
      </w:r>
    </w:p>
    <w:p w14:paraId="650A7D6A" w14:textId="77777777" w:rsidR="005A22EF" w:rsidRPr="003716E9" w:rsidRDefault="005A22EF" w:rsidP="003716E9">
      <w:pPr>
        <w:tabs>
          <w:tab w:val="left" w:pos="851"/>
        </w:tabs>
        <w:ind w:left="851" w:right="901"/>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b/>
          <w:i/>
          <w:sz w:val="22"/>
          <w:szCs w:val="22"/>
        </w:rPr>
        <w:t xml:space="preserve">II. El nombre del solicitante que recurre </w:t>
      </w:r>
      <w:r w:rsidRPr="003716E9">
        <w:rPr>
          <w:rFonts w:ascii="Palatino Linotype" w:eastAsia="Palatino Linotype" w:hAnsi="Palatino Linotype" w:cs="Palatino Linotype"/>
          <w:i/>
          <w:sz w:val="22"/>
          <w:szCs w:val="22"/>
        </w:rPr>
        <w:t>o de su representante y, en su caso, …</w:t>
      </w:r>
    </w:p>
    <w:p w14:paraId="5E7A4557" w14:textId="77777777" w:rsidR="005A22EF" w:rsidRPr="003716E9" w:rsidRDefault="005A22EF" w:rsidP="003716E9">
      <w:pPr>
        <w:tabs>
          <w:tab w:val="left" w:pos="851"/>
        </w:tabs>
        <w:ind w:left="851" w:right="901"/>
        <w:jc w:val="both"/>
        <w:rPr>
          <w:rFonts w:ascii="Palatino Linotype" w:eastAsia="Palatino Linotype" w:hAnsi="Palatino Linotype" w:cs="Palatino Linotype"/>
          <w:b/>
          <w:i/>
          <w:sz w:val="22"/>
          <w:szCs w:val="22"/>
        </w:rPr>
      </w:pPr>
      <w:r w:rsidRPr="003716E9">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3716E9">
        <w:rPr>
          <w:rFonts w:ascii="Palatino Linotype" w:eastAsia="Palatino Linotype" w:hAnsi="Palatino Linotype" w:cs="Palatino Linotype"/>
          <w:i/>
          <w:sz w:val="22"/>
          <w:szCs w:val="22"/>
        </w:rPr>
        <w:t>, IV, VII y VIII.</w:t>
      </w:r>
      <w:r w:rsidRPr="003716E9">
        <w:rPr>
          <w:rFonts w:ascii="Palatino Linotype" w:eastAsia="Palatino Linotype" w:hAnsi="Palatino Linotype" w:cs="Palatino Linotype"/>
          <w:b/>
          <w:i/>
          <w:sz w:val="22"/>
          <w:szCs w:val="22"/>
        </w:rPr>
        <w:t>”</w:t>
      </w:r>
    </w:p>
    <w:p w14:paraId="13C301C9" w14:textId="77777777" w:rsidR="005A22EF" w:rsidRPr="003716E9" w:rsidRDefault="005A22EF" w:rsidP="003716E9">
      <w:pPr>
        <w:tabs>
          <w:tab w:val="left" w:pos="851"/>
        </w:tabs>
        <w:ind w:left="851" w:right="901"/>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(Énfasis añadido)</w:t>
      </w:r>
    </w:p>
    <w:p w14:paraId="3B283411" w14:textId="77777777" w:rsidR="005A22EF" w:rsidRPr="003716E9" w:rsidRDefault="005A22EF" w:rsidP="003716E9">
      <w:pPr>
        <w:tabs>
          <w:tab w:val="left" w:pos="851"/>
        </w:tabs>
        <w:ind w:right="901"/>
        <w:jc w:val="both"/>
        <w:rPr>
          <w:rFonts w:ascii="Palatino Linotype" w:eastAsia="Palatino Linotype" w:hAnsi="Palatino Linotype" w:cs="Palatino Linotype"/>
          <w:i/>
          <w:sz w:val="22"/>
          <w:szCs w:val="22"/>
        </w:rPr>
      </w:pPr>
    </w:p>
    <w:p w14:paraId="106244EC" w14:textId="77777777" w:rsidR="005A22EF" w:rsidRPr="003716E9" w:rsidRDefault="005A22EF" w:rsidP="003716E9">
      <w:pPr>
        <w:spacing w:line="360" w:lineRule="auto"/>
        <w:jc w:val="both"/>
        <w:rPr>
          <w:rFonts w:ascii="Palatino Linotype" w:eastAsia="Palatino Linotype" w:hAnsi="Palatino Linotype" w:cs="Palatino Linotype"/>
        </w:rPr>
      </w:pPr>
      <w:r w:rsidRPr="003716E9">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3716E9">
        <w:rPr>
          <w:rFonts w:ascii="Palatino Linotype" w:eastAsia="Palatino Linotype" w:hAnsi="Palatino Linotype" w:cs="Palatino Linotype"/>
          <w:b/>
        </w:rPr>
        <w:t>;</w:t>
      </w:r>
      <w:r w:rsidRPr="003716E9">
        <w:rPr>
          <w:rFonts w:ascii="Palatino Linotype" w:eastAsia="Palatino Linotype" w:hAnsi="Palatino Linotype" w:cs="Palatino Linotype"/>
        </w:rPr>
        <w:t xml:space="preserve"> por lo que, en el presente caso, al haber sido presentado el Recurso de Revisión vía </w:t>
      </w:r>
      <w:r w:rsidRPr="003716E9">
        <w:rPr>
          <w:rFonts w:ascii="Palatino Linotype" w:eastAsia="Palatino Linotype" w:hAnsi="Palatino Linotype" w:cs="Palatino Linotype"/>
          <w:b/>
        </w:rPr>
        <w:t>SAIMEX</w:t>
      </w:r>
      <w:r w:rsidRPr="003716E9">
        <w:rPr>
          <w:rFonts w:ascii="Palatino Linotype" w:eastAsia="Palatino Linotype" w:hAnsi="Palatino Linotype" w:cs="Palatino Linotype"/>
        </w:rPr>
        <w:t>, dicho requisito resulta innecesario.</w:t>
      </w:r>
    </w:p>
    <w:p w14:paraId="24FAD5EC" w14:textId="77777777" w:rsidR="005A22EF" w:rsidRPr="003716E9" w:rsidRDefault="005A22EF" w:rsidP="003716E9">
      <w:pPr>
        <w:spacing w:line="360" w:lineRule="auto"/>
        <w:jc w:val="both"/>
        <w:rPr>
          <w:rFonts w:ascii="Palatino Linotype" w:eastAsia="Palatino Linotype" w:hAnsi="Palatino Linotype" w:cs="Palatino Linotype"/>
          <w:b/>
        </w:rPr>
      </w:pPr>
    </w:p>
    <w:p w14:paraId="45ED7D73" w14:textId="77777777" w:rsidR="005A22EF" w:rsidRPr="003716E9" w:rsidRDefault="005A22EF" w:rsidP="003716E9">
      <w:pPr>
        <w:spacing w:line="360" w:lineRule="auto"/>
        <w:jc w:val="both"/>
        <w:rPr>
          <w:rFonts w:ascii="Palatino Linotype" w:eastAsia="Palatino Linotype" w:hAnsi="Palatino Linotype" w:cs="Palatino Linotype"/>
        </w:rPr>
      </w:pPr>
      <w:r w:rsidRPr="003716E9">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3716E9">
        <w:rPr>
          <w:rFonts w:ascii="Palatino Linotype" w:eastAsia="Palatino Linotype" w:hAnsi="Palatino Linotype" w:cs="Palatino Linotype"/>
          <w:b/>
          <w:u w:val="single"/>
        </w:rPr>
        <w:t xml:space="preserve">el nombre no es un requisito </w:t>
      </w:r>
      <w:r w:rsidRPr="003716E9">
        <w:rPr>
          <w:rFonts w:ascii="Palatino Linotype" w:eastAsia="Palatino Linotype" w:hAnsi="Palatino Linotype" w:cs="Palatino Linotype"/>
          <w:b/>
          <w:i/>
          <w:u w:val="single"/>
        </w:rPr>
        <w:t>sine qua non</w:t>
      </w:r>
      <w:r w:rsidRPr="003716E9">
        <w:rPr>
          <w:rFonts w:ascii="Palatino Linotype" w:eastAsia="Palatino Linotype" w:hAnsi="Palatino Linotype" w:cs="Palatino Linotype"/>
        </w:rPr>
        <w:t xml:space="preserve"> para que los particulares ejerzan el derecho de Acceso a la Información Pública, pues por el </w:t>
      </w:r>
      <w:r w:rsidRPr="003716E9">
        <w:rPr>
          <w:rFonts w:ascii="Palatino Linotype" w:eastAsia="Palatino Linotype" w:hAnsi="Palatino Linotype" w:cs="Palatino Linotype"/>
        </w:rPr>
        <w:lastRenderedPageBreak/>
        <w:t>contrario la Ley de la materia prevé en su artículo 155, párrafo segundo la posibilidad de que las solicitudes de información sean anónimas, al utilizar un nombre incompleto o, inclusive un seudónimo.</w:t>
      </w:r>
    </w:p>
    <w:p w14:paraId="42F27FE4" w14:textId="77777777" w:rsidR="005A22EF" w:rsidRPr="003716E9" w:rsidRDefault="005A22EF" w:rsidP="003716E9">
      <w:pPr>
        <w:spacing w:line="360" w:lineRule="auto"/>
        <w:jc w:val="both"/>
        <w:rPr>
          <w:rFonts w:ascii="Palatino Linotype" w:eastAsia="Palatino Linotype" w:hAnsi="Palatino Linotype" w:cs="Palatino Linotype"/>
        </w:rPr>
      </w:pPr>
    </w:p>
    <w:p w14:paraId="6C2122DF" w14:textId="77777777" w:rsidR="005A22EF" w:rsidRPr="003716E9" w:rsidRDefault="005A22EF" w:rsidP="003716E9">
      <w:pPr>
        <w:spacing w:line="360" w:lineRule="auto"/>
        <w:jc w:val="both"/>
        <w:rPr>
          <w:rFonts w:ascii="Palatino Linotype" w:eastAsia="Palatino Linotype" w:hAnsi="Palatino Linotype" w:cs="Palatino Linotype"/>
          <w:sz w:val="22"/>
          <w:szCs w:val="22"/>
        </w:rPr>
      </w:pPr>
      <w:r w:rsidRPr="003716E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E43A512" w14:textId="77777777" w:rsidR="005A22EF" w:rsidRPr="003716E9" w:rsidRDefault="005A22EF" w:rsidP="003716E9">
      <w:pPr>
        <w:tabs>
          <w:tab w:val="left" w:pos="851"/>
        </w:tabs>
        <w:ind w:left="851" w:right="901"/>
        <w:jc w:val="both"/>
        <w:rPr>
          <w:rFonts w:ascii="Palatino Linotype" w:eastAsia="Palatino Linotype" w:hAnsi="Palatino Linotype" w:cs="Palatino Linotype"/>
          <w:sz w:val="22"/>
          <w:szCs w:val="22"/>
        </w:rPr>
      </w:pPr>
    </w:p>
    <w:p w14:paraId="14207849" w14:textId="77777777" w:rsidR="005A22EF" w:rsidRPr="003716E9" w:rsidRDefault="005A22EF" w:rsidP="003716E9">
      <w:pPr>
        <w:spacing w:line="360" w:lineRule="auto"/>
        <w:jc w:val="both"/>
        <w:rPr>
          <w:rFonts w:ascii="Palatino Linotype" w:eastAsia="Palatino Linotype" w:hAnsi="Palatino Linotype" w:cs="Palatino Linotype"/>
        </w:rPr>
      </w:pPr>
      <w:r w:rsidRPr="003716E9">
        <w:rPr>
          <w:rFonts w:ascii="Palatino Linotype" w:eastAsia="Palatino Linotype" w:hAnsi="Palatino Linotype" w:cs="Palatino Linotype"/>
        </w:rPr>
        <w:t xml:space="preserve">Asimismo, se estima que el requisito relativo al nombre de </w:t>
      </w:r>
      <w:r w:rsidRPr="003716E9">
        <w:rPr>
          <w:rFonts w:ascii="Palatino Linotype" w:eastAsia="Palatino Linotype" w:hAnsi="Palatino Linotype" w:cs="Palatino Linotype"/>
          <w:b/>
        </w:rPr>
        <w:t>EL RECURRENTE</w:t>
      </w:r>
      <w:r w:rsidRPr="003716E9">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716E9">
        <w:rPr>
          <w:rFonts w:ascii="Palatino Linotype" w:eastAsia="Palatino Linotype" w:hAnsi="Palatino Linotype" w:cs="Palatino Linotype"/>
          <w:b/>
        </w:rPr>
        <w:t xml:space="preserve">EL RECURRENTE </w:t>
      </w:r>
      <w:r w:rsidRPr="003716E9">
        <w:rPr>
          <w:rFonts w:ascii="Palatino Linotype" w:eastAsia="Palatino Linotype" w:hAnsi="Palatino Linotype" w:cs="Palatino Linotype"/>
        </w:rPr>
        <w:t>es la misma persona que realizó la solicitud de Acceso a la Información Pública que ahora se impugna.</w:t>
      </w:r>
    </w:p>
    <w:p w14:paraId="3CB34CB4" w14:textId="77777777" w:rsidR="00816F8E" w:rsidRPr="003716E9" w:rsidRDefault="005A22EF" w:rsidP="003716E9">
      <w:pPr>
        <w:spacing w:line="360" w:lineRule="auto"/>
        <w:jc w:val="both"/>
        <w:rPr>
          <w:rFonts w:ascii="Palatino Linotype" w:hAnsi="Palatino Linotype"/>
          <w:i/>
          <w:sz w:val="22"/>
          <w:szCs w:val="22"/>
          <w:lang w:val="es-ES"/>
        </w:rPr>
      </w:pPr>
      <w:r w:rsidRPr="003716E9">
        <w:rPr>
          <w:rFonts w:ascii="Palatino Linotype" w:eastAsia="Palatino Linotype" w:hAnsi="Palatino Linotype" w:cs="Palatino Linotype"/>
        </w:rPr>
        <w:lastRenderedPageBreak/>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45927A78" w14:textId="77777777" w:rsidR="00122A4C" w:rsidRPr="003716E9" w:rsidRDefault="00122A4C" w:rsidP="003716E9">
      <w:pPr>
        <w:spacing w:before="240" w:after="100" w:afterAutospacing="1"/>
        <w:jc w:val="both"/>
        <w:rPr>
          <w:rFonts w:ascii="Palatino Linotype" w:hAnsi="Palatino Linotype" w:cs="Arial"/>
          <w:lang w:val="es-ES" w:eastAsia="es-MX"/>
        </w:rPr>
      </w:pPr>
      <w:r w:rsidRPr="003716E9">
        <w:rPr>
          <w:rFonts w:ascii="Palatino Linotype" w:hAnsi="Palatino Linotype" w:cs="Arial"/>
          <w:b/>
          <w:sz w:val="28"/>
          <w:szCs w:val="28"/>
        </w:rPr>
        <w:t xml:space="preserve">QUINTO. </w:t>
      </w:r>
      <w:r w:rsidRPr="003716E9">
        <w:rPr>
          <w:rFonts w:ascii="Palatino Linotype" w:hAnsi="Palatino Linotype" w:cs="Arial"/>
          <w:b/>
        </w:rPr>
        <w:t>Estudio y análisis del asunto.</w:t>
      </w:r>
      <w:r w:rsidRPr="003716E9">
        <w:rPr>
          <w:rFonts w:ascii="Palatino Linotype" w:hAnsi="Palatino Linotype" w:cs="Arial"/>
          <w:lang w:val="es-ES" w:eastAsia="es-MX"/>
        </w:rPr>
        <w:t xml:space="preserve"> </w:t>
      </w:r>
    </w:p>
    <w:p w14:paraId="1F7128B5" w14:textId="77777777" w:rsidR="000B63EC" w:rsidRPr="003716E9" w:rsidRDefault="00DD0511" w:rsidP="003716E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3716E9">
        <w:rPr>
          <w:rFonts w:ascii="Palatino Linotype" w:hAnsi="Palatino Linotype" w:cs="Arial"/>
        </w:rPr>
        <w:t xml:space="preserve">Una vez determinada la vía sobre la que versará el presente recurso, y previa revisión del expediente electrónico formado en </w:t>
      </w:r>
      <w:r w:rsidRPr="003716E9">
        <w:rPr>
          <w:rFonts w:ascii="Palatino Linotype" w:hAnsi="Palatino Linotype" w:cs="Arial"/>
          <w:b/>
        </w:rPr>
        <w:t>EL SAIMEX</w:t>
      </w:r>
      <w:r w:rsidRPr="003716E9">
        <w:rPr>
          <w:rFonts w:ascii="Palatino Linotype" w:hAnsi="Palatino Linotype" w:cs="Arial"/>
        </w:rPr>
        <w:t xml:space="preserve"> con motivo de la solicitud de información </w:t>
      </w:r>
      <w:r w:rsidR="00721F47" w:rsidRPr="003716E9">
        <w:rPr>
          <w:rFonts w:ascii="Palatino Linotype" w:hAnsi="Palatino Linotype" w:cs="Arial"/>
        </w:rPr>
        <w:t>materia del presente estudio</w:t>
      </w:r>
      <w:r w:rsidRPr="003716E9">
        <w:rPr>
          <w:rFonts w:ascii="Palatino Linotype" w:hAnsi="Palatino Linotype" w:cs="Arial"/>
        </w:rPr>
        <w:t>,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w:t>
      </w:r>
      <w:r w:rsidR="00721F47" w:rsidRPr="003716E9">
        <w:rPr>
          <w:rFonts w:ascii="Palatino Linotype" w:hAnsi="Palatino Linotype" w:cs="Arial"/>
        </w:rPr>
        <w:t xml:space="preserve"> en la</w:t>
      </w:r>
      <w:r w:rsidRPr="003716E9">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3DC593A" w14:textId="37AC6113" w:rsidR="00721F47" w:rsidRPr="003716E9" w:rsidRDefault="001D776A" w:rsidP="003716E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716E9">
        <w:rPr>
          <w:rFonts w:ascii="Palatino Linotype" w:eastAsiaTheme="minorEastAsia" w:hAnsi="Palatino Linotype" w:cs="Arial"/>
          <w:lang w:val="es-ES_tradnl"/>
        </w:rPr>
        <w:lastRenderedPageBreak/>
        <w:t>Señalado lo anterior, se procede a analizar l</w:t>
      </w:r>
      <w:r w:rsidR="00D77221" w:rsidRPr="003716E9">
        <w:rPr>
          <w:rFonts w:ascii="Palatino Linotype" w:eastAsiaTheme="minorEastAsia" w:hAnsi="Palatino Linotype" w:cs="Arial"/>
          <w:lang w:val="es-ES_tradnl"/>
        </w:rPr>
        <w:t xml:space="preserve">as documentales que integran el </w:t>
      </w:r>
      <w:r w:rsidRPr="003716E9">
        <w:rPr>
          <w:rFonts w:ascii="Palatino Linotype" w:eastAsiaTheme="minorEastAsia" w:hAnsi="Palatino Linotype" w:cs="Arial"/>
          <w:lang w:val="es-ES_tradnl"/>
        </w:rPr>
        <w:t xml:space="preserve">expediente electrónico, formado en el </w:t>
      </w:r>
      <w:r w:rsidRPr="003716E9">
        <w:rPr>
          <w:rFonts w:ascii="Palatino Linotype" w:eastAsiaTheme="minorEastAsia" w:hAnsi="Palatino Linotype" w:cs="Arial"/>
          <w:b/>
          <w:bCs/>
          <w:lang w:val="es-ES_tradnl"/>
        </w:rPr>
        <w:t xml:space="preserve">SAIMEX </w:t>
      </w:r>
      <w:r w:rsidRPr="003716E9">
        <w:rPr>
          <w:rFonts w:ascii="Palatino Linotype" w:eastAsiaTheme="minorEastAsia" w:hAnsi="Palatino Linotype" w:cs="Arial"/>
          <w:lang w:val="es-ES_tradnl"/>
        </w:rPr>
        <w:t xml:space="preserve">del Recurso de Revisión materia del presente estudio, </w:t>
      </w:r>
      <w:r w:rsidRPr="003716E9">
        <w:rPr>
          <w:rFonts w:ascii="Palatino Linotype" w:hAnsi="Palatino Linotype" w:cs="Arial"/>
        </w:rPr>
        <w:t>en atención a ello es conveniente</w:t>
      </w:r>
      <w:r w:rsidR="00DD0511" w:rsidRPr="003716E9">
        <w:rPr>
          <w:rFonts w:ascii="Palatino Linotype" w:hAnsi="Palatino Linotype" w:cs="Arial"/>
        </w:rPr>
        <w:t xml:space="preserve"> </w:t>
      </w:r>
      <w:r w:rsidRPr="003716E9">
        <w:rPr>
          <w:rFonts w:ascii="Palatino Linotype" w:hAnsi="Palatino Linotype" w:cs="Arial"/>
        </w:rPr>
        <w:t xml:space="preserve">recordar la solicitud del particular que requirió del </w:t>
      </w:r>
      <w:r w:rsidRPr="003716E9">
        <w:rPr>
          <w:rFonts w:ascii="Palatino Linotype" w:hAnsi="Palatino Linotype" w:cs="Arial"/>
          <w:b/>
        </w:rPr>
        <w:t>SUJETO OBLIGADO</w:t>
      </w:r>
      <w:r w:rsidR="00721F47" w:rsidRPr="003716E9">
        <w:rPr>
          <w:rFonts w:ascii="Palatino Linotype" w:hAnsi="Palatino Linotype" w:cs="Arial"/>
        </w:rPr>
        <w:t>:</w:t>
      </w:r>
    </w:p>
    <w:p w14:paraId="4757E77A" w14:textId="3E1C4E68" w:rsidR="0080672D" w:rsidRPr="003716E9" w:rsidRDefault="001D776A" w:rsidP="003716E9">
      <w:pPr>
        <w:widowControl w:val="0"/>
        <w:autoSpaceDE w:val="0"/>
        <w:autoSpaceDN w:val="0"/>
        <w:adjustRightInd w:val="0"/>
        <w:spacing w:before="100" w:beforeAutospacing="1" w:after="100" w:afterAutospacing="1"/>
        <w:ind w:left="851" w:right="616"/>
        <w:jc w:val="both"/>
        <w:rPr>
          <w:rFonts w:ascii="Palatino Linotype" w:hAnsi="Palatino Linotype" w:cs="Arial"/>
          <w:i/>
        </w:rPr>
      </w:pPr>
      <w:r w:rsidRPr="003716E9">
        <w:rPr>
          <w:rFonts w:ascii="Palatino Linotype" w:hAnsi="Palatino Linotype" w:cs="Arial"/>
          <w:i/>
        </w:rPr>
        <w:t>“</w:t>
      </w:r>
      <w:r w:rsidR="00F74208" w:rsidRPr="003716E9">
        <w:rPr>
          <w:rFonts w:ascii="Palatino Linotype" w:hAnsi="Palatino Linotype" w:cs="Arial"/>
          <w:i/>
        </w:rPr>
        <w:t>En que día, mes y año Jesús Morales Aceves de Tepotzotlán Estado de México tomo protesta como Consejero estatal En que día, mes y año Yazmin Chavarrieta Villegas de Tepotzotlán Estado de México tomo protesta como Consejero estatal En que día, mes y año Rosendo Nieto García de Tepotzotlán Estado de México tomo protesta como Consejero estatal</w:t>
      </w:r>
      <w:r w:rsidR="0092501A" w:rsidRPr="003716E9">
        <w:rPr>
          <w:rFonts w:ascii="Palatino Linotype" w:hAnsi="Palatino Linotype" w:cs="Arial"/>
          <w:i/>
        </w:rPr>
        <w:t>” (Sic)</w:t>
      </w:r>
    </w:p>
    <w:p w14:paraId="50A9A26A" w14:textId="77777777" w:rsidR="00F74208" w:rsidRPr="003716E9" w:rsidRDefault="002E097A" w:rsidP="003716E9">
      <w:pPr>
        <w:widowControl w:val="0"/>
        <w:autoSpaceDE w:val="0"/>
        <w:autoSpaceDN w:val="0"/>
        <w:adjustRightInd w:val="0"/>
        <w:spacing w:before="100" w:beforeAutospacing="1" w:after="100" w:afterAutospacing="1" w:line="360" w:lineRule="auto"/>
        <w:jc w:val="both"/>
        <w:rPr>
          <w:rFonts w:ascii="Palatino Linotype" w:hAnsi="Palatino Linotype" w:cs="Arial"/>
          <w:iCs/>
        </w:rPr>
      </w:pPr>
      <w:r w:rsidRPr="003716E9">
        <w:rPr>
          <w:rFonts w:ascii="Palatino Linotype" w:eastAsia="Calibri" w:hAnsi="Palatino Linotype" w:cs="Arial"/>
        </w:rPr>
        <w:t xml:space="preserve">En respuesta </w:t>
      </w:r>
      <w:r w:rsidRPr="003716E9">
        <w:rPr>
          <w:rFonts w:ascii="Palatino Linotype" w:eastAsia="Calibri" w:hAnsi="Palatino Linotype" w:cs="Arial"/>
          <w:b/>
        </w:rPr>
        <w:t>EL SUJETO OBLIGADO</w:t>
      </w:r>
      <w:r w:rsidRPr="003716E9">
        <w:rPr>
          <w:rFonts w:ascii="Palatino Linotype" w:hAnsi="Palatino Linotype" w:cs="Arial"/>
        </w:rPr>
        <w:t xml:space="preserve"> </w:t>
      </w:r>
      <w:r w:rsidR="00F74208" w:rsidRPr="003716E9">
        <w:rPr>
          <w:rFonts w:ascii="Palatino Linotype" w:hAnsi="Palatino Linotype" w:cs="Arial"/>
        </w:rPr>
        <w:t xml:space="preserve">adjuntó a su respuesta el documento electrónico denominado </w:t>
      </w:r>
      <w:r w:rsidR="00F74208" w:rsidRPr="003716E9">
        <w:rPr>
          <w:rFonts w:ascii="Palatino Linotype" w:hAnsi="Palatino Linotype" w:cs="Arial"/>
          <w:i/>
        </w:rPr>
        <w:t>“Oficio 032 UT PAN Petición (solicitud 025 PAN IP 2023).pdf”</w:t>
      </w:r>
      <w:r w:rsidR="00F74208" w:rsidRPr="003716E9">
        <w:rPr>
          <w:rFonts w:ascii="Palatino Linotype" w:hAnsi="Palatino Linotype" w:cs="Arial"/>
        </w:rPr>
        <w:t xml:space="preserve"> de cuyo contenido se advierte el oficio con número </w:t>
      </w:r>
      <w:r w:rsidR="00F74208" w:rsidRPr="003716E9">
        <w:rPr>
          <w:rFonts w:ascii="Palatino Linotype" w:hAnsi="Palatino Linotype"/>
        </w:rPr>
        <w:t>CDE/UT/032/2023</w:t>
      </w:r>
      <w:r w:rsidR="00F74208" w:rsidRPr="003716E9">
        <w:rPr>
          <w:rFonts w:ascii="Palatino Linotype" w:hAnsi="Palatino Linotype" w:cs="Arial"/>
          <w:i/>
        </w:rPr>
        <w:t xml:space="preserve">, </w:t>
      </w:r>
      <w:r w:rsidR="00F74208" w:rsidRPr="003716E9">
        <w:rPr>
          <w:rFonts w:ascii="Palatino Linotype" w:hAnsi="Palatino Linotype" w:cs="Arial"/>
          <w:iCs/>
        </w:rPr>
        <w:t xml:space="preserve">mediante el cual en lo esencial señalo lo siguiente: </w:t>
      </w:r>
    </w:p>
    <w:p w14:paraId="0035FB3C" w14:textId="1B701F63" w:rsidR="00CE4E89" w:rsidRPr="003716E9" w:rsidRDefault="00F74208" w:rsidP="003716E9">
      <w:pPr>
        <w:widowControl w:val="0"/>
        <w:autoSpaceDE w:val="0"/>
        <w:autoSpaceDN w:val="0"/>
        <w:adjustRightInd w:val="0"/>
        <w:spacing w:before="100" w:beforeAutospacing="1" w:after="100" w:afterAutospacing="1"/>
        <w:ind w:left="851" w:right="616"/>
        <w:jc w:val="both"/>
        <w:rPr>
          <w:rFonts w:ascii="Palatino Linotype" w:hAnsi="Palatino Linotype" w:cs="Arial"/>
          <w:iCs/>
        </w:rPr>
      </w:pPr>
      <w:r w:rsidRPr="003716E9">
        <w:rPr>
          <w:rFonts w:ascii="Palatino Linotype" w:hAnsi="Palatino Linotype" w:cs="Arial"/>
          <w:i/>
        </w:rPr>
        <w:t>“Bajo esa perspectiva, se advierte que su pretensión va encaminada a una petición y consiste en obligar a este sujeto obligado a que actúe en el sentido de contestar lo solicitado, es así que, la entrega de una razón o un razonamiento por parte del Partido Acción Nacional Estado de México, no es algo que la ley establezca como atribución, derecho, o facultad; pues ello implicaría un juicio de valor referente a un cuestionamiento realizado, los cuales, al constituir interrogantes, inquietudes y manifestaciones se convierte en una petición.”</w:t>
      </w:r>
      <w:r w:rsidRPr="003716E9">
        <w:rPr>
          <w:rFonts w:ascii="Palatino Linotype" w:hAnsi="Palatino Linotype" w:cs="Arial"/>
          <w:iCs/>
        </w:rPr>
        <w:cr/>
      </w:r>
    </w:p>
    <w:p w14:paraId="27F947A2" w14:textId="63A961A7" w:rsidR="009C5624" w:rsidRPr="003716E9" w:rsidRDefault="009C5624" w:rsidP="003716E9">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rPr>
      </w:pPr>
      <w:r w:rsidRPr="003716E9">
        <w:rPr>
          <w:rFonts w:ascii="Palatino Linotype" w:eastAsia="Palatino Linotype" w:hAnsi="Palatino Linotype" w:cs="Palatino Linotype"/>
        </w:rPr>
        <w:t xml:space="preserve">Ante </w:t>
      </w:r>
      <w:r w:rsidR="00CE4E89" w:rsidRPr="003716E9">
        <w:rPr>
          <w:rFonts w:ascii="Palatino Linotype" w:eastAsia="Palatino Linotype" w:hAnsi="Palatino Linotype" w:cs="Palatino Linotype"/>
        </w:rPr>
        <w:t xml:space="preserve">la respuesta </w:t>
      </w:r>
      <w:r w:rsidR="008A3BDC" w:rsidRPr="003716E9">
        <w:rPr>
          <w:rFonts w:ascii="Palatino Linotype" w:eastAsia="Palatino Linotype" w:hAnsi="Palatino Linotype" w:cs="Palatino Linotype"/>
        </w:rPr>
        <w:t xml:space="preserve">proporcionada por </w:t>
      </w:r>
      <w:r w:rsidR="008A3BDC" w:rsidRPr="003716E9">
        <w:rPr>
          <w:rFonts w:ascii="Palatino Linotype" w:eastAsia="Palatino Linotype" w:hAnsi="Palatino Linotype" w:cs="Palatino Linotype"/>
          <w:b/>
          <w:bCs/>
        </w:rPr>
        <w:t>EL SUJETO OBLIGADO</w:t>
      </w:r>
      <w:r w:rsidR="008A3BDC" w:rsidRPr="003716E9">
        <w:rPr>
          <w:rFonts w:ascii="Palatino Linotype" w:eastAsia="Palatino Linotype" w:hAnsi="Palatino Linotype" w:cs="Palatino Linotype"/>
        </w:rPr>
        <w:t xml:space="preserve">, </w:t>
      </w:r>
      <w:r w:rsidR="00CE4E89" w:rsidRPr="003716E9">
        <w:rPr>
          <w:rFonts w:ascii="Palatino Linotype" w:eastAsia="Palatino Linotype" w:hAnsi="Palatino Linotype" w:cs="Palatino Linotype"/>
        </w:rPr>
        <w:t xml:space="preserve">el </w:t>
      </w:r>
      <w:r w:rsidRPr="003716E9">
        <w:rPr>
          <w:rFonts w:ascii="Palatino Linotype" w:eastAsia="Palatino Linotype" w:hAnsi="Palatino Linotype" w:cs="Palatino Linotype"/>
        </w:rPr>
        <w:t xml:space="preserve">particular se inconformó señalando que </w:t>
      </w:r>
      <w:r w:rsidR="008A3BDC" w:rsidRPr="003716E9">
        <w:rPr>
          <w:rFonts w:ascii="Palatino Linotype" w:eastAsia="Palatino Linotype" w:hAnsi="Palatino Linotype" w:cs="Palatino Linotype"/>
        </w:rPr>
        <w:t xml:space="preserve">se </w:t>
      </w:r>
      <w:r w:rsidR="00F74208" w:rsidRPr="003716E9">
        <w:rPr>
          <w:rFonts w:ascii="Palatino Linotype" w:eastAsia="Palatino Linotype" w:hAnsi="Palatino Linotype" w:cs="Palatino Linotype"/>
        </w:rPr>
        <w:t xml:space="preserve">le negó la información, </w:t>
      </w:r>
      <w:r w:rsidRPr="003716E9">
        <w:rPr>
          <w:rFonts w:ascii="Palatino Linotype" w:eastAsia="Palatino Linotype" w:hAnsi="Palatino Linotype" w:cs="Palatino Linotype"/>
        </w:rPr>
        <w:t xml:space="preserve">lo que en consecuencia actualiza la causal prevista en la fracción </w:t>
      </w:r>
      <w:r w:rsidR="00F74208" w:rsidRPr="003716E9">
        <w:rPr>
          <w:rFonts w:ascii="Palatino Linotype" w:eastAsia="Palatino Linotype" w:hAnsi="Palatino Linotype" w:cs="Palatino Linotype"/>
        </w:rPr>
        <w:t>I</w:t>
      </w:r>
      <w:r w:rsidRPr="003716E9">
        <w:rPr>
          <w:rFonts w:ascii="Palatino Linotype" w:eastAsia="Palatino Linotype" w:hAnsi="Palatino Linotype" w:cs="Palatino Linotype"/>
        </w:rPr>
        <w:t xml:space="preserve"> del artículo 179 de la Ley de Transparencia y Acceso a la Información Pública del Estado de México y Municipios que señala lo siguiente:</w:t>
      </w:r>
    </w:p>
    <w:p w14:paraId="213DD331" w14:textId="77777777" w:rsidR="009C5624" w:rsidRPr="003716E9" w:rsidRDefault="009C5624"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b/>
          <w:i/>
          <w:sz w:val="22"/>
          <w:szCs w:val="22"/>
        </w:rPr>
        <w:lastRenderedPageBreak/>
        <w:t>“Artículo 179.</w:t>
      </w:r>
      <w:r w:rsidRPr="003716E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5BDBC143" w14:textId="6418FDF5" w:rsidR="009C5624" w:rsidRPr="003716E9" w:rsidRDefault="003D7075" w:rsidP="003716E9">
      <w:pPr>
        <w:ind w:left="850" w:right="899"/>
        <w:jc w:val="both"/>
        <w:rPr>
          <w:rFonts w:ascii="Palatino Linotype" w:eastAsia="Palatino Linotype" w:hAnsi="Palatino Linotype" w:cs="Palatino Linotype"/>
          <w:b/>
          <w:i/>
          <w:sz w:val="22"/>
          <w:szCs w:val="22"/>
        </w:rPr>
      </w:pPr>
      <w:r w:rsidRPr="003716E9">
        <w:rPr>
          <w:rFonts w:ascii="Palatino Linotype" w:eastAsia="Palatino Linotype" w:hAnsi="Palatino Linotype" w:cs="Palatino Linotype"/>
          <w:b/>
          <w:i/>
          <w:sz w:val="22"/>
          <w:szCs w:val="22"/>
        </w:rPr>
        <w:t>V</w:t>
      </w:r>
      <w:r w:rsidR="009C5624" w:rsidRPr="003716E9">
        <w:rPr>
          <w:rFonts w:ascii="Palatino Linotype" w:eastAsia="Palatino Linotype" w:hAnsi="Palatino Linotype" w:cs="Palatino Linotype"/>
          <w:b/>
          <w:i/>
          <w:sz w:val="22"/>
          <w:szCs w:val="22"/>
        </w:rPr>
        <w:t xml:space="preserve">. </w:t>
      </w:r>
      <w:r w:rsidR="00F74208" w:rsidRPr="003716E9">
        <w:rPr>
          <w:rFonts w:ascii="Palatino Linotype" w:eastAsia="Palatino Linotype" w:hAnsi="Palatino Linotype" w:cs="Palatino Linotype"/>
          <w:b/>
          <w:i/>
          <w:sz w:val="22"/>
          <w:szCs w:val="22"/>
        </w:rPr>
        <w:t>La negativa de la información solicitada</w:t>
      </w:r>
      <w:r w:rsidR="009C5624" w:rsidRPr="003716E9">
        <w:rPr>
          <w:rFonts w:ascii="Palatino Linotype" w:eastAsia="Palatino Linotype" w:hAnsi="Palatino Linotype" w:cs="Palatino Linotype"/>
          <w:b/>
          <w:i/>
          <w:sz w:val="22"/>
          <w:szCs w:val="22"/>
        </w:rPr>
        <w:t>; “</w:t>
      </w:r>
    </w:p>
    <w:p w14:paraId="05810CDB" w14:textId="05F3EDF4" w:rsidR="00B17811" w:rsidRPr="003716E9" w:rsidRDefault="009C5624" w:rsidP="003716E9">
      <w:pPr>
        <w:ind w:left="850" w:right="899"/>
        <w:jc w:val="both"/>
        <w:rPr>
          <w:rFonts w:ascii="Palatino Linotype" w:eastAsia="Palatino Linotype" w:hAnsi="Palatino Linotype" w:cs="Palatino Linotype"/>
          <w:b/>
          <w:i/>
          <w:sz w:val="22"/>
          <w:szCs w:val="22"/>
        </w:rPr>
      </w:pPr>
      <w:r w:rsidRPr="003716E9">
        <w:rPr>
          <w:rFonts w:ascii="Palatino Linotype" w:eastAsia="Palatino Linotype" w:hAnsi="Palatino Linotype" w:cs="Palatino Linotype"/>
          <w:b/>
          <w:i/>
          <w:sz w:val="22"/>
          <w:szCs w:val="22"/>
        </w:rPr>
        <w:t>(Énfasis añadido)</w:t>
      </w:r>
    </w:p>
    <w:p w14:paraId="79FC65E1" w14:textId="77777777" w:rsidR="0019033A" w:rsidRPr="003716E9" w:rsidRDefault="0019033A" w:rsidP="003716E9">
      <w:pPr>
        <w:ind w:left="850" w:right="899"/>
        <w:jc w:val="both"/>
        <w:rPr>
          <w:rFonts w:ascii="Palatino Linotype" w:eastAsia="Palatino Linotype" w:hAnsi="Palatino Linotype" w:cs="Palatino Linotype"/>
          <w:b/>
          <w:i/>
          <w:sz w:val="22"/>
          <w:szCs w:val="22"/>
        </w:rPr>
      </w:pPr>
    </w:p>
    <w:p w14:paraId="60BD3A45" w14:textId="0520349A" w:rsidR="00A47D8A" w:rsidRPr="003716E9" w:rsidRDefault="008A3BDC" w:rsidP="003716E9">
      <w:pPr>
        <w:spacing w:line="360" w:lineRule="auto"/>
        <w:jc w:val="both"/>
        <w:rPr>
          <w:rFonts w:ascii="Palatino Linotype" w:eastAsia="Arial Unicode MS" w:hAnsi="Palatino Linotype" w:cs="Arial"/>
        </w:rPr>
      </w:pPr>
      <w:r w:rsidRPr="003716E9">
        <w:rPr>
          <w:rFonts w:ascii="Palatino Linotype" w:eastAsia="Palatino Linotype" w:hAnsi="Palatino Linotype" w:cs="Palatino Linotype"/>
          <w:bCs/>
        </w:rPr>
        <w:t>De</w:t>
      </w:r>
      <w:r w:rsidR="004C002A" w:rsidRPr="003716E9">
        <w:rPr>
          <w:rFonts w:ascii="Palatino Linotype" w:eastAsia="Palatino Linotype" w:hAnsi="Palatino Linotype" w:cs="Palatino Linotype"/>
          <w:bCs/>
        </w:rPr>
        <w:t>rivado</w:t>
      </w:r>
      <w:r w:rsidR="00246B33" w:rsidRPr="003716E9">
        <w:rPr>
          <w:rFonts w:ascii="Palatino Linotype" w:eastAsia="Palatino Linotype" w:hAnsi="Palatino Linotype" w:cs="Palatino Linotype"/>
          <w:bCs/>
        </w:rPr>
        <w:t xml:space="preserve"> </w:t>
      </w:r>
      <w:r w:rsidR="004C002A" w:rsidRPr="003716E9">
        <w:rPr>
          <w:rFonts w:ascii="Palatino Linotype" w:eastAsia="Palatino Linotype" w:hAnsi="Palatino Linotype" w:cs="Palatino Linotype"/>
          <w:bCs/>
        </w:rPr>
        <w:t>de</w:t>
      </w:r>
      <w:r w:rsidRPr="003716E9">
        <w:rPr>
          <w:rFonts w:ascii="Palatino Linotype" w:eastAsia="Palatino Linotype" w:hAnsi="Palatino Linotype" w:cs="Palatino Linotype"/>
          <w:bCs/>
        </w:rPr>
        <w:t xml:space="preserve"> lo anterior, e</w:t>
      </w:r>
      <w:r w:rsidR="0019033A" w:rsidRPr="003716E9">
        <w:rPr>
          <w:rFonts w:ascii="Palatino Linotype" w:eastAsia="Palatino Linotype" w:hAnsi="Palatino Linotype" w:cs="Palatino Linotype"/>
          <w:bCs/>
        </w:rPr>
        <w:t xml:space="preserve">s importante </w:t>
      </w:r>
      <w:r w:rsidR="00F74208" w:rsidRPr="003716E9">
        <w:rPr>
          <w:rFonts w:ascii="Palatino Linotype" w:eastAsia="Palatino Linotype" w:hAnsi="Palatino Linotype" w:cs="Palatino Linotype"/>
          <w:bCs/>
        </w:rPr>
        <w:t>destacar</w:t>
      </w:r>
      <w:r w:rsidR="0019033A" w:rsidRPr="003716E9">
        <w:rPr>
          <w:rFonts w:ascii="Palatino Linotype" w:eastAsia="Palatino Linotype" w:hAnsi="Palatino Linotype" w:cs="Palatino Linotype"/>
          <w:bCs/>
        </w:rPr>
        <w:t xml:space="preserve"> que</w:t>
      </w:r>
      <w:r w:rsidR="0019033A" w:rsidRPr="003716E9">
        <w:rPr>
          <w:rFonts w:ascii="Palatino Linotype" w:eastAsia="Palatino Linotype" w:hAnsi="Palatino Linotype" w:cs="Palatino Linotype"/>
        </w:rPr>
        <w:t xml:space="preserve"> una vez </w:t>
      </w:r>
      <w:r w:rsidR="00A47D8A" w:rsidRPr="003716E9">
        <w:rPr>
          <w:rFonts w:ascii="Palatino Linotype" w:eastAsia="Palatino Linotype" w:hAnsi="Palatino Linotype" w:cs="Palatino Linotype"/>
        </w:rPr>
        <w:t>abierta</w:t>
      </w:r>
      <w:r w:rsidR="0019033A" w:rsidRPr="003716E9">
        <w:rPr>
          <w:rFonts w:ascii="Palatino Linotype" w:eastAsia="Palatino Linotype" w:hAnsi="Palatino Linotype" w:cs="Palatino Linotype"/>
        </w:rPr>
        <w:t xml:space="preserve"> la etapa de manifestaciones</w:t>
      </w:r>
      <w:r w:rsidR="00F74208" w:rsidRPr="003716E9">
        <w:rPr>
          <w:rFonts w:ascii="Palatino Linotype" w:eastAsia="Palatino Linotype" w:hAnsi="Palatino Linotype" w:cs="Palatino Linotype"/>
        </w:rPr>
        <w:t xml:space="preserve"> </w:t>
      </w:r>
      <w:r w:rsidR="00F74208" w:rsidRPr="003716E9">
        <w:rPr>
          <w:rFonts w:ascii="Palatino Linotype" w:eastAsia="Palatino Linotype" w:hAnsi="Palatino Linotype" w:cs="Palatino Linotype"/>
          <w:b/>
        </w:rPr>
        <w:t>EL RECURRENTE</w:t>
      </w:r>
      <w:r w:rsidR="00F74208" w:rsidRPr="003716E9">
        <w:rPr>
          <w:rFonts w:ascii="Palatino Linotype" w:eastAsia="Arial Unicode MS" w:hAnsi="Palatino Linotype" w:cs="Arial"/>
        </w:rPr>
        <w:t xml:space="preserve">, </w:t>
      </w:r>
      <w:r w:rsidR="00A47D8A" w:rsidRPr="003716E9">
        <w:rPr>
          <w:rFonts w:ascii="Palatino Linotype" w:eastAsia="Arial Unicode MS" w:hAnsi="Palatino Linotype" w:cs="Arial"/>
        </w:rPr>
        <w:t xml:space="preserve">no realizó manifestación alguna, ni presentó pruebas o alegatos, así como tampoco </w:t>
      </w:r>
      <w:r w:rsidR="00A47D8A" w:rsidRPr="003716E9">
        <w:rPr>
          <w:rFonts w:ascii="Palatino Linotype" w:eastAsia="Arial Unicode MS" w:hAnsi="Palatino Linotype" w:cs="Arial"/>
          <w:b/>
          <w:lang w:eastAsia="es-MX"/>
        </w:rPr>
        <w:t>EL SUJETO OBLIGADO</w:t>
      </w:r>
      <w:r w:rsidR="00A47D8A" w:rsidRPr="003716E9">
        <w:rPr>
          <w:rFonts w:ascii="Palatino Linotype" w:eastAsia="Arial Unicode MS" w:hAnsi="Palatino Linotype" w:cs="Arial"/>
        </w:rPr>
        <w:t xml:space="preserve"> rindió su Informe Justificado correspondiente.</w:t>
      </w:r>
    </w:p>
    <w:p w14:paraId="1CE2D78B" w14:textId="0487707E" w:rsidR="009C5624" w:rsidRPr="003716E9" w:rsidRDefault="0019033A"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Dicho</w:t>
      </w:r>
      <w:r w:rsidR="009C5624" w:rsidRPr="003716E9">
        <w:rPr>
          <w:rFonts w:ascii="Palatino Linotype" w:eastAsia="Calibri" w:hAnsi="Palatino Linotype" w:cs="Arial"/>
        </w:rPr>
        <w:t xml:space="preserve"> lo anterior se procede a verificar si </w:t>
      </w:r>
      <w:r w:rsidR="0056011C" w:rsidRPr="003716E9">
        <w:rPr>
          <w:rFonts w:ascii="Palatino Linotype" w:eastAsia="Calibri" w:hAnsi="Palatino Linotype" w:cs="Arial"/>
        </w:rPr>
        <w:t>e</w:t>
      </w:r>
      <w:r w:rsidR="009C5624" w:rsidRPr="003716E9">
        <w:rPr>
          <w:rFonts w:ascii="Palatino Linotype" w:eastAsia="Calibri" w:hAnsi="Palatino Linotype" w:cs="Arial"/>
        </w:rPr>
        <w:t xml:space="preserve">l </w:t>
      </w:r>
      <w:r w:rsidR="00C61549" w:rsidRPr="003716E9">
        <w:rPr>
          <w:rFonts w:ascii="Palatino Linotype" w:eastAsia="Calibri" w:hAnsi="Palatino Linotype" w:cs="Arial"/>
          <w:b/>
        </w:rPr>
        <w:t xml:space="preserve">SUJETO </w:t>
      </w:r>
      <w:r w:rsidR="003D7075" w:rsidRPr="003716E9">
        <w:rPr>
          <w:rFonts w:ascii="Palatino Linotype" w:eastAsia="Calibri" w:hAnsi="Palatino Linotype" w:cs="Arial"/>
          <w:b/>
        </w:rPr>
        <w:t>OBLIGADO</w:t>
      </w:r>
      <w:r w:rsidR="00C61549" w:rsidRPr="003716E9">
        <w:rPr>
          <w:rFonts w:ascii="Palatino Linotype" w:eastAsia="Calibri" w:hAnsi="Palatino Linotype" w:cs="Arial"/>
        </w:rPr>
        <w:t xml:space="preserve"> </w:t>
      </w:r>
      <w:r w:rsidR="0056011C" w:rsidRPr="003716E9">
        <w:rPr>
          <w:rFonts w:ascii="Palatino Linotype" w:eastAsia="Calibri" w:hAnsi="Palatino Linotype" w:cs="Arial"/>
        </w:rPr>
        <w:t xml:space="preserve">esta constreñido a </w:t>
      </w:r>
      <w:r w:rsidR="0052310B" w:rsidRPr="003716E9">
        <w:rPr>
          <w:rFonts w:ascii="Palatino Linotype" w:eastAsia="Calibri" w:hAnsi="Palatino Linotype" w:cs="Arial"/>
        </w:rPr>
        <w:t xml:space="preserve">generar, </w:t>
      </w:r>
      <w:r w:rsidR="0056011C" w:rsidRPr="003716E9">
        <w:rPr>
          <w:rFonts w:ascii="Palatino Linotype" w:eastAsia="Calibri" w:hAnsi="Palatino Linotype" w:cs="Arial"/>
        </w:rPr>
        <w:t>poseer</w:t>
      </w:r>
      <w:r w:rsidR="0052310B" w:rsidRPr="003716E9">
        <w:rPr>
          <w:rFonts w:ascii="Palatino Linotype" w:eastAsia="Calibri" w:hAnsi="Palatino Linotype" w:cs="Arial"/>
        </w:rPr>
        <w:t xml:space="preserve"> y</w:t>
      </w:r>
      <w:r w:rsidR="0056011C" w:rsidRPr="003716E9">
        <w:rPr>
          <w:rFonts w:ascii="Palatino Linotype" w:eastAsia="Calibri" w:hAnsi="Palatino Linotype" w:cs="Arial"/>
        </w:rPr>
        <w:t xml:space="preserve"> administrar la </w:t>
      </w:r>
      <w:r w:rsidR="00DC10F5" w:rsidRPr="003716E9">
        <w:rPr>
          <w:rFonts w:ascii="Palatino Linotype" w:eastAsia="Calibri" w:hAnsi="Palatino Linotype" w:cs="Arial"/>
        </w:rPr>
        <w:t xml:space="preserve">información solicitada por el particular a través de su solicitud de información, </w:t>
      </w:r>
      <w:r w:rsidR="00C61549" w:rsidRPr="003716E9">
        <w:rPr>
          <w:rFonts w:ascii="Palatino Linotype" w:eastAsia="Calibri" w:hAnsi="Palatino Linotype" w:cs="Arial"/>
        </w:rPr>
        <w:t>por lo que e</w:t>
      </w:r>
      <w:r w:rsidR="00DC10F5" w:rsidRPr="003716E9">
        <w:rPr>
          <w:rFonts w:ascii="Palatino Linotype" w:eastAsia="Calibri" w:hAnsi="Palatino Linotype" w:cs="Arial"/>
        </w:rPr>
        <w:t xml:space="preserve">n ese contexto es </w:t>
      </w:r>
      <w:r w:rsidR="00C61549" w:rsidRPr="003716E9">
        <w:rPr>
          <w:rFonts w:ascii="Palatino Linotype" w:eastAsia="Calibri" w:hAnsi="Palatino Linotype" w:cs="Arial"/>
        </w:rPr>
        <w:t xml:space="preserve">conveniente </w:t>
      </w:r>
      <w:r w:rsidR="00F8543F" w:rsidRPr="003716E9">
        <w:rPr>
          <w:rFonts w:ascii="Palatino Linotype" w:eastAsia="Calibri" w:hAnsi="Palatino Linotype" w:cs="Arial"/>
        </w:rPr>
        <w:t>referir</w:t>
      </w:r>
      <w:r w:rsidR="00C61549" w:rsidRPr="003716E9">
        <w:rPr>
          <w:rFonts w:ascii="Palatino Linotype" w:eastAsia="Calibri" w:hAnsi="Palatino Linotype" w:cs="Arial"/>
        </w:rPr>
        <w:t xml:space="preserve"> lo establecido</w:t>
      </w:r>
      <w:r w:rsidR="004C002A" w:rsidRPr="003716E9">
        <w:rPr>
          <w:rFonts w:ascii="Palatino Linotype" w:eastAsia="Calibri" w:hAnsi="Palatino Linotype" w:cs="Arial"/>
        </w:rPr>
        <w:t xml:space="preserve"> en los Estatutos Generales del Partido Acción Nacional</w:t>
      </w:r>
      <w:r w:rsidR="004C002A" w:rsidRPr="003716E9">
        <w:rPr>
          <w:rStyle w:val="Refdenotaalpie"/>
          <w:rFonts w:ascii="Palatino Linotype" w:eastAsia="Calibri" w:hAnsi="Palatino Linotype" w:cs="Arial"/>
        </w:rPr>
        <w:footnoteReference w:id="1"/>
      </w:r>
      <w:r w:rsidR="004C002A" w:rsidRPr="003716E9">
        <w:rPr>
          <w:rFonts w:ascii="Palatino Linotype" w:eastAsia="Calibri" w:hAnsi="Palatino Linotype" w:cs="Arial"/>
        </w:rPr>
        <w:t xml:space="preserve"> en su</w:t>
      </w:r>
      <w:r w:rsidR="002B073E" w:rsidRPr="003716E9">
        <w:rPr>
          <w:rFonts w:ascii="Palatino Linotype" w:eastAsia="Calibri" w:hAnsi="Palatino Linotype" w:cs="Arial"/>
        </w:rPr>
        <w:t xml:space="preserve"> Título Quinto de los Órganos Estatales del Partido Acción Nacional, </w:t>
      </w:r>
      <w:r w:rsidR="00C61549" w:rsidRPr="003716E9">
        <w:rPr>
          <w:rFonts w:ascii="Palatino Linotype" w:eastAsia="Calibri" w:hAnsi="Palatino Linotype" w:cs="Arial"/>
        </w:rPr>
        <w:t>e</w:t>
      </w:r>
      <w:r w:rsidR="003046BE" w:rsidRPr="003716E9">
        <w:rPr>
          <w:rFonts w:ascii="Palatino Linotype" w:eastAsia="Calibri" w:hAnsi="Palatino Linotype" w:cs="Arial"/>
        </w:rPr>
        <w:t xml:space="preserve">n </w:t>
      </w:r>
      <w:r w:rsidR="002B073E" w:rsidRPr="003716E9">
        <w:rPr>
          <w:rFonts w:ascii="Palatino Linotype" w:eastAsia="Calibri" w:hAnsi="Palatino Linotype" w:cs="Arial"/>
        </w:rPr>
        <w:t>lo</w:t>
      </w:r>
      <w:r w:rsidR="004C002A" w:rsidRPr="003716E9">
        <w:rPr>
          <w:rFonts w:ascii="Palatino Linotype" w:eastAsia="Calibri" w:hAnsi="Palatino Linotype" w:cs="Arial"/>
        </w:rPr>
        <w:t xml:space="preserve"> previsto por</w:t>
      </w:r>
      <w:r w:rsidR="00C61549" w:rsidRPr="003716E9">
        <w:rPr>
          <w:rFonts w:ascii="Palatino Linotype" w:eastAsia="Calibri" w:hAnsi="Palatino Linotype" w:cs="Arial"/>
        </w:rPr>
        <w:t xml:space="preserve"> artículo</w:t>
      </w:r>
      <w:r w:rsidR="003046BE" w:rsidRPr="003716E9">
        <w:rPr>
          <w:rFonts w:ascii="Palatino Linotype" w:eastAsia="Calibri" w:hAnsi="Palatino Linotype" w:cs="Arial"/>
        </w:rPr>
        <w:t>s</w:t>
      </w:r>
      <w:r w:rsidR="00C61549" w:rsidRPr="003716E9">
        <w:rPr>
          <w:rFonts w:ascii="Palatino Linotype" w:eastAsia="Calibri" w:hAnsi="Palatino Linotype" w:cs="Arial"/>
        </w:rPr>
        <w:t xml:space="preserve"> </w:t>
      </w:r>
      <w:r w:rsidR="002B073E" w:rsidRPr="003716E9">
        <w:rPr>
          <w:rFonts w:ascii="Palatino Linotype" w:eastAsia="Calibri" w:hAnsi="Palatino Linotype" w:cs="Arial"/>
        </w:rPr>
        <w:t>61, 63 y 64</w:t>
      </w:r>
      <w:r w:rsidR="00C61549" w:rsidRPr="003716E9">
        <w:rPr>
          <w:rFonts w:ascii="Palatino Linotype" w:eastAsia="Calibri" w:hAnsi="Palatino Linotype" w:cs="Arial"/>
        </w:rPr>
        <w:t xml:space="preserve"> </w:t>
      </w:r>
      <w:r w:rsidR="003046BE" w:rsidRPr="003716E9">
        <w:rPr>
          <w:rFonts w:ascii="Palatino Linotype" w:eastAsia="Calibri" w:hAnsi="Palatino Linotype" w:cs="Arial"/>
        </w:rPr>
        <w:t>que establecen:</w:t>
      </w:r>
    </w:p>
    <w:p w14:paraId="4EF4AA1B" w14:textId="138E1AFB" w:rsidR="002B073E" w:rsidRPr="003716E9" w:rsidRDefault="003046B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b/>
          <w:i/>
          <w:sz w:val="22"/>
          <w:szCs w:val="22"/>
        </w:rPr>
        <w:t>“</w:t>
      </w:r>
      <w:r w:rsidR="002B073E" w:rsidRPr="003716E9">
        <w:rPr>
          <w:rFonts w:ascii="Palatino Linotype" w:eastAsia="Palatino Linotype" w:hAnsi="Palatino Linotype" w:cs="Palatino Linotype"/>
          <w:b/>
          <w:i/>
          <w:sz w:val="22"/>
          <w:szCs w:val="22"/>
        </w:rPr>
        <w:t>Artículo 61</w:t>
      </w:r>
      <w:r w:rsidRPr="003716E9">
        <w:rPr>
          <w:rFonts w:ascii="Palatino Linotype" w:eastAsia="Palatino Linotype" w:hAnsi="Palatino Linotype" w:cs="Palatino Linotype"/>
          <w:b/>
          <w:i/>
          <w:sz w:val="22"/>
          <w:szCs w:val="22"/>
        </w:rPr>
        <w:t xml:space="preserve">. </w:t>
      </w:r>
      <w:r w:rsidR="002B073E" w:rsidRPr="003716E9">
        <w:rPr>
          <w:rFonts w:ascii="Palatino Linotype" w:eastAsia="Palatino Linotype" w:hAnsi="Palatino Linotype" w:cs="Palatino Linotype"/>
          <w:i/>
          <w:sz w:val="22"/>
          <w:szCs w:val="22"/>
        </w:rPr>
        <w:t>1. En las entidades federativas se celebrarán Asambleas Estatales para tratar los asuntos que los Estatutos les asignen.</w:t>
      </w:r>
    </w:p>
    <w:p w14:paraId="4573AD76" w14:textId="3AB225EB" w:rsidR="003046BE" w:rsidRPr="003716E9" w:rsidRDefault="002B073E" w:rsidP="003716E9">
      <w:pPr>
        <w:ind w:left="850" w:right="899"/>
        <w:jc w:val="both"/>
        <w:rPr>
          <w:rFonts w:ascii="Palatino Linotype" w:eastAsia="Palatino Linotype" w:hAnsi="Palatino Linotype" w:cs="Palatino Linotype"/>
          <w:b/>
          <w:i/>
          <w:sz w:val="22"/>
          <w:szCs w:val="22"/>
        </w:rPr>
      </w:pPr>
      <w:r w:rsidRPr="003716E9">
        <w:rPr>
          <w:rFonts w:ascii="Palatino Linotype" w:eastAsia="Palatino Linotype" w:hAnsi="Palatino Linotype" w:cs="Palatino Linotype"/>
          <w:i/>
          <w:sz w:val="22"/>
          <w:szCs w:val="22"/>
        </w:rPr>
        <w:t>2. Las Asambleas Estatales se reunirán a convocatoria del respectivo Comité Directivo Estatal y supletoriamente podrán ser convocadas por el Comité Ejecutivo Nacional, por propia iniciativa o a solicitud del Consejo Estatal, o de cuando menos una tercera parte de los Comités Municipales constituidos en la entidad o de la tercera parte, cuando menos, de las y los militantes del Partido en la entidad, con base en las cifras del padrón de militantes. La convocatoria y las bases y lineamientos en su caso, requerirán de la autorización previa del órgano directivo superior.</w:t>
      </w:r>
    </w:p>
    <w:p w14:paraId="01D26A07" w14:textId="5AF354C2" w:rsidR="003046BE" w:rsidRPr="003716E9" w:rsidRDefault="003046BE" w:rsidP="003716E9">
      <w:pPr>
        <w:ind w:left="850" w:right="899"/>
        <w:jc w:val="both"/>
        <w:rPr>
          <w:rFonts w:ascii="Palatino Linotype" w:eastAsia="Palatino Linotype" w:hAnsi="Palatino Linotype" w:cs="Palatino Linotype"/>
          <w:b/>
          <w:i/>
          <w:sz w:val="22"/>
          <w:szCs w:val="22"/>
        </w:rPr>
      </w:pPr>
    </w:p>
    <w:p w14:paraId="44077F27" w14:textId="77777777" w:rsidR="004C002A" w:rsidRPr="003716E9" w:rsidRDefault="004C002A" w:rsidP="003716E9">
      <w:pPr>
        <w:ind w:left="850" w:right="899"/>
        <w:jc w:val="both"/>
        <w:rPr>
          <w:rFonts w:ascii="Palatino Linotype" w:eastAsia="Palatino Linotype" w:hAnsi="Palatino Linotype" w:cs="Palatino Linotype"/>
          <w:b/>
          <w:i/>
          <w:sz w:val="22"/>
          <w:szCs w:val="22"/>
        </w:rPr>
      </w:pPr>
    </w:p>
    <w:p w14:paraId="74901758" w14:textId="77777777" w:rsidR="00DC10F5"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b/>
          <w:i/>
          <w:sz w:val="22"/>
          <w:szCs w:val="22"/>
        </w:rPr>
        <w:lastRenderedPageBreak/>
        <w:t>Artículo 63</w:t>
      </w:r>
      <w:r w:rsidR="003046BE" w:rsidRPr="003716E9">
        <w:rPr>
          <w:rFonts w:ascii="Palatino Linotype" w:eastAsia="Palatino Linotype" w:hAnsi="Palatino Linotype" w:cs="Palatino Linotype"/>
          <w:b/>
          <w:i/>
          <w:sz w:val="22"/>
          <w:szCs w:val="22"/>
        </w:rPr>
        <w:t xml:space="preserve">. </w:t>
      </w:r>
      <w:r w:rsidRPr="003716E9">
        <w:rPr>
          <w:rFonts w:ascii="Palatino Linotype" w:eastAsia="Palatino Linotype" w:hAnsi="Palatino Linotype" w:cs="Palatino Linotype"/>
          <w:i/>
          <w:sz w:val="22"/>
          <w:szCs w:val="22"/>
        </w:rPr>
        <w:t>1. Para ser electa Consejera o Consejero Estatal se requiere:</w:t>
      </w:r>
    </w:p>
    <w:p w14:paraId="5DA8DC2B" w14:textId="672AEB41"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a) Tener una militancia de por lo menos cinco años;</w:t>
      </w:r>
    </w:p>
    <w:p w14:paraId="29F2511F" w14:textId="60060BDA"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b) Haberse significado por la lealtad a la doctrina y la observancia de estos Estatutos y demás disposiciones reglamentarias;</w:t>
      </w:r>
    </w:p>
    <w:p w14:paraId="4BEA4369" w14:textId="502F9108"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c) No haber sido sancionada o sancionado por la Comisión de Orden y Disciplina Intrapartidista en los tres años anteriores a la elección del Consejo;</w:t>
      </w:r>
    </w:p>
    <w:p w14:paraId="75290110" w14:textId="77777777"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d) Acreditar la evaluación correspondiente, en los términos de la convocatoria;</w:t>
      </w:r>
    </w:p>
    <w:p w14:paraId="37A78595" w14:textId="469A0FC2"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e) Haber participado como integrante de algún Comité Directivo Municipal, Estatal o Nacional, o consejos estatal o nacional, o haber sido candidata o candidato propietario a algún cargo de elección</w:t>
      </w:r>
    </w:p>
    <w:p w14:paraId="30BC729B" w14:textId="77777777"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popular; y</w:t>
      </w:r>
    </w:p>
    <w:p w14:paraId="433715A2" w14:textId="0FA69520"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f) No haber sido dada o dado de baja como Consejera o Consejero Nacional o Estatal, en los tres años inmediatos anteriores.</w:t>
      </w:r>
    </w:p>
    <w:p w14:paraId="03C2810A" w14:textId="5A30B1FD" w:rsidR="002B073E" w:rsidRPr="003716E9" w:rsidRDefault="002B073E" w:rsidP="003716E9">
      <w:pPr>
        <w:ind w:left="850" w:right="899"/>
        <w:jc w:val="both"/>
        <w:rPr>
          <w:rFonts w:ascii="Palatino Linotype" w:eastAsia="Palatino Linotype" w:hAnsi="Palatino Linotype" w:cs="Palatino Linotype"/>
          <w:b/>
          <w:bCs/>
          <w:i/>
          <w:sz w:val="22"/>
          <w:szCs w:val="22"/>
          <w:u w:val="single"/>
        </w:rPr>
      </w:pPr>
      <w:r w:rsidRPr="003716E9">
        <w:rPr>
          <w:rFonts w:ascii="Palatino Linotype" w:eastAsia="Palatino Linotype" w:hAnsi="Palatino Linotype" w:cs="Palatino Linotype"/>
          <w:i/>
          <w:sz w:val="22"/>
          <w:szCs w:val="22"/>
        </w:rPr>
        <w:t>2</w:t>
      </w:r>
      <w:r w:rsidRPr="003716E9">
        <w:rPr>
          <w:rFonts w:ascii="Palatino Linotype" w:eastAsia="Palatino Linotype" w:hAnsi="Palatino Linotype" w:cs="Palatino Linotype"/>
          <w:b/>
          <w:bCs/>
          <w:i/>
          <w:sz w:val="22"/>
          <w:szCs w:val="22"/>
          <w:u w:val="single"/>
        </w:rPr>
        <w:t>. Las y los Consejeros Estatales durarán en su cargo tres años y podrán ser reelectos o reelectas. Las y los integrantes del Consejo continuarán en funciones hasta que tomen posesión las y los electos. Quien falte a dos sesiones sin causa justificada, por ese sólo hecho perderá el cargo.</w:t>
      </w:r>
    </w:p>
    <w:p w14:paraId="229004E7" w14:textId="77777777"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 xml:space="preserve">3. Se considerará como asistencia, la permanencia en la sesión hasta la clausura de la misma. </w:t>
      </w:r>
    </w:p>
    <w:p w14:paraId="2C8073C8" w14:textId="77777777"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4. Cuando ocurran vacantes en el Consejo, éste podrá designar a propuesta de la Presidencia, por simple mayoría de votos, a los o las sustitutas por el resto del período. El Consejo podrá, por causa grave, remover a cualquiera de sus integrantes mediante el voto de las dos terceras partes de las y los asistentes.</w:t>
      </w:r>
    </w:p>
    <w:p w14:paraId="672E33B9" w14:textId="7DBB24DF" w:rsidR="002B073E" w:rsidRPr="003716E9" w:rsidRDefault="002B073E" w:rsidP="003716E9">
      <w:pPr>
        <w:ind w:left="850" w:right="899"/>
        <w:jc w:val="both"/>
        <w:rPr>
          <w:rFonts w:ascii="Palatino Linotype" w:eastAsia="Palatino Linotype" w:hAnsi="Palatino Linotype" w:cs="Palatino Linotype"/>
          <w:i/>
          <w:sz w:val="22"/>
          <w:szCs w:val="22"/>
        </w:rPr>
      </w:pPr>
    </w:p>
    <w:p w14:paraId="26783A40" w14:textId="15678AFE"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b/>
          <w:i/>
          <w:sz w:val="22"/>
          <w:szCs w:val="22"/>
        </w:rPr>
        <w:t xml:space="preserve">Artículo 64. </w:t>
      </w:r>
      <w:r w:rsidRPr="003716E9">
        <w:rPr>
          <w:rFonts w:ascii="Palatino Linotype" w:eastAsia="Palatino Linotype" w:hAnsi="Palatino Linotype" w:cs="Palatino Linotype"/>
          <w:i/>
          <w:sz w:val="22"/>
          <w:szCs w:val="22"/>
        </w:rPr>
        <w:t xml:space="preserve">1. </w:t>
      </w:r>
      <w:r w:rsidRPr="003716E9">
        <w:rPr>
          <w:rFonts w:ascii="Palatino Linotype" w:eastAsia="Palatino Linotype" w:hAnsi="Palatino Linotype" w:cs="Palatino Linotype"/>
          <w:b/>
          <w:bCs/>
          <w:i/>
          <w:sz w:val="22"/>
          <w:szCs w:val="22"/>
          <w:u w:val="single"/>
        </w:rPr>
        <w:t>La elección de consejeras o consejeros será hecha por la Asamblea Estatal de las proposiciones que presenten el Comité Directivo Estatal y las Asambleas Municipales celebradas al efecto.</w:t>
      </w:r>
    </w:p>
    <w:p w14:paraId="03B0A0FB" w14:textId="21AD7F2F" w:rsidR="002B073E" w:rsidRPr="003716E9" w:rsidRDefault="002B073E" w:rsidP="003716E9">
      <w:pPr>
        <w:ind w:left="850" w:right="899"/>
        <w:jc w:val="both"/>
        <w:rPr>
          <w:rFonts w:ascii="Palatino Linotype" w:eastAsia="Palatino Linotype" w:hAnsi="Palatino Linotype" w:cs="Palatino Linotype"/>
          <w:b/>
          <w:bCs/>
          <w:i/>
          <w:sz w:val="22"/>
          <w:szCs w:val="22"/>
          <w:u w:val="single"/>
        </w:rPr>
      </w:pPr>
      <w:r w:rsidRPr="003716E9">
        <w:rPr>
          <w:rFonts w:ascii="Palatino Linotype" w:eastAsia="Palatino Linotype" w:hAnsi="Palatino Linotype" w:cs="Palatino Linotype"/>
          <w:b/>
          <w:bCs/>
          <w:i/>
          <w:sz w:val="22"/>
          <w:szCs w:val="22"/>
          <w:u w:val="single"/>
        </w:rPr>
        <w:t>2. El Consejo Estatal se renovará el segundo semestre del año siguiente al de la elección federal,</w:t>
      </w:r>
      <w:r w:rsidR="0056011C" w:rsidRPr="003716E9">
        <w:rPr>
          <w:rFonts w:ascii="Palatino Linotype" w:eastAsia="Palatino Linotype" w:hAnsi="Palatino Linotype" w:cs="Palatino Linotype"/>
          <w:b/>
          <w:bCs/>
          <w:i/>
          <w:sz w:val="22"/>
          <w:szCs w:val="22"/>
          <w:u w:val="single"/>
        </w:rPr>
        <w:t xml:space="preserve"> </w:t>
      </w:r>
      <w:r w:rsidRPr="003716E9">
        <w:rPr>
          <w:rFonts w:ascii="Palatino Linotype" w:eastAsia="Palatino Linotype" w:hAnsi="Palatino Linotype" w:cs="Palatino Linotype"/>
          <w:b/>
          <w:bCs/>
          <w:i/>
          <w:sz w:val="22"/>
          <w:szCs w:val="22"/>
          <w:u w:val="single"/>
        </w:rPr>
        <w:t>procurando homologar la elección con el proceso de renovación del Consejo Nacional.</w:t>
      </w:r>
    </w:p>
    <w:p w14:paraId="3E85E280" w14:textId="6BA71EDF"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3. La renovación del Consejo Estatal, se pospondrá cuando el periodo del encargo concluya dentro de</w:t>
      </w:r>
      <w:r w:rsidR="0056011C" w:rsidRPr="003716E9">
        <w:rPr>
          <w:rFonts w:ascii="Palatino Linotype" w:eastAsia="Palatino Linotype" w:hAnsi="Palatino Linotype" w:cs="Palatino Linotype"/>
          <w:i/>
          <w:sz w:val="22"/>
          <w:szCs w:val="22"/>
        </w:rPr>
        <w:t xml:space="preserve"> </w:t>
      </w:r>
      <w:r w:rsidRPr="003716E9">
        <w:rPr>
          <w:rFonts w:ascii="Palatino Linotype" w:eastAsia="Palatino Linotype" w:hAnsi="Palatino Linotype" w:cs="Palatino Linotype"/>
          <w:i/>
          <w:sz w:val="22"/>
          <w:szCs w:val="22"/>
        </w:rPr>
        <w:t>los tres meses anteriores al inicio de un proceso electoral constitucional. Deberá emitirse la</w:t>
      </w:r>
      <w:r w:rsidR="0056011C" w:rsidRPr="003716E9">
        <w:rPr>
          <w:rFonts w:ascii="Palatino Linotype" w:eastAsia="Palatino Linotype" w:hAnsi="Palatino Linotype" w:cs="Palatino Linotype"/>
          <w:i/>
          <w:sz w:val="22"/>
          <w:szCs w:val="22"/>
        </w:rPr>
        <w:t xml:space="preserve"> </w:t>
      </w:r>
      <w:r w:rsidRPr="003716E9">
        <w:rPr>
          <w:rFonts w:ascii="Palatino Linotype" w:eastAsia="Palatino Linotype" w:hAnsi="Palatino Linotype" w:cs="Palatino Linotype"/>
          <w:i/>
          <w:sz w:val="22"/>
          <w:szCs w:val="22"/>
        </w:rPr>
        <w:t>convocatoria correspondiente, a más tardar tres meses después de concluido el proceso electoral.</w:t>
      </w:r>
    </w:p>
    <w:p w14:paraId="09E8F4D5" w14:textId="6185205D"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4. El Reglamento determinará el número de propuestas que surgirán de cada Asamblea Municipal.</w:t>
      </w:r>
      <w:r w:rsidR="0056011C" w:rsidRPr="003716E9">
        <w:rPr>
          <w:rFonts w:ascii="Palatino Linotype" w:eastAsia="Palatino Linotype" w:hAnsi="Palatino Linotype" w:cs="Palatino Linotype"/>
          <w:i/>
          <w:sz w:val="22"/>
          <w:szCs w:val="22"/>
        </w:rPr>
        <w:t xml:space="preserve"> </w:t>
      </w:r>
      <w:r w:rsidRPr="003716E9">
        <w:rPr>
          <w:rFonts w:ascii="Palatino Linotype" w:eastAsia="Palatino Linotype" w:hAnsi="Palatino Linotype" w:cs="Palatino Linotype"/>
          <w:i/>
          <w:sz w:val="22"/>
          <w:szCs w:val="22"/>
        </w:rPr>
        <w:t>El Comité Directivo Estatal tendrá derecho a proponer hasta un diez por ciento del total de</w:t>
      </w:r>
      <w:r w:rsidR="0056011C" w:rsidRPr="003716E9">
        <w:rPr>
          <w:rFonts w:ascii="Palatino Linotype" w:eastAsia="Palatino Linotype" w:hAnsi="Palatino Linotype" w:cs="Palatino Linotype"/>
          <w:i/>
          <w:sz w:val="22"/>
          <w:szCs w:val="22"/>
        </w:rPr>
        <w:t xml:space="preserve"> </w:t>
      </w:r>
      <w:r w:rsidRPr="003716E9">
        <w:rPr>
          <w:rFonts w:ascii="Palatino Linotype" w:eastAsia="Palatino Linotype" w:hAnsi="Palatino Linotype" w:cs="Palatino Linotype"/>
          <w:i/>
          <w:sz w:val="22"/>
          <w:szCs w:val="22"/>
        </w:rPr>
        <w:t>propuestas emanadas de estas Asambleas.</w:t>
      </w:r>
    </w:p>
    <w:p w14:paraId="6C554109" w14:textId="2B5428D6" w:rsidR="002B073E" w:rsidRPr="003716E9" w:rsidRDefault="002B073E"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5. Todas las proposiciones serán turnadas a la Asamblea Estatal correspondiente. Cada persona</w:t>
      </w:r>
      <w:r w:rsidR="0056011C" w:rsidRPr="003716E9">
        <w:rPr>
          <w:rFonts w:ascii="Palatino Linotype" w:eastAsia="Palatino Linotype" w:hAnsi="Palatino Linotype" w:cs="Palatino Linotype"/>
          <w:i/>
          <w:sz w:val="22"/>
          <w:szCs w:val="22"/>
        </w:rPr>
        <w:t xml:space="preserve"> </w:t>
      </w:r>
      <w:r w:rsidRPr="003716E9">
        <w:rPr>
          <w:rFonts w:ascii="Palatino Linotype" w:eastAsia="Palatino Linotype" w:hAnsi="Palatino Linotype" w:cs="Palatino Linotype"/>
          <w:i/>
          <w:sz w:val="22"/>
          <w:szCs w:val="22"/>
        </w:rPr>
        <w:t>delegada numeraria votará por el número de candidaturas que señale el Reglamento.</w:t>
      </w:r>
    </w:p>
    <w:p w14:paraId="3A1CF3A0" w14:textId="70C79184" w:rsidR="00595287" w:rsidRPr="003716E9" w:rsidRDefault="002B073E" w:rsidP="003716E9">
      <w:pPr>
        <w:ind w:left="850" w:right="899"/>
        <w:jc w:val="both"/>
        <w:rPr>
          <w:rFonts w:ascii="Palatino Linotype" w:eastAsia="Palatino Linotype" w:hAnsi="Palatino Linotype" w:cs="Palatino Linotype"/>
          <w:b/>
          <w:bCs/>
          <w:i/>
          <w:sz w:val="22"/>
          <w:szCs w:val="22"/>
          <w:u w:val="single"/>
        </w:rPr>
      </w:pPr>
      <w:r w:rsidRPr="003716E9">
        <w:rPr>
          <w:rFonts w:ascii="Palatino Linotype" w:eastAsia="Palatino Linotype" w:hAnsi="Palatino Linotype" w:cs="Palatino Linotype"/>
          <w:i/>
          <w:sz w:val="22"/>
          <w:szCs w:val="22"/>
        </w:rPr>
        <w:lastRenderedPageBreak/>
        <w:t xml:space="preserve">6. </w:t>
      </w:r>
      <w:r w:rsidRPr="003716E9">
        <w:rPr>
          <w:rFonts w:ascii="Palatino Linotype" w:eastAsia="Palatino Linotype" w:hAnsi="Palatino Linotype" w:cs="Palatino Linotype"/>
          <w:b/>
          <w:bCs/>
          <w:i/>
          <w:sz w:val="22"/>
          <w:szCs w:val="22"/>
          <w:u w:val="single"/>
        </w:rPr>
        <w:t>La Comisión Permanente Nacional podrá revocar la designación de las y los Consejeros Estatales,</w:t>
      </w:r>
      <w:r w:rsidR="0056011C" w:rsidRPr="003716E9">
        <w:rPr>
          <w:rFonts w:ascii="Palatino Linotype" w:eastAsia="Palatino Linotype" w:hAnsi="Palatino Linotype" w:cs="Palatino Linotype"/>
          <w:b/>
          <w:bCs/>
          <w:i/>
          <w:sz w:val="22"/>
          <w:szCs w:val="22"/>
          <w:u w:val="single"/>
        </w:rPr>
        <w:t xml:space="preserve"> </w:t>
      </w:r>
      <w:r w:rsidRPr="003716E9">
        <w:rPr>
          <w:rFonts w:ascii="Palatino Linotype" w:eastAsia="Palatino Linotype" w:hAnsi="Palatino Linotype" w:cs="Palatino Linotype"/>
          <w:b/>
          <w:bCs/>
          <w:i/>
          <w:sz w:val="22"/>
          <w:szCs w:val="22"/>
          <w:u w:val="single"/>
        </w:rPr>
        <w:t>por sí, o a solicitud del Consejo o del Comité Directivo Estatal de la entidad de que se trate, por causa</w:t>
      </w:r>
      <w:r w:rsidR="0056011C" w:rsidRPr="003716E9">
        <w:rPr>
          <w:rFonts w:ascii="Palatino Linotype" w:eastAsia="Palatino Linotype" w:hAnsi="Palatino Linotype" w:cs="Palatino Linotype"/>
          <w:b/>
          <w:bCs/>
          <w:i/>
          <w:sz w:val="22"/>
          <w:szCs w:val="22"/>
          <w:u w:val="single"/>
        </w:rPr>
        <w:t xml:space="preserve"> </w:t>
      </w:r>
      <w:r w:rsidRPr="003716E9">
        <w:rPr>
          <w:rFonts w:ascii="Palatino Linotype" w:eastAsia="Palatino Linotype" w:hAnsi="Palatino Linotype" w:cs="Palatino Linotype"/>
          <w:b/>
          <w:bCs/>
          <w:i/>
          <w:sz w:val="22"/>
          <w:szCs w:val="22"/>
          <w:u w:val="single"/>
        </w:rPr>
        <w:t>justificada, debidamente fundada y motivada, mediante los plazos para la interposición,</w:t>
      </w:r>
      <w:r w:rsidR="0056011C" w:rsidRPr="003716E9">
        <w:rPr>
          <w:rFonts w:ascii="Palatino Linotype" w:eastAsia="Palatino Linotype" w:hAnsi="Palatino Linotype" w:cs="Palatino Linotype"/>
          <w:b/>
          <w:bCs/>
          <w:i/>
          <w:sz w:val="22"/>
          <w:szCs w:val="22"/>
          <w:u w:val="single"/>
        </w:rPr>
        <w:t xml:space="preserve"> </w:t>
      </w:r>
      <w:r w:rsidRPr="003716E9">
        <w:rPr>
          <w:rFonts w:ascii="Palatino Linotype" w:eastAsia="Palatino Linotype" w:hAnsi="Palatino Linotype" w:cs="Palatino Linotype"/>
          <w:b/>
          <w:bCs/>
          <w:i/>
          <w:sz w:val="22"/>
          <w:szCs w:val="22"/>
          <w:u w:val="single"/>
        </w:rPr>
        <w:t>sustanciación y resolución, así como las formalidades esenciales del procedimiento en términos del</w:t>
      </w:r>
      <w:r w:rsidR="0056011C" w:rsidRPr="003716E9">
        <w:rPr>
          <w:rFonts w:ascii="Palatino Linotype" w:eastAsia="Palatino Linotype" w:hAnsi="Palatino Linotype" w:cs="Palatino Linotype"/>
          <w:b/>
          <w:bCs/>
          <w:i/>
          <w:sz w:val="22"/>
          <w:szCs w:val="22"/>
          <w:u w:val="single"/>
        </w:rPr>
        <w:t xml:space="preserve"> </w:t>
      </w:r>
      <w:r w:rsidRPr="003716E9">
        <w:rPr>
          <w:rFonts w:ascii="Palatino Linotype" w:eastAsia="Palatino Linotype" w:hAnsi="Palatino Linotype" w:cs="Palatino Linotype"/>
          <w:b/>
          <w:bCs/>
          <w:i/>
          <w:sz w:val="22"/>
          <w:szCs w:val="22"/>
          <w:u w:val="single"/>
        </w:rPr>
        <w:t>reglamento.</w:t>
      </w:r>
    </w:p>
    <w:p w14:paraId="332660C7" w14:textId="3E4E00E9" w:rsidR="00A06C27" w:rsidRPr="003716E9" w:rsidRDefault="00A06C27" w:rsidP="003716E9">
      <w:pPr>
        <w:ind w:left="850" w:right="899"/>
        <w:jc w:val="both"/>
        <w:rPr>
          <w:rFonts w:ascii="Palatino Linotype" w:eastAsia="Palatino Linotype" w:hAnsi="Palatino Linotype" w:cs="Palatino Linotype"/>
          <w:sz w:val="22"/>
          <w:szCs w:val="22"/>
        </w:rPr>
      </w:pPr>
      <w:r w:rsidRPr="003716E9">
        <w:rPr>
          <w:rFonts w:ascii="Palatino Linotype" w:eastAsia="Palatino Linotype" w:hAnsi="Palatino Linotype" w:cs="Palatino Linotype"/>
          <w:i/>
          <w:sz w:val="22"/>
          <w:szCs w:val="22"/>
        </w:rPr>
        <w:t>(Énfasis añadido)</w:t>
      </w:r>
    </w:p>
    <w:p w14:paraId="27999F88" w14:textId="6908C5C5" w:rsidR="00B31F57" w:rsidRPr="003716E9" w:rsidRDefault="00B31F57"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 xml:space="preserve">Robustece lo anterior lo señalado en </w:t>
      </w:r>
      <w:r w:rsidR="0056011C" w:rsidRPr="003716E9">
        <w:rPr>
          <w:rFonts w:ascii="Palatino Linotype" w:eastAsia="Calibri" w:hAnsi="Palatino Linotype" w:cs="Arial"/>
        </w:rPr>
        <w:t xml:space="preserve">Reglamento de los Órganos Estatales y Municipales del </w:t>
      </w:r>
      <w:r w:rsidR="00A06C27" w:rsidRPr="003716E9">
        <w:rPr>
          <w:rFonts w:ascii="Palatino Linotype" w:eastAsia="Calibri" w:hAnsi="Palatino Linotype" w:cs="Arial"/>
          <w:b/>
          <w:bCs/>
        </w:rPr>
        <w:t>SUJETO OBLIGADO</w:t>
      </w:r>
      <w:r w:rsidRPr="003716E9">
        <w:rPr>
          <w:rFonts w:ascii="Palatino Linotype" w:eastAsia="Calibri" w:hAnsi="Palatino Linotype" w:cs="Arial"/>
        </w:rPr>
        <w:t>, en su</w:t>
      </w:r>
      <w:r w:rsidR="0056011C" w:rsidRPr="003716E9">
        <w:rPr>
          <w:rFonts w:ascii="Palatino Linotype" w:eastAsia="Calibri" w:hAnsi="Palatino Linotype" w:cs="Arial"/>
        </w:rPr>
        <w:t>s</w:t>
      </w:r>
      <w:r w:rsidRPr="003716E9">
        <w:rPr>
          <w:rFonts w:ascii="Palatino Linotype" w:eastAsia="Calibri" w:hAnsi="Palatino Linotype" w:cs="Arial"/>
        </w:rPr>
        <w:t xml:space="preserve"> artículo</w:t>
      </w:r>
      <w:r w:rsidR="0056011C" w:rsidRPr="003716E9">
        <w:rPr>
          <w:rFonts w:ascii="Palatino Linotype" w:eastAsia="Calibri" w:hAnsi="Palatino Linotype" w:cs="Arial"/>
        </w:rPr>
        <w:t>s</w:t>
      </w:r>
      <w:r w:rsidRPr="003716E9">
        <w:rPr>
          <w:rFonts w:ascii="Palatino Linotype" w:eastAsia="Calibri" w:hAnsi="Palatino Linotype" w:cs="Arial"/>
        </w:rPr>
        <w:t xml:space="preserve"> </w:t>
      </w:r>
      <w:r w:rsidR="0056011C" w:rsidRPr="003716E9">
        <w:rPr>
          <w:rFonts w:ascii="Palatino Linotype" w:eastAsia="Calibri" w:hAnsi="Palatino Linotype" w:cs="Arial"/>
        </w:rPr>
        <w:t>1</w:t>
      </w:r>
      <w:r w:rsidRPr="003716E9">
        <w:rPr>
          <w:rFonts w:ascii="Palatino Linotype" w:eastAsia="Calibri" w:hAnsi="Palatino Linotype" w:cs="Arial"/>
        </w:rPr>
        <w:t xml:space="preserve"> </w:t>
      </w:r>
      <w:r w:rsidR="0056011C" w:rsidRPr="003716E9">
        <w:rPr>
          <w:rFonts w:ascii="Palatino Linotype" w:eastAsia="Calibri" w:hAnsi="Palatino Linotype" w:cs="Arial"/>
        </w:rPr>
        <w:t>inciso c) y 2 q</w:t>
      </w:r>
      <w:r w:rsidRPr="003716E9">
        <w:rPr>
          <w:rFonts w:ascii="Palatino Linotype" w:eastAsia="Calibri" w:hAnsi="Palatino Linotype" w:cs="Arial"/>
        </w:rPr>
        <w:t>ue establece</w:t>
      </w:r>
      <w:r w:rsidR="0056011C" w:rsidRPr="003716E9">
        <w:rPr>
          <w:rFonts w:ascii="Palatino Linotype" w:eastAsia="Calibri" w:hAnsi="Palatino Linotype" w:cs="Arial"/>
        </w:rPr>
        <w:t>n</w:t>
      </w:r>
      <w:r w:rsidRPr="003716E9">
        <w:rPr>
          <w:rFonts w:ascii="Palatino Linotype" w:eastAsia="Calibri" w:hAnsi="Palatino Linotype" w:cs="Arial"/>
        </w:rPr>
        <w:t xml:space="preserve"> lo siguiente:</w:t>
      </w:r>
    </w:p>
    <w:p w14:paraId="4B89E179" w14:textId="411ADA83" w:rsidR="00B31F57" w:rsidRPr="003716E9" w:rsidRDefault="00B31F57" w:rsidP="003716E9">
      <w:pPr>
        <w:ind w:left="850" w:right="899"/>
        <w:jc w:val="both"/>
        <w:rPr>
          <w:rFonts w:ascii="Palatino Linotype" w:hAnsi="Palatino Linotype"/>
          <w:i/>
        </w:rPr>
      </w:pPr>
      <w:r w:rsidRPr="003716E9">
        <w:rPr>
          <w:rFonts w:ascii="Palatino Linotype" w:eastAsia="Palatino Linotype" w:hAnsi="Palatino Linotype" w:cs="Palatino Linotype"/>
          <w:b/>
          <w:i/>
          <w:sz w:val="22"/>
          <w:szCs w:val="22"/>
        </w:rPr>
        <w:t>“</w:t>
      </w:r>
      <w:r w:rsidR="0056011C" w:rsidRPr="003716E9">
        <w:rPr>
          <w:rFonts w:ascii="Palatino Linotype" w:eastAsia="Palatino Linotype" w:hAnsi="Palatino Linotype" w:cs="Palatino Linotype"/>
          <w:b/>
          <w:i/>
          <w:sz w:val="22"/>
          <w:szCs w:val="22"/>
        </w:rPr>
        <w:t>Artículo 1</w:t>
      </w:r>
      <w:r w:rsidRPr="003716E9">
        <w:rPr>
          <w:rFonts w:ascii="Palatino Linotype" w:eastAsia="Palatino Linotype" w:hAnsi="Palatino Linotype" w:cs="Palatino Linotype"/>
          <w:b/>
          <w:i/>
          <w:sz w:val="22"/>
          <w:szCs w:val="22"/>
        </w:rPr>
        <w:t xml:space="preserve">. </w:t>
      </w:r>
      <w:r w:rsidR="0056011C" w:rsidRPr="003716E9">
        <w:rPr>
          <w:rFonts w:ascii="Palatino Linotype" w:hAnsi="Palatino Linotype"/>
          <w:b/>
          <w:bCs/>
          <w:i/>
          <w:u w:val="single"/>
        </w:rPr>
        <w:t>La Asamblea Estatal se reunirá por lo menos una vez cada tres años. Será convocada en los términos del artículo 60, numeral 2, de los Estatutos y se ocupará de</w:t>
      </w:r>
      <w:r w:rsidRPr="003716E9">
        <w:rPr>
          <w:rFonts w:ascii="Palatino Linotype" w:hAnsi="Palatino Linotype"/>
          <w:b/>
          <w:bCs/>
          <w:i/>
          <w:u w:val="single"/>
        </w:rPr>
        <w:t>:</w:t>
      </w:r>
      <w:r w:rsidRPr="003716E9">
        <w:rPr>
          <w:rFonts w:ascii="Palatino Linotype" w:hAnsi="Palatino Linotype"/>
          <w:i/>
        </w:rPr>
        <w:t xml:space="preserve"> </w:t>
      </w:r>
    </w:p>
    <w:p w14:paraId="3E3DADCE" w14:textId="77777777" w:rsidR="0056011C" w:rsidRPr="003716E9" w:rsidRDefault="0056011C" w:rsidP="003716E9">
      <w:pPr>
        <w:ind w:left="850" w:right="899"/>
        <w:jc w:val="both"/>
        <w:rPr>
          <w:rFonts w:ascii="Palatino Linotype" w:hAnsi="Palatino Linotype"/>
          <w:i/>
        </w:rPr>
      </w:pPr>
    </w:p>
    <w:p w14:paraId="039BBA39" w14:textId="59935FF0" w:rsidR="00B31F57" w:rsidRPr="003716E9" w:rsidRDefault="0056011C" w:rsidP="003716E9">
      <w:pPr>
        <w:ind w:left="850" w:right="899"/>
        <w:jc w:val="both"/>
        <w:rPr>
          <w:rFonts w:ascii="Palatino Linotype" w:hAnsi="Palatino Linotype"/>
          <w:i/>
        </w:rPr>
      </w:pPr>
      <w:r w:rsidRPr="003716E9">
        <w:rPr>
          <w:rFonts w:ascii="Palatino Linotype" w:hAnsi="Palatino Linotype"/>
          <w:i/>
        </w:rPr>
        <w:t>(…)</w:t>
      </w:r>
    </w:p>
    <w:p w14:paraId="05D46B09" w14:textId="77777777" w:rsidR="0056011C" w:rsidRPr="003716E9" w:rsidRDefault="0056011C" w:rsidP="003716E9">
      <w:pPr>
        <w:ind w:left="850" w:right="899"/>
        <w:jc w:val="both"/>
        <w:rPr>
          <w:rFonts w:ascii="Palatino Linotype" w:hAnsi="Palatino Linotype"/>
          <w:i/>
        </w:rPr>
      </w:pPr>
    </w:p>
    <w:p w14:paraId="0843D954" w14:textId="3100D07A" w:rsidR="00B31F57" w:rsidRPr="003716E9" w:rsidRDefault="0056011C" w:rsidP="003716E9">
      <w:pPr>
        <w:ind w:left="850" w:right="899"/>
        <w:jc w:val="both"/>
        <w:rPr>
          <w:rFonts w:ascii="Palatino Linotype" w:hAnsi="Palatino Linotype"/>
          <w:b/>
          <w:bCs/>
          <w:iCs/>
          <w:u w:val="single"/>
        </w:rPr>
      </w:pPr>
      <w:r w:rsidRPr="003716E9">
        <w:rPr>
          <w:rFonts w:ascii="Palatino Linotype" w:hAnsi="Palatino Linotype"/>
          <w:i/>
        </w:rPr>
        <w:t xml:space="preserve">c) </w:t>
      </w:r>
      <w:r w:rsidRPr="003716E9">
        <w:rPr>
          <w:rFonts w:ascii="Palatino Linotype" w:hAnsi="Palatino Linotype"/>
          <w:b/>
          <w:bCs/>
          <w:iCs/>
          <w:u w:val="single"/>
        </w:rPr>
        <w:t>Elegir a los consejeros que correspondan a la entidad para integrar el Consejo Nacional; y</w:t>
      </w:r>
      <w:r w:rsidR="00B31F57" w:rsidRPr="003716E9">
        <w:rPr>
          <w:rFonts w:ascii="Palatino Linotype" w:hAnsi="Palatino Linotype"/>
          <w:b/>
          <w:bCs/>
          <w:iCs/>
          <w:u w:val="single"/>
        </w:rPr>
        <w:t>;</w:t>
      </w:r>
    </w:p>
    <w:p w14:paraId="07B35FDC" w14:textId="07711F0B" w:rsidR="0056011C" w:rsidRPr="003716E9" w:rsidRDefault="0056011C" w:rsidP="003716E9">
      <w:pPr>
        <w:ind w:left="850" w:right="899"/>
        <w:jc w:val="both"/>
        <w:rPr>
          <w:rFonts w:ascii="Palatino Linotype" w:hAnsi="Palatino Linotype"/>
          <w:b/>
          <w:bCs/>
          <w:iCs/>
          <w:u w:val="single"/>
        </w:rPr>
      </w:pPr>
    </w:p>
    <w:p w14:paraId="0AAA7D61" w14:textId="77777777" w:rsidR="0056011C" w:rsidRPr="003716E9" w:rsidRDefault="0056011C" w:rsidP="003716E9">
      <w:pPr>
        <w:ind w:left="850" w:right="899"/>
        <w:jc w:val="both"/>
        <w:rPr>
          <w:rFonts w:ascii="Palatino Linotype" w:hAnsi="Palatino Linotype"/>
          <w:i/>
        </w:rPr>
      </w:pPr>
      <w:r w:rsidRPr="003716E9">
        <w:rPr>
          <w:rFonts w:ascii="Palatino Linotype" w:hAnsi="Palatino Linotype"/>
          <w:i/>
        </w:rPr>
        <w:t>(…)</w:t>
      </w:r>
    </w:p>
    <w:p w14:paraId="57E71FAE" w14:textId="77777777" w:rsidR="00B31F57" w:rsidRPr="003716E9" w:rsidRDefault="00B31F57" w:rsidP="003716E9">
      <w:pPr>
        <w:ind w:left="850" w:right="899"/>
        <w:jc w:val="both"/>
        <w:rPr>
          <w:rFonts w:ascii="Palatino Linotype" w:hAnsi="Palatino Linotype"/>
          <w:i/>
        </w:rPr>
      </w:pPr>
    </w:p>
    <w:p w14:paraId="353A4702" w14:textId="2307F92B" w:rsidR="0056011C" w:rsidRPr="003716E9" w:rsidRDefault="0056011C" w:rsidP="003716E9">
      <w:pPr>
        <w:ind w:left="850" w:right="899"/>
        <w:jc w:val="both"/>
        <w:rPr>
          <w:rFonts w:ascii="Palatino Linotype" w:eastAsia="Palatino Linotype" w:hAnsi="Palatino Linotype" w:cs="Palatino Linotype"/>
          <w:b/>
          <w:i/>
          <w:sz w:val="22"/>
          <w:szCs w:val="22"/>
          <w:u w:val="single"/>
        </w:rPr>
      </w:pPr>
      <w:r w:rsidRPr="003716E9">
        <w:rPr>
          <w:rFonts w:ascii="Palatino Linotype" w:eastAsia="Palatino Linotype" w:hAnsi="Palatino Linotype" w:cs="Palatino Linotype"/>
          <w:b/>
          <w:i/>
          <w:sz w:val="22"/>
          <w:szCs w:val="22"/>
        </w:rPr>
        <w:t>Artículo 2</w:t>
      </w:r>
      <w:r w:rsidRPr="003716E9">
        <w:rPr>
          <w:rFonts w:ascii="Palatino Linotype" w:eastAsia="Palatino Linotype" w:hAnsi="Palatino Linotype" w:cs="Palatino Linotype"/>
          <w:b/>
          <w:i/>
          <w:sz w:val="22"/>
          <w:szCs w:val="22"/>
          <w:u w:val="single"/>
        </w:rPr>
        <w:t>.</w:t>
      </w:r>
      <w:r w:rsidR="00B31F57" w:rsidRPr="003716E9">
        <w:rPr>
          <w:rFonts w:ascii="Palatino Linotype" w:eastAsia="Palatino Linotype" w:hAnsi="Palatino Linotype" w:cs="Palatino Linotype"/>
          <w:b/>
          <w:i/>
          <w:sz w:val="22"/>
          <w:szCs w:val="22"/>
          <w:u w:val="single"/>
        </w:rPr>
        <w:t xml:space="preserve">. </w:t>
      </w:r>
      <w:r w:rsidRPr="003716E9">
        <w:rPr>
          <w:rFonts w:ascii="Palatino Linotype" w:eastAsia="Palatino Linotype" w:hAnsi="Palatino Linotype" w:cs="Palatino Linotype"/>
          <w:b/>
          <w:i/>
          <w:sz w:val="22"/>
          <w:szCs w:val="22"/>
          <w:u w:val="single"/>
        </w:rPr>
        <w:t>La convocatoria a la asamblea será expedida por el Comité Directivo Estatal, previa autorización del Comité Ejecutivo Nacional, y será publicada con, por lo menos, 60 días de anticipación a la fecha fijada para su celebración y deberá señalar fecha, hora, lugar, así como contener el orden del día.</w:t>
      </w:r>
    </w:p>
    <w:p w14:paraId="03EEADE2" w14:textId="77777777" w:rsidR="0056011C" w:rsidRPr="003716E9" w:rsidRDefault="0056011C" w:rsidP="003716E9">
      <w:pPr>
        <w:ind w:left="850" w:right="899"/>
        <w:jc w:val="both"/>
        <w:rPr>
          <w:rFonts w:ascii="Palatino Linotype" w:eastAsia="Palatino Linotype" w:hAnsi="Palatino Linotype" w:cs="Palatino Linotype"/>
          <w:i/>
          <w:sz w:val="22"/>
          <w:szCs w:val="22"/>
        </w:rPr>
      </w:pPr>
    </w:p>
    <w:p w14:paraId="58B72AE1" w14:textId="109804B7" w:rsidR="00B31F57" w:rsidRPr="003716E9" w:rsidRDefault="0056011C"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Para el caso de los incisos b) y c) del artículo anterior, la convocatoria incluirá las normas complementarias y el cronograma que regulará el proceso, así como los lineamientos que establezca la Secretaría Nacional de Formación y Capacitación, para el proceso de evaluación de aspirantes a consejeros.</w:t>
      </w:r>
      <w:r w:rsidR="00B31F57" w:rsidRPr="003716E9">
        <w:rPr>
          <w:rFonts w:ascii="Palatino Linotype" w:eastAsia="Palatino Linotype" w:hAnsi="Palatino Linotype" w:cs="Palatino Linotype"/>
          <w:i/>
          <w:sz w:val="22"/>
          <w:szCs w:val="22"/>
        </w:rPr>
        <w:t>:</w:t>
      </w:r>
    </w:p>
    <w:p w14:paraId="32F99468" w14:textId="40821D00" w:rsidR="00A06C27" w:rsidRPr="003716E9" w:rsidRDefault="00A06C27" w:rsidP="003716E9">
      <w:pPr>
        <w:ind w:left="850" w:right="899"/>
        <w:jc w:val="both"/>
        <w:rPr>
          <w:rFonts w:ascii="Palatino Linotype" w:eastAsia="Palatino Linotype" w:hAnsi="Palatino Linotype" w:cs="Palatino Linotype"/>
          <w:i/>
          <w:sz w:val="22"/>
          <w:szCs w:val="22"/>
        </w:rPr>
      </w:pPr>
      <w:r w:rsidRPr="003716E9">
        <w:rPr>
          <w:rFonts w:ascii="Palatino Linotype" w:eastAsia="Palatino Linotype" w:hAnsi="Palatino Linotype" w:cs="Palatino Linotype"/>
          <w:i/>
          <w:sz w:val="22"/>
          <w:szCs w:val="22"/>
        </w:rPr>
        <w:t>(Énfasis añadido)</w:t>
      </w:r>
    </w:p>
    <w:p w14:paraId="5A9F56ED" w14:textId="77777777" w:rsidR="00A06C27" w:rsidRPr="003716E9" w:rsidRDefault="00A06C27" w:rsidP="003716E9">
      <w:pPr>
        <w:ind w:left="850" w:right="899"/>
        <w:jc w:val="both"/>
        <w:rPr>
          <w:rFonts w:ascii="Palatino Linotype" w:eastAsia="Palatino Linotype" w:hAnsi="Palatino Linotype" w:cs="Palatino Linotype"/>
          <w:i/>
          <w:sz w:val="22"/>
          <w:szCs w:val="22"/>
        </w:rPr>
      </w:pPr>
    </w:p>
    <w:p w14:paraId="67975662" w14:textId="23ACFD1F" w:rsidR="00BC0B60" w:rsidRPr="003716E9" w:rsidRDefault="00DC10F5"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lastRenderedPageBreak/>
        <w:t>De los preceptos antes referidos</w:t>
      </w:r>
      <w:r w:rsidR="00A06C27" w:rsidRPr="003716E9">
        <w:rPr>
          <w:rFonts w:ascii="Palatino Linotype" w:eastAsia="Calibri" w:hAnsi="Palatino Linotype" w:cs="Arial"/>
        </w:rPr>
        <w:t>,</w:t>
      </w:r>
      <w:r w:rsidRPr="003716E9">
        <w:rPr>
          <w:rFonts w:ascii="Palatino Linotype" w:eastAsia="Calibri" w:hAnsi="Palatino Linotype" w:cs="Arial"/>
        </w:rPr>
        <w:t xml:space="preserve"> podemos establecer que </w:t>
      </w:r>
      <w:r w:rsidRPr="003716E9">
        <w:rPr>
          <w:rFonts w:ascii="Palatino Linotype" w:eastAsia="Calibri" w:hAnsi="Palatino Linotype" w:cs="Arial"/>
          <w:b/>
          <w:bCs/>
        </w:rPr>
        <w:t>EL SUJETO OBLIGADO</w:t>
      </w:r>
      <w:r w:rsidRPr="003716E9">
        <w:rPr>
          <w:rFonts w:ascii="Palatino Linotype" w:eastAsia="Calibri" w:hAnsi="Palatino Linotype" w:cs="Arial"/>
        </w:rPr>
        <w:t xml:space="preserve"> </w:t>
      </w:r>
      <w:r w:rsidR="00A06C27" w:rsidRPr="003716E9">
        <w:rPr>
          <w:rFonts w:ascii="Palatino Linotype" w:eastAsia="Calibri" w:hAnsi="Palatino Linotype" w:cs="Arial"/>
        </w:rPr>
        <w:t xml:space="preserve">se encuentra facultado para </w:t>
      </w:r>
      <w:r w:rsidRPr="003716E9">
        <w:rPr>
          <w:rFonts w:ascii="Palatino Linotype" w:eastAsia="Calibri" w:hAnsi="Palatino Linotype" w:cs="Arial"/>
        </w:rPr>
        <w:t>generar, administrar y poseer la información particionada por el particular, pues est</w:t>
      </w:r>
      <w:r w:rsidR="003B254E" w:rsidRPr="003716E9">
        <w:rPr>
          <w:rFonts w:ascii="Palatino Linotype" w:eastAsia="Calibri" w:hAnsi="Palatino Linotype" w:cs="Arial"/>
        </w:rPr>
        <w:t>e</w:t>
      </w:r>
      <w:r w:rsidRPr="003716E9">
        <w:rPr>
          <w:rFonts w:ascii="Palatino Linotype" w:eastAsia="Calibri" w:hAnsi="Palatino Linotype" w:cs="Arial"/>
        </w:rPr>
        <w:t xml:space="preserve"> </w:t>
      </w:r>
      <w:r w:rsidR="003B254E" w:rsidRPr="003716E9">
        <w:rPr>
          <w:rFonts w:ascii="Palatino Linotype" w:eastAsia="Calibri" w:hAnsi="Palatino Linotype" w:cs="Arial"/>
        </w:rPr>
        <w:t>pretende conocer si los ciudadanos referidos en su solicitud</w:t>
      </w:r>
      <w:r w:rsidR="00A06C27" w:rsidRPr="003716E9">
        <w:rPr>
          <w:rFonts w:ascii="Palatino Linotype" w:eastAsia="Calibri" w:hAnsi="Palatino Linotype" w:cs="Arial"/>
        </w:rPr>
        <w:t>,</w:t>
      </w:r>
      <w:r w:rsidR="003B254E" w:rsidRPr="003716E9">
        <w:rPr>
          <w:rFonts w:ascii="Palatino Linotype" w:eastAsia="Calibri" w:hAnsi="Palatino Linotype" w:cs="Arial"/>
        </w:rPr>
        <w:t xml:space="preserve"> forman parte de los órganos de dirección, estatal y/o municipal del Partido Acción Nacional, lo que a todas luces no puede considerarse como un derecho de petición</w:t>
      </w:r>
      <w:r w:rsidR="00A06C27" w:rsidRPr="003716E9">
        <w:rPr>
          <w:rFonts w:ascii="Palatino Linotype" w:eastAsia="Calibri" w:hAnsi="Palatino Linotype" w:cs="Arial"/>
        </w:rPr>
        <w:t xml:space="preserve"> al existir una fuente obligacional como lo hemos señalado en los párrafos que anteceden</w:t>
      </w:r>
      <w:r w:rsidR="0052310B" w:rsidRPr="003716E9">
        <w:rPr>
          <w:rFonts w:ascii="Palatino Linotype" w:eastAsia="Calibri" w:hAnsi="Palatino Linotype" w:cs="Arial"/>
        </w:rPr>
        <w:t>.</w:t>
      </w:r>
    </w:p>
    <w:p w14:paraId="1BB0B3DF" w14:textId="63736C45" w:rsidR="00135020" w:rsidRPr="003716E9" w:rsidRDefault="00135020"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 xml:space="preserve">Ahora </w:t>
      </w:r>
      <w:r w:rsidR="00492495" w:rsidRPr="003716E9">
        <w:rPr>
          <w:rFonts w:ascii="Palatino Linotype" w:eastAsia="Calibri" w:hAnsi="Palatino Linotype" w:cs="Arial"/>
        </w:rPr>
        <w:t>bien,</w:t>
      </w:r>
      <w:r w:rsidR="00492495" w:rsidRPr="003716E9">
        <w:rPr>
          <w:rFonts w:ascii="Palatino Linotype" w:hAnsi="Palatino Linotype"/>
          <w:noProof/>
          <w:lang w:eastAsia="es-MX"/>
        </w:rPr>
        <w:t xml:space="preserve"> </w:t>
      </w:r>
      <w:r w:rsidR="0052310B" w:rsidRPr="003716E9">
        <w:rPr>
          <w:rFonts w:ascii="Palatino Linotype" w:hAnsi="Palatino Linotype"/>
          <w:noProof/>
          <w:lang w:eastAsia="es-MX"/>
        </w:rPr>
        <w:t>este Órgano Garante procedio a consultar la página ofcial</w:t>
      </w:r>
      <w:r w:rsidR="0052310B" w:rsidRPr="003716E9">
        <w:rPr>
          <w:rStyle w:val="Refdenotaalpie"/>
          <w:rFonts w:ascii="Palatino Linotype" w:hAnsi="Palatino Linotype"/>
          <w:noProof/>
          <w:lang w:eastAsia="es-MX"/>
        </w:rPr>
        <w:footnoteReference w:id="2"/>
      </w:r>
      <w:r w:rsidR="0052310B" w:rsidRPr="003716E9">
        <w:rPr>
          <w:rFonts w:ascii="Palatino Linotype" w:hAnsi="Palatino Linotype"/>
          <w:noProof/>
          <w:lang w:eastAsia="es-MX"/>
        </w:rPr>
        <w:t xml:space="preserve"> del </w:t>
      </w:r>
      <w:r w:rsidR="0052310B" w:rsidRPr="003716E9">
        <w:rPr>
          <w:rFonts w:ascii="Palatino Linotype" w:hAnsi="Palatino Linotype"/>
          <w:b/>
          <w:bCs/>
          <w:noProof/>
          <w:lang w:eastAsia="es-MX"/>
        </w:rPr>
        <w:t>SUJETO OBLIGADO</w:t>
      </w:r>
      <w:r w:rsidR="00DA63F6" w:rsidRPr="003716E9">
        <w:rPr>
          <w:rFonts w:ascii="Palatino Linotype" w:hAnsi="Palatino Linotype"/>
          <w:b/>
          <w:bCs/>
          <w:noProof/>
          <w:lang w:eastAsia="es-MX"/>
        </w:rPr>
        <w:t xml:space="preserve">, </w:t>
      </w:r>
      <w:r w:rsidR="00DA63F6" w:rsidRPr="003716E9">
        <w:rPr>
          <w:rFonts w:ascii="Palatino Linotype" w:hAnsi="Palatino Linotype"/>
          <w:noProof/>
          <w:lang w:eastAsia="es-MX"/>
        </w:rPr>
        <w:t>especificamente</w:t>
      </w:r>
      <w:r w:rsidR="00DA63F6" w:rsidRPr="003716E9">
        <w:rPr>
          <w:rFonts w:ascii="Palatino Linotype" w:hAnsi="Palatino Linotype"/>
          <w:b/>
          <w:bCs/>
          <w:noProof/>
          <w:lang w:eastAsia="es-MX"/>
        </w:rPr>
        <w:t xml:space="preserve"> </w:t>
      </w:r>
      <w:r w:rsidR="00DA63F6" w:rsidRPr="003716E9">
        <w:rPr>
          <w:rFonts w:ascii="Palatino Linotype" w:hAnsi="Palatino Linotype"/>
          <w:noProof/>
          <w:lang w:eastAsia="es-MX"/>
        </w:rPr>
        <w:t>en el apartado</w:t>
      </w:r>
      <w:r w:rsidR="00DA63F6" w:rsidRPr="003716E9">
        <w:rPr>
          <w:rFonts w:ascii="Palatino Linotype" w:hAnsi="Palatino Linotype"/>
          <w:b/>
          <w:bCs/>
          <w:noProof/>
          <w:lang w:eastAsia="es-MX"/>
        </w:rPr>
        <w:t xml:space="preserve"> </w:t>
      </w:r>
      <w:r w:rsidR="00DA63F6" w:rsidRPr="003716E9">
        <w:rPr>
          <w:rFonts w:ascii="Palatino Linotype" w:eastAsia="Calibri" w:hAnsi="Palatino Linotype" w:cs="Arial"/>
        </w:rPr>
        <w:t>de “COMISIÓN ORGANIZADORA DEL PROCESO”, localizando la siguiente información:</w:t>
      </w:r>
    </w:p>
    <w:p w14:paraId="5E0D88DA" w14:textId="011E0C08" w:rsidR="00DA63F6" w:rsidRPr="003716E9" w:rsidRDefault="00493086" w:rsidP="003716E9">
      <w:pPr>
        <w:spacing w:before="100" w:beforeAutospacing="1" w:after="100" w:afterAutospacing="1" w:line="360" w:lineRule="auto"/>
        <w:jc w:val="center"/>
        <w:rPr>
          <w:rFonts w:ascii="Palatino Linotype" w:eastAsia="Calibri" w:hAnsi="Palatino Linotype" w:cs="Arial"/>
        </w:rPr>
      </w:pPr>
      <w:r w:rsidRPr="003716E9">
        <w:rPr>
          <w:noProof/>
          <w:lang w:eastAsia="es-MX"/>
        </w:rPr>
        <mc:AlternateContent>
          <mc:Choice Requires="wps">
            <w:drawing>
              <wp:anchor distT="0" distB="0" distL="114300" distR="114300" simplePos="0" relativeHeight="251661312" behindDoc="0" locked="0" layoutInCell="1" allowOverlap="1" wp14:anchorId="083E3A87" wp14:editId="6FCF5C8A">
                <wp:simplePos x="0" y="0"/>
                <wp:positionH relativeFrom="margin">
                  <wp:posOffset>606552</wp:posOffset>
                </wp:positionH>
                <wp:positionV relativeFrom="paragraph">
                  <wp:posOffset>2091715</wp:posOffset>
                </wp:positionV>
                <wp:extent cx="4871517" cy="753465"/>
                <wp:effectExtent l="0" t="0" r="24765" b="27940"/>
                <wp:wrapNone/>
                <wp:docPr id="6" name="Rectángulo redondeado 17"/>
                <wp:cNvGraphicFramePr/>
                <a:graphic xmlns:a="http://schemas.openxmlformats.org/drawingml/2006/main">
                  <a:graphicData uri="http://schemas.microsoft.com/office/word/2010/wordprocessingShape">
                    <wps:wsp>
                      <wps:cNvSpPr/>
                      <wps:spPr>
                        <a:xfrm>
                          <a:off x="0" y="0"/>
                          <a:ext cx="4871517" cy="75346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1A4719" id="Rectángulo redondeado 17" o:spid="_x0000_s1026" style="position:absolute;margin-left:47.75pt;margin-top:164.7pt;width:383.6pt;height:5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" filled="f" strokecolor="red" strokeweight="1.5pt">
                <v:stroke joinstyle="miter"/>
                <w10:wrap anchorx="margin"/>
              </v:roundrect>
            </w:pict>
          </mc:Fallback>
        </mc:AlternateContent>
      </w:r>
      <w:r w:rsidR="00DA63F6" w:rsidRPr="003716E9">
        <w:rPr>
          <w:noProof/>
          <w:lang w:eastAsia="es-MX"/>
        </w:rPr>
        <w:drawing>
          <wp:inline distT="0" distB="0" distL="0" distR="0" wp14:anchorId="68B2EBA6" wp14:editId="73E47F46">
            <wp:extent cx="5612130" cy="316801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68015"/>
                    </a:xfrm>
                    <a:prstGeom prst="rect">
                      <a:avLst/>
                    </a:prstGeom>
                  </pic:spPr>
                </pic:pic>
              </a:graphicData>
            </a:graphic>
          </wp:inline>
        </w:drawing>
      </w:r>
    </w:p>
    <w:p w14:paraId="1434D8D2" w14:textId="716F9240" w:rsidR="002F6ACF" w:rsidRPr="003716E9" w:rsidRDefault="00A06C27"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lastRenderedPageBreak/>
        <w:t>En la que se advierte</w:t>
      </w:r>
      <w:r w:rsidR="00493086" w:rsidRPr="003716E9">
        <w:rPr>
          <w:rFonts w:ascii="Palatino Linotype" w:eastAsia="Calibri" w:hAnsi="Palatino Linotype" w:cs="Arial"/>
        </w:rPr>
        <w:t xml:space="preserve"> el Acuerdo por el que la Comisión Organizadora del Proceso del Partido Acción Nacional en el Estado de México </w:t>
      </w:r>
      <w:r w:rsidRPr="003716E9">
        <w:rPr>
          <w:rFonts w:ascii="Palatino Linotype" w:eastAsia="Calibri" w:hAnsi="Palatino Linotype" w:cs="Arial"/>
        </w:rPr>
        <w:t>a</w:t>
      </w:r>
      <w:r w:rsidR="00493086" w:rsidRPr="003716E9">
        <w:rPr>
          <w:rFonts w:ascii="Palatino Linotype" w:eastAsia="Calibri" w:hAnsi="Palatino Linotype" w:cs="Arial"/>
        </w:rPr>
        <w:t xml:space="preserve">probó los Registros de los Militantes a efecto de Participar en el Proceso Interno de Selección a Consejeros Nacionales, Consejeros Estatales y Presidentes e integrantes de Planillas de los municipios que </w:t>
      </w:r>
      <w:r w:rsidRPr="003716E9">
        <w:rPr>
          <w:rFonts w:ascii="Palatino Linotype" w:eastAsia="Calibri" w:hAnsi="Palatino Linotype" w:cs="Arial"/>
        </w:rPr>
        <w:t>tendrían</w:t>
      </w:r>
      <w:r w:rsidR="00493086" w:rsidRPr="003716E9">
        <w:rPr>
          <w:rFonts w:ascii="Palatino Linotype" w:eastAsia="Calibri" w:hAnsi="Palatino Linotype" w:cs="Arial"/>
        </w:rPr>
        <w:t xml:space="preserve"> asambleas </w:t>
      </w:r>
      <w:r w:rsidRPr="003716E9">
        <w:rPr>
          <w:rFonts w:ascii="Palatino Linotype" w:eastAsia="Calibri" w:hAnsi="Palatino Linotype" w:cs="Arial"/>
        </w:rPr>
        <w:t>en los</w:t>
      </w:r>
      <w:r w:rsidR="00493086" w:rsidRPr="003716E9">
        <w:rPr>
          <w:rFonts w:ascii="Palatino Linotype" w:eastAsia="Calibri" w:hAnsi="Palatino Linotype" w:cs="Arial"/>
        </w:rPr>
        <w:t xml:space="preserve"> días 03 y 04 de septiembre de 2022, </w:t>
      </w:r>
      <w:r w:rsidRPr="003716E9">
        <w:rPr>
          <w:rFonts w:ascii="Palatino Linotype" w:eastAsia="Calibri" w:hAnsi="Palatino Linotype" w:cs="Arial"/>
        </w:rPr>
        <w:t xml:space="preserve">así mismo </w:t>
      </w:r>
      <w:r w:rsidR="00493086" w:rsidRPr="003716E9">
        <w:rPr>
          <w:rFonts w:ascii="Palatino Linotype" w:eastAsia="Calibri" w:hAnsi="Palatino Linotype" w:cs="Arial"/>
        </w:rPr>
        <w:t xml:space="preserve">en el </w:t>
      </w:r>
      <w:r w:rsidR="002F6ACF" w:rsidRPr="003716E9">
        <w:rPr>
          <w:rFonts w:ascii="Palatino Linotype" w:eastAsia="Calibri" w:hAnsi="Palatino Linotype" w:cs="Arial"/>
        </w:rPr>
        <w:t xml:space="preserve">acuerdo </w:t>
      </w:r>
      <w:r w:rsidRPr="003716E9">
        <w:rPr>
          <w:rFonts w:ascii="Palatino Linotype" w:eastAsia="Calibri" w:hAnsi="Palatino Linotype" w:cs="Arial"/>
        </w:rPr>
        <w:t xml:space="preserve">en su apartado </w:t>
      </w:r>
      <w:r w:rsidR="002F6ACF" w:rsidRPr="003716E9">
        <w:rPr>
          <w:rFonts w:ascii="Palatino Linotype" w:eastAsia="Calibri" w:hAnsi="Palatino Linotype" w:cs="Arial"/>
        </w:rPr>
        <w:t xml:space="preserve">segundo del documento </w:t>
      </w:r>
      <w:r w:rsidRPr="003716E9">
        <w:rPr>
          <w:rFonts w:ascii="Palatino Linotype" w:eastAsia="Calibri" w:hAnsi="Palatino Linotype" w:cs="Arial"/>
        </w:rPr>
        <w:t xml:space="preserve">referido </w:t>
      </w:r>
      <w:r w:rsidR="002F6ACF" w:rsidRPr="003716E9">
        <w:rPr>
          <w:rFonts w:ascii="Palatino Linotype" w:eastAsia="Calibri" w:hAnsi="Palatino Linotype" w:cs="Arial"/>
        </w:rPr>
        <w:t>se encontró lo siguiente:</w:t>
      </w:r>
    </w:p>
    <w:p w14:paraId="2D2D05E3" w14:textId="77777777" w:rsidR="002F6ACF" w:rsidRPr="003716E9" w:rsidRDefault="002F6ACF" w:rsidP="003716E9">
      <w:pPr>
        <w:spacing w:before="100" w:beforeAutospacing="1" w:after="100" w:afterAutospacing="1" w:line="360" w:lineRule="auto"/>
        <w:jc w:val="both"/>
        <w:rPr>
          <w:rFonts w:ascii="Palatino Linotype" w:eastAsia="Calibri" w:hAnsi="Palatino Linotype" w:cs="Arial"/>
        </w:rPr>
      </w:pPr>
    </w:p>
    <w:p w14:paraId="54008A6A" w14:textId="6F867784" w:rsidR="00493086" w:rsidRPr="003716E9" w:rsidRDefault="002F6ACF" w:rsidP="003716E9">
      <w:pPr>
        <w:spacing w:before="100" w:beforeAutospacing="1" w:after="100" w:afterAutospacing="1" w:line="360" w:lineRule="auto"/>
        <w:jc w:val="center"/>
        <w:rPr>
          <w:rFonts w:ascii="Palatino Linotype" w:eastAsia="Calibri" w:hAnsi="Palatino Linotype" w:cs="Arial"/>
        </w:rPr>
      </w:pPr>
      <w:r w:rsidRPr="003716E9">
        <w:rPr>
          <w:noProof/>
          <w:lang w:eastAsia="es-MX"/>
        </w:rPr>
        <w:drawing>
          <wp:inline distT="0" distB="0" distL="0" distR="0" wp14:anchorId="14A3E6B0" wp14:editId="6ED5986B">
            <wp:extent cx="4943475" cy="7334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3475" cy="733425"/>
                    </a:xfrm>
                    <a:prstGeom prst="rect">
                      <a:avLst/>
                    </a:prstGeom>
                  </pic:spPr>
                </pic:pic>
              </a:graphicData>
            </a:graphic>
          </wp:inline>
        </w:drawing>
      </w:r>
    </w:p>
    <w:p w14:paraId="785FE3B5" w14:textId="295EDA89" w:rsidR="002F6ACF" w:rsidRPr="003716E9" w:rsidRDefault="002F6ACF" w:rsidP="003716E9">
      <w:pPr>
        <w:spacing w:before="100" w:beforeAutospacing="1" w:after="100" w:afterAutospacing="1" w:line="360" w:lineRule="auto"/>
        <w:jc w:val="center"/>
        <w:rPr>
          <w:rFonts w:ascii="Palatino Linotype" w:eastAsia="Calibri" w:hAnsi="Palatino Linotype" w:cs="Arial"/>
        </w:rPr>
      </w:pPr>
      <w:r w:rsidRPr="003716E9">
        <w:rPr>
          <w:noProof/>
          <w:lang w:eastAsia="es-MX"/>
        </w:rPr>
        <mc:AlternateContent>
          <mc:Choice Requires="wps">
            <w:drawing>
              <wp:anchor distT="0" distB="0" distL="114300" distR="114300" simplePos="0" relativeHeight="251659264" behindDoc="0" locked="0" layoutInCell="1" allowOverlap="1" wp14:anchorId="1B8D14F4" wp14:editId="5BE60BDB">
                <wp:simplePos x="0" y="0"/>
                <wp:positionH relativeFrom="margin">
                  <wp:posOffset>375590</wp:posOffset>
                </wp:positionH>
                <wp:positionV relativeFrom="paragraph">
                  <wp:posOffset>672998</wp:posOffset>
                </wp:positionV>
                <wp:extent cx="4835347" cy="694944"/>
                <wp:effectExtent l="0" t="0" r="22860" b="10160"/>
                <wp:wrapNone/>
                <wp:docPr id="17" name="Rectángulo redondeado 17"/>
                <wp:cNvGraphicFramePr/>
                <a:graphic xmlns:a="http://schemas.openxmlformats.org/drawingml/2006/main">
                  <a:graphicData uri="http://schemas.microsoft.com/office/word/2010/wordprocessingShape">
                    <wps:wsp>
                      <wps:cNvSpPr/>
                      <wps:spPr>
                        <a:xfrm>
                          <a:off x="0" y="0"/>
                          <a:ext cx="4835347" cy="694944"/>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639FF2E" id="Rectángulo redondeado 17" o:spid="_x0000_s1026" style="position:absolute;margin-left:29.55pt;margin-top:53pt;width:380.75pt;height:5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" filled="f" strokecolor="red" strokeweight="1.5pt">
                <v:stroke joinstyle="miter"/>
                <w10:wrap anchorx="margin"/>
              </v:roundrect>
            </w:pict>
          </mc:Fallback>
        </mc:AlternateContent>
      </w:r>
      <w:r w:rsidRPr="003716E9">
        <w:rPr>
          <w:noProof/>
          <w:lang w:eastAsia="es-MX"/>
        </w:rPr>
        <w:drawing>
          <wp:inline distT="0" distB="0" distL="0" distR="0" wp14:anchorId="0815100C" wp14:editId="2B154A71">
            <wp:extent cx="4838700" cy="5905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38700" cy="590550"/>
                    </a:xfrm>
                    <a:prstGeom prst="rect">
                      <a:avLst/>
                    </a:prstGeom>
                  </pic:spPr>
                </pic:pic>
              </a:graphicData>
            </a:graphic>
          </wp:inline>
        </w:drawing>
      </w:r>
      <w:r w:rsidRPr="003716E9">
        <w:rPr>
          <w:noProof/>
          <w:lang w:eastAsia="es-MX"/>
        </w:rPr>
        <w:drawing>
          <wp:inline distT="0" distB="0" distL="0" distR="0" wp14:anchorId="0BD73427" wp14:editId="59F86454">
            <wp:extent cx="4867275" cy="6762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7275" cy="676275"/>
                    </a:xfrm>
                    <a:prstGeom prst="rect">
                      <a:avLst/>
                    </a:prstGeom>
                  </pic:spPr>
                </pic:pic>
              </a:graphicData>
            </a:graphic>
          </wp:inline>
        </w:drawing>
      </w:r>
    </w:p>
    <w:p w14:paraId="14611017" w14:textId="0BAEC73B" w:rsidR="00A669B7" w:rsidRPr="003716E9" w:rsidRDefault="00A669B7" w:rsidP="003716E9">
      <w:pPr>
        <w:spacing w:line="360" w:lineRule="auto"/>
        <w:jc w:val="both"/>
        <w:rPr>
          <w:rFonts w:ascii="Palatino Linotype" w:eastAsia="Calibri" w:hAnsi="Palatino Linotype"/>
          <w:bCs/>
          <w:sz w:val="22"/>
          <w:szCs w:val="22"/>
          <w:lang w:val="es-ES" w:eastAsia="en-US"/>
        </w:rPr>
      </w:pPr>
      <w:r w:rsidRPr="003716E9">
        <w:rPr>
          <w:rFonts w:ascii="Palatino Linotype" w:eastAsia="Calibri" w:hAnsi="Palatino Linotype" w:cs="Tahoma"/>
          <w:bCs/>
        </w:rPr>
        <w:t xml:space="preserve">Establecido lo anterior </w:t>
      </w:r>
      <w:r w:rsidR="00A06C27" w:rsidRPr="003716E9">
        <w:rPr>
          <w:rFonts w:ascii="Palatino Linotype" w:eastAsia="Calibri" w:hAnsi="Palatino Linotype" w:cs="Tahoma"/>
          <w:bCs/>
        </w:rPr>
        <w:t>procedimos a analizar</w:t>
      </w:r>
      <w:r w:rsidRPr="003716E9">
        <w:rPr>
          <w:rFonts w:ascii="Palatino Linotype" w:eastAsia="Calibri" w:hAnsi="Palatino Linotype" w:cs="Tahoma"/>
          <w:bCs/>
        </w:rPr>
        <w:t xml:space="preserve"> la respuesta, proporcionada por </w:t>
      </w:r>
      <w:r w:rsidRPr="003716E9">
        <w:rPr>
          <w:rFonts w:ascii="Palatino Linotype" w:eastAsia="Calibri" w:hAnsi="Palatino Linotype" w:cs="Tahoma"/>
          <w:b/>
        </w:rPr>
        <w:t>EL SUJETO OBLIGADO</w:t>
      </w:r>
      <w:r w:rsidRPr="003716E9">
        <w:rPr>
          <w:rFonts w:ascii="Palatino Linotype" w:eastAsia="Calibri" w:hAnsi="Palatino Linotype" w:cs="Tahoma"/>
          <w:bCs/>
        </w:rPr>
        <w:t xml:space="preserve">, </w:t>
      </w:r>
      <w:r w:rsidR="00A06C27" w:rsidRPr="003716E9">
        <w:rPr>
          <w:rFonts w:ascii="Palatino Linotype" w:eastAsia="Calibri" w:hAnsi="Palatino Linotype" w:cs="Tahoma"/>
          <w:bCs/>
        </w:rPr>
        <w:t xml:space="preserve">por lo que al verificar </w:t>
      </w:r>
      <w:r w:rsidRPr="003716E9">
        <w:rPr>
          <w:rFonts w:ascii="Palatino Linotype" w:eastAsia="Calibri" w:hAnsi="Palatino Linotype" w:cs="Tahoma"/>
          <w:bCs/>
        </w:rPr>
        <w:t xml:space="preserve">las constancias que obran en el </w:t>
      </w:r>
      <w:r w:rsidR="002E6AC5" w:rsidRPr="003716E9">
        <w:rPr>
          <w:rFonts w:ascii="Palatino Linotype" w:eastAsia="Calibri" w:hAnsi="Palatino Linotype" w:cs="Tahoma"/>
          <w:b/>
        </w:rPr>
        <w:t xml:space="preserve">SAIMEX, </w:t>
      </w:r>
      <w:r w:rsidR="002E6AC5" w:rsidRPr="003716E9">
        <w:rPr>
          <w:rFonts w:ascii="Palatino Linotype" w:eastAsia="Calibri" w:hAnsi="Palatino Linotype" w:cs="Tahoma"/>
          <w:bCs/>
        </w:rPr>
        <w:t>respecto</w:t>
      </w:r>
      <w:r w:rsidRPr="003716E9">
        <w:rPr>
          <w:rFonts w:ascii="Palatino Linotype" w:eastAsia="Calibri" w:hAnsi="Palatino Linotype" w:cs="Tahoma"/>
          <w:bCs/>
        </w:rPr>
        <w:t xml:space="preserve"> </w:t>
      </w:r>
      <w:r w:rsidR="002E6AC5" w:rsidRPr="003716E9">
        <w:rPr>
          <w:rFonts w:ascii="Palatino Linotype" w:eastAsia="Calibri" w:hAnsi="Palatino Linotype" w:cs="Tahoma"/>
          <w:bCs/>
        </w:rPr>
        <w:t xml:space="preserve">al expediente materia del presente asunto, </w:t>
      </w:r>
      <w:r w:rsidRPr="003716E9">
        <w:rPr>
          <w:rFonts w:ascii="Palatino Linotype" w:eastAsia="Calibri" w:hAnsi="Palatino Linotype" w:cs="Tahoma"/>
          <w:bCs/>
        </w:rPr>
        <w:t xml:space="preserve">no </w:t>
      </w:r>
      <w:r w:rsidR="002E6AC5" w:rsidRPr="003716E9">
        <w:rPr>
          <w:rFonts w:ascii="Palatino Linotype" w:eastAsia="Calibri" w:hAnsi="Palatino Linotype" w:cs="Tahoma"/>
          <w:bCs/>
        </w:rPr>
        <w:t>logramos</w:t>
      </w:r>
      <w:r w:rsidRPr="003716E9">
        <w:rPr>
          <w:rFonts w:ascii="Palatino Linotype" w:eastAsia="Calibri" w:hAnsi="Palatino Linotype"/>
        </w:rPr>
        <w:t xml:space="preserve"> advertir a que unidad administrativa turn</w:t>
      </w:r>
      <w:r w:rsidR="002E6AC5" w:rsidRPr="003716E9">
        <w:rPr>
          <w:rFonts w:ascii="Palatino Linotype" w:eastAsia="Calibri" w:hAnsi="Palatino Linotype"/>
        </w:rPr>
        <w:t>ó</w:t>
      </w:r>
      <w:r w:rsidRPr="003716E9">
        <w:rPr>
          <w:rFonts w:ascii="Palatino Linotype" w:eastAsia="Calibri" w:hAnsi="Palatino Linotype"/>
        </w:rPr>
        <w:t xml:space="preserve"> la solicitud</w:t>
      </w:r>
      <w:r w:rsidRPr="003716E9">
        <w:rPr>
          <w:rFonts w:ascii="Palatino Linotype" w:eastAsia="Calibri" w:hAnsi="Palatino Linotype"/>
          <w:bCs/>
          <w:iCs/>
        </w:rPr>
        <w:t xml:space="preserve">; por lo que, </w:t>
      </w:r>
      <w:r w:rsidRPr="003716E9">
        <w:rPr>
          <w:rFonts w:ascii="Palatino Linotype" w:eastAsia="Calibri" w:hAnsi="Palatino Linotype"/>
          <w:bCs/>
          <w:lang w:val="es-ES"/>
        </w:rPr>
        <w:t xml:space="preserve">es necesario hacer referencia, al procedimiento de búsqueda que deben de seguir los Sujetos Obligados para localizar la información, se encuentra previsto en los artículos 160 y 162 de la </w:t>
      </w:r>
      <w:r w:rsidRPr="003716E9">
        <w:rPr>
          <w:rFonts w:ascii="Palatino Linotype" w:eastAsia="Calibri" w:hAnsi="Palatino Linotype"/>
          <w:bCs/>
          <w:lang w:val="es-ES"/>
        </w:rPr>
        <w:lastRenderedPageBreak/>
        <w:t xml:space="preserve">Ley de Transparencia y Acceso a la Información Pública del Estado de México y Municipios, mismo que </w:t>
      </w:r>
      <w:r w:rsidR="002E6AC5" w:rsidRPr="003716E9">
        <w:rPr>
          <w:rFonts w:ascii="Palatino Linotype" w:eastAsia="Calibri" w:hAnsi="Palatino Linotype"/>
          <w:bCs/>
          <w:lang w:val="es-ES"/>
        </w:rPr>
        <w:t>se especifica a continuación</w:t>
      </w:r>
      <w:r w:rsidRPr="003716E9">
        <w:rPr>
          <w:rFonts w:ascii="Palatino Linotype" w:eastAsia="Calibri" w:hAnsi="Palatino Linotype"/>
          <w:bCs/>
          <w:lang w:val="es-ES"/>
        </w:rPr>
        <w:t>:</w:t>
      </w:r>
    </w:p>
    <w:p w14:paraId="6AB30291" w14:textId="77777777" w:rsidR="00A669B7" w:rsidRPr="003716E9" w:rsidRDefault="00A669B7" w:rsidP="003716E9">
      <w:pPr>
        <w:spacing w:line="360" w:lineRule="auto"/>
        <w:jc w:val="both"/>
        <w:rPr>
          <w:rFonts w:ascii="Palatino Linotype" w:eastAsia="Calibri" w:hAnsi="Palatino Linotype"/>
          <w:bCs/>
          <w:lang w:val="es-ES"/>
        </w:rPr>
      </w:pPr>
    </w:p>
    <w:p w14:paraId="70766810" w14:textId="5D900A9A" w:rsidR="00A669B7" w:rsidRPr="003716E9" w:rsidRDefault="00A669B7" w:rsidP="003716E9">
      <w:pPr>
        <w:numPr>
          <w:ilvl w:val="0"/>
          <w:numId w:val="15"/>
        </w:numPr>
        <w:spacing w:line="360" w:lineRule="auto"/>
        <w:jc w:val="both"/>
        <w:rPr>
          <w:rFonts w:ascii="Palatino Linotype" w:eastAsia="Calibri" w:hAnsi="Palatino Linotype"/>
          <w:bCs/>
          <w:lang w:val="es-ES"/>
        </w:rPr>
      </w:pPr>
      <w:r w:rsidRPr="003716E9">
        <w:rPr>
          <w:rFonts w:ascii="Palatino Linotype" w:eastAsia="Calibri" w:hAnsi="Palatino Linotype"/>
          <w:bCs/>
          <w:lang w:val="es-ES"/>
        </w:rPr>
        <w:t>Las Unidades de Transparencia garantizarán que las solicitudes de acceso a la información se turnen a todas las áreas competentes que cuenten con la información o deban tenerla</w:t>
      </w:r>
      <w:r w:rsidR="000B4313" w:rsidRPr="003716E9">
        <w:rPr>
          <w:rFonts w:ascii="Palatino Linotype" w:eastAsia="Calibri" w:hAnsi="Palatino Linotype"/>
          <w:bCs/>
          <w:lang w:val="es-ES"/>
        </w:rPr>
        <w:t xml:space="preserve"> </w:t>
      </w:r>
      <w:r w:rsidRPr="003716E9">
        <w:rPr>
          <w:rFonts w:ascii="Palatino Linotype" w:eastAsia="Calibri" w:hAnsi="Palatino Linotype"/>
          <w:bCs/>
          <w:lang w:val="es-ES"/>
        </w:rPr>
        <w:t>de acuerdo a las facultades, competencias y funciones-, con el objeto de que dichas áreas realicen una búsqueda exhaustiva y razonable de la información requerida, y</w:t>
      </w:r>
    </w:p>
    <w:p w14:paraId="6F2A0400" w14:textId="77777777" w:rsidR="000B4313" w:rsidRPr="003716E9" w:rsidRDefault="000B4313" w:rsidP="003716E9">
      <w:pPr>
        <w:spacing w:line="360" w:lineRule="auto"/>
        <w:jc w:val="both"/>
        <w:rPr>
          <w:rFonts w:ascii="Palatino Linotype" w:eastAsia="Calibri" w:hAnsi="Palatino Linotype"/>
          <w:bCs/>
          <w:lang w:val="es-ES"/>
        </w:rPr>
      </w:pPr>
    </w:p>
    <w:p w14:paraId="06F6B34F" w14:textId="77777777" w:rsidR="00A669B7" w:rsidRPr="003716E9" w:rsidRDefault="00A669B7" w:rsidP="003716E9">
      <w:pPr>
        <w:numPr>
          <w:ilvl w:val="0"/>
          <w:numId w:val="15"/>
        </w:numPr>
        <w:spacing w:line="360" w:lineRule="auto"/>
        <w:jc w:val="both"/>
        <w:rPr>
          <w:rFonts w:ascii="Palatino Linotype" w:eastAsia="Calibri" w:hAnsi="Palatino Linotype"/>
          <w:bCs/>
          <w:lang w:val="es-ES"/>
        </w:rPr>
      </w:pPr>
      <w:r w:rsidRPr="003716E9">
        <w:rPr>
          <w:rFonts w:ascii="Palatino Linotype" w:eastAsia="Calibri" w:hAnsi="Palatino Linotype"/>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47A5221" w14:textId="3949F84B" w:rsidR="00A669B7" w:rsidRPr="003716E9" w:rsidRDefault="00A669B7"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Tahoma"/>
          <w:bCs/>
          <w:lang w:val="es-ES" w:eastAsia="es-MX"/>
        </w:rPr>
        <w:t>A</w:t>
      </w:r>
      <w:r w:rsidRPr="003716E9">
        <w:rPr>
          <w:rFonts w:ascii="Palatino Linotype" w:eastAsia="Calibri" w:hAnsi="Palatino Linotype" w:cs="Tahoma"/>
          <w:lang w:val="es-ES" w:eastAsia="es-MX"/>
        </w:rPr>
        <w:t xml:space="preserve">sí, a efecto de determinar el procedimiento que debió seguir el Sujeto Obligado, es necesario </w:t>
      </w:r>
      <w:r w:rsidR="002E6AC5" w:rsidRPr="003716E9">
        <w:rPr>
          <w:rFonts w:ascii="Palatino Linotype" w:eastAsia="Calibri" w:hAnsi="Palatino Linotype" w:cs="Tahoma"/>
          <w:lang w:val="es-ES" w:eastAsia="es-MX"/>
        </w:rPr>
        <w:t>señalar</w:t>
      </w:r>
      <w:r w:rsidRPr="003716E9">
        <w:rPr>
          <w:rFonts w:ascii="Palatino Linotype" w:eastAsia="Calibri" w:hAnsi="Palatino Linotype" w:cs="Tahoma"/>
          <w:lang w:val="es-ES" w:eastAsia="es-MX"/>
        </w:rPr>
        <w:t xml:space="preserve"> lo </w:t>
      </w:r>
      <w:r w:rsidR="00246B33" w:rsidRPr="003716E9">
        <w:rPr>
          <w:rFonts w:ascii="Palatino Linotype" w:eastAsia="Calibri" w:hAnsi="Palatino Linotype" w:cs="Tahoma"/>
          <w:lang w:val="es-ES" w:eastAsia="es-MX"/>
        </w:rPr>
        <w:t>previsto</w:t>
      </w:r>
      <w:r w:rsidRPr="003716E9">
        <w:rPr>
          <w:rFonts w:ascii="Palatino Linotype" w:eastAsia="Calibri" w:hAnsi="Palatino Linotype" w:cs="Tahoma"/>
          <w:lang w:val="es-ES" w:eastAsia="es-MX"/>
        </w:rPr>
        <w:t xml:space="preserve"> por </w:t>
      </w:r>
      <w:r w:rsidR="00246B33" w:rsidRPr="003716E9">
        <w:rPr>
          <w:rFonts w:ascii="Palatino Linotype" w:eastAsia="Calibri" w:hAnsi="Palatino Linotype" w:cs="Arial"/>
        </w:rPr>
        <w:t>los Estatutos Generales del Partido Acción Nacional</w:t>
      </w:r>
      <w:r w:rsidR="00246B33" w:rsidRPr="003716E9">
        <w:rPr>
          <w:rStyle w:val="Refdenotaalpie"/>
          <w:rFonts w:ascii="Palatino Linotype" w:eastAsia="Calibri" w:hAnsi="Palatino Linotype" w:cs="Arial"/>
        </w:rPr>
        <w:footnoteReference w:id="3"/>
      </w:r>
      <w:r w:rsidR="00246B33" w:rsidRPr="003716E9">
        <w:rPr>
          <w:rFonts w:ascii="Palatino Linotype" w:eastAsia="Calibri" w:hAnsi="Palatino Linotype" w:cs="Arial"/>
        </w:rPr>
        <w:t xml:space="preserve"> en su artículo 73, así como lo dispuesto por el </w:t>
      </w:r>
      <w:r w:rsidRPr="003716E9">
        <w:rPr>
          <w:rFonts w:ascii="Palatino Linotype" w:eastAsia="Calibri" w:hAnsi="Palatino Linotype" w:cs="Arial"/>
        </w:rPr>
        <w:t>Reglamento de los Órganos Estatales y Municipales del Partido Acción Nacional en su artículo 77 inciso b) Capítulo Octavo de las Secretarías de los Comités Directivos Estatales que establece</w:t>
      </w:r>
      <w:r w:rsidR="00246B33" w:rsidRPr="003716E9">
        <w:rPr>
          <w:rFonts w:ascii="Palatino Linotype" w:eastAsia="Calibri" w:hAnsi="Palatino Linotype" w:cs="Arial"/>
        </w:rPr>
        <w:t>n</w:t>
      </w:r>
      <w:r w:rsidRPr="003716E9">
        <w:rPr>
          <w:rFonts w:ascii="Palatino Linotype" w:eastAsia="Calibri" w:hAnsi="Palatino Linotype" w:cs="Arial"/>
        </w:rPr>
        <w:t xml:space="preserve"> lo siguiente</w:t>
      </w:r>
      <w:r w:rsidR="00246B33" w:rsidRPr="003716E9">
        <w:rPr>
          <w:rFonts w:ascii="Palatino Linotype" w:eastAsia="Calibri" w:hAnsi="Palatino Linotype" w:cs="Arial"/>
        </w:rPr>
        <w:t xml:space="preserve"> respectivamente</w:t>
      </w:r>
      <w:r w:rsidRPr="003716E9">
        <w:rPr>
          <w:rFonts w:ascii="Palatino Linotype" w:eastAsia="Calibri" w:hAnsi="Palatino Linotype" w:cs="Arial"/>
        </w:rPr>
        <w:t>:</w:t>
      </w:r>
    </w:p>
    <w:p w14:paraId="16859C1A" w14:textId="77777777" w:rsidR="00246B33" w:rsidRPr="003716E9" w:rsidRDefault="00246B33" w:rsidP="003716E9">
      <w:pPr>
        <w:ind w:left="850" w:right="899"/>
        <w:jc w:val="both"/>
        <w:rPr>
          <w:rFonts w:ascii="Palatino Linotype" w:eastAsia="Calibri" w:hAnsi="Palatino Linotype" w:cs="Arial"/>
          <w:b/>
          <w:bCs/>
          <w:i/>
          <w:iCs/>
          <w:sz w:val="22"/>
          <w:szCs w:val="22"/>
        </w:rPr>
      </w:pPr>
      <w:r w:rsidRPr="003716E9">
        <w:rPr>
          <w:rFonts w:ascii="Palatino Linotype" w:eastAsia="Calibri" w:hAnsi="Palatino Linotype" w:cs="Arial"/>
          <w:b/>
          <w:bCs/>
          <w:i/>
          <w:iCs/>
          <w:sz w:val="22"/>
          <w:szCs w:val="22"/>
        </w:rPr>
        <w:t>Artículo 73</w:t>
      </w:r>
    </w:p>
    <w:p w14:paraId="1EC25974" w14:textId="1600DA22" w:rsidR="00246B33" w:rsidRPr="003716E9" w:rsidRDefault="00246B33" w:rsidP="003716E9">
      <w:pPr>
        <w:ind w:left="850" w:right="899"/>
        <w:jc w:val="both"/>
        <w:rPr>
          <w:rFonts w:ascii="Palatino Linotype" w:eastAsia="Calibri" w:hAnsi="Palatino Linotype" w:cs="Arial"/>
          <w:b/>
          <w:bCs/>
          <w:i/>
          <w:iCs/>
          <w:sz w:val="22"/>
          <w:szCs w:val="22"/>
        </w:rPr>
      </w:pPr>
      <w:r w:rsidRPr="003716E9">
        <w:rPr>
          <w:rFonts w:ascii="Palatino Linotype" w:eastAsia="Calibri" w:hAnsi="Palatino Linotype" w:cs="Arial"/>
          <w:b/>
          <w:bCs/>
          <w:i/>
          <w:iCs/>
          <w:sz w:val="22"/>
          <w:szCs w:val="22"/>
        </w:rPr>
        <w:t>1. Los Comités Directivos Estatales se integran por las y los siguientes militantes:</w:t>
      </w:r>
    </w:p>
    <w:p w14:paraId="20EE7FF9" w14:textId="77777777" w:rsidR="00246B33" w:rsidRPr="003716E9" w:rsidRDefault="00246B33" w:rsidP="003716E9">
      <w:pPr>
        <w:ind w:left="850" w:right="899"/>
        <w:jc w:val="both"/>
        <w:rPr>
          <w:rFonts w:ascii="Palatino Linotype" w:eastAsia="Calibri" w:hAnsi="Palatino Linotype" w:cs="Arial"/>
          <w:b/>
          <w:bCs/>
          <w:i/>
          <w:iCs/>
          <w:sz w:val="22"/>
          <w:szCs w:val="22"/>
        </w:rPr>
      </w:pPr>
      <w:r w:rsidRPr="003716E9">
        <w:rPr>
          <w:rFonts w:ascii="Palatino Linotype" w:eastAsia="Calibri" w:hAnsi="Palatino Linotype" w:cs="Arial"/>
          <w:i/>
          <w:iCs/>
          <w:sz w:val="22"/>
          <w:szCs w:val="22"/>
        </w:rPr>
        <w:lastRenderedPageBreak/>
        <w:t>a) El o la Presidenta del Comité</w:t>
      </w:r>
      <w:r w:rsidRPr="003716E9">
        <w:rPr>
          <w:rFonts w:ascii="Palatino Linotype" w:eastAsia="Calibri" w:hAnsi="Palatino Linotype" w:cs="Arial"/>
          <w:b/>
          <w:bCs/>
          <w:i/>
          <w:iCs/>
          <w:sz w:val="22"/>
          <w:szCs w:val="22"/>
        </w:rPr>
        <w:t>;</w:t>
      </w:r>
    </w:p>
    <w:p w14:paraId="1C02CBC5" w14:textId="60A51E34" w:rsidR="00246B33" w:rsidRPr="003716E9" w:rsidRDefault="00246B33" w:rsidP="003716E9">
      <w:pPr>
        <w:ind w:left="850" w:right="899"/>
        <w:jc w:val="both"/>
        <w:rPr>
          <w:rFonts w:ascii="Palatino Linotype" w:eastAsia="Calibri" w:hAnsi="Palatino Linotype" w:cs="Arial"/>
          <w:b/>
          <w:bCs/>
          <w:i/>
          <w:iCs/>
          <w:sz w:val="22"/>
          <w:szCs w:val="22"/>
          <w:u w:val="single"/>
        </w:rPr>
      </w:pPr>
      <w:r w:rsidRPr="003716E9">
        <w:rPr>
          <w:rFonts w:ascii="Palatino Linotype" w:eastAsia="Calibri" w:hAnsi="Palatino Linotype" w:cs="Arial"/>
          <w:b/>
          <w:bCs/>
          <w:i/>
          <w:iCs/>
          <w:sz w:val="22"/>
          <w:szCs w:val="22"/>
          <w:u w:val="single"/>
        </w:rPr>
        <w:t>b) La persona titular de la Secretaría General del Comité, que deberá ser de género diferente al de la Presidencia;</w:t>
      </w:r>
    </w:p>
    <w:p w14:paraId="32500AA0" w14:textId="77777777" w:rsidR="00246B33" w:rsidRPr="003716E9" w:rsidRDefault="00246B33"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i/>
          <w:iCs/>
          <w:sz w:val="22"/>
          <w:szCs w:val="22"/>
        </w:rPr>
        <w:t>c) La titular estatal de Promoción Política de la Mujer;</w:t>
      </w:r>
    </w:p>
    <w:p w14:paraId="43B46F98" w14:textId="77777777" w:rsidR="00246B33" w:rsidRPr="003716E9" w:rsidRDefault="00246B33"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i/>
          <w:iCs/>
          <w:sz w:val="22"/>
          <w:szCs w:val="22"/>
        </w:rPr>
        <w:t>d) La o el titular estatal de Acción Juvenil;</w:t>
      </w:r>
    </w:p>
    <w:p w14:paraId="7C2A0164" w14:textId="77777777" w:rsidR="00246B33" w:rsidRPr="003716E9" w:rsidRDefault="00246B33"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i/>
          <w:iCs/>
          <w:sz w:val="22"/>
          <w:szCs w:val="22"/>
        </w:rPr>
        <w:t>e) La o el Tesorero Estatal; y</w:t>
      </w:r>
    </w:p>
    <w:p w14:paraId="72845E19" w14:textId="77777777" w:rsidR="00246B33" w:rsidRPr="003716E9" w:rsidRDefault="00246B33"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i/>
          <w:iCs/>
          <w:sz w:val="22"/>
          <w:szCs w:val="22"/>
        </w:rPr>
        <w:t>f) Siete militantes del partido, residentes en la entidad con una militancia mínima de cinco años, de</w:t>
      </w:r>
    </w:p>
    <w:p w14:paraId="69B4C281" w14:textId="39849898" w:rsidR="00246B33" w:rsidRPr="003716E9" w:rsidRDefault="00246B33"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i/>
          <w:iCs/>
          <w:sz w:val="22"/>
          <w:szCs w:val="22"/>
        </w:rPr>
        <w:t>las y los cuales no podrán ser más de cuatro de un mismo género.</w:t>
      </w:r>
    </w:p>
    <w:p w14:paraId="2EDEC1AE" w14:textId="77777777" w:rsidR="00246B33" w:rsidRPr="003716E9" w:rsidRDefault="00246B33" w:rsidP="003716E9">
      <w:pPr>
        <w:ind w:left="850" w:right="899"/>
        <w:jc w:val="both"/>
        <w:rPr>
          <w:rFonts w:ascii="Palatino Linotype" w:eastAsia="Calibri" w:hAnsi="Palatino Linotype" w:cs="Arial"/>
        </w:rPr>
      </w:pPr>
    </w:p>
    <w:p w14:paraId="7AED134D" w14:textId="0DC72833" w:rsidR="00A669B7" w:rsidRPr="003716E9" w:rsidRDefault="00A669B7"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b/>
          <w:bCs/>
          <w:i/>
          <w:iCs/>
          <w:sz w:val="22"/>
          <w:szCs w:val="22"/>
        </w:rPr>
        <w:t>Artículo 77</w:t>
      </w:r>
      <w:r w:rsidRPr="003716E9">
        <w:rPr>
          <w:rFonts w:ascii="Palatino Linotype" w:eastAsia="Calibri" w:hAnsi="Palatino Linotype" w:cs="Arial"/>
          <w:i/>
          <w:iCs/>
          <w:sz w:val="22"/>
          <w:szCs w:val="22"/>
        </w:rPr>
        <w:t>. La persona titular de la secretaría general del Comité Directivo Estatal tendrá las funciones que indica el artículo 78 de los Estatutos, y además:</w:t>
      </w:r>
    </w:p>
    <w:p w14:paraId="2C5DE39A" w14:textId="776946FF" w:rsidR="00A669B7" w:rsidRPr="003716E9" w:rsidRDefault="00A669B7"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b/>
          <w:bCs/>
          <w:i/>
          <w:iCs/>
          <w:sz w:val="22"/>
          <w:szCs w:val="22"/>
        </w:rPr>
        <w:t>(</w:t>
      </w:r>
      <w:r w:rsidRPr="003716E9">
        <w:rPr>
          <w:rFonts w:ascii="Palatino Linotype" w:eastAsia="Calibri" w:hAnsi="Palatino Linotype" w:cs="Arial"/>
          <w:i/>
          <w:iCs/>
          <w:sz w:val="22"/>
          <w:szCs w:val="22"/>
        </w:rPr>
        <w:t>…)</w:t>
      </w:r>
    </w:p>
    <w:p w14:paraId="1CD5AE48" w14:textId="3BFE39A4" w:rsidR="00A669B7" w:rsidRPr="003716E9" w:rsidRDefault="00A669B7"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b/>
          <w:bCs/>
          <w:i/>
          <w:iCs/>
          <w:sz w:val="22"/>
          <w:szCs w:val="22"/>
          <w:u w:val="single"/>
        </w:rPr>
        <w:t>b) Elaborará y archivará las convocatorias, orden del día, lista de asistencia, acta</w:t>
      </w:r>
      <w:r w:rsidR="008E055A" w:rsidRPr="003716E9">
        <w:rPr>
          <w:rFonts w:ascii="Palatino Linotype" w:eastAsia="Calibri" w:hAnsi="Palatino Linotype" w:cs="Arial"/>
          <w:b/>
          <w:bCs/>
          <w:i/>
          <w:iCs/>
          <w:sz w:val="22"/>
          <w:szCs w:val="22"/>
          <w:u w:val="single"/>
        </w:rPr>
        <w:t xml:space="preserve"> </w:t>
      </w:r>
      <w:r w:rsidRPr="003716E9">
        <w:rPr>
          <w:rFonts w:ascii="Palatino Linotype" w:eastAsia="Calibri" w:hAnsi="Palatino Linotype" w:cs="Arial"/>
          <w:b/>
          <w:bCs/>
          <w:i/>
          <w:iCs/>
          <w:sz w:val="22"/>
          <w:szCs w:val="22"/>
          <w:u w:val="single"/>
        </w:rPr>
        <w:t>y/o minuta, en su caso, de los órganos estatales del Partido, de acuerdo al</w:t>
      </w:r>
      <w:r w:rsidR="008E055A" w:rsidRPr="003716E9">
        <w:rPr>
          <w:rFonts w:ascii="Palatino Linotype" w:eastAsia="Calibri" w:hAnsi="Palatino Linotype" w:cs="Arial"/>
          <w:b/>
          <w:bCs/>
          <w:i/>
          <w:iCs/>
          <w:sz w:val="22"/>
          <w:szCs w:val="22"/>
          <w:u w:val="single"/>
        </w:rPr>
        <w:t xml:space="preserve"> </w:t>
      </w:r>
      <w:r w:rsidRPr="003716E9">
        <w:rPr>
          <w:rFonts w:ascii="Palatino Linotype" w:eastAsia="Calibri" w:hAnsi="Palatino Linotype" w:cs="Arial"/>
          <w:b/>
          <w:bCs/>
          <w:i/>
          <w:iCs/>
          <w:sz w:val="22"/>
          <w:szCs w:val="22"/>
          <w:u w:val="single"/>
        </w:rPr>
        <w:t>manual que para el efecto se expida y certificará los documentos oficiales del</w:t>
      </w:r>
      <w:r w:rsidR="008E055A" w:rsidRPr="003716E9">
        <w:rPr>
          <w:rFonts w:ascii="Palatino Linotype" w:eastAsia="Calibri" w:hAnsi="Palatino Linotype" w:cs="Arial"/>
          <w:b/>
          <w:bCs/>
          <w:i/>
          <w:iCs/>
          <w:sz w:val="22"/>
          <w:szCs w:val="22"/>
          <w:u w:val="single"/>
        </w:rPr>
        <w:t xml:space="preserve"> </w:t>
      </w:r>
      <w:r w:rsidRPr="003716E9">
        <w:rPr>
          <w:rFonts w:ascii="Palatino Linotype" w:eastAsia="Calibri" w:hAnsi="Palatino Linotype" w:cs="Arial"/>
          <w:b/>
          <w:bCs/>
          <w:i/>
          <w:iCs/>
          <w:sz w:val="22"/>
          <w:szCs w:val="22"/>
          <w:u w:val="single"/>
        </w:rPr>
        <w:t>Partido de los que obre constancia en los archivos del Comité Directivo Estatal</w:t>
      </w:r>
      <w:r w:rsidRPr="003716E9">
        <w:rPr>
          <w:rFonts w:ascii="Palatino Linotype" w:eastAsia="Calibri" w:hAnsi="Palatino Linotype" w:cs="Arial"/>
          <w:i/>
          <w:iCs/>
          <w:sz w:val="22"/>
          <w:szCs w:val="22"/>
        </w:rPr>
        <w:t>;</w:t>
      </w:r>
    </w:p>
    <w:p w14:paraId="1D6EF779" w14:textId="503E2A3A" w:rsidR="00A669B7" w:rsidRPr="003716E9" w:rsidRDefault="00246B33" w:rsidP="003716E9">
      <w:pPr>
        <w:ind w:left="850" w:right="899"/>
        <w:jc w:val="both"/>
        <w:rPr>
          <w:rFonts w:ascii="Palatino Linotype" w:eastAsia="Calibri" w:hAnsi="Palatino Linotype" w:cs="Arial"/>
          <w:i/>
          <w:iCs/>
          <w:sz w:val="22"/>
          <w:szCs w:val="22"/>
        </w:rPr>
      </w:pPr>
      <w:r w:rsidRPr="003716E9">
        <w:rPr>
          <w:rFonts w:ascii="Palatino Linotype" w:eastAsia="Calibri" w:hAnsi="Palatino Linotype" w:cs="Arial"/>
          <w:i/>
          <w:iCs/>
          <w:sz w:val="22"/>
          <w:szCs w:val="22"/>
        </w:rPr>
        <w:t>(Énfasis Añadido)</w:t>
      </w:r>
    </w:p>
    <w:p w14:paraId="2FDB90FD" w14:textId="39931777" w:rsidR="00077871" w:rsidRPr="003716E9" w:rsidRDefault="007A0C3D"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En ese contexto se adjunta el organigrama</w:t>
      </w:r>
      <w:r w:rsidRPr="003716E9">
        <w:rPr>
          <w:rStyle w:val="Refdenotaalpie"/>
          <w:rFonts w:ascii="Palatino Linotype" w:eastAsia="Calibri" w:hAnsi="Palatino Linotype" w:cs="Arial"/>
        </w:rPr>
        <w:footnoteReference w:id="4"/>
      </w:r>
      <w:r w:rsidRPr="003716E9">
        <w:rPr>
          <w:rFonts w:ascii="Palatino Linotype" w:eastAsia="Calibri" w:hAnsi="Palatino Linotype" w:cs="Arial"/>
        </w:rPr>
        <w:t xml:space="preserve"> del </w:t>
      </w:r>
      <w:r w:rsidRPr="003716E9">
        <w:rPr>
          <w:rFonts w:ascii="Palatino Linotype" w:eastAsia="Calibri" w:hAnsi="Palatino Linotype" w:cs="Arial"/>
          <w:b/>
          <w:bCs/>
        </w:rPr>
        <w:t>SUJETO OBLIGADO</w:t>
      </w:r>
      <w:r w:rsidRPr="003716E9">
        <w:rPr>
          <w:rFonts w:ascii="Palatino Linotype" w:eastAsia="Calibri" w:hAnsi="Palatino Linotype" w:cs="Arial"/>
        </w:rPr>
        <w:t xml:space="preserve">: </w:t>
      </w:r>
    </w:p>
    <w:p w14:paraId="1DCE31A3" w14:textId="5AF807AC" w:rsidR="00077871" w:rsidRPr="003716E9" w:rsidRDefault="00077871" w:rsidP="003716E9">
      <w:pPr>
        <w:spacing w:before="100" w:beforeAutospacing="1" w:after="100" w:afterAutospacing="1" w:line="360" w:lineRule="auto"/>
        <w:jc w:val="both"/>
        <w:rPr>
          <w:rFonts w:ascii="Palatino Linotype" w:eastAsia="Calibri" w:hAnsi="Palatino Linotype" w:cs="Arial"/>
        </w:rPr>
      </w:pPr>
      <w:r w:rsidRPr="003716E9">
        <w:rPr>
          <w:noProof/>
          <w:lang w:eastAsia="es-MX"/>
        </w:rPr>
        <mc:AlternateContent>
          <mc:Choice Requires="wps">
            <w:drawing>
              <wp:anchor distT="0" distB="0" distL="114300" distR="114300" simplePos="0" relativeHeight="251663360" behindDoc="0" locked="0" layoutInCell="1" allowOverlap="1" wp14:anchorId="02AE8E75" wp14:editId="33D51E46">
                <wp:simplePos x="0" y="0"/>
                <wp:positionH relativeFrom="margin">
                  <wp:posOffset>3245680</wp:posOffset>
                </wp:positionH>
                <wp:positionV relativeFrom="paragraph">
                  <wp:posOffset>640471</wp:posOffset>
                </wp:positionV>
                <wp:extent cx="1142414" cy="465504"/>
                <wp:effectExtent l="0" t="0" r="19685" b="10795"/>
                <wp:wrapNone/>
                <wp:docPr id="3" name="Rectángulo redondeado 17"/>
                <wp:cNvGraphicFramePr/>
                <a:graphic xmlns:a="http://schemas.openxmlformats.org/drawingml/2006/main">
                  <a:graphicData uri="http://schemas.microsoft.com/office/word/2010/wordprocessingShape">
                    <wps:wsp>
                      <wps:cNvSpPr/>
                      <wps:spPr>
                        <a:xfrm>
                          <a:off x="0" y="0"/>
                          <a:ext cx="1142414" cy="465504"/>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091E94" id="Rectángulo redondeado 17" o:spid="_x0000_s1026" style="position:absolute;margin-left:255.55pt;margin-top:50.45pt;width:89.95pt;height:36.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" filled="f" strokecolor="red" strokeweight="1.5pt">
                <v:stroke joinstyle="miter"/>
                <w10:wrap anchorx="margin"/>
              </v:roundrect>
            </w:pict>
          </mc:Fallback>
        </mc:AlternateContent>
      </w:r>
      <w:r w:rsidRPr="003716E9">
        <w:rPr>
          <w:noProof/>
          <w:lang w:eastAsia="es-MX"/>
        </w:rPr>
        <w:drawing>
          <wp:inline distT="0" distB="0" distL="0" distR="0" wp14:anchorId="4367F160" wp14:editId="7EA88A38">
            <wp:extent cx="5612130" cy="113347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133475"/>
                    </a:xfrm>
                    <a:prstGeom prst="rect">
                      <a:avLst/>
                    </a:prstGeom>
                  </pic:spPr>
                </pic:pic>
              </a:graphicData>
            </a:graphic>
          </wp:inline>
        </w:drawing>
      </w:r>
    </w:p>
    <w:p w14:paraId="51A6EB8C" w14:textId="0A5301ED" w:rsidR="000B4313" w:rsidRPr="003716E9" w:rsidRDefault="00443054"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 xml:space="preserve">De tal circunstancia, se logra </w:t>
      </w:r>
      <w:r w:rsidR="002E6AC5" w:rsidRPr="003716E9">
        <w:rPr>
          <w:rFonts w:ascii="Palatino Linotype" w:eastAsia="Calibri" w:hAnsi="Palatino Linotype" w:cs="Arial"/>
        </w:rPr>
        <w:t>acreditar</w:t>
      </w:r>
      <w:r w:rsidRPr="003716E9">
        <w:rPr>
          <w:rFonts w:ascii="Palatino Linotype" w:eastAsia="Calibri" w:hAnsi="Palatino Linotype" w:cs="Arial"/>
        </w:rPr>
        <w:t xml:space="preserve"> que </w:t>
      </w:r>
      <w:r w:rsidRPr="003716E9">
        <w:rPr>
          <w:rFonts w:ascii="Palatino Linotype" w:eastAsia="Calibri" w:hAnsi="Palatino Linotype" w:cs="Arial"/>
          <w:b/>
          <w:bCs/>
        </w:rPr>
        <w:t>EL SUJETO OBLIGADO</w:t>
      </w:r>
      <w:r w:rsidRPr="003716E9">
        <w:rPr>
          <w:rFonts w:ascii="Palatino Linotype" w:eastAsia="Calibri" w:hAnsi="Palatino Linotype" w:cs="Arial"/>
        </w:rPr>
        <w:t xml:space="preserve"> no cumplió con el procedimiento de búsqueda </w:t>
      </w:r>
      <w:r w:rsidR="002E6AC5" w:rsidRPr="003716E9">
        <w:rPr>
          <w:rFonts w:ascii="Palatino Linotype" w:eastAsia="Calibri" w:hAnsi="Palatino Linotype" w:cs="Arial"/>
        </w:rPr>
        <w:t xml:space="preserve">exhaustiva y razonable </w:t>
      </w:r>
      <w:r w:rsidRPr="003716E9">
        <w:rPr>
          <w:rFonts w:ascii="Palatino Linotype" w:eastAsia="Calibri" w:hAnsi="Palatino Linotype" w:cs="Arial"/>
        </w:rPr>
        <w:t xml:space="preserve">establecido en el artículo 162 de la Ley de Transparencia y Acceso a la Información Pública del Estado de México y Municipios, pues omitió turnar el requerimiento de información </w:t>
      </w:r>
      <w:r w:rsidR="002E6AC5" w:rsidRPr="003716E9">
        <w:rPr>
          <w:rFonts w:ascii="Palatino Linotype" w:eastAsia="Calibri" w:hAnsi="Palatino Linotype" w:cs="Arial"/>
        </w:rPr>
        <w:t xml:space="preserve">a los sujetos </w:t>
      </w:r>
      <w:r w:rsidR="002E6AC5" w:rsidRPr="003716E9">
        <w:rPr>
          <w:rFonts w:ascii="Palatino Linotype" w:eastAsia="Calibri" w:hAnsi="Palatino Linotype" w:cs="Arial"/>
        </w:rPr>
        <w:lastRenderedPageBreak/>
        <w:t xml:space="preserve">habilitados competentes, que de manera enunciativa puede ser </w:t>
      </w:r>
      <w:r w:rsidRPr="003716E9">
        <w:rPr>
          <w:rFonts w:ascii="Palatino Linotype" w:eastAsia="Calibri" w:hAnsi="Palatino Linotype" w:cs="Arial"/>
        </w:rPr>
        <w:t>la Secretaría General del Comité Directivo Estatal</w:t>
      </w:r>
      <w:r w:rsidR="002E6AC5" w:rsidRPr="003716E9">
        <w:rPr>
          <w:rFonts w:ascii="Palatino Linotype" w:eastAsia="Calibri" w:hAnsi="Palatino Linotype" w:cs="Arial"/>
        </w:rPr>
        <w:t>,</w:t>
      </w:r>
      <w:r w:rsidRPr="003716E9">
        <w:rPr>
          <w:rFonts w:ascii="Palatino Linotype" w:eastAsia="Calibri" w:hAnsi="Palatino Linotype" w:cs="Arial"/>
        </w:rPr>
        <w:t xml:space="preserve"> quien es la </w:t>
      </w:r>
      <w:r w:rsidR="002E6AC5" w:rsidRPr="003716E9">
        <w:rPr>
          <w:rFonts w:ascii="Palatino Linotype" w:eastAsia="Calibri" w:hAnsi="Palatino Linotype" w:cs="Arial"/>
        </w:rPr>
        <w:t>facultada para</w:t>
      </w:r>
      <w:r w:rsidRPr="003716E9">
        <w:rPr>
          <w:rFonts w:ascii="Palatino Linotype" w:eastAsia="Calibri" w:hAnsi="Palatino Linotype" w:cs="Arial"/>
        </w:rPr>
        <w:t xml:space="preserve"> elaborar</w:t>
      </w:r>
      <w:r w:rsidR="002E6AC5" w:rsidRPr="003716E9">
        <w:rPr>
          <w:rFonts w:ascii="Palatino Linotype" w:eastAsia="Calibri" w:hAnsi="Palatino Linotype" w:cs="Arial"/>
        </w:rPr>
        <w:t xml:space="preserve"> </w:t>
      </w:r>
      <w:r w:rsidRPr="003716E9">
        <w:rPr>
          <w:rFonts w:ascii="Palatino Linotype" w:eastAsia="Calibri" w:hAnsi="Palatino Linotype" w:cs="Arial"/>
        </w:rPr>
        <w:t>y archivar las convocatorias, orden del día, listas de asistencia, actas y/o minutas, en su caso, de los órganos estatales del Partido.</w:t>
      </w:r>
    </w:p>
    <w:p w14:paraId="3ECFF9CC" w14:textId="5FF62308" w:rsidR="00443054" w:rsidRPr="003716E9" w:rsidRDefault="00443054"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 xml:space="preserve">No se omite mencionar que si bien, </w:t>
      </w:r>
      <w:r w:rsidRPr="003716E9">
        <w:rPr>
          <w:rFonts w:ascii="Palatino Linotype" w:eastAsia="Calibri" w:hAnsi="Palatino Linotype" w:cs="Arial"/>
          <w:b/>
          <w:bCs/>
        </w:rPr>
        <w:t>EL SUJETO OBLIGADO</w:t>
      </w:r>
      <w:r w:rsidRPr="003716E9">
        <w:rPr>
          <w:rFonts w:ascii="Palatino Linotype" w:eastAsia="Calibri" w:hAnsi="Palatino Linotype" w:cs="Arial"/>
        </w:rPr>
        <w:t xml:space="preserve"> pretendió atender la solicitud a través de la Titular de la Unidad de Transparencia, lo cierto es que</w:t>
      </w:r>
      <w:r w:rsidR="002E6AC5" w:rsidRPr="003716E9">
        <w:rPr>
          <w:rFonts w:ascii="Palatino Linotype" w:eastAsia="Calibri" w:hAnsi="Palatino Linotype" w:cs="Arial"/>
        </w:rPr>
        <w:t xml:space="preserve"> no cumplió con lo previsto en la normatividad aplicable al caso en particular, que como ya lo señalamos </w:t>
      </w:r>
      <w:r w:rsidR="001E3470" w:rsidRPr="003716E9">
        <w:rPr>
          <w:rFonts w:ascii="Palatino Linotype" w:eastAsia="Calibri" w:hAnsi="Palatino Linotype" w:cs="Arial"/>
        </w:rPr>
        <w:t xml:space="preserve">no turno de manera enunciativa a </w:t>
      </w:r>
      <w:r w:rsidRPr="003716E9">
        <w:rPr>
          <w:rFonts w:ascii="Palatino Linotype" w:eastAsia="Calibri" w:hAnsi="Palatino Linotype" w:cs="Arial"/>
        </w:rPr>
        <w:t>la Secretaría General del Comité Directivo Estatal</w:t>
      </w:r>
      <w:r w:rsidR="001E3470" w:rsidRPr="003716E9">
        <w:rPr>
          <w:rFonts w:ascii="Palatino Linotype" w:eastAsia="Calibri" w:hAnsi="Palatino Linotype" w:cs="Arial"/>
        </w:rPr>
        <w:t xml:space="preserve"> a efecto de que de acuerdo a sus atribuciones señalara sobre la información peticionada</w:t>
      </w:r>
      <w:r w:rsidRPr="003716E9">
        <w:rPr>
          <w:rFonts w:ascii="Palatino Linotype" w:eastAsia="Calibri" w:hAnsi="Palatino Linotype" w:cs="Arial"/>
        </w:rPr>
        <w:t>; por lo que respecto el artículo 1.8, fracción XIII, del Código Administrativo del Estado de México, establece que para que tenga validez, todo acto administrativo deberá resolver todos los puntos propuestos por los interesados.</w:t>
      </w:r>
    </w:p>
    <w:p w14:paraId="0D0A3232" w14:textId="77777777" w:rsidR="00443054" w:rsidRPr="003716E9" w:rsidRDefault="00443054"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Situación que se robustece, con el Criterio 02/17, del Instituto Nacional de Transparencia, Acceso a la Información y Protección de Datos Personales, el cual establece lo siguiente:</w:t>
      </w:r>
    </w:p>
    <w:p w14:paraId="05589579" w14:textId="77777777" w:rsidR="00443054" w:rsidRPr="003716E9" w:rsidRDefault="00443054" w:rsidP="003716E9">
      <w:pPr>
        <w:ind w:left="850" w:right="899"/>
        <w:jc w:val="both"/>
        <w:rPr>
          <w:rFonts w:ascii="Palatino Linotype" w:eastAsia="Calibri" w:hAnsi="Palatino Linotype" w:cs="Arial"/>
        </w:rPr>
      </w:pPr>
      <w:r w:rsidRPr="003716E9">
        <w:rPr>
          <w:rFonts w:ascii="Palatino Linotype" w:eastAsia="Calibri" w:hAnsi="Palatino Linotype" w:cs="Arial"/>
          <w:b/>
          <w:bCs/>
          <w:i/>
          <w:iCs/>
          <w:sz w:val="22"/>
          <w:szCs w:val="22"/>
        </w:rPr>
        <w:t xml:space="preserve">“Congruencia y exhaustividad. Sus alcances para garantizar el derecho de acceso a la información. </w:t>
      </w:r>
      <w:r w:rsidRPr="003716E9">
        <w:rPr>
          <w:rFonts w:ascii="Palatino Linotype" w:eastAsia="Calibri" w:hAnsi="Palatino Linotype" w:cs="Arial"/>
          <w:i/>
          <w:iCs/>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EE9B610" w14:textId="7B790B7B" w:rsidR="00443054" w:rsidRPr="003716E9" w:rsidRDefault="006B4776"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lastRenderedPageBreak/>
        <w:t>De lo anterior</w:t>
      </w:r>
      <w:r w:rsidR="00443054" w:rsidRPr="003716E9">
        <w:rPr>
          <w:rFonts w:ascii="Palatino Linotype" w:eastAsia="Calibri" w:hAnsi="Palatino Linotype" w:cs="Arial"/>
        </w:rPr>
        <w:t xml:space="preserve"> se desprende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w:t>
      </w:r>
      <w:r w:rsidRPr="003716E9">
        <w:rPr>
          <w:rFonts w:ascii="Palatino Linotype" w:eastAsia="Calibri" w:hAnsi="Palatino Linotype" w:cs="Arial"/>
        </w:rPr>
        <w:t>obligados</w:t>
      </w:r>
      <w:r w:rsidR="00443054" w:rsidRPr="003716E9">
        <w:rPr>
          <w:rFonts w:ascii="Palatino Linotype" w:eastAsia="Calibri" w:hAnsi="Palatino Linotype" w:cs="Arial"/>
        </w:rPr>
        <w:t xml:space="preserve"> deben atender de manera puntual y expresa, cada uno de los </w:t>
      </w:r>
      <w:r w:rsidR="001E3470" w:rsidRPr="003716E9">
        <w:rPr>
          <w:rFonts w:ascii="Palatino Linotype" w:eastAsia="Calibri" w:hAnsi="Palatino Linotype" w:cs="Arial"/>
        </w:rPr>
        <w:t>puntos</w:t>
      </w:r>
      <w:r w:rsidR="00443054" w:rsidRPr="003716E9">
        <w:rPr>
          <w:rFonts w:ascii="Palatino Linotype" w:eastAsia="Calibri" w:hAnsi="Palatino Linotype" w:cs="Arial"/>
        </w:rPr>
        <w:t xml:space="preserve"> </w:t>
      </w:r>
      <w:r w:rsidR="001E3470" w:rsidRPr="003716E9">
        <w:rPr>
          <w:rFonts w:ascii="Palatino Linotype" w:eastAsia="Calibri" w:hAnsi="Palatino Linotype" w:cs="Arial"/>
        </w:rPr>
        <w:t>requeridos</w:t>
      </w:r>
      <w:r w:rsidR="00443054" w:rsidRPr="003716E9">
        <w:rPr>
          <w:rFonts w:ascii="Palatino Linotype" w:eastAsia="Calibri" w:hAnsi="Palatino Linotype" w:cs="Arial"/>
        </w:rPr>
        <w:t>.</w:t>
      </w:r>
    </w:p>
    <w:p w14:paraId="2C1E0437" w14:textId="2B6AD25C" w:rsidR="00443054" w:rsidRPr="003716E9" w:rsidRDefault="006B4776"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Por tanto</w:t>
      </w:r>
      <w:r w:rsidR="00443054" w:rsidRPr="003716E9">
        <w:rPr>
          <w:rFonts w:ascii="Palatino Linotype" w:eastAsia="Calibri" w:hAnsi="Palatino Linotype" w:cs="Arial"/>
        </w:rPr>
        <w:t xml:space="preserve">, se concluye que </w:t>
      </w:r>
      <w:r w:rsidRPr="003716E9">
        <w:rPr>
          <w:rFonts w:ascii="Palatino Linotype" w:eastAsia="Calibri" w:hAnsi="Palatino Linotype" w:cs="Arial"/>
          <w:b/>
          <w:bCs/>
        </w:rPr>
        <w:t>EL SUJETO OBLIGADO</w:t>
      </w:r>
      <w:r w:rsidRPr="003716E9">
        <w:rPr>
          <w:rFonts w:ascii="Palatino Linotype" w:eastAsia="Calibri" w:hAnsi="Palatino Linotype" w:cs="Arial"/>
        </w:rPr>
        <w:t xml:space="preserve"> </w:t>
      </w:r>
      <w:r w:rsidR="00443054" w:rsidRPr="003716E9">
        <w:rPr>
          <w:rFonts w:ascii="Palatino Linotype" w:eastAsia="Calibri" w:hAnsi="Palatino Linotype" w:cs="Arial"/>
        </w:rPr>
        <w:t xml:space="preserve">no satisfizo el derecho de acceso a la información del </w:t>
      </w:r>
      <w:r w:rsidRPr="003716E9">
        <w:rPr>
          <w:rFonts w:ascii="Palatino Linotype" w:eastAsia="Calibri" w:hAnsi="Palatino Linotype" w:cs="Arial"/>
          <w:b/>
          <w:bCs/>
        </w:rPr>
        <w:t>RECURRENTE</w:t>
      </w:r>
      <w:r w:rsidR="00443054" w:rsidRPr="003716E9">
        <w:rPr>
          <w:rFonts w:ascii="Palatino Linotype" w:eastAsia="Calibri" w:hAnsi="Palatino Linotype" w:cs="Arial"/>
        </w:rPr>
        <w:t xml:space="preserve">, al incumplir el principio de exhaustividad, pues </w:t>
      </w:r>
      <w:r w:rsidR="001E3470" w:rsidRPr="003716E9">
        <w:rPr>
          <w:rFonts w:ascii="Palatino Linotype" w:eastAsia="Calibri" w:hAnsi="Palatino Linotype" w:cs="Arial"/>
        </w:rPr>
        <w:t>no turno a</w:t>
      </w:r>
      <w:r w:rsidRPr="003716E9">
        <w:rPr>
          <w:rFonts w:ascii="Palatino Linotype" w:eastAsia="Calibri" w:hAnsi="Palatino Linotype" w:cs="Arial"/>
        </w:rPr>
        <w:t xml:space="preserve">l área </w:t>
      </w:r>
      <w:r w:rsidR="00443054" w:rsidRPr="003716E9">
        <w:rPr>
          <w:rFonts w:ascii="Palatino Linotype" w:eastAsia="Calibri" w:hAnsi="Palatino Linotype" w:cs="Arial"/>
        </w:rPr>
        <w:t>administrativ</w:t>
      </w:r>
      <w:r w:rsidRPr="003716E9">
        <w:rPr>
          <w:rFonts w:ascii="Palatino Linotype" w:eastAsia="Calibri" w:hAnsi="Palatino Linotype" w:cs="Arial"/>
        </w:rPr>
        <w:t>a</w:t>
      </w:r>
      <w:r w:rsidR="00443054" w:rsidRPr="003716E9">
        <w:rPr>
          <w:rFonts w:ascii="Palatino Linotype" w:eastAsia="Calibri" w:hAnsi="Palatino Linotype" w:cs="Arial"/>
        </w:rPr>
        <w:t xml:space="preserve"> competente, por lo que </w:t>
      </w:r>
      <w:r w:rsidRPr="003716E9">
        <w:rPr>
          <w:rFonts w:ascii="Palatino Linotype" w:eastAsia="Calibri" w:hAnsi="Palatino Linotype" w:cs="Arial"/>
        </w:rPr>
        <w:t xml:space="preserve">deviene </w:t>
      </w:r>
      <w:r w:rsidR="00443054" w:rsidRPr="003716E9">
        <w:rPr>
          <w:rFonts w:ascii="Palatino Linotype" w:eastAsia="Calibri" w:hAnsi="Palatino Linotype" w:cs="Arial"/>
          <w:b/>
          <w:bCs/>
        </w:rPr>
        <w:t>FUNDADO</w:t>
      </w:r>
      <w:r w:rsidRPr="003716E9">
        <w:rPr>
          <w:rFonts w:ascii="Palatino Linotype" w:eastAsia="Calibri" w:hAnsi="Palatino Linotype" w:cs="Arial"/>
        </w:rPr>
        <w:t xml:space="preserve"> el agravio planteado</w:t>
      </w:r>
      <w:r w:rsidR="00443054" w:rsidRPr="003716E9">
        <w:rPr>
          <w:rFonts w:ascii="Palatino Linotype" w:eastAsia="Calibri" w:hAnsi="Palatino Linotype" w:cs="Arial"/>
        </w:rPr>
        <w:t xml:space="preserve">. </w:t>
      </w:r>
    </w:p>
    <w:p w14:paraId="5A439A4A" w14:textId="4C1FCB1D" w:rsidR="00443054" w:rsidRPr="003716E9" w:rsidRDefault="006B4776"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 xml:space="preserve">Es así que, se considera que </w:t>
      </w:r>
      <w:r w:rsidR="000B4313" w:rsidRPr="003716E9">
        <w:rPr>
          <w:rFonts w:ascii="Palatino Linotype" w:eastAsia="Calibri" w:hAnsi="Palatino Linotype" w:cs="Arial"/>
          <w:b/>
          <w:bCs/>
        </w:rPr>
        <w:t>EL SUJETO OBLIGADO</w:t>
      </w:r>
      <w:r w:rsidR="000B4313" w:rsidRPr="003716E9">
        <w:rPr>
          <w:rFonts w:ascii="Palatino Linotype" w:eastAsia="Calibri" w:hAnsi="Palatino Linotype" w:cs="Arial"/>
        </w:rPr>
        <w:t xml:space="preserve"> </w:t>
      </w:r>
      <w:r w:rsidRPr="003716E9">
        <w:rPr>
          <w:rFonts w:ascii="Palatino Linotype" w:eastAsia="Calibri" w:hAnsi="Palatino Linotype" w:cs="Arial"/>
        </w:rPr>
        <w:t xml:space="preserve">para atender el requerimiento de información, deberá realizar una nueva búsqueda </w:t>
      </w:r>
      <w:r w:rsidR="001E3470" w:rsidRPr="003716E9">
        <w:rPr>
          <w:rFonts w:ascii="Palatino Linotype" w:eastAsia="Calibri" w:hAnsi="Palatino Linotype" w:cs="Arial"/>
        </w:rPr>
        <w:t xml:space="preserve">exhaustiva y razonable </w:t>
      </w:r>
      <w:r w:rsidRPr="003716E9">
        <w:rPr>
          <w:rFonts w:ascii="Palatino Linotype" w:eastAsia="Calibri" w:hAnsi="Palatino Linotype" w:cs="Arial"/>
        </w:rPr>
        <w:t>en la unida</w:t>
      </w:r>
      <w:r w:rsidR="000B4313" w:rsidRPr="003716E9">
        <w:rPr>
          <w:rFonts w:ascii="Palatino Linotype" w:eastAsia="Calibri" w:hAnsi="Palatino Linotype" w:cs="Arial"/>
        </w:rPr>
        <w:t>d</w:t>
      </w:r>
      <w:r w:rsidRPr="003716E9">
        <w:rPr>
          <w:rFonts w:ascii="Palatino Linotype" w:eastAsia="Calibri" w:hAnsi="Palatino Linotype" w:cs="Arial"/>
        </w:rPr>
        <w:t xml:space="preserve"> administrativa previamente</w:t>
      </w:r>
      <w:r w:rsidR="000570A1" w:rsidRPr="003716E9">
        <w:rPr>
          <w:rFonts w:ascii="Palatino Linotype" w:eastAsia="Calibri" w:hAnsi="Palatino Linotype" w:cs="Arial"/>
        </w:rPr>
        <w:t xml:space="preserve"> de manera enunciativa </w:t>
      </w:r>
      <w:r w:rsidRPr="003716E9">
        <w:rPr>
          <w:rFonts w:ascii="Palatino Linotype" w:eastAsia="Calibri" w:hAnsi="Palatino Linotype" w:cs="Arial"/>
        </w:rPr>
        <w:t>referida, en términos del artículo 162 de la Ley de Transparencia y Acceso a la Información, a efecto de que proporcione</w:t>
      </w:r>
      <w:r w:rsidR="000B4313" w:rsidRPr="003716E9">
        <w:rPr>
          <w:rFonts w:ascii="Palatino Linotype" w:eastAsia="Calibri" w:hAnsi="Palatino Linotype" w:cs="Arial"/>
        </w:rPr>
        <w:t xml:space="preserve"> el </w:t>
      </w:r>
      <w:r w:rsidR="000E77E0" w:rsidRPr="003716E9">
        <w:rPr>
          <w:rFonts w:ascii="Palatino Linotype" w:eastAsia="Calibri" w:hAnsi="Palatino Linotype" w:cs="Arial"/>
        </w:rPr>
        <w:t xml:space="preserve">o los </w:t>
      </w:r>
      <w:r w:rsidR="000B4313" w:rsidRPr="003716E9">
        <w:rPr>
          <w:rFonts w:ascii="Palatino Linotype" w:eastAsia="Calibri" w:hAnsi="Palatino Linotype" w:cs="Arial"/>
        </w:rPr>
        <w:t>documento</w:t>
      </w:r>
      <w:r w:rsidR="000E77E0" w:rsidRPr="003716E9">
        <w:rPr>
          <w:rFonts w:ascii="Palatino Linotype" w:eastAsia="Calibri" w:hAnsi="Palatino Linotype" w:cs="Arial"/>
        </w:rPr>
        <w:t>s</w:t>
      </w:r>
      <w:r w:rsidR="000B4313" w:rsidRPr="003716E9">
        <w:rPr>
          <w:rFonts w:ascii="Palatino Linotype" w:eastAsia="Calibri" w:hAnsi="Palatino Linotype" w:cs="Arial"/>
        </w:rPr>
        <w:t xml:space="preserve"> donde conste el día, mes y año</w:t>
      </w:r>
      <w:r w:rsidR="000B4313" w:rsidRPr="003716E9">
        <w:rPr>
          <w:rFonts w:ascii="Palatino Linotype" w:hAnsi="Palatino Linotype"/>
        </w:rPr>
        <w:t xml:space="preserve"> cuando t</w:t>
      </w:r>
      <w:r w:rsidR="000B4313" w:rsidRPr="003716E9">
        <w:rPr>
          <w:rFonts w:ascii="Palatino Linotype" w:eastAsia="Calibri" w:hAnsi="Palatino Linotype" w:cs="Arial"/>
        </w:rPr>
        <w:t>omaron protesta como Consejeros Estatales por el Partido Acción Naciona</w:t>
      </w:r>
      <w:r w:rsidR="00A74881" w:rsidRPr="003716E9">
        <w:rPr>
          <w:rFonts w:ascii="Palatino Linotype" w:eastAsia="Calibri" w:hAnsi="Palatino Linotype" w:cs="Arial"/>
        </w:rPr>
        <w:t xml:space="preserve">l, que de manera enunciativa más no limitativa puede ser el nombramiento como consejero expedido en favor de Jesús Morales Aceves, Yazmin Chavarrieta Villegas y Rosendo Nieto García, </w:t>
      </w:r>
      <w:r w:rsidR="000B4313" w:rsidRPr="003716E9">
        <w:rPr>
          <w:rFonts w:ascii="Palatino Linotype" w:eastAsia="Calibri" w:hAnsi="Palatino Linotype" w:cs="Arial"/>
        </w:rPr>
        <w:t>personas referidas en la solicitud planteada por el particular.</w:t>
      </w:r>
    </w:p>
    <w:p w14:paraId="5ED548F1" w14:textId="45D9CEC2" w:rsidR="00A74881" w:rsidRPr="003716E9" w:rsidRDefault="00A74881"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No se omite comentar que para el caso de Jesús Morales Aceves</w:t>
      </w:r>
      <w:r w:rsidR="00DA134B" w:rsidRPr="003716E9">
        <w:rPr>
          <w:rFonts w:ascii="Palatino Linotype" w:eastAsia="Calibri" w:hAnsi="Palatino Linotype" w:cs="Arial"/>
        </w:rPr>
        <w:t xml:space="preserve"> no se advierte su nombre en el Acuerdo por el que la Comisión Organizadora del Proceso del Partido Acción Nacional en el Estado de México aprobó los Registros de los Militantes a efecto de Participar en el Proceso Interno de Selección a Consejeros Nacionales, </w:t>
      </w:r>
      <w:r w:rsidR="00DA134B" w:rsidRPr="003716E9">
        <w:rPr>
          <w:rFonts w:ascii="Palatino Linotype" w:eastAsia="Calibri" w:hAnsi="Palatino Linotype" w:cs="Arial"/>
        </w:rPr>
        <w:lastRenderedPageBreak/>
        <w:t>Consejeros Estatales y Presidentes e integrantes de Planillas de los municipios que tendrían asambleas en los días 03 y 04 de septiembre de 2022, para el caso de que en sus archivos no obre información, respecto a lo que se ordena, por no haberse generado o recibido, deberá hacerlo del conocimiento de la parte Recurrente de manera precisa y clara, en términos de lo dispuesto por el segundo párrafo del artículo 19 de la Ley de Transparencia Local.</w:t>
      </w:r>
    </w:p>
    <w:p w14:paraId="5B8B201F" w14:textId="697F971E" w:rsidR="008B502C" w:rsidRPr="003716E9" w:rsidRDefault="008B502C" w:rsidP="003716E9">
      <w:pPr>
        <w:spacing w:before="100" w:beforeAutospacing="1" w:after="100" w:afterAutospacing="1" w:line="360" w:lineRule="auto"/>
        <w:jc w:val="both"/>
        <w:rPr>
          <w:rFonts w:ascii="Palatino Linotype" w:eastAsia="Palatino Linotype" w:hAnsi="Palatino Linotype" w:cs="Palatino Linotype"/>
        </w:rPr>
      </w:pPr>
      <w:r w:rsidRPr="003716E9">
        <w:rPr>
          <w:rFonts w:ascii="Palatino Linotype" w:eastAsia="Palatino Linotype" w:hAnsi="Palatino Linotype" w:cs="Palatino Linotype"/>
        </w:rPr>
        <w:t>En tal sentido, debemos mencionar que para tener por satisfecho el derecho de acceso a la información pública implica que cualquier persona conozca la información contenida en los documentos que se encuentren en los archivos de los Sujetos Obligados.</w:t>
      </w:r>
    </w:p>
    <w:p w14:paraId="31FF0AEC" w14:textId="2052D707" w:rsidR="008B502C" w:rsidRPr="003716E9" w:rsidRDefault="008B502C" w:rsidP="003716E9">
      <w:pPr>
        <w:spacing w:line="360" w:lineRule="auto"/>
        <w:jc w:val="both"/>
        <w:rPr>
          <w:rFonts w:ascii="Palatino Linotype" w:eastAsia="Palatino Linotype" w:hAnsi="Palatino Linotype" w:cs="Palatino Linotype"/>
        </w:rPr>
      </w:pPr>
    </w:p>
    <w:p w14:paraId="29228F63" w14:textId="1A0BF3AF" w:rsidR="008B502C" w:rsidRPr="003716E9" w:rsidRDefault="008B502C" w:rsidP="003716E9">
      <w:pPr>
        <w:spacing w:line="360" w:lineRule="auto"/>
        <w:jc w:val="both"/>
        <w:rPr>
          <w:rFonts w:ascii="Palatino Linotype" w:eastAsia="Calibri" w:hAnsi="Palatino Linotype" w:cs="Arial"/>
          <w:lang w:eastAsia="en-US"/>
        </w:rPr>
      </w:pPr>
      <w:r w:rsidRPr="003716E9">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716E9">
        <w:rPr>
          <w:rFonts w:ascii="Palatino Linotype" w:eastAsia="Calibri" w:hAnsi="Palatino Linotype" w:cs="Arial"/>
          <w:bCs/>
          <w:lang w:eastAsia="en-US"/>
        </w:rPr>
        <w:t>de la Ley de Transparencia y Acceso a la Información Pública del Estado de México y Municipios</w:t>
      </w:r>
      <w:r w:rsidRPr="003716E9">
        <w:rPr>
          <w:rFonts w:ascii="Palatino Linotype" w:eastAsia="Calibri" w:hAnsi="Palatino Linotype" w:cs="Arial"/>
          <w:lang w:eastAsia="en-US"/>
        </w:rPr>
        <w:t>:</w:t>
      </w:r>
    </w:p>
    <w:p w14:paraId="57904462" w14:textId="77777777" w:rsidR="008B502C" w:rsidRPr="003716E9" w:rsidRDefault="008B502C" w:rsidP="003716E9">
      <w:pPr>
        <w:spacing w:line="360" w:lineRule="auto"/>
        <w:jc w:val="both"/>
        <w:rPr>
          <w:rFonts w:ascii="Palatino Linotype" w:eastAsia="Calibri" w:hAnsi="Palatino Linotype" w:cs="Arial"/>
          <w:lang w:eastAsia="en-US"/>
        </w:rPr>
      </w:pPr>
    </w:p>
    <w:p w14:paraId="2DE3A01C"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b/>
          <w:bCs/>
          <w:i/>
          <w:sz w:val="22"/>
          <w:szCs w:val="22"/>
          <w:lang w:eastAsia="en-US"/>
        </w:rPr>
        <w:t xml:space="preserve">“Artículo 3. </w:t>
      </w:r>
      <w:r w:rsidRPr="003716E9">
        <w:rPr>
          <w:rFonts w:ascii="Palatino Linotype" w:eastAsia="Calibri" w:hAnsi="Palatino Linotype" w:cs="Arial"/>
          <w:bCs/>
          <w:i/>
          <w:sz w:val="22"/>
          <w:szCs w:val="22"/>
          <w:u w:val="single"/>
          <w:lang w:eastAsia="en-US"/>
        </w:rPr>
        <w:t>Para los efectos de la presente Ley se entenderá por</w:t>
      </w:r>
      <w:r w:rsidRPr="003716E9">
        <w:rPr>
          <w:rFonts w:ascii="Palatino Linotype" w:eastAsia="Calibri" w:hAnsi="Palatino Linotype" w:cs="Arial"/>
          <w:bCs/>
          <w:i/>
          <w:sz w:val="22"/>
          <w:szCs w:val="22"/>
          <w:lang w:eastAsia="en-US"/>
        </w:rPr>
        <w:t>:</w:t>
      </w:r>
    </w:p>
    <w:p w14:paraId="10820F2B"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lang w:eastAsia="en-US"/>
        </w:rPr>
        <w:t>…</w:t>
      </w:r>
    </w:p>
    <w:p w14:paraId="688C928D"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b/>
          <w:bCs/>
          <w:i/>
          <w:sz w:val="22"/>
          <w:szCs w:val="22"/>
          <w:lang w:eastAsia="en-US"/>
        </w:rPr>
        <w:t xml:space="preserve">XI. </w:t>
      </w:r>
      <w:r w:rsidRPr="003716E9">
        <w:rPr>
          <w:rFonts w:ascii="Palatino Linotype" w:eastAsia="Calibri" w:hAnsi="Palatino Linotype" w:cs="Arial"/>
          <w:b/>
          <w:bCs/>
          <w:i/>
          <w:sz w:val="22"/>
          <w:szCs w:val="22"/>
          <w:u w:val="single"/>
          <w:lang w:eastAsia="en-US"/>
        </w:rPr>
        <w:t>Documento</w:t>
      </w:r>
      <w:r w:rsidRPr="003716E9">
        <w:rPr>
          <w:rFonts w:ascii="Palatino Linotype" w:eastAsia="Calibri" w:hAnsi="Palatino Linotype" w:cs="Arial"/>
          <w:b/>
          <w:bCs/>
          <w:i/>
          <w:sz w:val="22"/>
          <w:szCs w:val="22"/>
          <w:lang w:eastAsia="en-US"/>
        </w:rPr>
        <w:t xml:space="preserve">: </w:t>
      </w:r>
      <w:r w:rsidRPr="003716E9">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DF1252" w14:textId="77777777" w:rsidR="008B502C" w:rsidRPr="003716E9" w:rsidRDefault="008B502C" w:rsidP="003716E9">
      <w:pPr>
        <w:ind w:left="851" w:right="899"/>
        <w:jc w:val="both"/>
        <w:rPr>
          <w:rFonts w:ascii="Palatino Linotype" w:eastAsia="Calibri" w:hAnsi="Palatino Linotype" w:cs="Arial"/>
          <w:bCs/>
          <w:i/>
          <w:sz w:val="22"/>
          <w:szCs w:val="22"/>
          <w:lang w:eastAsia="en-US"/>
        </w:rPr>
      </w:pPr>
      <w:r w:rsidRPr="003716E9">
        <w:rPr>
          <w:rFonts w:ascii="Palatino Linotype" w:eastAsia="Calibri" w:hAnsi="Palatino Linotype" w:cs="Arial"/>
          <w:b/>
          <w:bCs/>
          <w:i/>
          <w:sz w:val="22"/>
          <w:szCs w:val="22"/>
          <w:lang w:eastAsia="en-US"/>
        </w:rPr>
        <w:t>XII. Documento electrónico:</w:t>
      </w:r>
      <w:r w:rsidRPr="003716E9">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w:t>
      </w:r>
      <w:r w:rsidRPr="003716E9">
        <w:rPr>
          <w:rFonts w:ascii="Palatino Linotype" w:eastAsia="Calibri" w:hAnsi="Palatino Linotype" w:cs="Arial"/>
          <w:bCs/>
          <w:i/>
          <w:sz w:val="22"/>
          <w:szCs w:val="22"/>
          <w:lang w:eastAsia="en-US"/>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CED198"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lang w:eastAsia="en-US"/>
        </w:rPr>
        <w:t>…</w:t>
      </w:r>
    </w:p>
    <w:p w14:paraId="4C4B8D29" w14:textId="77777777" w:rsidR="008B502C" w:rsidRPr="003716E9" w:rsidRDefault="008B502C" w:rsidP="003716E9">
      <w:pPr>
        <w:ind w:left="851" w:right="899"/>
        <w:jc w:val="both"/>
        <w:rPr>
          <w:rFonts w:ascii="Palatino Linotype" w:eastAsia="Calibri" w:hAnsi="Palatino Linotype" w:cs="Arial"/>
          <w:bCs/>
          <w:i/>
          <w:sz w:val="22"/>
          <w:szCs w:val="22"/>
          <w:lang w:eastAsia="en-US"/>
        </w:rPr>
      </w:pPr>
      <w:r w:rsidRPr="003716E9">
        <w:rPr>
          <w:rFonts w:ascii="Palatino Linotype" w:eastAsia="Calibri" w:hAnsi="Palatino Linotype" w:cs="Arial"/>
          <w:b/>
          <w:bCs/>
          <w:i/>
          <w:sz w:val="22"/>
          <w:szCs w:val="22"/>
          <w:lang w:eastAsia="en-US"/>
        </w:rPr>
        <w:t xml:space="preserve">Artículo 4. </w:t>
      </w:r>
      <w:r w:rsidRPr="003716E9">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3716E9">
        <w:rPr>
          <w:rFonts w:ascii="Palatino Linotype" w:eastAsia="Calibri" w:hAnsi="Palatino Linotype" w:cs="Arial"/>
          <w:bCs/>
          <w:i/>
          <w:sz w:val="22"/>
          <w:szCs w:val="22"/>
          <w:lang w:eastAsia="en-US"/>
        </w:rPr>
        <w:t>, sin necesidad de acreditar personalidad ni interés jurídico.</w:t>
      </w:r>
    </w:p>
    <w:p w14:paraId="097328AD"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716E9">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1EC32F7"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D6BF775"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b/>
          <w:bCs/>
          <w:i/>
          <w:sz w:val="22"/>
          <w:szCs w:val="22"/>
          <w:lang w:eastAsia="en-US"/>
        </w:rPr>
        <w:t xml:space="preserve">Artículo 12. </w:t>
      </w:r>
      <w:r w:rsidRPr="003716E9">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2013984"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3716E9">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085A16"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lang w:eastAsia="en-US"/>
        </w:rPr>
        <w:t>…</w:t>
      </w:r>
    </w:p>
    <w:p w14:paraId="7F74F5B9"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b/>
          <w:bCs/>
          <w:i/>
          <w:sz w:val="22"/>
          <w:szCs w:val="22"/>
          <w:lang w:eastAsia="en-US"/>
        </w:rPr>
        <w:t xml:space="preserve">Artículo 24. </w:t>
      </w:r>
      <w:r w:rsidRPr="003716E9">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503C499"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bCs/>
          <w:i/>
          <w:sz w:val="22"/>
          <w:szCs w:val="22"/>
          <w:lang w:eastAsia="en-US"/>
        </w:rPr>
        <w:t>..</w:t>
      </w:r>
      <w:r w:rsidRPr="003716E9">
        <w:rPr>
          <w:rFonts w:ascii="Palatino Linotype" w:eastAsia="Calibri" w:hAnsi="Palatino Linotype" w:cs="Arial"/>
          <w:i/>
          <w:sz w:val="22"/>
          <w:szCs w:val="22"/>
          <w:lang w:eastAsia="en-US"/>
        </w:rPr>
        <w:t>.</w:t>
      </w:r>
    </w:p>
    <w:p w14:paraId="3C9A0E4E" w14:textId="77777777" w:rsidR="008B502C" w:rsidRPr="003716E9" w:rsidRDefault="008B502C" w:rsidP="003716E9">
      <w:pPr>
        <w:ind w:left="851" w:right="899"/>
        <w:jc w:val="both"/>
        <w:rPr>
          <w:rFonts w:ascii="Palatino Linotype" w:eastAsia="Calibri" w:hAnsi="Palatino Linotype" w:cs="Arial"/>
          <w:bCs/>
          <w:i/>
          <w:sz w:val="22"/>
          <w:szCs w:val="22"/>
          <w:lang w:eastAsia="en-US"/>
        </w:rPr>
      </w:pPr>
      <w:r w:rsidRPr="003716E9">
        <w:rPr>
          <w:rFonts w:ascii="Palatino Linotype" w:eastAsia="Calibri" w:hAnsi="Palatino Linotype" w:cs="Arial"/>
          <w:b/>
          <w:bCs/>
          <w:i/>
          <w:sz w:val="22"/>
          <w:szCs w:val="22"/>
          <w:lang w:eastAsia="en-US"/>
        </w:rPr>
        <w:t>IX.</w:t>
      </w:r>
      <w:r w:rsidRPr="003716E9">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7D238F50" w14:textId="77777777" w:rsidR="008B502C" w:rsidRPr="003716E9" w:rsidRDefault="008B502C" w:rsidP="003716E9">
      <w:pPr>
        <w:ind w:left="851" w:right="899"/>
        <w:jc w:val="both"/>
        <w:rPr>
          <w:rFonts w:ascii="Palatino Linotype" w:eastAsia="Calibri" w:hAnsi="Palatino Linotype" w:cs="Arial"/>
          <w:bCs/>
          <w:i/>
          <w:sz w:val="22"/>
          <w:szCs w:val="22"/>
          <w:lang w:eastAsia="en-US"/>
        </w:rPr>
      </w:pPr>
      <w:r w:rsidRPr="003716E9">
        <w:rPr>
          <w:rFonts w:ascii="Palatino Linotype" w:eastAsia="Calibri" w:hAnsi="Palatino Linotype" w:cs="Arial"/>
          <w:b/>
          <w:bCs/>
          <w:i/>
          <w:sz w:val="22"/>
          <w:szCs w:val="22"/>
          <w:lang w:eastAsia="en-US"/>
        </w:rPr>
        <w:t>…</w:t>
      </w:r>
    </w:p>
    <w:p w14:paraId="583DED1E" w14:textId="77777777" w:rsidR="008B502C" w:rsidRPr="003716E9" w:rsidRDefault="008B502C" w:rsidP="003716E9">
      <w:pPr>
        <w:ind w:left="851" w:right="899"/>
        <w:jc w:val="both"/>
        <w:rPr>
          <w:rFonts w:ascii="Palatino Linotype" w:eastAsia="Calibri" w:hAnsi="Palatino Linotype" w:cs="Arial"/>
          <w:bCs/>
          <w:i/>
          <w:sz w:val="22"/>
          <w:szCs w:val="22"/>
          <w:lang w:eastAsia="en-US"/>
        </w:rPr>
      </w:pPr>
      <w:r w:rsidRPr="003716E9">
        <w:rPr>
          <w:rFonts w:ascii="Palatino Linotype" w:eastAsia="Calibri" w:hAnsi="Palatino Linotype" w:cs="Arial"/>
          <w:b/>
          <w:bCs/>
          <w:i/>
          <w:sz w:val="22"/>
          <w:szCs w:val="22"/>
          <w:lang w:eastAsia="en-US"/>
        </w:rPr>
        <w:t>XI.</w:t>
      </w:r>
      <w:r w:rsidRPr="003716E9">
        <w:rPr>
          <w:rFonts w:ascii="Palatino Linotype" w:eastAsia="Calibri" w:hAnsi="Palatino Linotype" w:cs="Arial"/>
          <w:bCs/>
          <w:i/>
          <w:sz w:val="22"/>
          <w:szCs w:val="22"/>
          <w:lang w:eastAsia="en-US"/>
        </w:rPr>
        <w:t xml:space="preserve"> </w:t>
      </w:r>
      <w:r w:rsidRPr="003716E9">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ABE77E1"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bCs/>
          <w:i/>
          <w:sz w:val="22"/>
          <w:szCs w:val="22"/>
          <w:lang w:eastAsia="en-US"/>
        </w:rPr>
        <w:t>…</w:t>
      </w:r>
    </w:p>
    <w:p w14:paraId="5809E6BA" w14:textId="77777777" w:rsidR="008B502C" w:rsidRPr="003716E9" w:rsidRDefault="008B502C" w:rsidP="003716E9">
      <w:pPr>
        <w:ind w:left="851" w:right="899"/>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lang w:eastAsia="en-U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0EE54E4E" w14:textId="77777777" w:rsidR="008B502C" w:rsidRPr="003716E9" w:rsidRDefault="008B502C" w:rsidP="003716E9">
      <w:pPr>
        <w:ind w:left="851" w:right="899"/>
        <w:jc w:val="both"/>
        <w:rPr>
          <w:rFonts w:ascii="Palatino Linotype" w:eastAsia="Calibri" w:hAnsi="Palatino Linotype" w:cs="Arial"/>
          <w:i/>
          <w:sz w:val="22"/>
          <w:szCs w:val="22"/>
          <w:u w:val="single"/>
          <w:lang w:eastAsia="en-US"/>
        </w:rPr>
      </w:pPr>
      <w:r w:rsidRPr="003716E9">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0DF9CCEC" w14:textId="77777777" w:rsidR="008B502C" w:rsidRPr="003716E9" w:rsidRDefault="008B502C" w:rsidP="003716E9">
      <w:pPr>
        <w:ind w:left="851" w:right="851"/>
        <w:jc w:val="both"/>
        <w:rPr>
          <w:rFonts w:ascii="Palatino Linotype" w:eastAsia="Calibri" w:hAnsi="Palatino Linotype" w:cs="Arial"/>
          <w:i/>
          <w:sz w:val="22"/>
          <w:szCs w:val="22"/>
          <w:lang w:eastAsia="en-US"/>
        </w:rPr>
      </w:pPr>
    </w:p>
    <w:p w14:paraId="43373142" w14:textId="77777777" w:rsidR="008B502C" w:rsidRPr="003716E9" w:rsidRDefault="008B502C" w:rsidP="003716E9">
      <w:pPr>
        <w:spacing w:line="360" w:lineRule="auto"/>
        <w:jc w:val="both"/>
        <w:rPr>
          <w:rFonts w:ascii="Palatino Linotype" w:eastAsia="Calibri" w:hAnsi="Palatino Linotype" w:cs="Arial"/>
          <w:lang w:eastAsia="en-US"/>
        </w:rPr>
      </w:pPr>
      <w:r w:rsidRPr="003716E9">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7697B4E" w14:textId="77777777" w:rsidR="008B502C" w:rsidRPr="003716E9" w:rsidRDefault="008B502C" w:rsidP="003716E9">
      <w:pPr>
        <w:spacing w:line="360" w:lineRule="auto"/>
        <w:jc w:val="both"/>
        <w:rPr>
          <w:rFonts w:ascii="Palatino Linotype" w:eastAsia="Calibri" w:hAnsi="Palatino Linotype" w:cs="Arial"/>
          <w:lang w:eastAsia="en-US"/>
        </w:rPr>
      </w:pPr>
    </w:p>
    <w:p w14:paraId="64AC405E" w14:textId="77777777" w:rsidR="008B502C" w:rsidRPr="003716E9" w:rsidRDefault="008B502C" w:rsidP="003716E9">
      <w:pPr>
        <w:spacing w:line="360" w:lineRule="auto"/>
        <w:jc w:val="both"/>
        <w:rPr>
          <w:rFonts w:ascii="Palatino Linotype" w:eastAsia="Calibri" w:hAnsi="Palatino Linotype" w:cs="Arial"/>
          <w:lang w:eastAsia="en-US"/>
        </w:rPr>
      </w:pPr>
      <w:r w:rsidRPr="003716E9">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F2E389B" w14:textId="77777777" w:rsidR="008B502C" w:rsidRPr="003716E9" w:rsidRDefault="008B502C" w:rsidP="003716E9">
      <w:pPr>
        <w:spacing w:line="360" w:lineRule="auto"/>
        <w:rPr>
          <w:rFonts w:ascii="Palatino Linotype" w:eastAsia="Calibri" w:hAnsi="Palatino Linotype"/>
          <w:sz w:val="22"/>
          <w:szCs w:val="22"/>
          <w:lang w:eastAsia="en-US"/>
        </w:rPr>
      </w:pPr>
    </w:p>
    <w:p w14:paraId="0C60DADD" w14:textId="77777777" w:rsidR="008B502C" w:rsidRPr="003716E9" w:rsidRDefault="008B502C" w:rsidP="003716E9">
      <w:pPr>
        <w:spacing w:line="360" w:lineRule="auto"/>
        <w:ind w:right="51"/>
        <w:jc w:val="both"/>
        <w:rPr>
          <w:rFonts w:ascii="Palatino Linotype" w:eastAsia="Calibri" w:hAnsi="Palatino Linotype" w:cs="Arial"/>
          <w:lang w:eastAsia="en-US"/>
        </w:rPr>
      </w:pPr>
      <w:r w:rsidRPr="003716E9">
        <w:rPr>
          <w:rFonts w:ascii="Palatino Linotype" w:eastAsia="Calibri" w:hAnsi="Palatino Linotype" w:cs="Arial"/>
          <w:lang w:eastAsia="en-US"/>
        </w:rPr>
        <w:t xml:space="preserve">Como apoyo a lo anterior, es aplicable el Criterio 03-17, emitido por </w:t>
      </w:r>
      <w:r w:rsidRPr="003716E9">
        <w:rPr>
          <w:rFonts w:ascii="Palatino Linotype" w:eastAsia="Arial Unicode MS" w:hAnsi="Palatino Linotype" w:cs="Arial"/>
          <w:lang w:eastAsia="en-US"/>
        </w:rPr>
        <w:t>el Instituto Nacional de Transparencia, Acceso a la Información y Protección de Datos Personales,</w:t>
      </w:r>
      <w:r w:rsidRPr="003716E9">
        <w:rPr>
          <w:rFonts w:ascii="Palatino Linotype" w:eastAsia="Calibri" w:hAnsi="Palatino Linotype"/>
          <w:bCs/>
          <w:lang w:eastAsia="en-US"/>
        </w:rPr>
        <w:t xml:space="preserve"> que dice:</w:t>
      </w:r>
      <w:r w:rsidRPr="003716E9">
        <w:rPr>
          <w:rFonts w:ascii="Palatino Linotype" w:eastAsia="Calibri" w:hAnsi="Palatino Linotype"/>
          <w:b/>
          <w:bCs/>
          <w:lang w:eastAsia="en-US"/>
        </w:rPr>
        <w:t xml:space="preserve"> </w:t>
      </w:r>
    </w:p>
    <w:p w14:paraId="7AB906AE" w14:textId="77777777" w:rsidR="008B502C" w:rsidRPr="003716E9" w:rsidRDefault="008B502C" w:rsidP="003716E9">
      <w:pPr>
        <w:ind w:left="928" w:right="850"/>
        <w:jc w:val="both"/>
        <w:rPr>
          <w:rFonts w:ascii="Palatino Linotype" w:hAnsi="Palatino Linotype" w:cs="Arial"/>
          <w:i/>
          <w:sz w:val="22"/>
          <w:szCs w:val="22"/>
        </w:rPr>
      </w:pPr>
    </w:p>
    <w:p w14:paraId="250FF279" w14:textId="27423C78" w:rsidR="008B502C" w:rsidRPr="003716E9" w:rsidRDefault="008B502C" w:rsidP="003716E9">
      <w:pPr>
        <w:ind w:left="851" w:right="900"/>
        <w:jc w:val="both"/>
        <w:rPr>
          <w:rFonts w:ascii="Palatino Linotype" w:eastAsia="Palatino Linotype" w:hAnsi="Palatino Linotype" w:cs="Palatino Linotype"/>
        </w:rPr>
      </w:pPr>
      <w:r w:rsidRPr="003716E9">
        <w:rPr>
          <w:rFonts w:ascii="Palatino Linotype" w:hAnsi="Palatino Linotype" w:cs="Arial"/>
          <w:i/>
          <w:sz w:val="22"/>
          <w:szCs w:val="22"/>
        </w:rPr>
        <w:t>“</w:t>
      </w:r>
      <w:r w:rsidRPr="003716E9">
        <w:rPr>
          <w:rFonts w:ascii="Palatino Linotype" w:hAnsi="Palatino Linotype" w:cs="Arial"/>
          <w:b/>
          <w:i/>
          <w:sz w:val="22"/>
          <w:szCs w:val="22"/>
        </w:rPr>
        <w:t>No existe obligación de elaborar documentos ad hoc para atender las solicitudes de acceso a la información.</w:t>
      </w:r>
      <w:r w:rsidRPr="003716E9">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3F2AC6" w14:textId="0754259C" w:rsidR="00792468" w:rsidRPr="003716E9" w:rsidRDefault="00792468" w:rsidP="003716E9">
      <w:pPr>
        <w:spacing w:line="360" w:lineRule="auto"/>
        <w:jc w:val="both"/>
        <w:rPr>
          <w:rFonts w:ascii="Palatino Linotype" w:eastAsia="Calibri" w:hAnsi="Palatino Linotype" w:cs="Arial"/>
          <w:lang w:eastAsia="en-US"/>
        </w:rPr>
      </w:pPr>
      <w:r w:rsidRPr="003716E9">
        <w:rPr>
          <w:rFonts w:ascii="Palatino Linotype" w:eastAsia="Calibri" w:hAnsi="Palatino Linotype" w:cs="Arial"/>
          <w:lang w:eastAsia="en-US"/>
        </w:rPr>
        <w:lastRenderedPageBreak/>
        <w:t xml:space="preserve">Expresado lo anterior es imperativo traer a colación lo establecido en los numerales 18 y 19 de la Ley de Transparencia y Acceso a la Información Pública del Estado de México y Municipios, toda vez que existe obligación de documentar actos de autoridad, así como una presunción de existencia de la información cuando se refiera a las atribuciones de los Sujetos Obligados, preceptos normativos que disponen a literalidad lo siguiente: </w:t>
      </w:r>
    </w:p>
    <w:p w14:paraId="423393C2" w14:textId="77777777" w:rsidR="000E77E0" w:rsidRPr="003716E9" w:rsidRDefault="000E77E0" w:rsidP="003716E9">
      <w:pPr>
        <w:spacing w:line="360" w:lineRule="auto"/>
        <w:jc w:val="both"/>
        <w:rPr>
          <w:rFonts w:ascii="Palatino Linotype" w:eastAsia="Calibri" w:hAnsi="Palatino Linotype" w:cs="Arial"/>
          <w:lang w:eastAsia="en-US"/>
        </w:rPr>
      </w:pPr>
    </w:p>
    <w:p w14:paraId="0A58E512" w14:textId="77777777" w:rsidR="00792468" w:rsidRPr="003716E9" w:rsidRDefault="00792468" w:rsidP="003716E9">
      <w:pPr>
        <w:ind w:left="851" w:right="851"/>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lang w:eastAsia="en-US"/>
        </w:rPr>
        <w:t>“</w:t>
      </w:r>
      <w:r w:rsidRPr="003716E9">
        <w:rPr>
          <w:rFonts w:ascii="Palatino Linotype" w:eastAsia="Calibri" w:hAnsi="Palatino Linotype" w:cs="Arial"/>
          <w:b/>
          <w:i/>
          <w:sz w:val="22"/>
          <w:szCs w:val="22"/>
          <w:lang w:eastAsia="en-US"/>
        </w:rPr>
        <w:t>Artículo 18.</w:t>
      </w:r>
      <w:r w:rsidRPr="003716E9">
        <w:rPr>
          <w:rFonts w:ascii="Palatino Linotype" w:eastAsia="Calibri" w:hAnsi="Palatino Linotype" w:cs="Arial"/>
          <w:i/>
          <w:sz w:val="22"/>
          <w:szCs w:val="22"/>
          <w:lang w:eastAsia="en-US"/>
        </w:rPr>
        <w:t xml:space="preserve"> Los sujetos obligados deberán documentar todo acto que derive del ejercicio de sus facultades, competencias o funciones, considerando desde su origen la eventual publicidad y reutilización de la información que generen. </w:t>
      </w:r>
    </w:p>
    <w:p w14:paraId="0F588FAD" w14:textId="77777777" w:rsidR="00792468" w:rsidRPr="003716E9" w:rsidRDefault="00792468" w:rsidP="003716E9">
      <w:pPr>
        <w:ind w:left="851" w:right="851"/>
        <w:jc w:val="both"/>
        <w:rPr>
          <w:rFonts w:ascii="Palatino Linotype" w:eastAsia="Calibri" w:hAnsi="Palatino Linotype" w:cs="Arial"/>
          <w:i/>
          <w:sz w:val="22"/>
          <w:szCs w:val="22"/>
          <w:lang w:eastAsia="en-US"/>
        </w:rPr>
      </w:pPr>
    </w:p>
    <w:p w14:paraId="538C92CC" w14:textId="77777777" w:rsidR="00792468" w:rsidRPr="003716E9" w:rsidRDefault="00792468" w:rsidP="003716E9">
      <w:pPr>
        <w:ind w:left="851" w:right="851"/>
        <w:jc w:val="both"/>
        <w:rPr>
          <w:rFonts w:ascii="Palatino Linotype" w:eastAsia="Calibri" w:hAnsi="Palatino Linotype" w:cs="Arial"/>
          <w:i/>
          <w:sz w:val="22"/>
          <w:szCs w:val="22"/>
          <w:lang w:eastAsia="en-US"/>
        </w:rPr>
      </w:pPr>
      <w:r w:rsidRPr="003716E9">
        <w:rPr>
          <w:rFonts w:ascii="Palatino Linotype" w:eastAsia="Calibri" w:hAnsi="Palatino Linotype" w:cs="Arial"/>
          <w:b/>
          <w:i/>
          <w:sz w:val="22"/>
          <w:szCs w:val="22"/>
          <w:lang w:eastAsia="en-US"/>
        </w:rPr>
        <w:t>Artículo 19</w:t>
      </w:r>
      <w:r w:rsidRPr="003716E9">
        <w:rPr>
          <w:rFonts w:ascii="Palatino Linotype" w:eastAsia="Calibri" w:hAnsi="Palatino Linotype" w:cs="Arial"/>
          <w:i/>
          <w:sz w:val="22"/>
          <w:szCs w:val="22"/>
          <w:lang w:eastAsia="en-US"/>
        </w:rPr>
        <w:t xml:space="preserve">. Se presume que la información debe existir si se refiere a las facultades, competencias y funciones que los ordenamientos jurídicos aplicables otorgan a los sujetos obligados. </w:t>
      </w:r>
    </w:p>
    <w:p w14:paraId="52E889BB" w14:textId="77777777" w:rsidR="00792468" w:rsidRPr="003716E9" w:rsidRDefault="00792468" w:rsidP="003716E9">
      <w:pPr>
        <w:ind w:left="851" w:right="851"/>
        <w:jc w:val="both"/>
        <w:rPr>
          <w:rFonts w:ascii="Palatino Linotype" w:eastAsia="Calibri" w:hAnsi="Palatino Linotype" w:cs="Arial"/>
          <w:i/>
          <w:sz w:val="22"/>
          <w:szCs w:val="22"/>
          <w:lang w:eastAsia="en-US"/>
        </w:rPr>
      </w:pPr>
      <w:r w:rsidRPr="003716E9">
        <w:rPr>
          <w:rFonts w:ascii="Palatino Linotype" w:eastAsia="Calibri" w:hAnsi="Palatino Linotype" w:cs="Arial"/>
          <w:i/>
          <w:sz w:val="22"/>
          <w:szCs w:val="22"/>
          <w:lang w:eastAsia="en-US"/>
        </w:rPr>
        <w:t xml:space="preserve">En los casos en que ciertas facultades, competencias o funciones no se hayan ejercido, se debe motivar la respuesta en función de las causas que motiven tal circunstancia. </w:t>
      </w:r>
    </w:p>
    <w:p w14:paraId="3DF89ACF" w14:textId="77777777" w:rsidR="00792468" w:rsidRPr="003716E9" w:rsidRDefault="00792468" w:rsidP="003716E9">
      <w:pPr>
        <w:ind w:left="851" w:right="851"/>
        <w:jc w:val="both"/>
        <w:rPr>
          <w:rFonts w:ascii="Palatino Linotype" w:eastAsia="Calibri" w:hAnsi="Palatino Linotype" w:cs="Arial"/>
          <w:b/>
          <w:bCs/>
          <w:i/>
          <w:sz w:val="22"/>
          <w:szCs w:val="22"/>
          <w:lang w:eastAsia="en-US"/>
        </w:rPr>
      </w:pPr>
      <w:r w:rsidRPr="003716E9">
        <w:rPr>
          <w:rFonts w:ascii="Palatino Linotype" w:eastAsia="Calibri" w:hAnsi="Palatino Linotype" w:cs="Arial"/>
          <w:i/>
          <w:sz w:val="22"/>
          <w:szCs w:val="22"/>
          <w:lang w:eastAsia="en-U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716E9">
        <w:rPr>
          <w:rFonts w:ascii="Palatino Linotype" w:eastAsia="Calibri" w:hAnsi="Palatino Linotype" w:cs="Arial"/>
          <w:b/>
          <w:bCs/>
          <w:i/>
          <w:sz w:val="22"/>
          <w:szCs w:val="22"/>
          <w:lang w:eastAsia="en-US"/>
        </w:rPr>
        <w:t>(Sic)</w:t>
      </w:r>
    </w:p>
    <w:p w14:paraId="0557C2CE" w14:textId="77777777" w:rsidR="00792468" w:rsidRPr="003716E9" w:rsidRDefault="00792468" w:rsidP="003716E9">
      <w:pPr>
        <w:ind w:left="851" w:right="851"/>
        <w:jc w:val="both"/>
        <w:rPr>
          <w:rFonts w:ascii="Palatino Linotype" w:eastAsia="Calibri" w:hAnsi="Palatino Linotype" w:cs="Arial"/>
          <w:b/>
          <w:bCs/>
          <w:i/>
          <w:lang w:eastAsia="en-US"/>
        </w:rPr>
      </w:pPr>
    </w:p>
    <w:p w14:paraId="6E91CE63" w14:textId="77777777" w:rsidR="000E77E0" w:rsidRPr="003716E9" w:rsidRDefault="000E77E0" w:rsidP="003716E9">
      <w:pPr>
        <w:spacing w:line="360" w:lineRule="auto"/>
        <w:jc w:val="both"/>
        <w:rPr>
          <w:rFonts w:ascii="Palatino Linotype" w:eastAsia="Calibri" w:hAnsi="Palatino Linotype"/>
          <w:lang w:eastAsia="es-MX"/>
        </w:rPr>
      </w:pPr>
    </w:p>
    <w:p w14:paraId="6EE14DF5" w14:textId="77777777" w:rsidR="00792468" w:rsidRPr="003716E9" w:rsidRDefault="00792468" w:rsidP="003716E9">
      <w:pPr>
        <w:spacing w:line="360" w:lineRule="auto"/>
        <w:jc w:val="both"/>
        <w:rPr>
          <w:rFonts w:ascii="Palatino Linotype" w:hAnsi="Palatino Linotype"/>
          <w:lang w:eastAsia="es-MX"/>
        </w:rPr>
      </w:pPr>
      <w:r w:rsidRPr="003716E9">
        <w:rPr>
          <w:rFonts w:ascii="Palatino Linotype" w:hAnsi="Palatino Linotype"/>
          <w:lang w:eastAsia="es-MX"/>
        </w:rPr>
        <w:t>Aunado a lo anterior, es aplicable el criterio con clave de control SO/004/2019 emitido por el Instituto Nacional de Transparencia Acceso a la Información y Protección de Datos Personales, que a la letra establece lo siguiente:</w:t>
      </w:r>
    </w:p>
    <w:p w14:paraId="5478B59A" w14:textId="77777777" w:rsidR="00792468" w:rsidRPr="003716E9" w:rsidRDefault="00792468" w:rsidP="003716E9">
      <w:pPr>
        <w:spacing w:line="360" w:lineRule="auto"/>
        <w:jc w:val="both"/>
        <w:rPr>
          <w:rFonts w:ascii="Palatino Linotype" w:eastAsia="Palatino Linotype" w:hAnsi="Palatino Linotype" w:cs="Palatino Linotype"/>
          <w:b/>
          <w:i/>
          <w:sz w:val="22"/>
          <w:lang w:eastAsia="es-MX"/>
        </w:rPr>
      </w:pPr>
    </w:p>
    <w:p w14:paraId="35DBA9B1" w14:textId="77777777" w:rsidR="00792468" w:rsidRPr="003716E9" w:rsidRDefault="00792468" w:rsidP="003716E9">
      <w:pPr>
        <w:ind w:left="851" w:right="900"/>
        <w:jc w:val="both"/>
        <w:rPr>
          <w:rFonts w:ascii="Palatino Linotype" w:eastAsia="Calibri" w:hAnsi="Palatino Linotype"/>
          <w:lang w:eastAsia="es-MX"/>
        </w:rPr>
      </w:pPr>
      <w:r w:rsidRPr="003716E9">
        <w:rPr>
          <w:rFonts w:ascii="Palatino Linotype" w:eastAsia="Palatino Linotype" w:hAnsi="Palatino Linotype" w:cs="Palatino Linotype"/>
          <w:b/>
          <w:i/>
          <w:sz w:val="22"/>
          <w:lang w:eastAsia="es-MX"/>
        </w:rPr>
        <w:t xml:space="preserve">“Propósito de la declaración formal de inexistencia. </w:t>
      </w:r>
      <w:r w:rsidRPr="003716E9">
        <w:rPr>
          <w:rFonts w:ascii="Palatino Linotype" w:eastAsia="Palatino Linotype" w:hAnsi="Palatino Linotype" w:cs="Palatino Linotype"/>
          <w:i/>
          <w:sz w:val="22"/>
          <w:lang w:eastAsia="es-MX"/>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w:t>
      </w:r>
      <w:r w:rsidRPr="003716E9">
        <w:rPr>
          <w:rFonts w:ascii="Palatino Linotype" w:eastAsia="Palatino Linotype" w:hAnsi="Palatino Linotype" w:cs="Palatino Linotype"/>
          <w:i/>
          <w:sz w:val="22"/>
          <w:lang w:eastAsia="es-MX"/>
        </w:rPr>
        <w:lastRenderedPageBreak/>
        <w:t>contener los elementos suficientes para generar en los solicitantes la certeza del carácter exhaustivo de la búsqueda de lo solicitado.”</w:t>
      </w:r>
    </w:p>
    <w:p w14:paraId="4709AF7C" w14:textId="77777777" w:rsidR="00792468" w:rsidRPr="003716E9" w:rsidRDefault="00792468" w:rsidP="003716E9">
      <w:pPr>
        <w:spacing w:line="360" w:lineRule="auto"/>
        <w:jc w:val="both"/>
        <w:rPr>
          <w:rFonts w:ascii="Palatino Linotype" w:eastAsia="Calibri" w:hAnsi="Palatino Linotype"/>
          <w:lang w:eastAsia="es-MX"/>
        </w:rPr>
      </w:pPr>
    </w:p>
    <w:p w14:paraId="046BFCEB" w14:textId="56FC94E0" w:rsidR="001E2CF0" w:rsidRPr="003716E9" w:rsidRDefault="00054096" w:rsidP="003716E9">
      <w:pPr>
        <w:spacing w:line="360" w:lineRule="auto"/>
        <w:jc w:val="both"/>
        <w:rPr>
          <w:rFonts w:ascii="Palatino Linotype" w:hAnsi="Palatino Linotype" w:cs="Arial"/>
          <w:bCs/>
        </w:rPr>
      </w:pPr>
      <w:r w:rsidRPr="003716E9">
        <w:rPr>
          <w:rFonts w:ascii="Palatino Linotype" w:hAnsi="Palatino Linotype"/>
        </w:rPr>
        <w:t>N</w:t>
      </w:r>
      <w:r w:rsidR="001E2CF0" w:rsidRPr="003716E9">
        <w:rPr>
          <w:rFonts w:ascii="Palatino Linotype" w:hAnsi="Palatino Linotype"/>
        </w:rPr>
        <w:t xml:space="preserve">o </w:t>
      </w:r>
      <w:r w:rsidR="001E2CF0" w:rsidRPr="003716E9">
        <w:rPr>
          <w:rFonts w:ascii="Palatino Linotype" w:hAnsi="Palatino Linotype" w:cs="Arial"/>
        </w:rPr>
        <w:t>se omite comentar que para el caso de que el o los documentos de los cuales se ordena su entrega, c</w:t>
      </w:r>
      <w:r w:rsidR="000570A1" w:rsidRPr="003716E9">
        <w:rPr>
          <w:rFonts w:ascii="Palatino Linotype" w:hAnsi="Palatino Linotype" w:cs="Arial"/>
        </w:rPr>
        <w:t>ontengan</w:t>
      </w:r>
      <w:r w:rsidR="001E2CF0" w:rsidRPr="003716E9">
        <w:rPr>
          <w:rFonts w:ascii="Palatino Linotype" w:hAnsi="Palatino Linotype" w:cs="Arial"/>
        </w:rPr>
        <w:t xml:space="preserve"> datos personales susceptibles de ser testados, deberán ser entregados en </w:t>
      </w:r>
      <w:r w:rsidR="001E2CF0" w:rsidRPr="003716E9">
        <w:rPr>
          <w:rFonts w:ascii="Palatino Linotype" w:hAnsi="Palatino Linotype" w:cs="Arial"/>
          <w:b/>
        </w:rPr>
        <w:t>versión pública</w:t>
      </w:r>
      <w:r w:rsidR="001E2CF0" w:rsidRPr="003716E9">
        <w:rPr>
          <w:rFonts w:ascii="Palatino Linotype" w:hAnsi="Palatino Linotype" w:cs="Arial"/>
        </w:rPr>
        <w:t>; pues, el</w:t>
      </w:r>
      <w:r w:rsidR="001E2CF0" w:rsidRPr="003716E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6CC42D" w14:textId="77777777" w:rsidR="00054096" w:rsidRPr="003716E9" w:rsidRDefault="00054096" w:rsidP="003716E9">
      <w:pPr>
        <w:spacing w:line="360" w:lineRule="auto"/>
        <w:jc w:val="both"/>
        <w:rPr>
          <w:rFonts w:ascii="Palatino Linotype" w:hAnsi="Palatino Linotype" w:cs="Arial"/>
          <w:bCs/>
        </w:rPr>
      </w:pPr>
    </w:p>
    <w:p w14:paraId="3DD26B75" w14:textId="1D8982D4" w:rsidR="001E2CF0" w:rsidRPr="003716E9" w:rsidRDefault="001E2CF0" w:rsidP="003716E9">
      <w:pPr>
        <w:spacing w:line="360" w:lineRule="auto"/>
        <w:jc w:val="both"/>
        <w:rPr>
          <w:rFonts w:ascii="Palatino Linotype" w:hAnsi="Palatino Linotype" w:cs="Arial"/>
          <w:bCs/>
        </w:rPr>
      </w:pPr>
      <w:r w:rsidRPr="003716E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C714829" w14:textId="77777777" w:rsidR="001E2CF0" w:rsidRPr="003716E9" w:rsidRDefault="001E2CF0" w:rsidP="003716E9">
      <w:pPr>
        <w:autoSpaceDE w:val="0"/>
        <w:autoSpaceDN w:val="0"/>
        <w:adjustRightInd w:val="0"/>
        <w:ind w:right="899"/>
        <w:jc w:val="both"/>
        <w:rPr>
          <w:rFonts w:ascii="Palatino Linotype" w:hAnsi="Palatino Linotype" w:cs="Arial"/>
        </w:rPr>
      </w:pPr>
    </w:p>
    <w:p w14:paraId="30EA32E0" w14:textId="77777777" w:rsidR="001E2CF0" w:rsidRPr="003716E9" w:rsidRDefault="001E2CF0" w:rsidP="003716E9">
      <w:pPr>
        <w:ind w:left="851" w:right="901"/>
        <w:jc w:val="both"/>
        <w:rPr>
          <w:rFonts w:ascii="Palatino Linotype" w:hAnsi="Palatino Linotype"/>
          <w:i/>
          <w:sz w:val="22"/>
          <w:szCs w:val="22"/>
        </w:rPr>
      </w:pPr>
      <w:r w:rsidRPr="003716E9">
        <w:rPr>
          <w:rFonts w:ascii="Palatino Linotype" w:hAnsi="Palatino Linotype" w:cs="Arial"/>
          <w:b/>
          <w:bCs/>
          <w:i/>
          <w:noProof/>
          <w:sz w:val="22"/>
          <w:szCs w:val="22"/>
        </w:rPr>
        <w:t>“</w:t>
      </w:r>
      <w:r w:rsidRPr="003716E9">
        <w:rPr>
          <w:rFonts w:ascii="Palatino Linotype" w:hAnsi="Palatino Linotype" w:cs="Arial"/>
          <w:b/>
          <w:bCs/>
          <w:i/>
          <w:sz w:val="22"/>
          <w:szCs w:val="22"/>
        </w:rPr>
        <w:t xml:space="preserve">Artículo 3. </w:t>
      </w:r>
      <w:r w:rsidRPr="003716E9">
        <w:rPr>
          <w:rFonts w:ascii="Palatino Linotype" w:hAnsi="Palatino Linotype"/>
          <w:i/>
          <w:sz w:val="22"/>
          <w:szCs w:val="22"/>
        </w:rPr>
        <w:t xml:space="preserve">Para los efectos de la presente Ley se entenderá por: </w:t>
      </w:r>
    </w:p>
    <w:p w14:paraId="23AE7705" w14:textId="77777777" w:rsidR="001E2CF0" w:rsidRPr="003716E9" w:rsidRDefault="001E2CF0" w:rsidP="003716E9">
      <w:pPr>
        <w:ind w:left="851" w:right="899"/>
        <w:jc w:val="both"/>
        <w:rPr>
          <w:rFonts w:ascii="Palatino Linotype" w:hAnsi="Palatino Linotype" w:cs="Arial"/>
          <w:i/>
          <w:sz w:val="22"/>
          <w:szCs w:val="22"/>
        </w:rPr>
      </w:pPr>
      <w:r w:rsidRPr="003716E9">
        <w:rPr>
          <w:rFonts w:ascii="Palatino Linotype" w:hAnsi="Palatino Linotype" w:cs="Arial"/>
          <w:b/>
          <w:i/>
          <w:sz w:val="22"/>
          <w:szCs w:val="22"/>
        </w:rPr>
        <w:t>IX.</w:t>
      </w:r>
      <w:r w:rsidRPr="003716E9">
        <w:rPr>
          <w:rFonts w:ascii="Palatino Linotype" w:hAnsi="Palatino Linotype" w:cs="Arial"/>
          <w:i/>
          <w:sz w:val="22"/>
          <w:szCs w:val="22"/>
        </w:rPr>
        <w:t xml:space="preserve"> </w:t>
      </w:r>
      <w:r w:rsidRPr="003716E9">
        <w:rPr>
          <w:rFonts w:ascii="Palatino Linotype" w:hAnsi="Palatino Linotype" w:cs="Arial"/>
          <w:b/>
          <w:i/>
          <w:sz w:val="22"/>
          <w:szCs w:val="22"/>
        </w:rPr>
        <w:t xml:space="preserve">Datos personales: </w:t>
      </w:r>
      <w:r w:rsidRPr="003716E9">
        <w:rPr>
          <w:rFonts w:ascii="Palatino Linotype" w:hAnsi="Palatino Linotype" w:cs="Arial"/>
          <w:i/>
          <w:sz w:val="22"/>
          <w:szCs w:val="22"/>
        </w:rPr>
        <w:t xml:space="preserve">La información concerniente a una persona, identificada o identificable según lo dispuesto por la Ley de </w:t>
      </w:r>
      <w:r w:rsidRPr="003716E9">
        <w:rPr>
          <w:rFonts w:ascii="Palatino Linotype" w:hAnsi="Palatino Linotype"/>
          <w:i/>
          <w:sz w:val="22"/>
          <w:szCs w:val="22"/>
        </w:rPr>
        <w:t>Protección</w:t>
      </w:r>
      <w:r w:rsidRPr="003716E9">
        <w:rPr>
          <w:rFonts w:ascii="Palatino Linotype" w:hAnsi="Palatino Linotype" w:cs="Arial"/>
          <w:i/>
          <w:sz w:val="22"/>
          <w:szCs w:val="22"/>
        </w:rPr>
        <w:t xml:space="preserve"> de Datos Personales del Estado de México; </w:t>
      </w:r>
    </w:p>
    <w:p w14:paraId="7718C4C5" w14:textId="77777777" w:rsidR="001E2CF0" w:rsidRPr="003716E9" w:rsidRDefault="001E2CF0" w:rsidP="003716E9">
      <w:pPr>
        <w:ind w:left="851" w:right="899"/>
        <w:jc w:val="both"/>
        <w:rPr>
          <w:rFonts w:ascii="Palatino Linotype" w:hAnsi="Palatino Linotype" w:cs="Arial"/>
          <w:i/>
          <w:sz w:val="22"/>
          <w:szCs w:val="22"/>
        </w:rPr>
      </w:pPr>
      <w:r w:rsidRPr="003716E9">
        <w:rPr>
          <w:rFonts w:ascii="Palatino Linotype" w:hAnsi="Palatino Linotype" w:cs="Arial"/>
          <w:b/>
          <w:i/>
          <w:sz w:val="22"/>
          <w:szCs w:val="22"/>
        </w:rPr>
        <w:t>XX.</w:t>
      </w:r>
      <w:r w:rsidRPr="003716E9">
        <w:rPr>
          <w:rFonts w:ascii="Palatino Linotype" w:hAnsi="Palatino Linotype" w:cs="Arial"/>
          <w:i/>
          <w:sz w:val="22"/>
          <w:szCs w:val="22"/>
        </w:rPr>
        <w:t xml:space="preserve"> </w:t>
      </w:r>
      <w:r w:rsidRPr="003716E9">
        <w:rPr>
          <w:rFonts w:ascii="Palatino Linotype" w:hAnsi="Palatino Linotype" w:cs="Arial"/>
          <w:b/>
          <w:i/>
          <w:sz w:val="22"/>
          <w:szCs w:val="22"/>
        </w:rPr>
        <w:t>Información clasificada:</w:t>
      </w:r>
      <w:r w:rsidRPr="003716E9">
        <w:rPr>
          <w:rFonts w:ascii="Palatino Linotype" w:hAnsi="Palatino Linotype" w:cs="Arial"/>
          <w:i/>
          <w:sz w:val="22"/>
          <w:szCs w:val="22"/>
        </w:rPr>
        <w:t xml:space="preserve"> Aquella considerada por la presente Ley como reservada o confidencial; </w:t>
      </w:r>
    </w:p>
    <w:p w14:paraId="0C419E20" w14:textId="77777777" w:rsidR="001E2CF0" w:rsidRPr="003716E9" w:rsidRDefault="001E2CF0" w:rsidP="003716E9">
      <w:pPr>
        <w:ind w:left="851" w:right="899"/>
        <w:jc w:val="both"/>
        <w:rPr>
          <w:rFonts w:ascii="Palatino Linotype" w:hAnsi="Palatino Linotype" w:cs="Arial"/>
          <w:i/>
          <w:sz w:val="22"/>
          <w:szCs w:val="22"/>
        </w:rPr>
      </w:pPr>
      <w:r w:rsidRPr="003716E9">
        <w:rPr>
          <w:rFonts w:ascii="Palatino Linotype" w:hAnsi="Palatino Linotype" w:cs="Arial"/>
          <w:b/>
          <w:i/>
          <w:sz w:val="22"/>
          <w:szCs w:val="22"/>
        </w:rPr>
        <w:t>XXI.</w:t>
      </w:r>
      <w:r w:rsidRPr="003716E9">
        <w:rPr>
          <w:rFonts w:ascii="Palatino Linotype" w:hAnsi="Palatino Linotype" w:cs="Arial"/>
          <w:i/>
          <w:sz w:val="22"/>
          <w:szCs w:val="22"/>
        </w:rPr>
        <w:t xml:space="preserve"> </w:t>
      </w:r>
      <w:r w:rsidRPr="003716E9">
        <w:rPr>
          <w:rFonts w:ascii="Palatino Linotype" w:hAnsi="Palatino Linotype" w:cs="Arial"/>
          <w:b/>
          <w:i/>
          <w:sz w:val="22"/>
          <w:szCs w:val="22"/>
        </w:rPr>
        <w:t>Información confidencial</w:t>
      </w:r>
      <w:r w:rsidRPr="003716E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5BDC1C" w14:textId="77777777" w:rsidR="001E2CF0" w:rsidRPr="003716E9" w:rsidRDefault="001E2CF0" w:rsidP="003716E9">
      <w:pPr>
        <w:ind w:left="851" w:right="899"/>
        <w:jc w:val="both"/>
        <w:rPr>
          <w:rFonts w:ascii="Palatino Linotype" w:hAnsi="Palatino Linotype" w:cs="Arial"/>
          <w:i/>
          <w:sz w:val="22"/>
          <w:szCs w:val="22"/>
        </w:rPr>
      </w:pPr>
      <w:r w:rsidRPr="003716E9">
        <w:rPr>
          <w:rFonts w:ascii="Palatino Linotype" w:hAnsi="Palatino Linotype" w:cs="Arial"/>
          <w:b/>
          <w:i/>
          <w:sz w:val="22"/>
          <w:szCs w:val="22"/>
        </w:rPr>
        <w:lastRenderedPageBreak/>
        <w:t>XLV. Versión pública:</w:t>
      </w:r>
      <w:r w:rsidRPr="003716E9">
        <w:rPr>
          <w:rFonts w:ascii="Palatino Linotype" w:hAnsi="Palatino Linotype" w:cs="Arial"/>
          <w:i/>
          <w:sz w:val="22"/>
          <w:szCs w:val="22"/>
        </w:rPr>
        <w:t xml:space="preserve"> Documento en el que se elimine, suprime o borra la información clasificada como reservada o confidencial para permitir su acceso. </w:t>
      </w:r>
    </w:p>
    <w:p w14:paraId="7B17F7A2" w14:textId="77777777" w:rsidR="001E2CF0" w:rsidRPr="003716E9" w:rsidRDefault="001E2CF0" w:rsidP="003716E9">
      <w:pPr>
        <w:ind w:left="851" w:right="899"/>
        <w:jc w:val="both"/>
        <w:rPr>
          <w:rFonts w:ascii="Palatino Linotype" w:hAnsi="Palatino Linotype" w:cs="Arial"/>
          <w:i/>
          <w:sz w:val="22"/>
          <w:szCs w:val="22"/>
        </w:rPr>
      </w:pPr>
      <w:r w:rsidRPr="003716E9">
        <w:rPr>
          <w:rFonts w:ascii="Palatino Linotype" w:hAnsi="Palatino Linotype" w:cs="Arial"/>
          <w:b/>
          <w:i/>
          <w:sz w:val="22"/>
          <w:szCs w:val="22"/>
        </w:rPr>
        <w:t>Artículo 51.</w:t>
      </w:r>
      <w:r w:rsidRPr="003716E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716E9">
        <w:rPr>
          <w:rFonts w:ascii="Palatino Linotype" w:hAnsi="Palatino Linotype" w:cs="Arial"/>
          <w:b/>
          <w:i/>
          <w:sz w:val="22"/>
          <w:szCs w:val="22"/>
        </w:rPr>
        <w:t xml:space="preserve">y tendrá la responsabilidad de verificar en cada caso que la misma no sea confidencial o reservada. </w:t>
      </w:r>
      <w:r w:rsidRPr="003716E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EF317EB" w14:textId="77777777" w:rsidR="00054096" w:rsidRPr="003716E9" w:rsidRDefault="001E2CF0" w:rsidP="003716E9">
      <w:pPr>
        <w:ind w:left="851" w:right="899"/>
        <w:jc w:val="both"/>
        <w:rPr>
          <w:rFonts w:ascii="Palatino Linotype" w:hAnsi="Palatino Linotype" w:cs="Arial"/>
          <w:bCs/>
          <w:i/>
          <w:noProof/>
          <w:sz w:val="22"/>
          <w:szCs w:val="22"/>
        </w:rPr>
      </w:pPr>
      <w:r w:rsidRPr="003716E9">
        <w:rPr>
          <w:rFonts w:ascii="Palatino Linotype" w:hAnsi="Palatino Linotype" w:cs="Arial"/>
          <w:b/>
          <w:i/>
          <w:sz w:val="22"/>
          <w:szCs w:val="22"/>
        </w:rPr>
        <w:t>Artículo 52.</w:t>
      </w:r>
      <w:r w:rsidRPr="003716E9">
        <w:rPr>
          <w:rFonts w:ascii="Palatino Linotype" w:hAnsi="Palatino Linotype" w:cs="Arial"/>
          <w:i/>
          <w:sz w:val="22"/>
          <w:szCs w:val="22"/>
        </w:rPr>
        <w:t xml:space="preserve"> Las solicitudes de acceso a la información y las respuestas que se les dé, incluyendo, en su caso, </w:t>
      </w:r>
      <w:r w:rsidRPr="003716E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716E9">
        <w:rPr>
          <w:rFonts w:ascii="Palatino Linotype" w:hAnsi="Palatino Linotype" w:cs="Arial"/>
          <w:i/>
          <w:sz w:val="22"/>
          <w:szCs w:val="22"/>
        </w:rPr>
        <w:t>, siempre y cuando la resolución de referencia se someta a un proceso de disociación, es decir, no haga identificable al titular de tales datos personales.</w:t>
      </w:r>
      <w:r w:rsidRPr="003716E9">
        <w:rPr>
          <w:rFonts w:ascii="Palatino Linotype" w:hAnsi="Palatino Linotype" w:cs="Arial"/>
          <w:bCs/>
          <w:i/>
          <w:noProof/>
          <w:sz w:val="22"/>
          <w:szCs w:val="22"/>
        </w:rPr>
        <w:t>”</w:t>
      </w:r>
    </w:p>
    <w:p w14:paraId="1F9D6CDA" w14:textId="2CDF5600" w:rsidR="001E2CF0" w:rsidRPr="003716E9" w:rsidRDefault="001E2CF0" w:rsidP="003716E9">
      <w:pPr>
        <w:ind w:left="851" w:right="899"/>
        <w:jc w:val="both"/>
        <w:rPr>
          <w:rFonts w:ascii="Palatino Linotype" w:hAnsi="Palatino Linotype" w:cs="Arial"/>
          <w:sz w:val="22"/>
          <w:szCs w:val="22"/>
        </w:rPr>
      </w:pPr>
      <w:r w:rsidRPr="003716E9">
        <w:rPr>
          <w:rFonts w:ascii="Palatino Linotype" w:hAnsi="Palatino Linotype" w:cs="Arial"/>
          <w:sz w:val="22"/>
          <w:szCs w:val="22"/>
        </w:rPr>
        <w:t>(Énfasis añadido)</w:t>
      </w:r>
    </w:p>
    <w:p w14:paraId="7565BA83" w14:textId="77777777" w:rsidR="001E2CF0" w:rsidRPr="003716E9" w:rsidRDefault="001E2CF0" w:rsidP="003716E9">
      <w:pPr>
        <w:ind w:right="899" w:firstLine="708"/>
        <w:jc w:val="both"/>
        <w:rPr>
          <w:rFonts w:ascii="Palatino Linotype" w:hAnsi="Palatino Linotype" w:cs="Arial"/>
        </w:rPr>
      </w:pPr>
    </w:p>
    <w:p w14:paraId="5AB13331" w14:textId="77777777" w:rsidR="001E2CF0" w:rsidRPr="003716E9" w:rsidRDefault="001E2CF0" w:rsidP="003716E9">
      <w:pPr>
        <w:spacing w:line="360" w:lineRule="auto"/>
        <w:jc w:val="both"/>
        <w:rPr>
          <w:rFonts w:ascii="Palatino Linotype" w:hAnsi="Palatino Linotype" w:cs="Arial"/>
        </w:rPr>
      </w:pPr>
      <w:r w:rsidRPr="003716E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05C587" w14:textId="77777777" w:rsidR="001E2CF0" w:rsidRPr="003716E9" w:rsidRDefault="001E2CF0" w:rsidP="003716E9">
      <w:pPr>
        <w:jc w:val="both"/>
        <w:rPr>
          <w:rFonts w:ascii="Palatino Linotype" w:hAnsi="Palatino Linotype" w:cs="Arial"/>
        </w:rPr>
      </w:pPr>
    </w:p>
    <w:p w14:paraId="0777A702" w14:textId="77777777" w:rsidR="001E2CF0" w:rsidRPr="003716E9" w:rsidRDefault="001E2CF0" w:rsidP="003716E9">
      <w:pPr>
        <w:ind w:left="851" w:right="902"/>
        <w:jc w:val="both"/>
        <w:rPr>
          <w:rFonts w:ascii="Palatino Linotype" w:eastAsia="Arial Unicode MS" w:hAnsi="Palatino Linotype" w:cs="Arial"/>
          <w:i/>
          <w:sz w:val="22"/>
          <w:szCs w:val="22"/>
        </w:rPr>
      </w:pPr>
      <w:r w:rsidRPr="003716E9">
        <w:rPr>
          <w:rFonts w:ascii="Palatino Linotype" w:eastAsia="Arial Unicode MS" w:hAnsi="Palatino Linotype" w:cs="Arial"/>
          <w:b/>
          <w:i/>
          <w:sz w:val="22"/>
          <w:szCs w:val="22"/>
        </w:rPr>
        <w:t>“Artículo 22.</w:t>
      </w:r>
      <w:r w:rsidRPr="003716E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44EBED6" w14:textId="77777777" w:rsidR="001E2CF0" w:rsidRPr="003716E9" w:rsidRDefault="001E2CF0" w:rsidP="003716E9">
      <w:pPr>
        <w:ind w:left="851" w:right="902"/>
        <w:jc w:val="both"/>
        <w:rPr>
          <w:rFonts w:ascii="Palatino Linotype" w:eastAsia="Arial Unicode MS" w:hAnsi="Palatino Linotype" w:cs="Arial"/>
          <w:i/>
          <w:sz w:val="22"/>
          <w:szCs w:val="22"/>
        </w:rPr>
      </w:pPr>
      <w:r w:rsidRPr="003716E9">
        <w:rPr>
          <w:rFonts w:ascii="Palatino Linotype" w:eastAsia="Arial Unicode MS" w:hAnsi="Palatino Linotype" w:cs="Arial"/>
          <w:b/>
          <w:i/>
          <w:sz w:val="22"/>
          <w:szCs w:val="22"/>
        </w:rPr>
        <w:t>Artículo 38.</w:t>
      </w:r>
      <w:r w:rsidRPr="003716E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w:t>
      </w:r>
      <w:r w:rsidRPr="003716E9">
        <w:rPr>
          <w:rFonts w:ascii="Palatino Linotype" w:eastAsia="Arial Unicode MS" w:hAnsi="Palatino Linotype" w:cs="Arial"/>
          <w:i/>
          <w:sz w:val="22"/>
          <w:szCs w:val="22"/>
        </w:rPr>
        <w:lastRenderedPageBreak/>
        <w:t>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716E9">
        <w:rPr>
          <w:rFonts w:ascii="Palatino Linotype" w:eastAsia="Arial Unicode MS" w:hAnsi="Palatino Linotype" w:cs="Arial"/>
          <w:b/>
          <w:i/>
          <w:sz w:val="22"/>
          <w:szCs w:val="22"/>
        </w:rPr>
        <w:t>”</w:t>
      </w:r>
      <w:r w:rsidRPr="003716E9">
        <w:rPr>
          <w:rFonts w:ascii="Palatino Linotype" w:eastAsia="Arial Unicode MS" w:hAnsi="Palatino Linotype" w:cs="Arial"/>
          <w:i/>
          <w:sz w:val="22"/>
          <w:szCs w:val="22"/>
        </w:rPr>
        <w:t xml:space="preserve"> </w:t>
      </w:r>
    </w:p>
    <w:p w14:paraId="2BFBD9AE" w14:textId="77777777" w:rsidR="001E2CF0" w:rsidRPr="003716E9" w:rsidRDefault="001E2CF0" w:rsidP="003716E9">
      <w:pPr>
        <w:ind w:left="851" w:right="850"/>
        <w:jc w:val="both"/>
        <w:rPr>
          <w:rFonts w:ascii="Palatino Linotype" w:eastAsia="Arial Unicode MS" w:hAnsi="Palatino Linotype" w:cs="Arial"/>
          <w:i/>
          <w:sz w:val="22"/>
          <w:szCs w:val="22"/>
        </w:rPr>
      </w:pPr>
    </w:p>
    <w:p w14:paraId="77DABC0D" w14:textId="77777777" w:rsidR="001E2CF0" w:rsidRPr="003716E9" w:rsidRDefault="001E2CF0" w:rsidP="003716E9">
      <w:pPr>
        <w:spacing w:line="360" w:lineRule="auto"/>
        <w:jc w:val="both"/>
        <w:rPr>
          <w:rFonts w:ascii="Palatino Linotype" w:hAnsi="Palatino Linotype" w:cs="Arial"/>
        </w:rPr>
      </w:pPr>
      <w:r w:rsidRPr="003716E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D6D48BE" w14:textId="77777777" w:rsidR="001E2CF0" w:rsidRPr="003716E9" w:rsidRDefault="001E2CF0" w:rsidP="003716E9">
      <w:pPr>
        <w:spacing w:line="360" w:lineRule="auto"/>
        <w:jc w:val="both"/>
        <w:rPr>
          <w:rFonts w:ascii="Palatino Linotype" w:hAnsi="Palatino Linotype" w:cs="Arial"/>
        </w:rPr>
      </w:pPr>
    </w:p>
    <w:p w14:paraId="048C6AFB" w14:textId="77777777" w:rsidR="001E2CF0" w:rsidRPr="003716E9" w:rsidRDefault="001E2CF0" w:rsidP="003716E9">
      <w:pPr>
        <w:spacing w:line="360" w:lineRule="auto"/>
        <w:jc w:val="both"/>
        <w:rPr>
          <w:rFonts w:ascii="Palatino Linotype" w:hAnsi="Palatino Linotype" w:cs="Arial"/>
        </w:rPr>
      </w:pPr>
      <w:r w:rsidRPr="003716E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716E9">
        <w:rPr>
          <w:rFonts w:ascii="Palatino Linotype" w:eastAsia="Arial Unicode MS" w:hAnsi="Palatino Linotype" w:cs="Arial"/>
        </w:rPr>
        <w:t xml:space="preserve"> que debe ser protegida por </w:t>
      </w:r>
      <w:r w:rsidRPr="003716E9">
        <w:rPr>
          <w:rFonts w:ascii="Palatino Linotype" w:eastAsia="Arial Unicode MS" w:hAnsi="Palatino Linotype" w:cs="Arial"/>
          <w:b/>
        </w:rPr>
        <w:t>EL SUJETO OBLIGADO,</w:t>
      </w:r>
      <w:r w:rsidRPr="003716E9">
        <w:rPr>
          <w:rFonts w:ascii="Palatino Linotype" w:eastAsia="Arial Unicode MS" w:hAnsi="Palatino Linotype" w:cs="Arial"/>
        </w:rPr>
        <w:t xml:space="preserve"> por lo </w:t>
      </w:r>
      <w:r w:rsidRPr="003716E9">
        <w:rPr>
          <w:rFonts w:ascii="Palatino Linotype" w:hAnsi="Palatino Linotype" w:cs="Arial"/>
        </w:rPr>
        <w:t>que, todo dato personal susceptible de clasificación debe ser protegido.</w:t>
      </w:r>
    </w:p>
    <w:p w14:paraId="19F0DD60" w14:textId="77777777" w:rsidR="001E2CF0" w:rsidRPr="003716E9" w:rsidRDefault="001E2CF0" w:rsidP="003716E9">
      <w:pPr>
        <w:spacing w:line="360" w:lineRule="auto"/>
        <w:jc w:val="both"/>
        <w:rPr>
          <w:rFonts w:ascii="Palatino Linotype" w:hAnsi="Palatino Linotype" w:cs="Arial"/>
        </w:rPr>
      </w:pPr>
    </w:p>
    <w:p w14:paraId="48697C93" w14:textId="77777777" w:rsidR="001E2CF0" w:rsidRPr="003716E9" w:rsidRDefault="001E2CF0" w:rsidP="003716E9">
      <w:pPr>
        <w:spacing w:line="360" w:lineRule="auto"/>
        <w:jc w:val="both"/>
        <w:rPr>
          <w:rFonts w:ascii="Palatino Linotype" w:hAnsi="Palatino Linotype" w:cs="Arial"/>
        </w:rPr>
      </w:pPr>
      <w:r w:rsidRPr="003716E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1DCDEEF" w14:textId="4427F07B" w:rsidR="001E2CF0" w:rsidRPr="003716E9" w:rsidRDefault="001E2CF0" w:rsidP="003716E9">
      <w:pPr>
        <w:spacing w:line="360" w:lineRule="auto"/>
        <w:jc w:val="both"/>
        <w:rPr>
          <w:rFonts w:ascii="Palatino Linotype" w:hAnsi="Palatino Linotype" w:cs="Arial"/>
        </w:rPr>
      </w:pPr>
    </w:p>
    <w:p w14:paraId="734A60DC" w14:textId="1A76D49F" w:rsidR="007A0C3D" w:rsidRPr="003716E9" w:rsidRDefault="007A0C3D" w:rsidP="003716E9">
      <w:pPr>
        <w:spacing w:line="360" w:lineRule="auto"/>
        <w:jc w:val="both"/>
        <w:rPr>
          <w:rFonts w:ascii="Palatino Linotype" w:hAnsi="Palatino Linotype" w:cs="Arial"/>
        </w:rPr>
      </w:pPr>
      <w:r w:rsidRPr="003716E9">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6E30389" w14:textId="77777777" w:rsidR="007A0C3D" w:rsidRPr="003716E9" w:rsidRDefault="007A0C3D" w:rsidP="003716E9">
      <w:pPr>
        <w:spacing w:line="360" w:lineRule="auto"/>
        <w:jc w:val="both"/>
        <w:rPr>
          <w:rFonts w:ascii="Palatino Linotype" w:hAnsi="Palatino Linotype" w:cs="Arial"/>
          <w:lang w:eastAsia="es-MX"/>
        </w:rPr>
      </w:pPr>
    </w:p>
    <w:p w14:paraId="4771810B" w14:textId="77777777" w:rsidR="007A0C3D" w:rsidRPr="003716E9" w:rsidRDefault="007A0C3D" w:rsidP="003716E9">
      <w:pPr>
        <w:tabs>
          <w:tab w:val="left" w:pos="8222"/>
        </w:tabs>
        <w:ind w:left="851" w:right="899"/>
        <w:jc w:val="center"/>
        <w:rPr>
          <w:rFonts w:ascii="Palatino Linotype" w:hAnsi="Palatino Linotype" w:cs="Arial"/>
          <w:b/>
          <w:i/>
          <w:sz w:val="22"/>
          <w:szCs w:val="22"/>
        </w:rPr>
      </w:pPr>
      <w:r w:rsidRPr="003716E9">
        <w:rPr>
          <w:rFonts w:ascii="Palatino Linotype" w:hAnsi="Palatino Linotype" w:cs="Arial"/>
          <w:b/>
          <w:i/>
          <w:sz w:val="22"/>
          <w:szCs w:val="22"/>
          <w:lang w:val="es-ES_tradnl"/>
        </w:rPr>
        <w:t>Ley de Transparencia y Acceso a la Información Pública del Estado de México y Municipios</w:t>
      </w:r>
    </w:p>
    <w:p w14:paraId="0772CFBC" w14:textId="77777777" w:rsidR="007A0C3D" w:rsidRPr="003716E9" w:rsidRDefault="007A0C3D" w:rsidP="003716E9">
      <w:pPr>
        <w:jc w:val="both"/>
        <w:rPr>
          <w:rFonts w:ascii="Palatino Linotype" w:hAnsi="Palatino Linotype" w:cs="Arial"/>
        </w:rPr>
      </w:pPr>
    </w:p>
    <w:p w14:paraId="5A9823DB"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 xml:space="preserve">“Artículo 49. </w:t>
      </w:r>
      <w:r w:rsidRPr="003716E9">
        <w:rPr>
          <w:rFonts w:ascii="Palatino Linotype" w:hAnsi="Palatino Linotype" w:cs="Arial"/>
          <w:i/>
          <w:sz w:val="22"/>
          <w:szCs w:val="22"/>
        </w:rPr>
        <w:t>Los Comités de Transparencia tendrán las siguientes atribuciones:</w:t>
      </w:r>
    </w:p>
    <w:p w14:paraId="19A46A1E"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VIII.</w:t>
      </w:r>
      <w:r w:rsidRPr="003716E9">
        <w:rPr>
          <w:rFonts w:ascii="Palatino Linotype" w:hAnsi="Palatino Linotype" w:cs="Arial"/>
          <w:i/>
          <w:sz w:val="22"/>
          <w:szCs w:val="22"/>
        </w:rPr>
        <w:t xml:space="preserve"> Aprobar, modificar o revocar la clasificación de la información;</w:t>
      </w:r>
    </w:p>
    <w:p w14:paraId="5387C768"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Artículo 132.</w:t>
      </w:r>
      <w:r w:rsidRPr="003716E9">
        <w:rPr>
          <w:rFonts w:ascii="Palatino Linotype" w:hAnsi="Palatino Linotype" w:cs="Arial"/>
          <w:i/>
          <w:sz w:val="22"/>
          <w:szCs w:val="22"/>
        </w:rPr>
        <w:t xml:space="preserve"> La clasificación de la información se llevará a cabo en el momento en que:</w:t>
      </w:r>
    </w:p>
    <w:p w14:paraId="1AF9B7B3"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I.</w:t>
      </w:r>
      <w:r w:rsidRPr="003716E9">
        <w:rPr>
          <w:rFonts w:ascii="Palatino Linotype" w:hAnsi="Palatino Linotype" w:cs="Arial"/>
          <w:i/>
          <w:sz w:val="22"/>
          <w:szCs w:val="22"/>
        </w:rPr>
        <w:t xml:space="preserve"> Se reciba una solicitud de acceso a la información;</w:t>
      </w:r>
    </w:p>
    <w:p w14:paraId="79091C79"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II.</w:t>
      </w:r>
      <w:r w:rsidRPr="003716E9">
        <w:rPr>
          <w:rFonts w:ascii="Palatino Linotype" w:hAnsi="Palatino Linotype" w:cs="Arial"/>
          <w:i/>
          <w:sz w:val="22"/>
          <w:szCs w:val="22"/>
        </w:rPr>
        <w:t xml:space="preserve"> Se determine mediante resolución de autoridad competente; o</w:t>
      </w:r>
    </w:p>
    <w:p w14:paraId="6D9654FA"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i/>
          <w:sz w:val="22"/>
          <w:szCs w:val="22"/>
        </w:rPr>
        <w:t>III. Se generen versiones públicas para dar cumplimiento a las obligaciones de transparencia previstas en esta Ley.</w:t>
      </w:r>
      <w:r w:rsidRPr="003716E9">
        <w:rPr>
          <w:rFonts w:ascii="Palatino Linotype" w:hAnsi="Palatino Linotype" w:cs="Arial"/>
          <w:b/>
          <w:i/>
          <w:sz w:val="22"/>
          <w:szCs w:val="22"/>
        </w:rPr>
        <w:t>”</w:t>
      </w:r>
    </w:p>
    <w:p w14:paraId="3986B0D6" w14:textId="77777777" w:rsidR="007A0C3D" w:rsidRPr="003716E9" w:rsidRDefault="007A0C3D" w:rsidP="003716E9">
      <w:pPr>
        <w:ind w:left="851" w:right="902"/>
        <w:jc w:val="both"/>
        <w:rPr>
          <w:rFonts w:ascii="Palatino Linotype" w:hAnsi="Palatino Linotype" w:cs="Arial"/>
          <w:b/>
          <w:i/>
          <w:sz w:val="22"/>
          <w:szCs w:val="22"/>
        </w:rPr>
      </w:pPr>
    </w:p>
    <w:p w14:paraId="126DB703" w14:textId="77777777" w:rsidR="007A0C3D" w:rsidRPr="003716E9" w:rsidRDefault="007A0C3D" w:rsidP="003716E9">
      <w:pPr>
        <w:ind w:left="851" w:right="902"/>
        <w:jc w:val="both"/>
        <w:rPr>
          <w:rFonts w:ascii="Palatino Linotype" w:hAnsi="Palatino Linotype" w:cs="Arial"/>
          <w:b/>
          <w:i/>
          <w:sz w:val="22"/>
          <w:szCs w:val="22"/>
          <w:lang w:val="es-ES_tradnl"/>
        </w:rPr>
      </w:pPr>
      <w:r w:rsidRPr="003716E9">
        <w:rPr>
          <w:rFonts w:ascii="Palatino Linotype" w:hAnsi="Palatino Linotype" w:cs="Arial"/>
          <w:b/>
          <w:i/>
          <w:sz w:val="22"/>
          <w:szCs w:val="22"/>
          <w:lang w:val="es-ES_tradnl" w:eastAsia="es-MX"/>
        </w:rPr>
        <w:t xml:space="preserve">Lineamientos Generales en materia de Clasificación y Desclasificación de la </w:t>
      </w:r>
      <w:r w:rsidRPr="003716E9">
        <w:rPr>
          <w:rFonts w:ascii="Palatino Linotype" w:hAnsi="Palatino Linotype" w:cs="Arial"/>
          <w:b/>
          <w:i/>
          <w:sz w:val="22"/>
          <w:szCs w:val="22"/>
          <w:lang w:val="es-ES_tradnl"/>
        </w:rPr>
        <w:t>Información</w:t>
      </w:r>
    </w:p>
    <w:p w14:paraId="64A10F05" w14:textId="77777777" w:rsidR="007A0C3D" w:rsidRPr="003716E9" w:rsidRDefault="007A0C3D" w:rsidP="003716E9">
      <w:pPr>
        <w:ind w:left="851" w:right="902"/>
        <w:jc w:val="both"/>
        <w:rPr>
          <w:rFonts w:ascii="Palatino Linotype" w:hAnsi="Palatino Linotype" w:cs="Arial"/>
          <w:b/>
          <w:i/>
          <w:sz w:val="22"/>
          <w:szCs w:val="22"/>
        </w:rPr>
      </w:pPr>
    </w:p>
    <w:p w14:paraId="3B46E0F3" w14:textId="6640F26C"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“Segundo.-</w:t>
      </w:r>
      <w:r w:rsidRPr="003716E9">
        <w:rPr>
          <w:rFonts w:ascii="Palatino Linotype" w:hAnsi="Palatino Linotype" w:cs="Arial"/>
          <w:i/>
          <w:sz w:val="22"/>
          <w:szCs w:val="22"/>
        </w:rPr>
        <w:t xml:space="preserve"> Para efectos de los presentes Lineamientos Generales, se entenderá por:</w:t>
      </w:r>
    </w:p>
    <w:p w14:paraId="293093EF"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XVIII.</w:t>
      </w:r>
      <w:r w:rsidRPr="003716E9">
        <w:rPr>
          <w:rFonts w:ascii="Palatino Linotype" w:hAnsi="Palatino Linotype" w:cs="Arial"/>
          <w:i/>
          <w:sz w:val="22"/>
          <w:szCs w:val="22"/>
        </w:rPr>
        <w:t xml:space="preserve">  </w:t>
      </w:r>
      <w:r w:rsidRPr="003716E9">
        <w:rPr>
          <w:rFonts w:ascii="Palatino Linotype" w:hAnsi="Palatino Linotype" w:cs="Arial"/>
          <w:b/>
          <w:i/>
          <w:sz w:val="22"/>
          <w:szCs w:val="22"/>
        </w:rPr>
        <w:t>Versión pública:</w:t>
      </w:r>
      <w:r w:rsidRPr="003716E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7A80081"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Cuarto.</w:t>
      </w:r>
      <w:r w:rsidRPr="003716E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w:t>
      </w:r>
      <w:r w:rsidRPr="003716E9">
        <w:rPr>
          <w:rFonts w:ascii="Palatino Linotype" w:hAnsi="Palatino Linotype" w:cs="Arial"/>
          <w:i/>
          <w:sz w:val="22"/>
          <w:szCs w:val="22"/>
        </w:rPr>
        <w:lastRenderedPageBreak/>
        <w:t>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28360C"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8AE3464"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Quinto.</w:t>
      </w:r>
      <w:r w:rsidRPr="003716E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1CA57D" w14:textId="77777777" w:rsidR="007A0C3D" w:rsidRPr="003716E9" w:rsidRDefault="007A0C3D" w:rsidP="003716E9">
      <w:pPr>
        <w:ind w:right="902"/>
        <w:jc w:val="both"/>
        <w:rPr>
          <w:rFonts w:ascii="Palatino Linotype" w:hAnsi="Palatino Linotype" w:cs="Arial"/>
          <w:b/>
          <w:i/>
          <w:sz w:val="22"/>
          <w:szCs w:val="22"/>
        </w:rPr>
      </w:pPr>
      <w:r w:rsidRPr="003716E9">
        <w:rPr>
          <w:rFonts w:ascii="Palatino Linotype" w:hAnsi="Palatino Linotype" w:cs="Arial"/>
          <w:b/>
          <w:i/>
          <w:sz w:val="22"/>
          <w:szCs w:val="22"/>
        </w:rPr>
        <w:t xml:space="preserve">               Sexto: Derogado</w:t>
      </w:r>
    </w:p>
    <w:p w14:paraId="4C0578FD"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Séptimo. La clasificaci6n de la informaci6n se llevara a cabo en el momento en que:</w:t>
      </w:r>
    </w:p>
    <w:p w14:paraId="08FF4DD1"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I. Se reciba una solicitud de acceso a la información;</w:t>
      </w:r>
    </w:p>
    <w:p w14:paraId="4558FE7A"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II. Se determine mediante resolución del Comité de Transparencia, el Órgano</w:t>
      </w:r>
    </w:p>
    <w:p w14:paraId="022766F7"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Garante competente, o en cumplimiento a una sentencia del Poder</w:t>
      </w:r>
    </w:p>
    <w:p w14:paraId="3CA5C0A3"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Judicial; o</w:t>
      </w:r>
    </w:p>
    <w:p w14:paraId="3DDBFBD1"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3B586029"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486DD990" w14:textId="77777777" w:rsidR="007A0C3D" w:rsidRPr="003716E9" w:rsidRDefault="007A0C3D" w:rsidP="003716E9">
      <w:pPr>
        <w:ind w:left="851" w:right="902"/>
        <w:jc w:val="both"/>
        <w:rPr>
          <w:rFonts w:ascii="Palatino Linotype" w:hAnsi="Palatino Linotype" w:cs="Arial"/>
          <w:b/>
          <w:i/>
          <w:sz w:val="22"/>
          <w:szCs w:val="22"/>
        </w:rPr>
      </w:pPr>
      <w:r w:rsidRPr="003716E9">
        <w:t xml:space="preserve"> </w:t>
      </w:r>
      <w:r w:rsidRPr="003716E9">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39404CE5"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72D2B006"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 xml:space="preserve">En caso de referirse a informaci6n reservada, la motivaci6n de la clasificación deberá comprender el análisis de la prueba del daño a que </w:t>
      </w:r>
      <w:r w:rsidRPr="003716E9">
        <w:rPr>
          <w:rFonts w:ascii="Palatino Linotype" w:hAnsi="Palatino Linotype" w:cs="Arial"/>
          <w:b/>
          <w:i/>
          <w:sz w:val="22"/>
          <w:szCs w:val="22"/>
        </w:rPr>
        <w:lastRenderedPageBreak/>
        <w:t xml:space="preserve">hace referencia el artículo 104 de la Ley General, en relación con el artículo trigésimo tercero de los presentes lineamientos, así como las circunstancias que justifican el establecimiento de determinado plazo de reserva. </w:t>
      </w:r>
    </w:p>
    <w:p w14:paraId="17B7D749" w14:textId="77777777" w:rsidR="007A0C3D" w:rsidRPr="003716E9" w:rsidRDefault="007A0C3D" w:rsidP="003716E9">
      <w:pPr>
        <w:ind w:left="851" w:right="902"/>
        <w:jc w:val="both"/>
        <w:rPr>
          <w:rFonts w:ascii="Palatino Linotype" w:hAnsi="Palatino Linotype" w:cs="Arial"/>
          <w:i/>
          <w:sz w:val="22"/>
          <w:szCs w:val="22"/>
        </w:rPr>
      </w:pPr>
      <w:r w:rsidRPr="003716E9">
        <w:rPr>
          <w:rFonts w:ascii="Palatino Linotype" w:hAnsi="Palatino Linotype" w:cs="Arial"/>
          <w:b/>
          <w:i/>
          <w:sz w:val="22"/>
          <w:szCs w:val="22"/>
        </w:rPr>
        <w:t>Noveno.</w:t>
      </w:r>
      <w:r w:rsidRPr="003716E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CABDCD"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6E01061" w14:textId="77777777"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4CE127D7" w14:textId="1612AE9B"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Décimo primero.</w:t>
      </w:r>
      <w:r w:rsidRPr="003716E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716E9">
        <w:rPr>
          <w:rFonts w:ascii="Palatino Linotype" w:hAnsi="Palatino Linotype" w:cs="Arial"/>
          <w:b/>
          <w:i/>
          <w:sz w:val="22"/>
          <w:szCs w:val="22"/>
        </w:rPr>
        <w:t>”</w:t>
      </w:r>
    </w:p>
    <w:p w14:paraId="65C132D8" w14:textId="0724348A" w:rsidR="007A0C3D" w:rsidRPr="003716E9" w:rsidRDefault="007A0C3D" w:rsidP="003716E9">
      <w:pPr>
        <w:ind w:left="851" w:right="902"/>
        <w:jc w:val="both"/>
        <w:rPr>
          <w:rFonts w:ascii="Palatino Linotype" w:hAnsi="Palatino Linotype" w:cs="Arial"/>
          <w:b/>
          <w:i/>
          <w:sz w:val="22"/>
          <w:szCs w:val="22"/>
        </w:rPr>
      </w:pPr>
      <w:r w:rsidRPr="003716E9">
        <w:rPr>
          <w:rFonts w:ascii="Palatino Linotype" w:hAnsi="Palatino Linotype" w:cs="Arial"/>
          <w:b/>
          <w:i/>
          <w:sz w:val="22"/>
          <w:szCs w:val="22"/>
        </w:rPr>
        <w:t>(Énfasis Añadido)</w:t>
      </w:r>
    </w:p>
    <w:p w14:paraId="74C24256" w14:textId="77777777" w:rsidR="007A0C3D" w:rsidRPr="003716E9" w:rsidRDefault="007A0C3D" w:rsidP="003716E9">
      <w:pPr>
        <w:ind w:left="851" w:right="899"/>
        <w:jc w:val="both"/>
        <w:rPr>
          <w:rFonts w:ascii="Palatino Linotype" w:hAnsi="Palatino Linotype" w:cs="Arial"/>
          <w:b/>
          <w:bCs/>
          <w:i/>
          <w:noProof/>
        </w:rPr>
      </w:pPr>
    </w:p>
    <w:p w14:paraId="07F78C01" w14:textId="3EF1ECD5" w:rsidR="008B502C" w:rsidRPr="003716E9" w:rsidRDefault="001E2CF0" w:rsidP="003716E9">
      <w:pPr>
        <w:spacing w:line="360" w:lineRule="auto"/>
        <w:jc w:val="both"/>
        <w:rPr>
          <w:rFonts w:ascii="Palatino Linotype" w:eastAsia="Palatino Linotype" w:hAnsi="Palatino Linotype" w:cs="Palatino Linotype"/>
        </w:rPr>
      </w:pPr>
      <w:r w:rsidRPr="003716E9">
        <w:rPr>
          <w:rFonts w:ascii="Palatino Linotype" w:hAnsi="Palatino Linotype" w:cs="Arial"/>
        </w:rPr>
        <w:t xml:space="preserve">Consecuentemente, se destaca que la versión pública que elabore </w:t>
      </w:r>
      <w:r w:rsidRPr="003716E9">
        <w:rPr>
          <w:rFonts w:ascii="Palatino Linotype" w:hAnsi="Palatino Linotype" w:cs="Arial"/>
          <w:b/>
        </w:rPr>
        <w:t>EL SUJETO OBLIGADO</w:t>
      </w:r>
      <w:r w:rsidRPr="003716E9">
        <w:rPr>
          <w:rFonts w:ascii="Palatino Linotype" w:hAnsi="Palatino Linotype" w:cs="Arial"/>
        </w:rPr>
        <w:t xml:space="preserve"> debe cumplir con las formalidades exigidas en la Ley, por lo que para tal efecto emitirá el </w:t>
      </w:r>
      <w:r w:rsidRPr="003716E9">
        <w:rPr>
          <w:rFonts w:ascii="Palatino Linotype" w:hAnsi="Palatino Linotype" w:cs="Arial"/>
          <w:b/>
        </w:rPr>
        <w:t>Acuerdo del Comité de Transparencia</w:t>
      </w:r>
      <w:r w:rsidRPr="003716E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716E9">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3716E9">
        <w:rPr>
          <w:rFonts w:ascii="Palatino Linotype" w:hAnsi="Palatino Linotype" w:cs="Arial"/>
          <w:lang w:eastAsia="es-CO"/>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60C2D0" w14:textId="46A3D6C2" w:rsidR="00900E61" w:rsidRPr="003716E9" w:rsidRDefault="00054096" w:rsidP="003716E9">
      <w:pPr>
        <w:spacing w:before="280" w:after="280" w:line="360" w:lineRule="auto"/>
        <w:jc w:val="both"/>
        <w:rPr>
          <w:rFonts w:ascii="Palatino Linotype" w:eastAsia="Palatino Linotype" w:hAnsi="Palatino Linotype" w:cs="Palatino Linotype"/>
        </w:rPr>
      </w:pPr>
      <w:r w:rsidRPr="003716E9">
        <w:rPr>
          <w:rFonts w:ascii="Palatino Linotype" w:hAnsi="Palatino Linotype" w:cs="Arial"/>
        </w:rPr>
        <w:t xml:space="preserve">Debido a lo </w:t>
      </w:r>
      <w:r w:rsidRPr="003716E9">
        <w:rPr>
          <w:rFonts w:ascii="Palatino Linotype" w:hAnsi="Palatino Linotype" w:cs="Arial"/>
          <w:lang w:eastAsia="es-CO"/>
        </w:rPr>
        <w:t>anteriormente</w:t>
      </w:r>
      <w:r w:rsidRPr="003716E9">
        <w:rPr>
          <w:rFonts w:ascii="Palatino Linotype" w:hAnsi="Palatino Linotype" w:cs="Arial"/>
        </w:rPr>
        <w:t xml:space="preserve"> expuesto, este Instituto estima que las razones o motivos de inconformidad hechos valer por </w:t>
      </w:r>
      <w:r w:rsidRPr="003716E9">
        <w:rPr>
          <w:rFonts w:ascii="Palatino Linotype" w:hAnsi="Palatino Linotype" w:cs="Arial"/>
          <w:b/>
        </w:rPr>
        <w:t>EL RECURRENTE</w:t>
      </w:r>
      <w:r w:rsidRPr="003716E9">
        <w:rPr>
          <w:rFonts w:ascii="Palatino Linotype" w:hAnsi="Palatino Linotype" w:cs="Arial"/>
        </w:rPr>
        <w:t xml:space="preserve"> devienen </w:t>
      </w:r>
      <w:r w:rsidRPr="003716E9">
        <w:rPr>
          <w:rFonts w:ascii="Palatino Linotype" w:hAnsi="Palatino Linotype" w:cs="Arial"/>
          <w:b/>
        </w:rPr>
        <w:t>fundadas</w:t>
      </w:r>
      <w:r w:rsidRPr="003716E9">
        <w:rPr>
          <w:rFonts w:ascii="Palatino Linotype" w:hAnsi="Palatino Linotype" w:cs="Arial"/>
        </w:rPr>
        <w:t xml:space="preserve"> y suficientes para </w:t>
      </w:r>
      <w:r w:rsidR="007317D7" w:rsidRPr="003716E9">
        <w:rPr>
          <w:rFonts w:ascii="Palatino Linotype" w:hAnsi="Palatino Linotype" w:cs="Arial"/>
          <w:b/>
        </w:rPr>
        <w:t>REVOCAR</w:t>
      </w:r>
      <w:r w:rsidRPr="003716E9">
        <w:rPr>
          <w:rFonts w:ascii="Palatino Linotype" w:hAnsi="Palatino Linotype" w:cs="Arial"/>
        </w:rPr>
        <w:t xml:space="preserve"> la respuesta del </w:t>
      </w:r>
      <w:r w:rsidRPr="003716E9">
        <w:rPr>
          <w:rFonts w:ascii="Palatino Linotype" w:hAnsi="Palatino Linotype" w:cs="Arial"/>
          <w:b/>
        </w:rPr>
        <w:t>SUJETO OBLIGADO</w:t>
      </w:r>
      <w:r w:rsidRPr="003716E9">
        <w:rPr>
          <w:rFonts w:ascii="Palatino Linotype" w:hAnsi="Palatino Linotype" w:cs="Arial"/>
        </w:rPr>
        <w:t xml:space="preserve"> y ordenarle haga entrega de la información descrita en el presente Considerando.</w:t>
      </w:r>
    </w:p>
    <w:p w14:paraId="246BB783" w14:textId="2E41625A" w:rsidR="00900E61" w:rsidRPr="003716E9" w:rsidRDefault="00054096" w:rsidP="003716E9">
      <w:pPr>
        <w:spacing w:before="100" w:beforeAutospacing="1" w:after="100" w:afterAutospacing="1" w:line="360" w:lineRule="auto"/>
        <w:jc w:val="both"/>
        <w:rPr>
          <w:rFonts w:ascii="Palatino Linotype" w:eastAsia="Calibri" w:hAnsi="Palatino Linotype" w:cs="Arial"/>
        </w:rPr>
      </w:pPr>
      <w:r w:rsidRPr="003716E9">
        <w:rPr>
          <w:rFonts w:ascii="Palatino Linotype" w:eastAsia="Calibri" w:hAnsi="Palatino Linotype" w:cs="Arial"/>
        </w:rPr>
        <w:t xml:space="preserve">Así, con fundamento en lo previsto en los artículos 5, párrafos </w:t>
      </w:r>
      <w:r w:rsidRPr="003716E9">
        <w:rPr>
          <w:rFonts w:ascii="Palatino Linotype" w:hAnsi="Palatino Linotype"/>
        </w:rPr>
        <w:t>trigésimo</w:t>
      </w:r>
      <w:r w:rsidR="000E77E0" w:rsidRPr="003716E9">
        <w:rPr>
          <w:rFonts w:ascii="Palatino Linotype" w:hAnsi="Palatino Linotype"/>
        </w:rPr>
        <w:t xml:space="preserve"> segundo</w:t>
      </w:r>
      <w:r w:rsidRPr="003716E9">
        <w:rPr>
          <w:rFonts w:ascii="Palatino Linotype" w:hAnsi="Palatino Linotype"/>
        </w:rPr>
        <w:t xml:space="preserve">, trigésimo </w:t>
      </w:r>
      <w:r w:rsidR="000E77E0" w:rsidRPr="003716E9">
        <w:rPr>
          <w:rFonts w:ascii="Palatino Linotype" w:hAnsi="Palatino Linotype"/>
        </w:rPr>
        <w:t>tercero</w:t>
      </w:r>
      <w:r w:rsidRPr="003716E9">
        <w:rPr>
          <w:rFonts w:ascii="Palatino Linotype" w:hAnsi="Palatino Linotype"/>
        </w:rPr>
        <w:t xml:space="preserve"> y trigésimo </w:t>
      </w:r>
      <w:r w:rsidR="000E77E0" w:rsidRPr="003716E9">
        <w:rPr>
          <w:rFonts w:ascii="Palatino Linotype" w:hAnsi="Palatino Linotype"/>
        </w:rPr>
        <w:t>cuarto</w:t>
      </w:r>
      <w:r w:rsidRPr="003716E9">
        <w:rPr>
          <w:rFonts w:ascii="Palatino Linotype" w:eastAsia="Calibri" w:hAnsi="Palatino Linotype" w:cs="Arial"/>
        </w:rPr>
        <w:t xml:space="preserve">, fracciones IV y V de la Constitución Política del Estado Libre y Soberano de México; </w:t>
      </w:r>
      <w:r w:rsidRPr="003716E9">
        <w:rPr>
          <w:rFonts w:ascii="Palatino Linotype" w:hAnsi="Palatino Linotype" w:cs="Arial"/>
        </w:rPr>
        <w:t>2, fracción II, 29, 36, fracciones I y II, 176, 178, 179, 181, 185 fracción I, 186 y 188</w:t>
      </w:r>
      <w:r w:rsidRPr="003716E9">
        <w:rPr>
          <w:rFonts w:ascii="Palatino Linotype" w:eastAsia="Calibri" w:hAnsi="Palatino Linotype" w:cs="Arial"/>
        </w:rPr>
        <w:t xml:space="preserve"> de la Ley de Transparencia y Acceso a la Información Pública del Estado de México y Municipios, este Pleno:</w:t>
      </w:r>
    </w:p>
    <w:p w14:paraId="373FD595" w14:textId="77777777" w:rsidR="007317D7" w:rsidRPr="003716E9" w:rsidRDefault="007317D7" w:rsidP="003716E9">
      <w:pPr>
        <w:jc w:val="center"/>
        <w:rPr>
          <w:rFonts w:ascii="Palatino Linotype" w:eastAsia="Palatino Linotype" w:hAnsi="Palatino Linotype" w:cs="Palatino Linotype"/>
          <w:b/>
          <w:sz w:val="28"/>
          <w:szCs w:val="28"/>
        </w:rPr>
      </w:pPr>
    </w:p>
    <w:p w14:paraId="536BDA68" w14:textId="0B41F172" w:rsidR="005A22EF" w:rsidRPr="003716E9" w:rsidRDefault="005A22EF" w:rsidP="003716E9">
      <w:pPr>
        <w:jc w:val="center"/>
        <w:rPr>
          <w:rFonts w:ascii="Palatino Linotype" w:eastAsia="Palatino Linotype" w:hAnsi="Palatino Linotype" w:cs="Palatino Linotype"/>
          <w:b/>
          <w:sz w:val="28"/>
          <w:szCs w:val="28"/>
        </w:rPr>
      </w:pPr>
      <w:r w:rsidRPr="003716E9">
        <w:rPr>
          <w:rFonts w:ascii="Palatino Linotype" w:eastAsia="Palatino Linotype" w:hAnsi="Palatino Linotype" w:cs="Palatino Linotype"/>
          <w:b/>
          <w:sz w:val="28"/>
          <w:szCs w:val="28"/>
        </w:rPr>
        <w:t>RESUELVE</w:t>
      </w:r>
    </w:p>
    <w:p w14:paraId="6BA69C00" w14:textId="77777777" w:rsidR="005A22EF" w:rsidRPr="003716E9" w:rsidRDefault="005A22EF" w:rsidP="003716E9">
      <w:pPr>
        <w:spacing w:line="360" w:lineRule="auto"/>
        <w:ind w:right="49"/>
        <w:jc w:val="both"/>
        <w:rPr>
          <w:rFonts w:ascii="Palatino Linotype" w:eastAsia="Palatino Linotype" w:hAnsi="Palatino Linotype" w:cs="Palatino Linotype"/>
          <w:b/>
        </w:rPr>
      </w:pPr>
    </w:p>
    <w:p w14:paraId="3ED9EA62" w14:textId="77777777" w:rsidR="00054096" w:rsidRPr="003716E9" w:rsidRDefault="00054096" w:rsidP="003716E9">
      <w:pPr>
        <w:spacing w:line="360" w:lineRule="auto"/>
        <w:jc w:val="both"/>
        <w:rPr>
          <w:rFonts w:ascii="Palatino Linotype" w:hAnsi="Palatino Linotype" w:cs="Arial"/>
        </w:rPr>
      </w:pPr>
      <w:r w:rsidRPr="003716E9">
        <w:rPr>
          <w:rFonts w:ascii="Palatino Linotype" w:hAnsi="Palatino Linotype" w:cs="Arial"/>
          <w:b/>
          <w:sz w:val="28"/>
          <w:szCs w:val="28"/>
        </w:rPr>
        <w:t>PRIMERO</w:t>
      </w:r>
      <w:r w:rsidRPr="003716E9">
        <w:rPr>
          <w:rFonts w:ascii="Palatino Linotype" w:hAnsi="Palatino Linotype" w:cs="Arial"/>
          <w:sz w:val="28"/>
          <w:szCs w:val="28"/>
        </w:rPr>
        <w:t>.</w:t>
      </w:r>
      <w:r w:rsidRPr="003716E9">
        <w:rPr>
          <w:rFonts w:ascii="Palatino Linotype" w:hAnsi="Palatino Linotype" w:cs="Arial"/>
        </w:rPr>
        <w:t xml:space="preserve"> Resultan </w:t>
      </w:r>
      <w:r w:rsidRPr="003716E9">
        <w:rPr>
          <w:rFonts w:ascii="Palatino Linotype" w:hAnsi="Palatino Linotype" w:cs="Arial"/>
          <w:b/>
        </w:rPr>
        <w:t>fundadas</w:t>
      </w:r>
      <w:r w:rsidRPr="003716E9">
        <w:rPr>
          <w:rFonts w:ascii="Palatino Linotype" w:hAnsi="Palatino Linotype" w:cs="Arial"/>
        </w:rPr>
        <w:t xml:space="preserve"> las razones o motivos de inconformidad planteadas por </w:t>
      </w:r>
      <w:r w:rsidRPr="003716E9">
        <w:rPr>
          <w:rFonts w:ascii="Palatino Linotype" w:hAnsi="Palatino Linotype" w:cs="Arial"/>
          <w:b/>
        </w:rPr>
        <w:t>EL RECURRENTE</w:t>
      </w:r>
      <w:r w:rsidRPr="003716E9">
        <w:rPr>
          <w:rFonts w:ascii="Palatino Linotype" w:hAnsi="Palatino Linotype" w:cs="Arial"/>
        </w:rPr>
        <w:t xml:space="preserve">, en términos del Considerando </w:t>
      </w:r>
      <w:r w:rsidRPr="003716E9">
        <w:rPr>
          <w:rFonts w:ascii="Palatino Linotype" w:hAnsi="Palatino Linotype" w:cs="Arial"/>
          <w:b/>
        </w:rPr>
        <w:t>QUINTO</w:t>
      </w:r>
      <w:r w:rsidRPr="003716E9">
        <w:rPr>
          <w:rFonts w:ascii="Palatino Linotype" w:hAnsi="Palatino Linotype" w:cs="Arial"/>
        </w:rPr>
        <w:t xml:space="preserve"> de la presente resolución.</w:t>
      </w:r>
    </w:p>
    <w:p w14:paraId="50043BC4" w14:textId="77777777" w:rsidR="004C33E1" w:rsidRPr="003716E9" w:rsidRDefault="004C33E1" w:rsidP="003716E9">
      <w:pPr>
        <w:spacing w:line="360" w:lineRule="auto"/>
        <w:jc w:val="both"/>
        <w:rPr>
          <w:rFonts w:ascii="Palatino Linotype" w:hAnsi="Palatino Linotype" w:cs="Arial"/>
        </w:rPr>
      </w:pPr>
    </w:p>
    <w:p w14:paraId="59DC7068" w14:textId="0BAB593A" w:rsidR="00054096" w:rsidRPr="003716E9" w:rsidRDefault="00054096" w:rsidP="003716E9">
      <w:pPr>
        <w:spacing w:line="360" w:lineRule="auto"/>
        <w:jc w:val="both"/>
        <w:rPr>
          <w:rFonts w:ascii="Palatino Linotype" w:eastAsia="Calibri" w:hAnsi="Palatino Linotype" w:cs="Arial"/>
          <w:b/>
        </w:rPr>
      </w:pPr>
      <w:r w:rsidRPr="003716E9">
        <w:rPr>
          <w:rFonts w:ascii="Palatino Linotype" w:hAnsi="Palatino Linotype" w:cs="Arial"/>
          <w:b/>
          <w:sz w:val="28"/>
          <w:szCs w:val="28"/>
        </w:rPr>
        <w:t>SEGUNDO</w:t>
      </w:r>
      <w:r w:rsidRPr="003716E9">
        <w:rPr>
          <w:rFonts w:ascii="Palatino Linotype" w:hAnsi="Palatino Linotype" w:cs="Arial"/>
          <w:sz w:val="28"/>
          <w:szCs w:val="28"/>
        </w:rPr>
        <w:t>.</w:t>
      </w:r>
      <w:r w:rsidRPr="003716E9">
        <w:rPr>
          <w:rFonts w:ascii="Palatino Linotype" w:hAnsi="Palatino Linotype" w:cs="Arial"/>
        </w:rPr>
        <w:t xml:space="preserve"> </w:t>
      </w:r>
      <w:r w:rsidRPr="003716E9">
        <w:rPr>
          <w:rFonts w:ascii="Palatino Linotype" w:eastAsia="Calibri" w:hAnsi="Palatino Linotype" w:cs="Arial"/>
        </w:rPr>
        <w:t xml:space="preserve">Se </w:t>
      </w:r>
      <w:r w:rsidR="007317D7" w:rsidRPr="003716E9">
        <w:rPr>
          <w:rFonts w:ascii="Palatino Linotype" w:eastAsia="Calibri" w:hAnsi="Palatino Linotype" w:cs="Arial"/>
          <w:b/>
        </w:rPr>
        <w:t>REVOCA</w:t>
      </w:r>
      <w:r w:rsidRPr="003716E9">
        <w:rPr>
          <w:rFonts w:ascii="Palatino Linotype" w:eastAsia="Calibri" w:hAnsi="Palatino Linotype" w:cs="Arial"/>
          <w:b/>
        </w:rPr>
        <w:t xml:space="preserve"> </w:t>
      </w:r>
      <w:r w:rsidRPr="003716E9">
        <w:rPr>
          <w:rFonts w:ascii="Palatino Linotype" w:eastAsia="Calibri" w:hAnsi="Palatino Linotype" w:cs="Arial"/>
        </w:rPr>
        <w:t xml:space="preserve">la respuesta proporcionada por </w:t>
      </w:r>
      <w:r w:rsidRPr="003716E9">
        <w:rPr>
          <w:rFonts w:ascii="Palatino Linotype" w:eastAsia="Calibri" w:hAnsi="Palatino Linotype" w:cs="Arial"/>
          <w:b/>
        </w:rPr>
        <w:t xml:space="preserve">EL SUJETO OBLIGADO, </w:t>
      </w:r>
      <w:r w:rsidRPr="003716E9">
        <w:rPr>
          <w:rFonts w:ascii="Palatino Linotype" w:hAnsi="Palatino Linotype"/>
          <w:shd w:val="clear" w:color="auto" w:fill="FFFFFF"/>
        </w:rPr>
        <w:t xml:space="preserve">que generó el Recurso de Revisión </w:t>
      </w:r>
      <w:r w:rsidR="000E77E0" w:rsidRPr="003716E9">
        <w:rPr>
          <w:rFonts w:ascii="Palatino Linotype" w:hAnsi="Palatino Linotype"/>
          <w:b/>
        </w:rPr>
        <w:t>01977/INFOEM/IP/RR/2023</w:t>
      </w:r>
      <w:r w:rsidRPr="003716E9">
        <w:rPr>
          <w:rFonts w:ascii="Palatino Linotype" w:hAnsi="Palatino Linotype"/>
          <w:b/>
        </w:rPr>
        <w:t xml:space="preserve">, </w:t>
      </w:r>
      <w:r w:rsidRPr="003716E9">
        <w:rPr>
          <w:rFonts w:ascii="Palatino Linotype" w:hAnsi="Palatino Linotype" w:cs="Arial"/>
        </w:rPr>
        <w:t xml:space="preserve">en términos del </w:t>
      </w:r>
      <w:r w:rsidRPr="003716E9">
        <w:rPr>
          <w:rFonts w:ascii="Palatino Linotype" w:hAnsi="Palatino Linotype" w:cs="Arial"/>
          <w:bCs/>
        </w:rPr>
        <w:t>considerando</w:t>
      </w:r>
      <w:r w:rsidRPr="003716E9">
        <w:rPr>
          <w:rFonts w:ascii="Palatino Linotype" w:hAnsi="Palatino Linotype" w:cs="Arial"/>
          <w:b/>
        </w:rPr>
        <w:t xml:space="preserve"> QUINTO </w:t>
      </w:r>
      <w:r w:rsidRPr="003716E9">
        <w:rPr>
          <w:rFonts w:ascii="Palatino Linotype" w:hAnsi="Palatino Linotype" w:cs="Arial"/>
        </w:rPr>
        <w:t xml:space="preserve">de la presente resolución, se </w:t>
      </w:r>
      <w:r w:rsidRPr="003716E9">
        <w:rPr>
          <w:rFonts w:ascii="Palatino Linotype" w:hAnsi="Palatino Linotype" w:cs="Arial"/>
          <w:b/>
        </w:rPr>
        <w:t>ORDENA</w:t>
      </w:r>
      <w:r w:rsidRPr="003716E9">
        <w:rPr>
          <w:rFonts w:ascii="Palatino Linotype" w:hAnsi="Palatino Linotype" w:cs="Arial"/>
        </w:rPr>
        <w:t xml:space="preserve"> al </w:t>
      </w:r>
      <w:r w:rsidRPr="003716E9">
        <w:rPr>
          <w:rFonts w:ascii="Palatino Linotype" w:hAnsi="Palatino Linotype" w:cs="Arial"/>
          <w:b/>
        </w:rPr>
        <w:lastRenderedPageBreak/>
        <w:t>SUJETO OBLIGADO</w:t>
      </w:r>
      <w:r w:rsidRPr="003716E9">
        <w:rPr>
          <w:rFonts w:ascii="Palatino Linotype" w:hAnsi="Palatino Linotype" w:cs="Arial"/>
        </w:rPr>
        <w:t xml:space="preserve"> entregar al</w:t>
      </w:r>
      <w:r w:rsidRPr="003716E9">
        <w:rPr>
          <w:rFonts w:ascii="Palatino Linotype" w:hAnsi="Palatino Linotype" w:cs="Arial"/>
          <w:b/>
          <w:bCs/>
        </w:rPr>
        <w:t xml:space="preserve"> </w:t>
      </w:r>
      <w:r w:rsidRPr="003716E9">
        <w:rPr>
          <w:rFonts w:ascii="Palatino Linotype" w:hAnsi="Palatino Linotype" w:cs="Arial"/>
          <w:b/>
        </w:rPr>
        <w:t xml:space="preserve">RECURRENTE, </w:t>
      </w:r>
      <w:r w:rsidRPr="003716E9">
        <w:rPr>
          <w:rFonts w:ascii="Palatino Linotype" w:hAnsi="Palatino Linotype" w:cs="Arial"/>
        </w:rPr>
        <w:t xml:space="preserve">a través del Sistema de Acceso a la Información Mexiquense </w:t>
      </w:r>
      <w:r w:rsidRPr="003716E9">
        <w:rPr>
          <w:rFonts w:ascii="Palatino Linotype" w:hAnsi="Palatino Linotype" w:cs="Arial"/>
          <w:b/>
        </w:rPr>
        <w:t>(SAIMEX)</w:t>
      </w:r>
      <w:r w:rsidRPr="003716E9">
        <w:rPr>
          <w:rFonts w:ascii="Palatino Linotype" w:hAnsi="Palatino Linotype" w:cs="Arial"/>
          <w:bCs/>
        </w:rPr>
        <w:t>,</w:t>
      </w:r>
      <w:r w:rsidRPr="003716E9">
        <w:rPr>
          <w:rFonts w:ascii="Palatino Linotype" w:hAnsi="Palatino Linotype" w:cs="Arial"/>
        </w:rPr>
        <w:t xml:space="preserve"> en </w:t>
      </w:r>
      <w:r w:rsidRPr="003716E9">
        <w:rPr>
          <w:rFonts w:ascii="Palatino Linotype" w:hAnsi="Palatino Linotype" w:cs="Arial"/>
          <w:b/>
        </w:rPr>
        <w:t xml:space="preserve">versión pública </w:t>
      </w:r>
      <w:r w:rsidRPr="003716E9">
        <w:rPr>
          <w:rFonts w:ascii="Palatino Linotype" w:hAnsi="Palatino Linotype" w:cs="Arial"/>
          <w:bCs/>
        </w:rPr>
        <w:t>de ser procedente</w:t>
      </w:r>
      <w:r w:rsidRPr="003716E9">
        <w:rPr>
          <w:rFonts w:ascii="Palatino Linotype" w:hAnsi="Palatino Linotype" w:cs="Arial"/>
          <w:b/>
        </w:rPr>
        <w:t xml:space="preserve">, </w:t>
      </w:r>
      <w:r w:rsidRPr="003716E9">
        <w:rPr>
          <w:rFonts w:ascii="Palatino Linotype" w:hAnsi="Palatino Linotype" w:cs="Arial"/>
        </w:rPr>
        <w:t>lo siguiente</w:t>
      </w:r>
      <w:r w:rsidRPr="003716E9">
        <w:rPr>
          <w:rFonts w:ascii="Palatino Linotype" w:hAnsi="Palatino Linotype"/>
        </w:rPr>
        <w:t>:</w:t>
      </w:r>
      <w:r w:rsidRPr="003716E9">
        <w:rPr>
          <w:rFonts w:ascii="Palatino Linotype" w:hAnsi="Palatino Linotype" w:cs="Arial"/>
          <w:b/>
        </w:rPr>
        <w:t xml:space="preserve"> </w:t>
      </w:r>
    </w:p>
    <w:p w14:paraId="78D119B3" w14:textId="77777777" w:rsidR="00054096" w:rsidRPr="003716E9" w:rsidRDefault="00054096" w:rsidP="003716E9">
      <w:pPr>
        <w:spacing w:line="276" w:lineRule="auto"/>
        <w:ind w:left="851" w:right="899" w:hanging="142"/>
        <w:jc w:val="both"/>
        <w:rPr>
          <w:rFonts w:ascii="Palatino Linotype" w:hAnsi="Palatino Linotype"/>
          <w:i/>
          <w:sz w:val="22"/>
          <w:szCs w:val="22"/>
        </w:rPr>
      </w:pPr>
    </w:p>
    <w:p w14:paraId="6F57248E" w14:textId="77777777" w:rsidR="003716E9" w:rsidRPr="003716E9" w:rsidRDefault="003716E9" w:rsidP="003716E9">
      <w:pPr>
        <w:spacing w:line="276" w:lineRule="auto"/>
        <w:ind w:left="567" w:right="567"/>
        <w:jc w:val="both"/>
        <w:rPr>
          <w:rFonts w:ascii="Palatino Linotype" w:hAnsi="Palatino Linotype"/>
          <w:i/>
          <w:sz w:val="22"/>
          <w:szCs w:val="22"/>
        </w:rPr>
      </w:pPr>
      <w:r w:rsidRPr="003716E9">
        <w:rPr>
          <w:rFonts w:ascii="Palatino Linotype" w:hAnsi="Palatino Linotype"/>
          <w:i/>
          <w:sz w:val="22"/>
          <w:szCs w:val="22"/>
        </w:rPr>
        <w:t>El documento que dé cuenta de la fecha de la toma de protesta como Consejeros por el Partido Acción Nacional, expedido en favor de 1.- Jesús Morales Aceves, 2.- Yazmin Chavarrieta Villegas y 3.- Rosendo Nieto García personas referidas por el particular en su solicitud.”</w:t>
      </w:r>
    </w:p>
    <w:p w14:paraId="127A3190" w14:textId="67D2211D" w:rsidR="00054096" w:rsidRPr="003716E9" w:rsidRDefault="00054096" w:rsidP="003716E9">
      <w:pPr>
        <w:spacing w:line="276" w:lineRule="auto"/>
        <w:ind w:right="567"/>
        <w:jc w:val="both"/>
        <w:rPr>
          <w:rFonts w:ascii="Palatino Linotype" w:hAnsi="Palatino Linotype"/>
          <w:i/>
          <w:sz w:val="22"/>
          <w:szCs w:val="22"/>
        </w:rPr>
      </w:pPr>
    </w:p>
    <w:p w14:paraId="26951CD6" w14:textId="1892B876" w:rsidR="005675AC" w:rsidRPr="003716E9" w:rsidRDefault="005675AC" w:rsidP="003716E9">
      <w:pPr>
        <w:spacing w:line="276" w:lineRule="auto"/>
        <w:ind w:left="567" w:right="567"/>
        <w:jc w:val="both"/>
        <w:rPr>
          <w:rFonts w:ascii="Palatino Linotype" w:hAnsi="Palatino Linotype"/>
          <w:i/>
          <w:sz w:val="22"/>
          <w:szCs w:val="22"/>
        </w:rPr>
      </w:pPr>
      <w:r w:rsidRPr="003716E9">
        <w:rPr>
          <w:rFonts w:ascii="Palatino Linotype" w:hAnsi="Palatino Linotype"/>
          <w:i/>
          <w:sz w:val="22"/>
          <w:szCs w:val="22"/>
        </w:rPr>
        <w:t xml:space="preserve">Debiendo notificar al </w:t>
      </w:r>
      <w:r w:rsidRPr="003716E9">
        <w:rPr>
          <w:rFonts w:ascii="Palatino Linotype" w:hAnsi="Palatino Linotype"/>
          <w:b/>
          <w:i/>
          <w:sz w:val="22"/>
          <w:szCs w:val="22"/>
        </w:rPr>
        <w:t>RECURRENTE</w:t>
      </w:r>
      <w:r w:rsidRPr="003716E9">
        <w:rPr>
          <w:rFonts w:ascii="Palatino Linotype" w:hAnsi="Palatino Linotype"/>
          <w:i/>
          <w:sz w:val="22"/>
          <w:szCs w:val="22"/>
        </w:rPr>
        <w:t xml:space="preserve"> el Acuerdo de Clasificación de la información que emita el Comité de Transparencia con motivo de la versión pública.”</w:t>
      </w:r>
    </w:p>
    <w:p w14:paraId="4FBB3506" w14:textId="77777777" w:rsidR="00DA134B" w:rsidRPr="003716E9" w:rsidRDefault="00DA134B" w:rsidP="003716E9">
      <w:pPr>
        <w:spacing w:line="276" w:lineRule="auto"/>
        <w:ind w:left="567" w:right="567"/>
        <w:jc w:val="both"/>
        <w:rPr>
          <w:rFonts w:ascii="Palatino Linotype" w:eastAsia="Palatino Linotype" w:hAnsi="Palatino Linotype" w:cs="Palatino Linotype"/>
          <w:i/>
          <w:sz w:val="22"/>
          <w:szCs w:val="22"/>
        </w:rPr>
      </w:pPr>
    </w:p>
    <w:p w14:paraId="3B44595F" w14:textId="2E36F105" w:rsidR="00737A44" w:rsidRPr="003716E9" w:rsidRDefault="00737A44" w:rsidP="003716E9">
      <w:pPr>
        <w:spacing w:line="276" w:lineRule="auto"/>
        <w:ind w:left="567" w:right="567"/>
        <w:jc w:val="both"/>
        <w:rPr>
          <w:rFonts w:ascii="Palatino Linotype" w:hAnsi="Palatino Linotype"/>
          <w:i/>
          <w:iCs/>
          <w:sz w:val="22"/>
          <w:szCs w:val="22"/>
        </w:rPr>
      </w:pPr>
      <w:r w:rsidRPr="003716E9">
        <w:rPr>
          <w:rFonts w:ascii="Palatino Linotype" w:hAnsi="Palatino Linotype"/>
          <w:i/>
          <w:iCs/>
          <w:sz w:val="22"/>
          <w:szCs w:val="22"/>
        </w:rPr>
        <w:t>Para el caso de que en sus archivos no obre información respecto al numeral 1 que se ordena, por no haberse generado o recibido, deberá hacerlo del conocimiento del Recurrente de manera precisa y clara, en términos de lo dispuesto por el segundo párrafo del artículo 19 de la Ley de Transparencia Acceso a la Información Pública del Estado de México y Municipios.</w:t>
      </w:r>
    </w:p>
    <w:p w14:paraId="2F2C434B" w14:textId="77777777" w:rsidR="00737A44" w:rsidRPr="003716E9" w:rsidRDefault="00737A44" w:rsidP="003716E9">
      <w:pPr>
        <w:spacing w:line="276" w:lineRule="auto"/>
        <w:ind w:left="567" w:right="567"/>
        <w:jc w:val="both"/>
        <w:rPr>
          <w:rFonts w:ascii="Palatino Linotype" w:hAnsi="Palatino Linotype"/>
          <w:i/>
          <w:iCs/>
          <w:sz w:val="22"/>
          <w:szCs w:val="22"/>
        </w:rPr>
      </w:pPr>
    </w:p>
    <w:p w14:paraId="73BF24B7" w14:textId="78D45182" w:rsidR="00094473" w:rsidRPr="003716E9" w:rsidRDefault="00094473" w:rsidP="003716E9">
      <w:pPr>
        <w:spacing w:line="276" w:lineRule="auto"/>
        <w:ind w:left="567" w:right="567"/>
        <w:jc w:val="both"/>
        <w:rPr>
          <w:rFonts w:ascii="Palatino Linotype" w:hAnsi="Palatino Linotype"/>
          <w:i/>
          <w:iCs/>
          <w:sz w:val="22"/>
          <w:szCs w:val="22"/>
        </w:rPr>
      </w:pPr>
      <w:r w:rsidRPr="003716E9">
        <w:rPr>
          <w:rFonts w:ascii="Palatino Linotype" w:hAnsi="Palatino Linotype"/>
          <w:i/>
          <w:iCs/>
          <w:sz w:val="22"/>
          <w:szCs w:val="22"/>
        </w:rPr>
        <w:t>Para el caso de que la información</w:t>
      </w:r>
      <w:r w:rsidR="00737A44" w:rsidRPr="003716E9">
        <w:rPr>
          <w:rFonts w:ascii="Palatino Linotype" w:hAnsi="Palatino Linotype"/>
          <w:i/>
          <w:iCs/>
          <w:sz w:val="22"/>
          <w:szCs w:val="22"/>
        </w:rPr>
        <w:t xml:space="preserve"> ordenada con los numerales 2 y 3</w:t>
      </w:r>
      <w:r w:rsidRPr="003716E9">
        <w:rPr>
          <w:rFonts w:ascii="Palatino Linotype" w:hAnsi="Palatino Linotype"/>
          <w:i/>
          <w:iCs/>
          <w:sz w:val="22"/>
          <w:szCs w:val="22"/>
        </w:rPr>
        <w:t xml:space="preserve"> no sea localizada</w:t>
      </w:r>
      <w:r w:rsidR="005675AC" w:rsidRPr="003716E9">
        <w:rPr>
          <w:rFonts w:ascii="Palatino Linotype" w:hAnsi="Palatino Linotype"/>
          <w:i/>
          <w:iCs/>
          <w:sz w:val="22"/>
          <w:szCs w:val="22"/>
        </w:rPr>
        <w:t xml:space="preserve"> en los archivos</w:t>
      </w:r>
      <w:r w:rsidR="00737A44" w:rsidRPr="003716E9">
        <w:rPr>
          <w:rFonts w:ascii="Palatino Linotype" w:hAnsi="Palatino Linotype"/>
          <w:i/>
          <w:iCs/>
          <w:sz w:val="22"/>
          <w:szCs w:val="22"/>
        </w:rPr>
        <w:t xml:space="preserve"> </w:t>
      </w:r>
      <w:r w:rsidR="003716E9">
        <w:rPr>
          <w:rFonts w:ascii="Palatino Linotype" w:hAnsi="Palatino Linotype"/>
          <w:i/>
          <w:iCs/>
          <w:sz w:val="22"/>
          <w:szCs w:val="22"/>
        </w:rPr>
        <w:t xml:space="preserve">del SUJETO </w:t>
      </w:r>
      <w:r w:rsidRPr="003716E9">
        <w:rPr>
          <w:rFonts w:ascii="Palatino Linotype" w:hAnsi="Palatino Linotype"/>
          <w:i/>
          <w:iCs/>
          <w:sz w:val="22"/>
          <w:szCs w:val="22"/>
        </w:rPr>
        <w:t>OBLIGADO deberá a través de su Comité de Transparencia emitir el Acuerdo de Inexistencia.</w:t>
      </w:r>
    </w:p>
    <w:p w14:paraId="74CC0C3E" w14:textId="77777777" w:rsidR="00054096" w:rsidRPr="003716E9" w:rsidRDefault="00054096" w:rsidP="003716E9">
      <w:pPr>
        <w:spacing w:line="276" w:lineRule="auto"/>
        <w:ind w:left="851" w:right="1134"/>
        <w:jc w:val="both"/>
        <w:rPr>
          <w:rFonts w:ascii="Palatino Linotype" w:hAnsi="Palatino Linotype"/>
          <w:i/>
          <w:iCs/>
        </w:rPr>
      </w:pPr>
    </w:p>
    <w:p w14:paraId="52FEA9CC" w14:textId="77777777" w:rsidR="00054096" w:rsidRPr="003716E9" w:rsidRDefault="00054096" w:rsidP="003716E9">
      <w:pPr>
        <w:spacing w:line="360" w:lineRule="auto"/>
        <w:jc w:val="both"/>
        <w:rPr>
          <w:rFonts w:ascii="Palatino Linotype" w:eastAsia="Palatino Linotype" w:hAnsi="Palatino Linotype" w:cs="Palatino Linotype"/>
          <w:lang w:eastAsia="es-MX"/>
        </w:rPr>
      </w:pPr>
      <w:r w:rsidRPr="003716E9">
        <w:rPr>
          <w:rFonts w:ascii="Palatino Linotype" w:eastAsia="Palatino Linotype" w:hAnsi="Palatino Linotype" w:cs="Palatino Linotype"/>
          <w:b/>
          <w:sz w:val="28"/>
          <w:lang w:eastAsia="es-MX"/>
        </w:rPr>
        <w:t>TERCERO</w:t>
      </w:r>
      <w:r w:rsidRPr="003716E9">
        <w:rPr>
          <w:rFonts w:ascii="Palatino Linotype" w:eastAsia="Palatino Linotype" w:hAnsi="Palatino Linotype" w:cs="Palatino Linotype"/>
          <w:b/>
          <w:lang w:eastAsia="es-MX"/>
        </w:rPr>
        <w:t>.</w:t>
      </w:r>
      <w:r w:rsidRPr="003716E9">
        <w:rPr>
          <w:rFonts w:ascii="Palatino Linotype" w:eastAsia="Palatino Linotype" w:hAnsi="Palatino Linotype" w:cs="Palatino Linotype"/>
          <w:lang w:eastAsia="es-MX"/>
        </w:rPr>
        <w:t xml:space="preserve"> </w:t>
      </w:r>
      <w:r w:rsidRPr="003716E9">
        <w:rPr>
          <w:rFonts w:ascii="Palatino Linotype" w:eastAsia="Palatino Linotype" w:hAnsi="Palatino Linotype" w:cs="Palatino Linotype"/>
          <w:b/>
          <w:lang w:eastAsia="es-MX"/>
        </w:rPr>
        <w:t xml:space="preserve">NOTIFÍQUESE </w:t>
      </w:r>
      <w:r w:rsidRPr="003716E9">
        <w:rPr>
          <w:rFonts w:ascii="Palatino Linotype" w:eastAsia="Palatino Linotype" w:hAnsi="Palatino Linotype" w:cs="Palatino Linotype"/>
          <w:lang w:eastAsia="es-MX"/>
        </w:rPr>
        <w:t xml:space="preserve">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3716E9">
        <w:rPr>
          <w:rFonts w:ascii="Palatino Linotype" w:eastAsia="Palatino Linotype" w:hAnsi="Palatino Linotype" w:cs="Palatino Linotype"/>
          <w:lang w:eastAsia="es-MX"/>
        </w:rPr>
        <w:lastRenderedPageBreak/>
        <w:t>apremio de conformidad con lo previsto en los artículos 198, 200, fracción III; 214, 215 y 216 de la Ley de Transparencia y Acceso a la Información Pública del Estado de México y Municipios.</w:t>
      </w:r>
    </w:p>
    <w:p w14:paraId="0AAC16CF" w14:textId="77777777" w:rsidR="004C33E1" w:rsidRPr="003716E9" w:rsidRDefault="004C33E1" w:rsidP="003716E9">
      <w:pPr>
        <w:spacing w:line="360" w:lineRule="auto"/>
        <w:jc w:val="both"/>
        <w:rPr>
          <w:rFonts w:ascii="Palatino Linotype" w:eastAsia="Palatino Linotype" w:hAnsi="Palatino Linotype" w:cs="Palatino Linotype"/>
          <w:lang w:eastAsia="es-MX"/>
        </w:rPr>
      </w:pPr>
    </w:p>
    <w:p w14:paraId="30E9BC6E" w14:textId="77777777" w:rsidR="00054096" w:rsidRPr="003716E9" w:rsidRDefault="00054096" w:rsidP="003716E9">
      <w:pPr>
        <w:tabs>
          <w:tab w:val="left" w:pos="709"/>
        </w:tabs>
        <w:spacing w:line="360" w:lineRule="auto"/>
        <w:ind w:right="51"/>
        <w:jc w:val="both"/>
        <w:rPr>
          <w:rFonts w:ascii="Palatino Linotype" w:hAnsi="Palatino Linotype"/>
          <w:b/>
          <w:szCs w:val="17"/>
          <w:lang w:eastAsia="es-ES_tradnl"/>
        </w:rPr>
      </w:pPr>
      <w:r w:rsidRPr="003716E9">
        <w:rPr>
          <w:rFonts w:ascii="Palatino Linotype" w:hAnsi="Palatino Linotype" w:cs="Arial"/>
          <w:b/>
          <w:bCs/>
          <w:sz w:val="28"/>
        </w:rPr>
        <w:t>CUARTO.</w:t>
      </w:r>
      <w:r w:rsidRPr="003716E9">
        <w:rPr>
          <w:rFonts w:ascii="Palatino Linotype" w:hAnsi="Palatino Linotype"/>
          <w:szCs w:val="17"/>
          <w:lang w:eastAsia="es-ES_tradnl"/>
        </w:rPr>
        <w:t xml:space="preserve"> </w:t>
      </w:r>
      <w:r w:rsidRPr="003716E9">
        <w:rPr>
          <w:rFonts w:ascii="Palatino Linotype" w:hAnsi="Palatino Linotype"/>
          <w:b/>
          <w:szCs w:val="17"/>
          <w:lang w:eastAsia="es-ES_tradnl"/>
        </w:rPr>
        <w:t>Notifíquese</w:t>
      </w:r>
      <w:r w:rsidRPr="003716E9">
        <w:rPr>
          <w:rFonts w:ascii="Palatino Linotype" w:hAnsi="Palatino Linotype"/>
          <w:szCs w:val="17"/>
          <w:lang w:eastAsia="es-ES_tradnl"/>
        </w:rPr>
        <w:t xml:space="preserve"> al </w:t>
      </w:r>
      <w:r w:rsidRPr="003716E9">
        <w:rPr>
          <w:rFonts w:ascii="Palatino Linotype" w:hAnsi="Palatino Linotype"/>
          <w:b/>
          <w:szCs w:val="17"/>
          <w:lang w:eastAsia="es-ES_tradnl"/>
        </w:rPr>
        <w:t>RECURRENTE</w:t>
      </w:r>
      <w:r w:rsidRPr="003716E9">
        <w:rPr>
          <w:rFonts w:ascii="Palatino Linotype" w:hAnsi="Palatino Linotype"/>
          <w:szCs w:val="17"/>
          <w:lang w:eastAsia="es-ES_tradnl"/>
        </w:rPr>
        <w:t xml:space="preserve"> la presente resolución vía </w:t>
      </w:r>
      <w:r w:rsidRPr="003716E9">
        <w:rPr>
          <w:rFonts w:ascii="Palatino Linotype" w:hAnsi="Palatino Linotype" w:cs="Arial"/>
        </w:rPr>
        <w:t xml:space="preserve">Sistema de Acceso a la Información Mexiquense </w:t>
      </w:r>
      <w:r w:rsidRPr="003716E9">
        <w:rPr>
          <w:rFonts w:ascii="Palatino Linotype" w:hAnsi="Palatino Linotype" w:cs="Arial"/>
          <w:b/>
          <w:bCs/>
        </w:rPr>
        <w:t>SAIMEX</w:t>
      </w:r>
      <w:r w:rsidRPr="003716E9">
        <w:rPr>
          <w:rFonts w:ascii="Palatino Linotype" w:hAnsi="Palatino Linotype" w:cs="Arial"/>
        </w:rPr>
        <w:t>.</w:t>
      </w:r>
    </w:p>
    <w:p w14:paraId="11EEA58D" w14:textId="77777777" w:rsidR="00054096" w:rsidRPr="003716E9" w:rsidRDefault="00054096" w:rsidP="003716E9">
      <w:pPr>
        <w:widowControl w:val="0"/>
        <w:autoSpaceDE w:val="0"/>
        <w:autoSpaceDN w:val="0"/>
        <w:adjustRightInd w:val="0"/>
        <w:spacing w:line="360" w:lineRule="auto"/>
        <w:jc w:val="both"/>
        <w:rPr>
          <w:rFonts w:ascii="Palatino Linotype" w:eastAsiaTheme="minorEastAsia" w:hAnsi="Palatino Linotype"/>
          <w:lang w:eastAsia="es-ES_tradnl"/>
        </w:rPr>
      </w:pPr>
    </w:p>
    <w:p w14:paraId="0B51C0AF" w14:textId="77777777" w:rsidR="00054096" w:rsidRPr="003716E9" w:rsidRDefault="00054096" w:rsidP="003716E9">
      <w:pPr>
        <w:tabs>
          <w:tab w:val="left" w:pos="709"/>
        </w:tabs>
        <w:spacing w:line="360" w:lineRule="auto"/>
        <w:ind w:right="51"/>
        <w:jc w:val="both"/>
        <w:rPr>
          <w:rFonts w:ascii="Palatino Linotype" w:hAnsi="Palatino Linotype"/>
          <w:szCs w:val="17"/>
          <w:lang w:eastAsia="es-ES_tradnl"/>
        </w:rPr>
      </w:pPr>
      <w:r w:rsidRPr="003716E9">
        <w:rPr>
          <w:rFonts w:ascii="Palatino Linotype" w:hAnsi="Palatino Linotype" w:cs="Arial"/>
          <w:b/>
          <w:bCs/>
          <w:sz w:val="28"/>
        </w:rPr>
        <w:t>QUINTO.</w:t>
      </w:r>
      <w:r w:rsidRPr="003716E9">
        <w:rPr>
          <w:rFonts w:ascii="Palatino Linotype" w:hAnsi="Palatino Linotype"/>
          <w:szCs w:val="17"/>
          <w:lang w:eastAsia="es-ES_tradnl"/>
        </w:rPr>
        <w:t xml:space="preserve"> Hágase del conocimiento al </w:t>
      </w:r>
      <w:r w:rsidRPr="003716E9">
        <w:rPr>
          <w:rFonts w:ascii="Palatino Linotype" w:hAnsi="Palatino Linotype"/>
          <w:b/>
          <w:szCs w:val="17"/>
          <w:lang w:eastAsia="es-ES_tradnl"/>
        </w:rPr>
        <w:t>RECURRENTE</w:t>
      </w:r>
      <w:r w:rsidRPr="003716E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A599E5D" w14:textId="77777777" w:rsidR="00054096" w:rsidRPr="003716E9" w:rsidRDefault="00054096" w:rsidP="003716E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B1D36BE" w14:textId="77777777" w:rsidR="00054096" w:rsidRPr="003716E9" w:rsidRDefault="00054096" w:rsidP="003716E9">
      <w:pPr>
        <w:tabs>
          <w:tab w:val="left" w:pos="709"/>
        </w:tabs>
        <w:spacing w:line="360" w:lineRule="auto"/>
        <w:ind w:right="51"/>
        <w:jc w:val="both"/>
        <w:rPr>
          <w:rFonts w:ascii="Palatino Linotype" w:hAnsi="Palatino Linotype"/>
          <w:szCs w:val="17"/>
          <w:lang w:eastAsia="es-ES_tradnl"/>
        </w:rPr>
      </w:pPr>
      <w:r w:rsidRPr="003716E9">
        <w:rPr>
          <w:rFonts w:ascii="Palatino Linotype" w:hAnsi="Palatino Linotype"/>
          <w:b/>
          <w:sz w:val="28"/>
          <w:szCs w:val="28"/>
          <w:lang w:eastAsia="es-ES_tradnl"/>
        </w:rPr>
        <w:t>SEXTO.</w:t>
      </w:r>
      <w:r w:rsidRPr="003716E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EC8F53" w14:textId="7C7C79DC" w:rsidR="00737A44" w:rsidRPr="003716E9" w:rsidRDefault="00737A44" w:rsidP="003716E9">
      <w:pPr>
        <w:spacing w:before="100" w:beforeAutospacing="1" w:after="100" w:afterAutospacing="1" w:line="360" w:lineRule="auto"/>
        <w:jc w:val="both"/>
        <w:rPr>
          <w:rFonts w:ascii="Palatino Linotype" w:hAnsi="Palatino Linotype" w:cs="Arial"/>
        </w:rPr>
      </w:pPr>
    </w:p>
    <w:p w14:paraId="4E5BF12B" w14:textId="25015EFA" w:rsidR="00737A44" w:rsidRDefault="00737A44" w:rsidP="003716E9">
      <w:pPr>
        <w:spacing w:before="100" w:beforeAutospacing="1" w:after="100" w:afterAutospacing="1" w:line="360" w:lineRule="auto"/>
        <w:jc w:val="both"/>
        <w:rPr>
          <w:rFonts w:ascii="Palatino Linotype" w:hAnsi="Palatino Linotype" w:cs="Arial"/>
        </w:rPr>
      </w:pPr>
    </w:p>
    <w:p w14:paraId="40A554DE" w14:textId="77777777" w:rsidR="003716E9" w:rsidRPr="003716E9" w:rsidRDefault="003716E9" w:rsidP="003716E9">
      <w:pPr>
        <w:spacing w:before="100" w:beforeAutospacing="1" w:after="100" w:afterAutospacing="1" w:line="360" w:lineRule="auto"/>
        <w:jc w:val="both"/>
        <w:rPr>
          <w:rFonts w:ascii="Palatino Linotype" w:hAnsi="Palatino Linotype" w:cs="Arial"/>
        </w:rPr>
      </w:pPr>
    </w:p>
    <w:p w14:paraId="07CF90F8" w14:textId="40F93211" w:rsidR="00737A44" w:rsidRPr="003716E9" w:rsidRDefault="00737A44" w:rsidP="003716E9">
      <w:pPr>
        <w:spacing w:before="100" w:beforeAutospacing="1" w:after="100" w:afterAutospacing="1" w:line="360" w:lineRule="auto"/>
        <w:jc w:val="both"/>
        <w:rPr>
          <w:rFonts w:ascii="Palatino Linotype" w:hAnsi="Palatino Linotype" w:cs="Arial"/>
        </w:rPr>
      </w:pPr>
    </w:p>
    <w:p w14:paraId="330283F4" w14:textId="77777777" w:rsidR="00737A44" w:rsidRPr="003716E9" w:rsidRDefault="00737A44" w:rsidP="003716E9">
      <w:pPr>
        <w:spacing w:before="100" w:beforeAutospacing="1" w:after="100" w:afterAutospacing="1" w:line="360" w:lineRule="auto"/>
        <w:jc w:val="both"/>
        <w:rPr>
          <w:rFonts w:ascii="Palatino Linotype" w:hAnsi="Palatino Linotype" w:cs="Arial"/>
        </w:rPr>
      </w:pPr>
    </w:p>
    <w:p w14:paraId="0CB86EB8" w14:textId="3D1A2E94" w:rsidR="00122A4C" w:rsidRPr="003716E9" w:rsidRDefault="00122A4C" w:rsidP="003716E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716E9">
        <w:rPr>
          <w:rFonts w:ascii="Palatino Linotype" w:hAnsi="Palatino Linotype" w:cs="Arial"/>
        </w:rPr>
        <w:lastRenderedPageBreak/>
        <w:t>ASÍ LO RESUELVE, POR UNANIMIDAD DE VOTOS EL PLENO DEL</w:t>
      </w:r>
      <w:r w:rsidRPr="003716E9">
        <w:rPr>
          <w:rFonts w:ascii="Palatino Linotype" w:eastAsia="Arial Unicode MS" w:hAnsi="Palatino Linotype" w:cs="Arial"/>
        </w:rPr>
        <w:t xml:space="preserve"> INSTITUTO DE </w:t>
      </w:r>
      <w:r w:rsidRPr="003716E9">
        <w:rPr>
          <w:rFonts w:ascii="Palatino Linotype" w:hAnsi="Palatino Linotype"/>
          <w:lang w:eastAsia="en-US"/>
        </w:rPr>
        <w:t>TRANSPARENCIA</w:t>
      </w:r>
      <w:r w:rsidRPr="003716E9">
        <w:rPr>
          <w:rFonts w:ascii="Palatino Linotype" w:eastAsia="Arial Unicode MS" w:hAnsi="Palatino Linotype" w:cs="Arial"/>
        </w:rPr>
        <w:t>, ACCESO A LA INFORMACIÓN PÚBLICA Y PROTECCIÓN DE DATOS PERSONALES DEL ESTADO DE MÉXICO Y MUNICIPIOS</w:t>
      </w:r>
      <w:r w:rsidRPr="003716E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C3FE8" w:rsidRPr="003716E9">
        <w:rPr>
          <w:rFonts w:ascii="Palatino Linotype" w:hAnsi="Palatino Linotype" w:cs="Arial"/>
        </w:rPr>
        <w:t xml:space="preserve">TRIGÉSIMA TERCERA </w:t>
      </w:r>
      <w:r w:rsidR="00AC60A0" w:rsidRPr="003716E9">
        <w:rPr>
          <w:rFonts w:ascii="Palatino Linotype" w:hAnsi="Palatino Linotype" w:cs="Arial"/>
        </w:rPr>
        <w:t xml:space="preserve"> </w:t>
      </w:r>
      <w:r w:rsidRPr="003716E9">
        <w:rPr>
          <w:rFonts w:ascii="Palatino Linotype" w:hAnsi="Palatino Linotype" w:cs="Arial"/>
        </w:rPr>
        <w:t xml:space="preserve">SESIÓN ORDINARIA CELEBRADA EL </w:t>
      </w:r>
      <w:r w:rsidR="00AC3FE8" w:rsidRPr="003716E9">
        <w:rPr>
          <w:rFonts w:ascii="Palatino Linotype" w:hAnsi="Palatino Linotype" w:cs="Arial"/>
        </w:rPr>
        <w:t>TRECE DE SEPTIEMBRE</w:t>
      </w:r>
      <w:r w:rsidR="002321C0" w:rsidRPr="003716E9">
        <w:rPr>
          <w:rFonts w:ascii="Palatino Linotype" w:hAnsi="Palatino Linotype" w:cs="Arial"/>
        </w:rPr>
        <w:t xml:space="preserve"> </w:t>
      </w:r>
      <w:r w:rsidRPr="003716E9">
        <w:rPr>
          <w:rFonts w:ascii="Palatino Linotype" w:hAnsi="Palatino Linotype" w:cs="Arial"/>
        </w:rPr>
        <w:t xml:space="preserve">DE DOS MIL </w:t>
      </w:r>
      <w:r w:rsidR="00A75666" w:rsidRPr="003716E9">
        <w:rPr>
          <w:rFonts w:ascii="Palatino Linotype" w:hAnsi="Palatino Linotype" w:cs="Arial"/>
        </w:rPr>
        <w:t>VEINTITRÉS</w:t>
      </w:r>
      <w:r w:rsidRPr="003716E9">
        <w:rPr>
          <w:rFonts w:ascii="Palatino Linotype" w:hAnsi="Palatino Linotype" w:cs="Arial"/>
        </w:rPr>
        <w:t>, ANTE EL SECRETARIO TÉCNICO DEL PLENO, ALEXIS TAPIA RAMÍREZ.</w:t>
      </w:r>
    </w:p>
    <w:p w14:paraId="1A7C44B7" w14:textId="77777777" w:rsidR="00122A4C" w:rsidRPr="003716E9" w:rsidRDefault="00FB2BB8" w:rsidP="003716E9">
      <w:pPr>
        <w:widowControl w:val="0"/>
        <w:autoSpaceDE w:val="0"/>
        <w:autoSpaceDN w:val="0"/>
        <w:adjustRightInd w:val="0"/>
        <w:spacing w:before="100" w:beforeAutospacing="1" w:after="100" w:afterAutospacing="1" w:line="360" w:lineRule="auto"/>
        <w:jc w:val="both"/>
      </w:pPr>
      <w:r w:rsidRPr="003716E9">
        <w:rPr>
          <w:rFonts w:ascii="Palatino Linotype" w:hAnsi="Palatino Linotype" w:cs="Arial"/>
          <w:sz w:val="16"/>
          <w:szCs w:val="16"/>
        </w:rPr>
        <w:t>SCMM/BLA/DEMF/CMP</w:t>
      </w:r>
      <w:r w:rsidR="00122A4C" w:rsidRPr="003716E9">
        <w:rPr>
          <w:rFonts w:ascii="Palatino Linotype" w:hAnsi="Palatino Linotype" w:cs="Arial"/>
          <w:sz w:val="16"/>
          <w:szCs w:val="16"/>
        </w:rPr>
        <w:br w:type="page"/>
      </w:r>
    </w:p>
    <w:p w14:paraId="2C64D8FA" w14:textId="77777777" w:rsidR="00122A4C" w:rsidRPr="003716E9" w:rsidRDefault="00122A4C" w:rsidP="003716E9">
      <w:pPr>
        <w:spacing w:line="360" w:lineRule="auto"/>
        <w:jc w:val="both"/>
        <w:rPr>
          <w:rFonts w:ascii="Palatino Linotype" w:hAnsi="Palatino Linotype"/>
        </w:rPr>
      </w:pPr>
    </w:p>
    <w:p w14:paraId="33E4C703" w14:textId="77777777" w:rsidR="00122A4C" w:rsidRPr="003716E9" w:rsidRDefault="00122A4C" w:rsidP="003716E9"/>
    <w:p w14:paraId="6AB38FE9" w14:textId="77777777" w:rsidR="00122A4C" w:rsidRPr="003716E9" w:rsidRDefault="00122A4C" w:rsidP="003716E9"/>
    <w:p w14:paraId="05A4C4F9" w14:textId="77777777" w:rsidR="00F33AF8" w:rsidRPr="003716E9" w:rsidRDefault="00F33AF8" w:rsidP="003716E9"/>
    <w:sectPr w:rsidR="00F33AF8" w:rsidRPr="003716E9" w:rsidSect="00F33AF8">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D8A32" w14:textId="77777777" w:rsidR="00B31871" w:rsidRDefault="00B31871" w:rsidP="00122A4C">
      <w:r>
        <w:separator/>
      </w:r>
    </w:p>
  </w:endnote>
  <w:endnote w:type="continuationSeparator" w:id="0">
    <w:p w14:paraId="4F445ED7" w14:textId="77777777" w:rsidR="00B31871" w:rsidRDefault="00B31871"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1F45" w14:textId="77777777" w:rsidR="00571312" w:rsidRPr="0010196A" w:rsidRDefault="00571312"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31F9">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31F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p w14:paraId="041B5244" w14:textId="77777777" w:rsidR="00571312" w:rsidRDefault="005713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C5B81" w14:textId="77777777" w:rsidR="00571312" w:rsidRPr="0010196A" w:rsidRDefault="00571312"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31F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31F9">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p w14:paraId="4A5F4F76" w14:textId="77777777" w:rsidR="00571312" w:rsidRDefault="005713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3FFC7" w14:textId="77777777" w:rsidR="00B31871" w:rsidRDefault="00B31871" w:rsidP="00122A4C">
      <w:r>
        <w:separator/>
      </w:r>
    </w:p>
  </w:footnote>
  <w:footnote w:type="continuationSeparator" w:id="0">
    <w:p w14:paraId="6A748A9B" w14:textId="77777777" w:rsidR="00B31871" w:rsidRDefault="00B31871" w:rsidP="00122A4C">
      <w:r>
        <w:continuationSeparator/>
      </w:r>
    </w:p>
  </w:footnote>
  <w:footnote w:id="1">
    <w:p w14:paraId="1DA77972" w14:textId="6039BAD1" w:rsidR="004C002A" w:rsidRDefault="004C002A">
      <w:pPr>
        <w:pStyle w:val="Textonotapie"/>
      </w:pPr>
      <w:r>
        <w:rPr>
          <w:rStyle w:val="Refdenotaalpie"/>
        </w:rPr>
        <w:footnoteRef/>
      </w:r>
      <w:r>
        <w:t xml:space="preserve"> </w:t>
      </w:r>
      <w:r>
        <w:rPr>
          <w:rFonts w:ascii="Palatino Linotype" w:eastAsia="Calibri" w:hAnsi="Palatino Linotype" w:cs="Arial"/>
          <w:color w:val="000000" w:themeColor="text1"/>
        </w:rPr>
        <w:t xml:space="preserve">Aprobados por la 19ᵃ Asamblea Nacional Extraordinaria </w:t>
      </w:r>
      <w:r w:rsidRPr="004C002A">
        <w:rPr>
          <w:rFonts w:ascii="Palatino Linotype" w:eastAsia="Calibri" w:hAnsi="Palatino Linotype" w:cs="Arial"/>
          <w:color w:val="000000" w:themeColor="text1"/>
        </w:rPr>
        <w:t>https://almacenamientopan.blob.core.windows.net/pdfs/documentos/R9LNTXd0MbL0XhEj2sZ1m88nKrxTUZ.pdf</w:t>
      </w:r>
    </w:p>
  </w:footnote>
  <w:footnote w:id="2">
    <w:p w14:paraId="6647F515" w14:textId="0D5DA3CF" w:rsidR="0052310B" w:rsidRDefault="0052310B">
      <w:pPr>
        <w:pStyle w:val="Textonotapie"/>
      </w:pPr>
      <w:r>
        <w:rPr>
          <w:rStyle w:val="Refdenotaalpie"/>
        </w:rPr>
        <w:footnoteRef/>
      </w:r>
      <w:r>
        <w:t xml:space="preserve"> </w:t>
      </w:r>
      <w:r w:rsidRPr="0052310B">
        <w:t>https://panedomex.org/cop/</w:t>
      </w:r>
    </w:p>
  </w:footnote>
  <w:footnote w:id="3">
    <w:p w14:paraId="220058E6" w14:textId="77777777" w:rsidR="00246B33" w:rsidRDefault="00246B33" w:rsidP="00246B33">
      <w:pPr>
        <w:pStyle w:val="Textonotapie"/>
      </w:pPr>
      <w:r>
        <w:rPr>
          <w:rStyle w:val="Refdenotaalpie"/>
        </w:rPr>
        <w:footnoteRef/>
      </w:r>
      <w:r>
        <w:t xml:space="preserve"> </w:t>
      </w:r>
      <w:r>
        <w:rPr>
          <w:rFonts w:ascii="Palatino Linotype" w:eastAsia="Calibri" w:hAnsi="Palatino Linotype" w:cs="Arial"/>
          <w:color w:val="000000" w:themeColor="text1"/>
        </w:rPr>
        <w:t xml:space="preserve">Aprobados por la 19ᵃ Asamblea Nacional Extraordinaria </w:t>
      </w:r>
      <w:r w:rsidRPr="004C002A">
        <w:rPr>
          <w:rFonts w:ascii="Palatino Linotype" w:eastAsia="Calibri" w:hAnsi="Palatino Linotype" w:cs="Arial"/>
          <w:color w:val="000000" w:themeColor="text1"/>
        </w:rPr>
        <w:t>https://almacenamientopan.blob.core.windows.net/pdfs/documentos/R9LNTXd0MbL0XhEj2sZ1m88nKrxTUZ.pdf</w:t>
      </w:r>
    </w:p>
    <w:p w14:paraId="57510ECE" w14:textId="025F394A" w:rsidR="00246B33" w:rsidRDefault="00246B33">
      <w:pPr>
        <w:pStyle w:val="Textonotapie"/>
      </w:pPr>
    </w:p>
  </w:footnote>
  <w:footnote w:id="4">
    <w:p w14:paraId="630ADE07" w14:textId="548E6679" w:rsidR="007A0C3D" w:rsidRDefault="007A0C3D">
      <w:pPr>
        <w:pStyle w:val="Textonotapie"/>
      </w:pPr>
      <w:r>
        <w:rPr>
          <w:rStyle w:val="Refdenotaalpie"/>
        </w:rPr>
        <w:footnoteRef/>
      </w:r>
      <w:r>
        <w:t xml:space="preserve"> </w:t>
      </w:r>
      <w:r w:rsidR="00077871" w:rsidRPr="00077871">
        <w:t>https://panedomex.org/transparencia/15-mex-organigrama-cde-partido-accion-nacional-estado-de-mexico_2022/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71312" w:rsidRPr="008F2CCC" w14:paraId="72086FF9" w14:textId="77777777" w:rsidTr="00F33AF8">
      <w:tc>
        <w:tcPr>
          <w:tcW w:w="3403" w:type="dxa"/>
          <w:vMerge w:val="restart"/>
          <w:shd w:val="clear" w:color="auto" w:fill="auto"/>
        </w:tcPr>
        <w:p w14:paraId="6CF671CA" w14:textId="77777777" w:rsidR="00571312" w:rsidRPr="008F2CCC" w:rsidRDefault="00571312"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B40502D" wp14:editId="3D507D1A">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5783BA8"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30957DD0" w14:textId="4E5C530C" w:rsidR="00571312" w:rsidRPr="00B335A1" w:rsidRDefault="00EA55F1" w:rsidP="002D55F5">
          <w:pPr>
            <w:jc w:val="both"/>
            <w:rPr>
              <w:rFonts w:ascii="Palatino Linotype" w:hAnsi="Palatino Linotype"/>
              <w:b/>
              <w:sz w:val="22"/>
              <w:szCs w:val="22"/>
              <w:lang w:val="es-ES_tradnl"/>
            </w:rPr>
          </w:pPr>
          <w:r w:rsidRPr="00EA55F1">
            <w:rPr>
              <w:rFonts w:ascii="Palatino Linotype" w:hAnsi="Palatino Linotype"/>
              <w:b/>
              <w:sz w:val="22"/>
              <w:szCs w:val="22"/>
              <w:lang w:val="es-ES_tradnl"/>
            </w:rPr>
            <w:t>01977/INFOEM/IP/RR/2023</w:t>
          </w:r>
        </w:p>
      </w:tc>
    </w:tr>
    <w:tr w:rsidR="00571312" w:rsidRPr="008F2CCC" w14:paraId="3F79F66D" w14:textId="77777777" w:rsidTr="00F33AF8">
      <w:trPr>
        <w:trHeight w:val="228"/>
      </w:trPr>
      <w:tc>
        <w:tcPr>
          <w:tcW w:w="3403" w:type="dxa"/>
          <w:vMerge/>
          <w:shd w:val="clear" w:color="auto" w:fill="auto"/>
        </w:tcPr>
        <w:p w14:paraId="48BC9460"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0594F687"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EC24FBE" w14:textId="43F16505" w:rsidR="00571312" w:rsidRPr="00B335A1" w:rsidRDefault="00EA55F1" w:rsidP="00122A4C">
          <w:pPr>
            <w:jc w:val="both"/>
            <w:rPr>
              <w:rFonts w:ascii="Palatino Linotype" w:hAnsi="Palatino Linotype"/>
              <w:b/>
              <w:sz w:val="22"/>
              <w:szCs w:val="22"/>
              <w:lang w:val="es-ES_tradnl"/>
            </w:rPr>
          </w:pPr>
          <w:r w:rsidRPr="00EA55F1">
            <w:rPr>
              <w:rFonts w:ascii="Palatino Linotype" w:hAnsi="Palatino Linotype"/>
              <w:b/>
              <w:sz w:val="22"/>
              <w:szCs w:val="22"/>
              <w:lang w:val="es-ES_tradnl"/>
            </w:rPr>
            <w:t>Partido Acción Nacional</w:t>
          </w:r>
        </w:p>
      </w:tc>
    </w:tr>
    <w:tr w:rsidR="00571312" w:rsidRPr="008F2CCC" w14:paraId="1801B51D" w14:textId="77777777" w:rsidTr="00F33AF8">
      <w:tc>
        <w:tcPr>
          <w:tcW w:w="3403" w:type="dxa"/>
          <w:vMerge/>
          <w:shd w:val="clear" w:color="auto" w:fill="auto"/>
        </w:tcPr>
        <w:p w14:paraId="44EF9B99"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37311AEB"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71E27725" w14:textId="77777777" w:rsidR="00571312" w:rsidRPr="008F2CCC" w:rsidRDefault="00571312"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48DD7F4" w14:textId="77777777" w:rsidR="00571312" w:rsidRDefault="004D31F9">
    <w:pPr>
      <w:pStyle w:val="Encabezado"/>
    </w:pPr>
    <w:r>
      <w:rPr>
        <w:rFonts w:ascii="Palatino Linotype" w:hAnsi="Palatino Linotype"/>
        <w:noProof/>
        <w:sz w:val="28"/>
        <w:szCs w:val="28"/>
        <w:lang w:eastAsia="es-MX"/>
      </w:rPr>
      <w:pict w14:anchorId="53DC3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1D1F" w14:textId="77777777" w:rsidR="00571312" w:rsidRDefault="00571312"/>
  <w:tbl>
    <w:tblPr>
      <w:tblW w:w="9356" w:type="dxa"/>
      <w:tblInd w:w="-142" w:type="dxa"/>
      <w:tblLayout w:type="fixed"/>
      <w:tblLook w:val="04A0" w:firstRow="1" w:lastRow="0" w:firstColumn="1" w:lastColumn="0" w:noHBand="0" w:noVBand="1"/>
    </w:tblPr>
    <w:tblGrid>
      <w:gridCol w:w="3403"/>
      <w:gridCol w:w="2552"/>
      <w:gridCol w:w="3401"/>
    </w:tblGrid>
    <w:tr w:rsidR="00571312" w:rsidRPr="008F2CCC" w14:paraId="071A1E51" w14:textId="77777777" w:rsidTr="00F33AF8">
      <w:tc>
        <w:tcPr>
          <w:tcW w:w="3403" w:type="dxa"/>
          <w:vMerge w:val="restart"/>
          <w:shd w:val="clear" w:color="auto" w:fill="auto"/>
        </w:tcPr>
        <w:p w14:paraId="7CA31416" w14:textId="77777777" w:rsidR="00571312" w:rsidRPr="008F2CCC" w:rsidRDefault="00571312"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FC336E" wp14:editId="034DDFF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7468A81"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083C29BE" w14:textId="03AAE45C" w:rsidR="00571312" w:rsidRPr="00B335A1" w:rsidRDefault="00EA55F1" w:rsidP="00D2189F">
          <w:pPr>
            <w:jc w:val="both"/>
            <w:rPr>
              <w:rFonts w:ascii="Palatino Linotype" w:hAnsi="Palatino Linotype"/>
              <w:b/>
              <w:sz w:val="22"/>
              <w:szCs w:val="22"/>
              <w:lang w:val="es-ES_tradnl"/>
            </w:rPr>
          </w:pPr>
          <w:r w:rsidRPr="00EA55F1">
            <w:rPr>
              <w:rFonts w:ascii="Palatino Linotype" w:hAnsi="Palatino Linotype"/>
              <w:b/>
              <w:sz w:val="22"/>
              <w:szCs w:val="22"/>
              <w:lang w:val="es-ES_tradnl"/>
            </w:rPr>
            <w:t>01977/INFOEM/IP/RR/2023</w:t>
          </w:r>
        </w:p>
      </w:tc>
    </w:tr>
    <w:tr w:rsidR="00571312" w:rsidRPr="008F2CCC" w14:paraId="4716F44C" w14:textId="77777777" w:rsidTr="00F33AF8">
      <w:tc>
        <w:tcPr>
          <w:tcW w:w="3403" w:type="dxa"/>
          <w:vMerge/>
          <w:shd w:val="clear" w:color="auto" w:fill="auto"/>
        </w:tcPr>
        <w:p w14:paraId="1009B70F"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5FC085AD"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7D525C5" w14:textId="4E073EEA" w:rsidR="00571312" w:rsidRPr="00B335A1" w:rsidRDefault="00571312" w:rsidP="00F33AF8">
          <w:pPr>
            <w:jc w:val="both"/>
            <w:rPr>
              <w:rFonts w:ascii="Palatino Linotype" w:hAnsi="Palatino Linotype"/>
              <w:b/>
              <w:sz w:val="22"/>
              <w:szCs w:val="22"/>
              <w:lang w:val="es-ES_tradnl"/>
            </w:rPr>
          </w:pPr>
        </w:p>
      </w:tc>
    </w:tr>
    <w:tr w:rsidR="00571312" w:rsidRPr="008F2CCC" w14:paraId="4659E5C2" w14:textId="77777777" w:rsidTr="00F33AF8">
      <w:trPr>
        <w:trHeight w:val="228"/>
      </w:trPr>
      <w:tc>
        <w:tcPr>
          <w:tcW w:w="3403" w:type="dxa"/>
          <w:vMerge/>
          <w:shd w:val="clear" w:color="auto" w:fill="auto"/>
        </w:tcPr>
        <w:p w14:paraId="56A6D9A8"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59F8D7E6"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3A7F728A" w14:textId="2D1F1102" w:rsidR="00571312" w:rsidRPr="00B335A1" w:rsidRDefault="00EA55F1" w:rsidP="00122A4C">
          <w:pPr>
            <w:jc w:val="both"/>
            <w:rPr>
              <w:rFonts w:ascii="Palatino Linotype" w:hAnsi="Palatino Linotype"/>
              <w:b/>
              <w:sz w:val="22"/>
              <w:szCs w:val="22"/>
              <w:lang w:val="es-ES_tradnl"/>
            </w:rPr>
          </w:pPr>
          <w:r w:rsidRPr="00EA55F1">
            <w:rPr>
              <w:rFonts w:ascii="Palatino Linotype" w:hAnsi="Palatino Linotype"/>
              <w:b/>
              <w:sz w:val="22"/>
              <w:szCs w:val="22"/>
              <w:lang w:val="es-ES_tradnl"/>
            </w:rPr>
            <w:t>Partido Acción Nacional</w:t>
          </w:r>
        </w:p>
      </w:tc>
    </w:tr>
    <w:tr w:rsidR="00571312" w:rsidRPr="008F2CCC" w14:paraId="1B54FFD8" w14:textId="77777777" w:rsidTr="00F33AF8">
      <w:tc>
        <w:tcPr>
          <w:tcW w:w="3403" w:type="dxa"/>
          <w:vMerge/>
          <w:shd w:val="clear" w:color="auto" w:fill="auto"/>
        </w:tcPr>
        <w:p w14:paraId="01D02437"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2909F234"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D9D6C69" w14:textId="77777777" w:rsidR="00571312" w:rsidRPr="008F2CCC" w:rsidRDefault="00571312"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E7B326" w14:textId="77777777" w:rsidR="00571312" w:rsidRDefault="00571312">
    <w:pPr>
      <w:pStyle w:val="Encabezado"/>
    </w:pPr>
    <w:r>
      <w:rPr>
        <w:noProof/>
        <w:lang w:eastAsia="es-MX"/>
      </w:rPr>
      <w:drawing>
        <wp:anchor distT="0" distB="0" distL="114300" distR="114300" simplePos="0" relativeHeight="251657216" behindDoc="1" locked="0" layoutInCell="0" allowOverlap="1" wp14:anchorId="5D9530B6" wp14:editId="3F7AA23E">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6218BD"/>
    <w:multiLevelType w:val="hybridMultilevel"/>
    <w:tmpl w:val="E9E0BC32"/>
    <w:lvl w:ilvl="0" w:tplc="344A75D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921B1B"/>
    <w:multiLevelType w:val="hybridMultilevel"/>
    <w:tmpl w:val="1CDA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0D3281"/>
    <w:multiLevelType w:val="hybridMultilevel"/>
    <w:tmpl w:val="8256B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AC5A79"/>
    <w:multiLevelType w:val="hybridMultilevel"/>
    <w:tmpl w:val="400C8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79C6AB7"/>
    <w:multiLevelType w:val="hybridMultilevel"/>
    <w:tmpl w:val="5E60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3"/>
  </w:num>
  <w:num w:numId="2">
    <w:abstractNumId w:val="8"/>
  </w:num>
  <w:num w:numId="3">
    <w:abstractNumId w:val="2"/>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0"/>
  </w:num>
  <w:num w:numId="10">
    <w:abstractNumId w:val="4"/>
  </w:num>
  <w:num w:numId="11">
    <w:abstractNumId w:val="11"/>
  </w:num>
  <w:num w:numId="12">
    <w:abstractNumId w:val="3"/>
  </w:num>
  <w:num w:numId="13">
    <w:abstractNumId w:val="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4609D"/>
    <w:rsid w:val="00047D3D"/>
    <w:rsid w:val="00054096"/>
    <w:rsid w:val="000570A1"/>
    <w:rsid w:val="00063F61"/>
    <w:rsid w:val="00077871"/>
    <w:rsid w:val="00091704"/>
    <w:rsid w:val="00092E48"/>
    <w:rsid w:val="00092FC8"/>
    <w:rsid w:val="00094473"/>
    <w:rsid w:val="0009742E"/>
    <w:rsid w:val="000A60D1"/>
    <w:rsid w:val="000B2196"/>
    <w:rsid w:val="000B4313"/>
    <w:rsid w:val="000B63EC"/>
    <w:rsid w:val="000C21E2"/>
    <w:rsid w:val="000E2AD8"/>
    <w:rsid w:val="000E3E3A"/>
    <w:rsid w:val="000E77E0"/>
    <w:rsid w:val="0010050F"/>
    <w:rsid w:val="00101C9E"/>
    <w:rsid w:val="00112CA9"/>
    <w:rsid w:val="00122A4C"/>
    <w:rsid w:val="0013013A"/>
    <w:rsid w:val="00135020"/>
    <w:rsid w:val="00142882"/>
    <w:rsid w:val="00152755"/>
    <w:rsid w:val="001657DE"/>
    <w:rsid w:val="00170331"/>
    <w:rsid w:val="00180174"/>
    <w:rsid w:val="0019033A"/>
    <w:rsid w:val="001D53F5"/>
    <w:rsid w:val="001D776A"/>
    <w:rsid w:val="001E2CF0"/>
    <w:rsid w:val="001E3470"/>
    <w:rsid w:val="001E6151"/>
    <w:rsid w:val="001E6353"/>
    <w:rsid w:val="00216852"/>
    <w:rsid w:val="002321C0"/>
    <w:rsid w:val="00232BDE"/>
    <w:rsid w:val="002350AD"/>
    <w:rsid w:val="00246B33"/>
    <w:rsid w:val="00250122"/>
    <w:rsid w:val="00252E2D"/>
    <w:rsid w:val="00256774"/>
    <w:rsid w:val="00272F45"/>
    <w:rsid w:val="002755FA"/>
    <w:rsid w:val="002822FA"/>
    <w:rsid w:val="00286D60"/>
    <w:rsid w:val="00295AA1"/>
    <w:rsid w:val="002A508E"/>
    <w:rsid w:val="002A60F4"/>
    <w:rsid w:val="002B073E"/>
    <w:rsid w:val="002B223A"/>
    <w:rsid w:val="002C0B97"/>
    <w:rsid w:val="002D19DD"/>
    <w:rsid w:val="002D55F5"/>
    <w:rsid w:val="002D74BC"/>
    <w:rsid w:val="002E097A"/>
    <w:rsid w:val="002E4E26"/>
    <w:rsid w:val="002E6AC5"/>
    <w:rsid w:val="002F6ACF"/>
    <w:rsid w:val="003037CE"/>
    <w:rsid w:val="003046BE"/>
    <w:rsid w:val="00307AF7"/>
    <w:rsid w:val="00310D48"/>
    <w:rsid w:val="00312A5A"/>
    <w:rsid w:val="003207E4"/>
    <w:rsid w:val="0033093F"/>
    <w:rsid w:val="00337B20"/>
    <w:rsid w:val="00342141"/>
    <w:rsid w:val="00355E05"/>
    <w:rsid w:val="003716E9"/>
    <w:rsid w:val="00377D0D"/>
    <w:rsid w:val="0039342A"/>
    <w:rsid w:val="003961A0"/>
    <w:rsid w:val="003964E4"/>
    <w:rsid w:val="003A53C0"/>
    <w:rsid w:val="003B254E"/>
    <w:rsid w:val="003C4804"/>
    <w:rsid w:val="003D7075"/>
    <w:rsid w:val="003F4EC8"/>
    <w:rsid w:val="003F6C23"/>
    <w:rsid w:val="00407FA2"/>
    <w:rsid w:val="0041193B"/>
    <w:rsid w:val="004342F5"/>
    <w:rsid w:val="00443054"/>
    <w:rsid w:val="004440D4"/>
    <w:rsid w:val="00460599"/>
    <w:rsid w:val="004704E5"/>
    <w:rsid w:val="00474EA2"/>
    <w:rsid w:val="004804FC"/>
    <w:rsid w:val="00482325"/>
    <w:rsid w:val="00484E92"/>
    <w:rsid w:val="00492495"/>
    <w:rsid w:val="00493086"/>
    <w:rsid w:val="00496E57"/>
    <w:rsid w:val="0049704B"/>
    <w:rsid w:val="004A1E73"/>
    <w:rsid w:val="004B4173"/>
    <w:rsid w:val="004B4552"/>
    <w:rsid w:val="004C002A"/>
    <w:rsid w:val="004C33E1"/>
    <w:rsid w:val="004C7BB4"/>
    <w:rsid w:val="004D1403"/>
    <w:rsid w:val="004D31F9"/>
    <w:rsid w:val="004D6C0A"/>
    <w:rsid w:val="004F4731"/>
    <w:rsid w:val="004F62B0"/>
    <w:rsid w:val="0052310B"/>
    <w:rsid w:val="005408D2"/>
    <w:rsid w:val="005439A8"/>
    <w:rsid w:val="005567A5"/>
    <w:rsid w:val="005579CD"/>
    <w:rsid w:val="0056011C"/>
    <w:rsid w:val="005675AC"/>
    <w:rsid w:val="00570680"/>
    <w:rsid w:val="00571086"/>
    <w:rsid w:val="00571312"/>
    <w:rsid w:val="0057529D"/>
    <w:rsid w:val="005761B2"/>
    <w:rsid w:val="00576267"/>
    <w:rsid w:val="00592CBB"/>
    <w:rsid w:val="00595287"/>
    <w:rsid w:val="005A22EF"/>
    <w:rsid w:val="005A41DE"/>
    <w:rsid w:val="005B7333"/>
    <w:rsid w:val="005C088F"/>
    <w:rsid w:val="005C27B1"/>
    <w:rsid w:val="005D2B55"/>
    <w:rsid w:val="005F4412"/>
    <w:rsid w:val="00614F9A"/>
    <w:rsid w:val="00615CB3"/>
    <w:rsid w:val="00652E9C"/>
    <w:rsid w:val="0067447E"/>
    <w:rsid w:val="00683C14"/>
    <w:rsid w:val="0069680B"/>
    <w:rsid w:val="006A66AA"/>
    <w:rsid w:val="006B4776"/>
    <w:rsid w:val="006C6E50"/>
    <w:rsid w:val="006C73FB"/>
    <w:rsid w:val="006C7B2B"/>
    <w:rsid w:val="006D2CA9"/>
    <w:rsid w:val="006F0C69"/>
    <w:rsid w:val="006F52D8"/>
    <w:rsid w:val="00705498"/>
    <w:rsid w:val="00717BAB"/>
    <w:rsid w:val="00721E67"/>
    <w:rsid w:val="00721F47"/>
    <w:rsid w:val="00726470"/>
    <w:rsid w:val="007317D7"/>
    <w:rsid w:val="00736500"/>
    <w:rsid w:val="00737A44"/>
    <w:rsid w:val="0074316B"/>
    <w:rsid w:val="007447ED"/>
    <w:rsid w:val="00753022"/>
    <w:rsid w:val="00781EB8"/>
    <w:rsid w:val="00785C60"/>
    <w:rsid w:val="00791C24"/>
    <w:rsid w:val="00792468"/>
    <w:rsid w:val="007947B2"/>
    <w:rsid w:val="007A0C3D"/>
    <w:rsid w:val="007D13B4"/>
    <w:rsid w:val="007E1069"/>
    <w:rsid w:val="007E4D21"/>
    <w:rsid w:val="007E70D7"/>
    <w:rsid w:val="008047D0"/>
    <w:rsid w:val="00805006"/>
    <w:rsid w:val="0080672D"/>
    <w:rsid w:val="008155C2"/>
    <w:rsid w:val="00816F8E"/>
    <w:rsid w:val="008224F0"/>
    <w:rsid w:val="00827718"/>
    <w:rsid w:val="00842C31"/>
    <w:rsid w:val="00843F07"/>
    <w:rsid w:val="00844DD0"/>
    <w:rsid w:val="00851C95"/>
    <w:rsid w:val="008714FD"/>
    <w:rsid w:val="00880999"/>
    <w:rsid w:val="00887894"/>
    <w:rsid w:val="00891602"/>
    <w:rsid w:val="008A1588"/>
    <w:rsid w:val="008A19AA"/>
    <w:rsid w:val="008A3BDC"/>
    <w:rsid w:val="008B1D86"/>
    <w:rsid w:val="008B43C9"/>
    <w:rsid w:val="008B502C"/>
    <w:rsid w:val="008C108E"/>
    <w:rsid w:val="008C1930"/>
    <w:rsid w:val="008C2A83"/>
    <w:rsid w:val="008C6602"/>
    <w:rsid w:val="008D4CAC"/>
    <w:rsid w:val="008E055A"/>
    <w:rsid w:val="008E622E"/>
    <w:rsid w:val="008E79EC"/>
    <w:rsid w:val="008F370B"/>
    <w:rsid w:val="00900E61"/>
    <w:rsid w:val="0090384B"/>
    <w:rsid w:val="00904322"/>
    <w:rsid w:val="0092305D"/>
    <w:rsid w:val="009234E2"/>
    <w:rsid w:val="00924BC1"/>
    <w:rsid w:val="0092501A"/>
    <w:rsid w:val="0093763A"/>
    <w:rsid w:val="009533F2"/>
    <w:rsid w:val="00973F15"/>
    <w:rsid w:val="00997853"/>
    <w:rsid w:val="009A7338"/>
    <w:rsid w:val="009C5624"/>
    <w:rsid w:val="009C7FA0"/>
    <w:rsid w:val="009E2DED"/>
    <w:rsid w:val="009F6DFD"/>
    <w:rsid w:val="009F73BF"/>
    <w:rsid w:val="00A06C27"/>
    <w:rsid w:val="00A076FF"/>
    <w:rsid w:val="00A47D8A"/>
    <w:rsid w:val="00A61670"/>
    <w:rsid w:val="00A638A0"/>
    <w:rsid w:val="00A661CA"/>
    <w:rsid w:val="00A669B7"/>
    <w:rsid w:val="00A677A6"/>
    <w:rsid w:val="00A74881"/>
    <w:rsid w:val="00A75666"/>
    <w:rsid w:val="00A90848"/>
    <w:rsid w:val="00A97C20"/>
    <w:rsid w:val="00AA0B26"/>
    <w:rsid w:val="00AA2643"/>
    <w:rsid w:val="00AB3E1A"/>
    <w:rsid w:val="00AC3FE8"/>
    <w:rsid w:val="00AC60A0"/>
    <w:rsid w:val="00AD76FA"/>
    <w:rsid w:val="00AE5766"/>
    <w:rsid w:val="00AF072F"/>
    <w:rsid w:val="00B169AE"/>
    <w:rsid w:val="00B17811"/>
    <w:rsid w:val="00B31871"/>
    <w:rsid w:val="00B31F57"/>
    <w:rsid w:val="00B52F1C"/>
    <w:rsid w:val="00B6041A"/>
    <w:rsid w:val="00B676E8"/>
    <w:rsid w:val="00B727FA"/>
    <w:rsid w:val="00B73156"/>
    <w:rsid w:val="00B9302C"/>
    <w:rsid w:val="00B972DE"/>
    <w:rsid w:val="00BA1CBF"/>
    <w:rsid w:val="00BA430B"/>
    <w:rsid w:val="00BB138A"/>
    <w:rsid w:val="00BB61BB"/>
    <w:rsid w:val="00BC0B60"/>
    <w:rsid w:val="00BD125A"/>
    <w:rsid w:val="00BD4C3A"/>
    <w:rsid w:val="00BE1663"/>
    <w:rsid w:val="00BE4CF2"/>
    <w:rsid w:val="00BE4CF4"/>
    <w:rsid w:val="00BE63EA"/>
    <w:rsid w:val="00BE7C20"/>
    <w:rsid w:val="00BF4EA8"/>
    <w:rsid w:val="00C00912"/>
    <w:rsid w:val="00C102EF"/>
    <w:rsid w:val="00C36F93"/>
    <w:rsid w:val="00C4080A"/>
    <w:rsid w:val="00C45039"/>
    <w:rsid w:val="00C61420"/>
    <w:rsid w:val="00C61549"/>
    <w:rsid w:val="00C8283B"/>
    <w:rsid w:val="00CA0ADF"/>
    <w:rsid w:val="00CA4DF2"/>
    <w:rsid w:val="00CB0044"/>
    <w:rsid w:val="00CB7CFE"/>
    <w:rsid w:val="00CD7DF5"/>
    <w:rsid w:val="00CE3117"/>
    <w:rsid w:val="00CE4E89"/>
    <w:rsid w:val="00CE5734"/>
    <w:rsid w:val="00D1339C"/>
    <w:rsid w:val="00D17BB7"/>
    <w:rsid w:val="00D207D5"/>
    <w:rsid w:val="00D2189F"/>
    <w:rsid w:val="00D226F7"/>
    <w:rsid w:val="00D25D8D"/>
    <w:rsid w:val="00D265EB"/>
    <w:rsid w:val="00D26DC3"/>
    <w:rsid w:val="00D30BE2"/>
    <w:rsid w:val="00D462CE"/>
    <w:rsid w:val="00D5586D"/>
    <w:rsid w:val="00D6144E"/>
    <w:rsid w:val="00D75C26"/>
    <w:rsid w:val="00D76CCD"/>
    <w:rsid w:val="00D77221"/>
    <w:rsid w:val="00D81DEA"/>
    <w:rsid w:val="00D85826"/>
    <w:rsid w:val="00D86401"/>
    <w:rsid w:val="00D870D1"/>
    <w:rsid w:val="00D878E7"/>
    <w:rsid w:val="00D92B48"/>
    <w:rsid w:val="00DA134B"/>
    <w:rsid w:val="00DA28A7"/>
    <w:rsid w:val="00DA63F6"/>
    <w:rsid w:val="00DC0C4A"/>
    <w:rsid w:val="00DC10F5"/>
    <w:rsid w:val="00DC140D"/>
    <w:rsid w:val="00DC68BB"/>
    <w:rsid w:val="00DC73A5"/>
    <w:rsid w:val="00DD0511"/>
    <w:rsid w:val="00DE22CF"/>
    <w:rsid w:val="00DE637F"/>
    <w:rsid w:val="00DE709E"/>
    <w:rsid w:val="00E109D5"/>
    <w:rsid w:val="00E24906"/>
    <w:rsid w:val="00E30020"/>
    <w:rsid w:val="00E307C2"/>
    <w:rsid w:val="00E346B1"/>
    <w:rsid w:val="00E5645D"/>
    <w:rsid w:val="00E636F7"/>
    <w:rsid w:val="00E85BC2"/>
    <w:rsid w:val="00E86C17"/>
    <w:rsid w:val="00E90460"/>
    <w:rsid w:val="00E94011"/>
    <w:rsid w:val="00EA2E64"/>
    <w:rsid w:val="00EA494D"/>
    <w:rsid w:val="00EA55F1"/>
    <w:rsid w:val="00EB3A24"/>
    <w:rsid w:val="00EB6564"/>
    <w:rsid w:val="00EC4F05"/>
    <w:rsid w:val="00EC6251"/>
    <w:rsid w:val="00F13B64"/>
    <w:rsid w:val="00F24CE8"/>
    <w:rsid w:val="00F2713E"/>
    <w:rsid w:val="00F30AA7"/>
    <w:rsid w:val="00F320D9"/>
    <w:rsid w:val="00F33AF8"/>
    <w:rsid w:val="00F4408D"/>
    <w:rsid w:val="00F45486"/>
    <w:rsid w:val="00F4747B"/>
    <w:rsid w:val="00F501DC"/>
    <w:rsid w:val="00F674E5"/>
    <w:rsid w:val="00F74208"/>
    <w:rsid w:val="00F83294"/>
    <w:rsid w:val="00F8543F"/>
    <w:rsid w:val="00F911E7"/>
    <w:rsid w:val="00F94467"/>
    <w:rsid w:val="00FA7D92"/>
    <w:rsid w:val="00FB2BB8"/>
    <w:rsid w:val="00FE4A1A"/>
    <w:rsid w:val="00FF411C"/>
    <w:rsid w:val="00FF5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1DAD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364597286">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8523">
      <w:bodyDiv w:val="1"/>
      <w:marLeft w:val="0"/>
      <w:marRight w:val="0"/>
      <w:marTop w:val="0"/>
      <w:marBottom w:val="0"/>
      <w:divBdr>
        <w:top w:val="none" w:sz="0" w:space="0" w:color="auto"/>
        <w:left w:val="none" w:sz="0" w:space="0" w:color="auto"/>
        <w:bottom w:val="none" w:sz="0" w:space="0" w:color="auto"/>
        <w:right w:val="none" w:sz="0" w:space="0" w:color="auto"/>
      </w:divBdr>
    </w:div>
    <w:div w:id="879435351">
      <w:bodyDiv w:val="1"/>
      <w:marLeft w:val="0"/>
      <w:marRight w:val="0"/>
      <w:marTop w:val="0"/>
      <w:marBottom w:val="0"/>
      <w:divBdr>
        <w:top w:val="none" w:sz="0" w:space="0" w:color="auto"/>
        <w:left w:val="none" w:sz="0" w:space="0" w:color="auto"/>
        <w:bottom w:val="none" w:sz="0" w:space="0" w:color="auto"/>
        <w:right w:val="none" w:sz="0" w:space="0" w:color="auto"/>
      </w:divBdr>
    </w:div>
    <w:div w:id="931548275">
      <w:bodyDiv w:val="1"/>
      <w:marLeft w:val="0"/>
      <w:marRight w:val="0"/>
      <w:marTop w:val="0"/>
      <w:marBottom w:val="0"/>
      <w:divBdr>
        <w:top w:val="none" w:sz="0" w:space="0" w:color="auto"/>
        <w:left w:val="none" w:sz="0" w:space="0" w:color="auto"/>
        <w:bottom w:val="none" w:sz="0" w:space="0" w:color="auto"/>
        <w:right w:val="none" w:sz="0" w:space="0" w:color="auto"/>
      </w:divBdr>
    </w:div>
    <w:div w:id="940989136">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171796816">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62786716">
      <w:bodyDiv w:val="1"/>
      <w:marLeft w:val="0"/>
      <w:marRight w:val="0"/>
      <w:marTop w:val="0"/>
      <w:marBottom w:val="0"/>
      <w:divBdr>
        <w:top w:val="none" w:sz="0" w:space="0" w:color="auto"/>
        <w:left w:val="none" w:sz="0" w:space="0" w:color="auto"/>
        <w:bottom w:val="none" w:sz="0" w:space="0" w:color="auto"/>
        <w:right w:val="none" w:sz="0" w:space="0" w:color="auto"/>
      </w:divBdr>
    </w:div>
    <w:div w:id="1582987930">
      <w:bodyDiv w:val="1"/>
      <w:marLeft w:val="0"/>
      <w:marRight w:val="0"/>
      <w:marTop w:val="0"/>
      <w:marBottom w:val="0"/>
      <w:divBdr>
        <w:top w:val="none" w:sz="0" w:space="0" w:color="auto"/>
        <w:left w:val="none" w:sz="0" w:space="0" w:color="auto"/>
        <w:bottom w:val="none" w:sz="0" w:space="0" w:color="auto"/>
        <w:right w:val="none" w:sz="0" w:space="0" w:color="auto"/>
      </w:divBdr>
    </w:div>
    <w:div w:id="1656253264">
      <w:bodyDiv w:val="1"/>
      <w:marLeft w:val="0"/>
      <w:marRight w:val="0"/>
      <w:marTop w:val="0"/>
      <w:marBottom w:val="0"/>
      <w:divBdr>
        <w:top w:val="none" w:sz="0" w:space="0" w:color="auto"/>
        <w:left w:val="none" w:sz="0" w:space="0" w:color="auto"/>
        <w:bottom w:val="none" w:sz="0" w:space="0" w:color="auto"/>
        <w:right w:val="none" w:sz="0" w:space="0" w:color="auto"/>
      </w:divBdr>
    </w:div>
    <w:div w:id="1747457546">
      <w:bodyDiv w:val="1"/>
      <w:marLeft w:val="0"/>
      <w:marRight w:val="0"/>
      <w:marTop w:val="0"/>
      <w:marBottom w:val="0"/>
      <w:divBdr>
        <w:top w:val="none" w:sz="0" w:space="0" w:color="auto"/>
        <w:left w:val="none" w:sz="0" w:space="0" w:color="auto"/>
        <w:bottom w:val="none" w:sz="0" w:space="0" w:color="auto"/>
        <w:right w:val="none" w:sz="0" w:space="0" w:color="auto"/>
      </w:divBdr>
    </w:div>
    <w:div w:id="1860849866">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70A46-CC3A-401C-ABB9-116E4A8A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23</Pages>
  <Words>9975</Words>
  <Characters>54866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2023-09-15T01:53:00Z</cp:lastPrinted>
  <dcterms:created xsi:type="dcterms:W3CDTF">2023-09-11T21:11:00Z</dcterms:created>
  <dcterms:modified xsi:type="dcterms:W3CDTF">2023-09-15T01:53:00Z</dcterms:modified>
</cp:coreProperties>
</file>