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8D5DB" w14:textId="77777777" w:rsidR="007F59F5" w:rsidRDefault="007F59F5" w:rsidP="00112BE0">
      <w:pPr>
        <w:shd w:val="clear" w:color="auto" w:fill="FFFFFF"/>
        <w:spacing w:line="360" w:lineRule="auto"/>
        <w:jc w:val="both"/>
        <w:rPr>
          <w:rFonts w:ascii="Palatino Linotype" w:hAnsi="Palatino Linotype" w:cs="Arial"/>
          <w:color w:val="000000"/>
          <w:lang w:val="es-MX" w:eastAsia="es-MX"/>
        </w:rPr>
      </w:pPr>
    </w:p>
    <w:p w14:paraId="5859CE6A" w14:textId="0BE72F0B" w:rsidR="0029071C" w:rsidRPr="006D3594" w:rsidRDefault="0029071C" w:rsidP="00112BE0">
      <w:pPr>
        <w:shd w:val="clear" w:color="auto" w:fill="FFFFFF"/>
        <w:spacing w:line="360" w:lineRule="auto"/>
        <w:jc w:val="both"/>
        <w:rPr>
          <w:rFonts w:ascii="Palatino Linotype" w:hAnsi="Palatino Linotype" w:cs="Arial"/>
          <w:color w:val="000000"/>
          <w:lang w:val="es-MX" w:eastAsia="es-MX"/>
        </w:rPr>
      </w:pPr>
      <w:r w:rsidRPr="006D3594">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w:t>
      </w:r>
      <w:r w:rsidR="00DB161C" w:rsidRPr="006D3594">
        <w:rPr>
          <w:rFonts w:ascii="Palatino Linotype" w:hAnsi="Palatino Linotype" w:cs="Arial"/>
          <w:color w:val="000000"/>
          <w:lang w:eastAsia="es-MX"/>
        </w:rPr>
        <w:t>a veinticinco de octubre de dos mil veintitrés</w:t>
      </w:r>
      <w:r w:rsidRPr="006D3594">
        <w:rPr>
          <w:rFonts w:ascii="Palatino Linotype" w:hAnsi="Palatino Linotype" w:cs="Arial"/>
          <w:color w:val="000000"/>
          <w:lang w:val="es-MX" w:eastAsia="es-MX"/>
        </w:rPr>
        <w:t>.</w:t>
      </w:r>
    </w:p>
    <w:p w14:paraId="0850992B" w14:textId="77777777" w:rsidR="00112BE0" w:rsidRPr="006D3594" w:rsidRDefault="00112BE0" w:rsidP="00112BE0">
      <w:pPr>
        <w:shd w:val="clear" w:color="auto" w:fill="FFFFFF"/>
        <w:spacing w:line="360" w:lineRule="auto"/>
        <w:jc w:val="both"/>
        <w:rPr>
          <w:rFonts w:ascii="Palatino Linotype" w:hAnsi="Palatino Linotype" w:cs="Arial"/>
          <w:color w:val="000000"/>
          <w:lang w:val="es-MX" w:eastAsia="es-MX"/>
        </w:rPr>
      </w:pPr>
    </w:p>
    <w:p w14:paraId="1710C63D" w14:textId="79EBE2C5" w:rsidR="009E0E89" w:rsidRPr="006D3594" w:rsidRDefault="0029071C" w:rsidP="00112BE0">
      <w:pPr>
        <w:tabs>
          <w:tab w:val="left" w:pos="1701"/>
        </w:tabs>
        <w:spacing w:line="360" w:lineRule="auto"/>
        <w:jc w:val="both"/>
        <w:rPr>
          <w:rFonts w:ascii="Palatino Linotype" w:eastAsiaTheme="minorHAnsi" w:hAnsi="Palatino Linotype" w:cs="Arial"/>
          <w:lang w:val="es-MX" w:eastAsia="en-US"/>
        </w:rPr>
      </w:pPr>
      <w:r w:rsidRPr="006D3594">
        <w:rPr>
          <w:rFonts w:ascii="Palatino Linotype" w:eastAsiaTheme="minorHAnsi" w:hAnsi="Palatino Linotype" w:cs="Arial"/>
          <w:b/>
          <w:lang w:val="es-MX" w:eastAsia="en-US"/>
        </w:rPr>
        <w:t>VISTO</w:t>
      </w:r>
      <w:r w:rsidR="00CA5A4B" w:rsidRPr="006D3594">
        <w:rPr>
          <w:rFonts w:ascii="Palatino Linotype" w:eastAsiaTheme="minorHAnsi" w:hAnsi="Palatino Linotype" w:cs="Arial"/>
          <w:b/>
          <w:lang w:val="es-MX" w:eastAsia="en-US"/>
        </w:rPr>
        <w:t>S</w:t>
      </w:r>
      <w:r w:rsidRPr="006D3594">
        <w:rPr>
          <w:rFonts w:ascii="Palatino Linotype" w:eastAsiaTheme="minorHAnsi" w:hAnsi="Palatino Linotype" w:cs="Arial"/>
          <w:lang w:val="es-MX" w:eastAsia="en-US"/>
        </w:rPr>
        <w:t xml:space="preserve"> </w:t>
      </w:r>
      <w:r w:rsidR="00CA5A4B" w:rsidRPr="006D3594">
        <w:rPr>
          <w:rFonts w:ascii="Palatino Linotype" w:eastAsiaTheme="minorHAnsi" w:hAnsi="Palatino Linotype" w:cs="Arial"/>
          <w:lang w:val="es-MX" w:eastAsia="en-US"/>
        </w:rPr>
        <w:t>los</w:t>
      </w:r>
      <w:r w:rsidRPr="006D3594">
        <w:rPr>
          <w:rFonts w:ascii="Palatino Linotype" w:eastAsiaTheme="minorHAnsi" w:hAnsi="Palatino Linotype" w:cs="Arial"/>
          <w:lang w:val="es-MX" w:eastAsia="en-US"/>
        </w:rPr>
        <w:t xml:space="preserve"> expediente</w:t>
      </w:r>
      <w:r w:rsidR="00CA5A4B" w:rsidRPr="006D3594">
        <w:rPr>
          <w:rFonts w:ascii="Palatino Linotype" w:eastAsiaTheme="minorHAnsi" w:hAnsi="Palatino Linotype" w:cs="Arial"/>
          <w:lang w:val="es-MX" w:eastAsia="en-US"/>
        </w:rPr>
        <w:t>s</w:t>
      </w:r>
      <w:r w:rsidRPr="006D3594">
        <w:rPr>
          <w:rFonts w:ascii="Palatino Linotype" w:eastAsiaTheme="minorHAnsi" w:hAnsi="Palatino Linotype" w:cs="Arial"/>
          <w:lang w:val="es-MX" w:eastAsia="en-US"/>
        </w:rPr>
        <w:t xml:space="preserve"> electrónico</w:t>
      </w:r>
      <w:r w:rsidR="00CA5A4B" w:rsidRPr="006D3594">
        <w:rPr>
          <w:rFonts w:ascii="Palatino Linotype" w:eastAsiaTheme="minorHAnsi" w:hAnsi="Palatino Linotype" w:cs="Arial"/>
          <w:lang w:val="es-MX" w:eastAsia="en-US"/>
        </w:rPr>
        <w:t>s</w:t>
      </w:r>
      <w:r w:rsidRPr="006D3594">
        <w:rPr>
          <w:rFonts w:ascii="Palatino Linotype" w:eastAsiaTheme="minorHAnsi" w:hAnsi="Palatino Linotype" w:cs="Arial"/>
          <w:lang w:val="es-MX" w:eastAsia="en-US"/>
        </w:rPr>
        <w:t xml:space="preserve"> formado</w:t>
      </w:r>
      <w:r w:rsidR="00CA5A4B" w:rsidRPr="006D3594">
        <w:rPr>
          <w:rFonts w:ascii="Palatino Linotype" w:eastAsiaTheme="minorHAnsi" w:hAnsi="Palatino Linotype" w:cs="Arial"/>
          <w:lang w:val="es-MX" w:eastAsia="en-US"/>
        </w:rPr>
        <w:t>s</w:t>
      </w:r>
      <w:r w:rsidRPr="006D3594">
        <w:rPr>
          <w:rFonts w:ascii="Palatino Linotype" w:eastAsiaTheme="minorHAnsi" w:hAnsi="Palatino Linotype" w:cs="Arial"/>
          <w:lang w:val="es-MX" w:eastAsia="en-US"/>
        </w:rPr>
        <w:t xml:space="preserve"> con motivo de</w:t>
      </w:r>
      <w:r w:rsidR="00CA5A4B" w:rsidRPr="006D3594">
        <w:rPr>
          <w:rFonts w:ascii="Palatino Linotype" w:eastAsiaTheme="minorHAnsi" w:hAnsi="Palatino Linotype" w:cs="Arial"/>
          <w:lang w:val="es-MX" w:eastAsia="en-US"/>
        </w:rPr>
        <w:t xml:space="preserve"> </w:t>
      </w:r>
      <w:r w:rsidRPr="006D3594">
        <w:rPr>
          <w:rFonts w:ascii="Palatino Linotype" w:eastAsiaTheme="minorHAnsi" w:hAnsi="Palatino Linotype" w:cs="Arial"/>
          <w:lang w:val="es-MX" w:eastAsia="en-US"/>
        </w:rPr>
        <w:t>l</w:t>
      </w:r>
      <w:r w:rsidR="00CA5A4B" w:rsidRPr="006D3594">
        <w:rPr>
          <w:rFonts w:ascii="Palatino Linotype" w:eastAsiaTheme="minorHAnsi" w:hAnsi="Palatino Linotype" w:cs="Arial"/>
          <w:lang w:val="es-MX" w:eastAsia="en-US"/>
        </w:rPr>
        <w:t>os</w:t>
      </w:r>
      <w:r w:rsidRPr="006D3594">
        <w:rPr>
          <w:rFonts w:ascii="Palatino Linotype" w:eastAsiaTheme="minorHAnsi" w:hAnsi="Palatino Linotype" w:cs="Arial"/>
          <w:lang w:val="es-MX" w:eastAsia="en-US"/>
        </w:rPr>
        <w:t xml:space="preserve"> recurso</w:t>
      </w:r>
      <w:r w:rsidR="00CA5A4B" w:rsidRPr="006D3594">
        <w:rPr>
          <w:rFonts w:ascii="Palatino Linotype" w:eastAsiaTheme="minorHAnsi" w:hAnsi="Palatino Linotype" w:cs="Arial"/>
          <w:lang w:val="es-MX" w:eastAsia="en-US"/>
        </w:rPr>
        <w:t>s</w:t>
      </w:r>
      <w:r w:rsidRPr="006D3594">
        <w:rPr>
          <w:rFonts w:ascii="Palatino Linotype" w:eastAsiaTheme="minorHAnsi" w:hAnsi="Palatino Linotype" w:cs="Arial"/>
          <w:lang w:val="es-MX" w:eastAsia="en-US"/>
        </w:rPr>
        <w:t xml:space="preserve"> de revisión número</w:t>
      </w:r>
      <w:r w:rsidR="00CA5A4B" w:rsidRPr="006D3594">
        <w:rPr>
          <w:rFonts w:ascii="Palatino Linotype" w:eastAsiaTheme="minorHAnsi" w:hAnsi="Palatino Linotype" w:cs="Arial"/>
          <w:lang w:val="es-MX" w:eastAsia="en-US"/>
        </w:rPr>
        <w:t>s</w:t>
      </w:r>
      <w:r w:rsidRPr="006D3594">
        <w:rPr>
          <w:rFonts w:ascii="Palatino Linotype" w:eastAsiaTheme="minorHAnsi" w:hAnsi="Palatino Linotype" w:cs="Arial"/>
          <w:lang w:val="es-MX" w:eastAsia="en-US"/>
        </w:rPr>
        <w:t xml:space="preserve"> </w:t>
      </w:r>
      <w:r w:rsidR="00971FFC" w:rsidRPr="006D3594">
        <w:rPr>
          <w:rFonts w:ascii="Palatino Linotype" w:eastAsiaTheme="minorHAnsi" w:hAnsi="Palatino Linotype" w:cs="Arial"/>
          <w:b/>
          <w:lang w:val="es-MX" w:eastAsia="en-US"/>
        </w:rPr>
        <w:t>0</w:t>
      </w:r>
      <w:r w:rsidR="00CA5A4B" w:rsidRPr="006D3594">
        <w:rPr>
          <w:rFonts w:ascii="Palatino Linotype" w:eastAsiaTheme="minorHAnsi" w:hAnsi="Palatino Linotype" w:cs="Arial"/>
          <w:b/>
          <w:lang w:val="es-MX" w:eastAsia="en-US"/>
        </w:rPr>
        <w:t>2330</w:t>
      </w:r>
      <w:r w:rsidR="00971FFC" w:rsidRPr="006D3594">
        <w:rPr>
          <w:rFonts w:ascii="Palatino Linotype" w:eastAsiaTheme="minorHAnsi" w:hAnsi="Palatino Linotype" w:cs="Arial"/>
          <w:b/>
          <w:lang w:val="es-MX" w:eastAsia="en-US"/>
        </w:rPr>
        <w:t>/INFOEM/IP/RR/202</w:t>
      </w:r>
      <w:r w:rsidR="00324247" w:rsidRPr="006D3594">
        <w:rPr>
          <w:rFonts w:ascii="Palatino Linotype" w:eastAsiaTheme="minorHAnsi" w:hAnsi="Palatino Linotype" w:cs="Arial"/>
          <w:b/>
          <w:lang w:val="es-MX" w:eastAsia="en-US"/>
        </w:rPr>
        <w:t>3</w:t>
      </w:r>
      <w:r w:rsidR="00CA5A4B" w:rsidRPr="006D3594">
        <w:rPr>
          <w:rFonts w:ascii="Palatino Linotype" w:eastAsiaTheme="minorHAnsi" w:hAnsi="Palatino Linotype" w:cs="Arial"/>
          <w:b/>
          <w:lang w:val="es-MX" w:eastAsia="en-US"/>
        </w:rPr>
        <w:t xml:space="preserve"> y 02337/INFOEM/IP/RR/2023</w:t>
      </w:r>
      <w:r w:rsidRPr="006D3594">
        <w:rPr>
          <w:rFonts w:ascii="Palatino Linotype" w:eastAsiaTheme="minorHAnsi" w:hAnsi="Palatino Linotype" w:cs="Arial"/>
          <w:lang w:val="es-MX" w:eastAsia="en-US"/>
        </w:rPr>
        <w:t xml:space="preserve">, </w:t>
      </w:r>
      <w:r w:rsidR="00D81FF3" w:rsidRPr="006D3594">
        <w:rPr>
          <w:rFonts w:ascii="Palatino Linotype" w:hAnsi="Palatino Linotype"/>
        </w:rPr>
        <w:t>interpuesto</w:t>
      </w:r>
      <w:r w:rsidR="00CA5A4B" w:rsidRPr="006D3594">
        <w:rPr>
          <w:rFonts w:ascii="Palatino Linotype" w:hAnsi="Palatino Linotype"/>
        </w:rPr>
        <w:t>s</w:t>
      </w:r>
      <w:r w:rsidR="00D81FF3" w:rsidRPr="006D3594">
        <w:rPr>
          <w:rFonts w:ascii="Palatino Linotype" w:hAnsi="Palatino Linotype"/>
        </w:rPr>
        <w:t xml:space="preserve"> por </w:t>
      </w:r>
      <w:r w:rsidR="00CA5A4B" w:rsidRPr="006D3594">
        <w:rPr>
          <w:rFonts w:ascii="Palatino Linotype" w:hAnsi="Palatino Linotype"/>
        </w:rPr>
        <w:t>la</w:t>
      </w:r>
      <w:r w:rsidR="001B2A95" w:rsidRPr="006D3594">
        <w:rPr>
          <w:rFonts w:ascii="Palatino Linotype" w:hAnsi="Palatino Linotype"/>
        </w:rPr>
        <w:t xml:space="preserve"> </w:t>
      </w:r>
      <w:r w:rsidR="00A9464B" w:rsidRPr="006D3594">
        <w:rPr>
          <w:rFonts w:ascii="Palatino Linotype" w:hAnsi="Palatino Linotype"/>
          <w:b/>
        </w:rPr>
        <w:t xml:space="preserve">C. </w:t>
      </w:r>
      <w:proofErr w:type="spellStart"/>
      <w:r w:rsidR="00EE322C">
        <w:rPr>
          <w:rFonts w:ascii="Palatino Linotype" w:hAnsi="Palatino Linotype"/>
          <w:b/>
        </w:rPr>
        <w:t>XXXXXXXXXXXXXXXXXXXXXXXXXXXXXXXXXXXX</w:t>
      </w:r>
      <w:proofErr w:type="spellEnd"/>
      <w:r w:rsidR="00A9464B" w:rsidRPr="006D3594">
        <w:rPr>
          <w:rFonts w:ascii="Palatino Linotype" w:hAnsi="Palatino Linotype"/>
        </w:rPr>
        <w:t xml:space="preserve">, </w:t>
      </w:r>
      <w:r w:rsidR="00D81FF3" w:rsidRPr="006D3594">
        <w:rPr>
          <w:rFonts w:ascii="Palatino Linotype" w:hAnsi="Palatino Linotype"/>
        </w:rPr>
        <w:t>que en lo sucesivo será</w:t>
      </w:r>
      <w:r w:rsidR="007F59F5" w:rsidRPr="006D3594">
        <w:rPr>
          <w:rFonts w:ascii="Palatino Linotype" w:hAnsi="Palatino Linotype"/>
        </w:rPr>
        <w:t xml:space="preserve"> </w:t>
      </w:r>
      <w:r w:rsidR="00CA5A4B" w:rsidRPr="006D3594">
        <w:rPr>
          <w:rFonts w:ascii="Palatino Linotype" w:hAnsi="Palatino Linotype"/>
        </w:rPr>
        <w:t xml:space="preserve">denominado </w:t>
      </w:r>
      <w:r w:rsidR="007F59F5" w:rsidRPr="006D3594">
        <w:rPr>
          <w:rFonts w:ascii="Palatino Linotype" w:hAnsi="Palatino Linotype"/>
          <w:lang w:val="es-419"/>
        </w:rPr>
        <w:t>como</w:t>
      </w:r>
      <w:r w:rsidR="00D81FF3" w:rsidRPr="006D3594">
        <w:rPr>
          <w:rFonts w:ascii="Palatino Linotype" w:hAnsi="Palatino Linotype"/>
        </w:rPr>
        <w:t xml:space="preserve"> </w:t>
      </w:r>
      <w:r w:rsidR="00CA5A4B" w:rsidRPr="006D3594">
        <w:rPr>
          <w:rFonts w:ascii="Palatino Linotype" w:hAnsi="Palatino Linotype"/>
          <w:b/>
        </w:rPr>
        <w:t>la parte</w:t>
      </w:r>
      <w:r w:rsidR="00D81FF3" w:rsidRPr="006D3594">
        <w:rPr>
          <w:rFonts w:ascii="Palatino Linotype" w:hAnsi="Palatino Linotype"/>
          <w:b/>
        </w:rPr>
        <w:t xml:space="preserve"> Recurrente</w:t>
      </w:r>
      <w:r w:rsidR="00D81FF3" w:rsidRPr="006D3594">
        <w:rPr>
          <w:rFonts w:ascii="Palatino Linotype" w:hAnsi="Palatino Linotype"/>
        </w:rPr>
        <w:t>, en contra de la</w:t>
      </w:r>
      <w:r w:rsidR="00CA5A4B" w:rsidRPr="006D3594">
        <w:rPr>
          <w:rFonts w:ascii="Palatino Linotype" w:hAnsi="Palatino Linotype"/>
        </w:rPr>
        <w:t>s</w:t>
      </w:r>
      <w:r w:rsidR="00D81FF3" w:rsidRPr="006D3594">
        <w:rPr>
          <w:rFonts w:ascii="Palatino Linotype" w:hAnsi="Palatino Linotype"/>
        </w:rPr>
        <w:t xml:space="preserve"> respuesta</w:t>
      </w:r>
      <w:r w:rsidR="00CA5A4B" w:rsidRPr="006D3594">
        <w:rPr>
          <w:rFonts w:ascii="Palatino Linotype" w:hAnsi="Palatino Linotype"/>
        </w:rPr>
        <w:t>s</w:t>
      </w:r>
      <w:r w:rsidR="00D81FF3" w:rsidRPr="006D3594">
        <w:rPr>
          <w:rFonts w:ascii="Palatino Linotype" w:hAnsi="Palatino Linotype"/>
        </w:rPr>
        <w:t xml:space="preserve"> proporcionada</w:t>
      </w:r>
      <w:r w:rsidR="00CA5A4B" w:rsidRPr="006D3594">
        <w:rPr>
          <w:rFonts w:ascii="Palatino Linotype" w:hAnsi="Palatino Linotype"/>
        </w:rPr>
        <w:t>s</w:t>
      </w:r>
      <w:r w:rsidR="00D81FF3" w:rsidRPr="006D3594">
        <w:rPr>
          <w:rFonts w:ascii="Palatino Linotype" w:hAnsi="Palatino Linotype"/>
        </w:rPr>
        <w:t xml:space="preserve"> por </w:t>
      </w:r>
      <w:r w:rsidR="00CA5A4B" w:rsidRPr="006D3594">
        <w:rPr>
          <w:rFonts w:ascii="Palatino Linotype" w:hAnsi="Palatino Linotype"/>
        </w:rPr>
        <w:t>el</w:t>
      </w:r>
      <w:r w:rsidR="00D81FF3" w:rsidRPr="006D3594">
        <w:rPr>
          <w:rFonts w:ascii="Palatino Linotype" w:hAnsi="Palatino Linotype"/>
        </w:rPr>
        <w:t xml:space="preserve"> </w:t>
      </w:r>
      <w:r w:rsidR="00CA5A4B" w:rsidRPr="006D3594">
        <w:rPr>
          <w:rFonts w:ascii="Palatino Linotype" w:hAnsi="Palatino Linotype"/>
          <w:b/>
        </w:rPr>
        <w:t>Instituto Electoral del Estado de México</w:t>
      </w:r>
      <w:r w:rsidR="00D81FF3" w:rsidRPr="006D3594">
        <w:rPr>
          <w:rFonts w:ascii="Palatino Linotype" w:hAnsi="Palatino Linotype"/>
        </w:rPr>
        <w:t>, en lo sub</w:t>
      </w:r>
      <w:r w:rsidR="00D81FF3" w:rsidRPr="006D3594">
        <w:rPr>
          <w:rFonts w:ascii="Palatino Linotype" w:hAnsi="Palatino Linotype" w:cs="Arial"/>
        </w:rPr>
        <w:t>secuente</w:t>
      </w:r>
      <w:r w:rsidR="00D81FF3" w:rsidRPr="006D3594">
        <w:rPr>
          <w:rFonts w:ascii="Palatino Linotype" w:hAnsi="Palatino Linotype" w:cs="Arial"/>
          <w:b/>
        </w:rPr>
        <w:t xml:space="preserve"> el Sujeto Obligado, </w:t>
      </w:r>
      <w:r w:rsidR="00D81FF3" w:rsidRPr="006D3594">
        <w:rPr>
          <w:rFonts w:ascii="Palatino Linotype" w:hAnsi="Palatino Linotype" w:cs="Arial"/>
        </w:rPr>
        <w:t>se procede a dictar la presente resolución.</w:t>
      </w:r>
    </w:p>
    <w:p w14:paraId="7991CDCD" w14:textId="77777777" w:rsidR="00112BE0" w:rsidRPr="006D3594" w:rsidRDefault="00112BE0" w:rsidP="00112BE0">
      <w:pPr>
        <w:tabs>
          <w:tab w:val="left" w:pos="1701"/>
        </w:tabs>
        <w:spacing w:line="360" w:lineRule="auto"/>
        <w:jc w:val="both"/>
        <w:rPr>
          <w:rFonts w:ascii="Palatino Linotype" w:eastAsiaTheme="minorHAnsi" w:hAnsi="Palatino Linotype" w:cs="Arial"/>
          <w:b/>
          <w:lang w:val="es-MX" w:eastAsia="en-US"/>
        </w:rPr>
      </w:pPr>
    </w:p>
    <w:p w14:paraId="699121CA" w14:textId="77777777" w:rsidR="0029071C" w:rsidRPr="006D3594" w:rsidRDefault="0029071C" w:rsidP="009E0E89">
      <w:pPr>
        <w:spacing w:line="360" w:lineRule="auto"/>
        <w:jc w:val="center"/>
        <w:rPr>
          <w:rFonts w:ascii="Palatino Linotype" w:eastAsiaTheme="minorHAnsi" w:hAnsi="Palatino Linotype" w:cs="Arial"/>
          <w:b/>
          <w:sz w:val="28"/>
          <w:lang w:val="es-MX" w:eastAsia="en-US"/>
        </w:rPr>
      </w:pPr>
      <w:r w:rsidRPr="006D3594">
        <w:rPr>
          <w:rFonts w:ascii="Palatino Linotype" w:eastAsiaTheme="minorHAnsi" w:hAnsi="Palatino Linotype" w:cs="Arial"/>
          <w:b/>
          <w:sz w:val="28"/>
          <w:lang w:val="es-MX" w:eastAsia="en-US"/>
        </w:rPr>
        <w:t>A N T E C E D E N T E S</w:t>
      </w:r>
    </w:p>
    <w:p w14:paraId="7FCA2702" w14:textId="77777777" w:rsidR="009E0E89" w:rsidRPr="006D3594" w:rsidRDefault="009E0E89" w:rsidP="008A64CB">
      <w:pPr>
        <w:pStyle w:val="Sinespaciado"/>
        <w:rPr>
          <w:rFonts w:ascii="Palatino Linotype" w:eastAsiaTheme="minorHAnsi" w:hAnsi="Palatino Linotype"/>
          <w:lang w:eastAsia="en-US"/>
        </w:rPr>
      </w:pPr>
    </w:p>
    <w:p w14:paraId="094775C2" w14:textId="6EA424B0" w:rsidR="0029071C" w:rsidRPr="006D3594" w:rsidRDefault="0029071C" w:rsidP="0029071C">
      <w:pPr>
        <w:spacing w:line="360" w:lineRule="auto"/>
        <w:jc w:val="both"/>
        <w:rPr>
          <w:rFonts w:ascii="Palatino Linotype" w:eastAsiaTheme="minorHAnsi" w:hAnsi="Palatino Linotype" w:cs="Arial"/>
          <w:b/>
          <w:sz w:val="28"/>
          <w:lang w:val="es-MX" w:eastAsia="en-US"/>
        </w:rPr>
      </w:pPr>
      <w:r w:rsidRPr="006D3594">
        <w:rPr>
          <w:rFonts w:ascii="Palatino Linotype" w:eastAsiaTheme="minorHAnsi" w:hAnsi="Palatino Linotype" w:cs="Arial"/>
          <w:b/>
          <w:sz w:val="28"/>
          <w:lang w:val="es-MX" w:eastAsia="en-US"/>
        </w:rPr>
        <w:t>PRIMERO. De la</w:t>
      </w:r>
      <w:r w:rsidR="004933AA" w:rsidRPr="006D3594">
        <w:rPr>
          <w:rFonts w:ascii="Palatino Linotype" w:eastAsiaTheme="minorHAnsi" w:hAnsi="Palatino Linotype" w:cs="Arial"/>
          <w:b/>
          <w:sz w:val="28"/>
          <w:lang w:val="es-MX" w:eastAsia="en-US"/>
        </w:rPr>
        <w:t>s</w:t>
      </w:r>
      <w:r w:rsidRPr="006D3594">
        <w:rPr>
          <w:rFonts w:ascii="Palatino Linotype" w:eastAsiaTheme="minorHAnsi" w:hAnsi="Palatino Linotype" w:cs="Arial"/>
          <w:b/>
          <w:sz w:val="28"/>
          <w:lang w:val="es-MX" w:eastAsia="en-US"/>
        </w:rPr>
        <w:t xml:space="preserve"> solicitud</w:t>
      </w:r>
      <w:r w:rsidR="004933AA" w:rsidRPr="006D3594">
        <w:rPr>
          <w:rFonts w:ascii="Palatino Linotype" w:eastAsiaTheme="minorHAnsi" w:hAnsi="Palatino Linotype" w:cs="Arial"/>
          <w:b/>
          <w:sz w:val="28"/>
          <w:lang w:val="es-MX" w:eastAsia="en-US"/>
        </w:rPr>
        <w:t>es</w:t>
      </w:r>
      <w:r w:rsidRPr="006D3594">
        <w:rPr>
          <w:rFonts w:ascii="Palatino Linotype" w:eastAsiaTheme="minorHAnsi" w:hAnsi="Palatino Linotype" w:cs="Arial"/>
          <w:b/>
          <w:sz w:val="28"/>
          <w:lang w:val="es-MX" w:eastAsia="en-US"/>
        </w:rPr>
        <w:t xml:space="preserve"> de información.</w:t>
      </w:r>
    </w:p>
    <w:p w14:paraId="157D5B09" w14:textId="149A6CFD" w:rsidR="0029071C" w:rsidRPr="006D3594" w:rsidRDefault="0029071C" w:rsidP="00D81FF3">
      <w:pPr>
        <w:spacing w:line="360" w:lineRule="auto"/>
        <w:jc w:val="both"/>
        <w:rPr>
          <w:rFonts w:ascii="Palatino Linotype" w:eastAsiaTheme="minorHAnsi" w:hAnsi="Palatino Linotype" w:cs="Arial"/>
          <w:szCs w:val="22"/>
          <w:lang w:val="es-MX" w:eastAsia="en-US"/>
        </w:rPr>
      </w:pPr>
      <w:r w:rsidRPr="006D3594">
        <w:rPr>
          <w:rFonts w:ascii="Palatino Linotype" w:eastAsiaTheme="minorHAnsi" w:hAnsi="Palatino Linotype" w:cs="Arial"/>
          <w:szCs w:val="22"/>
          <w:lang w:val="es-MX" w:eastAsia="en-US"/>
        </w:rPr>
        <w:t xml:space="preserve">En fecha </w:t>
      </w:r>
      <w:r w:rsidR="0000263F" w:rsidRPr="006D3594">
        <w:rPr>
          <w:rFonts w:ascii="Palatino Linotype" w:eastAsiaTheme="minorHAnsi" w:hAnsi="Palatino Linotype" w:cs="Arial"/>
          <w:szCs w:val="22"/>
          <w:lang w:val="es-MX" w:eastAsia="en-US"/>
        </w:rPr>
        <w:t>veintinueve</w:t>
      </w:r>
      <w:r w:rsidR="007F59F5" w:rsidRPr="006D3594">
        <w:rPr>
          <w:rFonts w:ascii="Palatino Linotype" w:eastAsiaTheme="minorHAnsi" w:hAnsi="Palatino Linotype" w:cs="Arial"/>
          <w:szCs w:val="22"/>
          <w:lang w:val="es-419" w:eastAsia="en-US"/>
        </w:rPr>
        <w:t xml:space="preserve"> </w:t>
      </w:r>
      <w:r w:rsidR="006431AA" w:rsidRPr="006D3594">
        <w:rPr>
          <w:rFonts w:ascii="Palatino Linotype" w:eastAsiaTheme="minorHAnsi" w:hAnsi="Palatino Linotype" w:cs="Arial"/>
          <w:szCs w:val="22"/>
          <w:lang w:val="es-MX" w:eastAsia="en-US"/>
        </w:rPr>
        <w:t xml:space="preserve">de </w:t>
      </w:r>
      <w:r w:rsidR="0000263F" w:rsidRPr="006D3594">
        <w:rPr>
          <w:rFonts w:ascii="Palatino Linotype" w:eastAsiaTheme="minorHAnsi" w:hAnsi="Palatino Linotype" w:cs="Arial"/>
          <w:szCs w:val="22"/>
          <w:lang w:val="es-MX" w:eastAsia="en-US"/>
        </w:rPr>
        <w:t>marzo</w:t>
      </w:r>
      <w:r w:rsidR="001748FF" w:rsidRPr="006D3594">
        <w:rPr>
          <w:rFonts w:ascii="Palatino Linotype" w:eastAsiaTheme="minorHAnsi" w:hAnsi="Palatino Linotype" w:cs="Arial"/>
          <w:szCs w:val="22"/>
          <w:lang w:val="es-MX" w:eastAsia="en-US"/>
        </w:rPr>
        <w:t xml:space="preserve"> </w:t>
      </w:r>
      <w:r w:rsidR="006431AA" w:rsidRPr="006D3594">
        <w:rPr>
          <w:rFonts w:ascii="Palatino Linotype" w:eastAsiaTheme="minorHAnsi" w:hAnsi="Palatino Linotype" w:cs="Arial"/>
          <w:szCs w:val="22"/>
          <w:lang w:val="es-MX" w:eastAsia="en-US"/>
        </w:rPr>
        <w:t xml:space="preserve">de dos mil </w:t>
      </w:r>
      <w:r w:rsidR="001748FF" w:rsidRPr="006D3594">
        <w:rPr>
          <w:rFonts w:ascii="Palatino Linotype" w:eastAsiaTheme="minorHAnsi" w:hAnsi="Palatino Linotype" w:cs="Arial"/>
          <w:szCs w:val="22"/>
          <w:lang w:val="es-MX" w:eastAsia="en-US"/>
        </w:rPr>
        <w:t>veintitrés</w:t>
      </w:r>
      <w:r w:rsidRPr="006D3594">
        <w:rPr>
          <w:rFonts w:ascii="Palatino Linotype" w:eastAsiaTheme="minorHAnsi" w:hAnsi="Palatino Linotype" w:cs="Arial"/>
          <w:szCs w:val="22"/>
          <w:lang w:val="es-MX" w:eastAsia="en-US"/>
        </w:rPr>
        <w:t xml:space="preserve">, el </w:t>
      </w:r>
      <w:r w:rsidRPr="006D3594">
        <w:rPr>
          <w:rFonts w:ascii="Palatino Linotype" w:eastAsiaTheme="minorHAnsi" w:hAnsi="Palatino Linotype" w:cs="Arial"/>
          <w:b/>
          <w:szCs w:val="22"/>
          <w:lang w:val="es-MX" w:eastAsia="en-US"/>
        </w:rPr>
        <w:t>Recurrente</w:t>
      </w:r>
      <w:r w:rsidR="006431AA" w:rsidRPr="006D3594">
        <w:rPr>
          <w:rFonts w:ascii="Palatino Linotype" w:eastAsiaTheme="minorHAnsi" w:hAnsi="Palatino Linotype" w:cs="Arial"/>
          <w:szCs w:val="22"/>
          <w:lang w:val="es-MX" w:eastAsia="en-US"/>
        </w:rPr>
        <w:t xml:space="preserve">, presentó a través </w:t>
      </w:r>
      <w:r w:rsidR="00D81FF3" w:rsidRPr="006D3594">
        <w:rPr>
          <w:rFonts w:ascii="Palatino Linotype" w:eastAsiaTheme="minorHAnsi" w:hAnsi="Palatino Linotype" w:cs="Arial"/>
          <w:szCs w:val="22"/>
          <w:lang w:val="es-419" w:eastAsia="en-US"/>
        </w:rPr>
        <w:t>de</w:t>
      </w:r>
      <w:r w:rsidR="006431AA" w:rsidRPr="006D3594">
        <w:rPr>
          <w:rFonts w:ascii="Palatino Linotype" w:eastAsiaTheme="minorHAnsi" w:hAnsi="Palatino Linotype" w:cs="Arial"/>
          <w:szCs w:val="22"/>
          <w:lang w:val="es-MX" w:eastAsia="en-US"/>
        </w:rPr>
        <w:t>l</w:t>
      </w:r>
      <w:r w:rsidRPr="006D3594">
        <w:rPr>
          <w:rFonts w:ascii="Palatino Linotype" w:eastAsiaTheme="minorHAnsi" w:hAnsi="Palatino Linotype" w:cs="Arial"/>
          <w:szCs w:val="22"/>
          <w:lang w:val="es-MX" w:eastAsia="en-US"/>
        </w:rPr>
        <w:t xml:space="preserve"> Sistema de Acceso a la Información Mexiquense </w:t>
      </w:r>
      <w:r w:rsidRPr="006D3594">
        <w:rPr>
          <w:rFonts w:ascii="Palatino Linotype" w:eastAsiaTheme="minorHAnsi" w:hAnsi="Palatino Linotype" w:cs="Arial"/>
          <w:b/>
          <w:szCs w:val="22"/>
          <w:lang w:val="es-MX" w:eastAsia="en-US"/>
        </w:rPr>
        <w:t>(SAIMEX),</w:t>
      </w:r>
      <w:r w:rsidRPr="006D3594">
        <w:rPr>
          <w:rFonts w:ascii="Palatino Linotype" w:eastAsiaTheme="minorHAnsi" w:hAnsi="Palatino Linotype" w:cs="Arial"/>
          <w:szCs w:val="22"/>
          <w:lang w:val="es-MX" w:eastAsia="en-US"/>
        </w:rPr>
        <w:t xml:space="preserve"> ante el </w:t>
      </w:r>
      <w:r w:rsidRPr="006D3594">
        <w:rPr>
          <w:rFonts w:ascii="Palatino Linotype" w:eastAsiaTheme="minorHAnsi" w:hAnsi="Palatino Linotype" w:cs="Arial"/>
          <w:b/>
          <w:szCs w:val="22"/>
          <w:lang w:val="es-MX" w:eastAsia="en-US"/>
        </w:rPr>
        <w:t>Sujeto Obligado</w:t>
      </w:r>
      <w:r w:rsidRPr="006D3594">
        <w:rPr>
          <w:rFonts w:ascii="Palatino Linotype" w:eastAsiaTheme="minorHAnsi" w:hAnsi="Palatino Linotype" w:cs="Arial"/>
          <w:szCs w:val="22"/>
          <w:lang w:val="es-MX" w:eastAsia="en-US"/>
        </w:rPr>
        <w:t>, la</w:t>
      </w:r>
      <w:r w:rsidR="0000263F" w:rsidRPr="006D3594">
        <w:rPr>
          <w:rFonts w:ascii="Palatino Linotype" w:eastAsiaTheme="minorHAnsi" w:hAnsi="Palatino Linotype" w:cs="Arial"/>
          <w:szCs w:val="22"/>
          <w:lang w:val="es-MX" w:eastAsia="en-US"/>
        </w:rPr>
        <w:t>s</w:t>
      </w:r>
      <w:r w:rsidRPr="006D3594">
        <w:rPr>
          <w:rFonts w:ascii="Palatino Linotype" w:eastAsiaTheme="minorHAnsi" w:hAnsi="Palatino Linotype" w:cs="Arial"/>
          <w:szCs w:val="22"/>
          <w:lang w:val="es-MX" w:eastAsia="en-US"/>
        </w:rPr>
        <w:t xml:space="preserve"> solicitud</w:t>
      </w:r>
      <w:r w:rsidR="0000263F" w:rsidRPr="006D3594">
        <w:rPr>
          <w:rFonts w:ascii="Palatino Linotype" w:eastAsiaTheme="minorHAnsi" w:hAnsi="Palatino Linotype" w:cs="Arial"/>
          <w:szCs w:val="22"/>
          <w:lang w:val="es-MX" w:eastAsia="en-US"/>
        </w:rPr>
        <w:t>es</w:t>
      </w:r>
      <w:r w:rsidRPr="006D3594">
        <w:rPr>
          <w:rFonts w:ascii="Palatino Linotype" w:eastAsiaTheme="minorHAnsi" w:hAnsi="Palatino Linotype" w:cs="Arial"/>
          <w:szCs w:val="22"/>
          <w:lang w:val="es-MX" w:eastAsia="en-US"/>
        </w:rPr>
        <w:t xml:space="preserve"> de acceso a la información pública, a la</w:t>
      </w:r>
      <w:r w:rsidR="0000263F" w:rsidRPr="006D3594">
        <w:rPr>
          <w:rFonts w:ascii="Palatino Linotype" w:eastAsiaTheme="minorHAnsi" w:hAnsi="Palatino Linotype" w:cs="Arial"/>
          <w:szCs w:val="22"/>
          <w:lang w:val="es-MX" w:eastAsia="en-US"/>
        </w:rPr>
        <w:t>s</w:t>
      </w:r>
      <w:r w:rsidRPr="006D3594">
        <w:rPr>
          <w:rFonts w:ascii="Palatino Linotype" w:eastAsiaTheme="minorHAnsi" w:hAnsi="Palatino Linotype" w:cs="Arial"/>
          <w:szCs w:val="22"/>
          <w:lang w:val="es-MX" w:eastAsia="en-US"/>
        </w:rPr>
        <w:t xml:space="preserve"> que se le</w:t>
      </w:r>
      <w:r w:rsidR="0000263F" w:rsidRPr="006D3594">
        <w:rPr>
          <w:rFonts w:ascii="Palatino Linotype" w:eastAsiaTheme="minorHAnsi" w:hAnsi="Palatino Linotype" w:cs="Arial"/>
          <w:szCs w:val="22"/>
          <w:lang w:val="es-MX" w:eastAsia="en-US"/>
        </w:rPr>
        <w:t>s</w:t>
      </w:r>
      <w:r w:rsidR="00112BE0" w:rsidRPr="006D3594">
        <w:rPr>
          <w:rFonts w:ascii="Palatino Linotype" w:eastAsiaTheme="minorHAnsi" w:hAnsi="Palatino Linotype" w:cs="Arial"/>
          <w:szCs w:val="22"/>
          <w:lang w:val="es-MX" w:eastAsia="en-US"/>
        </w:rPr>
        <w:t xml:space="preserve"> asignó </w:t>
      </w:r>
      <w:r w:rsidR="0000263F" w:rsidRPr="006D3594">
        <w:rPr>
          <w:rFonts w:ascii="Palatino Linotype" w:eastAsiaTheme="minorHAnsi" w:hAnsi="Palatino Linotype" w:cs="Arial"/>
          <w:szCs w:val="22"/>
          <w:lang w:val="es-MX" w:eastAsia="en-US"/>
        </w:rPr>
        <w:t>los</w:t>
      </w:r>
      <w:r w:rsidR="00112BE0" w:rsidRPr="006D3594">
        <w:rPr>
          <w:rFonts w:ascii="Palatino Linotype" w:eastAsiaTheme="minorHAnsi" w:hAnsi="Palatino Linotype" w:cs="Arial"/>
          <w:szCs w:val="22"/>
          <w:lang w:val="es-MX" w:eastAsia="en-US"/>
        </w:rPr>
        <w:t xml:space="preserve"> número</w:t>
      </w:r>
      <w:r w:rsidR="0000263F" w:rsidRPr="006D3594">
        <w:rPr>
          <w:rFonts w:ascii="Palatino Linotype" w:eastAsiaTheme="minorHAnsi" w:hAnsi="Palatino Linotype" w:cs="Arial"/>
          <w:szCs w:val="22"/>
          <w:lang w:val="es-MX" w:eastAsia="en-US"/>
        </w:rPr>
        <w:t>s</w:t>
      </w:r>
      <w:r w:rsidR="00112BE0" w:rsidRPr="006D3594">
        <w:rPr>
          <w:rFonts w:ascii="Palatino Linotype" w:eastAsiaTheme="minorHAnsi" w:hAnsi="Palatino Linotype" w:cs="Arial"/>
          <w:szCs w:val="22"/>
          <w:lang w:val="es-MX" w:eastAsia="en-US"/>
        </w:rPr>
        <w:t xml:space="preserve"> de expediente</w:t>
      </w:r>
      <w:r w:rsidR="0000263F" w:rsidRPr="006D3594">
        <w:rPr>
          <w:rFonts w:ascii="Palatino Linotype" w:eastAsiaTheme="minorHAnsi" w:hAnsi="Palatino Linotype" w:cs="Arial"/>
          <w:szCs w:val="22"/>
          <w:lang w:val="es-MX" w:eastAsia="en-US"/>
        </w:rPr>
        <w:t>s</w:t>
      </w:r>
      <w:r w:rsidR="00112BE0" w:rsidRPr="006D3594">
        <w:rPr>
          <w:rFonts w:ascii="Palatino Linotype" w:eastAsiaTheme="minorHAnsi" w:hAnsi="Palatino Linotype" w:cs="Arial"/>
          <w:szCs w:val="22"/>
          <w:lang w:val="es-MX" w:eastAsia="en-US"/>
        </w:rPr>
        <w:t xml:space="preserve"> </w:t>
      </w:r>
      <w:r w:rsidR="00971FFC" w:rsidRPr="006D3594">
        <w:rPr>
          <w:rFonts w:ascii="Palatino Linotype" w:eastAsiaTheme="minorHAnsi" w:hAnsi="Palatino Linotype" w:cs="Arial"/>
          <w:b/>
          <w:szCs w:val="22"/>
          <w:lang w:val="es-MX" w:eastAsia="en-US"/>
        </w:rPr>
        <w:t>0</w:t>
      </w:r>
      <w:r w:rsidR="00E519CB" w:rsidRPr="006D3594">
        <w:rPr>
          <w:rFonts w:ascii="Palatino Linotype" w:eastAsiaTheme="minorHAnsi" w:hAnsi="Palatino Linotype" w:cs="Arial"/>
          <w:b/>
          <w:szCs w:val="22"/>
          <w:lang w:val="es-MX" w:eastAsia="en-US"/>
        </w:rPr>
        <w:t>0</w:t>
      </w:r>
      <w:r w:rsidR="0000263F" w:rsidRPr="006D3594">
        <w:rPr>
          <w:rFonts w:ascii="Palatino Linotype" w:eastAsiaTheme="minorHAnsi" w:hAnsi="Palatino Linotype" w:cs="Arial"/>
          <w:b/>
          <w:szCs w:val="22"/>
          <w:lang w:val="es-MX" w:eastAsia="en-US"/>
        </w:rPr>
        <w:t>238</w:t>
      </w:r>
      <w:r w:rsidR="00971FFC" w:rsidRPr="006D3594">
        <w:rPr>
          <w:rFonts w:ascii="Palatino Linotype" w:eastAsiaTheme="minorHAnsi" w:hAnsi="Palatino Linotype" w:cs="Arial"/>
          <w:b/>
          <w:szCs w:val="22"/>
          <w:lang w:val="es-MX" w:eastAsia="en-US"/>
        </w:rPr>
        <w:t>/</w:t>
      </w:r>
      <w:r w:rsidR="0000263F" w:rsidRPr="006D3594">
        <w:rPr>
          <w:rFonts w:ascii="Palatino Linotype" w:eastAsiaTheme="minorHAnsi" w:hAnsi="Palatino Linotype" w:cs="Arial"/>
          <w:b/>
          <w:szCs w:val="22"/>
          <w:lang w:val="es-MX" w:eastAsia="en-US"/>
        </w:rPr>
        <w:t>IEEM</w:t>
      </w:r>
      <w:r w:rsidR="001B2A95" w:rsidRPr="006D3594">
        <w:rPr>
          <w:rFonts w:ascii="Palatino Linotype" w:eastAsiaTheme="minorHAnsi" w:hAnsi="Palatino Linotype" w:cs="Arial"/>
          <w:b/>
          <w:szCs w:val="22"/>
          <w:lang w:val="es-MX" w:eastAsia="en-US"/>
        </w:rPr>
        <w:t>/</w:t>
      </w:r>
      <w:r w:rsidR="00971FFC" w:rsidRPr="006D3594">
        <w:rPr>
          <w:rFonts w:ascii="Palatino Linotype" w:eastAsiaTheme="minorHAnsi" w:hAnsi="Palatino Linotype" w:cs="Arial"/>
          <w:b/>
          <w:szCs w:val="22"/>
          <w:lang w:val="es-MX" w:eastAsia="en-US"/>
        </w:rPr>
        <w:t>IP/202</w:t>
      </w:r>
      <w:r w:rsidR="00756CD0" w:rsidRPr="006D3594">
        <w:rPr>
          <w:rFonts w:ascii="Palatino Linotype" w:eastAsiaTheme="minorHAnsi" w:hAnsi="Palatino Linotype" w:cs="Arial"/>
          <w:b/>
          <w:szCs w:val="22"/>
          <w:lang w:val="es-MX" w:eastAsia="en-US"/>
        </w:rPr>
        <w:t>3</w:t>
      </w:r>
      <w:r w:rsidR="0000263F" w:rsidRPr="006D3594">
        <w:rPr>
          <w:rFonts w:ascii="Palatino Linotype" w:eastAsiaTheme="minorHAnsi" w:hAnsi="Palatino Linotype" w:cs="Arial"/>
          <w:b/>
          <w:szCs w:val="22"/>
          <w:lang w:val="es-MX" w:eastAsia="en-US"/>
        </w:rPr>
        <w:t xml:space="preserve"> y 00239/IEEM/IP/2023</w:t>
      </w:r>
      <w:r w:rsidRPr="006D3594">
        <w:rPr>
          <w:rFonts w:ascii="Palatino Linotype" w:eastAsiaTheme="minorHAnsi" w:hAnsi="Palatino Linotype" w:cs="Arial"/>
          <w:szCs w:val="22"/>
          <w:lang w:val="es-MX" w:eastAsia="en-US"/>
        </w:rPr>
        <w:t>, mediante la</w:t>
      </w:r>
      <w:r w:rsidR="0000263F" w:rsidRPr="006D3594">
        <w:rPr>
          <w:rFonts w:ascii="Palatino Linotype" w:eastAsiaTheme="minorHAnsi" w:hAnsi="Palatino Linotype" w:cs="Arial"/>
          <w:szCs w:val="22"/>
          <w:lang w:val="es-MX" w:eastAsia="en-US"/>
        </w:rPr>
        <w:t>s</w:t>
      </w:r>
      <w:r w:rsidRPr="006D3594">
        <w:rPr>
          <w:rFonts w:ascii="Palatino Linotype" w:eastAsiaTheme="minorHAnsi" w:hAnsi="Palatino Linotype" w:cs="Arial"/>
          <w:szCs w:val="22"/>
          <w:lang w:val="es-MX" w:eastAsia="en-US"/>
        </w:rPr>
        <w:t xml:space="preserve"> cual</w:t>
      </w:r>
      <w:r w:rsidR="0000263F" w:rsidRPr="006D3594">
        <w:rPr>
          <w:rFonts w:ascii="Palatino Linotype" w:eastAsiaTheme="minorHAnsi" w:hAnsi="Palatino Linotype" w:cs="Arial"/>
          <w:szCs w:val="22"/>
          <w:lang w:val="es-MX" w:eastAsia="en-US"/>
        </w:rPr>
        <w:t>es, respectivamente</w:t>
      </w:r>
      <w:r w:rsidR="004933AA" w:rsidRPr="006D3594">
        <w:rPr>
          <w:rFonts w:ascii="Palatino Linotype" w:eastAsiaTheme="minorHAnsi" w:hAnsi="Palatino Linotype" w:cs="Arial"/>
          <w:szCs w:val="22"/>
          <w:lang w:val="es-MX" w:eastAsia="en-US"/>
        </w:rPr>
        <w:t>,</w:t>
      </w:r>
      <w:r w:rsidRPr="006D3594">
        <w:rPr>
          <w:rFonts w:ascii="Palatino Linotype" w:eastAsiaTheme="minorHAnsi" w:hAnsi="Palatino Linotype" w:cs="Arial"/>
          <w:szCs w:val="22"/>
          <w:lang w:val="es-MX" w:eastAsia="en-US"/>
        </w:rPr>
        <w:t xml:space="preserve"> solicitó lo siguiente:</w:t>
      </w:r>
    </w:p>
    <w:p w14:paraId="051A2DA8" w14:textId="77777777" w:rsidR="00112BE0" w:rsidRPr="006D3594" w:rsidRDefault="00112BE0" w:rsidP="00D81FF3">
      <w:pPr>
        <w:spacing w:line="360" w:lineRule="auto"/>
        <w:jc w:val="both"/>
        <w:rPr>
          <w:rFonts w:ascii="Palatino Linotype" w:eastAsiaTheme="minorHAnsi" w:hAnsi="Palatino Linotype" w:cs="Arial"/>
          <w:szCs w:val="22"/>
          <w:lang w:val="es-MX" w:eastAsia="en-US"/>
        </w:rPr>
      </w:pPr>
    </w:p>
    <w:p w14:paraId="225F0D9A" w14:textId="4E7A7746" w:rsidR="0000263F" w:rsidRPr="006D3594" w:rsidRDefault="0029071C" w:rsidP="004933AA">
      <w:pPr>
        <w:ind w:left="567" w:right="567"/>
        <w:jc w:val="both"/>
        <w:rPr>
          <w:rFonts w:ascii="Palatino Linotype" w:hAnsi="Palatino Linotype"/>
          <w:i/>
          <w:lang w:val="es-MX" w:eastAsia="es-MX"/>
        </w:rPr>
      </w:pPr>
      <w:r w:rsidRPr="006D3594">
        <w:rPr>
          <w:rFonts w:ascii="Palatino Linotype" w:hAnsi="Palatino Linotype"/>
          <w:i/>
          <w:lang w:val="es-MX" w:eastAsia="es-MX"/>
        </w:rPr>
        <w:t>“</w:t>
      </w:r>
      <w:r w:rsidR="0000263F" w:rsidRPr="006D3594">
        <w:rPr>
          <w:rFonts w:ascii="Palatino Linotype" w:hAnsi="Palatino Linotype"/>
          <w:i/>
          <w:lang w:val="es-MX" w:eastAsia="es-MX"/>
        </w:rPr>
        <w:t>AL SER RESPONSABLE D ELA ESTABILIDAD POLITICA Y CON LA PROBABILIDAD DE QUE HAYA REVUELTA CIVIL Y/O GUERRA IVIL EN EL ESTADO DE MEXICO Y/O LINCHAMIENTOS DERIVADO D ELAS CACERIAS A BRIGADISTAS POR EJEMPLO https://www.trespm.mx/edomex/policia-municipal-de-toluca-detiene-a-</w:t>
      </w:r>
      <w:r w:rsidR="0000263F" w:rsidRPr="006D3594">
        <w:rPr>
          <w:rFonts w:ascii="Palatino Linotype" w:hAnsi="Palatino Linotype"/>
          <w:i/>
          <w:lang w:val="es-MX" w:eastAsia="es-MX"/>
        </w:rPr>
        <w:lastRenderedPageBreak/>
        <w:t>brigadistas-de-morena Y QUE ESTO DERIVE EN CONTRATAQUES Y CACERIA AHORA DE PERSONAL DE GOBIERNO ESTATAL Y MUNCIPAL Y/O LINCHAMIENTOS, SOLCITO, LA EXPRSION DOCUEMTAL DE LAS ACCIONES INSTITUCIONALES PARA PREVENIR Y/O ACTUAR ANTE LAS PERSECUCIONES A MOVILIZADORES” (sic)</w:t>
      </w:r>
    </w:p>
    <w:p w14:paraId="24F728DB" w14:textId="77777777" w:rsidR="0000263F" w:rsidRPr="006D3594" w:rsidRDefault="0000263F" w:rsidP="004933AA">
      <w:pPr>
        <w:ind w:left="567" w:right="567"/>
        <w:jc w:val="both"/>
        <w:rPr>
          <w:rFonts w:ascii="Palatino Linotype" w:hAnsi="Palatino Linotype"/>
          <w:i/>
          <w:lang w:val="es-MX" w:eastAsia="es-MX"/>
        </w:rPr>
      </w:pPr>
    </w:p>
    <w:p w14:paraId="1124CE09" w14:textId="2AFB3056" w:rsidR="0000263F" w:rsidRPr="006D3594" w:rsidRDefault="0000263F" w:rsidP="004933AA">
      <w:pPr>
        <w:ind w:left="567" w:right="567"/>
        <w:jc w:val="both"/>
        <w:rPr>
          <w:rFonts w:ascii="Palatino Linotype" w:hAnsi="Palatino Linotype"/>
          <w:i/>
          <w:lang w:val="es-MX" w:eastAsia="es-MX"/>
        </w:rPr>
      </w:pPr>
      <w:r w:rsidRPr="006D3594">
        <w:rPr>
          <w:rFonts w:ascii="Palatino Linotype" w:hAnsi="Palatino Linotype"/>
          <w:i/>
          <w:lang w:val="es-MX" w:eastAsia="es-MX"/>
        </w:rPr>
        <w:t>“A EFECTO DE AGOTAR EL PRINCIPIO DE DFINITIVIDAD, SOLICITO: TODA VEZ QUE EL DIRIGENTE ERIC SEVILLA MONTES DE OCA, DEL PARTIDO REVOLUCIONARIO INSTITUCIONAL, PARTIDO POLITICO INTEGRANTE DE LA COALICION VA POR EL ESTADO DE MÉXICO, QUE CONFORMA EL PRI-PAN-PANAL-PRD; INCITO A LA CACERIA Y/O CAPTURA Y/O DETENCION Y/O ACOSO Y/O SIMILARES O ANALOGAS HACIA MOVILIZADORES Y/O BRIGADISTAS Y/O SIMPATIZANTES Y/O MILITANTES DE MORENA, REQUIERO TODA LA EXPRESION DOCUMENTAL, GENERADA, EN POSESION O ADMINISTRADA SOBRE ESTA CIRCUNSTANCIA.” (sic)</w:t>
      </w:r>
    </w:p>
    <w:p w14:paraId="2A119C1F" w14:textId="77777777" w:rsidR="00790566" w:rsidRPr="006D3594" w:rsidRDefault="00790566" w:rsidP="00D81FF3">
      <w:pPr>
        <w:spacing w:line="360" w:lineRule="auto"/>
        <w:rPr>
          <w:rFonts w:ascii="Palatino Linotype" w:hAnsi="Palatino Linotype"/>
          <w:lang w:val="es-MX"/>
        </w:rPr>
      </w:pPr>
    </w:p>
    <w:p w14:paraId="6720EDFA" w14:textId="56A1565C" w:rsidR="007F59F5" w:rsidRPr="006D3594" w:rsidRDefault="00F80B7B" w:rsidP="00D81FF3">
      <w:pPr>
        <w:spacing w:line="360" w:lineRule="auto"/>
        <w:rPr>
          <w:rFonts w:ascii="Palatino Linotype" w:hAnsi="Palatino Linotype"/>
          <w:lang w:val="es-419"/>
        </w:rPr>
      </w:pPr>
      <w:r w:rsidRPr="006D3594">
        <w:rPr>
          <w:rFonts w:ascii="Palatino Linotype" w:hAnsi="Palatino Linotype"/>
          <w:lang w:val="es-419"/>
        </w:rPr>
        <w:t xml:space="preserve">Señalando en su solicitud de información como modalidad de entrega: </w:t>
      </w:r>
      <w:r w:rsidRPr="006D3594">
        <w:rPr>
          <w:rFonts w:ascii="Palatino Linotype" w:hAnsi="Palatino Linotype"/>
          <w:b/>
          <w:lang w:val="es-419"/>
        </w:rPr>
        <w:t>“A través del SAIMEX</w:t>
      </w:r>
      <w:r w:rsidRPr="006D3594">
        <w:rPr>
          <w:rFonts w:ascii="Palatino Linotype" w:hAnsi="Palatino Linotype"/>
          <w:lang w:val="es-419"/>
        </w:rPr>
        <w:t>.”</w:t>
      </w:r>
    </w:p>
    <w:p w14:paraId="78EE9690" w14:textId="77777777" w:rsidR="00534471" w:rsidRPr="006D3594" w:rsidRDefault="00534471" w:rsidP="00D81FF3">
      <w:pPr>
        <w:spacing w:line="360" w:lineRule="auto"/>
        <w:rPr>
          <w:rFonts w:ascii="Palatino Linotype" w:hAnsi="Palatino Linotype"/>
          <w:lang w:val="es-419"/>
        </w:rPr>
      </w:pPr>
    </w:p>
    <w:p w14:paraId="35326D1B" w14:textId="43659586" w:rsidR="0029071C" w:rsidRPr="006D3594" w:rsidRDefault="0029071C" w:rsidP="0029071C">
      <w:pPr>
        <w:spacing w:line="360" w:lineRule="auto"/>
        <w:jc w:val="both"/>
        <w:rPr>
          <w:rFonts w:ascii="Palatino Linotype" w:eastAsiaTheme="minorHAnsi" w:hAnsi="Palatino Linotype" w:cs="Arial"/>
          <w:b/>
          <w:sz w:val="28"/>
          <w:lang w:val="es-MX" w:eastAsia="en-US"/>
        </w:rPr>
      </w:pPr>
      <w:r w:rsidRPr="006D3594">
        <w:rPr>
          <w:rFonts w:ascii="Palatino Linotype" w:eastAsiaTheme="minorHAnsi" w:hAnsi="Palatino Linotype" w:cs="Arial"/>
          <w:b/>
          <w:sz w:val="28"/>
          <w:lang w:val="es-MX" w:eastAsia="en-US"/>
        </w:rPr>
        <w:t>SEGUNDO. De la</w:t>
      </w:r>
      <w:r w:rsidR="004933AA" w:rsidRPr="006D3594">
        <w:rPr>
          <w:rFonts w:ascii="Palatino Linotype" w:eastAsiaTheme="minorHAnsi" w:hAnsi="Palatino Linotype" w:cs="Arial"/>
          <w:b/>
          <w:sz w:val="28"/>
          <w:lang w:val="es-MX" w:eastAsia="en-US"/>
        </w:rPr>
        <w:t>s</w:t>
      </w:r>
      <w:r w:rsidRPr="006D3594">
        <w:rPr>
          <w:rFonts w:ascii="Palatino Linotype" w:eastAsiaTheme="minorHAnsi" w:hAnsi="Palatino Linotype" w:cs="Arial"/>
          <w:b/>
          <w:sz w:val="28"/>
          <w:lang w:val="es-MX" w:eastAsia="en-US"/>
        </w:rPr>
        <w:t xml:space="preserve"> respuesta</w:t>
      </w:r>
      <w:r w:rsidR="004933AA" w:rsidRPr="006D3594">
        <w:rPr>
          <w:rFonts w:ascii="Palatino Linotype" w:eastAsiaTheme="minorHAnsi" w:hAnsi="Palatino Linotype" w:cs="Arial"/>
          <w:b/>
          <w:sz w:val="28"/>
          <w:lang w:val="es-MX" w:eastAsia="en-US"/>
        </w:rPr>
        <w:t>s</w:t>
      </w:r>
      <w:r w:rsidRPr="006D3594">
        <w:rPr>
          <w:rFonts w:ascii="Palatino Linotype" w:eastAsiaTheme="minorHAnsi" w:hAnsi="Palatino Linotype" w:cs="Arial"/>
          <w:b/>
          <w:sz w:val="28"/>
          <w:lang w:val="es-MX" w:eastAsia="en-US"/>
        </w:rPr>
        <w:t xml:space="preserve"> del Sujeto Obligado. </w:t>
      </w:r>
    </w:p>
    <w:p w14:paraId="6A907B46" w14:textId="36544605" w:rsidR="0029071C" w:rsidRPr="006D3594" w:rsidRDefault="0029071C" w:rsidP="0029071C">
      <w:pPr>
        <w:spacing w:line="360" w:lineRule="auto"/>
        <w:jc w:val="both"/>
        <w:rPr>
          <w:rFonts w:ascii="Palatino Linotype" w:eastAsiaTheme="minorHAnsi" w:hAnsi="Palatino Linotype" w:cs="Arial"/>
          <w:lang w:val="es-MX" w:eastAsia="en-US"/>
        </w:rPr>
      </w:pPr>
      <w:r w:rsidRPr="006D3594">
        <w:rPr>
          <w:rFonts w:ascii="Palatino Linotype" w:eastAsiaTheme="minorHAnsi" w:hAnsi="Palatino Linotype" w:cs="Arial"/>
          <w:lang w:val="es-MX" w:eastAsia="en-US"/>
        </w:rPr>
        <w:t xml:space="preserve">De las constancias que obran en el sistema SAIMEX, se advierte que en fecha </w:t>
      </w:r>
      <w:r w:rsidR="004933AA" w:rsidRPr="006D3594">
        <w:rPr>
          <w:rFonts w:ascii="Palatino Linotype" w:eastAsiaTheme="minorHAnsi" w:hAnsi="Palatino Linotype" w:cs="Arial"/>
          <w:b/>
          <w:lang w:val="es-MX" w:eastAsia="en-US"/>
        </w:rPr>
        <w:t>trece</w:t>
      </w:r>
      <w:r w:rsidR="001B2A95" w:rsidRPr="006D3594">
        <w:rPr>
          <w:rFonts w:ascii="Palatino Linotype" w:eastAsiaTheme="minorHAnsi" w:hAnsi="Palatino Linotype" w:cs="Arial"/>
          <w:b/>
          <w:lang w:val="es-MX" w:eastAsia="en-US"/>
        </w:rPr>
        <w:t xml:space="preserve"> </w:t>
      </w:r>
      <w:r w:rsidR="008105E8" w:rsidRPr="006D3594">
        <w:rPr>
          <w:rFonts w:ascii="Palatino Linotype" w:eastAsiaTheme="minorHAnsi" w:hAnsi="Palatino Linotype" w:cs="Arial"/>
          <w:b/>
          <w:lang w:val="es-MX" w:eastAsia="en-US"/>
        </w:rPr>
        <w:t xml:space="preserve">de </w:t>
      </w:r>
      <w:r w:rsidR="001B2A95" w:rsidRPr="006D3594">
        <w:rPr>
          <w:rFonts w:ascii="Palatino Linotype" w:eastAsiaTheme="minorHAnsi" w:hAnsi="Palatino Linotype" w:cs="Arial"/>
          <w:b/>
          <w:lang w:val="es-MX" w:eastAsia="en-US"/>
        </w:rPr>
        <w:t>abril</w:t>
      </w:r>
      <w:r w:rsidR="000E00A4" w:rsidRPr="006D3594">
        <w:rPr>
          <w:rFonts w:ascii="Palatino Linotype" w:eastAsiaTheme="minorHAnsi" w:hAnsi="Palatino Linotype" w:cs="Arial"/>
          <w:b/>
          <w:lang w:val="es-MX" w:eastAsia="en-US"/>
        </w:rPr>
        <w:t xml:space="preserve"> de dos mil </w:t>
      </w:r>
      <w:r w:rsidR="001748FF" w:rsidRPr="006D3594">
        <w:rPr>
          <w:rFonts w:ascii="Palatino Linotype" w:eastAsiaTheme="minorHAnsi" w:hAnsi="Palatino Linotype" w:cs="Arial"/>
          <w:b/>
          <w:lang w:val="es-MX" w:eastAsia="en-US"/>
        </w:rPr>
        <w:t>veintitrés</w:t>
      </w:r>
      <w:r w:rsidRPr="006D3594">
        <w:rPr>
          <w:rFonts w:ascii="Palatino Linotype" w:eastAsiaTheme="minorHAnsi" w:hAnsi="Palatino Linotype" w:cs="Arial"/>
          <w:lang w:val="es-MX" w:eastAsia="en-US"/>
        </w:rPr>
        <w:t xml:space="preserve">, </w:t>
      </w:r>
      <w:r w:rsidRPr="006D3594">
        <w:rPr>
          <w:rFonts w:ascii="Palatino Linotype" w:eastAsiaTheme="minorHAnsi" w:hAnsi="Palatino Linotype" w:cs="Arial"/>
          <w:b/>
          <w:lang w:val="es-MX" w:eastAsia="en-US"/>
        </w:rPr>
        <w:t>El Sujeto Obligado</w:t>
      </w:r>
      <w:r w:rsidRPr="006D3594">
        <w:rPr>
          <w:rFonts w:ascii="Palatino Linotype" w:eastAsiaTheme="minorHAnsi" w:hAnsi="Palatino Linotype" w:cs="Arial"/>
          <w:lang w:val="es-MX" w:eastAsia="en-US"/>
        </w:rPr>
        <w:t xml:space="preserve"> emitió la respuesta en los siguientes términos:</w:t>
      </w:r>
    </w:p>
    <w:p w14:paraId="43D61DCC" w14:textId="77777777" w:rsidR="0029071C" w:rsidRPr="006D3594" w:rsidRDefault="0029071C" w:rsidP="00913317">
      <w:pPr>
        <w:spacing w:line="360" w:lineRule="auto"/>
        <w:jc w:val="both"/>
        <w:rPr>
          <w:rFonts w:ascii="Palatino Linotype" w:eastAsiaTheme="minorHAnsi" w:hAnsi="Palatino Linotype" w:cs="Arial"/>
          <w:lang w:val="es-MX" w:eastAsia="en-US"/>
        </w:rPr>
      </w:pPr>
    </w:p>
    <w:tbl>
      <w:tblPr>
        <w:tblStyle w:val="Tablaconcuadrcula"/>
        <w:tblW w:w="9209" w:type="dxa"/>
        <w:tblLook w:val="04A0" w:firstRow="1" w:lastRow="0" w:firstColumn="1" w:lastColumn="0" w:noHBand="0" w:noVBand="1"/>
      </w:tblPr>
      <w:tblGrid>
        <w:gridCol w:w="2972"/>
        <w:gridCol w:w="6237"/>
      </w:tblGrid>
      <w:tr w:rsidR="004933AA" w:rsidRPr="006D3594" w14:paraId="6804AA38" w14:textId="77777777" w:rsidTr="004933AA">
        <w:tc>
          <w:tcPr>
            <w:tcW w:w="2972" w:type="dxa"/>
            <w:shd w:val="clear" w:color="auto" w:fill="BFBFBF" w:themeFill="background1" w:themeFillShade="BF"/>
          </w:tcPr>
          <w:p w14:paraId="3B72AFB9" w14:textId="6AED3730" w:rsidR="004933AA" w:rsidRPr="006D3594" w:rsidRDefault="004933AA" w:rsidP="004933AA">
            <w:pPr>
              <w:spacing w:line="360" w:lineRule="auto"/>
              <w:jc w:val="center"/>
              <w:rPr>
                <w:rFonts w:ascii="Palatino Linotype" w:eastAsiaTheme="minorHAnsi" w:hAnsi="Palatino Linotype" w:cs="Arial"/>
                <w:lang w:val="es-MX" w:eastAsia="en-US"/>
              </w:rPr>
            </w:pPr>
            <w:r w:rsidRPr="006D3594">
              <w:rPr>
                <w:rFonts w:ascii="Palatino Linotype" w:eastAsiaTheme="minorHAnsi" w:hAnsi="Palatino Linotype" w:cs="Arial"/>
                <w:lang w:val="es-MX" w:eastAsia="en-US"/>
              </w:rPr>
              <w:t>Solicitud de información</w:t>
            </w:r>
          </w:p>
        </w:tc>
        <w:tc>
          <w:tcPr>
            <w:tcW w:w="6237" w:type="dxa"/>
            <w:shd w:val="clear" w:color="auto" w:fill="BFBFBF" w:themeFill="background1" w:themeFillShade="BF"/>
          </w:tcPr>
          <w:p w14:paraId="39CC2719" w14:textId="296B27D9" w:rsidR="004933AA" w:rsidRPr="006D3594" w:rsidRDefault="004933AA" w:rsidP="004933AA">
            <w:pPr>
              <w:spacing w:line="360" w:lineRule="auto"/>
              <w:jc w:val="center"/>
              <w:rPr>
                <w:rFonts w:ascii="Palatino Linotype" w:eastAsiaTheme="minorHAnsi" w:hAnsi="Palatino Linotype" w:cs="Arial"/>
                <w:lang w:val="es-MX" w:eastAsia="en-US"/>
              </w:rPr>
            </w:pPr>
            <w:r w:rsidRPr="006D3594">
              <w:rPr>
                <w:rFonts w:ascii="Palatino Linotype" w:eastAsiaTheme="minorHAnsi" w:hAnsi="Palatino Linotype" w:cs="Arial"/>
                <w:lang w:val="es-MX" w:eastAsia="en-US"/>
              </w:rPr>
              <w:t>Respuesta</w:t>
            </w:r>
          </w:p>
        </w:tc>
      </w:tr>
      <w:tr w:rsidR="004933AA" w:rsidRPr="006D3594" w14:paraId="3799F9A9" w14:textId="77777777" w:rsidTr="00FC1115">
        <w:tc>
          <w:tcPr>
            <w:tcW w:w="2972" w:type="dxa"/>
            <w:vAlign w:val="center"/>
          </w:tcPr>
          <w:p w14:paraId="160312C5" w14:textId="768397B7" w:rsidR="004933AA" w:rsidRPr="006D3594" w:rsidRDefault="004933AA" w:rsidP="00FC1115">
            <w:pPr>
              <w:spacing w:line="360" w:lineRule="auto"/>
              <w:jc w:val="center"/>
              <w:rPr>
                <w:rFonts w:ascii="Palatino Linotype" w:eastAsiaTheme="minorHAnsi" w:hAnsi="Palatino Linotype" w:cs="Arial"/>
                <w:lang w:val="es-MX" w:eastAsia="en-US"/>
              </w:rPr>
            </w:pPr>
            <w:r w:rsidRPr="006D3594">
              <w:rPr>
                <w:rFonts w:ascii="Palatino Linotype" w:eastAsiaTheme="minorHAnsi" w:hAnsi="Palatino Linotype" w:cs="Arial"/>
                <w:b/>
                <w:szCs w:val="22"/>
                <w:lang w:val="es-MX" w:eastAsia="en-US"/>
              </w:rPr>
              <w:t>00238/IEEM/IP/2023</w:t>
            </w:r>
          </w:p>
        </w:tc>
        <w:tc>
          <w:tcPr>
            <w:tcW w:w="6237" w:type="dxa"/>
          </w:tcPr>
          <w:p w14:paraId="45E558FB" w14:textId="77777777" w:rsidR="004933AA" w:rsidRPr="006D3594" w:rsidRDefault="004933AA" w:rsidP="004933AA">
            <w:pPr>
              <w:spacing w:line="360" w:lineRule="auto"/>
              <w:jc w:val="both"/>
              <w:rPr>
                <w:rFonts w:ascii="Palatino Linotype" w:eastAsiaTheme="minorHAnsi" w:hAnsi="Palatino Linotype" w:cs="Arial"/>
                <w:lang w:val="es-MX" w:eastAsia="en-US"/>
              </w:rPr>
            </w:pPr>
            <w:r w:rsidRPr="006D3594">
              <w:rPr>
                <w:rFonts w:ascii="Palatino Linotype" w:eastAsiaTheme="minorHAnsi" w:hAnsi="Palatino Linotype" w:cs="Arial"/>
                <w:lang w:val="es-MX" w:eastAsia="en-US"/>
              </w:rPr>
              <w:t>“</w:t>
            </w:r>
            <w:r w:rsidRPr="006D3594">
              <w:rPr>
                <w:rFonts w:ascii="Palatino Linotype" w:eastAsiaTheme="minorHAnsi" w:hAnsi="Palatino Linotype" w:cs="Arial"/>
                <w:i/>
                <w:lang w:val="es-MX" w:eastAsia="en-US"/>
              </w:rPr>
              <w:t>Se adjunta respuesta a su solicitud de información</w:t>
            </w:r>
            <w:r w:rsidRPr="006D3594">
              <w:rPr>
                <w:rFonts w:ascii="Palatino Linotype" w:eastAsiaTheme="minorHAnsi" w:hAnsi="Palatino Linotype" w:cs="Arial"/>
                <w:lang w:val="es-MX" w:eastAsia="en-US"/>
              </w:rPr>
              <w:t>”. Adjuntando los siguientes archivos electrónicos:</w:t>
            </w:r>
          </w:p>
          <w:p w14:paraId="0EF3BCAD" w14:textId="562B44FF" w:rsidR="004933AA" w:rsidRPr="006D3594" w:rsidRDefault="004933AA" w:rsidP="004933AA">
            <w:pPr>
              <w:spacing w:line="360" w:lineRule="auto"/>
              <w:jc w:val="both"/>
              <w:rPr>
                <w:rFonts w:ascii="Palatino Linotype" w:eastAsiaTheme="minorHAnsi" w:hAnsi="Palatino Linotype" w:cs="Arial"/>
                <w:lang w:val="es-MX" w:eastAsia="en-US"/>
              </w:rPr>
            </w:pPr>
            <w:r w:rsidRPr="006D3594">
              <w:rPr>
                <w:rFonts w:ascii="Palatino Linotype" w:eastAsiaTheme="minorHAnsi" w:hAnsi="Palatino Linotype" w:cs="Arial"/>
                <w:lang w:val="es-MX" w:eastAsia="en-US"/>
              </w:rPr>
              <w:t>“</w:t>
            </w:r>
            <w:r w:rsidRPr="006D3594">
              <w:rPr>
                <w:rFonts w:ascii="Palatino Linotype" w:eastAsiaTheme="minorHAnsi" w:hAnsi="Palatino Linotype" w:cs="Arial"/>
                <w:b/>
                <w:i/>
                <w:lang w:val="es-MX" w:eastAsia="en-US"/>
              </w:rPr>
              <w:t>OFICIO RESPUESTA 238-2023 UT.pdf</w:t>
            </w:r>
            <w:r w:rsidRPr="006D3594">
              <w:rPr>
                <w:rFonts w:ascii="Palatino Linotype" w:eastAsiaTheme="minorHAnsi" w:hAnsi="Palatino Linotype" w:cs="Arial"/>
                <w:lang w:val="es-MX" w:eastAsia="en-US"/>
              </w:rPr>
              <w:t>” y “</w:t>
            </w:r>
            <w:r w:rsidRPr="006D3594">
              <w:rPr>
                <w:rFonts w:ascii="Palatino Linotype" w:eastAsiaTheme="minorHAnsi" w:hAnsi="Palatino Linotype" w:cs="Arial"/>
                <w:b/>
                <w:i/>
                <w:lang w:val="es-MX" w:eastAsia="en-US"/>
              </w:rPr>
              <w:t>RESPUESTA 238-2023 SE CA.pdf</w:t>
            </w:r>
            <w:r w:rsidRPr="006D3594">
              <w:rPr>
                <w:rFonts w:ascii="Palatino Linotype" w:eastAsiaTheme="minorHAnsi" w:hAnsi="Palatino Linotype" w:cs="Arial"/>
                <w:lang w:val="es-MX" w:eastAsia="en-US"/>
              </w:rPr>
              <w:t xml:space="preserve">”, los cuales serán </w:t>
            </w:r>
            <w:r w:rsidRPr="006D3594">
              <w:rPr>
                <w:rFonts w:ascii="Palatino Linotype" w:eastAsiaTheme="minorHAnsi" w:hAnsi="Palatino Linotype" w:cs="Arial"/>
                <w:lang w:val="es-MX" w:eastAsia="en-US"/>
              </w:rPr>
              <w:lastRenderedPageBreak/>
              <w:t>analizados en la parte considerativa de la presente resolución.</w:t>
            </w:r>
          </w:p>
        </w:tc>
      </w:tr>
      <w:tr w:rsidR="004933AA" w:rsidRPr="006D3594" w14:paraId="24487551" w14:textId="77777777" w:rsidTr="00FC1115">
        <w:tc>
          <w:tcPr>
            <w:tcW w:w="2972" w:type="dxa"/>
            <w:vAlign w:val="center"/>
          </w:tcPr>
          <w:p w14:paraId="290BA6CE" w14:textId="0A935DF1" w:rsidR="004933AA" w:rsidRPr="006D3594" w:rsidRDefault="004933AA" w:rsidP="00FC1115">
            <w:pPr>
              <w:spacing w:line="360" w:lineRule="auto"/>
              <w:jc w:val="center"/>
              <w:rPr>
                <w:rFonts w:ascii="Palatino Linotype" w:eastAsiaTheme="minorHAnsi" w:hAnsi="Palatino Linotype" w:cs="Arial"/>
                <w:lang w:val="es-MX" w:eastAsia="en-US"/>
              </w:rPr>
            </w:pPr>
            <w:r w:rsidRPr="006D3594">
              <w:rPr>
                <w:rFonts w:ascii="Palatino Linotype" w:eastAsiaTheme="minorHAnsi" w:hAnsi="Palatino Linotype" w:cs="Arial"/>
                <w:b/>
                <w:szCs w:val="22"/>
                <w:lang w:val="es-MX" w:eastAsia="en-US"/>
              </w:rPr>
              <w:lastRenderedPageBreak/>
              <w:t>00238/IEEM/IP/2023</w:t>
            </w:r>
          </w:p>
        </w:tc>
        <w:tc>
          <w:tcPr>
            <w:tcW w:w="6237" w:type="dxa"/>
          </w:tcPr>
          <w:p w14:paraId="5C893F81" w14:textId="77777777" w:rsidR="00827123" w:rsidRPr="006D3594" w:rsidRDefault="00827123" w:rsidP="00827123">
            <w:pPr>
              <w:spacing w:line="360" w:lineRule="auto"/>
              <w:jc w:val="both"/>
              <w:rPr>
                <w:rFonts w:ascii="Palatino Linotype" w:eastAsiaTheme="minorHAnsi" w:hAnsi="Palatino Linotype" w:cs="Arial"/>
                <w:lang w:val="es-MX" w:eastAsia="en-US"/>
              </w:rPr>
            </w:pPr>
            <w:r w:rsidRPr="006D3594">
              <w:rPr>
                <w:rFonts w:ascii="Palatino Linotype" w:eastAsiaTheme="minorHAnsi" w:hAnsi="Palatino Linotype" w:cs="Arial"/>
                <w:lang w:val="es-MX" w:eastAsia="en-US"/>
              </w:rPr>
              <w:t>“</w:t>
            </w:r>
            <w:r w:rsidRPr="006D3594">
              <w:rPr>
                <w:rFonts w:ascii="Palatino Linotype" w:eastAsiaTheme="minorHAnsi" w:hAnsi="Palatino Linotype" w:cs="Arial"/>
                <w:i/>
                <w:lang w:val="es-MX" w:eastAsia="en-US"/>
              </w:rPr>
              <w:t>Se adjunta respuesta a su solicitud de información</w:t>
            </w:r>
            <w:r w:rsidRPr="006D3594">
              <w:rPr>
                <w:rFonts w:ascii="Palatino Linotype" w:eastAsiaTheme="minorHAnsi" w:hAnsi="Palatino Linotype" w:cs="Arial"/>
                <w:lang w:val="es-MX" w:eastAsia="en-US"/>
              </w:rPr>
              <w:t>”. Adjuntando los siguientes archivos electrónicos:</w:t>
            </w:r>
          </w:p>
          <w:p w14:paraId="3F0B0195" w14:textId="02F03B3E" w:rsidR="00827123" w:rsidRPr="006D3594" w:rsidRDefault="00827123" w:rsidP="00913317">
            <w:pPr>
              <w:spacing w:line="360" w:lineRule="auto"/>
              <w:jc w:val="both"/>
              <w:rPr>
                <w:rFonts w:ascii="Palatino Linotype" w:eastAsiaTheme="minorHAnsi" w:hAnsi="Palatino Linotype" w:cs="Arial"/>
                <w:lang w:val="es-MX" w:eastAsia="en-US"/>
              </w:rPr>
            </w:pPr>
            <w:r w:rsidRPr="006D3594">
              <w:rPr>
                <w:rFonts w:ascii="Palatino Linotype" w:eastAsiaTheme="minorHAnsi" w:hAnsi="Palatino Linotype" w:cs="Arial"/>
                <w:lang w:val="es-MX" w:eastAsia="en-US"/>
              </w:rPr>
              <w:t>“</w:t>
            </w:r>
            <w:r w:rsidRPr="006D3594">
              <w:rPr>
                <w:rFonts w:ascii="Palatino Linotype" w:eastAsiaTheme="minorHAnsi" w:hAnsi="Palatino Linotype" w:cs="Arial"/>
                <w:b/>
                <w:i/>
                <w:lang w:val="es-MX" w:eastAsia="en-US"/>
              </w:rPr>
              <w:t>RESPUESTA 239-2023 SE CA.pdf</w:t>
            </w:r>
            <w:r w:rsidRPr="006D3594">
              <w:rPr>
                <w:rFonts w:ascii="Palatino Linotype" w:eastAsiaTheme="minorHAnsi" w:hAnsi="Palatino Linotype" w:cs="Arial"/>
                <w:lang w:val="es-MX" w:eastAsia="en-US"/>
              </w:rPr>
              <w:t>” y “</w:t>
            </w:r>
            <w:r w:rsidRPr="006D3594">
              <w:rPr>
                <w:rFonts w:ascii="Palatino Linotype" w:eastAsiaTheme="minorHAnsi" w:hAnsi="Palatino Linotype" w:cs="Arial"/>
                <w:b/>
                <w:i/>
                <w:lang w:val="es-MX" w:eastAsia="en-US"/>
              </w:rPr>
              <w:t>OFICIO RESPUESTA 239-2023 UT.pdf</w:t>
            </w:r>
            <w:r w:rsidRPr="006D3594">
              <w:rPr>
                <w:rFonts w:ascii="Palatino Linotype" w:eastAsiaTheme="minorHAnsi" w:hAnsi="Palatino Linotype" w:cs="Arial"/>
                <w:lang w:val="es-MX" w:eastAsia="en-US"/>
              </w:rPr>
              <w:t>”, los cuales serán analizados en la parte considerativa de la presente resolución.</w:t>
            </w:r>
          </w:p>
        </w:tc>
      </w:tr>
    </w:tbl>
    <w:p w14:paraId="0DED6679" w14:textId="77777777" w:rsidR="004933AA" w:rsidRPr="006D3594" w:rsidRDefault="004933AA" w:rsidP="00913317">
      <w:pPr>
        <w:spacing w:line="360" w:lineRule="auto"/>
        <w:jc w:val="both"/>
        <w:rPr>
          <w:rFonts w:ascii="Palatino Linotype" w:eastAsiaTheme="minorHAnsi" w:hAnsi="Palatino Linotype" w:cs="Arial"/>
          <w:lang w:val="es-MX" w:eastAsia="en-US"/>
        </w:rPr>
      </w:pPr>
    </w:p>
    <w:p w14:paraId="20EE938A" w14:textId="7B8533B9" w:rsidR="0029071C" w:rsidRPr="006D3594" w:rsidRDefault="0029071C" w:rsidP="004239C3">
      <w:pPr>
        <w:spacing w:line="360" w:lineRule="auto"/>
        <w:jc w:val="both"/>
        <w:rPr>
          <w:rFonts w:ascii="Palatino Linotype" w:eastAsiaTheme="minorHAnsi" w:hAnsi="Palatino Linotype" w:cs="Arial"/>
          <w:b/>
          <w:sz w:val="28"/>
          <w:lang w:val="es-MX" w:eastAsia="en-US"/>
        </w:rPr>
      </w:pPr>
      <w:r w:rsidRPr="006D3594">
        <w:rPr>
          <w:rFonts w:ascii="Palatino Linotype" w:eastAsiaTheme="minorHAnsi" w:hAnsi="Palatino Linotype" w:cs="Arial"/>
          <w:b/>
          <w:sz w:val="28"/>
          <w:lang w:val="es-MX" w:eastAsia="en-US"/>
        </w:rPr>
        <w:t>TERCERO. Del recurso de revisión.</w:t>
      </w:r>
    </w:p>
    <w:p w14:paraId="7B9ED844" w14:textId="43BD4411" w:rsidR="0029071C" w:rsidRPr="006D3594" w:rsidRDefault="0029071C" w:rsidP="004239C3">
      <w:pPr>
        <w:spacing w:line="360" w:lineRule="auto"/>
        <w:jc w:val="both"/>
        <w:rPr>
          <w:rFonts w:ascii="Palatino Linotype" w:eastAsiaTheme="minorHAnsi" w:hAnsi="Palatino Linotype" w:cs="Arial"/>
          <w:lang w:val="es-MX" w:eastAsia="en-US"/>
        </w:rPr>
      </w:pPr>
      <w:r w:rsidRPr="006D3594">
        <w:rPr>
          <w:rFonts w:ascii="Palatino Linotype" w:eastAsiaTheme="minorHAnsi" w:hAnsi="Palatino Linotype" w:cs="Arial"/>
          <w:lang w:val="es-MX" w:eastAsia="en-US"/>
        </w:rPr>
        <w:t xml:space="preserve">Inconforme con la respuesta por parte del </w:t>
      </w:r>
      <w:r w:rsidRPr="006D3594">
        <w:rPr>
          <w:rFonts w:ascii="Palatino Linotype" w:eastAsiaTheme="minorHAnsi" w:hAnsi="Palatino Linotype" w:cs="Arial"/>
          <w:b/>
          <w:lang w:val="es-MX" w:eastAsia="en-US"/>
        </w:rPr>
        <w:t>Sujeto Obligado</w:t>
      </w:r>
      <w:r w:rsidRPr="006D3594">
        <w:rPr>
          <w:rFonts w:ascii="Palatino Linotype" w:eastAsiaTheme="minorHAnsi" w:hAnsi="Palatino Linotype" w:cs="Arial"/>
          <w:lang w:val="es-MX" w:eastAsia="en-US"/>
        </w:rPr>
        <w:t xml:space="preserve">, el ahora </w:t>
      </w:r>
      <w:r w:rsidRPr="006D3594">
        <w:rPr>
          <w:rFonts w:ascii="Palatino Linotype" w:eastAsiaTheme="minorHAnsi" w:hAnsi="Palatino Linotype" w:cs="Arial"/>
          <w:b/>
          <w:lang w:val="es-MX" w:eastAsia="en-US"/>
        </w:rPr>
        <w:t>Recurrente</w:t>
      </w:r>
      <w:r w:rsidRPr="006D3594">
        <w:rPr>
          <w:rFonts w:ascii="Palatino Linotype" w:eastAsiaTheme="minorHAnsi" w:hAnsi="Palatino Linotype" w:cs="Arial"/>
          <w:lang w:val="es-MX" w:eastAsia="en-US"/>
        </w:rPr>
        <w:t xml:space="preserve"> interpuso </w:t>
      </w:r>
      <w:r w:rsidR="00405796" w:rsidRPr="006D3594">
        <w:rPr>
          <w:rFonts w:ascii="Palatino Linotype" w:eastAsiaTheme="minorHAnsi" w:hAnsi="Palatino Linotype" w:cs="Arial"/>
          <w:lang w:val="es-MX" w:eastAsia="en-US"/>
        </w:rPr>
        <w:t>los</w:t>
      </w:r>
      <w:r w:rsidRPr="006D3594">
        <w:rPr>
          <w:rFonts w:ascii="Palatino Linotype" w:eastAsiaTheme="minorHAnsi" w:hAnsi="Palatino Linotype" w:cs="Arial"/>
          <w:lang w:val="es-MX" w:eastAsia="en-US"/>
        </w:rPr>
        <w:t xml:space="preserve"> presente</w:t>
      </w:r>
      <w:r w:rsidR="00405796" w:rsidRPr="006D3594">
        <w:rPr>
          <w:rFonts w:ascii="Palatino Linotype" w:eastAsiaTheme="minorHAnsi" w:hAnsi="Palatino Linotype" w:cs="Arial"/>
          <w:lang w:val="es-MX" w:eastAsia="en-US"/>
        </w:rPr>
        <w:t>s</w:t>
      </w:r>
      <w:r w:rsidRPr="006D3594">
        <w:rPr>
          <w:rFonts w:ascii="Palatino Linotype" w:eastAsiaTheme="minorHAnsi" w:hAnsi="Palatino Linotype" w:cs="Arial"/>
          <w:lang w:val="es-MX" w:eastAsia="en-US"/>
        </w:rPr>
        <w:t xml:space="preserve"> recurso</w:t>
      </w:r>
      <w:r w:rsidR="00405796" w:rsidRPr="006D3594">
        <w:rPr>
          <w:rFonts w:ascii="Palatino Linotype" w:eastAsiaTheme="minorHAnsi" w:hAnsi="Palatino Linotype" w:cs="Arial"/>
          <w:lang w:val="es-MX" w:eastAsia="en-US"/>
        </w:rPr>
        <w:t>s</w:t>
      </w:r>
      <w:r w:rsidRPr="006D3594">
        <w:rPr>
          <w:rFonts w:ascii="Palatino Linotype" w:eastAsiaTheme="minorHAnsi" w:hAnsi="Palatino Linotype" w:cs="Arial"/>
          <w:lang w:val="es-MX" w:eastAsia="en-US"/>
        </w:rPr>
        <w:t xml:space="preserve"> de revisión en fecha </w:t>
      </w:r>
      <w:r w:rsidR="00405796" w:rsidRPr="006D3594">
        <w:rPr>
          <w:rFonts w:ascii="Palatino Linotype" w:eastAsiaTheme="minorHAnsi" w:hAnsi="Palatino Linotype" w:cs="Arial"/>
          <w:b/>
          <w:lang w:val="es-MX" w:eastAsia="en-US"/>
        </w:rPr>
        <w:t>treinta</w:t>
      </w:r>
      <w:r w:rsidR="00CF6609" w:rsidRPr="006D3594">
        <w:rPr>
          <w:rFonts w:ascii="Palatino Linotype" w:eastAsiaTheme="minorHAnsi" w:hAnsi="Palatino Linotype" w:cs="Arial"/>
          <w:b/>
          <w:lang w:val="es-419" w:eastAsia="en-US"/>
        </w:rPr>
        <w:t xml:space="preserve"> </w:t>
      </w:r>
      <w:r w:rsidR="000E00A4" w:rsidRPr="006D3594">
        <w:rPr>
          <w:rFonts w:ascii="Palatino Linotype" w:eastAsiaTheme="minorHAnsi" w:hAnsi="Palatino Linotype" w:cs="Arial"/>
          <w:b/>
          <w:lang w:val="es-MX" w:eastAsia="en-US"/>
        </w:rPr>
        <w:t xml:space="preserve">de </w:t>
      </w:r>
      <w:r w:rsidR="001748FF" w:rsidRPr="006D3594">
        <w:rPr>
          <w:rFonts w:ascii="Palatino Linotype" w:eastAsiaTheme="minorHAnsi" w:hAnsi="Palatino Linotype" w:cs="Arial"/>
          <w:b/>
          <w:lang w:val="es-MX" w:eastAsia="en-US"/>
        </w:rPr>
        <w:t>abril</w:t>
      </w:r>
      <w:r w:rsidR="000E00A4" w:rsidRPr="006D3594">
        <w:rPr>
          <w:rFonts w:ascii="Palatino Linotype" w:eastAsiaTheme="minorHAnsi" w:hAnsi="Palatino Linotype" w:cs="Arial"/>
          <w:b/>
          <w:lang w:val="es-MX" w:eastAsia="en-US"/>
        </w:rPr>
        <w:t xml:space="preserve"> de dos mil </w:t>
      </w:r>
      <w:r w:rsidR="001748FF" w:rsidRPr="006D3594">
        <w:rPr>
          <w:rFonts w:ascii="Palatino Linotype" w:eastAsiaTheme="minorHAnsi" w:hAnsi="Palatino Linotype" w:cs="Arial"/>
          <w:b/>
          <w:lang w:val="es-MX" w:eastAsia="en-US"/>
        </w:rPr>
        <w:t>veintitrés</w:t>
      </w:r>
      <w:r w:rsidRPr="006D3594">
        <w:rPr>
          <w:rFonts w:ascii="Palatino Linotype" w:eastAsiaTheme="minorHAnsi" w:hAnsi="Palatino Linotype" w:cs="Arial"/>
          <w:lang w:val="es-MX" w:eastAsia="en-US"/>
        </w:rPr>
        <w:t xml:space="preserve">, </w:t>
      </w:r>
      <w:r w:rsidR="00405796" w:rsidRPr="006D3594">
        <w:rPr>
          <w:rFonts w:ascii="Palatino Linotype" w:eastAsiaTheme="minorHAnsi" w:hAnsi="Palatino Linotype" w:cs="Arial"/>
          <w:lang w:val="es-MX" w:eastAsia="en-US"/>
        </w:rPr>
        <w:t>los</w:t>
      </w:r>
      <w:r w:rsidRPr="006D3594">
        <w:rPr>
          <w:rFonts w:ascii="Palatino Linotype" w:eastAsiaTheme="minorHAnsi" w:hAnsi="Palatino Linotype" w:cs="Arial"/>
          <w:lang w:val="es-MX" w:eastAsia="en-US"/>
        </w:rPr>
        <w:t xml:space="preserve"> cual</w:t>
      </w:r>
      <w:r w:rsidR="00405796" w:rsidRPr="006D3594">
        <w:rPr>
          <w:rFonts w:ascii="Palatino Linotype" w:eastAsiaTheme="minorHAnsi" w:hAnsi="Palatino Linotype" w:cs="Arial"/>
          <w:lang w:val="es-MX" w:eastAsia="en-US"/>
        </w:rPr>
        <w:t>es</w:t>
      </w:r>
      <w:r w:rsidRPr="006D3594">
        <w:rPr>
          <w:rFonts w:ascii="Palatino Linotype" w:eastAsiaTheme="minorHAnsi" w:hAnsi="Palatino Linotype" w:cs="Arial"/>
          <w:lang w:val="es-MX" w:eastAsia="en-US"/>
        </w:rPr>
        <w:t xml:space="preserve"> fue</w:t>
      </w:r>
      <w:r w:rsidR="00405796" w:rsidRPr="006D3594">
        <w:rPr>
          <w:rFonts w:ascii="Palatino Linotype" w:eastAsiaTheme="minorHAnsi" w:hAnsi="Palatino Linotype" w:cs="Arial"/>
          <w:lang w:val="es-MX" w:eastAsia="en-US"/>
        </w:rPr>
        <w:t>ron</w:t>
      </w:r>
      <w:r w:rsidRPr="006D3594">
        <w:rPr>
          <w:rFonts w:ascii="Palatino Linotype" w:eastAsiaTheme="minorHAnsi" w:hAnsi="Palatino Linotype" w:cs="Arial"/>
          <w:lang w:val="es-MX" w:eastAsia="en-US"/>
        </w:rPr>
        <w:t xml:space="preserve"> registrado</w:t>
      </w:r>
      <w:r w:rsidR="00405796" w:rsidRPr="006D3594">
        <w:rPr>
          <w:rFonts w:ascii="Palatino Linotype" w:eastAsiaTheme="minorHAnsi" w:hAnsi="Palatino Linotype" w:cs="Arial"/>
          <w:lang w:val="es-MX" w:eastAsia="en-US"/>
        </w:rPr>
        <w:t>s</w:t>
      </w:r>
      <w:r w:rsidRPr="006D3594">
        <w:rPr>
          <w:rFonts w:ascii="Palatino Linotype" w:eastAsiaTheme="minorHAnsi" w:hAnsi="Palatino Linotype" w:cs="Arial"/>
          <w:b/>
          <w:lang w:val="es-MX" w:eastAsia="en-US"/>
        </w:rPr>
        <w:t xml:space="preserve"> </w:t>
      </w:r>
      <w:r w:rsidRPr="006D3594">
        <w:rPr>
          <w:rFonts w:ascii="Palatino Linotype" w:eastAsiaTheme="minorHAnsi" w:hAnsi="Palatino Linotype" w:cs="Arial"/>
          <w:lang w:val="es-MX" w:eastAsia="en-US"/>
        </w:rPr>
        <w:t xml:space="preserve">en el sistema electrónico con </w:t>
      </w:r>
      <w:r w:rsidR="00405796" w:rsidRPr="006D3594">
        <w:rPr>
          <w:rFonts w:ascii="Palatino Linotype" w:eastAsiaTheme="minorHAnsi" w:hAnsi="Palatino Linotype" w:cs="Arial"/>
          <w:lang w:val="es-MX" w:eastAsia="en-US"/>
        </w:rPr>
        <w:t>los</w:t>
      </w:r>
      <w:r w:rsidRPr="006D3594">
        <w:rPr>
          <w:rFonts w:ascii="Palatino Linotype" w:eastAsiaTheme="minorHAnsi" w:hAnsi="Palatino Linotype" w:cs="Arial"/>
          <w:lang w:val="es-MX" w:eastAsia="en-US"/>
        </w:rPr>
        <w:t xml:space="preserve"> expediente</w:t>
      </w:r>
      <w:r w:rsidR="00405796" w:rsidRPr="006D3594">
        <w:rPr>
          <w:rFonts w:ascii="Palatino Linotype" w:eastAsiaTheme="minorHAnsi" w:hAnsi="Palatino Linotype" w:cs="Arial"/>
          <w:lang w:val="es-MX" w:eastAsia="en-US"/>
        </w:rPr>
        <w:t>s</w:t>
      </w:r>
      <w:r w:rsidRPr="006D3594">
        <w:rPr>
          <w:rFonts w:ascii="Palatino Linotype" w:eastAsiaTheme="minorHAnsi" w:hAnsi="Palatino Linotype" w:cs="Arial"/>
          <w:lang w:val="es-MX" w:eastAsia="en-US"/>
        </w:rPr>
        <w:t xml:space="preserve"> número</w:t>
      </w:r>
      <w:r w:rsidR="00405796" w:rsidRPr="006D3594">
        <w:rPr>
          <w:rFonts w:ascii="Palatino Linotype" w:eastAsiaTheme="minorHAnsi" w:hAnsi="Palatino Linotype" w:cs="Arial"/>
          <w:lang w:val="es-MX" w:eastAsia="en-US"/>
        </w:rPr>
        <w:t>s</w:t>
      </w:r>
      <w:r w:rsidRPr="006D3594">
        <w:rPr>
          <w:rFonts w:ascii="Palatino Linotype" w:eastAsiaTheme="minorHAnsi" w:hAnsi="Palatino Linotype" w:cs="Arial"/>
          <w:lang w:val="es-MX" w:eastAsia="en-US"/>
        </w:rPr>
        <w:t xml:space="preserve"> </w:t>
      </w:r>
      <w:r w:rsidR="008105E8" w:rsidRPr="006D3594">
        <w:rPr>
          <w:rFonts w:ascii="Palatino Linotype" w:eastAsiaTheme="minorHAnsi" w:hAnsi="Palatino Linotype" w:cs="Arial"/>
          <w:b/>
          <w:bCs/>
          <w:lang w:val="es-MX" w:eastAsia="es-MX"/>
        </w:rPr>
        <w:t>0</w:t>
      </w:r>
      <w:r w:rsidR="00405796" w:rsidRPr="006D3594">
        <w:rPr>
          <w:rFonts w:ascii="Palatino Linotype" w:eastAsiaTheme="minorHAnsi" w:hAnsi="Palatino Linotype" w:cs="Arial"/>
          <w:b/>
          <w:bCs/>
          <w:lang w:val="es-MX" w:eastAsia="es-MX"/>
        </w:rPr>
        <w:t>2330</w:t>
      </w:r>
      <w:r w:rsidR="008105E8" w:rsidRPr="006D3594">
        <w:rPr>
          <w:rFonts w:ascii="Palatino Linotype" w:eastAsiaTheme="minorHAnsi" w:hAnsi="Palatino Linotype" w:cs="Arial"/>
          <w:b/>
          <w:bCs/>
          <w:lang w:val="es-MX" w:eastAsia="es-MX"/>
        </w:rPr>
        <w:t>/INFOEM/IP/RR/202</w:t>
      </w:r>
      <w:r w:rsidR="001748FF" w:rsidRPr="006D3594">
        <w:rPr>
          <w:rFonts w:ascii="Palatino Linotype" w:eastAsiaTheme="minorHAnsi" w:hAnsi="Palatino Linotype" w:cs="Arial"/>
          <w:b/>
          <w:bCs/>
          <w:lang w:val="es-MX" w:eastAsia="es-MX"/>
        </w:rPr>
        <w:t>3</w:t>
      </w:r>
      <w:r w:rsidR="00405796" w:rsidRPr="006D3594">
        <w:rPr>
          <w:rFonts w:ascii="Palatino Linotype" w:eastAsiaTheme="minorHAnsi" w:hAnsi="Palatino Linotype" w:cs="Arial"/>
          <w:b/>
          <w:bCs/>
          <w:lang w:val="es-MX" w:eastAsia="es-MX"/>
        </w:rPr>
        <w:t xml:space="preserve"> y 02337/INFOEM/IP/RR/2023</w:t>
      </w:r>
      <w:r w:rsidRPr="006D3594">
        <w:rPr>
          <w:rFonts w:ascii="Palatino Linotype" w:eastAsiaTheme="minorHAnsi" w:hAnsi="Palatino Linotype" w:cs="Arial"/>
          <w:lang w:val="es-MX" w:eastAsia="en-US"/>
        </w:rPr>
        <w:t xml:space="preserve">, en </w:t>
      </w:r>
      <w:r w:rsidR="00405796" w:rsidRPr="006D3594">
        <w:rPr>
          <w:rFonts w:ascii="Palatino Linotype" w:eastAsiaTheme="minorHAnsi" w:hAnsi="Palatino Linotype" w:cs="Arial"/>
          <w:lang w:val="es-MX" w:eastAsia="en-US"/>
        </w:rPr>
        <w:t>los</w:t>
      </w:r>
      <w:r w:rsidRPr="006D3594">
        <w:rPr>
          <w:rFonts w:ascii="Palatino Linotype" w:eastAsiaTheme="minorHAnsi" w:hAnsi="Palatino Linotype" w:cs="Arial"/>
          <w:lang w:val="es-MX" w:eastAsia="en-US"/>
        </w:rPr>
        <w:t xml:space="preserve"> cual</w:t>
      </w:r>
      <w:r w:rsidR="00405796" w:rsidRPr="006D3594">
        <w:rPr>
          <w:rFonts w:ascii="Palatino Linotype" w:eastAsiaTheme="minorHAnsi" w:hAnsi="Palatino Linotype" w:cs="Arial"/>
          <w:lang w:val="es-MX" w:eastAsia="en-US"/>
        </w:rPr>
        <w:t>es</w:t>
      </w:r>
      <w:r w:rsidRPr="006D3594">
        <w:rPr>
          <w:rFonts w:ascii="Palatino Linotype" w:eastAsiaTheme="minorHAnsi" w:hAnsi="Palatino Linotype" w:cs="Arial"/>
          <w:lang w:val="es-MX" w:eastAsia="en-US"/>
        </w:rPr>
        <w:t xml:space="preserve"> aduce, las siguientes manifestaciones:</w:t>
      </w:r>
    </w:p>
    <w:p w14:paraId="17DB9F51" w14:textId="77777777" w:rsidR="0029071C" w:rsidRPr="006D3594" w:rsidRDefault="0029071C" w:rsidP="004239C3">
      <w:pPr>
        <w:spacing w:line="360" w:lineRule="auto"/>
        <w:rPr>
          <w:rFonts w:ascii="Palatino Linotype" w:hAnsi="Palatino Linotype"/>
          <w:lang w:val="es-MX"/>
        </w:rPr>
      </w:pPr>
    </w:p>
    <w:tbl>
      <w:tblPr>
        <w:tblStyle w:val="Tablaconcuadrcula"/>
        <w:tblW w:w="9209" w:type="dxa"/>
        <w:tblLook w:val="04A0" w:firstRow="1" w:lastRow="0" w:firstColumn="1" w:lastColumn="0" w:noHBand="0" w:noVBand="1"/>
      </w:tblPr>
      <w:tblGrid>
        <w:gridCol w:w="3176"/>
        <w:gridCol w:w="6033"/>
      </w:tblGrid>
      <w:tr w:rsidR="00405796" w:rsidRPr="006D3594" w14:paraId="4CF5D512" w14:textId="77777777" w:rsidTr="00DC1A42">
        <w:tc>
          <w:tcPr>
            <w:tcW w:w="2972" w:type="dxa"/>
            <w:shd w:val="clear" w:color="auto" w:fill="BFBFBF" w:themeFill="background1" w:themeFillShade="BF"/>
          </w:tcPr>
          <w:p w14:paraId="522317C4" w14:textId="7B3C7939" w:rsidR="00405796" w:rsidRPr="006D3594" w:rsidRDefault="00405796" w:rsidP="00405796">
            <w:pPr>
              <w:jc w:val="center"/>
              <w:rPr>
                <w:rFonts w:ascii="Palatino Linotype" w:eastAsiaTheme="minorHAnsi" w:hAnsi="Palatino Linotype" w:cs="Arial"/>
                <w:lang w:val="es-MX" w:eastAsia="en-US"/>
              </w:rPr>
            </w:pPr>
            <w:r w:rsidRPr="006D3594">
              <w:rPr>
                <w:rFonts w:ascii="Palatino Linotype" w:eastAsiaTheme="minorHAnsi" w:hAnsi="Palatino Linotype" w:cs="Arial"/>
                <w:lang w:val="es-MX" w:eastAsia="en-US"/>
              </w:rPr>
              <w:t>Recurso de revisión</w:t>
            </w:r>
          </w:p>
        </w:tc>
        <w:tc>
          <w:tcPr>
            <w:tcW w:w="6237" w:type="dxa"/>
            <w:shd w:val="clear" w:color="auto" w:fill="BFBFBF" w:themeFill="background1" w:themeFillShade="BF"/>
          </w:tcPr>
          <w:p w14:paraId="275397DE" w14:textId="0F799A95" w:rsidR="00405796" w:rsidRPr="006D3594" w:rsidRDefault="00405796" w:rsidP="00405796">
            <w:pPr>
              <w:jc w:val="center"/>
              <w:rPr>
                <w:rFonts w:ascii="Palatino Linotype" w:eastAsiaTheme="minorHAnsi" w:hAnsi="Palatino Linotype" w:cs="Arial"/>
                <w:lang w:val="es-MX" w:eastAsia="en-US"/>
              </w:rPr>
            </w:pPr>
            <w:r w:rsidRPr="006D3594">
              <w:rPr>
                <w:rFonts w:ascii="Palatino Linotype" w:eastAsiaTheme="minorHAnsi" w:hAnsi="Palatino Linotype" w:cs="Arial"/>
                <w:lang w:val="es-MX" w:eastAsia="en-US"/>
              </w:rPr>
              <w:t>Impugnación</w:t>
            </w:r>
          </w:p>
        </w:tc>
      </w:tr>
      <w:tr w:rsidR="00405796" w:rsidRPr="006D3594" w14:paraId="7D4D6B6A" w14:textId="77777777" w:rsidTr="00DC1A42">
        <w:tc>
          <w:tcPr>
            <w:tcW w:w="2972" w:type="dxa"/>
            <w:vAlign w:val="center"/>
          </w:tcPr>
          <w:p w14:paraId="0DFC00F0" w14:textId="3FA64ACD" w:rsidR="00405796" w:rsidRPr="006D3594" w:rsidRDefault="00405796" w:rsidP="00405796">
            <w:pPr>
              <w:jc w:val="center"/>
              <w:rPr>
                <w:rFonts w:ascii="Palatino Linotype" w:eastAsiaTheme="minorHAnsi" w:hAnsi="Palatino Linotype" w:cs="Arial"/>
                <w:lang w:val="es-MX" w:eastAsia="en-US"/>
              </w:rPr>
            </w:pPr>
            <w:r w:rsidRPr="006D3594">
              <w:rPr>
                <w:rFonts w:ascii="Palatino Linotype" w:eastAsiaTheme="minorHAnsi" w:hAnsi="Palatino Linotype" w:cs="Arial"/>
                <w:b/>
                <w:bCs/>
                <w:lang w:val="es-MX" w:eastAsia="es-MX"/>
              </w:rPr>
              <w:t>02330/INFOEM/IP/RR/2023</w:t>
            </w:r>
          </w:p>
        </w:tc>
        <w:tc>
          <w:tcPr>
            <w:tcW w:w="6237" w:type="dxa"/>
          </w:tcPr>
          <w:p w14:paraId="0F73E09B" w14:textId="77777777" w:rsidR="00405796" w:rsidRPr="006D3594" w:rsidRDefault="00405796" w:rsidP="00405796">
            <w:pPr>
              <w:numPr>
                <w:ilvl w:val="0"/>
                <w:numId w:val="2"/>
              </w:numPr>
              <w:ind w:left="0" w:firstLine="0"/>
              <w:jc w:val="both"/>
              <w:rPr>
                <w:rFonts w:ascii="Palatino Linotype" w:hAnsi="Palatino Linotype" w:cs="Arial"/>
                <w:b/>
              </w:rPr>
            </w:pPr>
            <w:r w:rsidRPr="006D3594">
              <w:rPr>
                <w:rFonts w:ascii="Palatino Linotype" w:hAnsi="Palatino Linotype" w:cs="Arial"/>
                <w:b/>
              </w:rPr>
              <w:t>Acto Impugnado:</w:t>
            </w:r>
          </w:p>
          <w:p w14:paraId="6B7C6203" w14:textId="07BDB61B" w:rsidR="00405796" w:rsidRPr="006D3594" w:rsidRDefault="00405796" w:rsidP="00405796">
            <w:pPr>
              <w:jc w:val="both"/>
              <w:rPr>
                <w:rFonts w:ascii="Palatino Linotype" w:hAnsi="Palatino Linotype"/>
                <w:i/>
                <w:lang w:val="es-MX" w:eastAsia="es-MX"/>
              </w:rPr>
            </w:pPr>
            <w:r w:rsidRPr="006D3594">
              <w:rPr>
                <w:rFonts w:ascii="Palatino Linotype" w:hAnsi="Palatino Linotype"/>
                <w:i/>
                <w:lang w:val="es-MX" w:eastAsia="es-MX"/>
              </w:rPr>
              <w:t>“LA RESPUESTA DEL SUJETO OBLIGADO” (Sic).</w:t>
            </w:r>
          </w:p>
          <w:p w14:paraId="1DC906C7" w14:textId="77777777" w:rsidR="00405796" w:rsidRPr="006D3594" w:rsidRDefault="00405796" w:rsidP="00405796">
            <w:pPr>
              <w:jc w:val="both"/>
              <w:rPr>
                <w:rFonts w:ascii="Palatino Linotype" w:eastAsiaTheme="minorHAnsi" w:hAnsi="Palatino Linotype" w:cs="Arial"/>
                <w:lang w:val="es-MX" w:eastAsia="en-US"/>
              </w:rPr>
            </w:pPr>
          </w:p>
          <w:p w14:paraId="4415B32B" w14:textId="77777777" w:rsidR="00405796" w:rsidRPr="006D3594" w:rsidRDefault="00405796" w:rsidP="00405796">
            <w:pPr>
              <w:numPr>
                <w:ilvl w:val="0"/>
                <w:numId w:val="2"/>
              </w:numPr>
              <w:ind w:left="0" w:firstLine="0"/>
              <w:jc w:val="both"/>
              <w:rPr>
                <w:rFonts w:ascii="Palatino Linotype" w:hAnsi="Palatino Linotype" w:cs="Arial"/>
                <w:b/>
              </w:rPr>
            </w:pPr>
            <w:r w:rsidRPr="006D3594">
              <w:rPr>
                <w:rFonts w:ascii="Palatino Linotype" w:hAnsi="Palatino Linotype" w:cs="Arial"/>
                <w:b/>
                <w:lang w:val="es-419"/>
              </w:rPr>
              <w:t>Razones o motivos de inconformidad</w:t>
            </w:r>
            <w:r w:rsidRPr="006D3594">
              <w:rPr>
                <w:rFonts w:ascii="Palatino Linotype" w:hAnsi="Palatino Linotype" w:cs="Arial"/>
                <w:b/>
              </w:rPr>
              <w:t>:</w:t>
            </w:r>
          </w:p>
          <w:p w14:paraId="3D0B807F" w14:textId="0E22C1A8" w:rsidR="00405796" w:rsidRPr="006D3594" w:rsidRDefault="00405796" w:rsidP="00405796">
            <w:pPr>
              <w:jc w:val="both"/>
              <w:rPr>
                <w:rFonts w:ascii="Palatino Linotype" w:hAnsi="Palatino Linotype"/>
                <w:i/>
                <w:lang w:val="es-MX" w:eastAsia="es-MX"/>
              </w:rPr>
            </w:pPr>
            <w:r w:rsidRPr="006D3594">
              <w:rPr>
                <w:rFonts w:ascii="Palatino Linotype" w:hAnsi="Palatino Linotype"/>
                <w:i/>
                <w:lang w:val="es-MX" w:eastAsia="es-MX"/>
              </w:rPr>
              <w:t xml:space="preserve">“ESTO YA QUE COMO SIEMPRE, TRATA DE EVADIR SU OBLIGACION QUE LE IMPONE EL ARTICULO 1 DE NUESTRA CARTA MAGANA PARA PREVENIR, RESPETAR, PROTEGER Y GARANTIZAR LOS DERECHOS HUMANOS; ES POR TANTO, QUE SI EN AL ESPECIE, SE ESTA INCITANDO A UNA VIOLACION FLAGRANTE DE DERECHOS HUMANOS, COMO ES PRIVAR DE LA LIBERTAD Y/O </w:t>
            </w:r>
            <w:r w:rsidRPr="006D3594">
              <w:rPr>
                <w:rFonts w:ascii="Palatino Linotype" w:hAnsi="Palatino Linotype"/>
                <w:i/>
                <w:lang w:val="es-MX" w:eastAsia="es-MX"/>
              </w:rPr>
              <w:lastRenderedPageBreak/>
              <w:t>CAZAR BRIGADITAS, DEVIENE EN LA OBLIGACION, CONFORME AL ARTICULO 1 DE LA CONSTITUCION FEDERAL, QUE GENERAR LA SALVAGUARDA PARA PROMOVER, RESPETAR, PROTEGER Y GARANTIZAR LOS DERECHOS HUMANOS, EN CONSECEUENCIA,E S NECESARIO QUE SE LE IMPONGA UNA BUSQUEDA EXHAUTIVA EN SU ESTRUTURA ISNTITUCIONAL, Y DE NO ECONTRAR REGISTRO, SE ESTABLEZCA DICTAMEN DE INEXISTENCIA DE LA INFORMACION, YA QUE DEBIO GENERAR, POSEEER O ADMINISTRAR AL RESPECTO. https://adnoticias.mx/pri-cazar-servidores-de-la-nacion-de-morena/ https://transeuntemx.com/2023/03/23/amenaza-pri-edomex-con-cazar-servidores-de-la-nacion-y-brigadistas-de-morena/.”</w:t>
            </w:r>
          </w:p>
        </w:tc>
      </w:tr>
      <w:tr w:rsidR="00405796" w:rsidRPr="006D3594" w14:paraId="7E56E24A" w14:textId="77777777" w:rsidTr="00DC1A42">
        <w:tc>
          <w:tcPr>
            <w:tcW w:w="2972" w:type="dxa"/>
            <w:vAlign w:val="center"/>
          </w:tcPr>
          <w:p w14:paraId="1E1EB533" w14:textId="7A70F299" w:rsidR="00405796" w:rsidRPr="006D3594" w:rsidRDefault="00405796" w:rsidP="00405796">
            <w:pPr>
              <w:jc w:val="center"/>
              <w:rPr>
                <w:rFonts w:ascii="Palatino Linotype" w:eastAsiaTheme="minorHAnsi" w:hAnsi="Palatino Linotype" w:cs="Arial"/>
                <w:lang w:val="es-MX" w:eastAsia="en-US"/>
              </w:rPr>
            </w:pPr>
            <w:r w:rsidRPr="006D3594">
              <w:rPr>
                <w:rFonts w:ascii="Palatino Linotype" w:eastAsiaTheme="minorHAnsi" w:hAnsi="Palatino Linotype" w:cs="Arial"/>
                <w:b/>
                <w:bCs/>
                <w:lang w:val="es-MX" w:eastAsia="es-MX"/>
              </w:rPr>
              <w:lastRenderedPageBreak/>
              <w:t>02337/INFOEM/IP/RR/2023</w:t>
            </w:r>
          </w:p>
        </w:tc>
        <w:tc>
          <w:tcPr>
            <w:tcW w:w="6237" w:type="dxa"/>
          </w:tcPr>
          <w:p w14:paraId="0D596379" w14:textId="77777777" w:rsidR="00405796" w:rsidRPr="006D3594" w:rsidRDefault="00405796" w:rsidP="00405796">
            <w:pPr>
              <w:numPr>
                <w:ilvl w:val="0"/>
                <w:numId w:val="25"/>
              </w:numPr>
              <w:ind w:left="397"/>
              <w:jc w:val="both"/>
              <w:rPr>
                <w:rFonts w:ascii="Palatino Linotype" w:hAnsi="Palatino Linotype" w:cs="Arial"/>
                <w:b/>
              </w:rPr>
            </w:pPr>
            <w:r w:rsidRPr="006D3594">
              <w:rPr>
                <w:rFonts w:ascii="Palatino Linotype" w:hAnsi="Palatino Linotype" w:cs="Arial"/>
                <w:b/>
              </w:rPr>
              <w:t>Acto Impugnado:</w:t>
            </w:r>
          </w:p>
          <w:p w14:paraId="3949CEAE" w14:textId="77777777" w:rsidR="00405796" w:rsidRPr="006D3594" w:rsidRDefault="00405796" w:rsidP="00405796">
            <w:pPr>
              <w:jc w:val="both"/>
              <w:rPr>
                <w:rFonts w:ascii="Palatino Linotype" w:hAnsi="Palatino Linotype"/>
                <w:i/>
                <w:lang w:val="es-MX" w:eastAsia="es-MX"/>
              </w:rPr>
            </w:pPr>
            <w:r w:rsidRPr="006D3594">
              <w:rPr>
                <w:rFonts w:ascii="Palatino Linotype" w:hAnsi="Palatino Linotype"/>
                <w:i/>
                <w:lang w:val="es-MX" w:eastAsia="es-MX"/>
              </w:rPr>
              <w:t>“LA RESPUESTA DEL SUJETO OBLIGADO” (Sic).</w:t>
            </w:r>
          </w:p>
          <w:p w14:paraId="5F8ACC1D" w14:textId="77777777" w:rsidR="00405796" w:rsidRPr="006D3594" w:rsidRDefault="00405796" w:rsidP="00405796">
            <w:pPr>
              <w:jc w:val="both"/>
              <w:rPr>
                <w:rFonts w:ascii="Palatino Linotype" w:eastAsiaTheme="minorHAnsi" w:hAnsi="Palatino Linotype" w:cs="Arial"/>
                <w:lang w:val="es-MX" w:eastAsia="en-US"/>
              </w:rPr>
            </w:pPr>
          </w:p>
          <w:p w14:paraId="6AC56BBE" w14:textId="77777777" w:rsidR="00405796" w:rsidRPr="006D3594" w:rsidRDefault="00405796" w:rsidP="00405796">
            <w:pPr>
              <w:numPr>
                <w:ilvl w:val="0"/>
                <w:numId w:val="25"/>
              </w:numPr>
              <w:ind w:left="0" w:firstLine="0"/>
              <w:jc w:val="both"/>
              <w:rPr>
                <w:rFonts w:ascii="Palatino Linotype" w:hAnsi="Palatino Linotype" w:cs="Arial"/>
                <w:b/>
              </w:rPr>
            </w:pPr>
            <w:r w:rsidRPr="006D3594">
              <w:rPr>
                <w:rFonts w:ascii="Palatino Linotype" w:hAnsi="Palatino Linotype" w:cs="Arial"/>
                <w:b/>
                <w:lang w:val="es-419"/>
              </w:rPr>
              <w:t>Razones o motivos de inconformidad</w:t>
            </w:r>
            <w:r w:rsidRPr="006D3594">
              <w:rPr>
                <w:rFonts w:ascii="Palatino Linotype" w:hAnsi="Palatino Linotype" w:cs="Arial"/>
                <w:b/>
              </w:rPr>
              <w:t>:</w:t>
            </w:r>
          </w:p>
          <w:p w14:paraId="55D8EF08" w14:textId="35E584A7" w:rsidR="00405796" w:rsidRPr="006D3594" w:rsidRDefault="00405796" w:rsidP="00405796">
            <w:pPr>
              <w:jc w:val="both"/>
              <w:rPr>
                <w:rFonts w:ascii="Palatino Linotype" w:eastAsiaTheme="minorHAnsi" w:hAnsi="Palatino Linotype" w:cs="Arial"/>
                <w:lang w:val="es-MX" w:eastAsia="en-US"/>
              </w:rPr>
            </w:pPr>
            <w:r w:rsidRPr="006D3594">
              <w:rPr>
                <w:rFonts w:ascii="Palatino Linotype" w:hAnsi="Palatino Linotype"/>
                <w:i/>
                <w:lang w:val="es-MX" w:eastAsia="es-MX"/>
              </w:rPr>
              <w:t xml:space="preserve">ESTO YA QUE COMO SIEMPRE, TRATA DE EVADIR SU OBLIGACION QUE LE IMPONE EL ARTICULO 1 DE NUESTRA CARTA MAGANA PARA PREVENIR, RESPETAR, PROTEGER Y GARANTIZAR LOS DERECHOS HUMANOS; ES POR TANTO, QUE SI EN AL ESPECIE, SE ESTA INCITANDO A UNA VIOLACION FLAGRANTE DE DERECHOS HUMANOS, COMO ES PRIVAR DE LA LIBERTAD Y/O CAZAR BRIGADITAS, DEVIENE EN LA OBLIGACION, CONFORME AL ARTICULO 1 DE LA CONSTITUCION FEDERAL, QUE GENERAR LA SALVAGUARDA PARA PROMOVER, RESPETAR, PROTEGER Y GARANTIZAR LOS DERECHOS HUMANOS, EN CONSECEUENCIA,E S NECESARIO QUE SE LE IMPONGA UNA BUSQUEDA EXHAUTIVA EN SU ESTRUTURA ISNTITUCIONAL, Y DE NO ECONTRAR REGISTRO, SE ESTABLEZCA DICTAMEN DE INEXISTENCIA DE LA </w:t>
            </w:r>
            <w:r w:rsidRPr="006D3594">
              <w:rPr>
                <w:rFonts w:ascii="Palatino Linotype" w:hAnsi="Palatino Linotype"/>
                <w:i/>
                <w:lang w:val="es-MX" w:eastAsia="es-MX"/>
              </w:rPr>
              <w:lastRenderedPageBreak/>
              <w:t>INFORMACION, YA QUE DEBIO GENERAR, POSEEER O ADMINISTRAR AL RESPECTO. https://adnoticias.mx/pri-cazar-servidores-de-la-nacion-de-morena/ https://transeuntemx.com/2023/03/23/amenaza-pri-edomex-con-cazar-servidores-de-la-nacion-y-brigadistas-de-morena/</w:t>
            </w:r>
          </w:p>
        </w:tc>
      </w:tr>
    </w:tbl>
    <w:p w14:paraId="03EC6FC6" w14:textId="77777777" w:rsidR="00531AC4" w:rsidRPr="006D3594" w:rsidRDefault="00531AC4" w:rsidP="0029071C">
      <w:pPr>
        <w:spacing w:line="360" w:lineRule="auto"/>
        <w:jc w:val="both"/>
        <w:rPr>
          <w:rFonts w:ascii="Palatino Linotype" w:eastAsiaTheme="minorHAnsi" w:hAnsi="Palatino Linotype" w:cs="Arial"/>
          <w:lang w:val="es-419" w:eastAsia="en-US"/>
        </w:rPr>
      </w:pPr>
    </w:p>
    <w:p w14:paraId="5158E035" w14:textId="77777777" w:rsidR="002E74B2" w:rsidRPr="006D3594" w:rsidRDefault="002E74B2" w:rsidP="002E74B2">
      <w:pPr>
        <w:spacing w:line="360" w:lineRule="auto"/>
        <w:jc w:val="both"/>
        <w:rPr>
          <w:rFonts w:ascii="Palatino Linotype" w:hAnsi="Palatino Linotype" w:cs="Arial"/>
        </w:rPr>
      </w:pPr>
      <w:r w:rsidRPr="006D3594">
        <w:rPr>
          <w:rFonts w:ascii="Palatino Linotype" w:hAnsi="Palatino Linotype" w:cs="Arial"/>
          <w:b/>
          <w:sz w:val="28"/>
          <w:szCs w:val="28"/>
        </w:rPr>
        <w:t xml:space="preserve">CUARTO. </w:t>
      </w:r>
      <w:r w:rsidRPr="006D3594">
        <w:rPr>
          <w:rFonts w:ascii="Palatino Linotype" w:hAnsi="Palatino Linotype" w:cs="Arial"/>
          <w:b/>
        </w:rPr>
        <w:t>Del turno de los recursos de revisión.</w:t>
      </w:r>
      <w:r w:rsidRPr="006D3594">
        <w:rPr>
          <w:rFonts w:ascii="Palatino Linotype" w:hAnsi="Palatino Linotype" w:cs="Arial"/>
        </w:rPr>
        <w:t xml:space="preserve"> </w:t>
      </w:r>
    </w:p>
    <w:p w14:paraId="599E2865" w14:textId="77777777" w:rsidR="002E74B2" w:rsidRPr="006D3594" w:rsidRDefault="002E74B2" w:rsidP="002E74B2">
      <w:pPr>
        <w:spacing w:line="360" w:lineRule="auto"/>
        <w:jc w:val="both"/>
        <w:rPr>
          <w:rFonts w:ascii="Palatino Linotype" w:hAnsi="Palatino Linotype" w:cs="Arial"/>
          <w:lang w:val="es-419"/>
        </w:rPr>
      </w:pPr>
      <w:r w:rsidRPr="006D3594">
        <w:rPr>
          <w:rFonts w:ascii="Palatino Linotype" w:hAnsi="Palatino Linotype" w:cs="Arial"/>
          <w:lang w:val="es-419"/>
        </w:rPr>
        <w:t>Los</w:t>
      </w:r>
      <w:r w:rsidRPr="006D3594">
        <w:rPr>
          <w:rFonts w:ascii="Palatino Linotype" w:hAnsi="Palatino Linotype" w:cs="Arial"/>
        </w:rPr>
        <w:t xml:space="preserve"> medio</w:t>
      </w:r>
      <w:r w:rsidRPr="006D3594">
        <w:rPr>
          <w:rFonts w:ascii="Palatino Linotype" w:hAnsi="Palatino Linotype" w:cs="Arial"/>
          <w:lang w:val="es-419"/>
        </w:rPr>
        <w:t>s</w:t>
      </w:r>
      <w:r w:rsidRPr="006D3594">
        <w:rPr>
          <w:rFonts w:ascii="Palatino Linotype" w:hAnsi="Palatino Linotype" w:cs="Arial"/>
        </w:rPr>
        <w:t xml:space="preserve"> de impugnación presentado</w:t>
      </w:r>
      <w:r w:rsidRPr="006D3594">
        <w:rPr>
          <w:rFonts w:ascii="Palatino Linotype" w:hAnsi="Palatino Linotype" w:cs="Arial"/>
          <w:lang w:val="es-419"/>
        </w:rPr>
        <w:t>s</w:t>
      </w:r>
      <w:r w:rsidRPr="006D3594">
        <w:rPr>
          <w:rFonts w:ascii="Palatino Linotype" w:hAnsi="Palatino Linotype" w:cs="Arial"/>
        </w:rPr>
        <w:t xml:space="preserve"> mediante </w:t>
      </w:r>
      <w:r w:rsidRPr="006D3594">
        <w:rPr>
          <w:rFonts w:ascii="Palatino Linotype" w:hAnsi="Palatino Linotype" w:cs="Arial"/>
          <w:lang w:val="es-419"/>
        </w:rPr>
        <w:t>los</w:t>
      </w:r>
      <w:r w:rsidRPr="006D3594">
        <w:rPr>
          <w:rFonts w:ascii="Palatino Linotype" w:hAnsi="Palatino Linotype" w:cs="Arial"/>
        </w:rPr>
        <w:t xml:space="preserve"> recurso</w:t>
      </w:r>
      <w:r w:rsidRPr="006D3594">
        <w:rPr>
          <w:rFonts w:ascii="Palatino Linotype" w:hAnsi="Palatino Linotype" w:cs="Arial"/>
          <w:lang w:val="es-419"/>
        </w:rPr>
        <w:t>s</w:t>
      </w:r>
      <w:r w:rsidRPr="006D3594">
        <w:rPr>
          <w:rFonts w:ascii="Palatino Linotype" w:hAnsi="Palatino Linotype" w:cs="Arial"/>
        </w:rPr>
        <w:t xml:space="preserve"> de revisión</w:t>
      </w:r>
      <w:r w:rsidRPr="006D3594">
        <w:rPr>
          <w:rFonts w:ascii="Palatino Linotype" w:hAnsi="Palatino Linotype" w:cs="Arial"/>
          <w:lang w:val="es-419"/>
        </w:rPr>
        <w:t>, fueron turnados a los Comisionados de este Instituto de la siguiente manera:</w:t>
      </w:r>
    </w:p>
    <w:p w14:paraId="23808E0C" w14:textId="77777777" w:rsidR="002E74B2" w:rsidRPr="006D3594" w:rsidRDefault="002E74B2" w:rsidP="002E74B2">
      <w:pPr>
        <w:spacing w:line="360" w:lineRule="auto"/>
        <w:jc w:val="both"/>
        <w:rPr>
          <w:rFonts w:ascii="Palatino Linotype" w:hAnsi="Palatino Linotype" w:cs="Arial"/>
          <w:lang w:val="es-419"/>
        </w:rPr>
      </w:pPr>
    </w:p>
    <w:tbl>
      <w:tblPr>
        <w:tblStyle w:val="Tablaconcuadrcula"/>
        <w:tblW w:w="9141" w:type="dxa"/>
        <w:tblInd w:w="-35" w:type="dxa"/>
        <w:tblLook w:val="04A0" w:firstRow="1" w:lastRow="0" w:firstColumn="1" w:lastColumn="0" w:noHBand="0" w:noVBand="1"/>
      </w:tblPr>
      <w:tblGrid>
        <w:gridCol w:w="4500"/>
        <w:gridCol w:w="4641"/>
      </w:tblGrid>
      <w:tr w:rsidR="002E74B2" w:rsidRPr="006D3594" w14:paraId="2E2DDC02" w14:textId="77777777" w:rsidTr="002E74B2">
        <w:tc>
          <w:tcPr>
            <w:tcW w:w="4500" w:type="dxa"/>
            <w:tcBorders>
              <w:top w:val="single" w:sz="4" w:space="0" w:color="FFFFFF" w:themeColor="background1"/>
              <w:left w:val="single" w:sz="4" w:space="0" w:color="FFFFFF" w:themeColor="background1"/>
              <w:bottom w:val="nil"/>
              <w:right w:val="single" w:sz="4" w:space="0" w:color="FFFFFF" w:themeColor="background1"/>
            </w:tcBorders>
            <w:shd w:val="clear" w:color="auto" w:fill="000000" w:themeFill="text1"/>
          </w:tcPr>
          <w:p w14:paraId="15D636A8" w14:textId="77777777" w:rsidR="002E74B2" w:rsidRPr="006D3594" w:rsidRDefault="002E74B2" w:rsidP="00DC1A42">
            <w:pPr>
              <w:spacing w:line="360" w:lineRule="auto"/>
              <w:jc w:val="center"/>
              <w:rPr>
                <w:rFonts w:ascii="Palatino Linotype" w:hAnsi="Palatino Linotype" w:cs="Arial"/>
                <w:lang w:val="es-419"/>
              </w:rPr>
            </w:pPr>
            <w:r w:rsidRPr="006D3594">
              <w:rPr>
                <w:rFonts w:ascii="Palatino Linotype" w:hAnsi="Palatino Linotype" w:cs="Arial"/>
                <w:lang w:val="es-419"/>
              </w:rPr>
              <w:t>Comisionado</w:t>
            </w:r>
          </w:p>
        </w:tc>
        <w:tc>
          <w:tcPr>
            <w:tcW w:w="46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55FB8BC5" w14:textId="77777777" w:rsidR="002E74B2" w:rsidRPr="006D3594" w:rsidRDefault="002E74B2" w:rsidP="00DC1A42">
            <w:pPr>
              <w:jc w:val="center"/>
              <w:rPr>
                <w:rFonts w:ascii="Palatino Linotype" w:hAnsi="Palatino Linotype" w:cs="Arial"/>
                <w:lang w:val="es-419"/>
              </w:rPr>
            </w:pPr>
            <w:r w:rsidRPr="006D3594">
              <w:rPr>
                <w:rFonts w:ascii="Palatino Linotype" w:hAnsi="Palatino Linotype" w:cs="Arial"/>
                <w:lang w:val="es-419"/>
              </w:rPr>
              <w:t>Recurso de Revisión</w:t>
            </w:r>
          </w:p>
        </w:tc>
      </w:tr>
      <w:tr w:rsidR="002E74B2" w:rsidRPr="006D3594" w14:paraId="530EDE47" w14:textId="77777777" w:rsidTr="00367FFC">
        <w:tc>
          <w:tcPr>
            <w:tcW w:w="4500" w:type="dxa"/>
            <w:tcBorders>
              <w:top w:val="nil"/>
              <w:left w:val="nil"/>
              <w:bottom w:val="nil"/>
              <w:right w:val="nil"/>
            </w:tcBorders>
            <w:shd w:val="clear" w:color="auto" w:fill="BFBFBF" w:themeFill="background1" w:themeFillShade="BF"/>
            <w:vAlign w:val="center"/>
          </w:tcPr>
          <w:p w14:paraId="305E1198" w14:textId="77777777" w:rsidR="002E74B2" w:rsidRPr="006D3594" w:rsidRDefault="002E74B2" w:rsidP="00DC1A42">
            <w:pPr>
              <w:spacing w:line="360" w:lineRule="auto"/>
              <w:jc w:val="center"/>
              <w:rPr>
                <w:rFonts w:ascii="Palatino Linotype" w:hAnsi="Palatino Linotype" w:cs="Arial"/>
                <w:b/>
              </w:rPr>
            </w:pPr>
            <w:r w:rsidRPr="006D3594">
              <w:rPr>
                <w:rFonts w:ascii="Palatino Linotype" w:hAnsi="Palatino Linotype" w:cs="Arial"/>
                <w:b/>
              </w:rPr>
              <w:t xml:space="preserve">Comisionado Presidente </w:t>
            </w:r>
          </w:p>
          <w:p w14:paraId="23D5B808" w14:textId="77777777" w:rsidR="002E74B2" w:rsidRPr="006D3594" w:rsidRDefault="002E74B2" w:rsidP="00DC1A42">
            <w:pPr>
              <w:spacing w:line="360" w:lineRule="auto"/>
              <w:jc w:val="center"/>
              <w:rPr>
                <w:rFonts w:ascii="Palatino Linotype" w:hAnsi="Palatino Linotype" w:cs="Arial"/>
                <w:b/>
                <w:lang w:val="es-419"/>
              </w:rPr>
            </w:pPr>
            <w:r w:rsidRPr="006D3594">
              <w:rPr>
                <w:rFonts w:ascii="Palatino Linotype" w:hAnsi="Palatino Linotype" w:cs="Arial"/>
                <w:b/>
              </w:rPr>
              <w:t>José Martínez Vilchis</w:t>
            </w:r>
          </w:p>
        </w:tc>
        <w:tc>
          <w:tcPr>
            <w:tcW w:w="4641" w:type="dxa"/>
            <w:tcBorders>
              <w:top w:val="single" w:sz="4" w:space="0" w:color="FFFFFF" w:themeColor="background1"/>
              <w:left w:val="nil"/>
              <w:bottom w:val="nil"/>
              <w:right w:val="single" w:sz="4" w:space="0" w:color="FFFFFF" w:themeColor="background1"/>
            </w:tcBorders>
            <w:vAlign w:val="center"/>
          </w:tcPr>
          <w:p w14:paraId="3527CDCC" w14:textId="2D702DEA" w:rsidR="002E74B2" w:rsidRPr="006D3594" w:rsidRDefault="002E74B2" w:rsidP="002E74B2">
            <w:pPr>
              <w:pStyle w:val="Prrafodelista"/>
              <w:numPr>
                <w:ilvl w:val="0"/>
                <w:numId w:val="26"/>
              </w:numPr>
              <w:jc w:val="center"/>
              <w:rPr>
                <w:rFonts w:ascii="Palatino Linotype" w:hAnsi="Palatino Linotype" w:cs="Arial"/>
                <w:b/>
                <w:bCs/>
                <w:lang w:val="es-419" w:eastAsia="es-MX"/>
              </w:rPr>
            </w:pPr>
            <w:r w:rsidRPr="006D3594">
              <w:rPr>
                <w:rFonts w:ascii="Palatino Linotype" w:hAnsi="Palatino Linotype" w:cs="Arial"/>
                <w:b/>
                <w:bCs/>
                <w:lang w:val="es-419" w:eastAsia="es-MX"/>
              </w:rPr>
              <w:t>0</w:t>
            </w:r>
            <w:r w:rsidRPr="006D3594">
              <w:rPr>
                <w:rFonts w:ascii="Palatino Linotype" w:hAnsi="Palatino Linotype" w:cs="Arial"/>
                <w:b/>
                <w:bCs/>
                <w:lang w:val="es-MX" w:eastAsia="es-MX"/>
              </w:rPr>
              <w:t>2330</w:t>
            </w:r>
            <w:r w:rsidRPr="006D3594">
              <w:rPr>
                <w:rFonts w:ascii="Palatino Linotype" w:hAnsi="Palatino Linotype" w:cs="Arial"/>
                <w:b/>
                <w:bCs/>
                <w:lang w:eastAsia="es-MX"/>
              </w:rPr>
              <w:t>/INFOEM/IP/RR/202</w:t>
            </w:r>
            <w:r w:rsidRPr="006D3594">
              <w:rPr>
                <w:rFonts w:ascii="Palatino Linotype" w:hAnsi="Palatino Linotype" w:cs="Arial"/>
                <w:b/>
                <w:bCs/>
                <w:lang w:val="es-419" w:eastAsia="es-MX"/>
              </w:rPr>
              <w:t>3</w:t>
            </w:r>
          </w:p>
        </w:tc>
      </w:tr>
      <w:tr w:rsidR="002E74B2" w:rsidRPr="006D3594" w14:paraId="7B5822CF" w14:textId="77777777" w:rsidTr="00367FFC">
        <w:tc>
          <w:tcPr>
            <w:tcW w:w="4500" w:type="dxa"/>
            <w:tcBorders>
              <w:top w:val="nil"/>
              <w:left w:val="nil"/>
              <w:bottom w:val="nil"/>
              <w:right w:val="nil"/>
            </w:tcBorders>
          </w:tcPr>
          <w:p w14:paraId="3FD3BF85" w14:textId="77777777" w:rsidR="002E74B2" w:rsidRPr="006D3594" w:rsidRDefault="002E74B2" w:rsidP="002E74B2">
            <w:pPr>
              <w:spacing w:line="360" w:lineRule="auto"/>
              <w:jc w:val="center"/>
              <w:rPr>
                <w:rFonts w:ascii="Palatino Linotype" w:hAnsi="Palatino Linotype" w:cs="Arial"/>
                <w:b/>
                <w:lang w:val="es-419"/>
              </w:rPr>
            </w:pPr>
            <w:r w:rsidRPr="006D3594">
              <w:rPr>
                <w:rFonts w:ascii="Palatino Linotype" w:hAnsi="Palatino Linotype" w:cs="Arial"/>
                <w:b/>
                <w:lang w:val="es-419"/>
              </w:rPr>
              <w:t xml:space="preserve">Comisionada Sharon Cristina </w:t>
            </w:r>
          </w:p>
          <w:p w14:paraId="1C20C154" w14:textId="396723F7" w:rsidR="002E74B2" w:rsidRPr="006D3594" w:rsidRDefault="002E74B2" w:rsidP="002E74B2">
            <w:pPr>
              <w:spacing w:line="360" w:lineRule="auto"/>
              <w:jc w:val="center"/>
              <w:rPr>
                <w:rFonts w:ascii="Palatino Linotype" w:hAnsi="Palatino Linotype" w:cs="Arial"/>
                <w:b/>
                <w:lang w:val="es-419"/>
              </w:rPr>
            </w:pPr>
            <w:r w:rsidRPr="006D3594">
              <w:rPr>
                <w:rFonts w:ascii="Palatino Linotype" w:hAnsi="Palatino Linotype" w:cs="Arial"/>
                <w:b/>
                <w:lang w:val="es-419"/>
              </w:rPr>
              <w:t>Morales Martínez</w:t>
            </w:r>
          </w:p>
        </w:tc>
        <w:tc>
          <w:tcPr>
            <w:tcW w:w="4641" w:type="dxa"/>
            <w:tcBorders>
              <w:top w:val="nil"/>
              <w:left w:val="nil"/>
              <w:bottom w:val="nil"/>
              <w:right w:val="nil"/>
            </w:tcBorders>
            <w:shd w:val="clear" w:color="auto" w:fill="BFBFBF" w:themeFill="background1" w:themeFillShade="BF"/>
            <w:vAlign w:val="center"/>
          </w:tcPr>
          <w:p w14:paraId="2FA58125" w14:textId="2802A000" w:rsidR="002E74B2" w:rsidRPr="006D3594" w:rsidRDefault="002E74B2" w:rsidP="002E74B2">
            <w:pPr>
              <w:pStyle w:val="Prrafodelista"/>
              <w:numPr>
                <w:ilvl w:val="0"/>
                <w:numId w:val="26"/>
              </w:numPr>
              <w:jc w:val="center"/>
              <w:rPr>
                <w:rFonts w:ascii="Palatino Linotype" w:hAnsi="Palatino Linotype" w:cs="Arial"/>
                <w:b/>
                <w:lang w:val="es-419"/>
              </w:rPr>
            </w:pPr>
            <w:r w:rsidRPr="006D3594">
              <w:rPr>
                <w:rFonts w:ascii="Palatino Linotype" w:hAnsi="Palatino Linotype" w:cs="Arial"/>
                <w:b/>
                <w:bCs/>
                <w:lang w:val="es-419" w:eastAsia="es-MX"/>
              </w:rPr>
              <w:t>0</w:t>
            </w:r>
            <w:r w:rsidRPr="006D3594">
              <w:rPr>
                <w:rFonts w:ascii="Palatino Linotype" w:hAnsi="Palatino Linotype" w:cs="Arial"/>
                <w:b/>
                <w:bCs/>
                <w:lang w:val="es-MX" w:eastAsia="es-MX"/>
              </w:rPr>
              <w:t>2337</w:t>
            </w:r>
            <w:r w:rsidRPr="006D3594">
              <w:rPr>
                <w:rFonts w:ascii="Palatino Linotype" w:hAnsi="Palatino Linotype" w:cs="Arial"/>
                <w:b/>
                <w:bCs/>
                <w:lang w:eastAsia="es-MX"/>
              </w:rPr>
              <w:t>/INFOEM/IP/RR/2023</w:t>
            </w:r>
          </w:p>
        </w:tc>
      </w:tr>
    </w:tbl>
    <w:p w14:paraId="60C77740" w14:textId="77777777" w:rsidR="002E74B2" w:rsidRPr="006D3594" w:rsidRDefault="002E74B2" w:rsidP="002E74B2">
      <w:pPr>
        <w:spacing w:line="360" w:lineRule="auto"/>
        <w:jc w:val="both"/>
        <w:rPr>
          <w:rFonts w:ascii="Palatino Linotype" w:hAnsi="Palatino Linotype" w:cs="Arial"/>
        </w:rPr>
      </w:pPr>
    </w:p>
    <w:p w14:paraId="5F36BF6B" w14:textId="5792B2DD" w:rsidR="002E74B2" w:rsidRPr="006D3594" w:rsidRDefault="002E74B2" w:rsidP="002E74B2">
      <w:pPr>
        <w:spacing w:line="360" w:lineRule="auto"/>
        <w:jc w:val="both"/>
        <w:rPr>
          <w:rFonts w:ascii="Palatino Linotype" w:hAnsi="Palatino Linotype" w:cs="Arial"/>
        </w:rPr>
      </w:pPr>
      <w:r w:rsidRPr="006D3594">
        <w:rPr>
          <w:rFonts w:ascii="Palatino Linotype" w:hAnsi="Palatino Linotype" w:cs="Arial"/>
          <w:bCs/>
          <w:lang w:val="es-419" w:eastAsia="es-MX"/>
        </w:rPr>
        <w:t>Los</w:t>
      </w:r>
      <w:r w:rsidRPr="006D3594">
        <w:rPr>
          <w:rFonts w:ascii="Palatino Linotype" w:hAnsi="Palatino Linotype" w:cs="Arial"/>
          <w:lang w:val="es-419"/>
        </w:rPr>
        <w:t xml:space="preserve"> cuales </w:t>
      </w:r>
      <w:r w:rsidRPr="006D3594">
        <w:rPr>
          <w:rFonts w:ascii="Palatino Linotype" w:hAnsi="Palatino Linotype" w:cs="Arial"/>
        </w:rPr>
        <w:t>fue</w:t>
      </w:r>
      <w:r w:rsidRPr="006D3594">
        <w:rPr>
          <w:rFonts w:ascii="Palatino Linotype" w:hAnsi="Palatino Linotype" w:cs="Arial"/>
          <w:lang w:val="es-419"/>
        </w:rPr>
        <w:t>ron</w:t>
      </w:r>
      <w:r w:rsidRPr="006D3594">
        <w:rPr>
          <w:rFonts w:ascii="Palatino Linotype" w:hAnsi="Palatino Linotype" w:cs="Arial"/>
        </w:rPr>
        <w:t xml:space="preserve"> turnado</w:t>
      </w:r>
      <w:r w:rsidRPr="006D3594">
        <w:rPr>
          <w:rFonts w:ascii="Palatino Linotype" w:hAnsi="Palatino Linotype" w:cs="Arial"/>
          <w:lang w:val="es-419"/>
        </w:rPr>
        <w:t>s</w:t>
      </w:r>
      <w:r w:rsidRPr="006D3594">
        <w:rPr>
          <w:rFonts w:ascii="Palatino Linotype" w:hAnsi="Palatino Linotype" w:cs="Arial"/>
        </w:rPr>
        <w:t xml:space="preserve"> mediante el sistema electrónico</w:t>
      </w:r>
      <w:r w:rsidRPr="006D3594">
        <w:rPr>
          <w:rFonts w:ascii="Palatino Linotype" w:hAnsi="Palatino Linotype" w:cs="Arial"/>
          <w:lang w:val="es-419"/>
        </w:rPr>
        <w:t xml:space="preserve"> SAIMEX</w:t>
      </w:r>
      <w:r w:rsidRPr="006D3594">
        <w:rPr>
          <w:rFonts w:ascii="Palatino Linotype" w:hAnsi="Palatino Linotype" w:cs="Arial"/>
        </w:rPr>
        <w:t xml:space="preserve">, en términos del arábigo 185 fracción I de la Ley de Transparencia y Acceso a la información Pública del Estado de México y Municipios, a los cuales recayeron acuerdos de admisión en fechas </w:t>
      </w:r>
      <w:r w:rsidR="00346E37" w:rsidRPr="006D3594">
        <w:rPr>
          <w:rFonts w:ascii="Palatino Linotype" w:hAnsi="Palatino Linotype" w:cs="Arial"/>
          <w:lang w:val="es-MX"/>
        </w:rPr>
        <w:t xml:space="preserve">tres </w:t>
      </w:r>
      <w:r w:rsidRPr="006D3594">
        <w:rPr>
          <w:rFonts w:ascii="Palatino Linotype" w:hAnsi="Palatino Linotype" w:cs="Arial"/>
          <w:lang w:val="es-419"/>
        </w:rPr>
        <w:t>y</w:t>
      </w:r>
      <w:r w:rsidRPr="006D3594">
        <w:rPr>
          <w:rFonts w:ascii="Palatino Linotype" w:hAnsi="Palatino Linotype" w:cs="Arial"/>
        </w:rPr>
        <w:t xml:space="preserve"> </w:t>
      </w:r>
      <w:r w:rsidR="00346E37" w:rsidRPr="006D3594">
        <w:rPr>
          <w:rFonts w:ascii="Palatino Linotype" w:hAnsi="Palatino Linotype" w:cs="Arial"/>
        </w:rPr>
        <w:t>nueve</w:t>
      </w:r>
      <w:r w:rsidRPr="006D3594">
        <w:rPr>
          <w:rFonts w:ascii="Palatino Linotype" w:hAnsi="Palatino Linotype" w:cs="Arial"/>
        </w:rPr>
        <w:t xml:space="preserve"> de </w:t>
      </w:r>
      <w:r w:rsidR="00346E37" w:rsidRPr="006D3594">
        <w:rPr>
          <w:rFonts w:ascii="Palatino Linotype" w:hAnsi="Palatino Linotype" w:cs="Arial"/>
          <w:lang w:val="es-MX"/>
        </w:rPr>
        <w:t>mayo</w:t>
      </w:r>
      <w:r w:rsidRPr="006D3594">
        <w:rPr>
          <w:rFonts w:ascii="Palatino Linotype" w:hAnsi="Palatino Linotype" w:cs="Arial"/>
        </w:rPr>
        <w:t xml:space="preserve"> de dos mil veintitrés, determinándose en estos, un plazo de siete días para que las partes manifestaran lo que a su derecho corresponda en términos del numeral ya citado. </w:t>
      </w:r>
    </w:p>
    <w:p w14:paraId="525A5EA9" w14:textId="77777777" w:rsidR="002E74B2" w:rsidRPr="006D3594" w:rsidRDefault="002E74B2" w:rsidP="002E74B2">
      <w:pPr>
        <w:spacing w:line="360" w:lineRule="auto"/>
        <w:jc w:val="both"/>
        <w:rPr>
          <w:rFonts w:ascii="Palatino Linotype" w:hAnsi="Palatino Linotype" w:cs="Arial"/>
        </w:rPr>
      </w:pPr>
    </w:p>
    <w:p w14:paraId="6FEE5DB9" w14:textId="1A87E2EA" w:rsidR="002E74B2" w:rsidRPr="006D3594" w:rsidRDefault="002E74B2" w:rsidP="002E74B2">
      <w:pPr>
        <w:spacing w:line="360" w:lineRule="auto"/>
        <w:jc w:val="both"/>
        <w:rPr>
          <w:rFonts w:ascii="Palatino Linotype" w:hAnsi="Palatino Linotype" w:cs="Arial"/>
        </w:rPr>
      </w:pPr>
      <w:r w:rsidRPr="006D3594">
        <w:rPr>
          <w:rFonts w:ascii="Palatino Linotype" w:hAnsi="Palatino Linotype" w:cs="Arial"/>
        </w:rPr>
        <w:t xml:space="preserve">En la </w:t>
      </w:r>
      <w:r w:rsidRPr="006D3594">
        <w:rPr>
          <w:rFonts w:ascii="Palatino Linotype" w:hAnsi="Palatino Linotype" w:cs="Arial"/>
          <w:b/>
        </w:rPr>
        <w:t xml:space="preserve">Décima </w:t>
      </w:r>
      <w:r w:rsidR="00A778AD" w:rsidRPr="006D3594">
        <w:rPr>
          <w:rFonts w:ascii="Palatino Linotype" w:hAnsi="Palatino Linotype" w:cs="Arial"/>
          <w:b/>
        </w:rPr>
        <w:t>Octava</w:t>
      </w:r>
      <w:r w:rsidRPr="006D3594">
        <w:rPr>
          <w:rFonts w:ascii="Palatino Linotype" w:hAnsi="Palatino Linotype" w:cs="Arial"/>
          <w:b/>
        </w:rPr>
        <w:t xml:space="preserve"> Sesión Ordinaria celebrada el </w:t>
      </w:r>
      <w:r w:rsidR="00A778AD" w:rsidRPr="006D3594">
        <w:rPr>
          <w:rFonts w:ascii="Palatino Linotype" w:hAnsi="Palatino Linotype" w:cs="Arial"/>
          <w:b/>
          <w:lang w:val="es-MX"/>
        </w:rPr>
        <w:t xml:space="preserve">diecisiete </w:t>
      </w:r>
      <w:r w:rsidRPr="006D3594">
        <w:rPr>
          <w:rFonts w:ascii="Palatino Linotype" w:hAnsi="Palatino Linotype" w:cs="Arial"/>
          <w:b/>
        </w:rPr>
        <w:t xml:space="preserve">de </w:t>
      </w:r>
      <w:r w:rsidR="00A778AD" w:rsidRPr="006D3594">
        <w:rPr>
          <w:rFonts w:ascii="Palatino Linotype" w:hAnsi="Palatino Linotype" w:cs="Arial"/>
          <w:b/>
        </w:rPr>
        <w:t>mayo</w:t>
      </w:r>
      <w:r w:rsidRPr="006D3594">
        <w:rPr>
          <w:rFonts w:ascii="Palatino Linotype" w:hAnsi="Palatino Linotype" w:cs="Arial"/>
          <w:b/>
        </w:rPr>
        <w:t xml:space="preserve"> de </w:t>
      </w:r>
      <w:r w:rsidRPr="006D3594">
        <w:rPr>
          <w:rFonts w:ascii="Palatino Linotype" w:hAnsi="Palatino Linotype" w:cs="Arial"/>
          <w:b/>
          <w:lang w:val="es-419"/>
        </w:rPr>
        <w:t>dos mil veintitrés</w:t>
      </w:r>
      <w:r w:rsidRPr="006D3594">
        <w:rPr>
          <w:rFonts w:ascii="Palatino Linotype" w:hAnsi="Palatino Linotype" w:cs="Arial"/>
        </w:rPr>
        <w:t xml:space="preserve">, el Pleno de este Órgano Autónomo determinó la acumulación de los recursos de revisión citados a efecto de que esta Ponencia formulará y presentará el </w:t>
      </w:r>
      <w:r w:rsidRPr="006D3594">
        <w:rPr>
          <w:rFonts w:ascii="Palatino Linotype" w:hAnsi="Palatino Linotype" w:cs="Arial"/>
        </w:rPr>
        <w:lastRenderedPageBreak/>
        <w:t>proyecto de resolución correspondiente, de conformidad con lo dispuesto en el artículo 18 del Código de Procedimientos Administrativos del Estado de México, de aplicación supletoria en términos del artículo 195 de la Ley de Transparencia y Acceso a la Información Pública del Estado de México y Municipios, que a la letra señalan:</w:t>
      </w:r>
    </w:p>
    <w:p w14:paraId="268E645D" w14:textId="77777777" w:rsidR="002E74B2" w:rsidRPr="006D3594" w:rsidRDefault="002E74B2" w:rsidP="002E74B2">
      <w:pPr>
        <w:spacing w:line="360" w:lineRule="auto"/>
        <w:jc w:val="both"/>
        <w:rPr>
          <w:rFonts w:ascii="Palatino Linotype" w:hAnsi="Palatino Linotype" w:cs="Arial"/>
        </w:rPr>
      </w:pPr>
    </w:p>
    <w:p w14:paraId="3FAD1BD4" w14:textId="77777777" w:rsidR="002E74B2" w:rsidRPr="006D3594" w:rsidRDefault="002E74B2" w:rsidP="002E74B2">
      <w:pPr>
        <w:spacing w:line="360" w:lineRule="auto"/>
        <w:ind w:left="851" w:right="851"/>
        <w:jc w:val="both"/>
        <w:rPr>
          <w:rFonts w:ascii="Palatino Linotype" w:hAnsi="Palatino Linotype" w:cs="Arial"/>
          <w:b/>
          <w:i/>
        </w:rPr>
      </w:pPr>
      <w:r w:rsidRPr="006D3594">
        <w:rPr>
          <w:rFonts w:ascii="Palatino Linotype" w:hAnsi="Palatino Linotype" w:cs="Arial"/>
          <w:b/>
          <w:i/>
        </w:rPr>
        <w:t>Código de Procedimientos Administrativos del Estado de México</w:t>
      </w:r>
    </w:p>
    <w:p w14:paraId="6F1157E6" w14:textId="77777777" w:rsidR="002E74B2" w:rsidRPr="006D3594" w:rsidRDefault="002E74B2" w:rsidP="002E74B2">
      <w:pPr>
        <w:spacing w:line="360" w:lineRule="auto"/>
        <w:ind w:left="851" w:right="851"/>
        <w:jc w:val="both"/>
        <w:rPr>
          <w:rFonts w:ascii="Palatino Linotype" w:hAnsi="Palatino Linotype" w:cs="Arial"/>
          <w:i/>
        </w:rPr>
      </w:pPr>
      <w:r w:rsidRPr="006D3594">
        <w:rPr>
          <w:rFonts w:ascii="Palatino Linotype" w:hAnsi="Palatino Linotype" w:cs="Arial"/>
          <w:b/>
          <w:i/>
        </w:rPr>
        <w:t>Artículo 18.-</w:t>
      </w:r>
      <w:r w:rsidRPr="006D3594">
        <w:rPr>
          <w:rFonts w:ascii="Palatino Linotype" w:hAnsi="Palatino Linotype" w:cs="Arial"/>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 </w:t>
      </w:r>
    </w:p>
    <w:p w14:paraId="07660220" w14:textId="77777777" w:rsidR="002E74B2" w:rsidRPr="006D3594" w:rsidRDefault="002E74B2" w:rsidP="002E74B2">
      <w:pPr>
        <w:spacing w:line="360" w:lineRule="auto"/>
        <w:ind w:left="851" w:right="851"/>
        <w:jc w:val="both"/>
        <w:rPr>
          <w:rFonts w:ascii="Palatino Linotype" w:hAnsi="Palatino Linotype" w:cs="Arial"/>
          <w:i/>
        </w:rPr>
      </w:pPr>
    </w:p>
    <w:p w14:paraId="6F6C4AEE" w14:textId="77777777" w:rsidR="002E74B2" w:rsidRPr="006D3594" w:rsidRDefault="002E74B2" w:rsidP="002E74B2">
      <w:pPr>
        <w:spacing w:line="360" w:lineRule="auto"/>
        <w:ind w:left="851" w:right="851"/>
        <w:jc w:val="both"/>
        <w:rPr>
          <w:rFonts w:ascii="Palatino Linotype" w:hAnsi="Palatino Linotype" w:cs="Arial"/>
          <w:b/>
          <w:i/>
        </w:rPr>
      </w:pPr>
      <w:r w:rsidRPr="006D3594">
        <w:rPr>
          <w:rFonts w:ascii="Palatino Linotype" w:hAnsi="Palatino Linotype" w:cs="Arial"/>
          <w:b/>
          <w:i/>
        </w:rPr>
        <w:t>Ley de Transparencia y Acceso a la Información Pública del Estado de México y Municipios.</w:t>
      </w:r>
    </w:p>
    <w:p w14:paraId="28838D57" w14:textId="77777777" w:rsidR="002E74B2" w:rsidRPr="006D3594" w:rsidRDefault="002E74B2" w:rsidP="002E74B2">
      <w:pPr>
        <w:spacing w:line="360" w:lineRule="auto"/>
        <w:ind w:left="851" w:right="851"/>
        <w:jc w:val="both"/>
        <w:rPr>
          <w:rFonts w:ascii="Palatino Linotype" w:hAnsi="Palatino Linotype" w:cs="Arial"/>
          <w:b/>
          <w:i/>
        </w:rPr>
      </w:pPr>
    </w:p>
    <w:p w14:paraId="59D20644" w14:textId="77777777" w:rsidR="002E74B2" w:rsidRPr="006D3594" w:rsidRDefault="002E74B2" w:rsidP="002E74B2">
      <w:pPr>
        <w:spacing w:line="360" w:lineRule="auto"/>
        <w:ind w:left="851" w:right="851"/>
        <w:jc w:val="both"/>
        <w:rPr>
          <w:rFonts w:ascii="Palatino Linotype" w:hAnsi="Palatino Linotype" w:cs="Arial"/>
          <w:i/>
        </w:rPr>
      </w:pPr>
      <w:r w:rsidRPr="006D3594">
        <w:rPr>
          <w:rFonts w:ascii="Palatino Linotype" w:hAnsi="Palatino Linotype" w:cs="Arial"/>
          <w:b/>
          <w:i/>
        </w:rPr>
        <w:t>Artículo 195.</w:t>
      </w:r>
      <w:r w:rsidRPr="006D3594">
        <w:rPr>
          <w:rFonts w:ascii="Palatino Linotype" w:hAnsi="Palatino Linotype" w:cs="Arial"/>
          <w:i/>
        </w:rPr>
        <w:t xml:space="preserve"> En la tramitación del recurso de revisión se aplicarán supletoriamente las disposiciones contenidas en el Código de Procedimientos Administrativos del Estado de México.”</w:t>
      </w:r>
    </w:p>
    <w:p w14:paraId="6947395D" w14:textId="77777777" w:rsidR="002E74B2" w:rsidRPr="006D3594" w:rsidRDefault="002E74B2" w:rsidP="002E74B2">
      <w:pPr>
        <w:spacing w:line="360" w:lineRule="auto"/>
        <w:jc w:val="both"/>
        <w:rPr>
          <w:rFonts w:ascii="Palatino Linotype" w:hAnsi="Palatino Linotype" w:cs="Arial"/>
        </w:rPr>
      </w:pPr>
    </w:p>
    <w:p w14:paraId="5F522E82" w14:textId="77777777" w:rsidR="0029071C" w:rsidRPr="006D3594" w:rsidRDefault="0029071C" w:rsidP="0029071C">
      <w:pPr>
        <w:spacing w:line="360" w:lineRule="auto"/>
        <w:jc w:val="both"/>
        <w:rPr>
          <w:rFonts w:ascii="Palatino Linotype" w:eastAsiaTheme="minorHAnsi" w:hAnsi="Palatino Linotype" w:cs="Arial"/>
          <w:b/>
          <w:sz w:val="28"/>
          <w:lang w:val="es-MX" w:eastAsia="en-US"/>
        </w:rPr>
      </w:pPr>
      <w:r w:rsidRPr="006D3594">
        <w:rPr>
          <w:rFonts w:ascii="Palatino Linotype" w:eastAsiaTheme="minorHAnsi" w:hAnsi="Palatino Linotype" w:cs="Arial"/>
          <w:b/>
          <w:sz w:val="28"/>
          <w:lang w:val="es-MX" w:eastAsia="en-US"/>
        </w:rPr>
        <w:t>QUINTO. De la etapa de manifestaciones y/o alegatos.</w:t>
      </w:r>
    </w:p>
    <w:p w14:paraId="149CB46D" w14:textId="3FB4657B" w:rsidR="00156075" w:rsidRPr="006D3594" w:rsidRDefault="00156075" w:rsidP="00156075">
      <w:pPr>
        <w:spacing w:line="360" w:lineRule="auto"/>
        <w:jc w:val="both"/>
        <w:rPr>
          <w:rFonts w:ascii="Palatino Linotype" w:eastAsiaTheme="minorHAnsi" w:hAnsi="Palatino Linotype" w:cs="Arial"/>
          <w:lang w:val="es-MX" w:eastAsia="en-US"/>
        </w:rPr>
      </w:pPr>
      <w:r w:rsidRPr="006D3594">
        <w:rPr>
          <w:rFonts w:ascii="Palatino Linotype" w:eastAsiaTheme="minorHAnsi" w:hAnsi="Palatino Linotype" w:cs="Arial"/>
          <w:lang w:val="es-MX" w:eastAsia="en-US"/>
        </w:rPr>
        <w:t xml:space="preserve">Una vez abierta la etapa de instrucción, de las constancias que obran en </w:t>
      </w:r>
      <w:r w:rsidR="005C4F9A" w:rsidRPr="006D3594">
        <w:rPr>
          <w:rFonts w:ascii="Palatino Linotype" w:eastAsiaTheme="minorHAnsi" w:hAnsi="Palatino Linotype" w:cs="Arial"/>
          <w:lang w:val="es-MX" w:eastAsia="en-US"/>
        </w:rPr>
        <w:t>los</w:t>
      </w:r>
      <w:r w:rsidRPr="006D3594">
        <w:rPr>
          <w:rFonts w:ascii="Palatino Linotype" w:eastAsiaTheme="minorHAnsi" w:hAnsi="Palatino Linotype" w:cs="Arial"/>
          <w:lang w:val="es-MX" w:eastAsia="en-US"/>
        </w:rPr>
        <w:t xml:space="preserve"> expediente</w:t>
      </w:r>
      <w:r w:rsidR="005C4F9A" w:rsidRPr="006D3594">
        <w:rPr>
          <w:rFonts w:ascii="Palatino Linotype" w:eastAsiaTheme="minorHAnsi" w:hAnsi="Palatino Linotype" w:cs="Arial"/>
          <w:lang w:val="es-MX" w:eastAsia="en-US"/>
        </w:rPr>
        <w:t>s</w:t>
      </w:r>
      <w:r w:rsidRPr="006D3594">
        <w:rPr>
          <w:rFonts w:ascii="Palatino Linotype" w:eastAsiaTheme="minorHAnsi" w:hAnsi="Palatino Linotype" w:cs="Arial"/>
          <w:lang w:val="es-MX" w:eastAsia="en-US"/>
        </w:rPr>
        <w:t xml:space="preserve"> </w:t>
      </w:r>
      <w:r w:rsidR="005C4F9A" w:rsidRPr="006D3594">
        <w:rPr>
          <w:rFonts w:ascii="Palatino Linotype" w:eastAsiaTheme="minorHAnsi" w:hAnsi="Palatino Linotype" w:cs="Arial"/>
          <w:lang w:val="es-MX" w:eastAsia="en-US"/>
        </w:rPr>
        <w:t>electrónicos del SAIMEX</w:t>
      </w:r>
      <w:r w:rsidRPr="006D3594">
        <w:rPr>
          <w:rFonts w:ascii="Palatino Linotype" w:eastAsiaTheme="minorHAnsi" w:hAnsi="Palatino Linotype" w:cs="Arial"/>
          <w:lang w:val="es-MX" w:eastAsia="en-US"/>
        </w:rPr>
        <w:t xml:space="preserve">, se advierte que tanto </w:t>
      </w:r>
      <w:r w:rsidRPr="006D3594">
        <w:rPr>
          <w:rFonts w:ascii="Palatino Linotype" w:eastAsiaTheme="minorHAnsi" w:hAnsi="Palatino Linotype" w:cs="Arial"/>
          <w:b/>
          <w:bCs/>
          <w:lang w:val="es-MX" w:eastAsia="en-US"/>
        </w:rPr>
        <w:t>el Sujeto Obligado</w:t>
      </w:r>
      <w:r w:rsidRPr="006D3594">
        <w:rPr>
          <w:rFonts w:ascii="Palatino Linotype" w:eastAsiaTheme="minorHAnsi" w:hAnsi="Palatino Linotype" w:cs="Arial"/>
          <w:lang w:val="es-MX" w:eastAsia="en-US"/>
        </w:rPr>
        <w:t xml:space="preserve"> </w:t>
      </w:r>
      <w:r w:rsidR="00E52429" w:rsidRPr="006D3594">
        <w:rPr>
          <w:rFonts w:ascii="Palatino Linotype" w:eastAsiaTheme="minorHAnsi" w:hAnsi="Palatino Linotype" w:cs="Arial"/>
          <w:lang w:val="es-419" w:eastAsia="en-US"/>
        </w:rPr>
        <w:t>rindió</w:t>
      </w:r>
      <w:r w:rsidR="00DB4916" w:rsidRPr="006D3594">
        <w:rPr>
          <w:rFonts w:ascii="Palatino Linotype" w:eastAsiaTheme="minorHAnsi" w:hAnsi="Palatino Linotype" w:cs="Arial"/>
          <w:lang w:val="es-419" w:eastAsia="en-US"/>
        </w:rPr>
        <w:t xml:space="preserve"> su</w:t>
      </w:r>
      <w:r w:rsidR="005C4F9A" w:rsidRPr="006D3594">
        <w:rPr>
          <w:rFonts w:ascii="Palatino Linotype" w:eastAsiaTheme="minorHAnsi" w:hAnsi="Palatino Linotype" w:cs="Arial"/>
          <w:lang w:val="es-MX" w:eastAsia="en-US"/>
        </w:rPr>
        <w:t>s</w:t>
      </w:r>
      <w:r w:rsidR="00DB4916" w:rsidRPr="006D3594">
        <w:rPr>
          <w:rFonts w:ascii="Palatino Linotype" w:eastAsiaTheme="minorHAnsi" w:hAnsi="Palatino Linotype" w:cs="Arial"/>
          <w:lang w:val="es-419" w:eastAsia="en-US"/>
        </w:rPr>
        <w:t xml:space="preserve"> informe</w:t>
      </w:r>
      <w:r w:rsidR="005C4F9A" w:rsidRPr="006D3594">
        <w:rPr>
          <w:rFonts w:ascii="Palatino Linotype" w:eastAsiaTheme="minorHAnsi" w:hAnsi="Palatino Linotype" w:cs="Arial"/>
          <w:lang w:val="es-MX" w:eastAsia="en-US"/>
        </w:rPr>
        <w:t>s</w:t>
      </w:r>
      <w:r w:rsidR="00DB4916" w:rsidRPr="006D3594">
        <w:rPr>
          <w:rFonts w:ascii="Palatino Linotype" w:eastAsiaTheme="minorHAnsi" w:hAnsi="Palatino Linotype" w:cs="Arial"/>
          <w:lang w:val="es-419" w:eastAsia="en-US"/>
        </w:rPr>
        <w:t xml:space="preserve"> justificado</w:t>
      </w:r>
      <w:r w:rsidR="005C4F9A" w:rsidRPr="006D3594">
        <w:rPr>
          <w:rFonts w:ascii="Palatino Linotype" w:eastAsiaTheme="minorHAnsi" w:hAnsi="Palatino Linotype" w:cs="Arial"/>
          <w:lang w:val="es-MX" w:eastAsia="en-US"/>
        </w:rPr>
        <w:t>s</w:t>
      </w:r>
      <w:r w:rsidR="00DB4916" w:rsidRPr="006D3594">
        <w:rPr>
          <w:rFonts w:ascii="Palatino Linotype" w:eastAsiaTheme="minorHAnsi" w:hAnsi="Palatino Linotype" w:cs="Arial"/>
          <w:lang w:val="es-419" w:eastAsia="en-US"/>
        </w:rPr>
        <w:t>,</w:t>
      </w:r>
      <w:r w:rsidR="005C4F9A" w:rsidRPr="006D3594">
        <w:rPr>
          <w:rFonts w:ascii="Palatino Linotype" w:eastAsiaTheme="minorHAnsi" w:hAnsi="Palatino Linotype" w:cs="Arial"/>
          <w:lang w:val="es-MX" w:eastAsia="en-US"/>
        </w:rPr>
        <w:t xml:space="preserve"> respectivamente,</w:t>
      </w:r>
      <w:r w:rsidR="00DB4916" w:rsidRPr="006D3594">
        <w:rPr>
          <w:rFonts w:ascii="Palatino Linotype" w:eastAsiaTheme="minorHAnsi" w:hAnsi="Palatino Linotype" w:cs="Arial"/>
          <w:lang w:val="es-419" w:eastAsia="en-US"/>
        </w:rPr>
        <w:t xml:space="preserve"> </w:t>
      </w:r>
      <w:r w:rsidR="00E52429" w:rsidRPr="006D3594">
        <w:rPr>
          <w:rFonts w:ascii="Palatino Linotype" w:eastAsiaTheme="minorHAnsi" w:hAnsi="Palatino Linotype" w:cs="Arial"/>
          <w:lang w:val="es-MX" w:eastAsia="en-US"/>
        </w:rPr>
        <w:t xml:space="preserve">mediante los archivos electrónicos denominados: </w:t>
      </w:r>
      <w:r w:rsidR="005C4F9A" w:rsidRPr="006D3594">
        <w:rPr>
          <w:rFonts w:ascii="Palatino Linotype" w:eastAsiaTheme="minorHAnsi" w:hAnsi="Palatino Linotype" w:cs="Arial"/>
          <w:lang w:val="es-MX" w:eastAsia="en-US"/>
        </w:rPr>
        <w:lastRenderedPageBreak/>
        <w:t>“</w:t>
      </w:r>
      <w:r w:rsidR="005C4F9A" w:rsidRPr="006D3594">
        <w:rPr>
          <w:rFonts w:ascii="Palatino Linotype" w:eastAsiaTheme="minorHAnsi" w:hAnsi="Palatino Linotype" w:cs="Arial"/>
          <w:b/>
          <w:i/>
          <w:lang w:val="es-MX" w:eastAsia="en-US"/>
        </w:rPr>
        <w:t>INFORME JUSTIFCADO RR 2330-2023 UT.pdf</w:t>
      </w:r>
      <w:r w:rsidR="005C4F9A" w:rsidRPr="006D3594">
        <w:rPr>
          <w:rFonts w:ascii="Palatino Linotype" w:eastAsiaTheme="minorHAnsi" w:hAnsi="Palatino Linotype" w:cs="Arial"/>
          <w:lang w:val="es-MX" w:eastAsia="en-US"/>
        </w:rPr>
        <w:t>” y “</w:t>
      </w:r>
      <w:r w:rsidR="005C4F9A" w:rsidRPr="006D3594">
        <w:rPr>
          <w:rFonts w:ascii="Palatino Linotype" w:eastAsiaTheme="minorHAnsi" w:hAnsi="Palatino Linotype" w:cs="Arial"/>
          <w:b/>
          <w:i/>
          <w:lang w:val="es-MX" w:eastAsia="en-US"/>
        </w:rPr>
        <w:t>INFORME JUSTIFCADO RR 2337-2023 UT.pdf</w:t>
      </w:r>
      <w:r w:rsidR="005C4F9A" w:rsidRPr="006D3594">
        <w:rPr>
          <w:rFonts w:ascii="Palatino Linotype" w:eastAsiaTheme="minorHAnsi" w:hAnsi="Palatino Linotype" w:cs="Arial"/>
          <w:lang w:val="es-MX" w:eastAsia="en-US"/>
        </w:rPr>
        <w:t>”</w:t>
      </w:r>
      <w:r w:rsidR="00E52429" w:rsidRPr="006D3594">
        <w:rPr>
          <w:rFonts w:ascii="Palatino Linotype" w:eastAsiaTheme="minorHAnsi" w:hAnsi="Palatino Linotype"/>
          <w:lang w:val="es-MX" w:eastAsia="en-US"/>
        </w:rPr>
        <w:t xml:space="preserve">, </w:t>
      </w:r>
      <w:r w:rsidR="00015327" w:rsidRPr="006D3594">
        <w:rPr>
          <w:rFonts w:ascii="Palatino Linotype" w:eastAsiaTheme="minorHAnsi" w:hAnsi="Palatino Linotype"/>
          <w:lang w:val="es-MX" w:eastAsia="en-US"/>
        </w:rPr>
        <w:t xml:space="preserve">mediante los cuales en términos </w:t>
      </w:r>
      <w:r w:rsidR="00802699" w:rsidRPr="006D3594">
        <w:rPr>
          <w:rFonts w:ascii="Palatino Linotype" w:eastAsiaTheme="minorHAnsi" w:hAnsi="Palatino Linotype"/>
          <w:lang w:val="es-MX" w:eastAsia="en-US"/>
        </w:rPr>
        <w:t>generales</w:t>
      </w:r>
      <w:r w:rsidR="00015327" w:rsidRPr="006D3594">
        <w:rPr>
          <w:rFonts w:ascii="Palatino Linotype" w:eastAsiaTheme="minorHAnsi" w:hAnsi="Palatino Linotype"/>
          <w:lang w:val="es-MX" w:eastAsia="en-US"/>
        </w:rPr>
        <w:t xml:space="preserve"> </w:t>
      </w:r>
      <w:r w:rsidR="00802699" w:rsidRPr="006D3594">
        <w:rPr>
          <w:rFonts w:ascii="Palatino Linotype" w:eastAsiaTheme="minorHAnsi" w:hAnsi="Palatino Linotype"/>
          <w:lang w:val="es-MX" w:eastAsia="en-US"/>
        </w:rPr>
        <w:t>ratifica</w:t>
      </w:r>
      <w:r w:rsidR="00015327" w:rsidRPr="006D3594">
        <w:rPr>
          <w:rFonts w:ascii="Palatino Linotype" w:eastAsiaTheme="minorHAnsi" w:hAnsi="Palatino Linotype"/>
          <w:lang w:val="es-MX" w:eastAsia="en-US"/>
        </w:rPr>
        <w:t xml:space="preserve"> su</w:t>
      </w:r>
      <w:r w:rsidR="005C4F9A" w:rsidRPr="006D3594">
        <w:rPr>
          <w:rFonts w:ascii="Palatino Linotype" w:eastAsiaTheme="minorHAnsi" w:hAnsi="Palatino Linotype"/>
          <w:lang w:val="es-MX" w:eastAsia="en-US"/>
        </w:rPr>
        <w:t>s</w:t>
      </w:r>
      <w:r w:rsidR="00015327" w:rsidRPr="006D3594">
        <w:rPr>
          <w:rFonts w:ascii="Palatino Linotype" w:eastAsiaTheme="minorHAnsi" w:hAnsi="Palatino Linotype"/>
          <w:lang w:val="es-MX" w:eastAsia="en-US"/>
        </w:rPr>
        <w:t xml:space="preserve"> respuesta</w:t>
      </w:r>
      <w:r w:rsidR="005C4F9A" w:rsidRPr="006D3594">
        <w:rPr>
          <w:rFonts w:ascii="Palatino Linotype" w:eastAsiaTheme="minorHAnsi" w:hAnsi="Palatino Linotype"/>
          <w:lang w:val="es-MX" w:eastAsia="en-US"/>
        </w:rPr>
        <w:t>s</w:t>
      </w:r>
      <w:r w:rsidR="00E52429" w:rsidRPr="006D3594">
        <w:rPr>
          <w:rFonts w:ascii="Palatino Linotype" w:eastAsiaTheme="minorHAnsi" w:hAnsi="Palatino Linotype"/>
          <w:lang w:val="es-MX" w:eastAsia="en-US"/>
        </w:rPr>
        <w:t>, también</w:t>
      </w:r>
      <w:r w:rsidR="00DB4916" w:rsidRPr="006D3594">
        <w:rPr>
          <w:rFonts w:ascii="Palatino Linotype" w:eastAsiaTheme="minorHAnsi" w:hAnsi="Palatino Linotype" w:cs="Arial"/>
          <w:lang w:val="es-419" w:eastAsia="en-US"/>
        </w:rPr>
        <w:t xml:space="preserve"> se hizo constar que</w:t>
      </w:r>
      <w:r w:rsidR="00913317" w:rsidRPr="006D3594">
        <w:rPr>
          <w:rFonts w:ascii="Palatino Linotype" w:eastAsiaTheme="minorHAnsi" w:hAnsi="Palatino Linotype" w:cs="Arial"/>
          <w:lang w:val="es-419" w:eastAsia="en-US"/>
        </w:rPr>
        <w:t xml:space="preserve"> </w:t>
      </w:r>
      <w:r w:rsidRPr="006D3594">
        <w:rPr>
          <w:rFonts w:ascii="Palatino Linotype" w:eastAsiaTheme="minorHAnsi" w:hAnsi="Palatino Linotype" w:cs="Arial"/>
          <w:b/>
          <w:bCs/>
          <w:lang w:val="es-MX" w:eastAsia="en-US"/>
        </w:rPr>
        <w:t>el Recurrente</w:t>
      </w:r>
      <w:r w:rsidRPr="006D3594">
        <w:rPr>
          <w:rFonts w:ascii="Palatino Linotype" w:eastAsiaTheme="minorHAnsi" w:hAnsi="Palatino Linotype" w:cs="Arial"/>
          <w:lang w:val="es-MX" w:eastAsia="en-US"/>
        </w:rPr>
        <w:t xml:space="preserve"> fue</w:t>
      </w:r>
      <w:r w:rsidR="00913317" w:rsidRPr="006D3594">
        <w:rPr>
          <w:rFonts w:ascii="Palatino Linotype" w:eastAsiaTheme="minorHAnsi" w:hAnsi="Palatino Linotype" w:cs="Arial"/>
          <w:lang w:val="es-419" w:eastAsia="en-US"/>
        </w:rPr>
        <w:t xml:space="preserve"> </w:t>
      </w:r>
      <w:r w:rsidRPr="006D3594">
        <w:rPr>
          <w:rFonts w:ascii="Palatino Linotype" w:eastAsiaTheme="minorHAnsi" w:hAnsi="Palatino Linotype" w:cs="Arial"/>
          <w:lang w:val="es-MX" w:eastAsia="en-US"/>
        </w:rPr>
        <w:t xml:space="preserve">omiso en rendir </w:t>
      </w:r>
      <w:r w:rsidR="00913317" w:rsidRPr="006D3594">
        <w:rPr>
          <w:rFonts w:ascii="Palatino Linotype" w:eastAsiaTheme="minorHAnsi" w:hAnsi="Palatino Linotype" w:cs="Arial"/>
          <w:lang w:val="es-419" w:eastAsia="en-US"/>
        </w:rPr>
        <w:t>sus</w:t>
      </w:r>
      <w:r w:rsidRPr="006D3594">
        <w:rPr>
          <w:rFonts w:ascii="Palatino Linotype" w:eastAsiaTheme="minorHAnsi" w:hAnsi="Palatino Linotype" w:cs="Arial"/>
          <w:lang w:val="es-MX" w:eastAsia="en-US"/>
        </w:rPr>
        <w:t xml:space="preserve"> manifestaciones que a su </w:t>
      </w:r>
      <w:r w:rsidR="00C0648B" w:rsidRPr="006D3594">
        <w:rPr>
          <w:rFonts w:ascii="Palatino Linotype" w:eastAsiaTheme="minorHAnsi" w:hAnsi="Palatino Linotype" w:cs="Arial"/>
          <w:lang w:val="es-MX" w:eastAsia="en-US"/>
        </w:rPr>
        <w:t>interés</w:t>
      </w:r>
      <w:r w:rsidRPr="006D3594">
        <w:rPr>
          <w:rFonts w:ascii="Palatino Linotype" w:eastAsiaTheme="minorHAnsi" w:hAnsi="Palatino Linotype" w:cs="Arial"/>
          <w:lang w:val="es-MX" w:eastAsia="en-US"/>
        </w:rPr>
        <w:t xml:space="preserve"> conviniera</w:t>
      </w:r>
      <w:r w:rsidR="00AD18ED" w:rsidRPr="006D3594">
        <w:rPr>
          <w:rFonts w:ascii="Palatino Linotype" w:eastAsiaTheme="minorHAnsi" w:hAnsi="Palatino Linotype" w:cs="Arial"/>
          <w:lang w:val="es-MX" w:eastAsia="en-US"/>
        </w:rPr>
        <w:t>n</w:t>
      </w:r>
      <w:r w:rsidRPr="006D3594">
        <w:rPr>
          <w:rFonts w:ascii="Palatino Linotype" w:eastAsiaTheme="minorHAnsi" w:hAnsi="Palatino Linotype" w:cs="Arial"/>
          <w:lang w:val="es-MX" w:eastAsia="en-US"/>
        </w:rPr>
        <w:t>.</w:t>
      </w:r>
    </w:p>
    <w:p w14:paraId="5AC27EFB" w14:textId="77777777" w:rsidR="00156075" w:rsidRPr="006D3594" w:rsidRDefault="00156075" w:rsidP="00156075">
      <w:pPr>
        <w:spacing w:line="360" w:lineRule="auto"/>
        <w:jc w:val="both"/>
        <w:rPr>
          <w:rFonts w:ascii="Palatino Linotype" w:eastAsiaTheme="minorHAnsi" w:hAnsi="Palatino Linotype" w:cs="Arial"/>
          <w:lang w:val="es-MX" w:eastAsia="en-US"/>
        </w:rPr>
      </w:pPr>
    </w:p>
    <w:p w14:paraId="0E7954DF" w14:textId="38D75A3C" w:rsidR="005505B2" w:rsidRPr="006D3594" w:rsidRDefault="00156075" w:rsidP="0029071C">
      <w:pPr>
        <w:spacing w:line="360" w:lineRule="auto"/>
        <w:jc w:val="both"/>
        <w:rPr>
          <w:rFonts w:ascii="Palatino Linotype" w:eastAsiaTheme="minorHAnsi" w:hAnsi="Palatino Linotype" w:cs="Arial"/>
          <w:lang w:val="es-MX" w:eastAsia="en-US"/>
        </w:rPr>
      </w:pPr>
      <w:r w:rsidRPr="006D3594">
        <w:rPr>
          <w:rFonts w:ascii="Palatino Linotype" w:eastAsiaTheme="minorHAnsi" w:hAnsi="Palatino Linotype" w:cs="Arial"/>
          <w:lang w:val="es-MX" w:eastAsia="en-US"/>
        </w:rPr>
        <w:t>Así mismo se aprecia que no se llevaron a cabo audiencias durante la sustanciación del recurso de revisión, ni se ofrecieron pruebas por parte del hoy Recurrente; todo lo anterior en términos de los artículos 185 fracción IV y 195 de la Ley de Transparencia y Acceso a la Información Pública del Estado de México y Municipios.</w:t>
      </w:r>
    </w:p>
    <w:p w14:paraId="5754B100" w14:textId="77777777" w:rsidR="005505B2" w:rsidRPr="006D3594" w:rsidRDefault="005505B2" w:rsidP="0029071C">
      <w:pPr>
        <w:spacing w:line="360" w:lineRule="auto"/>
        <w:jc w:val="both"/>
        <w:rPr>
          <w:rFonts w:ascii="Palatino Linotype" w:eastAsiaTheme="minorHAnsi" w:hAnsi="Palatino Linotype" w:cs="Arial"/>
          <w:noProof/>
          <w:lang w:val="es-MX" w:eastAsia="es-MX"/>
        </w:rPr>
      </w:pPr>
    </w:p>
    <w:p w14:paraId="47F09A2C" w14:textId="49490128" w:rsidR="005C4F9A" w:rsidRPr="006D3594" w:rsidRDefault="005C4F9A" w:rsidP="005C4F9A">
      <w:pPr>
        <w:tabs>
          <w:tab w:val="left" w:pos="3206"/>
        </w:tabs>
        <w:spacing w:line="360" w:lineRule="auto"/>
        <w:jc w:val="both"/>
        <w:rPr>
          <w:rFonts w:ascii="Palatino Linotype" w:eastAsiaTheme="minorHAnsi" w:hAnsi="Palatino Linotype" w:cs="Arial"/>
          <w:b/>
          <w:sz w:val="28"/>
          <w:lang w:val="es-MX" w:eastAsia="en-US"/>
        </w:rPr>
      </w:pPr>
      <w:r w:rsidRPr="006D3594">
        <w:rPr>
          <w:rFonts w:ascii="Palatino Linotype" w:eastAsiaTheme="minorHAnsi" w:hAnsi="Palatino Linotype" w:cs="Arial"/>
          <w:b/>
          <w:sz w:val="28"/>
          <w:lang w:val="es-MX" w:eastAsia="en-US"/>
        </w:rPr>
        <w:t>SEXTO. Del cierre de instrucción.</w:t>
      </w:r>
    </w:p>
    <w:p w14:paraId="745770B5" w14:textId="0C2BBBBD" w:rsidR="005C4F9A" w:rsidRPr="006D3594" w:rsidRDefault="005C4F9A" w:rsidP="005C4F9A">
      <w:pPr>
        <w:spacing w:line="360" w:lineRule="auto"/>
        <w:jc w:val="both"/>
        <w:rPr>
          <w:rFonts w:ascii="Palatino Linotype" w:eastAsiaTheme="minorHAnsi" w:hAnsi="Palatino Linotype" w:cs="Arial"/>
          <w:lang w:val="es-MX" w:eastAsia="en-US"/>
        </w:rPr>
      </w:pPr>
      <w:r w:rsidRPr="006D3594">
        <w:rPr>
          <w:rFonts w:ascii="Palatino Linotype" w:eastAsiaTheme="minorHAnsi" w:hAnsi="Palatino Linotype" w:cs="Arial"/>
          <w:lang w:val="es-MX" w:eastAsia="en-US"/>
        </w:rPr>
        <w:t xml:space="preserve">Así, una vez transcurrido el término legal, se decretó el cierre de instrucción en fecha </w:t>
      </w:r>
      <w:r w:rsidR="009141B8" w:rsidRPr="006D3594">
        <w:rPr>
          <w:rFonts w:ascii="Palatino Linotype" w:eastAsiaTheme="minorHAnsi" w:hAnsi="Palatino Linotype" w:cs="Arial"/>
          <w:b/>
          <w:lang w:val="es-MX" w:eastAsia="en-US"/>
        </w:rPr>
        <w:t xml:space="preserve">veintiséis </w:t>
      </w:r>
      <w:r w:rsidRPr="006D3594">
        <w:rPr>
          <w:rFonts w:ascii="Palatino Linotype" w:eastAsiaTheme="minorHAnsi" w:hAnsi="Palatino Linotype" w:cs="Arial"/>
          <w:b/>
          <w:lang w:val="es-MX" w:eastAsia="en-US"/>
        </w:rPr>
        <w:t xml:space="preserve">de </w:t>
      </w:r>
      <w:r w:rsidR="009141B8" w:rsidRPr="006D3594">
        <w:rPr>
          <w:rFonts w:ascii="Palatino Linotype" w:eastAsiaTheme="minorHAnsi" w:hAnsi="Palatino Linotype" w:cs="Arial"/>
          <w:b/>
          <w:lang w:val="es-MX" w:eastAsia="en-US"/>
        </w:rPr>
        <w:t>mayo</w:t>
      </w:r>
      <w:r w:rsidRPr="006D3594">
        <w:rPr>
          <w:rFonts w:ascii="Palatino Linotype" w:eastAsiaTheme="minorHAnsi" w:hAnsi="Palatino Linotype" w:cs="Arial"/>
          <w:b/>
          <w:lang w:val="es-MX" w:eastAsia="en-US"/>
        </w:rPr>
        <w:t xml:space="preserve"> del año </w:t>
      </w:r>
      <w:r w:rsidRPr="006D3594">
        <w:rPr>
          <w:rFonts w:ascii="Palatino Linotype" w:eastAsiaTheme="minorHAnsi" w:hAnsi="Palatino Linotype" w:cs="Arial"/>
          <w:b/>
          <w:lang w:val="es-419" w:eastAsia="en-US"/>
        </w:rPr>
        <w:t xml:space="preserve">dos mil </w:t>
      </w:r>
      <w:r w:rsidRPr="006D3594">
        <w:rPr>
          <w:rFonts w:ascii="Palatino Linotype" w:eastAsiaTheme="minorHAnsi" w:hAnsi="Palatino Linotype" w:cs="Arial"/>
          <w:b/>
          <w:lang w:val="es-MX" w:eastAsia="en-US"/>
        </w:rPr>
        <w:t>veintitrés</w:t>
      </w:r>
      <w:r w:rsidRPr="006D3594">
        <w:rPr>
          <w:rFonts w:ascii="Palatino Linotype" w:eastAsiaTheme="minorHAnsi" w:hAnsi="Palatino Linotype" w:cs="Arial"/>
          <w:lang w:val="es-MX" w:eastAsia="en-US"/>
        </w:rPr>
        <w:t>, y en términos del artículo 185 Fracción VI, de la Ley de Transparencia y Acceso a la Información Pública del Estado de México y Municipios, iniciando el término legal para dictar resolución definitiva del asunto.</w:t>
      </w:r>
    </w:p>
    <w:p w14:paraId="45BEE8AA" w14:textId="77777777" w:rsidR="005C4F9A" w:rsidRPr="006D3594" w:rsidRDefault="005C4F9A" w:rsidP="0029071C">
      <w:pPr>
        <w:spacing w:line="360" w:lineRule="auto"/>
        <w:jc w:val="both"/>
        <w:rPr>
          <w:rFonts w:ascii="Palatino Linotype" w:eastAsiaTheme="minorHAnsi" w:hAnsi="Palatino Linotype" w:cs="Arial"/>
          <w:noProof/>
          <w:lang w:val="es-MX" w:eastAsia="es-MX"/>
        </w:rPr>
      </w:pPr>
    </w:p>
    <w:p w14:paraId="040E1A7F" w14:textId="41543A35" w:rsidR="00642B75" w:rsidRPr="006D3594" w:rsidRDefault="00E52429" w:rsidP="00642B75">
      <w:pPr>
        <w:spacing w:line="360" w:lineRule="auto"/>
        <w:jc w:val="both"/>
        <w:rPr>
          <w:rFonts w:ascii="Palatino Linotype" w:hAnsi="Palatino Linotype" w:cs="Arial"/>
          <w:b/>
          <w:sz w:val="28"/>
          <w:szCs w:val="28"/>
          <w:lang w:val="es-419"/>
        </w:rPr>
      </w:pPr>
      <w:r w:rsidRPr="006D3594">
        <w:rPr>
          <w:rFonts w:ascii="Palatino Linotype" w:hAnsi="Palatino Linotype" w:cs="Arial"/>
          <w:b/>
          <w:sz w:val="28"/>
          <w:szCs w:val="28"/>
        </w:rPr>
        <w:t>S</w:t>
      </w:r>
      <w:r w:rsidR="005C4F9A" w:rsidRPr="006D3594">
        <w:rPr>
          <w:rFonts w:ascii="Palatino Linotype" w:hAnsi="Palatino Linotype" w:cs="Arial"/>
          <w:b/>
          <w:sz w:val="28"/>
          <w:szCs w:val="28"/>
        </w:rPr>
        <w:t>ÉPTIMO</w:t>
      </w:r>
      <w:r w:rsidR="00642B75" w:rsidRPr="006D3594">
        <w:rPr>
          <w:rFonts w:ascii="Palatino Linotype" w:hAnsi="Palatino Linotype" w:cs="Arial"/>
          <w:b/>
          <w:sz w:val="28"/>
          <w:szCs w:val="28"/>
        </w:rPr>
        <w:t>. Ampliación del término para resolver</w:t>
      </w:r>
      <w:r w:rsidR="00C8247B" w:rsidRPr="006D3594">
        <w:rPr>
          <w:rFonts w:ascii="Palatino Linotype" w:hAnsi="Palatino Linotype" w:cs="Arial"/>
          <w:b/>
          <w:sz w:val="28"/>
          <w:szCs w:val="28"/>
          <w:lang w:val="es-419"/>
        </w:rPr>
        <w:t>.</w:t>
      </w:r>
    </w:p>
    <w:p w14:paraId="55FF430C" w14:textId="6EAD8584" w:rsidR="00B53AB1" w:rsidRPr="006D3594" w:rsidRDefault="00B53AB1" w:rsidP="00B53AB1">
      <w:pPr>
        <w:spacing w:line="360" w:lineRule="auto"/>
        <w:jc w:val="both"/>
        <w:rPr>
          <w:rFonts w:ascii="Palatino Linotype" w:hAnsi="Palatino Linotype" w:cs="Arial"/>
        </w:rPr>
      </w:pPr>
      <w:r w:rsidRPr="006D3594">
        <w:rPr>
          <w:rFonts w:ascii="Palatino Linotype" w:hAnsi="Palatino Linotype" w:cs="Arial"/>
        </w:rPr>
        <w:t xml:space="preserve">Posteriormente, en fecha </w:t>
      </w:r>
      <w:r w:rsidR="009141B8" w:rsidRPr="006D3594">
        <w:rPr>
          <w:rFonts w:ascii="Palatino Linotype" w:hAnsi="Palatino Linotype" w:cs="Arial"/>
          <w:b/>
        </w:rPr>
        <w:t>veintiuno</w:t>
      </w:r>
      <w:r w:rsidR="00D25E60" w:rsidRPr="006D3594">
        <w:rPr>
          <w:rFonts w:ascii="Palatino Linotype" w:hAnsi="Palatino Linotype" w:cs="Arial"/>
          <w:b/>
        </w:rPr>
        <w:t xml:space="preserve"> </w:t>
      </w:r>
      <w:r w:rsidRPr="006D3594">
        <w:rPr>
          <w:rFonts w:ascii="Palatino Linotype" w:hAnsi="Palatino Linotype" w:cs="Arial"/>
          <w:b/>
          <w:lang w:val="es-419"/>
        </w:rPr>
        <w:t xml:space="preserve">de </w:t>
      </w:r>
      <w:r w:rsidR="00C41EF9" w:rsidRPr="006D3594">
        <w:rPr>
          <w:rFonts w:ascii="Palatino Linotype" w:hAnsi="Palatino Linotype" w:cs="Arial"/>
          <w:b/>
          <w:lang w:val="es-MX"/>
        </w:rPr>
        <w:t>junio</w:t>
      </w:r>
      <w:r w:rsidRPr="006D3594">
        <w:rPr>
          <w:rFonts w:ascii="Palatino Linotype" w:hAnsi="Palatino Linotype" w:cs="Arial"/>
          <w:b/>
        </w:rPr>
        <w:t xml:space="preserve"> del año dos mil </w:t>
      </w:r>
      <w:r w:rsidRPr="006D3594">
        <w:rPr>
          <w:rFonts w:ascii="Palatino Linotype" w:hAnsi="Palatino Linotype" w:cs="Arial"/>
          <w:b/>
          <w:lang w:val="es-419"/>
        </w:rPr>
        <w:t>veintitrés</w:t>
      </w:r>
      <w:r w:rsidRPr="006D3594">
        <w:rPr>
          <w:rFonts w:ascii="Palatino Linotype" w:hAnsi="Palatino Linotype" w:cs="Arial"/>
        </w:rPr>
        <w:t>, en términos del párrafo tercero del artículo 181, de la Ley de Transparencia y Acceso a la Información Pública del Estado de México y Municipios, se emitió acuerdo mediante el cual se amplío el plazo para emitir la resolución que en derecho proceda.</w:t>
      </w:r>
    </w:p>
    <w:p w14:paraId="3CBC0AC3" w14:textId="77777777" w:rsidR="00B53AB1" w:rsidRPr="006D3594" w:rsidRDefault="00B53AB1" w:rsidP="00B53AB1">
      <w:pPr>
        <w:tabs>
          <w:tab w:val="left" w:pos="5271"/>
        </w:tabs>
        <w:spacing w:line="360" w:lineRule="auto"/>
        <w:jc w:val="both"/>
        <w:rPr>
          <w:rFonts w:ascii="Palatino Linotype" w:hAnsi="Palatino Linotype" w:cs="Arial"/>
        </w:rPr>
      </w:pPr>
    </w:p>
    <w:p w14:paraId="14F5A7CB" w14:textId="77777777" w:rsidR="00B53AB1" w:rsidRPr="006D3594" w:rsidRDefault="00B53AB1" w:rsidP="00B53AB1">
      <w:pPr>
        <w:spacing w:line="360" w:lineRule="auto"/>
        <w:jc w:val="both"/>
        <w:rPr>
          <w:rFonts w:ascii="Palatino Linotype" w:hAnsi="Palatino Linotype"/>
        </w:rPr>
      </w:pPr>
      <w:r w:rsidRPr="006D3594">
        <w:rPr>
          <w:rFonts w:ascii="Palatino Linotype" w:hAnsi="Palatino Linotype"/>
        </w:rPr>
        <w:t xml:space="preserve">Este organismo garante no pasa por alto justificar, que la dilación en la resolución del presente asunto encuentra justificación en el alto número de recursos de revisión recibidos dentro del primer semestre del año dos mil veintidós, que, en comparación </w:t>
      </w:r>
      <w:r w:rsidRPr="006D3594">
        <w:rPr>
          <w:rFonts w:ascii="Palatino Linotype" w:hAnsi="Palatino Linotype"/>
        </w:rPr>
        <w:lastRenderedPageBreak/>
        <w:t>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2F32DF21" w14:textId="77777777" w:rsidR="00B53AB1" w:rsidRPr="006D3594" w:rsidRDefault="00B53AB1" w:rsidP="00B53AB1">
      <w:pPr>
        <w:spacing w:line="360" w:lineRule="auto"/>
        <w:jc w:val="both"/>
        <w:rPr>
          <w:rFonts w:ascii="Palatino Linotype" w:hAnsi="Palatino Linotype"/>
        </w:rPr>
      </w:pPr>
    </w:p>
    <w:p w14:paraId="4DA6BA4C" w14:textId="77777777" w:rsidR="00B53AB1" w:rsidRPr="006D3594" w:rsidRDefault="00B53AB1" w:rsidP="00B53AB1">
      <w:pPr>
        <w:spacing w:line="360" w:lineRule="auto"/>
        <w:jc w:val="both"/>
        <w:rPr>
          <w:rFonts w:ascii="Palatino Linotype" w:hAnsi="Palatino Linotype"/>
        </w:rPr>
      </w:pPr>
      <w:r w:rsidRPr="006D3594">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1045D020" w14:textId="77777777" w:rsidR="00B53AB1" w:rsidRPr="006D3594" w:rsidRDefault="00B53AB1" w:rsidP="00B53AB1">
      <w:pPr>
        <w:spacing w:line="360" w:lineRule="auto"/>
        <w:jc w:val="both"/>
        <w:rPr>
          <w:rFonts w:ascii="Palatino Linotype" w:hAnsi="Palatino Linotype"/>
        </w:rPr>
      </w:pPr>
    </w:p>
    <w:p w14:paraId="614E1F49" w14:textId="77777777" w:rsidR="00B53AB1" w:rsidRPr="006D3594" w:rsidRDefault="00B53AB1" w:rsidP="00B53AB1">
      <w:pPr>
        <w:spacing w:line="360" w:lineRule="auto"/>
        <w:jc w:val="both"/>
        <w:rPr>
          <w:rFonts w:ascii="Palatino Linotype" w:hAnsi="Palatino Linotype"/>
        </w:rPr>
      </w:pPr>
      <w:r w:rsidRPr="006D3594">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D130E30" w14:textId="77777777" w:rsidR="00B53AB1" w:rsidRPr="006D3594" w:rsidRDefault="00B53AB1" w:rsidP="00B53AB1">
      <w:pPr>
        <w:spacing w:line="360" w:lineRule="auto"/>
        <w:jc w:val="both"/>
        <w:rPr>
          <w:rFonts w:ascii="Palatino Linotype" w:hAnsi="Palatino Linotype"/>
        </w:rPr>
      </w:pPr>
    </w:p>
    <w:p w14:paraId="2F13F2AC" w14:textId="77777777" w:rsidR="00B53AB1" w:rsidRPr="006D3594" w:rsidRDefault="00B53AB1" w:rsidP="00B53AB1">
      <w:pPr>
        <w:spacing w:line="360" w:lineRule="auto"/>
        <w:jc w:val="both"/>
        <w:rPr>
          <w:rFonts w:ascii="Palatino Linotype" w:hAnsi="Palatino Linotype"/>
        </w:rPr>
      </w:pPr>
      <w:r w:rsidRPr="006D3594">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2B5182E8" w14:textId="77777777" w:rsidR="00B53AB1" w:rsidRPr="006D3594" w:rsidRDefault="00B53AB1" w:rsidP="00B53AB1">
      <w:pPr>
        <w:spacing w:line="360" w:lineRule="auto"/>
        <w:jc w:val="both"/>
        <w:rPr>
          <w:rFonts w:ascii="Palatino Linotype" w:hAnsi="Palatino Linotype"/>
        </w:rPr>
      </w:pPr>
    </w:p>
    <w:p w14:paraId="7117D0A0" w14:textId="77777777" w:rsidR="00B53AB1" w:rsidRPr="006D3594" w:rsidRDefault="00B53AB1" w:rsidP="00B53AB1">
      <w:pPr>
        <w:spacing w:line="360" w:lineRule="auto"/>
        <w:jc w:val="both"/>
        <w:rPr>
          <w:rFonts w:ascii="Palatino Linotype" w:hAnsi="Palatino Linotype"/>
        </w:rPr>
      </w:pPr>
      <w:r w:rsidRPr="006D3594">
        <w:rPr>
          <w:rFonts w:ascii="Palatino Linotype" w:hAnsi="Palatino Linotype"/>
        </w:rPr>
        <w:lastRenderedPageBreak/>
        <w:t xml:space="preserve">Por ello, excepcionalmente, si un asunto es resuelto con posterioridad a los plazos señalados por la norma debe analizarse la razonabilidad de dicha dilación atendiendo a los siguientes criterios:   </w:t>
      </w:r>
    </w:p>
    <w:p w14:paraId="39AB7BDE" w14:textId="77777777" w:rsidR="00B53AB1" w:rsidRPr="006D3594" w:rsidRDefault="00B53AB1" w:rsidP="00B53AB1">
      <w:pPr>
        <w:spacing w:line="360" w:lineRule="auto"/>
        <w:jc w:val="both"/>
        <w:rPr>
          <w:rFonts w:ascii="Palatino Linotype" w:hAnsi="Palatino Linotype"/>
        </w:rPr>
      </w:pPr>
    </w:p>
    <w:p w14:paraId="02BBC34D" w14:textId="77777777" w:rsidR="00B53AB1" w:rsidRPr="006D3594" w:rsidRDefault="00B53AB1" w:rsidP="00B53AB1">
      <w:pPr>
        <w:pStyle w:val="Prrafodelista"/>
        <w:numPr>
          <w:ilvl w:val="0"/>
          <w:numId w:val="14"/>
        </w:numPr>
        <w:spacing w:line="360" w:lineRule="auto"/>
        <w:contextualSpacing/>
        <w:jc w:val="both"/>
        <w:rPr>
          <w:rFonts w:ascii="Palatino Linotype" w:hAnsi="Palatino Linotype"/>
        </w:rPr>
      </w:pPr>
      <w:r w:rsidRPr="006D3594">
        <w:rPr>
          <w:rFonts w:ascii="Palatino Linotype" w:hAnsi="Palatino Linotype"/>
          <w:b/>
        </w:rPr>
        <w:t>Complejidad del Asunto:</w:t>
      </w:r>
      <w:r w:rsidRPr="006D3594">
        <w:rPr>
          <w:rFonts w:ascii="Palatino Linotype" w:hAnsi="Palatino Linotype"/>
        </w:rPr>
        <w:t xml:space="preserve"> La complejidad de la prueba, la pluralidad de sujetos procesales, el tiempo transcurrido, las características y contexto del recurso.</w:t>
      </w:r>
    </w:p>
    <w:p w14:paraId="4DD8EBE4" w14:textId="77777777" w:rsidR="00B53AB1" w:rsidRPr="006D3594" w:rsidRDefault="00B53AB1" w:rsidP="00B53AB1">
      <w:pPr>
        <w:pStyle w:val="Prrafodelista"/>
        <w:numPr>
          <w:ilvl w:val="0"/>
          <w:numId w:val="14"/>
        </w:numPr>
        <w:spacing w:line="360" w:lineRule="auto"/>
        <w:contextualSpacing/>
        <w:jc w:val="both"/>
        <w:rPr>
          <w:rFonts w:ascii="Palatino Linotype" w:hAnsi="Palatino Linotype"/>
        </w:rPr>
      </w:pPr>
      <w:r w:rsidRPr="006D3594">
        <w:rPr>
          <w:rFonts w:ascii="Palatino Linotype" w:hAnsi="Palatino Linotype"/>
          <w:b/>
        </w:rPr>
        <w:t>Actividad Procesal del interesado.</w:t>
      </w:r>
      <w:r w:rsidRPr="006D3594">
        <w:rPr>
          <w:rFonts w:ascii="Palatino Linotype" w:hAnsi="Palatino Linotype"/>
        </w:rPr>
        <w:t xml:space="preserve"> Acciones u omisiones del interesado.</w:t>
      </w:r>
    </w:p>
    <w:p w14:paraId="0F746ADE" w14:textId="77777777" w:rsidR="00B53AB1" w:rsidRPr="006D3594" w:rsidRDefault="00B53AB1" w:rsidP="00B53AB1">
      <w:pPr>
        <w:pStyle w:val="Prrafodelista"/>
        <w:numPr>
          <w:ilvl w:val="0"/>
          <w:numId w:val="14"/>
        </w:numPr>
        <w:spacing w:line="360" w:lineRule="auto"/>
        <w:contextualSpacing/>
        <w:jc w:val="both"/>
        <w:rPr>
          <w:rFonts w:ascii="Palatino Linotype" w:hAnsi="Palatino Linotype"/>
        </w:rPr>
      </w:pPr>
      <w:r w:rsidRPr="006D3594">
        <w:rPr>
          <w:rFonts w:ascii="Palatino Linotype" w:hAnsi="Palatino Linotype"/>
          <w:b/>
        </w:rPr>
        <w:t>Conducta de la Autoridad:</w:t>
      </w:r>
      <w:r w:rsidRPr="006D3594">
        <w:rPr>
          <w:rFonts w:ascii="Palatino Linotype" w:hAnsi="Palatino Linotype"/>
        </w:rPr>
        <w:t xml:space="preserve"> Las Acciones u omisiones realizadas en el procedimiento. Así como si la autoridad actuó con la debida diligencia.</w:t>
      </w:r>
    </w:p>
    <w:p w14:paraId="768EC2B1" w14:textId="77777777" w:rsidR="00B53AB1" w:rsidRPr="006D3594" w:rsidRDefault="00B53AB1" w:rsidP="00B53AB1">
      <w:pPr>
        <w:pStyle w:val="Prrafodelista"/>
        <w:numPr>
          <w:ilvl w:val="0"/>
          <w:numId w:val="14"/>
        </w:numPr>
        <w:spacing w:line="360" w:lineRule="auto"/>
        <w:contextualSpacing/>
        <w:jc w:val="both"/>
        <w:rPr>
          <w:rFonts w:ascii="Palatino Linotype" w:hAnsi="Palatino Linotype"/>
        </w:rPr>
      </w:pPr>
      <w:r w:rsidRPr="006D3594">
        <w:rPr>
          <w:rFonts w:ascii="Palatino Linotype" w:hAnsi="Palatino Linotype"/>
          <w:b/>
        </w:rPr>
        <w:t>La afectación generada en la situación jurídica de la persona involucrada en el proceso:</w:t>
      </w:r>
      <w:r w:rsidRPr="006D3594">
        <w:rPr>
          <w:rFonts w:ascii="Palatino Linotype" w:hAnsi="Palatino Linotype"/>
        </w:rPr>
        <w:t xml:space="preserve"> Violación a sus derechos humanos.</w:t>
      </w:r>
    </w:p>
    <w:p w14:paraId="5DD00466" w14:textId="77777777" w:rsidR="00B53AB1" w:rsidRPr="006D3594" w:rsidRDefault="00B53AB1" w:rsidP="00B53AB1">
      <w:pPr>
        <w:spacing w:line="360" w:lineRule="auto"/>
        <w:jc w:val="both"/>
        <w:rPr>
          <w:rFonts w:ascii="Palatino Linotype" w:hAnsi="Palatino Linotype"/>
        </w:rPr>
      </w:pPr>
    </w:p>
    <w:p w14:paraId="1045AE46" w14:textId="77777777" w:rsidR="00B53AB1" w:rsidRPr="006D3594" w:rsidRDefault="00B53AB1" w:rsidP="00B53AB1">
      <w:pPr>
        <w:spacing w:line="360" w:lineRule="auto"/>
        <w:jc w:val="both"/>
        <w:rPr>
          <w:rFonts w:ascii="Palatino Linotype" w:hAnsi="Palatino Linotype"/>
        </w:rPr>
      </w:pPr>
      <w:r w:rsidRPr="006D3594">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C3B7883" w14:textId="77777777" w:rsidR="00B53AB1" w:rsidRPr="006D3594" w:rsidRDefault="00B53AB1" w:rsidP="00B53AB1">
      <w:pPr>
        <w:spacing w:line="360" w:lineRule="auto"/>
        <w:jc w:val="both"/>
        <w:rPr>
          <w:rFonts w:ascii="Palatino Linotype" w:hAnsi="Palatino Linotype"/>
        </w:rPr>
      </w:pPr>
    </w:p>
    <w:p w14:paraId="708B258F" w14:textId="77777777" w:rsidR="00B53AB1" w:rsidRPr="006D3594" w:rsidRDefault="00B53AB1" w:rsidP="00B53AB1">
      <w:pPr>
        <w:spacing w:line="360" w:lineRule="auto"/>
        <w:jc w:val="both"/>
        <w:rPr>
          <w:rFonts w:ascii="Palatino Linotype" w:hAnsi="Palatino Linotype"/>
          <w:b/>
        </w:rPr>
      </w:pPr>
      <w:r w:rsidRPr="006D3594">
        <w:rPr>
          <w:rFonts w:ascii="Palatino Linotype" w:hAnsi="Palatino Linotype"/>
        </w:rPr>
        <w:t xml:space="preserve">Argumento que encuentra sustento en la jurisprudencia P./J. 32/92 emitida por el Pleno de la Suprema Corte de Justicia de la Nación de rubro </w:t>
      </w:r>
      <w:r w:rsidRPr="006D3594">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6D3594">
        <w:rPr>
          <w:rFonts w:ascii="Palatino Linotype" w:hAnsi="Palatino Linotype"/>
        </w:rPr>
        <w:t>, visible en la Gaceta del Seminario Judicial de la Federación con el registro digital 205635.</w:t>
      </w:r>
    </w:p>
    <w:p w14:paraId="252CD556" w14:textId="77777777" w:rsidR="00B53AB1" w:rsidRPr="006D3594" w:rsidRDefault="00B53AB1" w:rsidP="00B53AB1">
      <w:pPr>
        <w:spacing w:line="360" w:lineRule="auto"/>
        <w:jc w:val="both"/>
        <w:rPr>
          <w:rFonts w:ascii="Palatino Linotype" w:hAnsi="Palatino Linotype"/>
        </w:rPr>
      </w:pPr>
    </w:p>
    <w:p w14:paraId="44011DC8" w14:textId="77777777" w:rsidR="00B53AB1" w:rsidRPr="006D3594" w:rsidRDefault="00B53AB1" w:rsidP="00B53AB1">
      <w:pPr>
        <w:spacing w:line="360" w:lineRule="auto"/>
        <w:jc w:val="both"/>
        <w:rPr>
          <w:rFonts w:ascii="Palatino Linotype" w:hAnsi="Palatino Linotype"/>
        </w:rPr>
      </w:pPr>
      <w:r w:rsidRPr="006D3594">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9E05DD1" w14:textId="77777777" w:rsidR="00B53AB1" w:rsidRPr="006D3594" w:rsidRDefault="00B53AB1" w:rsidP="00B53AB1">
      <w:pPr>
        <w:spacing w:line="360" w:lineRule="auto"/>
        <w:jc w:val="both"/>
        <w:rPr>
          <w:rFonts w:ascii="Palatino Linotype" w:hAnsi="Palatino Linotype"/>
        </w:rPr>
      </w:pPr>
    </w:p>
    <w:p w14:paraId="2F7C04CD" w14:textId="77777777" w:rsidR="00B53AB1" w:rsidRPr="006D3594" w:rsidRDefault="00B53AB1" w:rsidP="00B53AB1">
      <w:pPr>
        <w:spacing w:line="360" w:lineRule="auto"/>
        <w:jc w:val="both"/>
        <w:rPr>
          <w:rFonts w:ascii="Palatino Linotype" w:hAnsi="Palatino Linotype"/>
        </w:rPr>
      </w:pPr>
      <w:r w:rsidRPr="006D3594">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43D0F946" w14:textId="77777777" w:rsidR="00B53AB1" w:rsidRPr="006D3594" w:rsidRDefault="00B53AB1" w:rsidP="00B53AB1">
      <w:pPr>
        <w:spacing w:line="360" w:lineRule="auto"/>
        <w:jc w:val="both"/>
        <w:rPr>
          <w:rFonts w:ascii="Palatino Linotype" w:hAnsi="Palatino Linotype"/>
        </w:rPr>
      </w:pPr>
    </w:p>
    <w:p w14:paraId="42F7D33D" w14:textId="77777777" w:rsidR="00B53AB1" w:rsidRPr="006D3594" w:rsidRDefault="00B53AB1" w:rsidP="00B53AB1">
      <w:pPr>
        <w:spacing w:line="360" w:lineRule="auto"/>
        <w:jc w:val="both"/>
        <w:rPr>
          <w:rFonts w:ascii="Palatino Linotype" w:hAnsi="Palatino Linotype"/>
        </w:rPr>
      </w:pPr>
      <w:r w:rsidRPr="006D3594">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386F98B6" w14:textId="77777777" w:rsidR="00B53AB1" w:rsidRPr="006D3594" w:rsidRDefault="00B53AB1" w:rsidP="00B53AB1">
      <w:pPr>
        <w:spacing w:line="360" w:lineRule="auto"/>
        <w:jc w:val="both"/>
        <w:rPr>
          <w:rFonts w:ascii="Palatino Linotype" w:hAnsi="Palatino Linotype"/>
        </w:rPr>
      </w:pPr>
    </w:p>
    <w:p w14:paraId="2C4257E2" w14:textId="77777777" w:rsidR="00B53AB1" w:rsidRPr="006D3594" w:rsidRDefault="00B53AB1" w:rsidP="00B53AB1">
      <w:pPr>
        <w:spacing w:line="360" w:lineRule="auto"/>
        <w:jc w:val="both"/>
        <w:rPr>
          <w:rFonts w:ascii="Palatino Linotype" w:hAnsi="Palatino Linotype"/>
        </w:rPr>
      </w:pPr>
      <w:r w:rsidRPr="006D3594">
        <w:rPr>
          <w:rFonts w:ascii="Palatino Linotype" w:hAnsi="Palatino Linotype"/>
          <w:i/>
        </w:rPr>
        <w:t>“PLAZO RAZONABLE PARA RESOLVER. DIMENSIÓN Y EFECTOS DE ESTE CONCEPTO CUANDO SE ADUCE EXCESIVA CARGA DE TRABAJO.”</w:t>
      </w:r>
      <w:r w:rsidRPr="006D3594">
        <w:rPr>
          <w:rFonts w:ascii="Palatino Linotype" w:hAnsi="Palatino Linotype"/>
        </w:rPr>
        <w:t xml:space="preserve"> consultable en el Seminario Judicial de la Federación y su gaceta, con el registro digital 2002351.</w:t>
      </w:r>
    </w:p>
    <w:p w14:paraId="083243CF" w14:textId="77777777" w:rsidR="00B53AB1" w:rsidRPr="006D3594" w:rsidRDefault="00B53AB1" w:rsidP="00B53AB1">
      <w:pPr>
        <w:spacing w:line="360" w:lineRule="auto"/>
        <w:jc w:val="both"/>
        <w:rPr>
          <w:rFonts w:ascii="Palatino Linotype" w:hAnsi="Palatino Linotype"/>
          <w:b/>
        </w:rPr>
      </w:pPr>
    </w:p>
    <w:p w14:paraId="0B60135A" w14:textId="60660AF3" w:rsidR="00B53AB1" w:rsidRPr="006D3594" w:rsidRDefault="00B53AB1" w:rsidP="00B53AB1">
      <w:pPr>
        <w:spacing w:line="360" w:lineRule="auto"/>
        <w:jc w:val="both"/>
        <w:rPr>
          <w:rFonts w:ascii="Palatino Linotype" w:hAnsi="Palatino Linotype"/>
        </w:rPr>
      </w:pPr>
      <w:r w:rsidRPr="006D3594">
        <w:rPr>
          <w:rFonts w:ascii="Palatino Linotype" w:hAnsi="Palatino Linotype"/>
          <w:i/>
        </w:rPr>
        <w:lastRenderedPageBreak/>
        <w:t>“PLAZO RAZONABLE PARA RESOLVER. CONCEPTO Y ELEMENTOS QUE LO INTEGRAN A LA LUZ DEL DERECHO INTERNACIONAL DE LOS DERECHOS HUMANOS.”</w:t>
      </w:r>
      <w:r w:rsidRPr="006D3594">
        <w:rPr>
          <w:rFonts w:ascii="Palatino Linotype" w:hAnsi="Palatino Linotype"/>
        </w:rPr>
        <w:t>, visible en el Seminario Judicial de la Federación y su gaceta, con el registro dig</w:t>
      </w:r>
      <w:r w:rsidR="005C4F9A" w:rsidRPr="006D3594">
        <w:rPr>
          <w:rFonts w:ascii="Palatino Linotype" w:hAnsi="Palatino Linotype"/>
        </w:rPr>
        <w:t>ital 2002350, y,</w:t>
      </w:r>
    </w:p>
    <w:p w14:paraId="215DA67F" w14:textId="77777777" w:rsidR="00E52429" w:rsidRPr="006D3594" w:rsidRDefault="00E52429" w:rsidP="00B53AB1">
      <w:pPr>
        <w:spacing w:line="360" w:lineRule="auto"/>
        <w:jc w:val="both"/>
        <w:rPr>
          <w:rFonts w:ascii="Palatino Linotype" w:hAnsi="Palatino Linotype"/>
        </w:rPr>
      </w:pPr>
    </w:p>
    <w:p w14:paraId="67EF055A" w14:textId="77777777" w:rsidR="00E74701" w:rsidRPr="006D3594" w:rsidRDefault="00E74701" w:rsidP="00E74701">
      <w:pPr>
        <w:spacing w:line="360" w:lineRule="auto"/>
        <w:jc w:val="center"/>
        <w:rPr>
          <w:rFonts w:ascii="Palatino Linotype" w:eastAsiaTheme="minorHAnsi" w:hAnsi="Palatino Linotype" w:cs="Arial"/>
          <w:b/>
          <w:sz w:val="28"/>
          <w:lang w:val="es-MX" w:eastAsia="en-US"/>
        </w:rPr>
      </w:pPr>
      <w:r w:rsidRPr="006D3594">
        <w:rPr>
          <w:rFonts w:ascii="Palatino Linotype" w:eastAsiaTheme="minorHAnsi" w:hAnsi="Palatino Linotype" w:cs="Arial"/>
          <w:b/>
          <w:sz w:val="28"/>
          <w:lang w:val="es-MX" w:eastAsia="en-US"/>
        </w:rPr>
        <w:t xml:space="preserve">C O N S I D E R A N D O </w:t>
      </w:r>
    </w:p>
    <w:p w14:paraId="57AD3C10" w14:textId="77777777" w:rsidR="00E74701" w:rsidRPr="006D3594" w:rsidRDefault="00E74701" w:rsidP="008A64CB">
      <w:pPr>
        <w:pStyle w:val="Sinespaciado"/>
        <w:rPr>
          <w:rFonts w:ascii="Palatino Linotype" w:eastAsiaTheme="minorHAnsi" w:hAnsi="Palatino Linotype"/>
          <w:lang w:eastAsia="en-US"/>
        </w:rPr>
      </w:pPr>
    </w:p>
    <w:p w14:paraId="2BE62102" w14:textId="77777777" w:rsidR="0029071C" w:rsidRPr="006D3594" w:rsidRDefault="0029071C" w:rsidP="0029071C">
      <w:pPr>
        <w:spacing w:line="360" w:lineRule="auto"/>
        <w:jc w:val="both"/>
        <w:rPr>
          <w:rFonts w:ascii="Palatino Linotype" w:eastAsiaTheme="minorHAnsi" w:hAnsi="Palatino Linotype" w:cs="Arial"/>
          <w:sz w:val="28"/>
          <w:lang w:val="es-MX" w:eastAsia="en-US"/>
        </w:rPr>
      </w:pPr>
      <w:r w:rsidRPr="006D3594">
        <w:rPr>
          <w:rFonts w:ascii="Palatino Linotype" w:eastAsiaTheme="minorHAnsi" w:hAnsi="Palatino Linotype" w:cs="Arial"/>
          <w:b/>
          <w:sz w:val="28"/>
          <w:lang w:val="es-MX" w:eastAsia="en-US"/>
        </w:rPr>
        <w:t>PRIMERO. De la competencia</w:t>
      </w:r>
      <w:r w:rsidRPr="006D3594">
        <w:rPr>
          <w:rFonts w:ascii="Palatino Linotype" w:eastAsiaTheme="minorHAnsi" w:hAnsi="Palatino Linotype" w:cs="Arial"/>
          <w:sz w:val="28"/>
          <w:lang w:val="es-MX" w:eastAsia="en-US"/>
        </w:rPr>
        <w:t>.</w:t>
      </w:r>
    </w:p>
    <w:p w14:paraId="5D0AE0D5" w14:textId="5FEC9CD6" w:rsidR="008A64CB" w:rsidRPr="006D3594" w:rsidRDefault="00670BC2" w:rsidP="00E74701">
      <w:pPr>
        <w:spacing w:line="360" w:lineRule="auto"/>
        <w:jc w:val="both"/>
        <w:rPr>
          <w:rFonts w:ascii="Palatino Linotype" w:eastAsiaTheme="minorHAnsi" w:hAnsi="Palatino Linotype" w:cs="Arial"/>
          <w:lang w:val="es-MX" w:eastAsia="en-US"/>
        </w:rPr>
      </w:pPr>
      <w:r w:rsidRPr="006D3594">
        <w:rPr>
          <w:rFonts w:ascii="Palatino Linotype" w:hAnsi="Palatino Linotype" w:cs="Arial"/>
        </w:rPr>
        <w:t xml:space="preserve">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w:t>
      </w:r>
      <w:hyperlink r:id="rId8" w:history="1">
        <w:r w:rsidRPr="006D3594">
          <w:rPr>
            <w:rFonts w:ascii="Palatino Linotype" w:hAnsi="Palatino Linotype" w:cs="Arial"/>
          </w:rPr>
          <w:t>176, 178, 179, 181</w:t>
        </w:r>
      </w:hyperlink>
      <w:r w:rsidRPr="006D3594">
        <w:rPr>
          <w:rFonts w:ascii="Palatino Linotype" w:hAnsi="Palatino Linotype" w:cs="Arial"/>
        </w:rPr>
        <w:t xml:space="preserve">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0FFE6300" w14:textId="77777777" w:rsidR="004F376A" w:rsidRPr="006D3594" w:rsidRDefault="004F376A" w:rsidP="00E74701">
      <w:pPr>
        <w:spacing w:line="360" w:lineRule="auto"/>
        <w:jc w:val="both"/>
        <w:rPr>
          <w:rFonts w:ascii="Palatino Linotype" w:eastAsiaTheme="minorHAnsi" w:hAnsi="Palatino Linotype" w:cs="Arial"/>
          <w:lang w:val="es-MX" w:eastAsia="en-US"/>
        </w:rPr>
      </w:pPr>
    </w:p>
    <w:p w14:paraId="056037A7" w14:textId="77777777" w:rsidR="0029071C" w:rsidRPr="006D3594"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6D3594">
        <w:rPr>
          <w:rFonts w:ascii="Palatino Linotype" w:eastAsiaTheme="minorHAnsi" w:hAnsi="Palatino Linotype" w:cs="Arial"/>
          <w:b/>
          <w:sz w:val="28"/>
          <w:lang w:val="es-MX" w:eastAsia="en-US"/>
        </w:rPr>
        <w:t xml:space="preserve">SEGUNDO. De los alcances del Recurso de Revisión. </w:t>
      </w:r>
    </w:p>
    <w:p w14:paraId="74961B2A" w14:textId="27695577" w:rsidR="00D63B55" w:rsidRPr="006D3594"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6D3594">
        <w:rPr>
          <w:rFonts w:ascii="Palatino Linotype" w:eastAsiaTheme="minorHAnsi" w:hAnsi="Palatino Linotype" w:cs="Arial"/>
          <w:lang w:val="es-MX" w:eastAsia="en-US"/>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w:t>
      </w:r>
      <w:r w:rsidRPr="006D3594">
        <w:rPr>
          <w:rFonts w:ascii="Palatino Linotype" w:eastAsiaTheme="minorHAnsi" w:hAnsi="Palatino Linotype" w:cs="Arial"/>
          <w:lang w:val="es-MX" w:eastAsia="en-US"/>
        </w:rPr>
        <w:lastRenderedPageBreak/>
        <w:t>expediente electrónico con la finalidad de reparar cualquier posible afectación al derecho de acceso a la información pública y garantizando el principio rector de máxima publicidad.</w:t>
      </w:r>
    </w:p>
    <w:p w14:paraId="2BCE1763" w14:textId="77777777" w:rsidR="00DF027D" w:rsidRPr="006D3594" w:rsidRDefault="00DF027D" w:rsidP="0029071C">
      <w:pPr>
        <w:autoSpaceDE w:val="0"/>
        <w:autoSpaceDN w:val="0"/>
        <w:adjustRightInd w:val="0"/>
        <w:spacing w:line="360" w:lineRule="auto"/>
        <w:jc w:val="both"/>
        <w:rPr>
          <w:rFonts w:ascii="Palatino Linotype" w:eastAsiaTheme="minorHAnsi" w:hAnsi="Palatino Linotype" w:cs="Arial"/>
          <w:lang w:val="es-MX" w:eastAsia="en-US"/>
        </w:rPr>
      </w:pPr>
    </w:p>
    <w:p w14:paraId="069EC794" w14:textId="352F6BFC" w:rsidR="0029071C" w:rsidRPr="006D3594" w:rsidRDefault="00FB3BC6"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6D3594">
        <w:rPr>
          <w:rFonts w:ascii="Palatino Linotype" w:eastAsiaTheme="minorHAnsi" w:hAnsi="Palatino Linotype" w:cs="Arial"/>
          <w:b/>
          <w:sz w:val="28"/>
          <w:lang w:val="es-MX" w:eastAsia="en-US"/>
        </w:rPr>
        <w:t>TERCERO</w:t>
      </w:r>
      <w:r w:rsidR="0029071C" w:rsidRPr="006D3594">
        <w:rPr>
          <w:rFonts w:ascii="Palatino Linotype" w:eastAsiaTheme="minorHAnsi" w:hAnsi="Palatino Linotype" w:cs="Arial"/>
          <w:b/>
          <w:sz w:val="28"/>
          <w:lang w:val="es-MX" w:eastAsia="en-US"/>
        </w:rPr>
        <w:t>. Del estudio de las causas de improcedencia</w:t>
      </w:r>
      <w:r w:rsidR="00950D7D" w:rsidRPr="006D3594">
        <w:rPr>
          <w:rFonts w:ascii="Palatino Linotype" w:eastAsiaTheme="minorHAnsi" w:hAnsi="Palatino Linotype" w:cs="Arial"/>
          <w:b/>
          <w:sz w:val="28"/>
          <w:lang w:val="es-MX" w:eastAsia="en-US"/>
        </w:rPr>
        <w:t xml:space="preserve"> y sobreseimiento</w:t>
      </w:r>
      <w:r w:rsidR="0029071C" w:rsidRPr="006D3594">
        <w:rPr>
          <w:rFonts w:ascii="Palatino Linotype" w:eastAsiaTheme="minorHAnsi" w:hAnsi="Palatino Linotype" w:cs="Arial"/>
          <w:b/>
          <w:sz w:val="28"/>
          <w:lang w:val="es-MX" w:eastAsia="en-US"/>
        </w:rPr>
        <w:t xml:space="preserve">. </w:t>
      </w:r>
    </w:p>
    <w:p w14:paraId="05B51778" w14:textId="77777777" w:rsidR="00311808" w:rsidRPr="006D3594" w:rsidRDefault="00311808" w:rsidP="00311808">
      <w:pPr>
        <w:spacing w:line="360" w:lineRule="auto"/>
        <w:jc w:val="both"/>
        <w:rPr>
          <w:rFonts w:ascii="Palatino Linotype" w:hAnsi="Palatino Linotype"/>
        </w:rPr>
      </w:pPr>
      <w:r w:rsidRPr="006D3594">
        <w:rPr>
          <w:rFonts w:ascii="Palatino Linotype" w:hAnsi="Palatino Linotype"/>
        </w:rPr>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14:paraId="0F521949" w14:textId="77777777" w:rsidR="00311808" w:rsidRPr="006D3594" w:rsidRDefault="00311808" w:rsidP="00311808">
      <w:pPr>
        <w:autoSpaceDE w:val="0"/>
        <w:autoSpaceDN w:val="0"/>
        <w:adjustRightInd w:val="0"/>
        <w:spacing w:line="360" w:lineRule="auto"/>
        <w:jc w:val="both"/>
        <w:rPr>
          <w:rFonts w:ascii="Palatino Linotype" w:hAnsi="Palatino Linotype" w:cs="Arial"/>
        </w:rPr>
      </w:pPr>
    </w:p>
    <w:p w14:paraId="5BA0ABF5" w14:textId="77777777" w:rsidR="00311808" w:rsidRPr="006D3594" w:rsidRDefault="00311808" w:rsidP="00311808">
      <w:pPr>
        <w:autoSpaceDE w:val="0"/>
        <w:autoSpaceDN w:val="0"/>
        <w:adjustRightInd w:val="0"/>
        <w:spacing w:line="360" w:lineRule="auto"/>
        <w:jc w:val="both"/>
        <w:rPr>
          <w:rFonts w:ascii="Palatino Linotype" w:hAnsi="Palatino Linotype" w:cs="Arial"/>
        </w:rPr>
      </w:pPr>
      <w:r w:rsidRPr="006D3594">
        <w:rPr>
          <w:rFonts w:ascii="Palatino Linotype" w:hAnsi="Palatino Linotype" w:cs="Arial"/>
        </w:rPr>
        <w:t>Ahora bien, se procede al análisis del presente recurso, así como al contenido íntegro de las actuaciones que obran en los expedientes electrónicos,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 es así que el recurrente solicitó:</w:t>
      </w:r>
    </w:p>
    <w:p w14:paraId="6955B20C" w14:textId="77777777" w:rsidR="005A1AE4" w:rsidRPr="006D3594" w:rsidRDefault="005A1AE4" w:rsidP="002049FE">
      <w:pPr>
        <w:autoSpaceDE w:val="0"/>
        <w:autoSpaceDN w:val="0"/>
        <w:adjustRightInd w:val="0"/>
        <w:spacing w:line="360" w:lineRule="auto"/>
        <w:jc w:val="both"/>
        <w:rPr>
          <w:rFonts w:ascii="Palatino Linotype" w:hAnsi="Palatino Linotype" w:cs="Arial"/>
        </w:rPr>
      </w:pPr>
    </w:p>
    <w:p w14:paraId="3750EBD5" w14:textId="06BFDFE3" w:rsidR="002049FE" w:rsidRPr="006D3594" w:rsidRDefault="002049FE" w:rsidP="002049FE">
      <w:pPr>
        <w:autoSpaceDE w:val="0"/>
        <w:autoSpaceDN w:val="0"/>
        <w:adjustRightInd w:val="0"/>
        <w:spacing w:line="360" w:lineRule="auto"/>
        <w:jc w:val="both"/>
        <w:rPr>
          <w:rFonts w:ascii="Palatino Linotype" w:hAnsi="Palatino Linotype" w:cs="Arial"/>
        </w:rPr>
      </w:pPr>
      <w:r w:rsidRPr="006D3594">
        <w:rPr>
          <w:rFonts w:ascii="Palatino Linotype" w:hAnsi="Palatino Linotype" w:cs="Arial"/>
        </w:rPr>
        <w:t>Partiendo de la</w:t>
      </w:r>
      <w:r w:rsidR="006343EC" w:rsidRPr="006D3594">
        <w:rPr>
          <w:rFonts w:ascii="Palatino Linotype" w:hAnsi="Palatino Linotype" w:cs="Arial"/>
        </w:rPr>
        <w:t>s</w:t>
      </w:r>
      <w:r w:rsidRPr="006D3594">
        <w:rPr>
          <w:rFonts w:ascii="Palatino Linotype" w:hAnsi="Palatino Linotype" w:cs="Arial"/>
        </w:rPr>
        <w:t xml:space="preserve"> solicitud</w:t>
      </w:r>
      <w:r w:rsidR="006343EC" w:rsidRPr="006D3594">
        <w:rPr>
          <w:rFonts w:ascii="Palatino Linotype" w:hAnsi="Palatino Linotype" w:cs="Arial"/>
        </w:rPr>
        <w:t>es</w:t>
      </w:r>
      <w:r w:rsidRPr="006D3594">
        <w:rPr>
          <w:rFonts w:ascii="Palatino Linotype" w:hAnsi="Palatino Linotype" w:cs="Arial"/>
        </w:rPr>
        <w:t xml:space="preserve"> de información que de forma textual refiere</w:t>
      </w:r>
      <w:r w:rsidR="006343EC" w:rsidRPr="006D3594">
        <w:rPr>
          <w:rFonts w:ascii="Palatino Linotype" w:hAnsi="Palatino Linotype" w:cs="Arial"/>
        </w:rPr>
        <w:t>n</w:t>
      </w:r>
      <w:r w:rsidRPr="006D3594">
        <w:rPr>
          <w:rFonts w:ascii="Palatino Linotype" w:hAnsi="Palatino Linotype" w:cs="Arial"/>
        </w:rPr>
        <w:t>:</w:t>
      </w:r>
    </w:p>
    <w:p w14:paraId="1EF19115" w14:textId="77777777" w:rsidR="002049FE" w:rsidRPr="006D3594" w:rsidRDefault="002049FE" w:rsidP="002049FE">
      <w:pPr>
        <w:autoSpaceDE w:val="0"/>
        <w:autoSpaceDN w:val="0"/>
        <w:adjustRightInd w:val="0"/>
        <w:spacing w:line="360" w:lineRule="auto"/>
        <w:jc w:val="both"/>
        <w:rPr>
          <w:rFonts w:ascii="Palatino Linotype" w:hAnsi="Palatino Linotype" w:cs="Arial"/>
        </w:rPr>
      </w:pPr>
    </w:p>
    <w:p w14:paraId="66C75D16" w14:textId="77777777" w:rsidR="006343EC" w:rsidRPr="006D3594" w:rsidRDefault="006343EC" w:rsidP="006343EC">
      <w:pPr>
        <w:autoSpaceDE w:val="0"/>
        <w:autoSpaceDN w:val="0"/>
        <w:adjustRightInd w:val="0"/>
        <w:spacing w:line="360" w:lineRule="auto"/>
        <w:ind w:left="851" w:right="616"/>
        <w:jc w:val="both"/>
        <w:rPr>
          <w:rFonts w:ascii="Palatino Linotype" w:hAnsi="Palatino Linotype"/>
          <w:i/>
          <w:lang w:val="es-MX" w:eastAsia="es-MX"/>
        </w:rPr>
      </w:pPr>
      <w:r w:rsidRPr="006D3594">
        <w:rPr>
          <w:rFonts w:ascii="Palatino Linotype" w:hAnsi="Palatino Linotype"/>
          <w:i/>
          <w:lang w:val="es-MX" w:eastAsia="es-MX"/>
        </w:rPr>
        <w:t xml:space="preserve">“AL SER RESPONSABLE D ELA ESTABILIDAD POLITICA Y CON LA PROBABILIDAD DE QUE HAYA REVUELTA CIVIL Y/O GUERRA IVIL EN EL ESTADO DE MEXICO Y/O LINCHAMIENTOS DERIVADO D </w:t>
      </w:r>
      <w:r w:rsidRPr="006D3594">
        <w:rPr>
          <w:rFonts w:ascii="Palatino Linotype" w:hAnsi="Palatino Linotype"/>
          <w:i/>
          <w:lang w:val="es-MX" w:eastAsia="es-MX"/>
        </w:rPr>
        <w:lastRenderedPageBreak/>
        <w:t>ELAS CACERIAS A BRIGADISTAS POR EJEMPLO https://www.trespm.mx/edomex/policia-municipal-de-toluca-detiene-a-brigadistas-de-morena Y QUE ESTO DERIVE EN CONTRATAQUES Y CACERIA AHORA DE PERSONAL DE GOBIERNO ESTATAL Y MUNCIPAL Y/O LINCHAMIENTOS, SOLCITO, LA EXPRSION DOCUEMTAL DE LAS ACCIONES INSTITUCIONALES PARA PREVENIR Y/O ACTUAR ANTE LAS PERSECUCIONES A MOVILIZADORES” (sic)</w:t>
      </w:r>
    </w:p>
    <w:p w14:paraId="094AFEDF" w14:textId="77777777" w:rsidR="006343EC" w:rsidRPr="006D3594" w:rsidRDefault="006343EC" w:rsidP="006343EC">
      <w:pPr>
        <w:autoSpaceDE w:val="0"/>
        <w:autoSpaceDN w:val="0"/>
        <w:adjustRightInd w:val="0"/>
        <w:spacing w:line="360" w:lineRule="auto"/>
        <w:ind w:left="851" w:right="616"/>
        <w:jc w:val="both"/>
        <w:rPr>
          <w:rFonts w:ascii="Palatino Linotype" w:hAnsi="Palatino Linotype"/>
          <w:i/>
          <w:lang w:val="es-MX" w:eastAsia="es-MX"/>
        </w:rPr>
      </w:pPr>
    </w:p>
    <w:p w14:paraId="20C87D0E" w14:textId="1D205761" w:rsidR="002049FE" w:rsidRPr="006D3594" w:rsidRDefault="006343EC" w:rsidP="006343EC">
      <w:pPr>
        <w:autoSpaceDE w:val="0"/>
        <w:autoSpaceDN w:val="0"/>
        <w:adjustRightInd w:val="0"/>
        <w:spacing w:line="360" w:lineRule="auto"/>
        <w:ind w:left="851" w:right="616"/>
        <w:jc w:val="both"/>
        <w:rPr>
          <w:rFonts w:ascii="Palatino Linotype" w:hAnsi="Palatino Linotype" w:cs="Arial"/>
        </w:rPr>
      </w:pPr>
      <w:r w:rsidRPr="006D3594">
        <w:rPr>
          <w:rFonts w:ascii="Palatino Linotype" w:hAnsi="Palatino Linotype"/>
          <w:i/>
          <w:lang w:val="es-MX" w:eastAsia="es-MX"/>
        </w:rPr>
        <w:t>“A EFECTO DE AGOTAR EL PRINCIPIO DE DFINITIVIDAD, SOLICITO: TODA VEZ QUE EL DIRIGENTE ERIC SEVILLA MONTES DE OCA, DEL PARTIDO REVOLUCIONARIO INSTITUCIONAL, PARTIDO POLITICO INTEGRANTE DE LA COALICION VA POR EL ESTADO DE MÉXICO, QUE CONFORMA EL PRI-PAN-PANAL-PRD; INCITO A LA CACERIA Y/O CAPTURA Y/O DETENCION Y/O ACOSO Y/O SIMILARES O ANALOGAS HACIA MOVILIZADORES Y/O BRIGADISTAS Y/O SIMPATIZANTES Y/O MILITANTES DE MORENA, REQUIERO TODA LA EXPRESION DOCUMENTAL, GENERADA, EN POSESION O ADMINISTRADA SOBRE ESTA CIRCUNSTANCIA</w:t>
      </w:r>
      <w:r w:rsidRPr="006D3594">
        <w:rPr>
          <w:rFonts w:eastAsiaTheme="minorHAnsi"/>
          <w:i/>
          <w:lang w:val="es-419" w:eastAsia="es-419"/>
        </w:rPr>
        <w:t>.” (sic)</w:t>
      </w:r>
    </w:p>
    <w:p w14:paraId="36741E73" w14:textId="77777777" w:rsidR="002049FE" w:rsidRPr="006D3594" w:rsidRDefault="002049FE" w:rsidP="002049FE">
      <w:pPr>
        <w:autoSpaceDE w:val="0"/>
        <w:autoSpaceDN w:val="0"/>
        <w:adjustRightInd w:val="0"/>
        <w:spacing w:line="360" w:lineRule="auto"/>
        <w:jc w:val="both"/>
        <w:rPr>
          <w:rFonts w:ascii="Palatino Linotype" w:hAnsi="Palatino Linotype" w:cs="Arial"/>
        </w:rPr>
      </w:pPr>
    </w:p>
    <w:p w14:paraId="266E3ACE" w14:textId="7D9D6FBB" w:rsidR="002049FE" w:rsidRPr="006D3594" w:rsidRDefault="002049FE" w:rsidP="002049FE">
      <w:pPr>
        <w:autoSpaceDE w:val="0"/>
        <w:autoSpaceDN w:val="0"/>
        <w:adjustRightInd w:val="0"/>
        <w:spacing w:line="360" w:lineRule="auto"/>
        <w:jc w:val="both"/>
        <w:rPr>
          <w:rFonts w:ascii="Palatino Linotype" w:hAnsi="Palatino Linotype" w:cs="Arial"/>
        </w:rPr>
      </w:pPr>
      <w:r w:rsidRPr="006D3594">
        <w:rPr>
          <w:rFonts w:ascii="Palatino Linotype" w:hAnsi="Palatino Linotype" w:cs="Arial"/>
        </w:rPr>
        <w:t xml:space="preserve">Por cuestión de método y </w:t>
      </w:r>
      <w:r w:rsidR="00025421" w:rsidRPr="006D3594">
        <w:rPr>
          <w:rFonts w:ascii="Palatino Linotype" w:hAnsi="Palatino Linotype" w:cs="Arial"/>
        </w:rPr>
        <w:t>técnica</w:t>
      </w:r>
      <w:r w:rsidRPr="006D3594">
        <w:rPr>
          <w:rFonts w:ascii="Palatino Linotype" w:hAnsi="Palatino Linotype" w:cs="Arial"/>
        </w:rPr>
        <w:t xml:space="preserve"> jurídic</w:t>
      </w:r>
      <w:r w:rsidR="00025421" w:rsidRPr="006D3594">
        <w:rPr>
          <w:rFonts w:ascii="Palatino Linotype" w:hAnsi="Palatino Linotype" w:cs="Arial"/>
        </w:rPr>
        <w:t>a</w:t>
      </w:r>
      <w:r w:rsidRPr="006D3594">
        <w:rPr>
          <w:rFonts w:ascii="Palatino Linotype" w:hAnsi="Palatino Linotype" w:cs="Arial"/>
        </w:rPr>
        <w:t xml:space="preserve">, de la lectura de la solicitud tenemos que se solicitó: </w:t>
      </w:r>
    </w:p>
    <w:p w14:paraId="6DD2C3A1" w14:textId="77777777" w:rsidR="002049FE" w:rsidRPr="006D3594" w:rsidRDefault="002049FE" w:rsidP="002049FE">
      <w:pPr>
        <w:autoSpaceDE w:val="0"/>
        <w:autoSpaceDN w:val="0"/>
        <w:adjustRightInd w:val="0"/>
        <w:spacing w:line="360" w:lineRule="auto"/>
        <w:jc w:val="both"/>
        <w:rPr>
          <w:rFonts w:ascii="Palatino Linotype" w:hAnsi="Palatino Linotype" w:cs="Arial"/>
        </w:rPr>
      </w:pPr>
    </w:p>
    <w:p w14:paraId="0CCAB292" w14:textId="648275B2" w:rsidR="006343EC" w:rsidRPr="006D3594" w:rsidRDefault="006343EC" w:rsidP="006343EC">
      <w:pPr>
        <w:pStyle w:val="Prrafodelista"/>
        <w:numPr>
          <w:ilvl w:val="0"/>
          <w:numId w:val="20"/>
        </w:numPr>
        <w:autoSpaceDE w:val="0"/>
        <w:autoSpaceDN w:val="0"/>
        <w:adjustRightInd w:val="0"/>
        <w:spacing w:line="360" w:lineRule="auto"/>
        <w:jc w:val="both"/>
        <w:rPr>
          <w:rFonts w:ascii="Palatino Linotype" w:hAnsi="Palatino Linotype" w:cs="Arial"/>
        </w:rPr>
      </w:pPr>
      <w:r w:rsidRPr="006D3594">
        <w:rPr>
          <w:rFonts w:ascii="Palatino Linotype" w:hAnsi="Palatino Linotype" w:cs="Arial"/>
        </w:rPr>
        <w:t>Expresión documental de las acciones institucionales para prevenir y/o actuar ante las persecuciones a movilizadores.</w:t>
      </w:r>
    </w:p>
    <w:p w14:paraId="09FCADE8" w14:textId="3A3E9BF7" w:rsidR="006343EC" w:rsidRPr="006D3594" w:rsidRDefault="006343EC" w:rsidP="006343EC">
      <w:pPr>
        <w:pStyle w:val="Prrafodelista"/>
        <w:numPr>
          <w:ilvl w:val="0"/>
          <w:numId w:val="20"/>
        </w:numPr>
        <w:autoSpaceDE w:val="0"/>
        <w:autoSpaceDN w:val="0"/>
        <w:adjustRightInd w:val="0"/>
        <w:spacing w:line="360" w:lineRule="auto"/>
        <w:jc w:val="both"/>
        <w:rPr>
          <w:rFonts w:ascii="Palatino Linotype" w:hAnsi="Palatino Linotype"/>
          <w:lang w:val="es-MX" w:eastAsia="es-MX"/>
        </w:rPr>
      </w:pPr>
      <w:r w:rsidRPr="006D3594">
        <w:rPr>
          <w:rFonts w:ascii="Palatino Linotype" w:hAnsi="Palatino Linotype" w:cs="Arial"/>
        </w:rPr>
        <w:lastRenderedPageBreak/>
        <w:t xml:space="preserve">Expresión documental, generada, en posesión o administrada sobre, </w:t>
      </w:r>
      <w:r w:rsidRPr="006D3594">
        <w:rPr>
          <w:rFonts w:ascii="Palatino Linotype" w:hAnsi="Palatino Linotype"/>
          <w:lang w:val="es-MX" w:eastAsia="es-MX"/>
        </w:rPr>
        <w:t>la cacería y/o captura y/o detención y/o acoso y/o similares o análogas hacia movilizadores y/o brigadistas y/o simpatizantes y/o militantes de morena, incitada</w:t>
      </w:r>
      <w:r w:rsidR="005D36FB" w:rsidRPr="006D3594">
        <w:rPr>
          <w:rFonts w:ascii="Palatino Linotype" w:hAnsi="Palatino Linotype"/>
          <w:lang w:val="es-MX" w:eastAsia="es-MX"/>
        </w:rPr>
        <w:t>s</w:t>
      </w:r>
      <w:r w:rsidRPr="006D3594">
        <w:rPr>
          <w:rFonts w:ascii="Palatino Linotype" w:hAnsi="Palatino Linotype"/>
          <w:lang w:val="es-MX" w:eastAsia="es-MX"/>
        </w:rPr>
        <w:t xml:space="preserve"> por el dirigente del Partido Revolucionario Institucional.</w:t>
      </w:r>
    </w:p>
    <w:p w14:paraId="3DA857BA" w14:textId="77777777" w:rsidR="006343EC" w:rsidRPr="006D3594" w:rsidRDefault="006343EC" w:rsidP="002049FE">
      <w:pPr>
        <w:autoSpaceDE w:val="0"/>
        <w:autoSpaceDN w:val="0"/>
        <w:adjustRightInd w:val="0"/>
        <w:spacing w:line="360" w:lineRule="auto"/>
        <w:jc w:val="both"/>
        <w:rPr>
          <w:rFonts w:ascii="Palatino Linotype" w:hAnsi="Palatino Linotype" w:cs="Arial"/>
        </w:rPr>
      </w:pPr>
    </w:p>
    <w:p w14:paraId="655454A8" w14:textId="58C6AD37" w:rsidR="00D867AC" w:rsidRPr="006D3594" w:rsidRDefault="00F718AA" w:rsidP="00311808">
      <w:pPr>
        <w:autoSpaceDE w:val="0"/>
        <w:autoSpaceDN w:val="0"/>
        <w:adjustRightInd w:val="0"/>
        <w:spacing w:line="360" w:lineRule="auto"/>
        <w:jc w:val="both"/>
        <w:rPr>
          <w:rFonts w:ascii="Palatino Linotype" w:hAnsi="Palatino Linotype" w:cs="Arial"/>
        </w:rPr>
      </w:pPr>
      <w:r w:rsidRPr="006D3594">
        <w:rPr>
          <w:rFonts w:ascii="Palatino Linotype" w:hAnsi="Palatino Linotype" w:cs="Arial"/>
        </w:rPr>
        <w:t>P</w:t>
      </w:r>
      <w:r w:rsidR="00AB7BD6" w:rsidRPr="006D3594">
        <w:rPr>
          <w:rFonts w:ascii="Palatino Linotype" w:hAnsi="Palatino Linotype" w:cs="Arial"/>
        </w:rPr>
        <w:t>a</w:t>
      </w:r>
      <w:r w:rsidR="00311808" w:rsidRPr="006D3594">
        <w:rPr>
          <w:rFonts w:ascii="Palatino Linotype" w:hAnsi="Palatino Linotype" w:cs="Arial"/>
        </w:rPr>
        <w:t>r</w:t>
      </w:r>
      <w:r w:rsidR="00AB7BD6" w:rsidRPr="006D3594">
        <w:rPr>
          <w:rFonts w:ascii="Palatino Linotype" w:hAnsi="Palatino Linotype" w:cs="Arial"/>
        </w:rPr>
        <w:t>a</w:t>
      </w:r>
      <w:r w:rsidRPr="006D3594">
        <w:rPr>
          <w:rFonts w:ascii="Palatino Linotype" w:hAnsi="Palatino Linotype" w:cs="Arial"/>
        </w:rPr>
        <w:t xml:space="preserve"> </w:t>
      </w:r>
      <w:r w:rsidR="00311808" w:rsidRPr="006D3594">
        <w:rPr>
          <w:rFonts w:ascii="Palatino Linotype" w:hAnsi="Palatino Linotype" w:cs="Arial"/>
        </w:rPr>
        <w:t xml:space="preserve">lo </w:t>
      </w:r>
      <w:r w:rsidR="00AB7BD6" w:rsidRPr="006D3594">
        <w:rPr>
          <w:rFonts w:ascii="Palatino Linotype" w:hAnsi="Palatino Linotype" w:cs="Arial"/>
        </w:rPr>
        <w:t xml:space="preserve">cual </w:t>
      </w:r>
      <w:r w:rsidR="00311808" w:rsidRPr="006D3594">
        <w:rPr>
          <w:rFonts w:ascii="Palatino Linotype" w:hAnsi="Palatino Linotype" w:cs="Arial"/>
        </w:rPr>
        <w:t xml:space="preserve">el sujeto obligado adjuntó </w:t>
      </w:r>
      <w:r w:rsidR="00D867AC" w:rsidRPr="006D3594">
        <w:rPr>
          <w:rFonts w:ascii="Palatino Linotype" w:hAnsi="Palatino Linotype" w:cs="Arial"/>
        </w:rPr>
        <w:t>los siguientes archivos electrónicos</w:t>
      </w:r>
      <w:r w:rsidR="00973835" w:rsidRPr="006D3594">
        <w:rPr>
          <w:rFonts w:ascii="Palatino Linotype" w:hAnsi="Palatino Linotype" w:cs="Arial"/>
        </w:rPr>
        <w:t xml:space="preserve"> respectivamente:</w:t>
      </w:r>
    </w:p>
    <w:p w14:paraId="1F40E374" w14:textId="77777777" w:rsidR="00D867AC" w:rsidRPr="006D3594" w:rsidRDefault="00D867AC" w:rsidP="00311808">
      <w:pPr>
        <w:autoSpaceDE w:val="0"/>
        <w:autoSpaceDN w:val="0"/>
        <w:adjustRightInd w:val="0"/>
        <w:spacing w:line="360" w:lineRule="auto"/>
        <w:jc w:val="both"/>
        <w:rPr>
          <w:rFonts w:ascii="Palatino Linotype" w:hAnsi="Palatino Linotype" w:cs="Arial"/>
        </w:rPr>
      </w:pPr>
    </w:p>
    <w:p w14:paraId="6CC1667C" w14:textId="69BD30CC" w:rsidR="00973835" w:rsidRPr="006D3594" w:rsidRDefault="00973835" w:rsidP="00D867AC">
      <w:pPr>
        <w:pStyle w:val="Prrafodelista"/>
        <w:numPr>
          <w:ilvl w:val="0"/>
          <w:numId w:val="15"/>
        </w:numPr>
        <w:autoSpaceDE w:val="0"/>
        <w:autoSpaceDN w:val="0"/>
        <w:adjustRightInd w:val="0"/>
        <w:spacing w:line="360" w:lineRule="auto"/>
        <w:jc w:val="both"/>
        <w:rPr>
          <w:rFonts w:ascii="Palatino Linotype" w:eastAsiaTheme="minorHAnsi" w:hAnsi="Palatino Linotype" w:cs="Arial"/>
          <w:lang w:val="es-MX" w:eastAsia="en-US"/>
        </w:rPr>
      </w:pPr>
      <w:r w:rsidRPr="006D3594">
        <w:rPr>
          <w:rFonts w:ascii="Palatino Linotype" w:eastAsiaTheme="minorHAnsi" w:hAnsi="Palatino Linotype" w:cs="Arial"/>
          <w:lang w:val="es-MX" w:eastAsia="en-US"/>
        </w:rPr>
        <w:t>“</w:t>
      </w:r>
      <w:r w:rsidRPr="006D3594">
        <w:rPr>
          <w:rFonts w:ascii="Palatino Linotype" w:eastAsiaTheme="minorHAnsi" w:hAnsi="Palatino Linotype" w:cs="Arial"/>
          <w:b/>
          <w:i/>
          <w:lang w:val="es-MX" w:eastAsia="en-US"/>
        </w:rPr>
        <w:t>OFICIO RESPUESTA 238-2023 UT.pdf</w:t>
      </w:r>
      <w:r w:rsidRPr="006D3594">
        <w:rPr>
          <w:rFonts w:ascii="Palatino Linotype" w:eastAsiaTheme="minorHAnsi" w:hAnsi="Palatino Linotype" w:cs="Arial"/>
          <w:lang w:val="es-MX" w:eastAsia="en-US"/>
        </w:rPr>
        <w:t xml:space="preserve">”.- </w:t>
      </w:r>
      <w:r w:rsidR="0052018F" w:rsidRPr="006D3594">
        <w:rPr>
          <w:rFonts w:ascii="Palatino Linotype" w:eastAsiaTheme="minorHAnsi" w:hAnsi="Palatino Linotype" w:cs="Arial"/>
          <w:lang w:val="es-MX" w:eastAsia="en-US"/>
        </w:rPr>
        <w:t>Oficio número IEEM/UT/666/2023 de fecha 13 de abril de 2023, signado por la Titular de la Unidad de Transparencia, mediante el cual informó que remite el oficio de la Secretaría Ejecutiva.</w:t>
      </w:r>
    </w:p>
    <w:p w14:paraId="1F5E30AA" w14:textId="77777777" w:rsidR="00973835" w:rsidRPr="006D3594" w:rsidRDefault="00973835" w:rsidP="00973835">
      <w:pPr>
        <w:pStyle w:val="Prrafodelista"/>
        <w:autoSpaceDE w:val="0"/>
        <w:autoSpaceDN w:val="0"/>
        <w:adjustRightInd w:val="0"/>
        <w:spacing w:line="360" w:lineRule="auto"/>
        <w:ind w:left="720"/>
        <w:jc w:val="both"/>
        <w:rPr>
          <w:rFonts w:ascii="Palatino Linotype" w:eastAsiaTheme="minorHAnsi" w:hAnsi="Palatino Linotype" w:cs="Arial"/>
          <w:lang w:val="es-MX" w:eastAsia="en-US"/>
        </w:rPr>
      </w:pPr>
    </w:p>
    <w:p w14:paraId="607E70FD" w14:textId="0AA13D79" w:rsidR="00D96A62" w:rsidRPr="006D3594" w:rsidRDefault="00973835" w:rsidP="00D867AC">
      <w:pPr>
        <w:pStyle w:val="Prrafodelista"/>
        <w:numPr>
          <w:ilvl w:val="0"/>
          <w:numId w:val="15"/>
        </w:numPr>
        <w:autoSpaceDE w:val="0"/>
        <w:autoSpaceDN w:val="0"/>
        <w:adjustRightInd w:val="0"/>
        <w:spacing w:line="360" w:lineRule="auto"/>
        <w:jc w:val="both"/>
        <w:rPr>
          <w:rFonts w:ascii="Palatino Linotype" w:eastAsiaTheme="minorHAnsi" w:hAnsi="Palatino Linotype" w:cs="Arial"/>
          <w:lang w:val="es-MX" w:eastAsia="en-US"/>
        </w:rPr>
      </w:pPr>
      <w:r w:rsidRPr="006D3594">
        <w:rPr>
          <w:rFonts w:ascii="Palatino Linotype" w:eastAsiaTheme="minorHAnsi" w:hAnsi="Palatino Linotype" w:cs="Arial"/>
          <w:lang w:val="es-MX" w:eastAsia="en-US"/>
        </w:rPr>
        <w:t>“</w:t>
      </w:r>
      <w:r w:rsidRPr="006D3594">
        <w:rPr>
          <w:rFonts w:ascii="Palatino Linotype" w:eastAsiaTheme="minorHAnsi" w:hAnsi="Palatino Linotype" w:cs="Arial"/>
          <w:b/>
          <w:i/>
          <w:lang w:val="es-MX" w:eastAsia="en-US"/>
        </w:rPr>
        <w:t>RESPUESTA 238-2023 SE CA.pdf</w:t>
      </w:r>
      <w:r w:rsidRPr="006D3594">
        <w:rPr>
          <w:rFonts w:ascii="Palatino Linotype" w:eastAsiaTheme="minorHAnsi" w:hAnsi="Palatino Linotype" w:cs="Arial"/>
          <w:lang w:val="es-MX" w:eastAsia="en-US"/>
        </w:rPr>
        <w:t xml:space="preserve">”.- </w:t>
      </w:r>
      <w:r w:rsidR="0052018F" w:rsidRPr="006D3594">
        <w:rPr>
          <w:rFonts w:ascii="Palatino Linotype" w:eastAsiaTheme="minorHAnsi" w:hAnsi="Palatino Linotype" w:cs="Arial"/>
          <w:lang w:val="es-MX" w:eastAsia="en-US"/>
        </w:rPr>
        <w:t>Oficio número IEEM/SE/CA/5/2023, de fecha 11 de abril de 2023, signado por el Coordinador de Asesores de la Secretaría Ejecutiva, mediante el cual informa lo siguiente:</w:t>
      </w:r>
    </w:p>
    <w:p w14:paraId="7B7DA03A" w14:textId="77777777" w:rsidR="00973835" w:rsidRPr="006D3594" w:rsidRDefault="00973835" w:rsidP="00973835">
      <w:pPr>
        <w:pStyle w:val="Prrafodelista"/>
        <w:autoSpaceDE w:val="0"/>
        <w:autoSpaceDN w:val="0"/>
        <w:adjustRightInd w:val="0"/>
        <w:spacing w:line="360" w:lineRule="auto"/>
        <w:ind w:left="720"/>
        <w:jc w:val="both"/>
        <w:rPr>
          <w:rFonts w:ascii="Palatino Linotype" w:eastAsiaTheme="minorHAnsi" w:hAnsi="Palatino Linotype" w:cs="Arial"/>
          <w:lang w:val="es-MX" w:eastAsia="en-US"/>
        </w:rPr>
      </w:pPr>
    </w:p>
    <w:p w14:paraId="1D78D34C" w14:textId="1CC09D09" w:rsidR="00973835" w:rsidRPr="006D3594" w:rsidRDefault="007C1F26" w:rsidP="005D36FB">
      <w:pPr>
        <w:pStyle w:val="Prrafodelista"/>
        <w:autoSpaceDE w:val="0"/>
        <w:autoSpaceDN w:val="0"/>
        <w:adjustRightInd w:val="0"/>
        <w:spacing w:line="360" w:lineRule="auto"/>
        <w:ind w:left="1276"/>
        <w:jc w:val="both"/>
        <w:rPr>
          <w:rFonts w:ascii="Palatino Linotype" w:eastAsiaTheme="minorHAnsi" w:hAnsi="Palatino Linotype" w:cs="Arial"/>
          <w:lang w:val="es-MX" w:eastAsia="en-US"/>
        </w:rPr>
      </w:pPr>
      <w:r w:rsidRPr="006D3594">
        <w:rPr>
          <w:rFonts w:ascii="Palatino Linotype" w:eastAsiaTheme="minorHAnsi" w:hAnsi="Palatino Linotype" w:cs="Arial"/>
          <w:lang w:val="es-MX" w:eastAsia="en-US"/>
        </w:rPr>
        <w:t>“…</w:t>
      </w:r>
      <w:r w:rsidRPr="006D3594">
        <w:rPr>
          <w:rFonts w:ascii="Palatino Linotype" w:eastAsiaTheme="minorHAnsi" w:hAnsi="Palatino Linotype" w:cs="Arial"/>
          <w:i/>
          <w:lang w:val="es-MX" w:eastAsia="en-US"/>
        </w:rPr>
        <w:t>una vez realizada una búsqueda minuciosa, exhaustiva y razonable en los archivos de esta área, no se identificaron documentos, ni se ha generado, administrado o poseído información relativa a realizar acciones institucionales para prevenir y/o actuar ante las persecuciones a movilizadores</w:t>
      </w:r>
      <w:r w:rsidRPr="006D3594">
        <w:rPr>
          <w:rFonts w:ascii="Palatino Linotype" w:eastAsiaTheme="minorHAnsi" w:hAnsi="Palatino Linotype" w:cs="Arial"/>
          <w:lang w:val="es-MX" w:eastAsia="en-US"/>
        </w:rPr>
        <w:t>.”</w:t>
      </w:r>
    </w:p>
    <w:p w14:paraId="4EDE75A0" w14:textId="77777777" w:rsidR="00973835" w:rsidRPr="006D3594" w:rsidRDefault="00973835" w:rsidP="00973835">
      <w:pPr>
        <w:pStyle w:val="Prrafodelista"/>
        <w:autoSpaceDE w:val="0"/>
        <w:autoSpaceDN w:val="0"/>
        <w:adjustRightInd w:val="0"/>
        <w:spacing w:line="360" w:lineRule="auto"/>
        <w:ind w:left="720"/>
        <w:jc w:val="both"/>
        <w:rPr>
          <w:rFonts w:ascii="Palatino Linotype" w:eastAsiaTheme="minorHAnsi" w:hAnsi="Palatino Linotype" w:cs="Arial"/>
          <w:lang w:val="es-MX" w:eastAsia="en-US"/>
        </w:rPr>
      </w:pPr>
    </w:p>
    <w:p w14:paraId="4EB5C07E" w14:textId="586399DE" w:rsidR="007C1F26" w:rsidRPr="006D3594" w:rsidRDefault="00973835" w:rsidP="007C1F26">
      <w:pPr>
        <w:pStyle w:val="Prrafodelista"/>
        <w:numPr>
          <w:ilvl w:val="0"/>
          <w:numId w:val="15"/>
        </w:numPr>
        <w:autoSpaceDE w:val="0"/>
        <w:autoSpaceDN w:val="0"/>
        <w:adjustRightInd w:val="0"/>
        <w:spacing w:line="360" w:lineRule="auto"/>
        <w:jc w:val="both"/>
        <w:rPr>
          <w:rFonts w:ascii="Palatino Linotype" w:eastAsiaTheme="minorHAnsi" w:hAnsi="Palatino Linotype" w:cs="Arial"/>
          <w:lang w:val="es-MX" w:eastAsia="en-US"/>
        </w:rPr>
      </w:pPr>
      <w:r w:rsidRPr="006D3594">
        <w:rPr>
          <w:rFonts w:ascii="Palatino Linotype" w:eastAsiaTheme="minorHAnsi" w:hAnsi="Palatino Linotype" w:cs="Arial"/>
          <w:lang w:val="es-MX" w:eastAsia="en-US"/>
        </w:rPr>
        <w:t>“</w:t>
      </w:r>
      <w:r w:rsidRPr="006D3594">
        <w:rPr>
          <w:rFonts w:ascii="Palatino Linotype" w:eastAsiaTheme="minorHAnsi" w:hAnsi="Palatino Linotype" w:cs="Arial"/>
          <w:b/>
          <w:i/>
          <w:lang w:val="es-MX" w:eastAsia="en-US"/>
        </w:rPr>
        <w:t>RESPUESTA 239-2023 SE CA.pdf</w:t>
      </w:r>
      <w:r w:rsidRPr="006D3594">
        <w:rPr>
          <w:rFonts w:ascii="Palatino Linotype" w:eastAsiaTheme="minorHAnsi" w:hAnsi="Palatino Linotype" w:cs="Arial"/>
          <w:lang w:val="es-MX" w:eastAsia="en-US"/>
        </w:rPr>
        <w:t xml:space="preserve">”.- </w:t>
      </w:r>
      <w:r w:rsidR="007C1F26" w:rsidRPr="006D3594">
        <w:rPr>
          <w:rFonts w:ascii="Palatino Linotype" w:eastAsiaTheme="minorHAnsi" w:hAnsi="Palatino Linotype" w:cs="Arial"/>
          <w:lang w:val="es-MX" w:eastAsia="en-US"/>
        </w:rPr>
        <w:t>Oficio número IEEM/SE/CA/6/2023, de fecha 11 de abril de 2023, signado por el Coordinador de Asesores de la Secretaría Ejecutiva, mediante el cual informa lo siguiente:</w:t>
      </w:r>
    </w:p>
    <w:p w14:paraId="2DA68BF3" w14:textId="77777777" w:rsidR="007C1F26" w:rsidRPr="006D3594" w:rsidRDefault="007C1F26" w:rsidP="007C1F26">
      <w:pPr>
        <w:pStyle w:val="Prrafodelista"/>
        <w:autoSpaceDE w:val="0"/>
        <w:autoSpaceDN w:val="0"/>
        <w:adjustRightInd w:val="0"/>
        <w:spacing w:line="360" w:lineRule="auto"/>
        <w:ind w:left="720"/>
        <w:jc w:val="both"/>
        <w:rPr>
          <w:rFonts w:ascii="Palatino Linotype" w:eastAsiaTheme="minorHAnsi" w:hAnsi="Palatino Linotype" w:cs="Arial"/>
          <w:lang w:val="es-MX" w:eastAsia="en-US"/>
        </w:rPr>
      </w:pPr>
    </w:p>
    <w:p w14:paraId="1C8E112F" w14:textId="2475453A" w:rsidR="00973835" w:rsidRPr="006D3594" w:rsidRDefault="007C1F26" w:rsidP="005D36FB">
      <w:pPr>
        <w:pStyle w:val="Prrafodelista"/>
        <w:autoSpaceDE w:val="0"/>
        <w:autoSpaceDN w:val="0"/>
        <w:adjustRightInd w:val="0"/>
        <w:spacing w:line="360" w:lineRule="auto"/>
        <w:ind w:left="1276"/>
        <w:jc w:val="both"/>
        <w:rPr>
          <w:rFonts w:ascii="Palatino Linotype" w:eastAsiaTheme="minorHAnsi" w:hAnsi="Palatino Linotype" w:cs="Arial"/>
          <w:lang w:val="es-MX" w:eastAsia="en-US"/>
        </w:rPr>
      </w:pPr>
      <w:r w:rsidRPr="006D3594">
        <w:rPr>
          <w:rFonts w:ascii="Palatino Linotype" w:eastAsiaTheme="minorHAnsi" w:hAnsi="Palatino Linotype" w:cs="Arial"/>
          <w:lang w:val="es-MX" w:eastAsia="en-US"/>
        </w:rPr>
        <w:t>“…</w:t>
      </w:r>
      <w:r w:rsidRPr="006D3594">
        <w:rPr>
          <w:rFonts w:ascii="Palatino Linotype" w:eastAsiaTheme="minorHAnsi" w:hAnsi="Palatino Linotype" w:cs="Arial"/>
          <w:i/>
          <w:lang w:val="es-MX" w:eastAsia="en-US"/>
        </w:rPr>
        <w:t>una vez realizada una búsqueda minuciosa, exhaustiva y razonable en los archivos de esta área, no se identificaron documentos, ni se ha generado, administrado o poseído información relativa a expresiones del Dirigente del Partido Revolucionario Institucional, integrante de la Coalición “Va por el Estado de México”…</w:t>
      </w:r>
      <w:r w:rsidRPr="006D3594">
        <w:rPr>
          <w:rFonts w:ascii="Palatino Linotype" w:eastAsiaTheme="minorHAnsi" w:hAnsi="Palatino Linotype" w:cs="Arial"/>
          <w:lang w:val="es-MX" w:eastAsia="en-US"/>
        </w:rPr>
        <w:t>”</w:t>
      </w:r>
    </w:p>
    <w:p w14:paraId="473EAF61" w14:textId="77777777" w:rsidR="00973835" w:rsidRPr="006D3594" w:rsidRDefault="00973835" w:rsidP="00973835">
      <w:pPr>
        <w:pStyle w:val="Prrafodelista"/>
        <w:autoSpaceDE w:val="0"/>
        <w:autoSpaceDN w:val="0"/>
        <w:adjustRightInd w:val="0"/>
        <w:spacing w:line="360" w:lineRule="auto"/>
        <w:ind w:left="720"/>
        <w:jc w:val="both"/>
        <w:rPr>
          <w:rFonts w:ascii="Palatino Linotype" w:eastAsiaTheme="minorHAnsi" w:hAnsi="Palatino Linotype" w:cs="Arial"/>
          <w:lang w:val="es-MX" w:eastAsia="en-US"/>
        </w:rPr>
      </w:pPr>
    </w:p>
    <w:p w14:paraId="6AB52CED" w14:textId="3C3D7407" w:rsidR="00973835" w:rsidRPr="006D3594" w:rsidRDefault="00973835" w:rsidP="00D867AC">
      <w:pPr>
        <w:pStyle w:val="Prrafodelista"/>
        <w:numPr>
          <w:ilvl w:val="0"/>
          <w:numId w:val="15"/>
        </w:numPr>
        <w:autoSpaceDE w:val="0"/>
        <w:autoSpaceDN w:val="0"/>
        <w:adjustRightInd w:val="0"/>
        <w:spacing w:line="360" w:lineRule="auto"/>
        <w:jc w:val="both"/>
        <w:rPr>
          <w:rFonts w:ascii="Palatino Linotype" w:eastAsiaTheme="minorHAnsi" w:hAnsi="Palatino Linotype" w:cs="Arial"/>
          <w:lang w:val="es-MX" w:eastAsia="en-US"/>
        </w:rPr>
      </w:pPr>
      <w:r w:rsidRPr="006D3594">
        <w:rPr>
          <w:rFonts w:ascii="Palatino Linotype" w:eastAsiaTheme="minorHAnsi" w:hAnsi="Palatino Linotype" w:cs="Arial"/>
          <w:lang w:val="es-MX" w:eastAsia="en-US"/>
        </w:rPr>
        <w:t>“</w:t>
      </w:r>
      <w:r w:rsidRPr="006D3594">
        <w:rPr>
          <w:rFonts w:ascii="Palatino Linotype" w:eastAsiaTheme="minorHAnsi" w:hAnsi="Palatino Linotype" w:cs="Arial"/>
          <w:b/>
          <w:i/>
          <w:lang w:val="es-MX" w:eastAsia="en-US"/>
        </w:rPr>
        <w:t>OFICIO RESPUESTA 239-2023 UT.pdf</w:t>
      </w:r>
      <w:r w:rsidRPr="006D3594">
        <w:rPr>
          <w:rFonts w:ascii="Palatino Linotype" w:eastAsiaTheme="minorHAnsi" w:hAnsi="Palatino Linotype" w:cs="Arial"/>
          <w:lang w:val="es-MX" w:eastAsia="en-US"/>
        </w:rPr>
        <w:t xml:space="preserve">”.- </w:t>
      </w:r>
      <w:r w:rsidR="00675954" w:rsidRPr="006D3594">
        <w:rPr>
          <w:rFonts w:ascii="Palatino Linotype" w:eastAsiaTheme="minorHAnsi" w:hAnsi="Palatino Linotype" w:cs="Arial"/>
          <w:lang w:val="es-MX" w:eastAsia="en-US"/>
        </w:rPr>
        <w:t>Oficio número IEEM/UT/667/2023 de fecha 13 de abril de 2023, signado por la Titular de la Unidad de Transparencia, mediante el cual informó que remite el oficio de la Secretaría Ejecutiva.</w:t>
      </w:r>
    </w:p>
    <w:p w14:paraId="1C98F6C1" w14:textId="77777777" w:rsidR="00675954" w:rsidRPr="006D3594" w:rsidRDefault="00675954" w:rsidP="0066370F">
      <w:pPr>
        <w:spacing w:line="360" w:lineRule="auto"/>
        <w:jc w:val="both"/>
        <w:rPr>
          <w:rFonts w:ascii="Palatino Linotype" w:hAnsi="Palatino Linotype" w:cs="Arial"/>
        </w:rPr>
      </w:pPr>
    </w:p>
    <w:p w14:paraId="09984261" w14:textId="7D18DE9B" w:rsidR="002551CA" w:rsidRPr="006D3594" w:rsidRDefault="002819E3" w:rsidP="0066370F">
      <w:pPr>
        <w:spacing w:line="360" w:lineRule="auto"/>
        <w:jc w:val="both"/>
        <w:rPr>
          <w:rFonts w:ascii="Palatino Linotype" w:hAnsi="Palatino Linotype"/>
          <w:lang w:val="es-MX" w:eastAsia="es-MX"/>
        </w:rPr>
      </w:pPr>
      <w:r w:rsidRPr="006D3594">
        <w:rPr>
          <w:rFonts w:ascii="Palatino Linotype" w:hAnsi="Palatino Linotype" w:cs="Arial"/>
        </w:rPr>
        <w:t xml:space="preserve">Derivado </w:t>
      </w:r>
      <w:r w:rsidR="00BA4FED" w:rsidRPr="006D3594">
        <w:rPr>
          <w:rFonts w:ascii="Palatino Linotype" w:hAnsi="Palatino Linotype" w:cs="Arial"/>
        </w:rPr>
        <w:t xml:space="preserve">de la información proporcionada por el sujeto obligado </w:t>
      </w:r>
      <w:r w:rsidR="002551CA" w:rsidRPr="006D3594">
        <w:rPr>
          <w:rFonts w:ascii="Palatino Linotype" w:hAnsi="Palatino Linotype" w:cs="Arial"/>
        </w:rPr>
        <w:t xml:space="preserve">la parte </w:t>
      </w:r>
      <w:r w:rsidR="00BA4FED" w:rsidRPr="006D3594">
        <w:rPr>
          <w:rFonts w:ascii="Palatino Linotype" w:hAnsi="Palatino Linotype" w:cs="Arial"/>
        </w:rPr>
        <w:t xml:space="preserve">recurrente impugnó la respuesta </w:t>
      </w:r>
      <w:r w:rsidR="002551CA" w:rsidRPr="006D3594">
        <w:rPr>
          <w:rFonts w:ascii="Palatino Linotype" w:hAnsi="Palatino Linotype" w:cs="Arial"/>
        </w:rPr>
        <w:t>bajo los siguientes agravios</w:t>
      </w:r>
      <w:r w:rsidR="00BA4FED" w:rsidRPr="006D3594">
        <w:rPr>
          <w:rFonts w:ascii="Palatino Linotype" w:hAnsi="Palatino Linotype" w:cs="Arial"/>
        </w:rPr>
        <w:t xml:space="preserve">: </w:t>
      </w:r>
      <w:r w:rsidR="0066370F" w:rsidRPr="006D3594">
        <w:rPr>
          <w:rFonts w:ascii="Palatino Linotype" w:hAnsi="Palatino Linotype"/>
          <w:i/>
          <w:lang w:val="es-MX" w:eastAsia="es-MX"/>
        </w:rPr>
        <w:t>“</w:t>
      </w:r>
      <w:r w:rsidR="0052018F" w:rsidRPr="006D3594">
        <w:rPr>
          <w:rFonts w:ascii="Palatino Linotype" w:hAnsi="Palatino Linotype"/>
          <w:i/>
          <w:lang w:val="es-MX" w:eastAsia="es-MX"/>
        </w:rPr>
        <w:t xml:space="preserve">ESTO YA QUE COMO SIEMPRE, TRATA DE </w:t>
      </w:r>
      <w:r w:rsidR="0052018F" w:rsidRPr="006D3594">
        <w:rPr>
          <w:rFonts w:ascii="Palatino Linotype" w:hAnsi="Palatino Linotype"/>
          <w:b/>
          <w:i/>
          <w:u w:val="single"/>
          <w:lang w:val="es-MX" w:eastAsia="es-MX"/>
        </w:rPr>
        <w:t>EVADIR SU OBLIGACION QUE LE IMPONE EL ARTICULO 1 DE NUESTRA CARTA MAGANA PARA PREVENIR, RESPETAR, PROTEGER Y GARANTIZAR LOS DERECHOS HUMANOS</w:t>
      </w:r>
      <w:r w:rsidR="0052018F" w:rsidRPr="006D3594">
        <w:rPr>
          <w:rFonts w:ascii="Palatino Linotype" w:hAnsi="Palatino Linotype"/>
          <w:i/>
          <w:lang w:val="es-MX" w:eastAsia="es-MX"/>
        </w:rPr>
        <w:t xml:space="preserve">; ES POR TANTO, QUE SI EN AL ESPECIE, SE ESTA INCITANDO A UNA VIOLACION FLAGRANTE DE DERECHOS HUMANOS, COMO ES PRIVAR DE LA LIBERTAD Y/O CAZAR BRIGADITAS, DEVIENE EN LA OBLIGACION, CONFORME AL ARTICULO 1 DE LA CONSTITUCION FEDERAL, QUE GENERAR LA SALVAGUARDA PARA PROMOVER, RESPETAR, PROTEGER Y GARANTIZAR LOS DERECHOS HUMANOS, EN CONSECEUENCIA,E S NECESARIO QUE SE LE IMPONGA UNA BUSQUEDA EXHAUTIVA EN SU ESTRUTURA ISNTITUCIONAL, Y DE NO ECONTRAR REGISTRO, SE ESTABLEZCA DICTAMEN DE INEXISTENCIA DE LA </w:t>
      </w:r>
      <w:r w:rsidR="0052018F" w:rsidRPr="006D3594">
        <w:rPr>
          <w:rFonts w:ascii="Palatino Linotype" w:hAnsi="Palatino Linotype"/>
          <w:i/>
          <w:lang w:val="es-MX" w:eastAsia="es-MX"/>
        </w:rPr>
        <w:lastRenderedPageBreak/>
        <w:t xml:space="preserve">INFORMACION, YA QUE DEBIO GENERAR, POSEEER O ADMINISTRAR AL RESPECTO. https://adnoticias.mx/pri-cazar-servidores-de-la-nacion-de-morena/ </w:t>
      </w:r>
      <w:r w:rsidR="00675954" w:rsidRPr="006D3594">
        <w:rPr>
          <w:rFonts w:ascii="Palatino Linotype" w:hAnsi="Palatino Linotype"/>
          <w:i/>
          <w:lang w:val="es-MX" w:eastAsia="es-MX"/>
        </w:rPr>
        <w:t>https://transeuntemx.com/2023/03/23/amenaza-pri-edomex-con-cazar-servidores-de-la-nacion-y-brigadistas-de-morena/”</w:t>
      </w:r>
      <w:r w:rsidR="00675954" w:rsidRPr="006D3594">
        <w:rPr>
          <w:rFonts w:ascii="Palatino Linotype" w:hAnsi="Palatino Linotype"/>
          <w:lang w:val="es-MX" w:eastAsia="es-MX"/>
        </w:rPr>
        <w:t xml:space="preserve"> (sic)</w:t>
      </w:r>
    </w:p>
    <w:p w14:paraId="48A7A5C2" w14:textId="77777777" w:rsidR="00802699" w:rsidRPr="006D3594" w:rsidRDefault="00802699" w:rsidP="002551CA">
      <w:pPr>
        <w:spacing w:line="360" w:lineRule="auto"/>
        <w:jc w:val="both"/>
        <w:rPr>
          <w:rFonts w:ascii="Palatino Linotype" w:hAnsi="Palatino Linotype" w:cs="Arial"/>
        </w:rPr>
      </w:pPr>
    </w:p>
    <w:p w14:paraId="29C524E3" w14:textId="12E4E481" w:rsidR="0052018F" w:rsidRPr="006D3594" w:rsidRDefault="00813993" w:rsidP="002551CA">
      <w:pPr>
        <w:spacing w:line="360" w:lineRule="auto"/>
        <w:jc w:val="both"/>
        <w:rPr>
          <w:rFonts w:ascii="Palatino Linotype" w:hAnsi="Palatino Linotype" w:cs="Arial"/>
        </w:rPr>
      </w:pPr>
      <w:r w:rsidRPr="006D3594">
        <w:rPr>
          <w:rFonts w:ascii="Palatino Linotype" w:hAnsi="Palatino Linotype" w:cs="Arial"/>
        </w:rPr>
        <w:t>Como hemos visto, quien dio respuesta a las solicitudes de información fue la Secretaría Ejecutiva</w:t>
      </w:r>
      <w:r w:rsidR="007A222F" w:rsidRPr="006D3594">
        <w:rPr>
          <w:rFonts w:ascii="Palatino Linotype" w:hAnsi="Palatino Linotype" w:cs="Arial"/>
        </w:rPr>
        <w:t xml:space="preserve"> del sujeto obligado</w:t>
      </w:r>
      <w:r w:rsidRPr="006D3594">
        <w:rPr>
          <w:rFonts w:ascii="Palatino Linotype" w:hAnsi="Palatino Linotype" w:cs="Arial"/>
        </w:rPr>
        <w:t>,</w:t>
      </w:r>
      <w:r w:rsidR="007A222F" w:rsidRPr="006D3594">
        <w:rPr>
          <w:rFonts w:ascii="Palatino Linotype" w:hAnsi="Palatino Linotype" w:cs="Arial"/>
        </w:rPr>
        <w:t xml:space="preserve"> y</w:t>
      </w:r>
      <w:r w:rsidRPr="006D3594">
        <w:rPr>
          <w:rFonts w:ascii="Palatino Linotype" w:hAnsi="Palatino Linotype" w:cs="Arial"/>
        </w:rPr>
        <w:t xml:space="preserve"> que de acuerdo al </w:t>
      </w:r>
      <w:r w:rsidRPr="006D3594">
        <w:rPr>
          <w:rFonts w:ascii="Palatino Linotype" w:hAnsi="Palatino Linotype" w:cs="Arial"/>
          <w:b/>
        </w:rPr>
        <w:t>Reglamento Interior del Instituto Electoral del Estado de México</w:t>
      </w:r>
      <w:r w:rsidRPr="006D3594">
        <w:rPr>
          <w:rFonts w:ascii="Palatino Linotype" w:hAnsi="Palatino Linotype" w:cs="Arial"/>
        </w:rPr>
        <w:t>, establece, para el caso que nos ocupa, lo siguiente:</w:t>
      </w:r>
    </w:p>
    <w:p w14:paraId="6CC601F4" w14:textId="77777777" w:rsidR="00813993" w:rsidRPr="006D3594" w:rsidRDefault="00813993" w:rsidP="002551CA">
      <w:pPr>
        <w:spacing w:line="360" w:lineRule="auto"/>
        <w:jc w:val="both"/>
        <w:rPr>
          <w:rFonts w:ascii="Palatino Linotype" w:hAnsi="Palatino Linotype" w:cs="Arial"/>
        </w:rPr>
      </w:pPr>
    </w:p>
    <w:p w14:paraId="2C1B90B8" w14:textId="67F4C5C3" w:rsidR="00813993" w:rsidRPr="006D3594" w:rsidRDefault="00F750F7" w:rsidP="00F750F7">
      <w:pPr>
        <w:pStyle w:val="Prrafodelista"/>
        <w:autoSpaceDE w:val="0"/>
        <w:autoSpaceDN w:val="0"/>
        <w:adjustRightInd w:val="0"/>
        <w:spacing w:line="360" w:lineRule="auto"/>
        <w:ind w:left="720"/>
        <w:jc w:val="both"/>
        <w:rPr>
          <w:rFonts w:ascii="Palatino Linotype" w:eastAsiaTheme="minorHAnsi" w:hAnsi="Palatino Linotype" w:cs="Arial"/>
          <w:i/>
          <w:lang w:val="es-MX" w:eastAsia="en-US"/>
        </w:rPr>
      </w:pPr>
      <w:r w:rsidRPr="006D3594">
        <w:rPr>
          <w:rFonts w:ascii="Palatino Linotype" w:eastAsiaTheme="minorHAnsi" w:hAnsi="Palatino Linotype" w:cs="Arial"/>
          <w:i/>
          <w:lang w:val="es-MX" w:eastAsia="en-US"/>
        </w:rPr>
        <w:t>“</w:t>
      </w:r>
      <w:r w:rsidRPr="006D3594">
        <w:rPr>
          <w:rFonts w:ascii="Palatino Linotype" w:eastAsiaTheme="minorHAnsi" w:hAnsi="Palatino Linotype" w:cs="Arial"/>
          <w:b/>
          <w:i/>
          <w:lang w:val="es-MX" w:eastAsia="en-US"/>
        </w:rPr>
        <w:t>Artículo 9.</w:t>
      </w:r>
      <w:r w:rsidRPr="006D3594">
        <w:rPr>
          <w:rFonts w:ascii="Palatino Linotype" w:eastAsiaTheme="minorHAnsi" w:hAnsi="Palatino Linotype" w:cs="Arial"/>
          <w:i/>
          <w:lang w:val="es-MX" w:eastAsia="en-US"/>
        </w:rPr>
        <w:t xml:space="preserve"> El IEEM contará con la siguiente estructura organizacional:</w:t>
      </w:r>
    </w:p>
    <w:p w14:paraId="3453B7FC" w14:textId="41E244F3" w:rsidR="00F750F7" w:rsidRPr="006D3594" w:rsidRDefault="00F750F7" w:rsidP="00F750F7">
      <w:pPr>
        <w:pStyle w:val="Prrafodelista"/>
        <w:autoSpaceDE w:val="0"/>
        <w:autoSpaceDN w:val="0"/>
        <w:adjustRightInd w:val="0"/>
        <w:spacing w:line="360" w:lineRule="auto"/>
        <w:ind w:left="720"/>
        <w:jc w:val="both"/>
        <w:rPr>
          <w:rFonts w:ascii="Palatino Linotype" w:eastAsiaTheme="minorHAnsi" w:hAnsi="Palatino Linotype" w:cs="Arial"/>
          <w:i/>
          <w:lang w:val="es-MX" w:eastAsia="en-US"/>
        </w:rPr>
      </w:pPr>
      <w:r w:rsidRPr="006D3594">
        <w:rPr>
          <w:rFonts w:ascii="Palatino Linotype" w:eastAsiaTheme="minorHAnsi" w:hAnsi="Palatino Linotype" w:cs="Arial"/>
          <w:i/>
          <w:lang w:val="es-MX" w:eastAsia="en-US"/>
        </w:rPr>
        <w:t>…</w:t>
      </w:r>
    </w:p>
    <w:p w14:paraId="0CC9D05D" w14:textId="516D092A" w:rsidR="00F750F7" w:rsidRPr="006D3594" w:rsidRDefault="00F750F7" w:rsidP="00F750F7">
      <w:pPr>
        <w:pStyle w:val="Prrafodelista"/>
        <w:autoSpaceDE w:val="0"/>
        <w:autoSpaceDN w:val="0"/>
        <w:adjustRightInd w:val="0"/>
        <w:spacing w:line="360" w:lineRule="auto"/>
        <w:ind w:left="720"/>
        <w:jc w:val="both"/>
        <w:rPr>
          <w:rFonts w:ascii="Palatino Linotype" w:eastAsiaTheme="minorHAnsi" w:hAnsi="Palatino Linotype" w:cs="Arial"/>
          <w:b/>
          <w:i/>
          <w:lang w:val="es-MX" w:eastAsia="en-US"/>
        </w:rPr>
      </w:pPr>
      <w:r w:rsidRPr="006D3594">
        <w:rPr>
          <w:rFonts w:ascii="Palatino Linotype" w:eastAsiaTheme="minorHAnsi" w:hAnsi="Palatino Linotype" w:cs="Arial"/>
          <w:b/>
          <w:i/>
          <w:lang w:val="es-MX" w:eastAsia="en-US"/>
        </w:rPr>
        <w:t xml:space="preserve">C. </w:t>
      </w:r>
      <w:r w:rsidRPr="006D3594">
        <w:rPr>
          <w:rFonts w:ascii="Palatino Linotype" w:eastAsiaTheme="minorHAnsi" w:hAnsi="Palatino Linotype" w:cs="Arial"/>
          <w:b/>
          <w:i/>
          <w:u w:val="single"/>
          <w:lang w:val="es-MX" w:eastAsia="en-US"/>
        </w:rPr>
        <w:t>Secretaría Ejecutiva:</w:t>
      </w:r>
    </w:p>
    <w:p w14:paraId="3E2C56F9" w14:textId="5193A4A6" w:rsidR="00F750F7" w:rsidRPr="006D3594" w:rsidRDefault="00F750F7" w:rsidP="00F750F7">
      <w:pPr>
        <w:pStyle w:val="Prrafodelista"/>
        <w:autoSpaceDE w:val="0"/>
        <w:autoSpaceDN w:val="0"/>
        <w:adjustRightInd w:val="0"/>
        <w:spacing w:line="360" w:lineRule="auto"/>
        <w:ind w:left="993"/>
        <w:jc w:val="both"/>
        <w:rPr>
          <w:rFonts w:ascii="Palatino Linotype" w:eastAsiaTheme="minorHAnsi" w:hAnsi="Palatino Linotype" w:cs="Arial"/>
          <w:b/>
          <w:i/>
          <w:lang w:val="es-MX" w:eastAsia="en-US"/>
        </w:rPr>
      </w:pPr>
      <w:r w:rsidRPr="006D3594">
        <w:rPr>
          <w:rFonts w:ascii="Palatino Linotype" w:eastAsiaTheme="minorHAnsi" w:hAnsi="Palatino Linotype" w:cs="Arial"/>
          <w:b/>
          <w:i/>
          <w:lang w:val="es-MX" w:eastAsia="en-US"/>
        </w:rPr>
        <w:t xml:space="preserve">a) Direcciones: </w:t>
      </w:r>
    </w:p>
    <w:p w14:paraId="22CFD4D2" w14:textId="77777777" w:rsidR="00F750F7" w:rsidRPr="006D3594" w:rsidRDefault="00F750F7" w:rsidP="00F750F7">
      <w:pPr>
        <w:pStyle w:val="Prrafodelista"/>
        <w:autoSpaceDE w:val="0"/>
        <w:autoSpaceDN w:val="0"/>
        <w:adjustRightInd w:val="0"/>
        <w:spacing w:line="360" w:lineRule="auto"/>
        <w:ind w:left="1418"/>
        <w:jc w:val="both"/>
        <w:rPr>
          <w:rFonts w:ascii="Palatino Linotype" w:eastAsiaTheme="minorHAnsi" w:hAnsi="Palatino Linotype" w:cs="Arial"/>
          <w:i/>
          <w:lang w:val="es-MX" w:eastAsia="en-US"/>
        </w:rPr>
      </w:pPr>
      <w:r w:rsidRPr="006D3594">
        <w:rPr>
          <w:rFonts w:ascii="Palatino Linotype" w:eastAsiaTheme="minorHAnsi" w:hAnsi="Palatino Linotype" w:cs="Arial"/>
          <w:i/>
          <w:lang w:val="es-MX" w:eastAsia="en-US"/>
        </w:rPr>
        <w:t xml:space="preserve">1. Administración; </w:t>
      </w:r>
    </w:p>
    <w:p w14:paraId="7C62A02D" w14:textId="5D5D0D39" w:rsidR="00F750F7" w:rsidRPr="006D3594" w:rsidRDefault="00F750F7" w:rsidP="00F750F7">
      <w:pPr>
        <w:pStyle w:val="Prrafodelista"/>
        <w:autoSpaceDE w:val="0"/>
        <w:autoSpaceDN w:val="0"/>
        <w:adjustRightInd w:val="0"/>
        <w:spacing w:line="360" w:lineRule="auto"/>
        <w:ind w:left="1418"/>
        <w:jc w:val="both"/>
        <w:rPr>
          <w:rFonts w:ascii="Palatino Linotype" w:eastAsiaTheme="minorHAnsi" w:hAnsi="Palatino Linotype" w:cs="Arial"/>
          <w:i/>
          <w:lang w:val="es-MX" w:eastAsia="en-US"/>
        </w:rPr>
      </w:pPr>
      <w:r w:rsidRPr="006D3594">
        <w:rPr>
          <w:rFonts w:ascii="Palatino Linotype" w:eastAsiaTheme="minorHAnsi" w:hAnsi="Palatino Linotype" w:cs="Arial"/>
          <w:i/>
          <w:lang w:val="es-MX" w:eastAsia="en-US"/>
        </w:rPr>
        <w:t xml:space="preserve">2. Jurídico Consultiva; </w:t>
      </w:r>
    </w:p>
    <w:p w14:paraId="3B05C278" w14:textId="77777777" w:rsidR="00F750F7" w:rsidRPr="006D3594" w:rsidRDefault="00F750F7" w:rsidP="00F750F7">
      <w:pPr>
        <w:pStyle w:val="Prrafodelista"/>
        <w:autoSpaceDE w:val="0"/>
        <w:autoSpaceDN w:val="0"/>
        <w:adjustRightInd w:val="0"/>
        <w:spacing w:line="360" w:lineRule="auto"/>
        <w:ind w:left="1418"/>
        <w:jc w:val="both"/>
        <w:rPr>
          <w:rFonts w:ascii="Palatino Linotype" w:eastAsiaTheme="minorHAnsi" w:hAnsi="Palatino Linotype" w:cs="Arial"/>
          <w:i/>
          <w:lang w:val="es-MX" w:eastAsia="en-US"/>
        </w:rPr>
      </w:pPr>
      <w:r w:rsidRPr="006D3594">
        <w:rPr>
          <w:rFonts w:ascii="Palatino Linotype" w:eastAsiaTheme="minorHAnsi" w:hAnsi="Palatino Linotype" w:cs="Arial"/>
          <w:i/>
          <w:lang w:val="es-MX" w:eastAsia="en-US"/>
        </w:rPr>
        <w:t xml:space="preserve">3. Organización; </w:t>
      </w:r>
    </w:p>
    <w:p w14:paraId="5BB18965" w14:textId="77777777" w:rsidR="00F750F7" w:rsidRPr="006D3594" w:rsidRDefault="00F750F7" w:rsidP="00F750F7">
      <w:pPr>
        <w:pStyle w:val="Prrafodelista"/>
        <w:autoSpaceDE w:val="0"/>
        <w:autoSpaceDN w:val="0"/>
        <w:adjustRightInd w:val="0"/>
        <w:spacing w:line="360" w:lineRule="auto"/>
        <w:ind w:left="1418"/>
        <w:jc w:val="both"/>
        <w:rPr>
          <w:rFonts w:ascii="Palatino Linotype" w:eastAsiaTheme="minorHAnsi" w:hAnsi="Palatino Linotype" w:cs="Arial"/>
          <w:i/>
          <w:lang w:val="es-MX" w:eastAsia="en-US"/>
        </w:rPr>
      </w:pPr>
      <w:r w:rsidRPr="006D3594">
        <w:rPr>
          <w:rFonts w:ascii="Palatino Linotype" w:eastAsiaTheme="minorHAnsi" w:hAnsi="Palatino Linotype" w:cs="Arial"/>
          <w:i/>
          <w:lang w:val="es-MX" w:eastAsia="en-US"/>
        </w:rPr>
        <w:t xml:space="preserve">4. Participación Ciudadana; y </w:t>
      </w:r>
    </w:p>
    <w:p w14:paraId="354B4060" w14:textId="44F0D71C" w:rsidR="00F750F7" w:rsidRPr="006D3594" w:rsidRDefault="00F750F7" w:rsidP="00F750F7">
      <w:pPr>
        <w:pStyle w:val="Prrafodelista"/>
        <w:autoSpaceDE w:val="0"/>
        <w:autoSpaceDN w:val="0"/>
        <w:adjustRightInd w:val="0"/>
        <w:spacing w:line="360" w:lineRule="auto"/>
        <w:ind w:left="1418"/>
        <w:jc w:val="both"/>
        <w:rPr>
          <w:rFonts w:ascii="Palatino Linotype" w:eastAsiaTheme="minorHAnsi" w:hAnsi="Palatino Linotype" w:cs="Arial"/>
          <w:i/>
          <w:lang w:val="es-MX" w:eastAsia="en-US"/>
        </w:rPr>
      </w:pPr>
      <w:r w:rsidRPr="006D3594">
        <w:rPr>
          <w:rFonts w:ascii="Palatino Linotype" w:eastAsiaTheme="minorHAnsi" w:hAnsi="Palatino Linotype" w:cs="Arial"/>
          <w:i/>
          <w:lang w:val="es-MX" w:eastAsia="en-US"/>
        </w:rPr>
        <w:t xml:space="preserve">5. Partidos Políticos. </w:t>
      </w:r>
    </w:p>
    <w:p w14:paraId="22F16C62" w14:textId="64E86247" w:rsidR="00F750F7" w:rsidRPr="006D3594" w:rsidRDefault="00F750F7" w:rsidP="00F750F7">
      <w:pPr>
        <w:pStyle w:val="Prrafodelista"/>
        <w:autoSpaceDE w:val="0"/>
        <w:autoSpaceDN w:val="0"/>
        <w:adjustRightInd w:val="0"/>
        <w:spacing w:line="360" w:lineRule="auto"/>
        <w:ind w:left="720"/>
        <w:jc w:val="both"/>
        <w:rPr>
          <w:rFonts w:ascii="Palatino Linotype" w:eastAsiaTheme="minorHAnsi" w:hAnsi="Palatino Linotype" w:cs="Arial"/>
          <w:i/>
          <w:lang w:val="es-MX" w:eastAsia="en-US"/>
        </w:rPr>
      </w:pPr>
    </w:p>
    <w:p w14:paraId="5F057DA7" w14:textId="77777777" w:rsidR="00F750F7" w:rsidRPr="006D3594" w:rsidRDefault="00F750F7" w:rsidP="00F750F7">
      <w:pPr>
        <w:pStyle w:val="Prrafodelista"/>
        <w:autoSpaceDE w:val="0"/>
        <w:autoSpaceDN w:val="0"/>
        <w:adjustRightInd w:val="0"/>
        <w:spacing w:line="360" w:lineRule="auto"/>
        <w:ind w:left="993"/>
        <w:jc w:val="both"/>
        <w:rPr>
          <w:rFonts w:ascii="Palatino Linotype" w:eastAsiaTheme="minorHAnsi" w:hAnsi="Palatino Linotype" w:cs="Arial"/>
          <w:b/>
          <w:i/>
          <w:lang w:val="es-MX" w:eastAsia="en-US"/>
        </w:rPr>
      </w:pPr>
      <w:r w:rsidRPr="006D3594">
        <w:rPr>
          <w:rFonts w:ascii="Palatino Linotype" w:eastAsiaTheme="minorHAnsi" w:hAnsi="Palatino Linotype" w:cs="Arial"/>
          <w:b/>
          <w:i/>
          <w:lang w:val="es-MX" w:eastAsia="en-US"/>
        </w:rPr>
        <w:t xml:space="preserve">b) Unidades: </w:t>
      </w:r>
    </w:p>
    <w:p w14:paraId="03DA44F8" w14:textId="5732BE4F" w:rsidR="00F750F7" w:rsidRPr="006D3594" w:rsidRDefault="00F750F7" w:rsidP="00F750F7">
      <w:pPr>
        <w:pStyle w:val="Prrafodelista"/>
        <w:autoSpaceDE w:val="0"/>
        <w:autoSpaceDN w:val="0"/>
        <w:adjustRightInd w:val="0"/>
        <w:spacing w:line="360" w:lineRule="auto"/>
        <w:ind w:left="1418"/>
        <w:jc w:val="both"/>
        <w:rPr>
          <w:rFonts w:ascii="Palatino Linotype" w:eastAsiaTheme="minorHAnsi" w:hAnsi="Palatino Linotype" w:cs="Arial"/>
          <w:i/>
          <w:lang w:val="es-MX" w:eastAsia="en-US"/>
        </w:rPr>
      </w:pPr>
      <w:r w:rsidRPr="006D3594">
        <w:rPr>
          <w:rFonts w:ascii="Palatino Linotype" w:eastAsiaTheme="minorHAnsi" w:hAnsi="Palatino Linotype" w:cs="Arial"/>
          <w:i/>
          <w:lang w:val="es-MX" w:eastAsia="en-US"/>
        </w:rPr>
        <w:t xml:space="preserve">1. Unidad de Informática y Estadística; </w:t>
      </w:r>
    </w:p>
    <w:p w14:paraId="4B114F28" w14:textId="50BBBB1C" w:rsidR="00F750F7" w:rsidRPr="006D3594" w:rsidRDefault="00F750F7" w:rsidP="00F750F7">
      <w:pPr>
        <w:pStyle w:val="Prrafodelista"/>
        <w:autoSpaceDE w:val="0"/>
        <w:autoSpaceDN w:val="0"/>
        <w:adjustRightInd w:val="0"/>
        <w:spacing w:line="360" w:lineRule="auto"/>
        <w:ind w:left="1418"/>
        <w:jc w:val="both"/>
        <w:rPr>
          <w:rFonts w:ascii="Palatino Linotype" w:eastAsiaTheme="minorHAnsi" w:hAnsi="Palatino Linotype" w:cs="Arial"/>
          <w:i/>
          <w:lang w:val="es-MX" w:eastAsia="en-US"/>
        </w:rPr>
      </w:pPr>
      <w:r w:rsidRPr="006D3594">
        <w:rPr>
          <w:rFonts w:ascii="Palatino Linotype" w:eastAsiaTheme="minorHAnsi" w:hAnsi="Palatino Linotype" w:cs="Arial"/>
          <w:i/>
          <w:lang w:val="es-MX" w:eastAsia="en-US"/>
        </w:rPr>
        <w:t xml:space="preserve">2. La Unidad Técnica para la Administración de Personal Electoral; </w:t>
      </w:r>
    </w:p>
    <w:p w14:paraId="674C3D67" w14:textId="77777777" w:rsidR="00F750F7" w:rsidRPr="006D3594" w:rsidRDefault="00F750F7" w:rsidP="00F750F7">
      <w:pPr>
        <w:pStyle w:val="Prrafodelista"/>
        <w:autoSpaceDE w:val="0"/>
        <w:autoSpaceDN w:val="0"/>
        <w:adjustRightInd w:val="0"/>
        <w:spacing w:line="360" w:lineRule="auto"/>
        <w:ind w:left="1418"/>
        <w:jc w:val="both"/>
        <w:rPr>
          <w:rFonts w:ascii="Palatino Linotype" w:eastAsiaTheme="minorHAnsi" w:hAnsi="Palatino Linotype" w:cs="Arial"/>
          <w:i/>
          <w:lang w:val="es-MX" w:eastAsia="en-US"/>
        </w:rPr>
      </w:pPr>
      <w:r w:rsidRPr="006D3594">
        <w:rPr>
          <w:rFonts w:ascii="Palatino Linotype" w:eastAsiaTheme="minorHAnsi" w:hAnsi="Palatino Linotype" w:cs="Arial"/>
          <w:i/>
          <w:lang w:val="es-MX" w:eastAsia="en-US"/>
        </w:rPr>
        <w:t xml:space="preserve">3. Unidad de Transparencia; y </w:t>
      </w:r>
    </w:p>
    <w:p w14:paraId="388BA5AF" w14:textId="0B000119" w:rsidR="00813993" w:rsidRPr="006D3594" w:rsidRDefault="00F750F7" w:rsidP="00DC1A42">
      <w:pPr>
        <w:pStyle w:val="Prrafodelista"/>
        <w:autoSpaceDE w:val="0"/>
        <w:autoSpaceDN w:val="0"/>
        <w:adjustRightInd w:val="0"/>
        <w:spacing w:line="360" w:lineRule="auto"/>
        <w:ind w:left="1418"/>
        <w:jc w:val="both"/>
        <w:rPr>
          <w:rFonts w:ascii="Palatino Linotype" w:eastAsiaTheme="minorHAnsi" w:hAnsi="Palatino Linotype" w:cs="Arial"/>
          <w:i/>
          <w:lang w:val="es-MX" w:eastAsia="en-US"/>
        </w:rPr>
      </w:pPr>
      <w:r w:rsidRPr="006D3594">
        <w:rPr>
          <w:rFonts w:ascii="Palatino Linotype" w:eastAsiaTheme="minorHAnsi" w:hAnsi="Palatino Linotype" w:cs="Arial"/>
          <w:b/>
          <w:i/>
          <w:u w:val="single"/>
          <w:lang w:val="es-MX" w:eastAsia="en-US"/>
        </w:rPr>
        <w:lastRenderedPageBreak/>
        <w:t>4. La Unidad para la Coordinación de los Trabajos de Igualdad de Género y Erradicación de la Violencia Política en Razón de Género</w:t>
      </w:r>
      <w:r w:rsidRPr="006D3594">
        <w:rPr>
          <w:rFonts w:ascii="Palatino Linotype" w:eastAsiaTheme="minorHAnsi" w:hAnsi="Palatino Linotype" w:cs="Arial"/>
          <w:i/>
          <w:lang w:val="es-MX" w:eastAsia="en-US"/>
        </w:rPr>
        <w:t xml:space="preserve">. </w:t>
      </w:r>
    </w:p>
    <w:p w14:paraId="7274189B" w14:textId="26CE9903" w:rsidR="00DC1A42" w:rsidRPr="006D3594" w:rsidRDefault="00DC1A42" w:rsidP="00DC1A42">
      <w:pPr>
        <w:pStyle w:val="Prrafodelista"/>
        <w:autoSpaceDE w:val="0"/>
        <w:autoSpaceDN w:val="0"/>
        <w:adjustRightInd w:val="0"/>
        <w:spacing w:line="360" w:lineRule="auto"/>
        <w:ind w:left="720"/>
        <w:jc w:val="both"/>
        <w:rPr>
          <w:rFonts w:ascii="Palatino Linotype" w:eastAsiaTheme="minorHAnsi" w:hAnsi="Palatino Linotype" w:cs="Arial"/>
          <w:b/>
          <w:i/>
          <w:lang w:val="es-MX" w:eastAsia="en-US"/>
        </w:rPr>
      </w:pPr>
      <w:r w:rsidRPr="006D3594">
        <w:rPr>
          <w:rFonts w:ascii="Palatino Linotype" w:eastAsiaTheme="minorHAnsi" w:hAnsi="Palatino Linotype" w:cs="Arial"/>
          <w:b/>
          <w:i/>
          <w:lang w:val="es-MX" w:eastAsia="en-US"/>
        </w:rPr>
        <w:t>…</w:t>
      </w:r>
    </w:p>
    <w:p w14:paraId="0BE8D009" w14:textId="77777777" w:rsidR="00DC1A42" w:rsidRPr="006D3594" w:rsidRDefault="00DC1A42" w:rsidP="00DC1A42">
      <w:pPr>
        <w:pStyle w:val="Prrafodelista"/>
        <w:autoSpaceDE w:val="0"/>
        <w:autoSpaceDN w:val="0"/>
        <w:adjustRightInd w:val="0"/>
        <w:spacing w:line="360" w:lineRule="auto"/>
        <w:ind w:left="720"/>
        <w:jc w:val="both"/>
        <w:rPr>
          <w:rFonts w:ascii="Palatino Linotype" w:eastAsiaTheme="minorHAnsi" w:hAnsi="Palatino Linotype" w:cs="Arial"/>
          <w:i/>
          <w:lang w:val="es-MX" w:eastAsia="en-US"/>
        </w:rPr>
      </w:pPr>
      <w:r w:rsidRPr="006D3594">
        <w:rPr>
          <w:rFonts w:ascii="Palatino Linotype" w:eastAsiaTheme="minorHAnsi" w:hAnsi="Palatino Linotype" w:cs="Arial"/>
          <w:b/>
          <w:i/>
          <w:lang w:val="es-MX" w:eastAsia="en-US"/>
        </w:rPr>
        <w:t>Artículo 24.</w:t>
      </w:r>
      <w:r w:rsidRPr="006D3594">
        <w:rPr>
          <w:rFonts w:ascii="Palatino Linotype" w:eastAsiaTheme="minorHAnsi" w:hAnsi="Palatino Linotype" w:cs="Arial"/>
          <w:i/>
          <w:lang w:val="es-MX" w:eastAsia="en-US"/>
        </w:rPr>
        <w:t xml:space="preserve"> La Secretaría Ejecutiva será integrante de la Junta General y responsable de ejecutar los acuerdos y decisiones tanto del Consejo General como de la Junta General. Coordinará la administración y supervisará el desarrollo adecuado de las actividades de los Órganos Ejecutivos y Técnicos del IEEM; vigilará el cumplimiento de las políticas generales, programas y procedimientos para la consecución de los objetivos institucionales.  </w:t>
      </w:r>
    </w:p>
    <w:p w14:paraId="7D8199E5" w14:textId="77777777" w:rsidR="00DC1A42" w:rsidRPr="006D3594" w:rsidRDefault="00DC1A42" w:rsidP="00DC1A42">
      <w:pPr>
        <w:pStyle w:val="Prrafodelista"/>
        <w:autoSpaceDE w:val="0"/>
        <w:autoSpaceDN w:val="0"/>
        <w:adjustRightInd w:val="0"/>
        <w:spacing w:line="360" w:lineRule="auto"/>
        <w:ind w:left="720"/>
        <w:jc w:val="both"/>
        <w:rPr>
          <w:rFonts w:ascii="Palatino Linotype" w:eastAsiaTheme="minorHAnsi" w:hAnsi="Palatino Linotype" w:cs="Arial"/>
          <w:i/>
          <w:lang w:val="es-MX" w:eastAsia="en-US"/>
        </w:rPr>
      </w:pPr>
      <w:r w:rsidRPr="006D3594">
        <w:rPr>
          <w:rFonts w:ascii="Palatino Linotype" w:eastAsiaTheme="minorHAnsi" w:hAnsi="Palatino Linotype" w:cs="Arial"/>
          <w:b/>
          <w:i/>
          <w:lang w:val="es-MX" w:eastAsia="en-US"/>
        </w:rPr>
        <w:t>Artículo 25.</w:t>
      </w:r>
      <w:r w:rsidRPr="006D3594">
        <w:rPr>
          <w:rFonts w:ascii="Palatino Linotype" w:eastAsiaTheme="minorHAnsi" w:hAnsi="Palatino Linotype" w:cs="Arial"/>
          <w:i/>
          <w:lang w:val="es-MX" w:eastAsia="en-US"/>
        </w:rPr>
        <w:t xml:space="preserve"> La estructura de la Secretaría Ejecutiva será:   </w:t>
      </w:r>
    </w:p>
    <w:p w14:paraId="6FF9E1F8" w14:textId="77777777" w:rsidR="00DC1A42" w:rsidRPr="006D3594" w:rsidRDefault="00DC1A42" w:rsidP="00DC1A42">
      <w:pPr>
        <w:pStyle w:val="Prrafodelista"/>
        <w:autoSpaceDE w:val="0"/>
        <w:autoSpaceDN w:val="0"/>
        <w:adjustRightInd w:val="0"/>
        <w:spacing w:line="360" w:lineRule="auto"/>
        <w:ind w:left="720"/>
        <w:jc w:val="both"/>
        <w:rPr>
          <w:rFonts w:ascii="Palatino Linotype" w:eastAsiaTheme="minorHAnsi" w:hAnsi="Palatino Linotype" w:cs="Arial"/>
          <w:i/>
          <w:lang w:val="es-MX" w:eastAsia="en-US"/>
        </w:rPr>
      </w:pPr>
      <w:r w:rsidRPr="006D3594">
        <w:rPr>
          <w:rFonts w:ascii="Palatino Linotype" w:eastAsiaTheme="minorHAnsi" w:hAnsi="Palatino Linotype" w:cs="Arial"/>
          <w:i/>
          <w:lang w:val="es-MX" w:eastAsia="en-US"/>
        </w:rPr>
        <w:t xml:space="preserve">I. Titular de la Secretaría Ejecutiva:  </w:t>
      </w:r>
    </w:p>
    <w:p w14:paraId="605EE9FE" w14:textId="77777777" w:rsidR="00DC1A42" w:rsidRPr="006D3594" w:rsidRDefault="00DC1A42" w:rsidP="00DC1A42">
      <w:pPr>
        <w:pStyle w:val="Prrafodelista"/>
        <w:autoSpaceDE w:val="0"/>
        <w:autoSpaceDN w:val="0"/>
        <w:adjustRightInd w:val="0"/>
        <w:spacing w:line="360" w:lineRule="auto"/>
        <w:ind w:left="720"/>
        <w:jc w:val="both"/>
        <w:rPr>
          <w:rFonts w:ascii="Palatino Linotype" w:eastAsiaTheme="minorHAnsi" w:hAnsi="Palatino Linotype" w:cs="Arial"/>
          <w:i/>
          <w:lang w:val="es-MX" w:eastAsia="en-US"/>
        </w:rPr>
      </w:pPr>
      <w:r w:rsidRPr="006D3594">
        <w:rPr>
          <w:rFonts w:ascii="Palatino Linotype" w:eastAsiaTheme="minorHAnsi" w:hAnsi="Palatino Linotype" w:cs="Arial"/>
          <w:i/>
          <w:lang w:val="es-MX" w:eastAsia="en-US"/>
        </w:rPr>
        <w:t xml:space="preserve">A. Secretaría Particular;   </w:t>
      </w:r>
    </w:p>
    <w:p w14:paraId="34439BB4" w14:textId="77777777" w:rsidR="00DC1A42" w:rsidRPr="006D3594" w:rsidRDefault="00DC1A42" w:rsidP="00DC1A42">
      <w:pPr>
        <w:pStyle w:val="Prrafodelista"/>
        <w:autoSpaceDE w:val="0"/>
        <w:autoSpaceDN w:val="0"/>
        <w:adjustRightInd w:val="0"/>
        <w:spacing w:line="360" w:lineRule="auto"/>
        <w:ind w:left="720"/>
        <w:jc w:val="both"/>
        <w:rPr>
          <w:rFonts w:ascii="Palatino Linotype" w:eastAsiaTheme="minorHAnsi" w:hAnsi="Palatino Linotype" w:cs="Arial"/>
          <w:i/>
          <w:lang w:val="es-MX" w:eastAsia="en-US"/>
        </w:rPr>
      </w:pPr>
      <w:r w:rsidRPr="006D3594">
        <w:rPr>
          <w:rFonts w:ascii="Palatino Linotype" w:eastAsiaTheme="minorHAnsi" w:hAnsi="Palatino Linotype" w:cs="Arial"/>
          <w:i/>
          <w:lang w:val="es-MX" w:eastAsia="en-US"/>
        </w:rPr>
        <w:t xml:space="preserve">B. Coordinación de Enlace Institucional;  </w:t>
      </w:r>
    </w:p>
    <w:p w14:paraId="20B9077C" w14:textId="77777777" w:rsidR="00DC1A42" w:rsidRPr="006D3594" w:rsidRDefault="00DC1A42" w:rsidP="00DC1A42">
      <w:pPr>
        <w:pStyle w:val="Prrafodelista"/>
        <w:autoSpaceDE w:val="0"/>
        <w:autoSpaceDN w:val="0"/>
        <w:adjustRightInd w:val="0"/>
        <w:spacing w:line="360" w:lineRule="auto"/>
        <w:ind w:left="720"/>
        <w:jc w:val="both"/>
        <w:rPr>
          <w:rFonts w:ascii="Palatino Linotype" w:eastAsiaTheme="minorHAnsi" w:hAnsi="Palatino Linotype" w:cs="Arial"/>
          <w:i/>
          <w:lang w:val="es-MX" w:eastAsia="en-US"/>
        </w:rPr>
      </w:pPr>
      <w:r w:rsidRPr="006D3594">
        <w:rPr>
          <w:rFonts w:ascii="Palatino Linotype" w:eastAsiaTheme="minorHAnsi" w:hAnsi="Palatino Linotype" w:cs="Arial"/>
          <w:i/>
          <w:lang w:val="es-MX" w:eastAsia="en-US"/>
        </w:rPr>
        <w:t xml:space="preserve">C. Coordinación Técnica;   </w:t>
      </w:r>
    </w:p>
    <w:p w14:paraId="7560D146" w14:textId="77777777" w:rsidR="00DC1A42" w:rsidRPr="006D3594" w:rsidRDefault="00DC1A42" w:rsidP="00DC1A42">
      <w:pPr>
        <w:pStyle w:val="Prrafodelista"/>
        <w:autoSpaceDE w:val="0"/>
        <w:autoSpaceDN w:val="0"/>
        <w:adjustRightInd w:val="0"/>
        <w:spacing w:line="360" w:lineRule="auto"/>
        <w:ind w:left="720"/>
        <w:jc w:val="both"/>
        <w:rPr>
          <w:rFonts w:ascii="Palatino Linotype" w:eastAsiaTheme="minorHAnsi" w:hAnsi="Palatino Linotype" w:cs="Arial"/>
          <w:b/>
          <w:i/>
          <w:lang w:val="es-MX" w:eastAsia="en-US"/>
        </w:rPr>
      </w:pPr>
      <w:r w:rsidRPr="006D3594">
        <w:rPr>
          <w:rFonts w:ascii="Palatino Linotype" w:eastAsiaTheme="minorHAnsi" w:hAnsi="Palatino Linotype" w:cs="Arial"/>
          <w:b/>
          <w:i/>
          <w:lang w:val="es-MX" w:eastAsia="en-US"/>
        </w:rPr>
        <w:t xml:space="preserve">D. Coordinación de Asesores; y  </w:t>
      </w:r>
    </w:p>
    <w:p w14:paraId="1E49513C" w14:textId="77777777" w:rsidR="00DC1A42" w:rsidRPr="006D3594" w:rsidRDefault="00DC1A42" w:rsidP="00DC1A42">
      <w:pPr>
        <w:pStyle w:val="Prrafodelista"/>
        <w:autoSpaceDE w:val="0"/>
        <w:autoSpaceDN w:val="0"/>
        <w:adjustRightInd w:val="0"/>
        <w:spacing w:line="360" w:lineRule="auto"/>
        <w:ind w:left="720"/>
        <w:jc w:val="both"/>
        <w:rPr>
          <w:rFonts w:ascii="Palatino Linotype" w:eastAsiaTheme="minorHAnsi" w:hAnsi="Palatino Linotype" w:cs="Arial"/>
          <w:i/>
          <w:lang w:val="es-MX" w:eastAsia="en-US"/>
        </w:rPr>
      </w:pPr>
      <w:r w:rsidRPr="006D3594">
        <w:rPr>
          <w:rFonts w:ascii="Palatino Linotype" w:eastAsiaTheme="minorHAnsi" w:hAnsi="Palatino Linotype" w:cs="Arial"/>
          <w:i/>
          <w:lang w:val="es-MX" w:eastAsia="en-US"/>
        </w:rPr>
        <w:t xml:space="preserve">E. Coordinación del Secretariado.  </w:t>
      </w:r>
    </w:p>
    <w:p w14:paraId="36D7483C" w14:textId="7DBE265D" w:rsidR="00DC1A42" w:rsidRPr="006D3594" w:rsidRDefault="00DC1A42" w:rsidP="00DC1A42">
      <w:pPr>
        <w:pStyle w:val="Prrafodelista"/>
        <w:autoSpaceDE w:val="0"/>
        <w:autoSpaceDN w:val="0"/>
        <w:adjustRightInd w:val="0"/>
        <w:spacing w:line="360" w:lineRule="auto"/>
        <w:ind w:left="720"/>
        <w:jc w:val="both"/>
        <w:rPr>
          <w:rFonts w:ascii="Palatino Linotype" w:eastAsiaTheme="minorHAnsi" w:hAnsi="Palatino Linotype" w:cs="Arial"/>
          <w:i/>
          <w:lang w:val="es-MX" w:eastAsia="en-US"/>
        </w:rPr>
      </w:pPr>
      <w:r w:rsidRPr="006D3594">
        <w:rPr>
          <w:rFonts w:ascii="Palatino Linotype" w:eastAsiaTheme="minorHAnsi" w:hAnsi="Palatino Linotype" w:cs="Arial"/>
          <w:i/>
          <w:lang w:val="es-MX" w:eastAsia="en-US"/>
        </w:rPr>
        <w:t>Contará con las Subdirecciones, Jefaturas de Departamento y demás personal necesario para su óptimo funcionamiento, mismas que se definan en el Manual.</w:t>
      </w:r>
    </w:p>
    <w:p w14:paraId="0B24F1B5" w14:textId="0AA9E334" w:rsidR="0052018F" w:rsidRPr="006D3594" w:rsidRDefault="00DC1A42" w:rsidP="00DC1A42">
      <w:pPr>
        <w:pStyle w:val="Prrafodelista"/>
        <w:autoSpaceDE w:val="0"/>
        <w:autoSpaceDN w:val="0"/>
        <w:adjustRightInd w:val="0"/>
        <w:spacing w:line="360" w:lineRule="auto"/>
        <w:ind w:left="720"/>
        <w:jc w:val="both"/>
        <w:rPr>
          <w:rFonts w:ascii="Palatino Linotype" w:eastAsiaTheme="minorHAnsi" w:hAnsi="Palatino Linotype" w:cs="Arial"/>
          <w:i/>
          <w:lang w:val="es-MX" w:eastAsia="en-US"/>
        </w:rPr>
      </w:pPr>
      <w:r w:rsidRPr="006D3594">
        <w:rPr>
          <w:rFonts w:ascii="Palatino Linotype" w:eastAsiaTheme="minorHAnsi" w:hAnsi="Palatino Linotype" w:cs="Arial"/>
          <w:i/>
          <w:lang w:val="es-MX" w:eastAsia="en-US"/>
        </w:rPr>
        <w:t>…</w:t>
      </w:r>
    </w:p>
    <w:p w14:paraId="0E923AF5" w14:textId="77777777" w:rsidR="00DC1A42" w:rsidRPr="006D3594" w:rsidRDefault="00DC1A42" w:rsidP="00DC1A42">
      <w:pPr>
        <w:pStyle w:val="Prrafodelista"/>
        <w:autoSpaceDE w:val="0"/>
        <w:autoSpaceDN w:val="0"/>
        <w:adjustRightInd w:val="0"/>
        <w:spacing w:line="360" w:lineRule="auto"/>
        <w:ind w:left="720"/>
        <w:jc w:val="center"/>
        <w:rPr>
          <w:rFonts w:ascii="Palatino Linotype" w:eastAsiaTheme="minorHAnsi" w:hAnsi="Palatino Linotype" w:cs="Arial"/>
          <w:b/>
          <w:i/>
          <w:lang w:val="es-MX" w:eastAsia="en-US"/>
        </w:rPr>
      </w:pPr>
      <w:r w:rsidRPr="006D3594">
        <w:rPr>
          <w:rFonts w:ascii="Palatino Linotype" w:eastAsiaTheme="minorHAnsi" w:hAnsi="Palatino Linotype" w:cs="Arial"/>
          <w:b/>
          <w:i/>
          <w:lang w:val="es-MX" w:eastAsia="en-US"/>
        </w:rPr>
        <w:t xml:space="preserve">SECCIÓN SEXTA </w:t>
      </w:r>
    </w:p>
    <w:p w14:paraId="3FA1A6E3" w14:textId="1AEC7703" w:rsidR="00DC1A42" w:rsidRPr="006D3594" w:rsidRDefault="00DC1A42" w:rsidP="00DC1A42">
      <w:pPr>
        <w:pStyle w:val="Prrafodelista"/>
        <w:autoSpaceDE w:val="0"/>
        <w:autoSpaceDN w:val="0"/>
        <w:adjustRightInd w:val="0"/>
        <w:spacing w:line="360" w:lineRule="auto"/>
        <w:ind w:left="720"/>
        <w:jc w:val="center"/>
        <w:rPr>
          <w:rFonts w:ascii="Palatino Linotype" w:eastAsiaTheme="minorHAnsi" w:hAnsi="Palatino Linotype" w:cs="Arial"/>
          <w:i/>
          <w:lang w:val="es-MX" w:eastAsia="en-US"/>
        </w:rPr>
      </w:pPr>
      <w:r w:rsidRPr="006D3594">
        <w:rPr>
          <w:rFonts w:ascii="Palatino Linotype" w:eastAsiaTheme="minorHAnsi" w:hAnsi="Palatino Linotype" w:cs="Arial"/>
          <w:b/>
          <w:i/>
          <w:lang w:val="es-MX" w:eastAsia="en-US"/>
        </w:rPr>
        <w:t>DE LA UNIDAD PARA LA COORDINACIÓN DE LOS TRABAJOS DE IGUALDAD DE GÉNERO Y ERRADICACIÓN DE LA VIOLENCIA POLÍTICA EN RAZÓN DE GÉNERO</w:t>
      </w:r>
    </w:p>
    <w:p w14:paraId="71B92575" w14:textId="77777777" w:rsidR="00DC1A42" w:rsidRPr="006D3594" w:rsidRDefault="00DC1A42" w:rsidP="00DC1A42">
      <w:pPr>
        <w:pStyle w:val="Prrafodelista"/>
        <w:autoSpaceDE w:val="0"/>
        <w:autoSpaceDN w:val="0"/>
        <w:adjustRightInd w:val="0"/>
        <w:spacing w:line="360" w:lineRule="auto"/>
        <w:ind w:left="720"/>
        <w:jc w:val="both"/>
        <w:rPr>
          <w:rFonts w:ascii="Palatino Linotype" w:eastAsiaTheme="minorHAnsi" w:hAnsi="Palatino Linotype" w:cs="Arial"/>
          <w:i/>
          <w:lang w:val="es-MX" w:eastAsia="en-US"/>
        </w:rPr>
      </w:pPr>
    </w:p>
    <w:p w14:paraId="378C1EC8" w14:textId="4BF1A757" w:rsidR="00DC1A42" w:rsidRPr="006D3594" w:rsidRDefault="00DC1A42" w:rsidP="00DC1A42">
      <w:pPr>
        <w:pStyle w:val="Prrafodelista"/>
        <w:autoSpaceDE w:val="0"/>
        <w:autoSpaceDN w:val="0"/>
        <w:adjustRightInd w:val="0"/>
        <w:spacing w:line="360" w:lineRule="auto"/>
        <w:ind w:left="720"/>
        <w:jc w:val="both"/>
        <w:rPr>
          <w:rFonts w:ascii="Palatino Linotype" w:eastAsiaTheme="minorHAnsi" w:hAnsi="Palatino Linotype" w:cs="Arial"/>
          <w:i/>
          <w:lang w:val="es-MX" w:eastAsia="en-US"/>
        </w:rPr>
      </w:pPr>
      <w:r w:rsidRPr="006D3594">
        <w:rPr>
          <w:rFonts w:ascii="Palatino Linotype" w:eastAsiaTheme="minorHAnsi" w:hAnsi="Palatino Linotype" w:cs="Arial"/>
          <w:b/>
          <w:i/>
          <w:lang w:val="es-MX" w:eastAsia="en-US"/>
        </w:rPr>
        <w:lastRenderedPageBreak/>
        <w:t>Artículo 47</w:t>
      </w:r>
      <w:r w:rsidRPr="006D3594">
        <w:rPr>
          <w:rFonts w:ascii="Palatino Linotype" w:eastAsiaTheme="minorHAnsi" w:hAnsi="Palatino Linotype" w:cs="Arial"/>
          <w:i/>
          <w:lang w:val="es-MX" w:eastAsia="en-US"/>
        </w:rPr>
        <w:t>. La Unidad para la Coordinación de los Trabajos de Igualdad de Género y Erradicación de la Violencia Política en Razón de Género, es la encargada, de implementar e institucionalizar, mediante criterios transversales, la perspectiva de género y fungir como órgano de consulta y asesoría del IEEM, en términos de las disposiciones aplicables, aquellas vayan encaminadas a cumplir con las obligaciones de carácter sustantivo que se desprenden de la propia normatividad electoral, relacionadas con el principio de paridad de género.</w:t>
      </w:r>
    </w:p>
    <w:p w14:paraId="03075918" w14:textId="77777777" w:rsidR="00DC1A42" w:rsidRPr="006D3594" w:rsidRDefault="00DC1A42" w:rsidP="00DC1A42">
      <w:pPr>
        <w:pStyle w:val="Prrafodelista"/>
        <w:autoSpaceDE w:val="0"/>
        <w:autoSpaceDN w:val="0"/>
        <w:adjustRightInd w:val="0"/>
        <w:spacing w:line="360" w:lineRule="auto"/>
        <w:ind w:left="720"/>
        <w:jc w:val="both"/>
        <w:rPr>
          <w:rFonts w:ascii="Palatino Linotype" w:eastAsiaTheme="minorHAnsi" w:hAnsi="Palatino Linotype" w:cs="Arial"/>
          <w:i/>
          <w:lang w:val="es-MX" w:eastAsia="en-US"/>
        </w:rPr>
      </w:pPr>
    </w:p>
    <w:p w14:paraId="1585A564" w14:textId="44053075" w:rsidR="00DC1A42" w:rsidRPr="006D3594" w:rsidRDefault="00DC1A42" w:rsidP="00DC1A42">
      <w:pPr>
        <w:pStyle w:val="Prrafodelista"/>
        <w:autoSpaceDE w:val="0"/>
        <w:autoSpaceDN w:val="0"/>
        <w:adjustRightInd w:val="0"/>
        <w:spacing w:line="360" w:lineRule="auto"/>
        <w:ind w:left="720"/>
        <w:jc w:val="both"/>
        <w:rPr>
          <w:rFonts w:ascii="Palatino Linotype" w:eastAsiaTheme="minorHAnsi" w:hAnsi="Palatino Linotype" w:cs="Arial"/>
          <w:i/>
          <w:lang w:val="es-MX" w:eastAsia="en-US"/>
        </w:rPr>
      </w:pPr>
      <w:r w:rsidRPr="006D3594">
        <w:rPr>
          <w:rFonts w:ascii="Palatino Linotype" w:eastAsiaTheme="minorHAnsi" w:hAnsi="Palatino Linotype" w:cs="Arial"/>
          <w:i/>
          <w:lang w:val="es-MX" w:eastAsia="en-US"/>
        </w:rPr>
        <w:t xml:space="preserve">Asimismo, dará apoyo, asistencia y asesoría a las precandidatas, candidatas, aspirantes, militantes de los partidos políticos, servidoras públicas, periodistas, defensoras de derechos humanos o similares que manifiesten ser objeto de violencia política en razón de género, además de lo previsto en la Ley de Acceso de las Mujeres a una Vida Libre de Violencia del Estado de México. </w:t>
      </w:r>
    </w:p>
    <w:p w14:paraId="7FF70EF1" w14:textId="77777777" w:rsidR="00DC1A42" w:rsidRPr="006D3594" w:rsidRDefault="00DC1A42" w:rsidP="00DC1A42">
      <w:pPr>
        <w:pStyle w:val="Prrafodelista"/>
        <w:autoSpaceDE w:val="0"/>
        <w:autoSpaceDN w:val="0"/>
        <w:adjustRightInd w:val="0"/>
        <w:spacing w:line="360" w:lineRule="auto"/>
        <w:ind w:left="720"/>
        <w:jc w:val="both"/>
        <w:rPr>
          <w:rFonts w:ascii="Palatino Linotype" w:eastAsiaTheme="minorHAnsi" w:hAnsi="Palatino Linotype" w:cs="Arial"/>
          <w:i/>
          <w:lang w:val="es-MX" w:eastAsia="en-US"/>
        </w:rPr>
      </w:pPr>
    </w:p>
    <w:p w14:paraId="4326B2C9" w14:textId="090B54FC" w:rsidR="00DC1A42" w:rsidRPr="006D3594" w:rsidRDefault="00DC1A42" w:rsidP="00DC1A42">
      <w:pPr>
        <w:pStyle w:val="Prrafodelista"/>
        <w:autoSpaceDE w:val="0"/>
        <w:autoSpaceDN w:val="0"/>
        <w:adjustRightInd w:val="0"/>
        <w:spacing w:line="360" w:lineRule="auto"/>
        <w:ind w:left="720"/>
        <w:jc w:val="both"/>
        <w:rPr>
          <w:rFonts w:ascii="Palatino Linotype" w:eastAsiaTheme="minorHAnsi" w:hAnsi="Palatino Linotype" w:cs="Arial"/>
          <w:i/>
          <w:lang w:val="es-MX" w:eastAsia="en-US"/>
        </w:rPr>
      </w:pPr>
      <w:r w:rsidRPr="006D3594">
        <w:rPr>
          <w:rFonts w:ascii="Palatino Linotype" w:eastAsiaTheme="minorHAnsi" w:hAnsi="Palatino Linotype" w:cs="Arial"/>
          <w:i/>
          <w:lang w:val="es-MX" w:eastAsia="en-US"/>
        </w:rPr>
        <w:t xml:space="preserve">La Unidad, tendrá las atribuciones que le confieren los artículos 201 Bis y 201 Ter del CEEM y 34 Ter de la Ley de Igualdad de Trato y Oportunidades entre Mujeres y Hombres del Estado de México. </w:t>
      </w:r>
    </w:p>
    <w:p w14:paraId="272672B5" w14:textId="77777777" w:rsidR="00DC1A42" w:rsidRPr="006D3594" w:rsidRDefault="00DC1A42" w:rsidP="00DC1A42">
      <w:pPr>
        <w:pStyle w:val="Prrafodelista"/>
        <w:autoSpaceDE w:val="0"/>
        <w:autoSpaceDN w:val="0"/>
        <w:adjustRightInd w:val="0"/>
        <w:spacing w:line="360" w:lineRule="auto"/>
        <w:ind w:left="720"/>
        <w:jc w:val="both"/>
        <w:rPr>
          <w:rFonts w:ascii="Palatino Linotype" w:eastAsiaTheme="minorHAnsi" w:hAnsi="Palatino Linotype" w:cs="Arial"/>
          <w:i/>
          <w:lang w:val="es-MX" w:eastAsia="en-US"/>
        </w:rPr>
      </w:pPr>
    </w:p>
    <w:p w14:paraId="3EA5B178" w14:textId="1C5BD608" w:rsidR="00DC1A42" w:rsidRPr="006D3594" w:rsidRDefault="00DC1A42" w:rsidP="00DC1A42">
      <w:pPr>
        <w:pStyle w:val="Prrafodelista"/>
        <w:autoSpaceDE w:val="0"/>
        <w:autoSpaceDN w:val="0"/>
        <w:adjustRightInd w:val="0"/>
        <w:spacing w:line="360" w:lineRule="auto"/>
        <w:ind w:left="720"/>
        <w:jc w:val="both"/>
        <w:rPr>
          <w:rFonts w:ascii="Palatino Linotype" w:eastAsiaTheme="minorHAnsi" w:hAnsi="Palatino Linotype" w:cs="Arial"/>
          <w:i/>
          <w:lang w:val="es-MX" w:eastAsia="en-US"/>
        </w:rPr>
      </w:pPr>
      <w:r w:rsidRPr="006D3594">
        <w:rPr>
          <w:rFonts w:ascii="Palatino Linotype" w:eastAsiaTheme="minorHAnsi" w:hAnsi="Palatino Linotype" w:cs="Arial"/>
          <w:i/>
          <w:lang w:val="es-MX" w:eastAsia="en-US"/>
        </w:rPr>
        <w:t>Dicha Unidad contará con la estructura siguiente:</w:t>
      </w:r>
    </w:p>
    <w:p w14:paraId="1F124E8A" w14:textId="77777777" w:rsidR="00DC1A42" w:rsidRPr="006D3594" w:rsidRDefault="00DC1A42" w:rsidP="00DC1A42">
      <w:pPr>
        <w:pStyle w:val="Prrafodelista"/>
        <w:autoSpaceDE w:val="0"/>
        <w:autoSpaceDN w:val="0"/>
        <w:adjustRightInd w:val="0"/>
        <w:spacing w:line="360" w:lineRule="auto"/>
        <w:ind w:left="720"/>
        <w:jc w:val="both"/>
        <w:rPr>
          <w:rFonts w:ascii="Palatino Linotype" w:eastAsiaTheme="minorHAnsi" w:hAnsi="Palatino Linotype" w:cs="Arial"/>
          <w:i/>
          <w:lang w:val="es-MX" w:eastAsia="en-US"/>
        </w:rPr>
      </w:pPr>
    </w:p>
    <w:p w14:paraId="75962A5F" w14:textId="77777777" w:rsidR="00DC1A42" w:rsidRPr="006D3594" w:rsidRDefault="00DC1A42" w:rsidP="00DC1A42">
      <w:pPr>
        <w:pStyle w:val="Prrafodelista"/>
        <w:autoSpaceDE w:val="0"/>
        <w:autoSpaceDN w:val="0"/>
        <w:adjustRightInd w:val="0"/>
        <w:spacing w:line="360" w:lineRule="auto"/>
        <w:ind w:left="720"/>
        <w:jc w:val="both"/>
        <w:rPr>
          <w:rFonts w:ascii="Palatino Linotype" w:eastAsiaTheme="minorHAnsi" w:hAnsi="Palatino Linotype" w:cs="Arial"/>
          <w:i/>
          <w:lang w:val="es-MX" w:eastAsia="en-US"/>
        </w:rPr>
      </w:pPr>
      <w:r w:rsidRPr="006D3594">
        <w:rPr>
          <w:rFonts w:ascii="Palatino Linotype" w:eastAsiaTheme="minorHAnsi" w:hAnsi="Palatino Linotype" w:cs="Arial"/>
          <w:i/>
          <w:lang w:val="es-MX" w:eastAsia="en-US"/>
        </w:rPr>
        <w:t xml:space="preserve">I. Titular de la Unidad para la Coordinación de los Trabajos de Igualdad de Género y Erradicación de la Violencia Política en Razón de Género. </w:t>
      </w:r>
    </w:p>
    <w:p w14:paraId="0A2EB8D7" w14:textId="77777777" w:rsidR="00DC1A42" w:rsidRPr="006D3594" w:rsidRDefault="00DC1A42" w:rsidP="00DC1A42">
      <w:pPr>
        <w:pStyle w:val="Prrafodelista"/>
        <w:autoSpaceDE w:val="0"/>
        <w:autoSpaceDN w:val="0"/>
        <w:adjustRightInd w:val="0"/>
        <w:spacing w:line="360" w:lineRule="auto"/>
        <w:ind w:left="1276"/>
        <w:jc w:val="both"/>
        <w:rPr>
          <w:rFonts w:ascii="Palatino Linotype" w:eastAsiaTheme="minorHAnsi" w:hAnsi="Palatino Linotype" w:cs="Arial"/>
          <w:i/>
          <w:lang w:val="es-MX" w:eastAsia="en-US"/>
        </w:rPr>
      </w:pPr>
      <w:r w:rsidRPr="006D3594">
        <w:rPr>
          <w:rFonts w:ascii="Palatino Linotype" w:eastAsiaTheme="minorHAnsi" w:hAnsi="Palatino Linotype" w:cs="Arial"/>
          <w:i/>
          <w:lang w:val="es-MX" w:eastAsia="en-US"/>
        </w:rPr>
        <w:t xml:space="preserve">A. Unidad de Igualdad de Género y Erradicación de la Violencia y </w:t>
      </w:r>
    </w:p>
    <w:p w14:paraId="1CE4804A" w14:textId="5CEE550F" w:rsidR="00DC1A42" w:rsidRPr="006D3594" w:rsidRDefault="00DC1A42" w:rsidP="00DC1A42">
      <w:pPr>
        <w:pStyle w:val="Prrafodelista"/>
        <w:autoSpaceDE w:val="0"/>
        <w:autoSpaceDN w:val="0"/>
        <w:adjustRightInd w:val="0"/>
        <w:spacing w:line="360" w:lineRule="auto"/>
        <w:ind w:left="1276"/>
        <w:jc w:val="both"/>
        <w:rPr>
          <w:rFonts w:ascii="Palatino Linotype" w:eastAsiaTheme="minorHAnsi" w:hAnsi="Palatino Linotype" w:cs="Arial"/>
          <w:i/>
          <w:lang w:val="es-MX" w:eastAsia="en-US"/>
        </w:rPr>
      </w:pPr>
      <w:r w:rsidRPr="006D3594">
        <w:rPr>
          <w:rFonts w:ascii="Palatino Linotype" w:eastAsiaTheme="minorHAnsi" w:hAnsi="Palatino Linotype" w:cs="Arial"/>
          <w:i/>
          <w:lang w:val="es-MX" w:eastAsia="en-US"/>
        </w:rPr>
        <w:t>B. Unidad Técnica para Atender la Violencia Política contra las Mujeres.</w:t>
      </w:r>
    </w:p>
    <w:p w14:paraId="12AA88DF" w14:textId="77777777" w:rsidR="00DC1A42" w:rsidRPr="006D3594" w:rsidRDefault="00DC1A42" w:rsidP="00DC1A42">
      <w:pPr>
        <w:pStyle w:val="Prrafodelista"/>
        <w:autoSpaceDE w:val="0"/>
        <w:autoSpaceDN w:val="0"/>
        <w:adjustRightInd w:val="0"/>
        <w:spacing w:line="360" w:lineRule="auto"/>
        <w:ind w:left="720"/>
        <w:jc w:val="both"/>
        <w:rPr>
          <w:rFonts w:ascii="Palatino Linotype" w:eastAsiaTheme="minorHAnsi" w:hAnsi="Palatino Linotype" w:cs="Arial"/>
          <w:i/>
          <w:lang w:val="es-MX" w:eastAsia="en-US"/>
        </w:rPr>
      </w:pPr>
    </w:p>
    <w:p w14:paraId="1A36D687" w14:textId="05B364BF" w:rsidR="00DC1A42" w:rsidRPr="006D3594" w:rsidRDefault="00DC1A42" w:rsidP="00DC1A42">
      <w:pPr>
        <w:pStyle w:val="Prrafodelista"/>
        <w:autoSpaceDE w:val="0"/>
        <w:autoSpaceDN w:val="0"/>
        <w:adjustRightInd w:val="0"/>
        <w:spacing w:line="360" w:lineRule="auto"/>
        <w:ind w:left="720"/>
        <w:jc w:val="both"/>
        <w:rPr>
          <w:rFonts w:ascii="Palatino Linotype" w:eastAsiaTheme="minorHAnsi" w:hAnsi="Palatino Linotype" w:cs="Arial"/>
          <w:i/>
          <w:lang w:val="es-MX" w:eastAsia="en-US"/>
        </w:rPr>
      </w:pPr>
      <w:r w:rsidRPr="006D3594">
        <w:rPr>
          <w:rFonts w:ascii="Palatino Linotype" w:eastAsiaTheme="minorHAnsi" w:hAnsi="Palatino Linotype" w:cs="Arial"/>
          <w:i/>
          <w:lang w:val="es-MX" w:eastAsia="en-US"/>
        </w:rPr>
        <w:lastRenderedPageBreak/>
        <w:t>Contará con el personal público electoral necesario para su óptimo funcionamiento, siempre que sea previamente autorizado por la Junta General.</w:t>
      </w:r>
      <w:r w:rsidR="00AD6B69" w:rsidRPr="006D3594">
        <w:rPr>
          <w:rFonts w:ascii="Palatino Linotype" w:eastAsiaTheme="minorHAnsi" w:hAnsi="Palatino Linotype" w:cs="Arial"/>
          <w:i/>
          <w:lang w:val="es-MX" w:eastAsia="en-US"/>
        </w:rPr>
        <w:t>”</w:t>
      </w:r>
    </w:p>
    <w:p w14:paraId="44D0C698" w14:textId="77777777" w:rsidR="00DC1A42" w:rsidRPr="006D3594" w:rsidRDefault="00DC1A42" w:rsidP="00AD6B69">
      <w:pPr>
        <w:autoSpaceDE w:val="0"/>
        <w:autoSpaceDN w:val="0"/>
        <w:adjustRightInd w:val="0"/>
        <w:spacing w:line="360" w:lineRule="auto"/>
        <w:jc w:val="both"/>
        <w:rPr>
          <w:rFonts w:ascii="Palatino Linotype" w:hAnsi="Palatino Linotype" w:cs="Arial"/>
        </w:rPr>
      </w:pPr>
    </w:p>
    <w:p w14:paraId="1297B87C" w14:textId="3AC16588" w:rsidR="00675954" w:rsidRPr="006D3594" w:rsidRDefault="00AD6B69" w:rsidP="00AD6B69">
      <w:pPr>
        <w:autoSpaceDE w:val="0"/>
        <w:autoSpaceDN w:val="0"/>
        <w:adjustRightInd w:val="0"/>
        <w:spacing w:line="360" w:lineRule="auto"/>
        <w:jc w:val="both"/>
        <w:rPr>
          <w:rFonts w:ascii="Palatino Linotype" w:hAnsi="Palatino Linotype" w:cs="Arial"/>
        </w:rPr>
      </w:pPr>
      <w:r w:rsidRPr="006D3594">
        <w:rPr>
          <w:rFonts w:ascii="Palatino Linotype" w:hAnsi="Palatino Linotype" w:cs="Arial"/>
        </w:rPr>
        <w:t xml:space="preserve">Ahora bien, el </w:t>
      </w:r>
      <w:r w:rsidRPr="006D3594">
        <w:rPr>
          <w:rFonts w:ascii="Palatino Linotype" w:hAnsi="Palatino Linotype" w:cs="Arial"/>
          <w:b/>
        </w:rPr>
        <w:t>Manual de Organizaci</w:t>
      </w:r>
      <w:r w:rsidR="0006729B" w:rsidRPr="006D3594">
        <w:rPr>
          <w:rFonts w:ascii="Palatino Linotype" w:hAnsi="Palatino Linotype" w:cs="Arial"/>
          <w:b/>
        </w:rPr>
        <w:t>ón del Instituto Electoral del Estado de México</w:t>
      </w:r>
      <w:r w:rsidR="0006729B" w:rsidRPr="006D3594">
        <w:rPr>
          <w:rFonts w:ascii="Palatino Linotype" w:hAnsi="Palatino Linotype" w:cs="Arial"/>
        </w:rPr>
        <w:t>, establece lo siguiente:</w:t>
      </w:r>
    </w:p>
    <w:p w14:paraId="31AB0F1F" w14:textId="77777777" w:rsidR="0006729B" w:rsidRPr="006D3594" w:rsidRDefault="0006729B" w:rsidP="00AD6B69">
      <w:pPr>
        <w:autoSpaceDE w:val="0"/>
        <w:autoSpaceDN w:val="0"/>
        <w:adjustRightInd w:val="0"/>
        <w:spacing w:line="360" w:lineRule="auto"/>
        <w:jc w:val="both"/>
        <w:rPr>
          <w:rFonts w:ascii="Palatino Linotype" w:hAnsi="Palatino Linotype" w:cs="Arial"/>
        </w:rPr>
      </w:pPr>
    </w:p>
    <w:p w14:paraId="03EC9E04" w14:textId="55233E2D" w:rsidR="0006729B" w:rsidRPr="006D3594" w:rsidRDefault="00021748" w:rsidP="00021748">
      <w:pPr>
        <w:pStyle w:val="Prrafodelista"/>
        <w:autoSpaceDE w:val="0"/>
        <w:autoSpaceDN w:val="0"/>
        <w:adjustRightInd w:val="0"/>
        <w:spacing w:line="360" w:lineRule="auto"/>
        <w:ind w:left="720"/>
        <w:jc w:val="both"/>
        <w:rPr>
          <w:rFonts w:ascii="Palatino Linotype" w:eastAsiaTheme="minorHAnsi" w:hAnsi="Palatino Linotype" w:cs="Arial"/>
          <w:b/>
          <w:i/>
          <w:lang w:val="es-MX" w:eastAsia="en-US"/>
        </w:rPr>
      </w:pPr>
      <w:r w:rsidRPr="006D3594">
        <w:rPr>
          <w:rFonts w:ascii="Palatino Linotype" w:eastAsiaTheme="minorHAnsi" w:hAnsi="Palatino Linotype" w:cs="Arial"/>
          <w:b/>
          <w:i/>
          <w:lang w:val="es-MX" w:eastAsia="en-US"/>
        </w:rPr>
        <w:t>V. Estructura Orgánica</w:t>
      </w:r>
    </w:p>
    <w:p w14:paraId="2776C2AA" w14:textId="7B822012" w:rsidR="0006729B" w:rsidRPr="006D3594" w:rsidRDefault="00021748" w:rsidP="00021748">
      <w:pPr>
        <w:pStyle w:val="Prrafodelista"/>
        <w:autoSpaceDE w:val="0"/>
        <w:autoSpaceDN w:val="0"/>
        <w:adjustRightInd w:val="0"/>
        <w:spacing w:line="360" w:lineRule="auto"/>
        <w:ind w:left="720"/>
        <w:jc w:val="both"/>
        <w:rPr>
          <w:rFonts w:ascii="Palatino Linotype" w:eastAsiaTheme="minorHAnsi" w:hAnsi="Palatino Linotype" w:cs="Arial"/>
          <w:i/>
          <w:lang w:val="es-MX" w:eastAsia="en-US"/>
        </w:rPr>
      </w:pPr>
      <w:r w:rsidRPr="006D3594">
        <w:rPr>
          <w:rFonts w:ascii="Palatino Linotype" w:eastAsiaTheme="minorHAnsi" w:hAnsi="Palatino Linotype" w:cs="Arial"/>
          <w:i/>
          <w:lang w:val="es-MX" w:eastAsia="en-US"/>
        </w:rPr>
        <w:t>…</w:t>
      </w:r>
    </w:p>
    <w:p w14:paraId="17BA3757" w14:textId="77777777" w:rsidR="00021748" w:rsidRPr="006D3594" w:rsidRDefault="00021748" w:rsidP="00021748">
      <w:pPr>
        <w:pStyle w:val="Prrafodelista"/>
        <w:autoSpaceDE w:val="0"/>
        <w:autoSpaceDN w:val="0"/>
        <w:adjustRightInd w:val="0"/>
        <w:spacing w:line="360" w:lineRule="auto"/>
        <w:ind w:left="720"/>
        <w:jc w:val="both"/>
        <w:rPr>
          <w:rFonts w:ascii="Palatino Linotype" w:eastAsiaTheme="minorHAnsi" w:hAnsi="Palatino Linotype" w:cs="Arial"/>
          <w:b/>
          <w:i/>
          <w:lang w:val="es-MX" w:eastAsia="en-US"/>
        </w:rPr>
      </w:pPr>
      <w:r w:rsidRPr="006D3594">
        <w:rPr>
          <w:rFonts w:ascii="Palatino Linotype" w:eastAsiaTheme="minorHAnsi" w:hAnsi="Palatino Linotype" w:cs="Arial"/>
          <w:b/>
          <w:i/>
          <w:lang w:val="es-MX" w:eastAsia="en-US"/>
        </w:rPr>
        <w:t xml:space="preserve">7. Secretaría Ejecutiva </w:t>
      </w:r>
    </w:p>
    <w:p w14:paraId="6CF9B043" w14:textId="77777777" w:rsidR="00021748" w:rsidRPr="006D3594" w:rsidRDefault="00021748" w:rsidP="00021748">
      <w:pPr>
        <w:pStyle w:val="Prrafodelista"/>
        <w:autoSpaceDE w:val="0"/>
        <w:autoSpaceDN w:val="0"/>
        <w:adjustRightInd w:val="0"/>
        <w:spacing w:line="360" w:lineRule="auto"/>
        <w:ind w:left="720"/>
        <w:jc w:val="both"/>
        <w:rPr>
          <w:rFonts w:ascii="Palatino Linotype" w:eastAsiaTheme="minorHAnsi" w:hAnsi="Palatino Linotype" w:cs="Arial"/>
          <w:i/>
          <w:lang w:val="es-MX" w:eastAsia="en-US"/>
        </w:rPr>
      </w:pPr>
      <w:r w:rsidRPr="006D3594">
        <w:rPr>
          <w:rFonts w:ascii="Palatino Linotype" w:eastAsiaTheme="minorHAnsi" w:hAnsi="Palatino Linotype" w:cs="Arial"/>
          <w:i/>
          <w:lang w:val="es-MX" w:eastAsia="en-US"/>
        </w:rPr>
        <w:t xml:space="preserve">7.1. Secretaría Particular </w:t>
      </w:r>
    </w:p>
    <w:p w14:paraId="10686CC1" w14:textId="77777777" w:rsidR="00021748" w:rsidRPr="006D3594" w:rsidRDefault="00021748" w:rsidP="00021748">
      <w:pPr>
        <w:pStyle w:val="Prrafodelista"/>
        <w:autoSpaceDE w:val="0"/>
        <w:autoSpaceDN w:val="0"/>
        <w:adjustRightInd w:val="0"/>
        <w:spacing w:line="360" w:lineRule="auto"/>
        <w:ind w:left="1134"/>
        <w:jc w:val="both"/>
        <w:rPr>
          <w:rFonts w:ascii="Palatino Linotype" w:eastAsiaTheme="minorHAnsi" w:hAnsi="Palatino Linotype" w:cs="Arial"/>
          <w:i/>
          <w:lang w:val="es-MX" w:eastAsia="en-US"/>
        </w:rPr>
      </w:pPr>
      <w:r w:rsidRPr="006D3594">
        <w:rPr>
          <w:rFonts w:ascii="Palatino Linotype" w:eastAsiaTheme="minorHAnsi" w:hAnsi="Palatino Linotype" w:cs="Arial"/>
          <w:i/>
          <w:lang w:val="es-MX" w:eastAsia="en-US"/>
        </w:rPr>
        <w:t xml:space="preserve">7.1.1. Departamento de Control de Gestión </w:t>
      </w:r>
    </w:p>
    <w:p w14:paraId="3355EFE2" w14:textId="77777777" w:rsidR="00021748" w:rsidRPr="006D3594" w:rsidRDefault="00021748" w:rsidP="00021748">
      <w:pPr>
        <w:pStyle w:val="Prrafodelista"/>
        <w:autoSpaceDE w:val="0"/>
        <w:autoSpaceDN w:val="0"/>
        <w:adjustRightInd w:val="0"/>
        <w:spacing w:line="360" w:lineRule="auto"/>
        <w:ind w:left="720"/>
        <w:jc w:val="both"/>
        <w:rPr>
          <w:rFonts w:ascii="Palatino Linotype" w:eastAsiaTheme="minorHAnsi" w:hAnsi="Palatino Linotype" w:cs="Arial"/>
          <w:i/>
          <w:lang w:val="es-MX" w:eastAsia="en-US"/>
        </w:rPr>
      </w:pPr>
      <w:r w:rsidRPr="006D3594">
        <w:rPr>
          <w:rFonts w:ascii="Palatino Linotype" w:eastAsiaTheme="minorHAnsi" w:hAnsi="Palatino Linotype" w:cs="Arial"/>
          <w:i/>
          <w:lang w:val="es-MX" w:eastAsia="en-US"/>
        </w:rPr>
        <w:t xml:space="preserve">7.2. Coordinación de Enlace Institucional </w:t>
      </w:r>
    </w:p>
    <w:p w14:paraId="7ABDB70A" w14:textId="77777777" w:rsidR="00021748" w:rsidRPr="006D3594" w:rsidRDefault="00021748" w:rsidP="00021748">
      <w:pPr>
        <w:pStyle w:val="Prrafodelista"/>
        <w:autoSpaceDE w:val="0"/>
        <w:autoSpaceDN w:val="0"/>
        <w:adjustRightInd w:val="0"/>
        <w:spacing w:line="360" w:lineRule="auto"/>
        <w:ind w:left="1134"/>
        <w:jc w:val="both"/>
        <w:rPr>
          <w:rFonts w:ascii="Palatino Linotype" w:eastAsiaTheme="minorHAnsi" w:hAnsi="Palatino Linotype" w:cs="Arial"/>
          <w:i/>
          <w:lang w:val="es-MX" w:eastAsia="en-US"/>
        </w:rPr>
      </w:pPr>
      <w:r w:rsidRPr="006D3594">
        <w:rPr>
          <w:rFonts w:ascii="Palatino Linotype" w:eastAsiaTheme="minorHAnsi" w:hAnsi="Palatino Linotype" w:cs="Arial"/>
          <w:i/>
          <w:lang w:val="es-MX" w:eastAsia="en-US"/>
        </w:rPr>
        <w:t>7.2.1. Departamento de Planeación Programática</w:t>
      </w:r>
    </w:p>
    <w:p w14:paraId="195C3104" w14:textId="77777777" w:rsidR="00021748" w:rsidRPr="006D3594" w:rsidRDefault="00021748" w:rsidP="00021748">
      <w:pPr>
        <w:pStyle w:val="Prrafodelista"/>
        <w:autoSpaceDE w:val="0"/>
        <w:autoSpaceDN w:val="0"/>
        <w:adjustRightInd w:val="0"/>
        <w:spacing w:line="360" w:lineRule="auto"/>
        <w:ind w:left="1134"/>
        <w:jc w:val="both"/>
        <w:rPr>
          <w:rFonts w:ascii="Palatino Linotype" w:eastAsiaTheme="minorHAnsi" w:hAnsi="Palatino Linotype" w:cs="Arial"/>
          <w:i/>
          <w:lang w:val="es-MX" w:eastAsia="en-US"/>
        </w:rPr>
      </w:pPr>
      <w:r w:rsidRPr="006D3594">
        <w:rPr>
          <w:rFonts w:ascii="Palatino Linotype" w:eastAsiaTheme="minorHAnsi" w:hAnsi="Palatino Linotype" w:cs="Arial"/>
          <w:i/>
          <w:lang w:val="es-MX" w:eastAsia="en-US"/>
        </w:rPr>
        <w:t xml:space="preserve">7.2.2. Departamento de Validación Presupuestal </w:t>
      </w:r>
    </w:p>
    <w:p w14:paraId="75042147" w14:textId="77777777" w:rsidR="00021748" w:rsidRPr="006D3594" w:rsidRDefault="00021748" w:rsidP="00021748">
      <w:pPr>
        <w:pStyle w:val="Prrafodelista"/>
        <w:autoSpaceDE w:val="0"/>
        <w:autoSpaceDN w:val="0"/>
        <w:adjustRightInd w:val="0"/>
        <w:spacing w:line="360" w:lineRule="auto"/>
        <w:ind w:left="1134"/>
        <w:jc w:val="both"/>
        <w:rPr>
          <w:rFonts w:ascii="Palatino Linotype" w:eastAsiaTheme="minorHAnsi" w:hAnsi="Palatino Linotype" w:cs="Arial"/>
          <w:i/>
          <w:lang w:val="es-MX" w:eastAsia="en-US"/>
        </w:rPr>
      </w:pPr>
      <w:r w:rsidRPr="006D3594">
        <w:rPr>
          <w:rFonts w:ascii="Palatino Linotype" w:eastAsiaTheme="minorHAnsi" w:hAnsi="Palatino Linotype" w:cs="Arial"/>
          <w:i/>
          <w:lang w:val="es-MX" w:eastAsia="en-US"/>
        </w:rPr>
        <w:t xml:space="preserve">7.2.3. Departamento de Seguimiento Administrativo </w:t>
      </w:r>
    </w:p>
    <w:p w14:paraId="4DFCD6AD" w14:textId="77777777" w:rsidR="00021748" w:rsidRPr="006D3594" w:rsidRDefault="00021748" w:rsidP="00021748">
      <w:pPr>
        <w:pStyle w:val="Prrafodelista"/>
        <w:autoSpaceDE w:val="0"/>
        <w:autoSpaceDN w:val="0"/>
        <w:adjustRightInd w:val="0"/>
        <w:spacing w:line="360" w:lineRule="auto"/>
        <w:ind w:left="720"/>
        <w:jc w:val="both"/>
        <w:rPr>
          <w:rFonts w:ascii="Palatino Linotype" w:eastAsiaTheme="minorHAnsi" w:hAnsi="Palatino Linotype" w:cs="Arial"/>
          <w:i/>
          <w:lang w:val="es-MX" w:eastAsia="en-US"/>
        </w:rPr>
      </w:pPr>
      <w:r w:rsidRPr="006D3594">
        <w:rPr>
          <w:rFonts w:ascii="Palatino Linotype" w:eastAsiaTheme="minorHAnsi" w:hAnsi="Palatino Linotype" w:cs="Arial"/>
          <w:i/>
          <w:lang w:val="es-MX" w:eastAsia="en-US"/>
        </w:rPr>
        <w:t xml:space="preserve">7.3. Coordinación Técnica </w:t>
      </w:r>
    </w:p>
    <w:p w14:paraId="01FAA3E4" w14:textId="77C47E04" w:rsidR="00021748" w:rsidRPr="006D3594" w:rsidRDefault="00021748" w:rsidP="00021748">
      <w:pPr>
        <w:pStyle w:val="Prrafodelista"/>
        <w:autoSpaceDE w:val="0"/>
        <w:autoSpaceDN w:val="0"/>
        <w:adjustRightInd w:val="0"/>
        <w:spacing w:line="360" w:lineRule="auto"/>
        <w:ind w:left="1134"/>
        <w:jc w:val="both"/>
        <w:rPr>
          <w:rFonts w:ascii="Palatino Linotype" w:eastAsiaTheme="minorHAnsi" w:hAnsi="Palatino Linotype" w:cs="Arial"/>
          <w:i/>
          <w:lang w:val="es-MX" w:eastAsia="en-US"/>
        </w:rPr>
      </w:pPr>
      <w:r w:rsidRPr="006D3594">
        <w:rPr>
          <w:rFonts w:ascii="Palatino Linotype" w:eastAsiaTheme="minorHAnsi" w:hAnsi="Palatino Linotype" w:cs="Arial"/>
          <w:i/>
          <w:lang w:val="es-MX" w:eastAsia="en-US"/>
        </w:rPr>
        <w:t xml:space="preserve">7.3.1. Departamento de Validación Técnica </w:t>
      </w:r>
    </w:p>
    <w:p w14:paraId="242E8EC8" w14:textId="77777777" w:rsidR="00021748" w:rsidRPr="006D3594" w:rsidRDefault="00021748" w:rsidP="00021748">
      <w:pPr>
        <w:pStyle w:val="Prrafodelista"/>
        <w:autoSpaceDE w:val="0"/>
        <w:autoSpaceDN w:val="0"/>
        <w:adjustRightInd w:val="0"/>
        <w:spacing w:line="360" w:lineRule="auto"/>
        <w:ind w:left="1134"/>
        <w:jc w:val="both"/>
        <w:rPr>
          <w:rFonts w:ascii="Palatino Linotype" w:eastAsiaTheme="minorHAnsi" w:hAnsi="Palatino Linotype" w:cs="Arial"/>
          <w:i/>
          <w:lang w:val="es-MX" w:eastAsia="en-US"/>
        </w:rPr>
      </w:pPr>
      <w:r w:rsidRPr="006D3594">
        <w:rPr>
          <w:rFonts w:ascii="Palatino Linotype" w:eastAsiaTheme="minorHAnsi" w:hAnsi="Palatino Linotype" w:cs="Arial"/>
          <w:i/>
          <w:lang w:val="es-MX" w:eastAsia="en-US"/>
        </w:rPr>
        <w:t xml:space="preserve">7.3.2. Departamento de Seguimiento a Comisiones y Órganos Desconcentrados </w:t>
      </w:r>
    </w:p>
    <w:p w14:paraId="6F666571" w14:textId="77777777" w:rsidR="00021748" w:rsidRPr="006D3594" w:rsidRDefault="00021748" w:rsidP="00021748">
      <w:pPr>
        <w:pStyle w:val="Prrafodelista"/>
        <w:autoSpaceDE w:val="0"/>
        <w:autoSpaceDN w:val="0"/>
        <w:adjustRightInd w:val="0"/>
        <w:spacing w:line="360" w:lineRule="auto"/>
        <w:ind w:left="720"/>
        <w:jc w:val="both"/>
        <w:rPr>
          <w:rFonts w:ascii="Palatino Linotype" w:eastAsiaTheme="minorHAnsi" w:hAnsi="Palatino Linotype" w:cs="Arial"/>
          <w:i/>
          <w:lang w:val="es-MX" w:eastAsia="en-US"/>
        </w:rPr>
      </w:pPr>
      <w:r w:rsidRPr="006D3594">
        <w:rPr>
          <w:rFonts w:ascii="Palatino Linotype" w:eastAsiaTheme="minorHAnsi" w:hAnsi="Palatino Linotype" w:cs="Arial"/>
          <w:i/>
          <w:lang w:val="es-MX" w:eastAsia="en-US"/>
        </w:rPr>
        <w:t xml:space="preserve">7.4. Coordinación del Secretariado </w:t>
      </w:r>
    </w:p>
    <w:p w14:paraId="0A942FFF" w14:textId="464E897A" w:rsidR="00021748" w:rsidRPr="006D3594" w:rsidRDefault="00021748" w:rsidP="00021748">
      <w:pPr>
        <w:pStyle w:val="Prrafodelista"/>
        <w:autoSpaceDE w:val="0"/>
        <w:autoSpaceDN w:val="0"/>
        <w:adjustRightInd w:val="0"/>
        <w:spacing w:line="360" w:lineRule="auto"/>
        <w:ind w:left="1134"/>
        <w:jc w:val="both"/>
        <w:rPr>
          <w:rFonts w:ascii="Palatino Linotype" w:eastAsiaTheme="minorHAnsi" w:hAnsi="Palatino Linotype" w:cs="Arial"/>
          <w:i/>
          <w:lang w:val="es-MX" w:eastAsia="en-US"/>
        </w:rPr>
      </w:pPr>
      <w:r w:rsidRPr="006D3594">
        <w:rPr>
          <w:rFonts w:ascii="Palatino Linotype" w:eastAsiaTheme="minorHAnsi" w:hAnsi="Palatino Linotype" w:cs="Arial"/>
          <w:i/>
          <w:lang w:val="es-MX" w:eastAsia="en-US"/>
        </w:rPr>
        <w:t xml:space="preserve">7.4.1. Departamento de Oficialía de Partes </w:t>
      </w:r>
    </w:p>
    <w:p w14:paraId="54789F30" w14:textId="77777777" w:rsidR="00021748" w:rsidRPr="006D3594" w:rsidRDefault="00021748" w:rsidP="00021748">
      <w:pPr>
        <w:pStyle w:val="Prrafodelista"/>
        <w:autoSpaceDE w:val="0"/>
        <w:autoSpaceDN w:val="0"/>
        <w:adjustRightInd w:val="0"/>
        <w:spacing w:line="360" w:lineRule="auto"/>
        <w:ind w:left="1134"/>
        <w:jc w:val="both"/>
        <w:rPr>
          <w:rFonts w:ascii="Palatino Linotype" w:eastAsiaTheme="minorHAnsi" w:hAnsi="Palatino Linotype" w:cs="Arial"/>
          <w:i/>
          <w:lang w:val="es-MX" w:eastAsia="en-US"/>
        </w:rPr>
      </w:pPr>
      <w:r w:rsidRPr="006D3594">
        <w:rPr>
          <w:rFonts w:ascii="Palatino Linotype" w:eastAsiaTheme="minorHAnsi" w:hAnsi="Palatino Linotype" w:cs="Arial"/>
          <w:i/>
          <w:lang w:val="es-MX" w:eastAsia="en-US"/>
        </w:rPr>
        <w:t xml:space="preserve">7.4.2. Subdirección de Acuerdos, Documentación de Órganos Colegiados, Certificaciones y Oficialía Electoral </w:t>
      </w:r>
    </w:p>
    <w:p w14:paraId="4A154D45" w14:textId="327FE44E" w:rsidR="00021748" w:rsidRPr="006D3594" w:rsidRDefault="00021748" w:rsidP="00021748">
      <w:pPr>
        <w:pStyle w:val="Prrafodelista"/>
        <w:autoSpaceDE w:val="0"/>
        <w:autoSpaceDN w:val="0"/>
        <w:adjustRightInd w:val="0"/>
        <w:spacing w:line="360" w:lineRule="auto"/>
        <w:ind w:left="1134"/>
        <w:jc w:val="both"/>
        <w:rPr>
          <w:rFonts w:ascii="Palatino Linotype" w:eastAsiaTheme="minorHAnsi" w:hAnsi="Palatino Linotype" w:cs="Arial"/>
          <w:i/>
          <w:lang w:val="es-MX" w:eastAsia="en-US"/>
        </w:rPr>
      </w:pPr>
      <w:r w:rsidRPr="006D3594">
        <w:rPr>
          <w:rFonts w:ascii="Palatino Linotype" w:eastAsiaTheme="minorHAnsi" w:hAnsi="Palatino Linotype" w:cs="Arial"/>
          <w:i/>
          <w:lang w:val="es-MX" w:eastAsia="en-US"/>
        </w:rPr>
        <w:t>7.4.3. Departamento de Documentación de Órganos Colegiados</w:t>
      </w:r>
    </w:p>
    <w:p w14:paraId="0A936D64" w14:textId="77777777" w:rsidR="00021748" w:rsidRPr="006D3594" w:rsidRDefault="00021748" w:rsidP="00021748">
      <w:pPr>
        <w:pStyle w:val="Prrafodelista"/>
        <w:autoSpaceDE w:val="0"/>
        <w:autoSpaceDN w:val="0"/>
        <w:adjustRightInd w:val="0"/>
        <w:spacing w:line="360" w:lineRule="auto"/>
        <w:ind w:left="1134"/>
        <w:jc w:val="both"/>
        <w:rPr>
          <w:rFonts w:ascii="Palatino Linotype" w:eastAsiaTheme="minorHAnsi" w:hAnsi="Palatino Linotype" w:cs="Arial"/>
          <w:i/>
          <w:lang w:val="es-MX" w:eastAsia="en-US"/>
        </w:rPr>
      </w:pPr>
      <w:r w:rsidRPr="006D3594">
        <w:rPr>
          <w:rFonts w:ascii="Palatino Linotype" w:eastAsiaTheme="minorHAnsi" w:hAnsi="Palatino Linotype" w:cs="Arial"/>
          <w:i/>
          <w:lang w:val="es-MX" w:eastAsia="en-US"/>
        </w:rPr>
        <w:t xml:space="preserve">7.4.4. Departamento de Certificaciones y Oficialía Electoral </w:t>
      </w:r>
    </w:p>
    <w:p w14:paraId="0842BA74" w14:textId="77777777" w:rsidR="00021748" w:rsidRPr="006D3594" w:rsidRDefault="00021748" w:rsidP="00021748">
      <w:pPr>
        <w:pStyle w:val="Prrafodelista"/>
        <w:autoSpaceDE w:val="0"/>
        <w:autoSpaceDN w:val="0"/>
        <w:adjustRightInd w:val="0"/>
        <w:spacing w:line="360" w:lineRule="auto"/>
        <w:ind w:left="720"/>
        <w:jc w:val="both"/>
        <w:rPr>
          <w:rFonts w:ascii="Palatino Linotype" w:eastAsiaTheme="minorHAnsi" w:hAnsi="Palatino Linotype" w:cs="Arial"/>
          <w:b/>
          <w:i/>
          <w:lang w:val="es-MX" w:eastAsia="en-US"/>
        </w:rPr>
      </w:pPr>
      <w:r w:rsidRPr="006D3594">
        <w:rPr>
          <w:rFonts w:ascii="Palatino Linotype" w:eastAsiaTheme="minorHAnsi" w:hAnsi="Palatino Linotype" w:cs="Arial"/>
          <w:b/>
          <w:i/>
          <w:lang w:val="es-MX" w:eastAsia="en-US"/>
        </w:rPr>
        <w:t xml:space="preserve">7.5. Coordinación de Asesores </w:t>
      </w:r>
    </w:p>
    <w:p w14:paraId="6F98E494" w14:textId="77777777" w:rsidR="00021748" w:rsidRPr="006D3594" w:rsidRDefault="00021748" w:rsidP="00021748">
      <w:pPr>
        <w:pStyle w:val="Prrafodelista"/>
        <w:autoSpaceDE w:val="0"/>
        <w:autoSpaceDN w:val="0"/>
        <w:adjustRightInd w:val="0"/>
        <w:spacing w:line="360" w:lineRule="auto"/>
        <w:ind w:left="720"/>
        <w:jc w:val="both"/>
        <w:rPr>
          <w:rFonts w:ascii="Palatino Linotype" w:eastAsiaTheme="minorHAnsi" w:hAnsi="Palatino Linotype" w:cs="Arial"/>
          <w:i/>
          <w:lang w:val="es-MX" w:eastAsia="en-US"/>
        </w:rPr>
      </w:pPr>
      <w:r w:rsidRPr="006D3594">
        <w:rPr>
          <w:rFonts w:ascii="Palatino Linotype" w:eastAsiaTheme="minorHAnsi" w:hAnsi="Palatino Linotype" w:cs="Arial"/>
          <w:i/>
          <w:lang w:val="es-MX" w:eastAsia="en-US"/>
        </w:rPr>
        <w:lastRenderedPageBreak/>
        <w:t xml:space="preserve">7.6. Subdirección de Quejas y Denuncias </w:t>
      </w:r>
    </w:p>
    <w:p w14:paraId="4B14CF32" w14:textId="77777777" w:rsidR="00021748" w:rsidRPr="006D3594" w:rsidRDefault="00021748" w:rsidP="00021748">
      <w:pPr>
        <w:pStyle w:val="Prrafodelista"/>
        <w:autoSpaceDE w:val="0"/>
        <w:autoSpaceDN w:val="0"/>
        <w:adjustRightInd w:val="0"/>
        <w:spacing w:line="360" w:lineRule="auto"/>
        <w:ind w:left="1134"/>
        <w:jc w:val="both"/>
        <w:rPr>
          <w:rFonts w:ascii="Palatino Linotype" w:eastAsiaTheme="minorHAnsi" w:hAnsi="Palatino Linotype" w:cs="Arial"/>
          <w:i/>
          <w:lang w:val="es-MX" w:eastAsia="en-US"/>
        </w:rPr>
      </w:pPr>
      <w:r w:rsidRPr="006D3594">
        <w:rPr>
          <w:rFonts w:ascii="Palatino Linotype" w:eastAsiaTheme="minorHAnsi" w:hAnsi="Palatino Linotype" w:cs="Arial"/>
          <w:i/>
          <w:lang w:val="es-MX" w:eastAsia="en-US"/>
        </w:rPr>
        <w:t xml:space="preserve">7.6.1. Departamento de Sustanciación </w:t>
      </w:r>
    </w:p>
    <w:p w14:paraId="39F1FCC8" w14:textId="77777777" w:rsidR="00021748" w:rsidRPr="006D3594" w:rsidRDefault="00021748" w:rsidP="00E912AA">
      <w:pPr>
        <w:pStyle w:val="Prrafodelista"/>
        <w:autoSpaceDE w:val="0"/>
        <w:autoSpaceDN w:val="0"/>
        <w:adjustRightInd w:val="0"/>
        <w:spacing w:line="360" w:lineRule="auto"/>
        <w:ind w:left="1134"/>
        <w:jc w:val="both"/>
        <w:rPr>
          <w:rFonts w:ascii="Palatino Linotype" w:eastAsiaTheme="minorHAnsi" w:hAnsi="Palatino Linotype" w:cs="Arial"/>
          <w:i/>
          <w:lang w:val="es-MX" w:eastAsia="en-US"/>
        </w:rPr>
      </w:pPr>
      <w:r w:rsidRPr="006D3594">
        <w:rPr>
          <w:rFonts w:ascii="Palatino Linotype" w:eastAsiaTheme="minorHAnsi" w:hAnsi="Palatino Linotype" w:cs="Arial"/>
          <w:i/>
          <w:lang w:val="es-MX" w:eastAsia="en-US"/>
        </w:rPr>
        <w:t xml:space="preserve">7.6.2. Departamento Actuarial </w:t>
      </w:r>
    </w:p>
    <w:p w14:paraId="7FF333A6" w14:textId="77777777" w:rsidR="00021748" w:rsidRPr="006D3594" w:rsidRDefault="00021748" w:rsidP="00021748">
      <w:pPr>
        <w:pStyle w:val="Prrafodelista"/>
        <w:autoSpaceDE w:val="0"/>
        <w:autoSpaceDN w:val="0"/>
        <w:adjustRightInd w:val="0"/>
        <w:spacing w:line="360" w:lineRule="auto"/>
        <w:ind w:left="720"/>
        <w:jc w:val="both"/>
        <w:rPr>
          <w:rFonts w:ascii="Palatino Linotype" w:eastAsiaTheme="minorHAnsi" w:hAnsi="Palatino Linotype" w:cs="Arial"/>
          <w:i/>
          <w:lang w:val="es-MX" w:eastAsia="en-US"/>
        </w:rPr>
      </w:pPr>
      <w:r w:rsidRPr="006D3594">
        <w:rPr>
          <w:rFonts w:ascii="Palatino Linotype" w:eastAsiaTheme="minorHAnsi" w:hAnsi="Palatino Linotype" w:cs="Arial"/>
          <w:i/>
          <w:lang w:val="es-MX" w:eastAsia="en-US"/>
        </w:rPr>
        <w:t xml:space="preserve">7.7. Subdirección de Medios de Impugnación </w:t>
      </w:r>
    </w:p>
    <w:p w14:paraId="261BBF38" w14:textId="77777777" w:rsidR="00021748" w:rsidRPr="006D3594" w:rsidRDefault="00021748" w:rsidP="00E912AA">
      <w:pPr>
        <w:pStyle w:val="Prrafodelista"/>
        <w:autoSpaceDE w:val="0"/>
        <w:autoSpaceDN w:val="0"/>
        <w:adjustRightInd w:val="0"/>
        <w:spacing w:line="360" w:lineRule="auto"/>
        <w:ind w:left="1134"/>
        <w:jc w:val="both"/>
        <w:rPr>
          <w:rFonts w:ascii="Palatino Linotype" w:eastAsiaTheme="minorHAnsi" w:hAnsi="Palatino Linotype" w:cs="Arial"/>
          <w:i/>
          <w:lang w:val="es-MX" w:eastAsia="en-US"/>
        </w:rPr>
      </w:pPr>
      <w:r w:rsidRPr="006D3594">
        <w:rPr>
          <w:rFonts w:ascii="Palatino Linotype" w:eastAsiaTheme="minorHAnsi" w:hAnsi="Palatino Linotype" w:cs="Arial"/>
          <w:i/>
          <w:lang w:val="es-MX" w:eastAsia="en-US"/>
        </w:rPr>
        <w:t xml:space="preserve">7.7.1. Departamento de Sustanciación y Proyectos </w:t>
      </w:r>
    </w:p>
    <w:p w14:paraId="7D1CAFAC" w14:textId="77777777" w:rsidR="00021748" w:rsidRPr="006D3594" w:rsidRDefault="00021748" w:rsidP="00021748">
      <w:pPr>
        <w:pStyle w:val="Prrafodelista"/>
        <w:autoSpaceDE w:val="0"/>
        <w:autoSpaceDN w:val="0"/>
        <w:adjustRightInd w:val="0"/>
        <w:spacing w:line="360" w:lineRule="auto"/>
        <w:ind w:left="720"/>
        <w:jc w:val="both"/>
        <w:rPr>
          <w:rFonts w:ascii="Palatino Linotype" w:eastAsiaTheme="minorHAnsi" w:hAnsi="Palatino Linotype" w:cs="Arial"/>
          <w:i/>
          <w:lang w:val="es-MX" w:eastAsia="en-US"/>
        </w:rPr>
      </w:pPr>
      <w:r w:rsidRPr="006D3594">
        <w:rPr>
          <w:rFonts w:ascii="Palatino Linotype" w:eastAsiaTheme="minorHAnsi" w:hAnsi="Palatino Linotype" w:cs="Arial"/>
          <w:i/>
          <w:lang w:val="es-MX" w:eastAsia="en-US"/>
        </w:rPr>
        <w:t xml:space="preserve">7.8. Subdirección de Innovación Institucional </w:t>
      </w:r>
    </w:p>
    <w:p w14:paraId="321A74F7" w14:textId="77777777" w:rsidR="00021748" w:rsidRPr="006D3594" w:rsidRDefault="00021748" w:rsidP="00021748">
      <w:pPr>
        <w:pStyle w:val="Prrafodelista"/>
        <w:autoSpaceDE w:val="0"/>
        <w:autoSpaceDN w:val="0"/>
        <w:adjustRightInd w:val="0"/>
        <w:spacing w:line="360" w:lineRule="auto"/>
        <w:ind w:left="720"/>
        <w:jc w:val="both"/>
        <w:rPr>
          <w:rFonts w:ascii="Palatino Linotype" w:eastAsiaTheme="minorHAnsi" w:hAnsi="Palatino Linotype" w:cs="Arial"/>
          <w:i/>
          <w:lang w:val="es-MX" w:eastAsia="en-US"/>
        </w:rPr>
      </w:pPr>
      <w:r w:rsidRPr="006D3594">
        <w:rPr>
          <w:rFonts w:ascii="Palatino Linotype" w:eastAsiaTheme="minorHAnsi" w:hAnsi="Palatino Linotype" w:cs="Arial"/>
          <w:i/>
          <w:lang w:val="es-MX" w:eastAsia="en-US"/>
        </w:rPr>
        <w:t xml:space="preserve">7.9. Subdirección de Seguimiento y Vinculación </w:t>
      </w:r>
    </w:p>
    <w:p w14:paraId="4CF5B588" w14:textId="77777777" w:rsidR="00021748" w:rsidRPr="006D3594" w:rsidRDefault="00021748" w:rsidP="00021748">
      <w:pPr>
        <w:pStyle w:val="Prrafodelista"/>
        <w:autoSpaceDE w:val="0"/>
        <w:autoSpaceDN w:val="0"/>
        <w:adjustRightInd w:val="0"/>
        <w:spacing w:line="360" w:lineRule="auto"/>
        <w:ind w:left="720"/>
        <w:jc w:val="both"/>
        <w:rPr>
          <w:rFonts w:ascii="Palatino Linotype" w:eastAsiaTheme="minorHAnsi" w:hAnsi="Palatino Linotype" w:cs="Arial"/>
          <w:i/>
          <w:lang w:val="es-MX" w:eastAsia="en-US"/>
        </w:rPr>
      </w:pPr>
      <w:r w:rsidRPr="006D3594">
        <w:rPr>
          <w:rFonts w:ascii="Palatino Linotype" w:eastAsiaTheme="minorHAnsi" w:hAnsi="Palatino Linotype" w:cs="Arial"/>
          <w:i/>
          <w:lang w:val="es-MX" w:eastAsia="en-US"/>
        </w:rPr>
        <w:t xml:space="preserve">7.10. Subdirección de Administración de Documentos  </w:t>
      </w:r>
    </w:p>
    <w:p w14:paraId="42713A54" w14:textId="77777777" w:rsidR="00021748" w:rsidRPr="006D3594" w:rsidRDefault="00021748" w:rsidP="006A4733">
      <w:pPr>
        <w:pStyle w:val="Prrafodelista"/>
        <w:autoSpaceDE w:val="0"/>
        <w:autoSpaceDN w:val="0"/>
        <w:adjustRightInd w:val="0"/>
        <w:spacing w:line="360" w:lineRule="auto"/>
        <w:ind w:left="1134" w:firstLine="282"/>
        <w:jc w:val="both"/>
        <w:rPr>
          <w:rFonts w:ascii="Palatino Linotype" w:eastAsiaTheme="minorHAnsi" w:hAnsi="Palatino Linotype" w:cs="Arial"/>
          <w:i/>
          <w:lang w:val="es-MX" w:eastAsia="en-US"/>
        </w:rPr>
      </w:pPr>
      <w:r w:rsidRPr="006D3594">
        <w:rPr>
          <w:rFonts w:ascii="Palatino Linotype" w:eastAsiaTheme="minorHAnsi" w:hAnsi="Palatino Linotype" w:cs="Arial"/>
          <w:i/>
          <w:lang w:val="es-MX" w:eastAsia="en-US"/>
        </w:rPr>
        <w:t xml:space="preserve">7.10.1. Departamento de Organización y Disposición Documental </w:t>
      </w:r>
    </w:p>
    <w:p w14:paraId="2DE8FAF4" w14:textId="0CD7794B" w:rsidR="00021748" w:rsidRPr="006D3594" w:rsidRDefault="00021748" w:rsidP="006A4733">
      <w:pPr>
        <w:pStyle w:val="Prrafodelista"/>
        <w:autoSpaceDE w:val="0"/>
        <w:autoSpaceDN w:val="0"/>
        <w:adjustRightInd w:val="0"/>
        <w:spacing w:line="360" w:lineRule="auto"/>
        <w:ind w:left="1134" w:firstLine="282"/>
        <w:jc w:val="both"/>
        <w:rPr>
          <w:rFonts w:ascii="Palatino Linotype" w:eastAsiaTheme="minorHAnsi" w:hAnsi="Palatino Linotype" w:cs="Arial"/>
          <w:i/>
          <w:lang w:val="es-MX" w:eastAsia="en-US"/>
        </w:rPr>
      </w:pPr>
      <w:r w:rsidRPr="006D3594">
        <w:rPr>
          <w:rFonts w:ascii="Palatino Linotype" w:eastAsiaTheme="minorHAnsi" w:hAnsi="Palatino Linotype" w:cs="Arial"/>
          <w:i/>
          <w:lang w:val="es-MX" w:eastAsia="en-US"/>
        </w:rPr>
        <w:t xml:space="preserve">7.10.2. Departamento de Archivo General  </w:t>
      </w:r>
    </w:p>
    <w:p w14:paraId="37BB1539" w14:textId="77777777" w:rsidR="00E912AA" w:rsidRPr="006D3594" w:rsidRDefault="00E912AA" w:rsidP="00021748">
      <w:pPr>
        <w:pStyle w:val="Prrafodelista"/>
        <w:autoSpaceDE w:val="0"/>
        <w:autoSpaceDN w:val="0"/>
        <w:adjustRightInd w:val="0"/>
        <w:spacing w:line="360" w:lineRule="auto"/>
        <w:ind w:left="720"/>
        <w:jc w:val="both"/>
        <w:rPr>
          <w:rFonts w:ascii="Palatino Linotype" w:eastAsiaTheme="minorHAnsi" w:hAnsi="Palatino Linotype" w:cs="Arial"/>
          <w:i/>
          <w:lang w:val="es-MX" w:eastAsia="en-US"/>
        </w:rPr>
      </w:pPr>
    </w:p>
    <w:p w14:paraId="1A0E9EFD" w14:textId="77777777" w:rsidR="006A4733" w:rsidRPr="006D3594" w:rsidRDefault="00021748" w:rsidP="00021748">
      <w:pPr>
        <w:pStyle w:val="Prrafodelista"/>
        <w:autoSpaceDE w:val="0"/>
        <w:autoSpaceDN w:val="0"/>
        <w:adjustRightInd w:val="0"/>
        <w:spacing w:line="360" w:lineRule="auto"/>
        <w:ind w:left="720"/>
        <w:jc w:val="both"/>
        <w:rPr>
          <w:rFonts w:ascii="Palatino Linotype" w:eastAsiaTheme="minorHAnsi" w:hAnsi="Palatino Linotype" w:cs="Arial"/>
          <w:b/>
          <w:i/>
          <w:lang w:val="es-MX" w:eastAsia="en-US"/>
        </w:rPr>
      </w:pPr>
      <w:r w:rsidRPr="006D3594">
        <w:rPr>
          <w:rFonts w:ascii="Palatino Linotype" w:eastAsiaTheme="minorHAnsi" w:hAnsi="Palatino Linotype" w:cs="Arial"/>
          <w:b/>
          <w:i/>
          <w:lang w:val="es-MX" w:eastAsia="en-US"/>
        </w:rPr>
        <w:t xml:space="preserve">Unidades Administrativas adscritas a la </w:t>
      </w:r>
      <w:r w:rsidRPr="006D3594">
        <w:rPr>
          <w:rFonts w:ascii="Palatino Linotype" w:eastAsiaTheme="minorHAnsi" w:hAnsi="Palatino Linotype" w:cs="Arial"/>
          <w:b/>
          <w:i/>
          <w:u w:val="single"/>
          <w:lang w:val="es-MX" w:eastAsia="en-US"/>
        </w:rPr>
        <w:t>Secretaría Ejecutiva</w:t>
      </w:r>
    </w:p>
    <w:p w14:paraId="5DF03E93" w14:textId="240086B7" w:rsidR="00021748" w:rsidRPr="006D3594" w:rsidRDefault="00021748" w:rsidP="00021748">
      <w:pPr>
        <w:pStyle w:val="Prrafodelista"/>
        <w:autoSpaceDE w:val="0"/>
        <w:autoSpaceDN w:val="0"/>
        <w:adjustRightInd w:val="0"/>
        <w:spacing w:line="360" w:lineRule="auto"/>
        <w:ind w:left="720"/>
        <w:jc w:val="both"/>
        <w:rPr>
          <w:rFonts w:ascii="Palatino Linotype" w:eastAsiaTheme="minorHAnsi" w:hAnsi="Palatino Linotype" w:cs="Arial"/>
          <w:b/>
          <w:i/>
          <w:lang w:val="es-MX" w:eastAsia="en-US"/>
        </w:rPr>
      </w:pPr>
    </w:p>
    <w:p w14:paraId="4154DE61" w14:textId="77777777" w:rsidR="00021748" w:rsidRPr="006D3594" w:rsidRDefault="00021748" w:rsidP="00021748">
      <w:pPr>
        <w:pStyle w:val="Prrafodelista"/>
        <w:autoSpaceDE w:val="0"/>
        <w:autoSpaceDN w:val="0"/>
        <w:adjustRightInd w:val="0"/>
        <w:spacing w:line="360" w:lineRule="auto"/>
        <w:ind w:left="720"/>
        <w:jc w:val="both"/>
        <w:rPr>
          <w:rFonts w:ascii="Palatino Linotype" w:eastAsiaTheme="minorHAnsi" w:hAnsi="Palatino Linotype" w:cs="Arial"/>
          <w:i/>
          <w:lang w:val="es-MX" w:eastAsia="en-US"/>
        </w:rPr>
      </w:pPr>
      <w:r w:rsidRPr="006D3594">
        <w:rPr>
          <w:rFonts w:ascii="Palatino Linotype" w:eastAsiaTheme="minorHAnsi" w:hAnsi="Palatino Linotype" w:cs="Arial"/>
          <w:i/>
          <w:lang w:val="es-MX" w:eastAsia="en-US"/>
        </w:rPr>
        <w:t xml:space="preserve">8. Unidad de Informática y Estadística </w:t>
      </w:r>
    </w:p>
    <w:p w14:paraId="30928C6B" w14:textId="77777777" w:rsidR="00021748" w:rsidRPr="006D3594" w:rsidRDefault="00021748" w:rsidP="00E912AA">
      <w:pPr>
        <w:pStyle w:val="Prrafodelista"/>
        <w:autoSpaceDE w:val="0"/>
        <w:autoSpaceDN w:val="0"/>
        <w:adjustRightInd w:val="0"/>
        <w:spacing w:line="360" w:lineRule="auto"/>
        <w:ind w:left="1134"/>
        <w:jc w:val="both"/>
        <w:rPr>
          <w:rFonts w:ascii="Palatino Linotype" w:eastAsiaTheme="minorHAnsi" w:hAnsi="Palatino Linotype" w:cs="Arial"/>
          <w:i/>
          <w:lang w:val="es-MX" w:eastAsia="en-US"/>
        </w:rPr>
      </w:pPr>
      <w:r w:rsidRPr="006D3594">
        <w:rPr>
          <w:rFonts w:ascii="Palatino Linotype" w:eastAsiaTheme="minorHAnsi" w:hAnsi="Palatino Linotype" w:cs="Arial"/>
          <w:i/>
          <w:lang w:val="es-MX" w:eastAsia="en-US"/>
        </w:rPr>
        <w:t xml:space="preserve">8.1. Subjefatura de infraestructura y comunicaciones </w:t>
      </w:r>
    </w:p>
    <w:p w14:paraId="250C7793" w14:textId="77777777" w:rsidR="00021748" w:rsidRPr="006D3594" w:rsidRDefault="00021748" w:rsidP="00E912AA">
      <w:pPr>
        <w:pStyle w:val="Prrafodelista"/>
        <w:autoSpaceDE w:val="0"/>
        <w:autoSpaceDN w:val="0"/>
        <w:adjustRightInd w:val="0"/>
        <w:spacing w:line="360" w:lineRule="auto"/>
        <w:ind w:left="1134" w:firstLine="282"/>
        <w:jc w:val="both"/>
        <w:rPr>
          <w:rFonts w:ascii="Palatino Linotype" w:eastAsiaTheme="minorHAnsi" w:hAnsi="Palatino Linotype" w:cs="Arial"/>
          <w:i/>
          <w:lang w:val="es-MX" w:eastAsia="en-US"/>
        </w:rPr>
      </w:pPr>
      <w:r w:rsidRPr="006D3594">
        <w:rPr>
          <w:rFonts w:ascii="Palatino Linotype" w:eastAsiaTheme="minorHAnsi" w:hAnsi="Palatino Linotype" w:cs="Arial"/>
          <w:i/>
          <w:lang w:val="es-MX" w:eastAsia="en-US"/>
        </w:rPr>
        <w:t xml:space="preserve">8.1.1. Departamento de Redes y Control de Riesgos </w:t>
      </w:r>
    </w:p>
    <w:p w14:paraId="37ACA99E" w14:textId="77777777" w:rsidR="00021748" w:rsidRPr="006D3594" w:rsidRDefault="00021748" w:rsidP="00E912AA">
      <w:pPr>
        <w:pStyle w:val="Prrafodelista"/>
        <w:autoSpaceDE w:val="0"/>
        <w:autoSpaceDN w:val="0"/>
        <w:adjustRightInd w:val="0"/>
        <w:spacing w:line="360" w:lineRule="auto"/>
        <w:ind w:left="1134" w:firstLine="282"/>
        <w:jc w:val="both"/>
        <w:rPr>
          <w:rFonts w:ascii="Palatino Linotype" w:eastAsiaTheme="minorHAnsi" w:hAnsi="Palatino Linotype" w:cs="Arial"/>
          <w:i/>
          <w:lang w:val="es-MX" w:eastAsia="en-US"/>
        </w:rPr>
      </w:pPr>
      <w:r w:rsidRPr="006D3594">
        <w:rPr>
          <w:rFonts w:ascii="Palatino Linotype" w:eastAsiaTheme="minorHAnsi" w:hAnsi="Palatino Linotype" w:cs="Arial"/>
          <w:i/>
          <w:lang w:val="es-MX" w:eastAsia="en-US"/>
        </w:rPr>
        <w:t xml:space="preserve">8.1.2. Departamento de Soporte Técnico y Atención a Usuarios </w:t>
      </w:r>
    </w:p>
    <w:p w14:paraId="2AB4C695" w14:textId="77777777" w:rsidR="00021748" w:rsidRPr="006D3594" w:rsidRDefault="00021748" w:rsidP="00E912AA">
      <w:pPr>
        <w:pStyle w:val="Prrafodelista"/>
        <w:autoSpaceDE w:val="0"/>
        <w:autoSpaceDN w:val="0"/>
        <w:adjustRightInd w:val="0"/>
        <w:spacing w:line="360" w:lineRule="auto"/>
        <w:ind w:left="1134" w:firstLine="282"/>
        <w:jc w:val="both"/>
        <w:rPr>
          <w:rFonts w:ascii="Palatino Linotype" w:eastAsiaTheme="minorHAnsi" w:hAnsi="Palatino Linotype" w:cs="Arial"/>
          <w:i/>
          <w:lang w:val="es-MX" w:eastAsia="en-US"/>
        </w:rPr>
      </w:pPr>
      <w:r w:rsidRPr="006D3594">
        <w:rPr>
          <w:rFonts w:ascii="Palatino Linotype" w:eastAsiaTheme="minorHAnsi" w:hAnsi="Palatino Linotype" w:cs="Arial"/>
          <w:i/>
          <w:lang w:val="es-MX" w:eastAsia="en-US"/>
        </w:rPr>
        <w:t xml:space="preserve">8.1.3. Departamento de Comunicaciones y Seguridad Tecnológica </w:t>
      </w:r>
    </w:p>
    <w:p w14:paraId="05874A56" w14:textId="74330E54" w:rsidR="00021748" w:rsidRPr="006D3594" w:rsidRDefault="00021748" w:rsidP="00E912AA">
      <w:pPr>
        <w:pStyle w:val="Prrafodelista"/>
        <w:autoSpaceDE w:val="0"/>
        <w:autoSpaceDN w:val="0"/>
        <w:adjustRightInd w:val="0"/>
        <w:spacing w:line="360" w:lineRule="auto"/>
        <w:ind w:left="1134"/>
        <w:jc w:val="both"/>
        <w:rPr>
          <w:rFonts w:ascii="Palatino Linotype" w:eastAsiaTheme="minorHAnsi" w:hAnsi="Palatino Linotype" w:cs="Arial"/>
          <w:i/>
          <w:lang w:val="es-MX" w:eastAsia="en-US"/>
        </w:rPr>
      </w:pPr>
      <w:r w:rsidRPr="006D3594">
        <w:rPr>
          <w:rFonts w:ascii="Palatino Linotype" w:eastAsiaTheme="minorHAnsi" w:hAnsi="Palatino Linotype" w:cs="Arial"/>
          <w:i/>
          <w:lang w:val="es-MX" w:eastAsia="en-US"/>
        </w:rPr>
        <w:t xml:space="preserve">8.2. Subjefatura de Desarrollo y Nuevas Tecnologías </w:t>
      </w:r>
    </w:p>
    <w:p w14:paraId="30EBCCFC" w14:textId="77777777" w:rsidR="00021748" w:rsidRPr="006D3594" w:rsidRDefault="00021748" w:rsidP="00E912AA">
      <w:pPr>
        <w:pStyle w:val="Prrafodelista"/>
        <w:autoSpaceDE w:val="0"/>
        <w:autoSpaceDN w:val="0"/>
        <w:adjustRightInd w:val="0"/>
        <w:spacing w:line="360" w:lineRule="auto"/>
        <w:ind w:left="1134" w:firstLine="282"/>
        <w:jc w:val="both"/>
        <w:rPr>
          <w:rFonts w:ascii="Palatino Linotype" w:eastAsiaTheme="minorHAnsi" w:hAnsi="Palatino Linotype" w:cs="Arial"/>
          <w:i/>
          <w:lang w:val="es-MX" w:eastAsia="en-US"/>
        </w:rPr>
      </w:pPr>
      <w:r w:rsidRPr="006D3594">
        <w:rPr>
          <w:rFonts w:ascii="Palatino Linotype" w:eastAsiaTheme="minorHAnsi" w:hAnsi="Palatino Linotype" w:cs="Arial"/>
          <w:i/>
          <w:lang w:val="es-MX" w:eastAsia="en-US"/>
        </w:rPr>
        <w:t xml:space="preserve">8.2.1. Departamento de Análisis, Desarrollo de Sistemas y Control de Calidad </w:t>
      </w:r>
    </w:p>
    <w:p w14:paraId="30EF5F32" w14:textId="77777777" w:rsidR="00021748" w:rsidRPr="006D3594" w:rsidRDefault="00021748" w:rsidP="00E912AA">
      <w:pPr>
        <w:pStyle w:val="Prrafodelista"/>
        <w:autoSpaceDE w:val="0"/>
        <w:autoSpaceDN w:val="0"/>
        <w:adjustRightInd w:val="0"/>
        <w:spacing w:line="360" w:lineRule="auto"/>
        <w:ind w:left="1134" w:firstLine="282"/>
        <w:jc w:val="both"/>
        <w:rPr>
          <w:rFonts w:ascii="Palatino Linotype" w:eastAsiaTheme="minorHAnsi" w:hAnsi="Palatino Linotype" w:cs="Arial"/>
          <w:i/>
          <w:lang w:val="es-MX" w:eastAsia="en-US"/>
        </w:rPr>
      </w:pPr>
      <w:r w:rsidRPr="006D3594">
        <w:rPr>
          <w:rFonts w:ascii="Palatino Linotype" w:eastAsiaTheme="minorHAnsi" w:hAnsi="Palatino Linotype" w:cs="Arial"/>
          <w:i/>
          <w:lang w:val="es-MX" w:eastAsia="en-US"/>
        </w:rPr>
        <w:t xml:space="preserve">8.2.2. Departamento de Bases de Datos </w:t>
      </w:r>
    </w:p>
    <w:p w14:paraId="5830F0AF" w14:textId="77777777" w:rsidR="00021748" w:rsidRPr="006D3594" w:rsidRDefault="00021748" w:rsidP="003D48B0">
      <w:pPr>
        <w:pStyle w:val="Prrafodelista"/>
        <w:autoSpaceDE w:val="0"/>
        <w:autoSpaceDN w:val="0"/>
        <w:adjustRightInd w:val="0"/>
        <w:spacing w:line="360" w:lineRule="auto"/>
        <w:ind w:left="1416"/>
        <w:jc w:val="both"/>
        <w:rPr>
          <w:rFonts w:ascii="Palatino Linotype" w:eastAsiaTheme="minorHAnsi" w:hAnsi="Palatino Linotype" w:cs="Arial"/>
          <w:i/>
          <w:lang w:val="es-MX" w:eastAsia="en-US"/>
        </w:rPr>
      </w:pPr>
      <w:r w:rsidRPr="006D3594">
        <w:rPr>
          <w:rFonts w:ascii="Palatino Linotype" w:eastAsiaTheme="minorHAnsi" w:hAnsi="Palatino Linotype" w:cs="Arial"/>
          <w:i/>
          <w:lang w:val="es-MX" w:eastAsia="en-US"/>
        </w:rPr>
        <w:t xml:space="preserve">8.2.3. Departamento de Administración de Proyectos, Procesamiento de Datos y Desarrollo de Aplicaciones </w:t>
      </w:r>
    </w:p>
    <w:p w14:paraId="7C08AD5E" w14:textId="688E4882" w:rsidR="00021748" w:rsidRPr="006D3594" w:rsidRDefault="00021748" w:rsidP="00E912AA">
      <w:pPr>
        <w:pStyle w:val="Prrafodelista"/>
        <w:autoSpaceDE w:val="0"/>
        <w:autoSpaceDN w:val="0"/>
        <w:adjustRightInd w:val="0"/>
        <w:spacing w:line="360" w:lineRule="auto"/>
        <w:ind w:left="1134"/>
        <w:jc w:val="both"/>
        <w:rPr>
          <w:rFonts w:ascii="Palatino Linotype" w:eastAsiaTheme="minorHAnsi" w:hAnsi="Palatino Linotype" w:cs="Arial"/>
          <w:i/>
          <w:lang w:val="es-MX" w:eastAsia="en-US"/>
        </w:rPr>
      </w:pPr>
      <w:r w:rsidRPr="006D3594">
        <w:rPr>
          <w:rFonts w:ascii="Palatino Linotype" w:eastAsiaTheme="minorHAnsi" w:hAnsi="Palatino Linotype" w:cs="Arial"/>
          <w:i/>
          <w:lang w:val="es-MX" w:eastAsia="en-US"/>
        </w:rPr>
        <w:t xml:space="preserve">8.3. Subjefatura de Tecnología Electoral  </w:t>
      </w:r>
    </w:p>
    <w:p w14:paraId="35808263" w14:textId="77777777" w:rsidR="00021748" w:rsidRPr="006D3594" w:rsidRDefault="00021748" w:rsidP="00E912AA">
      <w:pPr>
        <w:pStyle w:val="Prrafodelista"/>
        <w:autoSpaceDE w:val="0"/>
        <w:autoSpaceDN w:val="0"/>
        <w:adjustRightInd w:val="0"/>
        <w:spacing w:line="360" w:lineRule="auto"/>
        <w:ind w:left="1134" w:firstLine="282"/>
        <w:jc w:val="both"/>
        <w:rPr>
          <w:rFonts w:ascii="Palatino Linotype" w:eastAsiaTheme="minorHAnsi" w:hAnsi="Palatino Linotype" w:cs="Arial"/>
          <w:i/>
          <w:lang w:val="es-MX" w:eastAsia="en-US"/>
        </w:rPr>
      </w:pPr>
      <w:r w:rsidRPr="006D3594">
        <w:rPr>
          <w:rFonts w:ascii="Palatino Linotype" w:eastAsiaTheme="minorHAnsi" w:hAnsi="Palatino Linotype" w:cs="Arial"/>
          <w:i/>
          <w:lang w:val="es-MX" w:eastAsia="en-US"/>
        </w:rPr>
        <w:t xml:space="preserve">8.3.1. Departamento de Desarrollo y Operación de Programas Electorales </w:t>
      </w:r>
    </w:p>
    <w:p w14:paraId="6E42AA75" w14:textId="77777777" w:rsidR="00021748" w:rsidRPr="006D3594" w:rsidRDefault="00021748" w:rsidP="00E912AA">
      <w:pPr>
        <w:pStyle w:val="Prrafodelista"/>
        <w:autoSpaceDE w:val="0"/>
        <w:autoSpaceDN w:val="0"/>
        <w:adjustRightInd w:val="0"/>
        <w:spacing w:line="360" w:lineRule="auto"/>
        <w:ind w:left="1134" w:firstLine="282"/>
        <w:jc w:val="both"/>
        <w:rPr>
          <w:rFonts w:ascii="Palatino Linotype" w:eastAsiaTheme="minorHAnsi" w:hAnsi="Palatino Linotype" w:cs="Arial"/>
          <w:i/>
          <w:lang w:val="es-MX" w:eastAsia="en-US"/>
        </w:rPr>
      </w:pPr>
      <w:r w:rsidRPr="006D3594">
        <w:rPr>
          <w:rFonts w:ascii="Palatino Linotype" w:eastAsiaTheme="minorHAnsi" w:hAnsi="Palatino Linotype" w:cs="Arial"/>
          <w:i/>
          <w:lang w:val="es-MX" w:eastAsia="en-US"/>
        </w:rPr>
        <w:lastRenderedPageBreak/>
        <w:t xml:space="preserve">8.3.2. Departamento de Gestión, Planeación y Estrategia     </w:t>
      </w:r>
    </w:p>
    <w:p w14:paraId="19C7FBDA" w14:textId="77777777" w:rsidR="00021748" w:rsidRPr="006D3594" w:rsidRDefault="00021748" w:rsidP="00021748">
      <w:pPr>
        <w:pStyle w:val="Prrafodelista"/>
        <w:autoSpaceDE w:val="0"/>
        <w:autoSpaceDN w:val="0"/>
        <w:adjustRightInd w:val="0"/>
        <w:spacing w:line="360" w:lineRule="auto"/>
        <w:ind w:left="720"/>
        <w:jc w:val="both"/>
        <w:rPr>
          <w:rFonts w:ascii="Palatino Linotype" w:eastAsiaTheme="minorHAnsi" w:hAnsi="Palatino Linotype" w:cs="Arial"/>
          <w:i/>
          <w:lang w:val="es-MX" w:eastAsia="en-US"/>
        </w:rPr>
      </w:pPr>
      <w:r w:rsidRPr="006D3594">
        <w:rPr>
          <w:rFonts w:ascii="Palatino Linotype" w:eastAsiaTheme="minorHAnsi" w:hAnsi="Palatino Linotype" w:cs="Arial"/>
          <w:i/>
          <w:lang w:val="es-MX" w:eastAsia="en-US"/>
        </w:rPr>
        <w:t xml:space="preserve">9. Unidad Técnica para la Administración de Personal Electoral </w:t>
      </w:r>
    </w:p>
    <w:p w14:paraId="47F476B6" w14:textId="77777777" w:rsidR="00021748" w:rsidRPr="006D3594" w:rsidRDefault="00021748" w:rsidP="00E912AA">
      <w:pPr>
        <w:pStyle w:val="Prrafodelista"/>
        <w:autoSpaceDE w:val="0"/>
        <w:autoSpaceDN w:val="0"/>
        <w:adjustRightInd w:val="0"/>
        <w:spacing w:line="360" w:lineRule="auto"/>
        <w:ind w:left="1134"/>
        <w:jc w:val="both"/>
        <w:rPr>
          <w:rFonts w:ascii="Palatino Linotype" w:eastAsiaTheme="minorHAnsi" w:hAnsi="Palatino Linotype" w:cs="Arial"/>
          <w:i/>
          <w:lang w:val="es-MX" w:eastAsia="en-US"/>
        </w:rPr>
      </w:pPr>
      <w:r w:rsidRPr="006D3594">
        <w:rPr>
          <w:rFonts w:ascii="Palatino Linotype" w:eastAsiaTheme="minorHAnsi" w:hAnsi="Palatino Linotype" w:cs="Arial"/>
          <w:i/>
          <w:lang w:val="es-MX" w:eastAsia="en-US"/>
        </w:rPr>
        <w:t xml:space="preserve">9.1. Subjefatura de Ingreso </w:t>
      </w:r>
    </w:p>
    <w:p w14:paraId="7A37F48A" w14:textId="087B0946" w:rsidR="00021748" w:rsidRPr="006D3594" w:rsidRDefault="00021748" w:rsidP="00E912AA">
      <w:pPr>
        <w:pStyle w:val="Prrafodelista"/>
        <w:autoSpaceDE w:val="0"/>
        <w:autoSpaceDN w:val="0"/>
        <w:adjustRightInd w:val="0"/>
        <w:spacing w:line="360" w:lineRule="auto"/>
        <w:ind w:left="1134" w:firstLine="282"/>
        <w:jc w:val="both"/>
        <w:rPr>
          <w:rFonts w:ascii="Palatino Linotype" w:eastAsiaTheme="minorHAnsi" w:hAnsi="Palatino Linotype" w:cs="Arial"/>
          <w:i/>
          <w:lang w:val="es-MX" w:eastAsia="en-US"/>
        </w:rPr>
      </w:pPr>
      <w:r w:rsidRPr="006D3594">
        <w:rPr>
          <w:rFonts w:ascii="Palatino Linotype" w:eastAsiaTheme="minorHAnsi" w:hAnsi="Palatino Linotype" w:cs="Arial"/>
          <w:i/>
          <w:lang w:val="es-MX" w:eastAsia="en-US"/>
        </w:rPr>
        <w:t xml:space="preserve">9.1.1. Departamento de Reclutamiento y Selección </w:t>
      </w:r>
    </w:p>
    <w:p w14:paraId="731F7E25" w14:textId="77777777" w:rsidR="00021748" w:rsidRPr="006D3594" w:rsidRDefault="00021748" w:rsidP="00E912AA">
      <w:pPr>
        <w:pStyle w:val="Prrafodelista"/>
        <w:autoSpaceDE w:val="0"/>
        <w:autoSpaceDN w:val="0"/>
        <w:adjustRightInd w:val="0"/>
        <w:spacing w:line="360" w:lineRule="auto"/>
        <w:ind w:left="1134"/>
        <w:jc w:val="both"/>
        <w:rPr>
          <w:rFonts w:ascii="Palatino Linotype" w:eastAsiaTheme="minorHAnsi" w:hAnsi="Palatino Linotype" w:cs="Arial"/>
          <w:i/>
          <w:lang w:val="es-MX" w:eastAsia="en-US"/>
        </w:rPr>
      </w:pPr>
      <w:r w:rsidRPr="006D3594">
        <w:rPr>
          <w:rFonts w:ascii="Palatino Linotype" w:eastAsiaTheme="minorHAnsi" w:hAnsi="Palatino Linotype" w:cs="Arial"/>
          <w:i/>
          <w:lang w:val="es-MX" w:eastAsia="en-US"/>
        </w:rPr>
        <w:t xml:space="preserve">9.2. Subjefatura de Desarrollo, Evaluación y Atención al SPEN </w:t>
      </w:r>
    </w:p>
    <w:p w14:paraId="0F9073B2" w14:textId="77777777" w:rsidR="00021748" w:rsidRPr="006D3594" w:rsidRDefault="00021748" w:rsidP="00E912AA">
      <w:pPr>
        <w:pStyle w:val="Prrafodelista"/>
        <w:autoSpaceDE w:val="0"/>
        <w:autoSpaceDN w:val="0"/>
        <w:adjustRightInd w:val="0"/>
        <w:spacing w:line="360" w:lineRule="auto"/>
        <w:ind w:left="1134" w:firstLine="282"/>
        <w:jc w:val="both"/>
        <w:rPr>
          <w:rFonts w:ascii="Palatino Linotype" w:eastAsiaTheme="minorHAnsi" w:hAnsi="Palatino Linotype" w:cs="Arial"/>
          <w:i/>
          <w:lang w:val="es-MX" w:eastAsia="en-US"/>
        </w:rPr>
      </w:pPr>
      <w:r w:rsidRPr="006D3594">
        <w:rPr>
          <w:rFonts w:ascii="Palatino Linotype" w:eastAsiaTheme="minorHAnsi" w:hAnsi="Palatino Linotype" w:cs="Arial"/>
          <w:i/>
          <w:lang w:val="es-MX" w:eastAsia="en-US"/>
        </w:rPr>
        <w:t xml:space="preserve">9.2.1. Departamento de Evaluación y Atención al SPEN </w:t>
      </w:r>
    </w:p>
    <w:p w14:paraId="293AB45A" w14:textId="77777777" w:rsidR="00E912AA" w:rsidRPr="006D3594" w:rsidRDefault="00021748" w:rsidP="00021748">
      <w:pPr>
        <w:pStyle w:val="Prrafodelista"/>
        <w:autoSpaceDE w:val="0"/>
        <w:autoSpaceDN w:val="0"/>
        <w:adjustRightInd w:val="0"/>
        <w:spacing w:line="360" w:lineRule="auto"/>
        <w:ind w:left="720"/>
        <w:jc w:val="both"/>
        <w:rPr>
          <w:rFonts w:ascii="Palatino Linotype" w:eastAsiaTheme="minorHAnsi" w:hAnsi="Palatino Linotype" w:cs="Arial"/>
          <w:i/>
          <w:lang w:val="es-MX" w:eastAsia="en-US"/>
        </w:rPr>
      </w:pPr>
      <w:r w:rsidRPr="006D3594">
        <w:rPr>
          <w:rFonts w:ascii="Palatino Linotype" w:eastAsiaTheme="minorHAnsi" w:hAnsi="Palatino Linotype" w:cs="Arial"/>
          <w:i/>
          <w:lang w:val="es-MX" w:eastAsia="en-US"/>
        </w:rPr>
        <w:t xml:space="preserve">10. Unidad de Transparencia </w:t>
      </w:r>
    </w:p>
    <w:p w14:paraId="55EDE801" w14:textId="4C25BB35" w:rsidR="00021748" w:rsidRPr="006D3594" w:rsidRDefault="00021748" w:rsidP="00E912AA">
      <w:pPr>
        <w:pStyle w:val="Prrafodelista"/>
        <w:autoSpaceDE w:val="0"/>
        <w:autoSpaceDN w:val="0"/>
        <w:adjustRightInd w:val="0"/>
        <w:spacing w:line="360" w:lineRule="auto"/>
        <w:ind w:left="1134"/>
        <w:jc w:val="both"/>
        <w:rPr>
          <w:rFonts w:ascii="Palatino Linotype" w:eastAsiaTheme="minorHAnsi" w:hAnsi="Palatino Linotype" w:cs="Arial"/>
          <w:i/>
          <w:lang w:val="es-MX" w:eastAsia="en-US"/>
        </w:rPr>
      </w:pPr>
      <w:r w:rsidRPr="006D3594">
        <w:rPr>
          <w:rFonts w:ascii="Palatino Linotype" w:eastAsiaTheme="minorHAnsi" w:hAnsi="Palatino Linotype" w:cs="Arial"/>
          <w:i/>
          <w:lang w:val="es-MX" w:eastAsia="en-US"/>
        </w:rPr>
        <w:t xml:space="preserve">10.1. Subjefatura de Transparencia y Acceso a la Información </w:t>
      </w:r>
    </w:p>
    <w:p w14:paraId="7E249CE3" w14:textId="77777777" w:rsidR="00021748" w:rsidRPr="006D3594" w:rsidRDefault="00021748" w:rsidP="00E912AA">
      <w:pPr>
        <w:pStyle w:val="Prrafodelista"/>
        <w:autoSpaceDE w:val="0"/>
        <w:autoSpaceDN w:val="0"/>
        <w:adjustRightInd w:val="0"/>
        <w:spacing w:line="360" w:lineRule="auto"/>
        <w:ind w:left="1134" w:firstLine="282"/>
        <w:jc w:val="both"/>
        <w:rPr>
          <w:rFonts w:ascii="Palatino Linotype" w:eastAsiaTheme="minorHAnsi" w:hAnsi="Palatino Linotype" w:cs="Arial"/>
          <w:i/>
          <w:lang w:val="es-MX" w:eastAsia="en-US"/>
        </w:rPr>
      </w:pPr>
      <w:r w:rsidRPr="006D3594">
        <w:rPr>
          <w:rFonts w:ascii="Palatino Linotype" w:eastAsiaTheme="minorHAnsi" w:hAnsi="Palatino Linotype" w:cs="Arial"/>
          <w:i/>
          <w:lang w:val="es-MX" w:eastAsia="en-US"/>
        </w:rPr>
        <w:t xml:space="preserve">10.1.1. Departamento de Obligaciones de Transparencia </w:t>
      </w:r>
    </w:p>
    <w:p w14:paraId="6DE2693D" w14:textId="77777777" w:rsidR="00021748" w:rsidRPr="006D3594" w:rsidRDefault="00021748" w:rsidP="00E912AA">
      <w:pPr>
        <w:pStyle w:val="Prrafodelista"/>
        <w:autoSpaceDE w:val="0"/>
        <w:autoSpaceDN w:val="0"/>
        <w:adjustRightInd w:val="0"/>
        <w:spacing w:line="360" w:lineRule="auto"/>
        <w:ind w:left="1134"/>
        <w:jc w:val="both"/>
        <w:rPr>
          <w:rFonts w:ascii="Palatino Linotype" w:eastAsiaTheme="minorHAnsi" w:hAnsi="Palatino Linotype" w:cs="Arial"/>
          <w:i/>
          <w:lang w:val="es-MX" w:eastAsia="en-US"/>
        </w:rPr>
      </w:pPr>
      <w:r w:rsidRPr="006D3594">
        <w:rPr>
          <w:rFonts w:ascii="Palatino Linotype" w:eastAsiaTheme="minorHAnsi" w:hAnsi="Palatino Linotype" w:cs="Arial"/>
          <w:i/>
          <w:lang w:val="es-MX" w:eastAsia="en-US"/>
        </w:rPr>
        <w:t xml:space="preserve">10.2. Subjefatura de Protección de Datos Personales </w:t>
      </w:r>
    </w:p>
    <w:p w14:paraId="7FD2F199" w14:textId="77777777" w:rsidR="00021748" w:rsidRPr="006D3594" w:rsidRDefault="00021748" w:rsidP="00E912AA">
      <w:pPr>
        <w:pStyle w:val="Prrafodelista"/>
        <w:autoSpaceDE w:val="0"/>
        <w:autoSpaceDN w:val="0"/>
        <w:adjustRightInd w:val="0"/>
        <w:spacing w:line="360" w:lineRule="auto"/>
        <w:ind w:left="1134" w:firstLine="282"/>
        <w:jc w:val="both"/>
        <w:rPr>
          <w:rFonts w:ascii="Palatino Linotype" w:eastAsiaTheme="minorHAnsi" w:hAnsi="Palatino Linotype" w:cs="Arial"/>
          <w:i/>
          <w:lang w:val="es-MX" w:eastAsia="en-US"/>
        </w:rPr>
      </w:pPr>
      <w:r w:rsidRPr="006D3594">
        <w:rPr>
          <w:rFonts w:ascii="Palatino Linotype" w:eastAsiaTheme="minorHAnsi" w:hAnsi="Palatino Linotype" w:cs="Arial"/>
          <w:i/>
          <w:lang w:val="es-MX" w:eastAsia="en-US"/>
        </w:rPr>
        <w:t xml:space="preserve">10.2.1. Departamento de Datos Personales </w:t>
      </w:r>
    </w:p>
    <w:p w14:paraId="30F8851D" w14:textId="77777777" w:rsidR="00021748" w:rsidRPr="006D3594" w:rsidRDefault="00021748" w:rsidP="00021748">
      <w:pPr>
        <w:pStyle w:val="Prrafodelista"/>
        <w:autoSpaceDE w:val="0"/>
        <w:autoSpaceDN w:val="0"/>
        <w:adjustRightInd w:val="0"/>
        <w:spacing w:line="360" w:lineRule="auto"/>
        <w:ind w:left="720"/>
        <w:jc w:val="both"/>
        <w:rPr>
          <w:rFonts w:ascii="Palatino Linotype" w:eastAsiaTheme="minorHAnsi" w:hAnsi="Palatino Linotype" w:cs="Arial"/>
          <w:i/>
          <w:lang w:val="es-MX" w:eastAsia="en-US"/>
        </w:rPr>
      </w:pPr>
      <w:r w:rsidRPr="006D3594">
        <w:rPr>
          <w:rFonts w:ascii="Palatino Linotype" w:eastAsiaTheme="minorHAnsi" w:hAnsi="Palatino Linotype" w:cs="Arial"/>
          <w:i/>
          <w:lang w:val="es-MX" w:eastAsia="en-US"/>
        </w:rPr>
        <w:t xml:space="preserve">11. Unidad para la Coordinación de los Trabajos de Igualdad de Género y Erradicación de la Violencia Política en Razón de Género </w:t>
      </w:r>
    </w:p>
    <w:p w14:paraId="618D265E" w14:textId="49177C68" w:rsidR="00675954" w:rsidRPr="006D3594" w:rsidRDefault="00021748" w:rsidP="00E912AA">
      <w:pPr>
        <w:pStyle w:val="Prrafodelista"/>
        <w:autoSpaceDE w:val="0"/>
        <w:autoSpaceDN w:val="0"/>
        <w:adjustRightInd w:val="0"/>
        <w:spacing w:line="360" w:lineRule="auto"/>
        <w:ind w:left="1134"/>
        <w:jc w:val="both"/>
        <w:rPr>
          <w:rFonts w:ascii="Palatino Linotype" w:eastAsiaTheme="minorHAnsi" w:hAnsi="Palatino Linotype" w:cs="Arial"/>
          <w:i/>
          <w:lang w:val="es-MX" w:eastAsia="en-US"/>
        </w:rPr>
      </w:pPr>
      <w:r w:rsidRPr="006D3594">
        <w:rPr>
          <w:rFonts w:ascii="Palatino Linotype" w:eastAsiaTheme="minorHAnsi" w:hAnsi="Palatino Linotype" w:cs="Arial"/>
          <w:i/>
          <w:lang w:val="es-MX" w:eastAsia="en-US"/>
        </w:rPr>
        <w:t>11.1. Unidad de Igualdad de Género y Erradicación de la Violencia</w:t>
      </w:r>
    </w:p>
    <w:p w14:paraId="183C0B80" w14:textId="77777777" w:rsidR="00E912AA" w:rsidRPr="006D3594" w:rsidRDefault="00E912AA" w:rsidP="00E912AA">
      <w:pPr>
        <w:pStyle w:val="Prrafodelista"/>
        <w:autoSpaceDE w:val="0"/>
        <w:autoSpaceDN w:val="0"/>
        <w:adjustRightInd w:val="0"/>
        <w:spacing w:line="360" w:lineRule="auto"/>
        <w:ind w:left="1134"/>
        <w:jc w:val="both"/>
        <w:rPr>
          <w:rFonts w:ascii="Palatino Linotype" w:eastAsiaTheme="minorHAnsi" w:hAnsi="Palatino Linotype" w:cs="Arial"/>
          <w:i/>
          <w:lang w:val="es-MX" w:eastAsia="en-US"/>
        </w:rPr>
      </w:pPr>
      <w:r w:rsidRPr="006D3594">
        <w:rPr>
          <w:rFonts w:ascii="Palatino Linotype" w:eastAsiaTheme="minorHAnsi" w:hAnsi="Palatino Linotype" w:cs="Arial"/>
          <w:i/>
          <w:lang w:val="es-MX" w:eastAsia="en-US"/>
        </w:rPr>
        <w:t xml:space="preserve">11.2. Unidad Técnica para Atender la Violencia Política contra las mujeres  </w:t>
      </w:r>
    </w:p>
    <w:p w14:paraId="33822500" w14:textId="77777777" w:rsidR="00E912AA" w:rsidRPr="006D3594" w:rsidRDefault="00E912AA" w:rsidP="00E912AA">
      <w:pPr>
        <w:pStyle w:val="Prrafodelista"/>
        <w:autoSpaceDE w:val="0"/>
        <w:autoSpaceDN w:val="0"/>
        <w:adjustRightInd w:val="0"/>
        <w:spacing w:line="360" w:lineRule="auto"/>
        <w:ind w:left="1134"/>
        <w:jc w:val="both"/>
        <w:rPr>
          <w:rFonts w:ascii="Palatino Linotype" w:eastAsiaTheme="minorHAnsi" w:hAnsi="Palatino Linotype" w:cs="Arial"/>
          <w:i/>
          <w:lang w:val="es-MX" w:eastAsia="en-US"/>
        </w:rPr>
      </w:pPr>
    </w:p>
    <w:p w14:paraId="6BBCA973" w14:textId="77777777" w:rsidR="00E912AA" w:rsidRPr="006D3594" w:rsidRDefault="00E912AA" w:rsidP="00E912AA">
      <w:pPr>
        <w:pStyle w:val="Prrafodelista"/>
        <w:autoSpaceDE w:val="0"/>
        <w:autoSpaceDN w:val="0"/>
        <w:adjustRightInd w:val="0"/>
        <w:spacing w:line="360" w:lineRule="auto"/>
        <w:ind w:left="1134"/>
        <w:jc w:val="both"/>
        <w:rPr>
          <w:rFonts w:ascii="Palatino Linotype" w:eastAsiaTheme="minorHAnsi" w:hAnsi="Palatino Linotype" w:cs="Arial"/>
          <w:b/>
          <w:i/>
          <w:u w:val="single"/>
          <w:lang w:val="es-MX" w:eastAsia="en-US"/>
        </w:rPr>
      </w:pPr>
      <w:r w:rsidRPr="006D3594">
        <w:rPr>
          <w:rFonts w:ascii="Palatino Linotype" w:eastAsiaTheme="minorHAnsi" w:hAnsi="Palatino Linotype" w:cs="Arial"/>
          <w:b/>
          <w:i/>
          <w:lang w:val="es-MX" w:eastAsia="en-US"/>
        </w:rPr>
        <w:t xml:space="preserve">Direcciones adscritas a la </w:t>
      </w:r>
      <w:r w:rsidRPr="006D3594">
        <w:rPr>
          <w:rFonts w:ascii="Palatino Linotype" w:eastAsiaTheme="minorHAnsi" w:hAnsi="Palatino Linotype" w:cs="Arial"/>
          <w:b/>
          <w:i/>
          <w:u w:val="single"/>
          <w:lang w:val="es-MX" w:eastAsia="en-US"/>
        </w:rPr>
        <w:t xml:space="preserve">Secretaría Ejecutiva </w:t>
      </w:r>
    </w:p>
    <w:p w14:paraId="22D24359" w14:textId="77777777" w:rsidR="00E912AA" w:rsidRPr="006D3594" w:rsidRDefault="00E912AA" w:rsidP="00E912AA">
      <w:pPr>
        <w:pStyle w:val="Prrafodelista"/>
        <w:autoSpaceDE w:val="0"/>
        <w:autoSpaceDN w:val="0"/>
        <w:adjustRightInd w:val="0"/>
        <w:spacing w:line="360" w:lineRule="auto"/>
        <w:ind w:left="1134"/>
        <w:jc w:val="both"/>
        <w:rPr>
          <w:rFonts w:ascii="Palatino Linotype" w:eastAsiaTheme="minorHAnsi" w:hAnsi="Palatino Linotype" w:cs="Arial"/>
          <w:i/>
          <w:lang w:val="es-MX" w:eastAsia="en-US"/>
        </w:rPr>
      </w:pPr>
    </w:p>
    <w:p w14:paraId="66BC070A" w14:textId="77777777" w:rsidR="00E912AA" w:rsidRPr="006D3594" w:rsidRDefault="00E912AA" w:rsidP="00E912AA">
      <w:pPr>
        <w:pStyle w:val="Prrafodelista"/>
        <w:autoSpaceDE w:val="0"/>
        <w:autoSpaceDN w:val="0"/>
        <w:adjustRightInd w:val="0"/>
        <w:spacing w:line="360" w:lineRule="auto"/>
        <w:ind w:left="720"/>
        <w:jc w:val="both"/>
        <w:rPr>
          <w:rFonts w:ascii="Palatino Linotype" w:eastAsiaTheme="minorHAnsi" w:hAnsi="Palatino Linotype" w:cs="Arial"/>
          <w:i/>
          <w:lang w:val="es-MX" w:eastAsia="en-US"/>
        </w:rPr>
      </w:pPr>
      <w:r w:rsidRPr="006D3594">
        <w:rPr>
          <w:rFonts w:ascii="Palatino Linotype" w:eastAsiaTheme="minorHAnsi" w:hAnsi="Palatino Linotype" w:cs="Arial"/>
          <w:i/>
          <w:lang w:val="es-MX" w:eastAsia="en-US"/>
        </w:rPr>
        <w:t xml:space="preserve">12. Dirección Jurídico Consultiva </w:t>
      </w:r>
    </w:p>
    <w:p w14:paraId="03AB05BD" w14:textId="5666E765" w:rsidR="00E912AA" w:rsidRPr="006D3594" w:rsidRDefault="00E912AA" w:rsidP="00E912AA">
      <w:pPr>
        <w:pStyle w:val="Prrafodelista"/>
        <w:autoSpaceDE w:val="0"/>
        <w:autoSpaceDN w:val="0"/>
        <w:adjustRightInd w:val="0"/>
        <w:spacing w:line="360" w:lineRule="auto"/>
        <w:ind w:left="1134"/>
        <w:jc w:val="both"/>
        <w:rPr>
          <w:rFonts w:ascii="Palatino Linotype" w:eastAsiaTheme="minorHAnsi" w:hAnsi="Palatino Linotype" w:cs="Arial"/>
          <w:i/>
          <w:lang w:val="es-MX" w:eastAsia="en-US"/>
        </w:rPr>
      </w:pPr>
      <w:r w:rsidRPr="006D3594">
        <w:rPr>
          <w:rFonts w:ascii="Palatino Linotype" w:eastAsiaTheme="minorHAnsi" w:hAnsi="Palatino Linotype" w:cs="Arial"/>
          <w:i/>
          <w:lang w:val="es-MX" w:eastAsia="en-US"/>
        </w:rPr>
        <w:t xml:space="preserve">12.1. Subdirección Consultiva </w:t>
      </w:r>
    </w:p>
    <w:p w14:paraId="3BA4432C" w14:textId="77777777" w:rsidR="00E912AA" w:rsidRPr="006D3594" w:rsidRDefault="00E912AA" w:rsidP="00E912AA">
      <w:pPr>
        <w:pStyle w:val="Prrafodelista"/>
        <w:autoSpaceDE w:val="0"/>
        <w:autoSpaceDN w:val="0"/>
        <w:adjustRightInd w:val="0"/>
        <w:spacing w:line="360" w:lineRule="auto"/>
        <w:ind w:left="1134" w:firstLine="282"/>
        <w:jc w:val="both"/>
        <w:rPr>
          <w:rFonts w:ascii="Palatino Linotype" w:eastAsiaTheme="minorHAnsi" w:hAnsi="Palatino Linotype" w:cs="Arial"/>
          <w:i/>
          <w:lang w:val="es-MX" w:eastAsia="en-US"/>
        </w:rPr>
      </w:pPr>
      <w:r w:rsidRPr="006D3594">
        <w:rPr>
          <w:rFonts w:ascii="Palatino Linotype" w:eastAsiaTheme="minorHAnsi" w:hAnsi="Palatino Linotype" w:cs="Arial"/>
          <w:i/>
          <w:lang w:val="es-MX" w:eastAsia="en-US"/>
        </w:rPr>
        <w:t xml:space="preserve">12.1.1. Departamento de Normatividad </w:t>
      </w:r>
    </w:p>
    <w:p w14:paraId="747792DF" w14:textId="27B1D171" w:rsidR="00E912AA" w:rsidRPr="006D3594" w:rsidRDefault="00E912AA" w:rsidP="00E912AA">
      <w:pPr>
        <w:pStyle w:val="Prrafodelista"/>
        <w:autoSpaceDE w:val="0"/>
        <w:autoSpaceDN w:val="0"/>
        <w:adjustRightInd w:val="0"/>
        <w:spacing w:line="360" w:lineRule="auto"/>
        <w:ind w:left="1134" w:firstLine="282"/>
        <w:jc w:val="both"/>
        <w:rPr>
          <w:rFonts w:ascii="Palatino Linotype" w:eastAsiaTheme="minorHAnsi" w:hAnsi="Palatino Linotype" w:cs="Arial"/>
          <w:i/>
          <w:lang w:val="es-MX" w:eastAsia="en-US"/>
        </w:rPr>
      </w:pPr>
      <w:r w:rsidRPr="006D3594">
        <w:rPr>
          <w:rFonts w:ascii="Palatino Linotype" w:eastAsiaTheme="minorHAnsi" w:hAnsi="Palatino Linotype" w:cs="Arial"/>
          <w:i/>
          <w:lang w:val="es-MX" w:eastAsia="en-US"/>
        </w:rPr>
        <w:t xml:space="preserve">12.1.2. Departamento de Adquisiciones y Contratos </w:t>
      </w:r>
    </w:p>
    <w:p w14:paraId="6BF26C9F" w14:textId="77777777" w:rsidR="00E912AA" w:rsidRPr="006D3594" w:rsidRDefault="00E912AA" w:rsidP="00E912AA">
      <w:pPr>
        <w:pStyle w:val="Prrafodelista"/>
        <w:autoSpaceDE w:val="0"/>
        <w:autoSpaceDN w:val="0"/>
        <w:adjustRightInd w:val="0"/>
        <w:spacing w:line="360" w:lineRule="auto"/>
        <w:ind w:left="1134"/>
        <w:jc w:val="both"/>
        <w:rPr>
          <w:rFonts w:ascii="Palatino Linotype" w:eastAsiaTheme="minorHAnsi" w:hAnsi="Palatino Linotype" w:cs="Arial"/>
          <w:i/>
          <w:lang w:val="es-MX" w:eastAsia="en-US"/>
        </w:rPr>
      </w:pPr>
      <w:r w:rsidRPr="006D3594">
        <w:rPr>
          <w:rFonts w:ascii="Palatino Linotype" w:eastAsiaTheme="minorHAnsi" w:hAnsi="Palatino Linotype" w:cs="Arial"/>
          <w:i/>
          <w:lang w:val="es-MX" w:eastAsia="en-US"/>
        </w:rPr>
        <w:t xml:space="preserve">12.2. Subdirección de lo Contencioso </w:t>
      </w:r>
    </w:p>
    <w:p w14:paraId="5291E6AB" w14:textId="4E3E0074" w:rsidR="00E912AA" w:rsidRPr="006D3594" w:rsidRDefault="00E912AA" w:rsidP="00E912AA">
      <w:pPr>
        <w:pStyle w:val="Prrafodelista"/>
        <w:autoSpaceDE w:val="0"/>
        <w:autoSpaceDN w:val="0"/>
        <w:adjustRightInd w:val="0"/>
        <w:spacing w:line="360" w:lineRule="auto"/>
        <w:ind w:left="1134" w:firstLine="282"/>
        <w:jc w:val="both"/>
        <w:rPr>
          <w:rFonts w:ascii="Palatino Linotype" w:eastAsiaTheme="minorHAnsi" w:hAnsi="Palatino Linotype" w:cs="Arial"/>
          <w:i/>
          <w:lang w:val="es-MX" w:eastAsia="en-US"/>
        </w:rPr>
      </w:pPr>
      <w:r w:rsidRPr="006D3594">
        <w:rPr>
          <w:rFonts w:ascii="Palatino Linotype" w:eastAsiaTheme="minorHAnsi" w:hAnsi="Palatino Linotype" w:cs="Arial"/>
          <w:i/>
          <w:lang w:val="es-MX" w:eastAsia="en-US"/>
        </w:rPr>
        <w:t xml:space="preserve">12.2.1. Departamento de lo Contencioso y Defensa Patrimonial  </w:t>
      </w:r>
    </w:p>
    <w:p w14:paraId="1D796A4F" w14:textId="77777777" w:rsidR="00E912AA" w:rsidRPr="006D3594" w:rsidRDefault="00E912AA" w:rsidP="00E912AA">
      <w:pPr>
        <w:pStyle w:val="Prrafodelista"/>
        <w:autoSpaceDE w:val="0"/>
        <w:autoSpaceDN w:val="0"/>
        <w:adjustRightInd w:val="0"/>
        <w:spacing w:line="360" w:lineRule="auto"/>
        <w:ind w:left="720"/>
        <w:jc w:val="both"/>
        <w:rPr>
          <w:rFonts w:ascii="Palatino Linotype" w:eastAsiaTheme="minorHAnsi" w:hAnsi="Palatino Linotype" w:cs="Arial"/>
          <w:i/>
          <w:lang w:val="es-MX" w:eastAsia="en-US"/>
        </w:rPr>
      </w:pPr>
      <w:r w:rsidRPr="006D3594">
        <w:rPr>
          <w:rFonts w:ascii="Palatino Linotype" w:eastAsiaTheme="minorHAnsi" w:hAnsi="Palatino Linotype" w:cs="Arial"/>
          <w:i/>
          <w:lang w:val="es-MX" w:eastAsia="en-US"/>
        </w:rPr>
        <w:t xml:space="preserve">13. Dirección de Organización </w:t>
      </w:r>
    </w:p>
    <w:p w14:paraId="2E0CB014" w14:textId="55F00834" w:rsidR="00E912AA" w:rsidRPr="006D3594" w:rsidRDefault="00E912AA" w:rsidP="00E912AA">
      <w:pPr>
        <w:pStyle w:val="Prrafodelista"/>
        <w:autoSpaceDE w:val="0"/>
        <w:autoSpaceDN w:val="0"/>
        <w:adjustRightInd w:val="0"/>
        <w:spacing w:line="360" w:lineRule="auto"/>
        <w:ind w:left="1134"/>
        <w:jc w:val="both"/>
        <w:rPr>
          <w:rFonts w:ascii="Palatino Linotype" w:eastAsiaTheme="minorHAnsi" w:hAnsi="Palatino Linotype" w:cs="Arial"/>
          <w:i/>
          <w:lang w:val="es-MX" w:eastAsia="en-US"/>
        </w:rPr>
      </w:pPr>
      <w:r w:rsidRPr="006D3594">
        <w:rPr>
          <w:rFonts w:ascii="Palatino Linotype" w:eastAsiaTheme="minorHAnsi" w:hAnsi="Palatino Linotype" w:cs="Arial"/>
          <w:i/>
          <w:lang w:val="es-MX" w:eastAsia="en-US"/>
        </w:rPr>
        <w:lastRenderedPageBreak/>
        <w:t xml:space="preserve">13.1. Subdirección de Apoyo Operativo (Coordinación de Organización Electoral, SPEN) </w:t>
      </w:r>
    </w:p>
    <w:p w14:paraId="59613604" w14:textId="37CBB8B3" w:rsidR="00E912AA" w:rsidRPr="006D3594" w:rsidRDefault="00E912AA" w:rsidP="006A4733">
      <w:pPr>
        <w:pStyle w:val="Prrafodelista"/>
        <w:autoSpaceDE w:val="0"/>
        <w:autoSpaceDN w:val="0"/>
        <w:adjustRightInd w:val="0"/>
        <w:spacing w:line="360" w:lineRule="auto"/>
        <w:ind w:left="2410" w:hanging="994"/>
        <w:jc w:val="both"/>
        <w:rPr>
          <w:rFonts w:ascii="Palatino Linotype" w:eastAsiaTheme="minorHAnsi" w:hAnsi="Palatino Linotype" w:cs="Arial"/>
          <w:i/>
          <w:lang w:val="es-MX" w:eastAsia="en-US"/>
        </w:rPr>
      </w:pPr>
      <w:r w:rsidRPr="006D3594">
        <w:rPr>
          <w:rFonts w:ascii="Palatino Linotype" w:eastAsiaTheme="minorHAnsi" w:hAnsi="Palatino Linotype" w:cs="Arial"/>
          <w:i/>
          <w:lang w:val="es-MX" w:eastAsia="en-US"/>
        </w:rPr>
        <w:t xml:space="preserve">13.1.1. Departamento de Programación Operativa (Departamento de Organización Electoral, SPEN) </w:t>
      </w:r>
    </w:p>
    <w:p w14:paraId="44C7E296" w14:textId="77777777" w:rsidR="00E912AA" w:rsidRPr="006D3594" w:rsidRDefault="00E912AA" w:rsidP="006A4733">
      <w:pPr>
        <w:pStyle w:val="Prrafodelista"/>
        <w:autoSpaceDE w:val="0"/>
        <w:autoSpaceDN w:val="0"/>
        <w:adjustRightInd w:val="0"/>
        <w:spacing w:line="360" w:lineRule="auto"/>
        <w:ind w:left="2410" w:hanging="994"/>
        <w:jc w:val="both"/>
        <w:rPr>
          <w:rFonts w:ascii="Palatino Linotype" w:eastAsiaTheme="minorHAnsi" w:hAnsi="Palatino Linotype" w:cs="Arial"/>
          <w:i/>
          <w:lang w:val="es-MX" w:eastAsia="en-US"/>
        </w:rPr>
      </w:pPr>
      <w:r w:rsidRPr="006D3594">
        <w:rPr>
          <w:rFonts w:ascii="Palatino Linotype" w:eastAsiaTheme="minorHAnsi" w:hAnsi="Palatino Linotype" w:cs="Arial"/>
          <w:i/>
          <w:lang w:val="es-MX" w:eastAsia="en-US"/>
        </w:rPr>
        <w:t xml:space="preserve">13.1.2. Departamento de Apoyo y Seguimiento Operativo (Departamento de Organización Electoral, SPEN) </w:t>
      </w:r>
    </w:p>
    <w:p w14:paraId="650971DF" w14:textId="77777777" w:rsidR="00E912AA" w:rsidRPr="006D3594" w:rsidRDefault="00E912AA" w:rsidP="006A4733">
      <w:pPr>
        <w:pStyle w:val="Prrafodelista"/>
        <w:autoSpaceDE w:val="0"/>
        <w:autoSpaceDN w:val="0"/>
        <w:adjustRightInd w:val="0"/>
        <w:spacing w:line="360" w:lineRule="auto"/>
        <w:ind w:left="1701" w:hanging="567"/>
        <w:jc w:val="both"/>
        <w:rPr>
          <w:rFonts w:ascii="Palatino Linotype" w:eastAsiaTheme="minorHAnsi" w:hAnsi="Palatino Linotype" w:cs="Arial"/>
          <w:i/>
          <w:lang w:val="es-MX" w:eastAsia="en-US"/>
        </w:rPr>
      </w:pPr>
      <w:r w:rsidRPr="006D3594">
        <w:rPr>
          <w:rFonts w:ascii="Palatino Linotype" w:eastAsiaTheme="minorHAnsi" w:hAnsi="Palatino Linotype" w:cs="Arial"/>
          <w:i/>
          <w:lang w:val="es-MX" w:eastAsia="en-US"/>
        </w:rPr>
        <w:t xml:space="preserve">13.2. Subdirección de Documentación y Estadística Electoral (Coordinación de Organización Electoral, SPEN) </w:t>
      </w:r>
    </w:p>
    <w:p w14:paraId="7538865F" w14:textId="77777777" w:rsidR="00E912AA" w:rsidRPr="006D3594" w:rsidRDefault="00E912AA" w:rsidP="00E912AA">
      <w:pPr>
        <w:pStyle w:val="Prrafodelista"/>
        <w:autoSpaceDE w:val="0"/>
        <w:autoSpaceDN w:val="0"/>
        <w:adjustRightInd w:val="0"/>
        <w:spacing w:line="360" w:lineRule="auto"/>
        <w:ind w:left="1134" w:firstLine="282"/>
        <w:jc w:val="both"/>
        <w:rPr>
          <w:rFonts w:ascii="Palatino Linotype" w:eastAsiaTheme="minorHAnsi" w:hAnsi="Palatino Linotype" w:cs="Arial"/>
          <w:i/>
          <w:lang w:val="es-MX" w:eastAsia="en-US"/>
        </w:rPr>
      </w:pPr>
      <w:r w:rsidRPr="006D3594">
        <w:rPr>
          <w:rFonts w:ascii="Palatino Linotype" w:eastAsiaTheme="minorHAnsi" w:hAnsi="Palatino Linotype" w:cs="Arial"/>
          <w:i/>
          <w:lang w:val="es-MX" w:eastAsia="en-US"/>
        </w:rPr>
        <w:t xml:space="preserve">13.2.1. Departamento de Análisis y Procesamiento de Información Territorial </w:t>
      </w:r>
    </w:p>
    <w:p w14:paraId="66E82C65" w14:textId="1487EE17" w:rsidR="00E912AA" w:rsidRPr="006D3594" w:rsidRDefault="00E912AA" w:rsidP="003D48B0">
      <w:pPr>
        <w:pStyle w:val="Prrafodelista"/>
        <w:autoSpaceDE w:val="0"/>
        <w:autoSpaceDN w:val="0"/>
        <w:adjustRightInd w:val="0"/>
        <w:spacing w:line="360" w:lineRule="auto"/>
        <w:ind w:left="1416"/>
        <w:jc w:val="both"/>
        <w:rPr>
          <w:rFonts w:ascii="Palatino Linotype" w:eastAsiaTheme="minorHAnsi" w:hAnsi="Palatino Linotype" w:cs="Arial"/>
          <w:i/>
          <w:lang w:val="es-MX" w:eastAsia="en-US"/>
        </w:rPr>
      </w:pPr>
      <w:r w:rsidRPr="006D3594">
        <w:rPr>
          <w:rFonts w:ascii="Palatino Linotype" w:eastAsiaTheme="minorHAnsi" w:hAnsi="Palatino Linotype" w:cs="Arial"/>
          <w:i/>
          <w:lang w:val="es-MX" w:eastAsia="en-US"/>
        </w:rPr>
        <w:t xml:space="preserve">13.2.2. Departamento de Estadística Electoral (Departamento de Organización Electoral, SPEN) </w:t>
      </w:r>
    </w:p>
    <w:p w14:paraId="3EF180D8" w14:textId="73FC1E11" w:rsidR="00E912AA" w:rsidRPr="006D3594" w:rsidRDefault="00E912AA" w:rsidP="003D48B0">
      <w:pPr>
        <w:pStyle w:val="Prrafodelista"/>
        <w:autoSpaceDE w:val="0"/>
        <w:autoSpaceDN w:val="0"/>
        <w:adjustRightInd w:val="0"/>
        <w:spacing w:line="360" w:lineRule="auto"/>
        <w:ind w:left="1416"/>
        <w:jc w:val="both"/>
        <w:rPr>
          <w:rFonts w:ascii="Palatino Linotype" w:eastAsiaTheme="minorHAnsi" w:hAnsi="Palatino Linotype" w:cs="Arial"/>
          <w:i/>
          <w:lang w:val="es-MX" w:eastAsia="en-US"/>
        </w:rPr>
      </w:pPr>
      <w:r w:rsidRPr="006D3594">
        <w:rPr>
          <w:rFonts w:ascii="Palatino Linotype" w:eastAsiaTheme="minorHAnsi" w:hAnsi="Palatino Linotype" w:cs="Arial"/>
          <w:i/>
          <w:lang w:val="es-MX" w:eastAsia="en-US"/>
        </w:rPr>
        <w:t xml:space="preserve">13.2.3. Departamento de Diseño y Logística (Departamento de Organización Electoral, SPEN) </w:t>
      </w:r>
    </w:p>
    <w:p w14:paraId="2A1A6A4A" w14:textId="77777777" w:rsidR="00E912AA" w:rsidRPr="006D3594" w:rsidRDefault="00E912AA" w:rsidP="00E912AA">
      <w:pPr>
        <w:pStyle w:val="Prrafodelista"/>
        <w:autoSpaceDE w:val="0"/>
        <w:autoSpaceDN w:val="0"/>
        <w:adjustRightInd w:val="0"/>
        <w:spacing w:line="360" w:lineRule="auto"/>
        <w:ind w:left="720"/>
        <w:jc w:val="both"/>
        <w:rPr>
          <w:rFonts w:ascii="Palatino Linotype" w:eastAsiaTheme="minorHAnsi" w:hAnsi="Palatino Linotype" w:cs="Arial"/>
          <w:i/>
          <w:lang w:val="es-MX" w:eastAsia="en-US"/>
        </w:rPr>
      </w:pPr>
      <w:r w:rsidRPr="006D3594">
        <w:rPr>
          <w:rFonts w:ascii="Palatino Linotype" w:eastAsiaTheme="minorHAnsi" w:hAnsi="Palatino Linotype" w:cs="Arial"/>
          <w:i/>
          <w:lang w:val="es-MX" w:eastAsia="en-US"/>
        </w:rPr>
        <w:t xml:space="preserve">14. Dirección de Participación Ciudadana </w:t>
      </w:r>
    </w:p>
    <w:p w14:paraId="20B72BB7" w14:textId="77777777" w:rsidR="00E912AA" w:rsidRPr="006D3594" w:rsidRDefault="00E912AA" w:rsidP="00E912AA">
      <w:pPr>
        <w:pStyle w:val="Prrafodelista"/>
        <w:autoSpaceDE w:val="0"/>
        <w:autoSpaceDN w:val="0"/>
        <w:adjustRightInd w:val="0"/>
        <w:spacing w:line="360" w:lineRule="auto"/>
        <w:ind w:left="1134"/>
        <w:jc w:val="both"/>
        <w:rPr>
          <w:rFonts w:ascii="Palatino Linotype" w:eastAsiaTheme="minorHAnsi" w:hAnsi="Palatino Linotype" w:cs="Arial"/>
          <w:i/>
          <w:lang w:val="es-MX" w:eastAsia="en-US"/>
        </w:rPr>
      </w:pPr>
      <w:r w:rsidRPr="006D3594">
        <w:rPr>
          <w:rFonts w:ascii="Palatino Linotype" w:eastAsiaTheme="minorHAnsi" w:hAnsi="Palatino Linotype" w:cs="Arial"/>
          <w:i/>
          <w:lang w:val="es-MX" w:eastAsia="en-US"/>
        </w:rPr>
        <w:t xml:space="preserve">14.1. Subdirección de Desarrollo de la Democracia, Difusión de la Cultura Política Democrática y Educación Cívica (Coordinación de Educación Cívica, SPEN) </w:t>
      </w:r>
    </w:p>
    <w:p w14:paraId="70022B3D" w14:textId="77777777" w:rsidR="00E912AA" w:rsidRPr="006D3594" w:rsidRDefault="00E912AA" w:rsidP="003D48B0">
      <w:pPr>
        <w:pStyle w:val="Prrafodelista"/>
        <w:autoSpaceDE w:val="0"/>
        <w:autoSpaceDN w:val="0"/>
        <w:adjustRightInd w:val="0"/>
        <w:spacing w:line="360" w:lineRule="auto"/>
        <w:ind w:left="1416"/>
        <w:jc w:val="both"/>
        <w:rPr>
          <w:rFonts w:ascii="Palatino Linotype" w:eastAsiaTheme="minorHAnsi" w:hAnsi="Palatino Linotype" w:cs="Arial"/>
          <w:i/>
          <w:lang w:val="es-MX" w:eastAsia="en-US"/>
        </w:rPr>
      </w:pPr>
      <w:r w:rsidRPr="006D3594">
        <w:rPr>
          <w:rFonts w:ascii="Palatino Linotype" w:eastAsiaTheme="minorHAnsi" w:hAnsi="Palatino Linotype" w:cs="Arial"/>
          <w:i/>
          <w:lang w:val="es-MX" w:eastAsia="en-US"/>
        </w:rPr>
        <w:t xml:space="preserve">14.1.1. Departamento de Desarrollo de la Democracia (Departamento de Educación Cívica, SPEN) </w:t>
      </w:r>
    </w:p>
    <w:p w14:paraId="0FD7C069" w14:textId="77777777" w:rsidR="00E912AA" w:rsidRPr="006D3594" w:rsidRDefault="00E912AA" w:rsidP="003D48B0">
      <w:pPr>
        <w:pStyle w:val="Prrafodelista"/>
        <w:autoSpaceDE w:val="0"/>
        <w:autoSpaceDN w:val="0"/>
        <w:adjustRightInd w:val="0"/>
        <w:spacing w:line="360" w:lineRule="auto"/>
        <w:ind w:left="1416"/>
        <w:jc w:val="both"/>
        <w:rPr>
          <w:rFonts w:ascii="Palatino Linotype" w:eastAsiaTheme="minorHAnsi" w:hAnsi="Palatino Linotype" w:cs="Arial"/>
          <w:i/>
          <w:lang w:val="es-MX" w:eastAsia="en-US"/>
        </w:rPr>
      </w:pPr>
      <w:r w:rsidRPr="006D3594">
        <w:rPr>
          <w:rFonts w:ascii="Palatino Linotype" w:eastAsiaTheme="minorHAnsi" w:hAnsi="Palatino Linotype" w:cs="Arial"/>
          <w:i/>
          <w:lang w:val="es-MX" w:eastAsia="en-US"/>
        </w:rPr>
        <w:t xml:space="preserve">14.1.2. Departamento de Difusión de la Cultura Política Democrática y Educación Cívica </w:t>
      </w:r>
    </w:p>
    <w:p w14:paraId="56E432DA" w14:textId="62FD4486" w:rsidR="00E912AA" w:rsidRPr="006D3594" w:rsidRDefault="00E912AA" w:rsidP="00E912AA">
      <w:pPr>
        <w:pStyle w:val="Prrafodelista"/>
        <w:autoSpaceDE w:val="0"/>
        <w:autoSpaceDN w:val="0"/>
        <w:adjustRightInd w:val="0"/>
        <w:spacing w:line="360" w:lineRule="auto"/>
        <w:ind w:left="1134"/>
        <w:jc w:val="both"/>
        <w:rPr>
          <w:rFonts w:ascii="Palatino Linotype" w:eastAsiaTheme="minorHAnsi" w:hAnsi="Palatino Linotype" w:cs="Arial"/>
          <w:i/>
          <w:lang w:val="es-MX" w:eastAsia="en-US"/>
        </w:rPr>
      </w:pPr>
      <w:r w:rsidRPr="006D3594">
        <w:rPr>
          <w:rFonts w:ascii="Palatino Linotype" w:eastAsiaTheme="minorHAnsi" w:hAnsi="Palatino Linotype" w:cs="Arial"/>
          <w:i/>
          <w:lang w:val="es-MX" w:eastAsia="en-US"/>
        </w:rPr>
        <w:t xml:space="preserve">14.2. Subdirección de Participación Ciudadana (Coordinación de Participación Ciudadana, SPEN) </w:t>
      </w:r>
    </w:p>
    <w:p w14:paraId="3DC59A55" w14:textId="77777777" w:rsidR="00E912AA" w:rsidRPr="006D3594" w:rsidRDefault="00E912AA" w:rsidP="003D48B0">
      <w:pPr>
        <w:pStyle w:val="Prrafodelista"/>
        <w:autoSpaceDE w:val="0"/>
        <w:autoSpaceDN w:val="0"/>
        <w:adjustRightInd w:val="0"/>
        <w:spacing w:line="360" w:lineRule="auto"/>
        <w:ind w:left="1416"/>
        <w:jc w:val="both"/>
        <w:rPr>
          <w:rFonts w:ascii="Palatino Linotype" w:eastAsiaTheme="minorHAnsi" w:hAnsi="Palatino Linotype" w:cs="Arial"/>
          <w:i/>
          <w:lang w:val="es-MX" w:eastAsia="en-US"/>
        </w:rPr>
      </w:pPr>
      <w:r w:rsidRPr="006D3594">
        <w:rPr>
          <w:rFonts w:ascii="Palatino Linotype" w:eastAsiaTheme="minorHAnsi" w:hAnsi="Palatino Linotype" w:cs="Arial"/>
          <w:i/>
          <w:lang w:val="es-MX" w:eastAsia="en-US"/>
        </w:rPr>
        <w:t xml:space="preserve">14.2.1. Departamento de Participación Ciudadana (Departamento de Participación Ciudadana, SPEN)  </w:t>
      </w:r>
    </w:p>
    <w:p w14:paraId="4670D604" w14:textId="7A51E9C5" w:rsidR="00021748" w:rsidRPr="006D3594" w:rsidRDefault="00E912AA" w:rsidP="003D48B0">
      <w:pPr>
        <w:pStyle w:val="Prrafodelista"/>
        <w:autoSpaceDE w:val="0"/>
        <w:autoSpaceDN w:val="0"/>
        <w:adjustRightInd w:val="0"/>
        <w:spacing w:line="360" w:lineRule="auto"/>
        <w:ind w:left="1416"/>
        <w:jc w:val="both"/>
        <w:rPr>
          <w:rFonts w:ascii="Palatino Linotype" w:eastAsiaTheme="minorHAnsi" w:hAnsi="Palatino Linotype" w:cs="Arial"/>
          <w:i/>
          <w:lang w:val="es-MX" w:eastAsia="en-US"/>
        </w:rPr>
      </w:pPr>
      <w:r w:rsidRPr="006D3594">
        <w:rPr>
          <w:rFonts w:ascii="Palatino Linotype" w:eastAsiaTheme="minorHAnsi" w:hAnsi="Palatino Linotype" w:cs="Arial"/>
          <w:i/>
          <w:lang w:val="es-MX" w:eastAsia="en-US"/>
        </w:rPr>
        <w:lastRenderedPageBreak/>
        <w:t>14.2.2. Departamento de Producción de Material Didáctico, Programación y Seguimiento (Departamento de Participación Ciudadana, SPEN)</w:t>
      </w:r>
    </w:p>
    <w:p w14:paraId="27E5F3F1" w14:textId="48265599" w:rsidR="00E912AA" w:rsidRPr="006D3594" w:rsidRDefault="00E912AA" w:rsidP="00021748">
      <w:pPr>
        <w:pStyle w:val="Prrafodelista"/>
        <w:autoSpaceDE w:val="0"/>
        <w:autoSpaceDN w:val="0"/>
        <w:adjustRightInd w:val="0"/>
        <w:spacing w:line="360" w:lineRule="auto"/>
        <w:ind w:left="720"/>
        <w:jc w:val="both"/>
        <w:rPr>
          <w:rFonts w:ascii="Palatino Linotype" w:eastAsiaTheme="minorHAnsi" w:hAnsi="Palatino Linotype" w:cs="Arial"/>
          <w:i/>
          <w:lang w:val="es-MX" w:eastAsia="en-US"/>
        </w:rPr>
      </w:pPr>
      <w:r w:rsidRPr="006D3594">
        <w:rPr>
          <w:rFonts w:ascii="Palatino Linotype" w:eastAsiaTheme="minorHAnsi" w:hAnsi="Palatino Linotype" w:cs="Arial"/>
          <w:i/>
          <w:lang w:val="es-MX" w:eastAsia="en-US"/>
        </w:rPr>
        <w:t>15. Dirección de Partidos Políticos</w:t>
      </w:r>
    </w:p>
    <w:p w14:paraId="3B8DD86F" w14:textId="77777777" w:rsidR="00E912AA" w:rsidRPr="006D3594" w:rsidRDefault="00E912AA" w:rsidP="00E912AA">
      <w:pPr>
        <w:pStyle w:val="Prrafodelista"/>
        <w:autoSpaceDE w:val="0"/>
        <w:autoSpaceDN w:val="0"/>
        <w:adjustRightInd w:val="0"/>
        <w:spacing w:line="360" w:lineRule="auto"/>
        <w:ind w:left="1134"/>
        <w:jc w:val="both"/>
        <w:rPr>
          <w:rFonts w:ascii="Palatino Linotype" w:eastAsiaTheme="minorHAnsi" w:hAnsi="Palatino Linotype" w:cs="Arial"/>
          <w:i/>
          <w:lang w:val="es-MX" w:eastAsia="en-US"/>
        </w:rPr>
      </w:pPr>
      <w:r w:rsidRPr="006D3594">
        <w:rPr>
          <w:rFonts w:ascii="Palatino Linotype" w:eastAsiaTheme="minorHAnsi" w:hAnsi="Palatino Linotype" w:cs="Arial"/>
          <w:i/>
          <w:lang w:val="es-MX" w:eastAsia="en-US"/>
        </w:rPr>
        <w:t xml:space="preserve">15.1. Subdirección de Atención a Organizaciones y Partidos Políticos (Coordinación de Prerrogativas y Partidos Políticos, SPEN) </w:t>
      </w:r>
    </w:p>
    <w:p w14:paraId="0F6A3A31" w14:textId="4BB4E8A0" w:rsidR="00E912AA" w:rsidRPr="006D3594" w:rsidRDefault="00E912AA" w:rsidP="003D48B0">
      <w:pPr>
        <w:pStyle w:val="Prrafodelista"/>
        <w:autoSpaceDE w:val="0"/>
        <w:autoSpaceDN w:val="0"/>
        <w:adjustRightInd w:val="0"/>
        <w:spacing w:line="360" w:lineRule="auto"/>
        <w:ind w:left="1416"/>
        <w:jc w:val="both"/>
        <w:rPr>
          <w:rFonts w:ascii="Palatino Linotype" w:eastAsiaTheme="minorHAnsi" w:hAnsi="Palatino Linotype" w:cs="Arial"/>
          <w:i/>
          <w:lang w:val="es-MX" w:eastAsia="en-US"/>
        </w:rPr>
      </w:pPr>
      <w:r w:rsidRPr="006D3594">
        <w:rPr>
          <w:rFonts w:ascii="Palatino Linotype" w:eastAsiaTheme="minorHAnsi" w:hAnsi="Palatino Linotype" w:cs="Arial"/>
          <w:i/>
          <w:lang w:val="es-MX" w:eastAsia="en-US"/>
        </w:rPr>
        <w:t xml:space="preserve">15.1.1. Departamento de Partidos Políticos (Departamento de Prerrogativas y Partidos Políticos, SPEN) </w:t>
      </w:r>
    </w:p>
    <w:p w14:paraId="3694717A" w14:textId="77777777" w:rsidR="00E912AA" w:rsidRPr="006D3594" w:rsidRDefault="00E912AA" w:rsidP="003D48B0">
      <w:pPr>
        <w:pStyle w:val="Prrafodelista"/>
        <w:autoSpaceDE w:val="0"/>
        <w:autoSpaceDN w:val="0"/>
        <w:adjustRightInd w:val="0"/>
        <w:spacing w:line="360" w:lineRule="auto"/>
        <w:ind w:left="1416"/>
        <w:jc w:val="both"/>
        <w:rPr>
          <w:rFonts w:ascii="Palatino Linotype" w:eastAsiaTheme="minorHAnsi" w:hAnsi="Palatino Linotype" w:cs="Arial"/>
          <w:i/>
          <w:lang w:val="es-MX" w:eastAsia="en-US"/>
        </w:rPr>
      </w:pPr>
      <w:r w:rsidRPr="006D3594">
        <w:rPr>
          <w:rFonts w:ascii="Palatino Linotype" w:eastAsiaTheme="minorHAnsi" w:hAnsi="Palatino Linotype" w:cs="Arial"/>
          <w:i/>
          <w:lang w:val="es-MX" w:eastAsia="en-US"/>
        </w:rPr>
        <w:t xml:space="preserve">15.1.2. Departamento de Organizaciones de Ciudadanos (Departamento de Prerrogativas y Partidos Políticos, SPEN) </w:t>
      </w:r>
    </w:p>
    <w:p w14:paraId="5426180D" w14:textId="77777777" w:rsidR="00E912AA" w:rsidRPr="006D3594" w:rsidRDefault="00E912AA" w:rsidP="00E912AA">
      <w:pPr>
        <w:pStyle w:val="Prrafodelista"/>
        <w:autoSpaceDE w:val="0"/>
        <w:autoSpaceDN w:val="0"/>
        <w:adjustRightInd w:val="0"/>
        <w:spacing w:line="360" w:lineRule="auto"/>
        <w:ind w:left="1134"/>
        <w:jc w:val="both"/>
        <w:rPr>
          <w:rFonts w:ascii="Palatino Linotype" w:eastAsiaTheme="minorHAnsi" w:hAnsi="Palatino Linotype" w:cs="Arial"/>
          <w:i/>
          <w:lang w:val="es-MX" w:eastAsia="en-US"/>
        </w:rPr>
      </w:pPr>
      <w:r w:rsidRPr="006D3594">
        <w:rPr>
          <w:rFonts w:ascii="Palatino Linotype" w:eastAsiaTheme="minorHAnsi" w:hAnsi="Palatino Linotype" w:cs="Arial"/>
          <w:i/>
          <w:lang w:val="es-MX" w:eastAsia="en-US"/>
        </w:rPr>
        <w:t xml:space="preserve">15.2. Subdirección de Prerrogativas de Acceso a Medios, Propaganda y Difusión (Coordinación de Prerrogativas y Partidos Políticos, SPEN) </w:t>
      </w:r>
    </w:p>
    <w:p w14:paraId="0550C9E5" w14:textId="54758576" w:rsidR="00E912AA" w:rsidRPr="006D3594" w:rsidRDefault="00E912AA" w:rsidP="003D48B0">
      <w:pPr>
        <w:pStyle w:val="Prrafodelista"/>
        <w:autoSpaceDE w:val="0"/>
        <w:autoSpaceDN w:val="0"/>
        <w:adjustRightInd w:val="0"/>
        <w:spacing w:line="360" w:lineRule="auto"/>
        <w:ind w:left="1416"/>
        <w:jc w:val="both"/>
        <w:rPr>
          <w:rFonts w:ascii="Palatino Linotype" w:eastAsiaTheme="minorHAnsi" w:hAnsi="Palatino Linotype" w:cs="Arial"/>
          <w:i/>
          <w:lang w:val="es-MX" w:eastAsia="en-US"/>
        </w:rPr>
      </w:pPr>
      <w:r w:rsidRPr="006D3594">
        <w:rPr>
          <w:rFonts w:ascii="Palatino Linotype" w:eastAsiaTheme="minorHAnsi" w:hAnsi="Palatino Linotype" w:cs="Arial"/>
          <w:i/>
          <w:lang w:val="es-MX" w:eastAsia="en-US"/>
        </w:rPr>
        <w:t xml:space="preserve">15.2.1. Departamento de Comisiones y Coadyuvancia al Financiamiento (Departamento de Prerrogativas y Partidos Políticos, SPEN)  </w:t>
      </w:r>
    </w:p>
    <w:p w14:paraId="6AA0254A" w14:textId="075DFFDB" w:rsidR="00E912AA" w:rsidRPr="006D3594" w:rsidRDefault="00E912AA" w:rsidP="003D48B0">
      <w:pPr>
        <w:pStyle w:val="Prrafodelista"/>
        <w:autoSpaceDE w:val="0"/>
        <w:autoSpaceDN w:val="0"/>
        <w:adjustRightInd w:val="0"/>
        <w:spacing w:line="360" w:lineRule="auto"/>
        <w:ind w:left="1416"/>
        <w:jc w:val="both"/>
        <w:rPr>
          <w:rFonts w:ascii="Palatino Linotype" w:eastAsiaTheme="minorHAnsi" w:hAnsi="Palatino Linotype" w:cs="Arial"/>
          <w:i/>
          <w:lang w:val="es-MX" w:eastAsia="en-US"/>
        </w:rPr>
      </w:pPr>
      <w:r w:rsidRPr="006D3594">
        <w:rPr>
          <w:rFonts w:ascii="Palatino Linotype" w:eastAsiaTheme="minorHAnsi" w:hAnsi="Palatino Linotype" w:cs="Arial"/>
          <w:i/>
          <w:lang w:val="es-MX" w:eastAsia="en-US"/>
        </w:rPr>
        <w:t xml:space="preserve">15.2.2. Departamento de Acceso a Medios (Departamento de Prerrogativas y Partidos Políticos, SPEN) </w:t>
      </w:r>
    </w:p>
    <w:p w14:paraId="143A2650" w14:textId="77777777" w:rsidR="00E912AA" w:rsidRPr="006D3594" w:rsidRDefault="00E912AA" w:rsidP="00E912AA">
      <w:pPr>
        <w:pStyle w:val="Prrafodelista"/>
        <w:autoSpaceDE w:val="0"/>
        <w:autoSpaceDN w:val="0"/>
        <w:adjustRightInd w:val="0"/>
        <w:spacing w:line="360" w:lineRule="auto"/>
        <w:ind w:left="1134"/>
        <w:jc w:val="both"/>
        <w:rPr>
          <w:rFonts w:ascii="Palatino Linotype" w:eastAsiaTheme="minorHAnsi" w:hAnsi="Palatino Linotype" w:cs="Arial"/>
          <w:i/>
          <w:lang w:val="es-MX" w:eastAsia="en-US"/>
        </w:rPr>
      </w:pPr>
      <w:r w:rsidRPr="006D3594">
        <w:rPr>
          <w:rFonts w:ascii="Palatino Linotype" w:eastAsiaTheme="minorHAnsi" w:hAnsi="Palatino Linotype" w:cs="Arial"/>
          <w:i/>
          <w:lang w:val="es-MX" w:eastAsia="en-US"/>
        </w:rPr>
        <w:t xml:space="preserve">15.3. Unidad Técnica de Fiscalización - Subdirección </w:t>
      </w:r>
    </w:p>
    <w:p w14:paraId="49F48304" w14:textId="77777777" w:rsidR="00E912AA" w:rsidRPr="006D3594" w:rsidRDefault="00E912AA" w:rsidP="00E912AA">
      <w:pPr>
        <w:pStyle w:val="Prrafodelista"/>
        <w:autoSpaceDE w:val="0"/>
        <w:autoSpaceDN w:val="0"/>
        <w:adjustRightInd w:val="0"/>
        <w:spacing w:line="360" w:lineRule="auto"/>
        <w:ind w:left="1134" w:firstLine="282"/>
        <w:jc w:val="both"/>
        <w:rPr>
          <w:rFonts w:ascii="Palatino Linotype" w:eastAsiaTheme="minorHAnsi" w:hAnsi="Palatino Linotype" w:cs="Arial"/>
          <w:i/>
          <w:lang w:val="es-MX" w:eastAsia="en-US"/>
        </w:rPr>
      </w:pPr>
      <w:r w:rsidRPr="006D3594">
        <w:rPr>
          <w:rFonts w:ascii="Palatino Linotype" w:eastAsiaTheme="minorHAnsi" w:hAnsi="Palatino Linotype" w:cs="Arial"/>
          <w:i/>
          <w:lang w:val="es-MX" w:eastAsia="en-US"/>
        </w:rPr>
        <w:t xml:space="preserve">15.3.1. Departamento de Fiscalización </w:t>
      </w:r>
    </w:p>
    <w:p w14:paraId="26AAC099" w14:textId="77777777" w:rsidR="00E912AA" w:rsidRPr="006D3594" w:rsidRDefault="00E912AA" w:rsidP="00021748">
      <w:pPr>
        <w:pStyle w:val="Prrafodelista"/>
        <w:autoSpaceDE w:val="0"/>
        <w:autoSpaceDN w:val="0"/>
        <w:adjustRightInd w:val="0"/>
        <w:spacing w:line="360" w:lineRule="auto"/>
        <w:ind w:left="720"/>
        <w:jc w:val="both"/>
        <w:rPr>
          <w:rFonts w:ascii="Palatino Linotype" w:eastAsiaTheme="minorHAnsi" w:hAnsi="Palatino Linotype" w:cs="Arial"/>
          <w:i/>
          <w:lang w:val="es-MX" w:eastAsia="en-US"/>
        </w:rPr>
      </w:pPr>
      <w:r w:rsidRPr="006D3594">
        <w:rPr>
          <w:rFonts w:ascii="Palatino Linotype" w:eastAsiaTheme="minorHAnsi" w:hAnsi="Palatino Linotype" w:cs="Arial"/>
          <w:i/>
          <w:lang w:val="es-MX" w:eastAsia="en-US"/>
        </w:rPr>
        <w:t xml:space="preserve">16. Dirección de Administración </w:t>
      </w:r>
    </w:p>
    <w:p w14:paraId="6E8BD90A" w14:textId="77777777" w:rsidR="00E912AA" w:rsidRPr="006D3594" w:rsidRDefault="00E912AA" w:rsidP="00E912AA">
      <w:pPr>
        <w:pStyle w:val="Prrafodelista"/>
        <w:autoSpaceDE w:val="0"/>
        <w:autoSpaceDN w:val="0"/>
        <w:adjustRightInd w:val="0"/>
        <w:spacing w:line="360" w:lineRule="auto"/>
        <w:ind w:left="1134"/>
        <w:jc w:val="both"/>
        <w:rPr>
          <w:rFonts w:ascii="Palatino Linotype" w:eastAsiaTheme="minorHAnsi" w:hAnsi="Palatino Linotype" w:cs="Arial"/>
          <w:i/>
          <w:lang w:val="es-MX" w:eastAsia="en-US"/>
        </w:rPr>
      </w:pPr>
      <w:r w:rsidRPr="006D3594">
        <w:rPr>
          <w:rFonts w:ascii="Palatino Linotype" w:eastAsiaTheme="minorHAnsi" w:hAnsi="Palatino Linotype" w:cs="Arial"/>
          <w:i/>
          <w:lang w:val="es-MX" w:eastAsia="en-US"/>
        </w:rPr>
        <w:t xml:space="preserve">16.1. Subdirección de Recursos Humanos y Servicios Generales </w:t>
      </w:r>
    </w:p>
    <w:p w14:paraId="4145CAD7" w14:textId="061240E8" w:rsidR="00E912AA" w:rsidRPr="006D3594" w:rsidRDefault="00E912AA" w:rsidP="00E912AA">
      <w:pPr>
        <w:pStyle w:val="Prrafodelista"/>
        <w:autoSpaceDE w:val="0"/>
        <w:autoSpaceDN w:val="0"/>
        <w:adjustRightInd w:val="0"/>
        <w:spacing w:line="360" w:lineRule="auto"/>
        <w:ind w:left="1134" w:firstLine="282"/>
        <w:jc w:val="both"/>
        <w:rPr>
          <w:rFonts w:ascii="Palatino Linotype" w:eastAsiaTheme="minorHAnsi" w:hAnsi="Palatino Linotype" w:cs="Arial"/>
          <w:i/>
          <w:lang w:val="es-MX" w:eastAsia="en-US"/>
        </w:rPr>
      </w:pPr>
      <w:r w:rsidRPr="006D3594">
        <w:rPr>
          <w:rFonts w:ascii="Palatino Linotype" w:eastAsiaTheme="minorHAnsi" w:hAnsi="Palatino Linotype" w:cs="Arial"/>
          <w:i/>
          <w:lang w:val="es-MX" w:eastAsia="en-US"/>
        </w:rPr>
        <w:t xml:space="preserve">16.1.1. Departamento de Personal </w:t>
      </w:r>
    </w:p>
    <w:p w14:paraId="3C2D27BC" w14:textId="77777777" w:rsidR="00E912AA" w:rsidRPr="006D3594" w:rsidRDefault="00E912AA" w:rsidP="00E912AA">
      <w:pPr>
        <w:pStyle w:val="Prrafodelista"/>
        <w:autoSpaceDE w:val="0"/>
        <w:autoSpaceDN w:val="0"/>
        <w:adjustRightInd w:val="0"/>
        <w:spacing w:line="360" w:lineRule="auto"/>
        <w:ind w:left="1134"/>
        <w:jc w:val="both"/>
        <w:rPr>
          <w:rFonts w:ascii="Palatino Linotype" w:eastAsiaTheme="minorHAnsi" w:hAnsi="Palatino Linotype" w:cs="Arial"/>
          <w:i/>
          <w:lang w:val="es-MX" w:eastAsia="en-US"/>
        </w:rPr>
      </w:pPr>
      <w:r w:rsidRPr="006D3594">
        <w:rPr>
          <w:rFonts w:ascii="Palatino Linotype" w:eastAsiaTheme="minorHAnsi" w:hAnsi="Palatino Linotype" w:cs="Arial"/>
          <w:i/>
          <w:lang w:val="es-MX" w:eastAsia="en-US"/>
        </w:rPr>
        <w:t xml:space="preserve">16.1.2. Departamento de Servicios Generales </w:t>
      </w:r>
    </w:p>
    <w:p w14:paraId="491D4082" w14:textId="77777777" w:rsidR="00E912AA" w:rsidRPr="006D3594" w:rsidRDefault="00E912AA" w:rsidP="00E912AA">
      <w:pPr>
        <w:pStyle w:val="Prrafodelista"/>
        <w:autoSpaceDE w:val="0"/>
        <w:autoSpaceDN w:val="0"/>
        <w:adjustRightInd w:val="0"/>
        <w:spacing w:line="360" w:lineRule="auto"/>
        <w:ind w:left="1134" w:firstLine="282"/>
        <w:jc w:val="both"/>
        <w:rPr>
          <w:rFonts w:ascii="Palatino Linotype" w:eastAsiaTheme="minorHAnsi" w:hAnsi="Palatino Linotype" w:cs="Arial"/>
          <w:i/>
          <w:lang w:val="es-MX" w:eastAsia="en-US"/>
        </w:rPr>
      </w:pPr>
      <w:r w:rsidRPr="006D3594">
        <w:rPr>
          <w:rFonts w:ascii="Palatino Linotype" w:eastAsiaTheme="minorHAnsi" w:hAnsi="Palatino Linotype" w:cs="Arial"/>
          <w:i/>
          <w:lang w:val="es-MX" w:eastAsia="en-US"/>
        </w:rPr>
        <w:t xml:space="preserve">16.1.3. Departamento de Vinculación Institucional y Planeación Administrativa </w:t>
      </w:r>
    </w:p>
    <w:p w14:paraId="3E74F961" w14:textId="02408975" w:rsidR="00E912AA" w:rsidRPr="006D3594" w:rsidRDefault="00E912AA" w:rsidP="00E912AA">
      <w:pPr>
        <w:pStyle w:val="Prrafodelista"/>
        <w:autoSpaceDE w:val="0"/>
        <w:autoSpaceDN w:val="0"/>
        <w:adjustRightInd w:val="0"/>
        <w:spacing w:line="360" w:lineRule="auto"/>
        <w:ind w:left="1134"/>
        <w:jc w:val="both"/>
        <w:rPr>
          <w:rFonts w:ascii="Palatino Linotype" w:eastAsiaTheme="minorHAnsi" w:hAnsi="Palatino Linotype" w:cs="Arial"/>
          <w:i/>
          <w:lang w:val="es-MX" w:eastAsia="en-US"/>
        </w:rPr>
      </w:pPr>
      <w:r w:rsidRPr="006D3594">
        <w:rPr>
          <w:rFonts w:ascii="Palatino Linotype" w:eastAsiaTheme="minorHAnsi" w:hAnsi="Palatino Linotype" w:cs="Arial"/>
          <w:i/>
          <w:lang w:val="es-MX" w:eastAsia="en-US"/>
        </w:rPr>
        <w:t xml:space="preserve">16.2. Subdirección de Recursos Financieros </w:t>
      </w:r>
    </w:p>
    <w:p w14:paraId="40C11682" w14:textId="77777777" w:rsidR="00E912AA" w:rsidRPr="006D3594" w:rsidRDefault="00E912AA" w:rsidP="00E912AA">
      <w:pPr>
        <w:pStyle w:val="Prrafodelista"/>
        <w:autoSpaceDE w:val="0"/>
        <w:autoSpaceDN w:val="0"/>
        <w:adjustRightInd w:val="0"/>
        <w:spacing w:line="360" w:lineRule="auto"/>
        <w:ind w:left="1134" w:firstLine="282"/>
        <w:jc w:val="both"/>
        <w:rPr>
          <w:rFonts w:ascii="Palatino Linotype" w:eastAsiaTheme="minorHAnsi" w:hAnsi="Palatino Linotype" w:cs="Arial"/>
          <w:i/>
          <w:lang w:val="es-MX" w:eastAsia="en-US"/>
        </w:rPr>
      </w:pPr>
      <w:r w:rsidRPr="006D3594">
        <w:rPr>
          <w:rFonts w:ascii="Palatino Linotype" w:eastAsiaTheme="minorHAnsi" w:hAnsi="Palatino Linotype" w:cs="Arial"/>
          <w:i/>
          <w:lang w:val="es-MX" w:eastAsia="en-US"/>
        </w:rPr>
        <w:t xml:space="preserve">16.2.1. Caja </w:t>
      </w:r>
    </w:p>
    <w:p w14:paraId="2F6A3F92" w14:textId="4A8946B4" w:rsidR="00E912AA" w:rsidRPr="006D3594" w:rsidRDefault="00E912AA" w:rsidP="00E912AA">
      <w:pPr>
        <w:pStyle w:val="Prrafodelista"/>
        <w:autoSpaceDE w:val="0"/>
        <w:autoSpaceDN w:val="0"/>
        <w:adjustRightInd w:val="0"/>
        <w:spacing w:line="360" w:lineRule="auto"/>
        <w:ind w:left="1134"/>
        <w:jc w:val="both"/>
        <w:rPr>
          <w:rFonts w:ascii="Palatino Linotype" w:eastAsiaTheme="minorHAnsi" w:hAnsi="Palatino Linotype" w:cs="Arial"/>
          <w:i/>
          <w:lang w:val="es-MX" w:eastAsia="en-US"/>
        </w:rPr>
      </w:pPr>
      <w:r w:rsidRPr="006D3594">
        <w:rPr>
          <w:rFonts w:ascii="Palatino Linotype" w:eastAsiaTheme="minorHAnsi" w:hAnsi="Palatino Linotype" w:cs="Arial"/>
          <w:i/>
          <w:lang w:val="es-MX" w:eastAsia="en-US"/>
        </w:rPr>
        <w:t xml:space="preserve">16.2.2. Departamento de Control Presupuestal </w:t>
      </w:r>
    </w:p>
    <w:p w14:paraId="631576FF" w14:textId="77777777" w:rsidR="00E912AA" w:rsidRPr="006D3594" w:rsidRDefault="00E912AA" w:rsidP="00E912AA">
      <w:pPr>
        <w:pStyle w:val="Prrafodelista"/>
        <w:autoSpaceDE w:val="0"/>
        <w:autoSpaceDN w:val="0"/>
        <w:adjustRightInd w:val="0"/>
        <w:spacing w:line="360" w:lineRule="auto"/>
        <w:ind w:left="1134" w:firstLine="282"/>
        <w:jc w:val="both"/>
        <w:rPr>
          <w:rFonts w:ascii="Palatino Linotype" w:eastAsiaTheme="minorHAnsi" w:hAnsi="Palatino Linotype" w:cs="Arial"/>
          <w:i/>
          <w:lang w:val="es-MX" w:eastAsia="en-US"/>
        </w:rPr>
      </w:pPr>
      <w:r w:rsidRPr="006D3594">
        <w:rPr>
          <w:rFonts w:ascii="Palatino Linotype" w:eastAsiaTheme="minorHAnsi" w:hAnsi="Palatino Linotype" w:cs="Arial"/>
          <w:i/>
          <w:lang w:val="es-MX" w:eastAsia="en-US"/>
        </w:rPr>
        <w:lastRenderedPageBreak/>
        <w:t xml:space="preserve">16.2.3. Departamento de Contabilidad </w:t>
      </w:r>
    </w:p>
    <w:p w14:paraId="0D3EDEF4" w14:textId="77777777" w:rsidR="00E912AA" w:rsidRPr="006D3594" w:rsidRDefault="00E912AA" w:rsidP="00E912AA">
      <w:pPr>
        <w:pStyle w:val="Prrafodelista"/>
        <w:autoSpaceDE w:val="0"/>
        <w:autoSpaceDN w:val="0"/>
        <w:adjustRightInd w:val="0"/>
        <w:spacing w:line="360" w:lineRule="auto"/>
        <w:ind w:left="1134"/>
        <w:jc w:val="both"/>
        <w:rPr>
          <w:rFonts w:ascii="Palatino Linotype" w:eastAsiaTheme="minorHAnsi" w:hAnsi="Palatino Linotype" w:cs="Arial"/>
          <w:i/>
          <w:lang w:val="es-MX" w:eastAsia="en-US"/>
        </w:rPr>
      </w:pPr>
      <w:r w:rsidRPr="006D3594">
        <w:rPr>
          <w:rFonts w:ascii="Palatino Linotype" w:eastAsiaTheme="minorHAnsi" w:hAnsi="Palatino Linotype" w:cs="Arial"/>
          <w:i/>
          <w:lang w:val="es-MX" w:eastAsia="en-US"/>
        </w:rPr>
        <w:t xml:space="preserve">16.3. Subdirección de Recursos Materiales </w:t>
      </w:r>
    </w:p>
    <w:p w14:paraId="7FB3F47F" w14:textId="3FFBFA60" w:rsidR="00E912AA" w:rsidRPr="006D3594" w:rsidRDefault="00E912AA" w:rsidP="00E912AA">
      <w:pPr>
        <w:pStyle w:val="Prrafodelista"/>
        <w:autoSpaceDE w:val="0"/>
        <w:autoSpaceDN w:val="0"/>
        <w:adjustRightInd w:val="0"/>
        <w:spacing w:line="360" w:lineRule="auto"/>
        <w:ind w:left="1134" w:firstLine="282"/>
        <w:jc w:val="both"/>
        <w:rPr>
          <w:rFonts w:ascii="Palatino Linotype" w:eastAsiaTheme="minorHAnsi" w:hAnsi="Palatino Linotype" w:cs="Arial"/>
          <w:i/>
          <w:lang w:val="es-MX" w:eastAsia="en-US"/>
        </w:rPr>
      </w:pPr>
      <w:r w:rsidRPr="006D3594">
        <w:rPr>
          <w:rFonts w:ascii="Palatino Linotype" w:eastAsiaTheme="minorHAnsi" w:hAnsi="Palatino Linotype" w:cs="Arial"/>
          <w:i/>
          <w:lang w:val="es-MX" w:eastAsia="en-US"/>
        </w:rPr>
        <w:t xml:space="preserve">16.3.1. Departamento de Adquisiciones </w:t>
      </w:r>
    </w:p>
    <w:p w14:paraId="00E5F2E6" w14:textId="35B7B131" w:rsidR="00E912AA" w:rsidRPr="006D3594" w:rsidRDefault="00E912AA" w:rsidP="00E912AA">
      <w:pPr>
        <w:pStyle w:val="Prrafodelista"/>
        <w:autoSpaceDE w:val="0"/>
        <w:autoSpaceDN w:val="0"/>
        <w:adjustRightInd w:val="0"/>
        <w:spacing w:line="360" w:lineRule="auto"/>
        <w:ind w:left="1134" w:firstLine="282"/>
        <w:jc w:val="both"/>
        <w:rPr>
          <w:rFonts w:ascii="Palatino Linotype" w:eastAsiaTheme="minorHAnsi" w:hAnsi="Palatino Linotype" w:cs="Arial"/>
          <w:i/>
          <w:lang w:val="es-MX" w:eastAsia="en-US"/>
        </w:rPr>
      </w:pPr>
      <w:r w:rsidRPr="006D3594">
        <w:rPr>
          <w:rFonts w:ascii="Palatino Linotype" w:eastAsiaTheme="minorHAnsi" w:hAnsi="Palatino Linotype" w:cs="Arial"/>
          <w:i/>
          <w:lang w:val="es-MX" w:eastAsia="en-US"/>
        </w:rPr>
        <w:t xml:space="preserve">16.3.2. Departamento de Almacén </w:t>
      </w:r>
    </w:p>
    <w:p w14:paraId="4081DECB" w14:textId="77777777" w:rsidR="00E912AA" w:rsidRPr="006D3594" w:rsidRDefault="00E912AA" w:rsidP="00E912AA">
      <w:pPr>
        <w:pStyle w:val="Prrafodelista"/>
        <w:autoSpaceDE w:val="0"/>
        <w:autoSpaceDN w:val="0"/>
        <w:adjustRightInd w:val="0"/>
        <w:spacing w:line="360" w:lineRule="auto"/>
        <w:ind w:left="1134" w:firstLine="282"/>
        <w:jc w:val="both"/>
        <w:rPr>
          <w:rFonts w:ascii="Palatino Linotype" w:eastAsiaTheme="minorHAnsi" w:hAnsi="Palatino Linotype" w:cs="Arial"/>
          <w:i/>
          <w:lang w:val="es-MX" w:eastAsia="en-US"/>
        </w:rPr>
      </w:pPr>
      <w:r w:rsidRPr="006D3594">
        <w:rPr>
          <w:rFonts w:ascii="Palatino Linotype" w:eastAsiaTheme="minorHAnsi" w:hAnsi="Palatino Linotype" w:cs="Arial"/>
          <w:i/>
          <w:lang w:val="es-MX" w:eastAsia="en-US"/>
        </w:rPr>
        <w:t xml:space="preserve">16.3.3. Departamento de Control Patrimonial </w:t>
      </w:r>
    </w:p>
    <w:p w14:paraId="01AEA833" w14:textId="514CE01F" w:rsidR="00E912AA" w:rsidRPr="006D3594" w:rsidRDefault="00E912AA" w:rsidP="00E912AA">
      <w:pPr>
        <w:pStyle w:val="Prrafodelista"/>
        <w:autoSpaceDE w:val="0"/>
        <w:autoSpaceDN w:val="0"/>
        <w:adjustRightInd w:val="0"/>
        <w:spacing w:line="360" w:lineRule="auto"/>
        <w:ind w:left="1134" w:firstLine="282"/>
        <w:jc w:val="both"/>
        <w:rPr>
          <w:rFonts w:ascii="Palatino Linotype" w:eastAsiaTheme="minorHAnsi" w:hAnsi="Palatino Linotype" w:cs="Arial"/>
          <w:i/>
          <w:lang w:val="es-MX" w:eastAsia="en-US"/>
        </w:rPr>
      </w:pPr>
      <w:r w:rsidRPr="006D3594">
        <w:rPr>
          <w:rFonts w:ascii="Palatino Linotype" w:eastAsiaTheme="minorHAnsi" w:hAnsi="Palatino Linotype" w:cs="Arial"/>
          <w:i/>
          <w:lang w:val="es-MX" w:eastAsia="en-US"/>
        </w:rPr>
        <w:t>16.3.4. Departamento de Parque Vehicular</w:t>
      </w:r>
    </w:p>
    <w:p w14:paraId="3BCC2404" w14:textId="77777777" w:rsidR="00E912AA" w:rsidRPr="006D3594" w:rsidRDefault="00E912AA" w:rsidP="003D48B0">
      <w:pPr>
        <w:autoSpaceDE w:val="0"/>
        <w:autoSpaceDN w:val="0"/>
        <w:adjustRightInd w:val="0"/>
        <w:spacing w:line="360" w:lineRule="auto"/>
        <w:jc w:val="both"/>
        <w:rPr>
          <w:rFonts w:ascii="Palatino Linotype" w:hAnsi="Palatino Linotype" w:cs="Arial"/>
        </w:rPr>
      </w:pPr>
    </w:p>
    <w:p w14:paraId="599510C7" w14:textId="2C989EE0" w:rsidR="00F22702" w:rsidRPr="006D3594" w:rsidRDefault="00F22702" w:rsidP="003D48B0">
      <w:pPr>
        <w:autoSpaceDE w:val="0"/>
        <w:autoSpaceDN w:val="0"/>
        <w:adjustRightInd w:val="0"/>
        <w:spacing w:line="360" w:lineRule="auto"/>
        <w:jc w:val="both"/>
        <w:rPr>
          <w:rFonts w:ascii="Palatino Linotype" w:hAnsi="Palatino Linotype" w:cs="Arial"/>
        </w:rPr>
      </w:pPr>
      <w:r w:rsidRPr="006D3594">
        <w:rPr>
          <w:rFonts w:ascii="Palatino Linotype" w:hAnsi="Palatino Linotype" w:cs="Arial"/>
        </w:rPr>
        <w:t xml:space="preserve">En primer plano es de referir que quien dio </w:t>
      </w:r>
      <w:r w:rsidR="00CB6ABB" w:rsidRPr="006D3594">
        <w:rPr>
          <w:rFonts w:ascii="Palatino Linotype" w:hAnsi="Palatino Linotype" w:cs="Arial"/>
        </w:rPr>
        <w:t>respuesta fue el servidor público habilitado de la Secretaría Ejecutiva, el Coordinador de Asesores, se cae en cuenta de ello, pues fue a quien en el apartado de requerimientos del expediente electrónico del SAIMEX, se le turnó únicamente, cabe referir que en el oficio de respuesta emitido por la Titular de la Unidad de Transparencia refiere que se adjunta copia digitalizada en PDF, emitido por la persona Servidora Pública Habilitada de la Secretaría Ejecutiva.</w:t>
      </w:r>
    </w:p>
    <w:p w14:paraId="46B1752A" w14:textId="77777777" w:rsidR="00F22702" w:rsidRPr="006D3594" w:rsidRDefault="00F22702" w:rsidP="003D48B0">
      <w:pPr>
        <w:autoSpaceDE w:val="0"/>
        <w:autoSpaceDN w:val="0"/>
        <w:adjustRightInd w:val="0"/>
        <w:spacing w:line="360" w:lineRule="auto"/>
        <w:jc w:val="both"/>
        <w:rPr>
          <w:rFonts w:ascii="Palatino Linotype" w:hAnsi="Palatino Linotype" w:cs="Arial"/>
        </w:rPr>
      </w:pPr>
    </w:p>
    <w:p w14:paraId="6AB89744" w14:textId="0ED0C4BE" w:rsidR="00F22702" w:rsidRPr="006D3594" w:rsidRDefault="00CB6ABB" w:rsidP="00F22702">
      <w:pPr>
        <w:autoSpaceDE w:val="0"/>
        <w:autoSpaceDN w:val="0"/>
        <w:adjustRightInd w:val="0"/>
        <w:spacing w:line="360" w:lineRule="auto"/>
        <w:jc w:val="both"/>
        <w:rPr>
          <w:rFonts w:ascii="Palatino Linotype" w:hAnsi="Palatino Linotype" w:cs="Arial"/>
        </w:rPr>
      </w:pPr>
      <w:r w:rsidRPr="006D3594">
        <w:rPr>
          <w:rFonts w:ascii="Palatino Linotype" w:hAnsi="Palatino Linotype" w:cs="Arial"/>
        </w:rPr>
        <w:t>Ahora bien, la Secretaría Ejecutiva se compone de</w:t>
      </w:r>
      <w:r w:rsidR="007A222F" w:rsidRPr="006D3594">
        <w:rPr>
          <w:rFonts w:ascii="Palatino Linotype" w:hAnsi="Palatino Linotype" w:cs="Arial"/>
        </w:rPr>
        <w:t xml:space="preserve"> Unidades y Direcciones </w:t>
      </w:r>
      <w:r w:rsidRPr="006D3594">
        <w:rPr>
          <w:rFonts w:ascii="Palatino Linotype" w:hAnsi="Palatino Linotype" w:cs="Arial"/>
        </w:rPr>
        <w:t>entre las cuales</w:t>
      </w:r>
      <w:r w:rsidR="007A222F" w:rsidRPr="006D3594">
        <w:rPr>
          <w:rFonts w:ascii="Palatino Linotype" w:hAnsi="Palatino Linotype" w:cs="Arial"/>
        </w:rPr>
        <w:t xml:space="preserve"> tenemos a la </w:t>
      </w:r>
      <w:r w:rsidR="00F22702" w:rsidRPr="006D3594">
        <w:rPr>
          <w:rFonts w:ascii="Palatino Linotype" w:hAnsi="Palatino Linotype" w:cs="Arial"/>
        </w:rPr>
        <w:t xml:space="preserve">Dirección de Partidos Políticos, la cual consta de </w:t>
      </w:r>
      <w:r w:rsidR="00616E95" w:rsidRPr="006D3594">
        <w:rPr>
          <w:rFonts w:ascii="Palatino Linotype" w:hAnsi="Palatino Linotype" w:cs="Arial"/>
        </w:rPr>
        <w:t xml:space="preserve">la Subdirección de Atención a Organizaciones y Partidos Políticos que tiene a su cargo el Departamento de Partidos Políticos, y el Departamento de Organizaciones de Ciudadanos; la Subdirección de Prerrogativas de Acceso a Medios, Propaganda y Difusión que tiene en su estructura al Departamento de Comisiones y Coadyuvancia al Financiamiento y al Departamento de Acceso a Medios, de acuerdo con el Manual en cita, las </w:t>
      </w:r>
      <w:r w:rsidR="00F22702" w:rsidRPr="006D3594">
        <w:rPr>
          <w:rFonts w:ascii="Palatino Linotype" w:hAnsi="Palatino Linotype" w:cs="Arial"/>
        </w:rPr>
        <w:t>unidades administrativas cuentan, entre otras</w:t>
      </w:r>
      <w:r w:rsidR="00616E95" w:rsidRPr="006D3594">
        <w:rPr>
          <w:rFonts w:ascii="Palatino Linotype" w:hAnsi="Palatino Linotype" w:cs="Arial"/>
        </w:rPr>
        <w:t>,</w:t>
      </w:r>
      <w:r w:rsidR="00F22702" w:rsidRPr="006D3594">
        <w:rPr>
          <w:rFonts w:ascii="Palatino Linotype" w:hAnsi="Palatino Linotype" w:cs="Arial"/>
        </w:rPr>
        <w:t xml:space="preserve"> con las siguientes funciones:</w:t>
      </w:r>
    </w:p>
    <w:p w14:paraId="1DA1866A" w14:textId="77777777" w:rsidR="00F22702" w:rsidRPr="006D3594" w:rsidRDefault="00F22702" w:rsidP="00F22702">
      <w:pPr>
        <w:autoSpaceDE w:val="0"/>
        <w:autoSpaceDN w:val="0"/>
        <w:adjustRightInd w:val="0"/>
        <w:spacing w:line="360" w:lineRule="auto"/>
        <w:jc w:val="both"/>
        <w:rPr>
          <w:rFonts w:ascii="Palatino Linotype" w:hAnsi="Palatino Linotype" w:cs="Arial"/>
        </w:rPr>
      </w:pPr>
    </w:p>
    <w:p w14:paraId="0A2F2B35" w14:textId="77777777" w:rsidR="000B0AF6" w:rsidRPr="006D3594" w:rsidRDefault="000B0AF6" w:rsidP="000B0AF6">
      <w:pPr>
        <w:pStyle w:val="Prrafodelista"/>
        <w:autoSpaceDE w:val="0"/>
        <w:autoSpaceDN w:val="0"/>
        <w:adjustRightInd w:val="0"/>
        <w:spacing w:line="360" w:lineRule="auto"/>
        <w:ind w:left="720"/>
        <w:jc w:val="both"/>
        <w:rPr>
          <w:rFonts w:ascii="Palatino Linotype" w:eastAsiaTheme="minorHAnsi" w:hAnsi="Palatino Linotype" w:cs="Arial"/>
          <w:b/>
          <w:i/>
          <w:lang w:val="es-MX" w:eastAsia="en-US"/>
        </w:rPr>
      </w:pPr>
      <w:r w:rsidRPr="006D3594">
        <w:rPr>
          <w:rFonts w:ascii="Palatino Linotype" w:eastAsiaTheme="minorHAnsi" w:hAnsi="Palatino Linotype" w:cs="Arial"/>
          <w:b/>
          <w:i/>
          <w:lang w:val="es-MX" w:eastAsia="en-US"/>
        </w:rPr>
        <w:t xml:space="preserve">15.- Dirección de Partidos Políticos   </w:t>
      </w:r>
    </w:p>
    <w:p w14:paraId="4E9950EB" w14:textId="32409090" w:rsidR="000B0AF6" w:rsidRPr="006D3594" w:rsidRDefault="000B0AF6" w:rsidP="000B0AF6">
      <w:pPr>
        <w:pStyle w:val="Prrafodelista"/>
        <w:autoSpaceDE w:val="0"/>
        <w:autoSpaceDN w:val="0"/>
        <w:adjustRightInd w:val="0"/>
        <w:spacing w:line="360" w:lineRule="auto"/>
        <w:ind w:left="720"/>
        <w:jc w:val="both"/>
        <w:rPr>
          <w:rFonts w:ascii="Palatino Linotype" w:eastAsiaTheme="minorHAnsi" w:hAnsi="Palatino Linotype" w:cs="Arial"/>
          <w:b/>
          <w:i/>
          <w:lang w:val="es-MX" w:eastAsia="en-US"/>
        </w:rPr>
      </w:pPr>
      <w:r w:rsidRPr="006D3594">
        <w:rPr>
          <w:rFonts w:ascii="Palatino Linotype" w:eastAsiaTheme="minorHAnsi" w:hAnsi="Palatino Linotype" w:cs="Arial"/>
          <w:b/>
          <w:i/>
          <w:lang w:val="es-MX" w:eastAsia="en-US"/>
        </w:rPr>
        <w:t xml:space="preserve">Objetivo: </w:t>
      </w:r>
    </w:p>
    <w:p w14:paraId="3B2467AC" w14:textId="77777777" w:rsidR="000B0AF6" w:rsidRPr="006D3594" w:rsidRDefault="000B0AF6" w:rsidP="000B0AF6">
      <w:pPr>
        <w:pStyle w:val="Prrafodelista"/>
        <w:autoSpaceDE w:val="0"/>
        <w:autoSpaceDN w:val="0"/>
        <w:adjustRightInd w:val="0"/>
        <w:spacing w:line="360" w:lineRule="auto"/>
        <w:ind w:left="720"/>
        <w:jc w:val="both"/>
        <w:rPr>
          <w:rFonts w:ascii="Palatino Linotype" w:eastAsiaTheme="minorHAnsi" w:hAnsi="Palatino Linotype" w:cs="Arial"/>
          <w:i/>
          <w:lang w:val="es-MX" w:eastAsia="en-US"/>
        </w:rPr>
      </w:pPr>
    </w:p>
    <w:p w14:paraId="6AC217D7" w14:textId="71BEADF4" w:rsidR="000B0AF6" w:rsidRPr="006D3594" w:rsidRDefault="000B0AF6" w:rsidP="000B0AF6">
      <w:pPr>
        <w:pStyle w:val="Prrafodelista"/>
        <w:autoSpaceDE w:val="0"/>
        <w:autoSpaceDN w:val="0"/>
        <w:adjustRightInd w:val="0"/>
        <w:spacing w:line="360" w:lineRule="auto"/>
        <w:ind w:left="720"/>
        <w:jc w:val="both"/>
        <w:rPr>
          <w:rFonts w:ascii="Palatino Linotype" w:eastAsiaTheme="minorHAnsi" w:hAnsi="Palatino Linotype" w:cs="Arial"/>
          <w:i/>
          <w:lang w:val="es-MX" w:eastAsia="en-US"/>
        </w:rPr>
      </w:pPr>
      <w:r w:rsidRPr="006D3594">
        <w:rPr>
          <w:rFonts w:ascii="Palatino Linotype" w:eastAsiaTheme="minorHAnsi" w:hAnsi="Palatino Linotype" w:cs="Arial"/>
          <w:i/>
          <w:lang w:val="es-MX" w:eastAsia="en-US"/>
        </w:rPr>
        <w:t xml:space="preserve">Verificar y garantizar a los partidos políticos con acreditación o registro ante el IEEM y, en su caso, candidaturas independientes, el ejercicio de sus derechos, prerrogativas y el cumplimiento de sus obligaciones; lo relativo al acceso a la radio y televisión del IEEM; así como garantizar a las organizaciones ciudadanas su derecho de asociación política para constituirse como partido político local. </w:t>
      </w:r>
    </w:p>
    <w:p w14:paraId="21C73165" w14:textId="77777777" w:rsidR="000B0AF6" w:rsidRPr="006D3594" w:rsidRDefault="000B0AF6" w:rsidP="000B0AF6">
      <w:pPr>
        <w:pStyle w:val="Prrafodelista"/>
        <w:autoSpaceDE w:val="0"/>
        <w:autoSpaceDN w:val="0"/>
        <w:adjustRightInd w:val="0"/>
        <w:spacing w:line="360" w:lineRule="auto"/>
        <w:ind w:left="720"/>
        <w:jc w:val="both"/>
        <w:rPr>
          <w:rFonts w:ascii="Palatino Linotype" w:eastAsiaTheme="minorHAnsi" w:hAnsi="Palatino Linotype" w:cs="Arial"/>
          <w:i/>
          <w:lang w:val="es-MX" w:eastAsia="en-US"/>
        </w:rPr>
      </w:pPr>
    </w:p>
    <w:p w14:paraId="58AE56CA" w14:textId="4A83CADF" w:rsidR="00F22702" w:rsidRPr="006D3594" w:rsidRDefault="000B0AF6" w:rsidP="000B0AF6">
      <w:pPr>
        <w:pStyle w:val="Prrafodelista"/>
        <w:autoSpaceDE w:val="0"/>
        <w:autoSpaceDN w:val="0"/>
        <w:adjustRightInd w:val="0"/>
        <w:spacing w:line="360" w:lineRule="auto"/>
        <w:ind w:left="720"/>
        <w:jc w:val="both"/>
        <w:rPr>
          <w:rFonts w:ascii="Palatino Linotype" w:eastAsiaTheme="minorHAnsi" w:hAnsi="Palatino Linotype" w:cs="Arial"/>
          <w:i/>
          <w:lang w:val="es-MX" w:eastAsia="en-US"/>
        </w:rPr>
      </w:pPr>
      <w:r w:rsidRPr="006D3594">
        <w:rPr>
          <w:rFonts w:ascii="Palatino Linotype" w:eastAsiaTheme="minorHAnsi" w:hAnsi="Palatino Linotype" w:cs="Arial"/>
          <w:i/>
          <w:lang w:val="es-MX" w:eastAsia="en-US"/>
        </w:rPr>
        <w:t xml:space="preserve">Coordinar con el INE en materia de fiscalización; en caso de delegación, la recepción y revisión integral de los informes que presenten los partidos políticos respecto del origen, monto, destino y aplicación de los recursos que reciban por cualquier tipo de financiamiento, así como de cualquier otra facultad que sea otorgada por el Consejo General del IEEM o del INE; y de vigilar y fiscalizar los ingresos, gastos de las organizaciones ciudadanas u otrora partidos políticos nacionales, que deseen constituirse en un partido político local, así como los partidos políticos locales en liquidación, y en su caso, organizaciones de las personas observadoras electorales, gestionando durante el proceso electoral, lo relativo al Sistema Nacional de Registro. </w:t>
      </w:r>
    </w:p>
    <w:p w14:paraId="1F538B1C" w14:textId="77777777" w:rsidR="00616E95" w:rsidRPr="006D3594" w:rsidRDefault="00616E95" w:rsidP="000B0AF6">
      <w:pPr>
        <w:pStyle w:val="Prrafodelista"/>
        <w:autoSpaceDE w:val="0"/>
        <w:autoSpaceDN w:val="0"/>
        <w:adjustRightInd w:val="0"/>
        <w:spacing w:line="360" w:lineRule="auto"/>
        <w:ind w:left="720"/>
        <w:jc w:val="both"/>
        <w:rPr>
          <w:rFonts w:ascii="Palatino Linotype" w:eastAsiaTheme="minorHAnsi" w:hAnsi="Palatino Linotype" w:cs="Arial"/>
          <w:i/>
          <w:lang w:val="es-MX" w:eastAsia="en-US"/>
        </w:rPr>
      </w:pPr>
    </w:p>
    <w:p w14:paraId="3D0A9A7D" w14:textId="14EF5FEC" w:rsidR="000B0AF6" w:rsidRPr="006D3594" w:rsidRDefault="000B0AF6" w:rsidP="000B0AF6">
      <w:pPr>
        <w:pStyle w:val="Prrafodelista"/>
        <w:autoSpaceDE w:val="0"/>
        <w:autoSpaceDN w:val="0"/>
        <w:adjustRightInd w:val="0"/>
        <w:spacing w:line="360" w:lineRule="auto"/>
        <w:ind w:left="720"/>
        <w:jc w:val="both"/>
        <w:rPr>
          <w:rFonts w:ascii="Palatino Linotype" w:eastAsiaTheme="minorHAnsi" w:hAnsi="Palatino Linotype" w:cs="Arial"/>
          <w:b/>
          <w:i/>
          <w:lang w:val="es-MX" w:eastAsia="en-US"/>
        </w:rPr>
      </w:pPr>
      <w:r w:rsidRPr="006D3594">
        <w:rPr>
          <w:rFonts w:ascii="Palatino Linotype" w:eastAsiaTheme="minorHAnsi" w:hAnsi="Palatino Linotype" w:cs="Arial"/>
          <w:b/>
          <w:i/>
          <w:lang w:val="es-MX" w:eastAsia="en-US"/>
        </w:rPr>
        <w:t>F</w:t>
      </w:r>
      <w:r w:rsidR="00CA78A5" w:rsidRPr="006D3594">
        <w:rPr>
          <w:rFonts w:ascii="Palatino Linotype" w:eastAsiaTheme="minorHAnsi" w:hAnsi="Palatino Linotype" w:cs="Arial"/>
          <w:b/>
          <w:i/>
          <w:lang w:val="es-MX" w:eastAsia="en-US"/>
        </w:rPr>
        <w:t>unciones:</w:t>
      </w:r>
    </w:p>
    <w:p w14:paraId="0E89556A" w14:textId="2CC2CBDD" w:rsidR="00F22702" w:rsidRPr="006D3594" w:rsidRDefault="00CA78A5" w:rsidP="000B0AF6">
      <w:pPr>
        <w:pStyle w:val="Prrafodelista"/>
        <w:autoSpaceDE w:val="0"/>
        <w:autoSpaceDN w:val="0"/>
        <w:adjustRightInd w:val="0"/>
        <w:spacing w:line="360" w:lineRule="auto"/>
        <w:ind w:left="720"/>
        <w:jc w:val="both"/>
        <w:rPr>
          <w:rFonts w:ascii="Palatino Linotype" w:eastAsiaTheme="minorHAnsi" w:hAnsi="Palatino Linotype" w:cs="Arial"/>
          <w:i/>
          <w:lang w:val="es-MX" w:eastAsia="en-US"/>
        </w:rPr>
      </w:pPr>
      <w:r w:rsidRPr="006D3594">
        <w:rPr>
          <w:rFonts w:ascii="Palatino Linotype" w:eastAsiaTheme="minorHAnsi" w:hAnsi="Palatino Linotype" w:cs="Arial"/>
          <w:i/>
          <w:lang w:val="es-MX" w:eastAsia="en-US"/>
        </w:rPr>
        <w:t>…</w:t>
      </w:r>
    </w:p>
    <w:p w14:paraId="617A207C" w14:textId="19067691" w:rsidR="00021748" w:rsidRPr="006D3594" w:rsidRDefault="00CA78A5" w:rsidP="004C48A3">
      <w:pPr>
        <w:pStyle w:val="Prrafodelista"/>
        <w:numPr>
          <w:ilvl w:val="0"/>
          <w:numId w:val="27"/>
        </w:numPr>
        <w:autoSpaceDE w:val="0"/>
        <w:autoSpaceDN w:val="0"/>
        <w:adjustRightInd w:val="0"/>
        <w:spacing w:line="360" w:lineRule="auto"/>
        <w:jc w:val="both"/>
        <w:rPr>
          <w:rFonts w:ascii="Palatino Linotype" w:eastAsiaTheme="minorHAnsi" w:hAnsi="Palatino Linotype" w:cs="Arial"/>
          <w:i/>
          <w:lang w:val="es-MX" w:eastAsia="en-US"/>
        </w:rPr>
      </w:pPr>
      <w:r w:rsidRPr="006D3594">
        <w:rPr>
          <w:rFonts w:ascii="Palatino Linotype" w:eastAsiaTheme="minorHAnsi" w:hAnsi="Palatino Linotype" w:cs="Arial"/>
          <w:i/>
          <w:lang w:val="es-MX" w:eastAsia="en-US"/>
        </w:rPr>
        <w:t>O</w:t>
      </w:r>
      <w:r w:rsidR="00616E95" w:rsidRPr="006D3594">
        <w:rPr>
          <w:rFonts w:ascii="Palatino Linotype" w:eastAsiaTheme="minorHAnsi" w:hAnsi="Palatino Linotype" w:cs="Arial"/>
          <w:i/>
          <w:lang w:val="es-MX" w:eastAsia="en-US"/>
        </w:rPr>
        <w:t>rganizar el desarrollo de los monitoreos cuantitativos y cualitativos y el seguimiento de notas informativas en medios de comunicación electrónicos, impresos e Internet durante los procesos electorales locales</w:t>
      </w:r>
      <w:r w:rsidR="004C48A3" w:rsidRPr="006D3594">
        <w:rPr>
          <w:rFonts w:ascii="Palatino Linotype" w:eastAsiaTheme="minorHAnsi" w:hAnsi="Palatino Linotype" w:cs="Arial"/>
          <w:i/>
          <w:lang w:val="es-MX" w:eastAsia="en-US"/>
        </w:rPr>
        <w:t>.</w:t>
      </w:r>
    </w:p>
    <w:p w14:paraId="7E9F131F" w14:textId="77777777" w:rsidR="004C48A3" w:rsidRPr="006D3594" w:rsidRDefault="004C48A3" w:rsidP="004C48A3">
      <w:pPr>
        <w:pStyle w:val="Prrafodelista"/>
        <w:autoSpaceDE w:val="0"/>
        <w:autoSpaceDN w:val="0"/>
        <w:adjustRightInd w:val="0"/>
        <w:spacing w:line="360" w:lineRule="auto"/>
        <w:ind w:left="1080"/>
        <w:jc w:val="both"/>
        <w:rPr>
          <w:rFonts w:ascii="Palatino Linotype" w:eastAsiaTheme="minorHAnsi" w:hAnsi="Palatino Linotype" w:cs="Arial"/>
          <w:i/>
          <w:lang w:val="es-MX" w:eastAsia="en-US"/>
        </w:rPr>
      </w:pPr>
    </w:p>
    <w:p w14:paraId="4AE215C0" w14:textId="3323C73C" w:rsidR="004C48A3" w:rsidRPr="006D3594" w:rsidRDefault="004C48A3" w:rsidP="004C48A3">
      <w:pPr>
        <w:pStyle w:val="Prrafodelista"/>
        <w:numPr>
          <w:ilvl w:val="0"/>
          <w:numId w:val="27"/>
        </w:numPr>
        <w:autoSpaceDE w:val="0"/>
        <w:autoSpaceDN w:val="0"/>
        <w:adjustRightInd w:val="0"/>
        <w:spacing w:line="360" w:lineRule="auto"/>
        <w:jc w:val="both"/>
        <w:rPr>
          <w:rFonts w:ascii="Palatino Linotype" w:eastAsiaTheme="minorHAnsi" w:hAnsi="Palatino Linotype" w:cs="Arial"/>
          <w:i/>
          <w:lang w:val="es-MX" w:eastAsia="en-US"/>
        </w:rPr>
      </w:pPr>
      <w:r w:rsidRPr="006D3594">
        <w:rPr>
          <w:rFonts w:ascii="Palatino Linotype" w:eastAsiaTheme="minorHAnsi" w:hAnsi="Palatino Linotype" w:cs="Arial"/>
          <w:i/>
          <w:lang w:val="es-MX" w:eastAsia="en-US"/>
        </w:rPr>
        <w:t xml:space="preserve">Concertar la organización y desarrollo de los monitoreos con perspectiva de género de la propaganda de los partidos políticos y candidaturas independientes, colocada </w:t>
      </w:r>
      <w:r w:rsidRPr="006D3594">
        <w:rPr>
          <w:rFonts w:ascii="Palatino Linotype" w:eastAsiaTheme="minorHAnsi" w:hAnsi="Palatino Linotype" w:cs="Arial"/>
          <w:i/>
          <w:lang w:val="es-MX" w:eastAsia="en-US"/>
        </w:rPr>
        <w:lastRenderedPageBreak/>
        <w:t>en todo tipo de equipamiento utilizado para difundir mensajes durante los procesos electorales locales; y de la propaganda en cine, así como los monitoreos a la propaganda gubernamental en los medios de comunicación social, durante el periodo de campañas, con base en la normatividad vigente.</w:t>
      </w:r>
    </w:p>
    <w:p w14:paraId="253D1781" w14:textId="5E44F187" w:rsidR="00021748" w:rsidRPr="006D3594" w:rsidRDefault="00947426" w:rsidP="000B0AF6">
      <w:pPr>
        <w:pStyle w:val="Prrafodelista"/>
        <w:autoSpaceDE w:val="0"/>
        <w:autoSpaceDN w:val="0"/>
        <w:adjustRightInd w:val="0"/>
        <w:spacing w:line="360" w:lineRule="auto"/>
        <w:ind w:left="720"/>
        <w:jc w:val="both"/>
        <w:rPr>
          <w:rFonts w:ascii="Palatino Linotype" w:eastAsiaTheme="minorHAnsi" w:hAnsi="Palatino Linotype" w:cs="Arial"/>
          <w:i/>
          <w:lang w:val="es-MX" w:eastAsia="en-US"/>
        </w:rPr>
      </w:pPr>
      <w:r w:rsidRPr="006D3594">
        <w:rPr>
          <w:rFonts w:ascii="Palatino Linotype" w:eastAsiaTheme="minorHAnsi" w:hAnsi="Palatino Linotype" w:cs="Arial"/>
          <w:i/>
          <w:lang w:val="es-MX" w:eastAsia="en-US"/>
        </w:rPr>
        <w:t>…</w:t>
      </w:r>
    </w:p>
    <w:p w14:paraId="13B8DFA1" w14:textId="77777777" w:rsidR="00947426" w:rsidRPr="006D3594" w:rsidRDefault="00947426" w:rsidP="00947426">
      <w:pPr>
        <w:pStyle w:val="Prrafodelista"/>
        <w:autoSpaceDE w:val="0"/>
        <w:autoSpaceDN w:val="0"/>
        <w:adjustRightInd w:val="0"/>
        <w:spacing w:line="360" w:lineRule="auto"/>
        <w:ind w:left="720"/>
        <w:jc w:val="both"/>
        <w:rPr>
          <w:rFonts w:ascii="Palatino Linotype" w:eastAsiaTheme="minorHAnsi" w:hAnsi="Palatino Linotype" w:cs="Arial"/>
          <w:b/>
          <w:i/>
          <w:lang w:val="es-MX" w:eastAsia="en-US"/>
        </w:rPr>
      </w:pPr>
      <w:r w:rsidRPr="006D3594">
        <w:rPr>
          <w:rFonts w:ascii="Palatino Linotype" w:eastAsiaTheme="minorHAnsi" w:hAnsi="Palatino Linotype" w:cs="Arial"/>
          <w:b/>
          <w:i/>
          <w:lang w:val="es-MX" w:eastAsia="en-US"/>
        </w:rPr>
        <w:t xml:space="preserve">15.2. Subdirección de Prerrogativas de Acceso a Medios, Propaganda y Difusión (Coordinación de Prerrogativas y Partidos Políticos, SPEN)  </w:t>
      </w:r>
    </w:p>
    <w:p w14:paraId="028065AF" w14:textId="77777777" w:rsidR="00947426" w:rsidRPr="006D3594" w:rsidRDefault="00947426" w:rsidP="00947426">
      <w:pPr>
        <w:pStyle w:val="Prrafodelista"/>
        <w:autoSpaceDE w:val="0"/>
        <w:autoSpaceDN w:val="0"/>
        <w:adjustRightInd w:val="0"/>
        <w:spacing w:line="360" w:lineRule="auto"/>
        <w:ind w:left="720"/>
        <w:jc w:val="both"/>
        <w:rPr>
          <w:rFonts w:ascii="Palatino Linotype" w:eastAsiaTheme="minorHAnsi" w:hAnsi="Palatino Linotype" w:cs="Arial"/>
          <w:i/>
          <w:lang w:val="es-MX" w:eastAsia="en-US"/>
        </w:rPr>
      </w:pPr>
    </w:p>
    <w:p w14:paraId="3667EFC4" w14:textId="77777777" w:rsidR="00947426" w:rsidRPr="006D3594" w:rsidRDefault="00947426" w:rsidP="00947426">
      <w:pPr>
        <w:pStyle w:val="Prrafodelista"/>
        <w:autoSpaceDE w:val="0"/>
        <w:autoSpaceDN w:val="0"/>
        <w:adjustRightInd w:val="0"/>
        <w:spacing w:line="360" w:lineRule="auto"/>
        <w:ind w:left="720"/>
        <w:jc w:val="both"/>
        <w:rPr>
          <w:rFonts w:ascii="Palatino Linotype" w:eastAsiaTheme="minorHAnsi" w:hAnsi="Palatino Linotype" w:cs="Arial"/>
          <w:i/>
          <w:lang w:val="es-MX" w:eastAsia="en-US"/>
        </w:rPr>
      </w:pPr>
      <w:r w:rsidRPr="006D3594">
        <w:rPr>
          <w:rFonts w:ascii="Palatino Linotype" w:eastAsiaTheme="minorHAnsi" w:hAnsi="Palatino Linotype" w:cs="Arial"/>
          <w:i/>
          <w:lang w:val="es-MX" w:eastAsia="en-US"/>
        </w:rPr>
        <w:t xml:space="preserve">Objetivo: </w:t>
      </w:r>
    </w:p>
    <w:p w14:paraId="12C98C5F" w14:textId="77777777" w:rsidR="00947426" w:rsidRPr="006D3594" w:rsidRDefault="00947426" w:rsidP="00947426">
      <w:pPr>
        <w:pStyle w:val="Prrafodelista"/>
        <w:autoSpaceDE w:val="0"/>
        <w:autoSpaceDN w:val="0"/>
        <w:adjustRightInd w:val="0"/>
        <w:spacing w:line="360" w:lineRule="auto"/>
        <w:ind w:left="720"/>
        <w:jc w:val="both"/>
        <w:rPr>
          <w:rFonts w:ascii="Palatino Linotype" w:eastAsiaTheme="minorHAnsi" w:hAnsi="Palatino Linotype" w:cs="Arial"/>
          <w:i/>
          <w:lang w:val="es-MX" w:eastAsia="en-US"/>
        </w:rPr>
      </w:pPr>
    </w:p>
    <w:p w14:paraId="15F2BB10" w14:textId="591AC8EB" w:rsidR="00947426" w:rsidRPr="006D3594" w:rsidRDefault="00947426" w:rsidP="00947426">
      <w:pPr>
        <w:pStyle w:val="Prrafodelista"/>
        <w:autoSpaceDE w:val="0"/>
        <w:autoSpaceDN w:val="0"/>
        <w:adjustRightInd w:val="0"/>
        <w:spacing w:line="360" w:lineRule="auto"/>
        <w:ind w:left="720"/>
        <w:jc w:val="both"/>
        <w:rPr>
          <w:rFonts w:ascii="Palatino Linotype" w:eastAsiaTheme="minorHAnsi" w:hAnsi="Palatino Linotype" w:cs="Arial"/>
          <w:i/>
          <w:lang w:val="es-MX" w:eastAsia="en-US"/>
        </w:rPr>
      </w:pPr>
      <w:r w:rsidRPr="006D3594">
        <w:rPr>
          <w:rFonts w:ascii="Palatino Linotype" w:eastAsiaTheme="minorHAnsi" w:hAnsi="Palatino Linotype" w:cs="Arial"/>
          <w:i/>
          <w:lang w:val="es-MX" w:eastAsia="en-US"/>
        </w:rPr>
        <w:t>Coordinar las acciones relacionadas con el otorgamiento de la prerrogativa de acceso de los partidos políticos y las candidaturas independientes a los medios de comunicación; contribuir a la difusión de las actividades del IEEM; organizar debates públicos; monitorear a medios de comunicación electrónicos, impresos, Internet, alternos y cine; y coadyuvar en el suministro de las prerrogativas de financiamiento público a los partidos políticos y candidatos independientes.</w:t>
      </w:r>
    </w:p>
    <w:p w14:paraId="739AB6E2" w14:textId="422C333D" w:rsidR="00947426" w:rsidRPr="006D3594" w:rsidRDefault="00947426" w:rsidP="00947426">
      <w:pPr>
        <w:pStyle w:val="Prrafodelista"/>
        <w:autoSpaceDE w:val="0"/>
        <w:autoSpaceDN w:val="0"/>
        <w:adjustRightInd w:val="0"/>
        <w:spacing w:line="360" w:lineRule="auto"/>
        <w:ind w:left="720"/>
        <w:jc w:val="both"/>
        <w:rPr>
          <w:rFonts w:ascii="Palatino Linotype" w:eastAsiaTheme="minorHAnsi" w:hAnsi="Palatino Linotype" w:cs="Arial"/>
          <w:i/>
          <w:lang w:val="es-MX" w:eastAsia="en-US"/>
        </w:rPr>
      </w:pPr>
      <w:r w:rsidRPr="006D3594">
        <w:rPr>
          <w:rFonts w:ascii="Palatino Linotype" w:eastAsiaTheme="minorHAnsi" w:hAnsi="Palatino Linotype" w:cs="Arial"/>
          <w:i/>
          <w:lang w:val="es-MX" w:eastAsia="en-US"/>
        </w:rPr>
        <w:t>…</w:t>
      </w:r>
    </w:p>
    <w:p w14:paraId="34B6933D" w14:textId="74F3615E" w:rsidR="00947426" w:rsidRPr="006D3594" w:rsidRDefault="00564BDA" w:rsidP="00947426">
      <w:pPr>
        <w:pStyle w:val="Prrafodelista"/>
        <w:autoSpaceDE w:val="0"/>
        <w:autoSpaceDN w:val="0"/>
        <w:adjustRightInd w:val="0"/>
        <w:spacing w:line="360" w:lineRule="auto"/>
        <w:ind w:left="720"/>
        <w:jc w:val="both"/>
        <w:rPr>
          <w:rFonts w:ascii="Palatino Linotype" w:eastAsiaTheme="minorHAnsi" w:hAnsi="Palatino Linotype" w:cs="Arial"/>
          <w:i/>
          <w:lang w:val="es-MX" w:eastAsia="en-US"/>
        </w:rPr>
      </w:pPr>
      <w:r w:rsidRPr="006D3594">
        <w:rPr>
          <w:rFonts w:ascii="Palatino Linotype" w:eastAsiaTheme="minorHAnsi" w:hAnsi="Palatino Linotype" w:cs="Arial"/>
          <w:i/>
          <w:lang w:val="es-MX" w:eastAsia="en-US"/>
        </w:rPr>
        <w:t>Funciones como Subdirección de Prerrogativas de Acceso a Medios, Propaganda y Difusión:</w:t>
      </w:r>
    </w:p>
    <w:p w14:paraId="37EB573F" w14:textId="5FCBDE5F" w:rsidR="00564BDA" w:rsidRPr="006D3594" w:rsidRDefault="00564BDA" w:rsidP="00564BDA">
      <w:pPr>
        <w:pStyle w:val="Prrafodelista"/>
        <w:numPr>
          <w:ilvl w:val="0"/>
          <w:numId w:val="27"/>
        </w:numPr>
        <w:autoSpaceDE w:val="0"/>
        <w:autoSpaceDN w:val="0"/>
        <w:adjustRightInd w:val="0"/>
        <w:spacing w:line="360" w:lineRule="auto"/>
        <w:jc w:val="both"/>
        <w:rPr>
          <w:rFonts w:ascii="Palatino Linotype" w:eastAsiaTheme="minorHAnsi" w:hAnsi="Palatino Linotype" w:cs="Arial"/>
          <w:i/>
          <w:lang w:val="es-MX" w:eastAsia="en-US"/>
        </w:rPr>
      </w:pPr>
      <w:r w:rsidRPr="006D3594">
        <w:rPr>
          <w:rFonts w:ascii="Palatino Linotype" w:eastAsiaTheme="minorHAnsi" w:hAnsi="Palatino Linotype" w:cs="Arial"/>
          <w:i/>
          <w:lang w:val="es-MX" w:eastAsia="en-US"/>
        </w:rPr>
        <w:t xml:space="preserve">Contribuir al cumplimiento de las atribuciones que su Titular del Área tiene como Secretaría Técnica de la Comisión de Acceso a Medios, Propaganda y Difusión, en la elaboración, presentación de propuestas de pautas </w:t>
      </w:r>
      <w:r w:rsidRPr="006D3594">
        <w:rPr>
          <w:rFonts w:ascii="Palatino Linotype" w:eastAsiaTheme="minorHAnsi" w:hAnsi="Palatino Linotype" w:cs="Arial"/>
          <w:b/>
          <w:i/>
          <w:u w:val="single"/>
          <w:lang w:val="es-MX" w:eastAsia="en-US"/>
        </w:rPr>
        <w:t>y en la vigilancia de los contenidos de los mensajes de los partidos políticos, candidaturas independientes, así como del IEEM, en los medios de comunicación social</w:t>
      </w:r>
      <w:r w:rsidR="00A96481" w:rsidRPr="006D3594">
        <w:rPr>
          <w:rFonts w:ascii="Palatino Linotype" w:eastAsiaTheme="minorHAnsi" w:hAnsi="Palatino Linotype" w:cs="Arial"/>
          <w:i/>
          <w:lang w:val="es-MX" w:eastAsia="en-US"/>
        </w:rPr>
        <w:t xml:space="preserve">. </w:t>
      </w:r>
    </w:p>
    <w:p w14:paraId="2D1D8033" w14:textId="6E3BA452" w:rsidR="00A96481" w:rsidRPr="006D3594" w:rsidRDefault="00A96481" w:rsidP="00A96481">
      <w:pPr>
        <w:pStyle w:val="Prrafodelista"/>
        <w:autoSpaceDE w:val="0"/>
        <w:autoSpaceDN w:val="0"/>
        <w:adjustRightInd w:val="0"/>
        <w:spacing w:line="360" w:lineRule="auto"/>
        <w:ind w:left="1080"/>
        <w:jc w:val="both"/>
        <w:rPr>
          <w:rFonts w:ascii="Palatino Linotype" w:eastAsiaTheme="minorHAnsi" w:hAnsi="Palatino Linotype" w:cs="Arial"/>
          <w:i/>
          <w:lang w:val="es-MX" w:eastAsia="en-US"/>
        </w:rPr>
      </w:pPr>
      <w:r w:rsidRPr="006D3594">
        <w:rPr>
          <w:rFonts w:ascii="Palatino Linotype" w:eastAsiaTheme="minorHAnsi" w:hAnsi="Palatino Linotype" w:cs="Arial"/>
          <w:i/>
          <w:lang w:val="es-MX" w:eastAsia="en-US"/>
        </w:rPr>
        <w:t>...</w:t>
      </w:r>
    </w:p>
    <w:p w14:paraId="57B900BE" w14:textId="77777777" w:rsidR="00A96481" w:rsidRPr="006D3594" w:rsidRDefault="00A96481" w:rsidP="00A96481">
      <w:pPr>
        <w:pStyle w:val="Prrafodelista"/>
        <w:numPr>
          <w:ilvl w:val="0"/>
          <w:numId w:val="27"/>
        </w:numPr>
        <w:autoSpaceDE w:val="0"/>
        <w:autoSpaceDN w:val="0"/>
        <w:adjustRightInd w:val="0"/>
        <w:spacing w:line="360" w:lineRule="auto"/>
        <w:jc w:val="both"/>
        <w:rPr>
          <w:rFonts w:ascii="Palatino Linotype" w:eastAsiaTheme="minorHAnsi" w:hAnsi="Palatino Linotype" w:cs="Arial"/>
          <w:i/>
          <w:lang w:val="es-MX" w:eastAsia="en-US"/>
        </w:rPr>
      </w:pPr>
      <w:r w:rsidRPr="006D3594">
        <w:rPr>
          <w:rFonts w:ascii="Palatino Linotype" w:eastAsiaTheme="minorHAnsi" w:hAnsi="Palatino Linotype" w:cs="Arial"/>
          <w:i/>
          <w:lang w:val="es-MX" w:eastAsia="en-US"/>
        </w:rPr>
        <w:lastRenderedPageBreak/>
        <w:t xml:space="preserve">Clasificar el desarrollo de los monitoreos sean realizados con perspectiva de género y sus resultados, a los medios de comunicación electrónicos, impresos, Internet, alternos y cine, durante los procesos electorales en la entidad. </w:t>
      </w:r>
    </w:p>
    <w:p w14:paraId="6C615D0D" w14:textId="6F5E5E8C" w:rsidR="00A96481" w:rsidRPr="006D3594" w:rsidRDefault="00A96481" w:rsidP="00A96481">
      <w:pPr>
        <w:pStyle w:val="Prrafodelista"/>
        <w:numPr>
          <w:ilvl w:val="0"/>
          <w:numId w:val="27"/>
        </w:numPr>
        <w:autoSpaceDE w:val="0"/>
        <w:autoSpaceDN w:val="0"/>
        <w:adjustRightInd w:val="0"/>
        <w:spacing w:line="360" w:lineRule="auto"/>
        <w:jc w:val="both"/>
        <w:rPr>
          <w:rFonts w:ascii="Palatino Linotype" w:eastAsiaTheme="minorHAnsi" w:hAnsi="Palatino Linotype" w:cs="Arial"/>
          <w:i/>
          <w:lang w:val="es-MX" w:eastAsia="en-US"/>
        </w:rPr>
      </w:pPr>
      <w:r w:rsidRPr="006D3594">
        <w:rPr>
          <w:rFonts w:ascii="Palatino Linotype" w:eastAsiaTheme="minorHAnsi" w:hAnsi="Palatino Linotype" w:cs="Arial"/>
          <w:i/>
          <w:lang w:val="es-MX" w:eastAsia="en-US"/>
        </w:rPr>
        <w:t>Coordinar la capacitación del personal responsable de realizar el monitoreo a los medios de comunicación alternos y cine para los procesos electorales en la entidad, para que éste se realice con perspectiva de género; y regular las actividades para que los órganos desconcentrados, en su ámbito de competencia, coadyuven con el mismo, asimismo y, en su caso, las asesorías con el personal responsable del monitoreo a medios de comunicación electrónicos, impresos e Internet.</w:t>
      </w:r>
    </w:p>
    <w:p w14:paraId="125E25C9" w14:textId="50A85D69" w:rsidR="00A96481" w:rsidRPr="006D3594" w:rsidRDefault="00A96481" w:rsidP="00A96481">
      <w:pPr>
        <w:pStyle w:val="Prrafodelista"/>
        <w:numPr>
          <w:ilvl w:val="0"/>
          <w:numId w:val="27"/>
        </w:numPr>
        <w:autoSpaceDE w:val="0"/>
        <w:autoSpaceDN w:val="0"/>
        <w:adjustRightInd w:val="0"/>
        <w:spacing w:line="360" w:lineRule="auto"/>
        <w:jc w:val="both"/>
        <w:rPr>
          <w:rFonts w:ascii="Palatino Linotype" w:eastAsiaTheme="minorHAnsi" w:hAnsi="Palatino Linotype" w:cs="Arial"/>
          <w:i/>
          <w:lang w:val="es-MX" w:eastAsia="en-US"/>
        </w:rPr>
      </w:pPr>
      <w:r w:rsidRPr="006D3594">
        <w:rPr>
          <w:rFonts w:ascii="Palatino Linotype" w:eastAsiaTheme="minorHAnsi" w:hAnsi="Palatino Linotype" w:cs="Arial"/>
          <w:b/>
          <w:i/>
          <w:u w:val="single"/>
          <w:lang w:val="es-MX" w:eastAsia="en-US"/>
        </w:rPr>
        <w:t>Diagnosticar la clasificación de los informes que se generen respecto de la propaganda gubernamental, tanto de las autoridades estatales como municipales y cualquier otro ente público, en los medios de comunicación social, con base en la normatividad vigente</w:t>
      </w:r>
      <w:r w:rsidRPr="006D3594">
        <w:rPr>
          <w:rFonts w:ascii="Palatino Linotype" w:eastAsiaTheme="minorHAnsi" w:hAnsi="Palatino Linotype" w:cs="Arial"/>
          <w:i/>
          <w:lang w:val="es-MX" w:eastAsia="en-US"/>
        </w:rPr>
        <w:t>.</w:t>
      </w:r>
    </w:p>
    <w:p w14:paraId="5A7EEEB7" w14:textId="77777777" w:rsidR="00564BDA" w:rsidRPr="006D3594" w:rsidRDefault="00564BDA" w:rsidP="00A96481">
      <w:pPr>
        <w:autoSpaceDE w:val="0"/>
        <w:autoSpaceDN w:val="0"/>
        <w:adjustRightInd w:val="0"/>
        <w:spacing w:line="360" w:lineRule="auto"/>
        <w:jc w:val="both"/>
        <w:rPr>
          <w:rFonts w:ascii="Palatino Linotype" w:hAnsi="Palatino Linotype" w:cs="Arial"/>
        </w:rPr>
      </w:pPr>
    </w:p>
    <w:p w14:paraId="687E2855" w14:textId="0A7C1A76" w:rsidR="004C48A3" w:rsidRPr="006D3594" w:rsidRDefault="00A96481" w:rsidP="00A96481">
      <w:pPr>
        <w:autoSpaceDE w:val="0"/>
        <w:autoSpaceDN w:val="0"/>
        <w:adjustRightInd w:val="0"/>
        <w:spacing w:line="360" w:lineRule="auto"/>
        <w:jc w:val="both"/>
        <w:rPr>
          <w:rFonts w:ascii="Palatino Linotype" w:hAnsi="Palatino Linotype" w:cs="Arial"/>
        </w:rPr>
      </w:pPr>
      <w:r w:rsidRPr="006D3594">
        <w:rPr>
          <w:rFonts w:ascii="Palatino Linotype" w:hAnsi="Palatino Linotype" w:cs="Arial"/>
        </w:rPr>
        <w:t xml:space="preserve">Cabe destacar que al Director de Partidos Políticos le corresponde designar al servidor público electoral en materia de transparencia, que depende de la Secretaría </w:t>
      </w:r>
      <w:r w:rsidR="00FE04BB" w:rsidRPr="006D3594">
        <w:rPr>
          <w:rFonts w:ascii="Palatino Linotype" w:hAnsi="Palatino Linotype" w:cs="Arial"/>
        </w:rPr>
        <w:t>Ejecutiva</w:t>
      </w:r>
      <w:r w:rsidRPr="006D3594">
        <w:rPr>
          <w:rFonts w:ascii="Palatino Linotype" w:hAnsi="Palatino Linotype" w:cs="Arial"/>
        </w:rPr>
        <w:t>, como se aprecia a continuación:</w:t>
      </w:r>
    </w:p>
    <w:p w14:paraId="4ADE3D4A" w14:textId="77777777" w:rsidR="004C48A3" w:rsidRPr="006D3594" w:rsidRDefault="004C48A3" w:rsidP="00A96481">
      <w:pPr>
        <w:autoSpaceDE w:val="0"/>
        <w:autoSpaceDN w:val="0"/>
        <w:adjustRightInd w:val="0"/>
        <w:spacing w:line="360" w:lineRule="auto"/>
        <w:jc w:val="both"/>
        <w:rPr>
          <w:rFonts w:ascii="Palatino Linotype" w:hAnsi="Palatino Linotype" w:cs="Arial"/>
        </w:rPr>
      </w:pPr>
    </w:p>
    <w:p w14:paraId="36C25E6B" w14:textId="2104D425" w:rsidR="00FE04BB" w:rsidRPr="006D3594" w:rsidRDefault="00FE04BB" w:rsidP="00FE04BB">
      <w:pPr>
        <w:pStyle w:val="Prrafodelista"/>
        <w:autoSpaceDE w:val="0"/>
        <w:autoSpaceDN w:val="0"/>
        <w:adjustRightInd w:val="0"/>
        <w:spacing w:line="360" w:lineRule="auto"/>
        <w:ind w:left="720"/>
        <w:jc w:val="both"/>
        <w:rPr>
          <w:rFonts w:ascii="Palatino Linotype" w:eastAsiaTheme="minorHAnsi" w:hAnsi="Palatino Linotype" w:cs="Arial"/>
          <w:b/>
          <w:i/>
          <w:lang w:val="es-MX" w:eastAsia="en-US"/>
        </w:rPr>
      </w:pPr>
      <w:r w:rsidRPr="006D3594">
        <w:rPr>
          <w:rFonts w:ascii="Palatino Linotype" w:eastAsiaTheme="minorHAnsi" w:hAnsi="Palatino Linotype" w:cs="Arial"/>
          <w:b/>
          <w:i/>
          <w:lang w:val="es-MX" w:eastAsia="en-US"/>
        </w:rPr>
        <w:t>15.- Dirección de Partidos Políticos</w:t>
      </w:r>
    </w:p>
    <w:p w14:paraId="59ACED5C" w14:textId="16C4C9A5" w:rsidR="00FE04BB" w:rsidRPr="006D3594" w:rsidRDefault="00FE04BB" w:rsidP="00FE04BB">
      <w:pPr>
        <w:pStyle w:val="Prrafodelista"/>
        <w:autoSpaceDE w:val="0"/>
        <w:autoSpaceDN w:val="0"/>
        <w:adjustRightInd w:val="0"/>
        <w:spacing w:line="360" w:lineRule="auto"/>
        <w:ind w:left="720"/>
        <w:jc w:val="both"/>
        <w:rPr>
          <w:rFonts w:ascii="Palatino Linotype" w:eastAsiaTheme="minorHAnsi" w:hAnsi="Palatino Linotype" w:cs="Arial"/>
          <w:i/>
          <w:lang w:val="es-MX" w:eastAsia="en-US"/>
        </w:rPr>
      </w:pPr>
      <w:r w:rsidRPr="006D3594">
        <w:rPr>
          <w:rFonts w:ascii="Palatino Linotype" w:eastAsiaTheme="minorHAnsi" w:hAnsi="Palatino Linotype" w:cs="Arial"/>
          <w:i/>
          <w:lang w:val="es-MX" w:eastAsia="en-US"/>
        </w:rPr>
        <w:t>Objetivo:</w:t>
      </w:r>
    </w:p>
    <w:p w14:paraId="5CD948A5" w14:textId="02B71C06" w:rsidR="00FE04BB" w:rsidRPr="006D3594" w:rsidRDefault="00FE04BB" w:rsidP="00FE04BB">
      <w:pPr>
        <w:pStyle w:val="Prrafodelista"/>
        <w:autoSpaceDE w:val="0"/>
        <w:autoSpaceDN w:val="0"/>
        <w:adjustRightInd w:val="0"/>
        <w:spacing w:line="360" w:lineRule="auto"/>
        <w:ind w:left="720"/>
        <w:jc w:val="both"/>
        <w:rPr>
          <w:rFonts w:ascii="Palatino Linotype" w:eastAsiaTheme="minorHAnsi" w:hAnsi="Palatino Linotype" w:cs="Arial"/>
          <w:i/>
          <w:lang w:val="es-MX" w:eastAsia="en-US"/>
        </w:rPr>
      </w:pPr>
      <w:r w:rsidRPr="006D3594">
        <w:rPr>
          <w:rFonts w:ascii="Palatino Linotype" w:eastAsiaTheme="minorHAnsi" w:hAnsi="Palatino Linotype" w:cs="Arial"/>
          <w:i/>
          <w:lang w:val="es-MX" w:eastAsia="en-US"/>
        </w:rPr>
        <w:t>…</w:t>
      </w:r>
    </w:p>
    <w:p w14:paraId="12833C31" w14:textId="47903D25" w:rsidR="00021748" w:rsidRPr="006D3594" w:rsidRDefault="00FE04BB" w:rsidP="00FE04BB">
      <w:pPr>
        <w:pStyle w:val="Prrafodelista"/>
        <w:autoSpaceDE w:val="0"/>
        <w:autoSpaceDN w:val="0"/>
        <w:adjustRightInd w:val="0"/>
        <w:spacing w:line="360" w:lineRule="auto"/>
        <w:ind w:left="720"/>
        <w:jc w:val="both"/>
        <w:rPr>
          <w:rFonts w:ascii="Palatino Linotype" w:eastAsiaTheme="minorHAnsi" w:hAnsi="Palatino Linotype" w:cs="Arial"/>
          <w:i/>
          <w:lang w:val="es-MX" w:eastAsia="en-US"/>
        </w:rPr>
      </w:pPr>
      <w:r w:rsidRPr="006D3594">
        <w:rPr>
          <w:rFonts w:ascii="Palatino Linotype" w:eastAsiaTheme="minorHAnsi" w:hAnsi="Palatino Linotype" w:cs="Arial"/>
          <w:i/>
          <w:lang w:val="es-MX" w:eastAsia="en-US"/>
        </w:rPr>
        <w:t>Funciones:</w:t>
      </w:r>
    </w:p>
    <w:p w14:paraId="45BAB83E" w14:textId="1BCCBBE3" w:rsidR="00FE04BB" w:rsidRPr="006D3594" w:rsidRDefault="00FE04BB" w:rsidP="00FE04BB">
      <w:pPr>
        <w:pStyle w:val="Prrafodelista"/>
        <w:autoSpaceDE w:val="0"/>
        <w:autoSpaceDN w:val="0"/>
        <w:adjustRightInd w:val="0"/>
        <w:spacing w:line="360" w:lineRule="auto"/>
        <w:ind w:left="720"/>
        <w:jc w:val="both"/>
        <w:rPr>
          <w:rFonts w:ascii="Palatino Linotype" w:eastAsiaTheme="minorHAnsi" w:hAnsi="Palatino Linotype" w:cs="Arial"/>
          <w:i/>
          <w:lang w:val="es-MX" w:eastAsia="en-US"/>
        </w:rPr>
      </w:pPr>
      <w:r w:rsidRPr="006D3594">
        <w:rPr>
          <w:rFonts w:ascii="Palatino Linotype" w:eastAsiaTheme="minorHAnsi" w:hAnsi="Palatino Linotype" w:cs="Arial"/>
          <w:i/>
          <w:lang w:val="es-MX" w:eastAsia="en-US"/>
        </w:rPr>
        <w:t>…</w:t>
      </w:r>
    </w:p>
    <w:p w14:paraId="4FA8DAB9" w14:textId="0DD3EC78" w:rsidR="00021748" w:rsidRPr="006D3594" w:rsidRDefault="00FE04BB" w:rsidP="00FE04BB">
      <w:pPr>
        <w:pStyle w:val="Prrafodelista"/>
        <w:numPr>
          <w:ilvl w:val="0"/>
          <w:numId w:val="27"/>
        </w:numPr>
        <w:autoSpaceDE w:val="0"/>
        <w:autoSpaceDN w:val="0"/>
        <w:adjustRightInd w:val="0"/>
        <w:spacing w:line="360" w:lineRule="auto"/>
        <w:jc w:val="both"/>
        <w:rPr>
          <w:rFonts w:ascii="Palatino Linotype" w:eastAsiaTheme="minorHAnsi" w:hAnsi="Palatino Linotype" w:cs="Arial"/>
          <w:i/>
          <w:lang w:val="es-MX" w:eastAsia="en-US"/>
        </w:rPr>
      </w:pPr>
      <w:r w:rsidRPr="006D3594">
        <w:rPr>
          <w:rFonts w:ascii="Palatino Linotype" w:eastAsiaTheme="minorHAnsi" w:hAnsi="Palatino Linotype" w:cs="Arial"/>
          <w:i/>
          <w:lang w:val="es-MX" w:eastAsia="en-US"/>
        </w:rPr>
        <w:lastRenderedPageBreak/>
        <w:t xml:space="preserve">En materia de transparencia, designar al servidor electoral habilitado del área para atender los requerimientos de acceso a la información, proporcionando la UT los elementos relevantes para su publicación y difusión. </w:t>
      </w:r>
    </w:p>
    <w:p w14:paraId="1BDBCA85" w14:textId="77777777" w:rsidR="00021748" w:rsidRPr="006D3594" w:rsidRDefault="00021748" w:rsidP="00AD6B69">
      <w:pPr>
        <w:autoSpaceDE w:val="0"/>
        <w:autoSpaceDN w:val="0"/>
        <w:adjustRightInd w:val="0"/>
        <w:spacing w:line="360" w:lineRule="auto"/>
        <w:jc w:val="both"/>
        <w:rPr>
          <w:rFonts w:ascii="Palatino Linotype" w:hAnsi="Palatino Linotype" w:cs="Arial"/>
        </w:rPr>
      </w:pPr>
    </w:p>
    <w:p w14:paraId="4B995A90" w14:textId="2C2B5E49" w:rsidR="003C7F34" w:rsidRPr="006D3594" w:rsidRDefault="00FE04BB" w:rsidP="00AD6B69">
      <w:pPr>
        <w:autoSpaceDE w:val="0"/>
        <w:autoSpaceDN w:val="0"/>
        <w:adjustRightInd w:val="0"/>
        <w:spacing w:line="360" w:lineRule="auto"/>
        <w:jc w:val="both"/>
        <w:rPr>
          <w:rFonts w:ascii="Palatino Linotype" w:hAnsi="Palatino Linotype" w:cs="Arial"/>
        </w:rPr>
      </w:pPr>
      <w:r w:rsidRPr="006D3594">
        <w:rPr>
          <w:rFonts w:ascii="Palatino Linotype" w:hAnsi="Palatino Linotype" w:cs="Arial"/>
        </w:rPr>
        <w:t xml:space="preserve">Como podemos apreciar </w:t>
      </w:r>
      <w:r w:rsidR="004D015D" w:rsidRPr="006D3594">
        <w:rPr>
          <w:rFonts w:ascii="Palatino Linotype" w:hAnsi="Palatino Linotype" w:cs="Arial"/>
        </w:rPr>
        <w:t>el servidor público habilitado en materia de transparencia de la Secretaría Técnica está adscrito a la Dirección de Partidos Políticos</w:t>
      </w:r>
      <w:r w:rsidR="00435969" w:rsidRPr="006D3594">
        <w:rPr>
          <w:rFonts w:ascii="Palatino Linotype" w:hAnsi="Palatino Linotype" w:cs="Arial"/>
        </w:rPr>
        <w:t>, y tomando en consideración que</w:t>
      </w:r>
      <w:r w:rsidR="004D015D" w:rsidRPr="006D3594">
        <w:rPr>
          <w:rFonts w:ascii="Palatino Linotype" w:hAnsi="Palatino Linotype" w:cs="Arial"/>
        </w:rPr>
        <w:t xml:space="preserve"> la Coordinación de Asesores</w:t>
      </w:r>
      <w:r w:rsidR="00435969" w:rsidRPr="006D3594">
        <w:rPr>
          <w:rFonts w:ascii="Palatino Linotype" w:hAnsi="Palatino Linotype" w:cs="Arial"/>
        </w:rPr>
        <w:t xml:space="preserve"> también está adscrita a la Secretaría Ejecutiva, se considera que la unidad administrativa que por sus funciones pudiera contar con la informaci</w:t>
      </w:r>
      <w:r w:rsidR="007D5069" w:rsidRPr="006D3594">
        <w:rPr>
          <w:rFonts w:ascii="Palatino Linotype" w:hAnsi="Palatino Linotype" w:cs="Arial"/>
        </w:rPr>
        <w:t xml:space="preserve">ón, se ha pronunciado, y se considera que colma ya que </w:t>
      </w:r>
      <w:r w:rsidR="003C7F34" w:rsidRPr="006D3594">
        <w:rPr>
          <w:rFonts w:ascii="Palatino Linotype" w:hAnsi="Palatino Linotype" w:cs="Arial"/>
        </w:rPr>
        <w:t xml:space="preserve">de forma clara, en respuesta, </w:t>
      </w:r>
      <w:r w:rsidR="003C7F34" w:rsidRPr="006D3594">
        <w:rPr>
          <w:rFonts w:ascii="Palatino Linotype" w:eastAsiaTheme="minorHAnsi" w:hAnsi="Palatino Linotype" w:cs="Arial"/>
          <w:lang w:val="es-MX" w:eastAsia="en-US"/>
        </w:rPr>
        <w:t xml:space="preserve">el Coordinador de Asesores de la Secretaría Ejecutiva refiere que </w:t>
      </w:r>
      <w:r w:rsidR="003C7F34" w:rsidRPr="006D3594">
        <w:rPr>
          <w:rFonts w:ascii="Palatino Linotype" w:hAnsi="Palatino Linotype" w:cs="Arial"/>
        </w:rPr>
        <w:t>una vez realizada una búsqueda minuciosa, exhaustiva y razonable en los archivos, no se identificaron documentos, ni se ha generado, administrado o poseído información relativa a realizar acciones institucionales para prevenir y/o actuar ante las persecuciones a movilizadores; y que tampoco se identificaron documentos, ni se generaron, administraron o poseyeron información relativa a expresiones del Dirigente del Partido Revolucionario Institucional, integrante de la Coalición “Va por el Estado de México”.</w:t>
      </w:r>
    </w:p>
    <w:p w14:paraId="044C3A2A" w14:textId="77777777" w:rsidR="003C7F34" w:rsidRPr="006D3594" w:rsidRDefault="003C7F34" w:rsidP="00F34E9C">
      <w:pPr>
        <w:autoSpaceDE w:val="0"/>
        <w:autoSpaceDN w:val="0"/>
        <w:adjustRightInd w:val="0"/>
        <w:spacing w:line="360" w:lineRule="auto"/>
        <w:jc w:val="both"/>
        <w:rPr>
          <w:rFonts w:ascii="Palatino Linotype" w:hAnsi="Palatino Linotype" w:cs="Arial"/>
        </w:rPr>
      </w:pPr>
    </w:p>
    <w:p w14:paraId="26BDF930" w14:textId="77777777" w:rsidR="00F34E9C" w:rsidRPr="006D3594" w:rsidRDefault="00F34E9C" w:rsidP="00F34E9C">
      <w:pPr>
        <w:spacing w:line="360" w:lineRule="auto"/>
        <w:jc w:val="both"/>
        <w:rPr>
          <w:rFonts w:ascii="Palatino Linotype" w:eastAsia="Calibri" w:hAnsi="Palatino Linotype" w:cs="Tahoma"/>
          <w:bCs/>
        </w:rPr>
      </w:pPr>
      <w:r w:rsidRPr="006D3594">
        <w:rPr>
          <w:rFonts w:ascii="Palatino Linotype" w:eastAsia="Calibri" w:hAnsi="Palatino Linotype" w:cs="Tahoma"/>
          <w:bCs/>
        </w:rPr>
        <w:t xml:space="preserve">En este sentido, es importante precisar que el artículo 4°, párrafo segundo de la Ley de Transparencia y Acceso a la Información Pública del Estado de México y Municipios, </w:t>
      </w:r>
      <w:r w:rsidRPr="006D3594">
        <w:rPr>
          <w:rFonts w:ascii="Palatino Linotype" w:eastAsia="Calibri" w:hAnsi="Palatino Linotype" w:cs="Tahoma"/>
          <w:b/>
        </w:rPr>
        <w:t>señala que toda la información</w:t>
      </w:r>
      <w:r w:rsidRPr="006D3594">
        <w:rPr>
          <w:rFonts w:ascii="Palatino Linotype" w:eastAsia="Calibri" w:hAnsi="Palatino Linotype" w:cs="Tahoma"/>
          <w:bCs/>
        </w:rPr>
        <w:t xml:space="preserve"> </w:t>
      </w:r>
      <w:r w:rsidRPr="006D3594">
        <w:rPr>
          <w:rFonts w:ascii="Palatino Linotype" w:eastAsia="Calibri" w:hAnsi="Palatino Linotype" w:cs="Tahoma"/>
          <w:b/>
        </w:rPr>
        <w:t>generada, obtenida, adquirida, transformada, administrada o en posesión de los Sujetos Obligados es pública y accesible</w:t>
      </w:r>
      <w:r w:rsidRPr="006D3594">
        <w:rPr>
          <w:rFonts w:ascii="Palatino Linotype" w:eastAsia="Calibri" w:hAnsi="Palatino Linotype" w:cs="Tahoma"/>
          <w:bCs/>
        </w:rPr>
        <w:t xml:space="preserve"> de manera permanente a cualquier persona, en los términos y condiciones que se establezcan en los tratados internacionales de los que el Estado mexicano sea parte, en la Ley General, la presente Ley y demás disposiciones de la materia, privilegiando el </w:t>
      </w:r>
      <w:r w:rsidRPr="006D3594">
        <w:rPr>
          <w:rFonts w:ascii="Palatino Linotype" w:eastAsia="Calibri" w:hAnsi="Palatino Linotype" w:cs="Tahoma"/>
          <w:bCs/>
        </w:rPr>
        <w:lastRenderedPageBreak/>
        <w:t xml:space="preserve">principio de máxima publicidad de la información. Solo podrá ser clasificada excepcionalmente como reservada temporalmente por razones de interés público, en los términos de las causas legítimas y estrictamente necesarias previstas por esta Ley. </w:t>
      </w:r>
    </w:p>
    <w:p w14:paraId="610D7470" w14:textId="77777777" w:rsidR="00F34E9C" w:rsidRPr="006D3594" w:rsidRDefault="00F34E9C" w:rsidP="00F34E9C">
      <w:pPr>
        <w:spacing w:line="360" w:lineRule="auto"/>
        <w:jc w:val="both"/>
        <w:rPr>
          <w:rFonts w:ascii="Palatino Linotype" w:eastAsia="Calibri" w:hAnsi="Palatino Linotype" w:cs="Tahoma"/>
          <w:bCs/>
        </w:rPr>
      </w:pPr>
    </w:p>
    <w:p w14:paraId="5C38C9E6" w14:textId="77777777" w:rsidR="00F34E9C" w:rsidRPr="006D3594" w:rsidRDefault="00F34E9C" w:rsidP="00F34E9C">
      <w:pPr>
        <w:spacing w:line="360" w:lineRule="auto"/>
        <w:jc w:val="both"/>
        <w:rPr>
          <w:rFonts w:ascii="Palatino Linotype" w:eastAsia="Calibri" w:hAnsi="Palatino Linotype" w:cs="Tahoma"/>
          <w:bCs/>
        </w:rPr>
      </w:pPr>
      <w:r w:rsidRPr="006D3594">
        <w:rPr>
          <w:rFonts w:ascii="Palatino Linotype" w:eastAsia="Calibri" w:hAnsi="Palatino Linotype" w:cs="Tahoma"/>
          <w:bCs/>
        </w:rPr>
        <w:t xml:space="preserve">De lo anterior, se deduce que la información generada, obtenida, adquirida, transmitida, administrada o en posesión de los Sujetos Obligados, será accesible a cualquier persona, privilegiando el principio de máxima publicidad de la información. En síntesis, el derecho de acceso a la información pública se satisface </w:t>
      </w:r>
      <w:r w:rsidRPr="006D3594">
        <w:rPr>
          <w:rFonts w:ascii="Palatino Linotype" w:eastAsia="Calibri" w:hAnsi="Palatino Linotype" w:cs="Tahoma"/>
          <w:bCs/>
          <w:u w:val="single"/>
        </w:rPr>
        <w:t>en aquellos casos en que se entregue el soporte documental en que conste la información pública, sin la necesidad de elaborar documentos</w:t>
      </w:r>
      <w:r w:rsidRPr="006D3594">
        <w:rPr>
          <w:rFonts w:ascii="Palatino Linotype" w:eastAsia="Calibri" w:hAnsi="Palatino Linotype" w:cs="Tahoma"/>
          <w:b/>
          <w:u w:val="single"/>
        </w:rPr>
        <w:t xml:space="preserve"> </w:t>
      </w:r>
      <w:r w:rsidRPr="006D3594">
        <w:rPr>
          <w:rFonts w:ascii="Palatino Linotype" w:eastAsia="Calibri" w:hAnsi="Palatino Linotype" w:cs="Tahoma"/>
          <w:b/>
          <w:i/>
          <w:u w:val="single"/>
        </w:rPr>
        <w:t>ad hoc</w:t>
      </w:r>
      <w:r w:rsidRPr="006D3594">
        <w:rPr>
          <w:rFonts w:ascii="Palatino Linotype" w:eastAsia="Calibri" w:hAnsi="Palatino Linotype" w:cs="Tahoma"/>
          <w:b/>
        </w:rPr>
        <w:t>;</w:t>
      </w:r>
      <w:r w:rsidRPr="006D3594">
        <w:rPr>
          <w:rFonts w:ascii="Palatino Linotype" w:eastAsia="Calibri" w:hAnsi="Palatino Linotype" w:cs="Tahoma"/>
          <w:bCs/>
        </w:rPr>
        <w:t xml:space="preserve"> lo cual, toma sustento en el artículo 160 de la Ley de Transparencia y Acceso a la Información Pública del Estado de México y Municipios, el cual refiere que los sujetos obligados deberán entregar la información que obre en sus archivos.</w:t>
      </w:r>
    </w:p>
    <w:p w14:paraId="09A654E6" w14:textId="77777777" w:rsidR="00F34E9C" w:rsidRPr="006D3594" w:rsidRDefault="00F34E9C" w:rsidP="00F34E9C">
      <w:pPr>
        <w:spacing w:line="360" w:lineRule="auto"/>
        <w:jc w:val="both"/>
        <w:rPr>
          <w:rFonts w:ascii="Palatino Linotype" w:eastAsia="Calibri" w:hAnsi="Palatino Linotype" w:cs="Tahoma"/>
          <w:bCs/>
        </w:rPr>
      </w:pPr>
    </w:p>
    <w:p w14:paraId="4D13B4F3" w14:textId="77777777" w:rsidR="00F34E9C" w:rsidRPr="006D3594" w:rsidRDefault="00F34E9C" w:rsidP="00F34E9C">
      <w:pPr>
        <w:spacing w:line="360" w:lineRule="auto"/>
        <w:jc w:val="both"/>
        <w:rPr>
          <w:rFonts w:ascii="Palatino Linotype" w:eastAsia="Calibri" w:hAnsi="Palatino Linotype" w:cs="Tahoma"/>
          <w:bCs/>
        </w:rPr>
      </w:pPr>
      <w:r w:rsidRPr="006D3594">
        <w:rPr>
          <w:rFonts w:ascii="Palatino Linotype" w:eastAsia="Calibri" w:hAnsi="Palatino Linotype" w:cs="Tahoma"/>
          <w:bCs/>
        </w:rPr>
        <w:t xml:space="preserve">Asimismo, el artículo 24 de la Ley de la materia, dispone que los Sujetos Obligados sólo proporcionarán la información pública </w:t>
      </w:r>
      <w:r w:rsidRPr="006D3594">
        <w:rPr>
          <w:rFonts w:ascii="Palatino Linotype" w:eastAsia="Calibri" w:hAnsi="Palatino Linotype" w:cs="Tahoma"/>
          <w:bCs/>
          <w:u w:val="single"/>
        </w:rPr>
        <w:t>que generen, administren o posean en el ejercicio de sus atribuciones</w:t>
      </w:r>
      <w:r w:rsidRPr="006D3594">
        <w:rPr>
          <w:rFonts w:ascii="Palatino Linotype" w:eastAsia="Calibri" w:hAnsi="Palatino Linotype" w:cs="Tahoma"/>
          <w:b/>
          <w:u w:val="single"/>
        </w:rPr>
        <w:t>;</w:t>
      </w:r>
      <w:r w:rsidRPr="006D3594">
        <w:rPr>
          <w:rFonts w:ascii="Palatino Linotype" w:eastAsia="Calibri" w:hAnsi="Palatino Linotype" w:cs="Tahoma"/>
          <w:bCs/>
        </w:rPr>
        <w:t xml:space="preserve"> por consiguiente, no se deberán atender los requerimientos de información con base en las especificaciones que los Particulares requieran.</w:t>
      </w:r>
    </w:p>
    <w:p w14:paraId="0811AD5D" w14:textId="77777777" w:rsidR="00F34E9C" w:rsidRPr="006D3594" w:rsidRDefault="00F34E9C" w:rsidP="00F34E9C">
      <w:pPr>
        <w:spacing w:line="360" w:lineRule="auto"/>
        <w:jc w:val="both"/>
        <w:rPr>
          <w:rFonts w:ascii="Palatino Linotype" w:hAnsi="Palatino Linotype"/>
        </w:rPr>
      </w:pPr>
    </w:p>
    <w:p w14:paraId="29348F85" w14:textId="77777777" w:rsidR="00F34E9C" w:rsidRPr="006D3594" w:rsidRDefault="00F34E9C" w:rsidP="00F34E9C">
      <w:pPr>
        <w:spacing w:line="360" w:lineRule="auto"/>
        <w:jc w:val="both"/>
        <w:rPr>
          <w:rFonts w:ascii="Palatino Linotype" w:hAnsi="Palatino Linotype"/>
          <w:color w:val="222222"/>
          <w:lang w:eastAsia="es-MX"/>
        </w:rPr>
      </w:pPr>
      <w:r w:rsidRPr="006D3594">
        <w:rPr>
          <w:rFonts w:ascii="Palatino Linotype" w:hAnsi="Palatino Linotype" w:cs="Arial"/>
        </w:rPr>
        <w:t xml:space="preserve">Con lo hasta aquí expuesto, </w:t>
      </w:r>
      <w:r w:rsidRPr="006D3594">
        <w:rPr>
          <w:rFonts w:ascii="Palatino Linotype" w:eastAsia="Calibri" w:hAnsi="Palatino Linotype" w:cs="Tahoma"/>
          <w:bCs/>
          <w:iCs/>
          <w:color w:val="000000"/>
          <w:u w:val="single"/>
          <w:lang w:eastAsia="es-ES_tradnl"/>
        </w:rPr>
        <w:t xml:space="preserve">es necesario hacer del conocimiento del Particular que, de la simple lectura a su solicitud de acceso, </w:t>
      </w:r>
      <w:r w:rsidRPr="006D3594">
        <w:rPr>
          <w:rFonts w:ascii="Palatino Linotype" w:eastAsia="Calibri" w:hAnsi="Palatino Linotype" w:cs="Tahoma"/>
          <w:iCs/>
          <w:u w:val="single"/>
          <w:lang w:eastAsia="es-ES_tradnl"/>
        </w:rPr>
        <w:t>se logra desprender que, para atenderla</w:t>
      </w:r>
      <w:r w:rsidRPr="006D3594">
        <w:rPr>
          <w:rFonts w:ascii="Palatino Linotype" w:eastAsia="Calibri" w:hAnsi="Palatino Linotype" w:cs="Tahoma"/>
          <w:b/>
          <w:iCs/>
          <w:u w:val="single"/>
          <w:lang w:eastAsia="es-ES_tradnl"/>
        </w:rPr>
        <w:t>,</w:t>
      </w:r>
      <w:r w:rsidRPr="006D3594">
        <w:rPr>
          <w:rFonts w:ascii="Palatino Linotype" w:eastAsia="Calibri" w:hAnsi="Palatino Linotype" w:cs="Tahoma"/>
          <w:b/>
          <w:iCs/>
          <w:lang w:eastAsia="es-ES_tradnl"/>
        </w:rPr>
        <w:t xml:space="preserve"> el Sujeto Obligado tendría que elaborar un documento </w:t>
      </w:r>
      <w:r w:rsidRPr="006D3594">
        <w:rPr>
          <w:rFonts w:ascii="Palatino Linotype" w:eastAsia="Calibri" w:hAnsi="Palatino Linotype" w:cs="Tahoma"/>
          <w:b/>
          <w:i/>
          <w:iCs/>
          <w:lang w:eastAsia="es-ES_tradnl"/>
        </w:rPr>
        <w:t>ad hoc</w:t>
      </w:r>
      <w:r w:rsidRPr="006D3594">
        <w:rPr>
          <w:rFonts w:ascii="Palatino Linotype" w:eastAsia="Calibri" w:hAnsi="Palatino Linotype" w:cs="Tahoma"/>
          <w:i/>
          <w:iCs/>
          <w:lang w:eastAsia="es-ES_tradnl"/>
        </w:rPr>
        <w:t xml:space="preserve">; </w:t>
      </w:r>
      <w:r w:rsidRPr="006D3594">
        <w:rPr>
          <w:rFonts w:ascii="Palatino Linotype" w:eastAsia="Calibri" w:hAnsi="Palatino Linotype" w:cs="Tahoma"/>
          <w:iCs/>
          <w:lang w:eastAsia="es-ES_tradnl"/>
        </w:rPr>
        <w:t>por ello,</w:t>
      </w:r>
      <w:r w:rsidRPr="006D3594">
        <w:rPr>
          <w:rFonts w:ascii="Palatino Linotype" w:eastAsia="Calibri" w:hAnsi="Palatino Linotype" w:cs="Tahoma"/>
          <w:i/>
          <w:iCs/>
          <w:lang w:eastAsia="es-ES_tradnl"/>
        </w:rPr>
        <w:t xml:space="preserve"> </w:t>
      </w:r>
      <w:r w:rsidRPr="006D3594">
        <w:rPr>
          <w:rFonts w:ascii="Palatino Linotype" w:hAnsi="Palatino Linotype"/>
          <w:color w:val="222222"/>
          <w:lang w:eastAsia="es-MX"/>
        </w:rPr>
        <w:t xml:space="preserve">cabe traer a colación los artículos 2°, fracción II; 3°, fracción XI, y 18 de la Ley de Transparencia y </w:t>
      </w:r>
      <w:r w:rsidRPr="006D3594">
        <w:rPr>
          <w:rFonts w:ascii="Palatino Linotype" w:hAnsi="Palatino Linotype"/>
          <w:color w:val="222222"/>
          <w:lang w:eastAsia="es-MX"/>
        </w:rPr>
        <w:lastRenderedPageBreak/>
        <w:t>Acceso a la Información Pública del Estado de México y Municipios; los cuales disponen lo siguiente:</w:t>
      </w:r>
    </w:p>
    <w:p w14:paraId="6072A6C6" w14:textId="77777777" w:rsidR="00F34E9C" w:rsidRPr="006D3594" w:rsidRDefault="00F34E9C" w:rsidP="00F34E9C">
      <w:pPr>
        <w:spacing w:line="360" w:lineRule="auto"/>
        <w:jc w:val="both"/>
        <w:rPr>
          <w:rFonts w:ascii="Palatino Linotype" w:hAnsi="Palatino Linotype"/>
          <w:color w:val="222222"/>
          <w:lang w:eastAsia="es-MX"/>
        </w:rPr>
      </w:pPr>
    </w:p>
    <w:p w14:paraId="2974E262" w14:textId="77777777" w:rsidR="00F34E9C" w:rsidRPr="006D3594" w:rsidRDefault="00F34E9C" w:rsidP="00F34E9C">
      <w:pPr>
        <w:numPr>
          <w:ilvl w:val="0"/>
          <w:numId w:val="28"/>
        </w:numPr>
        <w:spacing w:line="360" w:lineRule="auto"/>
        <w:ind w:left="851"/>
        <w:contextualSpacing/>
        <w:jc w:val="both"/>
        <w:rPr>
          <w:color w:val="222222"/>
          <w:lang w:eastAsia="es-MX"/>
        </w:rPr>
      </w:pPr>
      <w:r w:rsidRPr="006D3594">
        <w:rPr>
          <w:rFonts w:ascii="Palatino Linotype" w:hAnsi="Palatino Linotype"/>
          <w:color w:val="222222"/>
          <w:lang w:eastAsia="es-MX"/>
        </w:rPr>
        <w:t xml:space="preserve">Que uno de los objetivos de la Ley es proveer lo necesario para garantizar a toda persona el derecho de acceso a la información pública; </w:t>
      </w:r>
    </w:p>
    <w:p w14:paraId="041D8506" w14:textId="77777777" w:rsidR="00F34E9C" w:rsidRPr="006D3594" w:rsidRDefault="00F34E9C" w:rsidP="00F34E9C">
      <w:pPr>
        <w:spacing w:line="360" w:lineRule="auto"/>
        <w:ind w:left="851"/>
        <w:contextualSpacing/>
        <w:jc w:val="both"/>
        <w:rPr>
          <w:color w:val="222222"/>
          <w:lang w:eastAsia="es-MX"/>
        </w:rPr>
      </w:pPr>
    </w:p>
    <w:p w14:paraId="7B84EC3A" w14:textId="1855A8C0" w:rsidR="00F34E9C" w:rsidRPr="006D3594" w:rsidRDefault="00F34E9C" w:rsidP="00F34E9C">
      <w:pPr>
        <w:numPr>
          <w:ilvl w:val="0"/>
          <w:numId w:val="28"/>
        </w:numPr>
        <w:spacing w:line="360" w:lineRule="auto"/>
        <w:ind w:left="851" w:hanging="425"/>
        <w:contextualSpacing/>
        <w:jc w:val="both"/>
        <w:rPr>
          <w:rFonts w:ascii="Palatino Linotype" w:hAnsi="Palatino Linotype"/>
          <w:color w:val="222222"/>
          <w:lang w:eastAsia="es-MX"/>
        </w:rPr>
      </w:pPr>
      <w:r w:rsidRPr="006D3594">
        <w:rPr>
          <w:rFonts w:ascii="Palatino Linotype" w:hAnsi="Palatino Linotype"/>
          <w:color w:val="222222"/>
          <w:lang w:eastAsia="es-MX"/>
        </w:rPr>
        <w:t xml:space="preserve">Que los </w:t>
      </w:r>
      <w:r w:rsidRPr="006D3594">
        <w:rPr>
          <w:rFonts w:ascii="Palatino Linotype" w:hAnsi="Palatino Linotype"/>
          <w:b/>
          <w:bCs/>
          <w:color w:val="222222"/>
          <w:lang w:eastAsia="es-MX"/>
        </w:rPr>
        <w:t xml:space="preserve">documentos </w:t>
      </w:r>
      <w:r w:rsidRPr="006D3594">
        <w:rPr>
          <w:rFonts w:ascii="Palatino Linotype" w:hAnsi="Palatino Linotype"/>
          <w:color w:val="222222"/>
          <w:lang w:eastAsia="es-MX"/>
        </w:rPr>
        <w:t xml:space="preserve">son los expedientes, reportes, estudios, actas, resoluciones, contratos, convenios, instructivos, notas, memorandos, </w:t>
      </w:r>
      <w:r w:rsidRPr="006D3594">
        <w:rPr>
          <w:rFonts w:ascii="Palatino Linotype" w:hAnsi="Palatino Linotype"/>
          <w:b/>
          <w:color w:val="222222"/>
          <w:lang w:eastAsia="es-MX"/>
        </w:rPr>
        <w:t>estadísticas</w:t>
      </w:r>
      <w:r w:rsidRPr="006D3594">
        <w:rPr>
          <w:rFonts w:ascii="Palatino Linotype" w:hAnsi="Palatino Linotype"/>
          <w:color w:val="222222"/>
          <w:lang w:eastAsia="es-MX"/>
        </w:rPr>
        <w:t xml:space="preserve"> o </w:t>
      </w:r>
      <w:r w:rsidRPr="006D3594">
        <w:rPr>
          <w:rFonts w:ascii="Palatino Linotype" w:hAnsi="Palatino Linotype"/>
          <w:b/>
          <w:bCs/>
          <w:color w:val="222222"/>
          <w:lang w:eastAsia="es-MX"/>
        </w:rPr>
        <w:t xml:space="preserve">cualquier registro que documente el ejercicio de facultades, funciones y competencia </w:t>
      </w:r>
      <w:r w:rsidRPr="006D3594">
        <w:rPr>
          <w:rFonts w:ascii="Palatino Linotype" w:hAnsi="Palatino Linotype"/>
          <w:color w:val="222222"/>
          <w:lang w:eastAsia="es-MX"/>
        </w:rPr>
        <w:t>de los Sujetos Obligados, sin importar su fuente y fecha de elaboración y, por último, que los sujetos obligados deberán documentar todo acto que derive del ejercicio de sus facultades, competencias o funciones, considerando desde su origen la eventual publicidad y reutilización de la información que generan. En este orden de ideas, puede concluirse que la Ley en cita, es una ley de acceso a documentos.</w:t>
      </w:r>
    </w:p>
    <w:p w14:paraId="35675DFD" w14:textId="3E1E4CCE" w:rsidR="00F34E9C" w:rsidRPr="006D3594" w:rsidRDefault="00F34E9C" w:rsidP="00950D7D">
      <w:pPr>
        <w:spacing w:line="360" w:lineRule="auto"/>
        <w:ind w:left="851"/>
        <w:contextualSpacing/>
        <w:jc w:val="both"/>
        <w:rPr>
          <w:rFonts w:ascii="Palatino Linotype" w:hAnsi="Palatino Linotype"/>
          <w:color w:val="222222"/>
          <w:lang w:eastAsia="es-MX"/>
        </w:rPr>
      </w:pPr>
    </w:p>
    <w:p w14:paraId="598D828F" w14:textId="77777777" w:rsidR="00F34E9C" w:rsidRPr="006D3594" w:rsidRDefault="00F34E9C" w:rsidP="00F34E9C">
      <w:pPr>
        <w:spacing w:line="360" w:lineRule="auto"/>
        <w:jc w:val="both"/>
        <w:rPr>
          <w:rFonts w:ascii="Palatino Linotype" w:hAnsi="Palatino Linotype"/>
          <w:b/>
          <w:bCs/>
          <w:color w:val="222222"/>
          <w:lang w:eastAsia="es-MX"/>
        </w:rPr>
      </w:pPr>
      <w:r w:rsidRPr="006D3594">
        <w:rPr>
          <w:rFonts w:ascii="Palatino Linotype" w:hAnsi="Palatino Linotype"/>
          <w:color w:val="222222"/>
          <w:lang w:eastAsia="es-MX"/>
        </w:rPr>
        <w:t xml:space="preserve">Así, se advierte que el derecho de acceso a la información pública consiste en una prerrogativa de cualquier persona a solicitar información de la Administración Pública, que conste en </w:t>
      </w:r>
      <w:r w:rsidRPr="006D3594">
        <w:rPr>
          <w:rFonts w:ascii="Palatino Linotype" w:hAnsi="Palatino Linotype"/>
          <w:b/>
          <w:color w:val="222222"/>
          <w:lang w:eastAsia="es-MX"/>
        </w:rPr>
        <w:t>documentos generados, obtenidos, adquiridos, transformados o que tengan en posesión los Sujetos Obligados.</w:t>
      </w:r>
      <w:r w:rsidRPr="006D3594">
        <w:rPr>
          <w:b/>
          <w:color w:val="222222"/>
          <w:lang w:eastAsia="es-MX"/>
        </w:rPr>
        <w:t xml:space="preserve"> </w:t>
      </w:r>
      <w:r w:rsidRPr="006D3594">
        <w:rPr>
          <w:rFonts w:ascii="Palatino Linotype" w:hAnsi="Palatino Linotype"/>
          <w:color w:val="222222"/>
          <w:lang w:eastAsia="es-MX"/>
        </w:rPr>
        <w:t xml:space="preserve">Lo anterior, es acorde con los artículos 12, 24, último párrafo y 160 de la Ley de Transparencia y Acceso a la Información Pública del Estado de México y Municipios, los cuales disponen que los Sujetos Obligados sólo entregarán la información que obre en sus archivos y no estarán obligados </w:t>
      </w:r>
      <w:r w:rsidRPr="006D3594">
        <w:rPr>
          <w:rFonts w:ascii="Palatino Linotype" w:hAnsi="Palatino Linotype"/>
          <w:b/>
          <w:bCs/>
          <w:color w:val="222222"/>
          <w:lang w:eastAsia="es-MX"/>
        </w:rPr>
        <w:t>a procesarla, resumirla, efectuar cálculos o practicar investigaciones.</w:t>
      </w:r>
    </w:p>
    <w:p w14:paraId="4ED29398" w14:textId="77777777" w:rsidR="003C7F34" w:rsidRPr="006D3594" w:rsidRDefault="003C7F34" w:rsidP="00BC3F36">
      <w:pPr>
        <w:spacing w:line="360" w:lineRule="auto"/>
        <w:jc w:val="both"/>
        <w:rPr>
          <w:rFonts w:ascii="Palatino Linotype" w:hAnsi="Palatino Linotype"/>
          <w:b/>
          <w:bCs/>
          <w:color w:val="222222"/>
          <w:lang w:eastAsia="es-MX"/>
        </w:rPr>
      </w:pPr>
    </w:p>
    <w:p w14:paraId="62273272" w14:textId="4EED46CC" w:rsidR="00BC3F36" w:rsidRPr="006D3594" w:rsidRDefault="00BC3F36" w:rsidP="00BC3F36">
      <w:pPr>
        <w:spacing w:line="360" w:lineRule="auto"/>
        <w:jc w:val="both"/>
        <w:rPr>
          <w:rFonts w:ascii="Palatino Linotype" w:eastAsia="Calibri" w:hAnsi="Palatino Linotype" w:cs="Arial"/>
          <w:color w:val="000000" w:themeColor="text1"/>
          <w:lang w:eastAsia="en-US"/>
        </w:rPr>
      </w:pPr>
      <w:r w:rsidRPr="006D3594">
        <w:rPr>
          <w:rFonts w:ascii="Palatino Linotype" w:hAnsi="Palatino Linotype"/>
          <w:color w:val="222222"/>
          <w:lang w:eastAsia="es-MX"/>
        </w:rPr>
        <w:lastRenderedPageBreak/>
        <w:t>Conforme a</w:t>
      </w:r>
      <w:r w:rsidRPr="006D3594">
        <w:rPr>
          <w:rFonts w:ascii="Palatino Linotype" w:eastAsia="Calibri" w:hAnsi="Palatino Linotype" w:cs="Arial"/>
          <w:bCs/>
          <w:color w:val="000000" w:themeColor="text1"/>
          <w:lang w:eastAsia="en-US"/>
        </w:rPr>
        <w:t xml:space="preserve"> lo expuesto, se advierte que lo peticionado a través de la</w:t>
      </w:r>
      <w:r w:rsidR="009030F0" w:rsidRPr="006D3594">
        <w:rPr>
          <w:rFonts w:ascii="Palatino Linotype" w:eastAsia="Calibri" w:hAnsi="Palatino Linotype" w:cs="Arial"/>
          <w:bCs/>
          <w:color w:val="000000" w:themeColor="text1"/>
          <w:lang w:eastAsia="en-US"/>
        </w:rPr>
        <w:t>s</w:t>
      </w:r>
      <w:r w:rsidRPr="006D3594">
        <w:rPr>
          <w:rFonts w:ascii="Palatino Linotype" w:eastAsia="Calibri" w:hAnsi="Palatino Linotype" w:cs="Arial"/>
          <w:bCs/>
          <w:color w:val="000000" w:themeColor="text1"/>
          <w:lang w:eastAsia="en-US"/>
        </w:rPr>
        <w:t xml:space="preserve"> solicitud</w:t>
      </w:r>
      <w:r w:rsidR="009030F0" w:rsidRPr="006D3594">
        <w:rPr>
          <w:rFonts w:ascii="Palatino Linotype" w:eastAsia="Calibri" w:hAnsi="Palatino Linotype" w:cs="Arial"/>
          <w:bCs/>
          <w:color w:val="000000" w:themeColor="text1"/>
          <w:lang w:eastAsia="en-US"/>
        </w:rPr>
        <w:t>es</w:t>
      </w:r>
      <w:r w:rsidRPr="006D3594">
        <w:rPr>
          <w:rFonts w:ascii="Palatino Linotype" w:eastAsia="Calibri" w:hAnsi="Palatino Linotype" w:cs="Arial"/>
          <w:bCs/>
          <w:color w:val="000000" w:themeColor="text1"/>
          <w:lang w:eastAsia="en-US"/>
        </w:rPr>
        <w:t xml:space="preserve"> de acceso</w:t>
      </w:r>
      <w:r w:rsidR="009030F0" w:rsidRPr="006D3594">
        <w:rPr>
          <w:rFonts w:ascii="Palatino Linotype" w:eastAsia="Calibri" w:hAnsi="Palatino Linotype" w:cs="Arial"/>
          <w:bCs/>
          <w:color w:val="000000" w:themeColor="text1"/>
          <w:lang w:eastAsia="en-US"/>
        </w:rPr>
        <w:t xml:space="preserve"> a la información pública </w:t>
      </w:r>
      <w:r w:rsidRPr="006D3594">
        <w:rPr>
          <w:rFonts w:ascii="Palatino Linotype" w:eastAsia="Calibri" w:hAnsi="Palatino Linotype" w:cs="Arial"/>
          <w:bCs/>
          <w:color w:val="000000" w:themeColor="text1"/>
          <w:lang w:eastAsia="en-US"/>
        </w:rPr>
        <w:t>con folio</w:t>
      </w:r>
      <w:r w:rsidR="009030F0" w:rsidRPr="006D3594">
        <w:rPr>
          <w:rFonts w:ascii="Palatino Linotype" w:eastAsia="Calibri" w:hAnsi="Palatino Linotype" w:cs="Arial"/>
          <w:bCs/>
          <w:color w:val="000000" w:themeColor="text1"/>
          <w:lang w:eastAsia="en-US"/>
        </w:rPr>
        <w:t>s</w:t>
      </w:r>
      <w:r w:rsidRPr="006D3594">
        <w:rPr>
          <w:rFonts w:ascii="Palatino Linotype" w:eastAsia="Calibri" w:hAnsi="Palatino Linotype" w:cs="Arial"/>
          <w:bCs/>
          <w:color w:val="000000" w:themeColor="text1"/>
          <w:lang w:eastAsia="en-US"/>
        </w:rPr>
        <w:t xml:space="preserve"> </w:t>
      </w:r>
      <w:r w:rsidR="009030F0" w:rsidRPr="006D3594">
        <w:rPr>
          <w:rFonts w:ascii="Palatino Linotype" w:eastAsiaTheme="minorHAnsi" w:hAnsi="Palatino Linotype" w:cs="Arial"/>
          <w:b/>
          <w:lang w:val="es-MX" w:eastAsia="en-US"/>
        </w:rPr>
        <w:t>00238/IEEM/IP/2023 y 00239/IEEM/IP/2023</w:t>
      </w:r>
      <w:r w:rsidRPr="006D3594">
        <w:rPr>
          <w:rFonts w:ascii="Palatino Linotype" w:eastAsia="Calibri" w:hAnsi="Palatino Linotype" w:cs="Arial"/>
          <w:bCs/>
          <w:color w:val="000000" w:themeColor="text1"/>
          <w:lang w:eastAsia="en-US"/>
        </w:rPr>
        <w:t xml:space="preserve">, </w:t>
      </w:r>
      <w:r w:rsidRPr="006D3594">
        <w:rPr>
          <w:rFonts w:ascii="Palatino Linotype" w:eastAsia="Calibri" w:hAnsi="Palatino Linotype" w:cs="Arial"/>
          <w:bCs/>
          <w:color w:val="000000" w:themeColor="text1"/>
          <w:u w:val="single"/>
          <w:lang w:eastAsia="en-US"/>
        </w:rPr>
        <w:t xml:space="preserve">resulta una consulta proveniente de manifestaciones subjetivas </w:t>
      </w:r>
      <w:r w:rsidRPr="006D3594">
        <w:rPr>
          <w:rFonts w:ascii="Palatino Linotype" w:eastAsia="Calibri" w:hAnsi="Palatino Linotype" w:cs="Arial"/>
          <w:b/>
          <w:color w:val="000000" w:themeColor="text1"/>
          <w:lang w:eastAsia="en-US"/>
        </w:rPr>
        <w:t xml:space="preserve">y no así, una solicitud de acceso a información pública que puede ser atendida conforme a lo dispuesto en el artículo 3, fracción XI, de la Ley local de la materia; </w:t>
      </w:r>
      <w:r w:rsidRPr="006D3594">
        <w:rPr>
          <w:rFonts w:ascii="Palatino Linotype" w:eastAsia="Calibri" w:hAnsi="Palatino Linotype" w:cs="Arial"/>
          <w:color w:val="000000" w:themeColor="text1"/>
          <w:lang w:eastAsia="en-US"/>
        </w:rPr>
        <w:t>pues es claro que el Particular busca un pronunciamiento expreso por parte del Ayuntamiento de Toluca a hechos futuros relacionados a una probable revuelta y/o una guerra civil en el Estado de México.</w:t>
      </w:r>
    </w:p>
    <w:p w14:paraId="14C73A86" w14:textId="77777777" w:rsidR="00BC3F36" w:rsidRPr="006D3594" w:rsidRDefault="00BC3F36" w:rsidP="00BC3F36">
      <w:pPr>
        <w:spacing w:line="360" w:lineRule="auto"/>
        <w:ind w:firstLine="1"/>
        <w:jc w:val="both"/>
        <w:rPr>
          <w:rFonts w:ascii="Palatino Linotype" w:eastAsia="Calibri" w:hAnsi="Palatino Linotype" w:cs="Arial"/>
          <w:color w:val="000000" w:themeColor="text1"/>
          <w:u w:val="single"/>
          <w:lang w:eastAsia="en-US"/>
        </w:rPr>
      </w:pPr>
    </w:p>
    <w:p w14:paraId="3A1CEADD" w14:textId="2670AE45" w:rsidR="00BC3F36" w:rsidRPr="006D3594" w:rsidRDefault="00BC3F36" w:rsidP="00BC3F36">
      <w:pPr>
        <w:spacing w:line="360" w:lineRule="auto"/>
        <w:ind w:firstLine="1"/>
        <w:jc w:val="both"/>
        <w:rPr>
          <w:rFonts w:ascii="Palatino Linotype" w:eastAsia="Calibri" w:hAnsi="Palatino Linotype" w:cs="Arial"/>
          <w:bCs/>
          <w:color w:val="000000" w:themeColor="text1"/>
          <w:lang w:eastAsia="en-US"/>
        </w:rPr>
      </w:pPr>
      <w:r w:rsidRPr="006D3594">
        <w:rPr>
          <w:rFonts w:ascii="Palatino Linotype" w:eastAsia="Calibri" w:hAnsi="Palatino Linotype" w:cs="Arial"/>
          <w:bCs/>
          <w:color w:val="000000" w:themeColor="text1"/>
          <w:lang w:eastAsia="en-US"/>
        </w:rPr>
        <w:t>De lo hasta aquí expuesto</w:t>
      </w:r>
      <w:r w:rsidRPr="006D3594">
        <w:rPr>
          <w:rFonts w:ascii="Palatino Linotype" w:eastAsia="Calibri" w:hAnsi="Palatino Linotype" w:cs="Arial"/>
          <w:b/>
          <w:bCs/>
          <w:color w:val="000000" w:themeColor="text1"/>
          <w:lang w:eastAsia="en-US"/>
        </w:rPr>
        <w:t xml:space="preserve">, </w:t>
      </w:r>
      <w:r w:rsidRPr="006D3594">
        <w:rPr>
          <w:rFonts w:ascii="Palatino Linotype" w:eastAsia="Calibri" w:hAnsi="Palatino Linotype" w:cs="Arial"/>
          <w:bCs/>
          <w:color w:val="000000" w:themeColor="text1"/>
          <w:lang w:eastAsia="en-US"/>
        </w:rPr>
        <w:t>debe resaltarse la buena disposición del Sujeto Obligado al dar atención a la</w:t>
      </w:r>
      <w:r w:rsidR="009030F0" w:rsidRPr="006D3594">
        <w:rPr>
          <w:rFonts w:ascii="Palatino Linotype" w:eastAsia="Calibri" w:hAnsi="Palatino Linotype" w:cs="Arial"/>
          <w:bCs/>
          <w:color w:val="000000" w:themeColor="text1"/>
          <w:lang w:eastAsia="en-US"/>
        </w:rPr>
        <w:t>s</w:t>
      </w:r>
      <w:r w:rsidRPr="006D3594">
        <w:rPr>
          <w:rFonts w:ascii="Palatino Linotype" w:eastAsia="Calibri" w:hAnsi="Palatino Linotype" w:cs="Arial"/>
          <w:bCs/>
          <w:color w:val="000000" w:themeColor="text1"/>
          <w:lang w:eastAsia="en-US"/>
        </w:rPr>
        <w:t xml:space="preserve"> solicitud</w:t>
      </w:r>
      <w:r w:rsidR="009030F0" w:rsidRPr="006D3594">
        <w:rPr>
          <w:rFonts w:ascii="Palatino Linotype" w:eastAsia="Calibri" w:hAnsi="Palatino Linotype" w:cs="Arial"/>
          <w:bCs/>
          <w:color w:val="000000" w:themeColor="text1"/>
          <w:lang w:eastAsia="en-US"/>
        </w:rPr>
        <w:t>es</w:t>
      </w:r>
      <w:r w:rsidRPr="006D3594">
        <w:rPr>
          <w:rFonts w:ascii="Palatino Linotype" w:eastAsia="Calibri" w:hAnsi="Palatino Linotype" w:cs="Arial"/>
          <w:bCs/>
          <w:color w:val="000000" w:themeColor="text1"/>
          <w:lang w:eastAsia="en-US"/>
        </w:rPr>
        <w:t xml:space="preserve"> del Particular, pues no estaba constreñido a atenderla</w:t>
      </w:r>
      <w:r w:rsidR="009030F0" w:rsidRPr="006D3594">
        <w:rPr>
          <w:rFonts w:ascii="Palatino Linotype" w:eastAsia="Calibri" w:hAnsi="Palatino Linotype" w:cs="Arial"/>
          <w:bCs/>
          <w:color w:val="000000" w:themeColor="text1"/>
          <w:lang w:eastAsia="en-US"/>
        </w:rPr>
        <w:t>s</w:t>
      </w:r>
      <w:r w:rsidRPr="006D3594">
        <w:rPr>
          <w:rFonts w:ascii="Palatino Linotype" w:eastAsia="Calibri" w:hAnsi="Palatino Linotype" w:cs="Arial"/>
          <w:bCs/>
          <w:color w:val="000000" w:themeColor="text1"/>
          <w:lang w:eastAsia="en-US"/>
        </w:rPr>
        <w:t xml:space="preserve"> por no ser una</w:t>
      </w:r>
      <w:r w:rsidR="009030F0" w:rsidRPr="006D3594">
        <w:rPr>
          <w:rFonts w:ascii="Palatino Linotype" w:eastAsia="Calibri" w:hAnsi="Palatino Linotype" w:cs="Arial"/>
          <w:bCs/>
          <w:color w:val="000000" w:themeColor="text1"/>
          <w:lang w:eastAsia="en-US"/>
        </w:rPr>
        <w:t>s</w:t>
      </w:r>
      <w:r w:rsidRPr="006D3594">
        <w:rPr>
          <w:rFonts w:ascii="Palatino Linotype" w:eastAsia="Calibri" w:hAnsi="Palatino Linotype" w:cs="Arial"/>
          <w:bCs/>
          <w:color w:val="000000" w:themeColor="text1"/>
          <w:lang w:eastAsia="en-US"/>
        </w:rPr>
        <w:t xml:space="preserve"> solicitud</w:t>
      </w:r>
      <w:r w:rsidR="009030F0" w:rsidRPr="006D3594">
        <w:rPr>
          <w:rFonts w:ascii="Palatino Linotype" w:eastAsia="Calibri" w:hAnsi="Palatino Linotype" w:cs="Arial"/>
          <w:bCs/>
          <w:color w:val="000000" w:themeColor="text1"/>
          <w:lang w:eastAsia="en-US"/>
        </w:rPr>
        <w:t>es</w:t>
      </w:r>
      <w:r w:rsidRPr="006D3594">
        <w:rPr>
          <w:rFonts w:ascii="Palatino Linotype" w:eastAsia="Calibri" w:hAnsi="Palatino Linotype" w:cs="Arial"/>
          <w:bCs/>
          <w:color w:val="000000" w:themeColor="text1"/>
          <w:lang w:eastAsia="en-US"/>
        </w:rPr>
        <w:t xml:space="preserve"> en el marco de la Ley</w:t>
      </w:r>
      <w:r w:rsidRPr="006D3594">
        <w:rPr>
          <w:rFonts w:ascii="Palatino Linotype" w:eastAsia="Calibri" w:hAnsi="Palatino Linotype" w:cs="Arial"/>
          <w:b/>
          <w:bCs/>
          <w:color w:val="000000" w:themeColor="text1"/>
          <w:lang w:eastAsia="en-US"/>
        </w:rPr>
        <w:t>; situación que también acontece a lo precisado por el Recurrente en el medio de defensa que nos ocupa</w:t>
      </w:r>
      <w:r w:rsidRPr="006D3594">
        <w:rPr>
          <w:rFonts w:ascii="Palatino Linotype" w:eastAsia="Calibri" w:hAnsi="Palatino Linotype" w:cs="Arial"/>
          <w:bCs/>
          <w:color w:val="000000" w:themeColor="text1"/>
          <w:lang w:eastAsia="en-US"/>
        </w:rPr>
        <w:t xml:space="preserve">, toda vez que de igual forma advierte manifestaciones subjetivas al señalar la existencia de una campaña para privar de la libertad </w:t>
      </w:r>
      <w:r w:rsidR="009030F0" w:rsidRPr="006D3594">
        <w:rPr>
          <w:rFonts w:ascii="Palatino Linotype" w:eastAsia="Calibri" w:hAnsi="Palatino Linotype" w:cs="Arial"/>
          <w:bCs/>
          <w:color w:val="000000" w:themeColor="text1"/>
          <w:lang w:eastAsia="en-US"/>
        </w:rPr>
        <w:t xml:space="preserve">y/o cazar </w:t>
      </w:r>
      <w:r w:rsidRPr="006D3594">
        <w:rPr>
          <w:rFonts w:ascii="Palatino Linotype" w:eastAsia="Calibri" w:hAnsi="Palatino Linotype" w:cs="Arial"/>
          <w:bCs/>
          <w:color w:val="000000" w:themeColor="text1"/>
          <w:lang w:eastAsia="en-US"/>
        </w:rPr>
        <w:t>a diversos servidores públicos, situaciones de las cuales el Sujeto Obligado en ningún momento afirmó o negó.</w:t>
      </w:r>
    </w:p>
    <w:p w14:paraId="026B055E" w14:textId="77777777" w:rsidR="00BC3F36" w:rsidRPr="006D3594" w:rsidRDefault="00BC3F36" w:rsidP="00BC3F36">
      <w:pPr>
        <w:spacing w:line="360" w:lineRule="auto"/>
        <w:jc w:val="both"/>
        <w:rPr>
          <w:rFonts w:ascii="Palatino Linotype" w:eastAsia="Calibri" w:hAnsi="Palatino Linotype" w:cs="Tahoma"/>
          <w:iCs/>
          <w:lang w:eastAsia="es-ES_tradnl"/>
        </w:rPr>
      </w:pPr>
    </w:p>
    <w:p w14:paraId="5EB99BE5" w14:textId="28A1CEC9" w:rsidR="00BC3F36" w:rsidRPr="006D3594" w:rsidRDefault="00BC3F36" w:rsidP="00BC3F36">
      <w:pPr>
        <w:spacing w:line="360" w:lineRule="auto"/>
        <w:jc w:val="both"/>
        <w:rPr>
          <w:rFonts w:ascii="Palatino Linotype" w:hAnsi="Palatino Linotype" w:cs="Arial"/>
        </w:rPr>
      </w:pPr>
      <w:r w:rsidRPr="006D3594">
        <w:rPr>
          <w:rFonts w:ascii="Palatino Linotype" w:hAnsi="Palatino Linotype" w:cs="Arial"/>
        </w:rPr>
        <w:t xml:space="preserve">Por lo expuesto, con la información que fue entregada en respuesta por el Sujeto Obligado, este buscó dar una expresión documental al requerimiento de información, sin embargo, en el caso que nos ocupa no es posible atender el requerimiento antecedente del Recurso en que se actúa por medio de una expresión documental, toda vez que el Particular no busca acceder a información susceptible a ser entregada en ejercicio de un derecho de acceso a la información pública, sino que pretende un pronunciamiento especial a modo de consulta por parte del </w:t>
      </w:r>
      <w:r w:rsidR="009030F0" w:rsidRPr="006D3594">
        <w:rPr>
          <w:rFonts w:ascii="Palatino Linotype" w:hAnsi="Palatino Linotype"/>
          <w:b/>
        </w:rPr>
        <w:t>Instituto Electoral del Estado de México</w:t>
      </w:r>
      <w:r w:rsidRPr="006D3594">
        <w:rPr>
          <w:rFonts w:ascii="Palatino Linotype" w:hAnsi="Palatino Linotype" w:cs="Arial"/>
        </w:rPr>
        <w:t xml:space="preserve"> a manifestaciones subjetivas y futuras.</w:t>
      </w:r>
    </w:p>
    <w:p w14:paraId="6EA69923" w14:textId="57B92398" w:rsidR="00216038" w:rsidRPr="006D3594" w:rsidRDefault="004C0906" w:rsidP="00BC3F36">
      <w:pPr>
        <w:spacing w:line="360" w:lineRule="auto"/>
        <w:jc w:val="both"/>
        <w:rPr>
          <w:rFonts w:ascii="Palatino Linotype" w:hAnsi="Palatino Linotype" w:cs="Arial"/>
        </w:rPr>
      </w:pPr>
      <w:r w:rsidRPr="006D3594">
        <w:rPr>
          <w:rFonts w:ascii="Palatino Linotype" w:hAnsi="Palatino Linotype" w:cs="Arial"/>
        </w:rPr>
        <w:lastRenderedPageBreak/>
        <w:t>Es entonces que para el Recurso de Revisión que nos ocupa, lo conducente es entrar al estudio del sobreseimiento en los términos previstos en la Ley de Transparencia y Acceso a la Información Pública del Estado de México y Municipios, pues nos encontramos ante la presunción que el mismo no actualiza ningún supuesto de procedencia del artículo 179 de la Ley en comento.</w:t>
      </w:r>
    </w:p>
    <w:p w14:paraId="749773A1" w14:textId="77777777" w:rsidR="004C0906" w:rsidRPr="006D3594" w:rsidRDefault="004C0906" w:rsidP="00BC3F36">
      <w:pPr>
        <w:spacing w:line="360" w:lineRule="auto"/>
        <w:jc w:val="both"/>
        <w:rPr>
          <w:rFonts w:ascii="Palatino Linotype" w:hAnsi="Palatino Linotype" w:cs="Arial"/>
        </w:rPr>
      </w:pPr>
    </w:p>
    <w:p w14:paraId="084DB32D" w14:textId="4AD11643" w:rsidR="00216038" w:rsidRPr="006D3594" w:rsidRDefault="00216038" w:rsidP="00BC3F36">
      <w:pPr>
        <w:spacing w:line="360" w:lineRule="auto"/>
        <w:jc w:val="both"/>
        <w:rPr>
          <w:rFonts w:ascii="Palatino Linotype" w:hAnsi="Palatino Linotype" w:cs="Arial"/>
        </w:rPr>
      </w:pPr>
      <w:r w:rsidRPr="006D3594">
        <w:rPr>
          <w:rFonts w:ascii="Palatino Linotype" w:hAnsi="Palatino Linotype" w:cs="Arial"/>
        </w:rPr>
        <w:t>Así, el artículo 191 de la Ley de Transparencia y Acceso a la Información Pública del Estado de México y Municipios, señala que el Recurso de Revisión podrá ser desechado por improcedente cuando:</w:t>
      </w:r>
    </w:p>
    <w:p w14:paraId="524FF090" w14:textId="77777777" w:rsidR="00216038" w:rsidRPr="006D3594" w:rsidRDefault="00216038" w:rsidP="00216038">
      <w:pPr>
        <w:spacing w:line="360" w:lineRule="auto"/>
        <w:ind w:left="426" w:right="1183"/>
        <w:jc w:val="both"/>
        <w:rPr>
          <w:rFonts w:ascii="Palatino Linotype" w:hAnsi="Palatino Linotype" w:cs="Arial"/>
          <w:i/>
        </w:rPr>
      </w:pPr>
    </w:p>
    <w:p w14:paraId="0A37E218" w14:textId="1458088D" w:rsidR="00216038" w:rsidRPr="006D3594" w:rsidRDefault="00216038" w:rsidP="00216038">
      <w:pPr>
        <w:spacing w:line="360" w:lineRule="auto"/>
        <w:ind w:left="426" w:right="1183"/>
        <w:jc w:val="both"/>
        <w:rPr>
          <w:rFonts w:ascii="Palatino Linotype" w:hAnsi="Palatino Linotype" w:cs="Arial"/>
          <w:i/>
        </w:rPr>
      </w:pPr>
      <w:r w:rsidRPr="006D3594">
        <w:rPr>
          <w:rFonts w:ascii="Palatino Linotype" w:hAnsi="Palatino Linotype" w:cs="Arial"/>
          <w:i/>
        </w:rPr>
        <w:t xml:space="preserve">“I. Sea extemporáneo por haber transcurrido el plazo establecido en la presente Ley, a partir de la respuesta; </w:t>
      </w:r>
    </w:p>
    <w:p w14:paraId="2AA425B7" w14:textId="77777777" w:rsidR="00216038" w:rsidRPr="006D3594" w:rsidRDefault="00216038" w:rsidP="00216038">
      <w:pPr>
        <w:spacing w:line="360" w:lineRule="auto"/>
        <w:ind w:left="426" w:right="1183"/>
        <w:jc w:val="both"/>
        <w:rPr>
          <w:rFonts w:ascii="Palatino Linotype" w:hAnsi="Palatino Linotype" w:cs="Arial"/>
          <w:i/>
        </w:rPr>
      </w:pPr>
      <w:r w:rsidRPr="006D3594">
        <w:rPr>
          <w:rFonts w:ascii="Palatino Linotype" w:hAnsi="Palatino Linotype" w:cs="Arial"/>
          <w:i/>
        </w:rPr>
        <w:t xml:space="preserve">II. Se esté tramitando ante el Poder Judicial de la Federación algún recurso o medio de defensa interpuesto por el recurrente; </w:t>
      </w:r>
    </w:p>
    <w:p w14:paraId="429FFBAB" w14:textId="77777777" w:rsidR="00216038" w:rsidRPr="006D3594" w:rsidRDefault="00216038" w:rsidP="00216038">
      <w:pPr>
        <w:spacing w:line="360" w:lineRule="auto"/>
        <w:ind w:left="426" w:right="1183"/>
        <w:jc w:val="both"/>
        <w:rPr>
          <w:rFonts w:ascii="Palatino Linotype" w:hAnsi="Palatino Linotype" w:cs="Arial"/>
          <w:b/>
          <w:i/>
          <w:u w:val="single"/>
        </w:rPr>
      </w:pPr>
      <w:r w:rsidRPr="006D3594">
        <w:rPr>
          <w:rFonts w:ascii="Palatino Linotype" w:hAnsi="Palatino Linotype" w:cs="Arial"/>
          <w:b/>
          <w:i/>
          <w:u w:val="single"/>
        </w:rPr>
        <w:t>III. No actualice alguno de los supuestos previstos en la presente Ley;</w:t>
      </w:r>
    </w:p>
    <w:p w14:paraId="6E87AED3" w14:textId="77777777" w:rsidR="00216038" w:rsidRPr="006D3594" w:rsidRDefault="00216038" w:rsidP="00216038">
      <w:pPr>
        <w:spacing w:line="360" w:lineRule="auto"/>
        <w:ind w:left="426" w:right="1183"/>
        <w:jc w:val="both"/>
        <w:rPr>
          <w:rFonts w:ascii="Palatino Linotype" w:hAnsi="Palatino Linotype" w:cs="Arial"/>
          <w:i/>
        </w:rPr>
      </w:pPr>
      <w:r w:rsidRPr="006D3594">
        <w:rPr>
          <w:rFonts w:ascii="Palatino Linotype" w:hAnsi="Palatino Linotype" w:cs="Arial"/>
          <w:i/>
        </w:rPr>
        <w:t xml:space="preserve">IV. No se haya desahogado la prevención en los términos establecidos en la presente Ley; </w:t>
      </w:r>
    </w:p>
    <w:p w14:paraId="3485022D" w14:textId="664AD587" w:rsidR="00216038" w:rsidRPr="006D3594" w:rsidRDefault="00216038" w:rsidP="00216038">
      <w:pPr>
        <w:spacing w:line="360" w:lineRule="auto"/>
        <w:ind w:left="426" w:right="1183"/>
        <w:jc w:val="both"/>
        <w:rPr>
          <w:rFonts w:ascii="Palatino Linotype" w:hAnsi="Palatino Linotype" w:cs="Arial"/>
          <w:i/>
        </w:rPr>
      </w:pPr>
      <w:r w:rsidRPr="006D3594">
        <w:rPr>
          <w:rFonts w:ascii="Palatino Linotype" w:hAnsi="Palatino Linotype" w:cs="Arial"/>
          <w:i/>
        </w:rPr>
        <w:t xml:space="preserve">V. Se impugne la veracidad de la información proporcionada; </w:t>
      </w:r>
    </w:p>
    <w:p w14:paraId="5FEE8611" w14:textId="77777777" w:rsidR="00216038" w:rsidRPr="006D3594" w:rsidRDefault="00216038" w:rsidP="00216038">
      <w:pPr>
        <w:spacing w:line="360" w:lineRule="auto"/>
        <w:ind w:left="426" w:right="1183"/>
        <w:jc w:val="both"/>
        <w:rPr>
          <w:rFonts w:ascii="Palatino Linotype" w:hAnsi="Palatino Linotype" w:cs="Arial"/>
          <w:i/>
        </w:rPr>
      </w:pPr>
      <w:r w:rsidRPr="006D3594">
        <w:rPr>
          <w:rFonts w:ascii="Palatino Linotype" w:hAnsi="Palatino Linotype" w:cs="Arial"/>
          <w:i/>
        </w:rPr>
        <w:t xml:space="preserve">VI. Se trate de una consulta, o trámite en específico; y </w:t>
      </w:r>
    </w:p>
    <w:p w14:paraId="1E1E4DB4" w14:textId="08F76A25" w:rsidR="00216038" w:rsidRPr="006D3594" w:rsidRDefault="00216038" w:rsidP="00216038">
      <w:pPr>
        <w:spacing w:line="360" w:lineRule="auto"/>
        <w:ind w:left="426" w:right="1183"/>
        <w:jc w:val="both"/>
        <w:rPr>
          <w:rFonts w:ascii="Palatino Linotype" w:hAnsi="Palatino Linotype" w:cs="Arial"/>
          <w:i/>
        </w:rPr>
      </w:pPr>
      <w:r w:rsidRPr="006D3594">
        <w:rPr>
          <w:rFonts w:ascii="Palatino Linotype" w:hAnsi="Palatino Linotype" w:cs="Arial"/>
          <w:i/>
        </w:rPr>
        <w:t>VII. El recurrente amplíe su solicitud en el recurso de revisión, únicamente respecto de los nuevos contenidos.”</w:t>
      </w:r>
    </w:p>
    <w:p w14:paraId="586631E8" w14:textId="77777777" w:rsidR="00216038" w:rsidRPr="006D3594" w:rsidRDefault="00216038" w:rsidP="00BC3F36">
      <w:pPr>
        <w:spacing w:line="360" w:lineRule="auto"/>
        <w:jc w:val="both"/>
        <w:rPr>
          <w:rFonts w:ascii="Palatino Linotype" w:hAnsi="Palatino Linotype" w:cs="Arial"/>
        </w:rPr>
      </w:pPr>
    </w:p>
    <w:p w14:paraId="63958305" w14:textId="77777777" w:rsidR="00216038" w:rsidRPr="006D3594" w:rsidRDefault="00216038" w:rsidP="00BC3F36">
      <w:pPr>
        <w:spacing w:line="360" w:lineRule="auto"/>
        <w:jc w:val="both"/>
        <w:rPr>
          <w:rFonts w:ascii="Palatino Linotype" w:hAnsi="Palatino Linotype" w:cs="Arial"/>
        </w:rPr>
      </w:pPr>
      <w:r w:rsidRPr="006D3594">
        <w:rPr>
          <w:rFonts w:ascii="Palatino Linotype" w:hAnsi="Palatino Linotype" w:cs="Arial"/>
        </w:rPr>
        <w:t xml:space="preserve">En congruencia con lo anterior, el artículo 192 de la Ley de Transparencia y Acceso a la Información Pública del Estado de México y Municipios, señala que el Recurso de </w:t>
      </w:r>
      <w:r w:rsidRPr="006D3594">
        <w:rPr>
          <w:rFonts w:ascii="Palatino Linotype" w:hAnsi="Palatino Linotype" w:cs="Arial"/>
        </w:rPr>
        <w:lastRenderedPageBreak/>
        <w:t xml:space="preserve">Revisión será sobreseído cuando una vez admitido, se actualice alguno de los supuestos siguientes: </w:t>
      </w:r>
    </w:p>
    <w:p w14:paraId="471A7E56" w14:textId="77777777" w:rsidR="00216038" w:rsidRPr="006D3594" w:rsidRDefault="00216038" w:rsidP="00BC3F36">
      <w:pPr>
        <w:spacing w:line="360" w:lineRule="auto"/>
        <w:jc w:val="both"/>
        <w:rPr>
          <w:rFonts w:ascii="Palatino Linotype" w:hAnsi="Palatino Linotype" w:cs="Arial"/>
        </w:rPr>
      </w:pPr>
    </w:p>
    <w:p w14:paraId="2EDA43DC" w14:textId="2847B4A2" w:rsidR="00216038" w:rsidRPr="006D3594" w:rsidRDefault="00216038" w:rsidP="00216038">
      <w:pPr>
        <w:spacing w:line="360" w:lineRule="auto"/>
        <w:ind w:left="426" w:right="1183"/>
        <w:jc w:val="both"/>
        <w:rPr>
          <w:rFonts w:ascii="Palatino Linotype" w:hAnsi="Palatino Linotype" w:cs="Arial"/>
          <w:i/>
        </w:rPr>
      </w:pPr>
      <w:r w:rsidRPr="006D3594">
        <w:rPr>
          <w:rFonts w:ascii="Palatino Linotype" w:hAnsi="Palatino Linotype" w:cs="Arial"/>
          <w:i/>
        </w:rPr>
        <w:t xml:space="preserve">“Artículo 192. El recurso será sobreseído, en todo o en parte, cuando una vez admitido, se actualicen alguno de los siguientes supuestos: </w:t>
      </w:r>
    </w:p>
    <w:p w14:paraId="3049026C" w14:textId="77777777" w:rsidR="00216038" w:rsidRPr="006D3594" w:rsidRDefault="00216038" w:rsidP="00216038">
      <w:pPr>
        <w:spacing w:line="360" w:lineRule="auto"/>
        <w:ind w:left="426" w:right="1183"/>
        <w:jc w:val="both"/>
        <w:rPr>
          <w:rFonts w:ascii="Palatino Linotype" w:hAnsi="Palatino Linotype" w:cs="Arial"/>
          <w:i/>
        </w:rPr>
      </w:pPr>
      <w:r w:rsidRPr="006D3594">
        <w:rPr>
          <w:rFonts w:ascii="Palatino Linotype" w:hAnsi="Palatino Linotype" w:cs="Arial"/>
          <w:i/>
        </w:rPr>
        <w:t xml:space="preserve">I. El recurrente se desista expresamente del recurso; </w:t>
      </w:r>
    </w:p>
    <w:p w14:paraId="5CC7B711" w14:textId="77777777" w:rsidR="00216038" w:rsidRPr="006D3594" w:rsidRDefault="00216038" w:rsidP="00216038">
      <w:pPr>
        <w:spacing w:line="360" w:lineRule="auto"/>
        <w:ind w:left="426" w:right="1183"/>
        <w:jc w:val="both"/>
        <w:rPr>
          <w:rFonts w:ascii="Palatino Linotype" w:hAnsi="Palatino Linotype" w:cs="Arial"/>
          <w:i/>
        </w:rPr>
      </w:pPr>
      <w:r w:rsidRPr="006D3594">
        <w:rPr>
          <w:rFonts w:ascii="Palatino Linotype" w:hAnsi="Palatino Linotype" w:cs="Arial"/>
          <w:i/>
        </w:rPr>
        <w:t xml:space="preserve">II. El recurrente fallezca o, tratándose de personas jurídicas colectivas, se disuelva; </w:t>
      </w:r>
    </w:p>
    <w:p w14:paraId="631411D2" w14:textId="74C6F28C" w:rsidR="00216038" w:rsidRPr="006D3594" w:rsidRDefault="00216038" w:rsidP="00216038">
      <w:pPr>
        <w:spacing w:line="360" w:lineRule="auto"/>
        <w:ind w:left="426" w:right="1183"/>
        <w:jc w:val="both"/>
        <w:rPr>
          <w:rFonts w:ascii="Palatino Linotype" w:hAnsi="Palatino Linotype" w:cs="Arial"/>
          <w:i/>
        </w:rPr>
      </w:pPr>
      <w:r w:rsidRPr="006D3594">
        <w:rPr>
          <w:rFonts w:ascii="Palatino Linotype" w:hAnsi="Palatino Linotype" w:cs="Arial"/>
          <w:i/>
        </w:rPr>
        <w:t xml:space="preserve">III. El sujeto obligado responsable del acto lo modifique o revoque de tal manera que el recurso de revisión quede sin materia; </w:t>
      </w:r>
    </w:p>
    <w:p w14:paraId="0F53C9DE" w14:textId="77777777" w:rsidR="00216038" w:rsidRPr="006D3594" w:rsidRDefault="00216038" w:rsidP="00216038">
      <w:pPr>
        <w:spacing w:line="360" w:lineRule="auto"/>
        <w:ind w:left="426" w:right="1183"/>
        <w:jc w:val="both"/>
        <w:rPr>
          <w:rFonts w:ascii="Palatino Linotype" w:hAnsi="Palatino Linotype" w:cs="Arial"/>
          <w:b/>
          <w:i/>
          <w:u w:val="single"/>
        </w:rPr>
      </w:pPr>
      <w:r w:rsidRPr="006D3594">
        <w:rPr>
          <w:rFonts w:ascii="Palatino Linotype" w:hAnsi="Palatino Linotype" w:cs="Arial"/>
          <w:b/>
          <w:i/>
          <w:u w:val="single"/>
        </w:rPr>
        <w:t xml:space="preserve">IV. Admitido el recurso de revisión, aparezca alguna causal de improcedencia en los términos de la presente Ley; y </w:t>
      </w:r>
    </w:p>
    <w:p w14:paraId="5FCCB78D" w14:textId="28EA5DD1" w:rsidR="00216038" w:rsidRPr="006D3594" w:rsidRDefault="00216038" w:rsidP="00216038">
      <w:pPr>
        <w:spacing w:line="360" w:lineRule="auto"/>
        <w:ind w:left="426" w:right="1183"/>
        <w:jc w:val="both"/>
        <w:rPr>
          <w:rFonts w:ascii="Palatino Linotype" w:hAnsi="Palatino Linotype" w:cs="Arial"/>
          <w:i/>
        </w:rPr>
      </w:pPr>
      <w:r w:rsidRPr="006D3594">
        <w:rPr>
          <w:rFonts w:ascii="Palatino Linotype" w:hAnsi="Palatino Linotype" w:cs="Arial"/>
          <w:i/>
        </w:rPr>
        <w:t>V. Cuando por cualquier motivo quede sin materia el recurso”</w:t>
      </w:r>
    </w:p>
    <w:p w14:paraId="119E9B9B" w14:textId="77777777" w:rsidR="00BC3F36" w:rsidRPr="006D3594" w:rsidRDefault="00BC3F36" w:rsidP="004C0906">
      <w:pPr>
        <w:tabs>
          <w:tab w:val="right" w:pos="8838"/>
        </w:tabs>
        <w:spacing w:line="360" w:lineRule="auto"/>
        <w:jc w:val="both"/>
        <w:rPr>
          <w:rFonts w:ascii="Palatino Linotype" w:eastAsia="Calibri" w:hAnsi="Palatino Linotype" w:cs="Tahoma"/>
          <w:iCs/>
          <w:lang w:eastAsia="es-ES_tradnl"/>
        </w:rPr>
      </w:pPr>
    </w:p>
    <w:p w14:paraId="09768764" w14:textId="32661E06" w:rsidR="004C0906" w:rsidRPr="006D3594" w:rsidRDefault="004C0906" w:rsidP="004C0906">
      <w:pPr>
        <w:tabs>
          <w:tab w:val="right" w:pos="8838"/>
        </w:tabs>
        <w:spacing w:line="360" w:lineRule="auto"/>
        <w:jc w:val="both"/>
        <w:rPr>
          <w:rFonts w:ascii="Palatino Linotype" w:eastAsia="Calibri" w:hAnsi="Palatino Linotype" w:cs="Tahoma"/>
          <w:iCs/>
          <w:lang w:eastAsia="es-ES_tradnl"/>
        </w:rPr>
      </w:pPr>
      <w:r w:rsidRPr="006D3594">
        <w:rPr>
          <w:rFonts w:ascii="Palatino Linotype" w:eastAsia="Calibri" w:hAnsi="Palatino Linotype" w:cs="Tahoma"/>
          <w:iCs/>
          <w:lang w:eastAsia="es-ES_tradnl"/>
        </w:rPr>
        <w:t>Este Instituto Garante determinó sobreseer el Recurso de Revisión que interpuso, en virtud que las razones y/o motivos de inconformidad, así como el acto impugnado, no encuadran en un supuesto de procedencia señalado en el artículo 179 de la Ley de Transparencia y Acceso a la Información Pública del Estado de México y Municipios, esto, en virtud que sus manifestaciones devienen en situaciones de las cuales no se cuentan con los indicios suficientes para presumir su existencia, además que requirió conocer acciones sobre hechos futuros que, por ende no han acontecido por lo que el Sujeto Obligado no genera, posee y/o administra en sus archivos documentales y/o información susceptible de entrega.</w:t>
      </w:r>
    </w:p>
    <w:p w14:paraId="6003B653" w14:textId="77777777" w:rsidR="004C0906" w:rsidRPr="006D3594" w:rsidRDefault="004C0906" w:rsidP="004C0906">
      <w:pPr>
        <w:tabs>
          <w:tab w:val="right" w:pos="8838"/>
        </w:tabs>
        <w:spacing w:line="360" w:lineRule="auto"/>
        <w:jc w:val="both"/>
        <w:rPr>
          <w:rFonts w:ascii="Palatino Linotype" w:eastAsia="Calibri" w:hAnsi="Palatino Linotype" w:cs="Tahoma"/>
          <w:iCs/>
          <w:lang w:eastAsia="es-ES_tradnl"/>
        </w:rPr>
      </w:pPr>
    </w:p>
    <w:p w14:paraId="0CC433A6" w14:textId="4210ACFF" w:rsidR="00BC3F36" w:rsidRPr="006D3594" w:rsidRDefault="00BC3F36" w:rsidP="009030F0">
      <w:pPr>
        <w:tabs>
          <w:tab w:val="right" w:pos="8838"/>
        </w:tabs>
        <w:spacing w:line="360" w:lineRule="auto"/>
        <w:jc w:val="both"/>
        <w:rPr>
          <w:rFonts w:ascii="Palatino Linotype" w:eastAsia="Calibri" w:hAnsi="Palatino Linotype" w:cs="Tahoma"/>
          <w:bCs/>
          <w:color w:val="000000"/>
          <w:lang w:eastAsia="es-ES_tradnl"/>
        </w:rPr>
      </w:pPr>
      <w:r w:rsidRPr="006D3594">
        <w:rPr>
          <w:rFonts w:ascii="Palatino Linotype" w:eastAsia="Calibri" w:hAnsi="Palatino Linotype" w:cs="Tahoma"/>
          <w:iCs/>
          <w:lang w:eastAsia="es-ES_tradnl"/>
        </w:rPr>
        <w:lastRenderedPageBreak/>
        <w:t xml:space="preserve">En consecuencia de las actuaciones que obran en </w:t>
      </w:r>
      <w:r w:rsidR="009030F0" w:rsidRPr="006D3594">
        <w:rPr>
          <w:rFonts w:ascii="Palatino Linotype" w:eastAsia="Calibri" w:hAnsi="Palatino Linotype" w:cs="Tahoma"/>
          <w:iCs/>
          <w:lang w:eastAsia="es-ES_tradnl"/>
        </w:rPr>
        <w:t>los</w:t>
      </w:r>
      <w:r w:rsidRPr="006D3594">
        <w:rPr>
          <w:rFonts w:ascii="Palatino Linotype" w:eastAsia="Calibri" w:hAnsi="Palatino Linotype" w:cs="Tahoma"/>
          <w:iCs/>
          <w:lang w:eastAsia="es-ES_tradnl"/>
        </w:rPr>
        <w:t xml:space="preserve"> expediente</w:t>
      </w:r>
      <w:r w:rsidR="009030F0" w:rsidRPr="006D3594">
        <w:rPr>
          <w:rFonts w:ascii="Palatino Linotype" w:eastAsia="Calibri" w:hAnsi="Palatino Linotype" w:cs="Tahoma"/>
          <w:iCs/>
          <w:lang w:eastAsia="es-ES_tradnl"/>
        </w:rPr>
        <w:t>s</w:t>
      </w:r>
      <w:r w:rsidRPr="006D3594">
        <w:rPr>
          <w:rFonts w:ascii="Palatino Linotype" w:eastAsia="Calibri" w:hAnsi="Palatino Linotype" w:cs="Tahoma"/>
          <w:iCs/>
          <w:lang w:eastAsia="es-ES_tradnl"/>
        </w:rPr>
        <w:t xml:space="preserve"> electrónico</w:t>
      </w:r>
      <w:r w:rsidR="009030F0" w:rsidRPr="006D3594">
        <w:rPr>
          <w:rFonts w:ascii="Palatino Linotype" w:eastAsia="Calibri" w:hAnsi="Palatino Linotype" w:cs="Tahoma"/>
          <w:iCs/>
          <w:lang w:eastAsia="es-ES_tradnl"/>
        </w:rPr>
        <w:t>s</w:t>
      </w:r>
      <w:r w:rsidRPr="006D3594">
        <w:rPr>
          <w:rFonts w:ascii="Palatino Linotype" w:eastAsia="Calibri" w:hAnsi="Palatino Linotype" w:cs="Tahoma"/>
          <w:iCs/>
          <w:lang w:eastAsia="es-ES_tradnl"/>
        </w:rPr>
        <w:t xml:space="preserve"> formado</w:t>
      </w:r>
      <w:r w:rsidR="009030F0" w:rsidRPr="006D3594">
        <w:rPr>
          <w:rFonts w:ascii="Palatino Linotype" w:eastAsia="Calibri" w:hAnsi="Palatino Linotype" w:cs="Tahoma"/>
          <w:iCs/>
          <w:lang w:eastAsia="es-ES_tradnl"/>
        </w:rPr>
        <w:t>s</w:t>
      </w:r>
      <w:r w:rsidRPr="006D3594">
        <w:rPr>
          <w:rFonts w:ascii="Palatino Linotype" w:eastAsia="Calibri" w:hAnsi="Palatino Linotype" w:cs="Tahoma"/>
          <w:iCs/>
          <w:lang w:eastAsia="es-ES_tradnl"/>
        </w:rPr>
        <w:t xml:space="preserve"> en el Sistema de Acceso a la Información Mexiquense (SAIMEX) por la interposición de</w:t>
      </w:r>
      <w:r w:rsidR="009030F0" w:rsidRPr="006D3594">
        <w:rPr>
          <w:rFonts w:ascii="Palatino Linotype" w:eastAsia="Calibri" w:hAnsi="Palatino Linotype" w:cs="Tahoma"/>
          <w:iCs/>
          <w:lang w:eastAsia="es-ES_tradnl"/>
        </w:rPr>
        <w:t xml:space="preserve"> </w:t>
      </w:r>
      <w:r w:rsidRPr="006D3594">
        <w:rPr>
          <w:rFonts w:ascii="Palatino Linotype" w:eastAsia="Calibri" w:hAnsi="Palatino Linotype" w:cs="Tahoma"/>
          <w:iCs/>
          <w:lang w:eastAsia="es-ES_tradnl"/>
        </w:rPr>
        <w:t>l</w:t>
      </w:r>
      <w:r w:rsidR="009030F0" w:rsidRPr="006D3594">
        <w:rPr>
          <w:rFonts w:ascii="Palatino Linotype" w:eastAsia="Calibri" w:hAnsi="Palatino Linotype" w:cs="Tahoma"/>
          <w:iCs/>
          <w:lang w:eastAsia="es-ES_tradnl"/>
        </w:rPr>
        <w:t>os</w:t>
      </w:r>
      <w:r w:rsidRPr="006D3594">
        <w:rPr>
          <w:rFonts w:ascii="Palatino Linotype" w:eastAsia="Calibri" w:hAnsi="Palatino Linotype" w:cs="Tahoma"/>
          <w:iCs/>
          <w:lang w:eastAsia="es-ES_tradnl"/>
        </w:rPr>
        <w:t xml:space="preserve"> Recurso</w:t>
      </w:r>
      <w:r w:rsidR="009030F0" w:rsidRPr="006D3594">
        <w:rPr>
          <w:rFonts w:ascii="Palatino Linotype" w:eastAsia="Calibri" w:hAnsi="Palatino Linotype" w:cs="Tahoma"/>
          <w:iCs/>
          <w:lang w:eastAsia="es-ES_tradnl"/>
        </w:rPr>
        <w:t>s</w:t>
      </w:r>
      <w:r w:rsidRPr="006D3594">
        <w:rPr>
          <w:rFonts w:ascii="Palatino Linotype" w:eastAsia="Calibri" w:hAnsi="Palatino Linotype" w:cs="Tahoma"/>
          <w:iCs/>
          <w:lang w:eastAsia="es-ES_tradnl"/>
        </w:rPr>
        <w:t xml:space="preserve"> de Revisión en el que se actúa, se colige que </w:t>
      </w:r>
      <w:r w:rsidR="009030F0" w:rsidRPr="006D3594">
        <w:rPr>
          <w:rFonts w:ascii="Palatino Linotype" w:eastAsia="Calibri" w:hAnsi="Palatino Linotype" w:cs="Tahoma"/>
          <w:iCs/>
          <w:lang w:eastAsia="es-ES_tradnl"/>
        </w:rPr>
        <w:t>los</w:t>
      </w:r>
      <w:r w:rsidRPr="006D3594">
        <w:rPr>
          <w:rFonts w:ascii="Palatino Linotype" w:eastAsia="Calibri" w:hAnsi="Palatino Linotype" w:cs="Tahoma"/>
          <w:iCs/>
          <w:lang w:eastAsia="es-ES_tradnl"/>
        </w:rPr>
        <w:t xml:space="preserve"> </w:t>
      </w:r>
      <w:r w:rsidRPr="006D3594">
        <w:rPr>
          <w:rFonts w:ascii="Palatino Linotype" w:eastAsia="Calibri" w:hAnsi="Palatino Linotype" w:cs="Tahoma"/>
          <w:b/>
          <w:bCs/>
          <w:lang w:eastAsia="en-US"/>
        </w:rPr>
        <w:t>medio</w:t>
      </w:r>
      <w:r w:rsidR="009030F0" w:rsidRPr="006D3594">
        <w:rPr>
          <w:rFonts w:ascii="Palatino Linotype" w:eastAsia="Calibri" w:hAnsi="Palatino Linotype" w:cs="Tahoma"/>
          <w:b/>
          <w:bCs/>
          <w:lang w:eastAsia="en-US"/>
        </w:rPr>
        <w:t>s</w:t>
      </w:r>
      <w:r w:rsidRPr="006D3594">
        <w:rPr>
          <w:rFonts w:ascii="Palatino Linotype" w:eastAsia="Calibri" w:hAnsi="Palatino Linotype" w:cs="Tahoma"/>
          <w:b/>
          <w:bCs/>
          <w:lang w:eastAsia="en-US"/>
        </w:rPr>
        <w:t xml:space="preserve"> de defensa al rubro </w:t>
      </w:r>
      <w:r w:rsidR="009030F0" w:rsidRPr="006D3594">
        <w:rPr>
          <w:rFonts w:ascii="Palatino Linotype" w:eastAsia="Calibri" w:hAnsi="Palatino Linotype" w:cs="Tahoma"/>
          <w:b/>
          <w:bCs/>
          <w:lang w:eastAsia="en-US"/>
        </w:rPr>
        <w:t xml:space="preserve">anotados </w:t>
      </w:r>
      <w:r w:rsidRPr="006D3594">
        <w:rPr>
          <w:rFonts w:ascii="Palatino Linotype" w:eastAsia="Calibri" w:hAnsi="Palatino Linotype" w:cs="Tahoma"/>
          <w:b/>
          <w:bCs/>
          <w:lang w:eastAsia="en-US"/>
        </w:rPr>
        <w:t>no actualiza</w:t>
      </w:r>
      <w:r w:rsidR="009030F0" w:rsidRPr="006D3594">
        <w:rPr>
          <w:rFonts w:ascii="Palatino Linotype" w:eastAsia="Calibri" w:hAnsi="Palatino Linotype" w:cs="Tahoma"/>
          <w:b/>
          <w:bCs/>
          <w:lang w:eastAsia="en-US"/>
        </w:rPr>
        <w:t>n</w:t>
      </w:r>
      <w:r w:rsidRPr="006D3594">
        <w:rPr>
          <w:rFonts w:ascii="Palatino Linotype" w:eastAsia="Calibri" w:hAnsi="Palatino Linotype" w:cs="Tahoma"/>
          <w:b/>
          <w:bCs/>
          <w:lang w:eastAsia="en-US"/>
        </w:rPr>
        <w:t xml:space="preserve"> ninguna causal prevista en la Ley; </w:t>
      </w:r>
      <w:r w:rsidRPr="006D3594">
        <w:rPr>
          <w:rFonts w:ascii="Palatino Linotype" w:eastAsia="Calibri" w:hAnsi="Palatino Linotype" w:cs="Tahoma"/>
          <w:lang w:eastAsia="en-US"/>
        </w:rPr>
        <w:t>por lo tanto,</w:t>
      </w:r>
      <w:r w:rsidRPr="006D3594">
        <w:rPr>
          <w:rFonts w:ascii="Palatino Linotype" w:eastAsia="Calibri" w:hAnsi="Palatino Linotype" w:cs="Tahoma"/>
          <w:iCs/>
          <w:lang w:eastAsia="es-ES_tradnl"/>
        </w:rPr>
        <w:t xml:space="preserve"> deviene susceptible desechar por improcedente </w:t>
      </w:r>
      <w:r w:rsidR="009030F0" w:rsidRPr="006D3594">
        <w:rPr>
          <w:rFonts w:ascii="Palatino Linotype" w:eastAsia="Calibri" w:hAnsi="Palatino Linotype" w:cs="Tahoma"/>
          <w:iCs/>
          <w:lang w:eastAsia="es-ES_tradnl"/>
        </w:rPr>
        <w:t>los</w:t>
      </w:r>
      <w:r w:rsidRPr="006D3594">
        <w:rPr>
          <w:rFonts w:ascii="Palatino Linotype" w:eastAsia="Calibri" w:hAnsi="Palatino Linotype" w:cs="Tahoma"/>
          <w:iCs/>
          <w:lang w:eastAsia="es-ES_tradnl"/>
        </w:rPr>
        <w:t xml:space="preserve"> Recurso</w:t>
      </w:r>
      <w:r w:rsidR="009030F0" w:rsidRPr="006D3594">
        <w:rPr>
          <w:rFonts w:ascii="Palatino Linotype" w:eastAsia="Calibri" w:hAnsi="Palatino Linotype" w:cs="Tahoma"/>
          <w:iCs/>
          <w:lang w:eastAsia="es-ES_tradnl"/>
        </w:rPr>
        <w:t>s</w:t>
      </w:r>
      <w:r w:rsidRPr="006D3594">
        <w:rPr>
          <w:rFonts w:ascii="Palatino Linotype" w:eastAsia="Calibri" w:hAnsi="Palatino Linotype" w:cs="Tahoma"/>
          <w:iCs/>
          <w:lang w:eastAsia="es-ES_tradnl"/>
        </w:rPr>
        <w:t xml:space="preserve"> de Revisión con folio </w:t>
      </w:r>
      <w:r w:rsidRPr="006D3594">
        <w:rPr>
          <w:rFonts w:ascii="Palatino Linotype" w:eastAsia="Calibri" w:hAnsi="Palatino Linotype" w:cs="Tahoma"/>
          <w:b/>
          <w:bCs/>
          <w:lang w:eastAsia="en-US"/>
        </w:rPr>
        <w:t>0233</w:t>
      </w:r>
      <w:r w:rsidR="009030F0" w:rsidRPr="006D3594">
        <w:rPr>
          <w:rFonts w:ascii="Palatino Linotype" w:eastAsia="Calibri" w:hAnsi="Palatino Linotype" w:cs="Tahoma"/>
          <w:b/>
          <w:bCs/>
          <w:lang w:eastAsia="en-US"/>
        </w:rPr>
        <w:t>0</w:t>
      </w:r>
      <w:r w:rsidRPr="006D3594">
        <w:rPr>
          <w:rFonts w:ascii="Palatino Linotype" w:eastAsia="Calibri" w:hAnsi="Palatino Linotype" w:cs="Tahoma"/>
          <w:b/>
          <w:bCs/>
          <w:lang w:eastAsia="en-US"/>
        </w:rPr>
        <w:t>/INFOEM/IP/RR/2023</w:t>
      </w:r>
      <w:r w:rsidR="009030F0" w:rsidRPr="006D3594">
        <w:rPr>
          <w:rFonts w:ascii="Palatino Linotype" w:eastAsia="Calibri" w:hAnsi="Palatino Linotype" w:cs="Tahoma"/>
          <w:b/>
          <w:bCs/>
          <w:lang w:eastAsia="en-US"/>
        </w:rPr>
        <w:t xml:space="preserve"> y 02337/INFOEM/IP/RR/2023</w:t>
      </w:r>
      <w:r w:rsidRPr="006D3594">
        <w:rPr>
          <w:rFonts w:ascii="Palatino Linotype" w:eastAsia="Calibri" w:hAnsi="Palatino Linotype" w:cs="Tahoma"/>
          <w:b/>
          <w:bCs/>
          <w:lang w:eastAsia="en-US"/>
        </w:rPr>
        <w:t>,</w:t>
      </w:r>
      <w:r w:rsidRPr="006D3594">
        <w:rPr>
          <w:rFonts w:ascii="Palatino Linotype" w:eastAsia="Calibri" w:hAnsi="Palatino Linotype" w:cs="Tahoma"/>
          <w:iCs/>
          <w:lang w:eastAsia="es-ES_tradnl"/>
        </w:rPr>
        <w:t xml:space="preserve"> pues </w:t>
      </w:r>
      <w:r w:rsidRPr="006D3594">
        <w:rPr>
          <w:rFonts w:ascii="Palatino Linotype" w:hAnsi="Palatino Linotype" w:cs="Tahoma"/>
          <w:bCs/>
        </w:rPr>
        <w:t xml:space="preserve">se actualizó la causal de improcedencia prevista en la fracción </w:t>
      </w:r>
      <w:r w:rsidR="004C0906" w:rsidRPr="006D3594">
        <w:rPr>
          <w:rFonts w:ascii="Palatino Linotype" w:hAnsi="Palatino Linotype" w:cs="Tahoma"/>
          <w:bCs/>
        </w:rPr>
        <w:t xml:space="preserve">III </w:t>
      </w:r>
      <w:r w:rsidRPr="006D3594">
        <w:rPr>
          <w:rFonts w:ascii="Palatino Linotype" w:hAnsi="Palatino Linotype" w:cs="Tahoma"/>
          <w:bCs/>
        </w:rPr>
        <w:t xml:space="preserve">del numeral 191 de la </w:t>
      </w:r>
      <w:r w:rsidRPr="006D3594">
        <w:rPr>
          <w:rFonts w:ascii="Palatino Linotype" w:eastAsia="Calibri" w:hAnsi="Palatino Linotype" w:cs="Tahoma"/>
          <w:bCs/>
          <w:color w:val="000000"/>
          <w:lang w:eastAsia="es-ES_tradnl"/>
        </w:rPr>
        <w:t>Ley de Transparencia y Acceso a la Información Pública del Estado de México y Municipios.</w:t>
      </w:r>
    </w:p>
    <w:p w14:paraId="13125B4E" w14:textId="77777777" w:rsidR="009030F0" w:rsidRPr="006D3594" w:rsidRDefault="009030F0" w:rsidP="009030F0">
      <w:pPr>
        <w:tabs>
          <w:tab w:val="right" w:pos="8838"/>
        </w:tabs>
        <w:spacing w:line="360" w:lineRule="auto"/>
        <w:jc w:val="both"/>
        <w:rPr>
          <w:rFonts w:ascii="Palatino Linotype" w:eastAsia="Calibri" w:hAnsi="Palatino Linotype" w:cs="Tahoma"/>
          <w:bCs/>
          <w:color w:val="000000"/>
          <w:lang w:eastAsia="es-ES_tradnl"/>
        </w:rPr>
      </w:pPr>
    </w:p>
    <w:p w14:paraId="5DFE0C78" w14:textId="77777777" w:rsidR="00BC3F36" w:rsidRPr="006D3594" w:rsidRDefault="00BC3F36" w:rsidP="009030F0">
      <w:pPr>
        <w:tabs>
          <w:tab w:val="right" w:pos="8838"/>
        </w:tabs>
        <w:spacing w:line="360" w:lineRule="auto"/>
        <w:jc w:val="both"/>
        <w:rPr>
          <w:rFonts w:ascii="Palatino Linotype" w:eastAsia="Calibri" w:hAnsi="Palatino Linotype" w:cs="Tahoma"/>
          <w:bCs/>
          <w:color w:val="000000"/>
          <w:lang w:eastAsia="es-ES_tradnl"/>
        </w:rPr>
      </w:pPr>
      <w:r w:rsidRPr="006D3594">
        <w:rPr>
          <w:rFonts w:ascii="Palatino Linotype" w:eastAsia="Calibri" w:hAnsi="Palatino Linotype" w:cs="Tahoma"/>
          <w:bCs/>
          <w:color w:val="000000"/>
          <w:lang w:eastAsia="es-ES_tradnl"/>
        </w:rPr>
        <w:t>Finalmente, se dejan a salvo los derechos del Particular a fin de que, de considerarlo pertinente, interponga un nuevo requerimiento de información ante el Sujeto Obligado Ayuntamiento de Toluca.</w:t>
      </w:r>
    </w:p>
    <w:p w14:paraId="7B40E0AE" w14:textId="77777777" w:rsidR="00F15E17" w:rsidRPr="006D3594" w:rsidRDefault="00F15E17" w:rsidP="009030F0">
      <w:pPr>
        <w:spacing w:line="360" w:lineRule="auto"/>
        <w:jc w:val="both"/>
        <w:rPr>
          <w:rFonts w:ascii="Palatino Linotype" w:hAnsi="Palatino Linotype" w:cs="Arial"/>
          <w:color w:val="000000"/>
          <w:lang w:val="es-ES_tradnl"/>
        </w:rPr>
      </w:pPr>
    </w:p>
    <w:p w14:paraId="6F45605F" w14:textId="4B146B4F" w:rsidR="009030F0" w:rsidRPr="006D3594" w:rsidRDefault="00F15E17" w:rsidP="009030F0">
      <w:pPr>
        <w:spacing w:line="360" w:lineRule="auto"/>
        <w:jc w:val="both"/>
        <w:rPr>
          <w:rFonts w:ascii="Palatino Linotype" w:eastAsia="Palatino Linotype" w:hAnsi="Palatino Linotype" w:cs="Palatino Linotype"/>
        </w:rPr>
      </w:pPr>
      <w:r w:rsidRPr="006D3594">
        <w:rPr>
          <w:rFonts w:ascii="Palatino Linotype" w:eastAsia="MS Mincho" w:hAnsi="Palatino Linotype" w:cs="Arial"/>
        </w:rPr>
        <w:t>Así, en mérito</w:t>
      </w:r>
      <w:r w:rsidRPr="006D3594">
        <w:rPr>
          <w:rFonts w:ascii="Palatino Linotype" w:eastAsia="Calibri" w:hAnsi="Palatino Linotype" w:cs="Arial"/>
        </w:rPr>
        <w:t xml:space="preserve"> de lo expuesto en líneas anteriores </w:t>
      </w:r>
      <w:r w:rsidRPr="006D3594">
        <w:rPr>
          <w:rFonts w:ascii="Palatino Linotype" w:eastAsia="Calibri" w:hAnsi="Palatino Linotype"/>
          <w:noProof/>
          <w:lang w:eastAsia="es-MX"/>
        </w:rPr>
        <w:t xml:space="preserve">resultan </w:t>
      </w:r>
      <w:r w:rsidRPr="006D3594">
        <w:rPr>
          <w:rFonts w:ascii="Palatino Linotype" w:eastAsia="Calibri" w:hAnsi="Palatino Linotype"/>
          <w:b/>
          <w:i/>
          <w:noProof/>
          <w:lang w:eastAsia="es-MX"/>
        </w:rPr>
        <w:t xml:space="preserve">infundadas </w:t>
      </w:r>
      <w:r w:rsidRPr="006D3594">
        <w:rPr>
          <w:rFonts w:ascii="Palatino Linotype" w:eastAsia="Calibri" w:hAnsi="Palatino Linotype"/>
          <w:noProof/>
          <w:lang w:eastAsia="es-MX"/>
        </w:rPr>
        <w:t xml:space="preserve">las razones o motivos de inconformidad que arguye la </w:t>
      </w:r>
      <w:r w:rsidRPr="006D3594">
        <w:rPr>
          <w:rFonts w:ascii="Palatino Linotype" w:eastAsia="Calibri" w:hAnsi="Palatino Linotype"/>
          <w:b/>
          <w:noProof/>
          <w:lang w:eastAsia="es-MX"/>
        </w:rPr>
        <w:t>Recurrente</w:t>
      </w:r>
      <w:r w:rsidRPr="006D3594">
        <w:rPr>
          <w:rFonts w:ascii="Palatino Linotype" w:eastAsia="Calibri" w:hAnsi="Palatino Linotype"/>
          <w:noProof/>
          <w:lang w:eastAsia="es-MX"/>
        </w:rPr>
        <w:t xml:space="preserve">, </w:t>
      </w:r>
      <w:r w:rsidR="009030F0" w:rsidRPr="006D3594">
        <w:rPr>
          <w:rFonts w:ascii="Palatino Linotype" w:eastAsia="Palatino Linotype" w:hAnsi="Palatino Linotype" w:cs="Palatino Linotype"/>
        </w:rPr>
        <w:t xml:space="preserve">Con fundamento en el artículo 186, fracción I, de la Ley de Transparencia y Acceso a la Información Pública del Estado de México y Municipios, este Instituto considera procedente </w:t>
      </w:r>
      <w:r w:rsidR="009030F0" w:rsidRPr="006D3594">
        <w:rPr>
          <w:rFonts w:ascii="Palatino Linotype" w:eastAsia="Palatino Linotype" w:hAnsi="Palatino Linotype" w:cs="Palatino Linotype"/>
          <w:b/>
        </w:rPr>
        <w:t xml:space="preserve">SOBRESEER </w:t>
      </w:r>
      <w:r w:rsidR="009030F0" w:rsidRPr="006D3594">
        <w:rPr>
          <w:rFonts w:ascii="Palatino Linotype" w:eastAsia="Palatino Linotype" w:hAnsi="Palatino Linotype" w:cs="Palatino Linotype"/>
        </w:rPr>
        <w:t xml:space="preserve">los medios de impugnación que nos ocupan en las solicitudes de acceso a la información con folio </w:t>
      </w:r>
      <w:r w:rsidR="009030F0" w:rsidRPr="006D3594">
        <w:rPr>
          <w:rFonts w:ascii="Palatino Linotype" w:eastAsiaTheme="minorHAnsi" w:hAnsi="Palatino Linotype" w:cs="Arial"/>
          <w:b/>
          <w:szCs w:val="22"/>
          <w:lang w:val="es-MX" w:eastAsia="en-US"/>
        </w:rPr>
        <w:t>00238/IEEM/IP/2023 y 00239/IEEM/IP/2023</w:t>
      </w:r>
      <w:r w:rsidR="009030F0" w:rsidRPr="006D3594">
        <w:rPr>
          <w:rFonts w:ascii="Palatino Linotype" w:eastAsia="Palatino Linotype" w:hAnsi="Palatino Linotype" w:cs="Palatino Linotype"/>
        </w:rPr>
        <w:t xml:space="preserve"> al no actualizar ningún supuesto previsto en la Ley.</w:t>
      </w:r>
    </w:p>
    <w:p w14:paraId="0CD5C4D9" w14:textId="6F321465" w:rsidR="00F15E17" w:rsidRPr="006D3594" w:rsidRDefault="00F15E17" w:rsidP="009030F0">
      <w:pPr>
        <w:spacing w:line="360" w:lineRule="auto"/>
        <w:jc w:val="both"/>
        <w:rPr>
          <w:rFonts w:ascii="Palatino Linotype" w:hAnsi="Palatino Linotype" w:cs="Arial"/>
        </w:rPr>
      </w:pPr>
    </w:p>
    <w:p w14:paraId="7FED65F0" w14:textId="77777777" w:rsidR="00F15E17" w:rsidRPr="006D3594" w:rsidRDefault="00F15E17" w:rsidP="00F15E17">
      <w:pPr>
        <w:spacing w:line="360" w:lineRule="auto"/>
        <w:jc w:val="center"/>
        <w:rPr>
          <w:rFonts w:ascii="Palatino Linotype" w:hAnsi="Palatino Linotype"/>
          <w:b/>
          <w:bCs/>
          <w:spacing w:val="60"/>
          <w:lang w:val="es-ES_tradnl"/>
        </w:rPr>
      </w:pPr>
      <w:r w:rsidRPr="006D3594">
        <w:rPr>
          <w:rFonts w:ascii="Palatino Linotype" w:hAnsi="Palatino Linotype"/>
          <w:b/>
          <w:bCs/>
          <w:spacing w:val="60"/>
          <w:lang w:val="es-ES_tradnl"/>
        </w:rPr>
        <w:t>SE    RESUELVE</w:t>
      </w:r>
    </w:p>
    <w:p w14:paraId="516CA65B" w14:textId="77777777" w:rsidR="00F15E17" w:rsidRPr="006D3594" w:rsidRDefault="00F15E17" w:rsidP="00F15E17">
      <w:pPr>
        <w:spacing w:line="360" w:lineRule="auto"/>
        <w:jc w:val="both"/>
        <w:rPr>
          <w:rFonts w:ascii="Palatino Linotype" w:hAnsi="Palatino Linotype" w:cs="Arial"/>
        </w:rPr>
      </w:pPr>
    </w:p>
    <w:p w14:paraId="6B33E5C1" w14:textId="148C0592" w:rsidR="009030F0" w:rsidRPr="006D3594" w:rsidRDefault="009030F0" w:rsidP="009030F0">
      <w:pPr>
        <w:spacing w:line="360" w:lineRule="auto"/>
        <w:jc w:val="both"/>
        <w:rPr>
          <w:rFonts w:ascii="Palatino Linotype" w:hAnsi="Palatino Linotype" w:cs="Tahoma"/>
        </w:rPr>
      </w:pPr>
      <w:r w:rsidRPr="006D3594">
        <w:rPr>
          <w:rFonts w:ascii="Palatino Linotype" w:eastAsia="Calibri" w:hAnsi="Palatino Linotype" w:cs="Tahoma"/>
          <w:b/>
          <w:bCs/>
          <w:lang w:eastAsia="en-US"/>
        </w:rPr>
        <w:t xml:space="preserve">PRIMERO. </w:t>
      </w:r>
      <w:r w:rsidRPr="006D3594">
        <w:rPr>
          <w:rFonts w:ascii="Palatino Linotype" w:eastAsia="Calibri" w:hAnsi="Palatino Linotype" w:cs="Tahoma"/>
          <w:bCs/>
          <w:lang w:eastAsia="en-US"/>
        </w:rPr>
        <w:t xml:space="preserve">Se </w:t>
      </w:r>
      <w:r w:rsidRPr="006D3594">
        <w:rPr>
          <w:rFonts w:ascii="Palatino Linotype" w:eastAsia="Calibri" w:hAnsi="Palatino Linotype" w:cs="Tahoma"/>
          <w:b/>
          <w:bCs/>
          <w:lang w:eastAsia="en-US"/>
        </w:rPr>
        <w:t xml:space="preserve">SOBRESEEN </w:t>
      </w:r>
      <w:r w:rsidRPr="006D3594">
        <w:rPr>
          <w:rFonts w:ascii="Palatino Linotype" w:eastAsia="Calibri" w:hAnsi="Palatino Linotype" w:cs="Tahoma"/>
          <w:bCs/>
          <w:lang w:eastAsia="en-US"/>
        </w:rPr>
        <w:t xml:space="preserve">los Recursos de Revisión </w:t>
      </w:r>
      <w:r w:rsidRPr="006D3594">
        <w:rPr>
          <w:rFonts w:ascii="Palatino Linotype" w:hAnsi="Palatino Linotype" w:cs="Tahoma"/>
          <w:b/>
          <w:bCs/>
          <w:color w:val="0D0D0D" w:themeColor="text1" w:themeTint="F2"/>
        </w:rPr>
        <w:t>02330/INFOEM/IP/RR/2023 y 02337/INFOEM/IP/RR/2023</w:t>
      </w:r>
      <w:r w:rsidRPr="006D3594">
        <w:rPr>
          <w:rFonts w:ascii="Palatino Linotype" w:hAnsi="Palatino Linotype"/>
        </w:rPr>
        <w:t xml:space="preserve">, </w:t>
      </w:r>
      <w:r w:rsidRPr="006D3594">
        <w:rPr>
          <w:rFonts w:ascii="Palatino Linotype" w:hAnsi="Palatino Linotype"/>
          <w:b/>
          <w:bCs/>
        </w:rPr>
        <w:t>por resultar improcedentes</w:t>
      </w:r>
      <w:r w:rsidRPr="006D3594">
        <w:rPr>
          <w:rFonts w:ascii="Palatino Linotype" w:hAnsi="Palatino Linotype" w:cs="Arial"/>
        </w:rPr>
        <w:t xml:space="preserve">, en términos de los artículos </w:t>
      </w:r>
      <w:r w:rsidRPr="006D3594">
        <w:rPr>
          <w:rFonts w:ascii="Palatino Linotype" w:hAnsi="Palatino Linotype" w:cs="Arial"/>
        </w:rPr>
        <w:lastRenderedPageBreak/>
        <w:t xml:space="preserve">191, fracción </w:t>
      </w:r>
      <w:r w:rsidR="004C0906" w:rsidRPr="006D3594">
        <w:rPr>
          <w:rFonts w:ascii="Palatino Linotype" w:hAnsi="Palatino Linotype" w:cs="Arial"/>
        </w:rPr>
        <w:t xml:space="preserve">III </w:t>
      </w:r>
      <w:r w:rsidRPr="006D3594">
        <w:rPr>
          <w:rFonts w:ascii="Palatino Linotype" w:hAnsi="Palatino Linotype" w:cs="Arial"/>
        </w:rPr>
        <w:t xml:space="preserve">y 192, fracción IV, de la Ley de Transparencia y Acceso a la Información Pública del Estado de México y Municipios, </w:t>
      </w:r>
      <w:r w:rsidRPr="006D3594">
        <w:rPr>
          <w:rFonts w:ascii="Palatino Linotype" w:hAnsi="Palatino Linotype" w:cs="Tahoma"/>
        </w:rPr>
        <w:t xml:space="preserve">de conformidad con el Considerando </w:t>
      </w:r>
      <w:r w:rsidR="00950D7D" w:rsidRPr="006D3594">
        <w:rPr>
          <w:rFonts w:ascii="Palatino Linotype" w:hAnsi="Palatino Linotype" w:cs="Tahoma"/>
        </w:rPr>
        <w:t>TERCERO</w:t>
      </w:r>
      <w:r w:rsidRPr="006D3594">
        <w:rPr>
          <w:rFonts w:ascii="Palatino Linotype" w:hAnsi="Palatino Linotype" w:cs="Tahoma"/>
        </w:rPr>
        <w:t xml:space="preserve"> de la presente Resolución.</w:t>
      </w:r>
    </w:p>
    <w:p w14:paraId="41020EA1" w14:textId="77777777" w:rsidR="009030F0" w:rsidRPr="006D3594" w:rsidRDefault="009030F0" w:rsidP="009030F0">
      <w:pPr>
        <w:spacing w:line="360" w:lineRule="auto"/>
        <w:jc w:val="both"/>
        <w:rPr>
          <w:rFonts w:ascii="Palatino Linotype" w:hAnsi="Palatino Linotype" w:cs="Arial"/>
        </w:rPr>
      </w:pPr>
    </w:p>
    <w:p w14:paraId="06F81786" w14:textId="77777777" w:rsidR="009030F0" w:rsidRPr="006D3594" w:rsidRDefault="009030F0" w:rsidP="009030F0">
      <w:pPr>
        <w:spacing w:line="360" w:lineRule="auto"/>
        <w:contextualSpacing/>
        <w:jc w:val="both"/>
        <w:rPr>
          <w:rFonts w:ascii="Palatino Linotype" w:hAnsi="Palatino Linotype" w:cs="Arial"/>
        </w:rPr>
      </w:pPr>
      <w:r w:rsidRPr="006D3594">
        <w:rPr>
          <w:rFonts w:ascii="Palatino Linotype" w:hAnsi="Palatino Linotype"/>
          <w:b/>
        </w:rPr>
        <w:t>SEGUNDO.</w:t>
      </w:r>
      <w:r w:rsidRPr="006D3594">
        <w:rPr>
          <w:rFonts w:ascii="Palatino Linotype" w:hAnsi="Palatino Linotype" w:cs="Arial"/>
        </w:rPr>
        <w:t xml:space="preserve"> </w:t>
      </w:r>
      <w:r w:rsidRPr="006D3594">
        <w:rPr>
          <w:rFonts w:ascii="Palatino Linotype" w:hAnsi="Palatino Linotype" w:cs="Arial"/>
          <w:b/>
        </w:rPr>
        <w:t xml:space="preserve">Notifíquese </w:t>
      </w:r>
      <w:r w:rsidRPr="006D3594">
        <w:rPr>
          <w:rFonts w:ascii="Palatino Linotype" w:hAnsi="Palatino Linotype" w:cs="Arial"/>
        </w:rPr>
        <w:t>la presente resolución</w:t>
      </w:r>
      <w:r w:rsidRPr="006D3594">
        <w:rPr>
          <w:rFonts w:ascii="Palatino Linotype" w:hAnsi="Palatino Linotype" w:cs="Arial"/>
          <w:b/>
        </w:rPr>
        <w:t xml:space="preserve"> </w:t>
      </w:r>
      <w:r w:rsidRPr="006D3594">
        <w:rPr>
          <w:rFonts w:ascii="Palatino Linotype" w:hAnsi="Palatino Linotype" w:cs="Arial"/>
        </w:rPr>
        <w:t xml:space="preserve">al Titular de la Unidad de Transparencia del </w:t>
      </w:r>
      <w:r w:rsidRPr="006D3594">
        <w:rPr>
          <w:rFonts w:ascii="Palatino Linotype" w:hAnsi="Palatino Linotype" w:cs="Arial"/>
          <w:bCs/>
        </w:rPr>
        <w:t>Sujeto Obligado</w:t>
      </w:r>
      <w:r w:rsidRPr="006D3594">
        <w:rPr>
          <w:rFonts w:ascii="Palatino Linotype" w:hAnsi="Palatino Linotype" w:cs="Arial"/>
        </w:rPr>
        <w:t xml:space="preserve"> a través del Sistema de Acceso a la Información Mexiquense SAIMEX.</w:t>
      </w:r>
    </w:p>
    <w:p w14:paraId="76AB2BC5" w14:textId="77777777" w:rsidR="009030F0" w:rsidRPr="006D3594" w:rsidRDefault="009030F0" w:rsidP="009030F0">
      <w:pPr>
        <w:spacing w:line="360" w:lineRule="auto"/>
        <w:contextualSpacing/>
        <w:jc w:val="both"/>
        <w:rPr>
          <w:rFonts w:ascii="Palatino Linotype" w:hAnsi="Palatino Linotype" w:cs="Arial"/>
        </w:rPr>
      </w:pPr>
    </w:p>
    <w:p w14:paraId="1FBB1855" w14:textId="77777777" w:rsidR="009030F0" w:rsidRPr="006D3594" w:rsidRDefault="009030F0" w:rsidP="009030F0">
      <w:pPr>
        <w:spacing w:line="360" w:lineRule="auto"/>
        <w:contextualSpacing/>
        <w:jc w:val="both"/>
        <w:rPr>
          <w:rFonts w:ascii="Palatino Linotype" w:hAnsi="Palatino Linotype" w:cs="Tahoma"/>
        </w:rPr>
      </w:pPr>
      <w:r w:rsidRPr="006D3594">
        <w:rPr>
          <w:rFonts w:ascii="Palatino Linotype" w:hAnsi="Palatino Linotype" w:cs="Arial"/>
          <w:b/>
        </w:rPr>
        <w:t>TERCERO.</w:t>
      </w:r>
      <w:r w:rsidRPr="006D3594">
        <w:rPr>
          <w:rFonts w:ascii="Palatino Linotype" w:hAnsi="Palatino Linotype" w:cs="Arial"/>
        </w:rPr>
        <w:t xml:space="preserve"> </w:t>
      </w:r>
      <w:r w:rsidRPr="006D3594">
        <w:rPr>
          <w:rFonts w:ascii="Palatino Linotype" w:hAnsi="Palatino Linotype" w:cs="Arial"/>
          <w:b/>
        </w:rPr>
        <w:t xml:space="preserve">Notifíquese </w:t>
      </w:r>
      <w:r w:rsidRPr="006D3594">
        <w:rPr>
          <w:rFonts w:ascii="Palatino Linotype" w:hAnsi="Palatino Linotype" w:cs="Arial"/>
        </w:rPr>
        <w:t>la presente resolución</w:t>
      </w:r>
      <w:r w:rsidRPr="006D3594">
        <w:rPr>
          <w:rFonts w:ascii="Palatino Linotype" w:hAnsi="Palatino Linotype" w:cs="Arial"/>
          <w:b/>
        </w:rPr>
        <w:t xml:space="preserve"> </w:t>
      </w:r>
      <w:r w:rsidRPr="006D3594">
        <w:rPr>
          <w:rFonts w:ascii="Palatino Linotype" w:hAnsi="Palatino Linotype" w:cs="Arial"/>
        </w:rPr>
        <w:t xml:space="preserve">al Recurrente, a través del Sistema de Acceso a la Información Mexiquense (SAIMEX), </w:t>
      </w:r>
      <w:r w:rsidRPr="006D3594">
        <w:rPr>
          <w:rFonts w:ascii="Palatino Linotype" w:hAnsi="Palatino Linotype" w:cs="Tahoma"/>
        </w:rPr>
        <w:t>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2D7450A" w14:textId="77777777" w:rsidR="00575E21" w:rsidRPr="006D3594" w:rsidRDefault="00575E21" w:rsidP="002A040B">
      <w:pPr>
        <w:spacing w:line="360" w:lineRule="auto"/>
        <w:jc w:val="both"/>
        <w:rPr>
          <w:rFonts w:ascii="Palatino Linotype" w:eastAsiaTheme="minorHAnsi" w:hAnsi="Palatino Linotype" w:cs="Arial"/>
          <w:lang w:val="es-MX" w:eastAsia="en-US"/>
        </w:rPr>
      </w:pPr>
    </w:p>
    <w:p w14:paraId="77F43D44" w14:textId="3FFE786E" w:rsidR="00525CD7" w:rsidRPr="006D3594" w:rsidRDefault="0029071C" w:rsidP="00BE49A0">
      <w:pPr>
        <w:spacing w:line="360" w:lineRule="auto"/>
        <w:jc w:val="both"/>
        <w:rPr>
          <w:rFonts w:ascii="Palatino Linotype" w:eastAsiaTheme="minorHAnsi" w:hAnsi="Palatino Linotype" w:cs="Arial"/>
          <w:sz w:val="18"/>
          <w:lang w:val="es-MX" w:eastAsia="en-US"/>
        </w:rPr>
      </w:pPr>
      <w:r w:rsidRPr="006D3594">
        <w:rPr>
          <w:rFonts w:ascii="Palatino Linotype" w:eastAsiaTheme="minorHAnsi" w:hAnsi="Palatino Linotype" w:cs="Arial"/>
          <w:lang w:val="es-MX" w:eastAsia="en-US"/>
        </w:rPr>
        <w:t>ASÍ LO RESUELVE, POR UNANIMIDAD DE VOTOS, EL PLENO DEL</w:t>
      </w:r>
      <w:r w:rsidRPr="006D3594">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6D3594">
        <w:rPr>
          <w:rFonts w:ascii="Palatino Linotype" w:eastAsiaTheme="minorHAnsi" w:hAnsi="Palatino Linotype" w:cs="Arial"/>
          <w:lang w:val="es-MX" w:eastAsia="en-US"/>
        </w:rPr>
        <w:t xml:space="preserve">, </w:t>
      </w:r>
      <w:r w:rsidR="00AE3F0A" w:rsidRPr="006D3594">
        <w:rPr>
          <w:rFonts w:ascii="Palatino Linotype" w:eastAsiaTheme="minorHAnsi" w:hAnsi="Palatino Linotype" w:cs="Arial"/>
          <w:lang w:val="es-MX" w:eastAsia="en-US"/>
        </w:rPr>
        <w:t xml:space="preserve">CONFORMADO POR LOS COMISIONADOS JOSÉ MARTÍNEZ VILCHIS; MARÍA DEL ROSARIO MEJÍA AYALA; SHARON CRISTINA MORALES MARTÍNEZ; LUIS GUSTAVO PARRA NORIEGA Y GUADALUPE RAMÍREZ PEÑA; </w:t>
      </w:r>
      <w:r w:rsidR="00DB161C" w:rsidRPr="006D3594">
        <w:rPr>
          <w:rFonts w:ascii="Palatino Linotype" w:hAnsi="Palatino Linotype" w:cs="Aharoni"/>
        </w:rPr>
        <w:t>EN LA TRIGÉSIMA OCTAVA SESIÓN ORDINARIA CELEBRADA EL VEINTICINCO DE OCTUBRE DE DOS MIL VEINTITRÉS</w:t>
      </w:r>
      <w:r w:rsidR="00AE3F0A" w:rsidRPr="006D3594">
        <w:rPr>
          <w:rFonts w:ascii="Palatino Linotype" w:eastAsiaTheme="minorHAnsi" w:hAnsi="Palatino Linotype" w:cs="Arial"/>
          <w:lang w:val="es-MX" w:eastAsia="en-US"/>
        </w:rPr>
        <w:t>, ANTE EL SECRETARIO TÉCNICO</w:t>
      </w:r>
      <w:r w:rsidR="00233AC2" w:rsidRPr="006D3594">
        <w:rPr>
          <w:rFonts w:ascii="Palatino Linotype" w:eastAsiaTheme="minorHAnsi" w:hAnsi="Palatino Linotype" w:cs="Arial"/>
          <w:lang w:val="es-MX" w:eastAsia="en-US"/>
        </w:rPr>
        <w:t xml:space="preserve"> DEL PLENO</w:t>
      </w:r>
      <w:r w:rsidR="00AE3F0A" w:rsidRPr="006D3594">
        <w:rPr>
          <w:rFonts w:ascii="Palatino Linotype" w:eastAsiaTheme="minorHAnsi" w:hAnsi="Palatino Linotype" w:cs="Arial"/>
          <w:lang w:val="es-MX" w:eastAsia="en-US"/>
        </w:rPr>
        <w:t>, ALEXIS TAPIA RAMÍREZ</w:t>
      </w:r>
      <w:r w:rsidR="00767BEB" w:rsidRPr="006D3594">
        <w:rPr>
          <w:rFonts w:ascii="Palatino Linotype" w:eastAsiaTheme="minorHAnsi" w:hAnsi="Palatino Linotype" w:cs="Arial"/>
          <w:lang w:val="es-419" w:eastAsia="en-US"/>
        </w:rPr>
        <w:t>.-----------</w:t>
      </w:r>
      <w:r w:rsidR="00DB161C" w:rsidRPr="006D3594">
        <w:rPr>
          <w:rFonts w:ascii="Palatino Linotype" w:eastAsiaTheme="minorHAnsi" w:hAnsi="Palatino Linotype" w:cs="Arial"/>
          <w:lang w:val="es-MX" w:eastAsia="en-US"/>
        </w:rPr>
        <w:t>-----------------------------------------------------------------------------</w:t>
      </w:r>
      <w:r w:rsidR="00233AC2" w:rsidRPr="006D3594">
        <w:rPr>
          <w:rFonts w:ascii="Palatino Linotype" w:eastAsiaTheme="minorHAnsi" w:hAnsi="Palatino Linotype" w:cs="Arial"/>
          <w:lang w:val="es-MX" w:eastAsia="en-US"/>
        </w:rPr>
        <w:t>--------------------------------------------------------------------------------------------</w:t>
      </w:r>
    </w:p>
    <w:p w14:paraId="10390067" w14:textId="77777777" w:rsidR="00BE49A0" w:rsidRPr="006D3594" w:rsidRDefault="00BE49A0" w:rsidP="00BE49A0">
      <w:pPr>
        <w:spacing w:line="360" w:lineRule="auto"/>
        <w:jc w:val="both"/>
        <w:rPr>
          <w:rFonts w:ascii="Palatino Linotype" w:eastAsiaTheme="minorHAnsi" w:hAnsi="Palatino Linotype" w:cs="Arial"/>
          <w:sz w:val="18"/>
          <w:lang w:val="es-MX" w:eastAsia="en-US"/>
        </w:rPr>
      </w:pPr>
      <w:r w:rsidRPr="006D3594">
        <w:rPr>
          <w:rFonts w:ascii="Palatino Linotype" w:eastAsiaTheme="minorHAnsi" w:hAnsi="Palatino Linotype" w:cs="Arial"/>
          <w:lang w:val="es-MX" w:eastAsia="en-US"/>
        </w:rPr>
        <w:t>------------------------------------------------------------------------------------------------------------------</w:t>
      </w:r>
    </w:p>
    <w:p w14:paraId="6F83CAC0" w14:textId="1AB885DA" w:rsidR="0029071C" w:rsidRPr="00525CD7" w:rsidRDefault="0029071C" w:rsidP="00C47A02">
      <w:pPr>
        <w:spacing w:line="360" w:lineRule="auto"/>
        <w:jc w:val="both"/>
        <w:rPr>
          <w:rFonts w:ascii="Palatino Linotype" w:eastAsiaTheme="minorHAnsi" w:hAnsi="Palatino Linotype" w:cs="Arial"/>
          <w:sz w:val="20"/>
          <w:szCs w:val="20"/>
          <w:lang w:val="es-419" w:eastAsia="en-US"/>
        </w:rPr>
      </w:pPr>
      <w:r w:rsidRPr="006D3594">
        <w:rPr>
          <w:rFonts w:ascii="Palatino Linotype" w:eastAsiaTheme="minorHAnsi" w:hAnsi="Palatino Linotype" w:cs="Arial"/>
          <w:sz w:val="20"/>
          <w:szCs w:val="20"/>
          <w:lang w:val="es-MX" w:eastAsia="en-US"/>
        </w:rPr>
        <w:t>JMV/CCR/</w:t>
      </w:r>
      <w:r w:rsidR="00110D59" w:rsidRPr="006D3594">
        <w:rPr>
          <w:rFonts w:ascii="Palatino Linotype" w:eastAsiaTheme="minorHAnsi" w:hAnsi="Palatino Linotype" w:cs="Arial"/>
          <w:sz w:val="20"/>
          <w:szCs w:val="20"/>
          <w:lang w:val="es-419" w:eastAsia="en-US"/>
        </w:rPr>
        <w:t>ROA</w:t>
      </w:r>
    </w:p>
    <w:p w14:paraId="31235874" w14:textId="77777777" w:rsidR="00C47A02" w:rsidRDefault="00C47A02" w:rsidP="00C47A02">
      <w:pPr>
        <w:spacing w:line="360" w:lineRule="auto"/>
        <w:jc w:val="both"/>
        <w:rPr>
          <w:rFonts w:ascii="Palatino Linotype" w:eastAsiaTheme="minorHAnsi" w:hAnsi="Palatino Linotype" w:cs="Arial"/>
          <w:sz w:val="20"/>
          <w:szCs w:val="20"/>
          <w:lang w:val="es-MX" w:eastAsia="en-US"/>
        </w:rPr>
      </w:pPr>
    </w:p>
    <w:p w14:paraId="0595D15E" w14:textId="77777777" w:rsidR="00525CD7" w:rsidRDefault="00525CD7" w:rsidP="00C47A02">
      <w:pPr>
        <w:spacing w:line="360" w:lineRule="auto"/>
        <w:jc w:val="both"/>
        <w:rPr>
          <w:rFonts w:ascii="Palatino Linotype" w:eastAsiaTheme="minorHAnsi" w:hAnsi="Palatino Linotype" w:cs="Arial"/>
          <w:sz w:val="20"/>
          <w:szCs w:val="20"/>
          <w:lang w:val="es-MX" w:eastAsia="en-US"/>
        </w:rPr>
      </w:pPr>
    </w:p>
    <w:p w14:paraId="5F8DADEE" w14:textId="77777777" w:rsidR="00525CD7" w:rsidRDefault="00525CD7" w:rsidP="00C47A02">
      <w:pPr>
        <w:spacing w:line="360" w:lineRule="auto"/>
        <w:jc w:val="both"/>
        <w:rPr>
          <w:rFonts w:ascii="Palatino Linotype" w:eastAsiaTheme="minorHAnsi" w:hAnsi="Palatino Linotype" w:cs="Arial"/>
          <w:sz w:val="20"/>
          <w:szCs w:val="20"/>
          <w:lang w:val="es-MX" w:eastAsia="en-US"/>
        </w:rPr>
      </w:pPr>
    </w:p>
    <w:p w14:paraId="595678CC" w14:textId="77777777" w:rsidR="00525CD7" w:rsidRDefault="00525CD7" w:rsidP="00C47A02">
      <w:pPr>
        <w:spacing w:line="360" w:lineRule="auto"/>
        <w:jc w:val="both"/>
        <w:rPr>
          <w:rFonts w:ascii="Palatino Linotype" w:eastAsiaTheme="minorHAnsi" w:hAnsi="Palatino Linotype" w:cs="Arial"/>
          <w:sz w:val="20"/>
          <w:szCs w:val="20"/>
          <w:lang w:val="es-MX" w:eastAsia="en-US"/>
        </w:rPr>
      </w:pPr>
    </w:p>
    <w:p w14:paraId="6565152E" w14:textId="77777777" w:rsidR="00525CD7" w:rsidRDefault="00525CD7" w:rsidP="00C47A02">
      <w:pPr>
        <w:spacing w:line="360" w:lineRule="auto"/>
        <w:jc w:val="both"/>
        <w:rPr>
          <w:rFonts w:ascii="Palatino Linotype" w:eastAsiaTheme="minorHAnsi" w:hAnsi="Palatino Linotype" w:cs="Arial"/>
          <w:sz w:val="20"/>
          <w:szCs w:val="20"/>
          <w:lang w:val="es-MX" w:eastAsia="en-US"/>
        </w:rPr>
      </w:pPr>
    </w:p>
    <w:p w14:paraId="71EA7534" w14:textId="77777777" w:rsidR="00525CD7" w:rsidRDefault="00525CD7" w:rsidP="00C47A02">
      <w:pPr>
        <w:spacing w:line="360" w:lineRule="auto"/>
        <w:jc w:val="both"/>
        <w:rPr>
          <w:rFonts w:ascii="Palatino Linotype" w:eastAsiaTheme="minorHAnsi" w:hAnsi="Palatino Linotype" w:cs="Arial"/>
          <w:sz w:val="20"/>
          <w:szCs w:val="20"/>
          <w:lang w:val="es-MX" w:eastAsia="en-US"/>
        </w:rPr>
      </w:pPr>
    </w:p>
    <w:p w14:paraId="2D8DA7E6" w14:textId="77777777" w:rsidR="009F4607" w:rsidRDefault="009F4607" w:rsidP="00C47A02">
      <w:pPr>
        <w:spacing w:line="360" w:lineRule="auto"/>
        <w:jc w:val="both"/>
        <w:rPr>
          <w:rFonts w:ascii="Palatino Linotype" w:eastAsiaTheme="minorHAnsi" w:hAnsi="Palatino Linotype" w:cs="Arial"/>
          <w:sz w:val="20"/>
          <w:szCs w:val="20"/>
          <w:lang w:val="es-MX" w:eastAsia="en-US"/>
        </w:rPr>
      </w:pPr>
    </w:p>
    <w:p w14:paraId="07B5F138" w14:textId="77777777" w:rsidR="00EC362D" w:rsidRDefault="00EC362D" w:rsidP="00C47A02">
      <w:pPr>
        <w:spacing w:line="360" w:lineRule="auto"/>
        <w:jc w:val="both"/>
        <w:rPr>
          <w:rFonts w:ascii="Palatino Linotype" w:eastAsiaTheme="minorHAnsi" w:hAnsi="Palatino Linotype" w:cs="Arial"/>
          <w:sz w:val="20"/>
          <w:szCs w:val="20"/>
          <w:lang w:val="es-MX" w:eastAsia="en-US"/>
        </w:rPr>
      </w:pPr>
    </w:p>
    <w:p w14:paraId="69F394C8" w14:textId="77777777" w:rsidR="00EC362D" w:rsidRDefault="00EC362D" w:rsidP="00C47A02">
      <w:pPr>
        <w:spacing w:line="360" w:lineRule="auto"/>
        <w:jc w:val="both"/>
        <w:rPr>
          <w:rFonts w:ascii="Palatino Linotype" w:eastAsiaTheme="minorHAnsi" w:hAnsi="Palatino Linotype" w:cs="Arial"/>
          <w:sz w:val="20"/>
          <w:szCs w:val="20"/>
          <w:lang w:val="es-MX" w:eastAsia="en-US"/>
        </w:rPr>
      </w:pPr>
    </w:p>
    <w:p w14:paraId="409FB9A3" w14:textId="77777777" w:rsidR="00EC362D" w:rsidRDefault="00EC362D" w:rsidP="00C47A02">
      <w:pPr>
        <w:spacing w:line="360" w:lineRule="auto"/>
        <w:jc w:val="both"/>
        <w:rPr>
          <w:rFonts w:ascii="Palatino Linotype" w:eastAsiaTheme="minorHAnsi" w:hAnsi="Palatino Linotype" w:cs="Arial"/>
          <w:sz w:val="20"/>
          <w:szCs w:val="20"/>
          <w:lang w:val="es-MX" w:eastAsia="en-US"/>
        </w:rPr>
      </w:pPr>
    </w:p>
    <w:p w14:paraId="4AA17B28" w14:textId="77777777" w:rsidR="00EC362D" w:rsidRDefault="00EC362D" w:rsidP="00C47A02">
      <w:pPr>
        <w:spacing w:line="360" w:lineRule="auto"/>
        <w:jc w:val="both"/>
        <w:rPr>
          <w:rFonts w:ascii="Palatino Linotype" w:eastAsiaTheme="minorHAnsi" w:hAnsi="Palatino Linotype" w:cs="Arial"/>
          <w:sz w:val="20"/>
          <w:szCs w:val="20"/>
          <w:lang w:val="es-MX" w:eastAsia="en-US"/>
        </w:rPr>
      </w:pPr>
    </w:p>
    <w:p w14:paraId="2FFE7850" w14:textId="77777777" w:rsidR="00EC362D" w:rsidRDefault="00EC362D" w:rsidP="00C47A02">
      <w:pPr>
        <w:spacing w:line="360" w:lineRule="auto"/>
        <w:jc w:val="both"/>
        <w:rPr>
          <w:rFonts w:ascii="Palatino Linotype" w:eastAsiaTheme="minorHAnsi" w:hAnsi="Palatino Linotype" w:cs="Arial"/>
          <w:sz w:val="20"/>
          <w:szCs w:val="20"/>
          <w:lang w:val="es-MX" w:eastAsia="en-US"/>
        </w:rPr>
      </w:pPr>
    </w:p>
    <w:p w14:paraId="2E6EF3A1" w14:textId="77777777" w:rsidR="009F4607" w:rsidRDefault="009F4607" w:rsidP="00C47A02">
      <w:pPr>
        <w:spacing w:line="360" w:lineRule="auto"/>
        <w:jc w:val="both"/>
        <w:rPr>
          <w:rFonts w:ascii="Palatino Linotype" w:eastAsiaTheme="minorHAnsi" w:hAnsi="Palatino Linotype" w:cs="Arial"/>
          <w:sz w:val="20"/>
          <w:szCs w:val="20"/>
          <w:lang w:val="es-MX" w:eastAsia="en-US"/>
        </w:rPr>
      </w:pPr>
    </w:p>
    <w:p w14:paraId="71852F7E" w14:textId="77777777" w:rsidR="009F4607" w:rsidRDefault="009F4607" w:rsidP="00C47A02">
      <w:pPr>
        <w:spacing w:line="360" w:lineRule="auto"/>
        <w:jc w:val="both"/>
        <w:rPr>
          <w:rFonts w:ascii="Palatino Linotype" w:eastAsiaTheme="minorHAnsi" w:hAnsi="Palatino Linotype" w:cs="Arial"/>
          <w:sz w:val="20"/>
          <w:szCs w:val="20"/>
          <w:lang w:val="es-MX" w:eastAsia="en-US"/>
        </w:rPr>
      </w:pPr>
    </w:p>
    <w:p w14:paraId="1D7BE3F8" w14:textId="77777777" w:rsidR="009F4607" w:rsidRDefault="009F4607" w:rsidP="00C47A02">
      <w:pPr>
        <w:spacing w:line="360" w:lineRule="auto"/>
        <w:jc w:val="both"/>
        <w:rPr>
          <w:rFonts w:ascii="Palatino Linotype" w:eastAsiaTheme="minorHAnsi" w:hAnsi="Palatino Linotype" w:cs="Arial"/>
          <w:sz w:val="20"/>
          <w:szCs w:val="20"/>
          <w:lang w:val="es-MX" w:eastAsia="en-US"/>
        </w:rPr>
      </w:pPr>
    </w:p>
    <w:p w14:paraId="34E569DA" w14:textId="77777777" w:rsidR="009F4607" w:rsidRDefault="009F4607" w:rsidP="00C47A02">
      <w:pPr>
        <w:spacing w:line="360" w:lineRule="auto"/>
        <w:jc w:val="both"/>
        <w:rPr>
          <w:rFonts w:ascii="Palatino Linotype" w:eastAsiaTheme="minorHAnsi" w:hAnsi="Palatino Linotype" w:cs="Arial"/>
          <w:sz w:val="20"/>
          <w:szCs w:val="20"/>
          <w:lang w:val="es-MX" w:eastAsia="en-US"/>
        </w:rPr>
      </w:pPr>
    </w:p>
    <w:p w14:paraId="601A91FB" w14:textId="77777777" w:rsidR="009F4607" w:rsidRDefault="009F4607" w:rsidP="00C47A02">
      <w:pPr>
        <w:spacing w:line="360" w:lineRule="auto"/>
        <w:jc w:val="both"/>
        <w:rPr>
          <w:rFonts w:ascii="Palatino Linotype" w:eastAsiaTheme="minorHAnsi" w:hAnsi="Palatino Linotype" w:cs="Arial"/>
          <w:sz w:val="20"/>
          <w:szCs w:val="20"/>
          <w:lang w:val="es-MX" w:eastAsia="en-US"/>
        </w:rPr>
      </w:pPr>
    </w:p>
    <w:p w14:paraId="4A9F3085" w14:textId="77777777" w:rsidR="00525CD7" w:rsidRDefault="00525CD7" w:rsidP="00C47A02">
      <w:pPr>
        <w:spacing w:line="360" w:lineRule="auto"/>
        <w:jc w:val="both"/>
        <w:rPr>
          <w:rFonts w:ascii="Palatino Linotype" w:eastAsiaTheme="minorHAnsi" w:hAnsi="Palatino Linotype" w:cs="Arial"/>
          <w:sz w:val="20"/>
          <w:szCs w:val="20"/>
          <w:lang w:val="es-MX" w:eastAsia="en-US"/>
        </w:rPr>
      </w:pPr>
    </w:p>
    <w:p w14:paraId="5815360E" w14:textId="77777777" w:rsidR="00525CD7" w:rsidRPr="00C47A02" w:rsidRDefault="00525CD7" w:rsidP="00C47A02">
      <w:pPr>
        <w:spacing w:line="360" w:lineRule="auto"/>
        <w:jc w:val="both"/>
        <w:rPr>
          <w:rFonts w:ascii="Palatino Linotype" w:eastAsiaTheme="minorHAnsi" w:hAnsi="Palatino Linotype" w:cs="Arial"/>
          <w:sz w:val="20"/>
          <w:szCs w:val="20"/>
          <w:lang w:val="es-MX" w:eastAsia="en-US"/>
        </w:rPr>
      </w:pPr>
    </w:p>
    <w:sectPr w:rsidR="00525CD7" w:rsidRPr="00C47A02" w:rsidSect="0043515A">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F3204" w14:textId="77777777" w:rsidR="009030F0" w:rsidRDefault="009030F0" w:rsidP="000B5E25">
      <w:r>
        <w:separator/>
      </w:r>
    </w:p>
  </w:endnote>
  <w:endnote w:type="continuationSeparator" w:id="0">
    <w:p w14:paraId="5F37A0C4" w14:textId="77777777" w:rsidR="009030F0" w:rsidRDefault="009030F0"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EB076" w14:textId="77777777" w:rsidR="009030F0" w:rsidRPr="000D3AD4" w:rsidRDefault="009030F0"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6D3594">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6D3594">
      <w:rPr>
        <w:rFonts w:ascii="Palatino Linotype" w:hAnsi="Palatino Linotype" w:cs="Arial"/>
        <w:bCs/>
        <w:noProof/>
        <w:sz w:val="20"/>
        <w:szCs w:val="20"/>
      </w:rPr>
      <w:t>36</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EF826" w14:textId="77777777" w:rsidR="009030F0" w:rsidRPr="000D3AD4" w:rsidRDefault="009030F0"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6D3594">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6D3594">
      <w:rPr>
        <w:rFonts w:ascii="Palatino Linotype" w:hAnsi="Palatino Linotype" w:cs="Arial"/>
        <w:bCs/>
        <w:noProof/>
        <w:sz w:val="20"/>
        <w:szCs w:val="20"/>
      </w:rPr>
      <w:t>36</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D7F39" w14:textId="77777777" w:rsidR="009030F0" w:rsidRDefault="009030F0" w:rsidP="000B5E25">
      <w:r>
        <w:separator/>
      </w:r>
    </w:p>
  </w:footnote>
  <w:footnote w:type="continuationSeparator" w:id="0">
    <w:p w14:paraId="45CFCE47" w14:textId="77777777" w:rsidR="009030F0" w:rsidRDefault="009030F0" w:rsidP="000B5E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379F4" w14:textId="77777777" w:rsidR="009030F0" w:rsidRDefault="00EE322C">
    <w:pPr>
      <w:pStyle w:val="Encabezado"/>
    </w:pPr>
    <w:r>
      <w:rPr>
        <w:noProof/>
        <w:lang w:val="es-MX" w:eastAsia="es-MX"/>
      </w:rPr>
      <w:pict w14:anchorId="70608A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1026"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946" w:type="dxa"/>
      <w:tblInd w:w="1985" w:type="dxa"/>
      <w:tblLayout w:type="fixed"/>
      <w:tblLook w:val="04A0" w:firstRow="1" w:lastRow="0" w:firstColumn="1" w:lastColumn="0" w:noHBand="0" w:noVBand="1"/>
    </w:tblPr>
    <w:tblGrid>
      <w:gridCol w:w="2551"/>
      <w:gridCol w:w="4395"/>
    </w:tblGrid>
    <w:tr w:rsidR="009030F0" w:rsidRPr="008F2CCC" w14:paraId="74B9A3E9" w14:textId="77777777" w:rsidTr="00CA5A4B">
      <w:tc>
        <w:tcPr>
          <w:tcW w:w="2551" w:type="dxa"/>
          <w:shd w:val="clear" w:color="auto" w:fill="auto"/>
        </w:tcPr>
        <w:p w14:paraId="20B348EF" w14:textId="77777777" w:rsidR="009030F0" w:rsidRPr="00807CDA" w:rsidRDefault="009030F0" w:rsidP="0043515A">
          <w:pPr>
            <w:spacing w:line="276" w:lineRule="auto"/>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4395" w:type="dxa"/>
          <w:shd w:val="clear" w:color="auto" w:fill="auto"/>
          <w:vAlign w:val="center"/>
        </w:tcPr>
        <w:p w14:paraId="1901CA46" w14:textId="6492D48D" w:rsidR="009030F0" w:rsidRPr="00A9464B" w:rsidRDefault="009030F0" w:rsidP="00CA5A4B">
          <w:pPr>
            <w:spacing w:line="276" w:lineRule="auto"/>
            <w:jc w:val="right"/>
            <w:rPr>
              <w:rFonts w:ascii="Palatino Linotype" w:hAnsi="Palatino Linotype"/>
              <w:b/>
              <w:sz w:val="22"/>
              <w:szCs w:val="22"/>
              <w:lang w:val="es-ES_tradnl"/>
            </w:rPr>
          </w:pPr>
          <w:r w:rsidRPr="00A9464B">
            <w:rPr>
              <w:rFonts w:ascii="Palatino Linotype" w:hAnsi="Palatino Linotype"/>
              <w:b/>
              <w:sz w:val="22"/>
              <w:szCs w:val="22"/>
              <w:lang w:val="es-ES_tradnl"/>
            </w:rPr>
            <w:t>0</w:t>
          </w:r>
          <w:r>
            <w:rPr>
              <w:rFonts w:ascii="Palatino Linotype" w:hAnsi="Palatino Linotype"/>
              <w:b/>
              <w:sz w:val="22"/>
              <w:szCs w:val="22"/>
              <w:lang w:val="es-MX"/>
            </w:rPr>
            <w:t>2330</w:t>
          </w:r>
          <w:r w:rsidRPr="00A9464B">
            <w:rPr>
              <w:rFonts w:ascii="Palatino Linotype" w:hAnsi="Palatino Linotype"/>
              <w:b/>
              <w:sz w:val="22"/>
              <w:szCs w:val="22"/>
              <w:lang w:val="es-ES_tradnl"/>
            </w:rPr>
            <w:t>/INFOEM/IP/RR/2023</w:t>
          </w:r>
          <w:r>
            <w:rPr>
              <w:rFonts w:ascii="Palatino Linotype" w:hAnsi="Palatino Linotype"/>
              <w:b/>
              <w:sz w:val="22"/>
              <w:szCs w:val="22"/>
              <w:lang w:val="es-ES_tradnl"/>
            </w:rPr>
            <w:t xml:space="preserve"> y acumulado</w:t>
          </w:r>
        </w:p>
      </w:tc>
    </w:tr>
    <w:tr w:rsidR="009030F0" w:rsidRPr="008F2CCC" w14:paraId="75D5F8C1" w14:textId="77777777" w:rsidTr="00CA5A4B">
      <w:tc>
        <w:tcPr>
          <w:tcW w:w="2551" w:type="dxa"/>
          <w:shd w:val="clear" w:color="auto" w:fill="auto"/>
        </w:tcPr>
        <w:p w14:paraId="10D22299" w14:textId="77777777" w:rsidR="009030F0" w:rsidRPr="00807CDA" w:rsidRDefault="009030F0" w:rsidP="0043515A">
          <w:pPr>
            <w:spacing w:line="276" w:lineRule="auto"/>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4395" w:type="dxa"/>
          <w:shd w:val="clear" w:color="auto" w:fill="auto"/>
          <w:vAlign w:val="center"/>
        </w:tcPr>
        <w:p w14:paraId="7A785807" w14:textId="10D51517" w:rsidR="009030F0" w:rsidRPr="00675D99" w:rsidRDefault="009030F0" w:rsidP="00E519CB">
          <w:pPr>
            <w:spacing w:line="276" w:lineRule="auto"/>
            <w:jc w:val="right"/>
            <w:rPr>
              <w:rFonts w:ascii="Palatino Linotype" w:hAnsi="Palatino Linotype"/>
              <w:sz w:val="22"/>
              <w:szCs w:val="22"/>
              <w:lang w:val="es-419"/>
            </w:rPr>
          </w:pPr>
          <w:r w:rsidRPr="00CA5A4B">
            <w:rPr>
              <w:rFonts w:ascii="Palatino Linotype" w:hAnsi="Palatino Linotype"/>
              <w:sz w:val="22"/>
              <w:szCs w:val="22"/>
              <w:lang w:val="es-ES_tradnl"/>
            </w:rPr>
            <w:t>Instituto Electoral del Estado de México</w:t>
          </w:r>
        </w:p>
      </w:tc>
    </w:tr>
    <w:tr w:rsidR="009030F0" w:rsidRPr="008F2CCC" w14:paraId="1314B4A7" w14:textId="77777777" w:rsidTr="00CA5A4B">
      <w:trPr>
        <w:trHeight w:val="228"/>
      </w:trPr>
      <w:tc>
        <w:tcPr>
          <w:tcW w:w="2551" w:type="dxa"/>
          <w:shd w:val="clear" w:color="auto" w:fill="auto"/>
        </w:tcPr>
        <w:p w14:paraId="2CB4F9D4" w14:textId="77777777" w:rsidR="009030F0" w:rsidRPr="00807CDA" w:rsidRDefault="009030F0" w:rsidP="0043515A">
          <w:pPr>
            <w:spacing w:line="276" w:lineRule="auto"/>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4395" w:type="dxa"/>
          <w:shd w:val="clear" w:color="auto" w:fill="auto"/>
        </w:tcPr>
        <w:p w14:paraId="35E0FB47" w14:textId="77777777" w:rsidR="009030F0" w:rsidRPr="0029071C" w:rsidRDefault="009030F0" w:rsidP="0043515A">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1C6326B0" w14:textId="77777777" w:rsidR="009030F0" w:rsidRPr="001779E0" w:rsidRDefault="00EE322C"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42A624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1027" type="#_x0000_t75" style="position:absolute;margin-left:-110.35pt;margin-top:-116.8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804" w:type="dxa"/>
      <w:tblInd w:w="2694" w:type="dxa"/>
      <w:tblLayout w:type="fixed"/>
      <w:tblLook w:val="04A0" w:firstRow="1" w:lastRow="0" w:firstColumn="1" w:lastColumn="0" w:noHBand="0" w:noVBand="1"/>
    </w:tblPr>
    <w:tblGrid>
      <w:gridCol w:w="2410"/>
      <w:gridCol w:w="4394"/>
    </w:tblGrid>
    <w:tr w:rsidR="009030F0" w:rsidRPr="008F2CCC" w14:paraId="6E759B77" w14:textId="77777777" w:rsidTr="00CA5A4B">
      <w:tc>
        <w:tcPr>
          <w:tcW w:w="2410" w:type="dxa"/>
          <w:shd w:val="clear" w:color="auto" w:fill="auto"/>
        </w:tcPr>
        <w:p w14:paraId="7120B5F8" w14:textId="77777777" w:rsidR="009030F0" w:rsidRPr="00807CDA" w:rsidRDefault="009030F0" w:rsidP="0029071C">
          <w:pPr>
            <w:spacing w:line="276" w:lineRule="auto"/>
            <w:jc w:val="both"/>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4394" w:type="dxa"/>
          <w:shd w:val="clear" w:color="auto" w:fill="auto"/>
          <w:vAlign w:val="center"/>
        </w:tcPr>
        <w:p w14:paraId="0EF1D499" w14:textId="483747CE" w:rsidR="009030F0" w:rsidRPr="00A9464B" w:rsidRDefault="009030F0" w:rsidP="00CA5A4B">
          <w:pPr>
            <w:spacing w:line="276" w:lineRule="auto"/>
            <w:jc w:val="right"/>
            <w:rPr>
              <w:rFonts w:ascii="Palatino Linotype" w:hAnsi="Palatino Linotype"/>
              <w:b/>
              <w:sz w:val="22"/>
              <w:szCs w:val="22"/>
              <w:lang w:val="es-ES_tradnl"/>
            </w:rPr>
          </w:pPr>
          <w:r w:rsidRPr="00A9464B">
            <w:rPr>
              <w:rFonts w:ascii="Palatino Linotype" w:hAnsi="Palatino Linotype"/>
              <w:b/>
              <w:sz w:val="22"/>
              <w:szCs w:val="22"/>
              <w:lang w:val="es-ES_tradnl"/>
            </w:rPr>
            <w:t>0</w:t>
          </w:r>
          <w:r>
            <w:rPr>
              <w:rFonts w:ascii="Palatino Linotype" w:hAnsi="Palatino Linotype"/>
              <w:b/>
              <w:sz w:val="22"/>
              <w:szCs w:val="22"/>
              <w:lang w:val="es-MX"/>
            </w:rPr>
            <w:t>2330</w:t>
          </w:r>
          <w:r w:rsidRPr="00A9464B">
            <w:rPr>
              <w:rFonts w:ascii="Palatino Linotype" w:hAnsi="Palatino Linotype"/>
              <w:b/>
              <w:sz w:val="22"/>
              <w:szCs w:val="22"/>
              <w:lang w:val="es-ES_tradnl"/>
            </w:rPr>
            <w:t>/INFOEM/IP/RR/2023</w:t>
          </w:r>
          <w:r>
            <w:rPr>
              <w:rFonts w:ascii="Palatino Linotype" w:hAnsi="Palatino Linotype"/>
              <w:b/>
              <w:sz w:val="22"/>
              <w:szCs w:val="22"/>
              <w:lang w:val="es-ES_tradnl"/>
            </w:rPr>
            <w:t xml:space="preserve"> y Acumulado </w:t>
          </w:r>
        </w:p>
      </w:tc>
    </w:tr>
    <w:tr w:rsidR="009030F0" w:rsidRPr="00CA5A4B" w14:paraId="00A7D2AF" w14:textId="77777777" w:rsidTr="00CA5A4B">
      <w:tc>
        <w:tcPr>
          <w:tcW w:w="2410" w:type="dxa"/>
          <w:shd w:val="clear" w:color="auto" w:fill="auto"/>
          <w:vAlign w:val="center"/>
        </w:tcPr>
        <w:p w14:paraId="30DA12AD" w14:textId="77777777" w:rsidR="009030F0" w:rsidRPr="00807CDA" w:rsidRDefault="009030F0" w:rsidP="0029071C">
          <w:pPr>
            <w:spacing w:line="276" w:lineRule="auto"/>
            <w:jc w:val="both"/>
            <w:rPr>
              <w:rFonts w:ascii="Palatino Linotype" w:hAnsi="Palatino Linotype"/>
              <w:sz w:val="22"/>
              <w:szCs w:val="22"/>
              <w:lang w:val="es-ES_tradnl"/>
            </w:rPr>
          </w:pPr>
          <w:r>
            <w:rPr>
              <w:rFonts w:ascii="Palatino Linotype" w:hAnsi="Palatino Linotype"/>
              <w:sz w:val="22"/>
              <w:szCs w:val="22"/>
              <w:lang w:val="es-ES_tradnl"/>
            </w:rPr>
            <w:t>Recurrente</w:t>
          </w:r>
          <w:r w:rsidRPr="00807CDA">
            <w:rPr>
              <w:rFonts w:ascii="Palatino Linotype" w:hAnsi="Palatino Linotype"/>
              <w:sz w:val="22"/>
              <w:szCs w:val="22"/>
              <w:lang w:val="es-ES_tradnl"/>
            </w:rPr>
            <w:t>:</w:t>
          </w:r>
        </w:p>
      </w:tc>
      <w:tc>
        <w:tcPr>
          <w:tcW w:w="4394" w:type="dxa"/>
          <w:shd w:val="clear" w:color="auto" w:fill="auto"/>
          <w:vAlign w:val="center"/>
        </w:tcPr>
        <w:p w14:paraId="390B46CC" w14:textId="025B919B" w:rsidR="009030F0" w:rsidRPr="00AF061E" w:rsidRDefault="00EE322C" w:rsidP="00AF061E">
          <w:pPr>
            <w:spacing w:line="276" w:lineRule="auto"/>
            <w:jc w:val="right"/>
            <w:rPr>
              <w:rFonts w:ascii="Palatino Linotype" w:hAnsi="Palatino Linotype"/>
              <w:sz w:val="22"/>
              <w:szCs w:val="22"/>
              <w:lang w:val="es-419"/>
            </w:rPr>
          </w:pPr>
          <w:proofErr w:type="spellStart"/>
          <w:r>
            <w:rPr>
              <w:rFonts w:ascii="Palatino Linotype" w:hAnsi="Palatino Linotype"/>
              <w:sz w:val="22"/>
              <w:szCs w:val="22"/>
              <w:lang w:val="es-419"/>
            </w:rPr>
            <w:t>XXXXXXXXXXXXXXXXXXXXXXXX</w:t>
          </w:r>
          <w:proofErr w:type="spellEnd"/>
          <w:r w:rsidR="009030F0" w:rsidRPr="00CA5A4B">
            <w:rPr>
              <w:rFonts w:ascii="Palatino Linotype" w:hAnsi="Palatino Linotype"/>
              <w:sz w:val="22"/>
              <w:szCs w:val="22"/>
              <w:lang w:val="es-419"/>
            </w:rPr>
            <w:t xml:space="preserve"> </w:t>
          </w:r>
          <w:proofErr w:type="spellStart"/>
          <w:r>
            <w:rPr>
              <w:rFonts w:ascii="Palatino Linotype" w:hAnsi="Palatino Linotype"/>
              <w:sz w:val="22"/>
              <w:szCs w:val="22"/>
              <w:lang w:val="es-419"/>
            </w:rPr>
            <w:t>XXXXXXXXXXX</w:t>
          </w:r>
          <w:proofErr w:type="spellEnd"/>
        </w:p>
      </w:tc>
    </w:tr>
    <w:tr w:rsidR="009030F0" w:rsidRPr="00CA5A4B" w14:paraId="30B43482" w14:textId="77777777" w:rsidTr="00CA5A4B">
      <w:trPr>
        <w:trHeight w:val="228"/>
      </w:trPr>
      <w:tc>
        <w:tcPr>
          <w:tcW w:w="2410" w:type="dxa"/>
          <w:shd w:val="clear" w:color="auto" w:fill="auto"/>
        </w:tcPr>
        <w:p w14:paraId="414A3D7E" w14:textId="77777777" w:rsidR="009030F0" w:rsidRPr="00807CDA" w:rsidRDefault="009030F0" w:rsidP="0029071C">
          <w:pPr>
            <w:spacing w:line="276" w:lineRule="auto"/>
            <w:jc w:val="both"/>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4394" w:type="dxa"/>
          <w:shd w:val="clear" w:color="auto" w:fill="auto"/>
          <w:vAlign w:val="center"/>
        </w:tcPr>
        <w:p w14:paraId="4318FD24" w14:textId="3D20C746" w:rsidR="009030F0" w:rsidRPr="00CA5A4B" w:rsidRDefault="009030F0" w:rsidP="00193A30">
          <w:pPr>
            <w:spacing w:line="276" w:lineRule="auto"/>
            <w:jc w:val="right"/>
            <w:rPr>
              <w:rFonts w:ascii="Palatino Linotype" w:hAnsi="Palatino Linotype"/>
              <w:sz w:val="22"/>
              <w:szCs w:val="22"/>
              <w:lang w:val="es-ES_tradnl"/>
            </w:rPr>
          </w:pPr>
          <w:r w:rsidRPr="00CA5A4B">
            <w:rPr>
              <w:rFonts w:ascii="Palatino Linotype" w:hAnsi="Palatino Linotype"/>
              <w:sz w:val="22"/>
              <w:szCs w:val="22"/>
              <w:lang w:val="es-ES_tradnl"/>
            </w:rPr>
            <w:t>Instituto Electoral del Estado de México</w:t>
          </w:r>
        </w:p>
      </w:tc>
    </w:tr>
    <w:tr w:rsidR="009030F0" w:rsidRPr="008F2CCC" w14:paraId="1DA73D42" w14:textId="77777777" w:rsidTr="00CA5A4B">
      <w:tc>
        <w:tcPr>
          <w:tcW w:w="2410" w:type="dxa"/>
          <w:shd w:val="clear" w:color="auto" w:fill="auto"/>
        </w:tcPr>
        <w:p w14:paraId="0C4F1E52" w14:textId="77777777" w:rsidR="009030F0" w:rsidRPr="00807CDA" w:rsidRDefault="009030F0" w:rsidP="0029071C">
          <w:pPr>
            <w:spacing w:line="276" w:lineRule="auto"/>
            <w:jc w:val="both"/>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4394" w:type="dxa"/>
          <w:shd w:val="clear" w:color="auto" w:fill="auto"/>
        </w:tcPr>
        <w:p w14:paraId="524AE104" w14:textId="77777777" w:rsidR="009030F0" w:rsidRPr="0029071C" w:rsidRDefault="009030F0" w:rsidP="0029071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33E5C88C" w14:textId="77777777" w:rsidR="009030F0" w:rsidRPr="009F1AB6" w:rsidRDefault="00EE322C">
    <w:pPr>
      <w:pStyle w:val="Encabezado"/>
      <w:rPr>
        <w:sz w:val="10"/>
      </w:rPr>
    </w:pPr>
    <w:r>
      <w:rPr>
        <w:noProof/>
        <w:sz w:val="10"/>
        <w:lang w:val="es-MX" w:eastAsia="es-MX"/>
      </w:rPr>
      <w:pict w14:anchorId="7AC9B6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1025" type="#_x0000_t75" style="position:absolute;margin-left:-83.7pt;margin-top:-108.3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56CC0"/>
    <w:multiLevelType w:val="hybridMultilevel"/>
    <w:tmpl w:val="7BC60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D3F6591"/>
    <w:multiLevelType w:val="hybridMultilevel"/>
    <w:tmpl w:val="C0DE86D2"/>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 w15:restartNumberingAfterBreak="0">
    <w:nsid w:val="0DEE225F"/>
    <w:multiLevelType w:val="multilevel"/>
    <w:tmpl w:val="AD4EF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F9115F"/>
    <w:multiLevelType w:val="hybridMultilevel"/>
    <w:tmpl w:val="60EEFBB4"/>
    <w:lvl w:ilvl="0" w:tplc="8BEA03B4">
      <w:start w:val="1"/>
      <w:numFmt w:val="bullet"/>
      <w:lvlText w:val="-"/>
      <w:lvlJc w:val="left"/>
      <w:pPr>
        <w:ind w:left="720" w:hanging="360"/>
      </w:pPr>
      <w:rPr>
        <w:rFonts w:ascii="Palatino Linotype" w:eastAsia="Times New Roman" w:hAnsi="Palatino Linotype"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 w15:restartNumberingAfterBreak="0">
    <w:nsid w:val="12D95350"/>
    <w:multiLevelType w:val="hybridMultilevel"/>
    <w:tmpl w:val="EC007BA8"/>
    <w:lvl w:ilvl="0" w:tplc="1FE4C666">
      <w:numFmt w:val="bullet"/>
      <w:lvlText w:val="-"/>
      <w:lvlJc w:val="left"/>
      <w:pPr>
        <w:ind w:left="720" w:hanging="360"/>
      </w:pPr>
      <w:rPr>
        <w:rFonts w:ascii="Palatino Linotype" w:eastAsia="Times New Roman" w:hAnsi="Palatino Linotype"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 w15:restartNumberingAfterBreak="0">
    <w:nsid w:val="1BDF01BF"/>
    <w:multiLevelType w:val="hybridMultilevel"/>
    <w:tmpl w:val="96E2D196"/>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6" w15:restartNumberingAfterBreak="0">
    <w:nsid w:val="240225AD"/>
    <w:multiLevelType w:val="hybridMultilevel"/>
    <w:tmpl w:val="17FC8566"/>
    <w:lvl w:ilvl="0" w:tplc="2A5434D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7D71BC1"/>
    <w:multiLevelType w:val="hybridMultilevel"/>
    <w:tmpl w:val="FD623BD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7FE0747"/>
    <w:multiLevelType w:val="hybridMultilevel"/>
    <w:tmpl w:val="19F2AAD0"/>
    <w:lvl w:ilvl="0" w:tplc="B7CEC9F4">
      <w:numFmt w:val="bullet"/>
      <w:lvlText w:val="-"/>
      <w:lvlJc w:val="left"/>
      <w:pPr>
        <w:ind w:left="1080" w:hanging="360"/>
      </w:pPr>
      <w:rPr>
        <w:rFonts w:ascii="Palatino Linotype" w:eastAsiaTheme="minorHAnsi" w:hAnsi="Palatino Linotype" w:cs="Arial"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9" w15:restartNumberingAfterBreak="0">
    <w:nsid w:val="35D744A0"/>
    <w:multiLevelType w:val="hybridMultilevel"/>
    <w:tmpl w:val="64FC8D86"/>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0" w15:restartNumberingAfterBreak="0">
    <w:nsid w:val="40553ABF"/>
    <w:multiLevelType w:val="hybridMultilevel"/>
    <w:tmpl w:val="C980DA92"/>
    <w:lvl w:ilvl="0" w:tplc="7F28A340">
      <w:start w:val="3"/>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1" w15:restartNumberingAfterBreak="0">
    <w:nsid w:val="41C61173"/>
    <w:multiLevelType w:val="multilevel"/>
    <w:tmpl w:val="4C9A1DA6"/>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FD0042"/>
    <w:multiLevelType w:val="hybridMultilevel"/>
    <w:tmpl w:val="176E5478"/>
    <w:lvl w:ilvl="0" w:tplc="580A0015">
      <w:start w:val="1"/>
      <w:numFmt w:val="upp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3" w15:restartNumberingAfterBreak="0">
    <w:nsid w:val="46BD0C78"/>
    <w:multiLevelType w:val="hybridMultilevel"/>
    <w:tmpl w:val="A9221D3A"/>
    <w:lvl w:ilvl="0" w:tplc="4D8C5E3A">
      <w:start w:val="1"/>
      <w:numFmt w:val="upperRoman"/>
      <w:lvlText w:val="%1."/>
      <w:lvlJc w:val="left"/>
      <w:pPr>
        <w:ind w:left="112" w:hanging="186"/>
      </w:pPr>
      <w:rPr>
        <w:rFonts w:ascii="Bookman Old Style" w:eastAsia="Arial" w:hAnsi="Bookman Old Style" w:cs="Arial" w:hint="default"/>
        <w:b/>
        <w:bCs/>
        <w:spacing w:val="-19"/>
        <w:w w:val="99"/>
        <w:sz w:val="20"/>
        <w:szCs w:val="20"/>
      </w:rPr>
    </w:lvl>
    <w:lvl w:ilvl="1" w:tplc="A7B0A9A0">
      <w:start w:val="1"/>
      <w:numFmt w:val="lowerLetter"/>
      <w:lvlText w:val="%2)"/>
      <w:lvlJc w:val="left"/>
      <w:pPr>
        <w:ind w:left="1121" w:hanging="212"/>
      </w:pPr>
      <w:rPr>
        <w:rFonts w:ascii="Palatino Linotype" w:eastAsia="Arial" w:hAnsi="Palatino Linotype" w:cs="Arial" w:hint="default"/>
        <w:b/>
        <w:bCs/>
        <w:w w:val="99"/>
        <w:sz w:val="24"/>
        <w:szCs w:val="24"/>
      </w:rPr>
    </w:lvl>
    <w:lvl w:ilvl="2" w:tplc="17DA76EA">
      <w:start w:val="1"/>
      <w:numFmt w:val="decimal"/>
      <w:lvlText w:val="%3)"/>
      <w:lvlJc w:val="left"/>
      <w:pPr>
        <w:ind w:left="2158" w:hanging="238"/>
      </w:pPr>
      <w:rPr>
        <w:rFonts w:ascii="Palatino Linotype" w:eastAsia="Arial" w:hAnsi="Palatino Linotype" w:cs="Arial" w:hint="default"/>
        <w:b/>
        <w:bCs/>
        <w:spacing w:val="-25"/>
        <w:w w:val="99"/>
        <w:sz w:val="20"/>
        <w:szCs w:val="20"/>
      </w:rPr>
    </w:lvl>
    <w:lvl w:ilvl="3" w:tplc="2A961D5E">
      <w:numFmt w:val="bullet"/>
      <w:lvlText w:val="•"/>
      <w:lvlJc w:val="left"/>
      <w:pPr>
        <w:ind w:left="1840" w:hanging="238"/>
      </w:pPr>
      <w:rPr>
        <w:rFonts w:hint="default"/>
      </w:rPr>
    </w:lvl>
    <w:lvl w:ilvl="4" w:tplc="0BC4BF6C">
      <w:numFmt w:val="bullet"/>
      <w:lvlText w:val="•"/>
      <w:lvlJc w:val="left"/>
      <w:pPr>
        <w:ind w:left="2160" w:hanging="238"/>
      </w:pPr>
      <w:rPr>
        <w:rFonts w:hint="default"/>
      </w:rPr>
    </w:lvl>
    <w:lvl w:ilvl="5" w:tplc="29F6170C">
      <w:numFmt w:val="bullet"/>
      <w:lvlText w:val="•"/>
      <w:lvlJc w:val="left"/>
      <w:pPr>
        <w:ind w:left="3500" w:hanging="238"/>
      </w:pPr>
      <w:rPr>
        <w:rFonts w:hint="default"/>
      </w:rPr>
    </w:lvl>
    <w:lvl w:ilvl="6" w:tplc="71985FCC">
      <w:numFmt w:val="bullet"/>
      <w:lvlText w:val="•"/>
      <w:lvlJc w:val="left"/>
      <w:pPr>
        <w:ind w:left="4840" w:hanging="238"/>
      </w:pPr>
      <w:rPr>
        <w:rFonts w:hint="default"/>
      </w:rPr>
    </w:lvl>
    <w:lvl w:ilvl="7" w:tplc="922C3072">
      <w:numFmt w:val="bullet"/>
      <w:lvlText w:val="•"/>
      <w:lvlJc w:val="left"/>
      <w:pPr>
        <w:ind w:left="6181" w:hanging="238"/>
      </w:pPr>
      <w:rPr>
        <w:rFonts w:hint="default"/>
      </w:rPr>
    </w:lvl>
    <w:lvl w:ilvl="8" w:tplc="D15AF54C">
      <w:numFmt w:val="bullet"/>
      <w:lvlText w:val="•"/>
      <w:lvlJc w:val="left"/>
      <w:pPr>
        <w:ind w:left="7521" w:hanging="238"/>
      </w:pPr>
      <w:rPr>
        <w:rFonts w:hint="default"/>
      </w:rPr>
    </w:lvl>
  </w:abstractNum>
  <w:abstractNum w:abstractNumId="14" w15:restartNumberingAfterBreak="0">
    <w:nsid w:val="4BFE22FB"/>
    <w:multiLevelType w:val="hybridMultilevel"/>
    <w:tmpl w:val="A71207C4"/>
    <w:lvl w:ilvl="0" w:tplc="05947594">
      <w:start w:val="1"/>
      <w:numFmt w:val="upperRoman"/>
      <w:lvlText w:val="%1."/>
      <w:lvlJc w:val="left"/>
      <w:pPr>
        <w:ind w:left="264" w:hanging="152"/>
      </w:pPr>
      <w:rPr>
        <w:rFonts w:ascii="Bookman Old Style" w:eastAsia="Arial" w:hAnsi="Bookman Old Style" w:cs="Arial" w:hint="default"/>
        <w:b/>
        <w:bCs/>
        <w:spacing w:val="-4"/>
        <w:w w:val="99"/>
        <w:sz w:val="20"/>
        <w:szCs w:val="20"/>
      </w:rPr>
    </w:lvl>
    <w:lvl w:ilvl="1" w:tplc="C46A928E">
      <w:start w:val="1"/>
      <w:numFmt w:val="lowerLetter"/>
      <w:lvlText w:val="%2)"/>
      <w:lvlJc w:val="left"/>
      <w:pPr>
        <w:ind w:left="1121" w:hanging="212"/>
      </w:pPr>
      <w:rPr>
        <w:rFonts w:ascii="Bookman Old Style" w:eastAsia="Arial" w:hAnsi="Bookman Old Style" w:cs="Arial" w:hint="default"/>
        <w:b/>
        <w:bCs/>
        <w:spacing w:val="-4"/>
        <w:w w:val="99"/>
        <w:sz w:val="20"/>
        <w:szCs w:val="20"/>
      </w:rPr>
    </w:lvl>
    <w:lvl w:ilvl="2" w:tplc="54E64D4C">
      <w:start w:val="1"/>
      <w:numFmt w:val="lowerLetter"/>
      <w:lvlText w:val="%3."/>
      <w:lvlJc w:val="left"/>
      <w:pPr>
        <w:ind w:left="1447" w:hanging="202"/>
      </w:pPr>
      <w:rPr>
        <w:rFonts w:ascii="Bookman Old Style" w:eastAsia="Arial" w:hAnsi="Bookman Old Style" w:cs="Arial" w:hint="default"/>
        <w:b/>
        <w:bCs/>
        <w:spacing w:val="-2"/>
        <w:w w:val="99"/>
        <w:sz w:val="20"/>
        <w:szCs w:val="20"/>
      </w:rPr>
    </w:lvl>
    <w:lvl w:ilvl="3" w:tplc="E416E464">
      <w:numFmt w:val="bullet"/>
      <w:lvlText w:val="•"/>
      <w:lvlJc w:val="left"/>
      <w:pPr>
        <w:ind w:left="1440" w:hanging="202"/>
      </w:pPr>
      <w:rPr>
        <w:rFonts w:hint="default"/>
      </w:rPr>
    </w:lvl>
    <w:lvl w:ilvl="4" w:tplc="8FD0A0E8">
      <w:numFmt w:val="bullet"/>
      <w:lvlText w:val="•"/>
      <w:lvlJc w:val="left"/>
      <w:pPr>
        <w:ind w:left="2691" w:hanging="202"/>
      </w:pPr>
      <w:rPr>
        <w:rFonts w:hint="default"/>
      </w:rPr>
    </w:lvl>
    <w:lvl w:ilvl="5" w:tplc="8F04FC26">
      <w:numFmt w:val="bullet"/>
      <w:lvlText w:val="•"/>
      <w:lvlJc w:val="left"/>
      <w:pPr>
        <w:ind w:left="3943" w:hanging="202"/>
      </w:pPr>
      <w:rPr>
        <w:rFonts w:hint="default"/>
      </w:rPr>
    </w:lvl>
    <w:lvl w:ilvl="6" w:tplc="D840D0D2">
      <w:numFmt w:val="bullet"/>
      <w:lvlText w:val="•"/>
      <w:lvlJc w:val="left"/>
      <w:pPr>
        <w:ind w:left="5195" w:hanging="202"/>
      </w:pPr>
      <w:rPr>
        <w:rFonts w:hint="default"/>
      </w:rPr>
    </w:lvl>
    <w:lvl w:ilvl="7" w:tplc="84C01AF6">
      <w:numFmt w:val="bullet"/>
      <w:lvlText w:val="•"/>
      <w:lvlJc w:val="left"/>
      <w:pPr>
        <w:ind w:left="6447" w:hanging="202"/>
      </w:pPr>
      <w:rPr>
        <w:rFonts w:hint="default"/>
      </w:rPr>
    </w:lvl>
    <w:lvl w:ilvl="8" w:tplc="C5142764">
      <w:numFmt w:val="bullet"/>
      <w:lvlText w:val="•"/>
      <w:lvlJc w:val="left"/>
      <w:pPr>
        <w:ind w:left="7698" w:hanging="202"/>
      </w:pPr>
      <w:rPr>
        <w:rFonts w:hint="default"/>
      </w:rPr>
    </w:lvl>
  </w:abstractNum>
  <w:abstractNum w:abstractNumId="15" w15:restartNumberingAfterBreak="0">
    <w:nsid w:val="558048B9"/>
    <w:multiLevelType w:val="hybridMultilevel"/>
    <w:tmpl w:val="1A92C310"/>
    <w:lvl w:ilvl="0" w:tplc="580A000F">
      <w:start w:val="1"/>
      <w:numFmt w:val="decimal"/>
      <w:lvlText w:val="%1."/>
      <w:lvlJc w:val="left"/>
      <w:pPr>
        <w:ind w:left="720" w:hanging="360"/>
      </w:pPr>
      <w:rPr>
        <w:rFonts w:cs="Times New Roman"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6" w15:restartNumberingAfterBreak="0">
    <w:nsid w:val="605D1879"/>
    <w:multiLevelType w:val="hybridMultilevel"/>
    <w:tmpl w:val="C0DE86D2"/>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7" w15:restartNumberingAfterBreak="0">
    <w:nsid w:val="655B1264"/>
    <w:multiLevelType w:val="hybridMultilevel"/>
    <w:tmpl w:val="96E2D196"/>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8" w15:restartNumberingAfterBreak="0">
    <w:nsid w:val="6E120301"/>
    <w:multiLevelType w:val="hybridMultilevel"/>
    <w:tmpl w:val="DADA5EDE"/>
    <w:lvl w:ilvl="0" w:tplc="580A000B">
      <w:start w:val="1"/>
      <w:numFmt w:val="bullet"/>
      <w:lvlText w:val=""/>
      <w:lvlJc w:val="left"/>
      <w:pPr>
        <w:ind w:left="1571" w:hanging="360"/>
      </w:pPr>
      <w:rPr>
        <w:rFonts w:ascii="Wingdings" w:hAnsi="Wingdings" w:hint="default"/>
      </w:rPr>
    </w:lvl>
    <w:lvl w:ilvl="1" w:tplc="580A0003" w:tentative="1">
      <w:start w:val="1"/>
      <w:numFmt w:val="bullet"/>
      <w:lvlText w:val="o"/>
      <w:lvlJc w:val="left"/>
      <w:pPr>
        <w:ind w:left="2291" w:hanging="360"/>
      </w:pPr>
      <w:rPr>
        <w:rFonts w:ascii="Courier New" w:hAnsi="Courier New" w:cs="Courier New" w:hint="default"/>
      </w:rPr>
    </w:lvl>
    <w:lvl w:ilvl="2" w:tplc="580A0005" w:tentative="1">
      <w:start w:val="1"/>
      <w:numFmt w:val="bullet"/>
      <w:lvlText w:val=""/>
      <w:lvlJc w:val="left"/>
      <w:pPr>
        <w:ind w:left="3011" w:hanging="360"/>
      </w:pPr>
      <w:rPr>
        <w:rFonts w:ascii="Wingdings" w:hAnsi="Wingdings" w:hint="default"/>
      </w:rPr>
    </w:lvl>
    <w:lvl w:ilvl="3" w:tplc="580A0001" w:tentative="1">
      <w:start w:val="1"/>
      <w:numFmt w:val="bullet"/>
      <w:lvlText w:val=""/>
      <w:lvlJc w:val="left"/>
      <w:pPr>
        <w:ind w:left="3731" w:hanging="360"/>
      </w:pPr>
      <w:rPr>
        <w:rFonts w:ascii="Symbol" w:hAnsi="Symbol" w:hint="default"/>
      </w:rPr>
    </w:lvl>
    <w:lvl w:ilvl="4" w:tplc="580A0003" w:tentative="1">
      <w:start w:val="1"/>
      <w:numFmt w:val="bullet"/>
      <w:lvlText w:val="o"/>
      <w:lvlJc w:val="left"/>
      <w:pPr>
        <w:ind w:left="4451" w:hanging="360"/>
      </w:pPr>
      <w:rPr>
        <w:rFonts w:ascii="Courier New" w:hAnsi="Courier New" w:cs="Courier New" w:hint="default"/>
      </w:rPr>
    </w:lvl>
    <w:lvl w:ilvl="5" w:tplc="580A0005" w:tentative="1">
      <w:start w:val="1"/>
      <w:numFmt w:val="bullet"/>
      <w:lvlText w:val=""/>
      <w:lvlJc w:val="left"/>
      <w:pPr>
        <w:ind w:left="5171" w:hanging="360"/>
      </w:pPr>
      <w:rPr>
        <w:rFonts w:ascii="Wingdings" w:hAnsi="Wingdings" w:hint="default"/>
      </w:rPr>
    </w:lvl>
    <w:lvl w:ilvl="6" w:tplc="580A0001" w:tentative="1">
      <w:start w:val="1"/>
      <w:numFmt w:val="bullet"/>
      <w:lvlText w:val=""/>
      <w:lvlJc w:val="left"/>
      <w:pPr>
        <w:ind w:left="5891" w:hanging="360"/>
      </w:pPr>
      <w:rPr>
        <w:rFonts w:ascii="Symbol" w:hAnsi="Symbol" w:hint="default"/>
      </w:rPr>
    </w:lvl>
    <w:lvl w:ilvl="7" w:tplc="580A0003" w:tentative="1">
      <w:start w:val="1"/>
      <w:numFmt w:val="bullet"/>
      <w:lvlText w:val="o"/>
      <w:lvlJc w:val="left"/>
      <w:pPr>
        <w:ind w:left="6611" w:hanging="360"/>
      </w:pPr>
      <w:rPr>
        <w:rFonts w:ascii="Courier New" w:hAnsi="Courier New" w:cs="Courier New" w:hint="default"/>
      </w:rPr>
    </w:lvl>
    <w:lvl w:ilvl="8" w:tplc="580A0005" w:tentative="1">
      <w:start w:val="1"/>
      <w:numFmt w:val="bullet"/>
      <w:lvlText w:val=""/>
      <w:lvlJc w:val="left"/>
      <w:pPr>
        <w:ind w:left="7331" w:hanging="360"/>
      </w:pPr>
      <w:rPr>
        <w:rFonts w:ascii="Wingdings" w:hAnsi="Wingdings" w:hint="default"/>
      </w:rPr>
    </w:lvl>
  </w:abstractNum>
  <w:abstractNum w:abstractNumId="19" w15:restartNumberingAfterBreak="0">
    <w:nsid w:val="71CC028B"/>
    <w:multiLevelType w:val="hybridMultilevel"/>
    <w:tmpl w:val="7604DA4C"/>
    <w:lvl w:ilvl="0" w:tplc="580A000F">
      <w:start w:val="1"/>
      <w:numFmt w:val="decimal"/>
      <w:lvlText w:val="%1."/>
      <w:lvlJc w:val="left"/>
      <w:pPr>
        <w:ind w:left="720" w:hanging="360"/>
      </w:pPr>
      <w:rPr>
        <w:rFont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0" w15:restartNumberingAfterBreak="0">
    <w:nsid w:val="732817E3"/>
    <w:multiLevelType w:val="hybridMultilevel"/>
    <w:tmpl w:val="1A92C310"/>
    <w:lvl w:ilvl="0" w:tplc="580A000F">
      <w:start w:val="1"/>
      <w:numFmt w:val="decimal"/>
      <w:lvlText w:val="%1."/>
      <w:lvlJc w:val="left"/>
      <w:pPr>
        <w:ind w:left="720" w:hanging="360"/>
      </w:pPr>
      <w:rPr>
        <w:rFonts w:cs="Times New Roman"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1" w15:restartNumberingAfterBreak="0">
    <w:nsid w:val="733745B8"/>
    <w:multiLevelType w:val="hybridMultilevel"/>
    <w:tmpl w:val="541C12A4"/>
    <w:lvl w:ilvl="0" w:tplc="4B08C62E">
      <w:start w:val="1"/>
      <w:numFmt w:val="lowerLetter"/>
      <w:lvlText w:val="%1)"/>
      <w:lvlJc w:val="left"/>
      <w:pPr>
        <w:ind w:left="1211" w:hanging="360"/>
      </w:pPr>
      <w:rPr>
        <w:rFonts w:hint="default"/>
      </w:rPr>
    </w:lvl>
    <w:lvl w:ilvl="1" w:tplc="580A0019" w:tentative="1">
      <w:start w:val="1"/>
      <w:numFmt w:val="lowerLetter"/>
      <w:lvlText w:val="%2."/>
      <w:lvlJc w:val="left"/>
      <w:pPr>
        <w:ind w:left="1931" w:hanging="360"/>
      </w:pPr>
    </w:lvl>
    <w:lvl w:ilvl="2" w:tplc="580A001B" w:tentative="1">
      <w:start w:val="1"/>
      <w:numFmt w:val="lowerRoman"/>
      <w:lvlText w:val="%3."/>
      <w:lvlJc w:val="right"/>
      <w:pPr>
        <w:ind w:left="2651" w:hanging="180"/>
      </w:pPr>
    </w:lvl>
    <w:lvl w:ilvl="3" w:tplc="580A000F" w:tentative="1">
      <w:start w:val="1"/>
      <w:numFmt w:val="decimal"/>
      <w:lvlText w:val="%4."/>
      <w:lvlJc w:val="left"/>
      <w:pPr>
        <w:ind w:left="3371" w:hanging="360"/>
      </w:pPr>
    </w:lvl>
    <w:lvl w:ilvl="4" w:tplc="580A0019" w:tentative="1">
      <w:start w:val="1"/>
      <w:numFmt w:val="lowerLetter"/>
      <w:lvlText w:val="%5."/>
      <w:lvlJc w:val="left"/>
      <w:pPr>
        <w:ind w:left="4091" w:hanging="360"/>
      </w:pPr>
    </w:lvl>
    <w:lvl w:ilvl="5" w:tplc="580A001B" w:tentative="1">
      <w:start w:val="1"/>
      <w:numFmt w:val="lowerRoman"/>
      <w:lvlText w:val="%6."/>
      <w:lvlJc w:val="right"/>
      <w:pPr>
        <w:ind w:left="4811" w:hanging="180"/>
      </w:pPr>
    </w:lvl>
    <w:lvl w:ilvl="6" w:tplc="580A000F" w:tentative="1">
      <w:start w:val="1"/>
      <w:numFmt w:val="decimal"/>
      <w:lvlText w:val="%7."/>
      <w:lvlJc w:val="left"/>
      <w:pPr>
        <w:ind w:left="5531" w:hanging="360"/>
      </w:pPr>
    </w:lvl>
    <w:lvl w:ilvl="7" w:tplc="580A0019" w:tentative="1">
      <w:start w:val="1"/>
      <w:numFmt w:val="lowerLetter"/>
      <w:lvlText w:val="%8."/>
      <w:lvlJc w:val="left"/>
      <w:pPr>
        <w:ind w:left="6251" w:hanging="360"/>
      </w:pPr>
    </w:lvl>
    <w:lvl w:ilvl="8" w:tplc="580A001B" w:tentative="1">
      <w:start w:val="1"/>
      <w:numFmt w:val="lowerRoman"/>
      <w:lvlText w:val="%9."/>
      <w:lvlJc w:val="right"/>
      <w:pPr>
        <w:ind w:left="6971" w:hanging="180"/>
      </w:pPr>
    </w:lvl>
  </w:abstractNum>
  <w:abstractNum w:abstractNumId="22"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7B11324"/>
    <w:multiLevelType w:val="hybridMultilevel"/>
    <w:tmpl w:val="C0DE86D2"/>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4" w15:restartNumberingAfterBreak="0">
    <w:nsid w:val="797A193D"/>
    <w:multiLevelType w:val="hybridMultilevel"/>
    <w:tmpl w:val="17FC8566"/>
    <w:lvl w:ilvl="0" w:tplc="2A5434D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1044449083">
    <w:abstractNumId w:val="22"/>
  </w:num>
  <w:num w:numId="2" w16cid:durableId="459958271">
    <w:abstractNumId w:val="24"/>
  </w:num>
  <w:num w:numId="3" w16cid:durableId="628628421">
    <w:abstractNumId w:val="7"/>
  </w:num>
  <w:num w:numId="4" w16cid:durableId="1265645984">
    <w:abstractNumId w:val="14"/>
  </w:num>
  <w:num w:numId="5" w16cid:durableId="1595435480">
    <w:abstractNumId w:val="21"/>
  </w:num>
  <w:num w:numId="6" w16cid:durableId="712922437">
    <w:abstractNumId w:val="13"/>
  </w:num>
  <w:num w:numId="7" w16cid:durableId="462386268">
    <w:abstractNumId w:val="11"/>
  </w:num>
  <w:num w:numId="8" w16cid:durableId="84108142">
    <w:abstractNumId w:val="1"/>
  </w:num>
  <w:num w:numId="9" w16cid:durableId="1524784196">
    <w:abstractNumId w:val="3"/>
  </w:num>
  <w:num w:numId="10" w16cid:durableId="2089037556">
    <w:abstractNumId w:val="18"/>
  </w:num>
  <w:num w:numId="11" w16cid:durableId="2009942644">
    <w:abstractNumId w:val="23"/>
  </w:num>
  <w:num w:numId="12" w16cid:durableId="58016619">
    <w:abstractNumId w:val="16"/>
  </w:num>
  <w:num w:numId="13" w16cid:durableId="281108488">
    <w:abstractNumId w:val="2"/>
  </w:num>
  <w:num w:numId="14" w16cid:durableId="830952299">
    <w:abstractNumId w:val="25"/>
  </w:num>
  <w:num w:numId="15" w16cid:durableId="1092700804">
    <w:abstractNumId w:val="15"/>
  </w:num>
  <w:num w:numId="16" w16cid:durableId="945581933">
    <w:abstractNumId w:val="5"/>
  </w:num>
  <w:num w:numId="17" w16cid:durableId="1354454948">
    <w:abstractNumId w:val="4"/>
  </w:num>
  <w:num w:numId="18" w16cid:durableId="1725062291">
    <w:abstractNumId w:val="17"/>
  </w:num>
  <w:num w:numId="19" w16cid:durableId="583756985">
    <w:abstractNumId w:val="10"/>
  </w:num>
  <w:num w:numId="20" w16cid:durableId="1946886456">
    <w:abstractNumId w:val="9"/>
  </w:num>
  <w:num w:numId="21" w16cid:durableId="92480098">
    <w:abstractNumId w:val="12"/>
  </w:num>
  <w:num w:numId="22" w16cid:durableId="2022078095">
    <w:abstractNumId w:val="20"/>
  </w:num>
  <w:num w:numId="23" w16cid:durableId="16218355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37220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40897163">
    <w:abstractNumId w:val="6"/>
  </w:num>
  <w:num w:numId="26" w16cid:durableId="455948902">
    <w:abstractNumId w:val="19"/>
  </w:num>
  <w:num w:numId="27" w16cid:durableId="889926924">
    <w:abstractNumId w:val="8"/>
  </w:num>
  <w:num w:numId="28" w16cid:durableId="773550279">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419" w:vendorID="64" w:dllVersion="6" w:nlCheck="1" w:checkStyle="1"/>
  <w:activeWritingStyle w:appName="MSWord" w:lang="en-US" w:vendorID="64" w:dllVersion="6" w:nlCheck="1" w:checkStyle="1"/>
  <w:activeWritingStyle w:appName="MSWord" w:lang="es-419" w:vendorID="64" w:dllVersion="4096" w:nlCheck="1" w:checkStyle="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E25"/>
    <w:rsid w:val="0000254F"/>
    <w:rsid w:val="0000263F"/>
    <w:rsid w:val="00007609"/>
    <w:rsid w:val="00007B57"/>
    <w:rsid w:val="00015327"/>
    <w:rsid w:val="00021748"/>
    <w:rsid w:val="00025421"/>
    <w:rsid w:val="00030371"/>
    <w:rsid w:val="00030906"/>
    <w:rsid w:val="00036F8B"/>
    <w:rsid w:val="0003771B"/>
    <w:rsid w:val="000572E9"/>
    <w:rsid w:val="00057572"/>
    <w:rsid w:val="0006729B"/>
    <w:rsid w:val="00071411"/>
    <w:rsid w:val="0007702A"/>
    <w:rsid w:val="00087169"/>
    <w:rsid w:val="00093AE1"/>
    <w:rsid w:val="0009657A"/>
    <w:rsid w:val="000A4762"/>
    <w:rsid w:val="000A51DA"/>
    <w:rsid w:val="000A717C"/>
    <w:rsid w:val="000B0AF6"/>
    <w:rsid w:val="000B5E25"/>
    <w:rsid w:val="000B7C6C"/>
    <w:rsid w:val="000C43CE"/>
    <w:rsid w:val="000D0737"/>
    <w:rsid w:val="000D3AD4"/>
    <w:rsid w:val="000D44B6"/>
    <w:rsid w:val="000D4D64"/>
    <w:rsid w:val="000D5E0F"/>
    <w:rsid w:val="000E00A4"/>
    <w:rsid w:val="000E0495"/>
    <w:rsid w:val="000E60A2"/>
    <w:rsid w:val="000F16BA"/>
    <w:rsid w:val="000F4481"/>
    <w:rsid w:val="000F5005"/>
    <w:rsid w:val="000F535D"/>
    <w:rsid w:val="000F612B"/>
    <w:rsid w:val="00101AD8"/>
    <w:rsid w:val="00103CC0"/>
    <w:rsid w:val="00110320"/>
    <w:rsid w:val="00110AA9"/>
    <w:rsid w:val="00110D59"/>
    <w:rsid w:val="00112BE0"/>
    <w:rsid w:val="00121B3D"/>
    <w:rsid w:val="0012239F"/>
    <w:rsid w:val="00123996"/>
    <w:rsid w:val="0012510D"/>
    <w:rsid w:val="0012622E"/>
    <w:rsid w:val="00127BC3"/>
    <w:rsid w:val="00127EB0"/>
    <w:rsid w:val="00131A99"/>
    <w:rsid w:val="00132E6B"/>
    <w:rsid w:val="0013589E"/>
    <w:rsid w:val="00142DF4"/>
    <w:rsid w:val="0014497D"/>
    <w:rsid w:val="00156075"/>
    <w:rsid w:val="001748FF"/>
    <w:rsid w:val="0018216B"/>
    <w:rsid w:val="00182771"/>
    <w:rsid w:val="00186CCB"/>
    <w:rsid w:val="0019170F"/>
    <w:rsid w:val="00192BE2"/>
    <w:rsid w:val="00193373"/>
    <w:rsid w:val="00193A30"/>
    <w:rsid w:val="001A6109"/>
    <w:rsid w:val="001B2A95"/>
    <w:rsid w:val="001B3CA6"/>
    <w:rsid w:val="001C01C3"/>
    <w:rsid w:val="001C6331"/>
    <w:rsid w:val="001D0FD2"/>
    <w:rsid w:val="001D1B6D"/>
    <w:rsid w:val="001D24F9"/>
    <w:rsid w:val="001D4046"/>
    <w:rsid w:val="001E177D"/>
    <w:rsid w:val="001E45B5"/>
    <w:rsid w:val="001E65E1"/>
    <w:rsid w:val="001F297E"/>
    <w:rsid w:val="0020249A"/>
    <w:rsid w:val="00202624"/>
    <w:rsid w:val="00202C04"/>
    <w:rsid w:val="002049FE"/>
    <w:rsid w:val="00204A2F"/>
    <w:rsid w:val="00207A80"/>
    <w:rsid w:val="00211701"/>
    <w:rsid w:val="00216038"/>
    <w:rsid w:val="002167BB"/>
    <w:rsid w:val="00217E6C"/>
    <w:rsid w:val="00222103"/>
    <w:rsid w:val="00225163"/>
    <w:rsid w:val="00225FDF"/>
    <w:rsid w:val="00231D2E"/>
    <w:rsid w:val="00233AC2"/>
    <w:rsid w:val="00234EA8"/>
    <w:rsid w:val="00235936"/>
    <w:rsid w:val="00236CBA"/>
    <w:rsid w:val="00246B37"/>
    <w:rsid w:val="002551CA"/>
    <w:rsid w:val="00255F1A"/>
    <w:rsid w:val="00261BC7"/>
    <w:rsid w:val="002621F0"/>
    <w:rsid w:val="00267BB5"/>
    <w:rsid w:val="002819E3"/>
    <w:rsid w:val="00281DBB"/>
    <w:rsid w:val="0029071C"/>
    <w:rsid w:val="00291C33"/>
    <w:rsid w:val="00294374"/>
    <w:rsid w:val="00295B3F"/>
    <w:rsid w:val="002A040B"/>
    <w:rsid w:val="002A19A3"/>
    <w:rsid w:val="002A4B43"/>
    <w:rsid w:val="002A4D8B"/>
    <w:rsid w:val="002A633E"/>
    <w:rsid w:val="002A676F"/>
    <w:rsid w:val="002B4B27"/>
    <w:rsid w:val="002B77CA"/>
    <w:rsid w:val="002C0BE5"/>
    <w:rsid w:val="002D132A"/>
    <w:rsid w:val="002D2830"/>
    <w:rsid w:val="002D37A8"/>
    <w:rsid w:val="002D3959"/>
    <w:rsid w:val="002D61F7"/>
    <w:rsid w:val="002E3016"/>
    <w:rsid w:val="002E3085"/>
    <w:rsid w:val="002E3D0D"/>
    <w:rsid w:val="002E7440"/>
    <w:rsid w:val="002E74B2"/>
    <w:rsid w:val="002F3B20"/>
    <w:rsid w:val="002F6AB2"/>
    <w:rsid w:val="0030171B"/>
    <w:rsid w:val="00304A90"/>
    <w:rsid w:val="00307006"/>
    <w:rsid w:val="0030701F"/>
    <w:rsid w:val="00311808"/>
    <w:rsid w:val="00311CA0"/>
    <w:rsid w:val="00311FC2"/>
    <w:rsid w:val="00313675"/>
    <w:rsid w:val="00324247"/>
    <w:rsid w:val="00324B59"/>
    <w:rsid w:val="0033078D"/>
    <w:rsid w:val="00330FC3"/>
    <w:rsid w:val="00333378"/>
    <w:rsid w:val="00337CF3"/>
    <w:rsid w:val="003402BD"/>
    <w:rsid w:val="00343F0B"/>
    <w:rsid w:val="00346E37"/>
    <w:rsid w:val="003520C5"/>
    <w:rsid w:val="003541CA"/>
    <w:rsid w:val="0036212A"/>
    <w:rsid w:val="0036785A"/>
    <w:rsid w:val="00367FFC"/>
    <w:rsid w:val="0037214F"/>
    <w:rsid w:val="0037313C"/>
    <w:rsid w:val="003746DE"/>
    <w:rsid w:val="003804E8"/>
    <w:rsid w:val="00380D3E"/>
    <w:rsid w:val="00383481"/>
    <w:rsid w:val="003875C5"/>
    <w:rsid w:val="003A2AB5"/>
    <w:rsid w:val="003A743A"/>
    <w:rsid w:val="003B1C85"/>
    <w:rsid w:val="003C7F34"/>
    <w:rsid w:val="003D0329"/>
    <w:rsid w:val="003D48B0"/>
    <w:rsid w:val="003E56C9"/>
    <w:rsid w:val="003F20BD"/>
    <w:rsid w:val="004018F9"/>
    <w:rsid w:val="00405796"/>
    <w:rsid w:val="004071D7"/>
    <w:rsid w:val="004155F4"/>
    <w:rsid w:val="00415807"/>
    <w:rsid w:val="00421043"/>
    <w:rsid w:val="004239C3"/>
    <w:rsid w:val="00425E0F"/>
    <w:rsid w:val="0042783F"/>
    <w:rsid w:val="00430A26"/>
    <w:rsid w:val="004344EA"/>
    <w:rsid w:val="0043515A"/>
    <w:rsid w:val="00435969"/>
    <w:rsid w:val="00437A46"/>
    <w:rsid w:val="00442DFB"/>
    <w:rsid w:val="00442FD8"/>
    <w:rsid w:val="00443892"/>
    <w:rsid w:val="004445A1"/>
    <w:rsid w:val="004455F2"/>
    <w:rsid w:val="00445CAA"/>
    <w:rsid w:val="00446EE4"/>
    <w:rsid w:val="0045595F"/>
    <w:rsid w:val="00464044"/>
    <w:rsid w:val="0047739C"/>
    <w:rsid w:val="0048107F"/>
    <w:rsid w:val="004827C5"/>
    <w:rsid w:val="0048722E"/>
    <w:rsid w:val="004924E4"/>
    <w:rsid w:val="004933AA"/>
    <w:rsid w:val="004A26F7"/>
    <w:rsid w:val="004A5129"/>
    <w:rsid w:val="004B3685"/>
    <w:rsid w:val="004C0906"/>
    <w:rsid w:val="004C48A3"/>
    <w:rsid w:val="004C7FB1"/>
    <w:rsid w:val="004D015D"/>
    <w:rsid w:val="004D308A"/>
    <w:rsid w:val="004D6F71"/>
    <w:rsid w:val="004E0818"/>
    <w:rsid w:val="004E1DD4"/>
    <w:rsid w:val="004F376A"/>
    <w:rsid w:val="004F5D96"/>
    <w:rsid w:val="00501CF6"/>
    <w:rsid w:val="00501DF8"/>
    <w:rsid w:val="005028F8"/>
    <w:rsid w:val="005053A5"/>
    <w:rsid w:val="00513DB9"/>
    <w:rsid w:val="0052018F"/>
    <w:rsid w:val="00524A8D"/>
    <w:rsid w:val="00525CD7"/>
    <w:rsid w:val="00531AC4"/>
    <w:rsid w:val="005336D9"/>
    <w:rsid w:val="00534471"/>
    <w:rsid w:val="00534CC6"/>
    <w:rsid w:val="0054035C"/>
    <w:rsid w:val="005505B2"/>
    <w:rsid w:val="00550B56"/>
    <w:rsid w:val="00555BA7"/>
    <w:rsid w:val="00555C87"/>
    <w:rsid w:val="0056127B"/>
    <w:rsid w:val="00562989"/>
    <w:rsid w:val="00563B39"/>
    <w:rsid w:val="00564170"/>
    <w:rsid w:val="00564BDA"/>
    <w:rsid w:val="00571AAD"/>
    <w:rsid w:val="0057289F"/>
    <w:rsid w:val="00573BCD"/>
    <w:rsid w:val="00575E21"/>
    <w:rsid w:val="0059032F"/>
    <w:rsid w:val="00592581"/>
    <w:rsid w:val="005945CA"/>
    <w:rsid w:val="005A0AF1"/>
    <w:rsid w:val="005A1AE4"/>
    <w:rsid w:val="005A58FF"/>
    <w:rsid w:val="005A6216"/>
    <w:rsid w:val="005B234D"/>
    <w:rsid w:val="005B26AD"/>
    <w:rsid w:val="005B36A8"/>
    <w:rsid w:val="005B5693"/>
    <w:rsid w:val="005B6D78"/>
    <w:rsid w:val="005B7E29"/>
    <w:rsid w:val="005C2BED"/>
    <w:rsid w:val="005C3D9E"/>
    <w:rsid w:val="005C4F9A"/>
    <w:rsid w:val="005C6646"/>
    <w:rsid w:val="005D36FB"/>
    <w:rsid w:val="005D77CC"/>
    <w:rsid w:val="005E0CA2"/>
    <w:rsid w:val="005E5716"/>
    <w:rsid w:val="005F0011"/>
    <w:rsid w:val="005F0FE6"/>
    <w:rsid w:val="005F25CA"/>
    <w:rsid w:val="005F74BC"/>
    <w:rsid w:val="006002E0"/>
    <w:rsid w:val="00605FDA"/>
    <w:rsid w:val="00616E95"/>
    <w:rsid w:val="006175C3"/>
    <w:rsid w:val="00620280"/>
    <w:rsid w:val="006258FD"/>
    <w:rsid w:val="006314A1"/>
    <w:rsid w:val="00632E48"/>
    <w:rsid w:val="006343EC"/>
    <w:rsid w:val="0063610C"/>
    <w:rsid w:val="00642B75"/>
    <w:rsid w:val="006431AA"/>
    <w:rsid w:val="00643B58"/>
    <w:rsid w:val="0064490A"/>
    <w:rsid w:val="0066370F"/>
    <w:rsid w:val="00664F05"/>
    <w:rsid w:val="00666DAD"/>
    <w:rsid w:val="00670BC2"/>
    <w:rsid w:val="00675954"/>
    <w:rsid w:val="00675D99"/>
    <w:rsid w:val="00676CA5"/>
    <w:rsid w:val="00676FD4"/>
    <w:rsid w:val="006855E5"/>
    <w:rsid w:val="00685742"/>
    <w:rsid w:val="00691A28"/>
    <w:rsid w:val="00692788"/>
    <w:rsid w:val="00694976"/>
    <w:rsid w:val="006A0466"/>
    <w:rsid w:val="006A4451"/>
    <w:rsid w:val="006A4733"/>
    <w:rsid w:val="006A7605"/>
    <w:rsid w:val="006B321A"/>
    <w:rsid w:val="006B418F"/>
    <w:rsid w:val="006B6470"/>
    <w:rsid w:val="006B78A0"/>
    <w:rsid w:val="006C0690"/>
    <w:rsid w:val="006C35F4"/>
    <w:rsid w:val="006C7F91"/>
    <w:rsid w:val="006D0F0C"/>
    <w:rsid w:val="006D1713"/>
    <w:rsid w:val="006D3594"/>
    <w:rsid w:val="006D3A03"/>
    <w:rsid w:val="006D7F55"/>
    <w:rsid w:val="006E08FA"/>
    <w:rsid w:val="006F5F93"/>
    <w:rsid w:val="006F7EC2"/>
    <w:rsid w:val="007035C6"/>
    <w:rsid w:val="00710FED"/>
    <w:rsid w:val="0071569A"/>
    <w:rsid w:val="007208BC"/>
    <w:rsid w:val="00721CA1"/>
    <w:rsid w:val="00724DE1"/>
    <w:rsid w:val="0072658E"/>
    <w:rsid w:val="00730393"/>
    <w:rsid w:val="00732345"/>
    <w:rsid w:val="00733E19"/>
    <w:rsid w:val="0073521B"/>
    <w:rsid w:val="00736EB2"/>
    <w:rsid w:val="00756CD0"/>
    <w:rsid w:val="00756F04"/>
    <w:rsid w:val="007654D4"/>
    <w:rsid w:val="00767BEB"/>
    <w:rsid w:val="00770F18"/>
    <w:rsid w:val="007777C0"/>
    <w:rsid w:val="0078191C"/>
    <w:rsid w:val="007843A9"/>
    <w:rsid w:val="00790566"/>
    <w:rsid w:val="007A118C"/>
    <w:rsid w:val="007A222F"/>
    <w:rsid w:val="007A2A18"/>
    <w:rsid w:val="007A4C5E"/>
    <w:rsid w:val="007B1916"/>
    <w:rsid w:val="007C1F26"/>
    <w:rsid w:val="007C6806"/>
    <w:rsid w:val="007D2A81"/>
    <w:rsid w:val="007D5069"/>
    <w:rsid w:val="007D759D"/>
    <w:rsid w:val="007E1767"/>
    <w:rsid w:val="007E534B"/>
    <w:rsid w:val="007E7C02"/>
    <w:rsid w:val="007F2686"/>
    <w:rsid w:val="007F5504"/>
    <w:rsid w:val="007F59F5"/>
    <w:rsid w:val="007F7462"/>
    <w:rsid w:val="00802699"/>
    <w:rsid w:val="00806602"/>
    <w:rsid w:val="008072E4"/>
    <w:rsid w:val="008105E8"/>
    <w:rsid w:val="008125AC"/>
    <w:rsid w:val="00812DCD"/>
    <w:rsid w:val="00813993"/>
    <w:rsid w:val="00815B7E"/>
    <w:rsid w:val="00827123"/>
    <w:rsid w:val="008320FF"/>
    <w:rsid w:val="008344D6"/>
    <w:rsid w:val="00835035"/>
    <w:rsid w:val="00835436"/>
    <w:rsid w:val="0083673D"/>
    <w:rsid w:val="00841AC5"/>
    <w:rsid w:val="00847B0A"/>
    <w:rsid w:val="008500D3"/>
    <w:rsid w:val="00852668"/>
    <w:rsid w:val="0085361B"/>
    <w:rsid w:val="008578BF"/>
    <w:rsid w:val="00861EB0"/>
    <w:rsid w:val="00863757"/>
    <w:rsid w:val="008660D6"/>
    <w:rsid w:val="008669FE"/>
    <w:rsid w:val="00870A09"/>
    <w:rsid w:val="008855F6"/>
    <w:rsid w:val="008A1A90"/>
    <w:rsid w:val="008A59DE"/>
    <w:rsid w:val="008A5D88"/>
    <w:rsid w:val="008A64CB"/>
    <w:rsid w:val="008B0295"/>
    <w:rsid w:val="008B0CCE"/>
    <w:rsid w:val="008B0FB4"/>
    <w:rsid w:val="008B2E64"/>
    <w:rsid w:val="008B3AF1"/>
    <w:rsid w:val="008B56CA"/>
    <w:rsid w:val="008C08AB"/>
    <w:rsid w:val="008C3B24"/>
    <w:rsid w:val="008C612C"/>
    <w:rsid w:val="008E01E4"/>
    <w:rsid w:val="00900C9B"/>
    <w:rsid w:val="00901487"/>
    <w:rsid w:val="00902105"/>
    <w:rsid w:val="009030F0"/>
    <w:rsid w:val="00913317"/>
    <w:rsid w:val="009141B8"/>
    <w:rsid w:val="00916A7B"/>
    <w:rsid w:val="00926C44"/>
    <w:rsid w:val="009312F7"/>
    <w:rsid w:val="0093237A"/>
    <w:rsid w:val="00935EBC"/>
    <w:rsid w:val="0093645B"/>
    <w:rsid w:val="0093720B"/>
    <w:rsid w:val="00940094"/>
    <w:rsid w:val="0094407C"/>
    <w:rsid w:val="00946080"/>
    <w:rsid w:val="009470B0"/>
    <w:rsid w:val="00947426"/>
    <w:rsid w:val="00950D7D"/>
    <w:rsid w:val="00955A3B"/>
    <w:rsid w:val="00957908"/>
    <w:rsid w:val="00967453"/>
    <w:rsid w:val="00970133"/>
    <w:rsid w:val="00971FFC"/>
    <w:rsid w:val="009723E4"/>
    <w:rsid w:val="00973835"/>
    <w:rsid w:val="009741C3"/>
    <w:rsid w:val="009758CB"/>
    <w:rsid w:val="00980909"/>
    <w:rsid w:val="00984A50"/>
    <w:rsid w:val="00985D35"/>
    <w:rsid w:val="00993406"/>
    <w:rsid w:val="00994608"/>
    <w:rsid w:val="00994A05"/>
    <w:rsid w:val="009A041C"/>
    <w:rsid w:val="009A0F77"/>
    <w:rsid w:val="009A5223"/>
    <w:rsid w:val="009A7030"/>
    <w:rsid w:val="009B23B7"/>
    <w:rsid w:val="009B2B6B"/>
    <w:rsid w:val="009B472F"/>
    <w:rsid w:val="009B671A"/>
    <w:rsid w:val="009C6E16"/>
    <w:rsid w:val="009C70F6"/>
    <w:rsid w:val="009D2E87"/>
    <w:rsid w:val="009D39B3"/>
    <w:rsid w:val="009E0B9B"/>
    <w:rsid w:val="009E0E89"/>
    <w:rsid w:val="009E1F26"/>
    <w:rsid w:val="009F39DF"/>
    <w:rsid w:val="009F4607"/>
    <w:rsid w:val="009F4FF4"/>
    <w:rsid w:val="009F62C3"/>
    <w:rsid w:val="009F71DC"/>
    <w:rsid w:val="00A0100D"/>
    <w:rsid w:val="00A05133"/>
    <w:rsid w:val="00A05D3A"/>
    <w:rsid w:val="00A16A44"/>
    <w:rsid w:val="00A3515F"/>
    <w:rsid w:val="00A5260D"/>
    <w:rsid w:val="00A55723"/>
    <w:rsid w:val="00A6692F"/>
    <w:rsid w:val="00A72262"/>
    <w:rsid w:val="00A778AD"/>
    <w:rsid w:val="00A87A77"/>
    <w:rsid w:val="00A930B9"/>
    <w:rsid w:val="00A9464B"/>
    <w:rsid w:val="00A96481"/>
    <w:rsid w:val="00AA26B4"/>
    <w:rsid w:val="00AA3929"/>
    <w:rsid w:val="00AA4397"/>
    <w:rsid w:val="00AA77C2"/>
    <w:rsid w:val="00AB15E3"/>
    <w:rsid w:val="00AB7BD6"/>
    <w:rsid w:val="00AC2CD5"/>
    <w:rsid w:val="00AC3135"/>
    <w:rsid w:val="00AD18ED"/>
    <w:rsid w:val="00AD33BE"/>
    <w:rsid w:val="00AD6B69"/>
    <w:rsid w:val="00AE1A47"/>
    <w:rsid w:val="00AE3F0A"/>
    <w:rsid w:val="00AE48E9"/>
    <w:rsid w:val="00AE5995"/>
    <w:rsid w:val="00AE6704"/>
    <w:rsid w:val="00AE6E0E"/>
    <w:rsid w:val="00AF061E"/>
    <w:rsid w:val="00AF3134"/>
    <w:rsid w:val="00AF5115"/>
    <w:rsid w:val="00AF5939"/>
    <w:rsid w:val="00B01BD5"/>
    <w:rsid w:val="00B05B83"/>
    <w:rsid w:val="00B12BA1"/>
    <w:rsid w:val="00B17992"/>
    <w:rsid w:val="00B23344"/>
    <w:rsid w:val="00B309E3"/>
    <w:rsid w:val="00B31853"/>
    <w:rsid w:val="00B333DC"/>
    <w:rsid w:val="00B42358"/>
    <w:rsid w:val="00B447B4"/>
    <w:rsid w:val="00B50B07"/>
    <w:rsid w:val="00B53AB1"/>
    <w:rsid w:val="00B80855"/>
    <w:rsid w:val="00B8098B"/>
    <w:rsid w:val="00BA4E79"/>
    <w:rsid w:val="00BA4FED"/>
    <w:rsid w:val="00BA5465"/>
    <w:rsid w:val="00BA5712"/>
    <w:rsid w:val="00BA6A6D"/>
    <w:rsid w:val="00BA77FB"/>
    <w:rsid w:val="00BB134B"/>
    <w:rsid w:val="00BC040B"/>
    <w:rsid w:val="00BC0CFA"/>
    <w:rsid w:val="00BC3F36"/>
    <w:rsid w:val="00BC68D6"/>
    <w:rsid w:val="00BD14B3"/>
    <w:rsid w:val="00BD677A"/>
    <w:rsid w:val="00BE233B"/>
    <w:rsid w:val="00BE39B7"/>
    <w:rsid w:val="00BE49A0"/>
    <w:rsid w:val="00BE7A6E"/>
    <w:rsid w:val="00C00C2C"/>
    <w:rsid w:val="00C016F7"/>
    <w:rsid w:val="00C0648B"/>
    <w:rsid w:val="00C0746B"/>
    <w:rsid w:val="00C10814"/>
    <w:rsid w:val="00C11F78"/>
    <w:rsid w:val="00C16B29"/>
    <w:rsid w:val="00C2063B"/>
    <w:rsid w:val="00C2421D"/>
    <w:rsid w:val="00C30D79"/>
    <w:rsid w:val="00C41EF9"/>
    <w:rsid w:val="00C44BD5"/>
    <w:rsid w:val="00C47A02"/>
    <w:rsid w:val="00C553F7"/>
    <w:rsid w:val="00C56DD5"/>
    <w:rsid w:val="00C612E8"/>
    <w:rsid w:val="00C62E5E"/>
    <w:rsid w:val="00C64A47"/>
    <w:rsid w:val="00C66114"/>
    <w:rsid w:val="00C67898"/>
    <w:rsid w:val="00C74CE6"/>
    <w:rsid w:val="00C77EF0"/>
    <w:rsid w:val="00C802FB"/>
    <w:rsid w:val="00C8247B"/>
    <w:rsid w:val="00C85B10"/>
    <w:rsid w:val="00C87001"/>
    <w:rsid w:val="00C879BA"/>
    <w:rsid w:val="00C905F5"/>
    <w:rsid w:val="00C94FB8"/>
    <w:rsid w:val="00C95F47"/>
    <w:rsid w:val="00CA216C"/>
    <w:rsid w:val="00CA5A4B"/>
    <w:rsid w:val="00CA78A5"/>
    <w:rsid w:val="00CB6ABB"/>
    <w:rsid w:val="00CC0700"/>
    <w:rsid w:val="00CD024D"/>
    <w:rsid w:val="00CD45D4"/>
    <w:rsid w:val="00CF4E7B"/>
    <w:rsid w:val="00CF6609"/>
    <w:rsid w:val="00D0079A"/>
    <w:rsid w:val="00D02AD2"/>
    <w:rsid w:val="00D12D45"/>
    <w:rsid w:val="00D21ECE"/>
    <w:rsid w:val="00D25E60"/>
    <w:rsid w:val="00D26019"/>
    <w:rsid w:val="00D26A43"/>
    <w:rsid w:val="00D27727"/>
    <w:rsid w:val="00D323F5"/>
    <w:rsid w:val="00D327EA"/>
    <w:rsid w:val="00D341CE"/>
    <w:rsid w:val="00D4431A"/>
    <w:rsid w:val="00D56F25"/>
    <w:rsid w:val="00D57210"/>
    <w:rsid w:val="00D63B55"/>
    <w:rsid w:val="00D81FF3"/>
    <w:rsid w:val="00D867AC"/>
    <w:rsid w:val="00D901D7"/>
    <w:rsid w:val="00D92BFE"/>
    <w:rsid w:val="00D96A62"/>
    <w:rsid w:val="00DB161C"/>
    <w:rsid w:val="00DB164A"/>
    <w:rsid w:val="00DB4916"/>
    <w:rsid w:val="00DB527A"/>
    <w:rsid w:val="00DB5964"/>
    <w:rsid w:val="00DC1234"/>
    <w:rsid w:val="00DC1A42"/>
    <w:rsid w:val="00DC1CC9"/>
    <w:rsid w:val="00DC2B31"/>
    <w:rsid w:val="00DD1866"/>
    <w:rsid w:val="00DE0A8D"/>
    <w:rsid w:val="00DE562A"/>
    <w:rsid w:val="00DF027D"/>
    <w:rsid w:val="00DF2B38"/>
    <w:rsid w:val="00DF3B3F"/>
    <w:rsid w:val="00E04791"/>
    <w:rsid w:val="00E048FD"/>
    <w:rsid w:val="00E05236"/>
    <w:rsid w:val="00E106A2"/>
    <w:rsid w:val="00E153AB"/>
    <w:rsid w:val="00E167CC"/>
    <w:rsid w:val="00E21D69"/>
    <w:rsid w:val="00E30EBC"/>
    <w:rsid w:val="00E35A1F"/>
    <w:rsid w:val="00E35F4C"/>
    <w:rsid w:val="00E42B2B"/>
    <w:rsid w:val="00E50A21"/>
    <w:rsid w:val="00E519CB"/>
    <w:rsid w:val="00E52429"/>
    <w:rsid w:val="00E5647F"/>
    <w:rsid w:val="00E61309"/>
    <w:rsid w:val="00E61810"/>
    <w:rsid w:val="00E65658"/>
    <w:rsid w:val="00E65F37"/>
    <w:rsid w:val="00E70C94"/>
    <w:rsid w:val="00E711DE"/>
    <w:rsid w:val="00E74701"/>
    <w:rsid w:val="00E823B8"/>
    <w:rsid w:val="00E9091C"/>
    <w:rsid w:val="00E912AA"/>
    <w:rsid w:val="00E91CC5"/>
    <w:rsid w:val="00EA2369"/>
    <w:rsid w:val="00EA3765"/>
    <w:rsid w:val="00EA46CC"/>
    <w:rsid w:val="00EA61B9"/>
    <w:rsid w:val="00EA63F9"/>
    <w:rsid w:val="00EA7BF4"/>
    <w:rsid w:val="00EB6C62"/>
    <w:rsid w:val="00EC13E0"/>
    <w:rsid w:val="00EC362D"/>
    <w:rsid w:val="00EC6F39"/>
    <w:rsid w:val="00EC72A3"/>
    <w:rsid w:val="00EC7A72"/>
    <w:rsid w:val="00ED46CB"/>
    <w:rsid w:val="00ED46E7"/>
    <w:rsid w:val="00EE322C"/>
    <w:rsid w:val="00EE4D9C"/>
    <w:rsid w:val="00EE5E90"/>
    <w:rsid w:val="00EE6265"/>
    <w:rsid w:val="00EE7518"/>
    <w:rsid w:val="00EF193B"/>
    <w:rsid w:val="00EF2D5F"/>
    <w:rsid w:val="00F140EB"/>
    <w:rsid w:val="00F15E17"/>
    <w:rsid w:val="00F1742A"/>
    <w:rsid w:val="00F22177"/>
    <w:rsid w:val="00F22702"/>
    <w:rsid w:val="00F34A32"/>
    <w:rsid w:val="00F34E9C"/>
    <w:rsid w:val="00F43EEF"/>
    <w:rsid w:val="00F455F1"/>
    <w:rsid w:val="00F45DB2"/>
    <w:rsid w:val="00F570D3"/>
    <w:rsid w:val="00F63887"/>
    <w:rsid w:val="00F64317"/>
    <w:rsid w:val="00F6686B"/>
    <w:rsid w:val="00F718AA"/>
    <w:rsid w:val="00F72125"/>
    <w:rsid w:val="00F72198"/>
    <w:rsid w:val="00F73BB1"/>
    <w:rsid w:val="00F750F7"/>
    <w:rsid w:val="00F80B7B"/>
    <w:rsid w:val="00F81441"/>
    <w:rsid w:val="00F84BA9"/>
    <w:rsid w:val="00F84D96"/>
    <w:rsid w:val="00F8513C"/>
    <w:rsid w:val="00F85970"/>
    <w:rsid w:val="00FA6D5C"/>
    <w:rsid w:val="00FB3BC6"/>
    <w:rsid w:val="00FC0DAE"/>
    <w:rsid w:val="00FC1115"/>
    <w:rsid w:val="00FC2A3D"/>
    <w:rsid w:val="00FC7CC7"/>
    <w:rsid w:val="00FD2A01"/>
    <w:rsid w:val="00FE04BB"/>
    <w:rsid w:val="00FE0DD9"/>
    <w:rsid w:val="00FE179A"/>
    <w:rsid w:val="00FE2FFB"/>
    <w:rsid w:val="00FE5920"/>
    <w:rsid w:val="00FF4048"/>
    <w:rsid w:val="00FF4464"/>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CF5179"/>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0A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character" w:customStyle="1" w:styleId="il">
    <w:name w:val="il"/>
    <w:basedOn w:val="Fuentedeprrafopredeter"/>
    <w:rsid w:val="0083673D"/>
  </w:style>
  <w:style w:type="paragraph" w:styleId="Textoindependiente">
    <w:name w:val="Body Text"/>
    <w:basedOn w:val="Normal"/>
    <w:link w:val="TextoindependienteCar"/>
    <w:uiPriority w:val="99"/>
    <w:unhideWhenUsed/>
    <w:rsid w:val="009E0B9B"/>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99"/>
    <w:rsid w:val="009E0B9B"/>
  </w:style>
  <w:style w:type="paragraph" w:styleId="Textosinformato">
    <w:name w:val="Plain Text"/>
    <w:basedOn w:val="Normal"/>
    <w:link w:val="TextosinformatoCar"/>
    <w:rsid w:val="00311808"/>
    <w:rPr>
      <w:rFonts w:ascii="Courier New" w:hAnsi="Courier New"/>
      <w:sz w:val="20"/>
      <w:szCs w:val="20"/>
    </w:rPr>
  </w:style>
  <w:style w:type="character" w:customStyle="1" w:styleId="TextosinformatoCar">
    <w:name w:val="Texto sin formato Car"/>
    <w:basedOn w:val="Fuentedeprrafopredeter"/>
    <w:link w:val="Textosinformato"/>
    <w:rsid w:val="00311808"/>
    <w:rPr>
      <w:rFonts w:ascii="Courier New" w:eastAsia="Times New Roman" w:hAnsi="Courier New" w:cs="Times New Roman"/>
      <w:sz w:val="20"/>
      <w:szCs w:val="20"/>
      <w:lang w:val="es-ES" w:eastAsia="es-ES"/>
    </w:rPr>
  </w:style>
  <w:style w:type="paragraph" w:customStyle="1" w:styleId="Texto">
    <w:name w:val="Texto"/>
    <w:basedOn w:val="Normal"/>
    <w:link w:val="TextoCar"/>
    <w:rsid w:val="00311808"/>
    <w:pPr>
      <w:spacing w:after="101" w:line="216" w:lineRule="exact"/>
      <w:ind w:firstLine="288"/>
      <w:jc w:val="both"/>
    </w:pPr>
    <w:rPr>
      <w:rFonts w:ascii="Arial" w:hAnsi="Arial" w:cs="Arial"/>
      <w:sz w:val="18"/>
      <w:szCs w:val="18"/>
      <w:lang w:val="es-MX"/>
    </w:rPr>
  </w:style>
  <w:style w:type="character" w:customStyle="1" w:styleId="TextoCar">
    <w:name w:val="Texto Car"/>
    <w:link w:val="Texto"/>
    <w:locked/>
    <w:rsid w:val="00311808"/>
    <w:rPr>
      <w:rFonts w:ascii="Arial" w:eastAsia="Times New Roman" w:hAnsi="Arial" w:cs="Arial"/>
      <w:sz w:val="18"/>
      <w:szCs w:val="18"/>
      <w:lang w:eastAsia="es-ES"/>
    </w:rPr>
  </w:style>
  <w:style w:type="paragraph" w:customStyle="1" w:styleId="Citas">
    <w:name w:val="Citas"/>
    <w:basedOn w:val="Normal"/>
    <w:qFormat/>
    <w:rsid w:val="00311FC2"/>
    <w:pPr>
      <w:spacing w:before="240" w:after="160" w:line="360" w:lineRule="auto"/>
      <w:ind w:left="851" w:right="851"/>
      <w:jc w:val="both"/>
    </w:pPr>
    <w:rPr>
      <w:rFonts w:ascii="Palatino Linotype" w:eastAsiaTheme="minorHAnsi" w:hAnsi="Palatino Linotype" w:cs="Arial"/>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641560">
      <w:bodyDiv w:val="1"/>
      <w:marLeft w:val="0"/>
      <w:marRight w:val="0"/>
      <w:marTop w:val="0"/>
      <w:marBottom w:val="0"/>
      <w:divBdr>
        <w:top w:val="none" w:sz="0" w:space="0" w:color="auto"/>
        <w:left w:val="none" w:sz="0" w:space="0" w:color="auto"/>
        <w:bottom w:val="none" w:sz="0" w:space="0" w:color="auto"/>
        <w:right w:val="none" w:sz="0" w:space="0" w:color="auto"/>
      </w:divBdr>
    </w:div>
    <w:div w:id="275722464">
      <w:bodyDiv w:val="1"/>
      <w:marLeft w:val="0"/>
      <w:marRight w:val="0"/>
      <w:marTop w:val="0"/>
      <w:marBottom w:val="0"/>
      <w:divBdr>
        <w:top w:val="none" w:sz="0" w:space="0" w:color="auto"/>
        <w:left w:val="none" w:sz="0" w:space="0" w:color="auto"/>
        <w:bottom w:val="none" w:sz="0" w:space="0" w:color="auto"/>
        <w:right w:val="none" w:sz="0" w:space="0" w:color="auto"/>
      </w:divBdr>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482308200">
      <w:bodyDiv w:val="1"/>
      <w:marLeft w:val="0"/>
      <w:marRight w:val="0"/>
      <w:marTop w:val="0"/>
      <w:marBottom w:val="0"/>
      <w:divBdr>
        <w:top w:val="none" w:sz="0" w:space="0" w:color="auto"/>
        <w:left w:val="none" w:sz="0" w:space="0" w:color="auto"/>
        <w:bottom w:val="none" w:sz="0" w:space="0" w:color="auto"/>
        <w:right w:val="none" w:sz="0" w:space="0" w:color="auto"/>
      </w:divBdr>
    </w:div>
    <w:div w:id="586304167">
      <w:bodyDiv w:val="1"/>
      <w:marLeft w:val="0"/>
      <w:marRight w:val="0"/>
      <w:marTop w:val="0"/>
      <w:marBottom w:val="0"/>
      <w:divBdr>
        <w:top w:val="none" w:sz="0" w:space="0" w:color="auto"/>
        <w:left w:val="none" w:sz="0" w:space="0" w:color="auto"/>
        <w:bottom w:val="none" w:sz="0" w:space="0" w:color="auto"/>
        <w:right w:val="none" w:sz="0" w:space="0" w:color="auto"/>
      </w:divBdr>
    </w:div>
    <w:div w:id="629019681">
      <w:bodyDiv w:val="1"/>
      <w:marLeft w:val="0"/>
      <w:marRight w:val="0"/>
      <w:marTop w:val="0"/>
      <w:marBottom w:val="0"/>
      <w:divBdr>
        <w:top w:val="none" w:sz="0" w:space="0" w:color="auto"/>
        <w:left w:val="none" w:sz="0" w:space="0" w:color="auto"/>
        <w:bottom w:val="none" w:sz="0" w:space="0" w:color="auto"/>
        <w:right w:val="none" w:sz="0" w:space="0" w:color="auto"/>
      </w:divBdr>
    </w:div>
    <w:div w:id="728529165">
      <w:bodyDiv w:val="1"/>
      <w:marLeft w:val="0"/>
      <w:marRight w:val="0"/>
      <w:marTop w:val="0"/>
      <w:marBottom w:val="0"/>
      <w:divBdr>
        <w:top w:val="none" w:sz="0" w:space="0" w:color="auto"/>
        <w:left w:val="none" w:sz="0" w:space="0" w:color="auto"/>
        <w:bottom w:val="none" w:sz="0" w:space="0" w:color="auto"/>
        <w:right w:val="none" w:sz="0" w:space="0" w:color="auto"/>
      </w:divBdr>
    </w:div>
    <w:div w:id="746149694">
      <w:bodyDiv w:val="1"/>
      <w:marLeft w:val="0"/>
      <w:marRight w:val="0"/>
      <w:marTop w:val="0"/>
      <w:marBottom w:val="0"/>
      <w:divBdr>
        <w:top w:val="none" w:sz="0" w:space="0" w:color="auto"/>
        <w:left w:val="none" w:sz="0" w:space="0" w:color="auto"/>
        <w:bottom w:val="none" w:sz="0" w:space="0" w:color="auto"/>
        <w:right w:val="none" w:sz="0" w:space="0" w:color="auto"/>
      </w:divBdr>
    </w:div>
    <w:div w:id="863204655">
      <w:bodyDiv w:val="1"/>
      <w:marLeft w:val="0"/>
      <w:marRight w:val="0"/>
      <w:marTop w:val="0"/>
      <w:marBottom w:val="0"/>
      <w:divBdr>
        <w:top w:val="none" w:sz="0" w:space="0" w:color="auto"/>
        <w:left w:val="none" w:sz="0" w:space="0" w:color="auto"/>
        <w:bottom w:val="none" w:sz="0" w:space="0" w:color="auto"/>
        <w:right w:val="none" w:sz="0" w:space="0" w:color="auto"/>
      </w:divBdr>
    </w:div>
    <w:div w:id="956185168">
      <w:bodyDiv w:val="1"/>
      <w:marLeft w:val="0"/>
      <w:marRight w:val="0"/>
      <w:marTop w:val="0"/>
      <w:marBottom w:val="0"/>
      <w:divBdr>
        <w:top w:val="none" w:sz="0" w:space="0" w:color="auto"/>
        <w:left w:val="none" w:sz="0" w:space="0" w:color="auto"/>
        <w:bottom w:val="none" w:sz="0" w:space="0" w:color="auto"/>
        <w:right w:val="none" w:sz="0" w:space="0" w:color="auto"/>
      </w:divBdr>
    </w:div>
    <w:div w:id="962612094">
      <w:bodyDiv w:val="1"/>
      <w:marLeft w:val="0"/>
      <w:marRight w:val="0"/>
      <w:marTop w:val="0"/>
      <w:marBottom w:val="0"/>
      <w:divBdr>
        <w:top w:val="none" w:sz="0" w:space="0" w:color="auto"/>
        <w:left w:val="none" w:sz="0" w:space="0" w:color="auto"/>
        <w:bottom w:val="none" w:sz="0" w:space="0" w:color="auto"/>
        <w:right w:val="none" w:sz="0" w:space="0" w:color="auto"/>
      </w:divBdr>
    </w:div>
    <w:div w:id="1426997436">
      <w:bodyDiv w:val="1"/>
      <w:marLeft w:val="0"/>
      <w:marRight w:val="0"/>
      <w:marTop w:val="0"/>
      <w:marBottom w:val="0"/>
      <w:divBdr>
        <w:top w:val="none" w:sz="0" w:space="0" w:color="auto"/>
        <w:left w:val="none" w:sz="0" w:space="0" w:color="auto"/>
        <w:bottom w:val="none" w:sz="0" w:space="0" w:color="auto"/>
        <w:right w:val="none" w:sz="0" w:space="0" w:color="auto"/>
      </w:divBdr>
    </w:div>
    <w:div w:id="1474788775">
      <w:bodyDiv w:val="1"/>
      <w:marLeft w:val="0"/>
      <w:marRight w:val="0"/>
      <w:marTop w:val="0"/>
      <w:marBottom w:val="0"/>
      <w:divBdr>
        <w:top w:val="none" w:sz="0" w:space="0" w:color="auto"/>
        <w:left w:val="none" w:sz="0" w:space="0" w:color="auto"/>
        <w:bottom w:val="none" w:sz="0" w:space="0" w:color="auto"/>
        <w:right w:val="none" w:sz="0" w:space="0" w:color="auto"/>
      </w:divBdr>
    </w:div>
    <w:div w:id="1552383875">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44777897">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 w:id="1914200139">
      <w:bodyDiv w:val="1"/>
      <w:marLeft w:val="0"/>
      <w:marRight w:val="0"/>
      <w:marTop w:val="0"/>
      <w:marBottom w:val="0"/>
      <w:divBdr>
        <w:top w:val="none" w:sz="0" w:space="0" w:color="auto"/>
        <w:left w:val="none" w:sz="0" w:space="0" w:color="auto"/>
        <w:bottom w:val="none" w:sz="0" w:space="0" w:color="auto"/>
        <w:right w:val="none" w:sz="0" w:space="0" w:color="auto"/>
      </w:divBdr>
    </w:div>
    <w:div w:id="1962957073">
      <w:bodyDiv w:val="1"/>
      <w:marLeft w:val="0"/>
      <w:marRight w:val="0"/>
      <w:marTop w:val="0"/>
      <w:marBottom w:val="0"/>
      <w:divBdr>
        <w:top w:val="none" w:sz="0" w:space="0" w:color="auto"/>
        <w:left w:val="none" w:sz="0" w:space="0" w:color="auto"/>
        <w:bottom w:val="none" w:sz="0" w:space="0" w:color="auto"/>
        <w:right w:val="none" w:sz="0" w:space="0" w:color="auto"/>
      </w:divBdr>
    </w:div>
    <w:div w:id="203712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allto:176,%20178,%20179,%2018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5F3B7-9855-4103-BB54-A005421CF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1956</TotalTime>
  <Pages>36</Pages>
  <Words>7513</Words>
  <Characters>41322</Characters>
  <Application>Microsoft Office Word</Application>
  <DocSecurity>0</DocSecurity>
  <Lines>344</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Arturo Macedo Albarrán</cp:lastModifiedBy>
  <cp:revision>303</cp:revision>
  <dcterms:created xsi:type="dcterms:W3CDTF">2022-04-20T00:20:00Z</dcterms:created>
  <dcterms:modified xsi:type="dcterms:W3CDTF">2023-11-03T18:33:00Z</dcterms:modified>
</cp:coreProperties>
</file>