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39195FD6" w:rsidR="00EA0165" w:rsidRPr="00310C1C" w:rsidRDefault="00EA0165" w:rsidP="0098457B">
      <w:pPr>
        <w:tabs>
          <w:tab w:val="left" w:pos="3465"/>
        </w:tabs>
        <w:spacing w:before="240" w:after="360" w:line="360" w:lineRule="auto"/>
        <w:jc w:val="both"/>
        <w:rPr>
          <w:rFonts w:ascii="Palatino Linotype" w:eastAsiaTheme="minorEastAsia" w:hAnsi="Palatino Linotype" w:cstheme="minorBidi"/>
          <w:color w:val="000000" w:themeColor="text1"/>
          <w:lang w:val="es-MX"/>
        </w:rPr>
      </w:pPr>
      <w:r w:rsidRPr="00310C1C">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310C1C">
        <w:rPr>
          <w:rFonts w:ascii="Palatino Linotype" w:eastAsiaTheme="minorEastAsia" w:hAnsi="Palatino Linotype" w:cstheme="minorBidi"/>
          <w:color w:val="000000" w:themeColor="text1"/>
          <w:lang w:val="es-ES_tradnl"/>
        </w:rPr>
        <w:t xml:space="preserve">n Metepec, Estado </w:t>
      </w:r>
      <w:r w:rsidR="00B041CA">
        <w:rPr>
          <w:rFonts w:ascii="Palatino Linotype" w:eastAsiaTheme="minorEastAsia" w:hAnsi="Palatino Linotype" w:cstheme="minorBidi"/>
          <w:color w:val="000000" w:themeColor="text1"/>
          <w:lang w:val="es-ES_tradnl"/>
        </w:rPr>
        <w:t xml:space="preserve">de México; de </w:t>
      </w:r>
      <w:r w:rsidR="00037A79">
        <w:rPr>
          <w:rFonts w:ascii="Palatino Linotype" w:eastAsiaTheme="minorEastAsia" w:hAnsi="Palatino Linotype" w:cstheme="minorBidi"/>
          <w:color w:val="000000" w:themeColor="text1"/>
          <w:lang w:val="es-ES_tradnl"/>
        </w:rPr>
        <w:t>veintisiete</w:t>
      </w:r>
      <w:r w:rsidR="00722238" w:rsidRPr="00310C1C">
        <w:rPr>
          <w:rFonts w:ascii="Palatino Linotype" w:eastAsiaTheme="minorEastAsia" w:hAnsi="Palatino Linotype" w:cstheme="minorBidi"/>
          <w:color w:val="000000" w:themeColor="text1"/>
          <w:lang w:val="es-ES_tradnl"/>
        </w:rPr>
        <w:t xml:space="preserve"> </w:t>
      </w:r>
      <w:r w:rsidRPr="00310C1C">
        <w:rPr>
          <w:rFonts w:ascii="Palatino Linotype" w:eastAsiaTheme="minorEastAsia" w:hAnsi="Palatino Linotype" w:cstheme="minorBidi"/>
          <w:color w:val="000000" w:themeColor="text1"/>
          <w:lang w:val="es-MX"/>
        </w:rPr>
        <w:t>(</w:t>
      </w:r>
      <w:r w:rsidR="00AE1CDD">
        <w:rPr>
          <w:rFonts w:ascii="Palatino Linotype" w:eastAsiaTheme="minorEastAsia" w:hAnsi="Palatino Linotype" w:cstheme="minorBidi"/>
          <w:color w:val="000000" w:themeColor="text1"/>
          <w:lang w:val="es-MX"/>
        </w:rPr>
        <w:t>2</w:t>
      </w:r>
      <w:r w:rsidR="00037A79">
        <w:rPr>
          <w:rFonts w:ascii="Palatino Linotype" w:eastAsiaTheme="minorEastAsia" w:hAnsi="Palatino Linotype" w:cstheme="minorBidi"/>
          <w:color w:val="000000" w:themeColor="text1"/>
          <w:lang w:val="es-MX"/>
        </w:rPr>
        <w:t>7</w:t>
      </w:r>
      <w:r w:rsidRPr="00310C1C">
        <w:rPr>
          <w:rFonts w:ascii="Palatino Linotype" w:eastAsiaTheme="minorEastAsia" w:hAnsi="Palatino Linotype" w:cstheme="minorBidi"/>
          <w:color w:val="000000" w:themeColor="text1"/>
          <w:lang w:val="es-MX"/>
        </w:rPr>
        <w:t>) de</w:t>
      </w:r>
      <w:r w:rsidR="00A139C0">
        <w:rPr>
          <w:rFonts w:ascii="Palatino Linotype" w:eastAsiaTheme="minorEastAsia" w:hAnsi="Palatino Linotype" w:cstheme="minorBidi"/>
          <w:color w:val="000000" w:themeColor="text1"/>
          <w:lang w:val="es-MX"/>
        </w:rPr>
        <w:t xml:space="preserve"> septiembre </w:t>
      </w:r>
      <w:r w:rsidR="000E2E2A" w:rsidRPr="00310C1C">
        <w:rPr>
          <w:rFonts w:ascii="Palatino Linotype" w:eastAsiaTheme="minorEastAsia" w:hAnsi="Palatino Linotype" w:cstheme="minorBidi"/>
          <w:color w:val="000000" w:themeColor="text1"/>
          <w:lang w:val="es-MX"/>
        </w:rPr>
        <w:t xml:space="preserve"> de </w:t>
      </w:r>
      <w:r w:rsidR="00B27D4C" w:rsidRPr="00310C1C">
        <w:rPr>
          <w:rFonts w:ascii="Palatino Linotype" w:eastAsiaTheme="minorEastAsia" w:hAnsi="Palatino Linotype" w:cstheme="minorBidi"/>
          <w:color w:val="000000" w:themeColor="text1"/>
          <w:lang w:val="es-MX"/>
        </w:rPr>
        <w:t>d</w:t>
      </w:r>
      <w:r w:rsidR="00C95D10" w:rsidRPr="00310C1C">
        <w:rPr>
          <w:rFonts w:ascii="Palatino Linotype" w:eastAsiaTheme="minorEastAsia" w:hAnsi="Palatino Linotype" w:cstheme="minorBidi"/>
          <w:color w:val="000000" w:themeColor="text1"/>
          <w:lang w:val="es-MX"/>
        </w:rPr>
        <w:t>os mil veintitrés.</w:t>
      </w:r>
    </w:p>
    <w:p w14:paraId="252DC364" w14:textId="77DAF999" w:rsidR="00B05DE3" w:rsidRPr="008F13BD" w:rsidRDefault="0086526E" w:rsidP="0098457B">
      <w:pPr>
        <w:tabs>
          <w:tab w:val="left" w:pos="3465"/>
        </w:tabs>
        <w:spacing w:before="240" w:after="360" w:line="360" w:lineRule="auto"/>
        <w:jc w:val="both"/>
        <w:rPr>
          <w:rFonts w:ascii="Palatino Linotype" w:eastAsia="Palatino Linotype" w:hAnsi="Palatino Linotype" w:cs="Palatino Linotype"/>
          <w:color w:val="000000"/>
        </w:rPr>
      </w:pPr>
      <w:r w:rsidRPr="00310C1C">
        <w:rPr>
          <w:rFonts w:ascii="Palatino Linotype" w:eastAsia="Palatino Linotype" w:hAnsi="Palatino Linotype" w:cs="Palatino Linotype"/>
          <w:b/>
          <w:color w:val="000000"/>
        </w:rPr>
        <w:t>VISTO</w:t>
      </w:r>
      <w:r w:rsidRPr="00310C1C">
        <w:rPr>
          <w:rFonts w:ascii="Palatino Linotype" w:eastAsia="Palatino Linotype" w:hAnsi="Palatino Linotype" w:cs="Palatino Linotype"/>
          <w:color w:val="000000"/>
        </w:rPr>
        <w:t xml:space="preserve"> el expediente electrónico formado con motivo del recurso de revisión</w:t>
      </w:r>
      <w:r w:rsidR="00A139C0">
        <w:rPr>
          <w:rFonts w:ascii="Palatino Linotype" w:eastAsia="Palatino Linotype" w:hAnsi="Palatino Linotype" w:cs="Palatino Linotype"/>
          <w:color w:val="000000"/>
        </w:rPr>
        <w:t xml:space="preserve"> </w:t>
      </w:r>
      <w:bookmarkStart w:id="0" w:name="_GoBack"/>
      <w:r w:rsidR="008F13BD" w:rsidRPr="008F13BD">
        <w:rPr>
          <w:rFonts w:ascii="Palatino Linotype" w:eastAsia="Palatino Linotype" w:hAnsi="Palatino Linotype" w:cs="Palatino Linotype"/>
          <w:b/>
          <w:bCs/>
          <w:color w:val="000000"/>
        </w:rPr>
        <w:t>17483</w:t>
      </w:r>
      <w:bookmarkEnd w:id="0"/>
      <w:r w:rsidR="008F13BD" w:rsidRPr="008F13BD">
        <w:rPr>
          <w:rFonts w:ascii="Palatino Linotype" w:eastAsia="Palatino Linotype" w:hAnsi="Palatino Linotype" w:cs="Palatino Linotype"/>
          <w:b/>
          <w:bCs/>
          <w:color w:val="000000"/>
        </w:rPr>
        <w:t>/INFOEM/IP/RR/2022</w:t>
      </w:r>
      <w:r w:rsidRPr="00310C1C">
        <w:rPr>
          <w:rFonts w:ascii="Palatino Linotype" w:eastAsia="Palatino Linotype" w:hAnsi="Palatino Linotype" w:cs="Palatino Linotype"/>
          <w:b/>
          <w:color w:val="000000"/>
        </w:rPr>
        <w:t xml:space="preserve">, </w:t>
      </w:r>
      <w:r w:rsidRPr="00310C1C">
        <w:rPr>
          <w:rFonts w:ascii="Palatino Linotype" w:eastAsiaTheme="minorEastAsia" w:hAnsi="Palatino Linotype" w:cstheme="minorBidi"/>
          <w:color w:val="000000" w:themeColor="text1"/>
          <w:lang w:val="es-ES_tradnl"/>
        </w:rPr>
        <w:t xml:space="preserve">promovido por </w:t>
      </w:r>
      <w:r w:rsidR="00F618A5">
        <w:rPr>
          <w:rFonts w:ascii="Palatino Linotype" w:eastAsiaTheme="minorEastAsia" w:hAnsi="Palatino Linotype" w:cstheme="minorBidi"/>
          <w:b/>
          <w:color w:val="000000" w:themeColor="text1"/>
          <w:lang w:val="es-ES_tradnl"/>
        </w:rPr>
        <w:t xml:space="preserve">XXX </w:t>
      </w:r>
      <w:proofErr w:type="spellStart"/>
      <w:r w:rsidR="00F618A5">
        <w:rPr>
          <w:rFonts w:ascii="Palatino Linotype" w:eastAsiaTheme="minorEastAsia" w:hAnsi="Palatino Linotype" w:cstheme="minorBidi"/>
          <w:b/>
          <w:color w:val="000000" w:themeColor="text1"/>
          <w:lang w:val="es-ES_tradnl"/>
        </w:rPr>
        <w:t>XXX</w:t>
      </w:r>
      <w:proofErr w:type="spellEnd"/>
      <w:r w:rsidR="00F618A5">
        <w:rPr>
          <w:rFonts w:ascii="Palatino Linotype" w:eastAsiaTheme="minorEastAsia" w:hAnsi="Palatino Linotype" w:cstheme="minorBidi"/>
          <w:b/>
          <w:color w:val="000000" w:themeColor="text1"/>
          <w:lang w:val="es-ES_tradnl"/>
        </w:rPr>
        <w:t xml:space="preserve"> </w:t>
      </w:r>
      <w:proofErr w:type="spellStart"/>
      <w:r w:rsidR="00F618A5">
        <w:rPr>
          <w:rFonts w:ascii="Palatino Linotype" w:eastAsiaTheme="minorEastAsia" w:hAnsi="Palatino Linotype" w:cstheme="minorBidi"/>
          <w:b/>
          <w:color w:val="000000" w:themeColor="text1"/>
          <w:lang w:val="es-ES_tradnl"/>
        </w:rPr>
        <w:t>XXX</w:t>
      </w:r>
      <w:proofErr w:type="spellEnd"/>
      <w:r w:rsidR="00037A79">
        <w:rPr>
          <w:rFonts w:ascii="Palatino Linotype" w:eastAsiaTheme="minorEastAsia" w:hAnsi="Palatino Linotype" w:cstheme="minorBidi"/>
          <w:b/>
          <w:color w:val="000000" w:themeColor="text1"/>
          <w:lang w:val="es-ES_tradnl"/>
        </w:rPr>
        <w:t>,</w:t>
      </w:r>
      <w:r w:rsidR="0099118B">
        <w:rPr>
          <w:rFonts w:ascii="Palatino Linotype" w:eastAsiaTheme="minorEastAsia" w:hAnsi="Palatino Linotype" w:cstheme="minorBidi"/>
          <w:color w:val="000000" w:themeColor="text1"/>
          <w:lang w:val="es-ES_tradnl"/>
        </w:rPr>
        <w:t xml:space="preserve"> </w:t>
      </w:r>
      <w:r w:rsidRPr="00310C1C">
        <w:rPr>
          <w:rFonts w:ascii="Palatino Linotype" w:eastAsiaTheme="minorEastAsia" w:hAnsi="Palatino Linotype" w:cstheme="minorBidi"/>
          <w:color w:val="000000" w:themeColor="text1"/>
          <w:lang w:val="es-ES_tradnl"/>
        </w:rPr>
        <w:t xml:space="preserve">en su calidad de </w:t>
      </w:r>
      <w:r w:rsidRPr="00310C1C">
        <w:rPr>
          <w:rFonts w:ascii="Palatino Linotype" w:eastAsiaTheme="minorEastAsia" w:hAnsi="Palatino Linotype" w:cstheme="minorBidi"/>
          <w:b/>
          <w:color w:val="000000" w:themeColor="text1"/>
          <w:lang w:val="es-ES_tradnl"/>
        </w:rPr>
        <w:t>RECURRENTE</w:t>
      </w:r>
      <w:r w:rsidRPr="00310C1C">
        <w:rPr>
          <w:rFonts w:ascii="Palatino Linotype" w:eastAsiaTheme="minorEastAsia" w:hAnsi="Palatino Linotype" w:cstheme="minorBidi"/>
          <w:color w:val="000000" w:themeColor="text1"/>
          <w:lang w:val="es-ES_tradnl"/>
        </w:rPr>
        <w:t xml:space="preserve">, </w:t>
      </w:r>
      <w:r w:rsidR="00356952" w:rsidRPr="00310C1C">
        <w:rPr>
          <w:rFonts w:ascii="Palatino Linotype" w:eastAsiaTheme="minorEastAsia" w:hAnsi="Palatino Linotype" w:cstheme="minorBidi"/>
          <w:color w:val="000000" w:themeColor="text1"/>
          <w:lang w:val="es-ES_tradnl"/>
        </w:rPr>
        <w:t xml:space="preserve">en contra de la respuesta del </w:t>
      </w:r>
      <w:r w:rsidR="00AE1CDD">
        <w:rPr>
          <w:rFonts w:ascii="Palatino Linotype" w:eastAsiaTheme="minorEastAsia" w:hAnsi="Palatino Linotype" w:cstheme="minorBidi"/>
          <w:b/>
          <w:color w:val="000000" w:themeColor="text1"/>
          <w:lang w:val="es-ES_tradnl"/>
        </w:rPr>
        <w:t>Ayuntamiento de Toluca</w:t>
      </w:r>
      <w:r w:rsidR="00037A79">
        <w:rPr>
          <w:rFonts w:ascii="Palatino Linotype" w:eastAsiaTheme="minorEastAsia" w:hAnsi="Palatino Linotype" w:cstheme="minorBidi"/>
          <w:b/>
          <w:color w:val="000000" w:themeColor="text1"/>
          <w:lang w:val="es-ES_tradnl"/>
        </w:rPr>
        <w:t>,</w:t>
      </w:r>
      <w:r w:rsidR="009E0626" w:rsidRPr="00310C1C">
        <w:rPr>
          <w:rFonts w:ascii="Palatino Linotype" w:eastAsiaTheme="minorEastAsia" w:hAnsi="Palatino Linotype" w:cstheme="minorBidi"/>
          <w:color w:val="000000" w:themeColor="text1"/>
          <w:lang w:val="es-ES_tradnl"/>
        </w:rPr>
        <w:t xml:space="preserve"> </w:t>
      </w:r>
      <w:r w:rsidRPr="00310C1C">
        <w:rPr>
          <w:rFonts w:ascii="Palatino Linotype" w:eastAsiaTheme="minorEastAsia" w:hAnsi="Palatino Linotype" w:cstheme="minorBidi"/>
          <w:color w:val="000000" w:themeColor="text1"/>
          <w:lang w:val="es-ES_tradnl"/>
        </w:rPr>
        <w:t>en lo</w:t>
      </w:r>
      <w:r w:rsidRPr="00310C1C">
        <w:rPr>
          <w:rFonts w:ascii="Palatino Linotype" w:eastAsiaTheme="minorEastAsia" w:hAnsi="Palatino Linotype" w:cstheme="minorBidi"/>
          <w:b/>
          <w:color w:val="000000" w:themeColor="text1"/>
          <w:lang w:val="es-ES_tradnl"/>
        </w:rPr>
        <w:t xml:space="preserve"> </w:t>
      </w:r>
      <w:r w:rsidRPr="00310C1C">
        <w:rPr>
          <w:rFonts w:ascii="Palatino Linotype" w:eastAsiaTheme="minorEastAsia" w:hAnsi="Palatino Linotype" w:cstheme="minorBidi"/>
          <w:color w:val="000000" w:themeColor="text1"/>
          <w:lang w:val="es-ES_tradnl"/>
        </w:rPr>
        <w:t>sucesivo el</w:t>
      </w:r>
      <w:r w:rsidRPr="00310C1C">
        <w:rPr>
          <w:rFonts w:ascii="Palatino Linotype" w:eastAsiaTheme="minorEastAsia" w:hAnsi="Palatino Linotype" w:cstheme="minorBidi"/>
          <w:b/>
          <w:color w:val="000000" w:themeColor="text1"/>
          <w:lang w:val="es-ES_tradnl"/>
        </w:rPr>
        <w:t xml:space="preserve"> SUJETO OBLIGADO, </w:t>
      </w:r>
      <w:r w:rsidRPr="00310C1C">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310C1C" w:rsidRDefault="00EA0165" w:rsidP="0098457B">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89350000"/>
      <w:r w:rsidRPr="00310C1C">
        <w:rPr>
          <w:rFonts w:ascii="Palatino Linotype" w:hAnsi="Palatino Linotype"/>
          <w:b/>
          <w:color w:val="000000" w:themeColor="text1"/>
          <w:sz w:val="24"/>
          <w:szCs w:val="24"/>
          <w:lang w:val="es-MX" w:eastAsia="en-US"/>
        </w:rPr>
        <w:t>ANTECEDENTES</w:t>
      </w:r>
      <w:bookmarkEnd w:id="1"/>
      <w:bookmarkEnd w:id="2"/>
      <w:bookmarkEnd w:id="3"/>
      <w:bookmarkEnd w:id="4"/>
    </w:p>
    <w:p w14:paraId="218046B5" w14:textId="4447C39B" w:rsidR="00707416" w:rsidRPr="008F13BD" w:rsidRDefault="00EA0165" w:rsidP="008F13BD">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310C1C">
        <w:rPr>
          <w:rFonts w:ascii="Palatino Linotype" w:eastAsia="Calibri" w:hAnsi="Palatino Linotype" w:cs="Arial"/>
          <w:color w:val="000000" w:themeColor="text1"/>
        </w:rPr>
        <w:t>El</w:t>
      </w:r>
      <w:r w:rsidR="004136C7">
        <w:rPr>
          <w:rFonts w:ascii="Palatino Linotype" w:eastAsia="Calibri" w:hAnsi="Palatino Linotype" w:cs="Arial"/>
          <w:color w:val="000000" w:themeColor="text1"/>
        </w:rPr>
        <w:t xml:space="preserve"> </w:t>
      </w:r>
      <w:r w:rsidR="00416E00" w:rsidRPr="00310C1C">
        <w:rPr>
          <w:rFonts w:ascii="Palatino Linotype" w:eastAsia="Calibri" w:hAnsi="Palatino Linotype" w:cs="Arial"/>
          <w:color w:val="000000" w:themeColor="text1"/>
        </w:rPr>
        <w:t xml:space="preserve"> </w:t>
      </w:r>
      <w:r w:rsidR="008F13BD">
        <w:rPr>
          <w:rFonts w:ascii="Palatino Linotype" w:eastAsia="Calibri" w:hAnsi="Palatino Linotype" w:cs="Arial"/>
          <w:color w:val="000000" w:themeColor="text1"/>
        </w:rPr>
        <w:t>veintidós</w:t>
      </w:r>
      <w:r w:rsidR="00A139C0">
        <w:rPr>
          <w:rFonts w:ascii="Palatino Linotype" w:eastAsia="Calibri" w:hAnsi="Palatino Linotype" w:cs="Arial"/>
          <w:color w:val="000000" w:themeColor="text1"/>
        </w:rPr>
        <w:t xml:space="preserve"> </w:t>
      </w:r>
      <w:r w:rsidRPr="00310C1C">
        <w:rPr>
          <w:rFonts w:ascii="Palatino Linotype" w:eastAsia="Calibri" w:hAnsi="Palatino Linotype" w:cs="Arial"/>
          <w:color w:val="000000" w:themeColor="text1"/>
        </w:rPr>
        <w:t>(</w:t>
      </w:r>
      <w:r w:rsidR="008F13BD">
        <w:rPr>
          <w:rFonts w:ascii="Palatino Linotype" w:eastAsia="Calibri" w:hAnsi="Palatino Linotype" w:cs="Arial"/>
          <w:color w:val="000000" w:themeColor="text1"/>
        </w:rPr>
        <w:t>22</w:t>
      </w:r>
      <w:r w:rsidRPr="00310C1C">
        <w:rPr>
          <w:rFonts w:ascii="Palatino Linotype" w:eastAsia="Calibri" w:hAnsi="Palatino Linotype" w:cs="Arial"/>
          <w:color w:val="000000" w:themeColor="text1"/>
        </w:rPr>
        <w:t>) de</w:t>
      </w:r>
      <w:r w:rsidR="008F13BD">
        <w:rPr>
          <w:rFonts w:ascii="Palatino Linotype" w:eastAsia="Calibri" w:hAnsi="Palatino Linotype" w:cs="Arial"/>
          <w:color w:val="000000" w:themeColor="text1"/>
        </w:rPr>
        <w:t xml:space="preserve"> noviembre </w:t>
      </w:r>
      <w:r w:rsidRPr="00310C1C">
        <w:rPr>
          <w:rFonts w:ascii="Palatino Linotype" w:eastAsia="Calibri" w:hAnsi="Palatino Linotype" w:cs="Arial"/>
          <w:color w:val="000000" w:themeColor="text1"/>
        </w:rPr>
        <w:t xml:space="preserve">de dos mil </w:t>
      </w:r>
      <w:r w:rsidR="00A139C0">
        <w:rPr>
          <w:rFonts w:ascii="Palatino Linotype" w:eastAsia="Calibri" w:hAnsi="Palatino Linotype" w:cs="Arial"/>
          <w:color w:val="000000" w:themeColor="text1"/>
        </w:rPr>
        <w:t>veintidós</w:t>
      </w:r>
      <w:r w:rsidRPr="00310C1C">
        <w:rPr>
          <w:rFonts w:ascii="Palatino Linotype" w:eastAsia="Calibri" w:hAnsi="Palatino Linotype" w:cs="Arial"/>
          <w:color w:val="000000" w:themeColor="text1"/>
        </w:rPr>
        <w:t xml:space="preserve">, </w:t>
      </w:r>
      <w:r w:rsidRPr="00310C1C">
        <w:rPr>
          <w:rFonts w:ascii="Palatino Linotype" w:eastAsiaTheme="minorEastAsia" w:hAnsi="Palatino Linotype" w:cstheme="minorBidi"/>
          <w:color w:val="000000" w:themeColor="text1"/>
          <w:lang w:val="es-ES_tradnl"/>
        </w:rPr>
        <w:t>el particular presentó</w:t>
      </w:r>
      <w:r w:rsidRPr="00310C1C">
        <w:rPr>
          <w:rFonts w:ascii="Palatino Linotype" w:eastAsiaTheme="minorEastAsia" w:hAnsi="Palatino Linotype" w:cstheme="minorBidi"/>
          <w:b/>
          <w:color w:val="000000" w:themeColor="text1"/>
          <w:lang w:val="es-ES_tradnl"/>
        </w:rPr>
        <w:t xml:space="preserve"> </w:t>
      </w:r>
      <w:r w:rsidR="00936BED" w:rsidRPr="00310C1C">
        <w:rPr>
          <w:rFonts w:ascii="Palatino Linotype" w:eastAsiaTheme="minorEastAsia" w:hAnsi="Palatino Linotype" w:cstheme="minorBidi"/>
          <w:bCs/>
          <w:color w:val="000000" w:themeColor="text1"/>
          <w:lang w:val="es-ES_tradnl"/>
        </w:rPr>
        <w:t>a través de</w:t>
      </w:r>
      <w:r w:rsidR="00923BD9" w:rsidRPr="00310C1C">
        <w:rPr>
          <w:rFonts w:ascii="Palatino Linotype" w:eastAsiaTheme="minorEastAsia" w:hAnsi="Palatino Linotype" w:cstheme="minorBidi"/>
          <w:bCs/>
          <w:color w:val="000000" w:themeColor="text1"/>
          <w:lang w:val="es-ES_tradnl"/>
        </w:rPr>
        <w:t>l</w:t>
      </w:r>
      <w:r w:rsidR="00923BD9" w:rsidRPr="00310C1C">
        <w:rPr>
          <w:rFonts w:ascii="Palatino Linotype" w:eastAsia="Calibri" w:hAnsi="Palatino Linotype" w:cs="Arial"/>
          <w:color w:val="000000" w:themeColor="text1"/>
        </w:rPr>
        <w:t xml:space="preserve"> </w:t>
      </w:r>
      <w:r w:rsidR="00923BD9" w:rsidRPr="00310C1C">
        <w:rPr>
          <w:rFonts w:ascii="Palatino Linotype" w:eastAsiaTheme="minorEastAsia" w:hAnsi="Palatino Linotype" w:cstheme="minorBidi"/>
          <w:bCs/>
          <w:color w:val="000000" w:themeColor="text1"/>
        </w:rPr>
        <w:t xml:space="preserve">Sistema de Acceso a la Información Mexiquense </w:t>
      </w:r>
      <w:r w:rsidR="00923BD9" w:rsidRPr="00310C1C">
        <w:rPr>
          <w:rFonts w:ascii="Palatino Linotype" w:eastAsiaTheme="minorEastAsia" w:hAnsi="Palatino Linotype" w:cstheme="minorBidi"/>
          <w:b/>
          <w:bCs/>
          <w:color w:val="000000" w:themeColor="text1"/>
        </w:rPr>
        <w:t>(SAIMEX)</w:t>
      </w:r>
      <w:r w:rsidRPr="00310C1C">
        <w:rPr>
          <w:rFonts w:ascii="Palatino Linotype" w:eastAsia="Calibri" w:hAnsi="Palatino Linotype" w:cs="Arial"/>
          <w:b/>
          <w:color w:val="000000" w:themeColor="text1"/>
        </w:rPr>
        <w:t xml:space="preserve">, </w:t>
      </w:r>
      <w:r w:rsidRPr="00310C1C">
        <w:rPr>
          <w:rFonts w:ascii="Palatino Linotype" w:eastAsia="Calibri" w:hAnsi="Palatino Linotype" w:cs="Arial"/>
          <w:color w:val="000000" w:themeColor="text1"/>
        </w:rPr>
        <w:t>la solicitud de información pública registrada con el número</w:t>
      </w:r>
      <w:r w:rsidR="00A139C0">
        <w:rPr>
          <w:rFonts w:ascii="Palatino Linotype" w:eastAsia="Calibri" w:hAnsi="Palatino Linotype" w:cs="Arial"/>
          <w:color w:val="000000" w:themeColor="text1"/>
        </w:rPr>
        <w:t xml:space="preserve"> </w:t>
      </w:r>
      <w:r w:rsidR="008F13BD" w:rsidRPr="008F13BD">
        <w:rPr>
          <w:rFonts w:ascii="Palatino Linotype" w:eastAsia="Calibri" w:hAnsi="Palatino Linotype" w:cs="Arial"/>
          <w:b/>
          <w:color w:val="000000" w:themeColor="text1"/>
        </w:rPr>
        <w:t>02529/TOLUCA/IP/2022</w:t>
      </w:r>
      <w:r w:rsidRPr="008F13BD">
        <w:rPr>
          <w:rFonts w:ascii="Palatino Linotype" w:eastAsiaTheme="minorEastAsia" w:hAnsi="Palatino Linotype" w:cstheme="minorBidi"/>
          <w:b/>
          <w:bCs/>
          <w:color w:val="000000" w:themeColor="text1"/>
          <w:lang w:val="es-ES_tradnl"/>
        </w:rPr>
        <w:t>,</w:t>
      </w:r>
      <w:r w:rsidRPr="008F13BD">
        <w:rPr>
          <w:rFonts w:ascii="Palatino Linotype" w:eastAsia="Calibri" w:hAnsi="Palatino Linotype" w:cs="Arial"/>
          <w:color w:val="000000" w:themeColor="text1"/>
        </w:rPr>
        <w:t xml:space="preserve"> </w:t>
      </w:r>
      <w:r w:rsidR="00037A79">
        <w:rPr>
          <w:rFonts w:ascii="Palatino Linotype" w:eastAsia="Calibri" w:hAnsi="Palatino Linotype" w:cs="Arial"/>
          <w:color w:val="000000" w:themeColor="text1"/>
        </w:rPr>
        <w:t>en la que</w:t>
      </w:r>
      <w:r w:rsidRPr="008F13BD">
        <w:rPr>
          <w:rFonts w:ascii="Palatino Linotype" w:eastAsia="Calibri" w:hAnsi="Palatino Linotype" w:cs="Arial"/>
          <w:color w:val="000000" w:themeColor="text1"/>
        </w:rPr>
        <w:t xml:space="preserve"> requirió:</w:t>
      </w:r>
    </w:p>
    <w:p w14:paraId="119BF7E0" w14:textId="640977DD" w:rsidR="00EA0165" w:rsidRPr="00310C1C" w:rsidRDefault="00EA0165" w:rsidP="0098457B">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310C1C">
        <w:rPr>
          <w:rFonts w:ascii="Palatino Linotype" w:eastAsiaTheme="minorEastAsia" w:hAnsi="Palatino Linotype" w:cstheme="minorBidi"/>
          <w:i/>
          <w:color w:val="000000" w:themeColor="text1"/>
          <w:lang w:val="es-ES_tradnl"/>
        </w:rPr>
        <w:t>“</w:t>
      </w:r>
      <w:r w:rsidR="008F13BD" w:rsidRPr="008F13BD">
        <w:rPr>
          <w:rFonts w:ascii="Palatino Linotype" w:eastAsiaTheme="minorEastAsia" w:hAnsi="Palatino Linotype" w:cstheme="minorBidi"/>
          <w:i/>
          <w:color w:val="000000" w:themeColor="text1"/>
          <w:lang w:val="es-ES_tradnl"/>
        </w:rPr>
        <w:t>Solicito saber, a cuantosl informes legislativos a asistido el Presidente Municipal día y hora. Año 2022</w:t>
      </w:r>
      <w:r w:rsidR="00A139C0" w:rsidRPr="00A139C0">
        <w:rPr>
          <w:rFonts w:ascii="Palatino Linotype" w:eastAsiaTheme="minorEastAsia" w:hAnsi="Palatino Linotype" w:cstheme="minorBidi"/>
          <w:i/>
          <w:color w:val="000000" w:themeColor="text1"/>
          <w:lang w:val="es-ES_tradnl"/>
        </w:rPr>
        <w:t>.</w:t>
      </w:r>
      <w:r w:rsidR="00A139C0">
        <w:rPr>
          <w:rFonts w:ascii="Palatino Linotype" w:eastAsiaTheme="minorEastAsia" w:hAnsi="Palatino Linotype" w:cstheme="minorBidi"/>
          <w:i/>
          <w:color w:val="000000" w:themeColor="text1"/>
          <w:lang w:val="es-ES_tradnl"/>
        </w:rPr>
        <w:t>.</w:t>
      </w:r>
      <w:r w:rsidRPr="00310C1C">
        <w:rPr>
          <w:rFonts w:ascii="Palatino Linotype" w:eastAsiaTheme="minorEastAsia" w:hAnsi="Palatino Linotype" w:cstheme="minorBidi"/>
          <w:i/>
          <w:color w:val="000000" w:themeColor="text1"/>
          <w:lang w:val="es-ES_tradnl"/>
        </w:rPr>
        <w:t xml:space="preserve">.” </w:t>
      </w:r>
      <w:r w:rsidRPr="00310C1C">
        <w:rPr>
          <w:rFonts w:ascii="Palatino Linotype" w:eastAsiaTheme="minorEastAsia" w:hAnsi="Palatino Linotype" w:cstheme="minorBidi"/>
          <w:color w:val="000000" w:themeColor="text1"/>
          <w:lang w:val="es-ES_tradnl"/>
        </w:rPr>
        <w:t>(Sic).</w:t>
      </w:r>
    </w:p>
    <w:p w14:paraId="1046CCE1" w14:textId="245ED5FA" w:rsidR="00A415DB" w:rsidRPr="00310C1C" w:rsidRDefault="00356952" w:rsidP="0098457B">
      <w:pPr>
        <w:pStyle w:val="Prrafodelista"/>
        <w:tabs>
          <w:tab w:val="left" w:pos="2280"/>
        </w:tabs>
        <w:spacing w:line="360" w:lineRule="auto"/>
        <w:ind w:left="0" w:right="567"/>
        <w:contextualSpacing/>
        <w:rPr>
          <w:rFonts w:ascii="Palatino Linotype" w:eastAsiaTheme="minorEastAsia" w:hAnsi="Palatino Linotype" w:cstheme="minorBidi"/>
          <w:i/>
          <w:color w:val="000000" w:themeColor="text1"/>
          <w:lang w:val="es-ES_tradnl"/>
        </w:rPr>
      </w:pPr>
      <w:r w:rsidRPr="00310C1C">
        <w:rPr>
          <w:rFonts w:ascii="Palatino Linotype" w:eastAsiaTheme="minorEastAsia" w:hAnsi="Palatino Linotype" w:cstheme="minorBidi"/>
          <w:i/>
          <w:color w:val="000000" w:themeColor="text1"/>
          <w:lang w:val="es-ES_tradnl"/>
        </w:rPr>
        <w:tab/>
      </w:r>
    </w:p>
    <w:p w14:paraId="1A590C3B" w14:textId="052AF586" w:rsidR="007C4587" w:rsidRPr="00310C1C" w:rsidRDefault="00923BD9" w:rsidP="0098457B">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310C1C">
        <w:rPr>
          <w:rFonts w:ascii="Palatino Linotype" w:hAnsi="Palatino Linotype" w:cs="Arial"/>
        </w:rPr>
        <w:t>Se hace constar que se señaló como modalidad de entrega de la información</w:t>
      </w:r>
      <w:r w:rsidRPr="00310C1C">
        <w:rPr>
          <w:rFonts w:ascii="Palatino Linotype" w:hAnsi="Palatino Linotype" w:cs="Arial"/>
          <w:b/>
        </w:rPr>
        <w:t>:</w:t>
      </w:r>
      <w:r w:rsidRPr="00310C1C">
        <w:rPr>
          <w:rFonts w:ascii="Palatino Linotype" w:hAnsi="Palatino Linotype" w:cs="Arial"/>
        </w:rPr>
        <w:t xml:space="preserve"> </w:t>
      </w:r>
      <w:r w:rsidRPr="00310C1C">
        <w:rPr>
          <w:rFonts w:ascii="Palatino Linotype" w:hAnsi="Palatino Linotype" w:cs="Arial"/>
          <w:b/>
        </w:rPr>
        <w:t>A través del SAIMEX.</w:t>
      </w:r>
    </w:p>
    <w:p w14:paraId="4427A6BA" w14:textId="77777777" w:rsidR="00600D38" w:rsidRPr="00310C1C" w:rsidRDefault="00600D38" w:rsidP="0098457B">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1CC9669C" w:rsidR="004C338B" w:rsidRPr="00310C1C" w:rsidRDefault="008F13BD" w:rsidP="0098457B">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t>El trece (13</w:t>
      </w:r>
      <w:r w:rsidR="00BA3CDE" w:rsidRPr="00310C1C">
        <w:rPr>
          <w:rFonts w:ascii="Palatino Linotype" w:eastAsiaTheme="minorEastAsia" w:hAnsi="Palatino Linotype" w:cstheme="minorBidi"/>
          <w:color w:val="000000" w:themeColor="text1"/>
          <w:lang w:val="es-ES_tradnl"/>
        </w:rPr>
        <w:t>) de</w:t>
      </w:r>
      <w:r>
        <w:rPr>
          <w:rFonts w:ascii="Palatino Linotype" w:eastAsiaTheme="minorEastAsia" w:hAnsi="Palatino Linotype" w:cstheme="minorBidi"/>
          <w:color w:val="000000" w:themeColor="text1"/>
          <w:lang w:val="es-ES_tradnl"/>
        </w:rPr>
        <w:t xml:space="preserve"> diciembre</w:t>
      </w:r>
      <w:r w:rsidR="009E0626" w:rsidRPr="00310C1C">
        <w:rPr>
          <w:rFonts w:ascii="Palatino Linotype" w:eastAsiaTheme="minorEastAsia" w:hAnsi="Palatino Linotype" w:cstheme="minorBidi"/>
          <w:color w:val="000000" w:themeColor="text1"/>
          <w:lang w:val="es-ES_tradnl"/>
        </w:rPr>
        <w:t xml:space="preserve"> </w:t>
      </w:r>
      <w:r w:rsidR="000E2E2A" w:rsidRPr="00310C1C">
        <w:rPr>
          <w:rFonts w:ascii="Palatino Linotype" w:eastAsiaTheme="minorEastAsia" w:hAnsi="Palatino Linotype" w:cstheme="minorBidi"/>
          <w:color w:val="000000" w:themeColor="text1"/>
          <w:lang w:val="es-ES_tradnl"/>
        </w:rPr>
        <w:t>de</w:t>
      </w:r>
      <w:r w:rsidR="009E0626" w:rsidRPr="00310C1C">
        <w:rPr>
          <w:rFonts w:ascii="Palatino Linotype" w:eastAsiaTheme="minorEastAsia" w:hAnsi="Palatino Linotype" w:cstheme="minorBidi"/>
          <w:color w:val="000000" w:themeColor="text1"/>
          <w:lang w:val="es-ES_tradnl"/>
        </w:rPr>
        <w:t xml:space="preserve"> dos mil veintidós</w:t>
      </w:r>
      <w:r w:rsidR="00EA0165" w:rsidRPr="00310C1C">
        <w:rPr>
          <w:rFonts w:ascii="Palatino Linotype" w:eastAsiaTheme="minorEastAsia" w:hAnsi="Palatino Linotype" w:cstheme="minorBidi"/>
          <w:color w:val="000000" w:themeColor="text1"/>
          <w:lang w:val="es-ES_tradnl"/>
        </w:rPr>
        <w:t xml:space="preserve">, el </w:t>
      </w:r>
      <w:r w:rsidR="00EA0165" w:rsidRPr="00310C1C">
        <w:rPr>
          <w:rFonts w:ascii="Palatino Linotype" w:eastAsiaTheme="minorEastAsia" w:hAnsi="Palatino Linotype" w:cstheme="minorBidi"/>
          <w:b/>
          <w:color w:val="000000" w:themeColor="text1"/>
          <w:lang w:val="es-ES_tradnl"/>
        </w:rPr>
        <w:t>SUJETO OBLIGADO</w:t>
      </w:r>
      <w:r w:rsidR="00EA0165" w:rsidRPr="00310C1C">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7A0A4744" w14:textId="77777777" w:rsidR="008F13BD" w:rsidRPr="00037A79" w:rsidRDefault="00EA0165" w:rsidP="008F13BD">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sz w:val="22"/>
          <w:lang w:val="es-MX" w:eastAsia="es-MX"/>
        </w:rPr>
      </w:pPr>
      <w:r w:rsidRPr="00037A79">
        <w:rPr>
          <w:rFonts w:ascii="Palatino Linotype" w:eastAsiaTheme="minorEastAsia" w:hAnsi="Palatino Linotype" w:cstheme="minorBidi"/>
          <w:i/>
          <w:noProof/>
          <w:color w:val="000000" w:themeColor="text1"/>
          <w:sz w:val="22"/>
          <w:lang w:val="es-MX" w:eastAsia="es-MX"/>
        </w:rPr>
        <w:lastRenderedPageBreak/>
        <w:t>“</w:t>
      </w:r>
      <w:r w:rsidR="008F13BD" w:rsidRPr="00037A79">
        <w:rPr>
          <w:rFonts w:ascii="Palatino Linotype" w:eastAsiaTheme="minorEastAsia" w:hAnsi="Palatino Linotype" w:cstheme="minorBidi"/>
          <w:i/>
          <w:noProof/>
          <w:color w:val="000000" w:themeColor="text1"/>
          <w:sz w:val="22"/>
          <w:lang w:val="es-MX" w:eastAsia="es-MX"/>
        </w:rPr>
        <w:t>Toluca, México a 13 de Diciembre de 2022</w:t>
      </w:r>
    </w:p>
    <w:p w14:paraId="775D0591" w14:textId="77777777" w:rsidR="008F13BD" w:rsidRPr="00037A79" w:rsidRDefault="008F13BD" w:rsidP="008F13BD">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sz w:val="22"/>
          <w:lang w:val="es-MX" w:eastAsia="es-MX"/>
        </w:rPr>
      </w:pPr>
      <w:r w:rsidRPr="00037A79">
        <w:rPr>
          <w:rFonts w:ascii="Palatino Linotype" w:eastAsiaTheme="minorEastAsia" w:hAnsi="Palatino Linotype" w:cstheme="minorBidi"/>
          <w:i/>
          <w:noProof/>
          <w:color w:val="000000" w:themeColor="text1"/>
          <w:sz w:val="22"/>
          <w:lang w:val="es-MX" w:eastAsia="es-MX"/>
        </w:rPr>
        <w:t>Nombre del solicitante: C. Solicitante</w:t>
      </w:r>
    </w:p>
    <w:p w14:paraId="46AB9445" w14:textId="77777777" w:rsidR="008F13BD" w:rsidRPr="00037A79" w:rsidRDefault="008F13BD" w:rsidP="008F13BD">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sz w:val="22"/>
          <w:lang w:val="es-MX" w:eastAsia="es-MX"/>
        </w:rPr>
      </w:pPr>
      <w:r w:rsidRPr="00037A79">
        <w:rPr>
          <w:rFonts w:ascii="Palatino Linotype" w:eastAsiaTheme="minorEastAsia" w:hAnsi="Palatino Linotype" w:cstheme="minorBidi"/>
          <w:i/>
          <w:noProof/>
          <w:color w:val="000000" w:themeColor="text1"/>
          <w:sz w:val="22"/>
          <w:lang w:val="es-MX" w:eastAsia="es-MX"/>
        </w:rPr>
        <w:t>Folio de la solicitud: 02529/TOLUCA/IP/2022</w:t>
      </w:r>
    </w:p>
    <w:p w14:paraId="3874E425" w14:textId="77777777" w:rsidR="008F13BD" w:rsidRPr="00037A79" w:rsidRDefault="008F13BD" w:rsidP="008F13BD">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sz w:val="22"/>
          <w:lang w:val="es-MX" w:eastAsia="es-MX"/>
        </w:rPr>
      </w:pPr>
    </w:p>
    <w:p w14:paraId="3F63FA00" w14:textId="77777777" w:rsidR="008F13BD" w:rsidRPr="00037A79" w:rsidRDefault="008F13BD" w:rsidP="008F13BD">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sz w:val="22"/>
          <w:lang w:val="es-MX" w:eastAsia="es-MX"/>
        </w:rPr>
      </w:pPr>
      <w:r w:rsidRPr="00037A79">
        <w:rPr>
          <w:rFonts w:ascii="Palatino Linotype" w:eastAsiaTheme="minorEastAsia" w:hAnsi="Palatino Linotype" w:cstheme="minorBidi"/>
          <w:i/>
          <w:noProof/>
          <w:color w:val="000000" w:themeColor="text1"/>
          <w:sz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7AB128" w14:textId="77777777" w:rsidR="008F13BD" w:rsidRPr="00037A79" w:rsidRDefault="008F13BD" w:rsidP="008F13BD">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sz w:val="22"/>
          <w:lang w:val="es-MX" w:eastAsia="es-MX"/>
        </w:rPr>
      </w:pPr>
      <w:r w:rsidRPr="00037A79">
        <w:rPr>
          <w:rFonts w:ascii="Palatino Linotype" w:eastAsiaTheme="minorEastAsia" w:hAnsi="Palatino Linotype" w:cstheme="minorBidi"/>
          <w:i/>
          <w:noProof/>
          <w:color w:val="000000" w:themeColor="text1"/>
          <w:sz w:val="22"/>
          <w:lang w:val="es-MX" w:eastAsia="es-MX"/>
        </w:rPr>
        <w:t>En atención a la solicitud con folio 02529/TOLUCA/IP/2022, me permito adjuntar al presente la respuesta correspondiente y anexo. Sin más por el momento, reciba un saludo.</w:t>
      </w:r>
    </w:p>
    <w:p w14:paraId="4E0532A6" w14:textId="77777777" w:rsidR="008F13BD" w:rsidRPr="00037A79" w:rsidRDefault="008F13BD" w:rsidP="008F13BD">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sz w:val="22"/>
          <w:lang w:val="es-MX" w:eastAsia="es-MX"/>
        </w:rPr>
      </w:pPr>
    </w:p>
    <w:p w14:paraId="72EB3F98" w14:textId="77777777" w:rsidR="008F13BD" w:rsidRPr="00037A79" w:rsidRDefault="008F13BD" w:rsidP="008F13BD">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sz w:val="22"/>
          <w:lang w:val="es-MX" w:eastAsia="es-MX"/>
        </w:rPr>
      </w:pPr>
      <w:r w:rsidRPr="00037A79">
        <w:rPr>
          <w:rFonts w:ascii="Palatino Linotype" w:eastAsiaTheme="minorEastAsia" w:hAnsi="Palatino Linotype" w:cstheme="minorBidi"/>
          <w:i/>
          <w:noProof/>
          <w:color w:val="000000" w:themeColor="text1"/>
          <w:sz w:val="22"/>
          <w:lang w:val="es-MX" w:eastAsia="es-MX"/>
        </w:rPr>
        <w:t>ATENTAMENTE</w:t>
      </w:r>
    </w:p>
    <w:p w14:paraId="13F3FD7A" w14:textId="502246DB" w:rsidR="009D4EE2" w:rsidRPr="00037A79" w:rsidRDefault="008F13BD" w:rsidP="008F13BD">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sz w:val="22"/>
          <w:lang w:val="es-MX" w:eastAsia="es-MX"/>
        </w:rPr>
      </w:pPr>
      <w:r w:rsidRPr="00037A79">
        <w:rPr>
          <w:rFonts w:ascii="Palatino Linotype" w:eastAsiaTheme="minorEastAsia" w:hAnsi="Palatino Linotype" w:cstheme="minorBidi"/>
          <w:i/>
          <w:noProof/>
          <w:color w:val="000000" w:themeColor="text1"/>
          <w:sz w:val="22"/>
          <w:lang w:val="es-MX" w:eastAsia="es-MX"/>
        </w:rPr>
        <w:t>Lic. Norma Sofía Pérez Martínez” (Sic)</w:t>
      </w:r>
    </w:p>
    <w:p w14:paraId="5B78AA3A" w14:textId="77777777" w:rsidR="009E0626" w:rsidRPr="00310C1C" w:rsidRDefault="009E0626" w:rsidP="0098457B">
      <w:pPr>
        <w:tabs>
          <w:tab w:val="left" w:pos="426"/>
          <w:tab w:val="left" w:pos="7560"/>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31E69309" w14:textId="00D1495A" w:rsidR="00B51116" w:rsidRPr="00310C1C" w:rsidRDefault="00B51116" w:rsidP="0098457B">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310C1C">
        <w:rPr>
          <w:rFonts w:ascii="Palatino Linotype" w:eastAsiaTheme="minorEastAsia" w:hAnsi="Palatino Linotype" w:cstheme="minorBidi"/>
          <w:lang w:val="es-ES_tradnl"/>
        </w:rPr>
        <w:t>A</w:t>
      </w:r>
      <w:r w:rsidR="009E0626" w:rsidRPr="00310C1C">
        <w:rPr>
          <w:rFonts w:ascii="Palatino Linotype" w:eastAsiaTheme="minorEastAsia" w:hAnsi="Palatino Linotype" w:cstheme="minorBidi"/>
          <w:lang w:val="es-ES_tradnl"/>
        </w:rPr>
        <w:t xml:space="preserve"> dicha respuesta, se anexó el siguiente documento</w:t>
      </w:r>
      <w:r w:rsidRPr="00310C1C">
        <w:rPr>
          <w:rFonts w:ascii="Palatino Linotype" w:eastAsiaTheme="minorEastAsia" w:hAnsi="Palatino Linotype" w:cstheme="minorBidi"/>
          <w:lang w:val="es-ES_tradnl"/>
        </w:rPr>
        <w:t xml:space="preserve">: </w:t>
      </w:r>
    </w:p>
    <w:p w14:paraId="6C3220F5" w14:textId="77777777" w:rsidR="00356952" w:rsidRPr="00037A79" w:rsidRDefault="00356952" w:rsidP="0098457B">
      <w:pPr>
        <w:tabs>
          <w:tab w:val="left" w:pos="284"/>
        </w:tabs>
        <w:spacing w:line="360" w:lineRule="auto"/>
        <w:ind w:right="616"/>
        <w:contextualSpacing/>
        <w:jc w:val="both"/>
        <w:rPr>
          <w:rFonts w:ascii="Palatino Linotype" w:eastAsiaTheme="minorEastAsia" w:hAnsi="Palatino Linotype" w:cstheme="minorBidi"/>
          <w:b/>
          <w:color w:val="000000" w:themeColor="text1"/>
          <w:sz w:val="22"/>
          <w:lang w:val="es-ES_tradnl"/>
        </w:rPr>
      </w:pPr>
    </w:p>
    <w:p w14:paraId="424A91E4" w14:textId="642C8183" w:rsidR="009E0626" w:rsidRPr="00037A79" w:rsidRDefault="008F13BD" w:rsidP="008F13BD">
      <w:pPr>
        <w:pStyle w:val="Prrafodelista"/>
        <w:numPr>
          <w:ilvl w:val="0"/>
          <w:numId w:val="15"/>
        </w:numPr>
        <w:tabs>
          <w:tab w:val="left" w:pos="284"/>
        </w:tabs>
        <w:spacing w:line="360" w:lineRule="auto"/>
        <w:ind w:right="616"/>
        <w:contextualSpacing/>
        <w:jc w:val="both"/>
        <w:rPr>
          <w:rFonts w:ascii="Palatino Linotype" w:eastAsiaTheme="minorEastAsia" w:hAnsi="Palatino Linotype" w:cstheme="minorBidi"/>
          <w:b/>
          <w:color w:val="000000" w:themeColor="text1"/>
          <w:sz w:val="22"/>
          <w:lang w:val="es-ES_tradnl"/>
        </w:rPr>
      </w:pPr>
      <w:r w:rsidRPr="00037A79">
        <w:rPr>
          <w:rFonts w:ascii="Palatino Linotype" w:eastAsiaTheme="minorEastAsia" w:hAnsi="Palatino Linotype" w:cstheme="minorBidi"/>
          <w:b/>
          <w:color w:val="000000" w:themeColor="text1"/>
          <w:sz w:val="22"/>
          <w:lang w:val="es-ES_tradnl"/>
        </w:rPr>
        <w:t>info_Art92_15.xlsx</w:t>
      </w:r>
      <w:r w:rsidR="00B51116" w:rsidRPr="00037A79">
        <w:rPr>
          <w:rFonts w:ascii="Palatino Linotype" w:eastAsiaTheme="minorEastAsia" w:hAnsi="Palatino Linotype" w:cstheme="minorBidi"/>
          <w:b/>
          <w:color w:val="000000" w:themeColor="text1"/>
          <w:sz w:val="22"/>
          <w:lang w:val="es-ES_tradnl"/>
        </w:rPr>
        <w:t xml:space="preserve">: </w:t>
      </w:r>
      <w:r w:rsidR="00B51116" w:rsidRPr="00037A79">
        <w:rPr>
          <w:rFonts w:ascii="Palatino Linotype" w:eastAsiaTheme="minorEastAsia" w:hAnsi="Palatino Linotype" w:cstheme="minorBidi"/>
          <w:color w:val="000000" w:themeColor="text1"/>
          <w:sz w:val="22"/>
          <w:lang w:val="es-ES_tradnl"/>
        </w:rPr>
        <w:t>D</w:t>
      </w:r>
      <w:r w:rsidR="00356952" w:rsidRPr="00037A79">
        <w:rPr>
          <w:rFonts w:ascii="Palatino Linotype" w:eastAsiaTheme="minorEastAsia" w:hAnsi="Palatino Linotype" w:cstheme="minorBidi"/>
          <w:color w:val="000000" w:themeColor="text1"/>
          <w:sz w:val="22"/>
          <w:lang w:val="es-ES_tradnl"/>
        </w:rPr>
        <w:t>oc</w:t>
      </w:r>
      <w:r w:rsidR="009E0626" w:rsidRPr="00037A79">
        <w:rPr>
          <w:rFonts w:ascii="Palatino Linotype" w:eastAsiaTheme="minorEastAsia" w:hAnsi="Palatino Linotype" w:cstheme="minorBidi"/>
          <w:color w:val="000000" w:themeColor="text1"/>
          <w:sz w:val="22"/>
          <w:lang w:val="es-ES_tradnl"/>
        </w:rPr>
        <w:t xml:space="preserve">umento electrónico </w:t>
      </w:r>
      <w:r w:rsidRPr="00037A79">
        <w:rPr>
          <w:rFonts w:ascii="Palatino Linotype" w:eastAsiaTheme="minorEastAsia" w:hAnsi="Palatino Linotype" w:cstheme="minorBidi"/>
          <w:color w:val="000000" w:themeColor="text1"/>
          <w:sz w:val="22"/>
          <w:lang w:val="es-ES_tradnl"/>
        </w:rPr>
        <w:t xml:space="preserve">en formato xslx (Excel) que cuenta con la información relativa a la agenda pública del año dos mil veintidós del Presidente Municipal del Ayuntamiento de Toluca. </w:t>
      </w:r>
    </w:p>
    <w:p w14:paraId="6C740E2C" w14:textId="77777777" w:rsidR="000E5611" w:rsidRPr="00037A79" w:rsidRDefault="008F13BD" w:rsidP="008F13BD">
      <w:pPr>
        <w:pStyle w:val="Prrafodelista"/>
        <w:numPr>
          <w:ilvl w:val="0"/>
          <w:numId w:val="15"/>
        </w:numPr>
        <w:tabs>
          <w:tab w:val="left" w:pos="284"/>
        </w:tabs>
        <w:spacing w:line="360" w:lineRule="auto"/>
        <w:ind w:right="616"/>
        <w:contextualSpacing/>
        <w:jc w:val="both"/>
        <w:rPr>
          <w:rFonts w:ascii="Palatino Linotype" w:eastAsiaTheme="minorEastAsia" w:hAnsi="Palatino Linotype" w:cstheme="minorBidi"/>
          <w:b/>
          <w:color w:val="000000" w:themeColor="text1"/>
          <w:sz w:val="22"/>
          <w:lang w:val="es-ES_tradnl"/>
        </w:rPr>
      </w:pPr>
      <w:r w:rsidRPr="00037A79">
        <w:rPr>
          <w:rFonts w:ascii="Palatino Linotype" w:eastAsiaTheme="minorEastAsia" w:hAnsi="Palatino Linotype" w:cstheme="minorBidi"/>
          <w:b/>
          <w:color w:val="000000" w:themeColor="text1"/>
          <w:sz w:val="22"/>
          <w:lang w:val="es-ES_tradnl"/>
        </w:rPr>
        <w:t xml:space="preserve">Respuesta 2529.pdf: </w:t>
      </w:r>
      <w:r w:rsidRPr="00037A79">
        <w:rPr>
          <w:rFonts w:ascii="Palatino Linotype" w:eastAsiaTheme="minorEastAsia" w:hAnsi="Palatino Linotype" w:cstheme="minorBidi"/>
          <w:color w:val="000000" w:themeColor="text1"/>
          <w:sz w:val="22"/>
          <w:lang w:val="es-ES_tradnl"/>
        </w:rPr>
        <w:t xml:space="preserve">Documento electrónico que en dos (02) hojas contiene el oficio de fecha trece (13) de diciembre de dos mil veintidós </w:t>
      </w:r>
      <w:r w:rsidR="000E5611" w:rsidRPr="00037A79">
        <w:rPr>
          <w:rFonts w:ascii="Palatino Linotype" w:eastAsiaTheme="minorEastAsia" w:hAnsi="Palatino Linotype" w:cstheme="minorBidi"/>
          <w:color w:val="000000" w:themeColor="text1"/>
          <w:sz w:val="22"/>
          <w:lang w:val="es-ES_tradnl"/>
        </w:rPr>
        <w:t xml:space="preserve">dirigido al solicitante y suscrito por el Titular de la Unidad de Transparencia mediante el cual se refiere que: </w:t>
      </w:r>
    </w:p>
    <w:p w14:paraId="204B83CB" w14:textId="77777777" w:rsidR="000E5611" w:rsidRPr="00037A79" w:rsidRDefault="000E5611" w:rsidP="000E5611">
      <w:pPr>
        <w:pStyle w:val="Prrafodelista"/>
        <w:tabs>
          <w:tab w:val="left" w:pos="284"/>
        </w:tabs>
        <w:spacing w:line="360" w:lineRule="auto"/>
        <w:ind w:left="720" w:right="616"/>
        <w:contextualSpacing/>
        <w:jc w:val="both"/>
        <w:rPr>
          <w:rFonts w:ascii="Palatino Linotype" w:eastAsiaTheme="minorEastAsia" w:hAnsi="Palatino Linotype" w:cstheme="minorBidi"/>
          <w:b/>
          <w:color w:val="000000" w:themeColor="text1"/>
          <w:sz w:val="22"/>
          <w:lang w:val="es-ES_tradnl"/>
        </w:rPr>
      </w:pPr>
    </w:p>
    <w:p w14:paraId="1A717DE5" w14:textId="75503CD1" w:rsidR="008F13BD" w:rsidRPr="00037A79" w:rsidRDefault="000E5611" w:rsidP="000E5611">
      <w:pPr>
        <w:pStyle w:val="Prrafodelista"/>
        <w:tabs>
          <w:tab w:val="left" w:pos="284"/>
        </w:tabs>
        <w:spacing w:line="360" w:lineRule="auto"/>
        <w:ind w:left="720" w:right="616"/>
        <w:contextualSpacing/>
        <w:jc w:val="both"/>
        <w:rPr>
          <w:rFonts w:ascii="Palatino Linotype" w:eastAsiaTheme="minorEastAsia" w:hAnsi="Palatino Linotype" w:cstheme="minorBidi"/>
          <w:b/>
          <w:color w:val="000000" w:themeColor="text1"/>
          <w:sz w:val="22"/>
          <w:lang w:val="es-ES_tradnl"/>
        </w:rPr>
      </w:pPr>
      <w:r w:rsidRPr="00037A79">
        <w:rPr>
          <w:rFonts w:ascii="Palatino Linotype" w:eastAsiaTheme="minorEastAsia" w:hAnsi="Palatino Linotype" w:cstheme="minorBidi"/>
          <w:b/>
          <w:color w:val="000000" w:themeColor="text1"/>
          <w:sz w:val="22"/>
          <w:lang w:val="es-ES_tradnl"/>
        </w:rPr>
        <w:t>“</w:t>
      </w:r>
      <w:r w:rsidRPr="00037A79">
        <w:rPr>
          <w:rFonts w:ascii="Palatino Linotype" w:eastAsiaTheme="minorEastAsia" w:hAnsi="Palatino Linotype" w:cstheme="minorBidi"/>
          <w:i/>
          <w:color w:val="000000" w:themeColor="text1"/>
          <w:sz w:val="22"/>
          <w:lang w:val="es-ES_tradnl"/>
        </w:rPr>
        <w:t xml:space="preserve">Hago de su conocimiento que la Secretaría Particular y Servidora Pública Habilitada, informó a la que suscribe que la agenda del Presidente Municipal de Toluca se </w:t>
      </w:r>
      <w:r w:rsidRPr="00037A79">
        <w:rPr>
          <w:rFonts w:ascii="Palatino Linotype" w:eastAsiaTheme="minorEastAsia" w:hAnsi="Palatino Linotype" w:cstheme="minorBidi"/>
          <w:i/>
          <w:color w:val="000000" w:themeColor="text1"/>
          <w:sz w:val="22"/>
          <w:lang w:val="es-ES_tradnl"/>
        </w:rPr>
        <w:lastRenderedPageBreak/>
        <w:t>encuentra debidamente publicada de manera oportuna en el portal de Información Pública de Oficio Mexiquense (IPOMEX), específicamente en la fracción XV del artículo 92, liga que se proporciona a continuación conforme a lo solicitado por el ciudadano, sin embargo, en aras de garantizar el Derecho de acceso a la Información del particular, se adjunta a a presente para su consulta</w:t>
      </w:r>
      <w:r w:rsidRPr="00037A79">
        <w:rPr>
          <w:rFonts w:ascii="Palatino Linotype" w:eastAsiaTheme="minorEastAsia" w:hAnsi="Palatino Linotype" w:cstheme="minorBidi"/>
          <w:color w:val="000000" w:themeColor="text1"/>
          <w:sz w:val="22"/>
          <w:lang w:val="es-ES_tradnl"/>
        </w:rPr>
        <w:t xml:space="preserve">…” (Sic) </w:t>
      </w:r>
    </w:p>
    <w:p w14:paraId="69920E04" w14:textId="38C0DBE8" w:rsidR="00356952" w:rsidRPr="00037A79" w:rsidRDefault="00F442E5" w:rsidP="00CE1774">
      <w:pPr>
        <w:tabs>
          <w:tab w:val="left" w:pos="284"/>
        </w:tabs>
        <w:spacing w:line="360" w:lineRule="auto"/>
        <w:ind w:right="900"/>
        <w:contextualSpacing/>
        <w:jc w:val="both"/>
        <w:rPr>
          <w:rFonts w:ascii="Palatino Linotype" w:eastAsiaTheme="minorEastAsia" w:hAnsi="Palatino Linotype" w:cstheme="minorBidi"/>
          <w:color w:val="000000" w:themeColor="text1"/>
          <w:sz w:val="22"/>
          <w:lang w:val="es-ES_tradnl"/>
        </w:rPr>
      </w:pPr>
      <w:r w:rsidRPr="00037A79">
        <w:rPr>
          <w:rFonts w:ascii="Palatino Linotype" w:eastAsiaTheme="minorEastAsia" w:hAnsi="Palatino Linotype" w:cstheme="minorBidi"/>
          <w:color w:val="000000" w:themeColor="text1"/>
          <w:sz w:val="22"/>
          <w:lang w:val="es-ES_tradnl"/>
        </w:rPr>
        <w:tab/>
      </w:r>
    </w:p>
    <w:p w14:paraId="124FDCA2" w14:textId="1F751093" w:rsidR="009D4EE2" w:rsidRPr="000E5611" w:rsidRDefault="009D4EE2" w:rsidP="000E5611">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310C1C">
        <w:rPr>
          <w:rFonts w:ascii="Palatino Linotype" w:hAnsi="Palatino Linotype" w:cs="Arial"/>
          <w:lang w:val="es-ES_tradnl"/>
        </w:rPr>
        <w:t>Derivado de la respuesta otorgada, el</w:t>
      </w:r>
      <w:r w:rsidR="000E5611">
        <w:rPr>
          <w:rFonts w:ascii="Palatino Linotype" w:hAnsi="Palatino Linotype" w:cs="Arial"/>
        </w:rPr>
        <w:t xml:space="preserve"> diecinueve (19</w:t>
      </w:r>
      <w:r w:rsidRPr="00310C1C">
        <w:rPr>
          <w:rFonts w:ascii="Palatino Linotype" w:hAnsi="Palatino Linotype" w:cs="Arial"/>
        </w:rPr>
        <w:t>) de</w:t>
      </w:r>
      <w:r w:rsidR="00CE1774">
        <w:rPr>
          <w:rFonts w:ascii="Palatino Linotype" w:hAnsi="Palatino Linotype" w:cs="Arial"/>
        </w:rPr>
        <w:t xml:space="preserve"> </w:t>
      </w:r>
      <w:r w:rsidR="000E5611">
        <w:rPr>
          <w:rFonts w:ascii="Palatino Linotype" w:hAnsi="Palatino Linotype" w:cs="Arial"/>
        </w:rPr>
        <w:t xml:space="preserve">diciembre </w:t>
      </w:r>
      <w:r w:rsidR="00CE1774">
        <w:rPr>
          <w:rFonts w:ascii="Palatino Linotype" w:hAnsi="Palatino Linotype" w:cs="Arial"/>
        </w:rPr>
        <w:t>de dos mil veintidós</w:t>
      </w:r>
      <w:r w:rsidR="0018537B" w:rsidRPr="00310C1C">
        <w:rPr>
          <w:rFonts w:ascii="Palatino Linotype" w:hAnsi="Palatino Linotype" w:cs="Arial"/>
        </w:rPr>
        <w:t xml:space="preserve">, </w:t>
      </w:r>
      <w:r w:rsidRPr="00310C1C">
        <w:rPr>
          <w:rFonts w:ascii="Palatino Linotype" w:hAnsi="Palatino Linotype" w:cs="Arial"/>
        </w:rPr>
        <w:t>el particular interpuso el</w:t>
      </w:r>
      <w:r w:rsidR="00F56FE1" w:rsidRPr="00310C1C">
        <w:rPr>
          <w:rFonts w:ascii="Palatino Linotype" w:hAnsi="Palatino Linotype" w:cs="Arial"/>
        </w:rPr>
        <w:t xml:space="preserve"> recurso de revisión con número</w:t>
      </w:r>
      <w:r w:rsidR="003B2C22">
        <w:rPr>
          <w:rFonts w:ascii="Palatino Linotype" w:eastAsiaTheme="minorEastAsia" w:hAnsi="Palatino Linotype" w:cstheme="minorBidi"/>
          <w:b/>
          <w:i/>
          <w:lang w:val="es-ES_tradnl"/>
        </w:rPr>
        <w:t xml:space="preserve"> </w:t>
      </w:r>
      <w:r w:rsidR="000E5611">
        <w:rPr>
          <w:rFonts w:ascii="Palatino Linotype" w:eastAsiaTheme="minorEastAsia" w:hAnsi="Palatino Linotype" w:cstheme="minorBidi"/>
          <w:b/>
          <w:lang w:val="es-ES_tradnl"/>
        </w:rPr>
        <w:t>17483/INFOEM/IP/RR/2022,</w:t>
      </w:r>
      <w:r w:rsidR="003B2C22" w:rsidRPr="000E5611">
        <w:rPr>
          <w:rFonts w:ascii="Palatino Linotype" w:eastAsiaTheme="minorEastAsia" w:hAnsi="Palatino Linotype" w:cstheme="minorBidi"/>
          <w:b/>
          <w:i/>
          <w:lang w:val="es-ES_tradnl"/>
        </w:rPr>
        <w:t xml:space="preserve"> </w:t>
      </w:r>
      <w:r w:rsidRPr="000E5611">
        <w:rPr>
          <w:rFonts w:ascii="Palatino Linotype" w:hAnsi="Palatino Linotype" w:cs="Arial"/>
        </w:rPr>
        <w:t>indicado al rubro y señalando como:</w:t>
      </w:r>
    </w:p>
    <w:p w14:paraId="1CCFE5E1" w14:textId="77777777" w:rsidR="009D4EE2" w:rsidRPr="00037A79" w:rsidRDefault="009D4EE2" w:rsidP="0098457B">
      <w:pPr>
        <w:spacing w:line="360" w:lineRule="auto"/>
        <w:ind w:left="708"/>
        <w:rPr>
          <w:rFonts w:ascii="Palatino Linotype" w:hAnsi="Palatino Linotype" w:cs="Arial"/>
          <w:b/>
          <w:sz w:val="22"/>
        </w:rPr>
      </w:pPr>
    </w:p>
    <w:p w14:paraId="6EB2B6F6" w14:textId="5740074C" w:rsidR="009D4EE2" w:rsidRPr="00037A79" w:rsidRDefault="009D4EE2" w:rsidP="000E5611">
      <w:pPr>
        <w:numPr>
          <w:ilvl w:val="0"/>
          <w:numId w:val="8"/>
        </w:numPr>
        <w:tabs>
          <w:tab w:val="left" w:pos="284"/>
        </w:tabs>
        <w:spacing w:line="360" w:lineRule="auto"/>
        <w:ind w:right="738"/>
        <w:contextualSpacing/>
        <w:jc w:val="both"/>
        <w:rPr>
          <w:rFonts w:ascii="Palatino Linotype" w:eastAsiaTheme="minorEastAsia" w:hAnsi="Palatino Linotype" w:cstheme="minorBidi"/>
          <w:i/>
          <w:sz w:val="22"/>
          <w:lang w:val="es-ES_tradnl"/>
        </w:rPr>
      </w:pPr>
      <w:r w:rsidRPr="00037A79">
        <w:rPr>
          <w:rFonts w:ascii="Palatino Linotype" w:hAnsi="Palatino Linotype" w:cs="Arial"/>
          <w:b/>
          <w:sz w:val="22"/>
        </w:rPr>
        <w:t>Acto impugnado:</w:t>
      </w:r>
      <w:r w:rsidRPr="00037A79">
        <w:rPr>
          <w:rFonts w:ascii="Palatino Linotype" w:hAnsi="Palatino Linotype" w:cs="Arial"/>
          <w:sz w:val="22"/>
        </w:rPr>
        <w:t xml:space="preserve"> </w:t>
      </w:r>
      <w:r w:rsidRPr="00037A79">
        <w:rPr>
          <w:rFonts w:ascii="Palatino Linotype" w:hAnsi="Palatino Linotype" w:cs="Arial"/>
          <w:i/>
          <w:sz w:val="22"/>
        </w:rPr>
        <w:t>“</w:t>
      </w:r>
      <w:r w:rsidR="000E5611" w:rsidRPr="00037A79">
        <w:rPr>
          <w:rFonts w:ascii="Palatino Linotype" w:hAnsi="Palatino Linotype" w:cs="Arial"/>
          <w:i/>
          <w:sz w:val="22"/>
        </w:rPr>
        <w:t>LA RESPUESTA</w:t>
      </w:r>
      <w:r w:rsidR="006E1631" w:rsidRPr="00037A79">
        <w:rPr>
          <w:rFonts w:ascii="Palatino Linotype" w:hAnsi="Palatino Linotype" w:cs="Arial"/>
          <w:i/>
          <w:sz w:val="22"/>
        </w:rPr>
        <w:t>.</w:t>
      </w:r>
      <w:r w:rsidRPr="00037A79">
        <w:rPr>
          <w:rFonts w:ascii="Palatino Linotype" w:hAnsi="Palatino Linotype" w:cs="Arial"/>
          <w:i/>
          <w:sz w:val="22"/>
        </w:rPr>
        <w:t>” (Sic).</w:t>
      </w:r>
    </w:p>
    <w:p w14:paraId="5921ED7B" w14:textId="77777777" w:rsidR="009D4EE2" w:rsidRPr="00037A79" w:rsidRDefault="009D4EE2" w:rsidP="0098457B">
      <w:pPr>
        <w:tabs>
          <w:tab w:val="left" w:pos="426"/>
          <w:tab w:val="left" w:pos="993"/>
        </w:tabs>
        <w:spacing w:line="360" w:lineRule="auto"/>
        <w:ind w:left="567" w:right="738"/>
        <w:contextualSpacing/>
        <w:jc w:val="both"/>
        <w:rPr>
          <w:rFonts w:ascii="Palatino Linotype" w:hAnsi="Palatino Linotype" w:cs="Arial"/>
          <w:sz w:val="22"/>
        </w:rPr>
      </w:pPr>
    </w:p>
    <w:p w14:paraId="05A07A1A" w14:textId="4501FFD0" w:rsidR="009D4EE2" w:rsidRPr="00037A79" w:rsidRDefault="009D4EE2" w:rsidP="000E5611">
      <w:pPr>
        <w:numPr>
          <w:ilvl w:val="0"/>
          <w:numId w:val="8"/>
        </w:numPr>
        <w:tabs>
          <w:tab w:val="left" w:pos="426"/>
          <w:tab w:val="left" w:pos="993"/>
        </w:tabs>
        <w:spacing w:line="360" w:lineRule="auto"/>
        <w:ind w:right="738"/>
        <w:contextualSpacing/>
        <w:jc w:val="both"/>
        <w:rPr>
          <w:rFonts w:ascii="Palatino Linotype" w:hAnsi="Palatino Linotype" w:cs="Arial"/>
          <w:sz w:val="22"/>
        </w:rPr>
      </w:pPr>
      <w:r w:rsidRPr="00037A79">
        <w:rPr>
          <w:rFonts w:ascii="Palatino Linotype" w:hAnsi="Palatino Linotype" w:cs="Arial"/>
          <w:b/>
          <w:sz w:val="22"/>
        </w:rPr>
        <w:t>Razones o motivos de inconformidad:</w:t>
      </w:r>
      <w:r w:rsidRPr="00037A79">
        <w:rPr>
          <w:rFonts w:ascii="Palatino Linotype" w:hAnsi="Palatino Linotype" w:cs="Arial"/>
          <w:sz w:val="22"/>
        </w:rPr>
        <w:t xml:space="preserve"> </w:t>
      </w:r>
      <w:r w:rsidRPr="00037A79">
        <w:rPr>
          <w:rFonts w:ascii="Palatino Linotype" w:hAnsi="Palatino Linotype" w:cs="Arial"/>
          <w:i/>
          <w:sz w:val="22"/>
        </w:rPr>
        <w:t>“</w:t>
      </w:r>
      <w:r w:rsidR="000E5611" w:rsidRPr="00037A79">
        <w:rPr>
          <w:rFonts w:ascii="Palatino Linotype" w:hAnsi="Palatino Linotype" w:cs="Arial"/>
          <w:i/>
          <w:sz w:val="22"/>
        </w:rPr>
        <w:t>NO ABRE LAS PAGINAS REFERENCIDAS</w:t>
      </w:r>
      <w:r w:rsidR="00B66812" w:rsidRPr="00037A79">
        <w:rPr>
          <w:rFonts w:ascii="Palatino Linotype" w:hAnsi="Palatino Linotype" w:cs="Arial"/>
          <w:i/>
          <w:sz w:val="22"/>
        </w:rPr>
        <w:t>.</w:t>
      </w:r>
      <w:r w:rsidRPr="00037A79">
        <w:rPr>
          <w:rFonts w:ascii="Palatino Linotype" w:hAnsi="Palatino Linotype" w:cs="Arial"/>
          <w:i/>
          <w:sz w:val="22"/>
        </w:rPr>
        <w:t>” (Sic).</w:t>
      </w:r>
    </w:p>
    <w:p w14:paraId="552C6645" w14:textId="262B718F" w:rsidR="001B234C" w:rsidRPr="00037A79" w:rsidRDefault="001B234C" w:rsidP="0098457B">
      <w:pPr>
        <w:tabs>
          <w:tab w:val="left" w:pos="0"/>
        </w:tabs>
        <w:spacing w:line="360" w:lineRule="auto"/>
        <w:ind w:right="616"/>
        <w:contextualSpacing/>
        <w:jc w:val="both"/>
        <w:rPr>
          <w:rFonts w:ascii="Palatino Linotype" w:hAnsi="Palatino Linotype" w:cs="Arial"/>
          <w:color w:val="000000" w:themeColor="text1"/>
          <w:sz w:val="22"/>
        </w:rPr>
      </w:pPr>
    </w:p>
    <w:p w14:paraId="7B42BA50" w14:textId="68DEE6AB" w:rsidR="00EA0165" w:rsidRPr="00310C1C" w:rsidRDefault="00EA0165" w:rsidP="0098457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10C1C">
        <w:rPr>
          <w:rFonts w:ascii="Palatino Linotype" w:hAnsi="Palatino Linotype" w:cs="Arial"/>
          <w:color w:val="000000" w:themeColor="text1"/>
        </w:rPr>
        <w:t xml:space="preserve">Se registró el recurso de revisión bajo el número de expediente </w:t>
      </w:r>
      <w:r w:rsidRPr="00310C1C">
        <w:rPr>
          <w:rFonts w:ascii="Palatino Linotype" w:eastAsiaTheme="minorEastAsia" w:hAnsi="Palatino Linotype" w:cs="Arial"/>
          <w:bCs/>
          <w:color w:val="000000" w:themeColor="text1"/>
          <w:lang w:val="es-ES_tradnl"/>
        </w:rPr>
        <w:t xml:space="preserve">al rubro indicado, asimismo, con fundamento en lo dispuesto por el </w:t>
      </w:r>
      <w:r w:rsidRPr="00310C1C">
        <w:rPr>
          <w:rFonts w:ascii="Palatino Linotype" w:eastAsia="Calibri" w:hAnsi="Palatino Linotype" w:cs="Arial"/>
          <w:color w:val="000000" w:themeColor="text1"/>
        </w:rPr>
        <w:t xml:space="preserve">artículo 185 fracción I de la </w:t>
      </w:r>
      <w:r w:rsidRPr="00310C1C">
        <w:rPr>
          <w:rFonts w:ascii="Palatino Linotype" w:eastAsia="Calibri" w:hAnsi="Palatino Linotype" w:cs="Arial"/>
          <w:b/>
          <w:color w:val="000000" w:themeColor="text1"/>
        </w:rPr>
        <w:t xml:space="preserve">Ley de Transparencia y Acceso a la Información Pública del Estado de México y Municipios </w:t>
      </w:r>
      <w:r w:rsidR="005E6282" w:rsidRPr="00310C1C">
        <w:rPr>
          <w:rFonts w:ascii="Palatino Linotype" w:hAnsi="Palatino Linotype" w:cs="Arial"/>
          <w:color w:val="000000" w:themeColor="text1"/>
        </w:rPr>
        <w:t>se turnó a</w:t>
      </w:r>
      <w:r w:rsidR="00351568" w:rsidRPr="00310C1C">
        <w:rPr>
          <w:rFonts w:ascii="Palatino Linotype" w:hAnsi="Palatino Linotype" w:cs="Arial"/>
          <w:color w:val="000000" w:themeColor="text1"/>
        </w:rPr>
        <w:t xml:space="preserve"> la </w:t>
      </w:r>
      <w:r w:rsidR="00E3149E" w:rsidRPr="00310C1C">
        <w:rPr>
          <w:rFonts w:ascii="Palatino Linotype" w:hAnsi="Palatino Linotype" w:cs="Arial"/>
          <w:b/>
          <w:color w:val="000000" w:themeColor="text1"/>
        </w:rPr>
        <w:t>C</w:t>
      </w:r>
      <w:r w:rsidR="00351568" w:rsidRPr="00310C1C">
        <w:rPr>
          <w:rFonts w:ascii="Palatino Linotype" w:hAnsi="Palatino Linotype" w:cs="Arial"/>
          <w:b/>
          <w:color w:val="000000" w:themeColor="text1"/>
        </w:rPr>
        <w:t>omisionada María del Rosario Mejía Ayala</w:t>
      </w:r>
      <w:r w:rsidRPr="00310C1C">
        <w:rPr>
          <w:rFonts w:ascii="Palatino Linotype" w:hAnsi="Palatino Linotype" w:cs="Arial"/>
          <w:b/>
          <w:color w:val="000000" w:themeColor="text1"/>
        </w:rPr>
        <w:t xml:space="preserve">, </w:t>
      </w:r>
      <w:r w:rsidR="00037A79">
        <w:rPr>
          <w:rFonts w:ascii="Palatino Linotype" w:hAnsi="Palatino Linotype" w:cs="Arial"/>
          <w:color w:val="000000" w:themeColor="text1"/>
        </w:rPr>
        <w:t>para</w:t>
      </w:r>
      <w:r w:rsidRPr="00310C1C">
        <w:rPr>
          <w:rFonts w:ascii="Palatino Linotype" w:hAnsi="Palatino Linotype" w:cs="Arial"/>
          <w:color w:val="000000" w:themeColor="text1"/>
        </w:rPr>
        <w:t xml:space="preserve"> </w:t>
      </w:r>
      <w:r w:rsidRPr="00310C1C">
        <w:rPr>
          <w:rFonts w:ascii="Palatino Linotype" w:hAnsi="Palatino Linotype" w:cs="Arial"/>
          <w:color w:val="000000" w:themeColor="text1"/>
          <w:lang w:val="es-MX"/>
        </w:rPr>
        <w:t>su análisis.</w:t>
      </w:r>
    </w:p>
    <w:p w14:paraId="49F28BD1" w14:textId="77777777" w:rsidR="00EA0165" w:rsidRPr="00310C1C" w:rsidRDefault="00EA0165" w:rsidP="0098457B">
      <w:pPr>
        <w:tabs>
          <w:tab w:val="left" w:pos="426"/>
        </w:tabs>
        <w:spacing w:line="360" w:lineRule="auto"/>
        <w:contextualSpacing/>
        <w:jc w:val="both"/>
        <w:rPr>
          <w:rFonts w:ascii="Palatino Linotype" w:eastAsia="Calibri" w:hAnsi="Palatino Linotype" w:cs="Arial"/>
          <w:color w:val="000000" w:themeColor="text1"/>
        </w:rPr>
      </w:pPr>
    </w:p>
    <w:p w14:paraId="78EABB65" w14:textId="0038E88F" w:rsidR="00EA0165" w:rsidRDefault="00351568" w:rsidP="0098457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10C1C">
        <w:rPr>
          <w:rFonts w:ascii="Palatino Linotype" w:hAnsi="Palatino Linotype" w:cs="Arial"/>
          <w:color w:val="000000" w:themeColor="text1"/>
        </w:rPr>
        <w:t xml:space="preserve">La </w:t>
      </w:r>
      <w:r w:rsidRPr="00310C1C">
        <w:rPr>
          <w:rFonts w:ascii="Palatino Linotype" w:hAnsi="Palatino Linotype" w:cs="Arial"/>
          <w:b/>
          <w:color w:val="000000" w:themeColor="text1"/>
        </w:rPr>
        <w:t>Comisionada María del Rosario Mejía Ayala</w:t>
      </w:r>
      <w:r w:rsidR="00EA0165" w:rsidRPr="00310C1C">
        <w:rPr>
          <w:rFonts w:ascii="Palatino Linotype" w:eastAsia="Calibri" w:hAnsi="Palatino Linotype" w:cs="Arial"/>
          <w:color w:val="000000" w:themeColor="text1"/>
        </w:rPr>
        <w:t>, con fundamento en lo dispuesto por el artículo 185 fracción II de la ley de la materia, a través del acuerdo de admisión de</w:t>
      </w:r>
      <w:r w:rsidR="00F442E5" w:rsidRPr="00310C1C">
        <w:rPr>
          <w:rFonts w:ascii="Palatino Linotype" w:eastAsia="Calibri" w:hAnsi="Palatino Linotype" w:cs="Arial"/>
          <w:color w:val="000000" w:themeColor="text1"/>
        </w:rPr>
        <w:t xml:space="preserve"> </w:t>
      </w:r>
      <w:r w:rsidR="000E5611">
        <w:rPr>
          <w:rFonts w:ascii="Palatino Linotype" w:eastAsia="Calibri" w:hAnsi="Palatino Linotype" w:cs="Arial"/>
          <w:color w:val="000000" w:themeColor="text1"/>
        </w:rPr>
        <w:t>nueve</w:t>
      </w:r>
      <w:r w:rsidR="0098457B" w:rsidRPr="00310C1C">
        <w:rPr>
          <w:rFonts w:ascii="Palatino Linotype" w:eastAsia="Calibri" w:hAnsi="Palatino Linotype" w:cs="Arial"/>
          <w:color w:val="000000" w:themeColor="text1"/>
        </w:rPr>
        <w:t xml:space="preserve"> </w:t>
      </w:r>
      <w:r w:rsidR="00EA0165" w:rsidRPr="00310C1C">
        <w:rPr>
          <w:rFonts w:ascii="Palatino Linotype" w:eastAsia="Calibri" w:hAnsi="Palatino Linotype" w:cs="Arial"/>
          <w:color w:val="000000" w:themeColor="text1"/>
        </w:rPr>
        <w:t>(</w:t>
      </w:r>
      <w:r w:rsidR="000E5611">
        <w:rPr>
          <w:rFonts w:ascii="Palatino Linotype" w:eastAsia="Calibri" w:hAnsi="Palatino Linotype" w:cs="Arial"/>
          <w:color w:val="000000" w:themeColor="text1"/>
        </w:rPr>
        <w:t>09</w:t>
      </w:r>
      <w:r w:rsidR="00EA0165" w:rsidRPr="00310C1C">
        <w:rPr>
          <w:rFonts w:ascii="Palatino Linotype" w:eastAsia="Calibri" w:hAnsi="Palatino Linotype" w:cs="Arial"/>
          <w:color w:val="000000" w:themeColor="text1"/>
        </w:rPr>
        <w:t>) de</w:t>
      </w:r>
      <w:r w:rsidR="000E5611">
        <w:rPr>
          <w:rFonts w:ascii="Palatino Linotype" w:eastAsia="Calibri" w:hAnsi="Palatino Linotype" w:cs="Arial"/>
          <w:color w:val="000000" w:themeColor="text1"/>
        </w:rPr>
        <w:t xml:space="preserve"> enero</w:t>
      </w:r>
      <w:r w:rsidR="00F56FE1" w:rsidRPr="00310C1C">
        <w:rPr>
          <w:rFonts w:ascii="Palatino Linotype" w:eastAsia="Calibri" w:hAnsi="Palatino Linotype" w:cs="Arial"/>
          <w:color w:val="000000" w:themeColor="text1"/>
        </w:rPr>
        <w:t xml:space="preserve"> </w:t>
      </w:r>
      <w:r w:rsidR="009815B6" w:rsidRPr="00310C1C">
        <w:rPr>
          <w:rFonts w:ascii="Palatino Linotype" w:eastAsia="Calibri" w:hAnsi="Palatino Linotype" w:cs="Arial"/>
          <w:color w:val="000000" w:themeColor="text1"/>
        </w:rPr>
        <w:t>d</w:t>
      </w:r>
      <w:r w:rsidR="000E5611">
        <w:rPr>
          <w:rFonts w:ascii="Palatino Linotype" w:eastAsia="Calibri" w:hAnsi="Palatino Linotype" w:cs="Arial"/>
          <w:color w:val="000000" w:themeColor="text1"/>
        </w:rPr>
        <w:t>e dos mil veintitrés</w:t>
      </w:r>
      <w:r w:rsidR="00EA0165" w:rsidRPr="00310C1C">
        <w:rPr>
          <w:rFonts w:ascii="Palatino Linotype" w:eastAsia="Calibri" w:hAnsi="Palatino Linotype" w:cs="Arial"/>
          <w:color w:val="000000" w:themeColor="text1"/>
        </w:rPr>
        <w:t xml:space="preserve">, puso a disposición de las partes el expediente electrónico </w:t>
      </w:r>
      <w:r w:rsidR="00EA0165" w:rsidRPr="00310C1C">
        <w:rPr>
          <w:rFonts w:ascii="Palatino Linotype" w:eastAsia="Calibri" w:hAnsi="Palatino Linotype" w:cs="Arial"/>
          <w:color w:val="000000" w:themeColor="text1"/>
          <w:lang w:val="es-ES_tradnl"/>
        </w:rPr>
        <w:t xml:space="preserve">vía </w:t>
      </w:r>
      <w:r w:rsidR="00EA0165" w:rsidRPr="00310C1C">
        <w:rPr>
          <w:rFonts w:ascii="Palatino Linotype" w:eastAsia="Calibri" w:hAnsi="Palatino Linotype" w:cs="Arial"/>
          <w:color w:val="000000" w:themeColor="text1"/>
        </w:rPr>
        <w:t xml:space="preserve">Sistema de Acceso a la Información Mexiquense a efecto de que en un plazo máximo de siete días manifestaran lo que a su derecho </w:t>
      </w:r>
      <w:r w:rsidR="00EA0165" w:rsidRPr="00310C1C">
        <w:rPr>
          <w:rFonts w:ascii="Palatino Linotype" w:eastAsia="Calibri" w:hAnsi="Palatino Linotype" w:cs="Arial"/>
          <w:color w:val="000000" w:themeColor="text1"/>
        </w:rPr>
        <w:lastRenderedPageBreak/>
        <w:t xml:space="preserve">convinieran, ofrecieran pruebas y alegatos según corresponda a los casos concretos, de esta forma para que el </w:t>
      </w:r>
      <w:r w:rsidR="00EA0165" w:rsidRPr="00310C1C">
        <w:rPr>
          <w:rFonts w:ascii="Palatino Linotype" w:eastAsia="Calibri" w:hAnsi="Palatino Linotype" w:cs="Arial"/>
          <w:b/>
          <w:color w:val="000000" w:themeColor="text1"/>
        </w:rPr>
        <w:t>SUJETO OBLIGADO</w:t>
      </w:r>
      <w:r w:rsidR="00EA0165" w:rsidRPr="00310C1C">
        <w:rPr>
          <w:rFonts w:ascii="Palatino Linotype" w:eastAsia="Calibri" w:hAnsi="Palatino Linotype" w:cs="Arial"/>
          <w:color w:val="000000" w:themeColor="text1"/>
        </w:rPr>
        <w:t xml:space="preserve"> presentara el</w:t>
      </w:r>
      <w:r w:rsidR="00266490" w:rsidRPr="00310C1C">
        <w:rPr>
          <w:rFonts w:ascii="Palatino Linotype" w:eastAsia="Calibri" w:hAnsi="Palatino Linotype" w:cs="Arial"/>
          <w:color w:val="000000" w:themeColor="text1"/>
        </w:rPr>
        <w:t xml:space="preserve"> </w:t>
      </w:r>
      <w:r w:rsidR="003B2C22">
        <w:rPr>
          <w:rFonts w:ascii="Palatino Linotype" w:eastAsia="Calibri" w:hAnsi="Palatino Linotype" w:cs="Arial"/>
          <w:color w:val="000000" w:themeColor="text1"/>
        </w:rPr>
        <w:t>informe justificado procedente.</w:t>
      </w:r>
    </w:p>
    <w:p w14:paraId="0AFF1506" w14:textId="77777777" w:rsidR="003B2C22" w:rsidRPr="003B2C22" w:rsidRDefault="003B2C22" w:rsidP="003B2C22">
      <w:pPr>
        <w:pStyle w:val="Prrafodelista"/>
        <w:rPr>
          <w:rFonts w:ascii="Palatino Linotype" w:eastAsia="Calibri" w:hAnsi="Palatino Linotype" w:cs="Arial"/>
          <w:color w:val="000000" w:themeColor="text1"/>
        </w:rPr>
      </w:pPr>
    </w:p>
    <w:p w14:paraId="196C4738" w14:textId="0589F86F" w:rsidR="00A4116D" w:rsidRPr="00165018" w:rsidRDefault="000E5611" w:rsidP="00A4116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bookmarkStart w:id="5" w:name="_Toc461555889"/>
      <w:bookmarkStart w:id="6" w:name="_Toc466371858"/>
      <w:bookmarkStart w:id="7" w:name="_Toc68804758"/>
      <w:r>
        <w:rPr>
          <w:rFonts w:ascii="Palatino Linotype" w:eastAsia="Calibri" w:hAnsi="Palatino Linotype" w:cs="Arial"/>
          <w:color w:val="000000" w:themeColor="text1"/>
        </w:rPr>
        <w:t>En fecha dieciocho (18</w:t>
      </w:r>
      <w:r w:rsidR="00A4116D" w:rsidRPr="00165018">
        <w:rPr>
          <w:rFonts w:ascii="Palatino Linotype" w:eastAsia="Calibri" w:hAnsi="Palatino Linotype" w:cs="Arial"/>
          <w:color w:val="000000" w:themeColor="text1"/>
        </w:rPr>
        <w:t>) de</w:t>
      </w:r>
      <w:r>
        <w:rPr>
          <w:rFonts w:ascii="Palatino Linotype" w:eastAsia="Calibri" w:hAnsi="Palatino Linotype" w:cs="Arial"/>
          <w:color w:val="000000" w:themeColor="text1"/>
        </w:rPr>
        <w:t xml:space="preserve"> enero</w:t>
      </w:r>
      <w:r w:rsidR="00A4116D">
        <w:rPr>
          <w:rFonts w:ascii="Palatino Linotype" w:eastAsia="Calibri" w:hAnsi="Palatino Linotype" w:cs="Arial"/>
          <w:color w:val="000000" w:themeColor="text1"/>
        </w:rPr>
        <w:t xml:space="preserve"> de dos mil veintidós </w:t>
      </w:r>
      <w:r w:rsidR="00A4116D" w:rsidRPr="00165018">
        <w:rPr>
          <w:rFonts w:ascii="Palatino Linotype" w:eastAsia="Calibri" w:hAnsi="Palatino Linotype" w:cs="Arial"/>
          <w:color w:val="000000" w:themeColor="text1"/>
        </w:rPr>
        <w:t xml:space="preserve">del </w:t>
      </w:r>
      <w:r w:rsidR="00A4116D" w:rsidRPr="00165018">
        <w:rPr>
          <w:rFonts w:ascii="Palatino Linotype" w:eastAsia="Calibri" w:hAnsi="Palatino Linotype" w:cs="Arial"/>
          <w:b/>
          <w:color w:val="000000" w:themeColor="text1"/>
        </w:rPr>
        <w:t xml:space="preserve">SUJETO OBLIGADO </w:t>
      </w:r>
      <w:r w:rsidR="00A4116D">
        <w:rPr>
          <w:rFonts w:ascii="Palatino Linotype" w:eastAsia="Calibri" w:hAnsi="Palatino Linotype" w:cs="Arial"/>
          <w:color w:val="000000" w:themeColor="text1"/>
        </w:rPr>
        <w:t xml:space="preserve">realizó entrega un </w:t>
      </w:r>
      <w:r w:rsidR="00A4116D" w:rsidRPr="00165018">
        <w:rPr>
          <w:rFonts w:ascii="Palatino Linotype" w:eastAsia="Calibri" w:hAnsi="Palatino Linotype" w:cs="Arial"/>
          <w:color w:val="000000" w:themeColor="text1"/>
        </w:rPr>
        <w:t>documento en calidad de informe ju</w:t>
      </w:r>
      <w:r w:rsidR="00A4116D">
        <w:rPr>
          <w:rFonts w:ascii="Palatino Linotype" w:eastAsia="Calibri" w:hAnsi="Palatino Linotype" w:cs="Arial"/>
          <w:color w:val="000000" w:themeColor="text1"/>
        </w:rPr>
        <w:t xml:space="preserve">stificado, mismo que se hizo </w:t>
      </w:r>
      <w:r w:rsidR="00A4116D" w:rsidRPr="00165018">
        <w:rPr>
          <w:rFonts w:ascii="Palatino Linotype" w:eastAsia="Calibri" w:hAnsi="Palatino Linotype" w:cs="Arial"/>
          <w:color w:val="000000" w:themeColor="text1"/>
        </w:rPr>
        <w:t xml:space="preserve"> de conocimiento del particular mediante acuerdo </w:t>
      </w:r>
      <w:r w:rsidR="00A4116D">
        <w:rPr>
          <w:rFonts w:ascii="Palatino Linotype" w:eastAsia="Calibri" w:hAnsi="Palatino Linotype" w:cs="Arial"/>
          <w:color w:val="000000" w:themeColor="text1"/>
        </w:rPr>
        <w:t>de fec</w:t>
      </w:r>
      <w:r>
        <w:rPr>
          <w:rFonts w:ascii="Palatino Linotype" w:eastAsia="Calibri" w:hAnsi="Palatino Linotype" w:cs="Arial"/>
          <w:color w:val="000000" w:themeColor="text1"/>
        </w:rPr>
        <w:t>ha catorce (14</w:t>
      </w:r>
      <w:r w:rsidR="00A4116D">
        <w:rPr>
          <w:rFonts w:ascii="Palatino Linotype" w:eastAsia="Calibri" w:hAnsi="Palatino Linotype" w:cs="Arial"/>
          <w:color w:val="000000" w:themeColor="text1"/>
        </w:rPr>
        <w:t>) de septiembre</w:t>
      </w:r>
      <w:r w:rsidR="00A4116D" w:rsidRPr="00165018">
        <w:rPr>
          <w:rFonts w:ascii="Palatino Linotype" w:eastAsia="Calibri" w:hAnsi="Palatino Linotype" w:cs="Arial"/>
          <w:color w:val="000000" w:themeColor="text1"/>
        </w:rPr>
        <w:t xml:space="preserve"> de dos mil veintitrés y se describe a efecto de que no exista opacidad en la determinación:</w:t>
      </w:r>
    </w:p>
    <w:p w14:paraId="69F4FB8B" w14:textId="77777777" w:rsidR="00A4116D" w:rsidRPr="00037A79" w:rsidRDefault="00A4116D" w:rsidP="00A4116D">
      <w:pPr>
        <w:pStyle w:val="Prrafodelista"/>
        <w:spacing w:line="360" w:lineRule="auto"/>
        <w:rPr>
          <w:rFonts w:ascii="Palatino Linotype" w:eastAsia="Calibri" w:hAnsi="Palatino Linotype" w:cs="Arial"/>
          <w:color w:val="000000" w:themeColor="text1"/>
          <w:sz w:val="22"/>
        </w:rPr>
      </w:pPr>
    </w:p>
    <w:p w14:paraId="0A047C50" w14:textId="63B90B73" w:rsidR="00A4116D" w:rsidRPr="00037A79" w:rsidRDefault="000E5611" w:rsidP="00A4116D">
      <w:pPr>
        <w:pStyle w:val="Prrafodelista"/>
        <w:numPr>
          <w:ilvl w:val="0"/>
          <w:numId w:val="15"/>
        </w:numPr>
        <w:tabs>
          <w:tab w:val="left" w:pos="426"/>
        </w:tabs>
        <w:spacing w:line="360" w:lineRule="auto"/>
        <w:ind w:left="284" w:right="616" w:hanging="11"/>
        <w:contextualSpacing/>
        <w:jc w:val="both"/>
        <w:rPr>
          <w:rFonts w:ascii="Palatino Linotype" w:eastAsia="Calibri" w:hAnsi="Palatino Linotype" w:cs="Arial"/>
          <w:color w:val="000000" w:themeColor="text1"/>
          <w:sz w:val="22"/>
        </w:rPr>
      </w:pPr>
      <w:r w:rsidRPr="00037A79">
        <w:rPr>
          <w:sz w:val="22"/>
        </w:rPr>
        <w:tab/>
      </w:r>
      <w:r w:rsidRPr="00037A79">
        <w:rPr>
          <w:b/>
          <w:sz w:val="22"/>
        </w:rPr>
        <w:t xml:space="preserve">RR 17483.pdf </w:t>
      </w:r>
      <w:hyperlink r:id="rId8" w:history="1"/>
      <w:r w:rsidR="00A4116D" w:rsidRPr="00037A79">
        <w:rPr>
          <w:rFonts w:ascii="Palatino Linotype" w:eastAsia="Calibri" w:hAnsi="Palatino Linotype" w:cs="Arial"/>
          <w:b/>
          <w:color w:val="000000" w:themeColor="text1"/>
          <w:sz w:val="22"/>
        </w:rPr>
        <w:t>:</w:t>
      </w:r>
      <w:r w:rsidR="00A4116D" w:rsidRPr="00037A79">
        <w:rPr>
          <w:rFonts w:ascii="Palatino Linotype" w:eastAsia="Calibri" w:hAnsi="Palatino Linotype" w:cs="Arial"/>
          <w:color w:val="000000" w:themeColor="text1"/>
          <w:sz w:val="22"/>
        </w:rPr>
        <w:t xml:space="preserve"> Documento eléctrico que en</w:t>
      </w:r>
      <w:r w:rsidRPr="00037A79">
        <w:rPr>
          <w:rFonts w:ascii="Palatino Linotype" w:eastAsia="Calibri" w:hAnsi="Palatino Linotype" w:cs="Arial"/>
          <w:color w:val="000000" w:themeColor="text1"/>
          <w:sz w:val="22"/>
        </w:rPr>
        <w:t xml:space="preserve"> dieciséis (16</w:t>
      </w:r>
      <w:r w:rsidR="00A4116D" w:rsidRPr="00037A79">
        <w:rPr>
          <w:rFonts w:ascii="Palatino Linotype" w:eastAsia="Calibri" w:hAnsi="Palatino Linotype" w:cs="Arial"/>
          <w:color w:val="000000" w:themeColor="text1"/>
          <w:sz w:val="22"/>
        </w:rPr>
        <w:t>) hojas contiene el oficio</w:t>
      </w:r>
      <w:r w:rsidRPr="00037A79">
        <w:rPr>
          <w:rFonts w:ascii="Palatino Linotype" w:eastAsia="Calibri" w:hAnsi="Palatino Linotype" w:cs="Arial"/>
          <w:color w:val="000000" w:themeColor="text1"/>
          <w:sz w:val="22"/>
        </w:rPr>
        <w:t xml:space="preserve"> 2010A4000/UT/RR/0062/2023</w:t>
      </w:r>
      <w:r w:rsidR="00A4116D" w:rsidRPr="00037A79">
        <w:rPr>
          <w:rFonts w:ascii="Palatino Linotype" w:eastAsia="Calibri" w:hAnsi="Palatino Linotype" w:cs="Arial"/>
          <w:color w:val="000000" w:themeColor="text1"/>
          <w:sz w:val="22"/>
        </w:rPr>
        <w:t xml:space="preserve"> dirigido a la Comisionada María del Rosario Mejía Ayala y suscrito por el </w:t>
      </w:r>
      <w:r w:rsidR="00CF6532" w:rsidRPr="00037A79">
        <w:rPr>
          <w:rFonts w:ascii="Palatino Linotype" w:eastAsia="Calibri" w:hAnsi="Palatino Linotype" w:cs="Arial"/>
          <w:color w:val="000000" w:themeColor="text1"/>
          <w:sz w:val="22"/>
        </w:rPr>
        <w:t>Titular de la Unidad de Transparencia mediante el cual se refiere que “</w:t>
      </w:r>
      <w:r w:rsidR="00CF6532" w:rsidRPr="00037A79">
        <w:rPr>
          <w:rFonts w:ascii="Palatino Linotype" w:eastAsia="Calibri" w:hAnsi="Palatino Linotype" w:cs="Arial"/>
          <w:i/>
          <w:color w:val="000000" w:themeColor="text1"/>
          <w:sz w:val="22"/>
        </w:rPr>
        <w:t xml:space="preserve">se ratifica en todas y cada una de sus partes la respuesta a la solicitud de información de mérito, toda vez que, </w:t>
      </w:r>
      <w:r w:rsidRPr="00037A79">
        <w:rPr>
          <w:rFonts w:ascii="Palatino Linotype" w:eastAsia="Calibri" w:hAnsi="Palatino Linotype" w:cs="Arial"/>
          <w:i/>
          <w:color w:val="000000" w:themeColor="text1"/>
          <w:sz w:val="22"/>
        </w:rPr>
        <w:t xml:space="preserve">por parte de este SUJETO OBLIGADO la documentación requerida en la solicitud de acceso a la información pública, de a acuerdo  a lo manifestado por la Servidora Pública Habilitada Competente” (Sic)  </w:t>
      </w:r>
    </w:p>
    <w:p w14:paraId="1C2F67F9" w14:textId="77777777" w:rsidR="00252446" w:rsidRPr="00037A79" w:rsidRDefault="00252446" w:rsidP="0098457B">
      <w:pPr>
        <w:tabs>
          <w:tab w:val="left" w:pos="426"/>
        </w:tabs>
        <w:suppressAutoHyphens/>
        <w:spacing w:after="160" w:line="360" w:lineRule="auto"/>
        <w:contextualSpacing/>
        <w:jc w:val="both"/>
        <w:rPr>
          <w:rFonts w:ascii="Palatino Linotype" w:hAnsi="Palatino Linotype"/>
          <w:b/>
          <w:color w:val="000000"/>
          <w:sz w:val="22"/>
          <w:lang w:val="es-ES_tradnl"/>
        </w:rPr>
      </w:pPr>
    </w:p>
    <w:p w14:paraId="61B48064" w14:textId="1840553C" w:rsidR="00252446" w:rsidRPr="003B2C22" w:rsidRDefault="000E5611" w:rsidP="003B2C22">
      <w:pPr>
        <w:pStyle w:val="Prrafodelista"/>
        <w:numPr>
          <w:ilvl w:val="0"/>
          <w:numId w:val="18"/>
        </w:numPr>
        <w:tabs>
          <w:tab w:val="left" w:pos="426"/>
        </w:tabs>
        <w:spacing w:line="360" w:lineRule="auto"/>
        <w:ind w:left="0" w:firstLine="0"/>
        <w:contextualSpacing/>
        <w:jc w:val="both"/>
        <w:rPr>
          <w:rFonts w:ascii="Palatino Linotype" w:eastAsia="Calibri" w:hAnsi="Palatino Linotype" w:cs="Arial"/>
          <w:color w:val="000000" w:themeColor="text1"/>
        </w:rPr>
      </w:pPr>
      <w:r>
        <w:rPr>
          <w:rFonts w:ascii="Palatino Linotype" w:eastAsia="Calibri" w:hAnsi="Palatino Linotype" w:cs="Arial"/>
          <w:color w:val="000000" w:themeColor="text1"/>
          <w:lang w:val="es-MX"/>
        </w:rPr>
        <w:t>El nueve (09</w:t>
      </w:r>
      <w:r w:rsidR="00252446" w:rsidRPr="003B2C22">
        <w:rPr>
          <w:rFonts w:ascii="Palatino Linotype" w:eastAsia="Calibri" w:hAnsi="Palatino Linotype" w:cs="Arial"/>
          <w:color w:val="000000" w:themeColor="text1"/>
          <w:lang w:val="es-MX"/>
        </w:rPr>
        <w:t>) de</w:t>
      </w:r>
      <w:r w:rsidR="00CF6532">
        <w:rPr>
          <w:rFonts w:ascii="Palatino Linotype" w:eastAsia="Calibri" w:hAnsi="Palatino Linotype" w:cs="Arial"/>
          <w:color w:val="000000" w:themeColor="text1"/>
          <w:lang w:val="es-MX"/>
        </w:rPr>
        <w:t xml:space="preserve"> junio</w:t>
      </w:r>
      <w:r w:rsidR="00252446" w:rsidRPr="003B2C22">
        <w:rPr>
          <w:rFonts w:ascii="Palatino Linotype" w:eastAsia="Calibri" w:hAnsi="Palatino Linotype" w:cs="Arial"/>
          <w:color w:val="000000" w:themeColor="text1"/>
          <w:lang w:val="es-MX"/>
        </w:rPr>
        <w:t xml:space="preserve"> de dos mil </w:t>
      </w:r>
      <w:r w:rsidR="00CF6532">
        <w:rPr>
          <w:rFonts w:ascii="Palatino Linotype" w:eastAsia="Calibri" w:hAnsi="Palatino Linotype" w:cs="Arial"/>
          <w:color w:val="000000" w:themeColor="text1"/>
          <w:lang w:val="es-MX"/>
        </w:rPr>
        <w:t>veintitrés,</w:t>
      </w:r>
      <w:r w:rsidR="00252446" w:rsidRPr="003B2C22">
        <w:rPr>
          <w:rFonts w:ascii="Palatino Linotype" w:eastAsia="Calibri" w:hAnsi="Palatino Linotype" w:cs="Arial"/>
          <w:color w:val="000000" w:themeColor="text1"/>
          <w:lang w:val="es-MX"/>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64AE715D" w14:textId="77777777" w:rsidR="00252446" w:rsidRPr="00310C1C" w:rsidRDefault="00252446" w:rsidP="0098457B">
      <w:pPr>
        <w:spacing w:line="360" w:lineRule="auto"/>
        <w:rPr>
          <w:rFonts w:ascii="Palatino Linotype" w:eastAsia="MS Mincho" w:hAnsi="Palatino Linotype"/>
          <w:color w:val="000000" w:themeColor="text1"/>
          <w:lang w:val="es-ES_tradnl"/>
        </w:rPr>
      </w:pPr>
    </w:p>
    <w:p w14:paraId="133FF25A" w14:textId="77777777" w:rsidR="00252446" w:rsidRPr="00310C1C" w:rsidRDefault="00252446" w:rsidP="0098457B">
      <w:pPr>
        <w:numPr>
          <w:ilvl w:val="0"/>
          <w:numId w:val="18"/>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310C1C">
        <w:rPr>
          <w:rFonts w:ascii="Palatino Linotype" w:hAnsi="Palatino Linotype"/>
          <w:lang w:val="es-ES_tradnl" w:eastAsia="en-US"/>
        </w:rPr>
        <w:lastRenderedPageBreak/>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74119F3" w14:textId="77777777" w:rsidR="00252446" w:rsidRPr="00310C1C" w:rsidRDefault="00252446" w:rsidP="0098457B">
      <w:pPr>
        <w:spacing w:line="360" w:lineRule="auto"/>
        <w:ind w:left="708"/>
        <w:rPr>
          <w:rFonts w:ascii="Palatino Linotype" w:hAnsi="Palatino Linotype"/>
          <w:lang w:val="es-ES_tradnl" w:eastAsia="en-US"/>
        </w:rPr>
      </w:pPr>
    </w:p>
    <w:p w14:paraId="378D3C0C" w14:textId="77777777" w:rsidR="00252446" w:rsidRPr="00310C1C" w:rsidRDefault="00252446" w:rsidP="0098457B">
      <w:pPr>
        <w:numPr>
          <w:ilvl w:val="0"/>
          <w:numId w:val="18"/>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310C1C">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04557C0" w14:textId="77777777" w:rsidR="00252446" w:rsidRPr="00310C1C" w:rsidRDefault="00252446" w:rsidP="0098457B">
      <w:pPr>
        <w:spacing w:line="360" w:lineRule="auto"/>
        <w:ind w:left="708"/>
        <w:rPr>
          <w:rFonts w:ascii="Palatino Linotype" w:hAnsi="Palatino Linotype"/>
          <w:lang w:val="es-ES_tradnl" w:eastAsia="en-US"/>
        </w:rPr>
      </w:pPr>
    </w:p>
    <w:p w14:paraId="3F442DDA" w14:textId="77777777" w:rsidR="00252446" w:rsidRPr="00310C1C" w:rsidRDefault="00252446" w:rsidP="0098457B">
      <w:pPr>
        <w:numPr>
          <w:ilvl w:val="0"/>
          <w:numId w:val="18"/>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310C1C">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9FDA83" w14:textId="77777777" w:rsidR="00252446" w:rsidRPr="00310C1C" w:rsidRDefault="00252446" w:rsidP="0098457B">
      <w:pPr>
        <w:spacing w:line="360" w:lineRule="auto"/>
        <w:ind w:left="708"/>
        <w:rPr>
          <w:rFonts w:ascii="Palatino Linotype" w:hAnsi="Palatino Linotype"/>
          <w:lang w:val="es-ES_tradnl" w:eastAsia="en-US"/>
        </w:rPr>
      </w:pPr>
    </w:p>
    <w:p w14:paraId="508EB705" w14:textId="77777777" w:rsidR="00252446" w:rsidRPr="00310C1C" w:rsidRDefault="00252446" w:rsidP="0098457B">
      <w:pPr>
        <w:numPr>
          <w:ilvl w:val="0"/>
          <w:numId w:val="18"/>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310C1C">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w:t>
      </w:r>
      <w:r w:rsidRPr="00310C1C">
        <w:rPr>
          <w:rFonts w:ascii="Palatino Linotype" w:hAnsi="Palatino Linotype"/>
          <w:lang w:val="es-ES_tradnl" w:eastAsia="en-US"/>
        </w:rPr>
        <w:lastRenderedPageBreak/>
        <w:t xml:space="preserve">órganos jurisdiccionales o cuasi jurisdiccionales, tanto por la complejidad de los hechos, como por el número de casos que conocen. </w:t>
      </w:r>
    </w:p>
    <w:p w14:paraId="0E101615" w14:textId="77777777" w:rsidR="00252446" w:rsidRPr="00310C1C" w:rsidRDefault="00252446" w:rsidP="0098457B">
      <w:pPr>
        <w:spacing w:line="360" w:lineRule="auto"/>
        <w:ind w:left="708"/>
        <w:rPr>
          <w:rFonts w:ascii="Palatino Linotype" w:hAnsi="Palatino Linotype"/>
          <w:lang w:val="es-ES_tradnl" w:eastAsia="en-US"/>
        </w:rPr>
      </w:pPr>
    </w:p>
    <w:p w14:paraId="1A2BE040" w14:textId="77777777" w:rsidR="00252446" w:rsidRPr="00310C1C" w:rsidRDefault="00252446" w:rsidP="0098457B">
      <w:pPr>
        <w:numPr>
          <w:ilvl w:val="0"/>
          <w:numId w:val="18"/>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310C1C">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2046A8B4" w14:textId="77777777" w:rsidR="00252446" w:rsidRPr="00037A79" w:rsidRDefault="00252446" w:rsidP="0098457B">
      <w:pPr>
        <w:spacing w:line="360" w:lineRule="auto"/>
        <w:rPr>
          <w:rFonts w:ascii="Palatino Linotype" w:hAnsi="Palatino Linotype"/>
          <w:sz w:val="22"/>
          <w:lang w:val="es-ES_tradnl" w:eastAsia="en-US"/>
        </w:rPr>
      </w:pPr>
    </w:p>
    <w:p w14:paraId="3AB4BFDE" w14:textId="31F44BDD" w:rsidR="00252446" w:rsidRPr="00037A79" w:rsidRDefault="00252446" w:rsidP="00037A79">
      <w:pPr>
        <w:numPr>
          <w:ilvl w:val="0"/>
          <w:numId w:val="20"/>
        </w:numPr>
        <w:spacing w:line="360" w:lineRule="auto"/>
        <w:ind w:left="990" w:right="918" w:hanging="270"/>
        <w:jc w:val="both"/>
        <w:rPr>
          <w:rFonts w:ascii="Palatino Linotype" w:hAnsi="Palatino Linotype"/>
          <w:b/>
          <w:sz w:val="22"/>
          <w:lang w:val="es-MX" w:eastAsia="en-US"/>
        </w:rPr>
      </w:pPr>
      <w:r w:rsidRPr="00037A79">
        <w:rPr>
          <w:rFonts w:ascii="Palatino Linotype" w:hAnsi="Palatino Linotype"/>
          <w:b/>
          <w:sz w:val="22"/>
          <w:lang w:val="es-MX" w:eastAsia="en-US"/>
        </w:rPr>
        <w:t xml:space="preserve">Complejidad del Asunto: La complejidad de la prueba, la pluralidad de sujetos procesales, el tiempo transcurrido, las características y contexto del recurso. </w:t>
      </w:r>
    </w:p>
    <w:p w14:paraId="59FFCF96" w14:textId="270BF2D2" w:rsidR="00252446" w:rsidRPr="00037A79" w:rsidRDefault="00252446" w:rsidP="00037A79">
      <w:pPr>
        <w:numPr>
          <w:ilvl w:val="0"/>
          <w:numId w:val="20"/>
        </w:numPr>
        <w:spacing w:line="360" w:lineRule="auto"/>
        <w:ind w:left="990" w:right="918" w:hanging="270"/>
        <w:jc w:val="both"/>
        <w:rPr>
          <w:rFonts w:ascii="Palatino Linotype" w:hAnsi="Palatino Linotype"/>
          <w:b/>
          <w:sz w:val="22"/>
          <w:lang w:val="es-MX" w:eastAsia="en-US"/>
        </w:rPr>
      </w:pPr>
      <w:r w:rsidRPr="00037A79">
        <w:rPr>
          <w:rFonts w:ascii="Palatino Linotype" w:hAnsi="Palatino Linotype"/>
          <w:b/>
          <w:sz w:val="22"/>
          <w:lang w:val="es-MX" w:eastAsia="en-US"/>
        </w:rPr>
        <w:t>Actividad Procesal del interesado. Acciones u omisiones del interesado.</w:t>
      </w:r>
    </w:p>
    <w:p w14:paraId="2CE2903E" w14:textId="3A5695CD" w:rsidR="00252446" w:rsidRPr="00037A79" w:rsidRDefault="00252446" w:rsidP="00037A79">
      <w:pPr>
        <w:numPr>
          <w:ilvl w:val="0"/>
          <w:numId w:val="20"/>
        </w:numPr>
        <w:spacing w:line="360" w:lineRule="auto"/>
        <w:ind w:left="990" w:right="918" w:hanging="270"/>
        <w:jc w:val="both"/>
        <w:rPr>
          <w:rFonts w:ascii="Palatino Linotype" w:hAnsi="Palatino Linotype"/>
          <w:b/>
          <w:sz w:val="22"/>
          <w:lang w:val="es-MX" w:eastAsia="en-US"/>
        </w:rPr>
      </w:pPr>
      <w:r w:rsidRPr="00037A79">
        <w:rPr>
          <w:rFonts w:ascii="Palatino Linotype" w:hAnsi="Palatino Linotype"/>
          <w:b/>
          <w:sz w:val="22"/>
          <w:lang w:val="es-MX" w:eastAsia="en-US"/>
        </w:rPr>
        <w:t>Conducta de la Autoridad: Las Acciones u omisiones realizadas en el procedimiento. Así como si la autoridad actuó con la debida diligencia.</w:t>
      </w:r>
    </w:p>
    <w:p w14:paraId="0AC457BE" w14:textId="77777777" w:rsidR="00252446" w:rsidRPr="00037A79" w:rsidRDefault="00252446" w:rsidP="0098457B">
      <w:pPr>
        <w:spacing w:line="360" w:lineRule="auto"/>
        <w:ind w:left="990" w:right="918" w:hanging="270"/>
        <w:jc w:val="both"/>
        <w:rPr>
          <w:rFonts w:ascii="Palatino Linotype" w:hAnsi="Palatino Linotype"/>
          <w:b/>
          <w:sz w:val="22"/>
          <w:lang w:val="es-ES_tradnl" w:eastAsia="en-US"/>
        </w:rPr>
      </w:pPr>
      <w:r w:rsidRPr="00037A79">
        <w:rPr>
          <w:rFonts w:ascii="Palatino Linotype" w:hAnsi="Palatino Linotype"/>
          <w:b/>
          <w:sz w:val="22"/>
          <w:lang w:val="es-ES_tradnl" w:eastAsia="en-US"/>
        </w:rPr>
        <w:t>d) La afectación generada en la situación jurídica de la persona involucrada en el proceso: Violación a sus derechos humanos.</w:t>
      </w:r>
    </w:p>
    <w:p w14:paraId="2966D6DC" w14:textId="77777777" w:rsidR="00252446" w:rsidRPr="00037A79" w:rsidRDefault="00252446" w:rsidP="0098457B">
      <w:pPr>
        <w:spacing w:line="360" w:lineRule="auto"/>
        <w:rPr>
          <w:rFonts w:ascii="Palatino Linotype" w:hAnsi="Palatino Linotype"/>
          <w:sz w:val="22"/>
          <w:lang w:val="es-ES_tradnl" w:eastAsia="en-US"/>
        </w:rPr>
      </w:pPr>
    </w:p>
    <w:p w14:paraId="694D90A8" w14:textId="77777777" w:rsidR="00252446" w:rsidRPr="00310C1C" w:rsidRDefault="00252446" w:rsidP="0098457B">
      <w:pPr>
        <w:numPr>
          <w:ilvl w:val="0"/>
          <w:numId w:val="18"/>
        </w:numPr>
        <w:tabs>
          <w:tab w:val="left" w:pos="0"/>
        </w:tabs>
        <w:spacing w:line="360" w:lineRule="auto"/>
        <w:ind w:left="0" w:firstLine="0"/>
        <w:jc w:val="both"/>
        <w:rPr>
          <w:rFonts w:ascii="Palatino Linotype" w:hAnsi="Palatino Linotype"/>
          <w:lang w:val="es-ES_tradnl" w:eastAsia="en-US"/>
        </w:rPr>
      </w:pPr>
      <w:r w:rsidRPr="00037A79">
        <w:rPr>
          <w:rFonts w:ascii="Palatino Linotype" w:hAnsi="Palatino Linotype"/>
          <w:lang w:val="es-ES_tradnl" w:eastAsia="en-US"/>
        </w:rPr>
        <w:t xml:space="preserve">De modo que, cuando se trate de un asunto excepcional, </w:t>
      </w:r>
      <w:r w:rsidRPr="00037A79">
        <w:rPr>
          <w:rFonts w:ascii="Palatino Linotype" w:hAnsi="Palatino Linotype"/>
          <w:sz w:val="22"/>
          <w:lang w:val="es-ES_tradnl" w:eastAsia="en-US"/>
        </w:rPr>
        <w:t xml:space="preserve">por </w:t>
      </w:r>
      <w:r w:rsidRPr="00310C1C">
        <w:rPr>
          <w:rFonts w:ascii="Palatino Linotype" w:hAnsi="Palatino Linotype"/>
          <w:lang w:val="es-ES_tradnl" w:eastAsia="en-US"/>
        </w:rPr>
        <w:t>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B37BF5" w14:textId="77777777" w:rsidR="00252446" w:rsidRPr="00310C1C" w:rsidRDefault="00252446" w:rsidP="0098457B">
      <w:pPr>
        <w:spacing w:line="360" w:lineRule="auto"/>
        <w:rPr>
          <w:rFonts w:ascii="Palatino Linotype" w:hAnsi="Palatino Linotype"/>
          <w:lang w:val="es-ES_tradnl" w:eastAsia="en-US"/>
        </w:rPr>
      </w:pPr>
    </w:p>
    <w:p w14:paraId="03A75AAC" w14:textId="77777777" w:rsidR="00252446" w:rsidRPr="00310C1C" w:rsidRDefault="00252446" w:rsidP="0098457B">
      <w:pPr>
        <w:numPr>
          <w:ilvl w:val="0"/>
          <w:numId w:val="18"/>
        </w:numPr>
        <w:tabs>
          <w:tab w:val="left" w:pos="0"/>
        </w:tabs>
        <w:spacing w:line="360" w:lineRule="auto"/>
        <w:ind w:left="0" w:firstLine="0"/>
        <w:jc w:val="both"/>
        <w:rPr>
          <w:rFonts w:ascii="Palatino Linotype" w:hAnsi="Palatino Linotype"/>
          <w:lang w:val="es-ES_tradnl" w:eastAsia="en-US"/>
        </w:rPr>
      </w:pPr>
      <w:r w:rsidRPr="00310C1C">
        <w:rPr>
          <w:rFonts w:ascii="Palatino Linotype" w:hAnsi="Palatino Linotype"/>
          <w:lang w:val="es-ES_tradnl" w:eastAsia="en-US"/>
        </w:rPr>
        <w:lastRenderedPageBreak/>
        <w:t xml:space="preserve">Argumento que encuentra sustento en la jurisprudencia P./J. 32/92 emitida por el Pleno de la Suprema Corte de Justicia de la Nación de rubro </w:t>
      </w:r>
      <w:r w:rsidRPr="00310C1C">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310C1C">
        <w:rPr>
          <w:rFonts w:ascii="Palatino Linotype" w:hAnsi="Palatino Linotype"/>
          <w:lang w:val="es-ES_tradnl" w:eastAsia="en-US"/>
        </w:rPr>
        <w:t>, visible en la Gaceta del Seminario Judicial de la Federación con el registro digital 205635.</w:t>
      </w:r>
    </w:p>
    <w:p w14:paraId="464E24D8" w14:textId="77777777" w:rsidR="00252446" w:rsidRPr="00310C1C" w:rsidRDefault="00252446" w:rsidP="0098457B">
      <w:pPr>
        <w:tabs>
          <w:tab w:val="left" w:pos="0"/>
        </w:tabs>
        <w:spacing w:line="360" w:lineRule="auto"/>
        <w:jc w:val="both"/>
        <w:rPr>
          <w:rFonts w:ascii="Palatino Linotype" w:hAnsi="Palatino Linotype"/>
          <w:lang w:val="es-ES_tradnl" w:eastAsia="en-US"/>
        </w:rPr>
      </w:pPr>
    </w:p>
    <w:p w14:paraId="3EE83A53" w14:textId="77777777" w:rsidR="00252446" w:rsidRPr="00310C1C" w:rsidRDefault="00252446" w:rsidP="0098457B">
      <w:pPr>
        <w:numPr>
          <w:ilvl w:val="0"/>
          <w:numId w:val="18"/>
        </w:numPr>
        <w:tabs>
          <w:tab w:val="left" w:pos="0"/>
        </w:tabs>
        <w:spacing w:line="360" w:lineRule="auto"/>
        <w:ind w:left="0" w:firstLine="0"/>
        <w:jc w:val="both"/>
        <w:rPr>
          <w:rFonts w:ascii="Palatino Linotype" w:hAnsi="Palatino Linotype"/>
          <w:lang w:val="es-ES_tradnl" w:eastAsia="en-US"/>
        </w:rPr>
      </w:pPr>
      <w:r w:rsidRPr="00310C1C">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126368" w14:textId="77777777" w:rsidR="00252446" w:rsidRPr="00310C1C" w:rsidRDefault="00252446" w:rsidP="0098457B">
      <w:pPr>
        <w:tabs>
          <w:tab w:val="left" w:pos="0"/>
        </w:tabs>
        <w:spacing w:line="360" w:lineRule="auto"/>
        <w:jc w:val="both"/>
        <w:rPr>
          <w:rFonts w:ascii="Palatino Linotype" w:hAnsi="Palatino Linotype"/>
          <w:lang w:val="es-ES_tradnl" w:eastAsia="en-US"/>
        </w:rPr>
      </w:pPr>
    </w:p>
    <w:p w14:paraId="527C8424" w14:textId="77777777" w:rsidR="00252446" w:rsidRPr="00310C1C" w:rsidRDefault="00252446" w:rsidP="0098457B">
      <w:pPr>
        <w:numPr>
          <w:ilvl w:val="0"/>
          <w:numId w:val="18"/>
        </w:numPr>
        <w:tabs>
          <w:tab w:val="left" w:pos="0"/>
        </w:tabs>
        <w:spacing w:line="360" w:lineRule="auto"/>
        <w:ind w:left="0" w:firstLine="0"/>
        <w:jc w:val="both"/>
        <w:rPr>
          <w:rFonts w:ascii="Palatino Linotype" w:hAnsi="Palatino Linotype"/>
          <w:lang w:val="es-ES_tradnl" w:eastAsia="en-US"/>
        </w:rPr>
      </w:pPr>
      <w:r w:rsidRPr="00310C1C">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0DE6408F" w14:textId="77777777" w:rsidR="00252446" w:rsidRPr="00310C1C" w:rsidRDefault="00252446" w:rsidP="0098457B">
      <w:pPr>
        <w:spacing w:line="360" w:lineRule="auto"/>
        <w:rPr>
          <w:rFonts w:ascii="Palatino Linotype" w:hAnsi="Palatino Linotype"/>
          <w:lang w:val="es-ES_tradnl" w:eastAsia="en-US"/>
        </w:rPr>
      </w:pPr>
    </w:p>
    <w:p w14:paraId="55475B81" w14:textId="77777777" w:rsidR="00252446" w:rsidRPr="00310C1C" w:rsidRDefault="00252446" w:rsidP="0098457B">
      <w:pPr>
        <w:numPr>
          <w:ilvl w:val="0"/>
          <w:numId w:val="18"/>
        </w:numPr>
        <w:spacing w:line="360" w:lineRule="auto"/>
        <w:ind w:left="0" w:firstLine="0"/>
        <w:jc w:val="both"/>
        <w:rPr>
          <w:rFonts w:ascii="Palatino Linotype" w:hAnsi="Palatino Linotype"/>
          <w:lang w:val="es-ES_tradnl" w:eastAsia="en-US"/>
        </w:rPr>
      </w:pPr>
      <w:r w:rsidRPr="00310C1C">
        <w:rPr>
          <w:rFonts w:ascii="Palatino Linotype" w:hAnsi="Palatino Linotype"/>
          <w:lang w:val="es-ES_tradnl" w:eastAsia="en-US"/>
        </w:rPr>
        <w:lastRenderedPageBreak/>
        <w:t>Al respecto, también son de considerar los criterios sostenidos por el Cuarto Tribunal Colegiado en Materia Administrativa del Primer Circuito, cuyos rubros y datos de identificación son los siguientes:</w:t>
      </w:r>
    </w:p>
    <w:p w14:paraId="2D8E4E7D" w14:textId="77777777" w:rsidR="00252446" w:rsidRPr="00037A79" w:rsidRDefault="00252446" w:rsidP="0098457B">
      <w:pPr>
        <w:spacing w:line="360" w:lineRule="auto"/>
        <w:rPr>
          <w:rFonts w:ascii="Palatino Linotype" w:hAnsi="Palatino Linotype"/>
          <w:sz w:val="22"/>
          <w:lang w:val="es-ES_tradnl" w:eastAsia="en-US"/>
        </w:rPr>
      </w:pPr>
    </w:p>
    <w:p w14:paraId="4765D718" w14:textId="77777777" w:rsidR="00252446" w:rsidRPr="00037A79" w:rsidRDefault="00252446" w:rsidP="0098457B">
      <w:pPr>
        <w:spacing w:line="360" w:lineRule="auto"/>
        <w:ind w:left="720" w:right="828"/>
        <w:jc w:val="both"/>
        <w:rPr>
          <w:rFonts w:ascii="Palatino Linotype" w:hAnsi="Palatino Linotype"/>
          <w:i/>
          <w:sz w:val="22"/>
          <w:lang w:val="es-ES_tradnl" w:eastAsia="en-US"/>
        </w:rPr>
      </w:pPr>
      <w:r w:rsidRPr="00037A79">
        <w:rPr>
          <w:rFonts w:ascii="Palatino Linotype" w:hAnsi="Palatino Linotype"/>
          <w:sz w:val="22"/>
          <w:lang w:val="es-ES_tradnl" w:eastAsia="en-US"/>
        </w:rPr>
        <w:t xml:space="preserve"> </w:t>
      </w:r>
      <w:r w:rsidRPr="00037A79">
        <w:rPr>
          <w:rFonts w:ascii="Palatino Linotype" w:hAnsi="Palatino Linotype"/>
          <w:i/>
          <w:sz w:val="22"/>
          <w:lang w:val="es-ES_tradnl" w:eastAsia="en-US"/>
        </w:rPr>
        <w:t>“</w:t>
      </w:r>
      <w:r w:rsidRPr="00037A79">
        <w:rPr>
          <w:rFonts w:ascii="Palatino Linotype" w:hAnsi="Palatino Linotype"/>
          <w:b/>
          <w:i/>
          <w:sz w:val="22"/>
          <w:lang w:val="es-ES_tradnl" w:eastAsia="en-US"/>
        </w:rPr>
        <w:t>PLAZO RAZONABLE PARA RESOLVER. DIMENSIÓN Y EFECTOS DE ESTE CONCEPTO CUANDO SE ADUCE EXCESIVA CARGA DE TRABAJO</w:t>
      </w:r>
      <w:r w:rsidRPr="00037A79">
        <w:rPr>
          <w:rFonts w:ascii="Palatino Linotype" w:hAnsi="Palatino Linotype"/>
          <w:i/>
          <w:sz w:val="22"/>
          <w:lang w:val="es-ES_tradnl" w:eastAsia="en-US"/>
        </w:rPr>
        <w:t xml:space="preserve">.” </w:t>
      </w:r>
    </w:p>
    <w:p w14:paraId="28F98AB6" w14:textId="77777777" w:rsidR="00252446" w:rsidRPr="00037A79" w:rsidRDefault="00252446" w:rsidP="0098457B">
      <w:pPr>
        <w:spacing w:line="360" w:lineRule="auto"/>
        <w:ind w:left="720" w:right="828"/>
        <w:jc w:val="both"/>
        <w:rPr>
          <w:rFonts w:ascii="Palatino Linotype" w:hAnsi="Palatino Linotype"/>
          <w:b/>
          <w:i/>
          <w:sz w:val="22"/>
          <w:lang w:val="es-ES_tradnl" w:eastAsia="en-US"/>
        </w:rPr>
      </w:pPr>
    </w:p>
    <w:p w14:paraId="084B3D8A" w14:textId="77777777" w:rsidR="00252446" w:rsidRPr="00037A79" w:rsidRDefault="00252446" w:rsidP="0098457B">
      <w:pPr>
        <w:spacing w:line="360" w:lineRule="auto"/>
        <w:ind w:left="720" w:right="828"/>
        <w:jc w:val="both"/>
        <w:rPr>
          <w:rFonts w:ascii="Palatino Linotype" w:hAnsi="Palatino Linotype"/>
          <w:i/>
          <w:sz w:val="22"/>
          <w:lang w:eastAsia="en-US"/>
        </w:rPr>
      </w:pPr>
      <w:r w:rsidRPr="00037A79">
        <w:rPr>
          <w:rFonts w:ascii="Palatino Linotype" w:hAnsi="Palatino Linotype"/>
          <w:i/>
          <w:sz w:val="22"/>
          <w:lang w:val="es-ES_tradnl" w:eastAsia="en-US"/>
        </w:rPr>
        <w:t>“</w:t>
      </w:r>
      <w:r w:rsidRPr="00037A79">
        <w:rPr>
          <w:rFonts w:ascii="Palatino Linotype" w:hAnsi="Palatino Linotype"/>
          <w:b/>
          <w:i/>
          <w:sz w:val="22"/>
          <w:lang w:val="es-ES_tradnl" w:eastAsia="en-US"/>
        </w:rPr>
        <w:t>PLAZO RAZONABLE PARA RESOLVER. CONCEPTO Y ELEMENTOS QUE LO INTEGRAN A LA LUZ DEL DERECHO INTERNACIONAL DE LOS DERECHOS HUMANOS</w:t>
      </w:r>
      <w:r w:rsidRPr="00037A79">
        <w:rPr>
          <w:rFonts w:ascii="Palatino Linotype" w:hAnsi="Palatino Linotype"/>
          <w:i/>
          <w:sz w:val="22"/>
          <w:lang w:val="es-ES_tradnl" w:eastAsia="en-US"/>
        </w:rPr>
        <w:t>.”</w:t>
      </w:r>
    </w:p>
    <w:p w14:paraId="49848D4E" w14:textId="77777777" w:rsidR="00252446" w:rsidRPr="00037A79" w:rsidRDefault="00252446" w:rsidP="0098457B">
      <w:pPr>
        <w:spacing w:line="360" w:lineRule="auto"/>
        <w:rPr>
          <w:rFonts w:ascii="Palatino Linotype" w:hAnsi="Palatino Linotype"/>
          <w:i/>
          <w:sz w:val="22"/>
          <w:lang w:eastAsia="en-US"/>
        </w:rPr>
      </w:pPr>
    </w:p>
    <w:p w14:paraId="7D2DCFAF" w14:textId="77777777" w:rsidR="00252446" w:rsidRPr="00310C1C" w:rsidRDefault="00252446" w:rsidP="0098457B">
      <w:pPr>
        <w:numPr>
          <w:ilvl w:val="0"/>
          <w:numId w:val="18"/>
        </w:numPr>
        <w:spacing w:line="360" w:lineRule="auto"/>
        <w:ind w:left="0" w:firstLine="0"/>
        <w:rPr>
          <w:rFonts w:ascii="Palatino Linotype" w:hAnsi="Palatino Linotype"/>
          <w:lang w:val="es-ES_tradnl" w:eastAsia="en-US"/>
        </w:rPr>
      </w:pPr>
      <w:r w:rsidRPr="00310C1C">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03E8C8D" w14:textId="77777777" w:rsidR="00570685" w:rsidRPr="00310C1C" w:rsidRDefault="00570685" w:rsidP="0098457B">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711F97C" w14:textId="046C9202" w:rsidR="00570685" w:rsidRPr="00310C1C" w:rsidRDefault="0057690A" w:rsidP="0098457B">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10C1C">
        <w:rPr>
          <w:rFonts w:ascii="Palatino Linotype" w:eastAsiaTheme="minorEastAsia" w:hAnsi="Palatino Linotype" w:cstheme="minorBidi"/>
          <w:color w:val="000000" w:themeColor="text1"/>
          <w:lang w:val="es-ES_tradnl"/>
        </w:rPr>
        <w:t>Así las cosas, la</w:t>
      </w:r>
      <w:r w:rsidRPr="00310C1C">
        <w:rPr>
          <w:rFonts w:ascii="Palatino Linotype" w:eastAsiaTheme="minorEastAsia" w:hAnsi="Palatino Linotype" w:cstheme="minorBidi"/>
          <w:b/>
          <w:color w:val="000000" w:themeColor="text1"/>
          <w:lang w:val="es-ES_tradnl"/>
        </w:rPr>
        <w:t xml:space="preserve"> Comisionada María del Rosario Mejía Ayala</w:t>
      </w:r>
      <w:r w:rsidRPr="00310C1C">
        <w:rPr>
          <w:rFonts w:ascii="Palatino Linotype" w:eastAsiaTheme="minorEastAsia" w:hAnsi="Palatino Linotype" w:cstheme="minorBidi"/>
          <w:color w:val="000000" w:themeColor="text1"/>
          <w:lang w:val="es-ES_tradnl"/>
        </w:rPr>
        <w:t xml:space="preserve"> decretó el cierre de instrucción mediante</w:t>
      </w:r>
      <w:r w:rsidR="006C035E" w:rsidRPr="00310C1C">
        <w:rPr>
          <w:rFonts w:ascii="Palatino Linotype" w:eastAsiaTheme="minorEastAsia" w:hAnsi="Palatino Linotype" w:cstheme="minorBidi"/>
          <w:color w:val="000000" w:themeColor="text1"/>
          <w:lang w:val="es-ES_tradnl"/>
        </w:rPr>
        <w:t xml:space="preserve"> </w:t>
      </w:r>
      <w:r w:rsidR="00CF6532">
        <w:rPr>
          <w:rFonts w:ascii="Palatino Linotype" w:eastAsiaTheme="minorEastAsia" w:hAnsi="Palatino Linotype" w:cstheme="minorBidi"/>
          <w:color w:val="000000" w:themeColor="text1"/>
          <w:lang w:val="es-ES_tradnl"/>
        </w:rPr>
        <w:t>acuerdo de trece</w:t>
      </w:r>
      <w:r w:rsidR="00E70635" w:rsidRPr="00310C1C">
        <w:rPr>
          <w:rFonts w:ascii="Palatino Linotype" w:eastAsiaTheme="minorEastAsia" w:hAnsi="Palatino Linotype" w:cstheme="minorBidi"/>
          <w:color w:val="000000" w:themeColor="text1"/>
          <w:lang w:val="es-ES_tradnl"/>
        </w:rPr>
        <w:t xml:space="preserve"> </w:t>
      </w:r>
      <w:r w:rsidR="00CF6532">
        <w:rPr>
          <w:rFonts w:ascii="Palatino Linotype" w:eastAsiaTheme="minorEastAsia" w:hAnsi="Palatino Linotype" w:cstheme="minorBidi"/>
          <w:color w:val="000000" w:themeColor="text1"/>
          <w:lang w:val="es-ES_tradnl"/>
        </w:rPr>
        <w:t>(13</w:t>
      </w:r>
      <w:r w:rsidRPr="00310C1C">
        <w:rPr>
          <w:rFonts w:ascii="Palatino Linotype" w:eastAsiaTheme="minorEastAsia" w:hAnsi="Palatino Linotype" w:cstheme="minorBidi"/>
          <w:color w:val="000000" w:themeColor="text1"/>
          <w:lang w:val="es-ES_tradnl"/>
        </w:rPr>
        <w:t>) de</w:t>
      </w:r>
      <w:r w:rsidR="00CF6532">
        <w:rPr>
          <w:rFonts w:ascii="Palatino Linotype" w:eastAsiaTheme="minorEastAsia" w:hAnsi="Palatino Linotype" w:cstheme="minorBidi"/>
          <w:color w:val="000000" w:themeColor="text1"/>
          <w:lang w:val="es-ES_tradnl"/>
        </w:rPr>
        <w:t xml:space="preserve"> septiembre</w:t>
      </w:r>
      <w:r w:rsidR="001B4748" w:rsidRPr="00310C1C">
        <w:rPr>
          <w:rFonts w:ascii="Palatino Linotype" w:eastAsiaTheme="minorEastAsia" w:hAnsi="Palatino Linotype" w:cstheme="minorBidi"/>
          <w:color w:val="000000" w:themeColor="text1"/>
          <w:lang w:val="es-ES_tradnl"/>
        </w:rPr>
        <w:t xml:space="preserve"> </w:t>
      </w:r>
      <w:r w:rsidR="000E2E2A" w:rsidRPr="00310C1C">
        <w:rPr>
          <w:rFonts w:ascii="Palatino Linotype" w:eastAsiaTheme="minorEastAsia" w:hAnsi="Palatino Linotype" w:cstheme="minorBidi"/>
          <w:color w:val="000000" w:themeColor="text1"/>
          <w:lang w:val="es-ES_tradnl"/>
        </w:rPr>
        <w:t>de dos mil veintitrés</w:t>
      </w:r>
      <w:r w:rsidR="008179A6" w:rsidRPr="00310C1C">
        <w:rPr>
          <w:rFonts w:ascii="Palatino Linotype" w:eastAsiaTheme="minorEastAsia" w:hAnsi="Palatino Linotype" w:cstheme="minorBidi"/>
          <w:color w:val="000000" w:themeColor="text1"/>
          <w:lang w:val="es-ES_tradnl"/>
        </w:rPr>
        <w:t xml:space="preserve">. </w:t>
      </w:r>
    </w:p>
    <w:p w14:paraId="5E5B9FD9" w14:textId="77777777" w:rsidR="00570685" w:rsidRPr="00310C1C" w:rsidRDefault="00570685" w:rsidP="0098457B">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BC360D3" w14:textId="5166544C" w:rsidR="00655F9A" w:rsidRPr="00310C1C" w:rsidRDefault="00EA0165" w:rsidP="0098457B">
      <w:pPr>
        <w:pStyle w:val="Ttulo1"/>
        <w:spacing w:line="360" w:lineRule="auto"/>
        <w:jc w:val="center"/>
        <w:rPr>
          <w:rFonts w:ascii="Palatino Linotype" w:hAnsi="Palatino Linotype"/>
          <w:b/>
          <w:color w:val="000000" w:themeColor="text1"/>
          <w:sz w:val="24"/>
          <w:szCs w:val="24"/>
          <w:lang w:val="es-MX" w:eastAsia="en-US"/>
        </w:rPr>
      </w:pPr>
      <w:bookmarkStart w:id="8" w:name="_Toc89350001"/>
      <w:r w:rsidRPr="00310C1C">
        <w:rPr>
          <w:rFonts w:ascii="Palatino Linotype" w:hAnsi="Palatino Linotype"/>
          <w:b/>
          <w:color w:val="000000" w:themeColor="text1"/>
          <w:sz w:val="24"/>
          <w:szCs w:val="24"/>
          <w:lang w:val="es-MX" w:eastAsia="en-US"/>
        </w:rPr>
        <w:t>CONSIDERANDO</w:t>
      </w:r>
      <w:bookmarkEnd w:id="5"/>
      <w:bookmarkEnd w:id="6"/>
      <w:bookmarkEnd w:id="7"/>
      <w:bookmarkEnd w:id="8"/>
    </w:p>
    <w:p w14:paraId="3468D0CF" w14:textId="475BACAF" w:rsidR="00EA0165" w:rsidRDefault="00EA0165" w:rsidP="0098457B">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89350002"/>
      <w:r w:rsidRPr="00310C1C">
        <w:rPr>
          <w:rFonts w:ascii="Palatino Linotype" w:hAnsi="Palatino Linotype"/>
          <w:b/>
          <w:color w:val="000000" w:themeColor="text1"/>
          <w:sz w:val="24"/>
          <w:szCs w:val="24"/>
          <w:lang w:val="es-MX" w:eastAsia="en-US"/>
        </w:rPr>
        <w:t>PRIMERO. De la competencia</w:t>
      </w:r>
      <w:bookmarkEnd w:id="9"/>
      <w:bookmarkEnd w:id="10"/>
      <w:bookmarkEnd w:id="11"/>
      <w:r w:rsidR="00537427" w:rsidRPr="00310C1C">
        <w:rPr>
          <w:rFonts w:ascii="Palatino Linotype" w:hAnsi="Palatino Linotype"/>
          <w:b/>
          <w:color w:val="000000" w:themeColor="text1"/>
          <w:sz w:val="24"/>
          <w:szCs w:val="24"/>
          <w:lang w:val="es-MX" w:eastAsia="en-US"/>
        </w:rPr>
        <w:t>.</w:t>
      </w:r>
      <w:bookmarkEnd w:id="12"/>
    </w:p>
    <w:p w14:paraId="7E2F1844" w14:textId="77777777" w:rsidR="00CF6532" w:rsidRPr="00CF6532" w:rsidRDefault="00CF6532" w:rsidP="00CF6532">
      <w:pPr>
        <w:rPr>
          <w:lang w:val="es-MX" w:eastAsia="en-US"/>
        </w:rPr>
      </w:pPr>
    </w:p>
    <w:p w14:paraId="6BA840A1" w14:textId="77777777" w:rsidR="00CF6532" w:rsidRPr="004C716E" w:rsidRDefault="00CF6532" w:rsidP="00CF6532">
      <w:pPr>
        <w:pStyle w:val="Prrafodelista"/>
        <w:numPr>
          <w:ilvl w:val="0"/>
          <w:numId w:val="2"/>
        </w:numPr>
        <w:suppressAutoHyphens/>
        <w:spacing w:after="160" w:line="360" w:lineRule="auto"/>
        <w:ind w:left="0" w:firstLine="0"/>
        <w:contextualSpacing/>
        <w:jc w:val="both"/>
        <w:rPr>
          <w:rFonts w:ascii="Palatino Linotype" w:hAnsi="Palatino Linotype"/>
          <w:lang w:eastAsia="en-US"/>
        </w:rPr>
      </w:pPr>
      <w:r w:rsidRPr="004C716E">
        <w:rPr>
          <w:rFonts w:ascii="Palatino Linotype" w:eastAsia="Calibri" w:hAnsi="Palatino Linotype"/>
          <w:lang w:eastAsia="en-U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4C716E">
        <w:rPr>
          <w:rFonts w:ascii="Palatino Linotype" w:eastAsia="Calibri" w:hAnsi="Palatino Linotype"/>
          <w:lang w:eastAsia="en-US"/>
        </w:rPr>
        <w:lastRenderedPageBreak/>
        <w:t xml:space="preserve">fracción IV de la </w:t>
      </w:r>
      <w:r w:rsidRPr="004C716E">
        <w:rPr>
          <w:rFonts w:ascii="Palatino Linotype" w:eastAsia="Calibri" w:hAnsi="Palatino Linotype"/>
          <w:b/>
          <w:bCs/>
          <w:lang w:eastAsia="en-US"/>
        </w:rPr>
        <w:t>Constitución Política de los Estados Unidos Mexicanos</w:t>
      </w:r>
      <w:r w:rsidRPr="004C716E">
        <w:rPr>
          <w:rFonts w:ascii="Palatino Linotype" w:eastAsia="Calibri" w:hAnsi="Palatino Linotype"/>
          <w:lang w:eastAsia="en-US"/>
        </w:rPr>
        <w:t xml:space="preserve">; </w:t>
      </w:r>
      <w:r w:rsidRPr="004C716E">
        <w:rPr>
          <w:rFonts w:ascii="Palatino Linotype" w:eastAsia="Palatino Linotype" w:hAnsi="Palatino Linotype" w:cs="Palatino Linotype"/>
          <w:color w:val="000000"/>
          <w:lang w:eastAsia="en-US"/>
        </w:rPr>
        <w:t xml:space="preserve">5, párrafos trigésimo segundo y trigésimo tercero fracciones IV y V, </w:t>
      </w:r>
      <w:r w:rsidRPr="004C716E">
        <w:rPr>
          <w:rFonts w:ascii="Palatino Linotype" w:eastAsia="MS Mincho" w:hAnsi="Palatino Linotype"/>
          <w:lang w:eastAsia="en-US"/>
        </w:rPr>
        <w:t xml:space="preserve"> </w:t>
      </w:r>
      <w:r w:rsidRPr="004C716E">
        <w:rPr>
          <w:rFonts w:ascii="Palatino Linotype" w:eastAsia="Calibri" w:hAnsi="Palatino Linotype"/>
          <w:lang w:eastAsia="en-US"/>
        </w:rPr>
        <w:t xml:space="preserve">de la </w:t>
      </w:r>
      <w:r w:rsidRPr="004C716E">
        <w:rPr>
          <w:rFonts w:ascii="Palatino Linotype" w:eastAsia="Calibri" w:hAnsi="Palatino Linotype"/>
          <w:b/>
          <w:bCs/>
          <w:lang w:eastAsia="en-US"/>
        </w:rPr>
        <w:t>Constitución Política del Estado Libre y Soberano de México</w:t>
      </w:r>
      <w:r w:rsidRPr="004C716E">
        <w:rPr>
          <w:rFonts w:ascii="Palatino Linotype" w:eastAsia="Calibri" w:hAnsi="Palatino Linotype"/>
          <w:lang w:eastAsia="en-US"/>
        </w:rPr>
        <w:t xml:space="preserve">; artículos 1, 2 fracción II, 13, 29, 36 fracciones I y II, 176, 178, 179, 181 párrafo tercero y 185 </w:t>
      </w:r>
      <w:r w:rsidRPr="004C716E">
        <w:rPr>
          <w:rFonts w:ascii="Palatino Linotype" w:eastAsia="Calibri" w:hAnsi="Palatino Linotype" w:cs="Arial"/>
          <w:lang w:eastAsia="en-US"/>
        </w:rPr>
        <w:t xml:space="preserve">de la </w:t>
      </w:r>
      <w:r w:rsidRPr="004C716E">
        <w:rPr>
          <w:rFonts w:ascii="Palatino Linotype" w:eastAsia="Calibri" w:hAnsi="Palatino Linotype" w:cs="Arial"/>
          <w:b/>
          <w:bCs/>
          <w:lang w:eastAsia="en-US"/>
        </w:rPr>
        <w:t>Ley de Transparencia y Acceso a la Información Pública del Estado de México y Municipios</w:t>
      </w:r>
      <w:r w:rsidRPr="004C716E">
        <w:rPr>
          <w:rFonts w:ascii="Palatino Linotype" w:eastAsia="Calibri" w:hAnsi="Palatino Linotype" w:cs="Arial"/>
          <w:lang w:eastAsia="en-US"/>
        </w:rPr>
        <w:t xml:space="preserve">; </w:t>
      </w:r>
      <w:r w:rsidRPr="004C716E">
        <w:rPr>
          <w:rFonts w:ascii="Palatino Linotype" w:eastAsia="Palatino Linotype" w:hAnsi="Palatino Linotype" w:cs="Palatino Linotype"/>
          <w:color w:val="000000"/>
          <w:lang w:eastAsia="en-US"/>
        </w:rPr>
        <w:t xml:space="preserve">7 y  9 fracciones I y XXIV  y 11, </w:t>
      </w:r>
      <w:r w:rsidRPr="004C716E">
        <w:rPr>
          <w:rFonts w:ascii="Palatino Linotype" w:eastAsia="MS Mincho" w:hAnsi="Palatino Linotype"/>
          <w:lang w:eastAsia="en-US"/>
        </w:rPr>
        <w:t xml:space="preserve"> del Reglamento Interior del Instituto de Transparencia, Acceso a la Información Pública y Protección de Datos Personales del Estado de México y Municipios.</w:t>
      </w:r>
    </w:p>
    <w:p w14:paraId="341F67EC" w14:textId="77777777" w:rsidR="00EA0165" w:rsidRPr="00310C1C" w:rsidRDefault="00EA0165" w:rsidP="0098457B">
      <w:pPr>
        <w:spacing w:line="360" w:lineRule="auto"/>
        <w:rPr>
          <w:rFonts w:ascii="Palatino Linotype" w:eastAsiaTheme="minorEastAsia" w:hAnsi="Palatino Linotype" w:cstheme="minorBidi"/>
          <w:color w:val="000000" w:themeColor="text1"/>
          <w:lang w:val="es-MX" w:eastAsia="en-US"/>
        </w:rPr>
      </w:pPr>
    </w:p>
    <w:p w14:paraId="343B0FCF" w14:textId="413622B7" w:rsidR="00EA0165" w:rsidRPr="00310C1C" w:rsidRDefault="00EA0165" w:rsidP="0098457B">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89350003"/>
      <w:r w:rsidRPr="00310C1C">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A952E6E" w14:textId="3BC859EF" w:rsidR="009815B6" w:rsidRPr="00310C1C" w:rsidRDefault="007C4587" w:rsidP="0098457B">
      <w:pPr>
        <w:pStyle w:val="Ttulo1"/>
        <w:numPr>
          <w:ilvl w:val="0"/>
          <w:numId w:val="7"/>
        </w:numPr>
        <w:suppressAutoHyphens/>
        <w:spacing w:line="360" w:lineRule="auto"/>
        <w:ind w:left="0" w:firstLine="0"/>
        <w:rPr>
          <w:rFonts w:ascii="Palatino Linotype" w:hAnsi="Palatino Linotype"/>
          <w:sz w:val="24"/>
          <w:szCs w:val="24"/>
        </w:rPr>
      </w:pPr>
      <w:bookmarkStart w:id="17" w:name="_Toc113462271"/>
      <w:r w:rsidRPr="00310C1C">
        <w:rPr>
          <w:rFonts w:ascii="Palatino Linotype" w:hAnsi="Palatino Linotype"/>
          <w:b/>
          <w:color w:val="000000" w:themeColor="text1"/>
          <w:sz w:val="24"/>
          <w:szCs w:val="24"/>
        </w:rPr>
        <w:t>De la interposición del recurso</w:t>
      </w:r>
      <w:r w:rsidRPr="00310C1C">
        <w:rPr>
          <w:rFonts w:ascii="Palatino Linotype" w:hAnsi="Palatino Linotype"/>
          <w:sz w:val="24"/>
          <w:szCs w:val="24"/>
        </w:rPr>
        <w:t>.</w:t>
      </w:r>
      <w:bookmarkEnd w:id="17"/>
      <w:r w:rsidRPr="00310C1C">
        <w:rPr>
          <w:rFonts w:ascii="Palatino Linotype" w:hAnsi="Palatino Linotype"/>
          <w:sz w:val="24"/>
          <w:szCs w:val="24"/>
        </w:rPr>
        <w:t xml:space="preserve"> </w:t>
      </w:r>
    </w:p>
    <w:p w14:paraId="102F00F1" w14:textId="77777777" w:rsidR="009815B6" w:rsidRPr="00310C1C" w:rsidRDefault="009815B6" w:rsidP="0098457B">
      <w:pPr>
        <w:spacing w:line="360" w:lineRule="auto"/>
        <w:rPr>
          <w:rFonts w:ascii="Palatino Linotype" w:hAnsi="Palatino Linotype"/>
        </w:rPr>
      </w:pPr>
    </w:p>
    <w:p w14:paraId="067A7AE5" w14:textId="67EDA57A" w:rsidR="00C66186" w:rsidRPr="00310C1C" w:rsidRDefault="009815B6" w:rsidP="0098457B">
      <w:pPr>
        <w:pStyle w:val="Prrafodelista"/>
        <w:numPr>
          <w:ilvl w:val="0"/>
          <w:numId w:val="2"/>
        </w:numPr>
        <w:spacing w:line="360" w:lineRule="auto"/>
        <w:ind w:left="0" w:firstLine="0"/>
        <w:jc w:val="both"/>
        <w:rPr>
          <w:rFonts w:ascii="Palatino Linotype" w:hAnsi="Palatino Linotype"/>
          <w:lang w:eastAsia="en-US"/>
        </w:rPr>
      </w:pPr>
      <w:r w:rsidRPr="00310C1C">
        <w:rPr>
          <w:rFonts w:ascii="Palatino Linotype" w:hAnsi="Palatino Linotype"/>
          <w:lang w:eastAsia="en-US"/>
        </w:rPr>
        <w:t xml:space="preserve">El medio de impugnación fue presentado a través del </w:t>
      </w:r>
      <w:r w:rsidRPr="00310C1C">
        <w:rPr>
          <w:rFonts w:ascii="Palatino Linotype" w:hAnsi="Palatino Linotype"/>
          <w:b/>
          <w:lang w:eastAsia="en-US"/>
        </w:rPr>
        <w:t>SAIMEX</w:t>
      </w:r>
      <w:r w:rsidRPr="00310C1C">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310C1C">
        <w:rPr>
          <w:rFonts w:ascii="Palatino Linotype" w:hAnsi="Palatino Linotype"/>
          <w:b/>
          <w:lang w:eastAsia="en-US"/>
        </w:rPr>
        <w:t>SUJETO OBLIGADO</w:t>
      </w:r>
      <w:r w:rsidR="00675D2C" w:rsidRPr="00310C1C">
        <w:rPr>
          <w:rFonts w:ascii="Palatino Linotype" w:hAnsi="Palatino Linotype"/>
          <w:lang w:eastAsia="en-US"/>
        </w:rPr>
        <w:t xml:space="preserve"> entregó respuesta e</w:t>
      </w:r>
      <w:r w:rsidR="000E5611">
        <w:rPr>
          <w:rFonts w:ascii="Palatino Linotype" w:hAnsi="Palatino Linotype"/>
          <w:lang w:eastAsia="en-US"/>
        </w:rPr>
        <w:t>l día trece (13</w:t>
      </w:r>
      <w:r w:rsidRPr="00310C1C">
        <w:rPr>
          <w:rFonts w:ascii="Palatino Linotype" w:hAnsi="Palatino Linotype"/>
          <w:lang w:eastAsia="en-US"/>
        </w:rPr>
        <w:t>) de</w:t>
      </w:r>
      <w:r w:rsidR="000E5611">
        <w:rPr>
          <w:rFonts w:ascii="Palatino Linotype" w:hAnsi="Palatino Linotype"/>
          <w:lang w:eastAsia="en-US"/>
        </w:rPr>
        <w:t xml:space="preserve"> diciembre </w:t>
      </w:r>
      <w:r w:rsidR="00ED0286" w:rsidRPr="00310C1C">
        <w:rPr>
          <w:rFonts w:ascii="Palatino Linotype" w:hAnsi="Palatino Linotype"/>
          <w:lang w:eastAsia="en-US"/>
        </w:rPr>
        <w:t>dos mil veintidós</w:t>
      </w:r>
      <w:r w:rsidRPr="00310C1C">
        <w:rPr>
          <w:rFonts w:ascii="Palatino Linotype" w:hAnsi="Palatino Linotype"/>
          <w:lang w:eastAsia="en-US"/>
        </w:rPr>
        <w:t>, el plazo para interponer el recurso d</w:t>
      </w:r>
      <w:r w:rsidR="00442787" w:rsidRPr="00310C1C">
        <w:rPr>
          <w:rFonts w:ascii="Palatino Linotype" w:hAnsi="Palatino Linotype"/>
          <w:lang w:eastAsia="en-US"/>
        </w:rPr>
        <w:t>e re</w:t>
      </w:r>
      <w:r w:rsidR="000E5611">
        <w:rPr>
          <w:rFonts w:ascii="Palatino Linotype" w:hAnsi="Palatino Linotype"/>
          <w:lang w:eastAsia="en-US"/>
        </w:rPr>
        <w:t>visión trascurrió del catorce (14</w:t>
      </w:r>
      <w:r w:rsidR="00FD13AC" w:rsidRPr="00310C1C">
        <w:rPr>
          <w:rFonts w:ascii="Palatino Linotype" w:hAnsi="Palatino Linotype"/>
          <w:lang w:eastAsia="en-US"/>
        </w:rPr>
        <w:t xml:space="preserve">)  </w:t>
      </w:r>
      <w:r w:rsidR="000E0E4D" w:rsidRPr="00310C1C">
        <w:rPr>
          <w:rFonts w:ascii="Palatino Linotype" w:hAnsi="Palatino Linotype"/>
          <w:lang w:eastAsia="en-US"/>
        </w:rPr>
        <w:t>de</w:t>
      </w:r>
      <w:r w:rsidR="000E5611">
        <w:rPr>
          <w:rFonts w:ascii="Palatino Linotype" w:hAnsi="Palatino Linotype"/>
          <w:lang w:eastAsia="en-US"/>
        </w:rPr>
        <w:t xml:space="preserve"> diciembre</w:t>
      </w:r>
      <w:r w:rsidR="000E2E2A" w:rsidRPr="00310C1C">
        <w:rPr>
          <w:rFonts w:ascii="Palatino Linotype" w:hAnsi="Palatino Linotype"/>
          <w:lang w:eastAsia="en-US"/>
        </w:rPr>
        <w:t xml:space="preserve"> </w:t>
      </w:r>
      <w:r w:rsidR="00CF6532">
        <w:rPr>
          <w:rFonts w:ascii="Palatino Linotype" w:hAnsi="Palatino Linotype"/>
          <w:lang w:eastAsia="en-US"/>
        </w:rPr>
        <w:t>a</w:t>
      </w:r>
      <w:r w:rsidRPr="00310C1C">
        <w:rPr>
          <w:rFonts w:ascii="Palatino Linotype" w:hAnsi="Palatino Linotype"/>
          <w:lang w:eastAsia="en-US"/>
        </w:rPr>
        <w:t xml:space="preserve">l </w:t>
      </w:r>
      <w:r w:rsidR="00D02F29">
        <w:rPr>
          <w:rFonts w:ascii="Palatino Linotype" w:hAnsi="Palatino Linotype"/>
          <w:lang w:eastAsia="en-US"/>
        </w:rPr>
        <w:t>diecinueve (19)</w:t>
      </w:r>
      <w:r w:rsidR="00ED0286" w:rsidRPr="00310C1C">
        <w:rPr>
          <w:rFonts w:ascii="Palatino Linotype" w:hAnsi="Palatino Linotype"/>
          <w:lang w:eastAsia="en-US"/>
        </w:rPr>
        <w:t xml:space="preserve"> de</w:t>
      </w:r>
      <w:r w:rsidR="00D02F29">
        <w:rPr>
          <w:rFonts w:ascii="Palatino Linotype" w:hAnsi="Palatino Linotype"/>
          <w:lang w:eastAsia="en-US"/>
        </w:rPr>
        <w:t xml:space="preserve"> enero</w:t>
      </w:r>
      <w:r w:rsidR="00CF6532">
        <w:rPr>
          <w:rFonts w:ascii="Palatino Linotype" w:hAnsi="Palatino Linotype"/>
          <w:lang w:eastAsia="en-US"/>
        </w:rPr>
        <w:t xml:space="preserve"> </w:t>
      </w:r>
      <w:r w:rsidR="00D02F29">
        <w:rPr>
          <w:rFonts w:ascii="Palatino Linotype" w:hAnsi="Palatino Linotype"/>
          <w:lang w:eastAsia="en-US"/>
        </w:rPr>
        <w:t>de dos mil veintitrés</w:t>
      </w:r>
      <w:r w:rsidRPr="00310C1C">
        <w:rPr>
          <w:rFonts w:ascii="Palatino Linotype" w:hAnsi="Palatino Linotype"/>
          <w:lang w:eastAsia="en-US"/>
        </w:rPr>
        <w:t xml:space="preserve">, por lo que si el particular interpuso recurso de </w:t>
      </w:r>
      <w:r w:rsidR="000E2E2A" w:rsidRPr="00310C1C">
        <w:rPr>
          <w:rFonts w:ascii="Palatino Linotype" w:hAnsi="Palatino Linotype"/>
          <w:lang w:eastAsia="en-US"/>
        </w:rPr>
        <w:t>revi</w:t>
      </w:r>
      <w:r w:rsidR="00D02F29">
        <w:rPr>
          <w:rFonts w:ascii="Palatino Linotype" w:hAnsi="Palatino Linotype"/>
          <w:lang w:eastAsia="en-US"/>
        </w:rPr>
        <w:t>sión el diecinueve (19</w:t>
      </w:r>
      <w:r w:rsidRPr="00310C1C">
        <w:rPr>
          <w:rFonts w:ascii="Palatino Linotype" w:hAnsi="Palatino Linotype"/>
          <w:lang w:eastAsia="en-US"/>
        </w:rPr>
        <w:t>) de</w:t>
      </w:r>
      <w:r w:rsidR="00CF6532">
        <w:rPr>
          <w:rFonts w:ascii="Palatino Linotype" w:hAnsi="Palatino Linotype"/>
          <w:lang w:eastAsia="en-US"/>
        </w:rPr>
        <w:t xml:space="preserve"> noviembre </w:t>
      </w:r>
      <w:r w:rsidR="00ED0286" w:rsidRPr="00310C1C">
        <w:rPr>
          <w:rFonts w:ascii="Palatino Linotype" w:hAnsi="Palatino Linotype"/>
          <w:lang w:eastAsia="en-US"/>
        </w:rPr>
        <w:t xml:space="preserve"> de dos mil veintidós </w:t>
      </w:r>
      <w:r w:rsidR="00C66186" w:rsidRPr="00310C1C">
        <w:rPr>
          <w:rFonts w:ascii="Palatino Linotype" w:hAnsi="Palatino Linotype"/>
          <w:lang w:eastAsia="en-US"/>
        </w:rPr>
        <w:t xml:space="preserve"> </w:t>
      </w:r>
      <w:r w:rsidRPr="00310C1C">
        <w:rPr>
          <w:rFonts w:ascii="Palatino Linotype" w:hAnsi="Palatino Linotype"/>
          <w:lang w:eastAsia="en-US"/>
        </w:rPr>
        <w:t>se encuentra dentro del periodo establecido por la Ley.</w:t>
      </w:r>
    </w:p>
    <w:p w14:paraId="0A9E2D00" w14:textId="3C7EE208" w:rsidR="00C66186" w:rsidRPr="00CF6532" w:rsidRDefault="00C66186" w:rsidP="00CF6532">
      <w:pPr>
        <w:keepNext/>
        <w:keepLines/>
        <w:spacing w:before="240" w:line="360" w:lineRule="auto"/>
        <w:jc w:val="both"/>
        <w:outlineLvl w:val="0"/>
        <w:rPr>
          <w:rFonts w:ascii="Palatino Linotype" w:hAnsi="Palatino Linotype" w:cs="Arial"/>
          <w:b/>
        </w:rPr>
      </w:pPr>
      <w:bookmarkStart w:id="18" w:name="_heading=h.4d34og8" w:colFirst="0" w:colLast="0"/>
      <w:bookmarkEnd w:id="18"/>
      <w:r w:rsidRPr="00310C1C">
        <w:rPr>
          <w:rFonts w:ascii="Palatino Linotype" w:eastAsiaTheme="majorEastAsia" w:hAnsi="Palatino Linotype" w:cstheme="majorBidi"/>
          <w:b/>
        </w:rPr>
        <w:t>II</w:t>
      </w:r>
      <w:r w:rsidR="00037A79" w:rsidRPr="00310C1C">
        <w:rPr>
          <w:rFonts w:ascii="Palatino Linotype" w:eastAsiaTheme="majorEastAsia" w:hAnsi="Palatino Linotype" w:cstheme="majorBidi"/>
          <w:b/>
        </w:rPr>
        <w:t xml:space="preserve">. </w:t>
      </w:r>
      <w:r w:rsidR="00037A79" w:rsidRPr="00310C1C">
        <w:rPr>
          <w:rFonts w:ascii="Palatino Linotype" w:eastAsiaTheme="majorEastAsia" w:hAnsi="Palatino Linotype" w:cstheme="majorBidi"/>
          <w:b/>
          <w:color w:val="000000" w:themeColor="text1"/>
        </w:rPr>
        <w:t>De</w:t>
      </w:r>
      <w:r w:rsidRPr="00310C1C">
        <w:rPr>
          <w:rFonts w:ascii="Palatino Linotype" w:eastAsiaTheme="majorEastAsia" w:hAnsi="Palatino Linotype" w:cstheme="majorBidi"/>
          <w:b/>
          <w:color w:val="000000" w:themeColor="text1"/>
        </w:rPr>
        <w:t xml:space="preserve"> la determinación sobre la procedibilidad del recurso.</w:t>
      </w:r>
    </w:p>
    <w:p w14:paraId="7131049B" w14:textId="77777777" w:rsidR="00C66186" w:rsidRPr="00310C1C" w:rsidRDefault="00C66186" w:rsidP="0098457B">
      <w:pPr>
        <w:tabs>
          <w:tab w:val="left" w:pos="426"/>
        </w:tabs>
        <w:spacing w:line="360" w:lineRule="auto"/>
        <w:ind w:right="49"/>
        <w:contextualSpacing/>
        <w:jc w:val="both"/>
        <w:rPr>
          <w:rFonts w:ascii="Palatino Linotype" w:hAnsi="Palatino Linotype" w:cs="Arial"/>
          <w:b/>
        </w:rPr>
      </w:pPr>
    </w:p>
    <w:p w14:paraId="724C9089" w14:textId="39C4DDD5" w:rsidR="00DD6456" w:rsidRPr="00310C1C" w:rsidRDefault="00C66186" w:rsidP="0098457B">
      <w:pPr>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310C1C">
        <w:rPr>
          <w:rFonts w:ascii="Palatino Linotype" w:eastAsia="Calibri" w:hAnsi="Palatino Linotype" w:cs="Arial"/>
          <w:lang w:val="es-ES_tradnl"/>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bookmarkStart w:id="19" w:name="_heading=h.2s8eyo1" w:colFirst="0" w:colLast="0"/>
      <w:bookmarkEnd w:id="19"/>
    </w:p>
    <w:p w14:paraId="507F085F" w14:textId="77777777" w:rsidR="00DD6456" w:rsidRPr="00310C1C" w:rsidRDefault="00DD6456" w:rsidP="0098457B">
      <w:pPr>
        <w:tabs>
          <w:tab w:val="left" w:pos="0"/>
        </w:tabs>
        <w:spacing w:after="160" w:line="360" w:lineRule="auto"/>
        <w:ind w:right="49"/>
        <w:contextualSpacing/>
        <w:jc w:val="both"/>
        <w:rPr>
          <w:rFonts w:ascii="Palatino Linotype" w:hAnsi="Palatino Linotype" w:cs="Arial"/>
          <w:b/>
          <w:lang w:val="es-ES_tradnl"/>
        </w:rPr>
      </w:pPr>
    </w:p>
    <w:p w14:paraId="7E51C8FC" w14:textId="77777777" w:rsidR="00DD6456" w:rsidRPr="00310C1C" w:rsidRDefault="00DD6456" w:rsidP="0098457B">
      <w:pPr>
        <w:pStyle w:val="Ttulo1"/>
        <w:spacing w:line="360" w:lineRule="auto"/>
        <w:jc w:val="both"/>
        <w:rPr>
          <w:rFonts w:ascii="Palatino Linotype" w:eastAsia="Palatino Linotype" w:hAnsi="Palatino Linotype" w:cs="Palatino Linotype"/>
          <w:b/>
          <w:i/>
          <w:color w:val="000000"/>
          <w:sz w:val="24"/>
          <w:szCs w:val="24"/>
        </w:rPr>
      </w:pPr>
      <w:bookmarkStart w:id="20" w:name="_heading=h.17dp8vu" w:colFirst="0" w:colLast="0"/>
      <w:bookmarkEnd w:id="20"/>
      <w:r w:rsidRPr="00310C1C">
        <w:rPr>
          <w:rFonts w:ascii="Palatino Linotype" w:eastAsia="Palatino Linotype" w:hAnsi="Palatino Linotype" w:cs="Palatino Linotype"/>
          <w:b/>
          <w:color w:val="000000"/>
          <w:sz w:val="24"/>
          <w:szCs w:val="24"/>
        </w:rPr>
        <w:t xml:space="preserve">TERCERO. Del planteamiento de la </w:t>
      </w:r>
      <w:r w:rsidRPr="00310C1C">
        <w:rPr>
          <w:rFonts w:ascii="Palatino Linotype" w:eastAsia="Palatino Linotype" w:hAnsi="Palatino Linotype" w:cs="Palatino Linotype"/>
          <w:b/>
          <w:i/>
          <w:color w:val="000000"/>
          <w:sz w:val="24"/>
          <w:szCs w:val="24"/>
        </w:rPr>
        <w:t>Litis.</w:t>
      </w:r>
    </w:p>
    <w:p w14:paraId="22985712" w14:textId="77777777" w:rsidR="00DD6456" w:rsidRPr="00310C1C" w:rsidRDefault="00DD6456" w:rsidP="0098457B">
      <w:pPr>
        <w:spacing w:line="360" w:lineRule="auto"/>
        <w:rPr>
          <w:rFonts w:ascii="Palatino Linotype" w:eastAsia="Palatino Linotype" w:hAnsi="Palatino Linotype"/>
        </w:rPr>
      </w:pPr>
    </w:p>
    <w:p w14:paraId="49511A31" w14:textId="5ACE9C95" w:rsidR="00DD6456" w:rsidRPr="00310C1C" w:rsidRDefault="00DD6456" w:rsidP="0098457B">
      <w:pPr>
        <w:pStyle w:val="Prrafodelista"/>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rPr>
      </w:pPr>
      <w:r w:rsidRPr="00310C1C">
        <w:rPr>
          <w:rFonts w:ascii="Palatino Linotype" w:eastAsia="Palatino Linotype" w:hAnsi="Palatino Linotype" w:cs="Palatino Linotype"/>
          <w:color w:val="000000"/>
        </w:rPr>
        <w:t xml:space="preserve">El recurso revisión tiene como finalidad reparar cualquier posible afectación al derecho de acceso a la información pública en términos del Título Octavo de la </w:t>
      </w:r>
      <w:r w:rsidRPr="00310C1C">
        <w:rPr>
          <w:rFonts w:ascii="Palatino Linotype" w:eastAsia="Palatino Linotype" w:hAnsi="Palatino Linotype" w:cs="Palatino Linotype"/>
          <w:b/>
          <w:color w:val="000000"/>
        </w:rPr>
        <w:t>Ley de Transparencia y Acceso a la Información Pública del Estado de México y Municipios</w:t>
      </w:r>
      <w:r w:rsidRPr="00310C1C">
        <w:rPr>
          <w:rFonts w:ascii="Palatino Linotype" w:eastAsia="Palatino Linotype" w:hAnsi="Palatino Linotype" w:cs="Palatino Linotype"/>
          <w:color w:val="000000"/>
        </w:rPr>
        <w:t xml:space="preserve"> y determinar la confirmación; revocación o modificación; desechamiento o sobreseimiento; y en su </w:t>
      </w:r>
      <w:r w:rsidRPr="00310C1C">
        <w:rPr>
          <w:rFonts w:ascii="Palatino Linotype" w:eastAsia="Palatino Linotype" w:hAnsi="Palatino Linotype" w:cs="Palatino Linotype"/>
          <w:b/>
          <w:color w:val="000000"/>
        </w:rPr>
        <w:t>caso ordenar la entrega de la información,</w:t>
      </w:r>
      <w:r w:rsidRPr="00310C1C">
        <w:rPr>
          <w:rFonts w:ascii="Palatino Linotype" w:eastAsia="Palatino Linotype" w:hAnsi="Palatino Linotype" w:cs="Palatino Linotype"/>
          <w:color w:val="000000"/>
        </w:rPr>
        <w:t xml:space="preserve"> respecto a las respuestas o falta de ellas de los Sujetos Obligados. </w:t>
      </w:r>
    </w:p>
    <w:p w14:paraId="47669CAC" w14:textId="77777777" w:rsidR="00DD6456" w:rsidRPr="00310C1C" w:rsidRDefault="00DD6456" w:rsidP="009845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46954847" w14:textId="62008C8F" w:rsidR="00DD6456" w:rsidRPr="00D02F29" w:rsidRDefault="00DD6456" w:rsidP="00D02F2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F6532">
        <w:rPr>
          <w:rFonts w:ascii="Palatino Linotype" w:eastAsia="Palatino Linotype" w:hAnsi="Palatino Linotype" w:cs="Palatino Linotype"/>
          <w:color w:val="000000"/>
        </w:rPr>
        <w:t>De las constancias que obran en el expediente al rubro indicado, se desprende que el particular solicitó acceso a diversa información relacionada con</w:t>
      </w:r>
      <w:r w:rsidR="00ED0286" w:rsidRPr="00CF6532">
        <w:rPr>
          <w:rFonts w:ascii="Palatino Linotype" w:eastAsia="Palatino Linotype" w:hAnsi="Palatino Linotype" w:cs="Palatino Linotype"/>
          <w:color w:val="000000"/>
        </w:rPr>
        <w:t xml:space="preserve"> </w:t>
      </w:r>
      <w:r w:rsidR="00D02F29" w:rsidRPr="00D02F29">
        <w:rPr>
          <w:rFonts w:ascii="Palatino Linotype" w:eastAsia="Palatino Linotype" w:hAnsi="Palatino Linotype" w:cs="Palatino Linotype"/>
          <w:color w:val="000000"/>
        </w:rPr>
        <w:t>“</w:t>
      </w:r>
      <w:r w:rsidR="00D02F29" w:rsidRPr="00D02F29">
        <w:rPr>
          <w:rFonts w:ascii="Palatino Linotype" w:eastAsia="Palatino Linotype" w:hAnsi="Palatino Linotype" w:cs="Palatino Linotype"/>
          <w:i/>
          <w:color w:val="000000"/>
        </w:rPr>
        <w:t>cuantosl informes legislativos a asistido el Presidente Municipal día y hora. Año 2022</w:t>
      </w:r>
      <w:r w:rsidR="00CF6532" w:rsidRPr="00D02F29">
        <w:rPr>
          <w:rFonts w:ascii="Palatino Linotype" w:eastAsia="Palatino Linotype" w:hAnsi="Palatino Linotype" w:cs="Palatino Linotype"/>
          <w:color w:val="000000"/>
        </w:rPr>
        <w:t>” (Sic)</w:t>
      </w:r>
      <w:r w:rsidRPr="00D02F29">
        <w:rPr>
          <w:rFonts w:ascii="Palatino Linotype" w:eastAsia="Palatino Linotype" w:hAnsi="Palatino Linotype" w:cs="Palatino Linotype"/>
          <w:color w:val="000000"/>
        </w:rPr>
        <w:t>, requerimientos a lo</w:t>
      </w:r>
      <w:r w:rsidR="00533A17" w:rsidRPr="00D02F29">
        <w:rPr>
          <w:rFonts w:ascii="Palatino Linotype" w:eastAsia="Palatino Linotype" w:hAnsi="Palatino Linotype" w:cs="Palatino Linotype"/>
          <w:color w:val="000000"/>
        </w:rPr>
        <w:t>s q</w:t>
      </w:r>
      <w:r w:rsidR="00D02F29">
        <w:rPr>
          <w:rFonts w:ascii="Palatino Linotype" w:eastAsia="Palatino Linotype" w:hAnsi="Palatino Linotype" w:cs="Palatino Linotype"/>
          <w:color w:val="000000"/>
        </w:rPr>
        <w:t>ue se respondió por parte del Servidor Público Habilitado</w:t>
      </w:r>
      <w:r w:rsidR="00533A17" w:rsidRPr="00D02F29">
        <w:rPr>
          <w:rFonts w:ascii="Palatino Linotype" w:eastAsia="Palatino Linotype" w:hAnsi="Palatino Linotype" w:cs="Palatino Linotype"/>
          <w:color w:val="000000"/>
        </w:rPr>
        <w:t xml:space="preserve"> de la</w:t>
      </w:r>
      <w:r w:rsidR="00D02F29">
        <w:rPr>
          <w:rFonts w:ascii="Palatino Linotype" w:eastAsia="Palatino Linotype" w:hAnsi="Palatino Linotype" w:cs="Palatino Linotype"/>
          <w:color w:val="000000"/>
        </w:rPr>
        <w:t xml:space="preserve"> Secretaria Particular </w:t>
      </w:r>
      <w:r w:rsidR="00533A17" w:rsidRPr="00D02F29">
        <w:rPr>
          <w:rFonts w:ascii="Palatino Linotype" w:eastAsia="Palatino Linotype" w:hAnsi="Palatino Linotype" w:cs="Palatino Linotype"/>
          <w:color w:val="000000"/>
        </w:rPr>
        <w:t xml:space="preserve">por conducto del Titular de la Unidad de Transparencia realizando entrega de </w:t>
      </w:r>
      <w:r w:rsidR="00D02F29">
        <w:rPr>
          <w:rFonts w:ascii="Palatino Linotype" w:eastAsia="Palatino Linotype" w:hAnsi="Palatino Linotype" w:cs="Palatino Linotype"/>
          <w:color w:val="000000"/>
        </w:rPr>
        <w:t>un documento en formato Excel con la Agenda del Presidente Municipal del año dos mil veintidós</w:t>
      </w:r>
      <w:r w:rsidR="00533A17" w:rsidRPr="00D02F29">
        <w:rPr>
          <w:rFonts w:ascii="Palatino Linotype" w:eastAsia="Palatino Linotype" w:hAnsi="Palatino Linotype" w:cs="Palatino Linotype"/>
          <w:color w:val="000000"/>
        </w:rPr>
        <w:t xml:space="preserve">, </w:t>
      </w:r>
      <w:r w:rsidRPr="00D02F29">
        <w:rPr>
          <w:rFonts w:ascii="Palatino Linotype" w:eastAsia="Palatino Linotype" w:hAnsi="Palatino Linotype" w:cs="Palatino Linotype"/>
          <w:color w:val="000000"/>
        </w:rPr>
        <w:t xml:space="preserve">no obstante lo anterior,  la parte recurrente se inconforma e interpone el presente recurso de revisión, argumentado como razones </w:t>
      </w:r>
      <w:r w:rsidRPr="00D02F29">
        <w:rPr>
          <w:rFonts w:ascii="Palatino Linotype" w:eastAsia="Palatino Linotype" w:hAnsi="Palatino Linotype" w:cs="Palatino Linotype"/>
          <w:color w:val="000000"/>
        </w:rPr>
        <w:lastRenderedPageBreak/>
        <w:t xml:space="preserve">o motivos de inconformidad la entrega de información que no corresponde con lo solicitado. </w:t>
      </w:r>
    </w:p>
    <w:p w14:paraId="6802A4CE" w14:textId="77777777" w:rsidR="00DD6456" w:rsidRPr="00310C1C" w:rsidRDefault="00DD6456" w:rsidP="0098457B">
      <w:pPr>
        <w:pBdr>
          <w:top w:val="nil"/>
          <w:left w:val="nil"/>
          <w:bottom w:val="nil"/>
          <w:right w:val="nil"/>
          <w:between w:val="nil"/>
        </w:pBdr>
        <w:spacing w:line="360" w:lineRule="auto"/>
        <w:rPr>
          <w:rFonts w:ascii="Palatino Linotype" w:eastAsia="Palatino Linotype" w:hAnsi="Palatino Linotype" w:cs="Palatino Linotype"/>
          <w:i/>
          <w:color w:val="000000"/>
        </w:rPr>
      </w:pPr>
    </w:p>
    <w:p w14:paraId="48796AF2" w14:textId="77777777" w:rsidR="00DD6456" w:rsidRPr="00310C1C" w:rsidRDefault="00DD6456" w:rsidP="0098457B">
      <w:pPr>
        <w:numPr>
          <w:ilvl w:val="0"/>
          <w:numId w:val="2"/>
        </w:numPr>
        <w:spacing w:before="240" w:line="360" w:lineRule="auto"/>
        <w:ind w:left="0" w:firstLine="0"/>
        <w:jc w:val="both"/>
        <w:rPr>
          <w:rFonts w:ascii="Palatino Linotype" w:eastAsia="Palatino Linotype" w:hAnsi="Palatino Linotype" w:cs="Palatino Linotype"/>
          <w:i/>
        </w:rPr>
      </w:pPr>
      <w:r w:rsidRPr="00310C1C">
        <w:rPr>
          <w:rFonts w:ascii="Palatino Linotype" w:eastAsia="Palatino Linotype" w:hAnsi="Palatino Linotype" w:cs="Palatino Linotype"/>
        </w:rPr>
        <w:t xml:space="preserve">En ese sentido, el agravio del recurrente consiste en que la respuesta proporcionada por el </w:t>
      </w:r>
      <w:r w:rsidRPr="00310C1C">
        <w:rPr>
          <w:rFonts w:ascii="Palatino Linotype" w:eastAsia="Palatino Linotype" w:hAnsi="Palatino Linotype" w:cs="Palatino Linotype"/>
          <w:b/>
        </w:rPr>
        <w:t>SUJETO OBLIGADO</w:t>
      </w:r>
      <w:r w:rsidRPr="00310C1C">
        <w:rPr>
          <w:rFonts w:ascii="Palatino Linotype" w:eastAsia="Palatino Linotype" w:hAnsi="Palatino Linotype" w:cs="Palatino Linotype"/>
        </w:rPr>
        <w:t xml:space="preserve"> no garantizo el principio contenido en el artículo 11 de la Ley de Transparencia y Acceso a la Información Pública del Estado de México y Municipios, el cual señala que en la generación, publicación y entrega de información se beberá de garantizar que sea congruente.</w:t>
      </w:r>
    </w:p>
    <w:p w14:paraId="7508A645" w14:textId="77777777" w:rsidR="00DD6456" w:rsidRPr="00310C1C" w:rsidRDefault="00DD6456" w:rsidP="0098457B">
      <w:pPr>
        <w:spacing w:before="240" w:line="360" w:lineRule="auto"/>
        <w:jc w:val="both"/>
        <w:rPr>
          <w:rFonts w:ascii="Palatino Linotype" w:eastAsia="Palatino Linotype" w:hAnsi="Palatino Linotype" w:cs="Palatino Linotype"/>
          <w:i/>
        </w:rPr>
      </w:pPr>
    </w:p>
    <w:p w14:paraId="67DF9588" w14:textId="77777777" w:rsidR="00DD6456" w:rsidRPr="00310C1C" w:rsidRDefault="00DD6456" w:rsidP="0098457B">
      <w:pPr>
        <w:numPr>
          <w:ilvl w:val="0"/>
          <w:numId w:val="2"/>
        </w:numPr>
        <w:spacing w:after="240" w:line="360" w:lineRule="auto"/>
        <w:ind w:left="0" w:firstLine="0"/>
        <w:jc w:val="both"/>
        <w:rPr>
          <w:rFonts w:ascii="Palatino Linotype" w:eastAsia="Palatino Linotype" w:hAnsi="Palatino Linotype" w:cs="Palatino Linotype"/>
          <w:i/>
        </w:rPr>
      </w:pPr>
      <w:r w:rsidRPr="00310C1C">
        <w:rPr>
          <w:rFonts w:ascii="Palatino Linotype" w:eastAsia="Palatino Linotype" w:hAnsi="Palatino Linotype" w:cs="Palatino Linotype"/>
        </w:rPr>
        <w:t xml:space="preserve">Por lo que de este modo, el presente recurso de revisión se circunscribe a determinar si el </w:t>
      </w:r>
      <w:r w:rsidRPr="00310C1C">
        <w:rPr>
          <w:rFonts w:ascii="Palatino Linotype" w:eastAsia="Palatino Linotype" w:hAnsi="Palatino Linotype" w:cs="Palatino Linotype"/>
          <w:b/>
        </w:rPr>
        <w:t>SUJETO OBLIGADO</w:t>
      </w:r>
      <w:r w:rsidRPr="00310C1C">
        <w:rPr>
          <w:rFonts w:ascii="Palatino Linotype" w:eastAsia="Palatino Linotype" w:hAnsi="Palatino Linotype" w:cs="Palatino Linotype"/>
        </w:rPr>
        <w:t xml:space="preserve"> con la respuesta otorgada, vulnera el derecho de acceso a la información accionado por el particular actualizando la causal de procedencia prevista en el artículo 179 fracción VI</w:t>
      </w:r>
      <w:r w:rsidRPr="00310C1C">
        <w:rPr>
          <w:rFonts w:ascii="Palatino Linotype" w:eastAsia="Palatino Linotype" w:hAnsi="Palatino Linotype" w:cs="Palatino Linotype"/>
          <w:vertAlign w:val="superscript"/>
        </w:rPr>
        <w:footnoteReference w:id="1"/>
      </w:r>
      <w:r w:rsidRPr="00310C1C">
        <w:rPr>
          <w:rFonts w:ascii="Palatino Linotype" w:eastAsia="Palatino Linotype" w:hAnsi="Palatino Linotype" w:cs="Palatino Linotype"/>
        </w:rPr>
        <w:t xml:space="preserve"> de la Ley de Transparencia y Acceso a la Información del Estado de México y Municipios.</w:t>
      </w:r>
    </w:p>
    <w:p w14:paraId="077874FA" w14:textId="77777777" w:rsidR="00DD6456" w:rsidRPr="00310C1C" w:rsidRDefault="00DD6456" w:rsidP="0098457B">
      <w:pPr>
        <w:pStyle w:val="Ttulo1"/>
        <w:spacing w:line="360" w:lineRule="auto"/>
        <w:rPr>
          <w:rFonts w:ascii="Palatino Linotype" w:eastAsia="Palatino Linotype" w:hAnsi="Palatino Linotype" w:cs="Palatino Linotype"/>
          <w:i/>
          <w:sz w:val="24"/>
          <w:szCs w:val="24"/>
        </w:rPr>
      </w:pPr>
      <w:bookmarkStart w:id="21" w:name="_heading=h.3rdcrjn" w:colFirst="0" w:colLast="0"/>
      <w:bookmarkEnd w:id="21"/>
      <w:r w:rsidRPr="00310C1C">
        <w:rPr>
          <w:rFonts w:ascii="Palatino Linotype" w:eastAsia="Palatino Linotype" w:hAnsi="Palatino Linotype" w:cs="Palatino Linotype"/>
          <w:b/>
          <w:color w:val="000000"/>
          <w:sz w:val="24"/>
          <w:szCs w:val="24"/>
        </w:rPr>
        <w:t>CUARTO. Estudio y resolución del asunto.</w:t>
      </w:r>
    </w:p>
    <w:p w14:paraId="332C43E2" w14:textId="77777777" w:rsidR="00DD6456" w:rsidRPr="00310C1C" w:rsidRDefault="00DD6456" w:rsidP="0098457B">
      <w:pPr>
        <w:numPr>
          <w:ilvl w:val="0"/>
          <w:numId w:val="19"/>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b/>
          <w:color w:val="000000"/>
        </w:rPr>
      </w:pPr>
      <w:bookmarkStart w:id="22" w:name="_heading=h.26in1rg" w:colFirst="0" w:colLast="0"/>
      <w:bookmarkEnd w:id="22"/>
      <w:r w:rsidRPr="00310C1C">
        <w:rPr>
          <w:rFonts w:ascii="Palatino Linotype" w:eastAsia="Palatino Linotype" w:hAnsi="Palatino Linotype" w:cs="Palatino Linotype"/>
          <w:b/>
          <w:color w:val="000000"/>
        </w:rPr>
        <w:t>Del deber de las autoridades de promover, respetar, proteger y garantizar el derecho de acceso a la información pública.</w:t>
      </w:r>
    </w:p>
    <w:p w14:paraId="4434FD42" w14:textId="77777777" w:rsidR="00DD6456" w:rsidRPr="00310C1C" w:rsidRDefault="00DD6456" w:rsidP="0098457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rPr>
      </w:pPr>
    </w:p>
    <w:p w14:paraId="3FE4A3BE" w14:textId="77777777" w:rsidR="00DD6456" w:rsidRPr="00310C1C" w:rsidRDefault="00DD6456" w:rsidP="0098457B">
      <w:pPr>
        <w:numPr>
          <w:ilvl w:val="0"/>
          <w:numId w:val="2"/>
        </w:numPr>
        <w:pBdr>
          <w:top w:val="nil"/>
          <w:left w:val="nil"/>
          <w:bottom w:val="nil"/>
          <w:right w:val="nil"/>
          <w:between w:val="nil"/>
        </w:pBdr>
        <w:tabs>
          <w:tab w:val="left" w:pos="426"/>
        </w:tabs>
        <w:spacing w:after="240" w:line="360" w:lineRule="auto"/>
        <w:ind w:left="0" w:right="51" w:firstLine="0"/>
        <w:jc w:val="both"/>
        <w:rPr>
          <w:rFonts w:ascii="Palatino Linotype" w:eastAsia="Palatino Linotype" w:hAnsi="Palatino Linotype" w:cs="Palatino Linotype"/>
          <w:color w:val="000000"/>
        </w:rPr>
      </w:pPr>
      <w:r w:rsidRPr="00310C1C">
        <w:rPr>
          <w:rFonts w:ascii="Palatino Linotype" w:eastAsia="Palatino Linotype" w:hAnsi="Palatino Linotype" w:cs="Palatino Linotype"/>
          <w:color w:val="000000"/>
        </w:rPr>
        <w:lastRenderedPageBreak/>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10C1C">
        <w:rPr>
          <w:rFonts w:ascii="Palatino Linotype" w:eastAsia="Palatino Linotype" w:hAnsi="Palatino Linotype" w:cs="Palatino Linotype"/>
          <w:b/>
          <w:color w:val="000000"/>
        </w:rPr>
        <w:t>SUJETO OBLIGADO</w:t>
      </w:r>
      <w:r w:rsidRPr="00310C1C">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10C1C">
        <w:rPr>
          <w:rFonts w:ascii="Palatino Linotype" w:eastAsia="Palatino Linotype" w:hAnsi="Palatino Linotype" w:cs="Palatino Linotype"/>
          <w:b/>
          <w:color w:val="000000"/>
        </w:rPr>
        <w:t>Constitución Política de los Estados Unidos Mexicanos</w:t>
      </w:r>
      <w:r w:rsidRPr="00310C1C">
        <w:rPr>
          <w:rFonts w:ascii="Palatino Linotype" w:eastAsia="Palatino Linotype" w:hAnsi="Palatino Linotype" w:cs="Palatino Linotype"/>
          <w:color w:val="000000"/>
        </w:rPr>
        <w:t>, tienen</w:t>
      </w:r>
      <w:r w:rsidRPr="00310C1C">
        <w:rPr>
          <w:rFonts w:ascii="Palatino Linotype" w:eastAsia="Palatino Linotype" w:hAnsi="Palatino Linotype" w:cs="Palatino Linotype"/>
          <w:b/>
          <w:color w:val="000000"/>
        </w:rPr>
        <w:t xml:space="preserve"> </w:t>
      </w:r>
      <w:r w:rsidRPr="00310C1C">
        <w:rPr>
          <w:rFonts w:ascii="Palatino Linotype" w:eastAsia="Palatino Linotype" w:hAnsi="Palatino Linotype" w:cs="Palatino Linotype"/>
          <w:color w:val="000000"/>
        </w:rPr>
        <w:t xml:space="preserve">la obligación de “promover, </w:t>
      </w:r>
      <w:r w:rsidRPr="00310C1C">
        <w:rPr>
          <w:rFonts w:ascii="Palatino Linotype" w:eastAsia="Palatino Linotype" w:hAnsi="Palatino Linotype" w:cs="Palatino Linotype"/>
          <w:b/>
          <w:color w:val="000000"/>
        </w:rPr>
        <w:t>respetar</w:t>
      </w:r>
      <w:r w:rsidRPr="00310C1C">
        <w:rPr>
          <w:rFonts w:ascii="Palatino Linotype" w:eastAsia="Palatino Linotype" w:hAnsi="Palatino Linotype" w:cs="Palatino Linotype"/>
          <w:color w:val="000000"/>
        </w:rPr>
        <w:t xml:space="preserve">, proteger y </w:t>
      </w:r>
      <w:r w:rsidRPr="00310C1C">
        <w:rPr>
          <w:rFonts w:ascii="Palatino Linotype" w:eastAsia="Palatino Linotype" w:hAnsi="Palatino Linotype" w:cs="Palatino Linotype"/>
          <w:b/>
          <w:color w:val="000000"/>
        </w:rPr>
        <w:t>garantizar</w:t>
      </w:r>
      <w:r w:rsidRPr="00310C1C">
        <w:rPr>
          <w:rFonts w:ascii="Palatino Linotype" w:eastAsia="Palatino Linotype" w:hAnsi="Palatino Linotype" w:cs="Palatino Linotype"/>
          <w:color w:val="000000"/>
        </w:rPr>
        <w:t xml:space="preserve"> los derechos humanos”, entre los cuales se encuentra dicho derecho.</w:t>
      </w:r>
    </w:p>
    <w:p w14:paraId="416A96E6" w14:textId="77777777" w:rsidR="00DD6456" w:rsidRPr="00310C1C" w:rsidRDefault="00DD6456" w:rsidP="0098457B">
      <w:pPr>
        <w:numPr>
          <w:ilvl w:val="0"/>
          <w:numId w:val="2"/>
        </w:numPr>
        <w:pBdr>
          <w:top w:val="nil"/>
          <w:left w:val="nil"/>
          <w:bottom w:val="nil"/>
          <w:right w:val="nil"/>
          <w:between w:val="nil"/>
        </w:pBdr>
        <w:tabs>
          <w:tab w:val="left" w:pos="426"/>
        </w:tabs>
        <w:spacing w:before="240" w:after="240" w:line="360" w:lineRule="auto"/>
        <w:ind w:left="0" w:right="51" w:firstLine="0"/>
        <w:jc w:val="both"/>
        <w:rPr>
          <w:rFonts w:ascii="Palatino Linotype" w:eastAsia="Palatino Linotype" w:hAnsi="Palatino Linotype" w:cs="Palatino Linotype"/>
          <w:color w:val="000000"/>
        </w:rPr>
      </w:pPr>
      <w:r w:rsidRPr="00310C1C">
        <w:rPr>
          <w:rFonts w:ascii="Palatino Linotype" w:eastAsia="Palatino Linotype" w:hAnsi="Palatino Linotype" w:cs="Palatino Linotype"/>
          <w:color w:val="000000"/>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12BDE75" w14:textId="77777777" w:rsidR="00DD6456" w:rsidRPr="00310C1C" w:rsidRDefault="00DD6456" w:rsidP="0098457B">
      <w:pPr>
        <w:numPr>
          <w:ilvl w:val="0"/>
          <w:numId w:val="2"/>
        </w:numPr>
        <w:tabs>
          <w:tab w:val="left" w:pos="426"/>
        </w:tabs>
        <w:spacing w:line="360" w:lineRule="auto"/>
        <w:ind w:left="0" w:right="51" w:firstLine="0"/>
        <w:jc w:val="both"/>
        <w:rPr>
          <w:rFonts w:ascii="Palatino Linotype" w:eastAsia="Palatino Linotype" w:hAnsi="Palatino Linotype" w:cs="Palatino Linotype"/>
          <w:color w:val="000000"/>
        </w:rPr>
      </w:pPr>
      <w:r w:rsidRPr="00310C1C">
        <w:rPr>
          <w:rFonts w:ascii="Palatino Linotype" w:eastAsia="Palatino Linotype" w:hAnsi="Palatino Linotype" w:cs="Palatino Linotype"/>
          <w:color w:val="000000"/>
        </w:rPr>
        <w:t xml:space="preserve">Así las cosas, podemos definir el Derecho de Acceso a la Información Pública como: </w:t>
      </w:r>
      <w:r w:rsidRPr="00310C1C">
        <w:rPr>
          <w:rFonts w:ascii="Palatino Linotype" w:eastAsia="Palatino Linotype" w:hAnsi="Palatino Linotype" w:cs="Palatino Linotype"/>
          <w:i/>
          <w:color w:val="000000"/>
        </w:rPr>
        <w:t>La igualdad de oportunidades para recibir, buscar e impartir información</w:t>
      </w:r>
      <w:r w:rsidRPr="00310C1C">
        <w:rPr>
          <w:rFonts w:ascii="Palatino Linotype" w:eastAsia="Palatino Linotype" w:hAnsi="Palatino Linotype" w:cs="Palatino Linotype"/>
          <w:i/>
          <w:color w:val="000000"/>
          <w:vertAlign w:val="superscript"/>
        </w:rPr>
        <w:footnoteReference w:id="2"/>
      </w:r>
      <w:r w:rsidRPr="00310C1C">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10C1C">
        <w:rPr>
          <w:rFonts w:ascii="Palatino Linotype" w:eastAsia="Palatino Linotype" w:hAnsi="Palatino Linotype" w:cs="Palatino Linotype"/>
          <w:i/>
          <w:color w:val="000000"/>
          <w:vertAlign w:val="superscript"/>
        </w:rPr>
        <w:footnoteReference w:id="3"/>
      </w:r>
      <w:r w:rsidRPr="00310C1C">
        <w:rPr>
          <w:rFonts w:ascii="Palatino Linotype" w:eastAsia="Palatino Linotype" w:hAnsi="Palatino Linotype" w:cs="Palatino Linotype"/>
          <w:color w:val="000000"/>
        </w:rPr>
        <w:t xml:space="preserve">que se constituye como una </w:t>
      </w:r>
      <w:r w:rsidRPr="00310C1C">
        <w:rPr>
          <w:rFonts w:ascii="Palatino Linotype" w:eastAsia="Palatino Linotype" w:hAnsi="Palatino Linotype" w:cs="Palatino Linotype"/>
          <w:color w:val="000000"/>
        </w:rPr>
        <w:lastRenderedPageBreak/>
        <w:t>herramienta fundamental para ejercer</w:t>
      </w:r>
      <w:r w:rsidRPr="00310C1C">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310C1C">
        <w:rPr>
          <w:rFonts w:ascii="Palatino Linotype" w:eastAsia="Palatino Linotype" w:hAnsi="Palatino Linotype" w:cs="Palatino Linotype"/>
          <w:i/>
          <w:color w:val="000000"/>
          <w:vertAlign w:val="superscript"/>
        </w:rPr>
        <w:footnoteReference w:id="4"/>
      </w:r>
      <w:r w:rsidRPr="00310C1C">
        <w:rPr>
          <w:rFonts w:ascii="Palatino Linotype" w:eastAsia="Palatino Linotype" w:hAnsi="Palatino Linotype" w:cs="Palatino Linotype"/>
          <w:i/>
          <w:color w:val="000000"/>
        </w:rPr>
        <w:t xml:space="preserve"> </w:t>
      </w:r>
      <w:r w:rsidRPr="00310C1C">
        <w:rPr>
          <w:rFonts w:ascii="Palatino Linotype" w:eastAsia="Palatino Linotype" w:hAnsi="Palatino Linotype" w:cs="Palatino Linotype"/>
          <w:color w:val="000000"/>
        </w:rPr>
        <w:t>fomentando</w:t>
      </w:r>
      <w:r w:rsidRPr="00310C1C">
        <w:rPr>
          <w:rFonts w:ascii="Palatino Linotype" w:eastAsia="Palatino Linotype" w:hAnsi="Palatino Linotype" w:cs="Palatino Linotype"/>
          <w:i/>
          <w:color w:val="000000"/>
        </w:rPr>
        <w:t xml:space="preserve"> la transparencia de las actividades estatales y </w:t>
      </w:r>
      <w:r w:rsidRPr="00310C1C">
        <w:rPr>
          <w:rFonts w:ascii="Palatino Linotype" w:eastAsia="Palatino Linotype" w:hAnsi="Palatino Linotype" w:cs="Palatino Linotype"/>
          <w:color w:val="000000"/>
        </w:rPr>
        <w:t>promoviendo</w:t>
      </w:r>
      <w:r w:rsidRPr="00310C1C">
        <w:rPr>
          <w:rFonts w:ascii="Palatino Linotype" w:eastAsia="Palatino Linotype" w:hAnsi="Palatino Linotype" w:cs="Palatino Linotype"/>
          <w:i/>
          <w:color w:val="000000"/>
        </w:rPr>
        <w:t xml:space="preserve"> la responsabilidad de los funcionarios sobre su gestión pública,</w:t>
      </w:r>
      <w:r w:rsidRPr="00310C1C">
        <w:rPr>
          <w:rFonts w:ascii="Palatino Linotype" w:eastAsia="Palatino Linotype" w:hAnsi="Palatino Linotype" w:cs="Palatino Linotype"/>
          <w:i/>
          <w:color w:val="000000"/>
          <w:vertAlign w:val="superscript"/>
        </w:rPr>
        <w:footnoteReference w:id="5"/>
      </w:r>
      <w:r w:rsidRPr="00310C1C">
        <w:rPr>
          <w:rFonts w:ascii="Palatino Linotype" w:eastAsia="Palatino Linotype" w:hAnsi="Palatino Linotype" w:cs="Palatino Linotype"/>
          <w:color w:val="000000"/>
        </w:rPr>
        <w:t>que permite</w:t>
      </w:r>
      <w:r w:rsidRPr="00310C1C">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7B01ED5E" w14:textId="77777777" w:rsidR="00DD6456" w:rsidRPr="00310C1C" w:rsidRDefault="00DD6456" w:rsidP="0098457B">
      <w:pPr>
        <w:tabs>
          <w:tab w:val="left" w:pos="426"/>
        </w:tabs>
        <w:spacing w:line="360" w:lineRule="auto"/>
        <w:ind w:right="51"/>
        <w:jc w:val="both"/>
        <w:rPr>
          <w:rFonts w:ascii="Palatino Linotype" w:eastAsia="Palatino Linotype" w:hAnsi="Palatino Linotype" w:cs="Palatino Linotype"/>
          <w:color w:val="000000"/>
        </w:rPr>
      </w:pPr>
    </w:p>
    <w:p w14:paraId="13FC1833" w14:textId="77777777" w:rsidR="00DD6456" w:rsidRPr="00310C1C" w:rsidRDefault="00DD6456" w:rsidP="0098457B">
      <w:pPr>
        <w:numPr>
          <w:ilvl w:val="0"/>
          <w:numId w:val="2"/>
        </w:numPr>
        <w:tabs>
          <w:tab w:val="left" w:pos="426"/>
        </w:tabs>
        <w:spacing w:line="360" w:lineRule="auto"/>
        <w:ind w:left="0" w:right="51" w:firstLine="0"/>
        <w:jc w:val="both"/>
        <w:rPr>
          <w:rFonts w:ascii="Palatino Linotype" w:eastAsia="Palatino Linotype" w:hAnsi="Palatino Linotype" w:cs="Palatino Linotype"/>
          <w:color w:val="000000"/>
        </w:rPr>
      </w:pPr>
      <w:r w:rsidRPr="00310C1C">
        <w:rPr>
          <w:rFonts w:ascii="Palatino Linotype" w:eastAsia="Palatino Linotype" w:hAnsi="Palatino Linotype" w:cs="Palatino Linotype"/>
          <w:color w:val="000000"/>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939297A" w14:textId="77777777" w:rsidR="00DD6456" w:rsidRPr="00310C1C" w:rsidRDefault="00DD6456" w:rsidP="0098457B">
      <w:pPr>
        <w:spacing w:line="360" w:lineRule="auto"/>
        <w:rPr>
          <w:rFonts w:ascii="Palatino Linotype" w:eastAsia="Palatino Linotype" w:hAnsi="Palatino Linotype" w:cs="Palatino Linotype"/>
        </w:rPr>
      </w:pPr>
    </w:p>
    <w:p w14:paraId="30F91C11" w14:textId="77777777" w:rsidR="00DD6456" w:rsidRPr="00310C1C" w:rsidRDefault="00DD6456" w:rsidP="0098457B">
      <w:pPr>
        <w:keepNext/>
        <w:keepLines/>
        <w:numPr>
          <w:ilvl w:val="0"/>
          <w:numId w:val="19"/>
        </w:numPr>
        <w:spacing w:before="240" w:line="360" w:lineRule="auto"/>
        <w:ind w:left="0" w:firstLine="0"/>
        <w:rPr>
          <w:rFonts w:ascii="Palatino Linotype" w:eastAsia="Palatino Linotype" w:hAnsi="Palatino Linotype" w:cs="Palatino Linotype"/>
          <w:b/>
        </w:rPr>
      </w:pPr>
      <w:bookmarkStart w:id="23" w:name="_heading=h.lnxbz9" w:colFirst="0" w:colLast="0"/>
      <w:bookmarkEnd w:id="23"/>
      <w:r w:rsidRPr="00310C1C">
        <w:rPr>
          <w:rFonts w:ascii="Palatino Linotype" w:eastAsia="Palatino Linotype" w:hAnsi="Palatino Linotype" w:cs="Palatino Linotype"/>
          <w:b/>
        </w:rPr>
        <w:t xml:space="preserve">De la solicitud de información y la respuesta otorgada. </w:t>
      </w:r>
    </w:p>
    <w:p w14:paraId="5FB67D7C" w14:textId="77777777" w:rsidR="00DD6456" w:rsidRPr="00310C1C" w:rsidRDefault="00DD6456" w:rsidP="0098457B">
      <w:pPr>
        <w:spacing w:line="360" w:lineRule="auto"/>
        <w:ind w:left="1080" w:firstLine="708"/>
        <w:rPr>
          <w:rFonts w:ascii="Palatino Linotype" w:eastAsia="Palatino Linotype" w:hAnsi="Palatino Linotype" w:cs="Palatino Linotype"/>
        </w:rPr>
      </w:pPr>
    </w:p>
    <w:p w14:paraId="2665F6FB" w14:textId="77777777" w:rsidR="005A231B" w:rsidRPr="00310C1C" w:rsidRDefault="00DD6456" w:rsidP="0098457B">
      <w:pPr>
        <w:numPr>
          <w:ilvl w:val="0"/>
          <w:numId w:val="2"/>
        </w:numPr>
        <w:spacing w:line="360" w:lineRule="auto"/>
        <w:ind w:left="0" w:firstLine="0"/>
        <w:jc w:val="both"/>
        <w:rPr>
          <w:rFonts w:ascii="Palatino Linotype" w:eastAsia="Palatino Linotype" w:hAnsi="Palatino Linotype" w:cs="Palatino Linotype"/>
          <w:i/>
        </w:rPr>
      </w:pPr>
      <w:r w:rsidRPr="00310C1C">
        <w:rPr>
          <w:rFonts w:ascii="Palatino Linotype" w:eastAsia="Palatino Linotype" w:hAnsi="Palatino Linotype" w:cs="Palatino Linotype"/>
        </w:rPr>
        <w:t xml:space="preserve">Consecuentemente y derivado del Planteamiento de la Litis, se procede analizar el contenido íntegro de las actuaciones que obran en el expediente </w:t>
      </w:r>
      <w:r w:rsidRPr="00310C1C">
        <w:rPr>
          <w:rFonts w:ascii="Palatino Linotype" w:eastAsia="Palatino Linotype" w:hAnsi="Palatino Linotype" w:cs="Palatino Linotype"/>
        </w:rPr>
        <w:lastRenderedPageBreak/>
        <w:t xml:space="preserve">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310C1C">
        <w:rPr>
          <w:rFonts w:ascii="Palatino Linotype" w:eastAsia="Palatino Linotype" w:hAnsi="Palatino Linotype" w:cs="Palatino Linotype"/>
          <w:b/>
        </w:rPr>
        <w:t>Ley de Transparencia y Acceso a la Información Pública del Estado de México y Municipios</w:t>
      </w:r>
      <w:r w:rsidRPr="00310C1C">
        <w:rPr>
          <w:rFonts w:ascii="Palatino Linotype" w:eastAsia="Palatino Linotype" w:hAnsi="Palatino Linotype" w:cs="Palatino Linotype"/>
        </w:rPr>
        <w:t>.</w:t>
      </w:r>
    </w:p>
    <w:p w14:paraId="53332C57" w14:textId="77777777" w:rsidR="0009041F" w:rsidRPr="00310C1C" w:rsidRDefault="0009041F" w:rsidP="0098457B">
      <w:pPr>
        <w:spacing w:line="360" w:lineRule="auto"/>
        <w:jc w:val="both"/>
        <w:rPr>
          <w:rFonts w:ascii="Palatino Linotype" w:eastAsia="Palatino Linotype" w:hAnsi="Palatino Linotype" w:cs="Palatino Linotype"/>
          <w:i/>
        </w:rPr>
      </w:pPr>
    </w:p>
    <w:p w14:paraId="5E66016B" w14:textId="1C895FC8" w:rsidR="005A231B" w:rsidRPr="00310C1C" w:rsidRDefault="005A231B" w:rsidP="0098457B">
      <w:pPr>
        <w:numPr>
          <w:ilvl w:val="0"/>
          <w:numId w:val="2"/>
        </w:numPr>
        <w:spacing w:line="360" w:lineRule="auto"/>
        <w:ind w:left="0" w:firstLine="0"/>
        <w:jc w:val="both"/>
        <w:rPr>
          <w:rFonts w:ascii="Palatino Linotype" w:eastAsia="Palatino Linotype" w:hAnsi="Palatino Linotype" w:cs="Palatino Linotype"/>
          <w:i/>
        </w:rPr>
      </w:pPr>
      <w:r w:rsidRPr="00310C1C">
        <w:rPr>
          <w:rFonts w:ascii="Palatino Linotype" w:eastAsia="MS Mincho" w:hAnsi="Palatino Linotype" w:cs="Arial"/>
          <w:lang w:val="es-MX"/>
        </w:rPr>
        <w:t>Así, de la lectura a la solicitud de información se observa que el particular requi</w:t>
      </w:r>
      <w:r w:rsidR="00D02F29">
        <w:rPr>
          <w:rFonts w:ascii="Palatino Linotype" w:eastAsia="MS Mincho" w:hAnsi="Palatino Linotype" w:cs="Arial"/>
          <w:lang w:val="es-MX"/>
        </w:rPr>
        <w:t>rió al Ayuntamiento de Toluca</w:t>
      </w:r>
      <w:r w:rsidRPr="00310C1C">
        <w:rPr>
          <w:rFonts w:ascii="Palatino Linotype" w:eastAsia="MS Mincho" w:hAnsi="Palatino Linotype" w:cs="Arial"/>
          <w:lang w:val="es-MX"/>
        </w:rPr>
        <w:t xml:space="preserve"> </w:t>
      </w:r>
      <w:r w:rsidRPr="00310C1C">
        <w:rPr>
          <w:rFonts w:ascii="Palatino Linotype" w:eastAsia="Calibri" w:hAnsi="Palatino Linotype"/>
          <w:color w:val="000000"/>
        </w:rPr>
        <w:t xml:space="preserve"> </w:t>
      </w:r>
      <w:r w:rsidRPr="00310C1C">
        <w:rPr>
          <w:rFonts w:ascii="Palatino Linotype" w:eastAsia="MS Mincho" w:hAnsi="Palatino Linotype" w:cs="Arial"/>
          <w:lang w:val="es-MX"/>
        </w:rPr>
        <w:t>acceder a la siguiente información:</w:t>
      </w:r>
    </w:p>
    <w:p w14:paraId="0A513C1E" w14:textId="77777777" w:rsidR="005A231B" w:rsidRPr="00037A79" w:rsidRDefault="005A231B" w:rsidP="0098457B">
      <w:pPr>
        <w:pStyle w:val="Prrafodelista"/>
        <w:spacing w:line="360" w:lineRule="auto"/>
        <w:rPr>
          <w:rFonts w:ascii="Palatino Linotype" w:eastAsia="Calibri" w:hAnsi="Palatino Linotype"/>
          <w:color w:val="000000"/>
          <w:sz w:val="22"/>
        </w:rPr>
      </w:pPr>
    </w:p>
    <w:p w14:paraId="697C00FF" w14:textId="41AA58A0" w:rsidR="005A231B" w:rsidRPr="00037A79" w:rsidRDefault="005A231B" w:rsidP="0098457B">
      <w:pPr>
        <w:pStyle w:val="Prrafodelista"/>
        <w:spacing w:before="240" w:after="360" w:line="360" w:lineRule="auto"/>
        <w:ind w:left="567" w:right="616"/>
        <w:contextualSpacing/>
        <w:jc w:val="both"/>
        <w:rPr>
          <w:rFonts w:ascii="Palatino Linotype" w:eastAsia="Calibri" w:hAnsi="Palatino Linotype"/>
          <w:color w:val="000000"/>
          <w:sz w:val="22"/>
        </w:rPr>
      </w:pPr>
      <w:r w:rsidRPr="00037A79">
        <w:rPr>
          <w:rFonts w:ascii="Palatino Linotype" w:eastAsia="Calibri" w:hAnsi="Palatino Linotype"/>
          <w:color w:val="000000"/>
          <w:sz w:val="22"/>
        </w:rPr>
        <w:t>“</w:t>
      </w:r>
      <w:r w:rsidR="00533A17" w:rsidRPr="00037A79">
        <w:rPr>
          <w:rFonts w:ascii="Palatino Linotype" w:eastAsia="Calibri" w:hAnsi="Palatino Linotype"/>
          <w:color w:val="000000"/>
          <w:sz w:val="22"/>
        </w:rPr>
        <w:t>…</w:t>
      </w:r>
      <w:r w:rsidR="00D02F29" w:rsidRPr="00037A79">
        <w:rPr>
          <w:rFonts w:ascii="Palatino Linotype" w:eastAsia="Calibri" w:hAnsi="Palatino Linotype"/>
          <w:i/>
          <w:color w:val="000000"/>
          <w:sz w:val="22"/>
        </w:rPr>
        <w:t>a cuantosl informes legislativos a asistido el Presidente Municipal día y hora. Año 2022</w:t>
      </w:r>
      <w:r w:rsidR="00533A17" w:rsidRPr="00037A79">
        <w:rPr>
          <w:rFonts w:ascii="Palatino Linotype" w:eastAsia="Calibri" w:hAnsi="Palatino Linotype"/>
          <w:color w:val="000000"/>
          <w:sz w:val="22"/>
        </w:rPr>
        <w:t>..</w:t>
      </w:r>
      <w:r w:rsidRPr="00037A79">
        <w:rPr>
          <w:rFonts w:ascii="Palatino Linotype" w:eastAsia="Calibri" w:hAnsi="Palatino Linotype"/>
          <w:i/>
          <w:color w:val="000000"/>
          <w:sz w:val="22"/>
        </w:rPr>
        <w:t>.” (Sic)</w:t>
      </w:r>
    </w:p>
    <w:p w14:paraId="6EC05D41" w14:textId="77777777" w:rsidR="00DD6456" w:rsidRPr="00037A79" w:rsidRDefault="00DD6456" w:rsidP="0098457B">
      <w:pPr>
        <w:tabs>
          <w:tab w:val="left" w:pos="0"/>
          <w:tab w:val="left" w:pos="426"/>
        </w:tabs>
        <w:spacing w:before="240" w:line="360" w:lineRule="auto"/>
        <w:ind w:right="49"/>
        <w:jc w:val="both"/>
        <w:rPr>
          <w:rFonts w:ascii="Palatino Linotype" w:eastAsia="Palatino Linotype" w:hAnsi="Palatino Linotype" w:cs="Palatino Linotype"/>
          <w:sz w:val="22"/>
        </w:rPr>
      </w:pPr>
      <w:bookmarkStart w:id="24" w:name="_heading=h.35nkun2" w:colFirst="0" w:colLast="0"/>
      <w:bookmarkEnd w:id="24"/>
    </w:p>
    <w:p w14:paraId="64C681B8" w14:textId="77777777" w:rsidR="00DD6456" w:rsidRPr="00310C1C" w:rsidRDefault="00DD6456" w:rsidP="0098457B">
      <w:pPr>
        <w:numPr>
          <w:ilvl w:val="0"/>
          <w:numId w:val="2"/>
        </w:numPr>
        <w:tabs>
          <w:tab w:val="left" w:pos="0"/>
          <w:tab w:val="left" w:pos="426"/>
        </w:tabs>
        <w:spacing w:line="360" w:lineRule="auto"/>
        <w:ind w:left="0" w:right="49" w:firstLine="0"/>
        <w:jc w:val="both"/>
        <w:rPr>
          <w:rFonts w:ascii="Palatino Linotype" w:eastAsia="Palatino Linotype" w:hAnsi="Palatino Linotype" w:cs="Palatino Linotype"/>
        </w:rPr>
      </w:pPr>
      <w:r w:rsidRPr="00310C1C">
        <w:rPr>
          <w:rFonts w:ascii="Palatino Linotype" w:eastAsia="Palatino Linotype" w:hAnsi="Palatino Linotype" w:cs="Palatino Linotype"/>
          <w:color w:val="000000"/>
        </w:rPr>
        <w:t>Así las cosas, este Instituto de Transparencia, de conformidad con los principios de eficacia y profesionalismo</w:t>
      </w:r>
      <w:r w:rsidRPr="00310C1C">
        <w:rPr>
          <w:rFonts w:ascii="Palatino Linotype" w:eastAsia="Palatino Linotype" w:hAnsi="Palatino Linotype" w:cs="Palatino Linotype"/>
          <w:color w:val="000000"/>
          <w:vertAlign w:val="superscript"/>
        </w:rPr>
        <w:footnoteReference w:id="6"/>
      </w:r>
      <w:r w:rsidRPr="00310C1C">
        <w:rPr>
          <w:rFonts w:ascii="Palatino Linotype" w:eastAsia="Palatino Linotype" w:hAnsi="Palatino Linotype" w:cs="Palatino Linotype"/>
          <w:color w:val="000000"/>
        </w:rPr>
        <w:t xml:space="preserve">, procederá a verificar la información remitida por el </w:t>
      </w:r>
      <w:r w:rsidRPr="00310C1C">
        <w:rPr>
          <w:rFonts w:ascii="Palatino Linotype" w:eastAsia="Palatino Linotype" w:hAnsi="Palatino Linotype" w:cs="Palatino Linotype"/>
          <w:b/>
          <w:color w:val="000000"/>
        </w:rPr>
        <w:t>SUJETO OBLIGADO y</w:t>
      </w:r>
      <w:r w:rsidRPr="00310C1C">
        <w:rPr>
          <w:rFonts w:ascii="Palatino Linotype" w:eastAsia="Palatino Linotype" w:hAnsi="Palatino Linotype" w:cs="Palatino Linotype"/>
          <w:color w:val="000000"/>
        </w:rPr>
        <w:t xml:space="preserve"> las manifestaciones realizadas por el </w:t>
      </w:r>
      <w:r w:rsidRPr="00310C1C">
        <w:rPr>
          <w:rFonts w:ascii="Palatino Linotype" w:eastAsia="Palatino Linotype" w:hAnsi="Palatino Linotype" w:cs="Palatino Linotype"/>
          <w:b/>
          <w:color w:val="000000"/>
        </w:rPr>
        <w:t xml:space="preserve">SOLICTANTE </w:t>
      </w:r>
      <w:r w:rsidRPr="00310C1C">
        <w:rPr>
          <w:rFonts w:ascii="Palatino Linotype" w:eastAsia="Palatino Linotype" w:hAnsi="Palatino Linotype" w:cs="Palatino Linotype"/>
          <w:color w:val="000000"/>
        </w:rPr>
        <w:t xml:space="preserve">a efecto de determinar si la información remitida se encuentra apegada a lo que establece la Ley en materia de transparencia. </w:t>
      </w:r>
    </w:p>
    <w:p w14:paraId="2E6B5A78" w14:textId="77777777" w:rsidR="00DD6456" w:rsidRPr="00310C1C" w:rsidRDefault="00DD6456" w:rsidP="0098457B">
      <w:pPr>
        <w:spacing w:line="360" w:lineRule="auto"/>
        <w:jc w:val="both"/>
        <w:rPr>
          <w:rFonts w:ascii="Palatino Linotype" w:eastAsia="Palatino Linotype" w:hAnsi="Palatino Linotype" w:cs="Palatino Linotype"/>
          <w:b/>
        </w:rPr>
      </w:pPr>
    </w:p>
    <w:p w14:paraId="61D99170" w14:textId="39052829" w:rsidR="00DD6456" w:rsidRPr="00310C1C" w:rsidRDefault="005A231B" w:rsidP="0098457B">
      <w:pPr>
        <w:numPr>
          <w:ilvl w:val="0"/>
          <w:numId w:val="2"/>
        </w:numPr>
        <w:spacing w:line="360" w:lineRule="auto"/>
        <w:ind w:left="0" w:firstLine="0"/>
        <w:jc w:val="both"/>
        <w:rPr>
          <w:rFonts w:ascii="Palatino Linotype" w:eastAsia="Palatino Linotype" w:hAnsi="Palatino Linotype" w:cs="Palatino Linotype"/>
          <w:color w:val="000000"/>
        </w:rPr>
      </w:pPr>
      <w:r w:rsidRPr="00310C1C">
        <w:rPr>
          <w:rFonts w:ascii="Palatino Linotype" w:eastAsia="Palatino Linotype" w:hAnsi="Palatino Linotype" w:cs="Palatino Linotype"/>
          <w:color w:val="000000"/>
        </w:rPr>
        <w:lastRenderedPageBreak/>
        <w:t>En tal contexto</w:t>
      </w:r>
      <w:r w:rsidR="00DD6456" w:rsidRPr="00310C1C">
        <w:rPr>
          <w:rFonts w:ascii="Palatino Linotype" w:eastAsia="Palatino Linotype" w:hAnsi="Palatino Linotype" w:cs="Palatino Linotype"/>
          <w:color w:val="000000"/>
        </w:rPr>
        <w:t>, es necesario señalar que</w:t>
      </w:r>
      <w:r w:rsidR="00DD6456" w:rsidRPr="00310C1C">
        <w:rPr>
          <w:rFonts w:ascii="Palatino Linotype" w:eastAsia="Palatino Linotype" w:hAnsi="Palatino Linotype" w:cs="Palatino Linotype"/>
        </w:rPr>
        <w:t xml:space="preserve">, el </w:t>
      </w:r>
      <w:r w:rsidR="00DD6456" w:rsidRPr="00310C1C">
        <w:rPr>
          <w:rFonts w:ascii="Palatino Linotype" w:eastAsia="Palatino Linotype" w:hAnsi="Palatino Linotype" w:cs="Palatino Linotype"/>
          <w:color w:val="000000"/>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2AD5239" w14:textId="77777777" w:rsidR="00DD6456" w:rsidRPr="00037A79" w:rsidRDefault="00DD6456" w:rsidP="0098457B">
      <w:pPr>
        <w:spacing w:after="160" w:line="360" w:lineRule="auto"/>
        <w:jc w:val="both"/>
        <w:rPr>
          <w:rFonts w:ascii="Palatino Linotype" w:eastAsia="Palatino Linotype" w:hAnsi="Palatino Linotype" w:cs="Palatino Linotype"/>
          <w:sz w:val="22"/>
        </w:rPr>
      </w:pPr>
    </w:p>
    <w:p w14:paraId="7E383B0E" w14:textId="77777777" w:rsidR="00DD6456" w:rsidRPr="00037A79" w:rsidRDefault="00DD6456" w:rsidP="0098457B">
      <w:pPr>
        <w:widowControl w:val="0"/>
        <w:spacing w:before="240" w:after="240" w:line="360" w:lineRule="auto"/>
        <w:ind w:left="567" w:right="567"/>
        <w:jc w:val="both"/>
        <w:rPr>
          <w:rFonts w:ascii="Palatino Linotype" w:eastAsia="Palatino Linotype" w:hAnsi="Palatino Linotype" w:cs="Palatino Linotype"/>
          <w:i/>
          <w:sz w:val="22"/>
        </w:rPr>
      </w:pPr>
      <w:r w:rsidRPr="00037A79">
        <w:rPr>
          <w:rFonts w:ascii="Palatino Linotype" w:eastAsia="Palatino Linotype" w:hAnsi="Palatino Linotype" w:cs="Palatino Linotype"/>
          <w:b/>
          <w:i/>
          <w:sz w:val="22"/>
        </w:rPr>
        <w:t>Artículo 18.</w:t>
      </w:r>
      <w:r w:rsidRPr="00037A79">
        <w:rPr>
          <w:rFonts w:ascii="Palatino Linotype" w:eastAsia="Palatino Linotype" w:hAnsi="Palatino Linotype" w:cs="Palatino Linotype"/>
          <w:i/>
          <w:sz w:val="22"/>
        </w:rPr>
        <w:t xml:space="preserve"> Los sujetos obligados deberán documentar todo acto que derive del ejercicio de sus facultades, competencias o funciones, considerando desde su origen la eventual publicidad y reutilización de la información que generen.</w:t>
      </w:r>
    </w:p>
    <w:p w14:paraId="4E3E8D15" w14:textId="77777777" w:rsidR="00DD6456" w:rsidRPr="00037A79" w:rsidRDefault="00DD6456" w:rsidP="0098457B">
      <w:pPr>
        <w:spacing w:line="360" w:lineRule="auto"/>
        <w:jc w:val="both"/>
        <w:rPr>
          <w:rFonts w:ascii="Palatino Linotype" w:eastAsia="Palatino Linotype" w:hAnsi="Palatino Linotype" w:cs="Palatino Linotype"/>
          <w:sz w:val="22"/>
        </w:rPr>
      </w:pPr>
    </w:p>
    <w:p w14:paraId="50B7485A" w14:textId="77777777" w:rsidR="00DD6456" w:rsidRPr="00310C1C" w:rsidRDefault="00DD6456" w:rsidP="0098457B">
      <w:pPr>
        <w:numPr>
          <w:ilvl w:val="0"/>
          <w:numId w:val="2"/>
        </w:numPr>
        <w:spacing w:after="160" w:line="360" w:lineRule="auto"/>
        <w:ind w:left="0" w:firstLine="0"/>
        <w:jc w:val="both"/>
        <w:rPr>
          <w:rFonts w:ascii="Palatino Linotype" w:eastAsia="Palatino Linotype" w:hAnsi="Palatino Linotype" w:cs="Palatino Linotype"/>
        </w:rPr>
      </w:pPr>
      <w:r w:rsidRPr="00310C1C">
        <w:rPr>
          <w:rFonts w:ascii="Palatino Linotype" w:eastAsia="Palatino Linotype" w:hAnsi="Palatino Linotype" w:cs="Palatino Linotype"/>
        </w:rPr>
        <w:t xml:space="preserve">En ese sentido, no debe de pasar de vista para el </w:t>
      </w:r>
      <w:r w:rsidRPr="00310C1C">
        <w:rPr>
          <w:rFonts w:ascii="Palatino Linotype" w:eastAsia="Palatino Linotype" w:hAnsi="Palatino Linotype" w:cs="Palatino Linotype"/>
          <w:b/>
        </w:rPr>
        <w:t>SUJETO OBLIGADO</w:t>
      </w:r>
      <w:r w:rsidRPr="00310C1C">
        <w:rPr>
          <w:rFonts w:ascii="Palatino Linotype" w:eastAsia="Palatino Linotype" w:hAnsi="Palatino Linotype" w:cs="Palatino Linotype"/>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225F89DA" w14:textId="77777777" w:rsidR="00DD6456" w:rsidRPr="00037A79" w:rsidRDefault="00DD6456" w:rsidP="0098457B">
      <w:pPr>
        <w:spacing w:line="360" w:lineRule="auto"/>
        <w:jc w:val="both"/>
        <w:rPr>
          <w:rFonts w:ascii="Palatino Linotype" w:eastAsia="Palatino Linotype" w:hAnsi="Palatino Linotype" w:cs="Palatino Linotype"/>
          <w:sz w:val="22"/>
        </w:rPr>
      </w:pPr>
    </w:p>
    <w:p w14:paraId="46382BEA" w14:textId="77777777" w:rsidR="00DD6456" w:rsidRPr="00037A79" w:rsidRDefault="00DD6456" w:rsidP="0098457B">
      <w:pPr>
        <w:spacing w:after="160" w:line="360" w:lineRule="auto"/>
        <w:ind w:left="567" w:right="567"/>
        <w:jc w:val="both"/>
        <w:rPr>
          <w:rFonts w:ascii="Palatino Linotype" w:eastAsia="Palatino Linotype" w:hAnsi="Palatino Linotype" w:cs="Palatino Linotype"/>
          <w:i/>
          <w:sz w:val="22"/>
        </w:rPr>
      </w:pPr>
      <w:r w:rsidRPr="00037A79">
        <w:rPr>
          <w:rFonts w:ascii="Palatino Linotype" w:eastAsia="Palatino Linotype" w:hAnsi="Palatino Linotype" w:cs="Palatino Linotype"/>
          <w:i/>
          <w:sz w:val="22"/>
        </w:rPr>
        <w:t>“</w:t>
      </w:r>
      <w:r w:rsidRPr="00037A79">
        <w:rPr>
          <w:rFonts w:ascii="Palatino Linotype" w:eastAsia="Palatino Linotype" w:hAnsi="Palatino Linotype" w:cs="Palatino Linotype"/>
          <w:b/>
          <w:i/>
          <w:sz w:val="22"/>
        </w:rPr>
        <w:t>Artículo 8.</w:t>
      </w:r>
      <w:r w:rsidRPr="00037A79">
        <w:rPr>
          <w:rFonts w:ascii="Palatino Linotype" w:eastAsia="Palatino Linotype" w:hAnsi="Palatino Linotype" w:cs="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3F980ED" w14:textId="77777777" w:rsidR="00DD6456" w:rsidRPr="00037A79" w:rsidRDefault="00DD6456" w:rsidP="0098457B">
      <w:pPr>
        <w:spacing w:after="160" w:line="360" w:lineRule="auto"/>
        <w:ind w:left="567" w:right="567"/>
        <w:jc w:val="both"/>
        <w:rPr>
          <w:rFonts w:ascii="Palatino Linotype" w:eastAsia="Palatino Linotype" w:hAnsi="Palatino Linotype" w:cs="Palatino Linotype"/>
          <w:i/>
          <w:sz w:val="22"/>
        </w:rPr>
      </w:pPr>
    </w:p>
    <w:p w14:paraId="45D40AE5" w14:textId="77777777" w:rsidR="00DD6456" w:rsidRPr="00037A79" w:rsidRDefault="00DD6456" w:rsidP="0098457B">
      <w:pPr>
        <w:spacing w:after="160" w:line="360" w:lineRule="auto"/>
        <w:ind w:left="567" w:right="567"/>
        <w:jc w:val="both"/>
        <w:rPr>
          <w:rFonts w:ascii="Palatino Linotype" w:eastAsia="Palatino Linotype" w:hAnsi="Palatino Linotype" w:cs="Palatino Linotype"/>
          <w:i/>
          <w:sz w:val="22"/>
        </w:rPr>
      </w:pPr>
      <w:r w:rsidRPr="00037A79">
        <w:rPr>
          <w:rFonts w:ascii="Palatino Linotype" w:eastAsia="Palatino Linotype" w:hAnsi="Palatino Linotype" w:cs="Palatino Linotype"/>
          <w:b/>
          <w:i/>
          <w:sz w:val="22"/>
        </w:rPr>
        <w:t>En la aplicación e interpretación de la presente Ley deberá prevalecer el principio de máxima publicidad,</w:t>
      </w:r>
      <w:r w:rsidRPr="00037A79">
        <w:rPr>
          <w:rFonts w:ascii="Palatino Linotype" w:eastAsia="Palatino Linotype" w:hAnsi="Palatino Linotype" w:cs="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2B2C456" w14:textId="77777777" w:rsidR="00DD6456" w:rsidRPr="00037A79" w:rsidRDefault="00DD6456" w:rsidP="0098457B">
      <w:pPr>
        <w:spacing w:after="160" w:line="360" w:lineRule="auto"/>
        <w:ind w:left="567" w:right="567"/>
        <w:jc w:val="both"/>
        <w:rPr>
          <w:rFonts w:ascii="Palatino Linotype" w:eastAsia="Palatino Linotype" w:hAnsi="Palatino Linotype" w:cs="Palatino Linotype"/>
          <w:i/>
          <w:sz w:val="22"/>
        </w:rPr>
      </w:pPr>
    </w:p>
    <w:p w14:paraId="4F230C94" w14:textId="77777777" w:rsidR="00DD6456" w:rsidRPr="00037A79" w:rsidRDefault="00DD6456" w:rsidP="0098457B">
      <w:pPr>
        <w:spacing w:after="160" w:line="360" w:lineRule="auto"/>
        <w:ind w:left="567" w:right="567"/>
        <w:jc w:val="both"/>
        <w:rPr>
          <w:rFonts w:ascii="Palatino Linotype" w:eastAsia="Palatino Linotype" w:hAnsi="Palatino Linotype" w:cs="Palatino Linotype"/>
          <w:i/>
          <w:sz w:val="22"/>
        </w:rPr>
      </w:pPr>
      <w:r w:rsidRPr="00037A79">
        <w:rPr>
          <w:rFonts w:ascii="Palatino Linotype" w:eastAsia="Palatino Linotype" w:hAnsi="Palatino Linotype" w:cs="Palatino Linotype"/>
          <w:i/>
          <w:sz w:val="22"/>
        </w:rPr>
        <w:t>Para el caso de la interpretación se podrá tomar en cuenta los criterios, determinaciones y opiniones de los organismos nacionales e internacionales, en materia de transparencia y el derecho de acceso a la información.</w:t>
      </w:r>
    </w:p>
    <w:p w14:paraId="0EA674FE" w14:textId="77777777" w:rsidR="00DD6456" w:rsidRPr="00037A79" w:rsidRDefault="00DD6456" w:rsidP="0098457B">
      <w:pPr>
        <w:spacing w:after="160" w:line="360" w:lineRule="auto"/>
        <w:ind w:left="567" w:right="567"/>
        <w:jc w:val="both"/>
        <w:rPr>
          <w:rFonts w:ascii="Palatino Linotype" w:eastAsia="Palatino Linotype" w:hAnsi="Palatino Linotype" w:cs="Palatino Linotype"/>
          <w:i/>
          <w:sz w:val="22"/>
        </w:rPr>
      </w:pPr>
      <w:r w:rsidRPr="00037A79">
        <w:rPr>
          <w:rFonts w:ascii="Palatino Linotype" w:eastAsia="Palatino Linotype" w:hAnsi="Palatino Linotype" w:cs="Palatino Linotype"/>
          <w:i/>
          <w:sz w:val="22"/>
        </w:rPr>
        <w:t>(Énfasis añadido)</w:t>
      </w:r>
    </w:p>
    <w:p w14:paraId="22E2E4FB" w14:textId="77777777" w:rsidR="00DD6456" w:rsidRPr="00037A79" w:rsidRDefault="00DD6456" w:rsidP="0098457B">
      <w:pPr>
        <w:spacing w:line="360" w:lineRule="auto"/>
        <w:jc w:val="both"/>
        <w:rPr>
          <w:rFonts w:ascii="Palatino Linotype" w:eastAsia="Palatino Linotype" w:hAnsi="Palatino Linotype" w:cs="Palatino Linotype"/>
          <w:sz w:val="22"/>
        </w:rPr>
      </w:pPr>
    </w:p>
    <w:p w14:paraId="75772734" w14:textId="77777777" w:rsidR="00DD6456" w:rsidRPr="00037A79" w:rsidRDefault="00DD6456" w:rsidP="0098457B">
      <w:pPr>
        <w:numPr>
          <w:ilvl w:val="0"/>
          <w:numId w:val="2"/>
        </w:numPr>
        <w:spacing w:after="160" w:line="360" w:lineRule="auto"/>
        <w:ind w:left="0" w:firstLine="0"/>
        <w:jc w:val="both"/>
        <w:rPr>
          <w:rFonts w:ascii="Palatino Linotype" w:eastAsia="Palatino Linotype" w:hAnsi="Palatino Linotype" w:cs="Palatino Linotype"/>
          <w:sz w:val="22"/>
        </w:rPr>
      </w:pPr>
      <w:r w:rsidRPr="00310C1C">
        <w:rPr>
          <w:rFonts w:ascii="Palatino Linotype" w:eastAsia="Palatino Linotype" w:hAnsi="Palatino Linotype" w:cs="Palatino Linotype"/>
        </w:rPr>
        <w:t xml:space="preserve">Establecido lo anterior el artículo 7 de la Ley antes citada señala que el estado mexicano garantizará el efectivo acceso a toda persona a la información en su </w:t>
      </w:r>
      <w:r w:rsidRPr="00037A79">
        <w:rPr>
          <w:rFonts w:ascii="Palatino Linotype" w:eastAsia="Palatino Linotype" w:hAnsi="Palatino Linotype" w:cs="Palatino Linotype"/>
          <w:sz w:val="22"/>
        </w:rPr>
        <w:t>posesión, como se aprecia a continuación:</w:t>
      </w:r>
    </w:p>
    <w:p w14:paraId="7727F4AB" w14:textId="77777777" w:rsidR="00DD6456" w:rsidRPr="00037A79" w:rsidRDefault="00DD6456" w:rsidP="0098457B">
      <w:pPr>
        <w:spacing w:after="160" w:line="360" w:lineRule="auto"/>
        <w:jc w:val="both"/>
        <w:rPr>
          <w:rFonts w:ascii="Palatino Linotype" w:eastAsia="Palatino Linotype" w:hAnsi="Palatino Linotype" w:cs="Palatino Linotype"/>
          <w:sz w:val="22"/>
        </w:rPr>
      </w:pPr>
    </w:p>
    <w:p w14:paraId="4B2DF578" w14:textId="3D2ED0AA" w:rsidR="00AE6FD2" w:rsidRPr="00037A79" w:rsidRDefault="00DD6456" w:rsidP="00AE6FD2">
      <w:pPr>
        <w:spacing w:before="160" w:line="360" w:lineRule="auto"/>
        <w:ind w:left="540" w:right="738"/>
        <w:jc w:val="both"/>
        <w:rPr>
          <w:rFonts w:ascii="Palatino Linotype" w:eastAsia="Palatino Linotype" w:hAnsi="Palatino Linotype" w:cs="Palatino Linotype"/>
          <w:i/>
          <w:sz w:val="22"/>
        </w:rPr>
      </w:pPr>
      <w:r w:rsidRPr="00037A79">
        <w:rPr>
          <w:rFonts w:ascii="Palatino Linotype" w:eastAsia="Palatino Linotype" w:hAnsi="Palatino Linotype" w:cs="Palatino Linotype"/>
          <w:sz w:val="22"/>
        </w:rPr>
        <w:t>“</w:t>
      </w:r>
      <w:r w:rsidRPr="00037A79">
        <w:rPr>
          <w:rFonts w:ascii="Palatino Linotype" w:eastAsia="Palatino Linotype" w:hAnsi="Palatino Linotype" w:cs="Palatino Linotype"/>
          <w:b/>
          <w:i/>
          <w:sz w:val="22"/>
        </w:rPr>
        <w:t>Artículo 7.</w:t>
      </w:r>
      <w:r w:rsidRPr="00037A79">
        <w:rPr>
          <w:rFonts w:ascii="Palatino Linotype" w:eastAsia="Palatino Linotype" w:hAnsi="Palatino Linotype" w:cs="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992A1DF" w14:textId="77777777" w:rsidR="00DD6456" w:rsidRPr="00037A79" w:rsidRDefault="00DD6456" w:rsidP="0098457B">
      <w:pPr>
        <w:spacing w:line="360" w:lineRule="auto"/>
        <w:jc w:val="both"/>
        <w:rPr>
          <w:rFonts w:ascii="Palatino Linotype" w:eastAsia="Palatino Linotype" w:hAnsi="Palatino Linotype" w:cs="Palatino Linotype"/>
          <w:sz w:val="22"/>
        </w:rPr>
      </w:pPr>
    </w:p>
    <w:p w14:paraId="7B4E4E2B" w14:textId="73A44C64" w:rsidR="00DD6456" w:rsidRPr="00037A79" w:rsidRDefault="00DD6456" w:rsidP="0098457B">
      <w:pPr>
        <w:numPr>
          <w:ilvl w:val="0"/>
          <w:numId w:val="2"/>
        </w:numPr>
        <w:spacing w:after="160" w:line="360" w:lineRule="auto"/>
        <w:ind w:left="0" w:firstLine="0"/>
        <w:jc w:val="both"/>
        <w:rPr>
          <w:rFonts w:ascii="Palatino Linotype" w:eastAsia="Palatino Linotype" w:hAnsi="Palatino Linotype" w:cs="Palatino Linotype"/>
        </w:rPr>
      </w:pPr>
      <w:r w:rsidRPr="00310C1C">
        <w:rPr>
          <w:rFonts w:ascii="Palatino Linotype" w:eastAsia="Palatino Linotype" w:hAnsi="Palatino Linotype" w:cs="Palatino Linotype"/>
        </w:rPr>
        <w:lastRenderedPageBreak/>
        <w:t xml:space="preserve">Además, Ley de Transparencia y Acceso a la Información Pública del Estado de México y Municipios, prevé en su artículo 23 fracción IV que son Sujetos Obligados a Transparentar y permitir el acceso a su información y proteger los datos </w:t>
      </w:r>
      <w:r w:rsidRPr="00037A79">
        <w:rPr>
          <w:rFonts w:ascii="Palatino Linotype" w:eastAsia="Palatino Linotype" w:hAnsi="Palatino Linotype" w:cs="Palatino Linotype"/>
        </w:rPr>
        <w:t>que obren en su poder:</w:t>
      </w:r>
    </w:p>
    <w:p w14:paraId="0619C235" w14:textId="77777777" w:rsidR="00DD6456" w:rsidRPr="00037A79" w:rsidRDefault="00DD6456" w:rsidP="0098457B">
      <w:pPr>
        <w:spacing w:line="360" w:lineRule="auto"/>
        <w:ind w:left="426" w:right="616"/>
        <w:jc w:val="both"/>
        <w:rPr>
          <w:rFonts w:ascii="Palatino Linotype" w:eastAsia="Palatino Linotype" w:hAnsi="Palatino Linotype" w:cs="Palatino Linotype"/>
          <w:i/>
          <w:sz w:val="22"/>
        </w:rPr>
      </w:pPr>
      <w:r w:rsidRPr="00037A79">
        <w:rPr>
          <w:rFonts w:ascii="Palatino Linotype" w:eastAsia="Palatino Linotype" w:hAnsi="Palatino Linotype" w:cs="Palatino Linotype"/>
          <w:b/>
          <w:i/>
          <w:sz w:val="22"/>
        </w:rPr>
        <w:t>“Artículo 23.</w:t>
      </w:r>
      <w:r w:rsidRPr="00037A79">
        <w:rPr>
          <w:rFonts w:ascii="Palatino Linotype" w:eastAsia="Palatino Linotype" w:hAnsi="Palatino Linotype" w:cs="Palatino Linotype"/>
          <w:i/>
          <w:sz w:val="22"/>
        </w:rPr>
        <w:t xml:space="preserve"> Son sujetos obligados a transparentar y permitir el acceso a su información y proteger los datos personales que obren en su poder:”</w:t>
      </w:r>
    </w:p>
    <w:p w14:paraId="253C2507" w14:textId="77777777" w:rsidR="00DD6456" w:rsidRPr="00037A79" w:rsidRDefault="00DD6456" w:rsidP="0098457B">
      <w:pPr>
        <w:spacing w:line="360" w:lineRule="auto"/>
        <w:jc w:val="both"/>
        <w:rPr>
          <w:rFonts w:ascii="Palatino Linotype" w:eastAsia="Palatino Linotype" w:hAnsi="Palatino Linotype" w:cs="Palatino Linotype"/>
          <w:sz w:val="22"/>
        </w:rPr>
      </w:pPr>
    </w:p>
    <w:p w14:paraId="0F6532BF" w14:textId="794EA630" w:rsidR="00DD6456" w:rsidRPr="00037A79" w:rsidRDefault="00643C85" w:rsidP="0098457B">
      <w:pPr>
        <w:spacing w:line="360" w:lineRule="auto"/>
        <w:ind w:left="567" w:right="616"/>
        <w:jc w:val="both"/>
        <w:rPr>
          <w:rFonts w:ascii="Palatino Linotype" w:eastAsia="Palatino Linotype" w:hAnsi="Palatino Linotype" w:cs="Palatino Linotype"/>
          <w:sz w:val="22"/>
        </w:rPr>
      </w:pPr>
      <w:r w:rsidRPr="00037A79">
        <w:rPr>
          <w:rFonts w:ascii="Palatino Linotype" w:eastAsia="Palatino Linotype" w:hAnsi="Palatino Linotype" w:cs="Palatino Linotype"/>
          <w:sz w:val="22"/>
        </w:rPr>
        <w:t>(…)</w:t>
      </w:r>
    </w:p>
    <w:p w14:paraId="594A8269" w14:textId="77777777" w:rsidR="00643C85" w:rsidRPr="00037A79" w:rsidRDefault="00643C85" w:rsidP="0098457B">
      <w:pPr>
        <w:spacing w:line="360" w:lineRule="auto"/>
        <w:ind w:left="567" w:right="616"/>
        <w:jc w:val="both"/>
        <w:rPr>
          <w:rFonts w:ascii="Palatino Linotype" w:eastAsia="Palatino Linotype" w:hAnsi="Palatino Linotype" w:cs="Palatino Linotype"/>
          <w:sz w:val="22"/>
        </w:rPr>
      </w:pPr>
    </w:p>
    <w:p w14:paraId="38587B84" w14:textId="77777777" w:rsidR="00DD6456" w:rsidRPr="00037A79" w:rsidRDefault="00DD6456" w:rsidP="00AE6FD2">
      <w:pPr>
        <w:numPr>
          <w:ilvl w:val="0"/>
          <w:numId w:val="19"/>
        </w:numPr>
        <w:spacing w:line="360" w:lineRule="auto"/>
        <w:ind w:left="567" w:right="616" w:firstLine="0"/>
        <w:jc w:val="both"/>
        <w:rPr>
          <w:rFonts w:ascii="Palatino Linotype" w:eastAsia="Palatino Linotype" w:hAnsi="Palatino Linotype" w:cs="Palatino Linotype"/>
          <w:b/>
          <w:i/>
          <w:sz w:val="22"/>
        </w:rPr>
      </w:pPr>
      <w:r w:rsidRPr="00037A79">
        <w:rPr>
          <w:rFonts w:ascii="Palatino Linotype" w:eastAsia="Palatino Linotype" w:hAnsi="Palatino Linotype" w:cs="Palatino Linotype"/>
          <w:b/>
          <w:i/>
          <w:sz w:val="22"/>
        </w:rPr>
        <w:t>Los ayuntamientos y las dependencias, organismos, órganos y entidades de la administración municipal;"</w:t>
      </w:r>
    </w:p>
    <w:p w14:paraId="1A79E378" w14:textId="77777777" w:rsidR="00643C85" w:rsidRPr="00037A79" w:rsidRDefault="00643C85" w:rsidP="00643C85">
      <w:pPr>
        <w:spacing w:line="360" w:lineRule="auto"/>
        <w:ind w:left="1080" w:right="616"/>
        <w:jc w:val="both"/>
        <w:rPr>
          <w:rFonts w:ascii="Palatino Linotype" w:eastAsia="Palatino Linotype" w:hAnsi="Palatino Linotype" w:cs="Palatino Linotype"/>
          <w:b/>
          <w:i/>
          <w:sz w:val="22"/>
        </w:rPr>
      </w:pPr>
    </w:p>
    <w:p w14:paraId="35873E49" w14:textId="77777777" w:rsidR="00DD6456" w:rsidRPr="00037A79" w:rsidRDefault="00DD6456" w:rsidP="0098457B">
      <w:pPr>
        <w:tabs>
          <w:tab w:val="left" w:pos="851"/>
        </w:tabs>
        <w:spacing w:line="360" w:lineRule="auto"/>
        <w:ind w:left="567" w:right="616"/>
        <w:jc w:val="both"/>
        <w:rPr>
          <w:rFonts w:ascii="Palatino Linotype" w:eastAsia="Palatino Linotype" w:hAnsi="Palatino Linotype" w:cs="Palatino Linotype"/>
          <w:i/>
          <w:sz w:val="22"/>
        </w:rPr>
      </w:pPr>
      <w:r w:rsidRPr="00037A79">
        <w:rPr>
          <w:rFonts w:ascii="Palatino Linotype" w:eastAsia="Palatino Linotype" w:hAnsi="Palatino Linotype" w:cs="Palatino Linotype"/>
          <w:i/>
          <w:sz w:val="22"/>
        </w:rPr>
        <w:t>(…)”</w:t>
      </w:r>
    </w:p>
    <w:p w14:paraId="5831635B" w14:textId="404AEAB5" w:rsidR="00AE6FD2" w:rsidRPr="00037A79" w:rsidRDefault="00AE6FD2" w:rsidP="00AE6FD2">
      <w:pPr>
        <w:pStyle w:val="Prrafodelista"/>
        <w:numPr>
          <w:ilvl w:val="0"/>
          <w:numId w:val="2"/>
        </w:numPr>
        <w:tabs>
          <w:tab w:val="left" w:pos="284"/>
          <w:tab w:val="left" w:pos="426"/>
        </w:tabs>
        <w:suppressAutoHyphens/>
        <w:spacing w:before="240" w:after="240" w:line="360" w:lineRule="auto"/>
        <w:ind w:left="0" w:right="51" w:firstLine="0"/>
        <w:contextualSpacing/>
        <w:jc w:val="both"/>
        <w:rPr>
          <w:rFonts w:ascii="Palatino Linotype" w:eastAsia="MS Mincho" w:hAnsi="Palatino Linotype"/>
          <w:color w:val="000000"/>
          <w:sz w:val="22"/>
          <w:lang w:val="es-MX"/>
        </w:rPr>
      </w:pPr>
      <w:r w:rsidRPr="00AE6FD2">
        <w:rPr>
          <w:rFonts w:ascii="Palatino Linotype" w:eastAsia="MS Mincho" w:hAnsi="Palatino Linotype"/>
          <w:color w:val="000000"/>
          <w:lang w:val="es-MX"/>
        </w:rPr>
        <w:t xml:space="preserve">Por otro lado, el artículo 92 de la normatividad en cita señala que constituye una obligación de transparencia común la entrega de información relacionada con  cualquier información que sea de utilidad o se considere relevante, como a </w:t>
      </w:r>
      <w:r w:rsidRPr="00037A79">
        <w:rPr>
          <w:rFonts w:ascii="Palatino Linotype" w:eastAsia="MS Mincho" w:hAnsi="Palatino Linotype"/>
          <w:color w:val="000000"/>
          <w:sz w:val="22"/>
          <w:lang w:val="es-MX"/>
        </w:rPr>
        <w:t>continuación se observa:</w:t>
      </w:r>
    </w:p>
    <w:p w14:paraId="79BD6F8C" w14:textId="77777777" w:rsidR="00AE6FD2" w:rsidRPr="00037A79" w:rsidRDefault="00AE6FD2" w:rsidP="00AE6FD2">
      <w:pPr>
        <w:tabs>
          <w:tab w:val="left" w:pos="284"/>
          <w:tab w:val="left" w:pos="426"/>
        </w:tabs>
        <w:spacing w:before="240" w:after="240" w:line="360" w:lineRule="auto"/>
        <w:ind w:right="51"/>
        <w:contextualSpacing/>
        <w:jc w:val="both"/>
        <w:rPr>
          <w:rFonts w:ascii="Palatino Linotype" w:eastAsia="MS Mincho" w:hAnsi="Palatino Linotype"/>
          <w:color w:val="000000"/>
          <w:sz w:val="22"/>
          <w:lang w:val="es-MX"/>
        </w:rPr>
      </w:pPr>
    </w:p>
    <w:p w14:paraId="736D57BA" w14:textId="77777777" w:rsidR="00AE6FD2" w:rsidRPr="00037A79" w:rsidRDefault="00AE6FD2" w:rsidP="00AE6FD2">
      <w:pPr>
        <w:tabs>
          <w:tab w:val="left" w:pos="284"/>
          <w:tab w:val="left" w:pos="426"/>
        </w:tabs>
        <w:spacing w:before="240" w:after="240" w:line="360" w:lineRule="auto"/>
        <w:ind w:left="567" w:right="607"/>
        <w:contextualSpacing/>
        <w:jc w:val="both"/>
        <w:rPr>
          <w:rFonts w:ascii="Palatino Linotype" w:eastAsia="MS Mincho" w:hAnsi="Palatino Linotype"/>
          <w:i/>
          <w:color w:val="000000"/>
          <w:sz w:val="22"/>
        </w:rPr>
      </w:pPr>
      <w:r w:rsidRPr="00037A79">
        <w:rPr>
          <w:rFonts w:ascii="Palatino Linotype" w:eastAsia="MS Mincho" w:hAnsi="Palatino Linotype"/>
          <w:b/>
          <w:i/>
          <w:color w:val="000000"/>
          <w:sz w:val="22"/>
        </w:rPr>
        <w:t>“Artículo 92.</w:t>
      </w:r>
      <w:r w:rsidRPr="00037A79">
        <w:rPr>
          <w:rFonts w:ascii="Palatino Linotype" w:eastAsia="MS Mincho" w:hAnsi="Palatino Linotype"/>
          <w:i/>
          <w:color w:val="000000"/>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C9A19B" w14:textId="77777777" w:rsidR="00AE6FD2" w:rsidRPr="00037A79" w:rsidRDefault="00AE6FD2" w:rsidP="00AE6FD2">
      <w:pPr>
        <w:tabs>
          <w:tab w:val="left" w:pos="284"/>
          <w:tab w:val="left" w:pos="426"/>
        </w:tabs>
        <w:spacing w:before="240" w:after="240" w:line="360" w:lineRule="auto"/>
        <w:ind w:left="567" w:right="607"/>
        <w:contextualSpacing/>
        <w:jc w:val="both"/>
        <w:rPr>
          <w:rFonts w:ascii="Palatino Linotype" w:eastAsia="MS Mincho" w:hAnsi="Palatino Linotype"/>
          <w:i/>
          <w:color w:val="000000"/>
          <w:sz w:val="22"/>
        </w:rPr>
      </w:pPr>
    </w:p>
    <w:p w14:paraId="308D9B8F" w14:textId="66B01B21" w:rsidR="00AE6FD2" w:rsidRPr="00037A79" w:rsidRDefault="00AE6FD2" w:rsidP="00AE6FD2">
      <w:pPr>
        <w:tabs>
          <w:tab w:val="left" w:pos="284"/>
          <w:tab w:val="left" w:pos="426"/>
        </w:tabs>
        <w:spacing w:before="240" w:after="240" w:line="360" w:lineRule="auto"/>
        <w:ind w:left="567" w:right="607"/>
        <w:contextualSpacing/>
        <w:jc w:val="both"/>
        <w:rPr>
          <w:rFonts w:ascii="Palatino Linotype" w:eastAsia="MS Mincho" w:hAnsi="Palatino Linotype"/>
          <w:i/>
          <w:color w:val="000000"/>
          <w:sz w:val="22"/>
        </w:rPr>
      </w:pPr>
      <w:r w:rsidRPr="00037A79">
        <w:rPr>
          <w:rFonts w:ascii="Palatino Linotype" w:eastAsia="MS Mincho" w:hAnsi="Palatino Linotype"/>
          <w:b/>
          <w:i/>
          <w:color w:val="000000"/>
          <w:sz w:val="22"/>
        </w:rPr>
        <w:t>(…</w:t>
      </w:r>
      <w:r w:rsidRPr="00037A79">
        <w:rPr>
          <w:rFonts w:ascii="Palatino Linotype" w:eastAsia="MS Mincho" w:hAnsi="Palatino Linotype"/>
          <w:i/>
          <w:color w:val="000000"/>
          <w:sz w:val="22"/>
        </w:rPr>
        <w:t>)</w:t>
      </w:r>
    </w:p>
    <w:p w14:paraId="7649B8EE" w14:textId="77777777" w:rsidR="00AE6FD2" w:rsidRPr="00037A79" w:rsidRDefault="00AE6FD2" w:rsidP="00AE6FD2">
      <w:pPr>
        <w:tabs>
          <w:tab w:val="left" w:pos="284"/>
          <w:tab w:val="left" w:pos="426"/>
        </w:tabs>
        <w:spacing w:before="240" w:after="240" w:line="360" w:lineRule="auto"/>
        <w:ind w:left="567" w:right="607"/>
        <w:contextualSpacing/>
        <w:jc w:val="both"/>
        <w:rPr>
          <w:rFonts w:ascii="Palatino Linotype" w:eastAsia="MS Mincho" w:hAnsi="Palatino Linotype"/>
          <w:i/>
          <w:color w:val="000000"/>
          <w:sz w:val="22"/>
        </w:rPr>
      </w:pPr>
    </w:p>
    <w:p w14:paraId="0D0D9EA7" w14:textId="7F102B96" w:rsidR="00AE6FD2" w:rsidRPr="00037A79" w:rsidRDefault="00AE6FD2" w:rsidP="00AE6FD2">
      <w:pPr>
        <w:tabs>
          <w:tab w:val="left" w:pos="284"/>
          <w:tab w:val="left" w:pos="426"/>
        </w:tabs>
        <w:spacing w:before="240" w:after="240" w:line="360" w:lineRule="auto"/>
        <w:ind w:left="567" w:right="607"/>
        <w:contextualSpacing/>
        <w:jc w:val="both"/>
        <w:rPr>
          <w:rFonts w:ascii="Palatino Linotype" w:eastAsia="MS Mincho" w:hAnsi="Palatino Linotype"/>
          <w:i/>
          <w:color w:val="000000"/>
          <w:sz w:val="22"/>
        </w:rPr>
      </w:pPr>
      <w:r w:rsidRPr="00037A79">
        <w:rPr>
          <w:rFonts w:ascii="Palatino Linotype" w:eastAsia="MS Mincho" w:hAnsi="Palatino Linotype"/>
          <w:i/>
          <w:color w:val="000000"/>
          <w:sz w:val="22"/>
        </w:rPr>
        <w:t>XV. Agenda de reuniones públicas a las que convoquen los titulares de los sujetos obligados;</w:t>
      </w:r>
    </w:p>
    <w:p w14:paraId="44CB5CCD" w14:textId="77777777" w:rsidR="00AE6FD2" w:rsidRPr="00037A79" w:rsidRDefault="00AE6FD2" w:rsidP="00AE6FD2">
      <w:pPr>
        <w:tabs>
          <w:tab w:val="left" w:pos="284"/>
          <w:tab w:val="left" w:pos="426"/>
        </w:tabs>
        <w:spacing w:before="240" w:after="240" w:line="360" w:lineRule="auto"/>
        <w:ind w:right="607"/>
        <w:contextualSpacing/>
        <w:jc w:val="both"/>
        <w:rPr>
          <w:rFonts w:ascii="Palatino Linotype" w:eastAsia="MS Mincho" w:hAnsi="Palatino Linotype"/>
          <w:i/>
          <w:color w:val="000000"/>
          <w:sz w:val="22"/>
        </w:rPr>
      </w:pPr>
    </w:p>
    <w:p w14:paraId="48B40368" w14:textId="77777777" w:rsidR="00AE6FD2" w:rsidRPr="00037A79" w:rsidRDefault="00AE6FD2" w:rsidP="00AE6FD2">
      <w:pPr>
        <w:tabs>
          <w:tab w:val="left" w:pos="284"/>
          <w:tab w:val="left" w:pos="426"/>
        </w:tabs>
        <w:spacing w:before="240" w:after="240" w:line="360" w:lineRule="auto"/>
        <w:ind w:left="567" w:right="607"/>
        <w:contextualSpacing/>
        <w:jc w:val="both"/>
        <w:rPr>
          <w:rFonts w:ascii="Palatino Linotype" w:eastAsia="MS Mincho" w:hAnsi="Palatino Linotype"/>
          <w:i/>
          <w:color w:val="000000"/>
          <w:sz w:val="22"/>
        </w:rPr>
      </w:pPr>
      <w:r w:rsidRPr="00037A79">
        <w:rPr>
          <w:rFonts w:ascii="Palatino Linotype" w:eastAsia="MS Mincho" w:hAnsi="Palatino Linotype"/>
          <w:i/>
          <w:color w:val="000000"/>
          <w:sz w:val="22"/>
        </w:rPr>
        <w:t>(…)</w:t>
      </w:r>
    </w:p>
    <w:p w14:paraId="05488BF5" w14:textId="77777777" w:rsidR="00AE6FD2" w:rsidRPr="00037A79" w:rsidRDefault="00AE6FD2" w:rsidP="00AE6FD2">
      <w:pPr>
        <w:tabs>
          <w:tab w:val="left" w:pos="284"/>
          <w:tab w:val="left" w:pos="426"/>
        </w:tabs>
        <w:spacing w:before="240" w:after="240" w:line="360" w:lineRule="auto"/>
        <w:ind w:left="567" w:right="607"/>
        <w:contextualSpacing/>
        <w:jc w:val="both"/>
        <w:rPr>
          <w:rFonts w:ascii="Palatino Linotype" w:eastAsia="MS Mincho" w:hAnsi="Palatino Linotype"/>
          <w:i/>
          <w:color w:val="000000"/>
          <w:sz w:val="22"/>
        </w:rPr>
      </w:pPr>
    </w:p>
    <w:p w14:paraId="76F25029" w14:textId="42FC1B68" w:rsidR="00AE6FD2" w:rsidRPr="00037A79" w:rsidRDefault="00AE6FD2" w:rsidP="00AE6FD2">
      <w:pPr>
        <w:tabs>
          <w:tab w:val="left" w:pos="284"/>
          <w:tab w:val="left" w:pos="426"/>
        </w:tabs>
        <w:spacing w:before="240" w:after="240" w:line="360" w:lineRule="auto"/>
        <w:ind w:left="567" w:right="607"/>
        <w:contextualSpacing/>
        <w:jc w:val="both"/>
        <w:rPr>
          <w:rFonts w:ascii="Palatino Linotype" w:eastAsia="MS Mincho" w:hAnsi="Palatino Linotype"/>
          <w:i/>
          <w:color w:val="000000"/>
          <w:sz w:val="22"/>
        </w:rPr>
      </w:pPr>
      <w:r w:rsidRPr="00037A79">
        <w:rPr>
          <w:rFonts w:ascii="Palatino Linotype" w:eastAsia="MS Mincho" w:hAnsi="Palatino Linotype"/>
          <w:b/>
          <w:i/>
          <w:color w:val="000000"/>
          <w:sz w:val="22"/>
        </w:rPr>
        <w:t>LII.</w:t>
      </w:r>
      <w:r w:rsidRPr="00037A79">
        <w:rPr>
          <w:rFonts w:ascii="Palatino Linotype" w:eastAsia="MS Mincho" w:hAnsi="Palatino Linotype"/>
          <w:i/>
          <w:color w:val="000000"/>
          <w:sz w:val="22"/>
        </w:rPr>
        <w:t xml:space="preserve"> Cualquier otra información que sea de utilidad o se considere relevante, además de la que, con base en la información estadística, responda a las preguntas hechas con más frecuencia por el público.</w:t>
      </w:r>
    </w:p>
    <w:p w14:paraId="5CB42D03" w14:textId="77777777" w:rsidR="00AE6FD2" w:rsidRPr="00037A79" w:rsidRDefault="00AE6FD2" w:rsidP="00AE6FD2">
      <w:pPr>
        <w:tabs>
          <w:tab w:val="left" w:pos="284"/>
          <w:tab w:val="left" w:pos="426"/>
        </w:tabs>
        <w:spacing w:before="240" w:after="240" w:line="360" w:lineRule="auto"/>
        <w:ind w:left="567" w:right="607"/>
        <w:contextualSpacing/>
        <w:jc w:val="both"/>
        <w:rPr>
          <w:rFonts w:ascii="Palatino Linotype" w:eastAsia="MS Mincho" w:hAnsi="Palatino Linotype"/>
          <w:i/>
          <w:color w:val="000000"/>
          <w:sz w:val="22"/>
        </w:rPr>
      </w:pPr>
    </w:p>
    <w:p w14:paraId="48FA1E2B" w14:textId="18605726" w:rsidR="00AE6FD2" w:rsidRPr="00037A79" w:rsidRDefault="00AE6FD2" w:rsidP="00AE6FD2">
      <w:pPr>
        <w:tabs>
          <w:tab w:val="left" w:pos="284"/>
          <w:tab w:val="left" w:pos="426"/>
        </w:tabs>
        <w:spacing w:before="240" w:after="240" w:line="360" w:lineRule="auto"/>
        <w:ind w:left="567" w:right="607"/>
        <w:contextualSpacing/>
        <w:jc w:val="both"/>
        <w:rPr>
          <w:rFonts w:ascii="Palatino Linotype" w:eastAsia="MS Mincho" w:hAnsi="Palatino Linotype"/>
          <w:i/>
          <w:color w:val="000000"/>
          <w:sz w:val="22"/>
        </w:rPr>
      </w:pPr>
      <w:r w:rsidRPr="00037A79">
        <w:rPr>
          <w:rFonts w:ascii="Palatino Linotype" w:eastAsia="MS Mincho" w:hAnsi="Palatino Linotype"/>
          <w:i/>
          <w:color w:val="000000"/>
          <w:sz w:val="22"/>
        </w:rPr>
        <w:t>(…)</w:t>
      </w:r>
    </w:p>
    <w:p w14:paraId="664C6A40" w14:textId="77777777" w:rsidR="00AE6FD2" w:rsidRPr="00037A79" w:rsidRDefault="00AE6FD2" w:rsidP="00AE6FD2">
      <w:pPr>
        <w:tabs>
          <w:tab w:val="left" w:pos="284"/>
          <w:tab w:val="left" w:pos="426"/>
        </w:tabs>
        <w:spacing w:before="240" w:after="240" w:line="360" w:lineRule="auto"/>
        <w:ind w:left="567" w:right="607"/>
        <w:contextualSpacing/>
        <w:jc w:val="both"/>
        <w:rPr>
          <w:rFonts w:ascii="Palatino Linotype" w:eastAsia="MS Mincho" w:hAnsi="Palatino Linotype"/>
          <w:i/>
          <w:color w:val="000000"/>
          <w:sz w:val="22"/>
        </w:rPr>
      </w:pPr>
    </w:p>
    <w:p w14:paraId="1C9500F4" w14:textId="77777777" w:rsidR="00AE6FD2" w:rsidRPr="00037A79" w:rsidRDefault="00AE6FD2" w:rsidP="00AE6FD2">
      <w:pPr>
        <w:tabs>
          <w:tab w:val="left" w:pos="284"/>
          <w:tab w:val="left" w:pos="426"/>
        </w:tabs>
        <w:spacing w:before="240" w:after="240" w:line="360" w:lineRule="auto"/>
        <w:ind w:left="567" w:right="607"/>
        <w:contextualSpacing/>
        <w:jc w:val="both"/>
        <w:rPr>
          <w:rFonts w:ascii="Palatino Linotype" w:eastAsia="MS Mincho" w:hAnsi="Palatino Linotype"/>
          <w:i/>
          <w:color w:val="000000"/>
          <w:sz w:val="22"/>
        </w:rPr>
      </w:pPr>
      <w:r w:rsidRPr="00037A79">
        <w:rPr>
          <w:rFonts w:ascii="Palatino Linotype" w:eastAsia="MS Mincho" w:hAnsi="Palatino Linotype"/>
          <w:i/>
          <w:color w:val="000000"/>
          <w:sz w:val="22"/>
        </w:rPr>
        <w:t>(Sic)</w:t>
      </w:r>
    </w:p>
    <w:p w14:paraId="3F1A7770" w14:textId="77777777" w:rsidR="00DD6456" w:rsidRPr="00037A79" w:rsidRDefault="00DD6456" w:rsidP="0098457B">
      <w:pPr>
        <w:spacing w:line="360" w:lineRule="auto"/>
        <w:rPr>
          <w:rFonts w:ascii="Palatino Linotype" w:eastAsia="Palatino Linotype" w:hAnsi="Palatino Linotype" w:cs="Palatino Linotype"/>
          <w:sz w:val="22"/>
        </w:rPr>
      </w:pPr>
    </w:p>
    <w:p w14:paraId="3267A718" w14:textId="2CB1C05B" w:rsidR="00E95280" w:rsidRPr="00AE6FD2" w:rsidRDefault="00DD6456" w:rsidP="0098457B">
      <w:pPr>
        <w:numPr>
          <w:ilvl w:val="0"/>
          <w:numId w:val="2"/>
        </w:numPr>
        <w:tabs>
          <w:tab w:val="left" w:pos="0"/>
        </w:tabs>
        <w:spacing w:line="360" w:lineRule="auto"/>
        <w:ind w:left="0" w:right="49" w:firstLine="0"/>
        <w:jc w:val="both"/>
        <w:rPr>
          <w:rFonts w:ascii="Palatino Linotype" w:hAnsi="Palatino Linotype"/>
          <w:bCs/>
          <w:lang w:val="es-MX" w:eastAsia="es-MX"/>
        </w:rPr>
      </w:pPr>
      <w:r w:rsidRPr="00310C1C">
        <w:rPr>
          <w:rFonts w:ascii="Palatino Linotype" w:eastAsia="Palatino Linotype" w:hAnsi="Palatino Linotype" w:cs="Palatino Linotype"/>
        </w:rPr>
        <w:t>Demostrada la procedencia del acceso en términos de la Ley de Transparencia Estatal, y en un primer acercamie</w:t>
      </w:r>
      <w:r w:rsidR="0009041F" w:rsidRPr="00310C1C">
        <w:rPr>
          <w:rFonts w:ascii="Palatino Linotype" w:eastAsia="Palatino Linotype" w:hAnsi="Palatino Linotype" w:cs="Palatino Linotype"/>
        </w:rPr>
        <w:t>nto, es necesario señalar que</w:t>
      </w:r>
      <w:r w:rsidR="004368E8" w:rsidRPr="00310C1C">
        <w:rPr>
          <w:rFonts w:ascii="Palatino Linotype" w:hAnsi="Palatino Linotype"/>
          <w:bCs/>
          <w:lang w:val="es-MX" w:eastAsia="es-MX"/>
        </w:rPr>
        <w:t xml:space="preserve">, </w:t>
      </w:r>
      <w:r w:rsidR="004368E8" w:rsidRPr="00310C1C">
        <w:rPr>
          <w:rFonts w:ascii="Palatino Linotype" w:hAnsi="Palatino Linotype" w:cs="Arial"/>
          <w:lang w:val="es-MX" w:eastAsia="es-MX"/>
        </w:rPr>
        <w:t>este Órgano Garante observó que la</w:t>
      </w:r>
      <w:r w:rsidR="00E95280" w:rsidRPr="00310C1C">
        <w:rPr>
          <w:rFonts w:ascii="Palatino Linotype" w:hAnsi="Palatino Linotype" w:cs="Arial"/>
          <w:lang w:val="es-MX" w:eastAsia="es-MX"/>
        </w:rPr>
        <w:t xml:space="preserve"> info</w:t>
      </w:r>
      <w:r w:rsidR="00D17F4D">
        <w:rPr>
          <w:rFonts w:ascii="Palatino Linotype" w:hAnsi="Palatino Linotype" w:cs="Arial"/>
          <w:lang w:val="es-MX" w:eastAsia="es-MX"/>
        </w:rPr>
        <w:t>rmación remitida, por parte de la</w:t>
      </w:r>
      <w:r w:rsidR="00AE6FD2">
        <w:rPr>
          <w:rFonts w:ascii="Palatino Linotype" w:hAnsi="Palatino Linotype" w:cs="Arial"/>
          <w:lang w:val="es-MX" w:eastAsia="es-MX"/>
        </w:rPr>
        <w:t xml:space="preserve"> Secretaria Particular </w:t>
      </w:r>
      <w:r w:rsidR="00D17F4D">
        <w:rPr>
          <w:rFonts w:ascii="Palatino Linotype" w:hAnsi="Palatino Linotype" w:cs="Arial"/>
          <w:lang w:val="es-MX" w:eastAsia="es-MX"/>
        </w:rPr>
        <w:t xml:space="preserve"> </w:t>
      </w:r>
      <w:r w:rsidR="00E95280" w:rsidRPr="00310C1C">
        <w:rPr>
          <w:rFonts w:ascii="Palatino Linotype" w:hAnsi="Palatino Linotype" w:cs="Arial"/>
          <w:lang w:val="es-MX" w:eastAsia="es-MX"/>
        </w:rPr>
        <w:t>por conducto del Titular de la Unidad de Transparencia, atiende el requerimiento realizado por el particular, al remitirse los documentos por quien tiene facultades para ello de conformida</w:t>
      </w:r>
      <w:r w:rsidR="00AE6FD2">
        <w:rPr>
          <w:rFonts w:ascii="Palatino Linotype" w:hAnsi="Palatino Linotype" w:cs="Arial"/>
          <w:lang w:val="es-MX" w:eastAsia="es-MX"/>
        </w:rPr>
        <w:t>d con lo que señalan los</w:t>
      </w:r>
      <w:r w:rsidR="00E95280" w:rsidRPr="00310C1C">
        <w:rPr>
          <w:rFonts w:ascii="Palatino Linotype" w:hAnsi="Palatino Linotype" w:cs="Arial"/>
          <w:lang w:val="es-MX" w:eastAsia="es-MX"/>
        </w:rPr>
        <w:t xml:space="preserve"> </w:t>
      </w:r>
      <w:r w:rsidR="00D17F4D">
        <w:rPr>
          <w:rFonts w:ascii="Palatino Linotype" w:hAnsi="Palatino Linotype" w:cs="Arial"/>
          <w:lang w:val="es-MX" w:eastAsia="es-MX"/>
        </w:rPr>
        <w:t>diverso</w:t>
      </w:r>
      <w:r w:rsidR="00AE6FD2">
        <w:rPr>
          <w:rFonts w:ascii="Palatino Linotype" w:hAnsi="Palatino Linotype" w:cs="Arial"/>
          <w:lang w:val="es-MX" w:eastAsia="es-MX"/>
        </w:rPr>
        <w:t>s 3.3</w:t>
      </w:r>
      <w:r w:rsidR="00AE6FD2">
        <w:rPr>
          <w:rStyle w:val="Refdenotaalpie"/>
          <w:rFonts w:ascii="Palatino Linotype" w:hAnsi="Palatino Linotype" w:cs="Arial"/>
          <w:lang w:val="es-MX" w:eastAsia="es-MX"/>
        </w:rPr>
        <w:footnoteReference w:id="7"/>
      </w:r>
      <w:r w:rsidR="00AE6FD2">
        <w:rPr>
          <w:rFonts w:ascii="Palatino Linotype" w:hAnsi="Palatino Linotype" w:cs="Arial"/>
          <w:lang w:val="es-MX" w:eastAsia="es-MX"/>
        </w:rPr>
        <w:t xml:space="preserve"> </w:t>
      </w:r>
      <w:r w:rsidR="0011175B" w:rsidRPr="00310C1C">
        <w:rPr>
          <w:rFonts w:ascii="Palatino Linotype" w:hAnsi="Palatino Linotype" w:cs="Arial"/>
          <w:lang w:val="es-MX" w:eastAsia="es-MX"/>
        </w:rPr>
        <w:t>del Código</w:t>
      </w:r>
      <w:r w:rsidR="00533A17">
        <w:rPr>
          <w:rFonts w:ascii="Palatino Linotype" w:hAnsi="Palatino Linotype" w:cs="Arial"/>
          <w:lang w:val="es-MX" w:eastAsia="es-MX"/>
        </w:rPr>
        <w:t xml:space="preserve"> de Reglamentación Municipal de Toluca</w:t>
      </w:r>
      <w:r w:rsidR="0011175B" w:rsidRPr="00310C1C">
        <w:rPr>
          <w:rFonts w:ascii="Palatino Linotype" w:hAnsi="Palatino Linotype" w:cs="Arial"/>
          <w:lang w:val="es-MX" w:eastAsia="es-MX"/>
        </w:rPr>
        <w:t xml:space="preserve">, como a continuación se observa: </w:t>
      </w:r>
    </w:p>
    <w:p w14:paraId="69AAA3CB" w14:textId="5A8A473C" w:rsidR="00AE6FD2" w:rsidRPr="00310C1C" w:rsidRDefault="00AE6FD2" w:rsidP="00AE6FD2">
      <w:pPr>
        <w:tabs>
          <w:tab w:val="left" w:pos="0"/>
        </w:tabs>
        <w:spacing w:line="360" w:lineRule="auto"/>
        <w:ind w:right="49"/>
        <w:jc w:val="both"/>
        <w:rPr>
          <w:rFonts w:ascii="Palatino Linotype" w:hAnsi="Palatino Linotype"/>
          <w:bCs/>
          <w:lang w:val="es-MX" w:eastAsia="es-MX"/>
        </w:rPr>
      </w:pPr>
      <w:r>
        <w:rPr>
          <w:noProof/>
          <w:lang w:val="es-MX" w:eastAsia="es-MX"/>
        </w:rPr>
        <w:lastRenderedPageBreak/>
        <w:drawing>
          <wp:inline distT="0" distB="0" distL="0" distR="0" wp14:anchorId="05DBC256" wp14:editId="623DB806">
            <wp:extent cx="5495925" cy="27527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9" t="5130" r="1731" b="7664"/>
                    <a:stretch/>
                  </pic:blipFill>
                  <pic:spPr bwMode="auto">
                    <a:xfrm>
                      <a:off x="0" y="0"/>
                      <a:ext cx="5495925" cy="2752725"/>
                    </a:xfrm>
                    <a:prstGeom prst="rect">
                      <a:avLst/>
                    </a:prstGeom>
                    <a:ln>
                      <a:noFill/>
                    </a:ln>
                    <a:extLst>
                      <a:ext uri="{53640926-AAD7-44D8-BBD7-CCE9431645EC}">
                        <a14:shadowObscured xmlns:a14="http://schemas.microsoft.com/office/drawing/2010/main"/>
                      </a:ext>
                    </a:extLst>
                  </pic:spPr>
                </pic:pic>
              </a:graphicData>
            </a:graphic>
          </wp:inline>
        </w:drawing>
      </w:r>
    </w:p>
    <w:p w14:paraId="788BE18F" w14:textId="16C60DB1" w:rsidR="00E95280" w:rsidRPr="00310C1C" w:rsidRDefault="00E95280" w:rsidP="00DB528E">
      <w:pPr>
        <w:tabs>
          <w:tab w:val="left" w:pos="0"/>
        </w:tabs>
        <w:spacing w:line="360" w:lineRule="auto"/>
        <w:ind w:right="49"/>
        <w:jc w:val="center"/>
        <w:rPr>
          <w:rFonts w:ascii="Palatino Linotype" w:hAnsi="Palatino Linotype"/>
          <w:bCs/>
          <w:lang w:val="es-MX" w:eastAsia="es-MX"/>
        </w:rPr>
      </w:pPr>
    </w:p>
    <w:p w14:paraId="68CE6D4A" w14:textId="77777777" w:rsidR="00DB528E" w:rsidRPr="00DB528E" w:rsidRDefault="00DB528E" w:rsidP="00DB528E">
      <w:pPr>
        <w:tabs>
          <w:tab w:val="left" w:pos="567"/>
        </w:tabs>
        <w:spacing w:line="360" w:lineRule="auto"/>
        <w:ind w:left="567" w:right="616"/>
        <w:jc w:val="both"/>
        <w:rPr>
          <w:rFonts w:ascii="Palatino Linotype" w:hAnsi="Palatino Linotype"/>
          <w:b/>
          <w:i/>
        </w:rPr>
      </w:pPr>
    </w:p>
    <w:p w14:paraId="6C3BD1B0" w14:textId="3C9BA6C2" w:rsidR="00B61D0D" w:rsidRPr="00037A79" w:rsidRDefault="0011175B" w:rsidP="00B61D0D">
      <w:pPr>
        <w:numPr>
          <w:ilvl w:val="0"/>
          <w:numId w:val="2"/>
        </w:numPr>
        <w:tabs>
          <w:tab w:val="left" w:pos="0"/>
        </w:tabs>
        <w:spacing w:line="360" w:lineRule="auto"/>
        <w:ind w:left="0" w:right="49" w:firstLine="0"/>
        <w:jc w:val="both"/>
        <w:rPr>
          <w:rFonts w:ascii="Palatino Linotype" w:eastAsiaTheme="minorEastAsia" w:hAnsi="Palatino Linotype" w:cstheme="minorBidi"/>
          <w:lang w:val="es-ES_tradnl"/>
        </w:rPr>
      </w:pPr>
      <w:r w:rsidRPr="00310C1C">
        <w:rPr>
          <w:rFonts w:ascii="Palatino Linotype" w:hAnsi="Palatino Linotype" w:cs="Arial"/>
          <w:lang w:val="es-MX" w:eastAsia="es-MX"/>
        </w:rPr>
        <w:t>A</w:t>
      </w:r>
      <w:r w:rsidR="00B61D0D">
        <w:rPr>
          <w:rFonts w:ascii="Palatino Linotype" w:hAnsi="Palatino Linotype" w:cs="Arial"/>
          <w:lang w:val="es-MX" w:eastAsia="es-MX"/>
        </w:rPr>
        <w:t>cotado lo anterior,</w:t>
      </w:r>
      <w:r w:rsidR="00B61D0D" w:rsidRPr="00B61D0D">
        <w:rPr>
          <w:rFonts w:ascii="Palatino Linotype" w:eastAsiaTheme="minorEastAsia" w:hAnsi="Palatino Linotype" w:cstheme="minorBidi"/>
          <w:lang w:val="es-ES_tradnl"/>
        </w:rPr>
        <w:t xml:space="preserve"> este Órgano Garante encuentra elementos suficientes para </w:t>
      </w:r>
      <w:r w:rsidR="00B61D0D" w:rsidRPr="00B61D0D">
        <w:rPr>
          <w:rFonts w:ascii="Palatino Linotype" w:eastAsiaTheme="minorEastAsia" w:hAnsi="Palatino Linotype" w:cstheme="minorBidi"/>
          <w:b/>
          <w:lang w:val="es-ES_tradnl"/>
        </w:rPr>
        <w:t xml:space="preserve">CONFIRMAR </w:t>
      </w:r>
      <w:r w:rsidR="00B61D0D" w:rsidRPr="00B61D0D">
        <w:rPr>
          <w:rFonts w:ascii="Palatino Linotype" w:eastAsiaTheme="minorEastAsia" w:hAnsi="Palatino Linotype" w:cstheme="minorBidi"/>
          <w:lang w:val="es-ES_tradnl"/>
        </w:rPr>
        <w:t>la respuesta otorgada por el ente recurrido, sin soslayar que</w:t>
      </w:r>
      <w:r w:rsidR="00B61D0D" w:rsidRPr="00B61D0D">
        <w:rPr>
          <w:rFonts w:ascii="Palatino Linotype" w:eastAsiaTheme="minorEastAsia" w:hAnsi="Palatino Linotype" w:cstheme="minorBidi"/>
          <w:color w:val="000000" w:themeColor="text1"/>
          <w:lang w:val="es-ES_tradnl"/>
        </w:rPr>
        <w:t xml:space="preserve">, </w:t>
      </w:r>
      <w:r w:rsidR="00B61D0D" w:rsidRPr="00B61D0D">
        <w:rPr>
          <w:rFonts w:ascii="Palatino Linotype" w:eastAsia="Palatino Linotype" w:hAnsi="Palatino Linotype" w:cs="Palatino Linotype"/>
          <w:color w:val="000000"/>
          <w:lang w:val="es-MX"/>
        </w:rPr>
        <w:t xml:space="preserve">este Órgano Garante no tiene facultades para pronunciarse sobre la veracidad de la información que los </w:t>
      </w:r>
      <w:r w:rsidR="00B61D0D" w:rsidRPr="00B61D0D">
        <w:rPr>
          <w:rFonts w:ascii="Palatino Linotype" w:eastAsia="Palatino Linotype" w:hAnsi="Palatino Linotype" w:cs="Palatino Linotype"/>
          <w:b/>
          <w:color w:val="000000"/>
          <w:lang w:val="es-MX"/>
        </w:rPr>
        <w:t>SUJETOS OBLIGADOS</w:t>
      </w:r>
      <w:r w:rsidR="00B61D0D" w:rsidRPr="00B61D0D">
        <w:rPr>
          <w:rFonts w:ascii="Palatino Linotype" w:eastAsia="Palatino Linotype" w:hAnsi="Palatino Linotype" w:cs="Palatino Linotype"/>
          <w:color w:val="000000"/>
          <w:lang w:val="es-MX"/>
        </w:rPr>
        <w:t xml:space="preserve"> ponen a disposición de los particulares, toda vez que se aleja de las atribuciones de éste Instituto, máxime que al momento en que el </w:t>
      </w:r>
      <w:r w:rsidR="00B61D0D" w:rsidRPr="00B61D0D">
        <w:rPr>
          <w:rFonts w:ascii="Palatino Linotype" w:eastAsia="Palatino Linotype" w:hAnsi="Palatino Linotype" w:cs="Palatino Linotype"/>
          <w:b/>
          <w:color w:val="000000"/>
          <w:lang w:val="es-MX"/>
        </w:rPr>
        <w:t>SUJETO OBLIGADO</w:t>
      </w:r>
      <w:r w:rsidR="00B61D0D" w:rsidRPr="00B61D0D">
        <w:rPr>
          <w:rFonts w:ascii="Palatino Linotype" w:eastAsia="Palatino Linotype" w:hAnsi="Palatino Linotype" w:cs="Palatino Linotype"/>
          <w:color w:val="000000"/>
          <w:lang w:val="es-MX"/>
        </w:rPr>
        <w:t xml:space="preserve"> pone a disposición la información, ergo, se presume veraz, tan es así que la misma queda registrada en el Sistema de Acceso a la Información Mexiquense (SAIMEX).</w:t>
      </w:r>
    </w:p>
    <w:p w14:paraId="0113977C" w14:textId="77777777" w:rsidR="00037A79" w:rsidRPr="00B61D0D" w:rsidRDefault="00037A79" w:rsidP="00037A79">
      <w:pPr>
        <w:tabs>
          <w:tab w:val="left" w:pos="0"/>
        </w:tabs>
        <w:spacing w:line="360" w:lineRule="auto"/>
        <w:ind w:right="49"/>
        <w:jc w:val="both"/>
        <w:rPr>
          <w:rFonts w:ascii="Palatino Linotype" w:eastAsiaTheme="minorEastAsia" w:hAnsi="Palatino Linotype" w:cstheme="minorBidi"/>
          <w:lang w:val="es-ES_tradnl"/>
        </w:rPr>
      </w:pPr>
    </w:p>
    <w:p w14:paraId="4DE8407A" w14:textId="77777777" w:rsidR="00B61D0D" w:rsidRPr="00B61D0D" w:rsidRDefault="00B61D0D" w:rsidP="00B61D0D">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B61D0D">
        <w:rPr>
          <w:rFonts w:ascii="Palatino Linotype" w:eastAsia="MS Mincho" w:hAnsi="Palatino Linotype"/>
          <w:color w:val="000000" w:themeColor="text1"/>
          <w:lang w:val="es-MX"/>
        </w:rPr>
        <w:t>Sirve de apoyo a lo anterior, el Criterio 31-10 emitido por el entonces Instituto Federal de Acceso a la Información y Protección de Datos, mismo que dice:</w:t>
      </w:r>
    </w:p>
    <w:p w14:paraId="61FE65C1" w14:textId="77777777" w:rsidR="00B61D0D" w:rsidRPr="00037A79" w:rsidRDefault="00B61D0D" w:rsidP="00B61D0D">
      <w:pPr>
        <w:tabs>
          <w:tab w:val="left" w:pos="426"/>
        </w:tabs>
        <w:spacing w:before="240" w:after="240" w:line="360" w:lineRule="auto"/>
        <w:ind w:right="51"/>
        <w:contextualSpacing/>
        <w:jc w:val="both"/>
        <w:rPr>
          <w:rFonts w:ascii="Palatino Linotype" w:eastAsia="MS Mincho" w:hAnsi="Palatino Linotype"/>
          <w:color w:val="000000" w:themeColor="text1"/>
          <w:sz w:val="22"/>
          <w:lang w:val="es-MX"/>
        </w:rPr>
      </w:pPr>
    </w:p>
    <w:p w14:paraId="77928A5B" w14:textId="77777777" w:rsidR="00B61D0D" w:rsidRPr="00037A79" w:rsidRDefault="00B61D0D" w:rsidP="00B61D0D">
      <w:pPr>
        <w:spacing w:line="360" w:lineRule="auto"/>
        <w:ind w:left="567" w:right="900"/>
        <w:jc w:val="both"/>
        <w:rPr>
          <w:rFonts w:ascii="Palatino Linotype" w:eastAsia="Palatino Linotype" w:hAnsi="Palatino Linotype" w:cs="Palatino Linotype"/>
          <w:i/>
          <w:sz w:val="22"/>
          <w:lang w:eastAsia="es-MX"/>
        </w:rPr>
      </w:pPr>
      <w:r w:rsidRPr="00037A79">
        <w:rPr>
          <w:rFonts w:ascii="Palatino Linotype" w:eastAsia="Palatino Linotype" w:hAnsi="Palatino Linotype" w:cs="Palatino Linotype"/>
          <w:i/>
          <w:sz w:val="22"/>
          <w:lang w:eastAsia="es-MX"/>
        </w:rPr>
        <w:t>“</w:t>
      </w:r>
      <w:r w:rsidRPr="00037A79">
        <w:rPr>
          <w:rFonts w:ascii="Palatino Linotype" w:eastAsia="Palatino Linotype" w:hAnsi="Palatino Linotype" w:cs="Palatino Linotype"/>
          <w:b/>
          <w:i/>
          <w:sz w:val="22"/>
          <w:lang w:eastAsia="es-MX"/>
        </w:rPr>
        <w:t xml:space="preserve">El Instituto Federal de Acceso a la Información y Protección de Datos no cuenta con facultades para pronunciarse respecto de la veracidad de los </w:t>
      </w:r>
      <w:r w:rsidRPr="00037A79">
        <w:rPr>
          <w:rFonts w:ascii="Palatino Linotype" w:eastAsia="Palatino Linotype" w:hAnsi="Palatino Linotype" w:cs="Palatino Linotype"/>
          <w:b/>
          <w:i/>
          <w:sz w:val="22"/>
          <w:lang w:eastAsia="es-MX"/>
        </w:rPr>
        <w:lastRenderedPageBreak/>
        <w:t>documentos proporcionados por los sujetos obligados.</w:t>
      </w:r>
      <w:r w:rsidRPr="00037A79">
        <w:rPr>
          <w:rFonts w:ascii="Palatino Linotype" w:eastAsia="Palatino Linotype" w:hAnsi="Palatino Linotype" w:cs="Palatino Linotype"/>
          <w:i/>
          <w:sz w:val="22"/>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4AFEDA0" w14:textId="77777777" w:rsidR="00B61D0D" w:rsidRPr="00037A79" w:rsidRDefault="00B61D0D" w:rsidP="0098457B">
      <w:pPr>
        <w:tabs>
          <w:tab w:val="left" w:pos="284"/>
        </w:tabs>
        <w:spacing w:line="360" w:lineRule="auto"/>
        <w:contextualSpacing/>
        <w:jc w:val="both"/>
        <w:rPr>
          <w:rFonts w:ascii="Palatino Linotype" w:hAnsi="Palatino Linotype" w:cs="Arial"/>
          <w:color w:val="000000"/>
          <w:sz w:val="22"/>
          <w:lang w:val="es-MX"/>
        </w:rPr>
      </w:pPr>
    </w:p>
    <w:p w14:paraId="269BE1E8" w14:textId="7B95FF29" w:rsidR="003E5427" w:rsidRPr="00310C1C" w:rsidRDefault="00643C85" w:rsidP="00643C85">
      <w:pPr>
        <w:tabs>
          <w:tab w:val="left" w:pos="426"/>
        </w:tabs>
        <w:spacing w:before="240" w:after="240" w:line="360" w:lineRule="auto"/>
        <w:ind w:right="51"/>
        <w:contextualSpacing/>
        <w:jc w:val="both"/>
        <w:outlineLvl w:val="1"/>
        <w:rPr>
          <w:rFonts w:ascii="Palatino Linotype" w:eastAsia="MS Mincho" w:hAnsi="Palatino Linotype"/>
          <w:b/>
          <w:color w:val="000000"/>
          <w:lang w:val="es-ES_tradnl"/>
        </w:rPr>
      </w:pPr>
      <w:r>
        <w:rPr>
          <w:rFonts w:ascii="Palatino Linotype" w:hAnsi="Palatino Linotype"/>
          <w:b/>
          <w:bCs/>
          <w:color w:val="000000"/>
          <w:lang w:val="es-MX"/>
        </w:rPr>
        <w:t>QUINTO.</w:t>
      </w:r>
      <w:r w:rsidR="003E5427" w:rsidRPr="00310C1C">
        <w:rPr>
          <w:rFonts w:ascii="Palatino Linotype" w:eastAsia="MS Mincho" w:hAnsi="Palatino Linotype"/>
          <w:b/>
          <w:color w:val="000000"/>
          <w:lang w:val="es-ES_tradnl"/>
        </w:rPr>
        <w:t xml:space="preserve">De la decisión. </w:t>
      </w:r>
      <w:r w:rsidR="0098457B" w:rsidRPr="00310C1C">
        <w:rPr>
          <w:rFonts w:ascii="Palatino Linotype" w:eastAsia="MS Mincho" w:hAnsi="Palatino Linotype"/>
          <w:b/>
          <w:color w:val="000000"/>
          <w:lang w:val="es-ES_tradnl"/>
        </w:rPr>
        <w:tab/>
      </w:r>
    </w:p>
    <w:p w14:paraId="45363595" w14:textId="7EA82C9C" w:rsidR="003E5427" w:rsidRPr="00310C1C" w:rsidRDefault="003E5427" w:rsidP="0098457B">
      <w:pPr>
        <w:pStyle w:val="Prrafodelista"/>
        <w:numPr>
          <w:ilvl w:val="0"/>
          <w:numId w:val="2"/>
        </w:numPr>
        <w:spacing w:before="240" w:after="240" w:line="360" w:lineRule="auto"/>
        <w:ind w:left="0" w:right="49" w:firstLine="0"/>
        <w:contextualSpacing/>
        <w:jc w:val="both"/>
        <w:rPr>
          <w:rFonts w:ascii="Palatino Linotype" w:eastAsia="MS Mincho" w:hAnsi="Palatino Linotype"/>
          <w:color w:val="000000"/>
        </w:rPr>
      </w:pPr>
      <w:r w:rsidRPr="00310C1C">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310C1C">
        <w:rPr>
          <w:rFonts w:ascii="Palatino Linotype" w:hAnsi="Palatino Linotype" w:cs="Tahoma"/>
          <w:b/>
          <w:lang w:val="es-MX"/>
        </w:rPr>
        <w:t xml:space="preserve">CONFIRMAR </w:t>
      </w:r>
      <w:r w:rsidRPr="00310C1C">
        <w:rPr>
          <w:rFonts w:ascii="Palatino Linotype" w:hAnsi="Palatino Linotype" w:cs="Tahoma"/>
          <w:lang w:val="es-MX"/>
        </w:rPr>
        <w:t xml:space="preserve">la respuesta otorgada por el </w:t>
      </w:r>
      <w:r w:rsidRPr="00310C1C">
        <w:rPr>
          <w:rFonts w:ascii="Palatino Linotype" w:eastAsia="MS Mincho" w:hAnsi="Palatino Linotype"/>
          <w:b/>
          <w:color w:val="000000"/>
        </w:rPr>
        <w:t>Ayuntamiento de</w:t>
      </w:r>
      <w:r w:rsidR="00643C85">
        <w:rPr>
          <w:rFonts w:ascii="Palatino Linotype" w:eastAsia="MS Mincho" w:hAnsi="Palatino Linotype"/>
          <w:b/>
          <w:color w:val="000000"/>
        </w:rPr>
        <w:t xml:space="preserve"> Toluca</w:t>
      </w:r>
      <w:r w:rsidRPr="00310C1C">
        <w:rPr>
          <w:rFonts w:ascii="Palatino Linotype" w:eastAsia="MS Mincho" w:hAnsi="Palatino Linotype"/>
          <w:lang w:val="es-ES_tradnl"/>
        </w:rPr>
        <w:t xml:space="preserve">, debido a que </w:t>
      </w:r>
      <w:r w:rsidRPr="00310C1C">
        <w:rPr>
          <w:rFonts w:ascii="Palatino Linotype" w:eastAsia="MS Mincho" w:hAnsi="Palatino Linotype"/>
          <w:color w:val="000000"/>
        </w:rPr>
        <w:t xml:space="preserve">se atendió el requerimiento realizado por el particular, por quien tiene facultades para ello. </w:t>
      </w:r>
    </w:p>
    <w:p w14:paraId="4BB266BA" w14:textId="77777777" w:rsidR="003E5427" w:rsidRPr="00310C1C" w:rsidRDefault="003E5427" w:rsidP="0098457B">
      <w:pPr>
        <w:numPr>
          <w:ilvl w:val="0"/>
          <w:numId w:val="2"/>
        </w:numPr>
        <w:spacing w:after="160" w:line="360" w:lineRule="auto"/>
        <w:ind w:left="0" w:right="49" w:firstLine="0"/>
        <w:contextualSpacing/>
        <w:jc w:val="both"/>
        <w:rPr>
          <w:rFonts w:ascii="Palatino Linotype" w:eastAsia="MS Mincho" w:hAnsi="Palatino Linotype"/>
          <w:lang w:val="es-ES_tradnl"/>
        </w:rPr>
      </w:pPr>
      <w:r w:rsidRPr="00310C1C">
        <w:rPr>
          <w:rFonts w:ascii="Palatino Linotype" w:eastAsia="MS Mincho" w:hAnsi="Palatino Linotype"/>
          <w:color w:val="000000"/>
        </w:rPr>
        <w:t xml:space="preserve">Por lo anteriormente expuesto y fundado, este </w:t>
      </w:r>
      <w:r w:rsidRPr="00310C1C">
        <w:rPr>
          <w:rFonts w:ascii="Palatino Linotype" w:eastAsia="MS Mincho" w:hAnsi="Palatino Linotype"/>
          <w:b/>
          <w:bCs/>
          <w:color w:val="000000"/>
        </w:rPr>
        <w:t>ÓRGANO GARANTE</w:t>
      </w:r>
      <w:r w:rsidRPr="00310C1C">
        <w:rPr>
          <w:rFonts w:ascii="Palatino Linotype" w:eastAsia="MS Mincho" w:hAnsi="Palatino Linotype"/>
          <w:color w:val="000000"/>
        </w:rPr>
        <w:t xml:space="preserve"> emite los siguientes:</w:t>
      </w:r>
    </w:p>
    <w:p w14:paraId="161BBFFF" w14:textId="77777777" w:rsidR="003E5427" w:rsidRPr="00310C1C" w:rsidRDefault="003E5427" w:rsidP="0098457B">
      <w:pPr>
        <w:spacing w:after="160" w:line="360" w:lineRule="auto"/>
        <w:ind w:right="49"/>
        <w:contextualSpacing/>
        <w:jc w:val="both"/>
        <w:rPr>
          <w:rFonts w:ascii="Palatino Linotype" w:eastAsia="MS Mincho" w:hAnsi="Palatino Linotype"/>
          <w:lang w:val="es-ES_tradnl"/>
        </w:rPr>
      </w:pPr>
    </w:p>
    <w:p w14:paraId="41A1459F" w14:textId="77777777" w:rsidR="003E5427" w:rsidRDefault="003E5427" w:rsidP="0098457B">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310C1C">
        <w:rPr>
          <w:rFonts w:ascii="Palatino Linotype" w:eastAsia="MS Mincho" w:hAnsi="Palatino Linotype"/>
          <w:b/>
          <w:color w:val="000000" w:themeColor="text1"/>
          <w:lang w:val="es-ES_tradnl"/>
        </w:rPr>
        <w:t>R E S O L U T I V O S</w:t>
      </w:r>
    </w:p>
    <w:p w14:paraId="7B3EB8DE" w14:textId="20EAE2FB" w:rsidR="00643C85" w:rsidRPr="00ED3CEC" w:rsidRDefault="00643C85" w:rsidP="00643C85">
      <w:pPr>
        <w:spacing w:before="240" w:line="360" w:lineRule="auto"/>
        <w:jc w:val="both"/>
        <w:rPr>
          <w:rFonts w:ascii="Palatino Linotype" w:eastAsia="Calibri" w:hAnsi="Palatino Linotype" w:cs="Arial"/>
        </w:rPr>
      </w:pPr>
      <w:r w:rsidRPr="00165018">
        <w:rPr>
          <w:rFonts w:ascii="Palatino Linotype" w:hAnsi="Palatino Linotype" w:cs="Arial"/>
          <w:b/>
          <w:lang w:val="es-ES_tradnl"/>
        </w:rPr>
        <w:lastRenderedPageBreak/>
        <w:t xml:space="preserve">PRIMERO. </w:t>
      </w:r>
      <w:r w:rsidRPr="00165018">
        <w:rPr>
          <w:rFonts w:ascii="Palatino Linotype" w:hAnsi="Palatino Linotype" w:cs="Arial"/>
          <w:lang w:val="es-ES_tradnl"/>
        </w:rPr>
        <w:t>Resultan infundadas las</w:t>
      </w:r>
      <w:r w:rsidRPr="00165018">
        <w:rPr>
          <w:rFonts w:ascii="Palatino Linotype" w:hAnsi="Palatino Linotype" w:cs="Arial"/>
          <w:b/>
          <w:lang w:val="es-ES_tradnl"/>
        </w:rPr>
        <w:t xml:space="preserve"> </w:t>
      </w:r>
      <w:r w:rsidRPr="00165018">
        <w:rPr>
          <w:rFonts w:ascii="Palatino Linotype" w:hAnsi="Palatino Linotype" w:cs="Arial"/>
        </w:rPr>
        <w:t xml:space="preserve">razones o motivos de inconformidad hechos valer </w:t>
      </w:r>
      <w:r w:rsidRPr="00165018">
        <w:rPr>
          <w:rFonts w:ascii="Palatino Linotype" w:eastAsia="Calibri" w:hAnsi="Palatino Linotype" w:cs="Arial"/>
        </w:rPr>
        <w:t>en el recurso de revisión</w:t>
      </w:r>
      <w:r>
        <w:rPr>
          <w:rFonts w:ascii="Palatino Linotype" w:eastAsia="Calibri" w:hAnsi="Palatino Linotype" w:cs="Arial"/>
        </w:rPr>
        <w:t xml:space="preserve"> </w:t>
      </w:r>
      <w:r w:rsidR="00B61D0D" w:rsidRPr="00B61D0D">
        <w:rPr>
          <w:rFonts w:ascii="Palatino Linotype" w:eastAsia="Calibri" w:hAnsi="Palatino Linotype" w:cs="Arial"/>
          <w:b/>
        </w:rPr>
        <w:t>17483/INFOEM/IP/RR/2022</w:t>
      </w:r>
      <w:r w:rsidRPr="00165018">
        <w:rPr>
          <w:rFonts w:ascii="Palatino Linotype" w:eastAsia="MS Mincho" w:hAnsi="Palatino Linotype" w:cs="Arial"/>
          <w:b/>
          <w:bCs/>
          <w:lang w:val="es-ES_tradnl"/>
        </w:rPr>
        <w:t xml:space="preserve">, </w:t>
      </w:r>
      <w:r w:rsidRPr="00165018">
        <w:rPr>
          <w:rFonts w:ascii="Palatino Linotype" w:eastAsia="MS Mincho" w:hAnsi="Palatino Linotype" w:cs="Arial"/>
          <w:bCs/>
          <w:lang w:val="es-ES_tradnl"/>
        </w:rPr>
        <w:t xml:space="preserve">en términos de los </w:t>
      </w:r>
      <w:r w:rsidR="00037A79">
        <w:rPr>
          <w:rFonts w:ascii="Palatino Linotype" w:eastAsia="MS Mincho" w:hAnsi="Palatino Linotype" w:cs="Arial"/>
          <w:b/>
          <w:bCs/>
          <w:lang w:val="es-ES_tradnl"/>
        </w:rPr>
        <w:t>c</w:t>
      </w:r>
      <w:r w:rsidRPr="00165018">
        <w:rPr>
          <w:rFonts w:ascii="Palatino Linotype" w:eastAsia="MS Mincho" w:hAnsi="Palatino Linotype" w:cs="Arial"/>
          <w:b/>
          <w:bCs/>
          <w:lang w:val="es-ES_tradnl"/>
        </w:rPr>
        <w:t>onsiderandos</w:t>
      </w:r>
      <w:r w:rsidRPr="00165018">
        <w:rPr>
          <w:rFonts w:ascii="Palatino Linotype" w:eastAsia="MS Mincho" w:hAnsi="Palatino Linotype" w:cs="Arial"/>
          <w:bCs/>
          <w:lang w:val="es-ES_tradnl"/>
        </w:rPr>
        <w:t xml:space="preserve"> </w:t>
      </w:r>
      <w:r w:rsidRPr="00165018">
        <w:rPr>
          <w:rFonts w:ascii="Palatino Linotype" w:eastAsia="MS Mincho" w:hAnsi="Palatino Linotype" w:cs="Arial"/>
          <w:b/>
          <w:bCs/>
          <w:lang w:val="es-ES_tradnl"/>
        </w:rPr>
        <w:t xml:space="preserve">CUARTO y QUINTO </w:t>
      </w:r>
      <w:r w:rsidRPr="00165018">
        <w:rPr>
          <w:rFonts w:ascii="Palatino Linotype" w:eastAsia="MS Mincho" w:hAnsi="Palatino Linotype" w:cs="Arial"/>
          <w:bCs/>
          <w:lang w:val="es-ES_tradnl"/>
        </w:rPr>
        <w:t>de la presente resolución.</w:t>
      </w:r>
    </w:p>
    <w:p w14:paraId="304728B1" w14:textId="6E1282DC" w:rsidR="00643C85" w:rsidRPr="00643C85" w:rsidRDefault="00643C85" w:rsidP="00643C85">
      <w:pPr>
        <w:spacing w:before="240" w:after="240" w:line="360" w:lineRule="auto"/>
        <w:jc w:val="both"/>
        <w:rPr>
          <w:rFonts w:ascii="Palatino Linotype" w:eastAsia="Calibri" w:hAnsi="Palatino Linotype" w:cs="Arial"/>
        </w:rPr>
      </w:pPr>
      <w:r w:rsidRPr="00165018">
        <w:rPr>
          <w:rFonts w:ascii="Palatino Linotype" w:eastAsia="MS Mincho" w:hAnsi="Palatino Linotype"/>
          <w:b/>
          <w:lang w:val="es-ES_tradnl"/>
        </w:rPr>
        <w:t>SEGUNDO.</w:t>
      </w:r>
      <w:r w:rsidRPr="00165018">
        <w:rPr>
          <w:rFonts w:ascii="Palatino Linotype" w:eastAsia="MS Gothic" w:hAnsi="Palatino Linotype"/>
          <w:b/>
          <w:color w:val="365F91" w:themeColor="accent1" w:themeShade="BF"/>
          <w:lang w:val="es-MX" w:eastAsia="en-US"/>
        </w:rPr>
        <w:t xml:space="preserve"> </w:t>
      </w:r>
      <w:r w:rsidRPr="00165018">
        <w:rPr>
          <w:rFonts w:ascii="Palatino Linotype" w:eastAsia="Calibri" w:hAnsi="Palatino Linotype" w:cs="Arial"/>
        </w:rPr>
        <w:t>Se</w:t>
      </w:r>
      <w:r w:rsidRPr="00165018">
        <w:rPr>
          <w:rFonts w:ascii="Palatino Linotype" w:eastAsia="Calibri" w:hAnsi="Palatino Linotype" w:cs="Arial"/>
          <w:b/>
        </w:rPr>
        <w:t xml:space="preserve"> CONFIRMA </w:t>
      </w:r>
      <w:r w:rsidRPr="00165018">
        <w:rPr>
          <w:rFonts w:ascii="Palatino Linotype" w:eastAsia="Calibri" w:hAnsi="Palatino Linotype" w:cs="Arial"/>
        </w:rPr>
        <w:t>la respuesta emitida por el</w:t>
      </w:r>
      <w:r w:rsidRPr="00165018">
        <w:rPr>
          <w:rFonts w:ascii="Palatino Linotype" w:eastAsia="Calibri" w:hAnsi="Palatino Linotype" w:cs="Arial"/>
          <w:b/>
        </w:rPr>
        <w:t xml:space="preserve"> </w:t>
      </w:r>
      <w:r>
        <w:rPr>
          <w:rFonts w:ascii="Palatino Linotype" w:eastAsia="Calibri" w:hAnsi="Palatino Linotype" w:cs="Arial"/>
          <w:b/>
        </w:rPr>
        <w:t>Ayuntamiento de Toluca</w:t>
      </w:r>
      <w:r w:rsidR="00037A79">
        <w:rPr>
          <w:rFonts w:ascii="Palatino Linotype" w:eastAsia="Calibri" w:hAnsi="Palatino Linotype" w:cs="Arial"/>
          <w:b/>
        </w:rPr>
        <w:t>,</w:t>
      </w:r>
      <w:r>
        <w:rPr>
          <w:rFonts w:ascii="Palatino Linotype" w:eastAsia="Calibri" w:hAnsi="Palatino Linotype" w:cs="Arial"/>
          <w:b/>
        </w:rPr>
        <w:t xml:space="preserve"> </w:t>
      </w:r>
      <w:r w:rsidRPr="00165018">
        <w:rPr>
          <w:rFonts w:ascii="Palatino Linotype" w:eastAsia="Calibri" w:hAnsi="Palatino Linotype" w:cs="Arial"/>
        </w:rPr>
        <w:t xml:space="preserve">a la solicitud </w:t>
      </w:r>
      <w:r w:rsidR="00B61D0D">
        <w:rPr>
          <w:rFonts w:ascii="Palatino Linotype" w:eastAsia="Calibri" w:hAnsi="Palatino Linotype" w:cs="Arial"/>
          <w:b/>
        </w:rPr>
        <w:t>02529/TOLUCA/IP/2022</w:t>
      </w:r>
      <w:r w:rsidRPr="00ED3CEC">
        <w:rPr>
          <w:rFonts w:ascii="Palatino Linotype" w:eastAsia="Calibri" w:hAnsi="Palatino Linotype" w:cs="Arial"/>
          <w:b/>
        </w:rPr>
        <w:t>.</w:t>
      </w:r>
    </w:p>
    <w:p w14:paraId="34F0D482" w14:textId="77777777" w:rsidR="00643C85" w:rsidRPr="00165018" w:rsidRDefault="00643C85" w:rsidP="00643C85">
      <w:pPr>
        <w:shd w:val="clear" w:color="auto" w:fill="FFFFFF"/>
        <w:spacing w:line="360" w:lineRule="auto"/>
        <w:jc w:val="both"/>
        <w:rPr>
          <w:rFonts w:ascii="Palatino Linotype" w:hAnsi="Palatino Linotype" w:cs="Arial"/>
          <w:b/>
          <w:lang w:val="es-ES_tradnl"/>
        </w:rPr>
      </w:pPr>
      <w:r w:rsidRPr="00165018">
        <w:rPr>
          <w:rFonts w:ascii="Palatino Linotype" w:hAnsi="Palatino Linotype" w:cs="Arial"/>
          <w:b/>
          <w:bCs/>
          <w:color w:val="222222"/>
          <w:lang w:val="es-ES_tradnl"/>
        </w:rPr>
        <w:t xml:space="preserve">TERCERO. </w:t>
      </w:r>
      <w:r w:rsidRPr="00165018">
        <w:rPr>
          <w:rFonts w:ascii="Palatino Linotype" w:hAnsi="Palatino Linotype" w:cs="Arial"/>
          <w:b/>
          <w:color w:val="222222"/>
          <w:lang w:val="es-ES_tradnl"/>
        </w:rPr>
        <w:t>Notifíquese</w:t>
      </w:r>
      <w:r w:rsidRPr="00165018">
        <w:rPr>
          <w:rFonts w:ascii="Palatino Linotype" w:hAnsi="Palatino Linotype" w:cs="Arial"/>
          <w:b/>
          <w:bCs/>
          <w:color w:val="222222"/>
          <w:lang w:val="es-ES_tradnl"/>
        </w:rPr>
        <w:t xml:space="preserve"> </w:t>
      </w:r>
      <w:r w:rsidRPr="00165018">
        <w:rPr>
          <w:rFonts w:ascii="Palatino Linotype" w:hAnsi="Palatino Linotype" w:cs="Arial"/>
          <w:color w:val="222222"/>
          <w:lang w:val="es-ES_tradnl"/>
        </w:rPr>
        <w:t xml:space="preserve">al Titular de la Unidad de Transparencia del </w:t>
      </w:r>
      <w:r w:rsidRPr="00165018">
        <w:rPr>
          <w:rFonts w:ascii="Palatino Linotype" w:hAnsi="Palatino Linotype" w:cs="Arial"/>
          <w:b/>
          <w:bCs/>
          <w:color w:val="222222"/>
          <w:lang w:val="es-ES_tradnl"/>
        </w:rPr>
        <w:t xml:space="preserve">SUJETO OBLIGADO </w:t>
      </w:r>
      <w:r w:rsidRPr="00165018">
        <w:rPr>
          <w:rFonts w:ascii="Palatino Linotype" w:hAnsi="Palatino Linotype" w:cs="Arial"/>
          <w:bCs/>
          <w:color w:val="222222"/>
          <w:lang w:val="es-ES_tradnl"/>
        </w:rPr>
        <w:t>la presente resolución vía Sistema de Acceso a la Información Mexiquense</w:t>
      </w:r>
      <w:r w:rsidRPr="00165018">
        <w:rPr>
          <w:rFonts w:ascii="Palatino Linotype" w:hAnsi="Palatino Linotype" w:cs="Arial"/>
          <w:b/>
          <w:bCs/>
          <w:color w:val="222222"/>
          <w:lang w:val="es-ES_tradnl"/>
        </w:rPr>
        <w:t xml:space="preserve"> (SAIMEX)</w:t>
      </w:r>
      <w:r w:rsidRPr="00165018">
        <w:rPr>
          <w:rFonts w:ascii="Palatino Linotype" w:hAnsi="Palatino Linotype" w:cs="Arial"/>
          <w:color w:val="222222"/>
          <w:lang w:val="es-ES_tradnl"/>
        </w:rPr>
        <w:t>.</w:t>
      </w:r>
    </w:p>
    <w:p w14:paraId="161560A3" w14:textId="77777777" w:rsidR="00643C85" w:rsidRPr="00165018" w:rsidRDefault="00643C85" w:rsidP="00643C85">
      <w:pPr>
        <w:spacing w:line="360" w:lineRule="auto"/>
        <w:rPr>
          <w:rFonts w:ascii="Palatino Linotype" w:eastAsia="MS Mincho" w:hAnsi="Palatino Linotype"/>
        </w:rPr>
      </w:pPr>
    </w:p>
    <w:p w14:paraId="4D2905C9" w14:textId="77777777" w:rsidR="00643C85" w:rsidRPr="00165018" w:rsidRDefault="00643C85" w:rsidP="00643C85">
      <w:pPr>
        <w:shd w:val="clear" w:color="auto" w:fill="FFFFFF"/>
        <w:spacing w:line="360" w:lineRule="auto"/>
        <w:jc w:val="both"/>
        <w:rPr>
          <w:rFonts w:ascii="Palatino Linotype" w:hAnsi="Palatino Linotype"/>
          <w:color w:val="000000" w:themeColor="text1"/>
          <w:lang w:val="es-ES_tradnl"/>
        </w:rPr>
      </w:pPr>
      <w:r w:rsidRPr="00165018">
        <w:rPr>
          <w:rFonts w:ascii="Palatino Linotype" w:hAnsi="Palatino Linotype" w:cs="Arial"/>
          <w:b/>
          <w:lang w:val="es-ES_tradnl"/>
        </w:rPr>
        <w:t xml:space="preserve">CUARTO. </w:t>
      </w:r>
      <w:r w:rsidRPr="00165018">
        <w:rPr>
          <w:rFonts w:ascii="Palatino Linotype" w:hAnsi="Palatino Linotype"/>
          <w:b/>
          <w:bCs/>
          <w:color w:val="222222"/>
        </w:rPr>
        <w:t xml:space="preserve">Notifíquese </w:t>
      </w:r>
      <w:r w:rsidRPr="00165018">
        <w:rPr>
          <w:rFonts w:ascii="Palatino Linotype" w:hAnsi="Palatino Linotype"/>
          <w:bCs/>
          <w:color w:val="222222"/>
        </w:rPr>
        <w:t xml:space="preserve">al </w:t>
      </w:r>
      <w:r w:rsidRPr="00165018">
        <w:rPr>
          <w:rFonts w:ascii="Palatino Linotype" w:hAnsi="Palatino Linotype"/>
          <w:b/>
          <w:bCs/>
          <w:color w:val="222222"/>
        </w:rPr>
        <w:t>RECURRENTE</w:t>
      </w:r>
      <w:r w:rsidRPr="00165018">
        <w:rPr>
          <w:rFonts w:ascii="Palatino Linotype" w:hAnsi="Palatino Linotype"/>
          <w:bCs/>
          <w:color w:val="222222"/>
        </w:rPr>
        <w:t xml:space="preserve"> </w:t>
      </w:r>
      <w:r w:rsidRPr="00165018">
        <w:rPr>
          <w:rFonts w:ascii="Palatino Linotype" w:hAnsi="Palatino Linotype"/>
          <w:lang w:val="es-ES_tradnl"/>
        </w:rPr>
        <w:t xml:space="preserve">la presente resolución vía </w:t>
      </w:r>
      <w:r w:rsidRPr="00165018">
        <w:rPr>
          <w:rFonts w:ascii="Palatino Linotype" w:hAnsi="Palatino Linotype" w:cs="Arial"/>
          <w:lang w:val="es-ES_tradnl"/>
        </w:rPr>
        <w:t xml:space="preserve">Sistema de Acceso a la Información Mexiquense </w:t>
      </w:r>
      <w:r w:rsidRPr="00165018">
        <w:rPr>
          <w:rFonts w:ascii="Palatino Linotype" w:hAnsi="Palatino Linotype" w:cs="Arial"/>
          <w:b/>
          <w:lang w:val="es-ES_tradnl"/>
        </w:rPr>
        <w:t>(SAIMEX).</w:t>
      </w:r>
    </w:p>
    <w:p w14:paraId="39CFCF2E" w14:textId="77777777" w:rsidR="00643C85" w:rsidRPr="00165018" w:rsidRDefault="00643C85" w:rsidP="00643C85">
      <w:pPr>
        <w:spacing w:line="360" w:lineRule="auto"/>
        <w:jc w:val="both"/>
        <w:rPr>
          <w:rFonts w:ascii="Palatino Linotype" w:eastAsia="MS Mincho" w:hAnsi="Palatino Linotype"/>
          <w:b/>
          <w:lang w:val="es-MX"/>
        </w:rPr>
      </w:pPr>
    </w:p>
    <w:p w14:paraId="744BE569" w14:textId="77777777" w:rsidR="00643C85" w:rsidRPr="00165018" w:rsidRDefault="00643C85" w:rsidP="00643C85">
      <w:pPr>
        <w:spacing w:line="360" w:lineRule="auto"/>
        <w:jc w:val="both"/>
        <w:rPr>
          <w:rFonts w:ascii="Palatino Linotype" w:eastAsia="Calibri" w:hAnsi="Palatino Linotype" w:cs="Arial"/>
        </w:rPr>
      </w:pPr>
      <w:r w:rsidRPr="00165018">
        <w:rPr>
          <w:rFonts w:ascii="Palatino Linotype" w:eastAsia="MS Mincho" w:hAnsi="Palatino Linotype"/>
          <w:b/>
          <w:lang w:val="es-MX"/>
        </w:rPr>
        <w:t>QUINTO.</w:t>
      </w:r>
      <w:r w:rsidRPr="00165018">
        <w:rPr>
          <w:rFonts w:ascii="Palatino Linotype" w:eastAsia="MS Mincho" w:hAnsi="Palatino Linotype"/>
          <w:lang w:val="es-MX"/>
        </w:rPr>
        <w:t xml:space="preserve"> </w:t>
      </w:r>
      <w:r w:rsidRPr="00165018">
        <w:rPr>
          <w:rFonts w:ascii="Palatino Linotype" w:eastAsia="MS Mincho" w:hAnsi="Palatino Linotype"/>
        </w:rPr>
        <w:t xml:space="preserve">Se hace del conocimiento del </w:t>
      </w:r>
      <w:r w:rsidRPr="00165018">
        <w:rPr>
          <w:rFonts w:ascii="Palatino Linotype" w:eastAsia="MS Mincho" w:hAnsi="Palatino Linotype"/>
          <w:b/>
        </w:rPr>
        <w:t>RECURRENTE</w:t>
      </w:r>
      <w:r w:rsidRPr="00165018">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65018">
        <w:rPr>
          <w:rFonts w:ascii="Palatino Linotype" w:eastAsia="MS Mincho" w:hAnsi="Palatino Linotype"/>
          <w:bCs/>
        </w:rPr>
        <w:t>vía juicio de amparo</w:t>
      </w:r>
      <w:r w:rsidRPr="00165018">
        <w:rPr>
          <w:rFonts w:ascii="Palatino Linotype" w:eastAsia="MS Mincho" w:hAnsi="Palatino Linotype"/>
        </w:rPr>
        <w:t xml:space="preserve"> en los términos de las leyes aplicables.</w:t>
      </w:r>
    </w:p>
    <w:p w14:paraId="626A238B" w14:textId="438376EB" w:rsidR="00037A79" w:rsidRDefault="00037A79" w:rsidP="00037A79">
      <w:pPr>
        <w:spacing w:before="240" w:after="240" w:line="360" w:lineRule="auto"/>
        <w:ind w:firstLine="1"/>
        <w:jc w:val="both"/>
        <w:rPr>
          <w:rStyle w:val="Referenciasutil"/>
          <w:rFonts w:ascii="Palatino Linotype" w:hAnsi="Palatino Linotype"/>
          <w:color w:val="auto"/>
        </w:rPr>
      </w:pPr>
      <w:bookmarkStart w:id="25" w:name="_Hlk129792997"/>
      <w:r w:rsidRPr="00037A79">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012647">
        <w:rPr>
          <w:rStyle w:val="Referenciasutil"/>
          <w:rFonts w:ascii="Palatino Linotype" w:hAnsi="Palatino Linotype"/>
          <w:color w:val="auto"/>
        </w:rPr>
        <w:t xml:space="preserve"> (AUSENCIA </w:t>
      </w:r>
      <w:r w:rsidR="00012647">
        <w:rPr>
          <w:rStyle w:val="Referenciasutil"/>
          <w:rFonts w:ascii="Palatino Linotype" w:hAnsi="Palatino Linotype"/>
          <w:color w:val="auto"/>
        </w:rPr>
        <w:lastRenderedPageBreak/>
        <w:t>JUSTIFICADA)</w:t>
      </w:r>
      <w:r w:rsidRPr="00037A79">
        <w:rPr>
          <w:rStyle w:val="Referenciasutil"/>
          <w:rFonts w:ascii="Palatino Linotype" w:hAnsi="Palatino Linotype"/>
          <w:color w:val="auto"/>
        </w:rPr>
        <w:t xml:space="preserve">; EN LA TRIGÉSIMA QUINTA SESIÓN ORDINARIA CELEBRADA EL VEINTISIETE (27) DE SEPTIEMBRE DE DOS MIL VEINTITRÉS, ANTE EL </w:t>
      </w:r>
      <w:r w:rsidR="00012647">
        <w:rPr>
          <w:rFonts w:ascii="Palatino Linotype" w:hAnsi="Palatino Linotype"/>
          <w:smallCaps/>
          <w:noProof/>
          <w:lang w:val="es-MX" w:eastAsia="es-MX"/>
        </w:rPr>
        <mc:AlternateContent>
          <mc:Choice Requires="wps">
            <w:drawing>
              <wp:anchor distT="0" distB="0" distL="114300" distR="114300" simplePos="0" relativeHeight="251659264" behindDoc="0" locked="0" layoutInCell="1" allowOverlap="1" wp14:anchorId="2575E373" wp14:editId="29F73EDA">
                <wp:simplePos x="0" y="0"/>
                <wp:positionH relativeFrom="column">
                  <wp:posOffset>-130109</wp:posOffset>
                </wp:positionH>
                <wp:positionV relativeFrom="paragraph">
                  <wp:posOffset>883441</wp:posOffset>
                </wp:positionV>
                <wp:extent cx="5937662" cy="6733309"/>
                <wp:effectExtent l="38100" t="19050" r="63500" b="86995"/>
                <wp:wrapNone/>
                <wp:docPr id="1" name="Conector recto 1"/>
                <wp:cNvGraphicFramePr/>
                <a:graphic xmlns:a="http://schemas.openxmlformats.org/drawingml/2006/main">
                  <a:graphicData uri="http://schemas.microsoft.com/office/word/2010/wordprocessingShape">
                    <wps:wsp>
                      <wps:cNvCnPr/>
                      <wps:spPr>
                        <a:xfrm>
                          <a:off x="0" y="0"/>
                          <a:ext cx="5937662" cy="673330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11EEA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5pt,69.55pt" to="457.3pt,5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" strokecolor="#4f81bd [3204]" strokeweight="2pt">
                <v:shadow on="t" color="black" opacity="24903f" origin=",.5" offset="0,.55556mm"/>
              </v:line>
            </w:pict>
          </mc:Fallback>
        </mc:AlternateContent>
      </w:r>
      <w:r w:rsidRPr="00037A79">
        <w:rPr>
          <w:rStyle w:val="Referenciasutil"/>
          <w:rFonts w:ascii="Palatino Linotype" w:hAnsi="Palatino Linotype"/>
          <w:color w:val="auto"/>
        </w:rPr>
        <w:t xml:space="preserve">SECRETARIO TÉCNICO DEL PLENO ALEXIS TAPIA RAMÍREZ. </w:t>
      </w:r>
      <w:bookmarkEnd w:id="25"/>
    </w:p>
    <w:p w14:paraId="12C8CE20"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4B1A5BF7"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4D46ED2B"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35056DAD"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2C4D64A2"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301A6C13"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00B0EAD9"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1E2E476C"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7076C3BD"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17401646"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10A326D1"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5E14D9EB"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60F8FCD6"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4B08903B"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22921641"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596C87E4" w14:textId="77777777" w:rsidR="00037A79" w:rsidRDefault="00037A79" w:rsidP="00037A79">
      <w:pPr>
        <w:spacing w:before="240" w:after="240" w:line="360" w:lineRule="auto"/>
        <w:ind w:firstLine="1"/>
        <w:jc w:val="both"/>
        <w:rPr>
          <w:rStyle w:val="Referenciasutil"/>
          <w:rFonts w:ascii="Palatino Linotype" w:hAnsi="Palatino Linotype"/>
          <w:color w:val="auto"/>
        </w:rPr>
      </w:pPr>
    </w:p>
    <w:p w14:paraId="33A60C39" w14:textId="77777777" w:rsidR="00037A79" w:rsidRPr="00037A79" w:rsidRDefault="00037A79" w:rsidP="00037A79">
      <w:pPr>
        <w:spacing w:before="240" w:after="240" w:line="360" w:lineRule="auto"/>
        <w:ind w:firstLine="1"/>
        <w:jc w:val="both"/>
        <w:rPr>
          <w:rFonts w:ascii="Palatino Linotype" w:hAnsi="Palatino Linotype"/>
          <w:smallCaps/>
        </w:rPr>
      </w:pPr>
    </w:p>
    <w:p w14:paraId="620C4539" w14:textId="77777777" w:rsidR="005A231B" w:rsidRPr="00310C1C" w:rsidRDefault="005A231B" w:rsidP="0098457B">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5A231B" w:rsidRPr="00310C1C"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BBD39" w14:textId="77777777" w:rsidR="00DD0378" w:rsidRDefault="00DD0378" w:rsidP="00C80F8C">
      <w:r>
        <w:separator/>
      </w:r>
    </w:p>
  </w:endnote>
  <w:endnote w:type="continuationSeparator" w:id="0">
    <w:p w14:paraId="35069F74" w14:textId="77777777" w:rsidR="00DD0378" w:rsidRDefault="00DD03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98CD00D" w:rsidR="009577B0" w:rsidRPr="00817AAB" w:rsidRDefault="009577B0"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F618A5">
      <w:rPr>
        <w:rFonts w:ascii="Palatino Linotype" w:hAnsi="Palatino Linotype" w:cs="Arial"/>
        <w:b/>
        <w:bCs/>
        <w:noProof/>
      </w:rPr>
      <w:t>23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F618A5">
      <w:rPr>
        <w:rFonts w:ascii="Palatino Linotype" w:hAnsi="Palatino Linotype" w:cs="Arial"/>
        <w:b/>
        <w:bCs/>
        <w:noProof/>
      </w:rPr>
      <w:t>23</w:t>
    </w:r>
    <w:r w:rsidRPr="00817AAB">
      <w:rPr>
        <w:rFonts w:ascii="Palatino Linotype" w:hAnsi="Palatino Linotype" w:cs="Arial"/>
        <w:b/>
        <w:bCs/>
      </w:rPr>
      <w:fldChar w:fldCharType="end"/>
    </w:r>
  </w:p>
  <w:p w14:paraId="1192A578" w14:textId="77777777" w:rsidR="009577B0" w:rsidRDefault="009577B0" w:rsidP="00935A0D">
    <w:pPr>
      <w:pStyle w:val="Piedepgina"/>
      <w:rPr>
        <w:rFonts w:ascii="Times New Roman" w:hAnsi="Times New Roman" w:cs="Times New Roman"/>
      </w:rPr>
    </w:pPr>
  </w:p>
  <w:p w14:paraId="14A770F8" w14:textId="77777777" w:rsidR="009577B0" w:rsidRDefault="009577B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4F4AE09" w:rsidR="009577B0" w:rsidRDefault="009577B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618A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618A5">
      <w:rPr>
        <w:rFonts w:ascii="Arial" w:hAnsi="Arial" w:cs="Arial"/>
        <w:b/>
        <w:bCs/>
        <w:noProof/>
        <w:sz w:val="20"/>
        <w:szCs w:val="20"/>
      </w:rPr>
      <w:t>23</w:t>
    </w:r>
    <w:r>
      <w:rPr>
        <w:rFonts w:ascii="Arial" w:hAnsi="Arial" w:cs="Arial"/>
        <w:b/>
        <w:bCs/>
        <w:sz w:val="20"/>
        <w:szCs w:val="20"/>
      </w:rPr>
      <w:fldChar w:fldCharType="end"/>
    </w:r>
  </w:p>
  <w:p w14:paraId="5D98ABD5" w14:textId="77777777" w:rsidR="009577B0" w:rsidRDefault="009577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C0E70" w14:textId="77777777" w:rsidR="00DD0378" w:rsidRDefault="00DD0378" w:rsidP="00C80F8C">
      <w:r>
        <w:separator/>
      </w:r>
    </w:p>
  </w:footnote>
  <w:footnote w:type="continuationSeparator" w:id="0">
    <w:p w14:paraId="5A3F855C" w14:textId="77777777" w:rsidR="00DD0378" w:rsidRDefault="00DD0378" w:rsidP="00C80F8C">
      <w:r>
        <w:continuationSeparator/>
      </w:r>
    </w:p>
  </w:footnote>
  <w:footnote w:id="1">
    <w:p w14:paraId="5DFF707D" w14:textId="77777777" w:rsidR="009577B0" w:rsidRDefault="009577B0" w:rsidP="00DD6456">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179. El recurso de revisión es un medio de protección que la Ley otorga a los particulares, para hacer valer su derecho de acceso a la información pública, y procederá en contra de las siguientes causas: </w:t>
      </w:r>
    </w:p>
    <w:p w14:paraId="2B8B5549" w14:textId="77777777" w:rsidR="009577B0" w:rsidRDefault="009577B0" w:rsidP="00DD6456">
      <w:pPr>
        <w:pBdr>
          <w:top w:val="nil"/>
          <w:left w:val="nil"/>
          <w:bottom w:val="nil"/>
          <w:right w:val="nil"/>
          <w:between w:val="nil"/>
        </w:pBdr>
        <w:tabs>
          <w:tab w:val="left" w:pos="6300"/>
        </w:tabs>
        <w:jc w:val="both"/>
        <w:rPr>
          <w:rFonts w:ascii="Cambria" w:eastAsia="Cambria" w:hAnsi="Cambria" w:cs="Cambria"/>
          <w:color w:val="000000"/>
          <w:sz w:val="20"/>
          <w:szCs w:val="20"/>
        </w:rPr>
      </w:pPr>
      <w:r>
        <w:rPr>
          <w:rFonts w:ascii="Cambria" w:eastAsia="Cambria" w:hAnsi="Cambria" w:cs="Cambria"/>
          <w:color w:val="000000"/>
          <w:sz w:val="20"/>
          <w:szCs w:val="20"/>
        </w:rPr>
        <w:t>(…)</w:t>
      </w:r>
    </w:p>
    <w:p w14:paraId="1B539E40" w14:textId="77777777" w:rsidR="009577B0" w:rsidRDefault="009577B0" w:rsidP="00DD6456">
      <w:pPr>
        <w:pBdr>
          <w:top w:val="nil"/>
          <w:left w:val="nil"/>
          <w:bottom w:val="nil"/>
          <w:right w:val="nil"/>
          <w:between w:val="nil"/>
        </w:pBdr>
        <w:tabs>
          <w:tab w:val="left" w:pos="6300"/>
        </w:tabs>
        <w:jc w:val="both"/>
        <w:rPr>
          <w:rFonts w:ascii="Cambria" w:eastAsia="Cambria" w:hAnsi="Cambria" w:cs="Cambria"/>
          <w:color w:val="000000"/>
          <w:sz w:val="20"/>
          <w:szCs w:val="20"/>
        </w:rPr>
      </w:pPr>
      <w:r w:rsidRPr="00C4717C">
        <w:rPr>
          <w:rFonts w:ascii="Cambria" w:eastAsia="Cambria" w:hAnsi="Cambria" w:cs="Cambria"/>
          <w:color w:val="000000"/>
          <w:sz w:val="20"/>
          <w:szCs w:val="20"/>
        </w:rPr>
        <w:t>VI. La entrega de información que n</w:t>
      </w:r>
      <w:r>
        <w:rPr>
          <w:rFonts w:ascii="Cambria" w:eastAsia="Cambria" w:hAnsi="Cambria" w:cs="Cambria"/>
          <w:color w:val="000000"/>
          <w:sz w:val="20"/>
          <w:szCs w:val="20"/>
        </w:rPr>
        <w:t>o corresponda con lo solicitado;</w:t>
      </w:r>
      <w:r>
        <w:rPr>
          <w:rFonts w:ascii="Cambria" w:eastAsia="Cambria" w:hAnsi="Cambria" w:cs="Cambria"/>
          <w:color w:val="000000"/>
          <w:sz w:val="20"/>
          <w:szCs w:val="20"/>
        </w:rPr>
        <w:tab/>
      </w:r>
    </w:p>
    <w:p w14:paraId="71EAB0B9" w14:textId="77777777" w:rsidR="009577B0" w:rsidRDefault="009577B0" w:rsidP="00DD6456">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w:t>
      </w:r>
    </w:p>
    <w:p w14:paraId="538AA13E" w14:textId="77777777" w:rsidR="009577B0" w:rsidRDefault="009577B0" w:rsidP="00DD6456">
      <w:pPr>
        <w:pBdr>
          <w:top w:val="nil"/>
          <w:left w:val="nil"/>
          <w:bottom w:val="nil"/>
          <w:right w:val="nil"/>
          <w:between w:val="nil"/>
        </w:pBdr>
        <w:jc w:val="both"/>
        <w:rPr>
          <w:rFonts w:ascii="Cambria" w:eastAsia="Cambria" w:hAnsi="Cambria" w:cs="Cambria"/>
          <w:color w:val="000000"/>
          <w:sz w:val="20"/>
          <w:szCs w:val="20"/>
        </w:rPr>
      </w:pPr>
    </w:p>
    <w:p w14:paraId="0858A111" w14:textId="77777777" w:rsidR="009577B0" w:rsidRDefault="009577B0" w:rsidP="00DD6456">
      <w:pPr>
        <w:pBdr>
          <w:top w:val="nil"/>
          <w:left w:val="nil"/>
          <w:bottom w:val="nil"/>
          <w:right w:val="nil"/>
          <w:between w:val="nil"/>
        </w:pBdr>
        <w:jc w:val="both"/>
        <w:rPr>
          <w:rFonts w:ascii="Cambria" w:eastAsia="Cambria" w:hAnsi="Cambria" w:cs="Cambria"/>
          <w:color w:val="000000"/>
          <w:sz w:val="20"/>
          <w:szCs w:val="20"/>
        </w:rPr>
      </w:pPr>
    </w:p>
  </w:footnote>
  <w:footnote w:id="2">
    <w:p w14:paraId="4B27BEF9" w14:textId="77777777" w:rsidR="009577B0" w:rsidRDefault="009577B0"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Convención Americana sobre Derechos Humanos. Artículo 13.</w:t>
      </w:r>
    </w:p>
  </w:footnote>
  <w:footnote w:id="3">
    <w:p w14:paraId="4ED64055" w14:textId="77777777" w:rsidR="009577B0" w:rsidRDefault="009577B0"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Constitución Política de los Estados Unidos Mexicanos. Artículo sexto, sección A, fracción I.</w:t>
      </w:r>
    </w:p>
  </w:footnote>
  <w:footnote w:id="4">
    <w:p w14:paraId="0C6EC99C" w14:textId="77777777" w:rsidR="009577B0" w:rsidRDefault="009577B0"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14:paraId="11391927" w14:textId="77777777" w:rsidR="009577B0" w:rsidRDefault="009577B0" w:rsidP="00DD645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Ibídem. Parr. 87.</w:t>
      </w:r>
    </w:p>
  </w:footnote>
  <w:footnote w:id="6">
    <w:p w14:paraId="5686987A" w14:textId="77777777" w:rsidR="009577B0" w:rsidRDefault="009577B0"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14:paraId="049459B7" w14:textId="77777777" w:rsidR="009577B0" w:rsidRDefault="009577B0"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4A426958" w14:textId="77777777" w:rsidR="009577B0" w:rsidRDefault="009577B0"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14:paraId="70D020B8" w14:textId="77777777" w:rsidR="009577B0" w:rsidRDefault="009577B0"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7B84252E" w14:textId="77777777" w:rsidR="009577B0" w:rsidRDefault="009577B0" w:rsidP="00DD6456">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09BCBF32" w14:textId="63C72385" w:rsidR="00AE6FD2" w:rsidRDefault="00AE6FD2" w:rsidP="00AE6FD2">
      <w:pPr>
        <w:pStyle w:val="Textonotapie"/>
      </w:pPr>
      <w:r>
        <w:rPr>
          <w:rStyle w:val="Refdenotaalpie"/>
        </w:rPr>
        <w:footnoteRef/>
      </w:r>
      <w:r>
        <w:t xml:space="preserve"> Artículo 3.3. Además de las Dependencias señaladas en el artículo precedente, la</w:t>
      </w:r>
    </w:p>
    <w:p w14:paraId="28FF8954" w14:textId="77777777" w:rsidR="00AE6FD2" w:rsidRDefault="00AE6FD2" w:rsidP="00AE6FD2">
      <w:pPr>
        <w:pStyle w:val="Textonotapie"/>
      </w:pPr>
      <w:r>
        <w:t>presidencia municipal se auxiliará de las siguientes unidades administrativas:</w:t>
      </w:r>
    </w:p>
    <w:p w14:paraId="6E441CC7" w14:textId="77777777" w:rsidR="00AE6FD2" w:rsidRDefault="00AE6FD2" w:rsidP="00AE6FD2">
      <w:pPr>
        <w:pStyle w:val="Textonotapie"/>
      </w:pPr>
      <w:r>
        <w:t>1. Secretaría Técnica del Consejo Municipal de Seguridad Pública;</w:t>
      </w:r>
    </w:p>
    <w:p w14:paraId="3A2D400C" w14:textId="4610E026" w:rsidR="00AE6FD2" w:rsidRDefault="00AE6FD2" w:rsidP="00AE6FD2">
      <w:pPr>
        <w:pStyle w:val="Textonotapie"/>
      </w:pPr>
      <w:r>
        <w:t>2. Secretaría Particular;</w:t>
      </w:r>
      <w:r>
        <w:cr/>
      </w:r>
    </w:p>
    <w:p w14:paraId="1073F457" w14:textId="173699E9" w:rsidR="00AE6FD2" w:rsidRDefault="00AE6FD2" w:rsidP="00AE6FD2">
      <w:pPr>
        <w:pStyle w:val="Textonotapie"/>
      </w:pP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9577B0" w:rsidRPr="00037A79" w14:paraId="6B4E3B81" w14:textId="77777777" w:rsidTr="00B4299A">
      <w:tc>
        <w:tcPr>
          <w:tcW w:w="2701" w:type="dxa"/>
          <w:vAlign w:val="center"/>
          <w:hideMark/>
        </w:tcPr>
        <w:p w14:paraId="0ABBC6C0" w14:textId="1226DAAF" w:rsidR="009577B0" w:rsidRPr="00037A79" w:rsidRDefault="009577B0" w:rsidP="009D4854">
          <w:pPr>
            <w:rPr>
              <w:rFonts w:ascii="Palatino Linotype" w:hAnsi="Palatino Linotype"/>
              <w:b/>
              <w:sz w:val="22"/>
              <w:szCs w:val="22"/>
              <w:lang w:val="es-ES_tradnl"/>
            </w:rPr>
          </w:pPr>
          <w:r w:rsidRPr="00037A79">
            <w:rPr>
              <w:rFonts w:ascii="Palatino Linotype" w:hAnsi="Palatino Linotype"/>
              <w:b/>
              <w:sz w:val="22"/>
              <w:szCs w:val="22"/>
              <w:lang w:val="es-ES_tradnl"/>
            </w:rPr>
            <w:t>Recurso de Revisión:</w:t>
          </w:r>
        </w:p>
      </w:tc>
      <w:tc>
        <w:tcPr>
          <w:tcW w:w="3746" w:type="dxa"/>
          <w:vAlign w:val="center"/>
          <w:hideMark/>
        </w:tcPr>
        <w:p w14:paraId="60C471CA" w14:textId="771EE04D" w:rsidR="009577B0" w:rsidRPr="00037A79" w:rsidRDefault="00B61D0D" w:rsidP="00A87F1B">
          <w:pPr>
            <w:rPr>
              <w:rFonts w:ascii="Palatino Linotype" w:hAnsi="Palatino Linotype"/>
              <w:sz w:val="22"/>
              <w:szCs w:val="22"/>
              <w:lang w:val="es-ES_tradnl"/>
            </w:rPr>
          </w:pPr>
          <w:r w:rsidRPr="00037A79">
            <w:rPr>
              <w:rFonts w:ascii="Palatino Linotype" w:hAnsi="Palatino Linotype"/>
              <w:sz w:val="22"/>
              <w:szCs w:val="22"/>
              <w:lang w:val="es-ES_tradnl"/>
            </w:rPr>
            <w:t>17483/INFOEM/IP/RR/2022</w:t>
          </w:r>
        </w:p>
      </w:tc>
    </w:tr>
    <w:tr w:rsidR="009577B0" w:rsidRPr="00037A79" w14:paraId="31CB780F" w14:textId="77777777" w:rsidTr="00B4299A">
      <w:trPr>
        <w:trHeight w:val="228"/>
      </w:trPr>
      <w:tc>
        <w:tcPr>
          <w:tcW w:w="2701" w:type="dxa"/>
          <w:vAlign w:val="center"/>
          <w:hideMark/>
        </w:tcPr>
        <w:p w14:paraId="4F49CB4A" w14:textId="6966D32E" w:rsidR="009577B0" w:rsidRPr="00037A79" w:rsidRDefault="009577B0" w:rsidP="009D4854">
          <w:pPr>
            <w:rPr>
              <w:rFonts w:ascii="Palatino Linotype" w:hAnsi="Palatino Linotype"/>
              <w:b/>
              <w:sz w:val="22"/>
              <w:szCs w:val="22"/>
              <w:lang w:val="es-ES_tradnl"/>
            </w:rPr>
          </w:pPr>
          <w:r w:rsidRPr="00037A79">
            <w:rPr>
              <w:rFonts w:ascii="Palatino Linotype" w:hAnsi="Palatino Linotype"/>
              <w:b/>
              <w:sz w:val="22"/>
              <w:szCs w:val="22"/>
              <w:lang w:val="es-ES_tradnl"/>
            </w:rPr>
            <w:t>Sujeto Obligado:</w:t>
          </w:r>
        </w:p>
      </w:tc>
      <w:tc>
        <w:tcPr>
          <w:tcW w:w="3746" w:type="dxa"/>
          <w:vAlign w:val="center"/>
          <w:hideMark/>
        </w:tcPr>
        <w:p w14:paraId="5D08B318" w14:textId="06CF1355" w:rsidR="009577B0" w:rsidRPr="00037A79" w:rsidRDefault="00AE1CDD" w:rsidP="009E5D5B">
          <w:pPr>
            <w:jc w:val="both"/>
            <w:rPr>
              <w:rFonts w:ascii="Palatino Linotype" w:hAnsi="Palatino Linotype"/>
              <w:sz w:val="22"/>
              <w:szCs w:val="22"/>
              <w:lang w:val="es-ES_tradnl"/>
            </w:rPr>
          </w:pPr>
          <w:r w:rsidRPr="00037A79">
            <w:rPr>
              <w:rFonts w:ascii="Palatino Linotype" w:hAnsi="Palatino Linotype"/>
              <w:sz w:val="22"/>
              <w:szCs w:val="22"/>
              <w:lang w:val="es-ES_tradnl"/>
            </w:rPr>
            <w:t>Ayuntamiento de Toluca</w:t>
          </w:r>
        </w:p>
      </w:tc>
    </w:tr>
    <w:tr w:rsidR="009577B0" w:rsidRPr="00037A79" w14:paraId="69050F56" w14:textId="77777777" w:rsidTr="00B4299A">
      <w:tc>
        <w:tcPr>
          <w:tcW w:w="2701" w:type="dxa"/>
          <w:vAlign w:val="center"/>
          <w:hideMark/>
        </w:tcPr>
        <w:p w14:paraId="65C9B735" w14:textId="75C78F81" w:rsidR="009577B0" w:rsidRPr="00037A79" w:rsidRDefault="009577B0" w:rsidP="009D4854">
          <w:pPr>
            <w:rPr>
              <w:rFonts w:ascii="Palatino Linotype" w:hAnsi="Palatino Linotype"/>
              <w:b/>
              <w:sz w:val="22"/>
              <w:szCs w:val="22"/>
              <w:lang w:val="es-ES_tradnl"/>
            </w:rPr>
          </w:pPr>
          <w:r w:rsidRPr="00037A79">
            <w:rPr>
              <w:rFonts w:ascii="Palatino Linotype" w:hAnsi="Palatino Linotype"/>
              <w:b/>
              <w:sz w:val="22"/>
              <w:szCs w:val="22"/>
              <w:lang w:val="es-ES_tradnl"/>
            </w:rPr>
            <w:t>Comisionada ponente:</w:t>
          </w:r>
        </w:p>
      </w:tc>
      <w:tc>
        <w:tcPr>
          <w:tcW w:w="3746" w:type="dxa"/>
          <w:vAlign w:val="center"/>
          <w:hideMark/>
        </w:tcPr>
        <w:p w14:paraId="06864B57" w14:textId="38CF125F" w:rsidR="009577B0" w:rsidRPr="00037A79" w:rsidRDefault="009577B0" w:rsidP="00EA0165">
          <w:pPr>
            <w:ind w:right="-533"/>
            <w:rPr>
              <w:rFonts w:ascii="Palatino Linotype" w:hAnsi="Palatino Linotype"/>
              <w:sz w:val="22"/>
              <w:szCs w:val="22"/>
              <w:lang w:val="es-ES_tradnl"/>
            </w:rPr>
          </w:pPr>
          <w:r w:rsidRPr="00037A79">
            <w:rPr>
              <w:rFonts w:ascii="Palatino Linotype" w:hAnsi="Palatino Linotype"/>
              <w:sz w:val="22"/>
              <w:szCs w:val="22"/>
            </w:rPr>
            <w:t xml:space="preserve">María del Rosario Mejía Ayala  </w:t>
          </w:r>
        </w:p>
      </w:tc>
    </w:tr>
  </w:tbl>
  <w:p w14:paraId="0F9141D0" w14:textId="66EA01E2" w:rsidR="009577B0" w:rsidRDefault="009577B0"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9577B0" w:rsidRDefault="009577B0"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9577B0" w:rsidRDefault="009577B0"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9577B0" w:rsidRPr="00037A79" w14:paraId="477E149B" w14:textId="77777777" w:rsidTr="00CB57FD">
      <w:trPr>
        <w:trHeight w:val="277"/>
      </w:trPr>
      <w:tc>
        <w:tcPr>
          <w:tcW w:w="2693" w:type="dxa"/>
          <w:vAlign w:val="center"/>
          <w:hideMark/>
        </w:tcPr>
        <w:p w14:paraId="5C0586E4" w14:textId="77777777" w:rsidR="009577B0" w:rsidRPr="00037A79" w:rsidRDefault="009577B0" w:rsidP="00C47D1B">
          <w:pPr>
            <w:rPr>
              <w:rFonts w:ascii="Palatino Linotype" w:hAnsi="Palatino Linotype"/>
              <w:b/>
              <w:sz w:val="22"/>
              <w:szCs w:val="22"/>
              <w:lang w:val="es-ES_tradnl"/>
            </w:rPr>
          </w:pPr>
          <w:r w:rsidRPr="00037A79">
            <w:rPr>
              <w:rFonts w:ascii="Palatino Linotype" w:hAnsi="Palatino Linotype"/>
              <w:b/>
              <w:sz w:val="22"/>
              <w:szCs w:val="22"/>
              <w:lang w:val="es-ES_tradnl"/>
            </w:rPr>
            <w:t>Recurso de Revisión:</w:t>
          </w:r>
        </w:p>
      </w:tc>
      <w:tc>
        <w:tcPr>
          <w:tcW w:w="3976" w:type="dxa"/>
          <w:vAlign w:val="center"/>
          <w:hideMark/>
        </w:tcPr>
        <w:p w14:paraId="5B14C95E" w14:textId="36A52272" w:rsidR="009577B0" w:rsidRPr="00037A79" w:rsidRDefault="008F13BD" w:rsidP="00AE1CDD">
          <w:pPr>
            <w:rPr>
              <w:rFonts w:ascii="Palatino Linotype" w:hAnsi="Palatino Linotype"/>
              <w:bCs/>
              <w:sz w:val="22"/>
              <w:szCs w:val="22"/>
            </w:rPr>
          </w:pPr>
          <w:r w:rsidRPr="00037A79">
            <w:rPr>
              <w:rFonts w:ascii="Palatino Linotype" w:hAnsi="Palatino Linotype"/>
              <w:bCs/>
              <w:sz w:val="22"/>
              <w:szCs w:val="22"/>
            </w:rPr>
            <w:t>17483/INFOEM/IP/RR/2022</w:t>
          </w:r>
        </w:p>
      </w:tc>
    </w:tr>
    <w:tr w:rsidR="009577B0" w:rsidRPr="00037A79" w14:paraId="5B5BE21C" w14:textId="77777777" w:rsidTr="00CB57FD">
      <w:tc>
        <w:tcPr>
          <w:tcW w:w="2693" w:type="dxa"/>
          <w:vAlign w:val="center"/>
          <w:hideMark/>
        </w:tcPr>
        <w:p w14:paraId="4AE96902" w14:textId="4E063913" w:rsidR="009577B0" w:rsidRPr="00037A79" w:rsidRDefault="009577B0" w:rsidP="00C47D1B">
          <w:pPr>
            <w:rPr>
              <w:rFonts w:ascii="Palatino Linotype" w:hAnsi="Palatino Linotype"/>
              <w:b/>
              <w:sz w:val="22"/>
              <w:szCs w:val="22"/>
              <w:lang w:val="es-ES_tradnl"/>
            </w:rPr>
          </w:pPr>
          <w:r w:rsidRPr="00037A79">
            <w:rPr>
              <w:rFonts w:ascii="Palatino Linotype" w:hAnsi="Palatino Linotype"/>
              <w:b/>
              <w:sz w:val="22"/>
              <w:szCs w:val="22"/>
              <w:lang w:val="es-ES_tradnl"/>
            </w:rPr>
            <w:t>Recurrente:</w:t>
          </w:r>
        </w:p>
      </w:tc>
      <w:tc>
        <w:tcPr>
          <w:tcW w:w="3976" w:type="dxa"/>
          <w:vAlign w:val="center"/>
          <w:hideMark/>
        </w:tcPr>
        <w:p w14:paraId="776E3E60" w14:textId="577EC33C" w:rsidR="009577B0" w:rsidRPr="00037A79" w:rsidRDefault="009577B0" w:rsidP="00F618A5">
          <w:pPr>
            <w:rPr>
              <w:rFonts w:ascii="Palatino Linotype" w:hAnsi="Palatino Linotype"/>
              <w:sz w:val="22"/>
              <w:szCs w:val="22"/>
              <w:lang w:val="es-ES_tradnl"/>
            </w:rPr>
          </w:pPr>
          <w:r w:rsidRPr="00037A79">
            <w:rPr>
              <w:rFonts w:ascii="Palatino Linotype" w:hAnsi="Palatino Linotype"/>
              <w:sz w:val="22"/>
              <w:szCs w:val="22"/>
              <w:lang w:val="es-ES_tradnl"/>
            </w:rPr>
            <w:t xml:space="preserve"> </w:t>
          </w:r>
          <w:r w:rsidR="00F618A5">
            <w:rPr>
              <w:rFonts w:ascii="Palatino Linotype" w:hAnsi="Palatino Linotype"/>
              <w:sz w:val="22"/>
              <w:szCs w:val="22"/>
              <w:lang w:val="es-ES_tradnl"/>
            </w:rPr>
            <w:t xml:space="preserve">XXX </w:t>
          </w:r>
          <w:proofErr w:type="spellStart"/>
          <w:r w:rsidR="00F618A5">
            <w:rPr>
              <w:rFonts w:ascii="Palatino Linotype" w:hAnsi="Palatino Linotype"/>
              <w:sz w:val="22"/>
              <w:szCs w:val="22"/>
              <w:lang w:val="es-ES_tradnl"/>
            </w:rPr>
            <w:t>XXX</w:t>
          </w:r>
          <w:proofErr w:type="spellEnd"/>
          <w:r w:rsidR="00F618A5">
            <w:rPr>
              <w:rFonts w:ascii="Palatino Linotype" w:hAnsi="Palatino Linotype"/>
              <w:sz w:val="22"/>
              <w:szCs w:val="22"/>
              <w:lang w:val="es-ES_tradnl"/>
            </w:rPr>
            <w:t xml:space="preserve"> </w:t>
          </w:r>
          <w:proofErr w:type="spellStart"/>
          <w:r w:rsidR="00F618A5">
            <w:rPr>
              <w:rFonts w:ascii="Palatino Linotype" w:hAnsi="Palatino Linotype"/>
              <w:sz w:val="22"/>
              <w:szCs w:val="22"/>
              <w:lang w:val="es-ES_tradnl"/>
            </w:rPr>
            <w:t>XXX</w:t>
          </w:r>
          <w:proofErr w:type="spellEnd"/>
        </w:p>
      </w:tc>
    </w:tr>
    <w:tr w:rsidR="009577B0" w:rsidRPr="00037A79" w14:paraId="22601A11" w14:textId="77777777" w:rsidTr="008C5548">
      <w:trPr>
        <w:trHeight w:val="252"/>
      </w:trPr>
      <w:tc>
        <w:tcPr>
          <w:tcW w:w="2693" w:type="dxa"/>
          <w:vAlign w:val="center"/>
          <w:hideMark/>
        </w:tcPr>
        <w:p w14:paraId="6EFE221D" w14:textId="49C5F800" w:rsidR="009577B0" w:rsidRPr="00037A79" w:rsidRDefault="009577B0" w:rsidP="00C47D1B">
          <w:pPr>
            <w:rPr>
              <w:rFonts w:ascii="Palatino Linotype" w:hAnsi="Palatino Linotype"/>
              <w:b/>
              <w:sz w:val="22"/>
              <w:szCs w:val="22"/>
              <w:lang w:val="es-ES_tradnl"/>
            </w:rPr>
          </w:pPr>
          <w:r w:rsidRPr="00037A79">
            <w:rPr>
              <w:rFonts w:ascii="Palatino Linotype" w:hAnsi="Palatino Linotype"/>
              <w:b/>
              <w:sz w:val="22"/>
              <w:szCs w:val="22"/>
              <w:lang w:val="es-ES_tradnl"/>
            </w:rPr>
            <w:t>Sujeto Obligado:</w:t>
          </w:r>
        </w:p>
      </w:tc>
      <w:tc>
        <w:tcPr>
          <w:tcW w:w="3976" w:type="dxa"/>
          <w:vAlign w:val="center"/>
          <w:hideMark/>
        </w:tcPr>
        <w:p w14:paraId="266F997D" w14:textId="6E8B3356" w:rsidR="009577B0" w:rsidRPr="00037A79" w:rsidRDefault="00AE1CDD" w:rsidP="003D473A">
          <w:pPr>
            <w:jc w:val="both"/>
            <w:rPr>
              <w:rFonts w:ascii="Palatino Linotype" w:eastAsia="Calibri" w:hAnsi="Palatino Linotype"/>
              <w:sz w:val="22"/>
              <w:szCs w:val="22"/>
              <w:lang w:val="es-MX" w:eastAsia="en-US"/>
            </w:rPr>
          </w:pPr>
          <w:r w:rsidRPr="00037A79">
            <w:rPr>
              <w:rFonts w:ascii="Palatino Linotype" w:eastAsia="Calibri" w:hAnsi="Palatino Linotype"/>
              <w:sz w:val="22"/>
              <w:szCs w:val="22"/>
              <w:lang w:val="es-MX" w:eastAsia="en-US"/>
            </w:rPr>
            <w:t>Ayuntamiento de Toluca</w:t>
          </w:r>
        </w:p>
      </w:tc>
    </w:tr>
    <w:tr w:rsidR="009577B0" w:rsidRPr="00037A79" w14:paraId="2D6C630E" w14:textId="77777777" w:rsidTr="00CB57FD">
      <w:tc>
        <w:tcPr>
          <w:tcW w:w="2693" w:type="dxa"/>
          <w:vAlign w:val="center"/>
          <w:hideMark/>
        </w:tcPr>
        <w:p w14:paraId="5BD4C6DB" w14:textId="7CF21504" w:rsidR="009577B0" w:rsidRPr="00037A79" w:rsidRDefault="009577B0" w:rsidP="00C47D1B">
          <w:pPr>
            <w:rPr>
              <w:rFonts w:ascii="Palatino Linotype" w:hAnsi="Palatino Linotype"/>
              <w:b/>
              <w:sz w:val="22"/>
              <w:szCs w:val="22"/>
              <w:lang w:val="es-ES_tradnl"/>
            </w:rPr>
          </w:pPr>
          <w:r w:rsidRPr="00037A79">
            <w:rPr>
              <w:rFonts w:ascii="Palatino Linotype" w:hAnsi="Palatino Linotype"/>
              <w:b/>
              <w:sz w:val="22"/>
              <w:szCs w:val="22"/>
              <w:lang w:val="es-ES_tradnl"/>
            </w:rPr>
            <w:t>Comisionada Ponente:</w:t>
          </w:r>
        </w:p>
      </w:tc>
      <w:tc>
        <w:tcPr>
          <w:tcW w:w="3976" w:type="dxa"/>
          <w:vAlign w:val="center"/>
          <w:hideMark/>
        </w:tcPr>
        <w:p w14:paraId="0CDDA0BE" w14:textId="7A79F24D" w:rsidR="009577B0" w:rsidRPr="00037A79" w:rsidRDefault="009577B0" w:rsidP="00C47D1B">
          <w:pPr>
            <w:ind w:right="-533"/>
            <w:rPr>
              <w:rFonts w:ascii="Palatino Linotype" w:hAnsi="Palatino Linotype"/>
              <w:sz w:val="22"/>
              <w:szCs w:val="22"/>
              <w:lang w:val="es-ES_tradnl"/>
            </w:rPr>
          </w:pPr>
          <w:r w:rsidRPr="00037A79">
            <w:rPr>
              <w:rFonts w:ascii="Palatino Linotype" w:hAnsi="Palatino Linotype"/>
              <w:sz w:val="22"/>
              <w:szCs w:val="22"/>
            </w:rPr>
            <w:t>María del Rosario Mejía Ayala</w:t>
          </w:r>
        </w:p>
      </w:tc>
    </w:tr>
  </w:tbl>
  <w:p w14:paraId="59DE3767" w14:textId="6FD10F8D" w:rsidR="009577B0" w:rsidRDefault="009577B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36E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904FA4"/>
    <w:multiLevelType w:val="hybridMultilevel"/>
    <w:tmpl w:val="277065B4"/>
    <w:lvl w:ilvl="0" w:tplc="2DF8FB74">
      <w:start w:val="8"/>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5A11A6"/>
    <w:multiLevelType w:val="hybridMultilevel"/>
    <w:tmpl w:val="6406B5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8BB11B3"/>
    <w:multiLevelType w:val="hybridMultilevel"/>
    <w:tmpl w:val="353CBC00"/>
    <w:lvl w:ilvl="0" w:tplc="EEBEB2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98439B"/>
    <w:multiLevelType w:val="hybridMultilevel"/>
    <w:tmpl w:val="BE80A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FF6C67"/>
    <w:multiLevelType w:val="multilevel"/>
    <w:tmpl w:val="18F60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0E3DAB"/>
    <w:multiLevelType w:val="hybridMultilevel"/>
    <w:tmpl w:val="3964238A"/>
    <w:lvl w:ilvl="0" w:tplc="50D44A20">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8A1B2B"/>
    <w:multiLevelType w:val="hybridMultilevel"/>
    <w:tmpl w:val="7098E202"/>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6" w15:restartNumberingAfterBreak="0">
    <w:nsid w:val="743204EE"/>
    <w:multiLevelType w:val="hybridMultilevel"/>
    <w:tmpl w:val="C1C40BCA"/>
    <w:lvl w:ilvl="0" w:tplc="AAE0F64C">
      <w:start w:val="1"/>
      <w:numFmt w:val="decimal"/>
      <w:lvlText w:val="%1."/>
      <w:lvlJc w:val="left"/>
      <w:pPr>
        <w:ind w:left="35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6"/>
  </w:num>
  <w:num w:numId="3">
    <w:abstractNumId w:val="5"/>
  </w:num>
  <w:num w:numId="4">
    <w:abstractNumId w:val="3"/>
  </w:num>
  <w:num w:numId="5">
    <w:abstractNumId w:val="4"/>
  </w:num>
  <w:num w:numId="6">
    <w:abstractNumId w:val="5"/>
  </w:num>
  <w:num w:numId="7">
    <w:abstractNumId w:val="13"/>
  </w:num>
  <w:num w:numId="8">
    <w:abstractNumId w:val="12"/>
  </w:num>
  <w:num w:numId="9">
    <w:abstractNumId w:val="17"/>
  </w:num>
  <w:num w:numId="10">
    <w:abstractNumId w:val="7"/>
  </w:num>
  <w:num w:numId="11">
    <w:abstractNumId w:val="0"/>
  </w:num>
  <w:num w:numId="12">
    <w:abstractNumId w:val="8"/>
  </w:num>
  <w:num w:numId="13">
    <w:abstractNumId w:val="18"/>
  </w:num>
  <w:num w:numId="14">
    <w:abstractNumId w:val="6"/>
  </w:num>
  <w:num w:numId="15">
    <w:abstractNumId w:val="9"/>
  </w:num>
  <w:num w:numId="16">
    <w:abstractNumId w:val="14"/>
  </w:num>
  <w:num w:numId="17">
    <w:abstractNumId w:val="15"/>
  </w:num>
  <w:num w:numId="18">
    <w:abstractNumId w:val="1"/>
  </w:num>
  <w:num w:numId="19">
    <w:abstractNumId w:val="1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64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A79"/>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46F9"/>
    <w:rsid w:val="00066610"/>
    <w:rsid w:val="000667E0"/>
    <w:rsid w:val="00070A81"/>
    <w:rsid w:val="00071462"/>
    <w:rsid w:val="00071A99"/>
    <w:rsid w:val="00072BEF"/>
    <w:rsid w:val="00072D06"/>
    <w:rsid w:val="00073D0F"/>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41F"/>
    <w:rsid w:val="00090DE6"/>
    <w:rsid w:val="00090EBA"/>
    <w:rsid w:val="00091682"/>
    <w:rsid w:val="00092E9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D7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0E4D"/>
    <w:rsid w:val="000E1259"/>
    <w:rsid w:val="000E1C85"/>
    <w:rsid w:val="000E1CA1"/>
    <w:rsid w:val="000E2E2A"/>
    <w:rsid w:val="000E31A8"/>
    <w:rsid w:val="000E44E3"/>
    <w:rsid w:val="000E462D"/>
    <w:rsid w:val="000E48C2"/>
    <w:rsid w:val="000E5560"/>
    <w:rsid w:val="000E5611"/>
    <w:rsid w:val="000E59A1"/>
    <w:rsid w:val="000E5D65"/>
    <w:rsid w:val="000E693E"/>
    <w:rsid w:val="000F0443"/>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244"/>
    <w:rsid w:val="0011033C"/>
    <w:rsid w:val="00110507"/>
    <w:rsid w:val="001110FC"/>
    <w:rsid w:val="0011175B"/>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A74"/>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60E43"/>
    <w:rsid w:val="00161160"/>
    <w:rsid w:val="00161B66"/>
    <w:rsid w:val="00161FC4"/>
    <w:rsid w:val="00162CA1"/>
    <w:rsid w:val="00163902"/>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640"/>
    <w:rsid w:val="00171D47"/>
    <w:rsid w:val="00171F21"/>
    <w:rsid w:val="00172089"/>
    <w:rsid w:val="001723BF"/>
    <w:rsid w:val="0017259C"/>
    <w:rsid w:val="00173627"/>
    <w:rsid w:val="00174E15"/>
    <w:rsid w:val="0017530C"/>
    <w:rsid w:val="0017555E"/>
    <w:rsid w:val="00175650"/>
    <w:rsid w:val="00175974"/>
    <w:rsid w:val="00175A2B"/>
    <w:rsid w:val="00176F55"/>
    <w:rsid w:val="001775D2"/>
    <w:rsid w:val="00177A27"/>
    <w:rsid w:val="00177B7E"/>
    <w:rsid w:val="00181594"/>
    <w:rsid w:val="00181791"/>
    <w:rsid w:val="00182E55"/>
    <w:rsid w:val="00183275"/>
    <w:rsid w:val="00184BC3"/>
    <w:rsid w:val="00184FBA"/>
    <w:rsid w:val="0018512D"/>
    <w:rsid w:val="001852E0"/>
    <w:rsid w:val="0018537B"/>
    <w:rsid w:val="0018689B"/>
    <w:rsid w:val="00186B63"/>
    <w:rsid w:val="00186C88"/>
    <w:rsid w:val="001871B2"/>
    <w:rsid w:val="00190A74"/>
    <w:rsid w:val="001911CC"/>
    <w:rsid w:val="00191ACE"/>
    <w:rsid w:val="00193909"/>
    <w:rsid w:val="001954C0"/>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4748"/>
    <w:rsid w:val="001B5099"/>
    <w:rsid w:val="001B6BDC"/>
    <w:rsid w:val="001B6E23"/>
    <w:rsid w:val="001C085B"/>
    <w:rsid w:val="001C0C3F"/>
    <w:rsid w:val="001C0F4E"/>
    <w:rsid w:val="001C189E"/>
    <w:rsid w:val="001C1963"/>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16C"/>
    <w:rsid w:val="00224DEB"/>
    <w:rsid w:val="00225FCB"/>
    <w:rsid w:val="002271AA"/>
    <w:rsid w:val="002278E9"/>
    <w:rsid w:val="00227FDF"/>
    <w:rsid w:val="00231269"/>
    <w:rsid w:val="0023264F"/>
    <w:rsid w:val="00233285"/>
    <w:rsid w:val="00233748"/>
    <w:rsid w:val="0023380E"/>
    <w:rsid w:val="002339A2"/>
    <w:rsid w:val="00233F88"/>
    <w:rsid w:val="002347E0"/>
    <w:rsid w:val="00234DEF"/>
    <w:rsid w:val="00235766"/>
    <w:rsid w:val="00235FB4"/>
    <w:rsid w:val="00236540"/>
    <w:rsid w:val="00236E44"/>
    <w:rsid w:val="00237482"/>
    <w:rsid w:val="00237F82"/>
    <w:rsid w:val="002423FE"/>
    <w:rsid w:val="00242C4A"/>
    <w:rsid w:val="0024380A"/>
    <w:rsid w:val="0024404E"/>
    <w:rsid w:val="002440EB"/>
    <w:rsid w:val="002441D0"/>
    <w:rsid w:val="00244265"/>
    <w:rsid w:val="00244EEF"/>
    <w:rsid w:val="002464E7"/>
    <w:rsid w:val="002500C8"/>
    <w:rsid w:val="00251066"/>
    <w:rsid w:val="00251C63"/>
    <w:rsid w:val="00252446"/>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3D5"/>
    <w:rsid w:val="00290C42"/>
    <w:rsid w:val="00291435"/>
    <w:rsid w:val="00291A1A"/>
    <w:rsid w:val="00292786"/>
    <w:rsid w:val="002937C6"/>
    <w:rsid w:val="00293DE5"/>
    <w:rsid w:val="00293E07"/>
    <w:rsid w:val="002941E9"/>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0E3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4644"/>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0C1C"/>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276E7"/>
    <w:rsid w:val="0033030C"/>
    <w:rsid w:val="00331CD2"/>
    <w:rsid w:val="003324DF"/>
    <w:rsid w:val="003333B6"/>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CCE"/>
    <w:rsid w:val="00352FCD"/>
    <w:rsid w:val="003537DE"/>
    <w:rsid w:val="00353940"/>
    <w:rsid w:val="003541CA"/>
    <w:rsid w:val="003543B2"/>
    <w:rsid w:val="003555AA"/>
    <w:rsid w:val="003557C1"/>
    <w:rsid w:val="00355B75"/>
    <w:rsid w:val="00356202"/>
    <w:rsid w:val="0035695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2B93"/>
    <w:rsid w:val="00392E2B"/>
    <w:rsid w:val="003973EF"/>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2C22"/>
    <w:rsid w:val="003B5CA9"/>
    <w:rsid w:val="003B62A2"/>
    <w:rsid w:val="003B6A7C"/>
    <w:rsid w:val="003B72E9"/>
    <w:rsid w:val="003B7A17"/>
    <w:rsid w:val="003C375A"/>
    <w:rsid w:val="003C3DFB"/>
    <w:rsid w:val="003C4A72"/>
    <w:rsid w:val="003C4A79"/>
    <w:rsid w:val="003C4C4B"/>
    <w:rsid w:val="003C5222"/>
    <w:rsid w:val="003C5460"/>
    <w:rsid w:val="003C55F5"/>
    <w:rsid w:val="003C5A54"/>
    <w:rsid w:val="003C5B34"/>
    <w:rsid w:val="003C5BCA"/>
    <w:rsid w:val="003C5FAF"/>
    <w:rsid w:val="003C689A"/>
    <w:rsid w:val="003C741C"/>
    <w:rsid w:val="003D0889"/>
    <w:rsid w:val="003D1883"/>
    <w:rsid w:val="003D18A4"/>
    <w:rsid w:val="003D1A39"/>
    <w:rsid w:val="003D1DF9"/>
    <w:rsid w:val="003D1E19"/>
    <w:rsid w:val="003D1ED1"/>
    <w:rsid w:val="003D25A4"/>
    <w:rsid w:val="003D30A5"/>
    <w:rsid w:val="003D43CB"/>
    <w:rsid w:val="003D473A"/>
    <w:rsid w:val="003D489B"/>
    <w:rsid w:val="003D48A3"/>
    <w:rsid w:val="003D5101"/>
    <w:rsid w:val="003D61B0"/>
    <w:rsid w:val="003E036E"/>
    <w:rsid w:val="003E0A67"/>
    <w:rsid w:val="003E0BFB"/>
    <w:rsid w:val="003E132A"/>
    <w:rsid w:val="003E1576"/>
    <w:rsid w:val="003E1BBE"/>
    <w:rsid w:val="003E3B65"/>
    <w:rsid w:val="003E5427"/>
    <w:rsid w:val="003E5DB7"/>
    <w:rsid w:val="003E5F18"/>
    <w:rsid w:val="003E68E4"/>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07F65"/>
    <w:rsid w:val="00410650"/>
    <w:rsid w:val="004106C1"/>
    <w:rsid w:val="004126F7"/>
    <w:rsid w:val="004136C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E8"/>
    <w:rsid w:val="0043700B"/>
    <w:rsid w:val="00437337"/>
    <w:rsid w:val="00437D10"/>
    <w:rsid w:val="00440454"/>
    <w:rsid w:val="00440BFF"/>
    <w:rsid w:val="00441BF3"/>
    <w:rsid w:val="00442787"/>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455F"/>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1FCD"/>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5E38"/>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463"/>
    <w:rsid w:val="004D764F"/>
    <w:rsid w:val="004D7D33"/>
    <w:rsid w:val="004E1EBF"/>
    <w:rsid w:val="004E27AD"/>
    <w:rsid w:val="004E2D51"/>
    <w:rsid w:val="004E37B6"/>
    <w:rsid w:val="004E3AFD"/>
    <w:rsid w:val="004E44D0"/>
    <w:rsid w:val="004E4987"/>
    <w:rsid w:val="004E505A"/>
    <w:rsid w:val="004E52D1"/>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942"/>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5537"/>
    <w:rsid w:val="005164B6"/>
    <w:rsid w:val="00516E6A"/>
    <w:rsid w:val="005171DE"/>
    <w:rsid w:val="005206C8"/>
    <w:rsid w:val="005218EA"/>
    <w:rsid w:val="00521EE1"/>
    <w:rsid w:val="00523390"/>
    <w:rsid w:val="00523435"/>
    <w:rsid w:val="0052414D"/>
    <w:rsid w:val="00525A5B"/>
    <w:rsid w:val="0052638D"/>
    <w:rsid w:val="00527FB5"/>
    <w:rsid w:val="0053002A"/>
    <w:rsid w:val="0053153A"/>
    <w:rsid w:val="00531ABD"/>
    <w:rsid w:val="00533A17"/>
    <w:rsid w:val="00535560"/>
    <w:rsid w:val="005356D8"/>
    <w:rsid w:val="00537427"/>
    <w:rsid w:val="005379E3"/>
    <w:rsid w:val="00540362"/>
    <w:rsid w:val="00541397"/>
    <w:rsid w:val="005413A9"/>
    <w:rsid w:val="00541882"/>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0589"/>
    <w:rsid w:val="00570685"/>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1B"/>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3DEC"/>
    <w:rsid w:val="005C54D9"/>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0D38"/>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0D8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493"/>
    <w:rsid w:val="00641BB7"/>
    <w:rsid w:val="00643C85"/>
    <w:rsid w:val="00643D6C"/>
    <w:rsid w:val="006443ED"/>
    <w:rsid w:val="006445D2"/>
    <w:rsid w:val="00645887"/>
    <w:rsid w:val="0064661F"/>
    <w:rsid w:val="00647094"/>
    <w:rsid w:val="006505D9"/>
    <w:rsid w:val="00650880"/>
    <w:rsid w:val="00650D78"/>
    <w:rsid w:val="006518D3"/>
    <w:rsid w:val="00653030"/>
    <w:rsid w:val="0065578F"/>
    <w:rsid w:val="00655A5C"/>
    <w:rsid w:val="00655B83"/>
    <w:rsid w:val="00655F33"/>
    <w:rsid w:val="00655F9A"/>
    <w:rsid w:val="00656AB0"/>
    <w:rsid w:val="00656C59"/>
    <w:rsid w:val="006578C2"/>
    <w:rsid w:val="006579A1"/>
    <w:rsid w:val="006606DA"/>
    <w:rsid w:val="00661AC2"/>
    <w:rsid w:val="00661B36"/>
    <w:rsid w:val="00663207"/>
    <w:rsid w:val="00663F26"/>
    <w:rsid w:val="006648D5"/>
    <w:rsid w:val="00666655"/>
    <w:rsid w:val="00666C54"/>
    <w:rsid w:val="00667C8B"/>
    <w:rsid w:val="00667D3E"/>
    <w:rsid w:val="00671E8F"/>
    <w:rsid w:val="00672C9C"/>
    <w:rsid w:val="006742F8"/>
    <w:rsid w:val="006747B5"/>
    <w:rsid w:val="00674B40"/>
    <w:rsid w:val="00675974"/>
    <w:rsid w:val="00675D2C"/>
    <w:rsid w:val="00676566"/>
    <w:rsid w:val="00676DE4"/>
    <w:rsid w:val="00680270"/>
    <w:rsid w:val="006803E8"/>
    <w:rsid w:val="006804B2"/>
    <w:rsid w:val="006808AD"/>
    <w:rsid w:val="00680D1C"/>
    <w:rsid w:val="00681481"/>
    <w:rsid w:val="006817A0"/>
    <w:rsid w:val="00682656"/>
    <w:rsid w:val="00683617"/>
    <w:rsid w:val="00683EAC"/>
    <w:rsid w:val="00684313"/>
    <w:rsid w:val="006843DA"/>
    <w:rsid w:val="00684EF6"/>
    <w:rsid w:val="00685BDA"/>
    <w:rsid w:val="00686279"/>
    <w:rsid w:val="00686534"/>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035E"/>
    <w:rsid w:val="006C1330"/>
    <w:rsid w:val="006C1711"/>
    <w:rsid w:val="006C24A5"/>
    <w:rsid w:val="006C24CD"/>
    <w:rsid w:val="006C3292"/>
    <w:rsid w:val="006C5263"/>
    <w:rsid w:val="006C5282"/>
    <w:rsid w:val="006C60B5"/>
    <w:rsid w:val="006C693D"/>
    <w:rsid w:val="006C6967"/>
    <w:rsid w:val="006C6D2C"/>
    <w:rsid w:val="006C7D68"/>
    <w:rsid w:val="006D07EA"/>
    <w:rsid w:val="006D09AA"/>
    <w:rsid w:val="006D153C"/>
    <w:rsid w:val="006D16CB"/>
    <w:rsid w:val="006D1A5E"/>
    <w:rsid w:val="006D25FC"/>
    <w:rsid w:val="006D27B8"/>
    <w:rsid w:val="006D396A"/>
    <w:rsid w:val="006D3F2C"/>
    <w:rsid w:val="006D4834"/>
    <w:rsid w:val="006D64F9"/>
    <w:rsid w:val="006D6E15"/>
    <w:rsid w:val="006D7A2C"/>
    <w:rsid w:val="006E011A"/>
    <w:rsid w:val="006E13E8"/>
    <w:rsid w:val="006E1421"/>
    <w:rsid w:val="006E163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262"/>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238"/>
    <w:rsid w:val="00723F9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6E1F"/>
    <w:rsid w:val="00757444"/>
    <w:rsid w:val="00757C25"/>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3FFA"/>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4EB8"/>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449"/>
    <w:rsid w:val="00864816"/>
    <w:rsid w:val="0086526E"/>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24F"/>
    <w:rsid w:val="00885682"/>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C5548"/>
    <w:rsid w:val="008D033C"/>
    <w:rsid w:val="008D0725"/>
    <w:rsid w:val="008D0B33"/>
    <w:rsid w:val="008D0B48"/>
    <w:rsid w:val="008D0D25"/>
    <w:rsid w:val="008D1526"/>
    <w:rsid w:val="008D2273"/>
    <w:rsid w:val="008D2330"/>
    <w:rsid w:val="008D23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3BD"/>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458"/>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556"/>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24"/>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3A15"/>
    <w:rsid w:val="009542AC"/>
    <w:rsid w:val="00954A59"/>
    <w:rsid w:val="00954DA7"/>
    <w:rsid w:val="00955ADE"/>
    <w:rsid w:val="009573BD"/>
    <w:rsid w:val="009577B0"/>
    <w:rsid w:val="0095790B"/>
    <w:rsid w:val="00960649"/>
    <w:rsid w:val="0096079C"/>
    <w:rsid w:val="0096089C"/>
    <w:rsid w:val="0096146C"/>
    <w:rsid w:val="00962E4E"/>
    <w:rsid w:val="009633B5"/>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7CB"/>
    <w:rsid w:val="0098457B"/>
    <w:rsid w:val="00985089"/>
    <w:rsid w:val="00985240"/>
    <w:rsid w:val="009858EF"/>
    <w:rsid w:val="00985D90"/>
    <w:rsid w:val="00986B3C"/>
    <w:rsid w:val="009871A5"/>
    <w:rsid w:val="009872E2"/>
    <w:rsid w:val="0099065F"/>
    <w:rsid w:val="0099075B"/>
    <w:rsid w:val="00990860"/>
    <w:rsid w:val="00990E7A"/>
    <w:rsid w:val="0099118B"/>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56C8"/>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0626"/>
    <w:rsid w:val="009E108B"/>
    <w:rsid w:val="009E11BB"/>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9BA"/>
    <w:rsid w:val="00A00BC6"/>
    <w:rsid w:val="00A014EE"/>
    <w:rsid w:val="00A01821"/>
    <w:rsid w:val="00A0225D"/>
    <w:rsid w:val="00A037CB"/>
    <w:rsid w:val="00A0469A"/>
    <w:rsid w:val="00A04B89"/>
    <w:rsid w:val="00A04EB0"/>
    <w:rsid w:val="00A05063"/>
    <w:rsid w:val="00A06807"/>
    <w:rsid w:val="00A070ED"/>
    <w:rsid w:val="00A075F7"/>
    <w:rsid w:val="00A076B7"/>
    <w:rsid w:val="00A11324"/>
    <w:rsid w:val="00A13008"/>
    <w:rsid w:val="00A138DC"/>
    <w:rsid w:val="00A139C0"/>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16D"/>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77"/>
    <w:rsid w:val="00A67ED9"/>
    <w:rsid w:val="00A7115B"/>
    <w:rsid w:val="00A717E4"/>
    <w:rsid w:val="00A744CF"/>
    <w:rsid w:val="00A757D4"/>
    <w:rsid w:val="00A7641B"/>
    <w:rsid w:val="00A767EF"/>
    <w:rsid w:val="00A76FB1"/>
    <w:rsid w:val="00A77111"/>
    <w:rsid w:val="00A77853"/>
    <w:rsid w:val="00A81037"/>
    <w:rsid w:val="00A81140"/>
    <w:rsid w:val="00A819B7"/>
    <w:rsid w:val="00A81C19"/>
    <w:rsid w:val="00A82448"/>
    <w:rsid w:val="00A8620C"/>
    <w:rsid w:val="00A8711C"/>
    <w:rsid w:val="00A87F1B"/>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0640"/>
    <w:rsid w:val="00AE125E"/>
    <w:rsid w:val="00AE1CDD"/>
    <w:rsid w:val="00AE1D9E"/>
    <w:rsid w:val="00AE27DE"/>
    <w:rsid w:val="00AE34E5"/>
    <w:rsid w:val="00AE4286"/>
    <w:rsid w:val="00AE45EA"/>
    <w:rsid w:val="00AE5719"/>
    <w:rsid w:val="00AE5953"/>
    <w:rsid w:val="00AE5B00"/>
    <w:rsid w:val="00AE5B7C"/>
    <w:rsid w:val="00AE6B73"/>
    <w:rsid w:val="00AE6EC3"/>
    <w:rsid w:val="00AE6FD2"/>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0DB"/>
    <w:rsid w:val="00B0148A"/>
    <w:rsid w:val="00B01E0D"/>
    <w:rsid w:val="00B03459"/>
    <w:rsid w:val="00B039C5"/>
    <w:rsid w:val="00B03CE2"/>
    <w:rsid w:val="00B041CA"/>
    <w:rsid w:val="00B04842"/>
    <w:rsid w:val="00B05DE3"/>
    <w:rsid w:val="00B05E33"/>
    <w:rsid w:val="00B06BA1"/>
    <w:rsid w:val="00B106F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27D4C"/>
    <w:rsid w:val="00B30948"/>
    <w:rsid w:val="00B30B76"/>
    <w:rsid w:val="00B316E2"/>
    <w:rsid w:val="00B322FC"/>
    <w:rsid w:val="00B33A9A"/>
    <w:rsid w:val="00B33C2F"/>
    <w:rsid w:val="00B34D6D"/>
    <w:rsid w:val="00B35432"/>
    <w:rsid w:val="00B373AD"/>
    <w:rsid w:val="00B37507"/>
    <w:rsid w:val="00B4028D"/>
    <w:rsid w:val="00B41343"/>
    <w:rsid w:val="00B4134E"/>
    <w:rsid w:val="00B4137E"/>
    <w:rsid w:val="00B41BE7"/>
    <w:rsid w:val="00B42775"/>
    <w:rsid w:val="00B4299A"/>
    <w:rsid w:val="00B42B2D"/>
    <w:rsid w:val="00B441CE"/>
    <w:rsid w:val="00B44DA3"/>
    <w:rsid w:val="00B461C1"/>
    <w:rsid w:val="00B46853"/>
    <w:rsid w:val="00B5061D"/>
    <w:rsid w:val="00B51116"/>
    <w:rsid w:val="00B5114C"/>
    <w:rsid w:val="00B518F7"/>
    <w:rsid w:val="00B51A2C"/>
    <w:rsid w:val="00B52026"/>
    <w:rsid w:val="00B52A27"/>
    <w:rsid w:val="00B5328A"/>
    <w:rsid w:val="00B5510F"/>
    <w:rsid w:val="00B566EA"/>
    <w:rsid w:val="00B57587"/>
    <w:rsid w:val="00B61D0D"/>
    <w:rsid w:val="00B61DD1"/>
    <w:rsid w:val="00B623CE"/>
    <w:rsid w:val="00B62B91"/>
    <w:rsid w:val="00B62CE7"/>
    <w:rsid w:val="00B63188"/>
    <w:rsid w:val="00B64BF6"/>
    <w:rsid w:val="00B662AD"/>
    <w:rsid w:val="00B66812"/>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59F6"/>
    <w:rsid w:val="00BC63BC"/>
    <w:rsid w:val="00BC6602"/>
    <w:rsid w:val="00BC698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0CA"/>
    <w:rsid w:val="00BF558C"/>
    <w:rsid w:val="00BF685A"/>
    <w:rsid w:val="00BF6B39"/>
    <w:rsid w:val="00C0076A"/>
    <w:rsid w:val="00C0130F"/>
    <w:rsid w:val="00C0590E"/>
    <w:rsid w:val="00C05950"/>
    <w:rsid w:val="00C06929"/>
    <w:rsid w:val="00C06EF4"/>
    <w:rsid w:val="00C06F69"/>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08E5"/>
    <w:rsid w:val="00C3109F"/>
    <w:rsid w:val="00C32280"/>
    <w:rsid w:val="00C330CA"/>
    <w:rsid w:val="00C34196"/>
    <w:rsid w:val="00C3479E"/>
    <w:rsid w:val="00C34A6D"/>
    <w:rsid w:val="00C3500A"/>
    <w:rsid w:val="00C373ED"/>
    <w:rsid w:val="00C400E5"/>
    <w:rsid w:val="00C4201F"/>
    <w:rsid w:val="00C420DF"/>
    <w:rsid w:val="00C4284F"/>
    <w:rsid w:val="00C42ACD"/>
    <w:rsid w:val="00C4317A"/>
    <w:rsid w:val="00C431EB"/>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0512"/>
    <w:rsid w:val="00C61018"/>
    <w:rsid w:val="00C61355"/>
    <w:rsid w:val="00C61471"/>
    <w:rsid w:val="00C63269"/>
    <w:rsid w:val="00C636D0"/>
    <w:rsid w:val="00C66186"/>
    <w:rsid w:val="00C66549"/>
    <w:rsid w:val="00C66C9E"/>
    <w:rsid w:val="00C66CFB"/>
    <w:rsid w:val="00C673D1"/>
    <w:rsid w:val="00C71059"/>
    <w:rsid w:val="00C710B1"/>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3850"/>
    <w:rsid w:val="00C9414E"/>
    <w:rsid w:val="00C94EA7"/>
    <w:rsid w:val="00C95D10"/>
    <w:rsid w:val="00C95E47"/>
    <w:rsid w:val="00C963A0"/>
    <w:rsid w:val="00C9699D"/>
    <w:rsid w:val="00C9775A"/>
    <w:rsid w:val="00C97811"/>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15F"/>
    <w:rsid w:val="00CC22DD"/>
    <w:rsid w:val="00CC2BF2"/>
    <w:rsid w:val="00CC30A8"/>
    <w:rsid w:val="00CC3C9F"/>
    <w:rsid w:val="00CC4A8B"/>
    <w:rsid w:val="00CC5E23"/>
    <w:rsid w:val="00CC6BFC"/>
    <w:rsid w:val="00CC77E3"/>
    <w:rsid w:val="00CD04A8"/>
    <w:rsid w:val="00CD0985"/>
    <w:rsid w:val="00CD2AE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1774"/>
    <w:rsid w:val="00CE234D"/>
    <w:rsid w:val="00CE40D0"/>
    <w:rsid w:val="00CE4301"/>
    <w:rsid w:val="00CE468E"/>
    <w:rsid w:val="00CE46FC"/>
    <w:rsid w:val="00CE481E"/>
    <w:rsid w:val="00CE4AA8"/>
    <w:rsid w:val="00CE515F"/>
    <w:rsid w:val="00CE657B"/>
    <w:rsid w:val="00CF0F13"/>
    <w:rsid w:val="00CF2E44"/>
    <w:rsid w:val="00CF3292"/>
    <w:rsid w:val="00CF3A3D"/>
    <w:rsid w:val="00CF58CF"/>
    <w:rsid w:val="00CF6532"/>
    <w:rsid w:val="00CF67F8"/>
    <w:rsid w:val="00CF6971"/>
    <w:rsid w:val="00CF6B0F"/>
    <w:rsid w:val="00CF78DB"/>
    <w:rsid w:val="00CF7D1F"/>
    <w:rsid w:val="00D01CEF"/>
    <w:rsid w:val="00D01EDC"/>
    <w:rsid w:val="00D0248E"/>
    <w:rsid w:val="00D027E3"/>
    <w:rsid w:val="00D02F29"/>
    <w:rsid w:val="00D035FA"/>
    <w:rsid w:val="00D03E56"/>
    <w:rsid w:val="00D049A0"/>
    <w:rsid w:val="00D050BC"/>
    <w:rsid w:val="00D07F0D"/>
    <w:rsid w:val="00D11533"/>
    <w:rsid w:val="00D11F5B"/>
    <w:rsid w:val="00D12E08"/>
    <w:rsid w:val="00D14D6E"/>
    <w:rsid w:val="00D15398"/>
    <w:rsid w:val="00D1585E"/>
    <w:rsid w:val="00D15EDB"/>
    <w:rsid w:val="00D16EAC"/>
    <w:rsid w:val="00D17381"/>
    <w:rsid w:val="00D17DCA"/>
    <w:rsid w:val="00D17F4D"/>
    <w:rsid w:val="00D21482"/>
    <w:rsid w:val="00D217A4"/>
    <w:rsid w:val="00D236C3"/>
    <w:rsid w:val="00D23ACC"/>
    <w:rsid w:val="00D24764"/>
    <w:rsid w:val="00D24A5F"/>
    <w:rsid w:val="00D25979"/>
    <w:rsid w:val="00D25ADE"/>
    <w:rsid w:val="00D269B7"/>
    <w:rsid w:val="00D2728D"/>
    <w:rsid w:val="00D27298"/>
    <w:rsid w:val="00D278A7"/>
    <w:rsid w:val="00D30441"/>
    <w:rsid w:val="00D31B06"/>
    <w:rsid w:val="00D31BFC"/>
    <w:rsid w:val="00D31F2E"/>
    <w:rsid w:val="00D32B38"/>
    <w:rsid w:val="00D33B5C"/>
    <w:rsid w:val="00D355A0"/>
    <w:rsid w:val="00D35C16"/>
    <w:rsid w:val="00D36C80"/>
    <w:rsid w:val="00D371C6"/>
    <w:rsid w:val="00D372B2"/>
    <w:rsid w:val="00D407D5"/>
    <w:rsid w:val="00D4136B"/>
    <w:rsid w:val="00D41D70"/>
    <w:rsid w:val="00D42123"/>
    <w:rsid w:val="00D42175"/>
    <w:rsid w:val="00D42497"/>
    <w:rsid w:val="00D443AF"/>
    <w:rsid w:val="00D44A05"/>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6C5F"/>
    <w:rsid w:val="00D5723A"/>
    <w:rsid w:val="00D61B15"/>
    <w:rsid w:val="00D62E5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8A"/>
    <w:rsid w:val="00D83CE5"/>
    <w:rsid w:val="00D8465C"/>
    <w:rsid w:val="00D849AA"/>
    <w:rsid w:val="00D84EA6"/>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28E"/>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378"/>
    <w:rsid w:val="00DD0B9B"/>
    <w:rsid w:val="00DD0DA2"/>
    <w:rsid w:val="00DD0FEA"/>
    <w:rsid w:val="00DD1B85"/>
    <w:rsid w:val="00DD238A"/>
    <w:rsid w:val="00DD2460"/>
    <w:rsid w:val="00DD24BD"/>
    <w:rsid w:val="00DD295D"/>
    <w:rsid w:val="00DD324F"/>
    <w:rsid w:val="00DD36E9"/>
    <w:rsid w:val="00DD3CB7"/>
    <w:rsid w:val="00DD4235"/>
    <w:rsid w:val="00DD43B7"/>
    <w:rsid w:val="00DD4779"/>
    <w:rsid w:val="00DD4EA2"/>
    <w:rsid w:val="00DD625F"/>
    <w:rsid w:val="00DD6456"/>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5941"/>
    <w:rsid w:val="00E26579"/>
    <w:rsid w:val="00E30119"/>
    <w:rsid w:val="00E3149E"/>
    <w:rsid w:val="00E31C69"/>
    <w:rsid w:val="00E31DB5"/>
    <w:rsid w:val="00E31FC0"/>
    <w:rsid w:val="00E324A7"/>
    <w:rsid w:val="00E32EF4"/>
    <w:rsid w:val="00E332BA"/>
    <w:rsid w:val="00E33369"/>
    <w:rsid w:val="00E33561"/>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635"/>
    <w:rsid w:val="00E7088B"/>
    <w:rsid w:val="00E70E38"/>
    <w:rsid w:val="00E70F66"/>
    <w:rsid w:val="00E71476"/>
    <w:rsid w:val="00E71D6A"/>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4B18"/>
    <w:rsid w:val="00E84C42"/>
    <w:rsid w:val="00E85072"/>
    <w:rsid w:val="00E85228"/>
    <w:rsid w:val="00E856D8"/>
    <w:rsid w:val="00E85BA8"/>
    <w:rsid w:val="00E85D92"/>
    <w:rsid w:val="00E86277"/>
    <w:rsid w:val="00E86E4F"/>
    <w:rsid w:val="00E86EA4"/>
    <w:rsid w:val="00E87ACA"/>
    <w:rsid w:val="00E905A0"/>
    <w:rsid w:val="00E906D5"/>
    <w:rsid w:val="00E92E98"/>
    <w:rsid w:val="00E94560"/>
    <w:rsid w:val="00E94E45"/>
    <w:rsid w:val="00E95280"/>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32A"/>
    <w:rsid w:val="00EC088B"/>
    <w:rsid w:val="00EC35B4"/>
    <w:rsid w:val="00EC3643"/>
    <w:rsid w:val="00EC5949"/>
    <w:rsid w:val="00EC6134"/>
    <w:rsid w:val="00EC692E"/>
    <w:rsid w:val="00EC75E9"/>
    <w:rsid w:val="00ED0286"/>
    <w:rsid w:val="00ED05A8"/>
    <w:rsid w:val="00ED12AE"/>
    <w:rsid w:val="00ED2605"/>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2581"/>
    <w:rsid w:val="00F4347B"/>
    <w:rsid w:val="00F43FEC"/>
    <w:rsid w:val="00F441F8"/>
    <w:rsid w:val="00F442E5"/>
    <w:rsid w:val="00F45839"/>
    <w:rsid w:val="00F4715B"/>
    <w:rsid w:val="00F47385"/>
    <w:rsid w:val="00F47EF8"/>
    <w:rsid w:val="00F500DB"/>
    <w:rsid w:val="00F5164C"/>
    <w:rsid w:val="00F533A1"/>
    <w:rsid w:val="00F552FA"/>
    <w:rsid w:val="00F555BE"/>
    <w:rsid w:val="00F55890"/>
    <w:rsid w:val="00F567A8"/>
    <w:rsid w:val="00F56FE1"/>
    <w:rsid w:val="00F574F8"/>
    <w:rsid w:val="00F576E4"/>
    <w:rsid w:val="00F600F2"/>
    <w:rsid w:val="00F6065B"/>
    <w:rsid w:val="00F618A5"/>
    <w:rsid w:val="00F62E09"/>
    <w:rsid w:val="00F63C1F"/>
    <w:rsid w:val="00F6662F"/>
    <w:rsid w:val="00F70118"/>
    <w:rsid w:val="00F702B4"/>
    <w:rsid w:val="00F706F1"/>
    <w:rsid w:val="00F70E4A"/>
    <w:rsid w:val="00F743AF"/>
    <w:rsid w:val="00F75810"/>
    <w:rsid w:val="00F763E4"/>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1F84"/>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B7943"/>
    <w:rsid w:val="00FC12AD"/>
    <w:rsid w:val="00FC17E0"/>
    <w:rsid w:val="00FC21B4"/>
    <w:rsid w:val="00FC3122"/>
    <w:rsid w:val="00FC3695"/>
    <w:rsid w:val="00FC43ED"/>
    <w:rsid w:val="00FC5F9B"/>
    <w:rsid w:val="00FC687B"/>
    <w:rsid w:val="00FC698F"/>
    <w:rsid w:val="00FC6B59"/>
    <w:rsid w:val="00FC7BA9"/>
    <w:rsid w:val="00FD0471"/>
    <w:rsid w:val="00FD0A75"/>
    <w:rsid w:val="00FD13AC"/>
    <w:rsid w:val="00FD13D4"/>
    <w:rsid w:val="00FD15F2"/>
    <w:rsid w:val="00FD168C"/>
    <w:rsid w:val="00FD1A19"/>
    <w:rsid w:val="00FD1A93"/>
    <w:rsid w:val="00FD1DE6"/>
    <w:rsid w:val="00FD2092"/>
    <w:rsid w:val="00FD2A22"/>
    <w:rsid w:val="00FD344E"/>
    <w:rsid w:val="00FD34DD"/>
    <w:rsid w:val="00FD43A9"/>
    <w:rsid w:val="00FD45A6"/>
    <w:rsid w:val="00FD66EF"/>
    <w:rsid w:val="00FD6ADE"/>
    <w:rsid w:val="00FD6EAB"/>
    <w:rsid w:val="00FD7847"/>
    <w:rsid w:val="00FD7CD2"/>
    <w:rsid w:val="00FE021A"/>
    <w:rsid w:val="00FE0911"/>
    <w:rsid w:val="00FE1A2F"/>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table" w:customStyle="1" w:styleId="4">
    <w:name w:val="4"/>
    <w:basedOn w:val="Tablanormal"/>
    <w:rsid w:val="00DD6456"/>
    <w:rPr>
      <w:rFonts w:ascii="Times New Roman" w:eastAsia="Times New Roman" w:hAnsi="Times New Roman" w:cs="Times New Roman"/>
      <w:sz w:val="22"/>
      <w:szCs w:val="22"/>
      <w:lang w:eastAsia="es-MX"/>
    </w:rPr>
    <w:tblPr>
      <w:tblStyleRowBandSize w:val="1"/>
      <w:tblStyleColBandSize w:val="1"/>
    </w:tblPr>
  </w:style>
  <w:style w:type="character" w:styleId="Referenciasutil">
    <w:name w:val="Subtle Reference"/>
    <w:basedOn w:val="Fuentedeprrafopredeter"/>
    <w:uiPriority w:val="31"/>
    <w:qFormat/>
    <w:rsid w:val="00037A7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5010">
      <w:bodyDiv w:val="1"/>
      <w:marLeft w:val="0"/>
      <w:marRight w:val="0"/>
      <w:marTop w:val="0"/>
      <w:marBottom w:val="0"/>
      <w:divBdr>
        <w:top w:val="none" w:sz="0" w:space="0" w:color="auto"/>
        <w:left w:val="none" w:sz="0" w:space="0" w:color="auto"/>
        <w:bottom w:val="none" w:sz="0" w:space="0" w:color="auto"/>
        <w:right w:val="none" w:sz="0" w:space="0" w:color="auto"/>
      </w:divBdr>
    </w:div>
    <w:div w:id="12340541">
      <w:bodyDiv w:val="1"/>
      <w:marLeft w:val="0"/>
      <w:marRight w:val="0"/>
      <w:marTop w:val="0"/>
      <w:marBottom w:val="0"/>
      <w:divBdr>
        <w:top w:val="none" w:sz="0" w:space="0" w:color="auto"/>
        <w:left w:val="none" w:sz="0" w:space="0" w:color="auto"/>
        <w:bottom w:val="none" w:sz="0" w:space="0" w:color="auto"/>
        <w:right w:val="none" w:sz="0" w:space="0" w:color="auto"/>
      </w:divBdr>
    </w:div>
    <w:div w:id="46027704">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7522035">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26464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587153232">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683478154">
      <w:bodyDiv w:val="1"/>
      <w:marLeft w:val="0"/>
      <w:marRight w:val="0"/>
      <w:marTop w:val="0"/>
      <w:marBottom w:val="0"/>
      <w:divBdr>
        <w:top w:val="none" w:sz="0" w:space="0" w:color="auto"/>
        <w:left w:val="none" w:sz="0" w:space="0" w:color="auto"/>
        <w:bottom w:val="none" w:sz="0" w:space="0" w:color="auto"/>
        <w:right w:val="none" w:sz="0" w:space="0" w:color="auto"/>
      </w:divBdr>
    </w:div>
    <w:div w:id="700589602">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859735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3033658">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8183839">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1305517">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7438229">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2475471">
      <w:bodyDiv w:val="1"/>
      <w:marLeft w:val="0"/>
      <w:marRight w:val="0"/>
      <w:marTop w:val="0"/>
      <w:marBottom w:val="0"/>
      <w:divBdr>
        <w:top w:val="none" w:sz="0" w:space="0" w:color="auto"/>
        <w:left w:val="none" w:sz="0" w:space="0" w:color="auto"/>
        <w:bottom w:val="none" w:sz="0" w:space="0" w:color="auto"/>
        <w:right w:val="none" w:sz="0" w:space="0" w:color="auto"/>
      </w:divBdr>
    </w:div>
    <w:div w:id="145852637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521670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25964911">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773654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262032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1690254">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3312748">
      <w:bodyDiv w:val="1"/>
      <w:marLeft w:val="0"/>
      <w:marRight w:val="0"/>
      <w:marTop w:val="0"/>
      <w:marBottom w:val="0"/>
      <w:divBdr>
        <w:top w:val="none" w:sz="0" w:space="0" w:color="auto"/>
        <w:left w:val="none" w:sz="0" w:space="0" w:color="auto"/>
        <w:bottom w:val="none" w:sz="0" w:space="0" w:color="auto"/>
        <w:right w:val="none" w:sz="0" w:space="0" w:color="auto"/>
      </w:divBdr>
      <w:divsChild>
        <w:div w:id="63647316">
          <w:marLeft w:val="0"/>
          <w:marRight w:val="0"/>
          <w:marTop w:val="0"/>
          <w:marBottom w:val="0"/>
          <w:divBdr>
            <w:top w:val="none" w:sz="0" w:space="0" w:color="auto"/>
            <w:left w:val="none" w:sz="0" w:space="0" w:color="auto"/>
            <w:bottom w:val="none" w:sz="0" w:space="0" w:color="auto"/>
            <w:right w:val="none" w:sz="0" w:space="0" w:color="auto"/>
          </w:divBdr>
        </w:div>
        <w:div w:id="1892692347">
          <w:marLeft w:val="0"/>
          <w:marRight w:val="0"/>
          <w:marTop w:val="0"/>
          <w:marBottom w:val="0"/>
          <w:divBdr>
            <w:top w:val="none" w:sz="0" w:space="0" w:color="auto"/>
            <w:left w:val="none" w:sz="0" w:space="0" w:color="auto"/>
            <w:bottom w:val="none" w:sz="0" w:space="0" w:color="auto"/>
            <w:right w:val="none" w:sz="0" w:space="0" w:color="auto"/>
          </w:divBdr>
        </w:div>
        <w:div w:id="1396203717">
          <w:marLeft w:val="0"/>
          <w:marRight w:val="0"/>
          <w:marTop w:val="0"/>
          <w:marBottom w:val="0"/>
          <w:divBdr>
            <w:top w:val="none" w:sz="0" w:space="0" w:color="auto"/>
            <w:left w:val="none" w:sz="0" w:space="0" w:color="auto"/>
            <w:bottom w:val="none" w:sz="0" w:space="0" w:color="auto"/>
            <w:right w:val="none" w:sz="0" w:space="0" w:color="auto"/>
          </w:divBdr>
        </w:div>
        <w:div w:id="256402399">
          <w:marLeft w:val="0"/>
          <w:marRight w:val="0"/>
          <w:marTop w:val="0"/>
          <w:marBottom w:val="0"/>
          <w:divBdr>
            <w:top w:val="none" w:sz="0" w:space="0" w:color="auto"/>
            <w:left w:val="none" w:sz="0" w:space="0" w:color="auto"/>
            <w:bottom w:val="none" w:sz="0" w:space="0" w:color="auto"/>
            <w:right w:val="none" w:sz="0" w:space="0" w:color="auto"/>
          </w:divBdr>
        </w:div>
        <w:div w:id="241374679">
          <w:marLeft w:val="0"/>
          <w:marRight w:val="0"/>
          <w:marTop w:val="0"/>
          <w:marBottom w:val="0"/>
          <w:divBdr>
            <w:top w:val="none" w:sz="0" w:space="0" w:color="auto"/>
            <w:left w:val="none" w:sz="0" w:space="0" w:color="auto"/>
            <w:bottom w:val="none" w:sz="0" w:space="0" w:color="auto"/>
            <w:right w:val="none" w:sz="0" w:space="0" w:color="auto"/>
          </w:divBdr>
        </w:div>
        <w:div w:id="1727797707">
          <w:marLeft w:val="0"/>
          <w:marRight w:val="0"/>
          <w:marTop w:val="0"/>
          <w:marBottom w:val="0"/>
          <w:divBdr>
            <w:top w:val="none" w:sz="0" w:space="0" w:color="auto"/>
            <w:left w:val="none" w:sz="0" w:space="0" w:color="auto"/>
            <w:bottom w:val="none" w:sz="0" w:space="0" w:color="auto"/>
            <w:right w:val="none" w:sz="0" w:space="0" w:color="auto"/>
          </w:divBdr>
        </w:div>
        <w:div w:id="392779126">
          <w:marLeft w:val="0"/>
          <w:marRight w:val="0"/>
          <w:marTop w:val="0"/>
          <w:marBottom w:val="0"/>
          <w:divBdr>
            <w:top w:val="none" w:sz="0" w:space="0" w:color="auto"/>
            <w:left w:val="none" w:sz="0" w:space="0" w:color="auto"/>
            <w:bottom w:val="none" w:sz="0" w:space="0" w:color="auto"/>
            <w:right w:val="none" w:sz="0" w:space="0" w:color="auto"/>
          </w:divBdr>
        </w:div>
        <w:div w:id="925269408">
          <w:marLeft w:val="0"/>
          <w:marRight w:val="0"/>
          <w:marTop w:val="0"/>
          <w:marBottom w:val="0"/>
          <w:divBdr>
            <w:top w:val="none" w:sz="0" w:space="0" w:color="auto"/>
            <w:left w:val="none" w:sz="0" w:space="0" w:color="auto"/>
            <w:bottom w:val="none" w:sz="0" w:space="0" w:color="auto"/>
            <w:right w:val="none" w:sz="0" w:space="0" w:color="auto"/>
          </w:divBdr>
        </w:div>
        <w:div w:id="517895015">
          <w:marLeft w:val="0"/>
          <w:marRight w:val="0"/>
          <w:marTop w:val="0"/>
          <w:marBottom w:val="0"/>
          <w:divBdr>
            <w:top w:val="none" w:sz="0" w:space="0" w:color="auto"/>
            <w:left w:val="none" w:sz="0" w:space="0" w:color="auto"/>
            <w:bottom w:val="none" w:sz="0" w:space="0" w:color="auto"/>
            <w:right w:val="none" w:sz="0" w:space="0" w:color="auto"/>
          </w:divBdr>
        </w:div>
        <w:div w:id="1496874832">
          <w:marLeft w:val="0"/>
          <w:marRight w:val="0"/>
          <w:marTop w:val="0"/>
          <w:marBottom w:val="0"/>
          <w:divBdr>
            <w:top w:val="none" w:sz="0" w:space="0" w:color="auto"/>
            <w:left w:val="none" w:sz="0" w:space="0" w:color="auto"/>
            <w:bottom w:val="none" w:sz="0" w:space="0" w:color="auto"/>
            <w:right w:val="none" w:sz="0" w:space="0" w:color="auto"/>
          </w:divBdr>
        </w:div>
        <w:div w:id="1592005109">
          <w:marLeft w:val="0"/>
          <w:marRight w:val="0"/>
          <w:marTop w:val="0"/>
          <w:marBottom w:val="0"/>
          <w:divBdr>
            <w:top w:val="none" w:sz="0" w:space="0" w:color="auto"/>
            <w:left w:val="none" w:sz="0" w:space="0" w:color="auto"/>
            <w:bottom w:val="none" w:sz="0" w:space="0" w:color="auto"/>
            <w:right w:val="none" w:sz="0" w:space="0" w:color="auto"/>
          </w:divBdr>
        </w:div>
        <w:div w:id="1896159106">
          <w:marLeft w:val="0"/>
          <w:marRight w:val="0"/>
          <w:marTop w:val="0"/>
          <w:marBottom w:val="0"/>
          <w:divBdr>
            <w:top w:val="none" w:sz="0" w:space="0" w:color="auto"/>
            <w:left w:val="none" w:sz="0" w:space="0" w:color="auto"/>
            <w:bottom w:val="none" w:sz="0" w:space="0" w:color="auto"/>
            <w:right w:val="none" w:sz="0" w:space="0" w:color="auto"/>
          </w:divBdr>
        </w:div>
        <w:div w:id="1640257226">
          <w:marLeft w:val="0"/>
          <w:marRight w:val="0"/>
          <w:marTop w:val="0"/>
          <w:marBottom w:val="0"/>
          <w:divBdr>
            <w:top w:val="none" w:sz="0" w:space="0" w:color="auto"/>
            <w:left w:val="none" w:sz="0" w:space="0" w:color="auto"/>
            <w:bottom w:val="none" w:sz="0" w:space="0" w:color="auto"/>
            <w:right w:val="none" w:sz="0" w:space="0" w:color="auto"/>
          </w:divBdr>
        </w:div>
        <w:div w:id="749620294">
          <w:marLeft w:val="0"/>
          <w:marRight w:val="0"/>
          <w:marTop w:val="0"/>
          <w:marBottom w:val="0"/>
          <w:divBdr>
            <w:top w:val="none" w:sz="0" w:space="0" w:color="auto"/>
            <w:left w:val="none" w:sz="0" w:space="0" w:color="auto"/>
            <w:bottom w:val="none" w:sz="0" w:space="0" w:color="auto"/>
            <w:right w:val="none" w:sz="0" w:space="0" w:color="auto"/>
          </w:divBdr>
        </w:div>
        <w:div w:id="1123503199">
          <w:marLeft w:val="0"/>
          <w:marRight w:val="0"/>
          <w:marTop w:val="0"/>
          <w:marBottom w:val="0"/>
          <w:divBdr>
            <w:top w:val="none" w:sz="0" w:space="0" w:color="auto"/>
            <w:left w:val="none" w:sz="0" w:space="0" w:color="auto"/>
            <w:bottom w:val="none" w:sz="0" w:space="0" w:color="auto"/>
            <w:right w:val="none" w:sz="0" w:space="0" w:color="auto"/>
          </w:divBdr>
        </w:div>
        <w:div w:id="1971669707">
          <w:marLeft w:val="0"/>
          <w:marRight w:val="0"/>
          <w:marTop w:val="0"/>
          <w:marBottom w:val="0"/>
          <w:divBdr>
            <w:top w:val="none" w:sz="0" w:space="0" w:color="auto"/>
            <w:left w:val="none" w:sz="0" w:space="0" w:color="auto"/>
            <w:bottom w:val="none" w:sz="0" w:space="0" w:color="auto"/>
            <w:right w:val="none" w:sz="0" w:space="0" w:color="auto"/>
          </w:divBdr>
        </w:div>
        <w:div w:id="2073917799">
          <w:marLeft w:val="0"/>
          <w:marRight w:val="0"/>
          <w:marTop w:val="0"/>
          <w:marBottom w:val="0"/>
          <w:divBdr>
            <w:top w:val="none" w:sz="0" w:space="0" w:color="auto"/>
            <w:left w:val="none" w:sz="0" w:space="0" w:color="auto"/>
            <w:bottom w:val="none" w:sz="0" w:space="0" w:color="auto"/>
            <w:right w:val="none" w:sz="0" w:space="0" w:color="auto"/>
          </w:divBdr>
        </w:div>
        <w:div w:id="428358254">
          <w:marLeft w:val="0"/>
          <w:marRight w:val="0"/>
          <w:marTop w:val="0"/>
          <w:marBottom w:val="0"/>
          <w:divBdr>
            <w:top w:val="none" w:sz="0" w:space="0" w:color="auto"/>
            <w:left w:val="none" w:sz="0" w:space="0" w:color="auto"/>
            <w:bottom w:val="none" w:sz="0" w:space="0" w:color="auto"/>
            <w:right w:val="none" w:sz="0" w:space="0" w:color="auto"/>
          </w:divBdr>
        </w:div>
        <w:div w:id="964118554">
          <w:marLeft w:val="0"/>
          <w:marRight w:val="0"/>
          <w:marTop w:val="0"/>
          <w:marBottom w:val="0"/>
          <w:divBdr>
            <w:top w:val="none" w:sz="0" w:space="0" w:color="auto"/>
            <w:left w:val="none" w:sz="0" w:space="0" w:color="auto"/>
            <w:bottom w:val="none" w:sz="0" w:space="0" w:color="auto"/>
            <w:right w:val="none" w:sz="0" w:space="0" w:color="auto"/>
          </w:divBdr>
        </w:div>
        <w:div w:id="537133922">
          <w:marLeft w:val="0"/>
          <w:marRight w:val="0"/>
          <w:marTop w:val="0"/>
          <w:marBottom w:val="0"/>
          <w:divBdr>
            <w:top w:val="none" w:sz="0" w:space="0" w:color="auto"/>
            <w:left w:val="none" w:sz="0" w:space="0" w:color="auto"/>
            <w:bottom w:val="none" w:sz="0" w:space="0" w:color="auto"/>
            <w:right w:val="none" w:sz="0" w:space="0" w:color="auto"/>
          </w:divBdr>
        </w:div>
        <w:div w:id="1647664307">
          <w:marLeft w:val="0"/>
          <w:marRight w:val="0"/>
          <w:marTop w:val="0"/>
          <w:marBottom w:val="0"/>
          <w:divBdr>
            <w:top w:val="none" w:sz="0" w:space="0" w:color="auto"/>
            <w:left w:val="none" w:sz="0" w:space="0" w:color="auto"/>
            <w:bottom w:val="none" w:sz="0" w:space="0" w:color="auto"/>
            <w:right w:val="none" w:sz="0" w:space="0" w:color="auto"/>
          </w:divBdr>
        </w:div>
        <w:div w:id="1639453330">
          <w:marLeft w:val="0"/>
          <w:marRight w:val="0"/>
          <w:marTop w:val="0"/>
          <w:marBottom w:val="0"/>
          <w:divBdr>
            <w:top w:val="none" w:sz="0" w:space="0" w:color="auto"/>
            <w:left w:val="none" w:sz="0" w:space="0" w:color="auto"/>
            <w:bottom w:val="none" w:sz="0" w:space="0" w:color="auto"/>
            <w:right w:val="none" w:sz="0" w:space="0" w:color="auto"/>
          </w:divBdr>
        </w:div>
        <w:div w:id="2028211887">
          <w:marLeft w:val="0"/>
          <w:marRight w:val="0"/>
          <w:marTop w:val="0"/>
          <w:marBottom w:val="0"/>
          <w:divBdr>
            <w:top w:val="none" w:sz="0" w:space="0" w:color="auto"/>
            <w:left w:val="none" w:sz="0" w:space="0" w:color="auto"/>
            <w:bottom w:val="none" w:sz="0" w:space="0" w:color="auto"/>
            <w:right w:val="none" w:sz="0" w:space="0" w:color="auto"/>
          </w:divBdr>
        </w:div>
        <w:div w:id="1261333632">
          <w:marLeft w:val="0"/>
          <w:marRight w:val="0"/>
          <w:marTop w:val="0"/>
          <w:marBottom w:val="0"/>
          <w:divBdr>
            <w:top w:val="none" w:sz="0" w:space="0" w:color="auto"/>
            <w:left w:val="none" w:sz="0" w:space="0" w:color="auto"/>
            <w:bottom w:val="none" w:sz="0" w:space="0" w:color="auto"/>
            <w:right w:val="none" w:sz="0" w:space="0" w:color="auto"/>
          </w:divBdr>
        </w:div>
        <w:div w:id="136459768">
          <w:marLeft w:val="0"/>
          <w:marRight w:val="0"/>
          <w:marTop w:val="0"/>
          <w:marBottom w:val="0"/>
          <w:divBdr>
            <w:top w:val="none" w:sz="0" w:space="0" w:color="auto"/>
            <w:left w:val="none" w:sz="0" w:space="0" w:color="auto"/>
            <w:bottom w:val="none" w:sz="0" w:space="0" w:color="auto"/>
            <w:right w:val="none" w:sz="0" w:space="0" w:color="auto"/>
          </w:divBdr>
        </w:div>
        <w:div w:id="1951278568">
          <w:marLeft w:val="0"/>
          <w:marRight w:val="0"/>
          <w:marTop w:val="0"/>
          <w:marBottom w:val="0"/>
          <w:divBdr>
            <w:top w:val="none" w:sz="0" w:space="0" w:color="auto"/>
            <w:left w:val="none" w:sz="0" w:space="0" w:color="auto"/>
            <w:bottom w:val="none" w:sz="0" w:space="0" w:color="auto"/>
            <w:right w:val="none" w:sz="0" w:space="0" w:color="auto"/>
          </w:divBdr>
        </w:div>
        <w:div w:id="1286932746">
          <w:marLeft w:val="0"/>
          <w:marRight w:val="0"/>
          <w:marTop w:val="0"/>
          <w:marBottom w:val="0"/>
          <w:divBdr>
            <w:top w:val="none" w:sz="0" w:space="0" w:color="auto"/>
            <w:left w:val="none" w:sz="0" w:space="0" w:color="auto"/>
            <w:bottom w:val="none" w:sz="0" w:space="0" w:color="auto"/>
            <w:right w:val="none" w:sz="0" w:space="0" w:color="auto"/>
          </w:divBdr>
        </w:div>
        <w:div w:id="1493597214">
          <w:marLeft w:val="0"/>
          <w:marRight w:val="0"/>
          <w:marTop w:val="0"/>
          <w:marBottom w:val="0"/>
          <w:divBdr>
            <w:top w:val="none" w:sz="0" w:space="0" w:color="auto"/>
            <w:left w:val="none" w:sz="0" w:space="0" w:color="auto"/>
            <w:bottom w:val="none" w:sz="0" w:space="0" w:color="auto"/>
            <w:right w:val="none" w:sz="0" w:space="0" w:color="auto"/>
          </w:divBdr>
        </w:div>
        <w:div w:id="784886959">
          <w:marLeft w:val="0"/>
          <w:marRight w:val="0"/>
          <w:marTop w:val="0"/>
          <w:marBottom w:val="0"/>
          <w:divBdr>
            <w:top w:val="none" w:sz="0" w:space="0" w:color="auto"/>
            <w:left w:val="none" w:sz="0" w:space="0" w:color="auto"/>
            <w:bottom w:val="none" w:sz="0" w:space="0" w:color="auto"/>
            <w:right w:val="none" w:sz="0" w:space="0" w:color="auto"/>
          </w:divBdr>
        </w:div>
        <w:div w:id="802842734">
          <w:marLeft w:val="0"/>
          <w:marRight w:val="0"/>
          <w:marTop w:val="0"/>
          <w:marBottom w:val="0"/>
          <w:divBdr>
            <w:top w:val="none" w:sz="0" w:space="0" w:color="auto"/>
            <w:left w:val="none" w:sz="0" w:space="0" w:color="auto"/>
            <w:bottom w:val="none" w:sz="0" w:space="0" w:color="auto"/>
            <w:right w:val="none" w:sz="0" w:space="0" w:color="auto"/>
          </w:divBdr>
        </w:div>
      </w:divsChild>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56201351">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92483.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77DC1-65E5-4708-A6C3-3CC1D4F0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4269</Words>
  <Characters>23482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2023-09-28T01:27:00Z</cp:lastPrinted>
  <dcterms:created xsi:type="dcterms:W3CDTF">2023-09-14T19:57:00Z</dcterms:created>
  <dcterms:modified xsi:type="dcterms:W3CDTF">2023-10-05T17:26:00Z</dcterms:modified>
</cp:coreProperties>
</file>