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7E0F"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veinticuatro de mayo de dos mil veintitrés. </w:t>
      </w:r>
    </w:p>
    <w:p w14:paraId="7B1AB480" w14:textId="77777777" w:rsidR="00AE1F46" w:rsidRPr="000F44FB" w:rsidRDefault="00AE1F46">
      <w:pPr>
        <w:spacing w:line="360" w:lineRule="auto"/>
        <w:jc w:val="both"/>
        <w:rPr>
          <w:rFonts w:ascii="Palatino Linotype" w:eastAsia="Palatino Linotype" w:hAnsi="Palatino Linotype" w:cs="Palatino Linotype"/>
        </w:rPr>
      </w:pPr>
    </w:p>
    <w:p w14:paraId="4A8B9566" w14:textId="02FA53A3"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b/>
        </w:rPr>
        <w:t>Visto</w:t>
      </w:r>
      <w:r w:rsidRPr="000F44FB">
        <w:rPr>
          <w:rFonts w:ascii="Palatino Linotype" w:eastAsia="Palatino Linotype" w:hAnsi="Palatino Linotype" w:cs="Palatino Linotype"/>
        </w:rPr>
        <w:t xml:space="preserve"> el expediente relativo al recurso de revisión </w:t>
      </w:r>
      <w:r w:rsidRPr="000F44FB">
        <w:rPr>
          <w:rFonts w:ascii="Palatino Linotype" w:eastAsia="Palatino Linotype" w:hAnsi="Palatino Linotype" w:cs="Palatino Linotype"/>
          <w:b/>
        </w:rPr>
        <w:t>14414/INFOEM/IP/RR/2022</w:t>
      </w:r>
      <w:r w:rsidRPr="000F44FB">
        <w:rPr>
          <w:rFonts w:ascii="Palatino Linotype" w:eastAsia="Palatino Linotype" w:hAnsi="Palatino Linotype" w:cs="Palatino Linotype"/>
        </w:rPr>
        <w:t xml:space="preserve">, interpuesto por </w:t>
      </w:r>
      <w:r w:rsidR="00527017">
        <w:rPr>
          <w:rFonts w:ascii="Palatino Linotype" w:eastAsia="Palatino Linotype" w:hAnsi="Palatino Linotype" w:cs="Palatino Linotype"/>
          <w:b/>
        </w:rPr>
        <w:t>XXXXX XXXXXXXX XXXXXX</w:t>
      </w:r>
      <w:r w:rsidRPr="000F44FB">
        <w:rPr>
          <w:rFonts w:ascii="Palatino Linotype" w:eastAsia="Palatino Linotype" w:hAnsi="Palatino Linotype" w:cs="Palatino Linotype"/>
        </w:rPr>
        <w:t>, en lo sucesivo se le denominará el</w:t>
      </w:r>
      <w:r w:rsidRPr="000F44FB">
        <w:rPr>
          <w:rFonts w:ascii="Palatino Linotype" w:eastAsia="Palatino Linotype" w:hAnsi="Palatino Linotype" w:cs="Palatino Linotype"/>
          <w:b/>
        </w:rPr>
        <w:t xml:space="preserve"> RECURRENTE</w:t>
      </w:r>
      <w:r w:rsidRPr="000F44FB">
        <w:rPr>
          <w:rFonts w:ascii="Palatino Linotype" w:eastAsia="Palatino Linotype" w:hAnsi="Palatino Linotype" w:cs="Palatino Linotype"/>
        </w:rPr>
        <w:t>, en contra de la respuesta a su solicitud de información con número de folio</w:t>
      </w:r>
      <w:r w:rsidRPr="000F44FB">
        <w:rPr>
          <w:rFonts w:ascii="Palatino Linotype" w:eastAsia="Palatino Linotype" w:hAnsi="Palatino Linotype" w:cs="Palatino Linotype"/>
          <w:b/>
        </w:rPr>
        <w:t xml:space="preserve"> 00302/COACALCO/IP/2022</w:t>
      </w:r>
      <w:r w:rsidRPr="000F44FB">
        <w:rPr>
          <w:rFonts w:ascii="Palatino Linotype" w:eastAsia="Palatino Linotype" w:hAnsi="Palatino Linotype" w:cs="Palatino Linotype"/>
        </w:rPr>
        <w:t xml:space="preserve">, por parte del </w:t>
      </w:r>
      <w:r w:rsidRPr="000F44FB">
        <w:rPr>
          <w:rFonts w:ascii="Palatino Linotype" w:eastAsia="Palatino Linotype" w:hAnsi="Palatino Linotype" w:cs="Palatino Linotype"/>
          <w:b/>
        </w:rPr>
        <w:t>Ayuntamiento de Coacalco de Berriozábal</w:t>
      </w:r>
      <w:r w:rsidRPr="000F44FB">
        <w:rPr>
          <w:rFonts w:ascii="Palatino Linotype" w:eastAsia="Palatino Linotype" w:hAnsi="Palatino Linotype" w:cs="Palatino Linotype"/>
        </w:rPr>
        <w:t xml:space="preserve"> en lo sucesivo el </w:t>
      </w:r>
      <w:r w:rsidRPr="000F44FB">
        <w:rPr>
          <w:rFonts w:ascii="Palatino Linotype" w:eastAsia="Palatino Linotype" w:hAnsi="Palatino Linotype" w:cs="Palatino Linotype"/>
          <w:b/>
        </w:rPr>
        <w:t>SUJETO OBLIGADO</w:t>
      </w:r>
      <w:r w:rsidRPr="000F44FB">
        <w:rPr>
          <w:rFonts w:ascii="Palatino Linotype" w:eastAsia="Palatino Linotype" w:hAnsi="Palatino Linotype" w:cs="Palatino Linotype"/>
        </w:rPr>
        <w:t>;</w:t>
      </w:r>
      <w:r w:rsidRPr="000F44FB">
        <w:rPr>
          <w:rFonts w:ascii="Palatino Linotype" w:eastAsia="Palatino Linotype" w:hAnsi="Palatino Linotype" w:cs="Palatino Linotype"/>
          <w:b/>
        </w:rPr>
        <w:t xml:space="preserve"> </w:t>
      </w:r>
      <w:r w:rsidRPr="000F44FB">
        <w:rPr>
          <w:rFonts w:ascii="Palatino Linotype" w:eastAsia="Palatino Linotype" w:hAnsi="Palatino Linotype" w:cs="Palatino Linotype"/>
        </w:rPr>
        <w:t>se procede a dictar la presente resolución, con base en los siguientes:</w:t>
      </w:r>
    </w:p>
    <w:p w14:paraId="67EF507B" w14:textId="77777777" w:rsidR="00AE1F46" w:rsidRPr="000F44FB" w:rsidRDefault="00AE1F46">
      <w:pPr>
        <w:spacing w:line="360" w:lineRule="auto"/>
        <w:jc w:val="both"/>
        <w:rPr>
          <w:rFonts w:ascii="Palatino Linotype" w:eastAsia="Palatino Linotype" w:hAnsi="Palatino Linotype" w:cs="Palatino Linotype"/>
        </w:rPr>
      </w:pPr>
    </w:p>
    <w:p w14:paraId="62EF6422" w14:textId="77777777" w:rsidR="00AE1F46" w:rsidRPr="000F44FB" w:rsidRDefault="007E6BB6">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0F44FB">
        <w:rPr>
          <w:rFonts w:ascii="Palatino Linotype" w:eastAsia="Palatino Linotype" w:hAnsi="Palatino Linotype" w:cs="Palatino Linotype"/>
          <w:b/>
          <w:sz w:val="22"/>
          <w:szCs w:val="22"/>
        </w:rPr>
        <w:t>A N T E C E D E N T E S:</w:t>
      </w:r>
    </w:p>
    <w:p w14:paraId="14E16A4F" w14:textId="77777777" w:rsidR="00AE1F46" w:rsidRPr="000F44FB" w:rsidRDefault="00AE1F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26B81924" w14:textId="77777777" w:rsidR="00AE1F46" w:rsidRPr="000F44FB" w:rsidRDefault="007E6BB6">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rPr>
      </w:pPr>
      <w:r w:rsidRPr="000F44FB">
        <w:rPr>
          <w:rFonts w:ascii="Palatino Linotype" w:eastAsia="Palatino Linotype" w:hAnsi="Palatino Linotype" w:cs="Palatino Linotype"/>
          <w:b/>
        </w:rPr>
        <w:t xml:space="preserve">Solicitud de acceso a la información. </w:t>
      </w:r>
      <w:r w:rsidRPr="000F44FB">
        <w:rPr>
          <w:rFonts w:ascii="Palatino Linotype" w:eastAsia="Palatino Linotype" w:hAnsi="Palatino Linotype" w:cs="Palatino Linotype"/>
        </w:rPr>
        <w:t xml:space="preserve">Con fecha </w:t>
      </w:r>
      <w:r w:rsidRPr="000F44FB">
        <w:rPr>
          <w:rFonts w:ascii="Palatino Linotype" w:eastAsia="Palatino Linotype" w:hAnsi="Palatino Linotype" w:cs="Palatino Linotype"/>
          <w:b/>
        </w:rPr>
        <w:t>diez de agosto de dos mil veintidós</w:t>
      </w:r>
      <w:r w:rsidRPr="000F44FB">
        <w:rPr>
          <w:rFonts w:ascii="Palatino Linotype" w:eastAsia="Palatino Linotype" w:hAnsi="Palatino Linotype" w:cs="Palatino Linotype"/>
        </w:rPr>
        <w:t xml:space="preserve">, la parte </w:t>
      </w:r>
      <w:r w:rsidRPr="000F44FB">
        <w:rPr>
          <w:rFonts w:ascii="Palatino Linotype" w:eastAsia="Palatino Linotype" w:hAnsi="Palatino Linotype" w:cs="Palatino Linotype"/>
          <w:b/>
        </w:rPr>
        <w:t>RECURRENTE</w:t>
      </w:r>
      <w:r w:rsidRPr="000F44FB">
        <w:rPr>
          <w:rFonts w:ascii="Palatino Linotype" w:eastAsia="Palatino Linotype" w:hAnsi="Palatino Linotype" w:cs="Palatino Linotype"/>
        </w:rPr>
        <w:t xml:space="preserve"> formuló solicitud de acceso a información pública al </w:t>
      </w:r>
      <w:r w:rsidRPr="000F44FB">
        <w:rPr>
          <w:rFonts w:ascii="Palatino Linotype" w:eastAsia="Palatino Linotype" w:hAnsi="Palatino Linotype" w:cs="Palatino Linotype"/>
          <w:b/>
        </w:rPr>
        <w:t>SUJETO OBLIGADO</w:t>
      </w:r>
      <w:r w:rsidRPr="000F44FB">
        <w:rPr>
          <w:rFonts w:ascii="Palatino Linotype" w:eastAsia="Palatino Linotype" w:hAnsi="Palatino Linotype" w:cs="Palatino Linotype"/>
        </w:rPr>
        <w:t xml:space="preserve"> a través de la Plataforma Nacional de Transparencia, la cual quedó registrada en el Sistema de Acceso a la Información Mexiquense, en adelante </w:t>
      </w:r>
      <w:r w:rsidRPr="000F44FB">
        <w:rPr>
          <w:rFonts w:ascii="Palatino Linotype" w:eastAsia="Palatino Linotype" w:hAnsi="Palatino Linotype" w:cs="Palatino Linotype"/>
          <w:b/>
        </w:rPr>
        <w:t>SAIMEX</w:t>
      </w:r>
      <w:r w:rsidRPr="000F44FB">
        <w:rPr>
          <w:rFonts w:ascii="Palatino Linotype" w:eastAsia="Palatino Linotype" w:hAnsi="Palatino Linotype" w:cs="Palatino Linotype"/>
        </w:rPr>
        <w:t>, requiriéndole lo siguiente:</w:t>
      </w:r>
    </w:p>
    <w:p w14:paraId="7FA935A4" w14:textId="77777777" w:rsidR="00AE1F46" w:rsidRPr="000F44FB" w:rsidRDefault="007E6BB6">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F44FB">
        <w:rPr>
          <w:rFonts w:ascii="Palatino Linotype" w:eastAsia="Palatino Linotype" w:hAnsi="Palatino Linotype" w:cs="Palatino Linotype"/>
          <w:b/>
          <w:sz w:val="22"/>
          <w:szCs w:val="22"/>
        </w:rPr>
        <w:t xml:space="preserve">                                                                                                                                                                                                                                                                                                                                                                                                                                                                                                                                                                                                                                                                                                                                                                                                                                                                                                                                                                                                                                                                                                                                                                                                                                                                                                                                                                                                                                                                                                                                                                                                                                                                                                                                                                                                                                                                                                                                                                                                                                                                                                                                                                                                                                                                                                                                                                                                                                                                                                                                                                                                                                                                                                                                                                                                                                                                                                                                                                                                                                                                                                                                                                                                                                                                                                                                                                                                                                                                                                                                                                                                                                                                                                                                                                                                                                                                                                                                                                                                                                                                                                                                                                                                                                                                                                                                                                                                                                                                                                                                                                                                                                                                                                                                                                                                                                                                                                                                                                                                                                                                                                                                                                                                                                                                                                                                                                                                                                                                                                                                                                                                                                                                                                                                                                                                                                                                                                                                                                                                                                                                                                                                                                                                                                                                                                                                                                                                                                                                                                                                                                                                                                                                                                                                                                                                                                                                                                                                                                                                                                                                                                                                                                                                                                                                                                                                                                                                                                                                                                                                                                                                                                                                                                                                                                                                                                                                                                                                                                                                                                                                                                                                                                                                                                                                                                                                                                                                                                                                                                                            </w:t>
      </w:r>
    </w:p>
    <w:p w14:paraId="197BE44B" w14:textId="77777777" w:rsidR="00AE1F46" w:rsidRPr="000F44FB" w:rsidRDefault="007E6BB6">
      <w:pPr>
        <w:spacing w:line="276" w:lineRule="auto"/>
        <w:ind w:left="709" w:right="900"/>
        <w:jc w:val="both"/>
        <w:rPr>
          <w:rFonts w:ascii="Palatino Linotype" w:eastAsia="Palatino Linotype" w:hAnsi="Palatino Linotype" w:cs="Palatino Linotype"/>
          <w:i/>
        </w:rPr>
      </w:pPr>
      <w:r w:rsidRPr="000F44FB">
        <w:rPr>
          <w:rFonts w:ascii="Palatino Linotype" w:eastAsia="Palatino Linotype" w:hAnsi="Palatino Linotype" w:cs="Palatino Linotype"/>
          <w:i/>
        </w:rPr>
        <w:t xml:space="preserve">“Toda vez que mi representada, la empresa MATC DIGITAL, S. DE R. L. DE C. V., administra un sitio de telecomunicación dentro del Municipio Coacalco de Berriozábal el cual se encuentra ubicado en Avenida López Portillo número 79, Coacalco de Berriozábal, Estado de México solicito me informe si ante Tesorería Municipal, obra registro alguno de procedimiento </w:t>
      </w:r>
      <w:r w:rsidRPr="000F44FB">
        <w:rPr>
          <w:rFonts w:ascii="Palatino Linotype" w:eastAsia="Palatino Linotype" w:hAnsi="Palatino Linotype" w:cs="Palatino Linotype"/>
          <w:i/>
        </w:rPr>
        <w:lastRenderedPageBreak/>
        <w:t>administrativo o clausura del sitio antes indicado. En caso de que se cuente con algún procedimiento administrativo o clausura del sitio antes indicado, le solicito se me expidan copias certificadas de las constancias de mérito, para encontrarme en aptitud de dar seguimiento a los procedimientos existentes; solicitud que encuentra fundamento bajo lo estipulado en los artículos 13 y 14 de la Constitución Política de los Estados Unidos Mexicanos”.</w:t>
      </w:r>
    </w:p>
    <w:p w14:paraId="40F1D3B5" w14:textId="77777777" w:rsidR="00AE1F46" w:rsidRPr="000F44FB" w:rsidRDefault="00AE1F46">
      <w:pPr>
        <w:spacing w:line="360" w:lineRule="auto"/>
        <w:ind w:left="709" w:right="900"/>
        <w:jc w:val="both"/>
        <w:rPr>
          <w:rFonts w:ascii="Palatino Linotype" w:eastAsia="Palatino Linotype" w:hAnsi="Palatino Linotype" w:cs="Palatino Linotype"/>
          <w:b/>
          <w:i/>
        </w:rPr>
      </w:pPr>
    </w:p>
    <w:p w14:paraId="1853A504"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b/>
        </w:rPr>
        <w:t xml:space="preserve">Modalidad elegida para la entrega de la información: </w:t>
      </w:r>
      <w:r w:rsidRPr="000F44FB">
        <w:rPr>
          <w:rFonts w:ascii="Palatino Linotype" w:eastAsia="Palatino Linotype" w:hAnsi="Palatino Linotype" w:cs="Palatino Linotype"/>
        </w:rPr>
        <w:t xml:space="preserve">a través del Sistema de Acceso a la Información Mexiquense, copia certificada y correo electrónico. </w:t>
      </w:r>
    </w:p>
    <w:p w14:paraId="5BEE5142" w14:textId="77777777" w:rsidR="00AE1F46" w:rsidRPr="000F44FB" w:rsidRDefault="00AE1F46">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60B043C4" w14:textId="77777777" w:rsidR="00AE1F46" w:rsidRPr="000F44FB" w:rsidRDefault="007E6BB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F44FB">
        <w:rPr>
          <w:rFonts w:ascii="Palatino Linotype" w:eastAsia="Palatino Linotype" w:hAnsi="Palatino Linotype" w:cs="Palatino Linotype"/>
          <w:b/>
        </w:rPr>
        <w:t xml:space="preserve">Respuesta. </w:t>
      </w:r>
      <w:r w:rsidRPr="000F44FB">
        <w:rPr>
          <w:rFonts w:ascii="Palatino Linotype" w:eastAsia="Palatino Linotype" w:hAnsi="Palatino Linotype" w:cs="Palatino Linotype"/>
        </w:rPr>
        <w:t xml:space="preserve">Con fecha </w:t>
      </w:r>
      <w:r w:rsidRPr="000F44FB">
        <w:rPr>
          <w:rFonts w:ascii="Palatino Linotype" w:eastAsia="Palatino Linotype" w:hAnsi="Palatino Linotype" w:cs="Palatino Linotype"/>
          <w:b/>
        </w:rPr>
        <w:t>treinta y uno de agosto de dos mil veintidós</w:t>
      </w:r>
      <w:r w:rsidRPr="000F44FB">
        <w:rPr>
          <w:rFonts w:ascii="Palatino Linotype" w:eastAsia="Palatino Linotype" w:hAnsi="Palatino Linotype" w:cs="Palatino Linotype"/>
        </w:rPr>
        <w:t xml:space="preserve">, el </w:t>
      </w:r>
      <w:r w:rsidRPr="000F44FB">
        <w:rPr>
          <w:rFonts w:ascii="Palatino Linotype" w:eastAsia="Palatino Linotype" w:hAnsi="Palatino Linotype" w:cs="Palatino Linotype"/>
          <w:b/>
        </w:rPr>
        <w:t>SUJETO OBLIGADO</w:t>
      </w:r>
      <w:r w:rsidRPr="000F44FB">
        <w:rPr>
          <w:rFonts w:ascii="Palatino Linotype" w:eastAsia="Palatino Linotype" w:hAnsi="Palatino Linotype" w:cs="Palatino Linotype"/>
        </w:rPr>
        <w:t xml:space="preserve"> envió su respuesta a la solicitud de acceso a la información a través del SAIMEX, la cual versa como sigue: </w:t>
      </w:r>
    </w:p>
    <w:p w14:paraId="65249A88" w14:textId="77777777" w:rsidR="00AE1F46" w:rsidRPr="000F44FB" w:rsidRDefault="00AE1F46">
      <w:pPr>
        <w:tabs>
          <w:tab w:val="left" w:pos="7371"/>
        </w:tabs>
        <w:spacing w:line="360" w:lineRule="auto"/>
        <w:ind w:left="567" w:right="616"/>
        <w:jc w:val="both"/>
        <w:rPr>
          <w:rFonts w:ascii="Palatino Linotype" w:eastAsia="Palatino Linotype" w:hAnsi="Palatino Linotype" w:cs="Palatino Linotype"/>
          <w:i/>
          <w:sz w:val="22"/>
          <w:szCs w:val="22"/>
        </w:rPr>
      </w:pPr>
      <w:bookmarkStart w:id="0" w:name="_heading=h.3znysh7" w:colFirst="0" w:colLast="0"/>
      <w:bookmarkEnd w:id="0"/>
    </w:p>
    <w:p w14:paraId="48493590" w14:textId="77777777" w:rsidR="00AE1F46" w:rsidRPr="000F44FB" w:rsidRDefault="007E6BB6">
      <w:pPr>
        <w:tabs>
          <w:tab w:val="left" w:pos="7371"/>
        </w:tabs>
        <w:spacing w:line="360"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98AD34" w14:textId="77777777" w:rsidR="00AE1F46" w:rsidRPr="000F44FB" w:rsidRDefault="007E6BB6">
      <w:pPr>
        <w:tabs>
          <w:tab w:val="left" w:pos="7371"/>
        </w:tabs>
        <w:spacing w:line="360"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 xml:space="preserve">Con fundamento en el </w:t>
      </w:r>
      <w:proofErr w:type="spellStart"/>
      <w:r w:rsidRPr="000F44FB">
        <w:rPr>
          <w:rFonts w:ascii="Palatino Linotype" w:eastAsia="Palatino Linotype" w:hAnsi="Palatino Linotype" w:cs="Palatino Linotype"/>
          <w:i/>
          <w:sz w:val="22"/>
          <w:szCs w:val="22"/>
        </w:rPr>
        <w:t>articulo</w:t>
      </w:r>
      <w:proofErr w:type="spellEnd"/>
      <w:r w:rsidRPr="000F44FB">
        <w:rPr>
          <w:rFonts w:ascii="Palatino Linotype" w:eastAsia="Palatino Linotype" w:hAnsi="Palatino Linotype" w:cs="Palatino Linotype"/>
          <w:i/>
          <w:sz w:val="22"/>
          <w:szCs w:val="22"/>
        </w:rPr>
        <w:t xml:space="preserve"> 53 Fracción II y 163 de la Ley de Transparencia y Acceso a la Información Pública del Estado de México y Municipios, se da respuesta a la presente solicitud con el oficio que emite la TESORERIA MUNICIPAL Y DIRECCION DE DESARROLLO Y FOMENTO ECONOMICO del cual se anexa copia, así como la respuesta integradora por parte de la Unidad de Transparencia cumpliendo en tiempo y forma con lo solicitado.</w:t>
      </w:r>
    </w:p>
    <w:p w14:paraId="6B398033" w14:textId="77777777" w:rsidR="00AE1F46" w:rsidRPr="000F44FB" w:rsidRDefault="00AE1F46">
      <w:pPr>
        <w:tabs>
          <w:tab w:val="left" w:pos="7371"/>
        </w:tabs>
        <w:spacing w:line="360" w:lineRule="auto"/>
        <w:ind w:left="567" w:right="616"/>
        <w:jc w:val="both"/>
        <w:rPr>
          <w:rFonts w:ascii="Palatino Linotype" w:eastAsia="Palatino Linotype" w:hAnsi="Palatino Linotype" w:cs="Palatino Linotype"/>
          <w:i/>
          <w:sz w:val="22"/>
          <w:szCs w:val="22"/>
        </w:rPr>
      </w:pPr>
    </w:p>
    <w:p w14:paraId="17F81C57" w14:textId="77777777" w:rsidR="00AE1F46" w:rsidRPr="000F44FB" w:rsidRDefault="007E6BB6">
      <w:pPr>
        <w:spacing w:line="360" w:lineRule="auto"/>
        <w:ind w:right="49"/>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Del mismo modo, el Sujeto Obligado adjuntó a su respuesta lo siguiente: </w:t>
      </w:r>
    </w:p>
    <w:p w14:paraId="2463FA2B" w14:textId="77777777" w:rsidR="00AE1F46" w:rsidRPr="000F44FB" w:rsidRDefault="00AE1F46">
      <w:pPr>
        <w:spacing w:line="360" w:lineRule="auto"/>
        <w:ind w:right="49"/>
        <w:jc w:val="both"/>
        <w:rPr>
          <w:rFonts w:ascii="Palatino Linotype" w:eastAsia="Palatino Linotype" w:hAnsi="Palatino Linotype" w:cs="Palatino Linotype"/>
        </w:rPr>
      </w:pPr>
    </w:p>
    <w:p w14:paraId="2A80FED1" w14:textId="77777777" w:rsidR="00AE1F46" w:rsidRPr="000F44FB" w:rsidRDefault="007E6BB6">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F44FB">
        <w:rPr>
          <w:rFonts w:ascii="Palatino Linotype" w:eastAsia="Palatino Linotype" w:hAnsi="Palatino Linotype" w:cs="Palatino Linotype"/>
          <w:sz w:val="22"/>
          <w:szCs w:val="22"/>
        </w:rPr>
        <w:lastRenderedPageBreak/>
        <w:t xml:space="preserve">Oficio de fecha veinticinco de agosto de dos mil veintidós, signado por el </w:t>
      </w:r>
      <w:proofErr w:type="gramStart"/>
      <w:r w:rsidRPr="000F44FB">
        <w:rPr>
          <w:rFonts w:ascii="Palatino Linotype" w:eastAsia="Palatino Linotype" w:hAnsi="Palatino Linotype" w:cs="Palatino Linotype"/>
          <w:sz w:val="22"/>
          <w:szCs w:val="22"/>
        </w:rPr>
        <w:t>Director</w:t>
      </w:r>
      <w:proofErr w:type="gramEnd"/>
      <w:r w:rsidRPr="000F44FB">
        <w:rPr>
          <w:rFonts w:ascii="Palatino Linotype" w:eastAsia="Palatino Linotype" w:hAnsi="Palatino Linotype" w:cs="Palatino Linotype"/>
          <w:sz w:val="22"/>
          <w:szCs w:val="22"/>
        </w:rPr>
        <w:t xml:space="preserve"> de Desarrollo y Fomento Económico, mediante el cual solicita al titular de la Unidad de Transparencia y Acceso a la Información proporcione prórroga para corroborar la representación de la empresa con nombre “MATC DIGITAL, S. DE R.L DE C.V.”. </w:t>
      </w:r>
    </w:p>
    <w:p w14:paraId="31BC5E6F" w14:textId="77777777" w:rsidR="00AE1F46" w:rsidRPr="000F44FB" w:rsidRDefault="007E6BB6">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F44FB">
        <w:rPr>
          <w:rFonts w:ascii="Palatino Linotype" w:eastAsia="Palatino Linotype" w:hAnsi="Palatino Linotype" w:cs="Palatino Linotype"/>
          <w:sz w:val="22"/>
          <w:szCs w:val="22"/>
        </w:rPr>
        <w:t xml:space="preserve">Oficio de fecha veintiséis de agosto de dos mil veintidós, signado por el Titular de la Unidad de Transparencia y Protección de Datos Personales, mediante el cual informa que la solicitud fue turnada a la Tesorería Municipal y la Dirección de Desarrollo y Fomento Económico, quienes entregaron su respectiva respuesta. </w:t>
      </w:r>
    </w:p>
    <w:p w14:paraId="227F9F3E" w14:textId="77777777" w:rsidR="00AE1F46" w:rsidRPr="000F44FB" w:rsidRDefault="007E6BB6">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F44FB">
        <w:rPr>
          <w:rFonts w:ascii="Palatino Linotype" w:eastAsia="Palatino Linotype" w:hAnsi="Palatino Linotype" w:cs="Palatino Linotype"/>
          <w:sz w:val="22"/>
          <w:szCs w:val="22"/>
        </w:rPr>
        <w:t xml:space="preserve">Oficio de fecha diecinueve de agosto de dos mil veintidós, signado por la Coordinadora de Jurídico adscrita a la Tesorería Municipal, mediante el cual informó que derivado de una búsqueda dentro de los archivos físicos y digitales del Departamento de Ejecución Fiscal dependiente de la Tesorería no se identificó algún procedimiento administrativo en relación con la persona jurídico colectiva. </w:t>
      </w:r>
    </w:p>
    <w:p w14:paraId="150CDBFA" w14:textId="77777777" w:rsidR="00AE1F46" w:rsidRPr="000F44FB" w:rsidRDefault="00AE1F46">
      <w:pPr>
        <w:pBdr>
          <w:top w:val="nil"/>
          <w:left w:val="nil"/>
          <w:bottom w:val="nil"/>
          <w:right w:val="nil"/>
          <w:between w:val="nil"/>
        </w:pBdr>
        <w:spacing w:line="360" w:lineRule="auto"/>
        <w:ind w:left="720" w:right="49"/>
        <w:jc w:val="both"/>
        <w:rPr>
          <w:rFonts w:ascii="Palatino Linotype" w:eastAsia="Palatino Linotype" w:hAnsi="Palatino Linotype" w:cs="Palatino Linotype"/>
          <w:b/>
          <w:sz w:val="22"/>
          <w:szCs w:val="22"/>
        </w:rPr>
      </w:pPr>
    </w:p>
    <w:p w14:paraId="295FC01E" w14:textId="77777777" w:rsidR="00AE1F46" w:rsidRPr="000F44FB" w:rsidRDefault="007E6BB6">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rPr>
      </w:pPr>
      <w:r w:rsidRPr="000F44FB">
        <w:rPr>
          <w:rFonts w:ascii="Palatino Linotype" w:eastAsia="Palatino Linotype" w:hAnsi="Palatino Linotype" w:cs="Palatino Linotype"/>
          <w:b/>
        </w:rPr>
        <w:t xml:space="preserve">Interposición del recurso de revisión. </w:t>
      </w:r>
      <w:r w:rsidRPr="000F44FB">
        <w:rPr>
          <w:rFonts w:ascii="Palatino Linotype" w:eastAsia="Palatino Linotype" w:hAnsi="Palatino Linotype" w:cs="Palatino Linotype"/>
        </w:rPr>
        <w:t xml:space="preserve">Inconforme con la respuesta del </w:t>
      </w:r>
      <w:r w:rsidRPr="000F44FB">
        <w:rPr>
          <w:rFonts w:ascii="Palatino Linotype" w:eastAsia="Palatino Linotype" w:hAnsi="Palatino Linotype" w:cs="Palatino Linotype"/>
          <w:b/>
        </w:rPr>
        <w:t>SUJETO OBLIGADO el ahora RECURRENTE</w:t>
      </w:r>
      <w:r w:rsidRPr="000F44FB">
        <w:rPr>
          <w:rFonts w:ascii="Palatino Linotype" w:eastAsia="Palatino Linotype" w:hAnsi="Palatino Linotype" w:cs="Palatino Linotype"/>
        </w:rPr>
        <w:t xml:space="preserve"> interpuso recurso de revisión a través del SAIMEX en fecha </w:t>
      </w:r>
      <w:r w:rsidRPr="000F44FB">
        <w:rPr>
          <w:rFonts w:ascii="Palatino Linotype" w:eastAsia="Palatino Linotype" w:hAnsi="Palatino Linotype" w:cs="Palatino Linotype"/>
          <w:b/>
        </w:rPr>
        <w:t>siete de septiembre de dos mil veintidós</w:t>
      </w:r>
      <w:r w:rsidRPr="000F44FB">
        <w:rPr>
          <w:rFonts w:ascii="Palatino Linotype" w:eastAsia="Palatino Linotype" w:hAnsi="Palatino Linotype" w:cs="Palatino Linotype"/>
        </w:rPr>
        <w:t>, a través del cual expresó lo siguiente:</w:t>
      </w:r>
    </w:p>
    <w:p w14:paraId="5959FE83" w14:textId="77777777" w:rsidR="00AE1F46" w:rsidRPr="000F44FB" w:rsidRDefault="00AE1F46">
      <w:pPr>
        <w:spacing w:line="360" w:lineRule="auto"/>
        <w:ind w:right="49"/>
        <w:jc w:val="both"/>
        <w:rPr>
          <w:rFonts w:ascii="Palatino Linotype" w:eastAsia="Palatino Linotype" w:hAnsi="Palatino Linotype" w:cs="Palatino Linotype"/>
        </w:rPr>
      </w:pPr>
    </w:p>
    <w:p w14:paraId="6C85C998" w14:textId="77777777" w:rsidR="00AE1F46" w:rsidRPr="000F44FB" w:rsidRDefault="007E6BB6">
      <w:pP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sz w:val="22"/>
          <w:szCs w:val="22"/>
        </w:rPr>
        <w:t xml:space="preserve">Acto impugnado. </w:t>
      </w:r>
      <w:r w:rsidRPr="000F44FB">
        <w:rPr>
          <w:rFonts w:ascii="Palatino Linotype" w:eastAsia="Palatino Linotype" w:hAnsi="Palatino Linotype" w:cs="Palatino Linotype"/>
          <w:i/>
          <w:sz w:val="22"/>
          <w:szCs w:val="22"/>
        </w:rPr>
        <w:t xml:space="preserve">“Solicitamos a tesorería Municipal y Desarrollo Urbano de Coacalco de Berriozábal si obra registro alguno de procedimiento administrativo o clausura del sitio que se encuentra ubicado en Avenida López Portillo número 79, Coacalco de Berriozábal, Estado de México. Por lo que solicito una respuesta de estas autoridades, quienes consideramos tienen competencia en el asunto.” </w:t>
      </w:r>
    </w:p>
    <w:p w14:paraId="6393BC89" w14:textId="77777777" w:rsidR="00AE1F46" w:rsidRPr="000F44FB" w:rsidRDefault="00AE1F46">
      <w:pPr>
        <w:spacing w:line="276" w:lineRule="auto"/>
        <w:ind w:left="567" w:right="616"/>
        <w:jc w:val="both"/>
        <w:rPr>
          <w:rFonts w:ascii="Palatino Linotype" w:eastAsia="Palatino Linotype" w:hAnsi="Palatino Linotype" w:cs="Palatino Linotype"/>
          <w:b/>
          <w:sz w:val="22"/>
          <w:szCs w:val="22"/>
        </w:rPr>
      </w:pPr>
    </w:p>
    <w:p w14:paraId="35B4B866" w14:textId="77777777" w:rsidR="00AE1F46" w:rsidRPr="000F44FB" w:rsidRDefault="007E6BB6">
      <w:pP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sz w:val="22"/>
          <w:szCs w:val="22"/>
        </w:rPr>
        <w:t xml:space="preserve">Motivos de inconformidad. </w:t>
      </w:r>
      <w:r w:rsidRPr="000F44FB">
        <w:rPr>
          <w:rFonts w:ascii="Palatino Linotype" w:eastAsia="Palatino Linotype" w:hAnsi="Palatino Linotype" w:cs="Palatino Linotype"/>
          <w:i/>
          <w:sz w:val="22"/>
          <w:szCs w:val="22"/>
        </w:rPr>
        <w:t>*Sin especificar*</w:t>
      </w:r>
    </w:p>
    <w:p w14:paraId="7112F8B8" w14:textId="77777777" w:rsidR="00AE1F46" w:rsidRPr="000F44FB" w:rsidRDefault="00AE1F46">
      <w:pPr>
        <w:pBdr>
          <w:top w:val="nil"/>
          <w:left w:val="nil"/>
          <w:bottom w:val="nil"/>
          <w:right w:val="nil"/>
          <w:between w:val="nil"/>
        </w:pBdr>
        <w:spacing w:line="360" w:lineRule="auto"/>
        <w:ind w:left="567"/>
        <w:jc w:val="both"/>
        <w:rPr>
          <w:rFonts w:ascii="Palatino Linotype" w:eastAsia="Palatino Linotype" w:hAnsi="Palatino Linotype" w:cs="Palatino Linotype"/>
          <w:i/>
        </w:rPr>
      </w:pPr>
    </w:p>
    <w:p w14:paraId="7FDC989C" w14:textId="77777777" w:rsidR="00AE1F46" w:rsidRPr="000F44FB" w:rsidRDefault="007E6BB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0F44FB">
        <w:rPr>
          <w:rFonts w:ascii="Palatino Linotype" w:eastAsia="Palatino Linotype" w:hAnsi="Palatino Linotype" w:cs="Palatino Linotype"/>
          <w:b/>
        </w:rPr>
        <w:lastRenderedPageBreak/>
        <w:t xml:space="preserve">Turno. </w:t>
      </w:r>
      <w:r w:rsidRPr="000F44FB">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0F44FB">
        <w:rPr>
          <w:rFonts w:ascii="Palatino Linotype" w:eastAsia="Palatino Linotype" w:hAnsi="Palatino Linotype" w:cs="Palatino Linotype"/>
          <w:b/>
        </w:rPr>
        <w:t>14414/INFOEM/IP/RR/2022</w:t>
      </w:r>
      <w:r w:rsidRPr="000F44FB">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w:t>
      </w:r>
      <w:r w:rsidRPr="000F44FB">
        <w:rPr>
          <w:rFonts w:ascii="Palatino Linotype" w:eastAsia="Palatino Linotype" w:hAnsi="Palatino Linotype" w:cs="Palatino Linotype"/>
          <w:b/>
        </w:rPr>
        <w:t>Guadalupe Ramírez Peña</w:t>
      </w:r>
      <w:r w:rsidRPr="000F44FB">
        <w:rPr>
          <w:rFonts w:ascii="Palatino Linotype" w:eastAsia="Palatino Linotype" w:hAnsi="Palatino Linotype" w:cs="Palatino Linotype"/>
        </w:rPr>
        <w:t>, para su análisis, estudio, elaboración del proyecto y presentación ante el Pleno de este Instituto.</w:t>
      </w:r>
    </w:p>
    <w:p w14:paraId="4CD79CEB" w14:textId="77777777" w:rsidR="00AE1F46" w:rsidRPr="000F44FB" w:rsidRDefault="00AE1F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06ABD424" w14:textId="77777777" w:rsidR="00AE1F46" w:rsidRPr="000F44FB" w:rsidRDefault="007E6BB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bookmarkStart w:id="1" w:name="_heading=h.gjdgxs" w:colFirst="0" w:colLast="0"/>
      <w:bookmarkEnd w:id="1"/>
      <w:r w:rsidRPr="000F44FB">
        <w:rPr>
          <w:rFonts w:ascii="Palatino Linotype" w:eastAsia="Palatino Linotype" w:hAnsi="Palatino Linotype" w:cs="Palatino Linotype"/>
          <w:b/>
        </w:rPr>
        <w:t xml:space="preserve">Admisión del recurso de revisión: </w:t>
      </w:r>
      <w:r w:rsidRPr="000F44FB">
        <w:rPr>
          <w:rFonts w:ascii="Palatino Linotype" w:eastAsia="Palatino Linotype" w:hAnsi="Palatino Linotype" w:cs="Palatino Linotype"/>
        </w:rPr>
        <w:t xml:space="preserve">En fecha </w:t>
      </w:r>
      <w:r w:rsidRPr="000F44FB">
        <w:rPr>
          <w:rFonts w:ascii="Palatino Linotype" w:eastAsia="Palatino Linotype" w:hAnsi="Palatino Linotype" w:cs="Palatino Linotype"/>
          <w:b/>
        </w:rPr>
        <w:t>doce de septiembre de dos mil veintitrés</w:t>
      </w:r>
      <w:r w:rsidRPr="000F44FB">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0F44FB">
        <w:rPr>
          <w:rFonts w:ascii="Palatino Linotype" w:eastAsia="Palatino Linotype" w:hAnsi="Palatino Linotype" w:cs="Palatino Linotype"/>
          <w:b/>
        </w:rPr>
        <w:t>SUJETO OBLIGADO</w:t>
      </w:r>
      <w:r w:rsidRPr="000F44FB">
        <w:rPr>
          <w:rFonts w:ascii="Palatino Linotype" w:eastAsia="Palatino Linotype" w:hAnsi="Palatino Linotype" w:cs="Palatino Linotype"/>
        </w:rPr>
        <w:t xml:space="preserve"> presentara su informe justificado.</w:t>
      </w:r>
    </w:p>
    <w:p w14:paraId="08F62AB8" w14:textId="77777777" w:rsidR="00AE1F46" w:rsidRPr="000F44FB" w:rsidRDefault="00AE1F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6D18CD0" w14:textId="77777777" w:rsidR="00AE1F46" w:rsidRPr="000F44FB" w:rsidRDefault="007E6BB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rPr>
      </w:pPr>
      <w:r w:rsidRPr="000F44FB">
        <w:rPr>
          <w:rFonts w:ascii="Palatino Linotype" w:eastAsia="Palatino Linotype" w:hAnsi="Palatino Linotype" w:cs="Palatino Linotype"/>
          <w:b/>
        </w:rPr>
        <w:t>Informe Justificado</w:t>
      </w:r>
      <w:r w:rsidRPr="000F44FB">
        <w:rPr>
          <w:rFonts w:ascii="Palatino Linotype" w:eastAsia="Palatino Linotype" w:hAnsi="Palatino Linotype" w:cs="Palatino Linotype"/>
        </w:rPr>
        <w:t xml:space="preserve">: En fecha </w:t>
      </w:r>
      <w:r w:rsidRPr="000F44FB">
        <w:rPr>
          <w:rFonts w:ascii="Palatino Linotype" w:eastAsia="Palatino Linotype" w:hAnsi="Palatino Linotype" w:cs="Palatino Linotype"/>
          <w:b/>
        </w:rPr>
        <w:t>veintidós de septiembre de dos mil veintidós</w:t>
      </w:r>
      <w:r w:rsidRPr="000F44FB">
        <w:rPr>
          <w:rFonts w:ascii="Palatino Linotype" w:eastAsia="Palatino Linotype" w:hAnsi="Palatino Linotype" w:cs="Palatino Linotype"/>
        </w:rPr>
        <w:t xml:space="preserve">, el </w:t>
      </w:r>
      <w:r w:rsidRPr="000F44FB">
        <w:rPr>
          <w:rFonts w:ascii="Palatino Linotype" w:eastAsia="Palatino Linotype" w:hAnsi="Palatino Linotype" w:cs="Palatino Linotype"/>
          <w:b/>
        </w:rPr>
        <w:t xml:space="preserve">SUJETO OBLIGADO </w:t>
      </w:r>
      <w:r w:rsidRPr="000F44FB">
        <w:rPr>
          <w:rFonts w:ascii="Palatino Linotype" w:eastAsia="Palatino Linotype" w:hAnsi="Palatino Linotype" w:cs="Palatino Linotype"/>
        </w:rPr>
        <w:t xml:space="preserve">rindió su informe justificado al tenor de lo siguiente: </w:t>
      </w:r>
    </w:p>
    <w:p w14:paraId="1013FBB4" w14:textId="77777777" w:rsidR="00AE1F46" w:rsidRPr="000F44FB" w:rsidRDefault="00AE1F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9ABF0B2" w14:textId="77777777" w:rsidR="00AE1F46" w:rsidRPr="000F44FB" w:rsidRDefault="007E6BB6">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sz w:val="22"/>
          <w:szCs w:val="22"/>
        </w:rPr>
        <w:t xml:space="preserve">Oficio de fecha catorce de septiembre de dos mil veintidós, signado por el </w:t>
      </w:r>
      <w:proofErr w:type="gramStart"/>
      <w:r w:rsidRPr="000F44FB">
        <w:rPr>
          <w:rFonts w:ascii="Palatino Linotype" w:eastAsia="Palatino Linotype" w:hAnsi="Palatino Linotype" w:cs="Palatino Linotype"/>
          <w:sz w:val="22"/>
          <w:szCs w:val="22"/>
        </w:rPr>
        <w:t>Director</w:t>
      </w:r>
      <w:proofErr w:type="gramEnd"/>
      <w:r w:rsidRPr="000F44FB">
        <w:rPr>
          <w:rFonts w:ascii="Palatino Linotype" w:eastAsia="Palatino Linotype" w:hAnsi="Palatino Linotype" w:cs="Palatino Linotype"/>
          <w:sz w:val="22"/>
          <w:szCs w:val="22"/>
        </w:rPr>
        <w:t xml:space="preserve"> de Desarrollo Urbano, mediante el cual informa que después de realizar una búsqueda exhaustiva y razonable de la información, no se localizó la información con las características requeridas en la solicitud que se atiende, por lo que se declara la inexistencia, por </w:t>
      </w:r>
      <w:r w:rsidRPr="000F44FB">
        <w:rPr>
          <w:rFonts w:ascii="Palatino Linotype" w:eastAsia="Palatino Linotype" w:hAnsi="Palatino Linotype" w:cs="Palatino Linotype"/>
          <w:b/>
          <w:sz w:val="22"/>
          <w:szCs w:val="22"/>
        </w:rPr>
        <w:t xml:space="preserve">no haberse elaborado u obtenido un documento. </w:t>
      </w:r>
    </w:p>
    <w:p w14:paraId="043DC15F" w14:textId="77777777" w:rsidR="00AE1F46" w:rsidRPr="000F44FB" w:rsidRDefault="007E6BB6">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sz w:val="22"/>
          <w:szCs w:val="22"/>
        </w:rPr>
        <w:t xml:space="preserve">Oficio de fecha veintidós de septiembre de dos mil veintidós, signado por el Titular de la Unidad de Transparencia, mediante el cual ratificó su respuesta inicial.  </w:t>
      </w:r>
    </w:p>
    <w:p w14:paraId="503011C8" w14:textId="77777777" w:rsidR="00AE1F46" w:rsidRPr="000F44FB" w:rsidRDefault="007E6BB6">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sz w:val="22"/>
          <w:szCs w:val="22"/>
        </w:rPr>
        <w:lastRenderedPageBreak/>
        <w:t xml:space="preserve">Oficio de fecha doce de septiembre de dos mil veintidós, signado por la Coordinadora de Jurídico adscrita a la Tesorería enviado en respuesta. </w:t>
      </w:r>
    </w:p>
    <w:p w14:paraId="5F270F4E" w14:textId="77777777" w:rsidR="00AE1F46" w:rsidRPr="000F44FB" w:rsidRDefault="007E6BB6">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sz w:val="22"/>
          <w:szCs w:val="22"/>
        </w:rPr>
        <w:t xml:space="preserve">Acuerdo mediante el cual se aprueba la inexistencia de la información solicitada. </w:t>
      </w:r>
    </w:p>
    <w:p w14:paraId="78830185" w14:textId="77777777" w:rsidR="00AE1F46" w:rsidRPr="000F44FB" w:rsidRDefault="00AE1F46">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sz w:val="22"/>
          <w:szCs w:val="22"/>
        </w:rPr>
      </w:pPr>
    </w:p>
    <w:p w14:paraId="54DE3185" w14:textId="77777777" w:rsidR="00AE1F46" w:rsidRPr="000F44FB" w:rsidRDefault="007E6BB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0F44FB">
        <w:rPr>
          <w:rFonts w:ascii="Palatino Linotype" w:eastAsia="Palatino Linotype" w:hAnsi="Palatino Linotype" w:cs="Palatino Linotype"/>
          <w:sz w:val="22"/>
          <w:szCs w:val="22"/>
        </w:rPr>
        <w:t xml:space="preserve">Documento que se hizo del conocimiento del particular en fecha </w:t>
      </w:r>
      <w:r w:rsidRPr="000F44FB">
        <w:rPr>
          <w:rFonts w:ascii="Palatino Linotype" w:eastAsia="Palatino Linotype" w:hAnsi="Palatino Linotype" w:cs="Palatino Linotype"/>
          <w:b/>
          <w:sz w:val="22"/>
          <w:szCs w:val="22"/>
        </w:rPr>
        <w:t xml:space="preserve">dieciséis de mayo de dos mil veintitrés.  </w:t>
      </w:r>
    </w:p>
    <w:p w14:paraId="6B1E8BDD" w14:textId="77777777" w:rsidR="00AE1F46" w:rsidRPr="000F44FB" w:rsidRDefault="00AE1F4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0DE8813E" w14:textId="77777777" w:rsidR="00AE1F46" w:rsidRPr="000F44FB" w:rsidRDefault="007E6BB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sz w:val="22"/>
          <w:szCs w:val="22"/>
        </w:rPr>
        <w:t xml:space="preserve">El Particular fue omiso en rendir manifestaciones. </w:t>
      </w:r>
    </w:p>
    <w:p w14:paraId="2BB2E6FD" w14:textId="77777777" w:rsidR="00AE1F46" w:rsidRPr="000F44FB" w:rsidRDefault="00AE1F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09544BFC" w14:textId="77777777" w:rsidR="00AE1F46" w:rsidRPr="000F44FB" w:rsidRDefault="007E6BB6">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0F44FB">
        <w:rPr>
          <w:rFonts w:ascii="Palatino Linotype" w:eastAsia="Palatino Linotype" w:hAnsi="Palatino Linotype" w:cs="Palatino Linotype"/>
          <w:b/>
        </w:rPr>
        <w:t>Ampliación del plazo.</w:t>
      </w:r>
      <w:r w:rsidRPr="000F44FB">
        <w:rPr>
          <w:rFonts w:ascii="Palatino Linotype" w:eastAsia="Palatino Linotype" w:hAnsi="Palatino Linotype" w:cs="Palatino Linotype"/>
        </w:rPr>
        <w:t xml:space="preserve"> En fecha </w:t>
      </w:r>
      <w:r w:rsidRPr="000F44FB">
        <w:rPr>
          <w:rFonts w:ascii="Palatino Linotype" w:eastAsia="Palatino Linotype" w:hAnsi="Palatino Linotype" w:cs="Palatino Linotype"/>
          <w:b/>
        </w:rPr>
        <w:t>dieciséis de mayo de dos mil veintitrés</w:t>
      </w:r>
      <w:r w:rsidRPr="000F44FB">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1F3AE62" w14:textId="77777777" w:rsidR="00AE1F46" w:rsidRPr="000F44FB" w:rsidRDefault="00AE1F46">
      <w:pPr>
        <w:widowControl w:val="0"/>
        <w:spacing w:line="360" w:lineRule="auto"/>
        <w:jc w:val="both"/>
        <w:rPr>
          <w:rFonts w:ascii="Palatino Linotype" w:eastAsia="Palatino Linotype" w:hAnsi="Palatino Linotype" w:cs="Palatino Linotype"/>
        </w:rPr>
      </w:pPr>
    </w:p>
    <w:p w14:paraId="7C75A30A"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47FCB4BD" w14:textId="77777777" w:rsidR="00AE1F46" w:rsidRPr="000F44FB" w:rsidRDefault="00AE1F46">
      <w:pPr>
        <w:spacing w:line="360" w:lineRule="auto"/>
        <w:jc w:val="both"/>
        <w:rPr>
          <w:rFonts w:ascii="Palatino Linotype" w:eastAsia="Palatino Linotype" w:hAnsi="Palatino Linotype" w:cs="Palatino Linotype"/>
        </w:rPr>
      </w:pPr>
    </w:p>
    <w:p w14:paraId="44AE9C0A"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0F44FB">
        <w:rPr>
          <w:rFonts w:ascii="Palatino Linotype" w:eastAsia="Palatino Linotype" w:hAnsi="Palatino Linotype" w:cs="Palatino Linotype"/>
        </w:rPr>
        <w:lastRenderedPageBreak/>
        <w:t>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9A4FC41" w14:textId="77777777" w:rsidR="00AE1F46" w:rsidRPr="000F44FB" w:rsidRDefault="00AE1F46">
      <w:pPr>
        <w:spacing w:line="360" w:lineRule="auto"/>
        <w:jc w:val="both"/>
        <w:rPr>
          <w:rFonts w:ascii="Palatino Linotype" w:eastAsia="Palatino Linotype" w:hAnsi="Palatino Linotype" w:cs="Palatino Linotype"/>
        </w:rPr>
      </w:pPr>
    </w:p>
    <w:p w14:paraId="496E3489"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E24D67" w14:textId="77777777" w:rsidR="00AE1F46" w:rsidRPr="000F44FB" w:rsidRDefault="00AE1F46">
      <w:pPr>
        <w:spacing w:line="360" w:lineRule="auto"/>
        <w:jc w:val="both"/>
        <w:rPr>
          <w:rFonts w:ascii="Palatino Linotype" w:eastAsia="Palatino Linotype" w:hAnsi="Palatino Linotype" w:cs="Palatino Linotype"/>
        </w:rPr>
      </w:pPr>
    </w:p>
    <w:p w14:paraId="3BC035E5"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7E064FC" w14:textId="77777777" w:rsidR="00AE1F46" w:rsidRPr="000F44FB" w:rsidRDefault="00AE1F46">
      <w:pPr>
        <w:spacing w:line="360" w:lineRule="auto"/>
        <w:jc w:val="both"/>
        <w:rPr>
          <w:rFonts w:ascii="Palatino Linotype" w:eastAsia="Palatino Linotype" w:hAnsi="Palatino Linotype" w:cs="Palatino Linotype"/>
        </w:rPr>
      </w:pPr>
    </w:p>
    <w:p w14:paraId="568F0CBC" w14:textId="77777777" w:rsidR="00AE1F46" w:rsidRPr="000F44FB" w:rsidRDefault="007E6BB6">
      <w:pPr>
        <w:spacing w:line="360" w:lineRule="auto"/>
        <w:jc w:val="both"/>
        <w:rPr>
          <w:rFonts w:ascii="Palatino Linotype" w:eastAsia="Palatino Linotype" w:hAnsi="Palatino Linotype" w:cs="Palatino Linotype"/>
          <w:strike/>
        </w:rPr>
      </w:pPr>
      <w:r w:rsidRPr="000F44F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8E8656F" w14:textId="77777777" w:rsidR="00AE1F46" w:rsidRPr="000F44FB" w:rsidRDefault="00AE1F46">
      <w:pPr>
        <w:spacing w:line="360" w:lineRule="auto"/>
        <w:jc w:val="both"/>
        <w:rPr>
          <w:rFonts w:ascii="Palatino Linotype" w:eastAsia="Palatino Linotype" w:hAnsi="Palatino Linotype" w:cs="Palatino Linotype"/>
        </w:rPr>
      </w:pPr>
    </w:p>
    <w:p w14:paraId="168824B3" w14:textId="77777777" w:rsidR="00AE1F46" w:rsidRPr="000F44FB" w:rsidRDefault="007E6BB6">
      <w:pPr>
        <w:numPr>
          <w:ilvl w:val="0"/>
          <w:numId w:val="7"/>
        </w:numPr>
        <w:spacing w:line="360" w:lineRule="auto"/>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7FF4A48A" w14:textId="77777777" w:rsidR="00AE1F46" w:rsidRPr="000F44FB" w:rsidRDefault="00AE1F46">
      <w:pPr>
        <w:spacing w:line="360" w:lineRule="auto"/>
        <w:ind w:left="927"/>
        <w:jc w:val="both"/>
        <w:rPr>
          <w:rFonts w:ascii="Palatino Linotype" w:eastAsia="Palatino Linotype" w:hAnsi="Palatino Linotype" w:cs="Palatino Linotype"/>
          <w:sz w:val="22"/>
          <w:szCs w:val="22"/>
        </w:rPr>
      </w:pPr>
    </w:p>
    <w:p w14:paraId="67594734" w14:textId="77777777" w:rsidR="00AE1F46" w:rsidRPr="000F44FB" w:rsidRDefault="007E6BB6">
      <w:pPr>
        <w:numPr>
          <w:ilvl w:val="0"/>
          <w:numId w:val="7"/>
        </w:numPr>
        <w:spacing w:line="360" w:lineRule="auto"/>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sz w:val="22"/>
          <w:szCs w:val="22"/>
        </w:rPr>
        <w:t>Actividad Procesal del interesado. Acciones u omisiones del interesado.</w:t>
      </w:r>
    </w:p>
    <w:p w14:paraId="670D8681" w14:textId="77777777" w:rsidR="00AE1F46" w:rsidRPr="000F44FB" w:rsidRDefault="00AE1F46">
      <w:pPr>
        <w:spacing w:line="360" w:lineRule="auto"/>
        <w:ind w:left="927"/>
        <w:jc w:val="both"/>
        <w:rPr>
          <w:rFonts w:ascii="Palatino Linotype" w:eastAsia="Palatino Linotype" w:hAnsi="Palatino Linotype" w:cs="Palatino Linotype"/>
          <w:sz w:val="22"/>
          <w:szCs w:val="22"/>
        </w:rPr>
      </w:pPr>
    </w:p>
    <w:p w14:paraId="0CEE034B" w14:textId="77777777" w:rsidR="00AE1F46" w:rsidRPr="000F44FB" w:rsidRDefault="007E6BB6">
      <w:pPr>
        <w:numPr>
          <w:ilvl w:val="0"/>
          <w:numId w:val="7"/>
        </w:numPr>
        <w:spacing w:line="360" w:lineRule="auto"/>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sz w:val="22"/>
          <w:szCs w:val="22"/>
        </w:rPr>
        <w:lastRenderedPageBreak/>
        <w:t>Conducta de la Autoridad: Las Acciones u omisiones realizadas en el procedimiento. Así como si la autoridad actuó con la debida diligencia.</w:t>
      </w:r>
    </w:p>
    <w:p w14:paraId="22011476" w14:textId="77777777" w:rsidR="00AE1F46" w:rsidRPr="000F44FB" w:rsidRDefault="00AE1F46">
      <w:pPr>
        <w:spacing w:line="360" w:lineRule="auto"/>
        <w:ind w:left="927"/>
        <w:jc w:val="both"/>
        <w:rPr>
          <w:rFonts w:ascii="Palatino Linotype" w:eastAsia="Palatino Linotype" w:hAnsi="Palatino Linotype" w:cs="Palatino Linotype"/>
          <w:sz w:val="22"/>
          <w:szCs w:val="22"/>
        </w:rPr>
      </w:pPr>
    </w:p>
    <w:p w14:paraId="1E7ABFE5" w14:textId="77777777" w:rsidR="00AE1F46" w:rsidRPr="000F44FB" w:rsidRDefault="007E6BB6">
      <w:pPr>
        <w:numPr>
          <w:ilvl w:val="0"/>
          <w:numId w:val="7"/>
        </w:numPr>
        <w:spacing w:line="360" w:lineRule="auto"/>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sz w:val="22"/>
          <w:szCs w:val="22"/>
        </w:rPr>
        <w:t xml:space="preserve"> La afectación generada en la situación jurídica de la persona involucrada en el proceso: Violación a sus derechos humanos.</w:t>
      </w:r>
    </w:p>
    <w:p w14:paraId="6620838A" w14:textId="77777777" w:rsidR="00AE1F46" w:rsidRPr="000F44FB" w:rsidRDefault="00AE1F46">
      <w:pPr>
        <w:spacing w:line="360" w:lineRule="auto"/>
        <w:jc w:val="both"/>
        <w:rPr>
          <w:rFonts w:ascii="Palatino Linotype" w:eastAsia="Palatino Linotype" w:hAnsi="Palatino Linotype" w:cs="Palatino Linotype"/>
        </w:rPr>
      </w:pPr>
    </w:p>
    <w:p w14:paraId="08632CB0"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B61076" w14:textId="77777777" w:rsidR="00AE1F46" w:rsidRPr="000F44FB" w:rsidRDefault="00AE1F46">
      <w:pPr>
        <w:spacing w:line="360" w:lineRule="auto"/>
        <w:jc w:val="both"/>
        <w:rPr>
          <w:rFonts w:ascii="Palatino Linotype" w:eastAsia="Palatino Linotype" w:hAnsi="Palatino Linotype" w:cs="Palatino Linotype"/>
        </w:rPr>
      </w:pPr>
    </w:p>
    <w:p w14:paraId="66A2655E" w14:textId="77777777" w:rsidR="00AE1F46" w:rsidRPr="000F44FB" w:rsidRDefault="007E6BB6">
      <w:pPr>
        <w:spacing w:line="360" w:lineRule="auto"/>
        <w:jc w:val="both"/>
        <w:rPr>
          <w:rFonts w:ascii="Palatino Linotype" w:eastAsia="Palatino Linotype" w:hAnsi="Palatino Linotype" w:cs="Palatino Linotype"/>
          <w:b/>
        </w:rPr>
      </w:pPr>
      <w:r w:rsidRPr="000F44F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F44FB">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0F44FB">
        <w:rPr>
          <w:rFonts w:ascii="Palatino Linotype" w:eastAsia="Palatino Linotype" w:hAnsi="Palatino Linotype" w:cs="Palatino Linotype"/>
        </w:rPr>
        <w:t>, visible en la Gaceta del Seminario Judicial de la Federación con el registro digital 205635.</w:t>
      </w:r>
    </w:p>
    <w:p w14:paraId="7F17B391" w14:textId="77777777" w:rsidR="00AE1F46" w:rsidRPr="000F44FB" w:rsidRDefault="00AE1F46">
      <w:pPr>
        <w:spacing w:line="360" w:lineRule="auto"/>
        <w:jc w:val="both"/>
        <w:rPr>
          <w:rFonts w:ascii="Palatino Linotype" w:eastAsia="Palatino Linotype" w:hAnsi="Palatino Linotype" w:cs="Palatino Linotype"/>
        </w:rPr>
      </w:pPr>
    </w:p>
    <w:p w14:paraId="4B50BB82"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0F44FB">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336518D" w14:textId="77777777" w:rsidR="00AE1F46" w:rsidRPr="000F44FB" w:rsidRDefault="00AE1F46">
      <w:pPr>
        <w:spacing w:line="360" w:lineRule="auto"/>
        <w:jc w:val="both"/>
        <w:rPr>
          <w:rFonts w:ascii="Palatino Linotype" w:eastAsia="Palatino Linotype" w:hAnsi="Palatino Linotype" w:cs="Palatino Linotype"/>
        </w:rPr>
      </w:pPr>
    </w:p>
    <w:p w14:paraId="05E37A93"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2E1FFB2" w14:textId="77777777" w:rsidR="00AE1F46" w:rsidRPr="000F44FB" w:rsidRDefault="00AE1F46">
      <w:pPr>
        <w:spacing w:line="360" w:lineRule="auto"/>
        <w:jc w:val="both"/>
        <w:rPr>
          <w:rFonts w:ascii="Palatino Linotype" w:eastAsia="Palatino Linotype" w:hAnsi="Palatino Linotype" w:cs="Palatino Linotype"/>
        </w:rPr>
      </w:pPr>
    </w:p>
    <w:p w14:paraId="331AFC2C" w14:textId="77777777" w:rsidR="00AE1F46" w:rsidRPr="000F44FB" w:rsidRDefault="007E6BB6">
      <w:pPr>
        <w:spacing w:line="360" w:lineRule="auto"/>
        <w:ind w:left="567" w:right="616"/>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sz w:val="22"/>
          <w:szCs w:val="22"/>
        </w:rPr>
        <w:t xml:space="preserve"> </w:t>
      </w:r>
      <w:r w:rsidRPr="000F44FB">
        <w:rPr>
          <w:rFonts w:ascii="Palatino Linotype" w:eastAsia="Palatino Linotype" w:hAnsi="Palatino Linotype" w:cs="Palatino Linotype"/>
          <w:i/>
          <w:sz w:val="22"/>
          <w:szCs w:val="22"/>
        </w:rPr>
        <w:t>“PLAZO RAZONABLE PARA RESOLVER. DIMENSIÓN Y EFECTOS DE ESTE CONCEPTO CUANDO SE ADUCE EXCESIVA CARGA DE TRABAJO.”</w:t>
      </w:r>
      <w:r w:rsidRPr="000F44FB">
        <w:rPr>
          <w:rFonts w:ascii="Palatino Linotype" w:eastAsia="Palatino Linotype" w:hAnsi="Palatino Linotype" w:cs="Palatino Linotype"/>
          <w:sz w:val="22"/>
          <w:szCs w:val="22"/>
        </w:rPr>
        <w:t xml:space="preserve"> consultable en el Seminario Judicial de la Federación y su gaceta, con el registro digital 2002351.</w:t>
      </w:r>
    </w:p>
    <w:p w14:paraId="2D48F9C8" w14:textId="77777777" w:rsidR="00AE1F46" w:rsidRPr="000F44FB" w:rsidRDefault="00AE1F46">
      <w:pPr>
        <w:spacing w:line="360" w:lineRule="auto"/>
        <w:ind w:left="567" w:right="616"/>
        <w:jc w:val="both"/>
        <w:rPr>
          <w:rFonts w:ascii="Palatino Linotype" w:eastAsia="Palatino Linotype" w:hAnsi="Palatino Linotype" w:cs="Palatino Linotype"/>
          <w:b/>
          <w:sz w:val="22"/>
          <w:szCs w:val="22"/>
        </w:rPr>
      </w:pPr>
    </w:p>
    <w:p w14:paraId="63A3374F" w14:textId="77777777" w:rsidR="00AE1F46" w:rsidRPr="000F44FB" w:rsidRDefault="007E6BB6">
      <w:pPr>
        <w:spacing w:line="360" w:lineRule="auto"/>
        <w:ind w:left="567" w:right="616"/>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0F44FB">
        <w:rPr>
          <w:rFonts w:ascii="Palatino Linotype" w:eastAsia="Palatino Linotype" w:hAnsi="Palatino Linotype" w:cs="Palatino Linotype"/>
          <w:sz w:val="22"/>
          <w:szCs w:val="22"/>
        </w:rPr>
        <w:t>, visible en el Seminario Judicial de la Federación y su gaceta, con el registro digital 2002350.</w:t>
      </w:r>
    </w:p>
    <w:p w14:paraId="078DC0BF" w14:textId="77777777" w:rsidR="00AE1F46" w:rsidRPr="000F44FB" w:rsidRDefault="00AE1F46">
      <w:pPr>
        <w:spacing w:line="360" w:lineRule="auto"/>
        <w:ind w:left="567" w:right="616"/>
        <w:jc w:val="both"/>
        <w:rPr>
          <w:rFonts w:ascii="Palatino Linotype" w:eastAsia="Palatino Linotype" w:hAnsi="Palatino Linotype" w:cs="Palatino Linotype"/>
          <w:sz w:val="22"/>
          <w:szCs w:val="22"/>
        </w:rPr>
      </w:pPr>
    </w:p>
    <w:p w14:paraId="64281A34"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1822D48" w14:textId="77777777" w:rsidR="00AE1F46" w:rsidRPr="000F44FB" w:rsidRDefault="007E6BB6">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rPr>
      </w:pPr>
      <w:r w:rsidRPr="000F44FB">
        <w:rPr>
          <w:rFonts w:ascii="Palatino Linotype" w:eastAsia="Palatino Linotype" w:hAnsi="Palatino Linotype" w:cs="Palatino Linotype"/>
          <w:b/>
        </w:rPr>
        <w:lastRenderedPageBreak/>
        <w:t xml:space="preserve">Cierre de instrucción. </w:t>
      </w:r>
      <w:r w:rsidRPr="000F44FB">
        <w:rPr>
          <w:rFonts w:ascii="Palatino Linotype" w:eastAsia="Palatino Linotype" w:hAnsi="Palatino Linotype" w:cs="Palatino Linotype"/>
        </w:rPr>
        <w:t xml:space="preserve">El </w:t>
      </w:r>
      <w:r w:rsidRPr="000F44FB">
        <w:rPr>
          <w:rFonts w:ascii="Palatino Linotype" w:eastAsia="Palatino Linotype" w:hAnsi="Palatino Linotype" w:cs="Palatino Linotype"/>
          <w:b/>
        </w:rPr>
        <w:t>veintidós de mayo de dos mil veintitrés</w:t>
      </w:r>
      <w:r w:rsidRPr="000F44F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A100EAE" w14:textId="77777777" w:rsidR="00AE1F46" w:rsidRPr="000F44FB" w:rsidRDefault="00AE1F4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14:paraId="450FF5DD"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057F229" w14:textId="77777777" w:rsidR="00AE1F46" w:rsidRPr="000F44FB" w:rsidRDefault="00AE1F46">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bookmarkStart w:id="2" w:name="_heading=h.30j0zll" w:colFirst="0" w:colLast="0"/>
      <w:bookmarkEnd w:id="2"/>
    </w:p>
    <w:p w14:paraId="18F1BE54" w14:textId="77777777" w:rsidR="00AE1F46" w:rsidRPr="000F44FB" w:rsidRDefault="007E6BB6">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F44FB">
        <w:rPr>
          <w:rFonts w:ascii="Palatino Linotype" w:eastAsia="Palatino Linotype" w:hAnsi="Palatino Linotype" w:cs="Palatino Linotype"/>
          <w:b/>
          <w:sz w:val="22"/>
          <w:szCs w:val="22"/>
        </w:rPr>
        <w:t>C O N S I D E R A N D O:</w:t>
      </w:r>
    </w:p>
    <w:p w14:paraId="0D1F4F2C" w14:textId="77777777" w:rsidR="00AE1F46" w:rsidRPr="000F44FB" w:rsidRDefault="00AE1F46">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052CF65F" w14:textId="77777777" w:rsidR="00AE1F46" w:rsidRPr="000F44FB" w:rsidRDefault="007E6BB6">
      <w:pPr>
        <w:spacing w:line="360" w:lineRule="auto"/>
        <w:jc w:val="both"/>
        <w:rPr>
          <w:rFonts w:ascii="Palatino Linotype" w:eastAsia="Palatino Linotype" w:hAnsi="Palatino Linotype" w:cs="Palatino Linotype"/>
          <w:b/>
        </w:rPr>
      </w:pPr>
      <w:r w:rsidRPr="000F44FB">
        <w:rPr>
          <w:rFonts w:ascii="Palatino Linotype" w:eastAsia="Palatino Linotype" w:hAnsi="Palatino Linotype" w:cs="Palatino Linotype"/>
          <w:b/>
        </w:rPr>
        <w:t xml:space="preserve">Primero. Competencia. </w:t>
      </w:r>
      <w:r w:rsidRPr="000F44FB">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8F45482" w14:textId="77777777" w:rsidR="00AE1F46" w:rsidRPr="000F44FB" w:rsidRDefault="00AE1F46">
      <w:pPr>
        <w:spacing w:line="360" w:lineRule="auto"/>
        <w:jc w:val="both"/>
        <w:rPr>
          <w:rFonts w:ascii="Palatino Linotype" w:eastAsia="Palatino Linotype" w:hAnsi="Palatino Linotype" w:cs="Palatino Linotype"/>
          <w:b/>
        </w:rPr>
      </w:pPr>
    </w:p>
    <w:p w14:paraId="405AC955"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b/>
        </w:rPr>
        <w:lastRenderedPageBreak/>
        <w:t>Segundo. Oportunidad y Procedibilidad del Recurso de Revisión</w:t>
      </w:r>
      <w:r w:rsidRPr="000F44F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EA8E01" w14:textId="77777777" w:rsidR="00AE1F46" w:rsidRPr="000F44FB" w:rsidRDefault="00AE1F46">
      <w:pPr>
        <w:spacing w:line="360" w:lineRule="auto"/>
        <w:jc w:val="both"/>
        <w:rPr>
          <w:rFonts w:ascii="Palatino Linotype" w:eastAsia="Palatino Linotype" w:hAnsi="Palatino Linotype" w:cs="Palatino Linotype"/>
        </w:rPr>
      </w:pPr>
    </w:p>
    <w:p w14:paraId="4256AB2F" w14:textId="77777777" w:rsidR="00AE1F46" w:rsidRPr="000F44FB" w:rsidRDefault="007E6BB6">
      <w:pPr>
        <w:spacing w:line="360" w:lineRule="auto"/>
        <w:ind w:right="49"/>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0F44FB">
        <w:rPr>
          <w:rFonts w:ascii="Palatino Linotype" w:eastAsia="Palatino Linotype" w:hAnsi="Palatino Linotype" w:cs="Palatino Linotype"/>
          <w:b/>
        </w:rPr>
        <w:t>SUJETO OBLIGADO</w:t>
      </w:r>
      <w:r w:rsidRPr="000F44FB">
        <w:rPr>
          <w:rFonts w:ascii="Palatino Linotype" w:eastAsia="Palatino Linotype" w:hAnsi="Palatino Linotype" w:cs="Palatino Linotype"/>
        </w:rPr>
        <w:t xml:space="preserve"> proporcionó su respuesta a la solicitud de información el </w:t>
      </w:r>
      <w:r w:rsidRPr="000F44FB">
        <w:rPr>
          <w:rFonts w:ascii="Palatino Linotype" w:eastAsia="Palatino Linotype" w:hAnsi="Palatino Linotype" w:cs="Palatino Linotype"/>
          <w:b/>
        </w:rPr>
        <w:t>treinta y uno de agosto de dos mil veintidós</w:t>
      </w:r>
      <w:r w:rsidRPr="000F44FB">
        <w:rPr>
          <w:rFonts w:ascii="Palatino Linotype" w:eastAsia="Palatino Linotype" w:hAnsi="Palatino Linotype" w:cs="Palatino Linotype"/>
        </w:rPr>
        <w:t xml:space="preserve">, y el </w:t>
      </w:r>
      <w:r w:rsidRPr="000F44FB">
        <w:rPr>
          <w:rFonts w:ascii="Palatino Linotype" w:eastAsia="Palatino Linotype" w:hAnsi="Palatino Linotype" w:cs="Palatino Linotype"/>
          <w:b/>
        </w:rPr>
        <w:t>RECURRENTE</w:t>
      </w:r>
      <w:r w:rsidRPr="000F44FB">
        <w:rPr>
          <w:rFonts w:ascii="Palatino Linotype" w:eastAsia="Palatino Linotype" w:hAnsi="Palatino Linotype" w:cs="Palatino Linotype"/>
        </w:rPr>
        <w:t xml:space="preserve"> presentó su recurso de revisión el </w:t>
      </w:r>
      <w:r w:rsidRPr="000F44FB">
        <w:rPr>
          <w:rFonts w:ascii="Palatino Linotype" w:eastAsia="Palatino Linotype" w:hAnsi="Palatino Linotype" w:cs="Palatino Linotype"/>
          <w:b/>
        </w:rPr>
        <w:t>siete de septiembre de dos mil veintidós</w:t>
      </w:r>
      <w:r w:rsidRPr="000F44FB">
        <w:rPr>
          <w:rFonts w:ascii="Palatino Linotype" w:eastAsia="Palatino Linotype" w:hAnsi="Palatino Linotype" w:cs="Palatino Linotype"/>
        </w:rPr>
        <w:t>;</w:t>
      </w:r>
      <w:r w:rsidRPr="000F44FB">
        <w:rPr>
          <w:rFonts w:ascii="Palatino Linotype" w:eastAsia="Palatino Linotype" w:hAnsi="Palatino Linotype" w:cs="Palatino Linotype"/>
          <w:b/>
        </w:rPr>
        <w:t xml:space="preserve"> </w:t>
      </w:r>
      <w:r w:rsidRPr="000F44FB">
        <w:rPr>
          <w:rFonts w:ascii="Palatino Linotype" w:eastAsia="Palatino Linotype" w:hAnsi="Palatino Linotype" w:cs="Palatino Linotype"/>
        </w:rPr>
        <w:t xml:space="preserve">esto es al quinto día hábil siguiente en que tuvo conocimiento de la respuesta. </w:t>
      </w:r>
    </w:p>
    <w:p w14:paraId="11F1F66E" w14:textId="77777777" w:rsidR="00AE1F46" w:rsidRPr="000F44FB" w:rsidRDefault="00AE1F46">
      <w:pPr>
        <w:spacing w:line="360" w:lineRule="auto"/>
        <w:ind w:right="49"/>
        <w:jc w:val="both"/>
        <w:rPr>
          <w:rFonts w:ascii="Palatino Linotype" w:eastAsia="Palatino Linotype" w:hAnsi="Palatino Linotype" w:cs="Palatino Linotype"/>
        </w:rPr>
      </w:pPr>
    </w:p>
    <w:p w14:paraId="0A8790F6"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DD0ED49" w14:textId="77777777" w:rsidR="00AE1F46" w:rsidRPr="000F44FB" w:rsidRDefault="00AE1F46">
      <w:pPr>
        <w:spacing w:line="360" w:lineRule="auto"/>
        <w:jc w:val="both"/>
        <w:rPr>
          <w:rFonts w:ascii="Palatino Linotype" w:eastAsia="Palatino Linotype" w:hAnsi="Palatino Linotype" w:cs="Palatino Linotype"/>
        </w:rPr>
      </w:pPr>
    </w:p>
    <w:p w14:paraId="232BBAAD"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III de la ley de la materia, que a la letra dice:</w:t>
      </w:r>
    </w:p>
    <w:p w14:paraId="5FA53851" w14:textId="77777777" w:rsidR="00AE1F46" w:rsidRPr="000F44FB" w:rsidRDefault="00AE1F46">
      <w:pPr>
        <w:spacing w:line="360" w:lineRule="auto"/>
        <w:jc w:val="both"/>
        <w:rPr>
          <w:rFonts w:ascii="Palatino Linotype" w:eastAsia="Palatino Linotype" w:hAnsi="Palatino Linotype" w:cs="Palatino Linotype"/>
        </w:rPr>
      </w:pPr>
    </w:p>
    <w:p w14:paraId="606E617A" w14:textId="77777777" w:rsidR="00AE1F46" w:rsidRPr="000F44FB" w:rsidRDefault="007E6BB6">
      <w:pP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lastRenderedPageBreak/>
        <w:t>“</w:t>
      </w:r>
      <w:r w:rsidRPr="000F44FB">
        <w:rPr>
          <w:rFonts w:ascii="Palatino Linotype" w:eastAsia="Palatino Linotype" w:hAnsi="Palatino Linotype" w:cs="Palatino Linotype"/>
          <w:b/>
          <w:i/>
          <w:sz w:val="22"/>
          <w:szCs w:val="22"/>
        </w:rPr>
        <w:t xml:space="preserve">Artículo 179. </w:t>
      </w:r>
      <w:r w:rsidRPr="000F44F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0F44FB">
        <w:rPr>
          <w:rFonts w:ascii="Palatino Linotype" w:eastAsia="Palatino Linotype" w:hAnsi="Palatino Linotype" w:cs="Palatino Linotype"/>
          <w:i/>
        </w:rPr>
        <w:t>causas</w:t>
      </w:r>
      <w:r w:rsidRPr="000F44FB">
        <w:rPr>
          <w:rFonts w:ascii="Palatino Linotype" w:eastAsia="Palatino Linotype" w:hAnsi="Palatino Linotype" w:cs="Palatino Linotype"/>
          <w:i/>
          <w:sz w:val="22"/>
          <w:szCs w:val="22"/>
        </w:rPr>
        <w:t>:</w:t>
      </w:r>
    </w:p>
    <w:p w14:paraId="059E6E4C" w14:textId="77777777" w:rsidR="00AE1F46" w:rsidRPr="000F44FB" w:rsidRDefault="007E6BB6">
      <w:pP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w:t>
      </w:r>
    </w:p>
    <w:p w14:paraId="29FA1F72" w14:textId="77777777" w:rsidR="00AE1F46" w:rsidRPr="000F44FB" w:rsidRDefault="007E6BB6">
      <w:pPr>
        <w:spacing w:line="360" w:lineRule="auto"/>
        <w:ind w:left="567"/>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III. La declaración de inexistencia de la información;</w:t>
      </w:r>
    </w:p>
    <w:p w14:paraId="7B9516FA" w14:textId="77777777" w:rsidR="00AE1F46" w:rsidRPr="000F44FB" w:rsidRDefault="00AE1F46">
      <w:pPr>
        <w:spacing w:line="360" w:lineRule="auto"/>
        <w:ind w:left="567"/>
        <w:jc w:val="both"/>
        <w:rPr>
          <w:rFonts w:ascii="Palatino Linotype" w:eastAsia="Palatino Linotype" w:hAnsi="Palatino Linotype" w:cs="Palatino Linotype"/>
          <w:i/>
          <w:sz w:val="22"/>
          <w:szCs w:val="22"/>
        </w:rPr>
      </w:pPr>
    </w:p>
    <w:p w14:paraId="219F685D"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b/>
        </w:rPr>
        <w:t>Tercero. Análisis de las causales de improcedencia y sobreseimiento del recurso de revisión.</w:t>
      </w:r>
      <w:r w:rsidRPr="000F44FB">
        <w:t xml:space="preserve"> </w:t>
      </w:r>
      <w:r w:rsidRPr="000F44FB">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B736EDB" w14:textId="77777777" w:rsidR="00AE1F46" w:rsidRPr="000F44FB" w:rsidRDefault="007E6BB6">
      <w:pPr>
        <w:tabs>
          <w:tab w:val="left" w:pos="1350"/>
        </w:tabs>
        <w:spacing w:line="360" w:lineRule="auto"/>
        <w:jc w:val="both"/>
        <w:rPr>
          <w:rFonts w:ascii="Palatino Linotype" w:eastAsia="Palatino Linotype" w:hAnsi="Palatino Linotype" w:cs="Palatino Linotype"/>
        </w:rPr>
      </w:pPr>
      <w:r w:rsidRPr="000F44FB">
        <w:tab/>
      </w:r>
    </w:p>
    <w:p w14:paraId="1670B4CF"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7CD51661" w14:textId="77777777" w:rsidR="00AE1F46" w:rsidRPr="000F44FB" w:rsidRDefault="007E6BB6">
      <w:pPr>
        <w:spacing w:line="360" w:lineRule="auto"/>
        <w:ind w:right="51"/>
        <w:jc w:val="both"/>
        <w:rPr>
          <w:rFonts w:ascii="Palatino Linotype" w:eastAsia="Palatino Linotype" w:hAnsi="Palatino Linotype" w:cs="Palatino Linotype"/>
        </w:rPr>
      </w:pPr>
      <w:r w:rsidRPr="000F44FB">
        <w:rPr>
          <w:rFonts w:ascii="Palatino Linotype" w:eastAsia="Palatino Linotype" w:hAnsi="Palatino Linotype" w:cs="Palatino Linotype"/>
        </w:rPr>
        <w:lastRenderedPageBreak/>
        <w:t xml:space="preserve">De manera preliminar en el caso concreto conviene analizar si se actualiza alguna de las causales de sobreseimiento del Recurso de Revisión, al tenor de lo siguiente: </w:t>
      </w:r>
    </w:p>
    <w:p w14:paraId="15C87563"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64C0B0A"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En principio, resulta conveniente recordar que la pretensión del Particular es obtener la siguiente información: </w:t>
      </w:r>
    </w:p>
    <w:p w14:paraId="6E5061AF"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CC07BB9" w14:textId="77777777" w:rsidR="00AE1F46" w:rsidRPr="000F44FB" w:rsidRDefault="007E6BB6">
      <w:pPr>
        <w:numPr>
          <w:ilvl w:val="0"/>
          <w:numId w:val="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sz w:val="22"/>
          <w:szCs w:val="22"/>
        </w:rPr>
        <w:t xml:space="preserve">Del sitio de telecomunicación ubicado en Avenida López Portillo número 79, Coacalco de Berriozábal, Estado de México que administra la empresa DMATC DIGITAL, S. DE R. L. DE C. V., se solicita conocer si ante Tesorería Municipal, </w:t>
      </w:r>
      <w:r w:rsidRPr="000F44FB">
        <w:rPr>
          <w:rFonts w:ascii="Palatino Linotype" w:eastAsia="Palatino Linotype" w:hAnsi="Palatino Linotype" w:cs="Palatino Linotype"/>
          <w:b/>
          <w:sz w:val="22"/>
          <w:szCs w:val="22"/>
          <w:u w:val="single"/>
        </w:rPr>
        <w:t>obra registro alguno de procedimiento administrativo o clausura del sitio antes indicado.</w:t>
      </w:r>
      <w:r w:rsidRPr="000F44FB">
        <w:rPr>
          <w:rFonts w:ascii="Palatino Linotype" w:eastAsia="Palatino Linotype" w:hAnsi="Palatino Linotype" w:cs="Palatino Linotype"/>
          <w:sz w:val="22"/>
          <w:szCs w:val="22"/>
        </w:rPr>
        <w:t xml:space="preserve"> </w:t>
      </w:r>
    </w:p>
    <w:p w14:paraId="1F573982" w14:textId="77777777" w:rsidR="00AE1F46" w:rsidRPr="000F44FB" w:rsidRDefault="00AE1F46">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p>
    <w:p w14:paraId="7045E6C6" w14:textId="77777777" w:rsidR="00AE1F46" w:rsidRPr="000F44FB" w:rsidRDefault="007E6BB6">
      <w:pPr>
        <w:pBdr>
          <w:top w:val="nil"/>
          <w:left w:val="nil"/>
          <w:bottom w:val="nil"/>
          <w:right w:val="nil"/>
          <w:between w:val="nil"/>
        </w:pBdr>
        <w:spacing w:line="360" w:lineRule="auto"/>
        <w:ind w:left="720" w:right="-150"/>
        <w:jc w:val="both"/>
        <w:rPr>
          <w:rFonts w:ascii="Palatino Linotype" w:eastAsia="Palatino Linotype" w:hAnsi="Palatino Linotype" w:cs="Palatino Linotype"/>
          <w:sz w:val="22"/>
          <w:szCs w:val="22"/>
        </w:rPr>
      </w:pPr>
      <w:r w:rsidRPr="000F44FB">
        <w:rPr>
          <w:rFonts w:ascii="Palatino Linotype" w:eastAsia="Palatino Linotype" w:hAnsi="Palatino Linotype" w:cs="Palatino Linotype"/>
          <w:sz w:val="22"/>
          <w:szCs w:val="22"/>
        </w:rPr>
        <w:t xml:space="preserve">En caso de que se cuente con algún procedimiento administrativo o clausura del sitio antes indicado, le </w:t>
      </w:r>
      <w:r w:rsidRPr="000F44FB">
        <w:rPr>
          <w:rFonts w:ascii="Palatino Linotype" w:eastAsia="Palatino Linotype" w:hAnsi="Palatino Linotype" w:cs="Palatino Linotype"/>
          <w:b/>
          <w:sz w:val="22"/>
          <w:szCs w:val="22"/>
        </w:rPr>
        <w:t>solicito se me expidan copias certificadas de las constancias de mérito, para encontrarme en aptitud de dar seguimiento a los procedimientos existentes</w:t>
      </w:r>
      <w:r w:rsidRPr="000F44FB">
        <w:rPr>
          <w:rFonts w:ascii="Palatino Linotype" w:eastAsia="Palatino Linotype" w:hAnsi="Palatino Linotype" w:cs="Palatino Linotype"/>
          <w:sz w:val="22"/>
          <w:szCs w:val="22"/>
        </w:rPr>
        <w:t>; solicitud que encuentra fundamento bajo lo estipulado en los artículos 13 y 14 de la Constitución Política de los Estados Unidos Mexicanos.</w:t>
      </w:r>
    </w:p>
    <w:p w14:paraId="44B31CC3"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6632ECC"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El Sujeto Obligado, en respuesta a través de su Tesorería Municipal informó que derivado de una búsqueda dentro de los archivos del Departamento de Ejecución Fiscal, no se encontró procedimiento administrativo en relación con la persona jurídica solicitada. </w:t>
      </w:r>
    </w:p>
    <w:p w14:paraId="4607064D"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68988AC"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En consecuencia, el Particular se inconformó arguyendo que se había solicitado a la Tesorería Municipal y Desarrollo Urbano conocer si obraba registro de algún procedimiento administrativo o de clausura del sitio. </w:t>
      </w:r>
    </w:p>
    <w:p w14:paraId="354CFA03"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lastRenderedPageBreak/>
        <w:t xml:space="preserve">Es así </w:t>
      </w:r>
      <w:proofErr w:type="gramStart"/>
      <w:r w:rsidRPr="000F44FB">
        <w:rPr>
          <w:rFonts w:ascii="Palatino Linotype" w:eastAsia="Palatino Linotype" w:hAnsi="Palatino Linotype" w:cs="Palatino Linotype"/>
        </w:rPr>
        <w:t>que</w:t>
      </w:r>
      <w:proofErr w:type="gramEnd"/>
      <w:r w:rsidRPr="000F44FB">
        <w:rPr>
          <w:rFonts w:ascii="Palatino Linotype" w:eastAsia="Palatino Linotype" w:hAnsi="Palatino Linotype" w:cs="Palatino Linotype"/>
        </w:rPr>
        <w:t xml:space="preserve"> mediante informe justificado, el Director de Desarrollo Urbano mencionó que derivado de una búsqueda exhaustiva y razonable, no se localizó información con las características requeridas en la solicitud, por lo que, se declaraba su inexistencia en razón de que la información no se elaboró o se obtuvo. </w:t>
      </w:r>
    </w:p>
    <w:p w14:paraId="65202286"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CD95BED"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Dicho lo anterior, resulta procedente contextualizar la información solicitada, para ello, es importante traer a colación lo que establece la Ley Federal de Telecomunicaciones y Radiodifusión la cual establece en su cuerpo normativo lo siguiente: </w:t>
      </w:r>
    </w:p>
    <w:p w14:paraId="59A8667E"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C70CFFC"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t>Artículo 5…</w:t>
      </w:r>
      <w:r w:rsidRPr="000F44FB">
        <w:rPr>
          <w:rFonts w:ascii="Palatino Linotype" w:eastAsia="Palatino Linotype" w:hAnsi="Palatino Linotype" w:cs="Palatino Linotype"/>
          <w:i/>
          <w:sz w:val="22"/>
          <w:szCs w:val="22"/>
        </w:rPr>
        <w:t xml:space="preserve">El Ejecutivo Federal, los Estados, </w:t>
      </w:r>
      <w:r w:rsidRPr="000F44FB">
        <w:rPr>
          <w:rFonts w:ascii="Palatino Linotype" w:eastAsia="Palatino Linotype" w:hAnsi="Palatino Linotype" w:cs="Palatino Linotype"/>
          <w:b/>
          <w:i/>
          <w:sz w:val="22"/>
          <w:szCs w:val="22"/>
          <w:u w:val="single"/>
        </w:rPr>
        <w:t>los Municipios</w:t>
      </w:r>
      <w:r w:rsidRPr="000F44FB">
        <w:rPr>
          <w:rFonts w:ascii="Palatino Linotype" w:eastAsia="Palatino Linotype" w:hAnsi="Palatino Linotype" w:cs="Palatino Linotype"/>
          <w:i/>
          <w:sz w:val="22"/>
          <w:szCs w:val="22"/>
        </w:rPr>
        <w:t xml:space="preserve"> y el Gobierno del Distrito Federal en el ámbito de sus atribuciones, </w:t>
      </w:r>
      <w:r w:rsidRPr="000F44FB">
        <w:rPr>
          <w:rFonts w:ascii="Palatino Linotype" w:eastAsia="Palatino Linotype" w:hAnsi="Palatino Linotype" w:cs="Palatino Linotype"/>
          <w:b/>
          <w:i/>
          <w:sz w:val="22"/>
          <w:szCs w:val="22"/>
          <w:u w:val="single"/>
        </w:rPr>
        <w:t>colaborarán y otorgarán facilidades para la instalación y despliegue de infraestructura y provisión de los servicios públicos de interés general de telecomunicaciones y radiodifusión</w:t>
      </w:r>
      <w:r w:rsidRPr="000F44FB">
        <w:rPr>
          <w:rFonts w:ascii="Palatino Linotype" w:eastAsia="Palatino Linotype" w:hAnsi="Palatino Linotype" w:cs="Palatino Linotype"/>
          <w:i/>
          <w:sz w:val="22"/>
          <w:szCs w:val="22"/>
        </w:rPr>
        <w:t>. En ningún caso se podrá restringir la instalación de infraestructura de telecomunicaciones y radiodifusión para la prestación de los servicios públicos que regula esta Ley</w:t>
      </w:r>
    </w:p>
    <w:p w14:paraId="7EE7B2B6"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9BFEADA"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Por otra parte, el Código Administrativo del Estado de México, establece en sus artículos 18.1 y 18.3 lo siguiente: </w:t>
      </w:r>
    </w:p>
    <w:p w14:paraId="72A1750C"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71454FB"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t>Artículo 18.1.-</w:t>
      </w:r>
      <w:r w:rsidRPr="000F44FB">
        <w:rPr>
          <w:rFonts w:ascii="Palatino Linotype" w:eastAsia="Palatino Linotype" w:hAnsi="Palatino Linotype" w:cs="Palatino Linotype"/>
          <w:i/>
          <w:sz w:val="22"/>
          <w:szCs w:val="22"/>
        </w:rPr>
        <w:t xml:space="preserve"> Las disposiciones de este Libro son de orden público e interés general y tienen por objeto regular las construcciones privadas que se realicen en el territorio estatal, con el fin de que satisfagan condiciones de seguridad, habitabilidad, calidad, higiene, funcionalidad, sustentabilidad e integración al contexto e imagen urbana.</w:t>
      </w:r>
    </w:p>
    <w:p w14:paraId="220CF255" w14:textId="77777777" w:rsidR="00AE1F46" w:rsidRPr="000F44FB" w:rsidRDefault="00AE1F4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p>
    <w:p w14:paraId="65B975DA"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t>Artículo 18.3.-</w:t>
      </w:r>
      <w:r w:rsidRPr="000F44FB">
        <w:rPr>
          <w:rFonts w:ascii="Palatino Linotype" w:eastAsia="Palatino Linotype" w:hAnsi="Palatino Linotype" w:cs="Palatino Linotype"/>
          <w:i/>
          <w:sz w:val="22"/>
          <w:szCs w:val="22"/>
        </w:rPr>
        <w:t xml:space="preserve"> Toda construcción se sujetará a lo siguiente:</w:t>
      </w:r>
    </w:p>
    <w:p w14:paraId="16EB1745"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w:t>
      </w:r>
    </w:p>
    <w:p w14:paraId="53E87B32"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lastRenderedPageBreak/>
        <w:t>XII. Las dedicadas a servicios de radiotelecomunicación o similares y anuncios publicitarios que requieran elementos estructurales, fomentarán su integración al contexto y se ajustarán a las disposiciones aplicables; y</w:t>
      </w:r>
    </w:p>
    <w:p w14:paraId="18CB11CC"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w:t>
      </w:r>
    </w:p>
    <w:p w14:paraId="4176706A" w14:textId="77777777" w:rsidR="00AE1F46" w:rsidRPr="000F44FB" w:rsidRDefault="00AE1F4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p>
    <w:p w14:paraId="77C359E9"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t>Artículo 18.20.-</w:t>
      </w:r>
      <w:r w:rsidRPr="000F44FB">
        <w:rPr>
          <w:rFonts w:ascii="Palatino Linotype" w:eastAsia="Palatino Linotype" w:hAnsi="Palatino Linotype" w:cs="Palatino Linotype"/>
          <w:i/>
          <w:sz w:val="22"/>
          <w:szCs w:val="22"/>
        </w:rPr>
        <w:t xml:space="preserve"> La licencia de construcción tiene por objeto autorizar:</w:t>
      </w:r>
    </w:p>
    <w:p w14:paraId="1C5D43D2"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w:t>
      </w:r>
    </w:p>
    <w:p w14:paraId="40FF92A6"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VIII. Construcción e instalación de estaciones repetidoras y antenas para radiotelecomunicaciones;</w:t>
      </w:r>
    </w:p>
    <w:p w14:paraId="27A9CF76" w14:textId="77777777" w:rsidR="00AE1F46" w:rsidRPr="000F44FB" w:rsidRDefault="00AE1F4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p>
    <w:p w14:paraId="38889D96"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 xml:space="preserve">La licencia de construcción tendrá vigencia de un año y podrá autorizar, además del uso de la vía pública, uno o más de los rubros señalados, conforme a la solicitud que se presente. </w:t>
      </w:r>
    </w:p>
    <w:p w14:paraId="6C12546A" w14:textId="77777777" w:rsidR="00AE1F46" w:rsidRPr="000F44FB" w:rsidRDefault="00AE1F4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p>
    <w:p w14:paraId="163D46F2"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b/>
          <w:i/>
          <w:sz w:val="22"/>
          <w:szCs w:val="22"/>
        </w:rPr>
      </w:pPr>
      <w:r w:rsidRPr="000F44FB">
        <w:rPr>
          <w:rFonts w:ascii="Palatino Linotype" w:eastAsia="Palatino Linotype" w:hAnsi="Palatino Linotype" w:cs="Palatino Linotype"/>
          <w:b/>
          <w:i/>
          <w:sz w:val="22"/>
          <w:szCs w:val="22"/>
        </w:rPr>
        <w:t>La autoridad municipal que emita la licencia de construcción deberá revisar que en el proyecto que autoriza se observen las disposiciones de este Libro, las Normas Técnicas y demás disposiciones jurídicas aplicables y deberá otorgar o negar la misma dando respuesta en un plazo no mayor de tres días hábiles posteriores a la fecha de presentación o recepción de la solicitud que reúna todos los requisitos establecidos en la Ley</w:t>
      </w:r>
    </w:p>
    <w:p w14:paraId="47D75CB3" w14:textId="77777777" w:rsidR="00AE1F46" w:rsidRPr="000F44FB" w:rsidRDefault="00AE1F4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p>
    <w:p w14:paraId="2C0C0E01"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t>Artículo 18.29.-</w:t>
      </w:r>
      <w:r w:rsidRPr="000F44FB">
        <w:rPr>
          <w:rFonts w:ascii="Palatino Linotype" w:eastAsia="Palatino Linotype" w:hAnsi="Palatino Linotype" w:cs="Palatino Linotype"/>
          <w:i/>
          <w:sz w:val="22"/>
          <w:szCs w:val="22"/>
        </w:rPr>
        <w:t xml:space="preserve"> La ejecución de obras subterráneas o aéreas en la vía pública, para la instalación, mantenimiento o retiro de ductos o líneas para la conducción de energía eléctrica, telefonía inalámbrica, telecomunicaciones, gasoductos, oleoductos, televisión por cable y demás fluidos, así como para la instalación de anuncios publicitarios que requieran de elementos estructurales, deberá ser autorizada mediante el permiso de obra correspondiente. </w:t>
      </w:r>
    </w:p>
    <w:p w14:paraId="65820112"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w:t>
      </w:r>
    </w:p>
    <w:p w14:paraId="476FFF08" w14:textId="77777777" w:rsidR="00AE1F46" w:rsidRPr="000F44FB" w:rsidRDefault="007E6BB6">
      <w:pPr>
        <w:pBdr>
          <w:top w:val="nil"/>
          <w:left w:val="nil"/>
          <w:bottom w:val="nil"/>
          <w:right w:val="nil"/>
          <w:between w:val="nil"/>
        </w:pBdr>
        <w:tabs>
          <w:tab w:val="left" w:pos="851"/>
        </w:tabs>
        <w:spacing w:line="276" w:lineRule="auto"/>
        <w:ind w:left="567" w:right="616"/>
        <w:jc w:val="both"/>
        <w:rPr>
          <w:rFonts w:ascii="Palatino Linotype" w:eastAsia="Palatino Linotype" w:hAnsi="Palatino Linotype" w:cs="Palatino Linotype"/>
          <w:b/>
          <w:i/>
          <w:sz w:val="22"/>
          <w:szCs w:val="22"/>
          <w:u w:val="single"/>
        </w:rPr>
      </w:pPr>
      <w:r w:rsidRPr="000F44FB">
        <w:rPr>
          <w:rFonts w:ascii="Palatino Linotype" w:eastAsia="Palatino Linotype" w:hAnsi="Palatino Linotype" w:cs="Palatino Linotype"/>
          <w:b/>
          <w:i/>
          <w:sz w:val="22"/>
          <w:szCs w:val="22"/>
          <w:u w:val="single"/>
        </w:rPr>
        <w:t>Los permisos de obra en la infraestructura vial local, se otorgarán por la autoridad municipal competente de acuerdo con lo establecido en el presente Libro, las Normas Técnicas y demás disposiciones jurídicas aplicable</w:t>
      </w:r>
    </w:p>
    <w:p w14:paraId="2E97BA89"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DDBF170"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9CA1D18"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lastRenderedPageBreak/>
        <w:t xml:space="preserve">En lo que compete al Ayuntamiento de Coacalco de Berriozábal, su Bando Municipal establece que la Tesorería Municipal y la Dirección de Desarrollo Urbano, tendrán como objetivo y atribuciones, las siguientes: </w:t>
      </w:r>
    </w:p>
    <w:p w14:paraId="69CAFF87" w14:textId="77777777" w:rsidR="00AE1F46" w:rsidRPr="000F44FB" w:rsidRDefault="00AE1F4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2BB9C7C5" w14:textId="77777777" w:rsidR="00AE1F46" w:rsidRPr="000F44FB" w:rsidRDefault="007E6BB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t>Artículo 43</w:t>
      </w:r>
      <w:r w:rsidRPr="000F44FB">
        <w:rPr>
          <w:rFonts w:ascii="Palatino Linotype" w:eastAsia="Palatino Linotype" w:hAnsi="Palatino Linotype" w:cs="Palatino Linotype"/>
          <w:i/>
          <w:sz w:val="22"/>
          <w:szCs w:val="22"/>
        </w:rPr>
        <w:t>. La Tesorería Municipal es el órgano encargado de la recaudación de los ingresos municipales, así como de la administración de la hacienda pública municipal, y la responsable de realizar las erogaciones que haga el Gobierno Municipal de conformidad con los ordenamientos legales aplicables.</w:t>
      </w:r>
    </w:p>
    <w:p w14:paraId="11318F5C" w14:textId="77777777" w:rsidR="00AE1F46" w:rsidRPr="000F44FB" w:rsidRDefault="00AE1F4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35557824" w14:textId="77777777" w:rsidR="00AE1F46" w:rsidRPr="000F44FB" w:rsidRDefault="007E6BB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t>Artículo 75.</w:t>
      </w:r>
      <w:r w:rsidRPr="000F44FB">
        <w:rPr>
          <w:rFonts w:ascii="Palatino Linotype" w:eastAsia="Palatino Linotype" w:hAnsi="Palatino Linotype" w:cs="Palatino Linotype"/>
          <w:i/>
          <w:sz w:val="22"/>
          <w:szCs w:val="22"/>
        </w:rPr>
        <w:t xml:space="preserve"> La Dirección de Desarrollo Urbano se constituye en el promotor dinámico de las obras y acciones que, bajo la visión armónica de los planes de desarrollo, debe procurar en todo momento que el crecimiento y desarrollo de los centros de población sea ordenado y congruente con el desarrollo y tenencia de la erra, servicios básicos, protección de los ecosistemas y participación social; en estricto apego a la Ley General de Asentamientos Humanos, Ordenamiento Territorial y Desarrollo Urbano; el Libro Quinto y el Libro Décimo Octavo del Código Administrativo del Estado de México y sus correspondientes Reglamentos; así como la demás legislación federal y estatal que corresponda, de sus Reglamentos, Normas Técnicas Oficiales y demás disposiciones administrativas de observancia general vigentes y aplicables en materia de desarrollo urbano.</w:t>
      </w:r>
    </w:p>
    <w:p w14:paraId="2AEECE01" w14:textId="77777777" w:rsidR="00AE1F46" w:rsidRPr="000F44FB" w:rsidRDefault="00AE1F4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2661B66F" w14:textId="77777777" w:rsidR="00AE1F46" w:rsidRPr="000F44FB" w:rsidRDefault="007E6BB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t>Artículo 76.</w:t>
      </w:r>
      <w:r w:rsidRPr="000F44FB">
        <w:rPr>
          <w:rFonts w:ascii="Palatino Linotype" w:eastAsia="Palatino Linotype" w:hAnsi="Palatino Linotype" w:cs="Palatino Linotype"/>
          <w:i/>
          <w:sz w:val="22"/>
          <w:szCs w:val="22"/>
        </w:rPr>
        <w:t xml:space="preserve"> No se autorizará licencia o permiso de construcción en áreas propiedad del Municipio, así como de uso común y áreas verdes, de conformidad con la Ley </w:t>
      </w:r>
      <w:proofErr w:type="gramStart"/>
      <w:r w:rsidRPr="000F44FB">
        <w:rPr>
          <w:rFonts w:ascii="Palatino Linotype" w:eastAsia="Palatino Linotype" w:hAnsi="Palatino Linotype" w:cs="Palatino Linotype"/>
          <w:i/>
          <w:sz w:val="22"/>
          <w:szCs w:val="22"/>
        </w:rPr>
        <w:t>que  Regula</w:t>
      </w:r>
      <w:proofErr w:type="gramEnd"/>
      <w:r w:rsidRPr="000F44FB">
        <w:rPr>
          <w:rFonts w:ascii="Palatino Linotype" w:eastAsia="Palatino Linotype" w:hAnsi="Palatino Linotype" w:cs="Palatino Linotype"/>
          <w:i/>
          <w:sz w:val="22"/>
          <w:szCs w:val="22"/>
        </w:rPr>
        <w:t xml:space="preserve"> el Régimen de Propiedad en Condominio en el Estado de México, así como aquellas que establezca el Plan Municipal de Desarrollo Urbano.</w:t>
      </w:r>
    </w:p>
    <w:p w14:paraId="0DA09166" w14:textId="77777777" w:rsidR="00AE1F46" w:rsidRPr="000F44FB" w:rsidRDefault="00AE1F4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63F6BE0F" w14:textId="77777777" w:rsidR="00AE1F46" w:rsidRPr="000F44FB" w:rsidRDefault="007E6BB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t>Artículo 77.</w:t>
      </w:r>
      <w:r w:rsidRPr="000F44FB">
        <w:rPr>
          <w:rFonts w:ascii="Palatino Linotype" w:eastAsia="Palatino Linotype" w:hAnsi="Palatino Linotype" w:cs="Palatino Linotype"/>
          <w:i/>
          <w:sz w:val="22"/>
          <w:szCs w:val="22"/>
        </w:rPr>
        <w:t xml:space="preserve"> La Dirección de Desarrollo Urbano regirá su estructura y funcionamiento de conformidad con la Ley Orgánica, el Reglamento Interno y demás ordenamientos legales aplicables.</w:t>
      </w:r>
    </w:p>
    <w:p w14:paraId="0BE634A5" w14:textId="77777777" w:rsidR="00AE1F46" w:rsidRPr="000F44FB" w:rsidRDefault="00AE1F46">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p>
    <w:p w14:paraId="197E66B3"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t>Por otro lado, el Reglamento Interno de la Administración Pública Municipal de Coacalco de Berriozábal establece que:</w:t>
      </w:r>
    </w:p>
    <w:p w14:paraId="2136A2D1"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lastRenderedPageBreak/>
        <w:t>Artículo 70.</w:t>
      </w:r>
      <w:r w:rsidRPr="000F44FB">
        <w:rPr>
          <w:rFonts w:ascii="Palatino Linotype" w:eastAsia="Palatino Linotype" w:hAnsi="Palatino Linotype" w:cs="Palatino Linotype"/>
          <w:i/>
          <w:sz w:val="22"/>
          <w:szCs w:val="22"/>
        </w:rPr>
        <w:t xml:space="preserve"> La Dirección de Desarrollo Urbano tiene las atribuciones siguientes:</w:t>
      </w:r>
    </w:p>
    <w:p w14:paraId="4810F1D5" w14:textId="77777777" w:rsidR="00AE1F46" w:rsidRPr="000F44FB" w:rsidRDefault="00AE1F4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p>
    <w:p w14:paraId="4D1A6446"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 xml:space="preserve">I. Formular, conducir y aplicar las políticas de materia de asentamientos humanos, urbanismo y vivienda en concordancia con la planeación nacional y estatal de mediano plazo. </w:t>
      </w:r>
    </w:p>
    <w:p w14:paraId="0885C0DA"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 xml:space="preserve">II. Definir los requisitos y trámites para obtener las licencias, permisos, autorizaciones, cédulas y constancias en materia de desarrollo urbano, construcciones y ordenamiento territorial de los asentamientos humanos. </w:t>
      </w:r>
    </w:p>
    <w:p w14:paraId="0E44227F"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w:t>
      </w:r>
    </w:p>
    <w:p w14:paraId="66EC178F"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0F44FB">
        <w:rPr>
          <w:rFonts w:ascii="Palatino Linotype" w:eastAsia="Palatino Linotype" w:hAnsi="Palatino Linotype" w:cs="Palatino Linotype"/>
          <w:b/>
          <w:i/>
          <w:sz w:val="22"/>
          <w:szCs w:val="22"/>
          <w:u w:val="single"/>
        </w:rPr>
        <w:t xml:space="preserve">VII. Expedir y registrar las cédulas informativas de zonificación, licencias y permisos de construcción, licencias de uso de suelo, constancias de alineamientos y número oficial, constancias de término de obra, construcción e instalación de antenas para radiotelecomunicaciones de anuncios publicitarios que requieran elementos estructurales; </w:t>
      </w:r>
    </w:p>
    <w:p w14:paraId="0A50B659"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w:t>
      </w:r>
    </w:p>
    <w:p w14:paraId="55702F4D"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0F44FB">
        <w:rPr>
          <w:rFonts w:ascii="Palatino Linotype" w:eastAsia="Palatino Linotype" w:hAnsi="Palatino Linotype" w:cs="Palatino Linotype"/>
          <w:b/>
          <w:i/>
          <w:sz w:val="22"/>
          <w:szCs w:val="22"/>
          <w:u w:val="single"/>
        </w:rPr>
        <w:t xml:space="preserve">XIII. Iniciar substanciar y resolver los procedimientos para revocar licencias de uso de suelo, licencias de construcción, ampliación o reparación de las existentes, demolición total o parcial, excavación, relleno, ocupación de la vía pública, modificación del proyecto de obra autorizado, construcción e instalación de antenas para radiotelecomunicaciones y de anuncios publicitarios que requieran elementos estructurales. </w:t>
      </w:r>
    </w:p>
    <w:p w14:paraId="4BD374F0"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w:t>
      </w:r>
    </w:p>
    <w:p w14:paraId="0A39FE79"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0F44FB">
        <w:rPr>
          <w:rFonts w:ascii="Palatino Linotype" w:eastAsia="Palatino Linotype" w:hAnsi="Palatino Linotype" w:cs="Palatino Linotype"/>
          <w:b/>
          <w:i/>
          <w:sz w:val="22"/>
          <w:szCs w:val="22"/>
          <w:u w:val="single"/>
        </w:rPr>
        <w:t xml:space="preserve">XXX. Ordenar, elaborar y ejecutar visitas de verificación e inspección para comprobar que la construcción e instalación de antenas para radiotelecomunicaciones y de anuncios publicitarios que requieran elementos estructurales, cuenten con las respectivas licencias y permisos de conformidad con la legislación aplicable. </w:t>
      </w:r>
    </w:p>
    <w:p w14:paraId="6DE40EEB"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0F44FB">
        <w:rPr>
          <w:rFonts w:ascii="Palatino Linotype" w:eastAsia="Palatino Linotype" w:hAnsi="Palatino Linotype" w:cs="Palatino Linotype"/>
          <w:b/>
          <w:i/>
          <w:sz w:val="22"/>
          <w:szCs w:val="22"/>
          <w:u w:val="single"/>
        </w:rPr>
        <w:t xml:space="preserve">XXXI. Ordenar, elaborar e imponer medidas de seguridad para el caso de que la instalación de antenas para radiotelecomunicaciones y de anuncios publicitarios cuenten con la respectiva licencia de construcción. </w:t>
      </w:r>
    </w:p>
    <w:p w14:paraId="611D3897" w14:textId="77777777" w:rsidR="00AE1F46" w:rsidRPr="000F44FB" w:rsidRDefault="007E6BB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i/>
          <w:sz w:val="22"/>
          <w:szCs w:val="22"/>
        </w:rPr>
        <w:t>…</w:t>
      </w:r>
    </w:p>
    <w:p w14:paraId="3910F65C"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5AC80AC7"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lastRenderedPageBreak/>
        <w:t xml:space="preserve">En ese orden de ideas, se advierte que el Ayuntamiento de Coacalco de Berriozábal cuenta con facultades, atribuciones y competencias para generar, administrar y poseer la información solicitada, siendo que la Dirección de Desarrollo Urbano en específico es la dependencia cuyas atribuciones se relacionan con lo solicitado por la ahora Recurrente. </w:t>
      </w:r>
    </w:p>
    <w:p w14:paraId="47524896"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3AB78998"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Ahora bien, no hay que perder de vista que la Solicitante requirió obtener, en el caso de que exista, el registro de algún procedimiento administrativo o de clausura de un sitio de telecomunicación administrado por la empresa MAT DIGITAL que obre en los archivos de la Tesorería Municipal. </w:t>
      </w:r>
    </w:p>
    <w:p w14:paraId="2E2663A9"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11CA2343"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Sin embargo, del análisis competencial que se realizó, se obtuvo que la dependencia que cuenta con las atribuciones para generar, administrar y poseer información relacionada con la solicitada es la </w:t>
      </w:r>
      <w:r w:rsidRPr="000F44FB">
        <w:rPr>
          <w:rFonts w:ascii="Palatino Linotype" w:eastAsia="Palatino Linotype" w:hAnsi="Palatino Linotype" w:cs="Palatino Linotype"/>
          <w:b/>
          <w:u w:val="single"/>
        </w:rPr>
        <w:t>Dirección de Desarrollo Urbano.</w:t>
      </w:r>
      <w:r w:rsidRPr="000F44FB">
        <w:rPr>
          <w:rFonts w:ascii="Palatino Linotype" w:eastAsia="Palatino Linotype" w:hAnsi="Palatino Linotype" w:cs="Palatino Linotype"/>
        </w:rPr>
        <w:t xml:space="preserve"> </w:t>
      </w:r>
    </w:p>
    <w:p w14:paraId="12B78527"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257BEB68"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Dicho esto, en atención a los agravios hechos valer por la solicitante en su Recurso de Revisión, se tiene que este se inconformó porque requería el pronunciamiento de ambas unidades administrativas, es decir, tanto de la Tesorería Municipal como de la Dirección de Desarrollo Urbano, siendo que quien se había pronunciado en respuesta únicamente había sido la Tesorería. </w:t>
      </w:r>
    </w:p>
    <w:p w14:paraId="1E02BE23"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6A4517E2"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b/>
          <w:u w:val="single"/>
        </w:rPr>
      </w:pPr>
      <w:r w:rsidRPr="000F44FB">
        <w:rPr>
          <w:rFonts w:ascii="Palatino Linotype" w:eastAsia="Palatino Linotype" w:hAnsi="Palatino Linotype" w:cs="Palatino Linotype"/>
        </w:rPr>
        <w:t xml:space="preserve">Es así que, mediante informe justificado, el Sujeto Obligado remitió un oficio de fecha catorce de septiembre de dos mil veintidós, signado por el </w:t>
      </w:r>
      <w:proofErr w:type="gramStart"/>
      <w:r w:rsidRPr="000F44FB">
        <w:rPr>
          <w:rFonts w:ascii="Palatino Linotype" w:eastAsia="Palatino Linotype" w:hAnsi="Palatino Linotype" w:cs="Palatino Linotype"/>
        </w:rPr>
        <w:t>Director</w:t>
      </w:r>
      <w:proofErr w:type="gramEnd"/>
      <w:r w:rsidRPr="000F44FB">
        <w:rPr>
          <w:rFonts w:ascii="Palatino Linotype" w:eastAsia="Palatino Linotype" w:hAnsi="Palatino Linotype" w:cs="Palatino Linotype"/>
        </w:rPr>
        <w:t xml:space="preserve"> de Desarrollo Urbano mediante el cual informó que derivado de una búsqueda exhaustiva y </w:t>
      </w:r>
      <w:r w:rsidRPr="000F44FB">
        <w:rPr>
          <w:rFonts w:ascii="Palatino Linotype" w:eastAsia="Palatino Linotype" w:hAnsi="Palatino Linotype" w:cs="Palatino Linotype"/>
        </w:rPr>
        <w:lastRenderedPageBreak/>
        <w:t xml:space="preserve">razonable, no se había localizado información alguna, </w:t>
      </w:r>
      <w:r w:rsidRPr="000F44FB">
        <w:rPr>
          <w:rFonts w:ascii="Palatino Linotype" w:eastAsia="Palatino Linotype" w:hAnsi="Palatino Linotype" w:cs="Palatino Linotype"/>
          <w:b/>
          <w:u w:val="single"/>
        </w:rPr>
        <w:t xml:space="preserve">toda vez que la información no se había elaborado u obtenido. </w:t>
      </w:r>
    </w:p>
    <w:p w14:paraId="77B22AC4"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091F901A" w14:textId="77777777" w:rsidR="00AE1F46" w:rsidRPr="000F44FB" w:rsidRDefault="007E6BB6">
      <w:pPr>
        <w:pBdr>
          <w:top w:val="nil"/>
          <w:left w:val="nil"/>
          <w:bottom w:val="nil"/>
          <w:right w:val="nil"/>
          <w:between w:val="nil"/>
        </w:pBdr>
        <w:spacing w:line="360" w:lineRule="auto"/>
        <w:ind w:right="-150"/>
        <w:jc w:val="both"/>
        <w:rPr>
          <w:rFonts w:ascii="Palatino Linotype" w:eastAsia="Palatino Linotype" w:hAnsi="Palatino Linotype" w:cs="Palatino Linotype"/>
        </w:rPr>
      </w:pPr>
      <w:bookmarkStart w:id="3" w:name="_heading=h.1fob9te" w:colFirst="0" w:colLast="0"/>
      <w:bookmarkEnd w:id="3"/>
      <w:r w:rsidRPr="000F44FB">
        <w:rPr>
          <w:rFonts w:ascii="Palatino Linotype" w:eastAsia="Palatino Linotype" w:hAnsi="Palatino Linotype" w:cs="Palatino Linotype"/>
          <w:b/>
          <w:u w:val="single"/>
        </w:rPr>
        <w:t xml:space="preserve">Por ello, se tiene que </w:t>
      </w:r>
      <w:proofErr w:type="spellStart"/>
      <w:r w:rsidRPr="000F44FB">
        <w:rPr>
          <w:rFonts w:ascii="Palatino Linotype" w:eastAsia="Palatino Linotype" w:hAnsi="Palatino Linotype" w:cs="Palatino Linotype"/>
          <w:b/>
          <w:u w:val="single"/>
        </w:rPr>
        <w:t>resulta</w:t>
      </w:r>
      <w:proofErr w:type="spellEnd"/>
      <w:r w:rsidRPr="000F44FB">
        <w:rPr>
          <w:rFonts w:ascii="Palatino Linotype" w:eastAsia="Palatino Linotype" w:hAnsi="Palatino Linotype" w:cs="Palatino Linotype"/>
          <w:b/>
          <w:u w:val="single"/>
        </w:rPr>
        <w:t xml:space="preserve"> lógica y materialmente imposible la entrega de la información solicitada, en razón de que, esta no obra en los archivos del Sujeto Obligado</w:t>
      </w:r>
      <w:r w:rsidRPr="000F44FB">
        <w:rPr>
          <w:rFonts w:ascii="Palatino Linotype" w:eastAsia="Palatino Linotype" w:hAnsi="Palatino Linotype" w:cs="Palatino Linotype"/>
          <w:i/>
        </w:rPr>
        <w:t xml:space="preserve">, </w:t>
      </w:r>
      <w:r w:rsidRPr="000F44FB">
        <w:rPr>
          <w:rFonts w:ascii="Palatino Linotype" w:eastAsia="Palatino Linotype" w:hAnsi="Palatino Linotype" w:cs="Palatino Linotype"/>
        </w:rPr>
        <w:t>porque no se ha generado, lo cual nos conduce a traer a colación lo que establece la figura de “hechos negativos” que a literalidad señala lo siguiente:</w:t>
      </w:r>
    </w:p>
    <w:p w14:paraId="1AE7E254" w14:textId="77777777" w:rsidR="00AE1F46" w:rsidRPr="000F44FB" w:rsidRDefault="00AE1F46">
      <w:pPr>
        <w:pBdr>
          <w:top w:val="nil"/>
          <w:left w:val="nil"/>
          <w:bottom w:val="nil"/>
          <w:right w:val="nil"/>
          <w:between w:val="nil"/>
        </w:pBdr>
        <w:spacing w:line="360" w:lineRule="auto"/>
        <w:ind w:right="-150"/>
        <w:jc w:val="both"/>
        <w:rPr>
          <w:rFonts w:ascii="Palatino Linotype" w:eastAsia="Palatino Linotype" w:hAnsi="Palatino Linotype" w:cs="Palatino Linotype"/>
        </w:rPr>
      </w:pPr>
    </w:p>
    <w:p w14:paraId="4CE282C9" w14:textId="77777777" w:rsidR="00AE1F46" w:rsidRPr="000F44FB" w:rsidRDefault="007E6BB6">
      <w:pPr>
        <w:ind w:left="567" w:right="900"/>
        <w:jc w:val="both"/>
        <w:rPr>
          <w:rFonts w:ascii="Palatino Linotype" w:eastAsia="Palatino Linotype" w:hAnsi="Palatino Linotype" w:cs="Palatino Linotype"/>
          <w:b/>
          <w:sz w:val="22"/>
          <w:szCs w:val="22"/>
        </w:rPr>
      </w:pPr>
      <w:r w:rsidRPr="000F44FB">
        <w:rPr>
          <w:rFonts w:ascii="Palatino Linotype" w:eastAsia="Palatino Linotype" w:hAnsi="Palatino Linotype" w:cs="Palatino Linotype"/>
          <w:b/>
          <w:i/>
          <w:sz w:val="22"/>
          <w:szCs w:val="22"/>
        </w:rPr>
        <w:t xml:space="preserve">HECHOS NEGATIVOS, NO SON SUSCEPTIBLES DE DEMOSTRACIÓN. </w:t>
      </w:r>
      <w:r w:rsidRPr="000F44FB">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28C043CB" w14:textId="77777777" w:rsidR="00AE1F46" w:rsidRPr="000F44FB" w:rsidRDefault="00AE1F46">
      <w:pPr>
        <w:spacing w:line="360" w:lineRule="auto"/>
        <w:jc w:val="both"/>
        <w:rPr>
          <w:rFonts w:ascii="Palatino Linotype" w:eastAsia="Palatino Linotype" w:hAnsi="Palatino Linotype" w:cs="Palatino Linotype"/>
        </w:rPr>
      </w:pPr>
    </w:p>
    <w:p w14:paraId="72F5965D" w14:textId="77777777" w:rsidR="00AE1F46" w:rsidRPr="000F44FB" w:rsidRDefault="007E6BB6">
      <w:pPr>
        <w:spacing w:line="360" w:lineRule="auto"/>
        <w:ind w:right="49"/>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Robustece lo anterior, lo que señala el artículo 12 de la Ley de Transparencia y Acceso a la Información Pública del Estado de México y Municipios, el cual precisa lo siguiente:  </w:t>
      </w:r>
    </w:p>
    <w:p w14:paraId="529662E6" w14:textId="77777777" w:rsidR="00AE1F46" w:rsidRPr="000F44FB" w:rsidRDefault="00AE1F46">
      <w:pPr>
        <w:ind w:right="49"/>
        <w:jc w:val="both"/>
        <w:rPr>
          <w:rFonts w:ascii="Palatino Linotype" w:eastAsia="Palatino Linotype" w:hAnsi="Palatino Linotype" w:cs="Palatino Linotype"/>
        </w:rPr>
      </w:pPr>
    </w:p>
    <w:p w14:paraId="6E5CE7CB" w14:textId="77777777" w:rsidR="00AE1F46" w:rsidRPr="000F44FB" w:rsidRDefault="007E6BB6">
      <w:pPr>
        <w:ind w:left="567" w:right="900"/>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t>Artículo 12.</w:t>
      </w:r>
      <w:r w:rsidRPr="000F44F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D355991" w14:textId="77777777" w:rsidR="00AE1F46" w:rsidRPr="000F44FB" w:rsidRDefault="00AE1F46">
      <w:pPr>
        <w:ind w:left="567" w:right="900"/>
        <w:jc w:val="both"/>
        <w:rPr>
          <w:rFonts w:ascii="Palatino Linotype" w:eastAsia="Palatino Linotype" w:hAnsi="Palatino Linotype" w:cs="Palatino Linotype"/>
          <w:i/>
          <w:sz w:val="22"/>
          <w:szCs w:val="22"/>
        </w:rPr>
      </w:pPr>
    </w:p>
    <w:p w14:paraId="02BA1594" w14:textId="77777777" w:rsidR="00AE1F46" w:rsidRPr="000F44FB" w:rsidRDefault="007E6BB6">
      <w:pPr>
        <w:ind w:left="567" w:right="900"/>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u w:val="single"/>
        </w:rPr>
        <w:t>Los sujetos obligados sólo proporcionarán la información pública que se les requiera y que obre en sus archivos y en el estado en que ésta se encuentre</w:t>
      </w:r>
      <w:r w:rsidRPr="000F44FB">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37DA72A8" w14:textId="77777777" w:rsidR="00AE1F46" w:rsidRPr="000F44FB" w:rsidRDefault="00AE1F46">
      <w:pPr>
        <w:spacing w:line="360" w:lineRule="auto"/>
        <w:jc w:val="both"/>
        <w:rPr>
          <w:rFonts w:ascii="Palatino Linotype" w:eastAsia="Palatino Linotype" w:hAnsi="Palatino Linotype" w:cs="Palatino Linotype"/>
        </w:rPr>
      </w:pPr>
    </w:p>
    <w:p w14:paraId="526D7119" w14:textId="77777777" w:rsidR="00AE1F46" w:rsidRPr="000F44FB" w:rsidRDefault="007E6BB6">
      <w:pPr>
        <w:spacing w:line="360" w:lineRule="auto"/>
        <w:ind w:right="49"/>
        <w:jc w:val="both"/>
        <w:rPr>
          <w:rFonts w:ascii="Palatino Linotype" w:eastAsia="Palatino Linotype" w:hAnsi="Palatino Linotype" w:cs="Palatino Linotype"/>
        </w:rPr>
      </w:pPr>
      <w:r w:rsidRPr="000F44FB">
        <w:rPr>
          <w:rFonts w:ascii="Palatino Linotype" w:eastAsia="Palatino Linotype" w:hAnsi="Palatino Linotype" w:cs="Palatino Linotype"/>
        </w:rPr>
        <w:lastRenderedPageBreak/>
        <w:t xml:space="preserve">Así, el Sujeto Obligado sólo puede proporcionar la información que obra en sus archivos, lo que a </w:t>
      </w:r>
      <w:r w:rsidRPr="000F44FB">
        <w:rPr>
          <w:rFonts w:ascii="Palatino Linotype" w:eastAsia="Palatino Linotype" w:hAnsi="Palatino Linotype" w:cs="Palatino Linotype"/>
          <w:i/>
        </w:rPr>
        <w:t xml:space="preserve">contrario sensu </w:t>
      </w:r>
      <w:r w:rsidRPr="000F44FB">
        <w:rPr>
          <w:rFonts w:ascii="Palatino Linotype" w:eastAsia="Palatino Linotype" w:hAnsi="Palatino Linotype" w:cs="Palatino Linotype"/>
        </w:rPr>
        <w:t xml:space="preserve">significa que no se está obligado a proporcionar lo que no obre en los mismos. </w:t>
      </w:r>
    </w:p>
    <w:p w14:paraId="4B98A34C" w14:textId="77777777" w:rsidR="00AE1F46" w:rsidRPr="000F44FB" w:rsidRDefault="00AE1F46">
      <w:pPr>
        <w:spacing w:line="360" w:lineRule="auto"/>
        <w:ind w:right="49"/>
        <w:jc w:val="both"/>
        <w:rPr>
          <w:rFonts w:ascii="Palatino Linotype" w:eastAsia="Palatino Linotype" w:hAnsi="Palatino Linotype" w:cs="Palatino Linotype"/>
        </w:rPr>
      </w:pPr>
    </w:p>
    <w:p w14:paraId="39BD84EF" w14:textId="77777777" w:rsidR="00AE1F46" w:rsidRPr="000F44FB" w:rsidRDefault="007E6BB6">
      <w:pPr>
        <w:spacing w:line="360" w:lineRule="auto"/>
        <w:ind w:right="49"/>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14:paraId="36A19500" w14:textId="77777777" w:rsidR="00AE1F46" w:rsidRPr="000F44FB" w:rsidRDefault="00AE1F46">
      <w:pPr>
        <w:spacing w:line="360" w:lineRule="auto"/>
        <w:ind w:right="49"/>
        <w:jc w:val="both"/>
        <w:rPr>
          <w:rFonts w:ascii="Palatino Linotype" w:eastAsia="Palatino Linotype" w:hAnsi="Palatino Linotype" w:cs="Palatino Linotype"/>
        </w:rPr>
      </w:pPr>
    </w:p>
    <w:p w14:paraId="6FDDE21C" w14:textId="77777777" w:rsidR="00AE1F46" w:rsidRPr="000F44FB" w:rsidRDefault="007E6BB6">
      <w:pPr>
        <w:ind w:left="567" w:right="843"/>
        <w:jc w:val="both"/>
        <w:rPr>
          <w:rFonts w:ascii="Palatino Linotype" w:eastAsia="Palatino Linotype" w:hAnsi="Palatino Linotype" w:cs="Palatino Linotype"/>
          <w:i/>
          <w:sz w:val="22"/>
          <w:szCs w:val="22"/>
        </w:rPr>
      </w:pPr>
      <w:r w:rsidRPr="000F44FB">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0F44FB">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E384675" w14:textId="77777777" w:rsidR="00AE1F46" w:rsidRPr="000F44FB" w:rsidRDefault="00AE1F46">
      <w:pPr>
        <w:spacing w:line="360" w:lineRule="auto"/>
        <w:ind w:right="49"/>
        <w:jc w:val="both"/>
        <w:rPr>
          <w:rFonts w:ascii="Palatino Linotype" w:eastAsia="Palatino Linotype" w:hAnsi="Palatino Linotype" w:cs="Palatino Linotype"/>
        </w:rPr>
      </w:pPr>
    </w:p>
    <w:p w14:paraId="3FF3BAC4" w14:textId="77777777" w:rsidR="00AE1F46" w:rsidRPr="000F44FB" w:rsidRDefault="007E6BB6">
      <w:pPr>
        <w:spacing w:line="360" w:lineRule="auto"/>
        <w:ind w:right="49"/>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 unidad administrativa competente, señaló que derivado de una búsqueda exhaustiva y razonable, no se había localizado información, en razón de que, no se había generado u obtenido. </w:t>
      </w:r>
    </w:p>
    <w:p w14:paraId="0450B6E4" w14:textId="77777777" w:rsidR="00AE1F46" w:rsidRPr="000F44FB" w:rsidRDefault="007E6BB6">
      <w:pPr>
        <w:spacing w:line="360" w:lineRule="auto"/>
        <w:ind w:right="49"/>
        <w:jc w:val="both"/>
        <w:rPr>
          <w:rFonts w:ascii="Palatino Linotype" w:eastAsia="Palatino Linotype" w:hAnsi="Palatino Linotype" w:cs="Palatino Linotype"/>
        </w:rPr>
      </w:pPr>
      <w:r w:rsidRPr="000F44FB">
        <w:rPr>
          <w:rFonts w:ascii="Palatino Linotype" w:eastAsia="Palatino Linotype" w:hAnsi="Palatino Linotype" w:cs="Palatino Linotype"/>
        </w:rPr>
        <w:lastRenderedPageBreak/>
        <w:t>De ello, este Organismo Garante considera que se colma el derecho de acceso a la información del Particular y 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2784F975" w14:textId="77777777" w:rsidR="00AE1F46" w:rsidRPr="000F44FB" w:rsidRDefault="00AE1F46">
      <w:pPr>
        <w:spacing w:line="360" w:lineRule="auto"/>
        <w:ind w:right="49"/>
        <w:jc w:val="both"/>
        <w:rPr>
          <w:rFonts w:ascii="Palatino Linotype" w:eastAsia="Palatino Linotype" w:hAnsi="Palatino Linotype" w:cs="Palatino Linotype"/>
        </w:rPr>
      </w:pPr>
    </w:p>
    <w:p w14:paraId="3362D2EC" w14:textId="77777777" w:rsidR="00AE1F46" w:rsidRPr="000F44FB" w:rsidRDefault="007E6BB6">
      <w:pPr>
        <w:spacing w:line="360" w:lineRule="auto"/>
        <w:ind w:right="900" w:firstLine="567"/>
        <w:jc w:val="both"/>
      </w:pPr>
      <w:r w:rsidRPr="000F44FB">
        <w:rPr>
          <w:rFonts w:ascii="Palatino Linotype" w:eastAsia="Palatino Linotype" w:hAnsi="Palatino Linotype" w:cs="Palatino Linotype"/>
        </w:rPr>
        <w:t>a) Cuando el sujeto obligado modifique el acto impugnado y;</w:t>
      </w:r>
    </w:p>
    <w:p w14:paraId="71428445" w14:textId="77777777" w:rsidR="00AE1F46" w:rsidRPr="000F44FB" w:rsidRDefault="007E6BB6">
      <w:pPr>
        <w:spacing w:line="360" w:lineRule="auto"/>
        <w:ind w:right="900" w:firstLine="567"/>
        <w:jc w:val="both"/>
      </w:pPr>
      <w:r w:rsidRPr="000F44FB">
        <w:rPr>
          <w:rFonts w:ascii="Palatino Linotype" w:eastAsia="Palatino Linotype" w:hAnsi="Palatino Linotype" w:cs="Palatino Linotype"/>
        </w:rPr>
        <w:t>b) Cuando el sujeto obligado revoque el acto impugnado.</w:t>
      </w:r>
    </w:p>
    <w:p w14:paraId="1FD9316C" w14:textId="77777777" w:rsidR="00AE1F46" w:rsidRPr="000F44FB" w:rsidRDefault="00AE1F46">
      <w:pPr>
        <w:spacing w:line="360" w:lineRule="auto"/>
        <w:jc w:val="both"/>
        <w:rPr>
          <w:rFonts w:ascii="Palatino Linotype" w:eastAsia="Palatino Linotype" w:hAnsi="Palatino Linotype" w:cs="Palatino Linotype"/>
        </w:rPr>
      </w:pPr>
    </w:p>
    <w:p w14:paraId="6A49B481"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Quedando en ambos casos el acto combatido sin materia o sin efectos.</w:t>
      </w:r>
    </w:p>
    <w:p w14:paraId="289EA284" w14:textId="77777777" w:rsidR="00AE1F46" w:rsidRPr="000F44FB" w:rsidRDefault="00AE1F46">
      <w:pPr>
        <w:spacing w:line="360" w:lineRule="auto"/>
        <w:jc w:val="both"/>
      </w:pPr>
    </w:p>
    <w:p w14:paraId="68CD59C6"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 xml:space="preserve">Como se observa de lo anterior, un acto impugnado es </w:t>
      </w:r>
      <w:r w:rsidRPr="000F44FB">
        <w:rPr>
          <w:rFonts w:ascii="Palatino Linotype" w:eastAsia="Palatino Linotype" w:hAnsi="Palatino Linotype" w:cs="Palatino Linotype"/>
          <w:b/>
        </w:rPr>
        <w:t>modificado</w:t>
      </w:r>
      <w:r w:rsidRPr="000F44FB">
        <w:rPr>
          <w:rFonts w:ascii="Palatino Linotype" w:eastAsia="Palatino Linotype" w:hAnsi="Palatino Linotype" w:cs="Palatino Linotype"/>
        </w:rPr>
        <w:t xml:space="preserve"> en aquellos casos en los que el sujeto obligado subsana las deficiencias que hubiera tenido en primer momento, quedando satisfecho el derecho subjetivo accionado por la parte recurrente. </w:t>
      </w:r>
    </w:p>
    <w:p w14:paraId="28F9E722" w14:textId="77777777" w:rsidR="00AE1F46" w:rsidRPr="000F44FB" w:rsidRDefault="00AE1F46">
      <w:pPr>
        <w:spacing w:line="360" w:lineRule="auto"/>
        <w:jc w:val="both"/>
        <w:rPr>
          <w:rFonts w:ascii="Palatino Linotype" w:eastAsia="Palatino Linotype" w:hAnsi="Palatino Linotype" w:cs="Palatino Linotype"/>
        </w:rPr>
      </w:pPr>
    </w:p>
    <w:p w14:paraId="1624D3E7"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Por lo que hace a la</w:t>
      </w:r>
      <w:r w:rsidRPr="000F44FB">
        <w:rPr>
          <w:rFonts w:ascii="Palatino Linotype" w:eastAsia="Palatino Linotype" w:hAnsi="Palatino Linotype" w:cs="Palatino Linotype"/>
          <w:b/>
        </w:rPr>
        <w:t xml:space="preserve"> revocación</w:t>
      </w:r>
      <w:r w:rsidRPr="000F44FB">
        <w:rPr>
          <w:rFonts w:ascii="Palatino Linotype" w:eastAsia="Palatino Linotype" w:hAnsi="Palatino Linotype" w:cs="Palatino Linotype"/>
        </w:rPr>
        <w:t>, esta se actualiza cuando el sujeto obligado</w:t>
      </w:r>
      <w:r w:rsidRPr="000F44FB">
        <w:rPr>
          <w:rFonts w:ascii="Palatino Linotype" w:eastAsia="Palatino Linotype" w:hAnsi="Palatino Linotype" w:cs="Palatino Linotype"/>
          <w:b/>
        </w:rPr>
        <w:t xml:space="preserve"> </w:t>
      </w:r>
      <w:r w:rsidRPr="000F44FB">
        <w:rPr>
          <w:rFonts w:ascii="Palatino Linotype" w:eastAsia="Palatino Linotype" w:hAnsi="Palatino Linotype" w:cs="Palatino Linotype"/>
        </w:rPr>
        <w:t>deja sin efectos su actuar y en su lugar emite otra con las características y cualidades suficientes para dejar satisfecho el ejercicio del derecho al acceso a la información pública.</w:t>
      </w:r>
    </w:p>
    <w:p w14:paraId="1DE20283" w14:textId="77777777" w:rsidR="00AE1F46" w:rsidRPr="000F44FB" w:rsidRDefault="00AE1F46">
      <w:pPr>
        <w:spacing w:line="360" w:lineRule="auto"/>
        <w:jc w:val="both"/>
        <w:rPr>
          <w:rFonts w:ascii="Palatino Linotype" w:eastAsia="Palatino Linotype" w:hAnsi="Palatino Linotype" w:cs="Palatino Linotype"/>
        </w:rPr>
      </w:pPr>
    </w:p>
    <w:p w14:paraId="02871AE9"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rPr>
        <w:t>En ese tenor, un acto impugnado queda sin efectos, cuando aun existiendo jurídicamente ya no genera ninguna consecuencia legal.</w:t>
      </w:r>
    </w:p>
    <w:p w14:paraId="141FFC6B" w14:textId="77777777" w:rsidR="00AE1F46" w:rsidRPr="000F44FB" w:rsidRDefault="00AE1F46">
      <w:pPr>
        <w:spacing w:line="360" w:lineRule="auto"/>
        <w:jc w:val="both"/>
        <w:rPr>
          <w:rFonts w:ascii="Palatino Linotype" w:eastAsia="Palatino Linotype" w:hAnsi="Palatino Linotype" w:cs="Palatino Linotype"/>
        </w:rPr>
      </w:pPr>
    </w:p>
    <w:p w14:paraId="2A2348F3" w14:textId="77777777" w:rsidR="00AE1F46" w:rsidRPr="000F44FB" w:rsidRDefault="007E6BB6">
      <w:pPr>
        <w:spacing w:line="360" w:lineRule="auto"/>
        <w:ind w:right="49"/>
        <w:jc w:val="both"/>
        <w:rPr>
          <w:rFonts w:ascii="Palatino Linotype" w:eastAsia="Palatino Linotype" w:hAnsi="Palatino Linotype" w:cs="Palatino Linotype"/>
        </w:rPr>
      </w:pPr>
      <w:r w:rsidRPr="000F44FB">
        <w:rPr>
          <w:rFonts w:ascii="Palatino Linotype" w:eastAsia="Palatino Linotype" w:hAnsi="Palatino Linotype" w:cs="Palatino Linotype"/>
        </w:rPr>
        <w:lastRenderedPageBreak/>
        <w:t xml:space="preserve">En tanto, en el presente caso toda vez que el Sujeto Obligado mediante informe justificado refirió que derivado de una búsqueda exhaustiva y razonable, no se había localizado información, en razón de que, no se había generado u obtenido; dejó sin materia el presente recurso de revisión, actualizándose entonces la causal prevista en la fracción III del artículo 192 de la Ley de la Materia vigente en la Entidad. </w:t>
      </w:r>
    </w:p>
    <w:p w14:paraId="26B265F9" w14:textId="77777777" w:rsidR="00AE1F46" w:rsidRPr="000F44FB" w:rsidRDefault="00AE1F46">
      <w:pPr>
        <w:spacing w:line="360" w:lineRule="auto"/>
        <w:ind w:right="49"/>
        <w:jc w:val="both"/>
        <w:rPr>
          <w:rFonts w:ascii="Palatino Linotype" w:eastAsia="Palatino Linotype" w:hAnsi="Palatino Linotype" w:cs="Palatino Linotype"/>
        </w:rPr>
      </w:pPr>
    </w:p>
    <w:p w14:paraId="24FED72D" w14:textId="77777777" w:rsidR="00AE1F46" w:rsidRPr="000F44FB" w:rsidRDefault="007E6BB6">
      <w:pPr>
        <w:spacing w:line="360" w:lineRule="auto"/>
        <w:ind w:right="49"/>
        <w:jc w:val="both"/>
        <w:rPr>
          <w:rFonts w:ascii="Palatino Linotype" w:eastAsia="Palatino Linotype" w:hAnsi="Palatino Linotype" w:cs="Palatino Linotype"/>
        </w:rPr>
      </w:pPr>
      <w:r w:rsidRPr="000F44FB">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F91AB64" w14:textId="77777777" w:rsidR="00AE1F46" w:rsidRPr="000F44FB" w:rsidRDefault="00AE1F46">
      <w:pPr>
        <w:spacing w:line="360" w:lineRule="auto"/>
        <w:ind w:right="49"/>
        <w:jc w:val="both"/>
        <w:rPr>
          <w:rFonts w:ascii="Palatino Linotype" w:eastAsia="Palatino Linotype" w:hAnsi="Palatino Linotype" w:cs="Palatino Linotype"/>
        </w:rPr>
      </w:pPr>
    </w:p>
    <w:p w14:paraId="7269178E" w14:textId="77777777" w:rsidR="00AE1F46" w:rsidRPr="000F44FB" w:rsidRDefault="00AE1F46">
      <w:pPr>
        <w:spacing w:line="360" w:lineRule="auto"/>
        <w:ind w:right="49"/>
        <w:jc w:val="both"/>
        <w:rPr>
          <w:rFonts w:ascii="Palatino Linotype" w:eastAsia="Palatino Linotype" w:hAnsi="Palatino Linotype" w:cs="Palatino Linotype"/>
        </w:rPr>
      </w:pPr>
    </w:p>
    <w:p w14:paraId="44B9A8EF" w14:textId="77777777" w:rsidR="00AE1F46" w:rsidRPr="000F44FB" w:rsidRDefault="00AE1F46">
      <w:pPr>
        <w:tabs>
          <w:tab w:val="left" w:pos="709"/>
        </w:tabs>
        <w:spacing w:line="360" w:lineRule="auto"/>
        <w:jc w:val="both"/>
        <w:rPr>
          <w:rFonts w:ascii="Palatino Linotype" w:eastAsia="Palatino Linotype" w:hAnsi="Palatino Linotype" w:cs="Palatino Linotype"/>
        </w:rPr>
      </w:pPr>
    </w:p>
    <w:p w14:paraId="2192A687" w14:textId="77777777" w:rsidR="00AE1F46" w:rsidRPr="000F44FB" w:rsidRDefault="007E6BB6">
      <w:pPr>
        <w:numPr>
          <w:ilvl w:val="0"/>
          <w:numId w:val="1"/>
        </w:numPr>
        <w:spacing w:line="360" w:lineRule="auto"/>
        <w:ind w:left="567"/>
        <w:jc w:val="center"/>
        <w:rPr>
          <w:rFonts w:ascii="Palatino Linotype" w:eastAsia="Palatino Linotype" w:hAnsi="Palatino Linotype" w:cs="Palatino Linotype"/>
          <w:b/>
        </w:rPr>
      </w:pPr>
      <w:r w:rsidRPr="000F44FB">
        <w:rPr>
          <w:rFonts w:ascii="Palatino Linotype" w:eastAsia="Palatino Linotype" w:hAnsi="Palatino Linotype" w:cs="Palatino Linotype"/>
          <w:b/>
        </w:rPr>
        <w:t>R E S U E L V E</w:t>
      </w:r>
    </w:p>
    <w:p w14:paraId="120B4A62" w14:textId="77777777" w:rsidR="00AE1F46" w:rsidRPr="000F44FB" w:rsidRDefault="00AE1F46">
      <w:pPr>
        <w:spacing w:line="360" w:lineRule="auto"/>
        <w:jc w:val="center"/>
        <w:rPr>
          <w:rFonts w:ascii="Palatino Linotype" w:eastAsia="Palatino Linotype" w:hAnsi="Palatino Linotype" w:cs="Palatino Linotype"/>
          <w:b/>
        </w:rPr>
      </w:pPr>
    </w:p>
    <w:p w14:paraId="56315410" w14:textId="77777777" w:rsidR="00AE1F46" w:rsidRPr="000F44FB" w:rsidRDefault="007E6BB6">
      <w:pPr>
        <w:spacing w:line="360" w:lineRule="auto"/>
        <w:jc w:val="both"/>
        <w:rPr>
          <w:rFonts w:ascii="Palatino Linotype" w:eastAsia="Palatino Linotype" w:hAnsi="Palatino Linotype" w:cs="Palatino Linotype"/>
          <w:b/>
        </w:rPr>
      </w:pPr>
      <w:r w:rsidRPr="000F44FB">
        <w:rPr>
          <w:rFonts w:ascii="Palatino Linotype" w:eastAsia="Palatino Linotype" w:hAnsi="Palatino Linotype" w:cs="Palatino Linotype"/>
          <w:b/>
        </w:rPr>
        <w:t xml:space="preserve">PRIMERO. </w:t>
      </w:r>
      <w:r w:rsidRPr="000F44FB">
        <w:rPr>
          <w:rFonts w:ascii="Palatino Linotype" w:eastAsia="Palatino Linotype" w:hAnsi="Palatino Linotype" w:cs="Palatino Linotype"/>
        </w:rPr>
        <w:t xml:space="preserve">Se </w:t>
      </w:r>
      <w:r w:rsidRPr="000F44FB">
        <w:rPr>
          <w:rFonts w:ascii="Palatino Linotype" w:eastAsia="Palatino Linotype" w:hAnsi="Palatino Linotype" w:cs="Palatino Linotype"/>
          <w:b/>
        </w:rPr>
        <w:t xml:space="preserve">SOBRESEE </w:t>
      </w:r>
      <w:r w:rsidRPr="000F44FB">
        <w:rPr>
          <w:rFonts w:ascii="Palatino Linotype" w:eastAsia="Palatino Linotype" w:hAnsi="Palatino Linotype" w:cs="Palatino Linotype"/>
        </w:rPr>
        <w:t>el recurso de revisión número</w:t>
      </w:r>
      <w:r w:rsidRPr="000F44FB">
        <w:rPr>
          <w:rFonts w:ascii="Palatino Linotype" w:eastAsia="Palatino Linotype" w:hAnsi="Palatino Linotype" w:cs="Palatino Linotype"/>
          <w:b/>
        </w:rPr>
        <w:t xml:space="preserve"> 14414/INFOEM/IP/RR/2022</w:t>
      </w:r>
      <w:r w:rsidRPr="000F44FB">
        <w:rPr>
          <w:rFonts w:ascii="Palatino Linotype" w:eastAsia="Palatino Linotype" w:hAnsi="Palatino Linotype" w:cs="Palatino Linotype"/>
        </w:rPr>
        <w:t>, de conformidad con lo dispuesto en la fracción III del artículo 192 de la Ley de Transparencia de la Entidad, porque al modificar la respuesta a la solicitud de acceso a la información</w:t>
      </w:r>
      <w:r w:rsidRPr="000F44FB">
        <w:rPr>
          <w:rFonts w:ascii="Palatino Linotype" w:eastAsia="Palatino Linotype" w:hAnsi="Palatino Linotype" w:cs="Palatino Linotype"/>
          <w:b/>
        </w:rPr>
        <w:t xml:space="preserve"> 00302/COACALCO/IP/2022 </w:t>
      </w:r>
      <w:r w:rsidRPr="000F44FB">
        <w:rPr>
          <w:rFonts w:ascii="Palatino Linotype" w:eastAsia="Palatino Linotype" w:hAnsi="Palatino Linotype" w:cs="Palatino Linotype"/>
        </w:rPr>
        <w:t xml:space="preserve">el recurso de revisión quedó sin materia en términos del </w:t>
      </w:r>
      <w:r w:rsidRPr="000F44FB">
        <w:rPr>
          <w:rFonts w:ascii="Palatino Linotype" w:eastAsia="Palatino Linotype" w:hAnsi="Palatino Linotype" w:cs="Palatino Linotype"/>
          <w:b/>
        </w:rPr>
        <w:t>Considerando Tercero</w:t>
      </w:r>
      <w:r w:rsidRPr="000F44FB">
        <w:rPr>
          <w:rFonts w:ascii="Palatino Linotype" w:eastAsia="Palatino Linotype" w:hAnsi="Palatino Linotype" w:cs="Palatino Linotype"/>
        </w:rPr>
        <w:t xml:space="preserve"> de la presente resolución.</w:t>
      </w:r>
    </w:p>
    <w:p w14:paraId="3D72C813" w14:textId="77777777" w:rsidR="00AE1F46" w:rsidRPr="000F44FB" w:rsidRDefault="00AE1F46">
      <w:pPr>
        <w:spacing w:line="360" w:lineRule="auto"/>
        <w:jc w:val="both"/>
        <w:rPr>
          <w:rFonts w:ascii="Palatino Linotype" w:eastAsia="Palatino Linotype" w:hAnsi="Palatino Linotype" w:cs="Palatino Linotype"/>
        </w:rPr>
      </w:pPr>
    </w:p>
    <w:p w14:paraId="777247B5"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b/>
        </w:rPr>
        <w:lastRenderedPageBreak/>
        <w:t xml:space="preserve">SEGUNDO. Notifíquese, </w:t>
      </w:r>
      <w:r w:rsidRPr="000F44FB">
        <w:rPr>
          <w:rFonts w:ascii="Palatino Linotype" w:eastAsia="Palatino Linotype" w:hAnsi="Palatino Linotype" w:cs="Palatino Linotype"/>
        </w:rPr>
        <w:t xml:space="preserve">vía </w:t>
      </w:r>
      <w:r w:rsidRPr="000F44FB">
        <w:rPr>
          <w:rFonts w:ascii="Palatino Linotype" w:eastAsia="Palatino Linotype" w:hAnsi="Palatino Linotype" w:cs="Palatino Linotype"/>
          <w:b/>
        </w:rPr>
        <w:t xml:space="preserve">SAIMEX, </w:t>
      </w:r>
      <w:r w:rsidRPr="000F44FB">
        <w:rPr>
          <w:rFonts w:ascii="Palatino Linotype" w:eastAsia="Palatino Linotype" w:hAnsi="Palatino Linotype" w:cs="Palatino Linotype"/>
        </w:rPr>
        <w:t xml:space="preserve">al Titular de la Unidad de Transparencia del </w:t>
      </w:r>
      <w:r w:rsidRPr="000F44FB">
        <w:rPr>
          <w:rFonts w:ascii="Palatino Linotype" w:eastAsia="Palatino Linotype" w:hAnsi="Palatino Linotype" w:cs="Palatino Linotype"/>
          <w:b/>
        </w:rPr>
        <w:t>SUJETO OBLIGADO</w:t>
      </w:r>
      <w:r w:rsidRPr="000F44FB">
        <w:rPr>
          <w:rFonts w:ascii="Palatino Linotype" w:eastAsia="Palatino Linotype" w:hAnsi="Palatino Linotype" w:cs="Palatino Linotype"/>
        </w:rPr>
        <w:t xml:space="preserve"> la presente resolución, para su conocimiento.</w:t>
      </w:r>
    </w:p>
    <w:p w14:paraId="7635DD8B" w14:textId="77777777" w:rsidR="00AE1F46" w:rsidRPr="000F44FB" w:rsidRDefault="00AE1F46">
      <w:pPr>
        <w:spacing w:line="360" w:lineRule="auto"/>
        <w:jc w:val="both"/>
        <w:rPr>
          <w:rFonts w:ascii="Palatino Linotype" w:eastAsia="Palatino Linotype" w:hAnsi="Palatino Linotype" w:cs="Palatino Linotype"/>
        </w:rPr>
      </w:pPr>
    </w:p>
    <w:p w14:paraId="0B8101D4" w14:textId="77777777" w:rsidR="00AE1F46" w:rsidRPr="000F44FB" w:rsidRDefault="007E6BB6">
      <w:pPr>
        <w:spacing w:line="360" w:lineRule="auto"/>
        <w:jc w:val="both"/>
        <w:rPr>
          <w:rFonts w:ascii="Palatino Linotype" w:eastAsia="Palatino Linotype" w:hAnsi="Palatino Linotype" w:cs="Palatino Linotype"/>
        </w:rPr>
      </w:pPr>
      <w:r w:rsidRPr="000F44FB">
        <w:rPr>
          <w:rFonts w:ascii="Palatino Linotype" w:eastAsia="Palatino Linotype" w:hAnsi="Palatino Linotype" w:cs="Palatino Linotype"/>
          <w:b/>
        </w:rPr>
        <w:t>TERCERO. Notifíquese vía SAIMEX</w:t>
      </w:r>
      <w:r w:rsidRPr="000F44FB">
        <w:rPr>
          <w:rFonts w:ascii="Palatino Linotype" w:eastAsia="Palatino Linotype" w:hAnsi="Palatino Linotype" w:cs="Palatino Linotype"/>
        </w:rPr>
        <w:t xml:space="preserve"> y</w:t>
      </w:r>
      <w:r w:rsidRPr="000F44FB">
        <w:rPr>
          <w:rFonts w:ascii="Palatino Linotype" w:eastAsia="Palatino Linotype" w:hAnsi="Palatino Linotype" w:cs="Palatino Linotype"/>
          <w:b/>
        </w:rPr>
        <w:t xml:space="preserve"> correo electrónico</w:t>
      </w:r>
      <w:r w:rsidRPr="000F44FB">
        <w:rPr>
          <w:rFonts w:ascii="Palatino Linotype" w:eastAsia="Palatino Linotype" w:hAnsi="Palatino Linotype" w:cs="Palatino Linotype"/>
        </w:rPr>
        <w:t xml:space="preserve"> al </w:t>
      </w:r>
      <w:r w:rsidRPr="000F44FB">
        <w:rPr>
          <w:rFonts w:ascii="Palatino Linotype" w:eastAsia="Palatino Linotype" w:hAnsi="Palatino Linotype" w:cs="Palatino Linotype"/>
          <w:b/>
        </w:rPr>
        <w:t>RECURRENTE</w:t>
      </w:r>
      <w:r w:rsidRPr="000F44FB">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6F2FDDE1" w14:textId="77777777" w:rsidR="00AE1F46" w:rsidRPr="000F44FB" w:rsidRDefault="00AE1F46">
      <w:pPr>
        <w:spacing w:line="360" w:lineRule="auto"/>
        <w:jc w:val="both"/>
        <w:rPr>
          <w:rFonts w:ascii="Palatino Linotype" w:eastAsia="Palatino Linotype" w:hAnsi="Palatino Linotype" w:cs="Palatino Linotype"/>
        </w:rPr>
      </w:pPr>
    </w:p>
    <w:p w14:paraId="1A6005F7" w14:textId="77777777" w:rsidR="00AE1F46" w:rsidRPr="000F44FB" w:rsidRDefault="007E6BB6">
      <w:pPr>
        <w:spacing w:line="360" w:lineRule="auto"/>
        <w:jc w:val="both"/>
        <w:rPr>
          <w:rFonts w:ascii="Palatino Linotype" w:eastAsia="Palatino Linotype" w:hAnsi="Palatino Linotype" w:cs="Palatino Linotype"/>
        </w:rPr>
        <w:sectPr w:rsidR="00AE1F46" w:rsidRPr="000F44FB">
          <w:headerReference w:type="default" r:id="rId8"/>
          <w:footerReference w:type="default" r:id="rId9"/>
          <w:headerReference w:type="first" r:id="rId10"/>
          <w:footerReference w:type="first" r:id="rId11"/>
          <w:pgSz w:w="12240" w:h="15840"/>
          <w:pgMar w:top="2041" w:right="1701" w:bottom="1701" w:left="1701" w:header="709" w:footer="709" w:gutter="0"/>
          <w:pgNumType w:start="1"/>
          <w:cols w:space="720"/>
          <w:titlePg/>
        </w:sectPr>
      </w:pPr>
      <w:r w:rsidRPr="000F44FB">
        <w:rPr>
          <w:rFonts w:ascii="Palatino Linotype" w:eastAsia="Palatino Linotype" w:hAnsi="Palatino Linotype" w:cs="Palatino Linotype"/>
        </w:rPr>
        <w:t xml:space="preserve">ASÍ LO RESUELVE, POR </w:t>
      </w:r>
      <w:r w:rsidR="005C06F8" w:rsidRPr="000F44FB">
        <w:rPr>
          <w:rFonts w:ascii="Palatino Linotype" w:eastAsia="Palatino Linotype" w:hAnsi="Palatino Linotype" w:cs="Palatino Linotype"/>
        </w:rPr>
        <w:t>MAYORÍA</w:t>
      </w:r>
      <w:r w:rsidRPr="000F44FB">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5C06F8" w:rsidRPr="000F44FB">
        <w:rPr>
          <w:rFonts w:ascii="Palatino Linotype" w:eastAsia="Palatino Linotype" w:hAnsi="Palatino Linotype" w:cs="Palatino Linotype"/>
        </w:rPr>
        <w:t>, EMITIENDO VOTO DISIDENTE</w:t>
      </w:r>
      <w:r w:rsidRPr="000F44FB">
        <w:rPr>
          <w:rFonts w:ascii="Palatino Linotype" w:eastAsia="Palatino Linotype" w:hAnsi="Palatino Linotype" w:cs="Palatino Linotype"/>
        </w:rPr>
        <w:t xml:space="preserve">, SHARON CRISTINA MORALES MARTÍNEZ, LUIS GUSTAVO PARRA NORIEGA Y GUADALUPE RAMÍREZ PEÑA; EN LA DÉCIMA NOVENA SESIÓN ORDINARIA CELEBRADA EL VEINTICUATRO DE MAYO DE DOS MIL VEINTITRÉS, ANTE EL SECRETARIO TÉCNICO DEL PLENO ALEXIS TAPIA RAMÍREZ.                        </w:t>
      </w:r>
    </w:p>
    <w:p w14:paraId="70D186B4" w14:textId="77777777" w:rsidR="00AE1F46" w:rsidRPr="000F44FB" w:rsidRDefault="00AE1F46">
      <w:pPr>
        <w:spacing w:line="360" w:lineRule="auto"/>
        <w:jc w:val="both"/>
        <w:rPr>
          <w:rFonts w:ascii="Palatino Linotype" w:eastAsia="Palatino Linotype" w:hAnsi="Palatino Linotype" w:cs="Palatino Linotype"/>
        </w:rPr>
      </w:pPr>
    </w:p>
    <w:sectPr w:rsidR="00AE1F46" w:rsidRPr="000F44FB">
      <w:headerReference w:type="first" r:id="rId12"/>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F605A" w14:textId="77777777" w:rsidR="00C243B4" w:rsidRDefault="00C243B4">
      <w:r>
        <w:separator/>
      </w:r>
    </w:p>
  </w:endnote>
  <w:endnote w:type="continuationSeparator" w:id="0">
    <w:p w14:paraId="0F3BB81C" w14:textId="77777777" w:rsidR="00C243B4" w:rsidRDefault="00C24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E27D" w14:textId="77777777" w:rsidR="00AE1F46" w:rsidRDefault="007E6BB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343C">
      <w:rPr>
        <w:rFonts w:ascii="Arial" w:eastAsia="Arial" w:hAnsi="Arial" w:cs="Arial"/>
        <w:b/>
        <w:noProof/>
        <w:color w:val="000000"/>
        <w:sz w:val="20"/>
        <w:szCs w:val="20"/>
      </w:rPr>
      <w:t>22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343C">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2AEB9B9F" w14:textId="77777777" w:rsidR="00AE1F46" w:rsidRDefault="00AE1F46">
    <w:pPr>
      <w:pBdr>
        <w:top w:val="nil"/>
        <w:left w:val="nil"/>
        <w:bottom w:val="nil"/>
        <w:right w:val="nil"/>
        <w:between w:val="nil"/>
      </w:pBdr>
      <w:tabs>
        <w:tab w:val="center" w:pos="4252"/>
        <w:tab w:val="right" w:pos="8504"/>
      </w:tabs>
      <w:rPr>
        <w:color w:val="000000"/>
      </w:rPr>
    </w:pPr>
  </w:p>
  <w:p w14:paraId="2BBDDDCF" w14:textId="77777777" w:rsidR="00AE1F46" w:rsidRDefault="00AE1F46">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983B" w14:textId="77777777" w:rsidR="00AE1F46" w:rsidRDefault="007E6BB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343C">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343C">
      <w:rPr>
        <w:rFonts w:ascii="Arial" w:eastAsia="Arial" w:hAnsi="Arial" w:cs="Arial"/>
        <w:b/>
        <w:noProof/>
        <w:color w:val="000000"/>
        <w:sz w:val="20"/>
        <w:szCs w:val="20"/>
      </w:rPr>
      <w:t>23</w:t>
    </w:r>
    <w:r>
      <w:rPr>
        <w:rFonts w:ascii="Arial" w:eastAsia="Arial" w:hAnsi="Arial" w:cs="Arial"/>
        <w:b/>
        <w:color w:val="000000"/>
        <w:sz w:val="20"/>
        <w:szCs w:val="20"/>
      </w:rPr>
      <w:fldChar w:fldCharType="end"/>
    </w:r>
  </w:p>
  <w:p w14:paraId="2F8DCDA0" w14:textId="77777777" w:rsidR="00AE1F46" w:rsidRDefault="00AE1F46">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AD83" w14:textId="77777777" w:rsidR="00C243B4" w:rsidRDefault="00C243B4">
      <w:r>
        <w:separator/>
      </w:r>
    </w:p>
  </w:footnote>
  <w:footnote w:type="continuationSeparator" w:id="0">
    <w:p w14:paraId="3A6CC852" w14:textId="77777777" w:rsidR="00C243B4" w:rsidRDefault="00C24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7AEE5" w14:textId="77777777" w:rsidR="00AE1F46" w:rsidRDefault="007E6BB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2EB276D4" wp14:editId="0F857D4F">
          <wp:simplePos x="0" y="0"/>
          <wp:positionH relativeFrom="column">
            <wp:posOffset>-714374</wp:posOffset>
          </wp:positionH>
          <wp:positionV relativeFrom="paragraph">
            <wp:posOffset>-269239</wp:posOffset>
          </wp:positionV>
          <wp:extent cx="7809876" cy="1016582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AE1F46" w14:paraId="27A52A9C" w14:textId="77777777">
      <w:tc>
        <w:tcPr>
          <w:tcW w:w="2551" w:type="dxa"/>
          <w:vAlign w:val="center"/>
        </w:tcPr>
        <w:p w14:paraId="6A0D4F0C" w14:textId="77777777" w:rsidR="00AE1F46" w:rsidRDefault="007E6B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B9E6C15" w14:textId="77777777" w:rsidR="00AE1F46" w:rsidRDefault="007E6BB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14414/INFOEM/IP/RR/2022</w:t>
          </w:r>
        </w:p>
      </w:tc>
    </w:tr>
    <w:tr w:rsidR="00AE1F46" w14:paraId="10C9D9A5" w14:textId="77777777">
      <w:trPr>
        <w:trHeight w:val="228"/>
      </w:trPr>
      <w:tc>
        <w:tcPr>
          <w:tcW w:w="2551" w:type="dxa"/>
          <w:vAlign w:val="center"/>
        </w:tcPr>
        <w:p w14:paraId="0660795E" w14:textId="77777777" w:rsidR="00AE1F46" w:rsidRDefault="007E6B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3E1CC4B2" w14:textId="77777777" w:rsidR="00AE1F46" w:rsidRDefault="00AE1F46">
          <w:pPr>
            <w:rPr>
              <w:rFonts w:ascii="Palatino Linotype" w:eastAsia="Palatino Linotype" w:hAnsi="Palatino Linotype" w:cs="Palatino Linotype"/>
              <w:b/>
              <w:sz w:val="22"/>
              <w:szCs w:val="22"/>
            </w:rPr>
          </w:pPr>
        </w:p>
      </w:tc>
      <w:tc>
        <w:tcPr>
          <w:tcW w:w="2977" w:type="dxa"/>
          <w:vAlign w:val="center"/>
        </w:tcPr>
        <w:p w14:paraId="70B2A752" w14:textId="77777777" w:rsidR="00AE1F46" w:rsidRDefault="007E6BB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AE1F46" w14:paraId="6F9DEE55" w14:textId="77777777">
      <w:tc>
        <w:tcPr>
          <w:tcW w:w="2551" w:type="dxa"/>
          <w:vAlign w:val="center"/>
        </w:tcPr>
        <w:p w14:paraId="2AAF554D" w14:textId="77777777" w:rsidR="00AE1F46" w:rsidRDefault="007E6B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236833F4" w14:textId="77777777" w:rsidR="00AE1F46" w:rsidRDefault="007E6BB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CD12CA" w14:textId="77777777" w:rsidR="00AE1F46" w:rsidRDefault="007E6BB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92B9" w14:textId="77777777" w:rsidR="00AE1F46" w:rsidRDefault="007E6BB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F24EE75" wp14:editId="16DCBF2B">
          <wp:simplePos x="0" y="0"/>
          <wp:positionH relativeFrom="column">
            <wp:posOffset>-759459</wp:posOffset>
          </wp:positionH>
          <wp:positionV relativeFrom="paragraph">
            <wp:posOffset>-151129</wp:posOffset>
          </wp:positionV>
          <wp:extent cx="7809876" cy="10165823"/>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AE1F46" w14:paraId="703E7D06" w14:textId="77777777">
      <w:tc>
        <w:tcPr>
          <w:tcW w:w="2551" w:type="dxa"/>
          <w:vAlign w:val="center"/>
        </w:tcPr>
        <w:p w14:paraId="3DA4B745" w14:textId="77777777" w:rsidR="00AE1F46" w:rsidRDefault="007E6B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317B9C4" w14:textId="77777777" w:rsidR="00AE1F46" w:rsidRDefault="007E6BB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14414/INFOEM/IP/RR/2022 </w:t>
          </w:r>
        </w:p>
      </w:tc>
    </w:tr>
    <w:tr w:rsidR="00AE1F46" w14:paraId="0656EC22" w14:textId="77777777">
      <w:tc>
        <w:tcPr>
          <w:tcW w:w="2551" w:type="dxa"/>
          <w:vAlign w:val="center"/>
        </w:tcPr>
        <w:p w14:paraId="284F53E1" w14:textId="77777777" w:rsidR="00AE1F46" w:rsidRDefault="007E6BB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651AC98" w14:textId="1A189742" w:rsidR="00AE1F46" w:rsidRDefault="00527017">
          <w:pPr>
            <w:ind w:right="16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XXXXXXXX XXXXXX</w:t>
          </w:r>
        </w:p>
      </w:tc>
    </w:tr>
    <w:tr w:rsidR="00AE1F46" w14:paraId="033EB4FE" w14:textId="77777777">
      <w:trPr>
        <w:trHeight w:val="228"/>
      </w:trPr>
      <w:tc>
        <w:tcPr>
          <w:tcW w:w="2551" w:type="dxa"/>
          <w:vAlign w:val="center"/>
        </w:tcPr>
        <w:p w14:paraId="4FAD8E92" w14:textId="77777777" w:rsidR="00AE1F46" w:rsidRDefault="007E6B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5043560C" w14:textId="77777777" w:rsidR="00AE1F46" w:rsidRDefault="00AE1F46">
          <w:pPr>
            <w:rPr>
              <w:rFonts w:ascii="Palatino Linotype" w:eastAsia="Palatino Linotype" w:hAnsi="Palatino Linotype" w:cs="Palatino Linotype"/>
              <w:b/>
              <w:sz w:val="22"/>
              <w:szCs w:val="22"/>
            </w:rPr>
          </w:pPr>
        </w:p>
      </w:tc>
      <w:tc>
        <w:tcPr>
          <w:tcW w:w="3119" w:type="dxa"/>
          <w:vAlign w:val="center"/>
        </w:tcPr>
        <w:p w14:paraId="4248F07D" w14:textId="77777777" w:rsidR="00AE1F46" w:rsidRDefault="007E6BB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Coacalco de Berriozábal</w:t>
          </w:r>
        </w:p>
      </w:tc>
    </w:tr>
    <w:tr w:rsidR="00AE1F46" w14:paraId="389130DB" w14:textId="77777777">
      <w:tc>
        <w:tcPr>
          <w:tcW w:w="2551" w:type="dxa"/>
          <w:vAlign w:val="center"/>
        </w:tcPr>
        <w:p w14:paraId="17B235FD" w14:textId="77777777" w:rsidR="00AE1F46" w:rsidRDefault="007E6BB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2ACDE9DB" w14:textId="77777777" w:rsidR="00AE1F46" w:rsidRDefault="007E6BB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0C012C" w14:textId="77777777" w:rsidR="00AE1F46" w:rsidRDefault="00AE1F46">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C12E" w14:textId="77777777" w:rsidR="00AE1F46" w:rsidRDefault="00AE1F46">
    <w:pPr>
      <w:pBdr>
        <w:top w:val="nil"/>
        <w:left w:val="nil"/>
        <w:bottom w:val="nil"/>
        <w:right w:val="nil"/>
        <w:between w:val="nil"/>
      </w:pBdr>
      <w:tabs>
        <w:tab w:val="center" w:pos="4252"/>
        <w:tab w:val="right" w:pos="8504"/>
      </w:tabs>
      <w:jc w:val="both"/>
      <w:rPr>
        <w:rFonts w:ascii="Calibri" w:eastAsia="Calibri" w:hAnsi="Calibri" w:cs="Calibri"/>
        <w:color w:val="000000"/>
      </w:rPr>
    </w:pPr>
  </w:p>
  <w:p w14:paraId="6DE3DF25" w14:textId="77777777" w:rsidR="00AE1F46" w:rsidRDefault="00AE1F46">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6035"/>
    <w:multiLevelType w:val="multilevel"/>
    <w:tmpl w:val="15E8BE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F278D1"/>
    <w:multiLevelType w:val="multilevel"/>
    <w:tmpl w:val="58B80F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684759"/>
    <w:multiLevelType w:val="multilevel"/>
    <w:tmpl w:val="C96CB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D302C5"/>
    <w:multiLevelType w:val="multilevel"/>
    <w:tmpl w:val="C5D8A5F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4" w15:restartNumberingAfterBreak="0">
    <w:nsid w:val="792F4E25"/>
    <w:multiLevelType w:val="multilevel"/>
    <w:tmpl w:val="69869E52"/>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B467A0E"/>
    <w:multiLevelType w:val="multilevel"/>
    <w:tmpl w:val="81A6376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F52372"/>
    <w:multiLevelType w:val="multilevel"/>
    <w:tmpl w:val="10CCA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46"/>
    <w:rsid w:val="00037647"/>
    <w:rsid w:val="000F44FB"/>
    <w:rsid w:val="002225EB"/>
    <w:rsid w:val="00527017"/>
    <w:rsid w:val="005C06F8"/>
    <w:rsid w:val="007E343C"/>
    <w:rsid w:val="007E6BB6"/>
    <w:rsid w:val="00AE1F46"/>
    <w:rsid w:val="00C243B4"/>
    <w:rsid w:val="00F161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066B5"/>
  <w15:docId w15:val="{C52FD934-9268-4F63-9616-46689BCE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style>
  <w:style w:type="table" w:customStyle="1" w:styleId="a5">
    <w:basedOn w:val="TableNormal3"/>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left w:w="108" w:type="dxa"/>
        <w:right w:w="108" w:type="dxa"/>
      </w:tblCellMar>
    </w:tbl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paragraph" w:customStyle="1" w:styleId="rtejustify">
    <w:name w:val="rtejustify"/>
    <w:basedOn w:val="Normal"/>
    <w:rsid w:val="00B82DEE"/>
    <w:pPr>
      <w:spacing w:before="100" w:beforeAutospacing="1" w:after="100" w:afterAutospacing="1"/>
    </w:pPr>
    <w:rPr>
      <w:lang w:val="es-MX" w:eastAsia="es-MX"/>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W65EC2kI2yvtd7G10/ZVS4eSRA==">CgMxLjAyCWguM3pueXNoNzIIaC5namRneHMyCWguMzBqMHpsbDIJaC4xZm9iOXRlOAByITFUeklHYlVZLUNsVVc0UHpXU0VWOUoyNEdLZGt6QXNFRw==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6341</Words>
  <Characters>34881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2023-05-26T16:00:00Z</cp:lastPrinted>
  <dcterms:created xsi:type="dcterms:W3CDTF">2023-06-05T21:27:00Z</dcterms:created>
  <dcterms:modified xsi:type="dcterms:W3CDTF">2023-06-05T21:27:00Z</dcterms:modified>
</cp:coreProperties>
</file>