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1628C" w:rsidR="00E35DF9" w:rsidP="00147516" w:rsidRDefault="000D2535" w14:paraId="4BE65001" w14:textId="267E3344">
      <w:pPr>
        <w:spacing w:line="360" w:lineRule="auto"/>
        <w:contextualSpacing/>
        <w:jc w:val="both"/>
        <w:rPr>
          <w:rFonts w:ascii="Palatino Linotype" w:hAnsi="Palatino Linotype" w:cs="Tahoma"/>
          <w:bCs/>
          <w:sz w:val="22"/>
          <w:szCs w:val="22"/>
        </w:rPr>
      </w:pPr>
      <w:bookmarkStart w:name="_Hlk76457302" w:id="0"/>
      <w:r w:rsidRPr="0001628C">
        <w:rPr>
          <w:rFonts w:ascii="Palatino Linotype" w:hAnsi="Palatino Linotype" w:cs="Tahoma"/>
          <w:bCs/>
          <w:sz w:val="22"/>
          <w:szCs w:val="22"/>
        </w:rPr>
        <w:t xml:space="preserve">Quince </w:t>
      </w:r>
      <w:r w:rsidRPr="0001628C" w:rsidR="00E35DF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01628C" w:rsidR="00B22D84">
        <w:rPr>
          <w:rFonts w:ascii="Palatino Linotype" w:hAnsi="Palatino Linotype" w:cs="Tahoma"/>
          <w:bCs/>
          <w:sz w:val="22"/>
          <w:szCs w:val="22"/>
        </w:rPr>
        <w:t>treinta y uno</w:t>
      </w:r>
      <w:r w:rsidRPr="0001628C" w:rsidR="00C94F1C">
        <w:rPr>
          <w:rFonts w:ascii="Palatino Linotype" w:hAnsi="Palatino Linotype" w:cs="Tahoma"/>
          <w:bCs/>
          <w:sz w:val="22"/>
          <w:szCs w:val="22"/>
        </w:rPr>
        <w:t xml:space="preserve"> de mayo</w:t>
      </w:r>
      <w:r w:rsidRPr="0001628C" w:rsidR="008453FA">
        <w:rPr>
          <w:rFonts w:ascii="Palatino Linotype" w:hAnsi="Palatino Linotype" w:cs="Tahoma"/>
          <w:bCs/>
          <w:sz w:val="22"/>
          <w:szCs w:val="22"/>
        </w:rPr>
        <w:t xml:space="preserve"> de dos mil veintitrés</w:t>
      </w:r>
      <w:r w:rsidRPr="0001628C" w:rsidR="00E35DF9">
        <w:rPr>
          <w:rFonts w:ascii="Palatino Linotype" w:hAnsi="Palatino Linotype" w:cs="Tahoma"/>
          <w:bCs/>
          <w:sz w:val="22"/>
          <w:szCs w:val="22"/>
        </w:rPr>
        <w:t>.</w:t>
      </w:r>
    </w:p>
    <w:p w:rsidRPr="0001628C" w:rsidR="00E35DF9" w:rsidP="00147516" w:rsidRDefault="00E35DF9" w14:paraId="5D980C14" w14:textId="77777777">
      <w:pPr>
        <w:spacing w:line="360" w:lineRule="auto"/>
        <w:contextualSpacing/>
        <w:rPr>
          <w:rFonts w:ascii="Palatino Linotype" w:hAnsi="Palatino Linotype" w:cs="Tahoma"/>
          <w:bCs/>
          <w:sz w:val="22"/>
          <w:szCs w:val="22"/>
        </w:rPr>
      </w:pPr>
    </w:p>
    <w:p w:rsidRPr="0001628C" w:rsidR="00E35DF9" w:rsidP="228024BF" w:rsidRDefault="00E35DF9" w14:paraId="2D1453AD" w14:textId="1386C184">
      <w:pPr>
        <w:spacing w:line="360" w:lineRule="auto"/>
        <w:contextualSpacing/>
        <w:jc w:val="both"/>
        <w:rPr>
          <w:rFonts w:ascii="Palatino Linotype" w:hAnsi="Palatino Linotype" w:cs="Tahoma"/>
          <w:sz w:val="22"/>
          <w:szCs w:val="22"/>
        </w:rPr>
      </w:pPr>
      <w:r w:rsidRPr="228024BF" w:rsidR="228024BF">
        <w:rPr>
          <w:rFonts w:ascii="Palatino Linotype" w:hAnsi="Palatino Linotype" w:cs="Tahoma"/>
          <w:b w:val="1"/>
          <w:bCs w:val="1"/>
          <w:color w:val="0D0D0D" w:themeColor="text1" w:themeTint="F2" w:themeShade="FF"/>
          <w:sz w:val="22"/>
          <w:szCs w:val="22"/>
        </w:rPr>
        <w:t xml:space="preserve">VISTO </w:t>
      </w:r>
      <w:r w:rsidRPr="228024BF" w:rsidR="228024BF">
        <w:rPr>
          <w:rFonts w:ascii="Palatino Linotype" w:hAnsi="Palatino Linotype" w:cs="Tahoma"/>
          <w:color w:val="0D0D0D" w:themeColor="text1" w:themeTint="F2" w:themeShade="FF"/>
          <w:sz w:val="22"/>
          <w:szCs w:val="22"/>
        </w:rPr>
        <w:t xml:space="preserve">el expediente conformado con motivo del Recurso de Revisión </w:t>
      </w:r>
      <w:r w:rsidRPr="228024BF" w:rsidR="228024BF">
        <w:rPr>
          <w:rFonts w:ascii="Palatino Linotype" w:hAnsi="Palatino Linotype" w:cs="Tahoma"/>
          <w:b w:val="1"/>
          <w:bCs w:val="1"/>
          <w:color w:val="0D0D0D" w:themeColor="text1" w:themeTint="F2" w:themeShade="FF"/>
          <w:sz w:val="22"/>
          <w:szCs w:val="22"/>
        </w:rPr>
        <w:t>01246/INFOEM/IP/RR/2023,</w:t>
      </w:r>
      <w:r w:rsidRPr="228024BF" w:rsidR="228024BF">
        <w:rPr>
          <w:rFonts w:ascii="Palatino Linotype" w:hAnsi="Palatino Linotype" w:cs="Tahoma"/>
          <w:color w:val="0D0D0D" w:themeColor="text1" w:themeTint="F2" w:themeShade="FF"/>
          <w:sz w:val="22"/>
          <w:szCs w:val="22"/>
        </w:rPr>
        <w:t xml:space="preserve"> interpuesto por</w:t>
      </w:r>
      <w:r w:rsidR="228024BF">
        <w:rPr/>
        <w:t xml:space="preserve"> </w:t>
      </w:r>
      <w:r w:rsidRPr="228024BF" w:rsidR="228024BF">
        <w:rPr>
          <w:rFonts w:ascii="Palatino Linotype" w:hAnsi="Palatino Linotype" w:cs="Tahoma"/>
          <w:b w:val="1"/>
          <w:bCs w:val="1"/>
          <w:color w:val="0D0D0D" w:themeColor="text1" w:themeTint="F2" w:themeShade="FF"/>
          <w:sz w:val="22"/>
          <w:szCs w:val="22"/>
          <w:highlight w:val="black"/>
        </w:rPr>
        <w:t>XXXXXXXXXXXXXX</w:t>
      </w:r>
      <w:r w:rsidRPr="228024BF" w:rsidR="228024BF">
        <w:rPr>
          <w:rFonts w:ascii="Palatino Linotype" w:hAnsi="Palatino Linotype" w:cs="Tahoma"/>
          <w:color w:val="0D0D0D" w:themeColor="text1" w:themeTint="F2" w:themeShade="FF"/>
          <w:sz w:val="22"/>
          <w:szCs w:val="22"/>
        </w:rPr>
        <w:t xml:space="preserve"> en lo sucesivo Recurrente o Particular, en contra de la respuesta del Sujeto Obligado</w:t>
      </w:r>
      <w:r w:rsidRPr="228024BF" w:rsidR="228024BF">
        <w:rPr>
          <w:rFonts w:ascii="Palatino Linotype" w:hAnsi="Palatino Linotype"/>
          <w:sz w:val="22"/>
          <w:szCs w:val="22"/>
        </w:rPr>
        <w:t xml:space="preserve"> </w:t>
      </w:r>
      <w:r w:rsidRPr="228024BF" w:rsidR="228024BF">
        <w:rPr>
          <w:rFonts w:ascii="Palatino Linotype" w:hAnsi="Palatino Linotype" w:eastAsia="Calibri" w:cs="Tahoma"/>
          <w:b w:val="1"/>
          <w:bCs w:val="1"/>
          <w:sz w:val="22"/>
          <w:szCs w:val="22"/>
          <w:lang w:eastAsia="en-US"/>
        </w:rPr>
        <w:t>Ayuntamiento de Cuautitlán</w:t>
      </w:r>
      <w:r w:rsidRPr="228024BF" w:rsidR="228024BF">
        <w:rPr>
          <w:rFonts w:ascii="Palatino Linotype" w:hAnsi="Palatino Linotype" w:cs="Tahoma"/>
          <w:b w:val="1"/>
          <w:bCs w:val="1"/>
          <w:color w:val="0D0D0D" w:themeColor="text1" w:themeTint="F2" w:themeShade="FF"/>
          <w:sz w:val="22"/>
          <w:szCs w:val="22"/>
        </w:rPr>
        <w:t xml:space="preserve">, </w:t>
      </w:r>
      <w:r w:rsidRPr="228024BF" w:rsidR="228024BF">
        <w:rPr>
          <w:rFonts w:ascii="Palatino Linotype" w:hAnsi="Palatino Linotype" w:cs="Tahoma"/>
          <w:color w:val="0D0D0D" w:themeColor="text1" w:themeTint="F2" w:themeShade="FF"/>
          <w:sz w:val="22"/>
          <w:szCs w:val="22"/>
        </w:rPr>
        <w:t>se emite la presente Resolución, con base en los Antecedentes y C</w:t>
      </w:r>
      <w:r w:rsidRPr="228024BF" w:rsidR="228024BF">
        <w:rPr>
          <w:rFonts w:ascii="Palatino Linotype" w:hAnsi="Palatino Linotype" w:cs="Tahoma"/>
          <w:sz w:val="22"/>
          <w:szCs w:val="22"/>
        </w:rPr>
        <w:t>onsiderandos que a continuación se exponen:</w:t>
      </w:r>
    </w:p>
    <w:p w:rsidRPr="0001628C" w:rsidR="00E35DF9" w:rsidP="00147516" w:rsidRDefault="00E35DF9" w14:paraId="7FDAE9B6" w14:textId="77777777">
      <w:pPr>
        <w:spacing w:line="360" w:lineRule="auto"/>
        <w:contextualSpacing/>
        <w:jc w:val="both"/>
        <w:rPr>
          <w:rFonts w:ascii="Palatino Linotype" w:hAnsi="Palatino Linotype" w:cs="Tahoma"/>
          <w:b/>
          <w:color w:val="0D0D0D" w:themeColor="text1" w:themeTint="F2"/>
          <w:sz w:val="18"/>
          <w:szCs w:val="22"/>
        </w:rPr>
      </w:pPr>
    </w:p>
    <w:p w:rsidRPr="0001628C" w:rsidR="00E35DF9" w:rsidP="00147516" w:rsidRDefault="00E35DF9" w14:paraId="0C44F178" w14:textId="77777777">
      <w:pPr>
        <w:tabs>
          <w:tab w:val="center" w:pos="4522"/>
          <w:tab w:val="left" w:pos="7245"/>
        </w:tabs>
        <w:spacing w:line="360" w:lineRule="auto"/>
        <w:contextualSpacing/>
        <w:jc w:val="center"/>
        <w:rPr>
          <w:rFonts w:ascii="Palatino Linotype" w:hAnsi="Palatino Linotype" w:cs="Tahoma"/>
          <w:b/>
          <w:sz w:val="22"/>
          <w:szCs w:val="22"/>
        </w:rPr>
      </w:pPr>
      <w:r w:rsidRPr="0001628C">
        <w:rPr>
          <w:rFonts w:ascii="Palatino Linotype" w:hAnsi="Palatino Linotype" w:cs="Tahoma"/>
          <w:b/>
          <w:sz w:val="22"/>
          <w:szCs w:val="22"/>
        </w:rPr>
        <w:t>A N T E C E D E N T E S</w:t>
      </w:r>
    </w:p>
    <w:p w:rsidRPr="0001628C" w:rsidR="00E35DF9" w:rsidP="00147516" w:rsidRDefault="00E35DF9" w14:paraId="4BF02FEE" w14:textId="77777777">
      <w:pPr>
        <w:tabs>
          <w:tab w:val="center" w:pos="4522"/>
          <w:tab w:val="left" w:pos="7245"/>
        </w:tabs>
        <w:spacing w:line="360" w:lineRule="auto"/>
        <w:contextualSpacing/>
        <w:jc w:val="center"/>
        <w:rPr>
          <w:rFonts w:ascii="Palatino Linotype" w:hAnsi="Palatino Linotype" w:cs="Tahoma"/>
          <w:b/>
          <w:sz w:val="22"/>
          <w:szCs w:val="22"/>
        </w:rPr>
      </w:pPr>
    </w:p>
    <w:p w:rsidRPr="0001628C" w:rsidR="00E35DF9" w:rsidP="00147516" w:rsidRDefault="00E35DF9" w14:paraId="586BA529" w14:textId="77777777">
      <w:pPr>
        <w:pStyle w:val="Prrafodelista"/>
        <w:tabs>
          <w:tab w:val="left" w:pos="567"/>
        </w:tabs>
        <w:spacing w:line="360" w:lineRule="auto"/>
        <w:ind w:left="0"/>
        <w:jc w:val="both"/>
        <w:rPr>
          <w:rFonts w:ascii="Palatino Linotype" w:hAnsi="Palatino Linotype" w:cs="Tahoma"/>
          <w:b/>
          <w:szCs w:val="22"/>
        </w:rPr>
      </w:pPr>
      <w:r w:rsidRPr="0001628C">
        <w:rPr>
          <w:rFonts w:ascii="Palatino Linotype" w:hAnsi="Palatino Linotype" w:cs="Tahoma"/>
          <w:b/>
          <w:szCs w:val="22"/>
        </w:rPr>
        <w:t xml:space="preserve">I. Presentación de la solicitud de información. </w:t>
      </w:r>
    </w:p>
    <w:p w:rsidRPr="0001628C" w:rsidR="00E35DF9" w:rsidP="00147516" w:rsidRDefault="00E35DF9" w14:paraId="34ABFEB8" w14:textId="77777777">
      <w:pPr>
        <w:pStyle w:val="Prrafodelista"/>
        <w:tabs>
          <w:tab w:val="left" w:pos="567"/>
        </w:tabs>
        <w:spacing w:line="360" w:lineRule="auto"/>
        <w:ind w:left="0"/>
        <w:jc w:val="both"/>
        <w:rPr>
          <w:rFonts w:ascii="Palatino Linotype" w:hAnsi="Palatino Linotype" w:cs="Tahoma"/>
          <w:b/>
          <w:sz w:val="18"/>
          <w:szCs w:val="22"/>
        </w:rPr>
      </w:pPr>
    </w:p>
    <w:p w:rsidRPr="0001628C" w:rsidR="00E35DF9" w:rsidP="00147516" w:rsidRDefault="00E35DF9" w14:paraId="4557B71B" w14:textId="116AFD68">
      <w:pPr>
        <w:tabs>
          <w:tab w:val="left" w:pos="567"/>
        </w:tabs>
        <w:spacing w:line="360" w:lineRule="auto"/>
        <w:contextualSpacing/>
        <w:jc w:val="both"/>
        <w:rPr>
          <w:rFonts w:ascii="Palatino Linotype" w:hAnsi="Palatino Linotype" w:cs="Tahoma"/>
          <w:sz w:val="22"/>
          <w:szCs w:val="22"/>
        </w:rPr>
      </w:pPr>
      <w:r w:rsidRPr="0001628C">
        <w:rPr>
          <w:rFonts w:ascii="Palatino Linotype" w:hAnsi="Palatino Linotype" w:cs="Tahoma"/>
          <w:sz w:val="22"/>
          <w:szCs w:val="22"/>
        </w:rPr>
        <w:t xml:space="preserve">Con fecha </w:t>
      </w:r>
      <w:r w:rsidRPr="0001628C" w:rsidR="00B22D84">
        <w:rPr>
          <w:rFonts w:ascii="Palatino Linotype" w:hAnsi="Palatino Linotype" w:cs="Tahoma"/>
          <w:sz w:val="22"/>
          <w:szCs w:val="22"/>
        </w:rPr>
        <w:t>treinta de enero</w:t>
      </w:r>
      <w:r w:rsidRPr="0001628C" w:rsidR="00C94F1C">
        <w:rPr>
          <w:rFonts w:ascii="Palatino Linotype" w:hAnsi="Palatino Linotype" w:cs="Tahoma"/>
          <w:sz w:val="22"/>
          <w:szCs w:val="22"/>
        </w:rPr>
        <w:t xml:space="preserve"> de dos mil veintitrés</w:t>
      </w:r>
      <w:r w:rsidRPr="0001628C">
        <w:rPr>
          <w:rFonts w:ascii="Palatino Linotype" w:hAnsi="Palatino Linotype" w:cs="Tahoma"/>
          <w:sz w:val="22"/>
          <w:szCs w:val="22"/>
        </w:rPr>
        <w:t>, el Particular presentó solicitud de acceso a la i</w:t>
      </w:r>
      <w:r w:rsidRPr="0001628C" w:rsidR="009D6672">
        <w:rPr>
          <w:rFonts w:ascii="Palatino Linotype" w:hAnsi="Palatino Linotype" w:cs="Tahoma"/>
          <w:sz w:val="22"/>
          <w:szCs w:val="22"/>
        </w:rPr>
        <w:t>nformación pública, a través del Sistema de Acceso a la Información Mexiquense (SAIMEX)</w:t>
      </w:r>
      <w:r w:rsidRPr="0001628C">
        <w:rPr>
          <w:rFonts w:ascii="Palatino Linotype" w:hAnsi="Palatino Linotype" w:cs="Tahoma"/>
          <w:sz w:val="22"/>
          <w:szCs w:val="22"/>
        </w:rPr>
        <w:t xml:space="preserve">, ante </w:t>
      </w:r>
      <w:r w:rsidRPr="0001628C" w:rsidR="0084052B">
        <w:rPr>
          <w:rFonts w:ascii="Palatino Linotype" w:hAnsi="Palatino Linotype" w:cs="Tahoma"/>
          <w:sz w:val="22"/>
          <w:szCs w:val="22"/>
        </w:rPr>
        <w:t>el</w:t>
      </w:r>
      <w:r w:rsidRPr="0001628C">
        <w:rPr>
          <w:rFonts w:ascii="Palatino Linotype" w:hAnsi="Palatino Linotype" w:cs="Tahoma"/>
          <w:sz w:val="22"/>
          <w:szCs w:val="22"/>
        </w:rPr>
        <w:t xml:space="preserve"> </w:t>
      </w:r>
      <w:r w:rsidRPr="0001628C" w:rsidR="00B22D84">
        <w:rPr>
          <w:rFonts w:ascii="Palatino Linotype" w:hAnsi="Palatino Linotype" w:cs="Tahoma"/>
          <w:b/>
          <w:bCs/>
          <w:sz w:val="22"/>
          <w:szCs w:val="22"/>
        </w:rPr>
        <w:t>Ayuntamiento de Cuautitlán</w:t>
      </w:r>
      <w:r w:rsidRPr="0001628C">
        <w:rPr>
          <w:rFonts w:ascii="Palatino Linotype" w:hAnsi="Palatino Linotype" w:cs="Tahoma"/>
          <w:sz w:val="22"/>
          <w:szCs w:val="22"/>
        </w:rPr>
        <w:t xml:space="preserve">, </w:t>
      </w:r>
      <w:r w:rsidRPr="0001628C" w:rsidR="003A12F1">
        <w:rPr>
          <w:rFonts w:ascii="Palatino Linotype" w:hAnsi="Palatino Linotype" w:cs="Tahoma"/>
          <w:sz w:val="22"/>
          <w:szCs w:val="22"/>
        </w:rPr>
        <w:t xml:space="preserve">misma que fue registrada con el número de folio </w:t>
      </w:r>
      <w:r w:rsidRPr="0001628C" w:rsidR="00B22D84">
        <w:rPr>
          <w:rFonts w:ascii="Palatino Linotype" w:hAnsi="Palatino Linotype" w:cs="Tahoma"/>
          <w:b/>
          <w:bCs/>
          <w:sz w:val="22"/>
          <w:szCs w:val="22"/>
        </w:rPr>
        <w:t>00032/CUAUTIT/IP/2023</w:t>
      </w:r>
      <w:r w:rsidRPr="0001628C" w:rsidR="003A12F1">
        <w:rPr>
          <w:rFonts w:ascii="Palatino Linotype" w:hAnsi="Palatino Linotype" w:cs="Tahoma"/>
          <w:b/>
          <w:bCs/>
          <w:sz w:val="22"/>
          <w:szCs w:val="22"/>
        </w:rPr>
        <w:t xml:space="preserve">, </w:t>
      </w:r>
      <w:r w:rsidRPr="0001628C">
        <w:rPr>
          <w:rFonts w:ascii="Palatino Linotype" w:hAnsi="Palatino Linotype" w:cs="Tahoma"/>
          <w:sz w:val="22"/>
          <w:szCs w:val="22"/>
        </w:rPr>
        <w:t xml:space="preserve">mediante </w:t>
      </w:r>
      <w:r w:rsidRPr="0001628C" w:rsidR="0074594A">
        <w:rPr>
          <w:rFonts w:ascii="Palatino Linotype" w:hAnsi="Palatino Linotype" w:cs="Tahoma"/>
          <w:sz w:val="22"/>
          <w:szCs w:val="22"/>
        </w:rPr>
        <w:t>l</w:t>
      </w:r>
      <w:r w:rsidRPr="0001628C" w:rsidR="00B50512">
        <w:rPr>
          <w:rFonts w:ascii="Palatino Linotype" w:hAnsi="Palatino Linotype" w:cs="Tahoma"/>
          <w:sz w:val="22"/>
          <w:szCs w:val="22"/>
        </w:rPr>
        <w:t>a</w:t>
      </w:r>
      <w:r w:rsidRPr="0001628C">
        <w:rPr>
          <w:rFonts w:ascii="Palatino Linotype" w:hAnsi="Palatino Linotype" w:cs="Tahoma"/>
          <w:sz w:val="22"/>
          <w:szCs w:val="22"/>
        </w:rPr>
        <w:t xml:space="preserve"> cual requirió lo siguiente: </w:t>
      </w:r>
    </w:p>
    <w:p w:rsidRPr="0001628C" w:rsidR="00D807FB" w:rsidP="00147516" w:rsidRDefault="00D807FB" w14:paraId="51184D9D" w14:textId="77777777">
      <w:pPr>
        <w:tabs>
          <w:tab w:val="left" w:pos="567"/>
        </w:tabs>
        <w:spacing w:line="360" w:lineRule="auto"/>
        <w:contextualSpacing/>
        <w:jc w:val="both"/>
        <w:rPr>
          <w:rFonts w:ascii="Palatino Linotype" w:hAnsi="Palatino Linotype" w:cs="Tahoma"/>
          <w:sz w:val="22"/>
        </w:rPr>
      </w:pPr>
    </w:p>
    <w:p w:rsidRPr="0001628C" w:rsidR="00D807FB" w:rsidP="00147516" w:rsidRDefault="00D807FB" w14:paraId="2C6672D4" w14:textId="77777777">
      <w:pPr>
        <w:tabs>
          <w:tab w:val="left" w:pos="567"/>
        </w:tabs>
        <w:spacing w:line="360" w:lineRule="auto"/>
        <w:ind w:left="567" w:right="539"/>
        <w:contextualSpacing/>
        <w:jc w:val="both"/>
        <w:rPr>
          <w:rFonts w:ascii="Palatino Linotype" w:hAnsi="Palatino Linotype" w:cs="Tahoma"/>
          <w:b/>
          <w:bCs/>
          <w:sz w:val="22"/>
          <w:szCs w:val="22"/>
        </w:rPr>
      </w:pPr>
      <w:r w:rsidRPr="0001628C">
        <w:rPr>
          <w:rFonts w:ascii="Palatino Linotype" w:hAnsi="Palatino Linotype" w:cs="Tahoma"/>
          <w:b/>
          <w:bCs/>
        </w:rPr>
        <w:t>DESCRIPCIÓN CLARA Y PRECISA DE LA INFORMACIÓN SOLICITADA</w:t>
      </w:r>
      <w:r w:rsidRPr="0001628C">
        <w:rPr>
          <w:rFonts w:ascii="Palatino Linotype" w:hAnsi="Palatino Linotype" w:cs="Tahoma"/>
          <w:b/>
          <w:bCs/>
          <w:sz w:val="22"/>
          <w:szCs w:val="22"/>
        </w:rPr>
        <w:t>:</w:t>
      </w:r>
    </w:p>
    <w:p w:rsidRPr="0001628C" w:rsidR="000F2B83" w:rsidP="00A660D1" w:rsidRDefault="009D6672" w14:paraId="714FECFB" w14:textId="3250DC9B">
      <w:pPr>
        <w:pStyle w:val="Prrafodelista"/>
        <w:tabs>
          <w:tab w:val="left" w:pos="567"/>
        </w:tabs>
        <w:spacing w:line="360" w:lineRule="auto"/>
        <w:ind w:left="567" w:right="539"/>
        <w:jc w:val="both"/>
        <w:rPr>
          <w:rFonts w:ascii="Palatino Linotype" w:hAnsi="Palatino Linotype"/>
          <w:i/>
          <w:iCs/>
          <w:color w:val="000000"/>
          <w:sz w:val="20"/>
          <w:szCs w:val="20"/>
        </w:rPr>
      </w:pPr>
      <w:r w:rsidRPr="0001628C">
        <w:rPr>
          <w:rFonts w:ascii="Palatino Linotype" w:hAnsi="Palatino Linotype"/>
          <w:i/>
          <w:iCs/>
          <w:color w:val="000000"/>
          <w:sz w:val="20"/>
          <w:szCs w:val="20"/>
        </w:rPr>
        <w:t>“</w:t>
      </w:r>
      <w:r w:rsidRPr="0001628C" w:rsidR="00B22D84">
        <w:rPr>
          <w:rFonts w:ascii="Palatino Linotype" w:hAnsi="Palatino Linotype"/>
          <w:i/>
          <w:iCs/>
          <w:color w:val="000000"/>
          <w:sz w:val="20"/>
          <w:szCs w:val="20"/>
        </w:rPr>
        <w:t>requiero me indique la posición que guarda, dentro del organigrama de la administración pública municipal para el periodo 2022-2024, la Procuraduría Condominal de Cuautitlán, Estado de México y el motivo por el cual no tiene mención alguna dentro de su Bando Municipal 2022.</w:t>
      </w:r>
      <w:r w:rsidRPr="0001628C" w:rsidR="008453FA">
        <w:rPr>
          <w:rFonts w:ascii="Palatino Linotype" w:hAnsi="Palatino Linotype"/>
          <w:i/>
          <w:iCs/>
          <w:color w:val="000000"/>
          <w:sz w:val="20"/>
          <w:szCs w:val="20"/>
        </w:rPr>
        <w:t xml:space="preserve"> </w:t>
      </w:r>
      <w:r w:rsidRPr="0001628C" w:rsidR="00B50512">
        <w:rPr>
          <w:rFonts w:ascii="Palatino Linotype" w:hAnsi="Palatino Linotype"/>
          <w:i/>
          <w:iCs/>
          <w:color w:val="000000"/>
          <w:sz w:val="20"/>
          <w:szCs w:val="20"/>
        </w:rPr>
        <w:t>"</w:t>
      </w:r>
      <w:r w:rsidRPr="0001628C" w:rsidR="00A650C6">
        <w:rPr>
          <w:rFonts w:ascii="Palatino Linotype" w:hAnsi="Palatino Linotype"/>
          <w:i/>
          <w:iCs/>
          <w:color w:val="000000"/>
          <w:sz w:val="20"/>
          <w:szCs w:val="20"/>
        </w:rPr>
        <w:t xml:space="preserve"> </w:t>
      </w:r>
      <w:r w:rsidRPr="0001628C" w:rsidR="00D74B06">
        <w:rPr>
          <w:rFonts w:ascii="Palatino Linotype" w:hAnsi="Palatino Linotype"/>
          <w:i/>
          <w:iCs/>
          <w:color w:val="000000"/>
          <w:sz w:val="20"/>
          <w:szCs w:val="20"/>
        </w:rPr>
        <w:t>(Sic)</w:t>
      </w:r>
    </w:p>
    <w:p w:rsidRPr="0001628C" w:rsidR="007E4927" w:rsidP="00147516" w:rsidRDefault="007E4927" w14:paraId="22433B58" w14:textId="77777777">
      <w:pPr>
        <w:pStyle w:val="Prrafodelista"/>
        <w:tabs>
          <w:tab w:val="left" w:pos="567"/>
        </w:tabs>
        <w:spacing w:line="360" w:lineRule="auto"/>
        <w:ind w:left="567" w:right="539"/>
        <w:jc w:val="both"/>
        <w:rPr>
          <w:rFonts w:ascii="Palatino Linotype" w:hAnsi="Palatino Linotype"/>
          <w:i/>
          <w:iCs/>
          <w:color w:val="000000"/>
          <w:sz w:val="20"/>
          <w:szCs w:val="20"/>
        </w:rPr>
      </w:pPr>
    </w:p>
    <w:p w:rsidRPr="0001628C" w:rsidR="00E35DF9" w:rsidP="00147516" w:rsidRDefault="00E35DF9" w14:paraId="084850A6" w14:textId="77777777">
      <w:pPr>
        <w:pStyle w:val="Prrafodelista"/>
        <w:tabs>
          <w:tab w:val="left" w:pos="567"/>
        </w:tabs>
        <w:spacing w:line="360" w:lineRule="auto"/>
        <w:ind w:left="567" w:right="539"/>
        <w:jc w:val="both"/>
        <w:rPr>
          <w:rFonts w:ascii="Palatino Linotype" w:hAnsi="Palatino Linotype" w:cs="Tahoma"/>
          <w:b/>
          <w:sz w:val="20"/>
          <w:szCs w:val="22"/>
        </w:rPr>
      </w:pPr>
      <w:r w:rsidRPr="0001628C">
        <w:rPr>
          <w:rFonts w:ascii="Palatino Linotype" w:hAnsi="Palatino Linotype" w:cs="Tahoma"/>
          <w:b/>
          <w:sz w:val="20"/>
          <w:szCs w:val="22"/>
        </w:rPr>
        <w:t>MODALIDAD DE ENTREGA</w:t>
      </w:r>
    </w:p>
    <w:p w:rsidRPr="0001628C" w:rsidR="00E35DF9" w:rsidP="00147516" w:rsidRDefault="007E4927" w14:paraId="594AB430" w14:textId="77777777">
      <w:pPr>
        <w:pStyle w:val="Prrafodelista"/>
        <w:tabs>
          <w:tab w:val="left" w:pos="567"/>
        </w:tabs>
        <w:spacing w:line="360" w:lineRule="auto"/>
        <w:ind w:left="567" w:right="539"/>
        <w:jc w:val="both"/>
        <w:rPr>
          <w:rFonts w:ascii="Palatino Linotype" w:hAnsi="Palatino Linotype" w:cs="Tahoma"/>
          <w:i/>
          <w:sz w:val="20"/>
          <w:szCs w:val="22"/>
        </w:rPr>
      </w:pPr>
      <w:r w:rsidRPr="0001628C">
        <w:rPr>
          <w:rFonts w:ascii="Palatino Linotype" w:hAnsi="Palatino Linotype" w:cs="Tahoma"/>
          <w:i/>
          <w:sz w:val="20"/>
          <w:szCs w:val="22"/>
        </w:rPr>
        <w:t>“</w:t>
      </w:r>
      <w:r w:rsidRPr="0001628C" w:rsidR="009D6672">
        <w:rPr>
          <w:rFonts w:ascii="Palatino Linotype" w:hAnsi="Palatino Linotype" w:cs="Tahoma"/>
          <w:i/>
          <w:sz w:val="20"/>
          <w:szCs w:val="22"/>
        </w:rPr>
        <w:t>A través del SAIMEX</w:t>
      </w:r>
      <w:r w:rsidRPr="0001628C">
        <w:rPr>
          <w:rFonts w:ascii="Palatino Linotype" w:hAnsi="Palatino Linotype" w:cs="Tahoma"/>
          <w:i/>
          <w:sz w:val="20"/>
          <w:szCs w:val="22"/>
        </w:rPr>
        <w:t>”</w:t>
      </w:r>
    </w:p>
    <w:p w:rsidRPr="0001628C" w:rsidR="007769BB" w:rsidP="00147516" w:rsidRDefault="007769BB" w14:paraId="4F8B67CD" w14:textId="77777777">
      <w:pPr>
        <w:pStyle w:val="Prrafodelista"/>
        <w:tabs>
          <w:tab w:val="left" w:pos="567"/>
        </w:tabs>
        <w:spacing w:line="360" w:lineRule="auto"/>
        <w:ind w:left="0"/>
        <w:jc w:val="both"/>
        <w:rPr>
          <w:rFonts w:ascii="Palatino Linotype" w:hAnsi="Palatino Linotype" w:cs="Tahoma"/>
          <w:szCs w:val="20"/>
        </w:rPr>
      </w:pPr>
    </w:p>
    <w:p w:rsidRPr="0001628C" w:rsidR="00E05A28" w:rsidP="00147516" w:rsidRDefault="00B22D84" w14:paraId="21EF8502" w14:textId="036EDFC6">
      <w:pPr>
        <w:pStyle w:val="Prrafodelista"/>
        <w:tabs>
          <w:tab w:val="left" w:pos="567"/>
        </w:tabs>
        <w:spacing w:line="360" w:lineRule="auto"/>
        <w:ind w:left="0"/>
        <w:jc w:val="both"/>
        <w:rPr>
          <w:rFonts w:ascii="Palatino Linotype" w:hAnsi="Palatino Linotype" w:cs="Tahoma"/>
          <w:szCs w:val="20"/>
        </w:rPr>
      </w:pPr>
      <w:r w:rsidRPr="0001628C">
        <w:rPr>
          <w:rFonts w:ascii="Palatino Linotype" w:hAnsi="Palatino Linotype" w:cs="Tahoma"/>
          <w:szCs w:val="20"/>
        </w:rPr>
        <w:t xml:space="preserve">La Particular adjuntó el Bando Municipal de Cuautitlán dos mil veintidós. </w:t>
      </w:r>
    </w:p>
    <w:p w:rsidRPr="0001628C" w:rsidR="00B22D84" w:rsidP="00B22D84" w:rsidRDefault="00B22D84" w14:paraId="63E0CBB8" w14:textId="77777777">
      <w:pPr>
        <w:pStyle w:val="Prrafodelista"/>
        <w:tabs>
          <w:tab w:val="left" w:pos="567"/>
        </w:tabs>
        <w:spacing w:line="360" w:lineRule="auto"/>
        <w:ind w:left="0"/>
        <w:contextualSpacing w:val="0"/>
        <w:jc w:val="both"/>
        <w:rPr>
          <w:rFonts w:ascii="Palatino Linotype" w:hAnsi="Palatino Linotype" w:cs="Tahoma"/>
          <w:b/>
        </w:rPr>
      </w:pPr>
      <w:r w:rsidRPr="0001628C">
        <w:rPr>
          <w:rFonts w:ascii="Palatino Linotype" w:hAnsi="Palatino Linotype" w:cs="Tahoma"/>
          <w:b/>
          <w:szCs w:val="20"/>
        </w:rPr>
        <w:lastRenderedPageBreak/>
        <w:t>II</w:t>
      </w:r>
      <w:r w:rsidRPr="0001628C">
        <w:rPr>
          <w:rFonts w:ascii="Palatino Linotype" w:hAnsi="Palatino Linotype" w:cs="Tahoma"/>
          <w:b/>
          <w:szCs w:val="22"/>
        </w:rPr>
        <w:t>.</w:t>
      </w:r>
      <w:r w:rsidRPr="0001628C">
        <w:rPr>
          <w:rFonts w:ascii="Palatino Linotype" w:hAnsi="Palatino Linotype" w:cs="Tahoma"/>
          <w:b/>
        </w:rPr>
        <w:t xml:space="preserve"> Prórroga </w:t>
      </w:r>
    </w:p>
    <w:p w:rsidRPr="0001628C" w:rsidR="00B22D84" w:rsidP="00B22D84" w:rsidRDefault="00B22D84" w14:paraId="41F43606" w14:textId="77777777">
      <w:pPr>
        <w:pStyle w:val="Prrafodelista"/>
        <w:tabs>
          <w:tab w:val="left" w:pos="567"/>
        </w:tabs>
        <w:spacing w:line="360" w:lineRule="auto"/>
        <w:ind w:left="0"/>
        <w:contextualSpacing w:val="0"/>
        <w:jc w:val="both"/>
        <w:rPr>
          <w:rFonts w:ascii="Palatino Linotype" w:hAnsi="Palatino Linotype" w:cs="Tahoma"/>
          <w:b/>
        </w:rPr>
      </w:pPr>
    </w:p>
    <w:p w:rsidRPr="0001628C" w:rsidR="00B22D84" w:rsidP="00B22D84" w:rsidRDefault="00B22D84" w14:paraId="50C95866" w14:textId="28828271">
      <w:pPr>
        <w:pStyle w:val="Prrafodelista"/>
        <w:tabs>
          <w:tab w:val="left" w:pos="567"/>
        </w:tabs>
        <w:spacing w:line="360" w:lineRule="auto"/>
        <w:ind w:left="0"/>
        <w:contextualSpacing w:val="0"/>
        <w:jc w:val="both"/>
        <w:rPr>
          <w:rFonts w:ascii="Palatino Linotype" w:hAnsi="Palatino Linotype" w:cs="Tahoma"/>
          <w:b/>
        </w:rPr>
      </w:pPr>
      <w:r w:rsidRPr="0001628C">
        <w:rPr>
          <w:rFonts w:ascii="Palatino Linotype" w:hAnsi="Palatino Linotype" w:cs="Tahoma"/>
          <w:bCs/>
          <w:szCs w:val="22"/>
        </w:rPr>
        <w:t xml:space="preserve">Con fecha veintiuno de febrero de dos mil veintitrés, a través del Sistema de Acceso a la Información Mexiquense (SAIMEX), </w:t>
      </w:r>
      <w:r w:rsidRPr="0001628C">
        <w:rPr>
          <w:rFonts w:ascii="Palatino Linotype" w:hAnsi="Palatino Linotype" w:eastAsia="Calibri" w:cs="Tahoma"/>
          <w:bCs/>
          <w:szCs w:val="22"/>
          <w:lang w:val="es-ES" w:eastAsia="en-US"/>
        </w:rPr>
        <w:t>la Unidad de Transparencia del Sujeto Obligado notificó al Particular la prórroga para atender la solicitud en los siguientes términos:</w:t>
      </w:r>
    </w:p>
    <w:p w:rsidRPr="0001628C" w:rsidR="00B22D84" w:rsidP="00B22D84" w:rsidRDefault="00B22D84" w14:paraId="57512130" w14:textId="77777777">
      <w:pPr>
        <w:pStyle w:val="Prrafodelista"/>
        <w:tabs>
          <w:tab w:val="left" w:pos="567"/>
        </w:tabs>
        <w:spacing w:line="360" w:lineRule="auto"/>
        <w:ind w:left="567" w:right="539"/>
        <w:contextualSpacing w:val="0"/>
        <w:jc w:val="both"/>
        <w:rPr>
          <w:rFonts w:ascii="Palatino Linotype" w:hAnsi="Palatino Linotype" w:cs="Tahoma"/>
          <w:i/>
          <w:sz w:val="20"/>
        </w:rPr>
      </w:pPr>
    </w:p>
    <w:p w:rsidRPr="0001628C" w:rsidR="00B22D84" w:rsidP="00B22D84" w:rsidRDefault="00B22D84" w14:paraId="5E730A00" w14:textId="77777777">
      <w:pPr>
        <w:pStyle w:val="Prrafodelista"/>
        <w:tabs>
          <w:tab w:val="left" w:pos="567"/>
        </w:tabs>
        <w:spacing w:line="360" w:lineRule="auto"/>
        <w:ind w:left="567" w:right="539"/>
        <w:contextualSpacing w:val="0"/>
        <w:jc w:val="both"/>
        <w:rPr>
          <w:rFonts w:ascii="Palatino Linotype" w:hAnsi="Palatino Linotype" w:cs="Tahoma"/>
          <w:i/>
          <w:sz w:val="20"/>
        </w:rPr>
      </w:pPr>
      <w:r w:rsidRPr="0001628C">
        <w:rPr>
          <w:rFonts w:ascii="Palatino Linotype" w:hAnsi="Palatino Linotype" w:cs="Tahoma"/>
          <w:i/>
          <w:sz w:val="20"/>
        </w:rPr>
        <w:t>“…</w:t>
      </w:r>
    </w:p>
    <w:p w:rsidRPr="0001628C" w:rsidR="00B22D84" w:rsidP="00B22D84" w:rsidRDefault="00B22D84" w14:paraId="7E537A7D" w14:textId="01B02A2F">
      <w:pPr>
        <w:pStyle w:val="Prrafodelista"/>
        <w:tabs>
          <w:tab w:val="left" w:pos="567"/>
        </w:tabs>
        <w:spacing w:line="360" w:lineRule="auto"/>
        <w:ind w:left="567" w:right="539"/>
        <w:contextualSpacing w:val="0"/>
        <w:jc w:val="both"/>
        <w:rPr>
          <w:rFonts w:ascii="Palatino Linotype" w:hAnsi="Palatino Linotype" w:cs="Tahoma"/>
          <w:i/>
          <w:sz w:val="20"/>
        </w:rPr>
      </w:pPr>
      <w:r w:rsidRPr="0001628C">
        <w:rPr>
          <w:rFonts w:ascii="Palatino Linotype" w:hAnsi="Palatino Linotype" w:cs="Tahoma"/>
          <w:i/>
          <w:sz w:val="20"/>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Prórroga aprobada.”</w:t>
      </w:r>
    </w:p>
    <w:p w:rsidRPr="0001628C" w:rsidR="00B22D84" w:rsidP="00B22D84" w:rsidRDefault="00B22D84" w14:paraId="638EFB1A" w14:textId="77777777">
      <w:pPr>
        <w:pStyle w:val="Prrafodelista"/>
        <w:tabs>
          <w:tab w:val="left" w:pos="567"/>
        </w:tabs>
        <w:spacing w:line="360" w:lineRule="auto"/>
        <w:ind w:left="0"/>
        <w:contextualSpacing w:val="0"/>
        <w:jc w:val="both"/>
        <w:rPr>
          <w:rFonts w:ascii="Palatino Linotype" w:hAnsi="Palatino Linotype" w:cs="Tahoma"/>
        </w:rPr>
      </w:pPr>
    </w:p>
    <w:p w:rsidRPr="0001628C" w:rsidR="00B22D84" w:rsidP="00B22D84" w:rsidRDefault="00B22D84" w14:paraId="7F4411A6" w14:textId="5E4F057E">
      <w:pPr>
        <w:pStyle w:val="Prrafodelista"/>
        <w:tabs>
          <w:tab w:val="left" w:pos="567"/>
        </w:tabs>
        <w:spacing w:line="360" w:lineRule="auto"/>
        <w:ind w:left="0"/>
        <w:contextualSpacing w:val="0"/>
        <w:jc w:val="both"/>
        <w:rPr>
          <w:rFonts w:ascii="Palatino Linotype" w:hAnsi="Palatino Linotype" w:cs="Tahoma"/>
          <w:b/>
        </w:rPr>
      </w:pPr>
      <w:r w:rsidRPr="0001628C">
        <w:rPr>
          <w:rFonts w:ascii="Palatino Linotype" w:hAnsi="Palatino Linotype" w:cs="Tahoma"/>
        </w:rPr>
        <w:t>Es necesario señalar que el Sujeto Obligado no adjuntó el Acta de su Comité por la cual amplía el periodo para otorgar respuesta, por lo que se le insta para que en futuras ocasiones realice las ampliaciones en términos de lo establecido de la Ley de Transparencia y Acceso a la Información Pública del Estado de México y Municipios.</w:t>
      </w:r>
      <w:r w:rsidRPr="0001628C">
        <w:rPr>
          <w:rFonts w:ascii="Palatino Linotype" w:hAnsi="Palatino Linotype" w:cs="Tahoma"/>
          <w:b/>
        </w:rPr>
        <w:t xml:space="preserve"> </w:t>
      </w:r>
    </w:p>
    <w:p w:rsidRPr="0001628C" w:rsidR="00B22D84" w:rsidP="00147516" w:rsidRDefault="00B22D84" w14:paraId="21DE2FE9" w14:textId="77777777">
      <w:pPr>
        <w:pStyle w:val="Prrafodelista"/>
        <w:tabs>
          <w:tab w:val="left" w:pos="567"/>
        </w:tabs>
        <w:spacing w:line="360" w:lineRule="auto"/>
        <w:ind w:left="0"/>
        <w:jc w:val="both"/>
        <w:rPr>
          <w:rFonts w:ascii="Palatino Linotype" w:hAnsi="Palatino Linotype" w:cs="Tahoma"/>
          <w:szCs w:val="20"/>
        </w:rPr>
      </w:pPr>
    </w:p>
    <w:p w:rsidRPr="0001628C" w:rsidR="00681D84" w:rsidP="00147516" w:rsidRDefault="00B22D84" w14:paraId="7CCE62F5" w14:textId="1892AA5D">
      <w:pPr>
        <w:pStyle w:val="Prrafodelista"/>
        <w:tabs>
          <w:tab w:val="left" w:pos="567"/>
        </w:tabs>
        <w:spacing w:line="360" w:lineRule="auto"/>
        <w:ind w:left="0"/>
        <w:jc w:val="both"/>
        <w:rPr>
          <w:rFonts w:ascii="Palatino Linotype" w:hAnsi="Palatino Linotype" w:cs="Tahoma"/>
          <w:b/>
          <w:szCs w:val="22"/>
        </w:rPr>
      </w:pPr>
      <w:r w:rsidRPr="0001628C">
        <w:rPr>
          <w:rFonts w:ascii="Palatino Linotype" w:hAnsi="Palatino Linotype" w:cs="Tahoma"/>
          <w:b/>
          <w:szCs w:val="20"/>
        </w:rPr>
        <w:t>I</w:t>
      </w:r>
      <w:r w:rsidRPr="0001628C" w:rsidR="00A01EB6">
        <w:rPr>
          <w:rFonts w:ascii="Palatino Linotype" w:hAnsi="Palatino Linotype" w:cs="Tahoma"/>
          <w:b/>
          <w:szCs w:val="20"/>
        </w:rPr>
        <w:t>II</w:t>
      </w:r>
      <w:r w:rsidRPr="0001628C" w:rsidR="00681D84">
        <w:rPr>
          <w:rFonts w:ascii="Palatino Linotype" w:hAnsi="Palatino Linotype" w:cs="Tahoma"/>
          <w:b/>
          <w:szCs w:val="22"/>
        </w:rPr>
        <w:t>.</w:t>
      </w:r>
      <w:r w:rsidRPr="0001628C" w:rsidR="002A74AD">
        <w:rPr>
          <w:rFonts w:ascii="Palatino Linotype" w:hAnsi="Palatino Linotype" w:cs="Tahoma"/>
          <w:b/>
          <w:szCs w:val="22"/>
        </w:rPr>
        <w:t xml:space="preserve"> </w:t>
      </w:r>
      <w:r w:rsidRPr="0001628C" w:rsidR="00681D84">
        <w:rPr>
          <w:rFonts w:ascii="Palatino Linotype" w:hAnsi="Palatino Linotype" w:cs="Tahoma"/>
          <w:b/>
          <w:szCs w:val="22"/>
        </w:rPr>
        <w:t>Respuesta del Sujeto Obligado.</w:t>
      </w:r>
    </w:p>
    <w:p w:rsidRPr="0001628C" w:rsidR="00E0128F" w:rsidP="00147516" w:rsidRDefault="00E0128F" w14:paraId="14B74AEA" w14:textId="77777777">
      <w:pPr>
        <w:pStyle w:val="Prrafodelista"/>
        <w:tabs>
          <w:tab w:val="left" w:pos="567"/>
        </w:tabs>
        <w:spacing w:line="360" w:lineRule="auto"/>
        <w:ind w:left="0"/>
        <w:jc w:val="both"/>
        <w:rPr>
          <w:rFonts w:ascii="Palatino Linotype" w:hAnsi="Palatino Linotype" w:cs="Tahoma"/>
          <w:b/>
          <w:sz w:val="20"/>
          <w:szCs w:val="22"/>
        </w:rPr>
      </w:pPr>
    </w:p>
    <w:p w:rsidRPr="0001628C" w:rsidR="00B22D84" w:rsidP="00147516" w:rsidRDefault="00681D84" w14:paraId="084C3873" w14:textId="77777777">
      <w:pPr>
        <w:autoSpaceDE w:val="0"/>
        <w:autoSpaceDN w:val="0"/>
        <w:adjustRightInd w:val="0"/>
        <w:spacing w:line="360" w:lineRule="auto"/>
        <w:contextualSpacing/>
        <w:jc w:val="both"/>
        <w:rPr>
          <w:rFonts w:ascii="Palatino Linotype" w:hAnsi="Palatino Linotype" w:cs="Tahoma"/>
          <w:sz w:val="22"/>
          <w:szCs w:val="22"/>
        </w:rPr>
      </w:pPr>
      <w:r w:rsidRPr="0001628C">
        <w:rPr>
          <w:rFonts w:ascii="Palatino Linotype" w:hAnsi="Palatino Linotype" w:cs="Tahoma"/>
          <w:sz w:val="22"/>
          <w:szCs w:val="22"/>
        </w:rPr>
        <w:t xml:space="preserve">Con fecha </w:t>
      </w:r>
      <w:r w:rsidRPr="0001628C" w:rsidR="00B22D84">
        <w:rPr>
          <w:rFonts w:ascii="Palatino Linotype" w:hAnsi="Palatino Linotype" w:cs="Tahoma"/>
          <w:sz w:val="22"/>
          <w:szCs w:val="22"/>
        </w:rPr>
        <w:t>tres de marzo</w:t>
      </w:r>
      <w:r w:rsidRPr="0001628C" w:rsidR="008453FA">
        <w:rPr>
          <w:rFonts w:ascii="Palatino Linotype" w:hAnsi="Palatino Linotype" w:cs="Tahoma"/>
          <w:sz w:val="22"/>
          <w:szCs w:val="22"/>
        </w:rPr>
        <w:t xml:space="preserve"> </w:t>
      </w:r>
      <w:r w:rsidRPr="0001628C" w:rsidR="00B71F2C">
        <w:rPr>
          <w:rFonts w:ascii="Palatino Linotype" w:hAnsi="Palatino Linotype" w:cs="Tahoma"/>
          <w:sz w:val="22"/>
          <w:szCs w:val="22"/>
        </w:rPr>
        <w:t>de dos mil veinti</w:t>
      </w:r>
      <w:r w:rsidRPr="0001628C" w:rsidR="00B51AEA">
        <w:rPr>
          <w:rFonts w:ascii="Palatino Linotype" w:hAnsi="Palatino Linotype" w:cs="Tahoma"/>
          <w:sz w:val="22"/>
          <w:szCs w:val="22"/>
        </w:rPr>
        <w:t>trés</w:t>
      </w:r>
      <w:r w:rsidRPr="0001628C">
        <w:rPr>
          <w:rFonts w:ascii="Palatino Linotype" w:hAnsi="Palatino Linotype" w:cs="Tahoma"/>
          <w:sz w:val="22"/>
          <w:szCs w:val="22"/>
        </w:rPr>
        <w:t xml:space="preserve">, </w:t>
      </w:r>
      <w:r w:rsidRPr="0001628C" w:rsidR="00D74B06">
        <w:rPr>
          <w:rFonts w:ascii="Palatino Linotype" w:hAnsi="Palatino Linotype" w:cs="Tahoma"/>
          <w:sz w:val="22"/>
          <w:szCs w:val="22"/>
        </w:rPr>
        <w:t xml:space="preserve">el Sujeto Obligado </w:t>
      </w:r>
      <w:r w:rsidRPr="0001628C" w:rsidR="008453FA">
        <w:rPr>
          <w:rFonts w:ascii="Palatino Linotype" w:hAnsi="Palatino Linotype" w:cs="Tahoma"/>
          <w:sz w:val="22"/>
          <w:szCs w:val="22"/>
        </w:rPr>
        <w:t xml:space="preserve">otorgó respuesta a través del Sistema de Acceso a la Información Mexiquense (SAIMEX) en </w:t>
      </w:r>
      <w:r w:rsidRPr="0001628C" w:rsidR="00B51AEA">
        <w:rPr>
          <w:rFonts w:ascii="Palatino Linotype" w:hAnsi="Palatino Linotype" w:cs="Tahoma"/>
          <w:sz w:val="22"/>
          <w:szCs w:val="22"/>
        </w:rPr>
        <w:t>la que adjunto</w:t>
      </w:r>
      <w:r w:rsidRPr="0001628C" w:rsidR="00C94F1C">
        <w:rPr>
          <w:rFonts w:ascii="Palatino Linotype" w:hAnsi="Palatino Linotype" w:cs="Tahoma"/>
          <w:sz w:val="22"/>
          <w:szCs w:val="22"/>
        </w:rPr>
        <w:t xml:space="preserve"> </w:t>
      </w:r>
      <w:r w:rsidRPr="0001628C" w:rsidR="00B22D84">
        <w:rPr>
          <w:rFonts w:ascii="Palatino Linotype" w:hAnsi="Palatino Linotype" w:cs="Tahoma"/>
          <w:sz w:val="22"/>
          <w:szCs w:val="22"/>
        </w:rPr>
        <w:t xml:space="preserve">el archivo denominado </w:t>
      </w:r>
      <w:r w:rsidRPr="0001628C" w:rsidR="00B22D84">
        <w:rPr>
          <w:rFonts w:ascii="Palatino Linotype" w:hAnsi="Palatino Linotype" w:cs="Tahoma"/>
          <w:b/>
          <w:bCs/>
          <w:i/>
          <w:iCs/>
          <w:sz w:val="22"/>
          <w:szCs w:val="22"/>
        </w:rPr>
        <w:t>RESP SOL 00032 SRIA AYTO.pdf</w:t>
      </w:r>
      <w:r w:rsidRPr="0001628C" w:rsidR="00B22D84">
        <w:rPr>
          <w:rFonts w:ascii="Palatino Linotype" w:hAnsi="Palatino Linotype" w:cs="Tahoma"/>
          <w:sz w:val="22"/>
          <w:szCs w:val="22"/>
        </w:rPr>
        <w:t xml:space="preserve"> el cual contiene un oficio suscrito por la Procuradora Condominal de Cuautitlán en el que en su parte medular señaló lo siguiente:</w:t>
      </w:r>
    </w:p>
    <w:p w:rsidRPr="0001628C" w:rsidR="00B22D84" w:rsidP="00147516" w:rsidRDefault="00B22D84" w14:paraId="77A05A48" w14:textId="77777777">
      <w:pPr>
        <w:autoSpaceDE w:val="0"/>
        <w:autoSpaceDN w:val="0"/>
        <w:adjustRightInd w:val="0"/>
        <w:spacing w:line="360" w:lineRule="auto"/>
        <w:contextualSpacing/>
        <w:jc w:val="both"/>
        <w:rPr>
          <w:rFonts w:ascii="Palatino Linotype" w:hAnsi="Palatino Linotype" w:cs="Tahoma"/>
          <w:sz w:val="22"/>
          <w:szCs w:val="22"/>
        </w:rPr>
      </w:pPr>
    </w:p>
    <w:p w:rsidRPr="0001628C" w:rsidR="00B22D84" w:rsidP="003E7EC7" w:rsidRDefault="00B22D84" w14:paraId="43CFFE74" w14:textId="77777777">
      <w:pPr>
        <w:autoSpaceDE w:val="0"/>
        <w:autoSpaceDN w:val="0"/>
        <w:adjustRightInd w:val="0"/>
        <w:spacing w:line="360" w:lineRule="auto"/>
        <w:ind w:left="567" w:right="539"/>
        <w:contextualSpacing/>
        <w:jc w:val="both"/>
        <w:rPr>
          <w:rFonts w:ascii="Palatino Linotype" w:hAnsi="Palatino Linotype" w:cs="Tahoma"/>
          <w:i/>
          <w:iCs/>
        </w:rPr>
      </w:pPr>
      <w:r w:rsidRPr="0001628C">
        <w:rPr>
          <w:rFonts w:ascii="Palatino Linotype" w:hAnsi="Palatino Linotype" w:cs="Tahoma"/>
          <w:i/>
          <w:iCs/>
        </w:rPr>
        <w:t>“…</w:t>
      </w:r>
    </w:p>
    <w:p w:rsidRPr="0001628C" w:rsidR="00B22D84" w:rsidP="003E7EC7" w:rsidRDefault="00B22D84" w14:paraId="40B30CA2" w14:textId="34B9FBFC">
      <w:pPr>
        <w:autoSpaceDE w:val="0"/>
        <w:autoSpaceDN w:val="0"/>
        <w:adjustRightInd w:val="0"/>
        <w:spacing w:line="360" w:lineRule="auto"/>
        <w:ind w:left="567" w:right="539"/>
        <w:contextualSpacing/>
        <w:jc w:val="both"/>
        <w:rPr>
          <w:rFonts w:ascii="Palatino Linotype" w:hAnsi="Palatino Linotype" w:cs="Tahoma"/>
          <w:i/>
          <w:iCs/>
        </w:rPr>
      </w:pPr>
      <w:r w:rsidRPr="0001628C">
        <w:rPr>
          <w:rFonts w:ascii="Palatino Linotype" w:hAnsi="Palatino Linotype" w:cs="Tahoma"/>
          <w:i/>
          <w:iCs/>
        </w:rPr>
        <w:t xml:space="preserve">Me permito hacer de su conocimiento que la Procuraduría Condominal de Cuautitlán Estado de México es un área de nueva creación adscrita a Secretaría del Ayuntamiento, y actualmente su base legal se sustenta en el Reglamento de la Procuraduría Condominal de Cuautitlán, Estado de México </w:t>
      </w:r>
      <w:r w:rsidRPr="0001628C">
        <w:rPr>
          <w:rFonts w:ascii="Palatino Linotype" w:hAnsi="Palatino Linotype" w:cs="Tahoma"/>
          <w:i/>
          <w:iCs/>
        </w:rPr>
        <w:lastRenderedPageBreak/>
        <w:t>aprobado en la Vigésima Segunda Sesión Ordinaria de Cabildo del régimen Resolutivo, celebrada en la fecha 06 de agosto de 2022.</w:t>
      </w:r>
    </w:p>
    <w:p w:rsidRPr="0001628C" w:rsidR="00B22D84" w:rsidP="003E7EC7" w:rsidRDefault="00B22D84" w14:paraId="513375E3" w14:textId="6A59E752">
      <w:pPr>
        <w:autoSpaceDE w:val="0"/>
        <w:autoSpaceDN w:val="0"/>
        <w:adjustRightInd w:val="0"/>
        <w:spacing w:line="360" w:lineRule="auto"/>
        <w:ind w:left="567" w:right="539"/>
        <w:contextualSpacing/>
        <w:jc w:val="both"/>
        <w:rPr>
          <w:rFonts w:ascii="Palatino Linotype" w:hAnsi="Palatino Linotype" w:cs="Tahoma"/>
          <w:i/>
          <w:iCs/>
        </w:rPr>
      </w:pPr>
      <w:r w:rsidRPr="0001628C">
        <w:rPr>
          <w:rFonts w:ascii="Palatino Linotype" w:hAnsi="Palatino Linotype" w:cs="Tahoma"/>
          <w:i/>
          <w:iCs/>
        </w:rPr>
        <w:t>…”</w:t>
      </w:r>
    </w:p>
    <w:bookmarkEnd w:id="0"/>
    <w:p w:rsidRPr="0001628C" w:rsidR="00B22D84" w:rsidP="00147516" w:rsidRDefault="00B22D84" w14:paraId="6AE16265" w14:textId="77777777">
      <w:pPr>
        <w:autoSpaceDE w:val="0"/>
        <w:autoSpaceDN w:val="0"/>
        <w:adjustRightInd w:val="0"/>
        <w:spacing w:line="360" w:lineRule="auto"/>
        <w:contextualSpacing/>
        <w:jc w:val="both"/>
        <w:rPr>
          <w:rFonts w:ascii="Palatino Linotype" w:hAnsi="Palatino Linotype" w:cs="Tahoma"/>
          <w:b/>
          <w:sz w:val="22"/>
          <w:szCs w:val="22"/>
        </w:rPr>
      </w:pPr>
    </w:p>
    <w:p w:rsidRPr="0001628C" w:rsidR="001A412B" w:rsidP="00147516" w:rsidRDefault="007812D1" w14:paraId="6831CE95" w14:textId="46278EC2">
      <w:pPr>
        <w:autoSpaceDE w:val="0"/>
        <w:autoSpaceDN w:val="0"/>
        <w:adjustRightInd w:val="0"/>
        <w:spacing w:line="360" w:lineRule="auto"/>
        <w:contextualSpacing/>
        <w:jc w:val="both"/>
        <w:rPr>
          <w:rFonts w:ascii="Palatino Linotype" w:hAnsi="Palatino Linotype" w:cs="Tahoma"/>
          <w:b/>
          <w:sz w:val="22"/>
          <w:szCs w:val="22"/>
        </w:rPr>
      </w:pPr>
      <w:r w:rsidRPr="0001628C">
        <w:rPr>
          <w:rFonts w:ascii="Palatino Linotype" w:hAnsi="Palatino Linotype" w:cs="Tahoma"/>
          <w:b/>
          <w:sz w:val="22"/>
          <w:szCs w:val="22"/>
        </w:rPr>
        <w:t>I</w:t>
      </w:r>
      <w:r w:rsidRPr="0001628C" w:rsidR="00B22D84">
        <w:rPr>
          <w:rFonts w:ascii="Palatino Linotype" w:hAnsi="Palatino Linotype" w:cs="Tahoma"/>
          <w:b/>
          <w:sz w:val="22"/>
          <w:szCs w:val="22"/>
        </w:rPr>
        <w:t>V</w:t>
      </w:r>
      <w:r w:rsidRPr="0001628C" w:rsidR="009A7587">
        <w:rPr>
          <w:rFonts w:ascii="Palatino Linotype" w:hAnsi="Palatino Linotype" w:cs="Tahoma"/>
          <w:b/>
          <w:sz w:val="22"/>
          <w:szCs w:val="22"/>
        </w:rPr>
        <w:t xml:space="preserve">. Interposición del Recurso de Revisión. </w:t>
      </w:r>
    </w:p>
    <w:p w:rsidRPr="0001628C" w:rsidR="00F87649" w:rsidP="00147516" w:rsidRDefault="00F87649" w14:paraId="59CF1546" w14:textId="77777777">
      <w:pPr>
        <w:autoSpaceDE w:val="0"/>
        <w:autoSpaceDN w:val="0"/>
        <w:adjustRightInd w:val="0"/>
        <w:spacing w:line="360" w:lineRule="auto"/>
        <w:contextualSpacing/>
        <w:jc w:val="both"/>
        <w:rPr>
          <w:rFonts w:ascii="Palatino Linotype" w:hAnsi="Palatino Linotype" w:cs="Tahoma"/>
          <w:b/>
          <w:sz w:val="18"/>
          <w:szCs w:val="22"/>
        </w:rPr>
      </w:pPr>
    </w:p>
    <w:p w:rsidRPr="0001628C" w:rsidR="009A7587" w:rsidP="00147516" w:rsidRDefault="009A7587" w14:paraId="787014E3" w14:textId="4712E297">
      <w:pPr>
        <w:tabs>
          <w:tab w:val="left" w:pos="3122"/>
        </w:tabs>
        <w:spacing w:line="360" w:lineRule="auto"/>
        <w:contextualSpacing/>
        <w:jc w:val="both"/>
        <w:rPr>
          <w:rFonts w:ascii="Palatino Linotype" w:hAnsi="Palatino Linotype" w:cs="Tahoma"/>
          <w:sz w:val="22"/>
          <w:szCs w:val="22"/>
        </w:rPr>
      </w:pPr>
      <w:r w:rsidRPr="0001628C">
        <w:rPr>
          <w:rFonts w:ascii="Palatino Linotype" w:hAnsi="Palatino Linotype" w:cs="Tahoma"/>
          <w:sz w:val="22"/>
          <w:szCs w:val="22"/>
        </w:rPr>
        <w:t>Con fecha</w:t>
      </w:r>
      <w:r w:rsidRPr="0001628C" w:rsidR="00E13C8C">
        <w:rPr>
          <w:rFonts w:ascii="Palatino Linotype" w:hAnsi="Palatino Linotype" w:cs="Tahoma"/>
          <w:sz w:val="22"/>
          <w:szCs w:val="22"/>
        </w:rPr>
        <w:t xml:space="preserve"> </w:t>
      </w:r>
      <w:r w:rsidRPr="0001628C" w:rsidR="00B22D84">
        <w:rPr>
          <w:rFonts w:ascii="Palatino Linotype" w:hAnsi="Palatino Linotype" w:cs="Tahoma"/>
          <w:sz w:val="22"/>
          <w:szCs w:val="22"/>
        </w:rPr>
        <w:t>seis de marzo</w:t>
      </w:r>
      <w:r w:rsidRPr="0001628C" w:rsidR="00A73E67">
        <w:rPr>
          <w:rFonts w:ascii="Palatino Linotype" w:hAnsi="Palatino Linotype" w:cs="Tahoma"/>
          <w:sz w:val="22"/>
          <w:szCs w:val="22"/>
        </w:rPr>
        <w:t xml:space="preserve"> </w:t>
      </w:r>
      <w:r w:rsidRPr="0001628C" w:rsidR="00B267E1">
        <w:rPr>
          <w:rFonts w:ascii="Palatino Linotype" w:hAnsi="Palatino Linotype" w:cs="Tahoma"/>
          <w:sz w:val="22"/>
          <w:szCs w:val="22"/>
        </w:rPr>
        <w:t>de dos mil veinti</w:t>
      </w:r>
      <w:r w:rsidRPr="0001628C" w:rsidR="00B51AEA">
        <w:rPr>
          <w:rFonts w:ascii="Palatino Linotype" w:hAnsi="Palatino Linotype" w:cs="Tahoma"/>
          <w:sz w:val="22"/>
          <w:szCs w:val="22"/>
        </w:rPr>
        <w:t>trés</w:t>
      </w:r>
      <w:r w:rsidRPr="0001628C">
        <w:rPr>
          <w:rFonts w:ascii="Palatino Linotype" w:hAnsi="Palatino Linotype" w:cs="Tahoma"/>
          <w:sz w:val="22"/>
          <w:szCs w:val="22"/>
        </w:rPr>
        <w:t xml:space="preserve">, a través del </w:t>
      </w:r>
      <w:r w:rsidRPr="0001628C">
        <w:rPr>
          <w:rFonts w:ascii="Palatino Linotype" w:hAnsi="Palatino Linotype" w:cs="Tahoma"/>
          <w:sz w:val="22"/>
          <w:szCs w:val="22"/>
          <w:lang w:val="es-ES"/>
        </w:rPr>
        <w:t>Sistema de Acceso a la Información Mexiquense (SAIMEX)</w:t>
      </w:r>
      <w:r w:rsidRPr="0001628C" w:rsidR="00A048C7">
        <w:rPr>
          <w:rFonts w:ascii="Palatino Linotype" w:hAnsi="Palatino Linotype" w:cs="Tahoma"/>
          <w:sz w:val="22"/>
          <w:szCs w:val="22"/>
        </w:rPr>
        <w:t>, se interpus</w:t>
      </w:r>
      <w:r w:rsidRPr="0001628C" w:rsidR="003C3E71">
        <w:rPr>
          <w:rFonts w:ascii="Palatino Linotype" w:hAnsi="Palatino Linotype" w:cs="Tahoma"/>
          <w:sz w:val="22"/>
          <w:szCs w:val="22"/>
        </w:rPr>
        <w:t>o</w:t>
      </w:r>
      <w:r w:rsidRPr="0001628C" w:rsidR="00A048C7">
        <w:rPr>
          <w:rFonts w:ascii="Palatino Linotype" w:hAnsi="Palatino Linotype" w:cs="Tahoma"/>
          <w:sz w:val="22"/>
          <w:szCs w:val="22"/>
        </w:rPr>
        <w:t xml:space="preserve"> </w:t>
      </w:r>
      <w:r w:rsidRPr="0001628C" w:rsidR="003C3E71">
        <w:rPr>
          <w:rFonts w:ascii="Palatino Linotype" w:hAnsi="Palatino Linotype" w:cs="Tahoma"/>
          <w:sz w:val="22"/>
          <w:szCs w:val="22"/>
        </w:rPr>
        <w:t>el</w:t>
      </w:r>
      <w:r w:rsidRPr="0001628C">
        <w:rPr>
          <w:rFonts w:ascii="Palatino Linotype" w:hAnsi="Palatino Linotype" w:cs="Tahoma"/>
          <w:sz w:val="22"/>
          <w:szCs w:val="22"/>
        </w:rPr>
        <w:t xml:space="preserve"> presente Recurso de Revisión por</w:t>
      </w:r>
      <w:r w:rsidRPr="0001628C" w:rsidR="008E6658">
        <w:rPr>
          <w:rFonts w:ascii="Palatino Linotype" w:hAnsi="Palatino Linotype" w:cs="Tahoma"/>
          <w:sz w:val="22"/>
          <w:szCs w:val="22"/>
        </w:rPr>
        <w:t xml:space="preserve"> </w:t>
      </w:r>
      <w:r w:rsidRPr="0001628C" w:rsidR="0035716C">
        <w:rPr>
          <w:rFonts w:ascii="Palatino Linotype" w:hAnsi="Palatino Linotype" w:cs="Tahoma"/>
          <w:sz w:val="22"/>
          <w:szCs w:val="22"/>
        </w:rPr>
        <w:t xml:space="preserve">el </w:t>
      </w:r>
      <w:r w:rsidRPr="0001628C">
        <w:rPr>
          <w:rFonts w:ascii="Palatino Linotype" w:hAnsi="Palatino Linotype" w:cs="Tahoma"/>
          <w:sz w:val="22"/>
          <w:szCs w:val="22"/>
        </w:rPr>
        <w:t xml:space="preserve">Recurrente, en contra de </w:t>
      </w:r>
      <w:r w:rsidRPr="0001628C" w:rsidR="00655265">
        <w:rPr>
          <w:rFonts w:ascii="Palatino Linotype" w:hAnsi="Palatino Linotype" w:cs="Tahoma"/>
          <w:sz w:val="22"/>
          <w:szCs w:val="22"/>
        </w:rPr>
        <w:t>la respuesta emitida</w:t>
      </w:r>
      <w:r w:rsidRPr="0001628C">
        <w:rPr>
          <w:rFonts w:ascii="Palatino Linotype" w:hAnsi="Palatino Linotype" w:cs="Tahoma"/>
          <w:sz w:val="22"/>
          <w:szCs w:val="22"/>
        </w:rPr>
        <w:t xml:space="preserve"> por el Sujeto Obligado a </w:t>
      </w:r>
      <w:r w:rsidRPr="0001628C" w:rsidR="00655265">
        <w:rPr>
          <w:rFonts w:ascii="Palatino Linotype" w:hAnsi="Palatino Linotype" w:cs="Tahoma"/>
          <w:sz w:val="22"/>
          <w:szCs w:val="22"/>
        </w:rPr>
        <w:t>la solicitud</w:t>
      </w:r>
      <w:r w:rsidRPr="0001628C">
        <w:rPr>
          <w:rFonts w:ascii="Palatino Linotype" w:hAnsi="Palatino Linotype" w:cs="Tahoma"/>
          <w:sz w:val="22"/>
          <w:szCs w:val="22"/>
        </w:rPr>
        <w:t xml:space="preserve"> de información, en los siguientes términos:</w:t>
      </w:r>
    </w:p>
    <w:p w:rsidRPr="0001628C" w:rsidR="00AB6595" w:rsidP="00147516" w:rsidRDefault="00AB6595" w14:paraId="7EDE4F55" w14:textId="77777777">
      <w:pPr>
        <w:tabs>
          <w:tab w:val="left" w:pos="3122"/>
        </w:tabs>
        <w:spacing w:line="360" w:lineRule="auto"/>
        <w:contextualSpacing/>
        <w:jc w:val="both"/>
        <w:rPr>
          <w:rFonts w:ascii="Palatino Linotype" w:hAnsi="Palatino Linotype" w:cs="Tahoma"/>
          <w:sz w:val="22"/>
          <w:szCs w:val="22"/>
        </w:rPr>
      </w:pPr>
    </w:p>
    <w:p w:rsidRPr="0001628C" w:rsidR="00D5699B" w:rsidP="00147516" w:rsidRDefault="00D5699B" w14:paraId="31966E49" w14:textId="77777777">
      <w:pPr>
        <w:spacing w:line="360" w:lineRule="auto"/>
        <w:ind w:left="567" w:right="539"/>
        <w:contextualSpacing/>
        <w:jc w:val="both"/>
        <w:rPr>
          <w:rFonts w:ascii="Palatino Linotype" w:hAnsi="Palatino Linotype" w:cs="Tahoma"/>
          <w:b/>
          <w:bCs/>
          <w:szCs w:val="22"/>
        </w:rPr>
      </w:pPr>
      <w:r w:rsidRPr="0001628C">
        <w:rPr>
          <w:rFonts w:ascii="Palatino Linotype" w:hAnsi="Palatino Linotype" w:cs="Tahoma"/>
          <w:b/>
          <w:bCs/>
          <w:szCs w:val="22"/>
        </w:rPr>
        <w:t>ACTO IMPUGNADO:</w:t>
      </w:r>
    </w:p>
    <w:p w:rsidRPr="0001628C" w:rsidR="003D1770" w:rsidP="00147516" w:rsidRDefault="007E4927" w14:paraId="7311AA7A" w14:textId="63B7E12D">
      <w:pPr>
        <w:spacing w:line="360" w:lineRule="auto"/>
        <w:ind w:left="567" w:right="539"/>
        <w:contextualSpacing/>
        <w:jc w:val="both"/>
        <w:rPr>
          <w:rFonts w:ascii="Palatino Linotype" w:hAnsi="Palatino Linotype" w:cs="Tahoma"/>
          <w:bCs/>
          <w:szCs w:val="22"/>
        </w:rPr>
      </w:pPr>
      <w:r w:rsidRPr="0001628C">
        <w:rPr>
          <w:rFonts w:ascii="Palatino Linotype" w:hAnsi="Palatino Linotype" w:cs="Tahoma"/>
          <w:bCs/>
          <w:i/>
          <w:szCs w:val="22"/>
        </w:rPr>
        <w:t>“</w:t>
      </w:r>
      <w:r w:rsidRPr="0001628C" w:rsidR="00B22D84">
        <w:rPr>
          <w:rFonts w:ascii="Palatino Linotype" w:hAnsi="Palatino Linotype" w:cs="Tahoma"/>
          <w:bCs/>
          <w:i/>
          <w:szCs w:val="22"/>
        </w:rPr>
        <w:t>no dio la respuesta solicitada</w:t>
      </w:r>
      <w:r w:rsidRPr="0001628C" w:rsidR="00E55401">
        <w:rPr>
          <w:rFonts w:ascii="Palatino Linotype" w:hAnsi="Palatino Linotype" w:cs="Tahoma"/>
          <w:bCs/>
          <w:i/>
          <w:szCs w:val="22"/>
        </w:rPr>
        <w:t>"</w:t>
      </w:r>
      <w:r w:rsidRPr="0001628C" w:rsidR="00253937">
        <w:rPr>
          <w:rFonts w:ascii="Palatino Linotype" w:hAnsi="Palatino Linotype" w:cs="Tahoma"/>
          <w:bCs/>
          <w:i/>
          <w:szCs w:val="22"/>
        </w:rPr>
        <w:t xml:space="preserve"> (Sic)</w:t>
      </w:r>
    </w:p>
    <w:p w:rsidRPr="0001628C" w:rsidR="007E4927" w:rsidP="00147516" w:rsidRDefault="007E4927" w14:paraId="07C600DC" w14:textId="77777777">
      <w:pPr>
        <w:spacing w:line="360" w:lineRule="auto"/>
        <w:ind w:left="567" w:right="539"/>
        <w:contextualSpacing/>
        <w:jc w:val="both"/>
        <w:rPr>
          <w:rFonts w:ascii="Palatino Linotype" w:hAnsi="Palatino Linotype" w:cs="Tahoma"/>
          <w:bCs/>
          <w:i/>
          <w:szCs w:val="22"/>
        </w:rPr>
      </w:pPr>
    </w:p>
    <w:p w:rsidRPr="0001628C" w:rsidR="00D5699B" w:rsidP="00147516" w:rsidRDefault="00D5699B" w14:paraId="521BB92F" w14:textId="77777777">
      <w:pPr>
        <w:spacing w:line="360" w:lineRule="auto"/>
        <w:ind w:left="567" w:right="539"/>
        <w:contextualSpacing/>
        <w:jc w:val="both"/>
        <w:rPr>
          <w:rFonts w:ascii="Palatino Linotype" w:hAnsi="Palatino Linotype" w:cs="Tahoma"/>
          <w:b/>
          <w:szCs w:val="22"/>
        </w:rPr>
      </w:pPr>
      <w:r w:rsidRPr="0001628C">
        <w:rPr>
          <w:rFonts w:ascii="Palatino Linotype" w:hAnsi="Palatino Linotype" w:cs="Tahoma"/>
          <w:b/>
          <w:szCs w:val="22"/>
        </w:rPr>
        <w:t>RAZONES O MOTIVOS DE LA INCONFORMIDAD.</w:t>
      </w:r>
    </w:p>
    <w:p w:rsidRPr="0001628C" w:rsidR="00D5699B" w:rsidP="00147516" w:rsidRDefault="007E4927" w14:paraId="0C9C21EF" w14:textId="01B0EA87">
      <w:pPr>
        <w:spacing w:line="360" w:lineRule="auto"/>
        <w:ind w:left="567" w:right="539"/>
        <w:contextualSpacing/>
        <w:jc w:val="both"/>
        <w:rPr>
          <w:rFonts w:ascii="Palatino Linotype" w:hAnsi="Palatino Linotype" w:cs="Tahoma"/>
          <w:i/>
          <w:iCs/>
        </w:rPr>
      </w:pPr>
      <w:r w:rsidRPr="0001628C">
        <w:rPr>
          <w:rFonts w:ascii="Palatino Linotype" w:hAnsi="Palatino Linotype" w:cs="Tahoma"/>
          <w:i/>
          <w:iCs/>
        </w:rPr>
        <w:t>“</w:t>
      </w:r>
      <w:r w:rsidRPr="0001628C" w:rsidR="00B22D84">
        <w:rPr>
          <w:rFonts w:ascii="Palatino Linotype" w:hAnsi="Palatino Linotype" w:cs="Tahoma"/>
          <w:i/>
          <w:iCs/>
        </w:rPr>
        <w:t>no dio la respuesta solicitada</w:t>
      </w:r>
      <w:r w:rsidRPr="0001628C" w:rsidR="00DF3BE8">
        <w:rPr>
          <w:rFonts w:ascii="Palatino Linotype" w:hAnsi="Palatino Linotype" w:cs="Tahoma"/>
          <w:i/>
          <w:iCs/>
        </w:rPr>
        <w:t>”</w:t>
      </w:r>
      <w:r w:rsidRPr="0001628C" w:rsidR="000C2529">
        <w:rPr>
          <w:rFonts w:ascii="Palatino Linotype" w:hAnsi="Palatino Linotype" w:cs="Tahoma"/>
          <w:i/>
          <w:iCs/>
        </w:rPr>
        <w:t xml:space="preserve"> </w:t>
      </w:r>
      <w:r w:rsidRPr="0001628C" w:rsidR="00040101">
        <w:rPr>
          <w:rFonts w:ascii="Palatino Linotype" w:hAnsi="Palatino Linotype" w:cs="Tahoma"/>
          <w:i/>
          <w:iCs/>
        </w:rPr>
        <w:t>(Sic)</w:t>
      </w:r>
    </w:p>
    <w:p w:rsidRPr="0001628C" w:rsidR="007E4927" w:rsidP="00147516" w:rsidRDefault="007E4927" w14:paraId="5CCE89D7" w14:textId="77777777">
      <w:pPr>
        <w:spacing w:line="360" w:lineRule="auto"/>
        <w:contextualSpacing/>
        <w:jc w:val="both"/>
        <w:rPr>
          <w:rFonts w:ascii="Palatino Linotype" w:hAnsi="Palatino Linotype" w:cs="Tahoma"/>
          <w:bCs/>
          <w:sz w:val="22"/>
          <w:szCs w:val="22"/>
        </w:rPr>
      </w:pPr>
    </w:p>
    <w:p w:rsidRPr="0001628C" w:rsidR="009A7587" w:rsidP="00147516" w:rsidRDefault="00FF1049" w14:paraId="7A8AE9E6" w14:textId="7B21E9C6">
      <w:pPr>
        <w:spacing w:line="360" w:lineRule="auto"/>
        <w:contextualSpacing/>
        <w:jc w:val="both"/>
        <w:rPr>
          <w:rFonts w:ascii="Palatino Linotype" w:hAnsi="Palatino Linotype" w:eastAsia="Batang" w:cs="Tahoma"/>
          <w:b/>
          <w:bCs/>
          <w:sz w:val="22"/>
          <w:szCs w:val="22"/>
        </w:rPr>
      </w:pPr>
      <w:r w:rsidRPr="0001628C">
        <w:rPr>
          <w:rFonts w:ascii="Palatino Linotype" w:hAnsi="Palatino Linotype" w:cs="Tahoma"/>
          <w:b/>
          <w:sz w:val="22"/>
          <w:szCs w:val="22"/>
        </w:rPr>
        <w:t>V</w:t>
      </w:r>
      <w:r w:rsidRPr="0001628C" w:rsidR="009A7587">
        <w:rPr>
          <w:rFonts w:ascii="Palatino Linotype" w:hAnsi="Palatino Linotype" w:cs="Tahoma"/>
          <w:b/>
          <w:sz w:val="22"/>
          <w:szCs w:val="22"/>
        </w:rPr>
        <w:t xml:space="preserve">. </w:t>
      </w:r>
      <w:r w:rsidRPr="0001628C" w:rsidR="009A7587">
        <w:rPr>
          <w:rFonts w:ascii="Palatino Linotype" w:hAnsi="Palatino Linotype" w:eastAsia="Batang" w:cs="Tahoma"/>
          <w:b/>
          <w:bCs/>
          <w:sz w:val="22"/>
          <w:szCs w:val="22"/>
        </w:rPr>
        <w:t xml:space="preserve">Trámite del </w:t>
      </w:r>
      <w:r w:rsidRPr="0001628C" w:rsidR="009A7587">
        <w:rPr>
          <w:rFonts w:ascii="Palatino Linotype" w:hAnsi="Palatino Linotype" w:cs="Tahoma"/>
          <w:b/>
          <w:sz w:val="22"/>
          <w:szCs w:val="22"/>
        </w:rPr>
        <w:t xml:space="preserve">Recurso de Revisión </w:t>
      </w:r>
      <w:r w:rsidRPr="0001628C" w:rsidR="009A7587">
        <w:rPr>
          <w:rFonts w:ascii="Palatino Linotype" w:hAnsi="Palatino Linotype" w:eastAsia="Batang" w:cs="Tahoma"/>
          <w:b/>
          <w:bCs/>
          <w:sz w:val="22"/>
          <w:szCs w:val="22"/>
        </w:rPr>
        <w:t>ante el Instituto.</w:t>
      </w:r>
    </w:p>
    <w:p w:rsidRPr="0001628C" w:rsidR="007E4927" w:rsidP="00147516" w:rsidRDefault="007E4927" w14:paraId="3E3C12DE" w14:textId="77777777">
      <w:pPr>
        <w:spacing w:line="360" w:lineRule="auto"/>
        <w:contextualSpacing/>
        <w:jc w:val="both"/>
        <w:rPr>
          <w:rFonts w:ascii="Palatino Linotype" w:hAnsi="Palatino Linotype" w:eastAsia="Batang" w:cs="Tahoma"/>
          <w:b/>
          <w:bCs/>
          <w:sz w:val="22"/>
          <w:szCs w:val="22"/>
        </w:rPr>
      </w:pPr>
    </w:p>
    <w:p w:rsidRPr="0001628C" w:rsidR="00C950E3" w:rsidP="00147516" w:rsidRDefault="009A7587" w14:paraId="21ACA14C" w14:textId="380AFBE2">
      <w:pPr>
        <w:spacing w:line="360" w:lineRule="auto"/>
        <w:contextualSpacing/>
        <w:jc w:val="both"/>
        <w:rPr>
          <w:rFonts w:ascii="Palatino Linotype" w:hAnsi="Palatino Linotype" w:eastAsia="Batang" w:cs="Tahoma"/>
          <w:bCs/>
          <w:sz w:val="22"/>
          <w:szCs w:val="22"/>
        </w:rPr>
      </w:pPr>
      <w:r w:rsidRPr="0001628C">
        <w:rPr>
          <w:rFonts w:ascii="Palatino Linotype" w:hAnsi="Palatino Linotype" w:eastAsia="Batang" w:cs="Tahoma"/>
          <w:b/>
          <w:bCs/>
          <w:sz w:val="22"/>
          <w:szCs w:val="22"/>
        </w:rPr>
        <w:t xml:space="preserve">a) Turno del </w:t>
      </w:r>
      <w:r w:rsidRPr="0001628C">
        <w:rPr>
          <w:rFonts w:ascii="Palatino Linotype" w:hAnsi="Palatino Linotype" w:cs="Tahoma"/>
          <w:b/>
          <w:sz w:val="22"/>
          <w:szCs w:val="22"/>
        </w:rPr>
        <w:t>Recurso de Revisión</w:t>
      </w:r>
      <w:r w:rsidRPr="0001628C">
        <w:rPr>
          <w:rFonts w:ascii="Palatino Linotype" w:hAnsi="Palatino Linotype" w:eastAsia="Batang" w:cs="Tahoma"/>
          <w:b/>
          <w:bCs/>
          <w:sz w:val="22"/>
          <w:szCs w:val="22"/>
        </w:rPr>
        <w:t xml:space="preserve">. </w:t>
      </w:r>
      <w:r w:rsidRPr="0001628C" w:rsidR="00A06844">
        <w:rPr>
          <w:rFonts w:ascii="Palatino Linotype" w:hAnsi="Palatino Linotype" w:eastAsia="Batang" w:cs="Tahoma"/>
          <w:bCs/>
          <w:sz w:val="22"/>
          <w:szCs w:val="22"/>
        </w:rPr>
        <w:t xml:space="preserve">El </w:t>
      </w:r>
      <w:r w:rsidRPr="0001628C" w:rsidR="00B22D84">
        <w:rPr>
          <w:rFonts w:ascii="Palatino Linotype" w:hAnsi="Palatino Linotype" w:cs="Tahoma"/>
          <w:sz w:val="22"/>
          <w:szCs w:val="22"/>
        </w:rPr>
        <w:t>seis de marzo</w:t>
      </w:r>
      <w:r w:rsidRPr="0001628C" w:rsidR="00B51AEA">
        <w:rPr>
          <w:rFonts w:ascii="Palatino Linotype" w:hAnsi="Palatino Linotype" w:cs="Tahoma"/>
          <w:sz w:val="22"/>
          <w:szCs w:val="22"/>
        </w:rPr>
        <w:t xml:space="preserve"> de dos mil veintitrés</w:t>
      </w:r>
      <w:r w:rsidRPr="0001628C" w:rsidR="00A06844">
        <w:rPr>
          <w:rFonts w:ascii="Palatino Linotype" w:hAnsi="Palatino Linotype" w:eastAsia="Batang" w:cs="Tahoma"/>
          <w:bCs/>
          <w:sz w:val="22"/>
          <w:szCs w:val="22"/>
        </w:rPr>
        <w:t xml:space="preserve">, </w:t>
      </w:r>
      <w:r w:rsidRPr="0001628C" w:rsidR="00D5699B">
        <w:rPr>
          <w:rFonts w:ascii="Palatino Linotype" w:hAnsi="Palatino Linotype" w:eastAsia="Batang" w:cs="Tahoma"/>
          <w:bCs/>
          <w:sz w:val="22"/>
          <w:szCs w:val="22"/>
        </w:rPr>
        <w:t xml:space="preserve">el Sistema de Acceso a la Información Mexiquense (SAIMEX), asignó el número de expediente </w:t>
      </w:r>
      <w:r w:rsidRPr="0001628C" w:rsidR="00B22D84">
        <w:rPr>
          <w:rFonts w:ascii="Palatino Linotype" w:hAnsi="Palatino Linotype" w:eastAsia="Batang" w:cs="Tahoma"/>
          <w:b/>
          <w:bCs/>
          <w:sz w:val="22"/>
          <w:szCs w:val="22"/>
        </w:rPr>
        <w:t>01246</w:t>
      </w:r>
      <w:r w:rsidRPr="0001628C" w:rsidR="00D5699B">
        <w:rPr>
          <w:rFonts w:ascii="Palatino Linotype" w:hAnsi="Palatino Linotype" w:eastAsia="Batang" w:cs="Tahoma"/>
          <w:b/>
          <w:bCs/>
          <w:sz w:val="22"/>
          <w:szCs w:val="22"/>
        </w:rPr>
        <w:t>/INFOEM/IP/RR/202</w:t>
      </w:r>
      <w:r w:rsidRPr="0001628C" w:rsidR="00F87E25">
        <w:rPr>
          <w:rFonts w:ascii="Palatino Linotype" w:hAnsi="Palatino Linotype" w:eastAsia="Batang" w:cs="Tahoma"/>
          <w:b/>
          <w:bCs/>
          <w:sz w:val="22"/>
          <w:szCs w:val="22"/>
        </w:rPr>
        <w:t>3</w:t>
      </w:r>
      <w:r w:rsidRPr="0001628C"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01628C" w:rsidR="00D5699B">
        <w:rPr>
          <w:rFonts w:ascii="Palatino Linotype" w:hAnsi="Palatino Linotype" w:eastAsia="Batang" w:cs="Tahoma"/>
          <w:b/>
          <w:bCs/>
          <w:sz w:val="22"/>
          <w:szCs w:val="22"/>
        </w:rPr>
        <w:t>Comisionado Ponente Luis Gustavo Parra Noriega</w:t>
      </w:r>
      <w:r w:rsidRPr="0001628C"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01628C" w:rsidR="00D5699B" w:rsidP="00147516" w:rsidRDefault="00D5699B" w14:paraId="76B4A17F" w14:textId="77777777">
      <w:pPr>
        <w:spacing w:line="360" w:lineRule="auto"/>
        <w:contextualSpacing/>
        <w:jc w:val="both"/>
        <w:rPr>
          <w:rFonts w:ascii="Palatino Linotype" w:hAnsi="Palatino Linotype" w:eastAsia="Batang" w:cs="Tahoma"/>
          <w:b/>
          <w:bCs/>
          <w:sz w:val="22"/>
          <w:szCs w:val="22"/>
        </w:rPr>
      </w:pPr>
    </w:p>
    <w:p w:rsidRPr="0001628C" w:rsidR="00253937" w:rsidP="00147516" w:rsidRDefault="009A7587" w14:paraId="0AA46A85" w14:textId="15543070">
      <w:pPr>
        <w:spacing w:line="360" w:lineRule="auto"/>
        <w:contextualSpacing/>
        <w:jc w:val="both"/>
        <w:rPr>
          <w:rFonts w:ascii="Palatino Linotype" w:hAnsi="Palatino Linotype" w:cs="Tahoma"/>
          <w:bCs/>
          <w:sz w:val="22"/>
          <w:szCs w:val="22"/>
          <w:lang w:val="es-ES_tradnl"/>
        </w:rPr>
      </w:pPr>
      <w:r w:rsidRPr="0001628C">
        <w:rPr>
          <w:rFonts w:ascii="Palatino Linotype" w:hAnsi="Palatino Linotype" w:eastAsia="Batang" w:cs="Tahoma"/>
          <w:b/>
          <w:bCs/>
          <w:sz w:val="22"/>
          <w:szCs w:val="22"/>
        </w:rPr>
        <w:t xml:space="preserve">b) Admisión del </w:t>
      </w:r>
      <w:r w:rsidRPr="0001628C">
        <w:rPr>
          <w:rFonts w:ascii="Palatino Linotype" w:hAnsi="Palatino Linotype" w:cs="Tahoma"/>
          <w:b/>
          <w:sz w:val="22"/>
          <w:szCs w:val="22"/>
        </w:rPr>
        <w:t>Recurso de Revisión</w:t>
      </w:r>
      <w:r w:rsidRPr="0001628C">
        <w:rPr>
          <w:rFonts w:ascii="Palatino Linotype" w:hAnsi="Palatino Linotype" w:eastAsia="Batang" w:cs="Tahoma"/>
          <w:b/>
          <w:bCs/>
          <w:sz w:val="22"/>
          <w:szCs w:val="22"/>
          <w:lang w:val="es-ES_tradnl"/>
        </w:rPr>
        <w:t xml:space="preserve">. </w:t>
      </w:r>
      <w:r w:rsidRPr="0001628C">
        <w:rPr>
          <w:rFonts w:ascii="Palatino Linotype" w:hAnsi="Palatino Linotype" w:cs="Tahoma"/>
          <w:bCs/>
          <w:sz w:val="22"/>
          <w:szCs w:val="22"/>
        </w:rPr>
        <w:t>El</w:t>
      </w:r>
      <w:r w:rsidRPr="0001628C" w:rsidR="00EB3A2C">
        <w:rPr>
          <w:rFonts w:ascii="Palatino Linotype" w:hAnsi="Palatino Linotype" w:cs="Tahoma"/>
          <w:bCs/>
          <w:sz w:val="22"/>
          <w:szCs w:val="22"/>
        </w:rPr>
        <w:t xml:space="preserve"> </w:t>
      </w:r>
      <w:r w:rsidRPr="0001628C" w:rsidR="00B22D84">
        <w:rPr>
          <w:rFonts w:ascii="Palatino Linotype" w:hAnsi="Palatino Linotype" w:cs="Tahoma"/>
          <w:bCs/>
          <w:sz w:val="22"/>
          <w:szCs w:val="22"/>
        </w:rPr>
        <w:t xml:space="preserve">dieciséis </w:t>
      </w:r>
      <w:r w:rsidRPr="0001628C" w:rsidR="00F87E25">
        <w:rPr>
          <w:rFonts w:ascii="Palatino Linotype" w:hAnsi="Palatino Linotype" w:cs="Tahoma"/>
          <w:bCs/>
          <w:sz w:val="22"/>
          <w:szCs w:val="22"/>
        </w:rPr>
        <w:t>de marzo</w:t>
      </w:r>
      <w:r w:rsidRPr="0001628C" w:rsidR="00697AD7">
        <w:rPr>
          <w:rFonts w:ascii="Palatino Linotype" w:hAnsi="Palatino Linotype" w:cs="Tahoma"/>
          <w:bCs/>
          <w:sz w:val="22"/>
          <w:szCs w:val="22"/>
        </w:rPr>
        <w:t xml:space="preserve"> de dos mil veintitrés</w:t>
      </w:r>
      <w:r w:rsidRPr="0001628C">
        <w:rPr>
          <w:rFonts w:ascii="Palatino Linotype" w:hAnsi="Palatino Linotype" w:cs="Tahoma"/>
          <w:bCs/>
          <w:sz w:val="22"/>
          <w:szCs w:val="22"/>
        </w:rPr>
        <w:t xml:space="preserve">, </w:t>
      </w:r>
      <w:r w:rsidRPr="0001628C" w:rsidR="001F787A">
        <w:rPr>
          <w:rFonts w:ascii="Palatino Linotype" w:hAnsi="Palatino Linotype" w:cs="Tahoma"/>
          <w:bCs/>
          <w:sz w:val="22"/>
          <w:szCs w:val="22"/>
        </w:rPr>
        <w:t xml:space="preserve">se acordó la admisión del </w:t>
      </w:r>
      <w:r w:rsidRPr="0001628C" w:rsidR="001F787A">
        <w:rPr>
          <w:rFonts w:ascii="Palatino Linotype" w:hAnsi="Palatino Linotype" w:cs="Tahoma"/>
          <w:bCs/>
          <w:sz w:val="22"/>
          <w:szCs w:val="22"/>
          <w:lang w:val="es-ES_tradnl"/>
        </w:rPr>
        <w:t xml:space="preserve">Recurso de Revisión interpuesto por el Recurrente en contra del </w:t>
      </w:r>
      <w:r w:rsidRPr="0001628C" w:rsidR="001F787A">
        <w:rPr>
          <w:rFonts w:ascii="Palatino Linotype" w:hAnsi="Palatino Linotype" w:cs="Tahoma"/>
          <w:b/>
          <w:bCs/>
          <w:sz w:val="22"/>
          <w:szCs w:val="22"/>
          <w:lang w:val="es-ES_tradnl"/>
        </w:rPr>
        <w:t xml:space="preserve">Sujeto </w:t>
      </w:r>
      <w:r w:rsidRPr="0001628C" w:rsidR="001F787A">
        <w:rPr>
          <w:rFonts w:ascii="Palatino Linotype" w:hAnsi="Palatino Linotype" w:cs="Tahoma"/>
          <w:b/>
          <w:bCs/>
          <w:sz w:val="22"/>
          <w:szCs w:val="22"/>
          <w:lang w:val="es-ES_tradnl"/>
        </w:rPr>
        <w:lastRenderedPageBreak/>
        <w:t>Obligado</w:t>
      </w:r>
      <w:r w:rsidRPr="0001628C" w:rsid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Pr="0001628C" w:rsidR="000C6179">
        <w:rPr>
          <w:rFonts w:ascii="Palatino Linotype" w:hAnsi="Palatino Linotype" w:cs="Tahoma"/>
          <w:bCs/>
          <w:sz w:val="22"/>
          <w:szCs w:val="22"/>
          <w:lang w:val="es-ES_tradnl"/>
        </w:rPr>
        <w:t>o a las partes el mismo día</w:t>
      </w:r>
      <w:r w:rsidRPr="0001628C" w:rsid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rsidRPr="0001628C" w:rsidR="00253937" w:rsidP="00147516" w:rsidRDefault="00253937" w14:paraId="60971AA6" w14:textId="77777777">
      <w:pPr>
        <w:spacing w:line="360" w:lineRule="auto"/>
        <w:contextualSpacing/>
        <w:jc w:val="both"/>
        <w:rPr>
          <w:rFonts w:ascii="Palatino Linotype" w:hAnsi="Palatino Linotype" w:cs="Tahoma"/>
          <w:bCs/>
          <w:sz w:val="22"/>
          <w:szCs w:val="22"/>
          <w:lang w:val="es-ES_tradnl"/>
        </w:rPr>
      </w:pPr>
    </w:p>
    <w:p w:rsidRPr="0001628C" w:rsidR="00F87E25" w:rsidP="00F87E25" w:rsidRDefault="00F87E25" w14:paraId="1FE64433" w14:textId="4CC8D55E">
      <w:pPr>
        <w:spacing w:line="360" w:lineRule="auto"/>
        <w:jc w:val="both"/>
        <w:rPr>
          <w:rFonts w:ascii="Palatino Linotype" w:hAnsi="Palatino Linotype" w:eastAsia="Batang" w:cs="Tahoma"/>
          <w:bCs/>
          <w:sz w:val="22"/>
          <w:szCs w:val="22"/>
          <w:lang w:val="es-ES_tradnl"/>
        </w:rPr>
      </w:pPr>
      <w:r w:rsidRPr="0001628C">
        <w:rPr>
          <w:rFonts w:ascii="Palatino Linotype" w:hAnsi="Palatino Linotype" w:eastAsia="Batang" w:cs="Tahoma"/>
          <w:b/>
          <w:bCs/>
          <w:sz w:val="22"/>
          <w:szCs w:val="22"/>
          <w:lang w:val="es-ES_tradnl"/>
        </w:rPr>
        <w:t xml:space="preserve"> c) Informe Justificado. </w:t>
      </w:r>
      <w:r w:rsidRPr="0001628C">
        <w:rPr>
          <w:rFonts w:ascii="Palatino Linotype" w:hAnsi="Palatino Linotype" w:eastAsia="Batang" w:cs="Tahoma"/>
          <w:bCs/>
          <w:sz w:val="22"/>
          <w:szCs w:val="22"/>
          <w:lang w:val="es-ES_tradnl"/>
        </w:rPr>
        <w:t xml:space="preserve">El </w:t>
      </w:r>
      <w:r w:rsidRPr="0001628C" w:rsidR="00B22D84">
        <w:rPr>
          <w:rFonts w:ascii="Palatino Linotype" w:hAnsi="Palatino Linotype" w:eastAsia="Batang" w:cs="Tahoma"/>
          <w:bCs/>
          <w:sz w:val="22"/>
          <w:szCs w:val="22"/>
          <w:lang w:val="es-ES_tradnl"/>
        </w:rPr>
        <w:t>veinticuatro</w:t>
      </w:r>
      <w:r w:rsidRPr="0001628C">
        <w:rPr>
          <w:rFonts w:ascii="Palatino Linotype" w:hAnsi="Palatino Linotype" w:eastAsia="Batang" w:cs="Tahoma"/>
          <w:bCs/>
          <w:sz w:val="22"/>
          <w:szCs w:val="22"/>
          <w:lang w:val="es-ES_tradnl"/>
        </w:rPr>
        <w:t xml:space="preserve"> de marzo de dos mil veintitrés, a través del Sistema de Acceso a la Información Mexiquense (SAIMEX), se recibió en este Instituto el informe justificado por parte del Sujeto Obligado en el que señaló lo siguiente:</w:t>
      </w:r>
    </w:p>
    <w:p w:rsidRPr="0001628C" w:rsidR="00F87E25" w:rsidP="00F87E25" w:rsidRDefault="00F87E25" w14:paraId="5FD30F99" w14:textId="77777777">
      <w:pPr>
        <w:spacing w:line="360" w:lineRule="auto"/>
        <w:jc w:val="both"/>
        <w:rPr>
          <w:rFonts w:ascii="Palatino Linotype" w:hAnsi="Palatino Linotype" w:eastAsia="Batang" w:cs="Tahoma"/>
          <w:bCs/>
          <w:sz w:val="22"/>
          <w:szCs w:val="22"/>
          <w:lang w:val="es-ES_tradnl"/>
        </w:rPr>
      </w:pPr>
    </w:p>
    <w:p w:rsidRPr="0001628C" w:rsidR="00F87E25" w:rsidP="00B22D84" w:rsidRDefault="00F87E25" w14:paraId="1C3DE43B" w14:textId="70C424C8">
      <w:pPr>
        <w:spacing w:line="360" w:lineRule="auto"/>
        <w:ind w:left="567" w:right="539"/>
        <w:jc w:val="both"/>
        <w:rPr>
          <w:rFonts w:ascii="Palatino Linotype" w:hAnsi="Palatino Linotype" w:eastAsia="Batang" w:cs="Tahoma"/>
          <w:bCs/>
          <w:i/>
          <w:iCs/>
          <w:szCs w:val="22"/>
          <w:u w:val="single"/>
          <w:lang w:val="es-ES_tradnl"/>
        </w:rPr>
      </w:pPr>
      <w:r w:rsidRPr="0001628C">
        <w:rPr>
          <w:rFonts w:ascii="Palatino Linotype" w:hAnsi="Palatino Linotype" w:eastAsia="Batang" w:cs="Tahoma"/>
          <w:bCs/>
          <w:i/>
          <w:iCs/>
          <w:szCs w:val="22"/>
          <w:lang w:val="es-ES_tradnl"/>
        </w:rPr>
        <w:t xml:space="preserve">“… </w:t>
      </w:r>
    </w:p>
    <w:p w:rsidRPr="0001628C" w:rsidR="00B22D84" w:rsidP="00B22D84" w:rsidRDefault="00B22D84" w14:paraId="288707B6" w14:textId="77777777">
      <w:pPr>
        <w:spacing w:line="360" w:lineRule="auto"/>
        <w:ind w:left="567" w:right="539"/>
        <w:jc w:val="both"/>
        <w:rPr>
          <w:rFonts w:ascii="Palatino Linotype" w:hAnsi="Palatino Linotype" w:eastAsia="Batang" w:cs="Tahoma"/>
          <w:bCs/>
          <w:i/>
          <w:iCs/>
          <w:szCs w:val="22"/>
        </w:rPr>
      </w:pPr>
      <w:r w:rsidRPr="0001628C">
        <w:rPr>
          <w:rFonts w:ascii="Palatino Linotype" w:hAnsi="Palatino Linotype" w:eastAsia="Batang" w:cs="Tahoma"/>
          <w:bCs/>
          <w:i/>
          <w:iCs/>
          <w:szCs w:val="22"/>
        </w:rPr>
        <w:t xml:space="preserve">Por lo que, se debe señalar que la solicitud de acceso a la información pública se encamina primordialmente a permitir el acceso a datos, registros y todo tipo de información pública que conste en documentos, sea generada o se encuentre en posesión de la autoridad y no en responder preguntas o asesorías de acuerdo al interés de cada individuo, acceso a documentos que como el mismo artículo 3 de la ley en materia en su fracción XI define que serán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Pr="0001628C" w:rsidR="00B22D84" w:rsidP="00B22D84" w:rsidRDefault="00B22D84" w14:paraId="2369C5E9" w14:textId="77777777">
      <w:pPr>
        <w:spacing w:line="360" w:lineRule="auto"/>
        <w:ind w:left="567" w:right="539"/>
        <w:jc w:val="both"/>
        <w:rPr>
          <w:rFonts w:ascii="Palatino Linotype" w:hAnsi="Palatino Linotype" w:eastAsia="Batang" w:cs="Tahoma"/>
          <w:bCs/>
          <w:i/>
          <w:iCs/>
          <w:szCs w:val="22"/>
        </w:rPr>
      </w:pPr>
    </w:p>
    <w:p w:rsidRPr="0001628C" w:rsidR="00B22D84" w:rsidP="00B22D84" w:rsidRDefault="00B22D84" w14:paraId="35868D1F" w14:textId="5F3F88A3">
      <w:pPr>
        <w:spacing w:line="360" w:lineRule="auto"/>
        <w:ind w:left="567" w:right="539"/>
        <w:jc w:val="both"/>
        <w:rPr>
          <w:rFonts w:ascii="Palatino Linotype" w:hAnsi="Palatino Linotype" w:eastAsia="Batang" w:cs="Tahoma"/>
          <w:bCs/>
          <w:i/>
          <w:iCs/>
          <w:szCs w:val="22"/>
        </w:rPr>
      </w:pPr>
      <w:r w:rsidRPr="0001628C">
        <w:rPr>
          <w:rFonts w:ascii="Palatino Linotype" w:hAnsi="Palatino Linotype" w:eastAsia="Batang" w:cs="Tahoma"/>
          <w:bCs/>
          <w:i/>
          <w:iCs/>
          <w:szCs w:val="22"/>
        </w:rPr>
        <w:t xml:space="preserve">Sin embargo, el particular a través de su medio de impugnación, manifiesta en el acto impugnado “no dio respuesta a la petición de información, el sujeto obligado (sic)”, de tal manera que, los argumentos planteados por EL RECURRENTE en su inconformidad respecto de los puntos en materia del presente análisis, resultan notoriamente improcedentes, pues este Sujeto Obligado se encuentra imposibilitado para satisfacer requerimientos que no fueron formulados en tiempo y forma. </w:t>
      </w:r>
    </w:p>
    <w:p w:rsidRPr="0001628C" w:rsidR="00B22D84" w:rsidP="00B22D84" w:rsidRDefault="00B22D84" w14:paraId="2FC403B8" w14:textId="2BDA3651">
      <w:pPr>
        <w:spacing w:line="360" w:lineRule="auto"/>
        <w:ind w:left="567" w:right="539"/>
        <w:jc w:val="both"/>
        <w:rPr>
          <w:rFonts w:ascii="Palatino Linotype" w:hAnsi="Palatino Linotype" w:eastAsia="Batang" w:cs="Tahoma"/>
          <w:bCs/>
          <w:i/>
          <w:iCs/>
          <w:szCs w:val="22"/>
        </w:rPr>
      </w:pPr>
      <w:r w:rsidRPr="0001628C">
        <w:rPr>
          <w:rFonts w:ascii="Palatino Linotype" w:hAnsi="Palatino Linotype" w:eastAsia="Batang" w:cs="Tahoma"/>
          <w:bCs/>
          <w:i/>
          <w:iCs/>
          <w:szCs w:val="22"/>
        </w:rPr>
        <w:lastRenderedPageBreak/>
        <w:t>Por lo antes expuesto, le informo a Usted Comisionado que, como Sujeto Obligado Ayuntamiento de Cuautitlán, Estado de México; en ningún momento hemos actuado de mala fe ni con dolo, por el contrario, nos encontramos en el deber de tutelar el derecho humano a la información consagrado en la Constitución Política de los Estados Unidos Mexicanos, por lo que en el ejercicio de nuestras facultades y conforme a lo que establece la Ley de Transparencia y Acceso a la Información Pública del Estado de México y Municipios, privilegiamos el principio de máxima publicidad de la información, por lo que estamos coadyuvando para que la información se otorgue en tiempo y forma y sea bajo los principios que marca la Transparencia, promoviendo una Transparencia proactiva.</w:t>
      </w:r>
    </w:p>
    <w:p w:rsidRPr="0001628C" w:rsidR="00B22D84" w:rsidP="00B22D84" w:rsidRDefault="00B22D84" w14:paraId="6D627D84" w14:textId="1E1E8685">
      <w:pPr>
        <w:spacing w:line="360" w:lineRule="auto"/>
        <w:ind w:left="567" w:right="539"/>
        <w:jc w:val="both"/>
        <w:rPr>
          <w:rFonts w:ascii="Palatino Linotype" w:hAnsi="Palatino Linotype" w:eastAsia="Batang" w:cs="Tahoma"/>
          <w:bCs/>
          <w:i/>
          <w:iCs/>
          <w:szCs w:val="22"/>
          <w:lang w:val="es-ES_tradnl"/>
        </w:rPr>
      </w:pPr>
      <w:r w:rsidRPr="0001628C">
        <w:rPr>
          <w:rFonts w:ascii="Palatino Linotype" w:hAnsi="Palatino Linotype" w:eastAsia="Batang" w:cs="Tahoma"/>
          <w:bCs/>
          <w:i/>
          <w:iCs/>
          <w:szCs w:val="22"/>
        </w:rPr>
        <w:t>…”</w:t>
      </w:r>
    </w:p>
    <w:p w:rsidRPr="0001628C" w:rsidR="00B22D84" w:rsidP="00B22D84" w:rsidRDefault="00B22D84" w14:paraId="6AD97AD1" w14:textId="77777777">
      <w:pPr>
        <w:spacing w:line="360" w:lineRule="auto"/>
        <w:ind w:left="567" w:right="539"/>
        <w:jc w:val="both"/>
        <w:rPr>
          <w:rFonts w:ascii="Palatino Linotype" w:hAnsi="Palatino Linotype" w:eastAsia="Batang" w:cs="Tahoma"/>
          <w:bCs/>
          <w:i/>
          <w:iCs/>
          <w:szCs w:val="22"/>
          <w:lang w:val="es-ES_tradnl"/>
        </w:rPr>
      </w:pPr>
    </w:p>
    <w:p w:rsidRPr="0001628C" w:rsidR="00F87E25" w:rsidP="00F87E25" w:rsidRDefault="00F87E25" w14:paraId="0D695971" w14:textId="0BB9B53E">
      <w:pPr>
        <w:spacing w:line="360" w:lineRule="auto"/>
        <w:jc w:val="both"/>
        <w:rPr>
          <w:rFonts w:ascii="Palatino Linotype" w:hAnsi="Palatino Linotype" w:cs="Tahoma"/>
          <w:sz w:val="22"/>
          <w:szCs w:val="22"/>
        </w:rPr>
      </w:pPr>
      <w:r w:rsidRPr="0001628C">
        <w:rPr>
          <w:rFonts w:ascii="Palatino Linotype" w:hAnsi="Palatino Linotype" w:cs="Tahoma"/>
          <w:b/>
          <w:sz w:val="22"/>
          <w:szCs w:val="22"/>
        </w:rPr>
        <w:t>d). Vista del Informe Justificado</w:t>
      </w:r>
      <w:r w:rsidRPr="0001628C">
        <w:rPr>
          <w:rFonts w:ascii="Palatino Linotype" w:hAnsi="Palatino Linotype" w:cs="Tahoma"/>
          <w:sz w:val="22"/>
          <w:szCs w:val="22"/>
        </w:rPr>
        <w:t xml:space="preserve">. El </w:t>
      </w:r>
      <w:r w:rsidRPr="0001628C" w:rsidR="00B22D84">
        <w:rPr>
          <w:rFonts w:ascii="Palatino Linotype" w:hAnsi="Palatino Linotype" w:cs="Tahoma"/>
          <w:sz w:val="22"/>
          <w:szCs w:val="22"/>
        </w:rPr>
        <w:t>veintiocho</w:t>
      </w:r>
      <w:r w:rsidRPr="0001628C">
        <w:rPr>
          <w:rFonts w:ascii="Palatino Linotype" w:hAnsi="Palatino Linotype" w:cs="Tahoma"/>
          <w:sz w:val="22"/>
          <w:szCs w:val="22"/>
        </w:rPr>
        <w:t xml:space="preserve"> de marzo de dos mil veintitrés, se dictó acuerdo mediante el cual se puso a la vista del Particular, el Informe Justificado, el cual le fue notificado, en esa misma fecha, a través del Sistema de Acceso a la Información Mexiquense (SAIMEX). No obstante, el Recurrente fue omiso en realizar manifestación alguna.</w:t>
      </w:r>
    </w:p>
    <w:p w:rsidRPr="0001628C" w:rsidR="00F87E25" w:rsidP="00F87E25" w:rsidRDefault="00F87E25" w14:paraId="1D990BC2" w14:textId="77777777">
      <w:pPr>
        <w:spacing w:line="360" w:lineRule="auto"/>
        <w:jc w:val="both"/>
        <w:rPr>
          <w:rFonts w:ascii="Palatino Linotype" w:hAnsi="Palatino Linotype" w:cs="Tahoma"/>
          <w:sz w:val="22"/>
          <w:szCs w:val="22"/>
        </w:rPr>
      </w:pPr>
    </w:p>
    <w:p w:rsidRPr="0001628C" w:rsidR="00F87E25" w:rsidP="00F87E25" w:rsidRDefault="00F87E25" w14:paraId="1364E4CD" w14:textId="5790BE41">
      <w:pPr>
        <w:spacing w:line="360" w:lineRule="auto"/>
        <w:jc w:val="both"/>
        <w:rPr>
          <w:rFonts w:ascii="Palatino Linotype" w:hAnsi="Palatino Linotype" w:cs="Tahoma"/>
          <w:sz w:val="22"/>
          <w:szCs w:val="24"/>
          <w:lang w:val="es-ES"/>
        </w:rPr>
      </w:pPr>
      <w:r w:rsidRPr="0001628C">
        <w:rPr>
          <w:rFonts w:ascii="Palatino Linotype" w:hAnsi="Palatino Linotype" w:cs="Tahoma"/>
          <w:b/>
          <w:sz w:val="22"/>
          <w:szCs w:val="24"/>
        </w:rPr>
        <w:t xml:space="preserve">e) </w:t>
      </w:r>
      <w:r w:rsidRPr="0001628C">
        <w:rPr>
          <w:rFonts w:ascii="Palatino Linotype" w:hAnsi="Palatino Linotype" w:cs="Tahoma"/>
          <w:b/>
          <w:bCs/>
          <w:sz w:val="22"/>
          <w:szCs w:val="24"/>
          <w:lang w:val="es-ES"/>
        </w:rPr>
        <w:t xml:space="preserve">Ampliación del plazo para resolver: </w:t>
      </w:r>
      <w:r w:rsidRPr="0001628C">
        <w:rPr>
          <w:rFonts w:ascii="Palatino Linotype" w:hAnsi="Palatino Linotype" w:cs="Tahoma"/>
          <w:sz w:val="22"/>
          <w:szCs w:val="24"/>
          <w:lang w:val="es-ES"/>
        </w:rPr>
        <w:t xml:space="preserve">El </w:t>
      </w:r>
      <w:r w:rsidRPr="0001628C" w:rsidR="00FC4E31">
        <w:rPr>
          <w:rFonts w:ascii="Palatino Linotype" w:hAnsi="Palatino Linotype" w:cs="Tahoma"/>
          <w:sz w:val="22"/>
          <w:szCs w:val="24"/>
          <w:lang w:val="es-ES"/>
        </w:rPr>
        <w:t xml:space="preserve">veintiséis </w:t>
      </w:r>
      <w:r w:rsidRPr="0001628C">
        <w:rPr>
          <w:rFonts w:ascii="Palatino Linotype" w:hAnsi="Palatino Linotype" w:cs="Tahoma"/>
          <w:sz w:val="22"/>
          <w:szCs w:val="24"/>
          <w:lang w:val="es-ES"/>
        </w:rPr>
        <w:t>de mayo de dos mil veintitrés,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rsidRPr="0001628C" w:rsidR="001D1C9C" w:rsidP="001D1C9C" w:rsidRDefault="001D1C9C" w14:paraId="20AA3F5A" w14:textId="77777777">
      <w:pPr>
        <w:spacing w:line="360" w:lineRule="auto"/>
        <w:jc w:val="both"/>
        <w:rPr>
          <w:rFonts w:ascii="Palatino Linotype" w:hAnsi="Palatino Linotype" w:cs="Tahoma"/>
          <w:sz w:val="22"/>
          <w:szCs w:val="22"/>
        </w:rPr>
      </w:pPr>
    </w:p>
    <w:p w:rsidRPr="0001628C" w:rsidR="00ED5DF5" w:rsidP="00147516" w:rsidRDefault="00F87E25" w14:paraId="3E4D1FFC" w14:textId="349EB7E2">
      <w:pPr>
        <w:spacing w:line="360" w:lineRule="auto"/>
        <w:jc w:val="both"/>
        <w:rPr>
          <w:rFonts w:ascii="Palatino Linotype" w:hAnsi="Palatino Linotype" w:cs="Tahoma"/>
          <w:sz w:val="22"/>
          <w:szCs w:val="22"/>
        </w:rPr>
      </w:pPr>
      <w:r w:rsidRPr="0001628C">
        <w:rPr>
          <w:rFonts w:ascii="Palatino Linotype" w:hAnsi="Palatino Linotype" w:eastAsia="Batang" w:cs="Tahoma"/>
          <w:b/>
          <w:bCs/>
          <w:sz w:val="22"/>
          <w:szCs w:val="22"/>
          <w:lang w:val="es-ES_tradnl"/>
        </w:rPr>
        <w:t>f</w:t>
      </w:r>
      <w:r w:rsidRPr="0001628C" w:rsidR="00C3485C">
        <w:rPr>
          <w:rFonts w:ascii="Palatino Linotype" w:hAnsi="Palatino Linotype" w:eastAsia="Batang" w:cs="Tahoma"/>
          <w:b/>
          <w:bCs/>
          <w:sz w:val="22"/>
          <w:szCs w:val="22"/>
          <w:lang w:val="es-ES_tradnl"/>
        </w:rPr>
        <w:t xml:space="preserve">) </w:t>
      </w:r>
      <w:r w:rsidRPr="0001628C" w:rsidR="00ED5DF5">
        <w:rPr>
          <w:rFonts w:ascii="Palatino Linotype" w:hAnsi="Palatino Linotype" w:cs="Tahoma"/>
          <w:b/>
          <w:bCs/>
          <w:sz w:val="22"/>
          <w:szCs w:val="22"/>
        </w:rPr>
        <w:t xml:space="preserve">Cierre de instrucción. </w:t>
      </w:r>
      <w:r w:rsidRPr="0001628C" w:rsidR="00ED5DF5">
        <w:rPr>
          <w:rFonts w:ascii="Palatino Linotype" w:hAnsi="Palatino Linotype" w:cs="Tahoma"/>
          <w:sz w:val="22"/>
          <w:szCs w:val="22"/>
        </w:rPr>
        <w:t>El</w:t>
      </w:r>
      <w:r w:rsidRPr="0001628C" w:rsidR="000F437A">
        <w:rPr>
          <w:rFonts w:ascii="Palatino Linotype" w:hAnsi="Palatino Linotype" w:cs="Tahoma"/>
          <w:sz w:val="22"/>
          <w:szCs w:val="22"/>
        </w:rPr>
        <w:t xml:space="preserve"> </w:t>
      </w:r>
      <w:r w:rsidRPr="0001628C" w:rsidR="00FC4E31">
        <w:rPr>
          <w:rFonts w:ascii="Palatino Linotype" w:hAnsi="Palatino Linotype" w:cs="Tahoma"/>
          <w:sz w:val="22"/>
          <w:szCs w:val="22"/>
        </w:rPr>
        <w:t xml:space="preserve">veintiséis </w:t>
      </w:r>
      <w:r w:rsidRPr="0001628C">
        <w:rPr>
          <w:rFonts w:ascii="Palatino Linotype" w:hAnsi="Palatino Linotype" w:cs="Tahoma"/>
          <w:sz w:val="22"/>
          <w:szCs w:val="22"/>
        </w:rPr>
        <w:t xml:space="preserve">de mayo </w:t>
      </w:r>
      <w:r w:rsidRPr="0001628C" w:rsidR="00E95147">
        <w:rPr>
          <w:rFonts w:ascii="Palatino Linotype" w:hAnsi="Palatino Linotype" w:cs="Tahoma"/>
          <w:sz w:val="22"/>
          <w:szCs w:val="22"/>
        </w:rPr>
        <w:t>de dos mil veintitrés</w:t>
      </w:r>
      <w:r w:rsidRPr="0001628C"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Pr="0001628C" w:rsidR="000F437A">
        <w:rPr>
          <w:rFonts w:ascii="Palatino Linotype" w:hAnsi="Palatino Linotype" w:cs="Tahoma"/>
          <w:sz w:val="22"/>
          <w:szCs w:val="22"/>
        </w:rPr>
        <w:t>el mismo día</w:t>
      </w:r>
      <w:r w:rsidRPr="0001628C" w:rsidR="00ED5DF5">
        <w:rPr>
          <w:rFonts w:ascii="Palatino Linotype" w:hAnsi="Palatino Linotype" w:cs="Tahoma"/>
          <w:sz w:val="22"/>
          <w:szCs w:val="22"/>
        </w:rPr>
        <w:t xml:space="preserve">, a través del </w:t>
      </w:r>
      <w:r w:rsidRPr="0001628C" w:rsidR="00ED5DF5">
        <w:rPr>
          <w:rFonts w:ascii="Palatino Linotype" w:hAnsi="Palatino Linotype" w:cs="Tahoma"/>
          <w:sz w:val="22"/>
          <w:szCs w:val="22"/>
          <w:lang w:val="es-ES"/>
        </w:rPr>
        <w:t>Sistema de Acceso a la Información Mexiquense (SAIMEX)</w:t>
      </w:r>
      <w:r w:rsidRPr="0001628C" w:rsidR="00ED5DF5">
        <w:rPr>
          <w:rFonts w:ascii="Palatino Linotype" w:hAnsi="Palatino Linotype" w:cs="Tahoma"/>
          <w:sz w:val="22"/>
          <w:szCs w:val="22"/>
        </w:rPr>
        <w:t>.</w:t>
      </w:r>
    </w:p>
    <w:p w:rsidRPr="0001628C" w:rsidR="004F2D88" w:rsidP="00147516" w:rsidRDefault="004F2D88" w14:paraId="7A5CD1B9" w14:textId="77777777">
      <w:pPr>
        <w:spacing w:line="360" w:lineRule="auto"/>
        <w:contextualSpacing/>
        <w:jc w:val="both"/>
        <w:rPr>
          <w:rFonts w:ascii="Palatino Linotype" w:hAnsi="Palatino Linotype" w:cs="Tahoma"/>
          <w:color w:val="000000"/>
          <w:sz w:val="22"/>
          <w:szCs w:val="22"/>
        </w:rPr>
      </w:pPr>
      <w:r w:rsidRPr="0001628C">
        <w:rPr>
          <w:rFonts w:ascii="Palatino Linotype" w:hAnsi="Palatino Linotype" w:cs="Tahoma"/>
          <w:color w:val="000000"/>
          <w:sz w:val="22"/>
          <w:szCs w:val="22"/>
        </w:rPr>
        <w:lastRenderedPageBreak/>
        <w:t xml:space="preserve">En </w:t>
      </w:r>
      <w:r w:rsidRPr="0001628C" w:rsidR="00367F82">
        <w:rPr>
          <w:rFonts w:ascii="Palatino Linotype" w:hAnsi="Palatino Linotype" w:cs="Tahoma"/>
          <w:color w:val="000000"/>
          <w:sz w:val="22"/>
          <w:szCs w:val="22"/>
        </w:rPr>
        <w:t>razón de que fue debidamente su</w:t>
      </w:r>
      <w:r w:rsidRPr="0001628C">
        <w:rPr>
          <w:rFonts w:ascii="Palatino Linotype" w:hAnsi="Palatino Linotype" w:cs="Tahoma"/>
          <w:color w:val="000000"/>
          <w:sz w:val="22"/>
          <w:szCs w:val="22"/>
        </w:rPr>
        <w:t xml:space="preserve">stanciado el expediente </w:t>
      </w:r>
      <w:r w:rsidRPr="0001628C" w:rsidR="00367F82">
        <w:rPr>
          <w:rFonts w:ascii="Palatino Linotype" w:hAnsi="Palatino Linotype" w:cs="Tahoma"/>
          <w:color w:val="000000"/>
          <w:sz w:val="22"/>
          <w:szCs w:val="22"/>
        </w:rPr>
        <w:t xml:space="preserve">electrónico </w:t>
      </w:r>
      <w:r w:rsidRPr="0001628C">
        <w:rPr>
          <w:rFonts w:ascii="Palatino Linotype" w:hAnsi="Palatino Linotype" w:cs="Tahoma"/>
          <w:color w:val="000000"/>
          <w:sz w:val="22"/>
          <w:szCs w:val="22"/>
        </w:rPr>
        <w:t>y no exist</w:t>
      </w:r>
      <w:r w:rsidRPr="0001628C" w:rsidR="00367F82">
        <w:rPr>
          <w:rFonts w:ascii="Palatino Linotype" w:hAnsi="Palatino Linotype" w:cs="Tahoma"/>
          <w:color w:val="000000"/>
          <w:sz w:val="22"/>
          <w:szCs w:val="22"/>
        </w:rPr>
        <w:t>e</w:t>
      </w:r>
      <w:r w:rsidRPr="0001628C">
        <w:rPr>
          <w:rFonts w:ascii="Palatino Linotype" w:hAnsi="Palatino Linotype" w:cs="Tahoma"/>
          <w:color w:val="000000"/>
          <w:sz w:val="22"/>
          <w:szCs w:val="22"/>
        </w:rPr>
        <w:t xml:space="preserve"> dilige</w:t>
      </w:r>
      <w:r w:rsidRPr="0001628C" w:rsidR="00367F82">
        <w:rPr>
          <w:rFonts w:ascii="Palatino Linotype" w:hAnsi="Palatino Linotype" w:cs="Tahoma"/>
          <w:color w:val="000000"/>
          <w:sz w:val="22"/>
          <w:szCs w:val="22"/>
        </w:rPr>
        <w:t xml:space="preserve">ncia pendiente de desahogo, se </w:t>
      </w:r>
      <w:r w:rsidRPr="0001628C">
        <w:rPr>
          <w:rFonts w:ascii="Palatino Linotype" w:hAnsi="Palatino Linotype" w:cs="Tahoma"/>
          <w:color w:val="000000"/>
          <w:sz w:val="22"/>
          <w:szCs w:val="22"/>
        </w:rPr>
        <w:t>emit</w:t>
      </w:r>
      <w:r w:rsidRPr="0001628C" w:rsidR="00367F82">
        <w:rPr>
          <w:rFonts w:ascii="Palatino Linotype" w:hAnsi="Palatino Linotype" w:cs="Tahoma"/>
          <w:color w:val="000000"/>
          <w:sz w:val="22"/>
          <w:szCs w:val="22"/>
        </w:rPr>
        <w:t>e</w:t>
      </w:r>
      <w:r w:rsidRPr="0001628C">
        <w:rPr>
          <w:rFonts w:ascii="Palatino Linotype" w:hAnsi="Palatino Linotype" w:cs="Tahoma"/>
          <w:color w:val="000000"/>
          <w:sz w:val="22"/>
          <w:szCs w:val="22"/>
        </w:rPr>
        <w:t xml:space="preserve"> la resolución que conforme a Derecho proceda, de acuerdo a l</w:t>
      </w:r>
      <w:r w:rsidRPr="0001628C" w:rsidR="009A620E">
        <w:rPr>
          <w:rFonts w:ascii="Palatino Linotype" w:hAnsi="Palatino Linotype" w:cs="Tahoma"/>
          <w:color w:val="000000"/>
          <w:sz w:val="22"/>
          <w:szCs w:val="22"/>
        </w:rPr>
        <w:t>o</w:t>
      </w:r>
      <w:r w:rsidRPr="0001628C">
        <w:rPr>
          <w:rFonts w:ascii="Palatino Linotype" w:hAnsi="Palatino Linotype" w:cs="Tahoma"/>
          <w:color w:val="000000"/>
          <w:sz w:val="22"/>
          <w:szCs w:val="22"/>
        </w:rPr>
        <w:t xml:space="preserve">s siguientes: </w:t>
      </w:r>
    </w:p>
    <w:p w:rsidRPr="0001628C" w:rsidR="001C0C73" w:rsidP="00147516" w:rsidRDefault="001C0C73" w14:paraId="55E68E22" w14:textId="77777777">
      <w:pPr>
        <w:spacing w:line="360" w:lineRule="auto"/>
        <w:contextualSpacing/>
        <w:jc w:val="both"/>
        <w:rPr>
          <w:rFonts w:ascii="Palatino Linotype" w:hAnsi="Palatino Linotype" w:cs="Tahoma"/>
          <w:color w:val="000000"/>
          <w:sz w:val="22"/>
          <w:szCs w:val="22"/>
        </w:rPr>
      </w:pPr>
    </w:p>
    <w:p w:rsidRPr="0001628C" w:rsidR="00EA4E4A" w:rsidP="00147516" w:rsidRDefault="00EA4E4A" w14:paraId="08E785CC" w14:textId="77777777">
      <w:pPr>
        <w:spacing w:line="360" w:lineRule="auto"/>
        <w:contextualSpacing/>
        <w:jc w:val="center"/>
        <w:rPr>
          <w:rFonts w:ascii="Palatino Linotype" w:hAnsi="Palatino Linotype" w:cs="Tahoma"/>
          <w:b/>
          <w:sz w:val="22"/>
          <w:szCs w:val="22"/>
        </w:rPr>
      </w:pPr>
      <w:r w:rsidRPr="0001628C">
        <w:rPr>
          <w:rFonts w:ascii="Palatino Linotype" w:hAnsi="Palatino Linotype" w:cs="Tahoma"/>
          <w:b/>
          <w:sz w:val="22"/>
          <w:szCs w:val="22"/>
        </w:rPr>
        <w:t>C O N S I D E R A N D O S</w:t>
      </w:r>
    </w:p>
    <w:p w:rsidRPr="0001628C" w:rsidR="00EA4E4A" w:rsidP="00147516" w:rsidRDefault="00EA4E4A" w14:paraId="3504959D" w14:textId="77777777">
      <w:pPr>
        <w:spacing w:line="360" w:lineRule="auto"/>
        <w:contextualSpacing/>
        <w:jc w:val="center"/>
        <w:rPr>
          <w:rFonts w:ascii="Palatino Linotype" w:hAnsi="Palatino Linotype" w:cs="Tahoma"/>
          <w:b/>
          <w:sz w:val="22"/>
          <w:szCs w:val="22"/>
        </w:rPr>
      </w:pPr>
    </w:p>
    <w:p w:rsidRPr="0001628C" w:rsidR="00EA4E4A" w:rsidP="00147516" w:rsidRDefault="00EA4E4A" w14:paraId="0BEC6BD9" w14:textId="77777777">
      <w:pPr>
        <w:autoSpaceDE w:val="0"/>
        <w:autoSpaceDN w:val="0"/>
        <w:adjustRightInd w:val="0"/>
        <w:spacing w:line="360" w:lineRule="auto"/>
        <w:contextualSpacing/>
        <w:jc w:val="both"/>
        <w:rPr>
          <w:rFonts w:ascii="Palatino Linotype" w:hAnsi="Palatino Linotype" w:cs="Tahoma"/>
          <w:b/>
          <w:sz w:val="22"/>
          <w:szCs w:val="22"/>
        </w:rPr>
      </w:pPr>
      <w:r w:rsidRPr="0001628C">
        <w:rPr>
          <w:rFonts w:ascii="Palatino Linotype" w:hAnsi="Palatino Linotype" w:eastAsia="Calibri" w:cs="Tahoma"/>
          <w:b/>
          <w:color w:val="000000"/>
          <w:sz w:val="22"/>
          <w:szCs w:val="22"/>
          <w:lang w:eastAsia="es-MX"/>
        </w:rPr>
        <w:t>PRIMERO</w:t>
      </w:r>
      <w:r w:rsidRPr="0001628C">
        <w:rPr>
          <w:rFonts w:ascii="Palatino Linotype" w:hAnsi="Palatino Linotype" w:eastAsia="Calibri" w:cs="Tahoma"/>
          <w:color w:val="000000"/>
          <w:sz w:val="22"/>
          <w:szCs w:val="22"/>
          <w:lang w:eastAsia="es-MX"/>
        </w:rPr>
        <w:t xml:space="preserve">. </w:t>
      </w:r>
      <w:r w:rsidRPr="0001628C">
        <w:rPr>
          <w:rFonts w:ascii="Palatino Linotype" w:hAnsi="Palatino Linotype" w:cs="Tahoma"/>
          <w:b/>
          <w:sz w:val="22"/>
          <w:szCs w:val="22"/>
        </w:rPr>
        <w:t>Competencia.</w:t>
      </w:r>
    </w:p>
    <w:p w:rsidRPr="0001628C" w:rsidR="00EA4E4A" w:rsidP="00147516" w:rsidRDefault="00EA4E4A" w14:paraId="07F22613" w14:textId="77777777">
      <w:pPr>
        <w:autoSpaceDE w:val="0"/>
        <w:autoSpaceDN w:val="0"/>
        <w:adjustRightInd w:val="0"/>
        <w:spacing w:line="360" w:lineRule="auto"/>
        <w:contextualSpacing/>
        <w:jc w:val="both"/>
        <w:rPr>
          <w:rFonts w:ascii="Palatino Linotype" w:hAnsi="Palatino Linotype" w:cs="Tahoma"/>
          <w:b/>
          <w:sz w:val="22"/>
          <w:szCs w:val="22"/>
        </w:rPr>
      </w:pPr>
    </w:p>
    <w:p w:rsidRPr="0001628C" w:rsidR="00CE0B4C" w:rsidP="00147516" w:rsidRDefault="00CE0B4C" w14:paraId="6FAB49E4" w14:textId="77777777">
      <w:pPr>
        <w:spacing w:line="360" w:lineRule="auto"/>
        <w:jc w:val="both"/>
        <w:rPr>
          <w:rFonts w:ascii="Palatino Linotype" w:hAnsi="Palatino Linotype" w:cs="Tahoma"/>
          <w:sz w:val="22"/>
          <w:szCs w:val="22"/>
          <w:shd w:val="clear" w:color="auto" w:fill="FFFFFF"/>
        </w:rPr>
      </w:pPr>
      <w:r w:rsidRPr="0001628C">
        <w:rPr>
          <w:rFonts w:ascii="Palatino Linotype" w:hAnsi="Palatino Linotype" w:eastAsia="Calibri"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1628C">
        <w:rPr>
          <w:rFonts w:eastAsia="Calibri"/>
          <w:color w:val="000000"/>
          <w:lang w:eastAsia="es-MX"/>
        </w:rPr>
        <w:t xml:space="preserve"> 7°, </w:t>
      </w:r>
      <w:r w:rsidRPr="0001628C">
        <w:rPr>
          <w:rFonts w:ascii="Palatino Linotype" w:hAnsi="Palatino Linotype" w:eastAsia="Calibri" w:cs="Tahoma"/>
          <w:color w:val="000000"/>
          <w:sz w:val="22"/>
          <w:szCs w:val="22"/>
          <w:lang w:eastAsia="es-MX"/>
        </w:rPr>
        <w:t>9°, fracciones I y XXIV y 11 del Reglamento Interior del Instituto de Transparencia, Acceso a la Información</w:t>
      </w:r>
      <w:r w:rsidRPr="0001628C">
        <w:rPr>
          <w:rFonts w:ascii="Palatino Linotype" w:hAnsi="Palatino Linotype" w:cs="Tahoma"/>
          <w:sz w:val="22"/>
          <w:szCs w:val="22"/>
          <w:shd w:val="clear" w:color="auto" w:fill="FFFFFF"/>
        </w:rPr>
        <w:t xml:space="preserve"> Pública y Protección de Datos Personales del Estado de México y Municipios.</w:t>
      </w:r>
    </w:p>
    <w:p w:rsidRPr="0001628C" w:rsidR="00EA4E4A" w:rsidP="00147516" w:rsidRDefault="00EA4E4A" w14:paraId="193EA95D" w14:textId="77777777">
      <w:pPr>
        <w:spacing w:line="360" w:lineRule="auto"/>
        <w:contextualSpacing/>
        <w:jc w:val="both"/>
        <w:rPr>
          <w:rFonts w:ascii="Palatino Linotype" w:hAnsi="Palatino Linotype" w:cs="Tahoma"/>
          <w:sz w:val="22"/>
          <w:szCs w:val="22"/>
          <w:shd w:val="clear" w:color="auto" w:fill="FFFFFF"/>
        </w:rPr>
      </w:pPr>
    </w:p>
    <w:p w:rsidRPr="0001628C" w:rsidR="00CE0B4C" w:rsidP="00147516" w:rsidRDefault="00CE0B4C" w14:paraId="13F4203E"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01628C">
        <w:rPr>
          <w:rFonts w:ascii="Palatino Linotype" w:hAnsi="Palatino Linotype" w:eastAsia="Calibri" w:cs="Tahoma"/>
          <w:b/>
          <w:color w:val="000000"/>
          <w:sz w:val="22"/>
          <w:szCs w:val="22"/>
          <w:lang w:eastAsia="es-MX"/>
        </w:rPr>
        <w:t>SEGUNDO</w:t>
      </w:r>
      <w:r w:rsidRPr="0001628C">
        <w:rPr>
          <w:rFonts w:ascii="Palatino Linotype" w:hAnsi="Palatino Linotype" w:eastAsia="Calibri" w:cs="Tahoma"/>
          <w:color w:val="000000"/>
          <w:sz w:val="22"/>
          <w:szCs w:val="22"/>
          <w:lang w:eastAsia="es-MX"/>
        </w:rPr>
        <w:t xml:space="preserve">. </w:t>
      </w:r>
      <w:r w:rsidRPr="0001628C">
        <w:rPr>
          <w:rFonts w:ascii="Palatino Linotype" w:hAnsi="Palatino Linotype" w:eastAsia="Calibri" w:cs="Tahoma"/>
          <w:b/>
          <w:color w:val="000000"/>
          <w:sz w:val="22"/>
          <w:szCs w:val="22"/>
          <w:lang w:eastAsia="es-MX"/>
        </w:rPr>
        <w:t>Causales de improcedencia y sobreseimiento.</w:t>
      </w:r>
      <w:r w:rsidRPr="0001628C">
        <w:rPr>
          <w:rFonts w:ascii="Palatino Linotype" w:hAnsi="Palatino Linotype" w:eastAsia="Calibri" w:cs="Tahoma"/>
          <w:color w:val="000000"/>
          <w:sz w:val="22"/>
          <w:szCs w:val="22"/>
          <w:lang w:eastAsia="es-MX"/>
        </w:rPr>
        <w:t xml:space="preserve"> </w:t>
      </w:r>
    </w:p>
    <w:p w:rsidRPr="0001628C" w:rsidR="00566562" w:rsidP="00147516" w:rsidRDefault="00566562" w14:paraId="17859AA1"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01628C" w:rsidR="00CE0B4C" w:rsidP="00147516" w:rsidRDefault="00CE0B4C" w14:paraId="7B89DD7D"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01628C">
        <w:rPr>
          <w:rFonts w:ascii="Palatino Linotype" w:hAnsi="Palatino Linotype" w:eastAsia="Calibri"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w:t>
      </w:r>
      <w:r w:rsidRPr="0001628C">
        <w:rPr>
          <w:rFonts w:ascii="Palatino Linotype" w:hAnsi="Palatino Linotype" w:eastAsia="Calibri" w:cs="Tahoma"/>
          <w:color w:val="000000"/>
          <w:sz w:val="22"/>
          <w:szCs w:val="22"/>
          <w:lang w:eastAsia="es-MX"/>
        </w:rPr>
        <w:lastRenderedPageBreak/>
        <w:t>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01628C" w:rsidR="00CE0B4C" w:rsidP="00147516" w:rsidRDefault="00CE0B4C" w14:paraId="7302FDCB"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01628C" w:rsidR="00CE0B4C" w:rsidP="00147516" w:rsidRDefault="00CE0B4C" w14:paraId="54CF387A"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01628C">
        <w:rPr>
          <w:rFonts w:ascii="Palatino Linotype" w:hAnsi="Palatino Linotype" w:eastAsia="Calibri"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01628C" w:rsidR="00CE0B4C" w:rsidP="00147516" w:rsidRDefault="00CE0B4C" w14:paraId="2CB6712B" w14:textId="77777777">
      <w:pPr>
        <w:spacing w:line="360" w:lineRule="auto"/>
        <w:jc w:val="both"/>
        <w:rPr>
          <w:rFonts w:ascii="Palatino Linotype" w:hAnsi="Palatino Linotype" w:eastAsia="Calibri" w:cs="Tahoma"/>
          <w:b/>
          <w:sz w:val="22"/>
          <w:szCs w:val="22"/>
          <w:lang w:eastAsia="es-ES_tradnl"/>
        </w:rPr>
      </w:pPr>
    </w:p>
    <w:p w:rsidRPr="0001628C" w:rsidR="00CE0B4C" w:rsidP="00147516" w:rsidRDefault="00CE0B4C" w14:paraId="6E205815" w14:textId="77777777">
      <w:pPr>
        <w:spacing w:line="360" w:lineRule="auto"/>
        <w:jc w:val="both"/>
        <w:rPr>
          <w:rFonts w:ascii="Palatino Linotype" w:hAnsi="Palatino Linotype" w:eastAsia="Calibri" w:cs="Tahoma"/>
          <w:b/>
          <w:sz w:val="22"/>
          <w:szCs w:val="22"/>
          <w:lang w:eastAsia="es-ES_tradnl"/>
        </w:rPr>
      </w:pPr>
      <w:r w:rsidRPr="0001628C">
        <w:rPr>
          <w:rFonts w:ascii="Palatino Linotype" w:hAnsi="Palatino Linotype" w:eastAsia="Calibri" w:cs="Tahoma"/>
          <w:b/>
          <w:sz w:val="22"/>
          <w:szCs w:val="22"/>
          <w:lang w:eastAsia="es-ES_tradnl"/>
        </w:rPr>
        <w:t>Causales de sobreseimiento.</w:t>
      </w:r>
    </w:p>
    <w:p w:rsidRPr="0001628C" w:rsidR="00CE0B4C" w:rsidP="00147516" w:rsidRDefault="00CE0B4C" w14:paraId="69E0192F" w14:textId="77777777">
      <w:pPr>
        <w:spacing w:line="360" w:lineRule="auto"/>
        <w:jc w:val="both"/>
        <w:rPr>
          <w:rFonts w:ascii="Palatino Linotype" w:hAnsi="Palatino Linotype" w:eastAsia="Calibri" w:cs="Tahoma"/>
          <w:sz w:val="22"/>
          <w:szCs w:val="22"/>
          <w:lang w:eastAsia="es-ES_tradnl"/>
        </w:rPr>
      </w:pPr>
    </w:p>
    <w:p w:rsidRPr="0001628C" w:rsidR="00CE0B4C" w:rsidP="00147516" w:rsidRDefault="00CE0B4C" w14:paraId="55330E25" w14:textId="77777777">
      <w:pPr>
        <w:spacing w:line="360" w:lineRule="auto"/>
        <w:jc w:val="both"/>
        <w:rPr>
          <w:rFonts w:ascii="Palatino Linotype" w:hAnsi="Palatino Linotype" w:eastAsia="Calibri" w:cs="Tahoma"/>
          <w:sz w:val="22"/>
          <w:szCs w:val="22"/>
          <w:lang w:eastAsia="es-ES_tradnl"/>
        </w:rPr>
      </w:pPr>
      <w:r w:rsidRPr="0001628C">
        <w:rPr>
          <w:rFonts w:ascii="Palatino Linotype" w:hAnsi="Palatino Linotype" w:eastAsia="Calibri" w:cs="Tahoma"/>
          <w:sz w:val="22"/>
          <w:szCs w:val="22"/>
          <w:lang w:eastAsia="es-ES_tradnl"/>
        </w:rPr>
        <w:t>Por lo que hace a las causales de sobreseimiento, del análisis realizado por este Instituto, se advierte que</w:t>
      </w:r>
      <w:r w:rsidRPr="0001628C">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01628C">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01628C">
        <w:rPr>
          <w:rFonts w:ascii="Palatino Linotype" w:hAnsi="Palatino Linotype" w:eastAsia="Calibri" w:cs="Tahoma"/>
          <w:bCs/>
          <w:sz w:val="22"/>
          <w:szCs w:val="22"/>
          <w:lang w:eastAsia="es-ES_tradnl"/>
        </w:rPr>
        <w:t xml:space="preserve">Por tales motivos, </w:t>
      </w:r>
      <w:r w:rsidRPr="0001628C">
        <w:rPr>
          <w:rFonts w:ascii="Palatino Linotype" w:hAnsi="Palatino Linotype" w:eastAsia="Calibri" w:cs="Tahoma"/>
          <w:sz w:val="22"/>
          <w:szCs w:val="22"/>
          <w:lang w:eastAsia="es-ES_tradnl"/>
        </w:rPr>
        <w:t xml:space="preserve">se considera procedente entrar al fondo del presente asunto. </w:t>
      </w:r>
    </w:p>
    <w:p w:rsidRPr="0001628C" w:rsidR="00566562" w:rsidP="00147516" w:rsidRDefault="00566562" w14:paraId="22B274C4" w14:textId="77777777">
      <w:pPr>
        <w:spacing w:line="360" w:lineRule="auto"/>
        <w:jc w:val="both"/>
        <w:rPr>
          <w:rFonts w:ascii="Palatino Linotype" w:hAnsi="Palatino Linotype" w:eastAsia="Calibri" w:cs="Tahoma"/>
          <w:sz w:val="22"/>
          <w:szCs w:val="22"/>
          <w:lang w:eastAsia="es-ES_tradnl"/>
        </w:rPr>
      </w:pPr>
    </w:p>
    <w:p w:rsidRPr="0001628C" w:rsidR="00CE0B4C" w:rsidP="00147516" w:rsidRDefault="00CE0B4C" w14:paraId="33363615"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01628C">
        <w:rPr>
          <w:rFonts w:ascii="Palatino Linotype" w:hAnsi="Palatino Linotype" w:eastAsia="Calibri" w:cs="Tahoma"/>
          <w:b/>
          <w:iCs/>
          <w:sz w:val="22"/>
          <w:szCs w:val="22"/>
          <w:lang w:val="es-ES" w:eastAsia="es-ES_tradnl"/>
        </w:rPr>
        <w:t xml:space="preserve">TERCERO. Determinación de la Controversia. </w:t>
      </w:r>
    </w:p>
    <w:p w:rsidRPr="0001628C" w:rsidR="00CE0B4C" w:rsidP="00147516" w:rsidRDefault="00CE0B4C" w14:paraId="41C583EB"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01628C" w:rsidR="003A696C" w:rsidP="004E0AA4" w:rsidRDefault="00CE0B4C" w14:paraId="1FBF10D7" w14:textId="75F36FC3">
      <w:pPr>
        <w:tabs>
          <w:tab w:val="left" w:pos="4962"/>
        </w:tabs>
        <w:spacing w:line="360" w:lineRule="auto"/>
        <w:jc w:val="both"/>
        <w:rPr>
          <w:rFonts w:ascii="Palatino Linotype" w:hAnsi="Palatino Linotype" w:eastAsia="Calibri" w:cs="Tahoma"/>
          <w:iCs/>
          <w:sz w:val="22"/>
          <w:szCs w:val="22"/>
          <w:lang w:val="es-ES" w:eastAsia="es-ES_tradnl"/>
        </w:rPr>
      </w:pPr>
      <w:r w:rsidRPr="0001628C">
        <w:rPr>
          <w:rFonts w:ascii="Palatino Linotype" w:hAnsi="Palatino Linotype" w:eastAsia="Calibri" w:cs="Tahoma"/>
          <w:iCs/>
          <w:sz w:val="22"/>
          <w:szCs w:val="22"/>
          <w:lang w:val="es-ES" w:eastAsia="es-ES_tradnl"/>
        </w:rPr>
        <w:lastRenderedPageBreak/>
        <w:t xml:space="preserve">Una vez realizado el estudio de las constancias que integran el expediente en que se actúa, se desprende que el </w:t>
      </w:r>
      <w:r w:rsidRPr="0001628C" w:rsidR="00F805F6">
        <w:rPr>
          <w:rFonts w:ascii="Palatino Linotype" w:hAnsi="Palatino Linotype" w:eastAsia="Calibri" w:cs="Tahoma"/>
          <w:iCs/>
          <w:sz w:val="22"/>
          <w:szCs w:val="22"/>
          <w:lang w:val="es-ES" w:eastAsia="es-ES_tradnl"/>
        </w:rPr>
        <w:t xml:space="preserve">Particular </w:t>
      </w:r>
      <w:r w:rsidRPr="0001628C">
        <w:rPr>
          <w:rFonts w:ascii="Palatino Linotype" w:hAnsi="Palatino Linotype" w:eastAsia="Calibri" w:cs="Tahoma"/>
          <w:iCs/>
          <w:sz w:val="22"/>
          <w:szCs w:val="22"/>
          <w:lang w:val="es-ES" w:eastAsia="es-ES_tradnl"/>
        </w:rPr>
        <w:t>solicitó a</w:t>
      </w:r>
      <w:r w:rsidRPr="0001628C" w:rsidR="00005668">
        <w:rPr>
          <w:rFonts w:ascii="Palatino Linotype" w:hAnsi="Palatino Linotype" w:eastAsia="Calibri" w:cs="Tahoma"/>
          <w:iCs/>
          <w:sz w:val="22"/>
          <w:szCs w:val="22"/>
          <w:lang w:val="es-ES" w:eastAsia="es-ES_tradnl"/>
        </w:rPr>
        <w:t>l</w:t>
      </w:r>
      <w:r w:rsidRPr="0001628C" w:rsidR="00F805F6">
        <w:rPr>
          <w:rFonts w:ascii="Palatino Linotype" w:hAnsi="Palatino Linotype" w:eastAsia="Calibri" w:cs="Tahoma"/>
          <w:iCs/>
          <w:sz w:val="22"/>
          <w:szCs w:val="22"/>
          <w:lang w:val="es-ES" w:eastAsia="es-ES_tradnl"/>
        </w:rPr>
        <w:t xml:space="preserve"> </w:t>
      </w:r>
      <w:r w:rsidRPr="0001628C" w:rsidR="00B22D84">
        <w:rPr>
          <w:rFonts w:ascii="Palatino Linotype" w:hAnsi="Palatino Linotype" w:eastAsia="Calibri" w:cs="Tahoma"/>
          <w:iCs/>
          <w:sz w:val="22"/>
          <w:szCs w:val="22"/>
          <w:lang w:val="es-ES" w:eastAsia="es-ES_tradnl"/>
        </w:rPr>
        <w:t>Ayuntamiento de Cuautitlán</w:t>
      </w:r>
      <w:r w:rsidRPr="0001628C">
        <w:rPr>
          <w:rFonts w:ascii="Palatino Linotype" w:hAnsi="Palatino Linotype" w:eastAsia="Calibri" w:cs="Tahoma"/>
          <w:iCs/>
          <w:sz w:val="22"/>
          <w:szCs w:val="22"/>
          <w:lang w:val="es-ES" w:eastAsia="es-ES_tradnl"/>
        </w:rPr>
        <w:t>,</w:t>
      </w:r>
      <w:r w:rsidRPr="0001628C" w:rsidR="000C471D">
        <w:rPr>
          <w:rFonts w:ascii="Palatino Linotype" w:hAnsi="Palatino Linotype" w:eastAsia="Calibri" w:cs="Tahoma"/>
          <w:iCs/>
          <w:sz w:val="22"/>
          <w:szCs w:val="22"/>
          <w:lang w:val="es-ES" w:eastAsia="es-ES_tradnl"/>
        </w:rPr>
        <w:t xml:space="preserve"> </w:t>
      </w:r>
      <w:r w:rsidRPr="0001628C" w:rsidR="003A696C">
        <w:rPr>
          <w:rFonts w:ascii="Palatino Linotype" w:hAnsi="Palatino Linotype" w:eastAsia="Calibri" w:cs="Tahoma"/>
          <w:iCs/>
          <w:sz w:val="22"/>
          <w:szCs w:val="22"/>
          <w:lang w:val="es-ES" w:eastAsia="es-ES_tradnl"/>
        </w:rPr>
        <w:t>se le indicara la posición que guarda, dentro del organigrama de la administración pública municipal para el periodo 2022-2024, la Procuraduría Condominal de Cuautitlán, Estado de México y el motivo por el cual no tiene mención alguna dentro de su Bando Municipal 2022.</w:t>
      </w:r>
    </w:p>
    <w:p w:rsidRPr="0001628C" w:rsidR="003A696C" w:rsidP="004E0AA4" w:rsidRDefault="003A696C" w14:paraId="735B9F29"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01628C" w:rsidR="00A511BB" w:rsidP="003A696C" w:rsidRDefault="00993BF4" w14:paraId="7B0439F5" w14:textId="42D024B9">
      <w:pPr>
        <w:tabs>
          <w:tab w:val="left" w:pos="4962"/>
        </w:tabs>
        <w:spacing w:line="360" w:lineRule="auto"/>
        <w:jc w:val="both"/>
        <w:rPr>
          <w:rFonts w:ascii="Palatino Linotype" w:hAnsi="Palatino Linotype" w:eastAsia="Calibri" w:cs="Tahoma"/>
          <w:iCs/>
          <w:sz w:val="22"/>
          <w:szCs w:val="22"/>
          <w:lang w:val="es-ES" w:eastAsia="es-ES_tradnl"/>
        </w:rPr>
      </w:pPr>
      <w:r w:rsidRPr="0001628C">
        <w:rPr>
          <w:rFonts w:ascii="Palatino Linotype" w:hAnsi="Palatino Linotype" w:eastAsia="Calibri" w:cs="Tahoma"/>
          <w:iCs/>
          <w:sz w:val="22"/>
          <w:szCs w:val="22"/>
          <w:lang w:val="es-ES" w:eastAsia="es-ES_tradnl"/>
        </w:rPr>
        <w:t>E</w:t>
      </w:r>
      <w:r w:rsidRPr="0001628C" w:rsidR="0044640B">
        <w:rPr>
          <w:rFonts w:ascii="Palatino Linotype" w:hAnsi="Palatino Linotype" w:eastAsia="Calibri" w:cs="Tahoma"/>
          <w:iCs/>
          <w:sz w:val="22"/>
          <w:szCs w:val="22"/>
          <w:lang w:val="es-ES" w:eastAsia="es-ES_tradnl"/>
        </w:rPr>
        <w:t>n respuesta</w:t>
      </w:r>
      <w:r w:rsidRPr="0001628C" w:rsidR="007F34CB">
        <w:rPr>
          <w:rFonts w:ascii="Palatino Linotype" w:hAnsi="Palatino Linotype" w:eastAsia="Calibri" w:cs="Tahoma"/>
          <w:iCs/>
          <w:sz w:val="22"/>
          <w:szCs w:val="22"/>
          <w:lang w:val="es-ES" w:eastAsia="es-ES_tradnl"/>
        </w:rPr>
        <w:t>,</w:t>
      </w:r>
      <w:r w:rsidRPr="0001628C" w:rsidR="0044640B">
        <w:rPr>
          <w:rFonts w:ascii="Palatino Linotype" w:hAnsi="Palatino Linotype" w:eastAsia="Calibri" w:cs="Tahoma"/>
          <w:iCs/>
          <w:sz w:val="22"/>
          <w:szCs w:val="22"/>
          <w:lang w:val="es-ES" w:eastAsia="es-ES_tradnl"/>
        </w:rPr>
        <w:t xml:space="preserve"> el Sujeto Obligado</w:t>
      </w:r>
      <w:r w:rsidRPr="0001628C" w:rsidR="0066371D">
        <w:rPr>
          <w:rFonts w:ascii="Palatino Linotype" w:hAnsi="Palatino Linotype" w:eastAsia="Calibri" w:cs="Tahoma"/>
          <w:iCs/>
          <w:sz w:val="22"/>
          <w:szCs w:val="22"/>
          <w:lang w:val="es-ES" w:eastAsia="es-ES_tradnl"/>
        </w:rPr>
        <w:t xml:space="preserve"> </w:t>
      </w:r>
      <w:r w:rsidRPr="0001628C" w:rsidR="003A696C">
        <w:rPr>
          <w:rFonts w:ascii="Palatino Linotype" w:hAnsi="Palatino Linotype" w:eastAsia="Calibri" w:cs="Tahoma"/>
          <w:iCs/>
          <w:sz w:val="22"/>
          <w:szCs w:val="22"/>
          <w:lang w:val="es-ES" w:eastAsia="es-ES_tradnl"/>
        </w:rPr>
        <w:t>señaló que la Procuraduría Condominal de Cuautitlán Estado de México es un área de nueva creación adscrita a Secretaría del Ayuntamiento, y actualmente su base legal se sustenta en el Reglamento de la Procuraduría Condominal de Cuautitlán, Estado de México,</w:t>
      </w:r>
      <w:r w:rsidRPr="0001628C" w:rsidR="00E709F3">
        <w:rPr>
          <w:rFonts w:ascii="Palatino Linotype" w:hAnsi="Palatino Linotype" w:eastAsia="Calibri" w:cs="Tahoma"/>
          <w:iCs/>
          <w:sz w:val="22"/>
          <w:szCs w:val="22"/>
          <w:lang w:val="es-ES" w:eastAsia="es-ES_tradnl"/>
        </w:rPr>
        <w:t xml:space="preserve"> </w:t>
      </w:r>
      <w:r w:rsidRPr="0001628C" w:rsidR="0004574F">
        <w:rPr>
          <w:rFonts w:ascii="Palatino Linotype" w:hAnsi="Palatino Linotype" w:eastAsia="Calibri" w:cs="Tahoma"/>
          <w:iCs/>
          <w:sz w:val="22"/>
          <w:szCs w:val="22"/>
          <w:lang w:val="es-ES" w:eastAsia="es-ES_tradnl"/>
        </w:rPr>
        <w:t xml:space="preserve">derivado de ello </w:t>
      </w:r>
      <w:r w:rsidRPr="0001628C" w:rsidR="005638D9">
        <w:rPr>
          <w:rFonts w:ascii="Palatino Linotype" w:hAnsi="Palatino Linotype" w:eastAsia="Calibri" w:cs="Tahoma"/>
          <w:iCs/>
          <w:sz w:val="22"/>
          <w:szCs w:val="22"/>
          <w:lang w:val="es-ES" w:eastAsia="es-ES_tradnl"/>
        </w:rPr>
        <w:t xml:space="preserve">el Particular </w:t>
      </w:r>
      <w:r w:rsidRPr="0001628C" w:rsidR="00002CF8">
        <w:rPr>
          <w:rFonts w:ascii="Palatino Linotype" w:hAnsi="Palatino Linotype" w:eastAsia="Calibri" w:cs="Tahoma"/>
          <w:iCs/>
          <w:sz w:val="22"/>
          <w:szCs w:val="22"/>
          <w:lang w:val="es-ES" w:eastAsia="es-ES_tradnl"/>
        </w:rPr>
        <w:t>se inconformó</w:t>
      </w:r>
      <w:r w:rsidRPr="0001628C" w:rsidR="00E709F3">
        <w:rPr>
          <w:rFonts w:ascii="Palatino Linotype" w:hAnsi="Palatino Linotype" w:eastAsia="Calibri" w:cs="Tahoma"/>
          <w:iCs/>
          <w:sz w:val="22"/>
          <w:szCs w:val="22"/>
          <w:lang w:val="es-ES" w:eastAsia="es-ES_tradnl"/>
        </w:rPr>
        <w:t xml:space="preserve"> al señalar</w:t>
      </w:r>
      <w:r w:rsidRPr="0001628C" w:rsidR="003A696C">
        <w:rPr>
          <w:rFonts w:ascii="Palatino Linotype" w:hAnsi="Palatino Linotype" w:eastAsia="Calibri" w:cs="Tahoma"/>
          <w:iCs/>
          <w:sz w:val="22"/>
          <w:szCs w:val="22"/>
          <w:lang w:val="es-ES" w:eastAsia="es-ES_tradnl"/>
        </w:rPr>
        <w:t xml:space="preserve"> que no se le había dado respuesta a lo solicitado</w:t>
      </w:r>
      <w:r w:rsidRPr="0001628C" w:rsidR="00E709F3">
        <w:rPr>
          <w:rFonts w:ascii="Palatino Linotype" w:hAnsi="Palatino Linotype" w:eastAsia="Calibri" w:cs="Tahoma"/>
          <w:iCs/>
          <w:sz w:val="22"/>
          <w:szCs w:val="22"/>
          <w:lang w:val="es-ES" w:eastAsia="es-ES_tradnl"/>
        </w:rPr>
        <w:t xml:space="preserve">, </w:t>
      </w:r>
      <w:r w:rsidRPr="0001628C" w:rsidR="00120425">
        <w:rPr>
          <w:rFonts w:ascii="Palatino Linotype" w:hAnsi="Palatino Linotype" w:eastAsia="Calibri" w:cs="Tahoma"/>
          <w:bCs/>
          <w:sz w:val="22"/>
          <w:szCs w:val="22"/>
          <w:lang w:val="es-ES_tradnl" w:eastAsia="en-US"/>
        </w:rPr>
        <w:t xml:space="preserve">así </w:t>
      </w:r>
      <w:r w:rsidRPr="0001628C" w:rsidR="00A511BB">
        <w:rPr>
          <w:rFonts w:ascii="Palatino Linotype" w:hAnsi="Palatino Linotype" w:eastAsia="Calibri" w:cs="Tahoma"/>
          <w:color w:val="000000"/>
          <w:sz w:val="22"/>
          <w:szCs w:val="22"/>
        </w:rPr>
        <w:t xml:space="preserve">en el asunto que nos ocupa se actualiza la causal de procedencia señalada en el </w:t>
      </w:r>
      <w:r w:rsidRPr="0001628C" w:rsidR="00A511BB">
        <w:rPr>
          <w:rFonts w:ascii="Palatino Linotype" w:hAnsi="Palatino Linotype" w:eastAsia="Calibri" w:cs="Tahoma"/>
          <w:sz w:val="22"/>
          <w:szCs w:val="22"/>
        </w:rPr>
        <w:t xml:space="preserve">artículo 179, </w:t>
      </w:r>
      <w:r w:rsidRPr="0001628C" w:rsidR="005638D9">
        <w:rPr>
          <w:rFonts w:ascii="Palatino Linotype" w:hAnsi="Palatino Linotype" w:eastAsia="Calibri" w:cs="Tahoma"/>
          <w:sz w:val="22"/>
          <w:szCs w:val="22"/>
        </w:rPr>
        <w:t xml:space="preserve">fracción </w:t>
      </w:r>
      <w:r w:rsidRPr="0001628C" w:rsidR="00C15FAD">
        <w:rPr>
          <w:rFonts w:ascii="Palatino Linotype" w:hAnsi="Palatino Linotype" w:eastAsia="Calibri" w:cs="Tahoma"/>
          <w:sz w:val="22"/>
          <w:szCs w:val="22"/>
        </w:rPr>
        <w:t>V</w:t>
      </w:r>
      <w:r w:rsidRPr="0001628C" w:rsidR="003A696C">
        <w:rPr>
          <w:rFonts w:ascii="Palatino Linotype" w:hAnsi="Palatino Linotype" w:eastAsia="Calibri" w:cs="Tahoma"/>
          <w:sz w:val="22"/>
          <w:szCs w:val="22"/>
        </w:rPr>
        <w:t>I</w:t>
      </w:r>
      <w:r w:rsidRPr="0001628C" w:rsidR="00E52703">
        <w:rPr>
          <w:rFonts w:ascii="Palatino Linotype" w:hAnsi="Palatino Linotype" w:eastAsia="Calibri" w:cs="Tahoma"/>
          <w:sz w:val="22"/>
          <w:szCs w:val="22"/>
        </w:rPr>
        <w:t>,</w:t>
      </w:r>
      <w:r w:rsidRPr="0001628C" w:rsidR="00A511BB">
        <w:rPr>
          <w:rFonts w:ascii="Palatino Linotype" w:hAnsi="Palatino Linotype" w:eastAsia="Calibri" w:cs="Tahoma"/>
          <w:sz w:val="22"/>
          <w:szCs w:val="22"/>
        </w:rPr>
        <w:t xml:space="preserve"> de la Ley de la materia</w:t>
      </w:r>
      <w:r w:rsidRPr="0001628C" w:rsidR="00C15FAD">
        <w:rPr>
          <w:rFonts w:ascii="Palatino Linotype" w:hAnsi="Palatino Linotype" w:eastAsia="Calibri" w:cs="Tahoma"/>
          <w:sz w:val="22"/>
          <w:szCs w:val="22"/>
        </w:rPr>
        <w:t xml:space="preserve"> (entrega de la información que no corresponden con lo solicitado)</w:t>
      </w:r>
      <w:r w:rsidRPr="0001628C" w:rsidR="00A511BB">
        <w:rPr>
          <w:rFonts w:ascii="Palatino Linotype" w:hAnsi="Palatino Linotype" w:eastAsia="Calibri" w:cs="Tahoma"/>
          <w:bCs/>
          <w:sz w:val="22"/>
          <w:szCs w:val="22"/>
        </w:rPr>
        <w:t>.</w:t>
      </w:r>
    </w:p>
    <w:p w:rsidRPr="0001628C" w:rsidR="00CE0B4C" w:rsidP="00147516" w:rsidRDefault="00CE0B4C" w14:paraId="6C306C81"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01628C" w:rsidR="00CE0B4C" w:rsidP="00147516" w:rsidRDefault="00CE0B4C" w14:paraId="18BF7E7C" w14:textId="77777777">
      <w:pPr>
        <w:tabs>
          <w:tab w:val="left" w:pos="4962"/>
        </w:tabs>
        <w:spacing w:line="360" w:lineRule="auto"/>
        <w:jc w:val="both"/>
        <w:rPr>
          <w:rFonts w:ascii="Palatino Linotype" w:hAnsi="Palatino Linotype" w:eastAsia="Calibri" w:cs="Tahoma"/>
          <w:iCs/>
          <w:sz w:val="22"/>
          <w:szCs w:val="22"/>
          <w:lang w:eastAsia="es-ES_tradnl"/>
        </w:rPr>
      </w:pPr>
      <w:r w:rsidRPr="0001628C">
        <w:rPr>
          <w:rFonts w:ascii="Palatino Linotype" w:hAnsi="Palatino Linotype" w:eastAsia="Calibri"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Pr="0001628C" w:rsidR="00CE0B4C" w:rsidP="00147516" w:rsidRDefault="00CE0B4C" w14:paraId="05642B00" w14:textId="77777777">
      <w:pPr>
        <w:tabs>
          <w:tab w:val="left" w:pos="4962"/>
        </w:tabs>
        <w:spacing w:line="360" w:lineRule="auto"/>
        <w:jc w:val="both"/>
        <w:rPr>
          <w:rFonts w:ascii="Palatino Linotype" w:hAnsi="Palatino Linotype" w:eastAsia="Calibri" w:cs="Tahoma"/>
          <w:iCs/>
          <w:sz w:val="22"/>
          <w:szCs w:val="22"/>
          <w:lang w:eastAsia="es-ES_tradnl"/>
        </w:rPr>
      </w:pPr>
    </w:p>
    <w:p w:rsidRPr="0001628C" w:rsidR="00CE0B4C" w:rsidP="00147516" w:rsidRDefault="00CE0B4C" w14:paraId="6ED24B35" w14:textId="77777777">
      <w:pPr>
        <w:spacing w:line="360" w:lineRule="auto"/>
        <w:ind w:right="-93"/>
        <w:jc w:val="both"/>
        <w:rPr>
          <w:rFonts w:ascii="Palatino Linotype" w:hAnsi="Palatino Linotype" w:cs="Tahoma"/>
          <w:b/>
          <w:sz w:val="22"/>
          <w:szCs w:val="22"/>
        </w:rPr>
      </w:pPr>
      <w:r w:rsidRPr="0001628C">
        <w:rPr>
          <w:rFonts w:ascii="Palatino Linotype" w:hAnsi="Palatino Linotype" w:cs="Tahoma"/>
          <w:b/>
          <w:sz w:val="22"/>
          <w:szCs w:val="22"/>
          <w:lang w:val="es-ES"/>
        </w:rPr>
        <w:t xml:space="preserve">CUARTO. </w:t>
      </w:r>
      <w:r w:rsidRPr="0001628C">
        <w:rPr>
          <w:rFonts w:ascii="Palatino Linotype" w:hAnsi="Palatino Linotype" w:cs="Tahoma"/>
          <w:b/>
          <w:sz w:val="22"/>
          <w:szCs w:val="22"/>
        </w:rPr>
        <w:t>Marco normativo aplicable en materia de transparencia y acceso a la información pública.</w:t>
      </w:r>
    </w:p>
    <w:p w:rsidRPr="0001628C" w:rsidR="00CE0B4C" w:rsidP="00147516" w:rsidRDefault="00CE0B4C" w14:paraId="149C108A" w14:textId="77777777">
      <w:pPr>
        <w:spacing w:line="360" w:lineRule="auto"/>
        <w:contextualSpacing/>
        <w:jc w:val="both"/>
        <w:rPr>
          <w:rFonts w:ascii="Palatino Linotype" w:hAnsi="Palatino Linotype" w:cs="Tahoma"/>
          <w:sz w:val="22"/>
          <w:szCs w:val="22"/>
        </w:rPr>
      </w:pPr>
    </w:p>
    <w:p w:rsidRPr="0001628C" w:rsidR="00CE0B4C" w:rsidP="00147516" w:rsidRDefault="00CE0B4C" w14:paraId="42334158" w14:textId="77777777">
      <w:pPr>
        <w:widowControl w:val="0"/>
        <w:spacing w:line="360" w:lineRule="auto"/>
        <w:contextualSpacing/>
        <w:jc w:val="both"/>
        <w:rPr>
          <w:rFonts w:ascii="Palatino Linotype" w:hAnsi="Palatino Linotype" w:cs="Tahoma"/>
          <w:sz w:val="22"/>
          <w:szCs w:val="22"/>
        </w:rPr>
      </w:pPr>
      <w:r w:rsidRPr="0001628C">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Pr="0001628C" w:rsidR="005A1884">
        <w:rPr>
          <w:rFonts w:ascii="Palatino Linotype" w:hAnsi="Palatino Linotype" w:cs="Tahoma"/>
          <w:sz w:val="22"/>
          <w:szCs w:val="22"/>
        </w:rPr>
        <w:t>autoridad</w:t>
      </w:r>
      <w:r w:rsidRPr="0001628C">
        <w:rPr>
          <w:rFonts w:ascii="Palatino Linotype" w:hAnsi="Palatino Linotype" w:cs="Tahoma"/>
          <w:sz w:val="22"/>
          <w:szCs w:val="22"/>
        </w:rPr>
        <w:t xml:space="preserve"> es pública y sólo podrá ser reservada temporalmente por razones de interés público.</w:t>
      </w:r>
    </w:p>
    <w:p w:rsidRPr="0001628C" w:rsidR="00CE0B4C" w:rsidP="00147516" w:rsidRDefault="00CE0B4C" w14:paraId="435EA42F" w14:textId="77777777">
      <w:pPr>
        <w:spacing w:line="360" w:lineRule="auto"/>
        <w:contextualSpacing/>
        <w:jc w:val="both"/>
        <w:rPr>
          <w:rFonts w:ascii="Palatino Linotype" w:hAnsi="Palatino Linotype" w:cs="Tahoma"/>
          <w:sz w:val="22"/>
          <w:szCs w:val="22"/>
        </w:rPr>
      </w:pPr>
    </w:p>
    <w:p w:rsidRPr="0001628C" w:rsidR="00CE0B4C" w:rsidP="00147516" w:rsidRDefault="00CE0B4C" w14:paraId="20CD8966" w14:textId="77777777">
      <w:pPr>
        <w:spacing w:line="360" w:lineRule="auto"/>
        <w:jc w:val="both"/>
        <w:rPr>
          <w:rFonts w:ascii="Palatino Linotype" w:hAnsi="Palatino Linotype" w:cs="Tahoma"/>
          <w:sz w:val="22"/>
          <w:szCs w:val="22"/>
        </w:rPr>
      </w:pPr>
      <w:r w:rsidRPr="0001628C">
        <w:rPr>
          <w:rFonts w:ascii="Palatino Linotype" w:hAnsi="Palatino Linotype" w:cs="Tahoma"/>
          <w:sz w:val="22"/>
          <w:szCs w:val="22"/>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01628C" w:rsidR="00CE0B4C" w:rsidP="00147516" w:rsidRDefault="00CE0B4C" w14:paraId="081CDE3B" w14:textId="77777777">
      <w:pPr>
        <w:spacing w:line="360" w:lineRule="auto"/>
        <w:jc w:val="both"/>
        <w:rPr>
          <w:rFonts w:ascii="Palatino Linotype" w:hAnsi="Palatino Linotype" w:cs="Tahoma"/>
          <w:sz w:val="22"/>
          <w:szCs w:val="22"/>
        </w:rPr>
      </w:pPr>
    </w:p>
    <w:p w:rsidRPr="0001628C" w:rsidR="00CE0B4C" w:rsidP="00147516" w:rsidRDefault="00CE0B4C" w14:paraId="56863E8C" w14:textId="77777777">
      <w:pPr>
        <w:spacing w:line="360" w:lineRule="auto"/>
        <w:jc w:val="both"/>
        <w:rPr>
          <w:rFonts w:ascii="Palatino Linotype" w:hAnsi="Palatino Linotype" w:cs="Tahoma"/>
          <w:sz w:val="22"/>
          <w:szCs w:val="22"/>
        </w:rPr>
      </w:pPr>
      <w:r w:rsidRPr="0001628C">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01628C" w:rsidR="00CE0B4C" w:rsidP="00147516" w:rsidRDefault="00CE0B4C" w14:paraId="771A54C7" w14:textId="77777777">
      <w:pPr>
        <w:spacing w:line="360" w:lineRule="auto"/>
        <w:jc w:val="both"/>
        <w:rPr>
          <w:rFonts w:ascii="Palatino Linotype" w:hAnsi="Palatino Linotype" w:cs="Tahoma"/>
          <w:sz w:val="22"/>
          <w:szCs w:val="22"/>
        </w:rPr>
      </w:pPr>
    </w:p>
    <w:p w:rsidRPr="0001628C" w:rsidR="00CE0B4C" w:rsidP="00147516" w:rsidRDefault="00CE0B4C" w14:paraId="483340EA" w14:textId="77777777">
      <w:pPr>
        <w:spacing w:line="360" w:lineRule="auto"/>
        <w:jc w:val="both"/>
        <w:rPr>
          <w:rFonts w:ascii="Palatino Linotype" w:hAnsi="Palatino Linotype" w:cs="Tahoma"/>
          <w:sz w:val="22"/>
          <w:szCs w:val="22"/>
        </w:rPr>
      </w:pPr>
      <w:r w:rsidRPr="0001628C">
        <w:rPr>
          <w:rFonts w:ascii="Palatino Linotype" w:hAnsi="Palatino Linotype" w:cs="Tahoma"/>
          <w:sz w:val="22"/>
          <w:szCs w:val="22"/>
        </w:rPr>
        <w:t>En materia local, el artículo 5°, fracción I</w:t>
      </w:r>
      <w:r w:rsidRPr="0001628C" w:rsidR="00002CF8">
        <w:rPr>
          <w:rFonts w:ascii="Palatino Linotype" w:hAnsi="Palatino Linotype" w:cs="Tahoma"/>
          <w:sz w:val="22"/>
          <w:szCs w:val="22"/>
        </w:rPr>
        <w:t>,</w:t>
      </w:r>
      <w:r w:rsidRPr="0001628C">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01628C" w:rsidR="00CE0B4C" w:rsidP="00147516" w:rsidRDefault="00CE0B4C" w14:paraId="714E3D20" w14:textId="77777777">
      <w:pPr>
        <w:spacing w:line="360" w:lineRule="auto"/>
        <w:jc w:val="both"/>
        <w:rPr>
          <w:rFonts w:ascii="Palatino Linotype" w:hAnsi="Palatino Linotype" w:cs="Tahoma"/>
          <w:sz w:val="22"/>
          <w:szCs w:val="22"/>
        </w:rPr>
      </w:pPr>
    </w:p>
    <w:p w:rsidRPr="0001628C" w:rsidR="00CE0B4C" w:rsidP="00147516" w:rsidRDefault="00CE0B4C" w14:paraId="618BF8F2" w14:textId="77777777">
      <w:pPr>
        <w:spacing w:line="360" w:lineRule="auto"/>
        <w:jc w:val="both"/>
        <w:rPr>
          <w:rFonts w:ascii="Palatino Linotype" w:hAnsi="Palatino Linotype" w:cs="Tahoma"/>
          <w:sz w:val="22"/>
          <w:szCs w:val="22"/>
        </w:rPr>
      </w:pPr>
      <w:r w:rsidRPr="0001628C">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01628C" w:rsidR="00CE0B4C" w:rsidP="00147516" w:rsidRDefault="00CE0B4C" w14:paraId="51DA53B9" w14:textId="77777777">
      <w:pPr>
        <w:spacing w:line="360" w:lineRule="auto"/>
        <w:jc w:val="both"/>
        <w:rPr>
          <w:rFonts w:ascii="Palatino Linotype" w:hAnsi="Palatino Linotype" w:cs="Tahoma"/>
          <w:sz w:val="22"/>
          <w:szCs w:val="22"/>
        </w:rPr>
      </w:pPr>
    </w:p>
    <w:p w:rsidRPr="0001628C" w:rsidR="00CE0B4C" w:rsidP="00147516" w:rsidRDefault="00CE0B4C" w14:paraId="3FCACB0E" w14:textId="77777777">
      <w:pPr>
        <w:spacing w:line="360" w:lineRule="auto"/>
        <w:jc w:val="both"/>
        <w:rPr>
          <w:rFonts w:ascii="Palatino Linotype" w:hAnsi="Palatino Linotype" w:cs="Tahoma"/>
          <w:sz w:val="22"/>
          <w:szCs w:val="22"/>
        </w:rPr>
      </w:pPr>
      <w:r w:rsidRPr="0001628C">
        <w:rPr>
          <w:rFonts w:ascii="Palatino Linotype" w:hAnsi="Palatino Linotype" w:cs="Tahoma"/>
          <w:sz w:val="22"/>
          <w:szCs w:val="22"/>
        </w:rPr>
        <w:t>El artículo 12, que, quienes generen, recopilen, administren, manejen, procesen, archiven o conserven información pública serán responsables de la misma.</w:t>
      </w:r>
    </w:p>
    <w:p w:rsidRPr="0001628C" w:rsidR="00EF5683" w:rsidP="00147516" w:rsidRDefault="00EF5683" w14:paraId="61DCB2AC" w14:textId="77777777">
      <w:pPr>
        <w:spacing w:line="360" w:lineRule="auto"/>
        <w:jc w:val="both"/>
        <w:rPr>
          <w:rFonts w:ascii="Palatino Linotype" w:hAnsi="Palatino Linotype" w:cs="Tahoma"/>
          <w:sz w:val="22"/>
          <w:szCs w:val="22"/>
        </w:rPr>
      </w:pPr>
    </w:p>
    <w:p w:rsidRPr="0001628C" w:rsidR="00CE0B4C" w:rsidP="00147516" w:rsidRDefault="00CE0B4C" w14:paraId="6ABF6179" w14:textId="77777777">
      <w:pPr>
        <w:spacing w:line="360" w:lineRule="auto"/>
        <w:jc w:val="both"/>
        <w:rPr>
          <w:rFonts w:ascii="Palatino Linotype" w:hAnsi="Palatino Linotype" w:cs="Tahoma"/>
          <w:sz w:val="22"/>
          <w:szCs w:val="22"/>
        </w:rPr>
      </w:pPr>
      <w:r w:rsidRPr="0001628C">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01628C" w:rsidR="00CE0B4C" w:rsidP="00147516" w:rsidRDefault="00CE0B4C" w14:paraId="0DCFFF43" w14:textId="77777777">
      <w:pPr>
        <w:spacing w:line="360" w:lineRule="auto"/>
        <w:jc w:val="both"/>
        <w:rPr>
          <w:rFonts w:ascii="Palatino Linotype" w:hAnsi="Palatino Linotype" w:cs="Tahoma"/>
          <w:sz w:val="22"/>
          <w:szCs w:val="22"/>
        </w:rPr>
      </w:pPr>
      <w:r w:rsidRPr="0001628C">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01628C" w:rsidR="00CE0B4C" w:rsidP="00147516" w:rsidRDefault="00CE0B4C" w14:paraId="7F8055DF" w14:textId="77777777">
      <w:pPr>
        <w:spacing w:line="360" w:lineRule="auto"/>
        <w:ind w:right="-93"/>
        <w:jc w:val="both"/>
        <w:rPr>
          <w:rFonts w:ascii="Palatino Linotype" w:hAnsi="Palatino Linotype" w:cs="Tahoma"/>
          <w:b/>
          <w:sz w:val="22"/>
          <w:szCs w:val="22"/>
          <w:lang w:val="es-ES"/>
        </w:rPr>
      </w:pPr>
    </w:p>
    <w:p w:rsidRPr="0001628C" w:rsidR="00CE0B4C" w:rsidP="00147516" w:rsidRDefault="00CE0B4C" w14:paraId="796B567A" w14:textId="77777777">
      <w:pPr>
        <w:spacing w:line="360" w:lineRule="auto"/>
        <w:ind w:right="-93"/>
        <w:jc w:val="both"/>
        <w:rPr>
          <w:rFonts w:ascii="Palatino Linotype" w:hAnsi="Palatino Linotype" w:cs="Tahoma"/>
          <w:b/>
          <w:sz w:val="22"/>
          <w:szCs w:val="22"/>
          <w:lang w:val="es-ES"/>
        </w:rPr>
      </w:pPr>
      <w:r w:rsidRPr="0001628C">
        <w:rPr>
          <w:rFonts w:ascii="Palatino Linotype" w:hAnsi="Palatino Linotype" w:cs="Tahoma"/>
          <w:b/>
          <w:sz w:val="22"/>
          <w:szCs w:val="22"/>
          <w:lang w:val="es-ES"/>
        </w:rPr>
        <w:t>QUINTO. Estudio de Fondo.</w:t>
      </w:r>
    </w:p>
    <w:p w:rsidRPr="0001628C" w:rsidR="00040101" w:rsidP="00147516" w:rsidRDefault="00040101" w14:paraId="25E179F0" w14:textId="77777777">
      <w:pPr>
        <w:spacing w:line="360" w:lineRule="auto"/>
        <w:ind w:right="-93"/>
        <w:jc w:val="both"/>
        <w:rPr>
          <w:rFonts w:ascii="Palatino Linotype" w:hAnsi="Palatino Linotype" w:cs="Tahoma"/>
          <w:b/>
          <w:sz w:val="22"/>
          <w:szCs w:val="22"/>
          <w:lang w:val="es-ES"/>
        </w:rPr>
      </w:pPr>
    </w:p>
    <w:p w:rsidRPr="0001628C" w:rsidR="00CE0B4C" w:rsidP="00147516" w:rsidRDefault="00CE0B4C" w14:paraId="560FAA27" w14:textId="77777777">
      <w:pPr>
        <w:spacing w:line="360" w:lineRule="auto"/>
        <w:jc w:val="both"/>
        <w:rPr>
          <w:rFonts w:ascii="Palatino Linotype" w:hAnsi="Palatino Linotype" w:cs="Tahoma"/>
          <w:sz w:val="22"/>
          <w:szCs w:val="22"/>
        </w:rPr>
      </w:pPr>
      <w:r w:rsidRPr="0001628C">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Pr="0001628C" w:rsidR="00CE0B4C" w:rsidP="00147516" w:rsidRDefault="00CE0B4C" w14:paraId="31FF7C53" w14:textId="77777777">
      <w:pPr>
        <w:spacing w:line="360" w:lineRule="auto"/>
        <w:jc w:val="both"/>
        <w:rPr>
          <w:rFonts w:ascii="Palatino Linotype" w:hAnsi="Palatino Linotype" w:cs="Tahoma"/>
          <w:sz w:val="22"/>
          <w:szCs w:val="22"/>
        </w:rPr>
      </w:pPr>
    </w:p>
    <w:p w:rsidRPr="0001628C" w:rsidR="00CE0B4C" w:rsidP="00147516" w:rsidRDefault="00CE0B4C" w14:paraId="3151540B" w14:textId="77777777">
      <w:pPr>
        <w:spacing w:line="360" w:lineRule="auto"/>
        <w:ind w:right="-93"/>
        <w:jc w:val="both"/>
        <w:rPr>
          <w:rFonts w:ascii="Palatino Linotype" w:hAnsi="Palatino Linotype" w:eastAsia="Calibri" w:cs="Tahoma"/>
          <w:bCs/>
          <w:sz w:val="22"/>
          <w:szCs w:val="22"/>
          <w:lang w:eastAsia="en-US"/>
        </w:rPr>
      </w:pPr>
      <w:r w:rsidRPr="0001628C">
        <w:rPr>
          <w:rFonts w:ascii="Palatino Linotype" w:hAnsi="Palatino Linotype" w:eastAsia="Calibri"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Pr="0001628C" w:rsidR="00CE0B4C" w:rsidP="00147516" w:rsidRDefault="00CE0B4C" w14:paraId="1812064F" w14:textId="77777777">
      <w:pPr>
        <w:spacing w:line="360" w:lineRule="auto"/>
        <w:ind w:right="-93"/>
        <w:jc w:val="both"/>
        <w:rPr>
          <w:rFonts w:ascii="Palatino Linotype" w:hAnsi="Palatino Linotype" w:eastAsia="Calibri" w:cs="Tahoma"/>
          <w:bCs/>
          <w:sz w:val="22"/>
          <w:szCs w:val="22"/>
          <w:lang w:eastAsia="en-US"/>
        </w:rPr>
      </w:pPr>
    </w:p>
    <w:p w:rsidRPr="0001628C" w:rsidR="00CE0B4C" w:rsidP="00147516" w:rsidRDefault="00CE0B4C" w14:paraId="0688D626" w14:textId="77777777">
      <w:pPr>
        <w:spacing w:line="360" w:lineRule="auto"/>
        <w:ind w:right="-93"/>
        <w:jc w:val="both"/>
        <w:rPr>
          <w:rFonts w:ascii="Palatino Linotype" w:hAnsi="Palatino Linotype" w:eastAsia="Calibri" w:cs="Tahoma"/>
          <w:bCs/>
          <w:sz w:val="22"/>
          <w:szCs w:val="22"/>
          <w:lang w:eastAsia="en-US"/>
        </w:rPr>
      </w:pPr>
      <w:r w:rsidRPr="0001628C">
        <w:rPr>
          <w:rFonts w:ascii="Palatino Linotype" w:hAnsi="Palatino Linotype" w:eastAsia="Calibri"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Pr="0001628C" w:rsidR="00CE0B4C" w:rsidP="00147516" w:rsidRDefault="00CE0B4C" w14:paraId="4A8C344A" w14:textId="77777777">
      <w:pPr>
        <w:spacing w:line="360" w:lineRule="auto"/>
        <w:ind w:right="-93"/>
        <w:jc w:val="both"/>
        <w:rPr>
          <w:rFonts w:ascii="Palatino Linotype" w:hAnsi="Palatino Linotype" w:eastAsia="Calibri" w:cs="Tahoma"/>
          <w:bCs/>
          <w:sz w:val="22"/>
          <w:szCs w:val="22"/>
          <w:lang w:eastAsia="en-US"/>
        </w:rPr>
      </w:pPr>
    </w:p>
    <w:p w:rsidRPr="0001628C" w:rsidR="00CE0B4C" w:rsidP="00147516" w:rsidRDefault="00CE0B4C" w14:paraId="7FBED578" w14:textId="77777777">
      <w:pPr>
        <w:spacing w:line="360" w:lineRule="auto"/>
        <w:ind w:right="-93"/>
        <w:jc w:val="both"/>
        <w:rPr>
          <w:rFonts w:ascii="Palatino Linotype" w:hAnsi="Palatino Linotype" w:eastAsia="Calibri" w:cs="Tahoma"/>
          <w:bCs/>
          <w:sz w:val="22"/>
          <w:szCs w:val="22"/>
          <w:lang w:eastAsia="en-US"/>
        </w:rPr>
      </w:pPr>
      <w:r w:rsidRPr="0001628C">
        <w:rPr>
          <w:rFonts w:ascii="Palatino Linotype" w:hAnsi="Palatino Linotype" w:eastAsia="Calibri" w:cs="Tahoma"/>
          <w:bCs/>
          <w:sz w:val="22"/>
          <w:szCs w:val="22"/>
          <w:lang w:eastAsia="en-US"/>
        </w:rPr>
        <w:lastRenderedPageBreak/>
        <w:t xml:space="preserve">En síntesis, el derecho de acceso a la información pública se satisface en aquellos casos en que se entregue el soporte documental en que conste la información pública, sin la necesidad de elaborar documentos </w:t>
      </w:r>
      <w:r w:rsidRPr="0001628C">
        <w:rPr>
          <w:rFonts w:ascii="Palatino Linotype" w:hAnsi="Palatino Linotype" w:eastAsia="Calibri" w:cs="Tahoma"/>
          <w:bCs/>
          <w:i/>
          <w:sz w:val="22"/>
          <w:szCs w:val="22"/>
          <w:lang w:eastAsia="en-US"/>
        </w:rPr>
        <w:t>ad hoc</w:t>
      </w:r>
      <w:r w:rsidRPr="0001628C">
        <w:rPr>
          <w:rFonts w:ascii="Palatino Linotype" w:hAnsi="Palatino Linotype" w:eastAsia="Calibri"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Pr="0001628C" w:rsidR="00CE0B4C" w:rsidP="00147516" w:rsidRDefault="00CE0B4C" w14:paraId="57104D96" w14:textId="77777777">
      <w:pPr>
        <w:spacing w:line="360" w:lineRule="auto"/>
        <w:ind w:right="-93"/>
        <w:jc w:val="both"/>
        <w:rPr>
          <w:rFonts w:ascii="Palatino Linotype" w:hAnsi="Palatino Linotype" w:eastAsia="Calibri" w:cs="Tahoma"/>
          <w:bCs/>
          <w:sz w:val="22"/>
          <w:szCs w:val="22"/>
          <w:lang w:eastAsia="en-US"/>
        </w:rPr>
      </w:pPr>
    </w:p>
    <w:p w:rsidRPr="0001628C" w:rsidR="00CE0B4C" w:rsidP="00147516" w:rsidRDefault="00CE0B4C" w14:paraId="277D4A09" w14:textId="77777777">
      <w:pPr>
        <w:spacing w:line="360" w:lineRule="auto"/>
        <w:ind w:right="-93"/>
        <w:jc w:val="both"/>
        <w:rPr>
          <w:rFonts w:ascii="Palatino Linotype" w:hAnsi="Palatino Linotype" w:eastAsia="Calibri" w:cs="Tahoma"/>
          <w:bCs/>
          <w:sz w:val="22"/>
          <w:szCs w:val="22"/>
          <w:lang w:eastAsia="en-US"/>
        </w:rPr>
      </w:pPr>
      <w:r w:rsidRPr="0001628C">
        <w:rPr>
          <w:rFonts w:ascii="Palatino Linotype" w:hAnsi="Palatino Linotype" w:eastAsia="Calibri"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Pr="0001628C" w:rsidR="002649C4" w:rsidP="000921E1" w:rsidRDefault="002649C4" w14:paraId="0C8E0D3F" w14:textId="3FE56C0B">
      <w:pPr>
        <w:tabs>
          <w:tab w:val="left" w:pos="5250"/>
        </w:tabs>
        <w:spacing w:line="360" w:lineRule="auto"/>
        <w:jc w:val="both"/>
        <w:rPr>
          <w:rFonts w:ascii="Palatino Linotype" w:hAnsi="Palatino Linotype" w:eastAsia="Calibri" w:cs="Tahoma"/>
          <w:iCs/>
          <w:sz w:val="22"/>
          <w:szCs w:val="22"/>
          <w:lang w:val="es-ES" w:eastAsia="es-ES_tradnl"/>
        </w:rPr>
      </w:pPr>
    </w:p>
    <w:p w:rsidRPr="0001628C" w:rsidR="000921E1" w:rsidP="000921E1" w:rsidRDefault="000921E1" w14:paraId="64F1548E" w14:textId="62735340">
      <w:pPr>
        <w:spacing w:line="360" w:lineRule="auto"/>
        <w:jc w:val="both"/>
        <w:rPr>
          <w:rFonts w:ascii="Palatino Linotype" w:hAnsi="Palatino Linotype" w:eastAsia="Calibri" w:cs="Arial"/>
          <w:color w:val="000000" w:themeColor="text1"/>
          <w:sz w:val="22"/>
          <w:szCs w:val="22"/>
          <w:lang w:eastAsia="en-US"/>
        </w:rPr>
      </w:pPr>
      <w:r w:rsidRPr="0001628C">
        <w:rPr>
          <w:rFonts w:ascii="Palatino Linotype" w:hAnsi="Palatino Linotype" w:eastAsia="Calibri" w:cs="Arial"/>
          <w:bCs/>
          <w:color w:val="000000" w:themeColor="text1"/>
          <w:sz w:val="22"/>
          <w:szCs w:val="22"/>
          <w:lang w:eastAsia="en-US"/>
        </w:rPr>
        <w:t>Ahora bien, en primer término es necesario señalar que de la lectura de la solicitud en relación al punto “</w:t>
      </w:r>
      <w:r w:rsidRPr="0001628C">
        <w:rPr>
          <w:rFonts w:ascii="Palatino Linotype" w:hAnsi="Palatino Linotype" w:eastAsia="Calibri" w:cs="Arial"/>
          <w:bCs/>
          <w:i/>
          <w:iCs/>
          <w:color w:val="000000" w:themeColor="text1"/>
          <w:sz w:val="22"/>
          <w:szCs w:val="22"/>
          <w:lang w:eastAsia="en-US"/>
        </w:rPr>
        <w:t>requiero me indique la posición que guarda, dentro del organigrama de la administración pública…”</w:t>
      </w:r>
      <w:r w:rsidRPr="0001628C">
        <w:rPr>
          <w:rFonts w:ascii="Palatino Linotype" w:hAnsi="Palatino Linotype" w:eastAsia="Calibri" w:cs="Arial"/>
          <w:bCs/>
          <w:color w:val="000000" w:themeColor="text1"/>
          <w:sz w:val="22"/>
          <w:szCs w:val="22"/>
          <w:lang w:eastAsia="en-US"/>
        </w:rPr>
        <w:t xml:space="preserve">, se interpreta como una </w:t>
      </w:r>
      <w:r w:rsidRPr="0001628C">
        <w:rPr>
          <w:rFonts w:ascii="Palatino Linotype" w:hAnsi="Palatino Linotype" w:eastAsia="Calibri" w:cs="Arial"/>
          <w:color w:val="000000" w:themeColor="text1"/>
          <w:sz w:val="22"/>
          <w:szCs w:val="22"/>
          <w:lang w:eastAsia="en-US"/>
        </w:rPr>
        <w:t xml:space="preserve">consulta y no así una solicitud de acceso a información pública, pues el Particular no advirtió el o los documentos a los que pretende acceder, sino que buscó un pronunciamiento </w:t>
      </w:r>
      <w:proofErr w:type="spellStart"/>
      <w:r w:rsidRPr="0001628C">
        <w:rPr>
          <w:rFonts w:ascii="Palatino Linotype" w:hAnsi="Palatino Linotype" w:eastAsia="Calibri" w:cs="Arial"/>
          <w:i/>
          <w:iCs/>
          <w:color w:val="000000" w:themeColor="text1"/>
          <w:sz w:val="22"/>
          <w:szCs w:val="22"/>
          <w:lang w:eastAsia="en-US"/>
        </w:rPr>
        <w:t>adhoc</w:t>
      </w:r>
      <w:proofErr w:type="spellEnd"/>
      <w:r w:rsidRPr="0001628C">
        <w:rPr>
          <w:rFonts w:ascii="Palatino Linotype" w:hAnsi="Palatino Linotype" w:eastAsia="Calibri" w:cs="Arial"/>
          <w:i/>
          <w:iCs/>
          <w:color w:val="000000" w:themeColor="text1"/>
          <w:sz w:val="22"/>
          <w:szCs w:val="22"/>
          <w:lang w:eastAsia="en-US"/>
        </w:rPr>
        <w:t xml:space="preserve"> </w:t>
      </w:r>
      <w:r w:rsidRPr="0001628C">
        <w:rPr>
          <w:rFonts w:ascii="Palatino Linotype" w:hAnsi="Palatino Linotype" w:eastAsia="Calibri" w:cs="Arial"/>
          <w:color w:val="000000" w:themeColor="text1"/>
          <w:sz w:val="22"/>
          <w:szCs w:val="22"/>
          <w:lang w:eastAsia="en-US"/>
        </w:rPr>
        <w:t>por parte del Sujeto Obligado; situación que corresponde al derecho de petición consagrado en el artículo octavo de nuestra Carta Magna.</w:t>
      </w:r>
    </w:p>
    <w:p w:rsidRPr="0001628C" w:rsidR="000921E1" w:rsidP="000921E1" w:rsidRDefault="000921E1" w14:paraId="1945BDEE" w14:textId="77777777">
      <w:pPr>
        <w:spacing w:line="360" w:lineRule="auto"/>
        <w:ind w:right="-28"/>
        <w:jc w:val="both"/>
        <w:rPr>
          <w:rFonts w:ascii="Palatino Linotype" w:hAnsi="Palatino Linotype"/>
          <w:bCs/>
          <w:sz w:val="22"/>
        </w:rPr>
      </w:pPr>
    </w:p>
    <w:p w:rsidRPr="0001628C" w:rsidR="000921E1" w:rsidP="000921E1" w:rsidRDefault="000921E1" w14:paraId="23940DFB" w14:textId="77777777">
      <w:pPr>
        <w:spacing w:line="360" w:lineRule="auto"/>
        <w:ind w:right="-28"/>
        <w:jc w:val="both"/>
        <w:rPr>
          <w:rFonts w:ascii="Palatino Linotype" w:hAnsi="Palatino Linotype"/>
          <w:bCs/>
          <w:sz w:val="22"/>
        </w:rPr>
      </w:pPr>
      <w:r w:rsidRPr="0001628C">
        <w:rPr>
          <w:rFonts w:ascii="Palatino Linotype" w:hAnsi="Palatino Linotype"/>
          <w:bCs/>
          <w:sz w:val="22"/>
        </w:rPr>
        <w:t>Una vez que se determinó lo anterior, en razón del derecho de petición hecho valer por el Particular, el criterio de interpretación para sujetos obligados con clave de control SO/016/2017, emitido de igual forma por el Instituto Nacional de Transparencia, Acceso a la Información y Protección de Datos Personales, advierte lo siguiente:</w:t>
      </w:r>
    </w:p>
    <w:p w:rsidRPr="0001628C" w:rsidR="000921E1" w:rsidP="000921E1" w:rsidRDefault="000921E1" w14:paraId="01E92AB5" w14:textId="77777777">
      <w:pPr>
        <w:spacing w:line="360" w:lineRule="auto"/>
        <w:ind w:right="-28"/>
        <w:jc w:val="both"/>
        <w:rPr>
          <w:rFonts w:ascii="Palatino Linotype" w:hAnsi="Palatino Linotype"/>
          <w:bCs/>
          <w:sz w:val="22"/>
        </w:rPr>
      </w:pPr>
    </w:p>
    <w:p w:rsidRPr="0001628C" w:rsidR="000921E1" w:rsidP="000921E1" w:rsidRDefault="000921E1" w14:paraId="69181108" w14:textId="77777777">
      <w:pPr>
        <w:spacing w:line="360" w:lineRule="auto"/>
        <w:ind w:left="567" w:right="539"/>
        <w:jc w:val="both"/>
        <w:rPr>
          <w:rFonts w:ascii="Palatino Linotype" w:hAnsi="Palatino Linotype" w:cs="Arial"/>
          <w:i/>
          <w:iCs/>
        </w:rPr>
      </w:pPr>
      <w:r w:rsidRPr="0001628C">
        <w:rPr>
          <w:rFonts w:ascii="Palatino Linotype" w:hAnsi="Palatino Linotype" w:cs="Arial"/>
          <w:b/>
          <w:bCs/>
          <w:i/>
          <w:iCs/>
        </w:rPr>
        <w:t xml:space="preserve">Expresión documental. </w:t>
      </w:r>
      <w:r w:rsidRPr="0001628C">
        <w:rPr>
          <w:rFonts w:ascii="Palatino Linotype" w:hAnsi="Palatino Linotype" w:cs="Arial"/>
          <w:bCs/>
          <w:i/>
          <w:iCs/>
        </w:rPr>
        <w:t>Cuando</w:t>
      </w:r>
      <w:r w:rsidRPr="0001628C">
        <w:rPr>
          <w:rFonts w:ascii="Palatino Linotype" w:hAnsi="Palatino Linotype" w:cs="Arial"/>
          <w:i/>
          <w:iCs/>
          <w:color w:val="000000" w:themeColor="text1"/>
          <w:szCs w:val="16"/>
          <w:lang w:val="es-ES"/>
        </w:rPr>
        <w:t xml:space="preserve"> los particulares presenten solicitudes de acceso a la información sin identificar de forma precisa la documentación que pudiera contener la información de su interés, </w:t>
      </w:r>
      <w:r w:rsidRPr="0001628C">
        <w:rPr>
          <w:rFonts w:ascii="Palatino Linotype" w:hAnsi="Palatino Linotype" w:cs="Arial"/>
          <w:i/>
          <w:iCs/>
        </w:rPr>
        <w:t>o bien, la solicitud constituya una consulta,</w:t>
      </w:r>
      <w:r w:rsidRPr="0001628C">
        <w:rPr>
          <w:rFonts w:ascii="Palatino Linotype" w:hAnsi="Palatino Linotype" w:cs="Arial"/>
          <w:i/>
          <w:iCs/>
          <w:color w:val="000000" w:themeColor="text1"/>
          <w:szCs w:val="16"/>
          <w:lang w:val="es-ES"/>
        </w:rPr>
        <w:t xml:space="preserve"> pero la respuesta pudiera obrar en algún documento en </w:t>
      </w:r>
      <w:r w:rsidRPr="0001628C">
        <w:rPr>
          <w:rFonts w:ascii="Palatino Linotype" w:hAnsi="Palatino Linotype" w:cs="Arial"/>
          <w:i/>
          <w:iCs/>
          <w:color w:val="000000" w:themeColor="text1"/>
          <w:szCs w:val="16"/>
          <w:lang w:val="es-ES"/>
        </w:rPr>
        <w:lastRenderedPageBreak/>
        <w:t>poder de los sujetos obligados, éstos deben dar a dichas solicitudes una interpretación que les otorgue una expresión documental.</w:t>
      </w:r>
    </w:p>
    <w:p w:rsidRPr="0001628C" w:rsidR="000921E1" w:rsidP="000921E1" w:rsidRDefault="000921E1" w14:paraId="5B525159" w14:textId="77777777">
      <w:pPr>
        <w:spacing w:line="360" w:lineRule="auto"/>
        <w:ind w:right="-28"/>
        <w:jc w:val="both"/>
        <w:rPr>
          <w:rFonts w:ascii="Palatino Linotype" w:hAnsi="Palatino Linotype"/>
          <w:bCs/>
          <w:sz w:val="22"/>
        </w:rPr>
      </w:pPr>
    </w:p>
    <w:p w:rsidRPr="0001628C" w:rsidR="00FD36DC" w:rsidP="00FD36DC" w:rsidRDefault="000921E1" w14:paraId="01120E59" w14:textId="1D7FE2D3">
      <w:pPr>
        <w:spacing w:line="360" w:lineRule="auto"/>
        <w:jc w:val="both"/>
        <w:rPr>
          <w:rFonts w:ascii="Palatino Linotype" w:hAnsi="Palatino Linotype" w:eastAsia="Calibri" w:cs="Tahoma"/>
          <w:bCs/>
          <w:sz w:val="22"/>
          <w:szCs w:val="22"/>
          <w:lang w:eastAsia="en-US"/>
        </w:rPr>
      </w:pPr>
      <w:r w:rsidRPr="0001628C">
        <w:rPr>
          <w:rFonts w:ascii="Palatino Linotype" w:hAnsi="Palatino Linotype"/>
          <w:bCs/>
          <w:sz w:val="22"/>
        </w:rPr>
        <w:t xml:space="preserve">En términos del criterio invocado, para el caso que un Particular no señalé de forma clara el documento al que pretende acceder o bien, -tal como en el caso en estudio aconteció- </w:t>
      </w:r>
      <w:r w:rsidRPr="0001628C">
        <w:rPr>
          <w:rFonts w:ascii="Palatino Linotype" w:hAnsi="Palatino Linotype"/>
          <w:bCs/>
          <w:sz w:val="22"/>
          <w:u w:val="single"/>
        </w:rPr>
        <w:t>su solicitud de acceso corresponda a una consulta,</w:t>
      </w:r>
      <w:r w:rsidRPr="0001628C">
        <w:rPr>
          <w:rFonts w:ascii="Palatino Linotype" w:hAnsi="Palatino Linotype"/>
        </w:rPr>
        <w:t xml:space="preserve"> </w:t>
      </w:r>
      <w:r w:rsidRPr="0001628C">
        <w:rPr>
          <w:rFonts w:ascii="Palatino Linotype" w:hAnsi="Palatino Linotype"/>
          <w:bCs/>
          <w:sz w:val="22"/>
        </w:rPr>
        <w:t xml:space="preserve">los Sujetos Obligados se encuentran constreñidos a otorgar una expresión documental para el caso que así corresponda, esto, en virtud del ejercicio de sus atribuciones, en el entendido que los Particulares no se encuentran obligados a ser expertos en la materia para acceder a la información de los distintos niveles de gobierno; por tales circunstancias, se advierte que el documento que pudiera satisfacer el requerimiento del Particular es </w:t>
      </w:r>
      <w:r w:rsidRPr="0001628C" w:rsidR="00FD36DC">
        <w:rPr>
          <w:rFonts w:ascii="Palatino Linotype" w:hAnsi="Palatino Linotype"/>
          <w:bCs/>
          <w:sz w:val="22"/>
        </w:rPr>
        <w:t xml:space="preserve">en </w:t>
      </w:r>
      <w:r w:rsidRPr="0001628C">
        <w:rPr>
          <w:rFonts w:ascii="Palatino Linotype" w:hAnsi="Palatino Linotype"/>
          <w:bCs/>
          <w:sz w:val="22"/>
        </w:rPr>
        <w:t xml:space="preserve">el </w:t>
      </w:r>
      <w:r w:rsidRPr="0001628C" w:rsidR="00FD36DC">
        <w:rPr>
          <w:rFonts w:ascii="Palatino Linotype" w:hAnsi="Palatino Linotype"/>
          <w:bCs/>
          <w:sz w:val="22"/>
        </w:rPr>
        <w:t xml:space="preserve">que conste la Estructura orgánica del Ayuntamiento tal como el </w:t>
      </w:r>
      <w:r w:rsidRPr="0001628C">
        <w:rPr>
          <w:rFonts w:ascii="Palatino Linotype" w:hAnsi="Palatino Linotype"/>
          <w:bCs/>
          <w:sz w:val="22"/>
        </w:rPr>
        <w:t xml:space="preserve">Organigrama, </w:t>
      </w:r>
      <w:r w:rsidRPr="0001628C" w:rsidR="00FD36DC">
        <w:rPr>
          <w:rFonts w:ascii="Palatino Linotype" w:hAnsi="Palatino Linotype"/>
          <w:bCs/>
          <w:sz w:val="22"/>
        </w:rPr>
        <w:t xml:space="preserve">información que además </w:t>
      </w:r>
      <w:r w:rsidRPr="0001628C" w:rsidR="00FD36DC">
        <w:rPr>
          <w:rFonts w:ascii="Palatino Linotype" w:hAnsi="Palatino Linotype" w:eastAsia="Calibri" w:cs="Tahoma"/>
          <w:bCs/>
          <w:sz w:val="22"/>
          <w:szCs w:val="22"/>
          <w:lang w:eastAsia="en-US"/>
        </w:rPr>
        <w:t>corresponde a las obligaciones de transparencia, de acuerdo a lo señalado en el artículo 92, fracción II, de la Ley de Transparencia y Acceso a la Información Pública del Estado de México y Municipios, que se transcribe a continuación:</w:t>
      </w:r>
    </w:p>
    <w:p w:rsidRPr="0001628C" w:rsidR="00FD36DC" w:rsidP="00FD36DC" w:rsidRDefault="00FD36DC" w14:paraId="2CBD297A" w14:textId="77777777">
      <w:pPr>
        <w:spacing w:line="360" w:lineRule="auto"/>
        <w:ind w:right="-93"/>
        <w:jc w:val="both"/>
        <w:rPr>
          <w:rFonts w:ascii="Palatino Linotype" w:hAnsi="Palatino Linotype" w:eastAsia="Calibri" w:cs="Tahoma"/>
          <w:bCs/>
          <w:sz w:val="22"/>
          <w:szCs w:val="22"/>
          <w:lang w:eastAsia="en-US"/>
        </w:rPr>
      </w:pPr>
    </w:p>
    <w:p w:rsidRPr="0001628C" w:rsidR="00FD36DC" w:rsidP="00FD36DC" w:rsidRDefault="00FD36DC" w14:paraId="6FECE930" w14:textId="77777777">
      <w:pPr>
        <w:spacing w:line="360" w:lineRule="auto"/>
        <w:ind w:left="708" w:right="539"/>
        <w:jc w:val="center"/>
        <w:rPr>
          <w:rFonts w:ascii="Palatino Linotype" w:hAnsi="Palatino Linotype"/>
          <w:b/>
          <w:i/>
          <w:szCs w:val="22"/>
        </w:rPr>
      </w:pPr>
      <w:r w:rsidRPr="0001628C">
        <w:rPr>
          <w:rFonts w:ascii="Palatino Linotype" w:hAnsi="Palatino Linotype"/>
          <w:b/>
          <w:i/>
          <w:szCs w:val="22"/>
        </w:rPr>
        <w:t>Capítulo II</w:t>
      </w:r>
    </w:p>
    <w:p w:rsidRPr="0001628C" w:rsidR="00FD36DC" w:rsidP="00FD36DC" w:rsidRDefault="00FD36DC" w14:paraId="6EBAC0CC" w14:textId="77777777">
      <w:pPr>
        <w:spacing w:line="360" w:lineRule="auto"/>
        <w:ind w:left="708" w:right="539"/>
        <w:jc w:val="center"/>
        <w:rPr>
          <w:rFonts w:ascii="Palatino Linotype" w:hAnsi="Palatino Linotype"/>
          <w:b/>
          <w:i/>
          <w:szCs w:val="22"/>
        </w:rPr>
      </w:pPr>
      <w:r w:rsidRPr="0001628C">
        <w:rPr>
          <w:rFonts w:ascii="Palatino Linotype" w:hAnsi="Palatino Linotype"/>
          <w:b/>
          <w:i/>
          <w:szCs w:val="22"/>
        </w:rPr>
        <w:t>De las Obligaciones de Transparencia Comunes</w:t>
      </w:r>
    </w:p>
    <w:p w:rsidRPr="0001628C" w:rsidR="00FD36DC" w:rsidP="00FD36DC" w:rsidRDefault="00FD36DC" w14:paraId="49E2B597" w14:textId="77777777">
      <w:pPr>
        <w:spacing w:line="360" w:lineRule="auto"/>
        <w:ind w:left="708" w:right="539"/>
        <w:jc w:val="both"/>
        <w:rPr>
          <w:rFonts w:ascii="Palatino Linotype" w:hAnsi="Palatino Linotype"/>
          <w:i/>
          <w:szCs w:val="22"/>
        </w:rPr>
      </w:pPr>
      <w:r w:rsidRPr="0001628C">
        <w:rPr>
          <w:rFonts w:ascii="Palatino Linotype" w:hAnsi="Palatino Linotype"/>
          <w:b/>
          <w:i/>
          <w:szCs w:val="22"/>
        </w:rPr>
        <w:t>Artículo 92.</w:t>
      </w:r>
      <w:r w:rsidRPr="0001628C">
        <w:rPr>
          <w:rFonts w:ascii="Palatino Linotype" w:hAnsi="Palatino Linotype"/>
          <w:i/>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Pr="0001628C" w:rsidR="00FD36DC" w:rsidP="00FD36DC" w:rsidRDefault="00FD36DC" w14:paraId="46704E83" w14:textId="195D4D28">
      <w:pPr>
        <w:spacing w:line="360" w:lineRule="auto"/>
        <w:ind w:left="708" w:right="539"/>
        <w:jc w:val="both"/>
        <w:rPr>
          <w:rFonts w:ascii="Palatino Linotype" w:hAnsi="Palatino Linotype"/>
          <w:b/>
          <w:i/>
          <w:szCs w:val="22"/>
        </w:rPr>
      </w:pPr>
      <w:r w:rsidRPr="0001628C">
        <w:rPr>
          <w:rFonts w:ascii="Palatino Linotype" w:hAnsi="Palatino Linotype"/>
          <w:b/>
          <w:i/>
          <w:szCs w:val="22"/>
        </w:rPr>
        <w:t>I…</w:t>
      </w:r>
    </w:p>
    <w:p w:rsidRPr="0001628C" w:rsidR="00FD36DC" w:rsidP="00FD36DC" w:rsidRDefault="00FD36DC" w14:paraId="2B65AF34" w14:textId="6392B45E">
      <w:pPr>
        <w:spacing w:line="360" w:lineRule="auto"/>
        <w:ind w:left="708" w:right="539"/>
        <w:jc w:val="both"/>
        <w:rPr>
          <w:rFonts w:ascii="Palatino Linotype" w:hAnsi="Palatino Linotype"/>
          <w:i/>
          <w:szCs w:val="22"/>
        </w:rPr>
      </w:pPr>
      <w:r w:rsidRPr="0001628C">
        <w:rPr>
          <w:rFonts w:ascii="Palatino Linotype" w:hAnsi="Palatino Linotype"/>
          <w:b/>
          <w:i/>
          <w:szCs w:val="22"/>
        </w:rPr>
        <w:t xml:space="preserve">II. </w:t>
      </w:r>
      <w:r w:rsidRPr="0001628C">
        <w:rPr>
          <w:rFonts w:ascii="Palatino Linotype" w:hAnsi="Palatino Linotype"/>
          <w:i/>
          <w:szCs w:val="22"/>
        </w:rPr>
        <w:t>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rsidRPr="0001628C" w:rsidR="00FD36DC" w:rsidP="00FD36DC" w:rsidRDefault="00FD36DC" w14:paraId="025E6A10" w14:textId="52060EF0">
      <w:pPr>
        <w:spacing w:line="360" w:lineRule="auto"/>
        <w:ind w:left="708" w:right="539"/>
        <w:jc w:val="both"/>
        <w:rPr>
          <w:rFonts w:ascii="Palatino Linotype" w:hAnsi="Palatino Linotype" w:eastAsia="Calibri" w:cs="Tahoma"/>
          <w:bCs/>
          <w:i/>
          <w:szCs w:val="22"/>
          <w:lang w:eastAsia="en-US"/>
        </w:rPr>
      </w:pPr>
      <w:r w:rsidRPr="0001628C">
        <w:rPr>
          <w:rFonts w:ascii="Palatino Linotype" w:hAnsi="Palatino Linotype"/>
          <w:b/>
          <w:i/>
          <w:szCs w:val="22"/>
        </w:rPr>
        <w:t>III a XLII…</w:t>
      </w:r>
    </w:p>
    <w:p w:rsidRPr="0001628C" w:rsidR="000921E1" w:rsidP="000921E1" w:rsidRDefault="00FD36DC" w14:paraId="52470C57" w14:textId="73F7249E">
      <w:pPr>
        <w:spacing w:line="360" w:lineRule="auto"/>
        <w:jc w:val="both"/>
        <w:rPr>
          <w:rFonts w:ascii="Palatino Linotype" w:hAnsi="Palatino Linotype" w:cs="Tahoma"/>
          <w:sz w:val="22"/>
          <w:szCs w:val="22"/>
          <w:lang w:val="es-ES"/>
        </w:rPr>
      </w:pPr>
      <w:r w:rsidRPr="0001628C">
        <w:rPr>
          <w:rFonts w:ascii="Palatino Linotype" w:hAnsi="Palatino Linotype"/>
          <w:bCs/>
          <w:sz w:val="22"/>
        </w:rPr>
        <w:lastRenderedPageBreak/>
        <w:t xml:space="preserve">Establecido lo anterior, es de recordar que en respuesta el Sujeto Obligado </w:t>
      </w:r>
      <w:r w:rsidRPr="0001628C" w:rsidR="000921E1">
        <w:rPr>
          <w:rFonts w:ascii="Palatino Linotype" w:hAnsi="Palatino Linotype" w:cs="Tahoma"/>
          <w:sz w:val="22"/>
          <w:szCs w:val="22"/>
          <w:lang w:val="es-ES"/>
        </w:rPr>
        <w:t xml:space="preserve">señaló que </w:t>
      </w:r>
      <w:r w:rsidRPr="0001628C">
        <w:rPr>
          <w:rFonts w:ascii="Palatino Linotype" w:hAnsi="Palatino Linotype" w:cs="Tahoma"/>
          <w:sz w:val="22"/>
          <w:szCs w:val="22"/>
          <w:lang w:val="es-ES"/>
        </w:rPr>
        <w:t xml:space="preserve">la unidad mencionada por el Particular </w:t>
      </w:r>
      <w:r w:rsidRPr="0001628C" w:rsidR="000921E1">
        <w:rPr>
          <w:rFonts w:ascii="Palatino Linotype" w:hAnsi="Palatino Linotype" w:cs="Tahoma"/>
          <w:sz w:val="22"/>
          <w:szCs w:val="22"/>
          <w:lang w:val="es-ES"/>
        </w:rPr>
        <w:t xml:space="preserve">es un área de nueva creación adscrita a la Secretaría del Ayuntamiento, y actualmente su base legal se sustenta en el Reglamento de la Procuraduría </w:t>
      </w:r>
      <w:proofErr w:type="spellStart"/>
      <w:r w:rsidRPr="0001628C" w:rsidR="000921E1">
        <w:rPr>
          <w:rFonts w:ascii="Palatino Linotype" w:hAnsi="Palatino Linotype" w:cs="Tahoma"/>
          <w:sz w:val="22"/>
          <w:szCs w:val="22"/>
          <w:lang w:val="es-ES"/>
        </w:rPr>
        <w:t>Condominal</w:t>
      </w:r>
      <w:proofErr w:type="spellEnd"/>
      <w:r w:rsidRPr="0001628C" w:rsidR="000921E1">
        <w:rPr>
          <w:rFonts w:ascii="Palatino Linotype" w:hAnsi="Palatino Linotype" w:cs="Tahoma"/>
          <w:sz w:val="22"/>
          <w:szCs w:val="22"/>
          <w:lang w:val="es-ES"/>
        </w:rPr>
        <w:t xml:space="preserve"> de Cuautitlán, Estado de México aprobado en la Vigésima Segunda Sesión Ordinaria de Cabildo del régimen Resolutivo, celebrada en la fecha 06 de agosto de 2022, derivado de ello esta Ponencia localizó la Gaceta Municipal en la que se publicó el Reglamento citado, mismo que puede ser consultado en la liga electrónica </w:t>
      </w:r>
      <w:hyperlink w:history="1" r:id="rId8">
        <w:r w:rsidRPr="0001628C" w:rsidR="000921E1">
          <w:rPr>
            <w:rStyle w:val="Hipervnculo"/>
            <w:rFonts w:ascii="Palatino Linotype" w:hAnsi="Palatino Linotype" w:cs="Tahoma"/>
            <w:sz w:val="22"/>
            <w:szCs w:val="22"/>
            <w:lang w:val="es-ES"/>
          </w:rPr>
          <w:t>https://www.cuautitlan.gob.mx/documento.php?filename=publico/gacetas/gaceta011201.pdf</w:t>
        </w:r>
      </w:hyperlink>
      <w:r w:rsidRPr="0001628C" w:rsidR="000921E1">
        <w:rPr>
          <w:rFonts w:ascii="Palatino Linotype" w:hAnsi="Palatino Linotype" w:cs="Tahoma"/>
          <w:sz w:val="22"/>
          <w:szCs w:val="22"/>
          <w:lang w:val="es-ES"/>
        </w:rPr>
        <w:t xml:space="preserve"> </w:t>
      </w:r>
    </w:p>
    <w:p w:rsidRPr="0001628C" w:rsidR="000921E1" w:rsidP="000921E1" w:rsidRDefault="000921E1" w14:paraId="08DEC327" w14:textId="7D4D9D2E">
      <w:pPr>
        <w:spacing w:line="360" w:lineRule="auto"/>
        <w:ind w:right="-28"/>
        <w:jc w:val="both"/>
        <w:rPr>
          <w:rFonts w:ascii="Palatino Linotype" w:hAnsi="Palatino Linotype"/>
          <w:bCs/>
          <w:sz w:val="22"/>
        </w:rPr>
      </w:pPr>
    </w:p>
    <w:p w:rsidRPr="0001628C" w:rsidR="00650F8E" w:rsidP="00FD36DC" w:rsidRDefault="00650F8E" w14:paraId="405A7C06" w14:textId="1450D1ED">
      <w:pPr>
        <w:spacing w:line="360" w:lineRule="auto"/>
        <w:jc w:val="both"/>
        <w:rPr>
          <w:rFonts w:ascii="Palatino Linotype" w:hAnsi="Palatino Linotype" w:eastAsia="Calibri" w:cs="Tahoma"/>
          <w:iCs/>
          <w:sz w:val="22"/>
          <w:szCs w:val="22"/>
          <w:lang w:eastAsia="es-ES_tradnl"/>
        </w:rPr>
      </w:pPr>
      <w:r w:rsidRPr="0001628C">
        <w:rPr>
          <w:rFonts w:ascii="Palatino Linotype" w:hAnsi="Palatino Linotype" w:cs="Tahoma"/>
          <w:sz w:val="22"/>
          <w:szCs w:val="22"/>
          <w:lang w:val="es-ES"/>
        </w:rPr>
        <w:t xml:space="preserve">Establecido lo anterior, por lo que hace al requerimiento </w:t>
      </w:r>
      <w:r w:rsidRPr="0001628C" w:rsidR="00FD36DC">
        <w:rPr>
          <w:rFonts w:ascii="Palatino Linotype" w:hAnsi="Palatino Linotype" w:cs="Tahoma"/>
          <w:sz w:val="22"/>
          <w:szCs w:val="22"/>
          <w:lang w:val="es-ES"/>
        </w:rPr>
        <w:t xml:space="preserve">en estudio </w:t>
      </w:r>
      <w:r w:rsidRPr="0001628C">
        <w:rPr>
          <w:rFonts w:ascii="Palatino Linotype" w:hAnsi="Palatino Linotype" w:eastAsia="Calibri" w:cs="Tahoma"/>
          <w:iCs/>
          <w:sz w:val="22"/>
          <w:szCs w:val="22"/>
          <w:lang w:val="es-ES" w:eastAsia="es-ES_tradnl"/>
        </w:rPr>
        <w:t>el Ayuntamiento informó al Particular, a qu</w:t>
      </w:r>
      <w:r w:rsidRPr="0001628C" w:rsidR="00C15FAD">
        <w:rPr>
          <w:rFonts w:ascii="Palatino Linotype" w:hAnsi="Palatino Linotype" w:eastAsia="Calibri" w:cs="Tahoma"/>
          <w:iCs/>
          <w:sz w:val="22"/>
          <w:szCs w:val="22"/>
          <w:lang w:val="es-ES" w:eastAsia="es-ES_tradnl"/>
        </w:rPr>
        <w:t>é</w:t>
      </w:r>
      <w:r w:rsidRPr="0001628C">
        <w:rPr>
          <w:rFonts w:ascii="Palatino Linotype" w:hAnsi="Palatino Linotype" w:eastAsia="Calibri" w:cs="Tahoma"/>
          <w:iCs/>
          <w:sz w:val="22"/>
          <w:szCs w:val="22"/>
          <w:lang w:val="es-ES" w:eastAsia="es-ES_tradnl"/>
        </w:rPr>
        <w:t xml:space="preserve"> unidad administrativa se encuentra adscrita la Procuraduría Condominal de Cuautitlán</w:t>
      </w:r>
      <w:r w:rsidRPr="0001628C" w:rsidR="00C15FAD">
        <w:rPr>
          <w:rFonts w:ascii="Palatino Linotype" w:hAnsi="Palatino Linotype" w:eastAsia="Calibri" w:cs="Tahoma"/>
          <w:iCs/>
          <w:sz w:val="22"/>
          <w:szCs w:val="22"/>
          <w:lang w:val="es-ES" w:eastAsia="es-ES_tradnl"/>
        </w:rPr>
        <w:t>;</w:t>
      </w:r>
      <w:r w:rsidRPr="0001628C">
        <w:rPr>
          <w:rFonts w:ascii="Palatino Linotype" w:hAnsi="Palatino Linotype" w:eastAsia="Calibri" w:cs="Tahoma"/>
          <w:iCs/>
          <w:sz w:val="22"/>
          <w:szCs w:val="22"/>
          <w:lang w:val="es-ES" w:eastAsia="es-ES_tradnl"/>
        </w:rPr>
        <w:t xml:space="preserve"> es decir</w:t>
      </w:r>
      <w:r w:rsidRPr="0001628C" w:rsidR="00C15FAD">
        <w:rPr>
          <w:rFonts w:ascii="Palatino Linotype" w:hAnsi="Palatino Linotype" w:eastAsia="Calibri" w:cs="Tahoma"/>
          <w:iCs/>
          <w:sz w:val="22"/>
          <w:szCs w:val="22"/>
          <w:lang w:val="es-ES" w:eastAsia="es-ES_tradnl"/>
        </w:rPr>
        <w:t>,</w:t>
      </w:r>
      <w:r w:rsidRPr="0001628C">
        <w:rPr>
          <w:rFonts w:ascii="Palatino Linotype" w:hAnsi="Palatino Linotype" w:eastAsia="Calibri" w:cs="Tahoma"/>
          <w:iCs/>
          <w:sz w:val="22"/>
          <w:szCs w:val="22"/>
          <w:lang w:val="es-ES" w:eastAsia="es-ES_tradnl"/>
        </w:rPr>
        <w:t xml:space="preserve"> a la Secretaría del Ayuntamiento,</w:t>
      </w:r>
      <w:r w:rsidRPr="0001628C" w:rsidR="00FD36DC">
        <w:rPr>
          <w:rFonts w:ascii="Palatino Linotype" w:hAnsi="Palatino Linotype" w:eastAsia="Calibri" w:cs="Tahoma"/>
          <w:iCs/>
          <w:sz w:val="22"/>
          <w:szCs w:val="22"/>
          <w:lang w:val="es-ES" w:eastAsia="es-ES_tradnl"/>
        </w:rPr>
        <w:t xml:space="preserve"> y que es un área de nueva creación, </w:t>
      </w:r>
      <w:r w:rsidRPr="0001628C">
        <w:rPr>
          <w:rFonts w:ascii="Palatino Linotype" w:hAnsi="Palatino Linotype" w:cs="Tahoma"/>
          <w:sz w:val="22"/>
          <w:szCs w:val="22"/>
          <w:lang w:val="es-ES"/>
        </w:rPr>
        <w:t xml:space="preserve">por lo que </w:t>
      </w:r>
      <w:r w:rsidRPr="0001628C">
        <w:rPr>
          <w:rFonts w:ascii="Palatino Linotype" w:hAnsi="Palatino Linotype" w:eastAsia="Calibri" w:cs="Tahoma"/>
          <w:iCs/>
          <w:sz w:val="22"/>
          <w:szCs w:val="22"/>
          <w:lang w:eastAsia="es-ES_tradnl"/>
        </w:rPr>
        <w:t xml:space="preserve">sobre tales manifestaciones este </w:t>
      </w:r>
      <w:r w:rsidRPr="0001628C">
        <w:rPr>
          <w:rFonts w:ascii="Palatino Linotype" w:hAnsi="Palatino Linotype" w:cs="Tahoma"/>
          <w:sz w:val="22"/>
          <w:szCs w:val="24"/>
        </w:rPr>
        <w:t xml:space="preserve">Organismo Garante no está facultado para manifestarse sobre la veracidad, pues no existe precepto legal alguno en la Ley de la materia que lo faculte para ello, situación que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01628C" w:rsidR="00650F8E" w:rsidP="00650F8E" w:rsidRDefault="00650F8E" w14:paraId="6A54BB3C" w14:textId="77777777">
      <w:pPr>
        <w:spacing w:line="360" w:lineRule="auto"/>
        <w:jc w:val="both"/>
        <w:rPr>
          <w:rFonts w:ascii="Palatino Linotype" w:hAnsi="Palatino Linotype" w:cs="Tahoma"/>
          <w:sz w:val="22"/>
          <w:szCs w:val="24"/>
        </w:rPr>
      </w:pPr>
    </w:p>
    <w:p w:rsidRPr="0001628C" w:rsidR="00650F8E" w:rsidP="00650F8E" w:rsidRDefault="00650F8E" w14:paraId="4F9FCA75" w14:textId="77777777">
      <w:pPr>
        <w:spacing w:line="360" w:lineRule="auto"/>
        <w:ind w:left="567" w:right="539"/>
        <w:jc w:val="both"/>
        <w:rPr>
          <w:rFonts w:ascii="Palatino Linotype" w:hAnsi="Palatino Linotype" w:cs="Tahoma"/>
          <w:i/>
          <w:szCs w:val="24"/>
        </w:rPr>
      </w:pPr>
      <w:r w:rsidRPr="0001628C">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1628C">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w:t>
      </w:r>
      <w:r w:rsidRPr="0001628C">
        <w:rPr>
          <w:rFonts w:ascii="Palatino Linotype" w:hAnsi="Palatino Linotype" w:cs="Tahoma"/>
          <w:i/>
          <w:szCs w:val="24"/>
        </w:rPr>
        <w:lastRenderedPageBreak/>
        <w:t>Federal de Transparencia y Acceso a la Información Pública Gubernamental no se prevé una causal que permita al Instituto Federal de Acceso a la Información y Protección de Datos conocer, vía recurso revisión, al respecto.”</w:t>
      </w:r>
    </w:p>
    <w:p w:rsidRPr="0001628C" w:rsidR="00650F8E" w:rsidP="00650F8E" w:rsidRDefault="00650F8E" w14:paraId="4026C64B" w14:textId="77777777">
      <w:pPr>
        <w:spacing w:line="360" w:lineRule="auto"/>
        <w:ind w:right="-93"/>
        <w:jc w:val="both"/>
        <w:rPr>
          <w:rFonts w:ascii="Palatino Linotype" w:hAnsi="Palatino Linotype" w:eastAsia="Calibri" w:cs="Tahoma"/>
          <w:iCs/>
          <w:sz w:val="22"/>
          <w:szCs w:val="22"/>
          <w:lang w:val="es-ES" w:eastAsia="es-ES_tradnl"/>
        </w:rPr>
      </w:pPr>
    </w:p>
    <w:p w:rsidRPr="0001628C" w:rsidR="00650F8E" w:rsidP="00650F8E" w:rsidRDefault="00650F8E" w14:paraId="2A91F248" w14:textId="77777777">
      <w:pPr>
        <w:spacing w:line="360" w:lineRule="auto"/>
        <w:ind w:right="-93"/>
        <w:jc w:val="both"/>
        <w:rPr>
          <w:rFonts w:ascii="Palatino Linotype" w:hAnsi="Palatino Linotype"/>
          <w:noProof/>
          <w:sz w:val="22"/>
          <w:szCs w:val="22"/>
          <w:lang w:eastAsia="es-MX"/>
        </w:rPr>
      </w:pPr>
      <w:r w:rsidRPr="0001628C">
        <w:rPr>
          <w:rFonts w:ascii="Palatino Linotype" w:hAnsi="Palatino Linotype" w:cs="Tahoma"/>
          <w:sz w:val="22"/>
          <w:szCs w:val="22"/>
          <w:lang w:val="es-ES"/>
        </w:rPr>
        <w:t>De lo anterior, se deduce que el Sujeto Obligado proporcionó la información que obra en sus archivos</w:t>
      </w:r>
      <w:r w:rsidRPr="0001628C">
        <w:rPr>
          <w:rFonts w:ascii="Palatino Linotype" w:hAnsi="Palatino Linotype"/>
          <w:noProof/>
          <w:sz w:val="22"/>
          <w:szCs w:val="22"/>
          <w:lang w:eastAsia="es-MX"/>
        </w:rPr>
        <w:t>; en virtud de que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 derivado de ello resulta procedente confirmar la respuesta proporcionada.</w:t>
      </w:r>
    </w:p>
    <w:p w:rsidRPr="0001628C" w:rsidR="00650F8E" w:rsidP="002649C4" w:rsidRDefault="00650F8E" w14:paraId="2B53CC31" w14:textId="48CD32B3">
      <w:pPr>
        <w:spacing w:line="360" w:lineRule="auto"/>
        <w:jc w:val="both"/>
        <w:rPr>
          <w:rFonts w:ascii="Palatino Linotype" w:hAnsi="Palatino Linotype" w:eastAsia="Calibri" w:cs="Tahoma"/>
          <w:iCs/>
          <w:sz w:val="22"/>
          <w:szCs w:val="22"/>
          <w:lang w:val="es-ES" w:eastAsia="es-ES_tradnl"/>
        </w:rPr>
      </w:pPr>
    </w:p>
    <w:p w:rsidRPr="0001628C" w:rsidR="004A7365" w:rsidP="004A7365" w:rsidRDefault="00650F8E" w14:paraId="5A5705FB" w14:textId="13D8F2CF">
      <w:pPr>
        <w:spacing w:line="360" w:lineRule="auto"/>
        <w:jc w:val="both"/>
        <w:rPr>
          <w:rFonts w:ascii="Palatino Linotype" w:hAnsi="Palatino Linotype"/>
          <w:color w:val="222222"/>
          <w:sz w:val="22"/>
          <w:szCs w:val="22"/>
          <w:lang w:eastAsia="es-MX"/>
        </w:rPr>
      </w:pPr>
      <w:r w:rsidRPr="0001628C">
        <w:rPr>
          <w:rFonts w:ascii="Palatino Linotype" w:hAnsi="Palatino Linotype" w:cs="Tahoma"/>
          <w:sz w:val="22"/>
          <w:szCs w:val="22"/>
          <w:lang w:val="es-ES"/>
        </w:rPr>
        <w:t xml:space="preserve">Ahora bien, </w:t>
      </w:r>
      <w:r w:rsidRPr="0001628C" w:rsidR="004A7365">
        <w:rPr>
          <w:rFonts w:ascii="Palatino Linotype" w:hAnsi="Palatino Linotype" w:cs="Tahoma"/>
          <w:sz w:val="22"/>
          <w:szCs w:val="22"/>
          <w:lang w:val="es-ES"/>
        </w:rPr>
        <w:t>la parte de la solicitud en la que la Particular refiere “…</w:t>
      </w:r>
      <w:r w:rsidRPr="0001628C" w:rsidR="004A7365">
        <w:rPr>
          <w:rFonts w:ascii="Palatino Linotype" w:hAnsi="Palatino Linotype" w:cs="Tahoma"/>
          <w:i/>
          <w:iCs/>
          <w:sz w:val="22"/>
          <w:szCs w:val="22"/>
          <w:lang w:val="es-ES"/>
        </w:rPr>
        <w:t>el motivo por el cual no tiene mención alguna dentro de su Bando Municipal 2022.”</w:t>
      </w:r>
      <w:r w:rsidRPr="0001628C" w:rsidR="004A7365">
        <w:rPr>
          <w:rFonts w:ascii="Palatino Linotype" w:hAnsi="Palatino Linotype" w:eastAsia="Calibri" w:cs="Tahoma"/>
          <w:bCs/>
          <w:iCs/>
          <w:color w:val="000000"/>
          <w:sz w:val="22"/>
          <w:szCs w:val="22"/>
          <w:lang w:eastAsia="es-ES_tradnl"/>
        </w:rPr>
        <w:t xml:space="preserve">, de su simple lectura </w:t>
      </w:r>
      <w:r w:rsidRPr="0001628C" w:rsidR="004A7365">
        <w:rPr>
          <w:rFonts w:ascii="Palatino Linotype" w:hAnsi="Palatino Linotype" w:eastAsia="Calibri" w:cs="Tahoma"/>
          <w:iCs/>
          <w:sz w:val="22"/>
          <w:szCs w:val="22"/>
          <w:lang w:eastAsia="es-ES_tradnl"/>
        </w:rPr>
        <w:t xml:space="preserve">se logra desprender que para atender dicho rubro, el Sujeto Obligado tendría que elaborar un documento </w:t>
      </w:r>
      <w:r w:rsidRPr="0001628C" w:rsidR="004A7365">
        <w:rPr>
          <w:rFonts w:ascii="Palatino Linotype" w:hAnsi="Palatino Linotype" w:eastAsia="Calibri" w:cs="Tahoma"/>
          <w:i/>
          <w:iCs/>
          <w:sz w:val="22"/>
          <w:szCs w:val="22"/>
          <w:lang w:eastAsia="es-ES_tradnl"/>
        </w:rPr>
        <w:t xml:space="preserve">ad hoc, </w:t>
      </w:r>
      <w:r w:rsidRPr="0001628C" w:rsidR="004A7365">
        <w:rPr>
          <w:rFonts w:ascii="Palatino Linotype" w:hAnsi="Palatino Linotype" w:eastAsia="Calibri" w:cs="Tahoma"/>
          <w:sz w:val="22"/>
          <w:szCs w:val="22"/>
          <w:lang w:eastAsia="es-ES_tradnl"/>
        </w:rPr>
        <w:t>pues nos encontramos ante un cuestionamiento que buscan la entrega de un pronunciamiento específico</w:t>
      </w:r>
      <w:r w:rsidRPr="0001628C" w:rsidR="004A7365">
        <w:rPr>
          <w:rFonts w:ascii="Palatino Linotype" w:hAnsi="Palatino Linotype" w:eastAsia="Calibri" w:cs="Tahoma"/>
          <w:i/>
          <w:iCs/>
          <w:sz w:val="22"/>
          <w:szCs w:val="22"/>
          <w:lang w:eastAsia="es-ES_tradnl"/>
        </w:rPr>
        <w:t xml:space="preserve">; </w:t>
      </w:r>
      <w:r w:rsidRPr="0001628C" w:rsidR="004A7365">
        <w:rPr>
          <w:rFonts w:ascii="Palatino Linotype" w:hAnsi="Palatino Linotype" w:eastAsia="Calibri" w:cs="Tahoma"/>
          <w:iCs/>
          <w:sz w:val="22"/>
          <w:szCs w:val="22"/>
          <w:lang w:eastAsia="es-ES_tradnl"/>
        </w:rPr>
        <w:t>por ello,</w:t>
      </w:r>
      <w:r w:rsidRPr="0001628C" w:rsidR="004A7365">
        <w:rPr>
          <w:rFonts w:ascii="Palatino Linotype" w:hAnsi="Palatino Linotype" w:eastAsia="Calibri" w:cs="Tahoma"/>
          <w:i/>
          <w:iCs/>
          <w:sz w:val="22"/>
          <w:szCs w:val="22"/>
          <w:lang w:eastAsia="es-ES_tradnl"/>
        </w:rPr>
        <w:t xml:space="preserve"> </w:t>
      </w:r>
      <w:r w:rsidRPr="0001628C" w:rsidR="004A7365">
        <w:rPr>
          <w:rFonts w:ascii="Palatino Linotype" w:hAnsi="Palatino Linotype"/>
          <w:color w:val="222222"/>
          <w:sz w:val="22"/>
          <w:szCs w:val="22"/>
          <w:lang w:eastAsia="es-MX"/>
        </w:rPr>
        <w:t>cabe traer a colación los artículos 2°, fracción II; 3°, fracción XI, y 18 de la Ley de Transparencia y Acceso a la Información Pública del Estado de México y Municipios; los cuales disponen lo siguiente:</w:t>
      </w:r>
    </w:p>
    <w:p w:rsidRPr="0001628C" w:rsidR="004A7365" w:rsidP="004A7365" w:rsidRDefault="004A7365" w14:paraId="578D66BE" w14:textId="77777777">
      <w:pPr>
        <w:spacing w:line="360" w:lineRule="auto"/>
        <w:jc w:val="both"/>
        <w:rPr>
          <w:rFonts w:ascii="Palatino Linotype" w:hAnsi="Palatino Linotype"/>
          <w:color w:val="222222"/>
          <w:sz w:val="22"/>
          <w:szCs w:val="22"/>
          <w:lang w:eastAsia="es-MX"/>
        </w:rPr>
      </w:pPr>
    </w:p>
    <w:p w:rsidRPr="0001628C" w:rsidR="004A7365" w:rsidP="004A7365" w:rsidRDefault="004A7365" w14:paraId="66AB6AD3" w14:textId="77777777">
      <w:pPr>
        <w:numPr>
          <w:ilvl w:val="0"/>
          <w:numId w:val="25"/>
        </w:numPr>
        <w:spacing w:line="360" w:lineRule="auto"/>
        <w:ind w:left="567" w:right="539"/>
        <w:contextualSpacing/>
        <w:jc w:val="both"/>
        <w:rPr>
          <w:rFonts w:ascii="Palatino Linotype" w:hAnsi="Palatino Linotype"/>
          <w:color w:val="222222"/>
          <w:sz w:val="22"/>
          <w:szCs w:val="22"/>
          <w:lang w:eastAsia="es-MX"/>
        </w:rPr>
      </w:pPr>
      <w:r w:rsidRPr="0001628C">
        <w:rPr>
          <w:rFonts w:ascii="Palatino Linotype" w:hAnsi="Palatino Linotype"/>
          <w:color w:val="222222"/>
          <w:sz w:val="22"/>
          <w:szCs w:val="22"/>
          <w:lang w:eastAsia="es-MX"/>
        </w:rPr>
        <w:t>Que uno de los objetivos de la Ley es proveer lo necesario para garantizar a toda persona el derecho de acceso a la información pública;</w:t>
      </w:r>
    </w:p>
    <w:p w:rsidRPr="0001628C" w:rsidR="004A7365" w:rsidP="004A7365" w:rsidRDefault="004A7365" w14:paraId="592E1EC1" w14:textId="77777777">
      <w:pPr>
        <w:numPr>
          <w:ilvl w:val="0"/>
          <w:numId w:val="25"/>
        </w:numPr>
        <w:spacing w:line="360" w:lineRule="auto"/>
        <w:ind w:left="567" w:right="539" w:hanging="425"/>
        <w:contextualSpacing/>
        <w:jc w:val="both"/>
        <w:rPr>
          <w:rFonts w:ascii="Palatino Linotype" w:hAnsi="Palatino Linotype"/>
          <w:color w:val="222222"/>
          <w:sz w:val="22"/>
          <w:szCs w:val="22"/>
          <w:lang w:eastAsia="es-MX"/>
        </w:rPr>
      </w:pPr>
      <w:r w:rsidRPr="0001628C">
        <w:rPr>
          <w:rFonts w:ascii="Palatino Linotype" w:hAnsi="Palatino Linotype"/>
          <w:color w:val="222222"/>
          <w:sz w:val="22"/>
          <w:szCs w:val="22"/>
          <w:lang w:eastAsia="es-MX"/>
        </w:rPr>
        <w:t>Que los </w:t>
      </w:r>
      <w:r w:rsidRPr="0001628C">
        <w:rPr>
          <w:rFonts w:ascii="Palatino Linotype" w:hAnsi="Palatino Linotype"/>
          <w:b/>
          <w:bCs/>
          <w:color w:val="222222"/>
          <w:sz w:val="22"/>
          <w:szCs w:val="22"/>
          <w:lang w:eastAsia="es-MX"/>
        </w:rPr>
        <w:t>documentos </w:t>
      </w:r>
      <w:r w:rsidRPr="0001628C">
        <w:rPr>
          <w:rFonts w:ascii="Palatino Linotype" w:hAnsi="Palatino Linotype"/>
          <w:color w:val="222222"/>
          <w:sz w:val="22"/>
          <w:szCs w:val="22"/>
          <w:lang w:eastAsia="es-MX"/>
        </w:rPr>
        <w:t xml:space="preserve">son los expedientes, reportes, estudios, actas, resoluciones, contratos, convenios, instructivos, notas, memorandos, </w:t>
      </w:r>
      <w:r w:rsidRPr="0001628C">
        <w:rPr>
          <w:rFonts w:ascii="Palatino Linotype" w:hAnsi="Palatino Linotype"/>
          <w:b/>
          <w:color w:val="222222"/>
          <w:sz w:val="22"/>
          <w:szCs w:val="22"/>
          <w:lang w:eastAsia="es-MX"/>
        </w:rPr>
        <w:t>estadísticas</w:t>
      </w:r>
      <w:r w:rsidRPr="0001628C">
        <w:rPr>
          <w:rFonts w:ascii="Palatino Linotype" w:hAnsi="Palatino Linotype"/>
          <w:color w:val="222222"/>
          <w:sz w:val="22"/>
          <w:szCs w:val="22"/>
          <w:lang w:eastAsia="es-MX"/>
        </w:rPr>
        <w:t xml:space="preserve"> o </w:t>
      </w:r>
      <w:r w:rsidRPr="0001628C">
        <w:rPr>
          <w:rFonts w:ascii="Palatino Linotype" w:hAnsi="Palatino Linotype"/>
          <w:b/>
          <w:bCs/>
          <w:color w:val="222222"/>
          <w:sz w:val="22"/>
          <w:szCs w:val="22"/>
          <w:lang w:eastAsia="es-MX"/>
        </w:rPr>
        <w:t>cualquier registro que documente el ejercicio de facultades, funciones y competencia</w:t>
      </w:r>
      <w:r w:rsidRPr="0001628C">
        <w:rPr>
          <w:rFonts w:ascii="Palatino Linotype" w:hAnsi="Palatino Linotype"/>
          <w:color w:val="222222"/>
          <w:sz w:val="22"/>
          <w:szCs w:val="22"/>
          <w:lang w:eastAsia="es-MX"/>
        </w:rPr>
        <w:t xml:space="preserve"> de los Sujetos Obligados, sin importar su fuente y fecha de elaboración y, por último, </w:t>
      </w:r>
      <w:r w:rsidRPr="0001628C">
        <w:rPr>
          <w:rFonts w:ascii="Palatino Linotype" w:hAnsi="Palatino Linotype"/>
          <w:color w:val="222222"/>
          <w:sz w:val="22"/>
          <w:szCs w:val="22"/>
          <w:lang w:eastAsia="es-MX"/>
        </w:rPr>
        <w:lastRenderedPageBreak/>
        <w:t>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rsidRPr="0001628C" w:rsidR="004A7365" w:rsidP="004A7365" w:rsidRDefault="004A7365" w14:paraId="595EC6DA" w14:textId="04E79B43">
      <w:pPr>
        <w:spacing w:line="360" w:lineRule="auto"/>
        <w:jc w:val="both"/>
        <w:rPr>
          <w:rFonts w:ascii="Palatino Linotype" w:hAnsi="Palatino Linotype"/>
          <w:color w:val="222222"/>
          <w:sz w:val="22"/>
          <w:szCs w:val="22"/>
          <w:lang w:eastAsia="es-MX"/>
        </w:rPr>
      </w:pPr>
    </w:p>
    <w:p w:rsidRPr="0001628C" w:rsidR="004A7365" w:rsidP="004A7365" w:rsidRDefault="004A7365" w14:paraId="23FF72E3" w14:textId="77777777">
      <w:pPr>
        <w:spacing w:line="360" w:lineRule="auto"/>
        <w:jc w:val="both"/>
        <w:rPr>
          <w:rFonts w:ascii="Palatino Linotype" w:hAnsi="Palatino Linotype"/>
          <w:color w:val="222222"/>
          <w:sz w:val="22"/>
          <w:szCs w:val="22"/>
          <w:lang w:eastAsia="es-MX"/>
        </w:rPr>
      </w:pPr>
      <w:r w:rsidRPr="0001628C">
        <w:rPr>
          <w:rFonts w:ascii="Palatino Linotype" w:hAnsi="Palatino Linotype"/>
          <w:color w:val="222222"/>
          <w:sz w:val="22"/>
          <w:szCs w:val="22"/>
          <w:lang w:eastAsia="es-MX"/>
        </w:rPr>
        <w:t xml:space="preserve">Así, se advierte que el derecho de acceso a la información pública, consiste en una prerrogativa de cualquier persona a solicitar información de la Administración Pública que conste en </w:t>
      </w:r>
      <w:r w:rsidRPr="0001628C">
        <w:rPr>
          <w:rFonts w:ascii="Palatino Linotype" w:hAnsi="Palatino Linotype"/>
          <w:b/>
          <w:color w:val="222222"/>
          <w:sz w:val="22"/>
          <w:szCs w:val="22"/>
          <w:lang w:eastAsia="es-MX"/>
        </w:rPr>
        <w:t xml:space="preserve">documentos generados, obtenidos, adquiridos, transformados o que tengan en posesión los Sujetos Obligados, </w:t>
      </w:r>
      <w:r w:rsidRPr="0001628C">
        <w:rPr>
          <w:rFonts w:ascii="Palatino Linotype" w:hAnsi="Palatino Linotype"/>
          <w:bCs/>
          <w:color w:val="222222"/>
          <w:sz w:val="22"/>
          <w:szCs w:val="22"/>
          <w:lang w:eastAsia="es-MX"/>
        </w:rPr>
        <w:t>esto</w:t>
      </w:r>
      <w:r w:rsidRPr="0001628C">
        <w:rPr>
          <w:rFonts w:ascii="Palatino Linotype" w:hAnsi="Palatino Linotype"/>
          <w:b/>
          <w:color w:val="222222"/>
          <w:sz w:val="22"/>
          <w:szCs w:val="22"/>
          <w:lang w:eastAsia="es-MX"/>
        </w:rPr>
        <w:t xml:space="preserve">, </w:t>
      </w:r>
      <w:r w:rsidRPr="0001628C">
        <w:rPr>
          <w:rFonts w:ascii="Palatino Linotype" w:hAnsi="Palatino Linotype"/>
          <w:color w:val="222222"/>
          <w:sz w:val="22"/>
          <w:szCs w:val="22"/>
          <w:lang w:eastAsia="es-MX"/>
        </w:rPr>
        <w:t>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rsidRPr="0001628C" w:rsidR="00FD36DC" w:rsidP="004A7365" w:rsidRDefault="00FD36DC" w14:paraId="7B922219" w14:textId="77777777">
      <w:pPr>
        <w:spacing w:line="360" w:lineRule="auto"/>
        <w:jc w:val="both"/>
        <w:rPr>
          <w:rFonts w:ascii="Palatino Linotype" w:hAnsi="Palatino Linotype"/>
          <w:color w:val="222222"/>
          <w:sz w:val="22"/>
          <w:szCs w:val="22"/>
          <w:lang w:eastAsia="es-MX"/>
        </w:rPr>
      </w:pPr>
    </w:p>
    <w:p w:rsidRPr="0001628C" w:rsidR="004A7365" w:rsidP="004A7365" w:rsidRDefault="004A7365" w14:paraId="557DB028" w14:textId="77777777">
      <w:pPr>
        <w:spacing w:line="360" w:lineRule="auto"/>
        <w:jc w:val="both"/>
        <w:rPr>
          <w:rFonts w:ascii="Palatino Linotype" w:hAnsi="Palatino Linotype"/>
          <w:b/>
          <w:bCs/>
          <w:color w:val="222222"/>
          <w:sz w:val="22"/>
          <w:szCs w:val="22"/>
          <w:lang w:eastAsia="es-MX"/>
        </w:rPr>
      </w:pPr>
      <w:r w:rsidRPr="0001628C">
        <w:rPr>
          <w:rFonts w:ascii="Palatino Linotype" w:hAnsi="Palatino Linotype"/>
          <w:color w:val="222222"/>
          <w:sz w:val="22"/>
          <w:szCs w:val="22"/>
          <w:lang w:eastAsia="es-MX"/>
        </w:rPr>
        <w:t>Por lo tanto, es viable traer a colación la Jurisprudencia XXI.1o.P.A. J/27, de los Tribunales Colegiados de Circuito, localizada en la página 1406, del Semanario Judicial de la Federación y su Gaceta, Tomo XXXIII, marzo 2011, Novena Época, misma que por rubro y texto, dispone lo siguiente:</w:t>
      </w:r>
    </w:p>
    <w:p w:rsidRPr="0001628C" w:rsidR="004A7365" w:rsidP="004A7365" w:rsidRDefault="004A7365" w14:paraId="51DBE25F" w14:textId="77777777">
      <w:pPr>
        <w:spacing w:line="360" w:lineRule="auto"/>
        <w:ind w:left="567" w:right="539"/>
        <w:jc w:val="both"/>
        <w:rPr>
          <w:rFonts w:ascii="Palatino Linotype" w:hAnsi="Palatino Linotype"/>
          <w:i/>
          <w:iCs/>
          <w:color w:val="222222"/>
          <w:lang w:eastAsia="es-MX"/>
        </w:rPr>
      </w:pPr>
    </w:p>
    <w:p w:rsidRPr="0001628C" w:rsidR="004A7365" w:rsidP="004A7365" w:rsidRDefault="004A7365" w14:paraId="7B88294E" w14:textId="77777777">
      <w:pPr>
        <w:spacing w:line="360" w:lineRule="auto"/>
        <w:ind w:left="567" w:right="539"/>
        <w:jc w:val="both"/>
        <w:rPr>
          <w:rFonts w:ascii="Palatino Linotype" w:hAnsi="Palatino Linotype"/>
          <w:i/>
          <w:iCs/>
          <w:color w:val="222222"/>
          <w:lang w:eastAsia="es-MX"/>
        </w:rPr>
      </w:pPr>
      <w:r w:rsidRPr="0001628C">
        <w:rPr>
          <w:rFonts w:ascii="Palatino Linotype" w:hAnsi="Palatino Linotype"/>
          <w:b/>
          <w:bCs/>
          <w:i/>
          <w:iCs/>
          <w:color w:val="222222"/>
          <w:lang w:eastAsia="es-MX"/>
        </w:rPr>
        <w:t>“DERECHO DE PETICIÓN. SUS ELEMENTOS</w:t>
      </w:r>
      <w:r w:rsidRPr="0001628C">
        <w:rPr>
          <w:rFonts w:ascii="Palatino Linotype" w:hAnsi="Palatino Linotype"/>
          <w:i/>
          <w:iCs/>
          <w:color w:val="222222"/>
          <w:lang w:eastAsia="es-MX"/>
        </w:rPr>
        <w:t xml:space="preserve">. El denominado "derecho de petición", acorde con los criterios de los tribunales del Poder Judicial de la Federación, es la garantía individual consagrada en el artículo 8o. de la Constitución Política de los Estados Unidos Mexicanos, </w:t>
      </w:r>
      <w:r w:rsidRPr="0001628C">
        <w:rPr>
          <w:rFonts w:ascii="Palatino Linotype" w:hAnsi="Palatino Linotype"/>
          <w:i/>
          <w:iCs/>
          <w:color w:val="222222"/>
          <w:u w:val="single"/>
          <w:lang w:eastAsia="es-MX"/>
        </w:rPr>
        <w:t>en función de la cual cualquier gobernado que presente una petición ante una autoridad, tiene derecho a recibir una respuesta</w:t>
      </w:r>
      <w:r w:rsidRPr="0001628C">
        <w:rPr>
          <w:rFonts w:ascii="Palatino Linotype" w:hAnsi="Palatino Linotype"/>
          <w:i/>
          <w:iCs/>
          <w:color w:val="222222"/>
          <w:lang w:eastAsia="es-MX"/>
        </w:rPr>
        <w:t xml:space="preserve">. Así, su ejercicio por el particular y la correlativa obligación de la autoridad de producir una respuesta, se caracterizan por los elementos siguientes: </w:t>
      </w:r>
      <w:r w:rsidRPr="0001628C">
        <w:rPr>
          <w:rFonts w:ascii="Palatino Linotype" w:hAnsi="Palatino Linotype"/>
          <w:i/>
          <w:iCs/>
          <w:color w:val="222222"/>
          <w:u w:val="single"/>
          <w:lang w:eastAsia="es-MX"/>
        </w:rPr>
        <w:t>A. La petición: debe formularse de manera pacífica y respetuosa, dirigirse a una autoridad</w:t>
      </w:r>
      <w:r w:rsidRPr="0001628C">
        <w:rPr>
          <w:rFonts w:ascii="Palatino Linotype" w:hAnsi="Palatino Linotype"/>
          <w:i/>
          <w:iCs/>
          <w:color w:val="222222"/>
          <w:lang w:eastAsia="es-MX"/>
        </w:rPr>
        <w:t xml:space="preserve"> y recabarse la constancia de que fue entregada; además de que el peticionario ha de proporcionar el domicilio para recibir la respuesta. B. La respuesta: la autoridad debe emitir un acuerdo en breve término, entendiéndose por </w:t>
      </w:r>
      <w:r w:rsidRPr="0001628C">
        <w:rPr>
          <w:rFonts w:ascii="Palatino Linotype" w:hAnsi="Palatino Linotype"/>
          <w:i/>
          <w:iCs/>
          <w:color w:val="222222"/>
          <w:lang w:eastAsia="es-MX"/>
        </w:rPr>
        <w:lastRenderedPageBreak/>
        <w:t xml:space="preserve">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w:t>
      </w:r>
      <w:r w:rsidRPr="0001628C">
        <w:rPr>
          <w:rFonts w:ascii="Palatino Linotype" w:hAnsi="Palatino Linotype"/>
          <w:i/>
          <w:iCs/>
          <w:color w:val="222222"/>
          <w:u w:val="single"/>
          <w:lang w:eastAsia="es-MX"/>
        </w:rPr>
        <w:t>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r w:rsidRPr="0001628C">
        <w:rPr>
          <w:rFonts w:ascii="Palatino Linotype" w:hAnsi="Palatino Linotype"/>
          <w:i/>
          <w:iCs/>
          <w:color w:val="222222"/>
          <w:lang w:eastAsia="es-MX"/>
        </w:rPr>
        <w:t>.”</w:t>
      </w:r>
    </w:p>
    <w:p w:rsidRPr="0001628C" w:rsidR="004A7365" w:rsidP="004A7365" w:rsidRDefault="004A7365" w14:paraId="31A58A86" w14:textId="77777777">
      <w:pPr>
        <w:spacing w:line="360" w:lineRule="auto"/>
        <w:ind w:left="567" w:right="539"/>
        <w:jc w:val="both"/>
        <w:rPr>
          <w:rFonts w:ascii="Palatino Linotype" w:hAnsi="Palatino Linotype"/>
          <w:i/>
          <w:iCs/>
          <w:color w:val="222222"/>
          <w:lang w:eastAsia="es-MX"/>
        </w:rPr>
      </w:pPr>
      <w:r w:rsidRPr="0001628C">
        <w:rPr>
          <w:rFonts w:ascii="Palatino Linotype" w:hAnsi="Palatino Linotype"/>
          <w:i/>
          <w:iCs/>
          <w:color w:val="222222"/>
          <w:lang w:eastAsia="es-MX"/>
        </w:rPr>
        <w:t>(Énfasis añadido).</w:t>
      </w:r>
    </w:p>
    <w:p w:rsidRPr="0001628C" w:rsidR="004A7365" w:rsidP="004A7365" w:rsidRDefault="004A7365" w14:paraId="36C013D1" w14:textId="77777777">
      <w:pPr>
        <w:spacing w:line="360" w:lineRule="auto"/>
        <w:ind w:left="567" w:right="539"/>
        <w:jc w:val="both"/>
        <w:rPr>
          <w:rFonts w:ascii="Palatino Linotype" w:hAnsi="Palatino Linotype"/>
          <w:i/>
          <w:iCs/>
          <w:color w:val="222222"/>
          <w:lang w:eastAsia="es-MX"/>
        </w:rPr>
      </w:pPr>
    </w:p>
    <w:p w:rsidRPr="0001628C" w:rsidR="004A7365" w:rsidP="004A7365" w:rsidRDefault="004A7365" w14:paraId="01C50A4D" w14:textId="30A5FB60">
      <w:pPr>
        <w:spacing w:line="360" w:lineRule="auto"/>
        <w:jc w:val="both"/>
        <w:rPr>
          <w:rFonts w:ascii="Palatino Linotype" w:hAnsi="Palatino Linotype" w:eastAsia="Calibri" w:cs="Tahoma"/>
          <w:iCs/>
          <w:sz w:val="22"/>
          <w:szCs w:val="22"/>
          <w:lang w:eastAsia="es-ES_tradnl"/>
        </w:rPr>
      </w:pPr>
      <w:r w:rsidRPr="0001628C">
        <w:rPr>
          <w:rFonts w:ascii="Palatino Linotype" w:hAnsi="Palatino Linotype" w:eastAsia="Calibri" w:cs="Arial"/>
          <w:bCs/>
          <w:color w:val="000000" w:themeColor="text1"/>
          <w:sz w:val="22"/>
          <w:szCs w:val="22"/>
          <w:lang w:eastAsia="en-US"/>
        </w:rPr>
        <w:t xml:space="preserve">Conforme a lo invocado, se advierte que los cuestionamientos realizados a través de esta parte del requerimiento, resulta una consulta y no así una solicitud de acceso a información pública, ya que además el Particular no quiere conocer información generada y/o administrada por el Sujeto Obligado sino que </w:t>
      </w:r>
      <w:r w:rsidRPr="0001628C">
        <w:rPr>
          <w:rFonts w:ascii="Palatino Linotype" w:hAnsi="Palatino Linotype" w:eastAsia="Calibri" w:cs="Tahoma"/>
          <w:iCs/>
          <w:sz w:val="22"/>
          <w:szCs w:val="22"/>
          <w:lang w:eastAsia="es-ES_tradnl"/>
        </w:rPr>
        <w:t xml:space="preserve"> se tratan de manifestaciones subjetivas vertidas por el Particular, interrogantes y declaraciones que no se colman con la entrega de documentos, al querer conocer </w:t>
      </w:r>
      <w:r w:rsidRPr="0001628C">
        <w:rPr>
          <w:rFonts w:ascii="Palatino Linotype" w:hAnsi="Palatino Linotype" w:eastAsia="Calibri" w:cs="Tahoma"/>
          <w:b/>
          <w:bCs/>
          <w:iCs/>
          <w:sz w:val="22"/>
          <w:szCs w:val="22"/>
          <w:u w:val="single"/>
          <w:lang w:eastAsia="es-ES_tradnl"/>
        </w:rPr>
        <w:t>motivos</w:t>
      </w:r>
      <w:r w:rsidRPr="0001628C">
        <w:rPr>
          <w:rFonts w:ascii="Palatino Linotype" w:hAnsi="Palatino Linotype" w:eastAsia="Calibri" w:cs="Tahoma"/>
          <w:iCs/>
          <w:sz w:val="22"/>
          <w:szCs w:val="22"/>
          <w:lang w:eastAsia="es-ES_tradnl"/>
        </w:rPr>
        <w:t>, situación que conlleva a afirmar que se está en presencia del ejercicio del derecho de petición.</w:t>
      </w:r>
    </w:p>
    <w:p w:rsidRPr="0001628C" w:rsidR="004A7365" w:rsidP="004A7365" w:rsidRDefault="004A7365" w14:paraId="7F28E97C" w14:textId="77777777">
      <w:pPr>
        <w:spacing w:line="360" w:lineRule="auto"/>
        <w:jc w:val="both"/>
        <w:rPr>
          <w:rFonts w:ascii="Palatino Linotype" w:hAnsi="Palatino Linotype" w:eastAsia="Calibri" w:cs="Tahoma"/>
          <w:iCs/>
          <w:sz w:val="22"/>
          <w:szCs w:val="22"/>
          <w:lang w:eastAsia="es-ES_tradnl"/>
        </w:rPr>
      </w:pPr>
    </w:p>
    <w:p w:rsidRPr="0001628C" w:rsidR="002C1846" w:rsidP="002C1846" w:rsidRDefault="004A7365" w14:paraId="79EDB399" w14:textId="79BE5837">
      <w:pPr>
        <w:tabs>
          <w:tab w:val="left" w:pos="7654"/>
        </w:tabs>
        <w:spacing w:line="360" w:lineRule="auto"/>
        <w:jc w:val="both"/>
        <w:rPr>
          <w:rFonts w:ascii="Palatino Linotype" w:hAnsi="Palatino Linotype"/>
          <w:sz w:val="22"/>
        </w:rPr>
      </w:pPr>
      <w:r w:rsidRPr="0001628C">
        <w:rPr>
          <w:rFonts w:ascii="Palatino Linotype" w:hAnsi="Palatino Linotype" w:eastAsia="Calibri" w:cs="Tahoma"/>
          <w:iCs/>
          <w:sz w:val="22"/>
          <w:szCs w:val="22"/>
          <w:lang w:eastAsia="es-ES_tradnl"/>
        </w:rPr>
        <w:t>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w:t>
      </w:r>
      <w:r w:rsidRPr="0001628C" w:rsidR="002C1846">
        <w:rPr>
          <w:rFonts w:ascii="Palatino Linotype" w:hAnsi="Palatino Linotype" w:eastAsia="Calibri" w:cs="Tahoma"/>
          <w:iCs/>
          <w:sz w:val="22"/>
          <w:szCs w:val="22"/>
          <w:lang w:eastAsia="es-ES_tradnl"/>
        </w:rPr>
        <w:t xml:space="preserve">a derecho de petición, además </w:t>
      </w:r>
      <w:r w:rsidRPr="0001628C" w:rsidR="002C1846">
        <w:rPr>
          <w:rFonts w:ascii="Palatino Linotype" w:hAnsi="Palatino Linotype"/>
          <w:sz w:val="22"/>
        </w:rPr>
        <w:t xml:space="preserve">debemos recordar que los Sujetos Obligados únicamente se encuentran constreñidos a hacer entrega de la información que se les solicite y que obre en sus archivos sin la necesidad de generar documentales </w:t>
      </w:r>
      <w:proofErr w:type="spellStart"/>
      <w:r w:rsidRPr="0001628C" w:rsidR="002C1846">
        <w:rPr>
          <w:rFonts w:ascii="Palatino Linotype" w:hAnsi="Palatino Linotype"/>
          <w:i/>
          <w:sz w:val="22"/>
        </w:rPr>
        <w:t>adhoc</w:t>
      </w:r>
      <w:proofErr w:type="spellEnd"/>
      <w:r w:rsidRPr="0001628C" w:rsidR="002C1846">
        <w:rPr>
          <w:rFonts w:ascii="Palatino Linotype" w:hAnsi="Palatino Linotype"/>
          <w:sz w:val="22"/>
        </w:rPr>
        <w:t xml:space="preserve"> a los intereses de los Particulares, situación que se ve robustecida en el criterio de interpretación para sujetos obligados con clave de control SO/003/2017 emitido por el Instituto Nacional de Transparencia, Acceso a la Información y Protección de Datos Personales, mismo que, a la letra, da cuenta de lo siguiente:</w:t>
      </w:r>
    </w:p>
    <w:p w:rsidRPr="0001628C" w:rsidR="002C1846" w:rsidP="002C1846" w:rsidRDefault="002C1846" w14:paraId="2F0FE9FF" w14:textId="77777777">
      <w:pPr>
        <w:tabs>
          <w:tab w:val="left" w:pos="7654"/>
        </w:tabs>
        <w:spacing w:line="360" w:lineRule="auto"/>
        <w:jc w:val="both"/>
        <w:rPr>
          <w:rFonts w:ascii="Palatino Linotype" w:hAnsi="Palatino Linotype"/>
          <w:sz w:val="22"/>
        </w:rPr>
      </w:pPr>
    </w:p>
    <w:p w:rsidRPr="0001628C" w:rsidR="002C1846" w:rsidP="002C1846" w:rsidRDefault="002C1846" w14:paraId="1090A764" w14:textId="77777777">
      <w:pPr>
        <w:tabs>
          <w:tab w:val="left" w:pos="7654"/>
        </w:tabs>
        <w:spacing w:line="360" w:lineRule="auto"/>
        <w:ind w:left="567" w:right="539"/>
        <w:jc w:val="both"/>
        <w:rPr>
          <w:rFonts w:ascii="Palatino Linotype" w:hAnsi="Palatino Linotype" w:cs="Arial"/>
          <w:i/>
          <w:szCs w:val="24"/>
        </w:rPr>
      </w:pPr>
      <w:r w:rsidRPr="0001628C">
        <w:rPr>
          <w:rFonts w:ascii="Palatino Linotype" w:hAnsi="Palatino Linotype" w:cs="Arial"/>
          <w:b/>
          <w:i/>
          <w:szCs w:val="24"/>
        </w:rPr>
        <w:t xml:space="preserve">No existe obligación de elaborar documentos ad hoc para atender las solicitudes de acceso a la información. </w:t>
      </w:r>
      <w:r w:rsidRPr="0001628C">
        <w:rPr>
          <w:rFonts w:ascii="Palatino Linotype" w:hAnsi="Palatino Linotype" w:cs="Arial"/>
          <w:i/>
          <w:szCs w:val="24"/>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Pr="0001628C" w:rsidR="004A7365" w:rsidP="004A7365" w:rsidRDefault="004A7365" w14:paraId="088C6999" w14:textId="77777777">
      <w:pPr>
        <w:spacing w:line="360" w:lineRule="auto"/>
        <w:jc w:val="both"/>
        <w:rPr>
          <w:rFonts w:ascii="Palatino Linotype" w:hAnsi="Palatino Linotype" w:eastAsia="Calibri" w:cs="Tahoma"/>
          <w:iCs/>
          <w:sz w:val="22"/>
          <w:szCs w:val="22"/>
          <w:lang w:eastAsia="es-ES_tradnl"/>
        </w:rPr>
      </w:pPr>
    </w:p>
    <w:p w:rsidRPr="0001628C" w:rsidR="004A7365" w:rsidP="004A7365" w:rsidRDefault="004A7365" w14:paraId="0DBBC430" w14:textId="77777777">
      <w:pPr>
        <w:spacing w:line="360" w:lineRule="auto"/>
        <w:jc w:val="both"/>
        <w:rPr>
          <w:rFonts w:ascii="Palatino Linotype" w:hAnsi="Palatino Linotype" w:eastAsia="Calibri" w:cs="Tahoma"/>
          <w:iCs/>
          <w:sz w:val="22"/>
          <w:szCs w:val="22"/>
          <w:lang w:eastAsia="es-ES_tradnl"/>
        </w:rPr>
      </w:pPr>
      <w:r w:rsidRPr="0001628C">
        <w:rPr>
          <w:rFonts w:ascii="Palatino Linotype" w:hAnsi="Palatino Linotype" w:eastAsia="Calibri" w:cs="Tahoma"/>
          <w:iCs/>
          <w:sz w:val="22"/>
          <w:szCs w:val="22"/>
          <w:lang w:eastAsia="es-ES_tradnl"/>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rsidRPr="0001628C" w:rsidR="004A7365" w:rsidP="004A7365" w:rsidRDefault="004A7365" w14:paraId="7762225A" w14:textId="77777777">
      <w:pPr>
        <w:spacing w:line="360" w:lineRule="auto"/>
        <w:jc w:val="both"/>
        <w:rPr>
          <w:rFonts w:ascii="Palatino Linotype" w:hAnsi="Palatino Linotype" w:eastAsia="Calibri" w:cs="Tahoma"/>
          <w:iCs/>
          <w:sz w:val="22"/>
          <w:szCs w:val="22"/>
          <w:lang w:eastAsia="es-ES_tradnl"/>
        </w:rPr>
      </w:pPr>
    </w:p>
    <w:p w:rsidRPr="0001628C" w:rsidR="004A7365" w:rsidP="004A7365" w:rsidRDefault="004A7365" w14:paraId="0ACCCA63" w14:textId="77777777">
      <w:pPr>
        <w:spacing w:line="360" w:lineRule="auto"/>
        <w:jc w:val="both"/>
        <w:rPr>
          <w:rFonts w:ascii="Palatino Linotype" w:hAnsi="Palatino Linotype" w:eastAsia="Calibri" w:cs="Tahoma"/>
          <w:iCs/>
          <w:sz w:val="22"/>
          <w:szCs w:val="22"/>
          <w:lang w:eastAsia="es-ES_tradnl"/>
        </w:rPr>
      </w:pPr>
      <w:r w:rsidRPr="0001628C">
        <w:rPr>
          <w:rFonts w:ascii="Palatino Linotype" w:hAnsi="Palatino Linotype" w:eastAsia="Calibri" w:cs="Tahoma"/>
          <w:iCs/>
          <w:sz w:val="22"/>
          <w:szCs w:val="22"/>
          <w:lang w:eastAsia="es-ES_tradn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Pr="0001628C" w:rsidR="00E64921" w:rsidP="00BC79AA" w:rsidRDefault="00E64921" w14:paraId="576A480D" w14:textId="77777777">
      <w:pPr>
        <w:spacing w:line="360" w:lineRule="auto"/>
        <w:ind w:right="-93"/>
        <w:jc w:val="both"/>
        <w:rPr>
          <w:rFonts w:ascii="Palatino Linotype" w:hAnsi="Palatino Linotype" w:eastAsia="Calibri" w:cs="Tahoma"/>
          <w:iCs/>
          <w:sz w:val="22"/>
          <w:szCs w:val="22"/>
          <w:lang w:val="es-ES" w:eastAsia="es-ES_tradnl"/>
        </w:rPr>
      </w:pPr>
    </w:p>
    <w:p w:rsidRPr="0001628C" w:rsidR="00E64921" w:rsidP="00E64921" w:rsidRDefault="00E64921" w14:paraId="235B0E44" w14:textId="77777777">
      <w:pPr>
        <w:spacing w:line="360" w:lineRule="auto"/>
        <w:ind w:right="-93"/>
        <w:jc w:val="both"/>
        <w:rPr>
          <w:rFonts w:ascii="Palatino Linotype" w:hAnsi="Palatino Linotype" w:cs="Tahoma"/>
          <w:b/>
          <w:sz w:val="22"/>
          <w:szCs w:val="22"/>
        </w:rPr>
      </w:pPr>
      <w:r w:rsidRPr="0001628C">
        <w:rPr>
          <w:rFonts w:ascii="Palatino Linotype" w:hAnsi="Palatino Linotype" w:cs="Tahoma"/>
          <w:b/>
          <w:sz w:val="22"/>
          <w:szCs w:val="22"/>
        </w:rPr>
        <w:t xml:space="preserve">SEXTO. Decisión. </w:t>
      </w:r>
    </w:p>
    <w:p w:rsidRPr="0001628C" w:rsidR="00E64921" w:rsidP="00E64921" w:rsidRDefault="00E64921" w14:paraId="773EFD9F" w14:textId="77777777">
      <w:pPr>
        <w:spacing w:line="360" w:lineRule="auto"/>
        <w:jc w:val="both"/>
        <w:rPr>
          <w:rFonts w:ascii="Palatino Linotype" w:hAnsi="Palatino Linotype" w:cs="Tahoma"/>
          <w:sz w:val="22"/>
          <w:szCs w:val="22"/>
        </w:rPr>
      </w:pPr>
    </w:p>
    <w:p w:rsidRPr="0001628C" w:rsidR="00E64921" w:rsidP="00E64921" w:rsidRDefault="00E64921" w14:paraId="4694C26F" w14:textId="77777777">
      <w:pPr>
        <w:spacing w:line="360" w:lineRule="auto"/>
        <w:jc w:val="both"/>
        <w:rPr>
          <w:rFonts w:ascii="Palatino Linotype" w:hAnsi="Palatino Linotype" w:cs="Tahoma"/>
          <w:sz w:val="22"/>
          <w:szCs w:val="22"/>
        </w:rPr>
      </w:pPr>
      <w:r w:rsidRPr="0001628C">
        <w:rPr>
          <w:rFonts w:ascii="Palatino Linotype" w:hAnsi="Palatino Linotype" w:cs="Tahoma"/>
          <w:sz w:val="22"/>
          <w:szCs w:val="22"/>
        </w:rPr>
        <w:lastRenderedPageBreak/>
        <w:t xml:space="preserve">Con fundamento en el artículo 186, fracción II, de la Ley de Transparencia y Acceso a la Información Pública del Estado de México y Municipios, este Instituto considera procedente </w:t>
      </w:r>
      <w:r w:rsidRPr="0001628C">
        <w:rPr>
          <w:rFonts w:ascii="Palatino Linotype" w:hAnsi="Palatino Linotype" w:cs="Tahoma"/>
          <w:b/>
          <w:sz w:val="22"/>
          <w:szCs w:val="22"/>
        </w:rPr>
        <w:t xml:space="preserve">CONFIRMAR </w:t>
      </w:r>
      <w:r w:rsidRPr="0001628C">
        <w:rPr>
          <w:rFonts w:ascii="Palatino Linotype" w:hAnsi="Palatino Linotype" w:cs="Tahoma"/>
          <w:sz w:val="22"/>
          <w:szCs w:val="22"/>
        </w:rPr>
        <w:t xml:space="preserve">la respuesta otorgada por el Sujeto Obligado. </w:t>
      </w:r>
    </w:p>
    <w:p w:rsidRPr="0001628C" w:rsidR="00E64921" w:rsidP="00E64921" w:rsidRDefault="00E64921" w14:paraId="517C77D3" w14:textId="77777777">
      <w:pPr>
        <w:spacing w:line="360" w:lineRule="auto"/>
        <w:contextualSpacing/>
        <w:jc w:val="both"/>
        <w:rPr>
          <w:rFonts w:ascii="Palatino Linotype" w:hAnsi="Palatino Linotype" w:eastAsia="Calibri" w:cs="Tahoma"/>
          <w:b/>
          <w:bCs/>
          <w:iCs/>
          <w:sz w:val="22"/>
          <w:szCs w:val="22"/>
          <w:u w:val="single"/>
          <w:lang w:val="es-ES" w:eastAsia="es-ES_tradnl"/>
        </w:rPr>
      </w:pPr>
      <w:r w:rsidRPr="0001628C">
        <w:rPr>
          <w:rFonts w:ascii="Palatino Linotype" w:hAnsi="Palatino Linotype" w:eastAsia="Calibri" w:cs="Tahoma"/>
          <w:b/>
          <w:bCs/>
          <w:iCs/>
          <w:sz w:val="22"/>
          <w:szCs w:val="22"/>
          <w:u w:val="single"/>
          <w:lang w:val="es-ES" w:eastAsia="es-ES_tradnl"/>
        </w:rPr>
        <w:t>Términos de la Resolución para el Recurrente:</w:t>
      </w:r>
    </w:p>
    <w:p w:rsidRPr="0001628C" w:rsidR="00E64921" w:rsidP="00E64921" w:rsidRDefault="00E64921" w14:paraId="2F0DC33A" w14:textId="77777777">
      <w:pPr>
        <w:spacing w:line="360" w:lineRule="auto"/>
        <w:contextualSpacing/>
        <w:jc w:val="both"/>
        <w:rPr>
          <w:rFonts w:ascii="Palatino Linotype" w:hAnsi="Palatino Linotype" w:eastAsia="Calibri" w:cs="Tahoma"/>
          <w:iCs/>
          <w:sz w:val="22"/>
          <w:szCs w:val="22"/>
          <w:lang w:val="es-ES" w:eastAsia="es-ES_tradnl"/>
        </w:rPr>
      </w:pPr>
    </w:p>
    <w:p w:rsidRPr="0001628C" w:rsidR="00E64921" w:rsidP="00E64921" w:rsidRDefault="00E64921" w14:paraId="3E075F4A" w14:textId="77777777">
      <w:pPr>
        <w:spacing w:line="360" w:lineRule="auto"/>
        <w:contextualSpacing/>
        <w:jc w:val="both"/>
        <w:rPr>
          <w:rFonts w:ascii="Palatino Linotype" w:hAnsi="Palatino Linotype" w:eastAsia="Calibri" w:cs="Tahoma"/>
          <w:iCs/>
          <w:sz w:val="22"/>
          <w:szCs w:val="22"/>
          <w:lang w:val="es-ES" w:eastAsia="es-ES_tradnl"/>
        </w:rPr>
      </w:pPr>
      <w:r w:rsidRPr="0001628C">
        <w:rPr>
          <w:rFonts w:ascii="Palatino Linotype" w:hAnsi="Palatino Linotype" w:eastAsia="Calibri" w:cs="Tahoma"/>
          <w:iCs/>
          <w:sz w:val="22"/>
          <w:szCs w:val="22"/>
          <w:lang w:val="es-ES" w:eastAsia="es-ES_tradnl"/>
        </w:rPr>
        <w:t xml:space="preserve">Este Instituto Garante, determinó </w:t>
      </w:r>
      <w:r w:rsidRPr="0001628C">
        <w:rPr>
          <w:rFonts w:ascii="Palatino Linotype" w:hAnsi="Palatino Linotype" w:eastAsia="Calibri" w:cs="Tahoma"/>
          <w:b/>
          <w:iCs/>
          <w:sz w:val="22"/>
          <w:szCs w:val="22"/>
          <w:lang w:val="es-ES" w:eastAsia="es-ES_tradnl"/>
        </w:rPr>
        <w:t>confirmar</w:t>
      </w:r>
      <w:r w:rsidRPr="0001628C">
        <w:rPr>
          <w:rFonts w:ascii="Palatino Linotype" w:hAnsi="Palatino Linotype" w:eastAsia="Calibri" w:cs="Tahoma"/>
          <w:iCs/>
          <w:sz w:val="22"/>
          <w:szCs w:val="22"/>
          <w:lang w:val="es-ES" w:eastAsia="es-ES_tradnl"/>
        </w:rPr>
        <w:t xml:space="preserve"> la respuesta que le entregó el Sujeto Obligado a su solicitud de acceso, toda vez que le proporcionó todos los documentos con los que cuenta. La labor del Instituto de Transparencia Acceso a la Información Pública y Protección de Datos Personales del Estado de México y Municipios, es apoyar a la población para acceder a la información pública y garantizar la protección de sus datos personales. </w:t>
      </w:r>
    </w:p>
    <w:p w:rsidRPr="0001628C" w:rsidR="00E64921" w:rsidP="00E64921" w:rsidRDefault="00E64921" w14:paraId="3BDF5DD8" w14:textId="77777777">
      <w:pPr>
        <w:spacing w:line="360" w:lineRule="auto"/>
        <w:contextualSpacing/>
        <w:jc w:val="both"/>
        <w:rPr>
          <w:rFonts w:ascii="Palatino Linotype" w:hAnsi="Palatino Linotype" w:eastAsia="Calibri" w:cs="Tahoma"/>
          <w:iCs/>
          <w:sz w:val="22"/>
          <w:szCs w:val="22"/>
          <w:lang w:val="es-ES" w:eastAsia="es-ES_tradnl"/>
        </w:rPr>
      </w:pPr>
    </w:p>
    <w:p w:rsidRPr="0001628C" w:rsidR="00E64921" w:rsidP="00E64921" w:rsidRDefault="00E64921" w14:paraId="031FF7A5" w14:textId="77777777">
      <w:pPr>
        <w:spacing w:line="360" w:lineRule="auto"/>
        <w:contextualSpacing/>
        <w:jc w:val="both"/>
        <w:rPr>
          <w:rFonts w:ascii="Palatino Linotype" w:hAnsi="Palatino Linotype" w:eastAsia="Calibri" w:cs="Tahoma"/>
          <w:bCs/>
          <w:sz w:val="22"/>
          <w:lang w:eastAsia="en-US"/>
        </w:rPr>
      </w:pPr>
      <w:r w:rsidRPr="0001628C">
        <w:rPr>
          <w:rFonts w:ascii="Palatino Linotype" w:hAnsi="Palatino Linotype" w:eastAsia="Calibri" w:cs="Tahoma"/>
          <w:bCs/>
          <w:sz w:val="22"/>
          <w:lang w:eastAsia="en-US"/>
        </w:rPr>
        <w:t>Por lo expuesto y fundado, este Pleno:</w:t>
      </w:r>
    </w:p>
    <w:p w:rsidRPr="0001628C" w:rsidR="00E64921" w:rsidP="00E64921" w:rsidRDefault="00E64921" w14:paraId="7C6C360D" w14:textId="77777777">
      <w:pPr>
        <w:spacing w:line="360" w:lineRule="auto"/>
        <w:ind w:right="-91"/>
        <w:jc w:val="center"/>
        <w:rPr>
          <w:rFonts w:ascii="Palatino Linotype" w:hAnsi="Palatino Linotype" w:eastAsia="Calibri" w:cs="Tahoma"/>
          <w:b/>
          <w:bCs/>
          <w:sz w:val="22"/>
          <w:szCs w:val="22"/>
          <w:lang w:eastAsia="en-US"/>
        </w:rPr>
      </w:pPr>
    </w:p>
    <w:p w:rsidRPr="0001628C" w:rsidR="00E64921" w:rsidP="00E64921" w:rsidRDefault="00E64921" w14:paraId="5E628B02" w14:textId="77777777">
      <w:pPr>
        <w:spacing w:line="360" w:lineRule="auto"/>
        <w:ind w:right="-91"/>
        <w:jc w:val="center"/>
        <w:rPr>
          <w:rFonts w:ascii="Palatino Linotype" w:hAnsi="Palatino Linotype" w:eastAsia="Calibri" w:cs="Tahoma"/>
          <w:b/>
          <w:bCs/>
          <w:sz w:val="22"/>
          <w:szCs w:val="22"/>
          <w:lang w:eastAsia="en-US"/>
        </w:rPr>
      </w:pPr>
      <w:r w:rsidRPr="0001628C">
        <w:rPr>
          <w:rFonts w:ascii="Palatino Linotype" w:hAnsi="Palatino Linotype" w:eastAsia="Calibri" w:cs="Tahoma"/>
          <w:b/>
          <w:bCs/>
          <w:sz w:val="22"/>
          <w:szCs w:val="22"/>
          <w:lang w:eastAsia="en-US"/>
        </w:rPr>
        <w:t>R E S U E L V E</w:t>
      </w:r>
    </w:p>
    <w:p w:rsidRPr="0001628C" w:rsidR="00E64921" w:rsidP="00E64921" w:rsidRDefault="00E64921" w14:paraId="057BA711" w14:textId="77777777">
      <w:pPr>
        <w:spacing w:line="360" w:lineRule="auto"/>
        <w:jc w:val="center"/>
        <w:rPr>
          <w:rFonts w:ascii="Palatino Linotype" w:hAnsi="Palatino Linotype" w:cs="Tahoma"/>
          <w:b/>
          <w:bCs/>
          <w:sz w:val="22"/>
          <w:szCs w:val="22"/>
        </w:rPr>
      </w:pPr>
    </w:p>
    <w:p w:rsidRPr="0001628C" w:rsidR="00E64921" w:rsidP="00E64921" w:rsidRDefault="00E64921" w14:paraId="73C4FAC2" w14:textId="407A2974">
      <w:pPr>
        <w:spacing w:line="360" w:lineRule="auto"/>
        <w:contextualSpacing/>
        <w:jc w:val="both"/>
        <w:rPr>
          <w:rFonts w:ascii="Palatino Linotype" w:hAnsi="Palatino Linotype" w:eastAsia="Calibri" w:cs="Tahoma"/>
          <w:bCs/>
          <w:iCs/>
          <w:sz w:val="22"/>
          <w:szCs w:val="22"/>
          <w:lang w:eastAsia="en-US"/>
        </w:rPr>
      </w:pPr>
      <w:r w:rsidRPr="0001628C">
        <w:rPr>
          <w:rFonts w:ascii="Palatino Linotype" w:hAnsi="Palatino Linotype" w:eastAsia="Calibri" w:cs="Tahoma"/>
          <w:b/>
          <w:bCs/>
          <w:iCs/>
          <w:sz w:val="22"/>
          <w:szCs w:val="22"/>
          <w:lang w:eastAsia="en-US"/>
        </w:rPr>
        <w:t xml:space="preserve">PRIMERO. </w:t>
      </w:r>
      <w:r w:rsidRPr="0001628C">
        <w:rPr>
          <w:rFonts w:ascii="Palatino Linotype" w:hAnsi="Palatino Linotype" w:eastAsia="Calibri" w:cs="Tahoma"/>
          <w:bCs/>
          <w:iCs/>
          <w:sz w:val="22"/>
          <w:szCs w:val="22"/>
          <w:lang w:eastAsia="en-US"/>
        </w:rPr>
        <w:t xml:space="preserve">Se </w:t>
      </w:r>
      <w:r w:rsidRPr="0001628C">
        <w:rPr>
          <w:rFonts w:ascii="Palatino Linotype" w:hAnsi="Palatino Linotype" w:eastAsia="Calibri" w:cs="Tahoma"/>
          <w:b/>
          <w:bCs/>
          <w:iCs/>
          <w:sz w:val="22"/>
          <w:szCs w:val="22"/>
          <w:lang w:eastAsia="en-US"/>
        </w:rPr>
        <w:t>CONFIRMA</w:t>
      </w:r>
      <w:r w:rsidRPr="0001628C">
        <w:rPr>
          <w:rFonts w:ascii="Palatino Linotype" w:hAnsi="Palatino Linotype" w:eastAsia="Calibri" w:cs="Tahoma"/>
          <w:bCs/>
          <w:iCs/>
          <w:sz w:val="22"/>
          <w:szCs w:val="22"/>
          <w:lang w:eastAsia="en-US"/>
        </w:rPr>
        <w:t xml:space="preserve"> la respuesta del Sujeto Obligado</w:t>
      </w:r>
      <w:r w:rsidRPr="0001628C">
        <w:rPr>
          <w:rFonts w:ascii="Palatino Linotype" w:hAnsi="Palatino Linotype" w:eastAsia="Calibri" w:cs="Tahoma"/>
          <w:b/>
          <w:bCs/>
          <w:iCs/>
          <w:sz w:val="22"/>
          <w:szCs w:val="22"/>
          <w:lang w:eastAsia="en-US"/>
        </w:rPr>
        <w:t xml:space="preserve"> </w:t>
      </w:r>
      <w:r w:rsidRPr="0001628C">
        <w:rPr>
          <w:rFonts w:ascii="Palatino Linotype" w:hAnsi="Palatino Linotype" w:eastAsia="Calibri" w:cs="Tahoma"/>
          <w:bCs/>
          <w:iCs/>
          <w:sz w:val="22"/>
          <w:szCs w:val="22"/>
          <w:lang w:eastAsia="en-US"/>
        </w:rPr>
        <w:t xml:space="preserve">a la solicitud de información </w:t>
      </w:r>
      <w:r w:rsidRPr="0001628C" w:rsidR="007769BB">
        <w:rPr>
          <w:rFonts w:ascii="Palatino Linotype" w:hAnsi="Palatino Linotype" w:cs="Tahoma"/>
          <w:b/>
          <w:bCs/>
          <w:sz w:val="22"/>
          <w:szCs w:val="22"/>
        </w:rPr>
        <w:t>00032/CUAUTIT/IP/2023</w:t>
      </w:r>
      <w:r w:rsidRPr="0001628C">
        <w:rPr>
          <w:rFonts w:ascii="Palatino Linotype" w:hAnsi="Palatino Linotype" w:eastAsia="Calibri"/>
          <w:color w:val="000000"/>
          <w:sz w:val="22"/>
          <w:szCs w:val="22"/>
        </w:rPr>
        <w:t>,</w:t>
      </w:r>
      <w:r w:rsidRPr="0001628C">
        <w:rPr>
          <w:rFonts w:ascii="Palatino Linotype" w:hAnsi="Palatino Linotype" w:eastAsia="Calibri" w:cs="Tahoma"/>
          <w:b/>
          <w:bCs/>
          <w:iCs/>
          <w:sz w:val="22"/>
          <w:szCs w:val="22"/>
          <w:lang w:eastAsia="en-US"/>
        </w:rPr>
        <w:t xml:space="preserve"> </w:t>
      </w:r>
      <w:r w:rsidRPr="0001628C">
        <w:rPr>
          <w:rFonts w:ascii="Palatino Linotype" w:hAnsi="Palatino Linotype" w:eastAsia="Calibri" w:cs="Tahoma"/>
          <w:bCs/>
          <w:iCs/>
          <w:sz w:val="22"/>
          <w:szCs w:val="22"/>
          <w:lang w:eastAsia="en-US"/>
        </w:rPr>
        <w:t xml:space="preserve">por resultar infundadas las razones o motivos de inconformidad hechos valer por la Recurrente en el Recurso de Revisión </w:t>
      </w:r>
      <w:r w:rsidRPr="0001628C" w:rsidR="007769BB">
        <w:rPr>
          <w:rFonts w:ascii="Palatino Linotype" w:hAnsi="Palatino Linotype" w:eastAsia="Calibri" w:cs="Tahoma"/>
          <w:b/>
          <w:bCs/>
          <w:iCs/>
          <w:sz w:val="22"/>
          <w:szCs w:val="22"/>
          <w:lang w:eastAsia="en-US"/>
        </w:rPr>
        <w:t>01246</w:t>
      </w:r>
      <w:r w:rsidRPr="0001628C">
        <w:rPr>
          <w:rFonts w:ascii="Palatino Linotype" w:hAnsi="Palatino Linotype" w:eastAsia="Calibri" w:cs="Tahoma"/>
          <w:b/>
          <w:bCs/>
          <w:iCs/>
          <w:sz w:val="22"/>
          <w:szCs w:val="22"/>
          <w:lang w:eastAsia="en-US"/>
        </w:rPr>
        <w:t>/INFOEM/IP/RR/2023</w:t>
      </w:r>
      <w:r w:rsidRPr="0001628C">
        <w:rPr>
          <w:rFonts w:ascii="Palatino Linotype" w:hAnsi="Palatino Linotype" w:eastAsia="Calibri" w:cs="Tahoma"/>
          <w:bCs/>
          <w:iCs/>
          <w:sz w:val="22"/>
          <w:szCs w:val="22"/>
          <w:lang w:eastAsia="en-US"/>
        </w:rPr>
        <w:t>, en términos de los Considerandos QUINTO y SEXTO</w:t>
      </w:r>
      <w:r w:rsidRPr="0001628C">
        <w:rPr>
          <w:rFonts w:ascii="Palatino Linotype" w:hAnsi="Palatino Linotype" w:eastAsia="Calibri" w:cs="Tahoma"/>
          <w:b/>
          <w:bCs/>
          <w:iCs/>
          <w:sz w:val="22"/>
          <w:szCs w:val="22"/>
          <w:lang w:eastAsia="en-US"/>
        </w:rPr>
        <w:t xml:space="preserve"> </w:t>
      </w:r>
      <w:r w:rsidRPr="0001628C">
        <w:rPr>
          <w:rFonts w:ascii="Palatino Linotype" w:hAnsi="Palatino Linotype" w:eastAsia="Calibri" w:cs="Tahoma"/>
          <w:bCs/>
          <w:iCs/>
          <w:sz w:val="22"/>
          <w:szCs w:val="22"/>
          <w:lang w:eastAsia="en-US"/>
        </w:rPr>
        <w:t xml:space="preserve">de esta Resolución.  </w:t>
      </w:r>
    </w:p>
    <w:p w:rsidRPr="0001628C" w:rsidR="00E64921" w:rsidP="00E64921" w:rsidRDefault="00E64921" w14:paraId="66D4DE88" w14:textId="77777777">
      <w:pPr>
        <w:spacing w:line="360" w:lineRule="auto"/>
        <w:contextualSpacing/>
        <w:jc w:val="both"/>
        <w:rPr>
          <w:rFonts w:ascii="Palatino Linotype" w:hAnsi="Palatino Linotype" w:eastAsia="Calibri" w:cs="Tahoma"/>
          <w:bCs/>
          <w:iCs/>
          <w:sz w:val="22"/>
          <w:szCs w:val="22"/>
          <w:lang w:eastAsia="en-US"/>
        </w:rPr>
      </w:pPr>
    </w:p>
    <w:p w:rsidRPr="0001628C" w:rsidR="00E64921" w:rsidP="00E64921" w:rsidRDefault="00E64921" w14:paraId="0F6A0391" w14:textId="77777777">
      <w:pPr>
        <w:spacing w:line="360" w:lineRule="auto"/>
        <w:contextualSpacing/>
        <w:jc w:val="both"/>
        <w:rPr>
          <w:rFonts w:ascii="Palatino Linotype" w:hAnsi="Palatino Linotype" w:eastAsia="Calibri" w:cs="Tahoma"/>
          <w:bCs/>
          <w:i/>
          <w:iCs/>
          <w:sz w:val="22"/>
          <w:szCs w:val="22"/>
          <w:lang w:eastAsia="en-US"/>
        </w:rPr>
      </w:pPr>
      <w:r w:rsidRPr="0001628C">
        <w:rPr>
          <w:rFonts w:ascii="Palatino Linotype" w:hAnsi="Palatino Linotype" w:eastAsia="Calibri" w:cs="Tahoma"/>
          <w:b/>
          <w:bCs/>
          <w:iCs/>
          <w:sz w:val="22"/>
          <w:szCs w:val="22"/>
          <w:lang w:eastAsia="en-US"/>
        </w:rPr>
        <w:t xml:space="preserve">SEGUNDO. NOTIFÍQUESE </w:t>
      </w:r>
      <w:r w:rsidRPr="0001628C">
        <w:rPr>
          <w:rFonts w:ascii="Palatino Linotype" w:hAnsi="Palatino Linotype" w:eastAsia="Calibri" w:cs="Tahoma"/>
          <w:bCs/>
          <w:iCs/>
          <w:sz w:val="22"/>
          <w:szCs w:val="22"/>
          <w:lang w:eastAsia="en-US"/>
        </w:rPr>
        <w:t>la presente resolución al Titular de la Unidad de Transparencia del Sujeto Obligado.</w:t>
      </w:r>
    </w:p>
    <w:p w:rsidRPr="0001628C" w:rsidR="00E64921" w:rsidP="00E64921" w:rsidRDefault="00E64921" w14:paraId="71178453" w14:textId="77777777">
      <w:pPr>
        <w:spacing w:line="360" w:lineRule="auto"/>
        <w:contextualSpacing/>
        <w:jc w:val="both"/>
        <w:rPr>
          <w:rFonts w:ascii="Palatino Linotype" w:hAnsi="Palatino Linotype" w:eastAsia="Calibri" w:cs="Tahoma"/>
          <w:bCs/>
          <w:iCs/>
          <w:sz w:val="22"/>
          <w:szCs w:val="22"/>
          <w:lang w:eastAsia="en-US"/>
        </w:rPr>
      </w:pPr>
    </w:p>
    <w:p w:rsidRPr="0001628C" w:rsidR="00E64921" w:rsidP="00E64921" w:rsidRDefault="00E64921" w14:paraId="2E3C5C44" w14:textId="77777777">
      <w:pPr>
        <w:spacing w:line="360" w:lineRule="auto"/>
        <w:contextualSpacing/>
        <w:jc w:val="both"/>
        <w:rPr>
          <w:rFonts w:ascii="Palatino Linotype" w:hAnsi="Palatino Linotype" w:eastAsia="Calibri" w:cs="Tahoma"/>
          <w:bCs/>
          <w:iCs/>
          <w:sz w:val="22"/>
          <w:szCs w:val="22"/>
          <w:lang w:eastAsia="en-US"/>
        </w:rPr>
      </w:pPr>
      <w:r w:rsidRPr="0001628C">
        <w:rPr>
          <w:rFonts w:ascii="Palatino Linotype" w:hAnsi="Palatino Linotype" w:eastAsia="Calibri" w:cs="Tahoma"/>
          <w:b/>
          <w:bCs/>
          <w:iCs/>
          <w:sz w:val="22"/>
          <w:szCs w:val="22"/>
          <w:lang w:eastAsia="en-US"/>
        </w:rPr>
        <w:t>TERCERO. NOTIFÍQUESE</w:t>
      </w:r>
      <w:r w:rsidRPr="0001628C">
        <w:rPr>
          <w:rFonts w:ascii="Palatino Linotype" w:hAnsi="Palatino Linotype" w:eastAsia="Calibri" w:cs="Tahoma"/>
          <w:bCs/>
          <w:iCs/>
          <w:sz w:val="22"/>
          <w:szCs w:val="22"/>
          <w:lang w:eastAsia="en-US"/>
        </w:rPr>
        <w:t xml:space="preserve"> al Recurrente la presente Resolución,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803E3D" w:rsidP="00803E3D" w:rsidRDefault="00803E3D" w14:paraId="5A89BB00" w14:textId="140D1E71">
      <w:pPr>
        <w:spacing w:line="360" w:lineRule="auto"/>
        <w:contextualSpacing/>
        <w:jc w:val="both"/>
        <w:rPr>
          <w:rFonts w:ascii="Palatino Linotype" w:hAnsi="Palatino Linotype" w:cs="Tahoma"/>
          <w:sz w:val="22"/>
          <w:szCs w:val="22"/>
        </w:rPr>
      </w:pPr>
      <w:r w:rsidRPr="0001628C">
        <w:rPr>
          <w:rFonts w:ascii="Palatino Linotype" w:hAnsi="Palatino Linotype" w:cs="Tahoma"/>
          <w:sz w:val="22"/>
          <w:szCs w:val="22"/>
          <w:lang w:eastAsia="es-MX"/>
        </w:rPr>
        <w:lastRenderedPageBreak/>
        <w:t xml:space="preserve">ASÍ LO RESUELVE, POR </w:t>
      </w:r>
      <w:r w:rsidRPr="0001628C">
        <w:rPr>
          <w:rFonts w:ascii="Palatino Linotype" w:hAnsi="Palatino Linotype" w:cs="Tahoma"/>
          <w:b/>
          <w:sz w:val="22"/>
          <w:szCs w:val="22"/>
          <w:lang w:eastAsia="es-MX"/>
        </w:rPr>
        <w:t>UNANIMIDAD</w:t>
      </w:r>
      <w:r w:rsidRPr="0001628C">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01628C" w:rsidR="007769BB">
        <w:rPr>
          <w:rFonts w:ascii="Palatino Linotype" w:hAnsi="Palatino Linotype" w:cs="Tahoma"/>
          <w:sz w:val="22"/>
          <w:szCs w:val="22"/>
          <w:lang w:eastAsia="es-MX"/>
        </w:rPr>
        <w:t xml:space="preserve">VIGÉSIMA </w:t>
      </w:r>
      <w:r w:rsidRPr="0001628C" w:rsidR="00CB4703">
        <w:rPr>
          <w:rFonts w:ascii="Palatino Linotype" w:hAnsi="Palatino Linotype" w:cs="Tahoma"/>
          <w:sz w:val="22"/>
          <w:szCs w:val="22"/>
          <w:lang w:eastAsia="es-MX"/>
        </w:rPr>
        <w:t xml:space="preserve">SESIÓN ORDINARIA, CELEBRADA EL </w:t>
      </w:r>
      <w:r w:rsidRPr="0001628C" w:rsidR="007769BB">
        <w:rPr>
          <w:rFonts w:ascii="Palatino Linotype" w:hAnsi="Palatino Linotype" w:cs="Tahoma"/>
          <w:sz w:val="22"/>
          <w:szCs w:val="22"/>
          <w:lang w:eastAsia="es-MX"/>
        </w:rPr>
        <w:t xml:space="preserve">TREINTA Y UNO </w:t>
      </w:r>
      <w:r w:rsidRPr="0001628C" w:rsidR="00CB4703">
        <w:rPr>
          <w:rFonts w:ascii="Palatino Linotype" w:hAnsi="Palatino Linotype" w:cs="Tahoma"/>
          <w:sz w:val="22"/>
          <w:szCs w:val="22"/>
          <w:lang w:eastAsia="es-MX"/>
        </w:rPr>
        <w:t>DE MAYO</w:t>
      </w:r>
      <w:r w:rsidRPr="0001628C" w:rsidR="00B73D51">
        <w:rPr>
          <w:rFonts w:ascii="Palatino Linotype" w:hAnsi="Palatino Linotype" w:cs="Tahoma"/>
          <w:sz w:val="22"/>
          <w:szCs w:val="22"/>
          <w:lang w:eastAsia="es-MX"/>
        </w:rPr>
        <w:t xml:space="preserve"> DE DOS MIL VEINTITRÉS</w:t>
      </w:r>
      <w:r w:rsidRPr="0001628C">
        <w:rPr>
          <w:rFonts w:ascii="Palatino Linotype" w:hAnsi="Palatino Linotype" w:cs="Tahoma"/>
          <w:sz w:val="22"/>
          <w:szCs w:val="22"/>
          <w:lang w:eastAsia="es-MX"/>
        </w:rPr>
        <w:t>, ANTE EL SECRETARIO TÉCNICO DEL PLENO, ALEXIS TAPIA RAMÍREZ.</w:t>
      </w:r>
      <w:bookmarkStart w:name="_GoBack" w:id="1"/>
      <w:bookmarkEnd w:id="1"/>
    </w:p>
    <w:p w:rsidR="00C07A4A" w:rsidRDefault="00C07A4A" w14:paraId="26B8369B" w14:textId="5B37E145">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rsidRPr="003A1DF0" w:rsidR="003A1DF0" w:rsidP="00147516" w:rsidRDefault="003A1DF0" w14:paraId="09CA05BC" w14:textId="77777777">
      <w:pPr>
        <w:spacing w:line="360" w:lineRule="auto"/>
        <w:contextualSpacing/>
        <w:jc w:val="both"/>
        <w:rPr>
          <w:rFonts w:ascii="Palatino Linotype" w:hAnsi="Palatino Linotype" w:cs="Tahoma"/>
          <w:sz w:val="22"/>
          <w:szCs w:val="22"/>
        </w:rPr>
      </w:pPr>
    </w:p>
    <w:sectPr w:rsidRPr="003A1DF0" w:rsidR="003A1DF0" w:rsidSect="0003481C">
      <w:headerReference w:type="even" r:id="rId9"/>
      <w:headerReference w:type="default" r:id="rId10"/>
      <w:footerReference w:type="default" r:id="rId11"/>
      <w:headerReference w:type="first" r:id="rId12"/>
      <w:footerReference w:type="first" r:id="rId13"/>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DC4" w:rsidP="00B31222" w:rsidRDefault="007B5DC4" w14:paraId="52EC774E" w14:textId="77777777">
      <w:r>
        <w:separator/>
      </w:r>
    </w:p>
  </w:endnote>
  <w:endnote w:type="continuationSeparator" w:id="0">
    <w:p w:rsidR="007B5DC4" w:rsidP="00B31222" w:rsidRDefault="007B5DC4" w14:paraId="120F093A" w14:textId="77777777">
      <w:r>
        <w:continuationSeparator/>
      </w:r>
    </w:p>
  </w:endnote>
  <w:endnote w:type="continuationNotice" w:id="1">
    <w:p w:rsidR="007B5DC4" w:rsidRDefault="007B5DC4" w14:paraId="1E79E2C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9721A0" w:rsidRDefault="009721A0" w14:paraId="625C693F"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1628C">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1628C">
              <w:rPr>
                <w:b/>
                <w:bCs/>
                <w:noProof/>
              </w:rPr>
              <w:t>20</w:t>
            </w:r>
            <w:r>
              <w:rPr>
                <w:b/>
                <w:bCs/>
                <w:sz w:val="24"/>
                <w:szCs w:val="24"/>
              </w:rPr>
              <w:fldChar w:fldCharType="end"/>
            </w:r>
          </w:p>
        </w:sdtContent>
      </w:sdt>
    </w:sdtContent>
  </w:sdt>
  <w:p w:rsidR="009721A0" w:rsidRDefault="009721A0" w14:paraId="0E3E7007"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1A0" w:rsidRDefault="009721A0" w14:paraId="5574A33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1628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1628C">
      <w:rPr>
        <w:b/>
        <w:bCs/>
        <w:noProof/>
      </w:rPr>
      <w:t>20</w:t>
    </w:r>
    <w:r>
      <w:rPr>
        <w:b/>
        <w:bCs/>
        <w:sz w:val="24"/>
        <w:szCs w:val="24"/>
      </w:rPr>
      <w:fldChar w:fldCharType="end"/>
    </w:r>
  </w:p>
  <w:p w:rsidR="009721A0" w:rsidRDefault="009721A0" w14:paraId="76A5FF51"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DC4" w:rsidP="00B31222" w:rsidRDefault="007B5DC4" w14:paraId="640A03BE" w14:textId="77777777">
      <w:r>
        <w:separator/>
      </w:r>
    </w:p>
  </w:footnote>
  <w:footnote w:type="continuationSeparator" w:id="0">
    <w:p w:rsidR="007B5DC4" w:rsidP="00B31222" w:rsidRDefault="007B5DC4" w14:paraId="4E04B4AE" w14:textId="77777777">
      <w:r>
        <w:continuationSeparator/>
      </w:r>
    </w:p>
  </w:footnote>
  <w:footnote w:type="continuationNotice" w:id="1">
    <w:p w:rsidR="007B5DC4" w:rsidRDefault="007B5DC4" w14:paraId="496B8990" w14:textId="77777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1A0" w:rsidRDefault="007B5DC4" w14:paraId="5FA612BD" w14:textId="77777777">
    <w:pPr>
      <w:pStyle w:val="Encabezado"/>
    </w:pPr>
    <w:r>
      <w:rPr>
        <w:noProof/>
        <w:lang w:eastAsia="es-MX"/>
      </w:rPr>
      <w:pict w14:anchorId="38D14E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2050" o:allowincell="f" type="#_x0000_t75">
          <v:imagedata o:title="WhatsApp Image 2020-08-13 at 10"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tbl>
    <w:tblPr>
      <w:tblW w:w="9568" w:type="dxa"/>
      <w:tblLayout w:type="fixed"/>
      <w:tblLook w:val="04A0" w:firstRow="1" w:lastRow="0" w:firstColumn="1" w:lastColumn="0" w:noHBand="0" w:noVBand="1"/>
    </w:tblPr>
    <w:tblGrid>
      <w:gridCol w:w="2835"/>
      <w:gridCol w:w="6733"/>
    </w:tblGrid>
    <w:tr w:rsidRPr="005C106F" w:rsidR="009721A0" w:rsidTr="00202DB8" w14:paraId="7407674A" w14:textId="77777777">
      <w:trPr>
        <w:trHeight w:val="1435"/>
      </w:trPr>
      <w:tc>
        <w:tcPr>
          <w:tcW w:w="2835" w:type="dxa"/>
          <w:shd w:val="clear" w:color="auto" w:fill="auto"/>
        </w:tcPr>
        <w:p w:rsidRPr="005C106F" w:rsidR="009721A0" w:rsidP="00EF4A64" w:rsidRDefault="009721A0" w14:paraId="397330DA" w14:textId="77777777">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6704" behindDoc="1" locked="0" layoutInCell="0" allowOverlap="1" wp14:anchorId="50BAF587" wp14:editId="2F6A29E4">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rsidR="009721A0" w:rsidP="005743D2" w:rsidRDefault="009721A0" w14:paraId="1325F21E" w14:textId="77777777"/>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009721A0" w:rsidTr="00DF3BE8" w14:paraId="273A1E24" w14:textId="77777777">
            <w:trPr>
              <w:trHeight w:val="144"/>
            </w:trPr>
            <w:tc>
              <w:tcPr>
                <w:tcW w:w="2589" w:type="dxa"/>
              </w:tcPr>
              <w:p w:rsidRPr="00431A70" w:rsidR="009721A0" w:rsidP="00E43A0F" w:rsidRDefault="009721A0" w14:paraId="31C61C7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Pr>
              <w:p w:rsidRPr="00431A70" w:rsidR="009721A0" w:rsidP="00E05A28" w:rsidRDefault="00B22D84" w14:paraId="183E406C" w14:textId="45B932C9">
                <w:pPr>
                  <w:tabs>
                    <w:tab w:val="right" w:pos="8838"/>
                  </w:tabs>
                  <w:ind w:left="-106"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01246</w:t>
                </w:r>
                <w:r w:rsidRPr="001A412B" w:rsidR="009721A0">
                  <w:rPr>
                    <w:rFonts w:ascii="Palatino Linotype" w:hAnsi="Palatino Linotype" w:eastAsia="Calibri" w:cs="Tahoma"/>
                    <w:b/>
                    <w:bCs/>
                    <w:sz w:val="22"/>
                    <w:szCs w:val="22"/>
                    <w:lang w:val="es-MX" w:eastAsia="en-US"/>
                  </w:rPr>
                  <w:t>/INFOEM/IP/RR/202</w:t>
                </w:r>
                <w:r w:rsidR="00B51AEA">
                  <w:rPr>
                    <w:rFonts w:ascii="Palatino Linotype" w:hAnsi="Palatino Linotype" w:eastAsia="Calibri" w:cs="Tahoma"/>
                    <w:b/>
                    <w:bCs/>
                    <w:sz w:val="22"/>
                    <w:szCs w:val="22"/>
                    <w:lang w:val="es-MX" w:eastAsia="en-US"/>
                  </w:rPr>
                  <w:t>3</w:t>
                </w:r>
              </w:p>
            </w:tc>
          </w:tr>
          <w:tr w:rsidR="009721A0" w:rsidTr="00DF3BE8" w14:paraId="6040FCC9" w14:textId="77777777">
            <w:trPr>
              <w:trHeight w:val="283"/>
            </w:trPr>
            <w:tc>
              <w:tcPr>
                <w:tcW w:w="2589" w:type="dxa"/>
              </w:tcPr>
              <w:p w:rsidRPr="00431A70" w:rsidR="009721A0" w:rsidP="00E43A0F" w:rsidRDefault="009721A0" w14:paraId="7BA319AD"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Pr>
              <w:p w:rsidRPr="005F13CF" w:rsidR="009721A0" w:rsidP="0031023E" w:rsidRDefault="00B22D84" w14:paraId="3B1CF071" w14:textId="40EABF25">
                <w:pPr>
                  <w:tabs>
                    <w:tab w:val="left" w:pos="2834"/>
                    <w:tab w:val="right" w:pos="8838"/>
                  </w:tabs>
                  <w:ind w:left="-106"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val="es-MX" w:eastAsia="en-US"/>
                  </w:rPr>
                  <w:t>Ayuntamiento de Cuautitlán</w:t>
                </w:r>
              </w:p>
            </w:tc>
          </w:tr>
          <w:tr w:rsidR="009721A0" w:rsidTr="00DF3BE8" w14:paraId="79508298" w14:textId="77777777">
            <w:trPr>
              <w:trHeight w:val="283"/>
            </w:trPr>
            <w:tc>
              <w:tcPr>
                <w:tcW w:w="2589" w:type="dxa"/>
              </w:tcPr>
              <w:p w:rsidRPr="00431A70" w:rsidR="009721A0" w:rsidP="00E43A0F" w:rsidRDefault="009721A0" w14:paraId="382E8DC7"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Pr>
              <w:p w:rsidRPr="00431A70" w:rsidR="009721A0" w:rsidP="005F13CF" w:rsidRDefault="009721A0" w14:paraId="6D01CE34"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9721A0" w:rsidP="005743D2" w:rsidRDefault="009721A0" w14:paraId="20AEFC07" w14:textId="77777777">
          <w:pPr>
            <w:tabs>
              <w:tab w:val="right" w:pos="8838"/>
            </w:tabs>
            <w:ind w:left="-28"/>
            <w:jc w:val="both"/>
            <w:rPr>
              <w:rFonts w:ascii="Arial" w:hAnsi="Arial" w:eastAsia="Calibri" w:cs="Arial"/>
              <w:b/>
              <w:sz w:val="22"/>
              <w:szCs w:val="22"/>
              <w:lang w:eastAsia="en-US"/>
            </w:rPr>
          </w:pPr>
        </w:p>
      </w:tc>
    </w:tr>
  </w:tbl>
  <w:p w:rsidRPr="00A25151" w:rsidR="009721A0" w:rsidP="00EF4A64" w:rsidRDefault="009721A0" w14:paraId="5B127E6A" w14:textId="77777777">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tbl>
    <w:tblPr>
      <w:tblW w:w="9568" w:type="dxa"/>
      <w:tblLayout w:type="fixed"/>
      <w:tblLook w:val="04A0" w:firstRow="1" w:lastRow="0" w:firstColumn="1" w:lastColumn="0" w:noHBand="0" w:noVBand="1"/>
    </w:tblPr>
    <w:tblGrid>
      <w:gridCol w:w="2835"/>
      <w:gridCol w:w="6733"/>
    </w:tblGrid>
    <w:tr w:rsidRPr="00330DA7" w:rsidR="009721A0" w:rsidTr="228024BF" w14:paraId="0096C6B6" w14:textId="77777777">
      <w:trPr>
        <w:trHeight w:val="1435"/>
      </w:trPr>
      <w:tc>
        <w:tcPr>
          <w:tcW w:w="2835" w:type="dxa"/>
          <w:shd w:val="clear" w:color="auto" w:fill="auto"/>
          <w:tcMar/>
        </w:tcPr>
        <w:p w:rsidRPr="00330DA7" w:rsidR="009721A0" w:rsidP="00F805F6" w:rsidRDefault="009721A0" w14:paraId="54363F7A" w14:textId="77777777">
          <w:pPr>
            <w:tabs>
              <w:tab w:val="right" w:pos="4273"/>
            </w:tabs>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16D5CE3F" wp14:editId="23560621">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Mar/>
        </w:tcPr>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Pr="00431A70" w:rsidR="009721A0" w:rsidTr="228024BF" w14:paraId="333B07D4" w14:textId="77777777">
            <w:trPr>
              <w:trHeight w:val="144"/>
            </w:trPr>
            <w:tc>
              <w:tcPr>
                <w:tcW w:w="2589" w:type="dxa"/>
                <w:tcMar/>
              </w:tcPr>
              <w:p w:rsidRPr="00431A70" w:rsidR="009721A0" w:rsidP="00844CB5" w:rsidRDefault="009721A0" w14:paraId="402DFB0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Mar/>
              </w:tcPr>
              <w:p w:rsidRPr="00431A70" w:rsidR="009721A0" w:rsidP="00E05A28" w:rsidRDefault="00B22D84" w14:paraId="3F04B907" w14:textId="77DF9595">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01246</w:t>
                </w:r>
                <w:r w:rsidR="009721A0">
                  <w:rPr>
                    <w:rFonts w:ascii="Palatino Linotype" w:hAnsi="Palatino Linotype" w:eastAsia="Calibri" w:cs="Tahoma"/>
                    <w:b/>
                    <w:bCs/>
                    <w:sz w:val="22"/>
                    <w:szCs w:val="22"/>
                    <w:lang w:val="es-MX" w:eastAsia="en-US"/>
                  </w:rPr>
                  <w:t>/INFOEM/IP/RR/202</w:t>
                </w:r>
                <w:r w:rsidR="00B51AEA">
                  <w:rPr>
                    <w:rFonts w:ascii="Palatino Linotype" w:hAnsi="Palatino Linotype" w:eastAsia="Calibri" w:cs="Tahoma"/>
                    <w:b/>
                    <w:bCs/>
                    <w:sz w:val="22"/>
                    <w:szCs w:val="22"/>
                    <w:lang w:val="es-MX" w:eastAsia="en-US"/>
                  </w:rPr>
                  <w:t>3</w:t>
                </w:r>
                <w:r w:rsidR="009721A0">
                  <w:rPr>
                    <w:rFonts w:ascii="Palatino Linotype" w:hAnsi="Palatino Linotype" w:eastAsia="Calibri" w:cs="Tahoma"/>
                    <w:b/>
                    <w:bCs/>
                    <w:sz w:val="22"/>
                    <w:szCs w:val="22"/>
                    <w:lang w:val="es-MX" w:eastAsia="en-US"/>
                  </w:rPr>
                  <w:t xml:space="preserve"> </w:t>
                </w:r>
              </w:p>
            </w:tc>
          </w:tr>
          <w:tr w:rsidRPr="00286D0C" w:rsidR="009721A0" w:rsidTr="228024BF" w14:paraId="50B18F97" w14:textId="77777777">
            <w:trPr>
              <w:trHeight w:val="300"/>
            </w:trPr>
            <w:tc>
              <w:tcPr>
                <w:tcW w:w="2589" w:type="dxa"/>
                <w:tcMar/>
              </w:tcPr>
              <w:p w:rsidRPr="00431A70" w:rsidR="009721A0" w:rsidP="009A7587" w:rsidRDefault="009721A0" w14:paraId="7AA81206"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543" w:type="dxa"/>
                <w:tcMar/>
              </w:tcPr>
              <w:p w:rsidRPr="00286D0C" w:rsidR="009721A0" w:rsidP="228024BF" w:rsidRDefault="00B22D84" w14:paraId="1CC8715C" w14:textId="40CA0D79">
                <w:pPr>
                  <w:pStyle w:val="Normal"/>
                  <w:tabs>
                    <w:tab w:val="left" w:leader="none" w:pos="3122"/>
                    <w:tab w:val="right" w:leader="none" w:pos="8838"/>
                  </w:tabs>
                  <w:bidi w:val="0"/>
                  <w:spacing w:before="0" w:beforeAutospacing="off" w:after="0" w:afterAutospacing="off" w:line="240" w:lineRule="auto"/>
                  <w:ind w:left="-106" w:right="-105"/>
                  <w:jc w:val="both"/>
                  <w:rPr>
                    <w:rFonts w:ascii="Palatino Linotype" w:hAnsi="Palatino Linotype" w:eastAsia="Calibri" w:cs="Tahoma"/>
                    <w:sz w:val="22"/>
                    <w:szCs w:val="22"/>
                    <w:highlight w:val="black"/>
                    <w:lang w:eastAsia="en-US"/>
                  </w:rPr>
                </w:pPr>
                <w:r w:rsidRPr="228024BF" w:rsidR="228024BF">
                  <w:rPr>
                    <w:rFonts w:ascii="Palatino Linotype" w:hAnsi="Palatino Linotype" w:eastAsia="Calibri" w:cs="Tahoma"/>
                    <w:sz w:val="22"/>
                    <w:szCs w:val="22"/>
                    <w:highlight w:val="black"/>
                    <w:lang w:eastAsia="en-US"/>
                  </w:rPr>
                  <w:t>XXXXXXXXXXXXXX</w:t>
                </w:r>
              </w:p>
            </w:tc>
          </w:tr>
          <w:tr w:rsidRPr="00431A70" w:rsidR="009721A0" w:rsidTr="228024BF" w14:paraId="089A6C82" w14:textId="77777777">
            <w:trPr>
              <w:trHeight w:val="283"/>
            </w:trPr>
            <w:tc>
              <w:tcPr>
                <w:tcW w:w="2589" w:type="dxa"/>
                <w:tcMar/>
              </w:tcPr>
              <w:p w:rsidRPr="00431A70" w:rsidR="009721A0" w:rsidP="009A7587" w:rsidRDefault="009721A0" w14:paraId="46DE8466"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Mar/>
              </w:tcPr>
              <w:p w:rsidRPr="005F13CF" w:rsidR="009721A0" w:rsidP="0031023E" w:rsidRDefault="00B22D84" w14:paraId="618A1026" w14:textId="74E35AA5">
                <w:pPr>
                  <w:tabs>
                    <w:tab w:val="left" w:pos="2834"/>
                    <w:tab w:val="right" w:pos="8838"/>
                  </w:tabs>
                  <w:ind w:left="-106"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val="es-MX" w:eastAsia="en-US"/>
                  </w:rPr>
                  <w:t>Ayuntamiento de Cuautitlán</w:t>
                </w:r>
              </w:p>
            </w:tc>
          </w:tr>
          <w:tr w:rsidRPr="00431A70" w:rsidR="009721A0" w:rsidTr="228024BF" w14:paraId="43DB6B72" w14:textId="77777777">
            <w:trPr>
              <w:trHeight w:val="283"/>
            </w:trPr>
            <w:tc>
              <w:tcPr>
                <w:tcW w:w="2589" w:type="dxa"/>
                <w:tcMar/>
              </w:tcPr>
              <w:p w:rsidRPr="00431A70" w:rsidR="009721A0" w:rsidP="009A7587" w:rsidRDefault="009721A0" w14:paraId="27415D84"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Mar/>
              </w:tcPr>
              <w:p w:rsidRPr="00431A70" w:rsidR="009721A0" w:rsidP="005F13CF" w:rsidRDefault="009721A0" w14:paraId="11AD63D4"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9721A0" w:rsidP="00DB7E5F" w:rsidRDefault="009721A0" w14:paraId="53B5CD6E" w14:textId="77777777">
          <w:pPr>
            <w:tabs>
              <w:tab w:val="right" w:pos="8838"/>
            </w:tabs>
            <w:ind w:left="-28"/>
            <w:jc w:val="both"/>
            <w:rPr>
              <w:rFonts w:ascii="Arial" w:hAnsi="Arial" w:eastAsia="Calibri" w:cs="Arial"/>
              <w:b/>
              <w:sz w:val="22"/>
              <w:szCs w:val="22"/>
              <w:lang w:eastAsia="en-US"/>
            </w:rPr>
          </w:pPr>
        </w:p>
      </w:tc>
    </w:tr>
  </w:tbl>
  <w:p w:rsidRPr="00330DA7" w:rsidR="009721A0" w:rsidP="00B727C5" w:rsidRDefault="009721A0" w14:paraId="3351EE1D" w14:textId="77777777">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9470C43"/>
    <w:multiLevelType w:val="hybridMultilevel"/>
    <w:tmpl w:val="D5E2B7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9CB6C09"/>
    <w:multiLevelType w:val="hybridMultilevel"/>
    <w:tmpl w:val="2050168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E4E0461"/>
    <w:multiLevelType w:val="hybridMultilevel"/>
    <w:tmpl w:val="741836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7" w15:restartNumberingAfterBreak="0">
    <w:nsid w:val="1C871E8F"/>
    <w:multiLevelType w:val="hybridMultilevel"/>
    <w:tmpl w:val="0066A6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1339B5"/>
    <w:multiLevelType w:val="hybridMultilevel"/>
    <w:tmpl w:val="2B500EC8"/>
    <w:lvl w:ilvl="0" w:tplc="080A000B">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9"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360DEA"/>
    <w:multiLevelType w:val="hybridMultilevel"/>
    <w:tmpl w:val="005AFEE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1" w15:restartNumberingAfterBreak="0">
    <w:nsid w:val="2F31292A"/>
    <w:multiLevelType w:val="hybridMultilevel"/>
    <w:tmpl w:val="C8480E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37F60587"/>
    <w:multiLevelType w:val="hybridMultilevel"/>
    <w:tmpl w:val="9A80947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45CE40A5"/>
    <w:multiLevelType w:val="hybridMultilevel"/>
    <w:tmpl w:val="59AC794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497548EC"/>
    <w:multiLevelType w:val="hybridMultilevel"/>
    <w:tmpl w:val="9A344AF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EDD4CAE"/>
    <w:multiLevelType w:val="hybridMultilevel"/>
    <w:tmpl w:val="EFF40530"/>
    <w:lvl w:ilvl="0" w:tplc="932C81D0">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0D1D37"/>
    <w:multiLevelType w:val="hybridMultilevel"/>
    <w:tmpl w:val="1CB0D6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7E362560"/>
    <w:multiLevelType w:val="hybridMultilevel"/>
    <w:tmpl w:val="05C4AF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E490726"/>
    <w:multiLevelType w:val="hybridMultilevel"/>
    <w:tmpl w:val="E43C6C0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18"/>
  </w:num>
  <w:num w:numId="3">
    <w:abstractNumId w:val="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1"/>
  </w:num>
  <w:num w:numId="7">
    <w:abstractNumId w:val="21"/>
  </w:num>
  <w:num w:numId="8">
    <w:abstractNumId w:val="16"/>
  </w:num>
  <w:num w:numId="9">
    <w:abstractNumId w:val="12"/>
  </w:num>
  <w:num w:numId="10">
    <w:abstractNumId w:val="22"/>
  </w:num>
  <w:num w:numId="11">
    <w:abstractNumId w:val="15"/>
  </w:num>
  <w:num w:numId="12">
    <w:abstractNumId w:val="17"/>
  </w:num>
  <w:num w:numId="13">
    <w:abstractNumId w:val="4"/>
  </w:num>
  <w:num w:numId="14">
    <w:abstractNumId w:val="24"/>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
  </w:num>
  <w:num w:numId="18">
    <w:abstractNumId w:val="8"/>
  </w:num>
  <w:num w:numId="19">
    <w:abstractNumId w:val="10"/>
  </w:num>
  <w:num w:numId="20">
    <w:abstractNumId w:val="6"/>
    <w:lvlOverride w:ilvl="0">
      <w:startOverride w:val="1"/>
    </w:lvlOverride>
    <w:lvlOverride w:ilvl="1"/>
    <w:lvlOverride w:ilvl="2"/>
    <w:lvlOverride w:ilvl="3"/>
    <w:lvlOverride w:ilvl="4"/>
    <w:lvlOverride w:ilvl="5"/>
    <w:lvlOverride w:ilvl="6"/>
    <w:lvlOverride w:ilvl="7"/>
    <w:lvlOverride w:ilvl="8"/>
  </w:num>
  <w:num w:numId="21">
    <w:abstractNumId w:val="20"/>
  </w:num>
  <w:num w:numId="22">
    <w:abstractNumId w:val="23"/>
  </w:num>
  <w:num w:numId="23">
    <w:abstractNumId w:val="14"/>
  </w:num>
  <w:num w:numId="24">
    <w:abstractNumId w:val="7"/>
  </w:num>
  <w:num w:numId="2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27EB"/>
    <w:rsid w:val="00002CF8"/>
    <w:rsid w:val="0000339F"/>
    <w:rsid w:val="00003AAE"/>
    <w:rsid w:val="00004263"/>
    <w:rsid w:val="0000485A"/>
    <w:rsid w:val="00005668"/>
    <w:rsid w:val="00006091"/>
    <w:rsid w:val="00006543"/>
    <w:rsid w:val="00006DC5"/>
    <w:rsid w:val="00007C72"/>
    <w:rsid w:val="00010426"/>
    <w:rsid w:val="000106AE"/>
    <w:rsid w:val="00013291"/>
    <w:rsid w:val="00013861"/>
    <w:rsid w:val="00013A19"/>
    <w:rsid w:val="00013C8D"/>
    <w:rsid w:val="0001402B"/>
    <w:rsid w:val="00014465"/>
    <w:rsid w:val="00014BC5"/>
    <w:rsid w:val="00015D5C"/>
    <w:rsid w:val="0001628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81C"/>
    <w:rsid w:val="00034E9D"/>
    <w:rsid w:val="00035F9E"/>
    <w:rsid w:val="000373BC"/>
    <w:rsid w:val="000378BC"/>
    <w:rsid w:val="00037B34"/>
    <w:rsid w:val="00037F4B"/>
    <w:rsid w:val="00040101"/>
    <w:rsid w:val="000415F1"/>
    <w:rsid w:val="00043009"/>
    <w:rsid w:val="00043C4B"/>
    <w:rsid w:val="000452B7"/>
    <w:rsid w:val="00045736"/>
    <w:rsid w:val="0004574F"/>
    <w:rsid w:val="0004646B"/>
    <w:rsid w:val="000467AD"/>
    <w:rsid w:val="0004735D"/>
    <w:rsid w:val="00047C1B"/>
    <w:rsid w:val="00051243"/>
    <w:rsid w:val="00051E32"/>
    <w:rsid w:val="000523BB"/>
    <w:rsid w:val="000528E6"/>
    <w:rsid w:val="00053784"/>
    <w:rsid w:val="00053EEF"/>
    <w:rsid w:val="0005422F"/>
    <w:rsid w:val="00055361"/>
    <w:rsid w:val="00056A85"/>
    <w:rsid w:val="00057250"/>
    <w:rsid w:val="0006017B"/>
    <w:rsid w:val="00060BE1"/>
    <w:rsid w:val="00061F79"/>
    <w:rsid w:val="000620E1"/>
    <w:rsid w:val="00062B8B"/>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5C83"/>
    <w:rsid w:val="000765EA"/>
    <w:rsid w:val="000778B2"/>
    <w:rsid w:val="000805CC"/>
    <w:rsid w:val="000813B0"/>
    <w:rsid w:val="0008148B"/>
    <w:rsid w:val="00081756"/>
    <w:rsid w:val="00081C1C"/>
    <w:rsid w:val="000851BA"/>
    <w:rsid w:val="00086A01"/>
    <w:rsid w:val="0008787B"/>
    <w:rsid w:val="0009087C"/>
    <w:rsid w:val="000910AA"/>
    <w:rsid w:val="00091672"/>
    <w:rsid w:val="00091759"/>
    <w:rsid w:val="000921E1"/>
    <w:rsid w:val="00092475"/>
    <w:rsid w:val="0009263F"/>
    <w:rsid w:val="00092AD0"/>
    <w:rsid w:val="000939AD"/>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529"/>
    <w:rsid w:val="000C27CA"/>
    <w:rsid w:val="000C3B64"/>
    <w:rsid w:val="000C3D6D"/>
    <w:rsid w:val="000C3F1A"/>
    <w:rsid w:val="000C471D"/>
    <w:rsid w:val="000C59CB"/>
    <w:rsid w:val="000C60A2"/>
    <w:rsid w:val="000C6179"/>
    <w:rsid w:val="000C77BB"/>
    <w:rsid w:val="000C7B74"/>
    <w:rsid w:val="000D0B08"/>
    <w:rsid w:val="000D1DDF"/>
    <w:rsid w:val="000D1F49"/>
    <w:rsid w:val="000D2535"/>
    <w:rsid w:val="000D2646"/>
    <w:rsid w:val="000D2A27"/>
    <w:rsid w:val="000D300A"/>
    <w:rsid w:val="000D3B88"/>
    <w:rsid w:val="000D3EFB"/>
    <w:rsid w:val="000D62E2"/>
    <w:rsid w:val="000D62EF"/>
    <w:rsid w:val="000D6304"/>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B9F"/>
    <w:rsid w:val="000F3D6D"/>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17FA6"/>
    <w:rsid w:val="00120425"/>
    <w:rsid w:val="0012216D"/>
    <w:rsid w:val="001221B8"/>
    <w:rsid w:val="001227A5"/>
    <w:rsid w:val="0012668C"/>
    <w:rsid w:val="00126A21"/>
    <w:rsid w:val="00126F68"/>
    <w:rsid w:val="001270CA"/>
    <w:rsid w:val="00127546"/>
    <w:rsid w:val="00127757"/>
    <w:rsid w:val="001279BF"/>
    <w:rsid w:val="00127B6A"/>
    <w:rsid w:val="00130B72"/>
    <w:rsid w:val="00130C11"/>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3BAA"/>
    <w:rsid w:val="001646D2"/>
    <w:rsid w:val="00165010"/>
    <w:rsid w:val="00165891"/>
    <w:rsid w:val="0016712E"/>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51A6"/>
    <w:rsid w:val="00186AC2"/>
    <w:rsid w:val="00187211"/>
    <w:rsid w:val="001872B5"/>
    <w:rsid w:val="001875A7"/>
    <w:rsid w:val="001879E1"/>
    <w:rsid w:val="0019031A"/>
    <w:rsid w:val="00190E90"/>
    <w:rsid w:val="00190F5F"/>
    <w:rsid w:val="0019295F"/>
    <w:rsid w:val="0019389B"/>
    <w:rsid w:val="00196522"/>
    <w:rsid w:val="001A1B94"/>
    <w:rsid w:val="001A22F5"/>
    <w:rsid w:val="001A372F"/>
    <w:rsid w:val="001A3887"/>
    <w:rsid w:val="001A3AF1"/>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33B3"/>
    <w:rsid w:val="001C45E3"/>
    <w:rsid w:val="001C67BD"/>
    <w:rsid w:val="001C7DDF"/>
    <w:rsid w:val="001D0086"/>
    <w:rsid w:val="001D0094"/>
    <w:rsid w:val="001D0B58"/>
    <w:rsid w:val="001D1C9C"/>
    <w:rsid w:val="001D3086"/>
    <w:rsid w:val="001D3CA3"/>
    <w:rsid w:val="001D3E97"/>
    <w:rsid w:val="001D5A6D"/>
    <w:rsid w:val="001D67AC"/>
    <w:rsid w:val="001D7012"/>
    <w:rsid w:val="001D733A"/>
    <w:rsid w:val="001D7530"/>
    <w:rsid w:val="001D7974"/>
    <w:rsid w:val="001D7BD2"/>
    <w:rsid w:val="001E04FC"/>
    <w:rsid w:val="001E05F1"/>
    <w:rsid w:val="001E0C19"/>
    <w:rsid w:val="001E211D"/>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F0C4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60B4"/>
    <w:rsid w:val="002066D0"/>
    <w:rsid w:val="00206EC9"/>
    <w:rsid w:val="002072EE"/>
    <w:rsid w:val="00207736"/>
    <w:rsid w:val="002079D3"/>
    <w:rsid w:val="00207D7C"/>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5F93"/>
    <w:rsid w:val="00236653"/>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47D21"/>
    <w:rsid w:val="00250389"/>
    <w:rsid w:val="00251FF7"/>
    <w:rsid w:val="002520B1"/>
    <w:rsid w:val="00252669"/>
    <w:rsid w:val="00252BD8"/>
    <w:rsid w:val="00252F10"/>
    <w:rsid w:val="00253937"/>
    <w:rsid w:val="00254209"/>
    <w:rsid w:val="00254288"/>
    <w:rsid w:val="0025469C"/>
    <w:rsid w:val="00255921"/>
    <w:rsid w:val="00257541"/>
    <w:rsid w:val="00257932"/>
    <w:rsid w:val="002579CE"/>
    <w:rsid w:val="00260BF5"/>
    <w:rsid w:val="00260FEC"/>
    <w:rsid w:val="0026108A"/>
    <w:rsid w:val="00261DD6"/>
    <w:rsid w:val="00262408"/>
    <w:rsid w:val="00263DDD"/>
    <w:rsid w:val="00263FE3"/>
    <w:rsid w:val="002649C4"/>
    <w:rsid w:val="002657E2"/>
    <w:rsid w:val="002661B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77F65"/>
    <w:rsid w:val="00280D8C"/>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42AB"/>
    <w:rsid w:val="00295F53"/>
    <w:rsid w:val="002A093E"/>
    <w:rsid w:val="002A0FB8"/>
    <w:rsid w:val="002A116B"/>
    <w:rsid w:val="002A169A"/>
    <w:rsid w:val="002A1B97"/>
    <w:rsid w:val="002A2EA3"/>
    <w:rsid w:val="002A415C"/>
    <w:rsid w:val="002A57D2"/>
    <w:rsid w:val="002A6193"/>
    <w:rsid w:val="002A66CD"/>
    <w:rsid w:val="002A6901"/>
    <w:rsid w:val="002A6E2B"/>
    <w:rsid w:val="002A717C"/>
    <w:rsid w:val="002A74AD"/>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846"/>
    <w:rsid w:val="002C1F2C"/>
    <w:rsid w:val="002C284D"/>
    <w:rsid w:val="002C3F5F"/>
    <w:rsid w:val="002C4046"/>
    <w:rsid w:val="002C431E"/>
    <w:rsid w:val="002C458A"/>
    <w:rsid w:val="002C46EE"/>
    <w:rsid w:val="002C483C"/>
    <w:rsid w:val="002C63FA"/>
    <w:rsid w:val="002C6BDE"/>
    <w:rsid w:val="002C7D95"/>
    <w:rsid w:val="002D1BE4"/>
    <w:rsid w:val="002D1D6C"/>
    <w:rsid w:val="002D33B0"/>
    <w:rsid w:val="002D3962"/>
    <w:rsid w:val="002D438B"/>
    <w:rsid w:val="002D4C3D"/>
    <w:rsid w:val="002D6323"/>
    <w:rsid w:val="002E074E"/>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41C"/>
    <w:rsid w:val="00304687"/>
    <w:rsid w:val="00304E7C"/>
    <w:rsid w:val="00306418"/>
    <w:rsid w:val="003100F3"/>
    <w:rsid w:val="0031023E"/>
    <w:rsid w:val="00310C11"/>
    <w:rsid w:val="00311D8B"/>
    <w:rsid w:val="00311DCB"/>
    <w:rsid w:val="0031243F"/>
    <w:rsid w:val="00312456"/>
    <w:rsid w:val="0031313F"/>
    <w:rsid w:val="00316600"/>
    <w:rsid w:val="00317214"/>
    <w:rsid w:val="003172EC"/>
    <w:rsid w:val="00320253"/>
    <w:rsid w:val="00320B79"/>
    <w:rsid w:val="00320FC1"/>
    <w:rsid w:val="0032150B"/>
    <w:rsid w:val="0032170B"/>
    <w:rsid w:val="00322C74"/>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3B91"/>
    <w:rsid w:val="00343DCE"/>
    <w:rsid w:val="00344743"/>
    <w:rsid w:val="00350142"/>
    <w:rsid w:val="0035067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53A5"/>
    <w:rsid w:val="003864D2"/>
    <w:rsid w:val="00386AFB"/>
    <w:rsid w:val="00390249"/>
    <w:rsid w:val="003905C8"/>
    <w:rsid w:val="00390BF8"/>
    <w:rsid w:val="0039109D"/>
    <w:rsid w:val="0039165C"/>
    <w:rsid w:val="00391E2E"/>
    <w:rsid w:val="003925E2"/>
    <w:rsid w:val="00392877"/>
    <w:rsid w:val="00392E12"/>
    <w:rsid w:val="00393668"/>
    <w:rsid w:val="00393685"/>
    <w:rsid w:val="00393EB2"/>
    <w:rsid w:val="00394461"/>
    <w:rsid w:val="003948EA"/>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96C"/>
    <w:rsid w:val="003A6E62"/>
    <w:rsid w:val="003A6FD1"/>
    <w:rsid w:val="003A78B5"/>
    <w:rsid w:val="003A78F9"/>
    <w:rsid w:val="003A7BE8"/>
    <w:rsid w:val="003A7C85"/>
    <w:rsid w:val="003A7E83"/>
    <w:rsid w:val="003A7FBE"/>
    <w:rsid w:val="003B0104"/>
    <w:rsid w:val="003B03A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AEC"/>
    <w:rsid w:val="003D1DB6"/>
    <w:rsid w:val="003D4123"/>
    <w:rsid w:val="003D58C8"/>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E7EC7"/>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4B3"/>
    <w:rsid w:val="00407A93"/>
    <w:rsid w:val="004100AA"/>
    <w:rsid w:val="00410CD2"/>
    <w:rsid w:val="00411961"/>
    <w:rsid w:val="00412203"/>
    <w:rsid w:val="0041222F"/>
    <w:rsid w:val="004128F6"/>
    <w:rsid w:val="00413718"/>
    <w:rsid w:val="004137A4"/>
    <w:rsid w:val="00413C18"/>
    <w:rsid w:val="00413C24"/>
    <w:rsid w:val="00414BF2"/>
    <w:rsid w:val="00414F9B"/>
    <w:rsid w:val="0041591A"/>
    <w:rsid w:val="00417DE3"/>
    <w:rsid w:val="00417F91"/>
    <w:rsid w:val="00420B07"/>
    <w:rsid w:val="00420CCC"/>
    <w:rsid w:val="00420E30"/>
    <w:rsid w:val="00421B36"/>
    <w:rsid w:val="00421D3F"/>
    <w:rsid w:val="0042247C"/>
    <w:rsid w:val="00422869"/>
    <w:rsid w:val="00423D2F"/>
    <w:rsid w:val="00423F48"/>
    <w:rsid w:val="004250D2"/>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37E1B"/>
    <w:rsid w:val="004406CF"/>
    <w:rsid w:val="00441804"/>
    <w:rsid w:val="004435B4"/>
    <w:rsid w:val="00443C24"/>
    <w:rsid w:val="00444D0E"/>
    <w:rsid w:val="0044550A"/>
    <w:rsid w:val="0044640B"/>
    <w:rsid w:val="004464AF"/>
    <w:rsid w:val="00447C98"/>
    <w:rsid w:val="00447F7D"/>
    <w:rsid w:val="004506B1"/>
    <w:rsid w:val="004506BF"/>
    <w:rsid w:val="004524C9"/>
    <w:rsid w:val="00452945"/>
    <w:rsid w:val="00452EF4"/>
    <w:rsid w:val="0045371C"/>
    <w:rsid w:val="00453729"/>
    <w:rsid w:val="0045411C"/>
    <w:rsid w:val="004544CD"/>
    <w:rsid w:val="00454DE4"/>
    <w:rsid w:val="00455993"/>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A1A"/>
    <w:rsid w:val="00476EE9"/>
    <w:rsid w:val="00477546"/>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430"/>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C04"/>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365"/>
    <w:rsid w:val="004A7990"/>
    <w:rsid w:val="004B1796"/>
    <w:rsid w:val="004B1DA9"/>
    <w:rsid w:val="004B2A07"/>
    <w:rsid w:val="004B2FD6"/>
    <w:rsid w:val="004B3992"/>
    <w:rsid w:val="004B3F2D"/>
    <w:rsid w:val="004B4E57"/>
    <w:rsid w:val="004B591D"/>
    <w:rsid w:val="004B5A60"/>
    <w:rsid w:val="004B7542"/>
    <w:rsid w:val="004B769A"/>
    <w:rsid w:val="004B7DB2"/>
    <w:rsid w:val="004B7E7A"/>
    <w:rsid w:val="004C14AC"/>
    <w:rsid w:val="004C17E0"/>
    <w:rsid w:val="004C30D4"/>
    <w:rsid w:val="004C36F9"/>
    <w:rsid w:val="004C4ACC"/>
    <w:rsid w:val="004C4E69"/>
    <w:rsid w:val="004C51C1"/>
    <w:rsid w:val="004C6B5C"/>
    <w:rsid w:val="004C6F68"/>
    <w:rsid w:val="004C78C8"/>
    <w:rsid w:val="004C7E83"/>
    <w:rsid w:val="004D01DA"/>
    <w:rsid w:val="004D0E1D"/>
    <w:rsid w:val="004D151D"/>
    <w:rsid w:val="004D18DE"/>
    <w:rsid w:val="004D19CC"/>
    <w:rsid w:val="004D2B43"/>
    <w:rsid w:val="004D3573"/>
    <w:rsid w:val="004D42A5"/>
    <w:rsid w:val="004D583C"/>
    <w:rsid w:val="004D5DB3"/>
    <w:rsid w:val="004D6AAE"/>
    <w:rsid w:val="004E019E"/>
    <w:rsid w:val="004E0AA4"/>
    <w:rsid w:val="004E0D17"/>
    <w:rsid w:val="004E2178"/>
    <w:rsid w:val="004E24D4"/>
    <w:rsid w:val="004E2B43"/>
    <w:rsid w:val="004E2CEB"/>
    <w:rsid w:val="004E345F"/>
    <w:rsid w:val="004E3B0E"/>
    <w:rsid w:val="004E3BBA"/>
    <w:rsid w:val="004E3DDD"/>
    <w:rsid w:val="004E401B"/>
    <w:rsid w:val="004E41C7"/>
    <w:rsid w:val="004E43D5"/>
    <w:rsid w:val="004E446D"/>
    <w:rsid w:val="004E5BB8"/>
    <w:rsid w:val="004E660C"/>
    <w:rsid w:val="004E747A"/>
    <w:rsid w:val="004E7603"/>
    <w:rsid w:val="004E7759"/>
    <w:rsid w:val="004E7842"/>
    <w:rsid w:val="004E7C22"/>
    <w:rsid w:val="004E7DB7"/>
    <w:rsid w:val="004F0223"/>
    <w:rsid w:val="004F0E3C"/>
    <w:rsid w:val="004F26C4"/>
    <w:rsid w:val="004F2C69"/>
    <w:rsid w:val="004F2D88"/>
    <w:rsid w:val="004F2F70"/>
    <w:rsid w:val="004F3134"/>
    <w:rsid w:val="004F3156"/>
    <w:rsid w:val="004F3D21"/>
    <w:rsid w:val="004F4D64"/>
    <w:rsid w:val="004F582B"/>
    <w:rsid w:val="004F60EF"/>
    <w:rsid w:val="004F637B"/>
    <w:rsid w:val="004F6532"/>
    <w:rsid w:val="004F67C2"/>
    <w:rsid w:val="004F6E78"/>
    <w:rsid w:val="00501150"/>
    <w:rsid w:val="00501276"/>
    <w:rsid w:val="005014BB"/>
    <w:rsid w:val="00501A0B"/>
    <w:rsid w:val="00502502"/>
    <w:rsid w:val="005028CC"/>
    <w:rsid w:val="005036C3"/>
    <w:rsid w:val="005070C3"/>
    <w:rsid w:val="00510D32"/>
    <w:rsid w:val="00510E39"/>
    <w:rsid w:val="00511BC6"/>
    <w:rsid w:val="00511FA0"/>
    <w:rsid w:val="0051276F"/>
    <w:rsid w:val="005130AC"/>
    <w:rsid w:val="00517427"/>
    <w:rsid w:val="00520C2F"/>
    <w:rsid w:val="00521A73"/>
    <w:rsid w:val="005220BE"/>
    <w:rsid w:val="005223C0"/>
    <w:rsid w:val="00523D57"/>
    <w:rsid w:val="00524076"/>
    <w:rsid w:val="0052421B"/>
    <w:rsid w:val="005242AD"/>
    <w:rsid w:val="0052622D"/>
    <w:rsid w:val="00526575"/>
    <w:rsid w:val="0052716F"/>
    <w:rsid w:val="00527DAD"/>
    <w:rsid w:val="005308B8"/>
    <w:rsid w:val="00530F7C"/>
    <w:rsid w:val="005319DA"/>
    <w:rsid w:val="00532035"/>
    <w:rsid w:val="005336C5"/>
    <w:rsid w:val="00533B79"/>
    <w:rsid w:val="00533C44"/>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418"/>
    <w:rsid w:val="005504F6"/>
    <w:rsid w:val="00550C0B"/>
    <w:rsid w:val="00552EBD"/>
    <w:rsid w:val="00553061"/>
    <w:rsid w:val="00553827"/>
    <w:rsid w:val="00553A6B"/>
    <w:rsid w:val="005544AF"/>
    <w:rsid w:val="00555F71"/>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416"/>
    <w:rsid w:val="005B5CB1"/>
    <w:rsid w:val="005B5D03"/>
    <w:rsid w:val="005B6854"/>
    <w:rsid w:val="005C04CB"/>
    <w:rsid w:val="005C0E92"/>
    <w:rsid w:val="005C1800"/>
    <w:rsid w:val="005C1943"/>
    <w:rsid w:val="005C2BEF"/>
    <w:rsid w:val="005C3570"/>
    <w:rsid w:val="005C37A0"/>
    <w:rsid w:val="005C4034"/>
    <w:rsid w:val="005C483A"/>
    <w:rsid w:val="005C48AE"/>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52F4"/>
    <w:rsid w:val="005F7BA4"/>
    <w:rsid w:val="00600280"/>
    <w:rsid w:val="0060111D"/>
    <w:rsid w:val="00601E59"/>
    <w:rsid w:val="00602657"/>
    <w:rsid w:val="00602736"/>
    <w:rsid w:val="0060381C"/>
    <w:rsid w:val="00603A46"/>
    <w:rsid w:val="006045FD"/>
    <w:rsid w:val="00605E6E"/>
    <w:rsid w:val="00606194"/>
    <w:rsid w:val="00607826"/>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0617"/>
    <w:rsid w:val="00632E54"/>
    <w:rsid w:val="00633619"/>
    <w:rsid w:val="00633635"/>
    <w:rsid w:val="00633BA6"/>
    <w:rsid w:val="00634436"/>
    <w:rsid w:val="00634D1A"/>
    <w:rsid w:val="00635173"/>
    <w:rsid w:val="00635CA0"/>
    <w:rsid w:val="00635DD5"/>
    <w:rsid w:val="00636904"/>
    <w:rsid w:val="00636D9C"/>
    <w:rsid w:val="00637179"/>
    <w:rsid w:val="00637EC0"/>
    <w:rsid w:val="0064182B"/>
    <w:rsid w:val="006418ED"/>
    <w:rsid w:val="0064229C"/>
    <w:rsid w:val="00642B13"/>
    <w:rsid w:val="0064309D"/>
    <w:rsid w:val="006431FF"/>
    <w:rsid w:val="00644B26"/>
    <w:rsid w:val="00645F7D"/>
    <w:rsid w:val="00645F85"/>
    <w:rsid w:val="00646100"/>
    <w:rsid w:val="00646C1B"/>
    <w:rsid w:val="006476CA"/>
    <w:rsid w:val="00650554"/>
    <w:rsid w:val="00650BF8"/>
    <w:rsid w:val="00650F8E"/>
    <w:rsid w:val="0065303D"/>
    <w:rsid w:val="00654AF0"/>
    <w:rsid w:val="00655265"/>
    <w:rsid w:val="006552AE"/>
    <w:rsid w:val="00655773"/>
    <w:rsid w:val="00655DD0"/>
    <w:rsid w:val="006563CA"/>
    <w:rsid w:val="00656730"/>
    <w:rsid w:val="006578FC"/>
    <w:rsid w:val="006607B1"/>
    <w:rsid w:val="006608AB"/>
    <w:rsid w:val="006609AC"/>
    <w:rsid w:val="006611C7"/>
    <w:rsid w:val="0066144D"/>
    <w:rsid w:val="006615D6"/>
    <w:rsid w:val="0066170D"/>
    <w:rsid w:val="00661857"/>
    <w:rsid w:val="00661AD1"/>
    <w:rsid w:val="006620DA"/>
    <w:rsid w:val="0066371D"/>
    <w:rsid w:val="006637A2"/>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5EF"/>
    <w:rsid w:val="00677A5D"/>
    <w:rsid w:val="00677F62"/>
    <w:rsid w:val="0068028B"/>
    <w:rsid w:val="00680A15"/>
    <w:rsid w:val="00681732"/>
    <w:rsid w:val="00681D84"/>
    <w:rsid w:val="006828D8"/>
    <w:rsid w:val="0068455C"/>
    <w:rsid w:val="006845C0"/>
    <w:rsid w:val="00684600"/>
    <w:rsid w:val="00684887"/>
    <w:rsid w:val="00684E76"/>
    <w:rsid w:val="00685898"/>
    <w:rsid w:val="00685D11"/>
    <w:rsid w:val="006867FA"/>
    <w:rsid w:val="006907C6"/>
    <w:rsid w:val="00690B13"/>
    <w:rsid w:val="00690B14"/>
    <w:rsid w:val="00690EE9"/>
    <w:rsid w:val="00690F20"/>
    <w:rsid w:val="00693C8E"/>
    <w:rsid w:val="00693E63"/>
    <w:rsid w:val="00694912"/>
    <w:rsid w:val="00694A75"/>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3AF"/>
    <w:rsid w:val="006F1F3A"/>
    <w:rsid w:val="006F2104"/>
    <w:rsid w:val="006F6CA7"/>
    <w:rsid w:val="006F7EB8"/>
    <w:rsid w:val="007007DA"/>
    <w:rsid w:val="00700825"/>
    <w:rsid w:val="0070094A"/>
    <w:rsid w:val="00701DE4"/>
    <w:rsid w:val="00702DD7"/>
    <w:rsid w:val="00704085"/>
    <w:rsid w:val="00704138"/>
    <w:rsid w:val="00704305"/>
    <w:rsid w:val="007043CB"/>
    <w:rsid w:val="0070476D"/>
    <w:rsid w:val="007047D3"/>
    <w:rsid w:val="00704B24"/>
    <w:rsid w:val="00705663"/>
    <w:rsid w:val="00705C40"/>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5EF6"/>
    <w:rsid w:val="00730D13"/>
    <w:rsid w:val="00730D35"/>
    <w:rsid w:val="007312DB"/>
    <w:rsid w:val="00731461"/>
    <w:rsid w:val="00731D11"/>
    <w:rsid w:val="00732289"/>
    <w:rsid w:val="00733CE0"/>
    <w:rsid w:val="007343FD"/>
    <w:rsid w:val="00734758"/>
    <w:rsid w:val="00734FB9"/>
    <w:rsid w:val="007355EC"/>
    <w:rsid w:val="00735843"/>
    <w:rsid w:val="00735915"/>
    <w:rsid w:val="00735C21"/>
    <w:rsid w:val="00735FE4"/>
    <w:rsid w:val="0073614A"/>
    <w:rsid w:val="00736FF2"/>
    <w:rsid w:val="00737D63"/>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3B0"/>
    <w:rsid w:val="00753CF0"/>
    <w:rsid w:val="0075402E"/>
    <w:rsid w:val="007561A3"/>
    <w:rsid w:val="00756CA2"/>
    <w:rsid w:val="00756D31"/>
    <w:rsid w:val="00756D3D"/>
    <w:rsid w:val="007573B2"/>
    <w:rsid w:val="007574BB"/>
    <w:rsid w:val="0075764C"/>
    <w:rsid w:val="00757CFF"/>
    <w:rsid w:val="00760712"/>
    <w:rsid w:val="00761D17"/>
    <w:rsid w:val="00762198"/>
    <w:rsid w:val="007625A2"/>
    <w:rsid w:val="007628DA"/>
    <w:rsid w:val="00762E28"/>
    <w:rsid w:val="00763CE8"/>
    <w:rsid w:val="007648CF"/>
    <w:rsid w:val="00765BD5"/>
    <w:rsid w:val="00765E07"/>
    <w:rsid w:val="007660BA"/>
    <w:rsid w:val="0076703C"/>
    <w:rsid w:val="00767C15"/>
    <w:rsid w:val="00770792"/>
    <w:rsid w:val="00770FB7"/>
    <w:rsid w:val="007733A0"/>
    <w:rsid w:val="007737B5"/>
    <w:rsid w:val="00773A22"/>
    <w:rsid w:val="00774B5C"/>
    <w:rsid w:val="00774FFE"/>
    <w:rsid w:val="00775638"/>
    <w:rsid w:val="00775677"/>
    <w:rsid w:val="0077599A"/>
    <w:rsid w:val="00775B6D"/>
    <w:rsid w:val="00776648"/>
    <w:rsid w:val="00776811"/>
    <w:rsid w:val="007769BB"/>
    <w:rsid w:val="0077724D"/>
    <w:rsid w:val="00777353"/>
    <w:rsid w:val="00777ABC"/>
    <w:rsid w:val="00777C4E"/>
    <w:rsid w:val="007804C8"/>
    <w:rsid w:val="00780571"/>
    <w:rsid w:val="0078080D"/>
    <w:rsid w:val="00780CD6"/>
    <w:rsid w:val="007812D1"/>
    <w:rsid w:val="00781A64"/>
    <w:rsid w:val="00782EA4"/>
    <w:rsid w:val="00784834"/>
    <w:rsid w:val="00785461"/>
    <w:rsid w:val="00785A0A"/>
    <w:rsid w:val="00785DC5"/>
    <w:rsid w:val="0078639C"/>
    <w:rsid w:val="00786B36"/>
    <w:rsid w:val="00786F25"/>
    <w:rsid w:val="00786FF3"/>
    <w:rsid w:val="0078758E"/>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98B"/>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5DC4"/>
    <w:rsid w:val="007B7498"/>
    <w:rsid w:val="007B77DC"/>
    <w:rsid w:val="007B7AEE"/>
    <w:rsid w:val="007C02F6"/>
    <w:rsid w:val="007C0D24"/>
    <w:rsid w:val="007C3E2E"/>
    <w:rsid w:val="007C5C9B"/>
    <w:rsid w:val="007C6C24"/>
    <w:rsid w:val="007C71CF"/>
    <w:rsid w:val="007C7EB6"/>
    <w:rsid w:val="007D03CB"/>
    <w:rsid w:val="007D12D8"/>
    <w:rsid w:val="007D1667"/>
    <w:rsid w:val="007D1BCD"/>
    <w:rsid w:val="007D2BE6"/>
    <w:rsid w:val="007D2F75"/>
    <w:rsid w:val="007D48A3"/>
    <w:rsid w:val="007D4F74"/>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B9"/>
    <w:rsid w:val="007E70FD"/>
    <w:rsid w:val="007E728E"/>
    <w:rsid w:val="007E7E96"/>
    <w:rsid w:val="007F08FC"/>
    <w:rsid w:val="007F19DA"/>
    <w:rsid w:val="007F1FD1"/>
    <w:rsid w:val="007F2109"/>
    <w:rsid w:val="007F21C5"/>
    <w:rsid w:val="007F26EE"/>
    <w:rsid w:val="007F34CB"/>
    <w:rsid w:val="007F3889"/>
    <w:rsid w:val="007F3A61"/>
    <w:rsid w:val="007F3EF1"/>
    <w:rsid w:val="007F4EB7"/>
    <w:rsid w:val="007F70A0"/>
    <w:rsid w:val="007F77C3"/>
    <w:rsid w:val="0080056E"/>
    <w:rsid w:val="00801457"/>
    <w:rsid w:val="00801BCE"/>
    <w:rsid w:val="00801E7D"/>
    <w:rsid w:val="00802515"/>
    <w:rsid w:val="0080254F"/>
    <w:rsid w:val="0080373C"/>
    <w:rsid w:val="00803E3D"/>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A48"/>
    <w:rsid w:val="00837E18"/>
    <w:rsid w:val="008402A5"/>
    <w:rsid w:val="0084052B"/>
    <w:rsid w:val="008407B9"/>
    <w:rsid w:val="0084105A"/>
    <w:rsid w:val="0084145F"/>
    <w:rsid w:val="00841DA2"/>
    <w:rsid w:val="008429DF"/>
    <w:rsid w:val="008436E1"/>
    <w:rsid w:val="00843CB5"/>
    <w:rsid w:val="00844963"/>
    <w:rsid w:val="00844CB5"/>
    <w:rsid w:val="008453FA"/>
    <w:rsid w:val="008458F6"/>
    <w:rsid w:val="00845AED"/>
    <w:rsid w:val="00845D98"/>
    <w:rsid w:val="008465D3"/>
    <w:rsid w:val="008466E5"/>
    <w:rsid w:val="0084708E"/>
    <w:rsid w:val="00847973"/>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5DB0"/>
    <w:rsid w:val="00876057"/>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53B1"/>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A73EF"/>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2AB"/>
    <w:rsid w:val="008C6C63"/>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6CE5"/>
    <w:rsid w:val="008F7068"/>
    <w:rsid w:val="008F77BF"/>
    <w:rsid w:val="008F7852"/>
    <w:rsid w:val="00901CD4"/>
    <w:rsid w:val="0090360E"/>
    <w:rsid w:val="00903D37"/>
    <w:rsid w:val="0090582F"/>
    <w:rsid w:val="009065FB"/>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6E90"/>
    <w:rsid w:val="00917D6F"/>
    <w:rsid w:val="0092073B"/>
    <w:rsid w:val="00921B1A"/>
    <w:rsid w:val="00921B7F"/>
    <w:rsid w:val="00921DDA"/>
    <w:rsid w:val="00922DE1"/>
    <w:rsid w:val="00922E4B"/>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5BD"/>
    <w:rsid w:val="00953D8B"/>
    <w:rsid w:val="00953FF0"/>
    <w:rsid w:val="00954502"/>
    <w:rsid w:val="0095506D"/>
    <w:rsid w:val="009553A4"/>
    <w:rsid w:val="00955A98"/>
    <w:rsid w:val="00955DA9"/>
    <w:rsid w:val="009576B2"/>
    <w:rsid w:val="00960346"/>
    <w:rsid w:val="00960F05"/>
    <w:rsid w:val="00961724"/>
    <w:rsid w:val="009617D3"/>
    <w:rsid w:val="009626F7"/>
    <w:rsid w:val="0096463B"/>
    <w:rsid w:val="00967035"/>
    <w:rsid w:val="00967869"/>
    <w:rsid w:val="0096796E"/>
    <w:rsid w:val="009702DB"/>
    <w:rsid w:val="00970BEB"/>
    <w:rsid w:val="0097149A"/>
    <w:rsid w:val="00971F54"/>
    <w:rsid w:val="009721A0"/>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1AA"/>
    <w:rsid w:val="00997908"/>
    <w:rsid w:val="009A0D75"/>
    <w:rsid w:val="009A1234"/>
    <w:rsid w:val="009A306D"/>
    <w:rsid w:val="009A347A"/>
    <w:rsid w:val="009A3661"/>
    <w:rsid w:val="009A5A3D"/>
    <w:rsid w:val="009A620E"/>
    <w:rsid w:val="009A7587"/>
    <w:rsid w:val="009B0214"/>
    <w:rsid w:val="009B02EF"/>
    <w:rsid w:val="009B0A91"/>
    <w:rsid w:val="009B19CD"/>
    <w:rsid w:val="009B6316"/>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0A63"/>
    <w:rsid w:val="009D1B5D"/>
    <w:rsid w:val="009D27C3"/>
    <w:rsid w:val="009D28FA"/>
    <w:rsid w:val="009D4200"/>
    <w:rsid w:val="009D43F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3A6"/>
    <w:rsid w:val="00A06844"/>
    <w:rsid w:val="00A06A2C"/>
    <w:rsid w:val="00A06CC5"/>
    <w:rsid w:val="00A07909"/>
    <w:rsid w:val="00A0791C"/>
    <w:rsid w:val="00A079D8"/>
    <w:rsid w:val="00A1047D"/>
    <w:rsid w:val="00A117D8"/>
    <w:rsid w:val="00A11B56"/>
    <w:rsid w:val="00A11CAD"/>
    <w:rsid w:val="00A121AB"/>
    <w:rsid w:val="00A13490"/>
    <w:rsid w:val="00A13DF7"/>
    <w:rsid w:val="00A14807"/>
    <w:rsid w:val="00A15263"/>
    <w:rsid w:val="00A155CD"/>
    <w:rsid w:val="00A15BF1"/>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6FB5"/>
    <w:rsid w:val="00A37891"/>
    <w:rsid w:val="00A40A51"/>
    <w:rsid w:val="00A415BA"/>
    <w:rsid w:val="00A419A8"/>
    <w:rsid w:val="00A4230D"/>
    <w:rsid w:val="00A4432A"/>
    <w:rsid w:val="00A4594F"/>
    <w:rsid w:val="00A45F38"/>
    <w:rsid w:val="00A47916"/>
    <w:rsid w:val="00A47C18"/>
    <w:rsid w:val="00A50123"/>
    <w:rsid w:val="00A50298"/>
    <w:rsid w:val="00A50838"/>
    <w:rsid w:val="00A50EC5"/>
    <w:rsid w:val="00A511BB"/>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0D1"/>
    <w:rsid w:val="00A66829"/>
    <w:rsid w:val="00A6697B"/>
    <w:rsid w:val="00A71251"/>
    <w:rsid w:val="00A719AA"/>
    <w:rsid w:val="00A731B5"/>
    <w:rsid w:val="00A73DE3"/>
    <w:rsid w:val="00A73E67"/>
    <w:rsid w:val="00A747F9"/>
    <w:rsid w:val="00A74C2D"/>
    <w:rsid w:val="00A76217"/>
    <w:rsid w:val="00A76595"/>
    <w:rsid w:val="00A766B1"/>
    <w:rsid w:val="00A76B34"/>
    <w:rsid w:val="00A779A5"/>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2A46"/>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39B"/>
    <w:rsid w:val="00AA6EFD"/>
    <w:rsid w:val="00AA7F48"/>
    <w:rsid w:val="00AB010D"/>
    <w:rsid w:val="00AB0749"/>
    <w:rsid w:val="00AB2617"/>
    <w:rsid w:val="00AB2C53"/>
    <w:rsid w:val="00AB2EDE"/>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9E1"/>
    <w:rsid w:val="00B03B83"/>
    <w:rsid w:val="00B04D4C"/>
    <w:rsid w:val="00B04D63"/>
    <w:rsid w:val="00B04FDF"/>
    <w:rsid w:val="00B0597E"/>
    <w:rsid w:val="00B05E74"/>
    <w:rsid w:val="00B07F12"/>
    <w:rsid w:val="00B07FE3"/>
    <w:rsid w:val="00B10BAE"/>
    <w:rsid w:val="00B11CB3"/>
    <w:rsid w:val="00B12451"/>
    <w:rsid w:val="00B12A0A"/>
    <w:rsid w:val="00B14154"/>
    <w:rsid w:val="00B1415B"/>
    <w:rsid w:val="00B150A3"/>
    <w:rsid w:val="00B15278"/>
    <w:rsid w:val="00B164F6"/>
    <w:rsid w:val="00B16E71"/>
    <w:rsid w:val="00B222A2"/>
    <w:rsid w:val="00B22D84"/>
    <w:rsid w:val="00B233F4"/>
    <w:rsid w:val="00B234EC"/>
    <w:rsid w:val="00B267E1"/>
    <w:rsid w:val="00B274AE"/>
    <w:rsid w:val="00B274BF"/>
    <w:rsid w:val="00B304B7"/>
    <w:rsid w:val="00B31222"/>
    <w:rsid w:val="00B31516"/>
    <w:rsid w:val="00B318C9"/>
    <w:rsid w:val="00B31FDB"/>
    <w:rsid w:val="00B33EEF"/>
    <w:rsid w:val="00B348F1"/>
    <w:rsid w:val="00B416D0"/>
    <w:rsid w:val="00B41D89"/>
    <w:rsid w:val="00B42C7F"/>
    <w:rsid w:val="00B42E81"/>
    <w:rsid w:val="00B4329D"/>
    <w:rsid w:val="00B457EF"/>
    <w:rsid w:val="00B45BEE"/>
    <w:rsid w:val="00B46A26"/>
    <w:rsid w:val="00B46C8E"/>
    <w:rsid w:val="00B50512"/>
    <w:rsid w:val="00B50F74"/>
    <w:rsid w:val="00B51A2F"/>
    <w:rsid w:val="00B51AEA"/>
    <w:rsid w:val="00B520F9"/>
    <w:rsid w:val="00B52812"/>
    <w:rsid w:val="00B537CE"/>
    <w:rsid w:val="00B53891"/>
    <w:rsid w:val="00B541CB"/>
    <w:rsid w:val="00B5423C"/>
    <w:rsid w:val="00B5495A"/>
    <w:rsid w:val="00B54AAB"/>
    <w:rsid w:val="00B553BA"/>
    <w:rsid w:val="00B55A03"/>
    <w:rsid w:val="00B57560"/>
    <w:rsid w:val="00B57690"/>
    <w:rsid w:val="00B577A3"/>
    <w:rsid w:val="00B6144B"/>
    <w:rsid w:val="00B61577"/>
    <w:rsid w:val="00B6170F"/>
    <w:rsid w:val="00B625C9"/>
    <w:rsid w:val="00B63796"/>
    <w:rsid w:val="00B64641"/>
    <w:rsid w:val="00B648F6"/>
    <w:rsid w:val="00B66A77"/>
    <w:rsid w:val="00B675DD"/>
    <w:rsid w:val="00B704AA"/>
    <w:rsid w:val="00B70B2A"/>
    <w:rsid w:val="00B71F2C"/>
    <w:rsid w:val="00B7262F"/>
    <w:rsid w:val="00B726C3"/>
    <w:rsid w:val="00B727C5"/>
    <w:rsid w:val="00B73031"/>
    <w:rsid w:val="00B73CF6"/>
    <w:rsid w:val="00B73D51"/>
    <w:rsid w:val="00B73FD4"/>
    <w:rsid w:val="00B74128"/>
    <w:rsid w:val="00B743FD"/>
    <w:rsid w:val="00B74DCE"/>
    <w:rsid w:val="00B74FC5"/>
    <w:rsid w:val="00B75A6C"/>
    <w:rsid w:val="00B7684C"/>
    <w:rsid w:val="00B77614"/>
    <w:rsid w:val="00B8029A"/>
    <w:rsid w:val="00B80DB5"/>
    <w:rsid w:val="00B827B3"/>
    <w:rsid w:val="00B82F2D"/>
    <w:rsid w:val="00B83E2A"/>
    <w:rsid w:val="00B83E38"/>
    <w:rsid w:val="00B84273"/>
    <w:rsid w:val="00B84E0E"/>
    <w:rsid w:val="00B85781"/>
    <w:rsid w:val="00B85DF3"/>
    <w:rsid w:val="00B861AD"/>
    <w:rsid w:val="00B8690B"/>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3D3F"/>
    <w:rsid w:val="00BA4C61"/>
    <w:rsid w:val="00BA4CE5"/>
    <w:rsid w:val="00BA5DF2"/>
    <w:rsid w:val="00BA7E4A"/>
    <w:rsid w:val="00BB1236"/>
    <w:rsid w:val="00BB18B6"/>
    <w:rsid w:val="00BB1A27"/>
    <w:rsid w:val="00BB375D"/>
    <w:rsid w:val="00BB4277"/>
    <w:rsid w:val="00BB49A0"/>
    <w:rsid w:val="00BB515F"/>
    <w:rsid w:val="00BB532B"/>
    <w:rsid w:val="00BC0924"/>
    <w:rsid w:val="00BC0C50"/>
    <w:rsid w:val="00BC11E0"/>
    <w:rsid w:val="00BC1FA5"/>
    <w:rsid w:val="00BC2598"/>
    <w:rsid w:val="00BC299D"/>
    <w:rsid w:val="00BC2C0C"/>
    <w:rsid w:val="00BC3B70"/>
    <w:rsid w:val="00BC4AE9"/>
    <w:rsid w:val="00BC6E7C"/>
    <w:rsid w:val="00BC7182"/>
    <w:rsid w:val="00BC732A"/>
    <w:rsid w:val="00BC7398"/>
    <w:rsid w:val="00BC7458"/>
    <w:rsid w:val="00BC758B"/>
    <w:rsid w:val="00BC79AA"/>
    <w:rsid w:val="00BC79C3"/>
    <w:rsid w:val="00BC7D51"/>
    <w:rsid w:val="00BC7F12"/>
    <w:rsid w:val="00BD1045"/>
    <w:rsid w:val="00BD2183"/>
    <w:rsid w:val="00BD2EAC"/>
    <w:rsid w:val="00BD4BB3"/>
    <w:rsid w:val="00BD4EAE"/>
    <w:rsid w:val="00BD50FE"/>
    <w:rsid w:val="00BD5C33"/>
    <w:rsid w:val="00BD6804"/>
    <w:rsid w:val="00BD7F11"/>
    <w:rsid w:val="00BE17C6"/>
    <w:rsid w:val="00BE2498"/>
    <w:rsid w:val="00BE2BD3"/>
    <w:rsid w:val="00BE2E7C"/>
    <w:rsid w:val="00BE4843"/>
    <w:rsid w:val="00BE4865"/>
    <w:rsid w:val="00BE50F9"/>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07A4A"/>
    <w:rsid w:val="00C100E3"/>
    <w:rsid w:val="00C10FCF"/>
    <w:rsid w:val="00C11870"/>
    <w:rsid w:val="00C12810"/>
    <w:rsid w:val="00C12D84"/>
    <w:rsid w:val="00C13B88"/>
    <w:rsid w:val="00C1483A"/>
    <w:rsid w:val="00C14CF4"/>
    <w:rsid w:val="00C15B35"/>
    <w:rsid w:val="00C15FAD"/>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F30"/>
    <w:rsid w:val="00C25238"/>
    <w:rsid w:val="00C260FA"/>
    <w:rsid w:val="00C2682F"/>
    <w:rsid w:val="00C26853"/>
    <w:rsid w:val="00C2770D"/>
    <w:rsid w:val="00C305F2"/>
    <w:rsid w:val="00C318DD"/>
    <w:rsid w:val="00C31F8B"/>
    <w:rsid w:val="00C3253F"/>
    <w:rsid w:val="00C3345C"/>
    <w:rsid w:val="00C33886"/>
    <w:rsid w:val="00C3485C"/>
    <w:rsid w:val="00C3583A"/>
    <w:rsid w:val="00C35A5E"/>
    <w:rsid w:val="00C364D0"/>
    <w:rsid w:val="00C36C23"/>
    <w:rsid w:val="00C37A5F"/>
    <w:rsid w:val="00C407E5"/>
    <w:rsid w:val="00C40B65"/>
    <w:rsid w:val="00C4265A"/>
    <w:rsid w:val="00C42DAC"/>
    <w:rsid w:val="00C4342B"/>
    <w:rsid w:val="00C44C87"/>
    <w:rsid w:val="00C45345"/>
    <w:rsid w:val="00C45818"/>
    <w:rsid w:val="00C459A9"/>
    <w:rsid w:val="00C46EF4"/>
    <w:rsid w:val="00C47763"/>
    <w:rsid w:val="00C477E7"/>
    <w:rsid w:val="00C47F3A"/>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4F1C"/>
    <w:rsid w:val="00C950E3"/>
    <w:rsid w:val="00C953F1"/>
    <w:rsid w:val="00C955F1"/>
    <w:rsid w:val="00C963DF"/>
    <w:rsid w:val="00C96DFE"/>
    <w:rsid w:val="00C96FE8"/>
    <w:rsid w:val="00C97151"/>
    <w:rsid w:val="00C9737D"/>
    <w:rsid w:val="00C976D1"/>
    <w:rsid w:val="00CA015B"/>
    <w:rsid w:val="00CA0F81"/>
    <w:rsid w:val="00CA2C6A"/>
    <w:rsid w:val="00CA2D01"/>
    <w:rsid w:val="00CA308F"/>
    <w:rsid w:val="00CA3730"/>
    <w:rsid w:val="00CA3C52"/>
    <w:rsid w:val="00CA5FDD"/>
    <w:rsid w:val="00CA67BA"/>
    <w:rsid w:val="00CA71D4"/>
    <w:rsid w:val="00CB0326"/>
    <w:rsid w:val="00CB03C1"/>
    <w:rsid w:val="00CB4703"/>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797"/>
    <w:rsid w:val="00CD2D4D"/>
    <w:rsid w:val="00CD3A5D"/>
    <w:rsid w:val="00CD3F0D"/>
    <w:rsid w:val="00CD4404"/>
    <w:rsid w:val="00CD4AF7"/>
    <w:rsid w:val="00CD5A78"/>
    <w:rsid w:val="00CD5FD4"/>
    <w:rsid w:val="00CD64D0"/>
    <w:rsid w:val="00CD7F8F"/>
    <w:rsid w:val="00CE0B4C"/>
    <w:rsid w:val="00CE0DCE"/>
    <w:rsid w:val="00CE142E"/>
    <w:rsid w:val="00CE1BC9"/>
    <w:rsid w:val="00CE1E68"/>
    <w:rsid w:val="00CE25A1"/>
    <w:rsid w:val="00CE33C1"/>
    <w:rsid w:val="00CE43B9"/>
    <w:rsid w:val="00CE478C"/>
    <w:rsid w:val="00CE4DD6"/>
    <w:rsid w:val="00CE5049"/>
    <w:rsid w:val="00CE5228"/>
    <w:rsid w:val="00CE5EF9"/>
    <w:rsid w:val="00CE76FF"/>
    <w:rsid w:val="00CF066D"/>
    <w:rsid w:val="00CF090B"/>
    <w:rsid w:val="00CF0C41"/>
    <w:rsid w:val="00CF1CF7"/>
    <w:rsid w:val="00CF3AEC"/>
    <w:rsid w:val="00CF3B92"/>
    <w:rsid w:val="00CF4012"/>
    <w:rsid w:val="00CF43D5"/>
    <w:rsid w:val="00CF446E"/>
    <w:rsid w:val="00CF517B"/>
    <w:rsid w:val="00CF5F40"/>
    <w:rsid w:val="00CF73F3"/>
    <w:rsid w:val="00D0060A"/>
    <w:rsid w:val="00D01A66"/>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04C4"/>
    <w:rsid w:val="00D24DD5"/>
    <w:rsid w:val="00D25689"/>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2D55"/>
    <w:rsid w:val="00D434EC"/>
    <w:rsid w:val="00D44C07"/>
    <w:rsid w:val="00D44E9D"/>
    <w:rsid w:val="00D450DA"/>
    <w:rsid w:val="00D4567E"/>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436"/>
    <w:rsid w:val="00D71CF9"/>
    <w:rsid w:val="00D72EAC"/>
    <w:rsid w:val="00D73BC4"/>
    <w:rsid w:val="00D74170"/>
    <w:rsid w:val="00D74344"/>
    <w:rsid w:val="00D74B06"/>
    <w:rsid w:val="00D75780"/>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374D"/>
    <w:rsid w:val="00DA4192"/>
    <w:rsid w:val="00DA495D"/>
    <w:rsid w:val="00DA4C0A"/>
    <w:rsid w:val="00DA4F15"/>
    <w:rsid w:val="00DA5280"/>
    <w:rsid w:val="00DA5DCA"/>
    <w:rsid w:val="00DA600C"/>
    <w:rsid w:val="00DA7BA0"/>
    <w:rsid w:val="00DA7C37"/>
    <w:rsid w:val="00DA7D03"/>
    <w:rsid w:val="00DB132B"/>
    <w:rsid w:val="00DB15D7"/>
    <w:rsid w:val="00DB3319"/>
    <w:rsid w:val="00DB400B"/>
    <w:rsid w:val="00DB42EB"/>
    <w:rsid w:val="00DB42F5"/>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121"/>
    <w:rsid w:val="00DD14F8"/>
    <w:rsid w:val="00DD15B7"/>
    <w:rsid w:val="00DD173F"/>
    <w:rsid w:val="00DD178F"/>
    <w:rsid w:val="00DD186A"/>
    <w:rsid w:val="00DD1BCE"/>
    <w:rsid w:val="00DD1FE4"/>
    <w:rsid w:val="00DD23C5"/>
    <w:rsid w:val="00DD3A92"/>
    <w:rsid w:val="00DD3B58"/>
    <w:rsid w:val="00DD4022"/>
    <w:rsid w:val="00DD78B2"/>
    <w:rsid w:val="00DE040C"/>
    <w:rsid w:val="00DE0DE9"/>
    <w:rsid w:val="00DE1746"/>
    <w:rsid w:val="00DE2004"/>
    <w:rsid w:val="00DE2966"/>
    <w:rsid w:val="00DE40E0"/>
    <w:rsid w:val="00DE4107"/>
    <w:rsid w:val="00DE4FD1"/>
    <w:rsid w:val="00DE6E6F"/>
    <w:rsid w:val="00DE736A"/>
    <w:rsid w:val="00DF0127"/>
    <w:rsid w:val="00DF0424"/>
    <w:rsid w:val="00DF04ED"/>
    <w:rsid w:val="00DF0B5E"/>
    <w:rsid w:val="00DF0ED5"/>
    <w:rsid w:val="00DF382D"/>
    <w:rsid w:val="00DF3BE8"/>
    <w:rsid w:val="00DF3F0D"/>
    <w:rsid w:val="00DF5CF5"/>
    <w:rsid w:val="00DF72D9"/>
    <w:rsid w:val="00DF7B69"/>
    <w:rsid w:val="00DF7EC8"/>
    <w:rsid w:val="00E00D4F"/>
    <w:rsid w:val="00E0128F"/>
    <w:rsid w:val="00E0164B"/>
    <w:rsid w:val="00E0218A"/>
    <w:rsid w:val="00E028ED"/>
    <w:rsid w:val="00E02E7F"/>
    <w:rsid w:val="00E03E52"/>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2DBA"/>
    <w:rsid w:val="00E354AF"/>
    <w:rsid w:val="00E35DF9"/>
    <w:rsid w:val="00E37483"/>
    <w:rsid w:val="00E377D5"/>
    <w:rsid w:val="00E37FDD"/>
    <w:rsid w:val="00E416B1"/>
    <w:rsid w:val="00E42117"/>
    <w:rsid w:val="00E424DE"/>
    <w:rsid w:val="00E43469"/>
    <w:rsid w:val="00E4359A"/>
    <w:rsid w:val="00E4369C"/>
    <w:rsid w:val="00E43A0F"/>
    <w:rsid w:val="00E43A77"/>
    <w:rsid w:val="00E43AA2"/>
    <w:rsid w:val="00E4438B"/>
    <w:rsid w:val="00E445DA"/>
    <w:rsid w:val="00E447EE"/>
    <w:rsid w:val="00E45379"/>
    <w:rsid w:val="00E4659B"/>
    <w:rsid w:val="00E465CB"/>
    <w:rsid w:val="00E472D6"/>
    <w:rsid w:val="00E47C0D"/>
    <w:rsid w:val="00E50929"/>
    <w:rsid w:val="00E50A7E"/>
    <w:rsid w:val="00E50B22"/>
    <w:rsid w:val="00E51D7B"/>
    <w:rsid w:val="00E51E18"/>
    <w:rsid w:val="00E5267D"/>
    <w:rsid w:val="00E52703"/>
    <w:rsid w:val="00E533BD"/>
    <w:rsid w:val="00E5346C"/>
    <w:rsid w:val="00E53706"/>
    <w:rsid w:val="00E53DE8"/>
    <w:rsid w:val="00E55401"/>
    <w:rsid w:val="00E556C7"/>
    <w:rsid w:val="00E55B38"/>
    <w:rsid w:val="00E56663"/>
    <w:rsid w:val="00E57CE2"/>
    <w:rsid w:val="00E60967"/>
    <w:rsid w:val="00E617BD"/>
    <w:rsid w:val="00E617DF"/>
    <w:rsid w:val="00E61E05"/>
    <w:rsid w:val="00E61F5C"/>
    <w:rsid w:val="00E63111"/>
    <w:rsid w:val="00E63348"/>
    <w:rsid w:val="00E64921"/>
    <w:rsid w:val="00E64BD9"/>
    <w:rsid w:val="00E6519C"/>
    <w:rsid w:val="00E65A16"/>
    <w:rsid w:val="00E6698C"/>
    <w:rsid w:val="00E67E50"/>
    <w:rsid w:val="00E705B4"/>
    <w:rsid w:val="00E709F3"/>
    <w:rsid w:val="00E72597"/>
    <w:rsid w:val="00E72967"/>
    <w:rsid w:val="00E74577"/>
    <w:rsid w:val="00E754ED"/>
    <w:rsid w:val="00E8071C"/>
    <w:rsid w:val="00E809B3"/>
    <w:rsid w:val="00E80D12"/>
    <w:rsid w:val="00E810C4"/>
    <w:rsid w:val="00E8134F"/>
    <w:rsid w:val="00E8155D"/>
    <w:rsid w:val="00E81743"/>
    <w:rsid w:val="00E83DF0"/>
    <w:rsid w:val="00E84558"/>
    <w:rsid w:val="00E84A74"/>
    <w:rsid w:val="00E84AD7"/>
    <w:rsid w:val="00E85080"/>
    <w:rsid w:val="00E8538B"/>
    <w:rsid w:val="00E85CC0"/>
    <w:rsid w:val="00E85E1F"/>
    <w:rsid w:val="00E86301"/>
    <w:rsid w:val="00E86815"/>
    <w:rsid w:val="00E86A65"/>
    <w:rsid w:val="00E90F9D"/>
    <w:rsid w:val="00E911A0"/>
    <w:rsid w:val="00E913DC"/>
    <w:rsid w:val="00E91404"/>
    <w:rsid w:val="00E9199A"/>
    <w:rsid w:val="00E9220A"/>
    <w:rsid w:val="00E93886"/>
    <w:rsid w:val="00E94225"/>
    <w:rsid w:val="00E947EF"/>
    <w:rsid w:val="00E94C22"/>
    <w:rsid w:val="00E95147"/>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C95"/>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0EF"/>
    <w:rsid w:val="00EE17C8"/>
    <w:rsid w:val="00EE357C"/>
    <w:rsid w:val="00EE527A"/>
    <w:rsid w:val="00EE5898"/>
    <w:rsid w:val="00EE5F2E"/>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72E"/>
    <w:rsid w:val="00F0192D"/>
    <w:rsid w:val="00F02171"/>
    <w:rsid w:val="00F02474"/>
    <w:rsid w:val="00F02FA1"/>
    <w:rsid w:val="00F033EF"/>
    <w:rsid w:val="00F03614"/>
    <w:rsid w:val="00F040B4"/>
    <w:rsid w:val="00F041D8"/>
    <w:rsid w:val="00F04757"/>
    <w:rsid w:val="00F04E16"/>
    <w:rsid w:val="00F0519D"/>
    <w:rsid w:val="00F0523A"/>
    <w:rsid w:val="00F05C67"/>
    <w:rsid w:val="00F0603B"/>
    <w:rsid w:val="00F061A6"/>
    <w:rsid w:val="00F0710C"/>
    <w:rsid w:val="00F07119"/>
    <w:rsid w:val="00F072BF"/>
    <w:rsid w:val="00F110D8"/>
    <w:rsid w:val="00F11AB3"/>
    <w:rsid w:val="00F11F3F"/>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0F02"/>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B6D"/>
    <w:rsid w:val="00F56CC2"/>
    <w:rsid w:val="00F56F47"/>
    <w:rsid w:val="00F5771A"/>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63CA"/>
    <w:rsid w:val="00F77154"/>
    <w:rsid w:val="00F805F6"/>
    <w:rsid w:val="00F80F33"/>
    <w:rsid w:val="00F8257B"/>
    <w:rsid w:val="00F82D9E"/>
    <w:rsid w:val="00F82FA8"/>
    <w:rsid w:val="00F8308D"/>
    <w:rsid w:val="00F8328B"/>
    <w:rsid w:val="00F8411B"/>
    <w:rsid w:val="00F8442A"/>
    <w:rsid w:val="00F846D6"/>
    <w:rsid w:val="00F85113"/>
    <w:rsid w:val="00F85512"/>
    <w:rsid w:val="00F856EE"/>
    <w:rsid w:val="00F85741"/>
    <w:rsid w:val="00F86130"/>
    <w:rsid w:val="00F871D7"/>
    <w:rsid w:val="00F87607"/>
    <w:rsid w:val="00F87649"/>
    <w:rsid w:val="00F87E25"/>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166"/>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4E31"/>
    <w:rsid w:val="00FC53DD"/>
    <w:rsid w:val="00FC6827"/>
    <w:rsid w:val="00FC7531"/>
    <w:rsid w:val="00FC7950"/>
    <w:rsid w:val="00FC7DD1"/>
    <w:rsid w:val="00FC7EAA"/>
    <w:rsid w:val="00FD17F9"/>
    <w:rsid w:val="00FD21E3"/>
    <w:rsid w:val="00FD36DC"/>
    <w:rsid w:val="00FD4877"/>
    <w:rsid w:val="00FD4FA5"/>
    <w:rsid w:val="00FD5166"/>
    <w:rsid w:val="00FD526A"/>
    <w:rsid w:val="00FD68A6"/>
    <w:rsid w:val="00FD702A"/>
    <w:rsid w:val="00FD758C"/>
    <w:rsid w:val="00FE16CF"/>
    <w:rsid w:val="00FE1F08"/>
    <w:rsid w:val="00FE2170"/>
    <w:rsid w:val="00FE2921"/>
    <w:rsid w:val="00FE3F8B"/>
    <w:rsid w:val="00FE524D"/>
    <w:rsid w:val="00FF05B9"/>
    <w:rsid w:val="00FF05E6"/>
    <w:rsid w:val="00FF08BF"/>
    <w:rsid w:val="00FF0EB1"/>
    <w:rsid w:val="00FF1049"/>
    <w:rsid w:val="00FF156D"/>
    <w:rsid w:val="00FF3529"/>
    <w:rsid w:val="00FF3634"/>
    <w:rsid w:val="00FF3699"/>
    <w:rsid w:val="00FF4408"/>
    <w:rsid w:val="00FF456A"/>
    <w:rsid w:val="00FF46FD"/>
    <w:rsid w:val="00FF6204"/>
    <w:rsid w:val="00FF634D"/>
    <w:rsid w:val="00FF6E79"/>
    <w:rsid w:val="00FF75A4"/>
    <w:rsid w:val="00FF7A95"/>
    <w:rsid w:val="228024B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BBEB9BA"/>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503FE"/>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hAnsiTheme="majorHAnsi" w:eastAsiaTheme="majorEastAsia" w:cstheme="majorBidi"/>
      <w:spacing w:val="-10"/>
      <w:kern w:val="28"/>
      <w:sz w:val="56"/>
      <w:szCs w:val="56"/>
    </w:rPr>
  </w:style>
  <w:style w:type="character" w:styleId="PuestoCar" w:customStyle="1">
    <w:name w:val="Puesto Car"/>
    <w:basedOn w:val="Fuentedeprrafopredeter"/>
    <w:link w:val="Puest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Mencinsinresolver5" w:customStyle="1">
    <w:name w:val="Mención sin resolver5"/>
    <w:basedOn w:val="Fuentedeprrafopredeter"/>
    <w:uiPriority w:val="99"/>
    <w:semiHidden/>
    <w:unhideWhenUsed/>
    <w:rsid w:val="00583A2A"/>
    <w:rPr>
      <w:color w:val="605E5C"/>
      <w:shd w:val="clear" w:color="auto" w:fill="E1DFDD"/>
    </w:rPr>
  </w:style>
  <w:style w:type="character" w:styleId="UnresolvedMention" w:customStyle="1">
    <w:name w:val="Unresolved Mention"/>
    <w:basedOn w:val="Fuentedeprrafopredeter"/>
    <w:uiPriority w:val="99"/>
    <w:semiHidden/>
    <w:unhideWhenUsed/>
    <w:rsid w:val="00776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cuautitlan.gob.mx/documento.php?filename=publico/gacetas/gaceta011201.pdf"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glossaryDocument" Target="glossary/document.xml" Id="R6766f49d724d4d6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906e5ca-3203-4c40-be4f-7f6c25948315}"/>
      </w:docPartPr>
      <w:docPartBody>
        <w:p w14:paraId="0984547A">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23B-324A-4B46-9B94-23CCB6A7D45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LENOVO</dc:creator>
  <keywords/>
  <dc:description/>
  <lastModifiedBy>Usuario invitado</lastModifiedBy>
  <revision>6</revision>
  <lastPrinted>2020-01-16T18:20:00.0000000Z</lastPrinted>
  <dcterms:created xsi:type="dcterms:W3CDTF">2023-05-25T18:16:00.0000000Z</dcterms:created>
  <dcterms:modified xsi:type="dcterms:W3CDTF">2023-06-12T17:00:32.5762575Z</dcterms:modified>
</coreProperties>
</file>