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31BFBFD6"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w:t>
      </w:r>
      <w:r w:rsidRPr="00523ACD">
        <w:rPr>
          <w:rFonts w:ascii="Palatino Linotype" w:eastAsia="Times New Roman" w:hAnsi="Palatino Linotype" w:cs="Arial"/>
          <w:color w:val="000000"/>
          <w:sz w:val="24"/>
          <w:szCs w:val="24"/>
          <w:lang w:eastAsia="es-MX"/>
        </w:rPr>
        <w:t xml:space="preserve">a </w:t>
      </w:r>
      <w:r w:rsidR="000D47AB">
        <w:rPr>
          <w:rFonts w:ascii="Palatino Linotype" w:eastAsia="Times New Roman" w:hAnsi="Palatino Linotype" w:cs="Arial"/>
          <w:color w:val="000000"/>
          <w:sz w:val="24"/>
          <w:szCs w:val="24"/>
          <w:lang w:eastAsia="es-MX"/>
        </w:rPr>
        <w:t>veintiséis</w:t>
      </w:r>
      <w:r w:rsidR="00077AD1">
        <w:rPr>
          <w:rFonts w:ascii="Palatino Linotype" w:eastAsia="Times New Roman" w:hAnsi="Palatino Linotype" w:cs="Arial"/>
          <w:color w:val="000000"/>
          <w:sz w:val="24"/>
          <w:szCs w:val="24"/>
          <w:lang w:eastAsia="es-MX"/>
        </w:rPr>
        <w:t xml:space="preserve"> de abril de dos mil veintitrés. </w:t>
      </w:r>
      <w:r w:rsidR="00E57630">
        <w:rPr>
          <w:rFonts w:ascii="Palatino Linotype" w:eastAsia="Times New Roman" w:hAnsi="Palatino Linotype" w:cs="Arial"/>
          <w:color w:val="000000"/>
          <w:sz w:val="24"/>
          <w:szCs w:val="24"/>
          <w:lang w:eastAsia="es-MX"/>
        </w:rPr>
        <w:t xml:space="preserve"> </w:t>
      </w:r>
      <w:r w:rsidR="00CB6997">
        <w:rPr>
          <w:rFonts w:ascii="Palatino Linotype" w:eastAsia="Times New Roman" w:hAnsi="Palatino Linotype" w:cs="Arial"/>
          <w:color w:val="000000"/>
          <w:sz w:val="24"/>
          <w:szCs w:val="24"/>
          <w:lang w:eastAsia="es-MX"/>
        </w:rPr>
        <w:t xml:space="preserve"> </w:t>
      </w:r>
      <w:r w:rsidR="00431812">
        <w:rPr>
          <w:rFonts w:ascii="Palatino Linotype" w:eastAsia="Times New Roman" w:hAnsi="Palatino Linotype" w:cs="Arial"/>
          <w:color w:val="000000"/>
          <w:sz w:val="24"/>
          <w:szCs w:val="24"/>
          <w:lang w:eastAsia="es-MX"/>
        </w:rPr>
        <w:t xml:space="preserve"> </w:t>
      </w:r>
      <w:r w:rsidR="00395F5A">
        <w:rPr>
          <w:rFonts w:ascii="Palatino Linotype" w:eastAsia="Times New Roman" w:hAnsi="Palatino Linotype" w:cs="Arial"/>
          <w:color w:val="000000"/>
          <w:sz w:val="24"/>
          <w:szCs w:val="24"/>
          <w:lang w:eastAsia="es-MX"/>
        </w:rPr>
        <w:t xml:space="preserve"> </w:t>
      </w:r>
      <w:r w:rsidR="002766D5">
        <w:rPr>
          <w:rFonts w:ascii="Palatino Linotype" w:eastAsia="Times New Roman" w:hAnsi="Palatino Linotype" w:cs="Arial"/>
          <w:color w:val="000000"/>
          <w:sz w:val="24"/>
          <w:szCs w:val="24"/>
          <w:lang w:eastAsia="es-MX"/>
        </w:rPr>
        <w:t xml:space="preserve"> </w:t>
      </w:r>
      <w:r w:rsidR="008C3857">
        <w:rPr>
          <w:rFonts w:ascii="Palatino Linotype" w:eastAsia="Times New Roman" w:hAnsi="Palatino Linotype" w:cs="Arial"/>
          <w:color w:val="000000"/>
          <w:sz w:val="24"/>
          <w:szCs w:val="24"/>
          <w:lang w:eastAsia="es-MX"/>
        </w:rPr>
        <w:t xml:space="preserve"> </w:t>
      </w:r>
      <w:r w:rsidR="00F2667C">
        <w:rPr>
          <w:rFonts w:ascii="Palatino Linotype" w:eastAsia="Times New Roman" w:hAnsi="Palatino Linotype" w:cs="Arial"/>
          <w:color w:val="000000"/>
          <w:sz w:val="24"/>
          <w:szCs w:val="24"/>
          <w:lang w:eastAsia="es-MX"/>
        </w:rPr>
        <w:t xml:space="preserve"> </w:t>
      </w:r>
      <w:r w:rsidR="00EF6598">
        <w:rPr>
          <w:rFonts w:ascii="Palatino Linotype" w:eastAsia="Times New Roman" w:hAnsi="Palatino Linotype" w:cs="Arial"/>
          <w:color w:val="000000"/>
          <w:sz w:val="24"/>
          <w:szCs w:val="24"/>
          <w:lang w:eastAsia="es-MX"/>
        </w:rPr>
        <w:t xml:space="preserve"> </w:t>
      </w:r>
      <w:r w:rsidR="00D139EB">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F8F40CC" w14:textId="3CB2B5A5" w:rsidR="00077AD1" w:rsidRPr="00077AD1"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E57630">
        <w:rPr>
          <w:rFonts w:ascii="Palatino Linotype" w:hAnsi="Palatino Linotype" w:cs="Arial"/>
          <w:b/>
          <w:bCs/>
          <w:sz w:val="24"/>
        </w:rPr>
        <w:t>0</w:t>
      </w:r>
      <w:r w:rsidR="00077AD1">
        <w:rPr>
          <w:rFonts w:ascii="Palatino Linotype" w:hAnsi="Palatino Linotype" w:cs="Arial"/>
          <w:b/>
          <w:bCs/>
          <w:sz w:val="24"/>
        </w:rPr>
        <w:t>1190</w:t>
      </w:r>
      <w:r w:rsidR="00E57630">
        <w:rPr>
          <w:rFonts w:ascii="Palatino Linotype" w:hAnsi="Palatino Linotype" w:cs="Arial"/>
          <w:b/>
          <w:bCs/>
          <w:sz w:val="24"/>
        </w:rPr>
        <w:t xml:space="preserve">/INFOEM/IP/RR/2023, </w:t>
      </w:r>
      <w:r w:rsidR="00E57630">
        <w:rPr>
          <w:rFonts w:ascii="Palatino Linotype" w:hAnsi="Palatino Linotype" w:cs="Arial"/>
          <w:sz w:val="24"/>
        </w:rPr>
        <w:t xml:space="preserve">interpuesto por </w:t>
      </w:r>
      <w:r w:rsidR="00077AD1">
        <w:rPr>
          <w:rFonts w:ascii="Palatino Linotype" w:hAnsi="Palatino Linotype" w:cs="Arial"/>
          <w:sz w:val="24"/>
        </w:rPr>
        <w:t xml:space="preserve">un particular, en lo sucesivo </w:t>
      </w:r>
      <w:r w:rsidR="00077AD1">
        <w:rPr>
          <w:rFonts w:ascii="Palatino Linotype" w:hAnsi="Palatino Linotype" w:cs="Arial"/>
          <w:b/>
          <w:bCs/>
          <w:sz w:val="24"/>
        </w:rPr>
        <w:t xml:space="preserve">El Recurrente, </w:t>
      </w:r>
      <w:r w:rsidR="00077AD1">
        <w:rPr>
          <w:rFonts w:ascii="Palatino Linotype" w:hAnsi="Palatino Linotype" w:cs="Arial"/>
          <w:sz w:val="24"/>
        </w:rPr>
        <w:t xml:space="preserve">en contra de la respuesta del </w:t>
      </w:r>
      <w:r w:rsidR="00077AD1">
        <w:rPr>
          <w:rFonts w:ascii="Palatino Linotype" w:hAnsi="Palatino Linotype" w:cs="Arial"/>
          <w:b/>
          <w:bCs/>
          <w:sz w:val="24"/>
        </w:rPr>
        <w:t xml:space="preserve">Ayuntamiento de Almoloya de Juárez, </w:t>
      </w:r>
      <w:r w:rsidR="00077AD1">
        <w:rPr>
          <w:rFonts w:ascii="Palatino Linotype" w:hAnsi="Palatino Linotype" w:cs="Arial"/>
          <w:sz w:val="24"/>
        </w:rPr>
        <w:t xml:space="preserve">en lo subsecuente </w:t>
      </w:r>
      <w:r w:rsidR="00077AD1">
        <w:rPr>
          <w:rFonts w:ascii="Palatino Linotype" w:hAnsi="Palatino Linotype" w:cs="Arial"/>
          <w:b/>
          <w:bCs/>
          <w:sz w:val="24"/>
        </w:rPr>
        <w:t xml:space="preserve">El Sujeto Obligado, </w:t>
      </w:r>
      <w:r w:rsidR="00077AD1">
        <w:rPr>
          <w:rFonts w:ascii="Palatino Linotype" w:hAnsi="Palatino Linotype" w:cs="Arial"/>
          <w:sz w:val="24"/>
        </w:rPr>
        <w:t xml:space="preserve">se procede a dictar la presente resolución. </w:t>
      </w:r>
    </w:p>
    <w:p w14:paraId="1CDBE705" w14:textId="77777777" w:rsidR="00077AD1" w:rsidRDefault="00077AD1" w:rsidP="00E669E6">
      <w:pPr>
        <w:tabs>
          <w:tab w:val="left" w:pos="1701"/>
        </w:tabs>
        <w:spacing w:before="240" w:line="360" w:lineRule="auto"/>
        <w:jc w:val="both"/>
        <w:rPr>
          <w:rFonts w:ascii="Palatino Linotype" w:hAnsi="Palatino Linotype" w:cs="Arial"/>
          <w:sz w:val="24"/>
        </w:rPr>
      </w:pPr>
    </w:p>
    <w:p w14:paraId="22CF085C" w14:textId="0D459CEA" w:rsidR="006D5803" w:rsidRPr="00B9640A" w:rsidRDefault="006D5803" w:rsidP="006D5803">
      <w:pPr>
        <w:pStyle w:val="infoemcitas"/>
        <w:jc w:val="center"/>
        <w:rPr>
          <w:b/>
          <w:bCs/>
          <w:i w:val="0"/>
          <w:iCs/>
          <w:sz w:val="28"/>
          <w:szCs w:val="28"/>
        </w:rPr>
      </w:pPr>
      <w:r w:rsidRPr="006522D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DB4186B" w14:textId="450645E3" w:rsidR="00077AD1"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w:t>
      </w:r>
      <w:r w:rsidR="007D63A2">
        <w:rPr>
          <w:rFonts w:ascii="Palatino Linotype" w:hAnsi="Palatino Linotype" w:cs="Arial"/>
          <w:sz w:val="24"/>
        </w:rPr>
        <w:t xml:space="preserve"> </w:t>
      </w:r>
      <w:r w:rsidR="00077AD1">
        <w:rPr>
          <w:rFonts w:ascii="Palatino Linotype" w:hAnsi="Palatino Linotype" w:cs="Arial"/>
          <w:sz w:val="24"/>
        </w:rPr>
        <w:t xml:space="preserve">siete de febrero de dos mil veintitrés, </w:t>
      </w:r>
      <w:r w:rsidR="00077AD1">
        <w:rPr>
          <w:rFonts w:ascii="Palatino Linotype" w:hAnsi="Palatino Linotype" w:cs="Arial"/>
          <w:b/>
          <w:bCs/>
          <w:sz w:val="24"/>
        </w:rPr>
        <w:t xml:space="preserve">El Recurrente, </w:t>
      </w:r>
      <w:r w:rsidR="00077AD1">
        <w:rPr>
          <w:rFonts w:ascii="Palatino Linotype" w:hAnsi="Palatino Linotype" w:cs="Arial"/>
          <w:sz w:val="24"/>
        </w:rPr>
        <w:t xml:space="preserve">presentó a través del Sistema de Acceso a la Información Mexiquense </w:t>
      </w:r>
      <w:r w:rsidR="00077AD1" w:rsidRPr="00D3218F">
        <w:rPr>
          <w:rFonts w:ascii="Palatino Linotype" w:hAnsi="Palatino Linotype" w:cs="Arial"/>
          <w:sz w:val="24"/>
        </w:rPr>
        <w:t>(</w:t>
      </w:r>
      <w:r w:rsidR="00077AD1" w:rsidRPr="00D3218F">
        <w:rPr>
          <w:rFonts w:ascii="Palatino Linotype" w:hAnsi="Palatino Linotype" w:cs="Arial"/>
          <w:b/>
          <w:sz w:val="24"/>
        </w:rPr>
        <w:t>SAIMEX)</w:t>
      </w:r>
      <w:r w:rsidR="00077AD1" w:rsidRPr="00D3218F">
        <w:rPr>
          <w:rFonts w:ascii="Palatino Linotype" w:hAnsi="Palatino Linotype" w:cs="Arial"/>
          <w:sz w:val="24"/>
        </w:rPr>
        <w:t xml:space="preserve"> ante </w:t>
      </w:r>
      <w:r w:rsidR="00077AD1" w:rsidRPr="00D3218F">
        <w:rPr>
          <w:rFonts w:ascii="Palatino Linotype" w:hAnsi="Palatino Linotype" w:cs="Arial"/>
          <w:b/>
          <w:sz w:val="24"/>
        </w:rPr>
        <w:t>El Sujeto Obligado</w:t>
      </w:r>
      <w:r w:rsidR="00077AD1" w:rsidRPr="00D3218F">
        <w:rPr>
          <w:rFonts w:ascii="Palatino Linotype" w:hAnsi="Palatino Linotype" w:cs="Arial"/>
          <w:sz w:val="24"/>
        </w:rPr>
        <w:t>,</w:t>
      </w:r>
      <w:r w:rsidR="00077AD1">
        <w:rPr>
          <w:rFonts w:ascii="Palatino Linotype" w:hAnsi="Palatino Linotype" w:cs="Arial"/>
          <w:sz w:val="24"/>
        </w:rPr>
        <w:t xml:space="preserve"> la solicitud de acceso a la información pública, registrada bajo el número de expediente </w:t>
      </w:r>
      <w:r w:rsidR="00077AD1">
        <w:rPr>
          <w:rFonts w:ascii="Palatino Linotype" w:hAnsi="Palatino Linotype" w:cs="Arial"/>
          <w:b/>
          <w:bCs/>
          <w:sz w:val="24"/>
        </w:rPr>
        <w:t>00032/ALMOJU/IP/202</w:t>
      </w:r>
      <w:r w:rsidR="000D47AB">
        <w:rPr>
          <w:rFonts w:ascii="Palatino Linotype" w:hAnsi="Palatino Linotype" w:cs="Arial"/>
          <w:b/>
          <w:bCs/>
          <w:sz w:val="24"/>
        </w:rPr>
        <w:t>3</w:t>
      </w:r>
      <w:r w:rsidR="00077AD1">
        <w:rPr>
          <w:rFonts w:ascii="Palatino Linotype" w:hAnsi="Palatino Linotype" w:cs="Arial"/>
          <w:b/>
          <w:bCs/>
          <w:sz w:val="24"/>
        </w:rPr>
        <w:t xml:space="preserve">, </w:t>
      </w:r>
      <w:r w:rsidR="00077AD1">
        <w:rPr>
          <w:rFonts w:ascii="Palatino Linotype" w:hAnsi="Palatino Linotype" w:cs="Arial"/>
          <w:sz w:val="24"/>
        </w:rPr>
        <w:t>mediante la cual solicitó información en el tenor siguiente:</w:t>
      </w:r>
    </w:p>
    <w:p w14:paraId="175FF781" w14:textId="2008646A" w:rsidR="00077AD1" w:rsidRPr="00077AD1" w:rsidRDefault="00077AD1" w:rsidP="00077AD1">
      <w:pPr>
        <w:pStyle w:val="Citas"/>
        <w:rPr>
          <w:b/>
          <w:bCs/>
          <w:sz w:val="24"/>
        </w:rPr>
      </w:pPr>
      <w:r>
        <w:t xml:space="preserve">“FUM DE LOS SERVIDORES PÚBLICOS QUE FORMAN PARTE DEL CATASTRO MUNICIPAL” </w:t>
      </w:r>
      <w:r>
        <w:rPr>
          <w:b/>
          <w:bCs/>
        </w:rPr>
        <w:t>(Sic)</w:t>
      </w:r>
    </w:p>
    <w:p w14:paraId="6C718A25" w14:textId="7F9E3CCF"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p>
    <w:p w14:paraId="2C449EDC" w14:textId="77777777" w:rsidR="00077AD1" w:rsidRDefault="00077AD1" w:rsidP="00395F5A">
      <w:pPr>
        <w:spacing w:after="0" w:line="360" w:lineRule="auto"/>
        <w:jc w:val="both"/>
        <w:rPr>
          <w:rFonts w:ascii="Palatino Linotype" w:hAnsi="Palatino Linotype" w:cs="Arial"/>
          <w:b/>
          <w:sz w:val="28"/>
          <w:lang w:val="es-ES_tradnl"/>
        </w:rPr>
      </w:pPr>
    </w:p>
    <w:p w14:paraId="2EADEA50" w14:textId="7D010C5F" w:rsidR="00395F5A" w:rsidRPr="000256D8" w:rsidRDefault="003C0C0D" w:rsidP="00395F5A">
      <w:pPr>
        <w:spacing w:after="0" w:line="360" w:lineRule="auto"/>
        <w:jc w:val="both"/>
        <w:rPr>
          <w:rFonts w:ascii="Palatino Linotype" w:hAnsi="Palatino Linotype" w:cs="Arial"/>
          <w:b/>
          <w:sz w:val="28"/>
        </w:rPr>
      </w:pPr>
      <w:r>
        <w:rPr>
          <w:rFonts w:ascii="Palatino Linotype" w:hAnsi="Palatino Linotype" w:cs="Arial"/>
          <w:b/>
          <w:sz w:val="28"/>
        </w:rPr>
        <w:lastRenderedPageBreak/>
        <w:t>SEGUNDO</w:t>
      </w:r>
      <w:r w:rsidR="00395F5A" w:rsidRPr="000256D8">
        <w:rPr>
          <w:rFonts w:ascii="Palatino Linotype" w:hAnsi="Palatino Linotype" w:cs="Arial"/>
          <w:b/>
          <w:sz w:val="28"/>
        </w:rPr>
        <w:t xml:space="preserve">.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2895A77" w14:textId="593FB2A1" w:rsidR="00077AD1" w:rsidRDefault="003C0C0D" w:rsidP="0098057B">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el expediente electrónico </w:t>
      </w:r>
      <w:r>
        <w:rPr>
          <w:rFonts w:ascii="Palatino Linotype" w:eastAsia="Times New Roman" w:hAnsi="Palatino Linotype" w:cs="Times New Roman"/>
          <w:b/>
          <w:bCs/>
          <w:sz w:val="24"/>
          <w:szCs w:val="24"/>
          <w:lang w:eastAsia="es-ES"/>
        </w:rPr>
        <w:t xml:space="preserve">SAIMEX, </w:t>
      </w:r>
      <w:r>
        <w:rPr>
          <w:rFonts w:ascii="Palatino Linotype" w:eastAsia="Times New Roman" w:hAnsi="Palatino Linotype" w:cs="Times New Roman"/>
          <w:sz w:val="24"/>
          <w:szCs w:val="24"/>
          <w:lang w:eastAsia="es-ES"/>
        </w:rPr>
        <w:t xml:space="preserve">se aprecia que el </w:t>
      </w:r>
      <w:r w:rsidR="00077AD1">
        <w:rPr>
          <w:rFonts w:ascii="Palatino Linotype" w:eastAsia="Times New Roman" w:hAnsi="Palatino Linotype" w:cs="Times New Roman"/>
          <w:sz w:val="24"/>
          <w:szCs w:val="24"/>
          <w:lang w:eastAsia="es-ES"/>
        </w:rPr>
        <w:t xml:space="preserve">veintiocho de febrero de dos mil veintitrés, </w:t>
      </w:r>
      <w:r w:rsidR="00077AD1">
        <w:rPr>
          <w:rFonts w:ascii="Palatino Linotype" w:eastAsia="Times New Roman" w:hAnsi="Palatino Linotype" w:cs="Times New Roman"/>
          <w:b/>
          <w:bCs/>
          <w:sz w:val="24"/>
          <w:szCs w:val="24"/>
          <w:lang w:eastAsia="es-ES"/>
        </w:rPr>
        <w:t xml:space="preserve">El Sujeto Obligado </w:t>
      </w:r>
      <w:r w:rsidR="00077AD1">
        <w:rPr>
          <w:rFonts w:ascii="Palatino Linotype" w:eastAsia="Times New Roman" w:hAnsi="Palatino Linotype" w:cs="Times New Roman"/>
          <w:sz w:val="24"/>
          <w:szCs w:val="24"/>
          <w:lang w:eastAsia="es-ES"/>
        </w:rPr>
        <w:t>dio respuesta a la solicitud de información en los siguientes términos:</w:t>
      </w:r>
    </w:p>
    <w:p w14:paraId="7BB4A3E0" w14:textId="1A925546" w:rsidR="00077AD1" w:rsidRPr="00077AD1" w:rsidRDefault="00077AD1" w:rsidP="00077AD1">
      <w:pPr>
        <w:pStyle w:val="Citas"/>
      </w:pPr>
      <w:r w:rsidRPr="00077AD1">
        <w:t>“En respuesta a la solicitud recibida, nos permitimos hacer de su conocimiento que con fundamento en el artículo 53, Fracciones: II, V y VI de la Ley de Transparencia y Acceso a la Información Pública del Estado de México y Municipios, le contestamos que:</w:t>
      </w:r>
    </w:p>
    <w:p w14:paraId="7ADE248F" w14:textId="7457B47C" w:rsidR="00077AD1" w:rsidRPr="00077AD1" w:rsidRDefault="00077AD1" w:rsidP="00077AD1">
      <w:pPr>
        <w:pStyle w:val="Citas"/>
        <w:rPr>
          <w:b/>
          <w:bCs/>
        </w:rPr>
      </w:pPr>
      <w:r w:rsidRPr="00077AD1">
        <w:t>Con fundamento en los artículos 4, 12 y 59 de la Ley de Transparencia y Acceso a la Información Pública del Estado de México y Municipios se anexa al presente la respuesta emitida por la Coordinación de Recursos Humanos para dar cumplimiento en tiempo y forma al requerimiento interpuesto por el solicitante”</w:t>
      </w:r>
      <w:r>
        <w:t xml:space="preserve"> </w:t>
      </w:r>
      <w:r>
        <w:rPr>
          <w:b/>
          <w:bCs/>
        </w:rPr>
        <w:t>(Sic)</w:t>
      </w:r>
    </w:p>
    <w:p w14:paraId="1FDF459A" w14:textId="0CBA7064" w:rsidR="00077AD1" w:rsidRPr="00077AD1" w:rsidRDefault="00077AD1" w:rsidP="0098057B">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Adicionalmente, </w:t>
      </w:r>
      <w:r>
        <w:rPr>
          <w:rFonts w:ascii="Palatino Linotype" w:eastAsia="Times New Roman" w:hAnsi="Palatino Linotype" w:cs="Times New Roman"/>
          <w:b/>
          <w:bCs/>
          <w:sz w:val="24"/>
          <w:szCs w:val="24"/>
          <w:lang w:eastAsia="es-ES"/>
        </w:rPr>
        <w:t xml:space="preserve">El Sujeto Obligado </w:t>
      </w:r>
      <w:r>
        <w:rPr>
          <w:rFonts w:ascii="Palatino Linotype" w:eastAsia="Times New Roman" w:hAnsi="Palatino Linotype" w:cs="Times New Roman"/>
          <w:sz w:val="24"/>
          <w:szCs w:val="24"/>
          <w:lang w:eastAsia="es-ES"/>
        </w:rPr>
        <w:t xml:space="preserve">adjuntó el documento electrónico </w:t>
      </w:r>
      <w:r>
        <w:rPr>
          <w:rFonts w:ascii="Palatino Linotype" w:eastAsia="Times New Roman" w:hAnsi="Palatino Linotype" w:cs="Times New Roman"/>
          <w:b/>
          <w:bCs/>
          <w:sz w:val="24"/>
          <w:szCs w:val="24"/>
          <w:lang w:eastAsia="es-ES"/>
        </w:rPr>
        <w:t xml:space="preserve">“SOL322_1.PDF”, </w:t>
      </w:r>
      <w:r>
        <w:rPr>
          <w:rFonts w:ascii="Palatino Linotype" w:eastAsia="Times New Roman" w:hAnsi="Palatino Linotype" w:cs="Times New Roman"/>
          <w:sz w:val="24"/>
          <w:szCs w:val="24"/>
          <w:lang w:eastAsia="es-ES"/>
        </w:rPr>
        <w:t xml:space="preserve">cuyo contenido será materia de análisis en el considerando respectivo. </w:t>
      </w:r>
    </w:p>
    <w:p w14:paraId="7EADD094" w14:textId="77777777" w:rsidR="00077AD1" w:rsidRPr="00077AD1" w:rsidRDefault="00077AD1" w:rsidP="0098057B">
      <w:pPr>
        <w:spacing w:before="240" w:line="360" w:lineRule="auto"/>
        <w:jc w:val="both"/>
        <w:rPr>
          <w:rFonts w:ascii="Palatino Linotype" w:eastAsia="Times New Roman" w:hAnsi="Palatino Linotype" w:cs="Times New Roman"/>
          <w:sz w:val="24"/>
          <w:szCs w:val="24"/>
          <w:lang w:eastAsia="es-ES"/>
        </w:rPr>
      </w:pPr>
    </w:p>
    <w:p w14:paraId="067753A9" w14:textId="51949414" w:rsidR="00073E92" w:rsidRDefault="003C0C0D"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44854527" w14:textId="52DEAEE0" w:rsidR="00077AD1"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EE05C1">
        <w:rPr>
          <w:rFonts w:ascii="Palatino Linotype" w:hAnsi="Palatino Linotype" w:cs="Arial"/>
          <w:sz w:val="24"/>
          <w:szCs w:val="24"/>
        </w:rPr>
        <w:t xml:space="preserve"> </w:t>
      </w:r>
      <w:r w:rsidR="00077AD1">
        <w:rPr>
          <w:rFonts w:ascii="Palatino Linotype" w:hAnsi="Palatino Linotype" w:cs="Arial"/>
          <w:sz w:val="24"/>
          <w:szCs w:val="24"/>
        </w:rPr>
        <w:t xml:space="preserve">uno de marzo de dos mil veintitrés, el cual fue registrado con el </w:t>
      </w:r>
      <w:r w:rsidR="00077AD1">
        <w:rPr>
          <w:rFonts w:ascii="Palatino Linotype" w:hAnsi="Palatino Linotype" w:cs="Arial"/>
          <w:sz w:val="24"/>
          <w:szCs w:val="24"/>
        </w:rPr>
        <w:lastRenderedPageBreak/>
        <w:t xml:space="preserve">expediente número </w:t>
      </w:r>
      <w:r w:rsidR="00077AD1">
        <w:rPr>
          <w:rFonts w:ascii="Palatino Linotype" w:hAnsi="Palatino Linotype" w:cs="Arial"/>
          <w:b/>
          <w:bCs/>
          <w:sz w:val="24"/>
          <w:szCs w:val="24"/>
        </w:rPr>
        <w:t xml:space="preserve">01190/INFOEM/IP/RR/2023, </w:t>
      </w:r>
      <w:r w:rsidR="00077AD1">
        <w:rPr>
          <w:rFonts w:ascii="Palatino Linotype" w:hAnsi="Palatino Linotype" w:cs="Arial"/>
          <w:sz w:val="24"/>
          <w:szCs w:val="24"/>
        </w:rPr>
        <w:t>en el cual arguye las siguientes manifestaciones:</w:t>
      </w:r>
    </w:p>
    <w:p w14:paraId="4057FDA0" w14:textId="77777777" w:rsidR="00E57630" w:rsidRDefault="00E57630" w:rsidP="00073E92">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34DD79AA" w14:textId="1DC56BC1" w:rsidR="00E57630" w:rsidRPr="00E57630" w:rsidRDefault="00E57630" w:rsidP="00E57630">
      <w:pPr>
        <w:pStyle w:val="Citas"/>
        <w:rPr>
          <w:b/>
          <w:bCs/>
          <w:sz w:val="24"/>
          <w:szCs w:val="24"/>
        </w:rPr>
      </w:pPr>
      <w:r w:rsidRPr="00077AD1">
        <w:t>“</w:t>
      </w:r>
      <w:r w:rsidR="00077AD1" w:rsidRPr="00077AD1">
        <w:t>SE PIDIO EL "FUM" DE LOS SERVIDORES PUBLICOS SEÑALADOS EN LA SOLICITUD DE ACCESO A LA INFOMACIÓN PÚBLICA QUE NOS OCUPA</w:t>
      </w:r>
      <w:r w:rsidRPr="00077AD1">
        <w:t>”</w:t>
      </w:r>
      <w:r>
        <w:rPr>
          <w:sz w:val="24"/>
          <w:szCs w:val="24"/>
        </w:rPr>
        <w:t xml:space="preserve"> </w:t>
      </w:r>
      <w:r>
        <w:rPr>
          <w:b/>
          <w:bCs/>
          <w:sz w:val="24"/>
          <w:szCs w:val="24"/>
        </w:rPr>
        <w:t>(Sic)</w:t>
      </w:r>
    </w:p>
    <w:p w14:paraId="02EF4683" w14:textId="5220B9DB" w:rsidR="00F2667C" w:rsidRPr="00F2667C" w:rsidRDefault="00F2667C" w:rsidP="00F2667C">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2604D2B2" w14:textId="5BB7CA9E" w:rsidR="008C3857" w:rsidRPr="00BC2496" w:rsidRDefault="00BC2496" w:rsidP="00BC2496">
      <w:pPr>
        <w:pStyle w:val="Citas"/>
        <w:rPr>
          <w:b/>
          <w:bCs/>
        </w:rPr>
      </w:pPr>
      <w:r w:rsidRPr="00077AD1">
        <w:t>“</w:t>
      </w:r>
      <w:r w:rsidR="00077AD1" w:rsidRPr="00077AD1">
        <w:t>NO PROPORCIONA LA INFORMACIÓN SOLICITADA, SI NO MAS BIEN LA QUE EL SUJETO OBLIGADO QUIERE</w:t>
      </w:r>
      <w:r w:rsidRPr="00077AD1">
        <w:t>”</w:t>
      </w:r>
      <w:r>
        <w:t xml:space="preserve"> </w:t>
      </w:r>
      <w:r>
        <w:rPr>
          <w:b/>
          <w:bCs/>
        </w:rPr>
        <w:t xml:space="preserve">(Sic) </w:t>
      </w:r>
    </w:p>
    <w:p w14:paraId="47F83E35" w14:textId="77777777" w:rsidR="00BC2496" w:rsidRDefault="00BC2496" w:rsidP="00073E92">
      <w:pPr>
        <w:spacing w:before="240" w:line="360" w:lineRule="auto"/>
        <w:jc w:val="both"/>
        <w:rPr>
          <w:rFonts w:ascii="Palatino Linotype" w:hAnsi="Palatino Linotype" w:cs="Arial"/>
          <w:b/>
          <w:sz w:val="28"/>
        </w:rPr>
      </w:pPr>
    </w:p>
    <w:p w14:paraId="6B689A4F" w14:textId="418C8C89" w:rsidR="00073E92" w:rsidRDefault="00252070"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6782C784" w14:textId="584A074B" w:rsidR="004C7E3D" w:rsidRDefault="00073E92" w:rsidP="004C7E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F0532D">
        <w:rPr>
          <w:rFonts w:ascii="Palatino Linotype" w:hAnsi="Palatino Linotype" w:cs="Arial"/>
          <w:sz w:val="24"/>
          <w:szCs w:val="24"/>
        </w:rPr>
        <w:t>presidente</w:t>
      </w:r>
      <w:r w:rsidR="007518D4">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077AD1">
        <w:rPr>
          <w:rFonts w:ascii="Palatino Linotype" w:hAnsi="Palatino Linotype" w:cs="Arial"/>
          <w:sz w:val="24"/>
          <w:szCs w:val="24"/>
        </w:rPr>
        <w:t xml:space="preserve">seis de marzo de dos mil veintitrés, </w:t>
      </w:r>
      <w:r w:rsidR="004C7E3D">
        <w:rPr>
          <w:rFonts w:ascii="Palatino Linotype" w:hAnsi="Palatino Linotype" w:cs="Arial"/>
          <w:sz w:val="24"/>
          <w:szCs w:val="24"/>
        </w:rPr>
        <w:t>determinándose en él, un plazo de siete días para que las partes manifestaran lo que a su derecho corresponda en términos del numeral ya citado.</w:t>
      </w:r>
    </w:p>
    <w:p w14:paraId="27840F0C" w14:textId="30BEB601" w:rsidR="00652E67" w:rsidRDefault="00652E67" w:rsidP="00871F78">
      <w:pPr>
        <w:spacing w:before="240" w:line="360" w:lineRule="auto"/>
        <w:jc w:val="both"/>
        <w:rPr>
          <w:rFonts w:ascii="Palatino Linotype" w:hAnsi="Palatino Linotype" w:cs="Arial"/>
          <w:sz w:val="24"/>
          <w:szCs w:val="24"/>
        </w:rPr>
      </w:pPr>
    </w:p>
    <w:p w14:paraId="66F3567F" w14:textId="44610E15" w:rsidR="00073E92" w:rsidRDefault="00252070"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6695685A" w14:textId="296F1C8E" w:rsidR="00BC2496" w:rsidRPr="00BC2496" w:rsidRDefault="00053364" w:rsidP="00053364">
      <w:pPr>
        <w:spacing w:after="0" w:line="360" w:lineRule="auto"/>
        <w:jc w:val="both"/>
        <w:rPr>
          <w:rFonts w:ascii="Palatino Linotype" w:hAnsi="Palatino Linotype" w:cs="Arial"/>
          <w:b/>
          <w:bCs/>
          <w:sz w:val="24"/>
          <w:szCs w:val="24"/>
        </w:rPr>
      </w:pPr>
      <w:r>
        <w:rPr>
          <w:rFonts w:ascii="Palatino Linotype" w:hAnsi="Palatino Linotype" w:cs="Arial"/>
          <w:sz w:val="24"/>
          <w:szCs w:val="24"/>
        </w:rPr>
        <w:lastRenderedPageBreak/>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sidR="00077AD1">
        <w:rPr>
          <w:rFonts w:ascii="Palatino Linotype" w:hAnsi="Palatino Linotype" w:cs="Arial"/>
          <w:sz w:val="24"/>
          <w:szCs w:val="24"/>
        </w:rPr>
        <w:t xml:space="preserve">fue omiso en rendir su informe justificado. </w:t>
      </w:r>
    </w:p>
    <w:p w14:paraId="6C093637" w14:textId="39F67031" w:rsidR="00905772" w:rsidRDefault="00053364" w:rsidP="0090577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fecha </w:t>
      </w:r>
      <w:r w:rsidR="00077AD1">
        <w:rPr>
          <w:rFonts w:ascii="Palatino Linotype" w:hAnsi="Palatino Linotype" w:cs="Arial"/>
          <w:b/>
          <w:bCs/>
          <w:sz w:val="24"/>
          <w:szCs w:val="24"/>
        </w:rPr>
        <w:t xml:space="preserve">veintinueve de marzo de los corrientes, </w:t>
      </w:r>
      <w:r w:rsidR="00905772">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03F14F07" w14:textId="77777777" w:rsidR="00252070" w:rsidRDefault="00252070" w:rsidP="007D581B">
      <w:pPr>
        <w:spacing w:after="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CBCDE69" w14:textId="77777777" w:rsidR="000D47AB" w:rsidRPr="00121F39" w:rsidRDefault="000D47AB" w:rsidP="000D47AB">
      <w:pPr>
        <w:spacing w:after="0" w:line="360" w:lineRule="auto"/>
        <w:jc w:val="both"/>
        <w:rPr>
          <w:rFonts w:ascii="Palatino Linotype" w:hAnsi="Palatino Linotype"/>
          <w:sz w:val="24"/>
          <w:szCs w:val="24"/>
        </w:rPr>
      </w:pPr>
      <w:r w:rsidRPr="00121F39">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3E3ACA43"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06E4A99" w14:textId="77777777" w:rsidR="00077AD1" w:rsidRDefault="00077A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25F747D" w14:textId="77777777" w:rsidR="00077AD1" w:rsidRDefault="00077AD1" w:rsidP="00077AD1">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5304DAE4" w14:textId="77777777" w:rsidR="00077AD1" w:rsidRPr="00187D70" w:rsidRDefault="00077AD1" w:rsidP="00077AD1">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C4E43DA"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618DF908"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E97850B"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5D7C85F"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322EA207"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420AC541"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323E18DE"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134CD6B7"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5D5EAB3"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A997BB0"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D2B04A6"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265E3BEF" w14:textId="77777777" w:rsidR="00077AD1" w:rsidRPr="009B74C2" w:rsidRDefault="00077AD1" w:rsidP="00077AD1">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82DFB65" w14:textId="77777777" w:rsidR="00077AD1" w:rsidRPr="00187D70" w:rsidRDefault="00077AD1" w:rsidP="00077AD1">
      <w:pPr>
        <w:spacing w:after="0" w:line="360" w:lineRule="auto"/>
        <w:jc w:val="both"/>
        <w:rPr>
          <w:rFonts w:ascii="Palatino Linotype" w:eastAsia="Times New Roman" w:hAnsi="Palatino Linotype" w:cs="Arial"/>
          <w:b/>
          <w:i/>
          <w:sz w:val="24"/>
          <w:szCs w:val="24"/>
          <w:lang w:eastAsia="es-ES"/>
        </w:rPr>
      </w:pPr>
    </w:p>
    <w:p w14:paraId="671214AD" w14:textId="77777777" w:rsidR="00077AD1" w:rsidRPr="00187D70" w:rsidRDefault="00077AD1" w:rsidP="00077AD1">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BB01986" w14:textId="77777777" w:rsidR="00077AD1" w:rsidRDefault="00077AD1" w:rsidP="00077AD1">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6DCFFA00" w14:textId="77777777" w:rsidR="00077AD1" w:rsidRPr="009B74C2" w:rsidRDefault="00077AD1" w:rsidP="00077AD1">
      <w:pPr>
        <w:spacing w:before="240" w:line="360" w:lineRule="auto"/>
        <w:ind w:left="851" w:right="851"/>
        <w:jc w:val="both"/>
        <w:rPr>
          <w:rFonts w:ascii="Palatino Linotype" w:hAnsi="Palatino Linotype" w:cs="Arial"/>
          <w:b/>
          <w:i/>
          <w:lang w:val="es-ES" w:eastAsia="es-ES"/>
        </w:rPr>
      </w:pPr>
    </w:p>
    <w:p w14:paraId="5EB6C769" w14:textId="77777777" w:rsidR="00077AD1" w:rsidRDefault="00077AD1" w:rsidP="00077AD1">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250CF943" w14:textId="77777777" w:rsidR="00077AD1" w:rsidRPr="00187D70" w:rsidRDefault="00077AD1" w:rsidP="00077AD1">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7DC34B50"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82D434F"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B7C024C"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2F70D3DC"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67C65E2"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D5D431A"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3DE41888" w14:textId="77777777" w:rsidR="00077AD1" w:rsidRDefault="00077AD1" w:rsidP="00077AD1">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28DFC4F" w14:textId="77777777" w:rsidR="00077AD1" w:rsidRPr="00E71AB2" w:rsidRDefault="00077AD1" w:rsidP="00077AD1">
      <w:pPr>
        <w:spacing w:before="240" w:line="360" w:lineRule="auto"/>
        <w:ind w:left="851" w:right="851"/>
        <w:jc w:val="both"/>
        <w:rPr>
          <w:rFonts w:ascii="Palatino Linotype" w:eastAsia="Times New Roman" w:hAnsi="Palatino Linotype" w:cs="Times New Roman"/>
          <w:b/>
          <w:i/>
          <w:lang w:val="es-ES" w:eastAsia="es-ES"/>
        </w:rPr>
      </w:pPr>
    </w:p>
    <w:p w14:paraId="4C1559E9" w14:textId="77777777" w:rsidR="00077AD1" w:rsidRPr="00187D70" w:rsidRDefault="00077AD1" w:rsidP="00077AD1">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A27192E"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8FDFC3C"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2C273AC"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8DC5A49"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78808353"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753AFB10"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2BE9503"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Pr>
          <w:rFonts w:ascii="Palatino Linotype" w:eastAsia="Times New Roman" w:hAnsi="Palatino Linotype" w:cs="Times New Roman"/>
          <w:i/>
          <w:lang w:val="es-ES" w:eastAsia="es-ES"/>
        </w:rPr>
        <w:t>.</w:t>
      </w:r>
      <w:r w:rsidRPr="00187D70">
        <w:rPr>
          <w:rFonts w:ascii="Palatino Linotype" w:eastAsia="Times New Roman" w:hAnsi="Palatino Linotype" w:cs="Times New Roman"/>
          <w:i/>
          <w:lang w:val="es-ES" w:eastAsia="es-ES"/>
        </w:rPr>
        <w:t>.)</w:t>
      </w:r>
    </w:p>
    <w:p w14:paraId="14678C34"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37A60F5"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8E68E70"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FF34D0E" w14:textId="77777777" w:rsidR="00077AD1" w:rsidRPr="009B74C2" w:rsidRDefault="00077AD1" w:rsidP="00077AD1">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187D70">
        <w:rPr>
          <w:rFonts w:ascii="Palatino Linotype" w:eastAsia="Times New Roman" w:hAnsi="Palatino Linotype" w:cs="Times New Roman"/>
          <w:i/>
          <w:lang w:val="es-ES" w:eastAsia="es-ES"/>
        </w:rPr>
        <w:lastRenderedPageBreak/>
        <w:t>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E413599" w14:textId="77777777" w:rsidR="000D47AB" w:rsidRDefault="000D47AB" w:rsidP="00077AD1">
      <w:pPr>
        <w:spacing w:after="0" w:line="360" w:lineRule="auto"/>
        <w:jc w:val="both"/>
        <w:rPr>
          <w:rFonts w:ascii="Palatino Linotype" w:eastAsia="Times New Roman" w:hAnsi="Palatino Linotype" w:cs="Times New Roman"/>
          <w:sz w:val="24"/>
          <w:szCs w:val="24"/>
          <w:lang w:val="es-ES" w:eastAsia="es-ES"/>
        </w:rPr>
      </w:pPr>
    </w:p>
    <w:p w14:paraId="63E00147" w14:textId="1F320D9E" w:rsidR="00077AD1" w:rsidRPr="00187D70" w:rsidRDefault="00077AD1" w:rsidP="00077AD1">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39DEFEA" w14:textId="77777777" w:rsidR="00077AD1" w:rsidRPr="00187D70" w:rsidRDefault="00077AD1" w:rsidP="00077AD1">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09A5CB" w14:textId="77777777" w:rsidR="00077AD1" w:rsidRPr="00187D70" w:rsidRDefault="00077AD1" w:rsidP="00077AD1">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762A4904" w14:textId="77777777" w:rsidR="00077AD1" w:rsidRPr="009B74C2" w:rsidRDefault="00077AD1" w:rsidP="00077AD1">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4F400A6D" w14:textId="77777777" w:rsidR="00077AD1" w:rsidRDefault="00077AD1" w:rsidP="00077AD1">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66DCC7B2" w14:textId="77777777" w:rsidR="00077AD1" w:rsidRDefault="00077AD1" w:rsidP="00077AD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187D70">
        <w:rPr>
          <w:rFonts w:ascii="Palatino Linotype" w:eastAsia="Times New Roman" w:hAnsi="Palatino Linotype" w:cs="Times New Roman"/>
          <w:sz w:val="24"/>
          <w:szCs w:val="24"/>
          <w:lang w:val="es-ES" w:eastAsia="es-ES"/>
        </w:rPr>
        <w:lastRenderedPageBreak/>
        <w:t xml:space="preserve">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35319906" w14:textId="77777777" w:rsidR="00077AD1" w:rsidRDefault="00077AD1"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31748390"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D8428D"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1B26ABA9"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13FA7A64" w14:textId="77777777" w:rsidR="003D5267" w:rsidRDefault="003D52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09176910" w:rsidR="0072378A" w:rsidRDefault="0072378A" w:rsidP="006D5803">
      <w:pPr>
        <w:tabs>
          <w:tab w:val="left" w:pos="709"/>
        </w:tabs>
        <w:spacing w:before="240" w:line="360" w:lineRule="auto"/>
        <w:ind w:right="51"/>
        <w:jc w:val="both"/>
        <w:rPr>
          <w:rFonts w:ascii="Palatino Linotype" w:hAnsi="Palatino Linotype"/>
          <w:sz w:val="24"/>
          <w:szCs w:val="24"/>
        </w:rPr>
      </w:pPr>
    </w:p>
    <w:p w14:paraId="24F66461" w14:textId="500D2A4A" w:rsidR="003435C9" w:rsidRDefault="00EB6D22" w:rsidP="00EB6D22">
      <w:pPr>
        <w:spacing w:before="240" w:line="360" w:lineRule="auto"/>
        <w:jc w:val="both"/>
        <w:rPr>
          <w:rFonts w:ascii="Palatino Linotype" w:hAnsi="Palatino Linotype"/>
          <w:sz w:val="24"/>
          <w:szCs w:val="24"/>
        </w:rPr>
      </w:pPr>
      <w:r w:rsidRPr="001D13FF">
        <w:rPr>
          <w:rFonts w:ascii="Palatino Linotype" w:hAnsi="Palatino Linotype"/>
          <w:sz w:val="24"/>
          <w:szCs w:val="24"/>
        </w:rPr>
        <w:lastRenderedPageBreak/>
        <w:t xml:space="preserve">Una vez sentado lo anterior, en una aproximación inicial, es procedente mencionar que mediante la solicitud de información </w:t>
      </w:r>
      <w:r w:rsidR="00077AD1" w:rsidRPr="001D13FF">
        <w:rPr>
          <w:rFonts w:ascii="Palatino Linotype" w:hAnsi="Palatino Linotype"/>
          <w:b/>
          <w:bCs/>
          <w:sz w:val="24"/>
          <w:szCs w:val="24"/>
        </w:rPr>
        <w:t xml:space="preserve">00032/ALMOJU/IP/2023 </w:t>
      </w:r>
      <w:r w:rsidR="00077AD1" w:rsidRPr="001D13FF">
        <w:rPr>
          <w:rFonts w:ascii="Palatino Linotype" w:hAnsi="Palatino Linotype"/>
          <w:sz w:val="24"/>
          <w:szCs w:val="24"/>
        </w:rPr>
        <w:t xml:space="preserve">fue formulado </w:t>
      </w:r>
      <w:r w:rsidR="00077AD1" w:rsidRPr="001D13FF">
        <w:rPr>
          <w:rFonts w:ascii="Palatino Linotype" w:hAnsi="Palatino Linotype"/>
          <w:b/>
          <w:bCs/>
          <w:sz w:val="24"/>
          <w:szCs w:val="24"/>
        </w:rPr>
        <w:t xml:space="preserve">1 -un- </w:t>
      </w:r>
      <w:r w:rsidR="00077AD1" w:rsidRPr="001D13FF">
        <w:rPr>
          <w:rFonts w:ascii="Palatino Linotype" w:hAnsi="Palatino Linotype"/>
          <w:sz w:val="24"/>
          <w:szCs w:val="24"/>
        </w:rPr>
        <w:t xml:space="preserve">requerimiento respecto del cual </w:t>
      </w:r>
      <w:r w:rsidR="003435C9" w:rsidRPr="001D13FF">
        <w:rPr>
          <w:rFonts w:ascii="Palatino Linotype" w:hAnsi="Palatino Linotype"/>
          <w:sz w:val="24"/>
          <w:szCs w:val="24"/>
        </w:rPr>
        <w:t>no fue delimitado elemento temporal, debiendo de ser fijado a la fecha en que se ejerció el derecho de acceso a la información pública, es decir, al siete de febrero de dos mil veintitrés.</w:t>
      </w:r>
      <w:r w:rsidR="003435C9">
        <w:rPr>
          <w:rFonts w:ascii="Palatino Linotype" w:hAnsi="Palatino Linotype"/>
          <w:sz w:val="24"/>
          <w:szCs w:val="24"/>
        </w:rPr>
        <w:t xml:space="preserve"> </w:t>
      </w:r>
    </w:p>
    <w:p w14:paraId="4F55E73A" w14:textId="0C9AAB8C" w:rsidR="00881A04" w:rsidRPr="0051062B" w:rsidRDefault="002F4622" w:rsidP="00881A04">
      <w:pPr>
        <w:spacing w:before="240" w:line="360" w:lineRule="auto"/>
        <w:jc w:val="both"/>
        <w:rPr>
          <w:rFonts w:ascii="Palatino Linotype" w:hAnsi="Palatino Linotype"/>
          <w:sz w:val="24"/>
          <w:szCs w:val="24"/>
        </w:rPr>
      </w:pPr>
      <w:r>
        <w:rPr>
          <w:rFonts w:ascii="Palatino Linotype" w:hAnsi="Palatino Linotype"/>
          <w:sz w:val="24"/>
          <w:szCs w:val="24"/>
        </w:rPr>
        <w:t>Dicha precisión</w:t>
      </w:r>
      <w:r w:rsidR="00881A04" w:rsidRPr="00A44FBE">
        <w:rPr>
          <w:rFonts w:ascii="Palatino Linotype" w:hAnsi="Palatino Linotype"/>
          <w:sz w:val="24"/>
          <w:szCs w:val="24"/>
        </w:rPr>
        <w:t xml:space="preserve">, con fundamento </w:t>
      </w:r>
      <w:r w:rsidR="00881A04" w:rsidRPr="0051062B">
        <w:rPr>
          <w:rFonts w:ascii="Palatino Linotype" w:hAnsi="Palatino Linotype"/>
          <w:sz w:val="24"/>
          <w:szCs w:val="24"/>
        </w:rPr>
        <w:t xml:space="preserve">en los artículos 13 y 181 cuarto párrafo de la Ley en materia, los cuales a la letra rezan: </w:t>
      </w:r>
    </w:p>
    <w:p w14:paraId="2D94887F" w14:textId="77777777" w:rsidR="00881A04" w:rsidRPr="0051062B" w:rsidRDefault="00881A04" w:rsidP="00881A0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64528B5" w14:textId="77777777" w:rsidR="00881A04" w:rsidRPr="0051062B" w:rsidRDefault="00881A04" w:rsidP="00881A04">
      <w:pPr>
        <w:pStyle w:val="Citas"/>
        <w:rPr>
          <w:b/>
        </w:rPr>
      </w:pPr>
      <w:r w:rsidRPr="0051062B">
        <w:rPr>
          <w:b/>
        </w:rPr>
        <w:t xml:space="preserve">Artículo 181. … </w:t>
      </w:r>
    </w:p>
    <w:p w14:paraId="163786EA" w14:textId="77777777" w:rsidR="00881A04" w:rsidRDefault="00881A04" w:rsidP="00881A04">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A7941DE" w14:textId="77777777" w:rsidR="003435C9" w:rsidRDefault="003435C9" w:rsidP="00881A04">
      <w:pPr>
        <w:spacing w:before="240" w:line="360" w:lineRule="auto"/>
        <w:jc w:val="both"/>
        <w:rPr>
          <w:rFonts w:ascii="Palatino Linotype" w:hAnsi="Palatino Linotype"/>
          <w:sz w:val="24"/>
          <w:szCs w:val="24"/>
        </w:rPr>
      </w:pPr>
    </w:p>
    <w:p w14:paraId="0005E375" w14:textId="241C3DBD" w:rsidR="00881A04" w:rsidRPr="00074A76" w:rsidRDefault="00881A04" w:rsidP="00881A04">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bookmarkStart w:id="0" w:name="_Hlk121216119"/>
    </w:p>
    <w:p w14:paraId="40FAB8E7" w14:textId="4DBDD1FA" w:rsidR="007645A9" w:rsidRPr="001D13FF" w:rsidRDefault="003435C9" w:rsidP="007645A9">
      <w:pPr>
        <w:pStyle w:val="Prrafodelista"/>
        <w:numPr>
          <w:ilvl w:val="0"/>
          <w:numId w:val="2"/>
        </w:numPr>
        <w:spacing w:before="240" w:line="360" w:lineRule="auto"/>
        <w:jc w:val="both"/>
        <w:rPr>
          <w:rFonts w:ascii="Palatino Linotype" w:hAnsi="Palatino Linotype"/>
        </w:rPr>
      </w:pPr>
      <w:r w:rsidRPr="001D13FF">
        <w:rPr>
          <w:rFonts w:ascii="Palatino Linotype" w:hAnsi="Palatino Linotype" w:cs="Arial"/>
          <w:lang w:val="es-MX"/>
        </w:rPr>
        <w:t>F</w:t>
      </w:r>
      <w:r w:rsidR="00077AD1" w:rsidRPr="001D13FF">
        <w:rPr>
          <w:rFonts w:ascii="Palatino Linotype" w:hAnsi="Palatino Linotype" w:cs="Arial"/>
          <w:lang w:val="es-MX"/>
        </w:rPr>
        <w:t>ormato</w:t>
      </w:r>
      <w:r w:rsidR="00077AD1" w:rsidRPr="001D13FF">
        <w:rPr>
          <w:rFonts w:ascii="Palatino Linotype" w:hAnsi="Palatino Linotype" w:cs="Arial"/>
        </w:rPr>
        <w:t xml:space="preserve"> único de movimientos de personal de los servidores públicos adscritos a la </w:t>
      </w:r>
      <w:r w:rsidR="00F849F5" w:rsidRPr="001D13FF">
        <w:rPr>
          <w:rFonts w:ascii="Palatino Linotype" w:hAnsi="Palatino Linotype" w:cs="Arial"/>
        </w:rPr>
        <w:t>Coordinación de Catastro Municipal</w:t>
      </w:r>
      <w:r w:rsidR="004D26E5" w:rsidRPr="001D13FF">
        <w:rPr>
          <w:rFonts w:ascii="Palatino Linotype" w:hAnsi="Palatino Linotype" w:cs="Arial"/>
        </w:rPr>
        <w:t xml:space="preserve"> y/o equivalente</w:t>
      </w:r>
      <w:r w:rsidR="00F849F5" w:rsidRPr="001D13FF">
        <w:rPr>
          <w:rFonts w:ascii="Palatino Linotype" w:hAnsi="Palatino Linotype" w:cs="Arial"/>
        </w:rPr>
        <w:t xml:space="preserve">, al siete de febrero de dos mil veintitrés. </w:t>
      </w:r>
      <w:r w:rsidR="00BC2496" w:rsidRPr="001D13FF">
        <w:rPr>
          <w:rFonts w:ascii="Palatino Linotype" w:hAnsi="Palatino Linotype" w:cs="Arial"/>
        </w:rPr>
        <w:t xml:space="preserve"> </w:t>
      </w:r>
    </w:p>
    <w:bookmarkEnd w:id="0"/>
    <w:p w14:paraId="46E8A8F3" w14:textId="77F64B52" w:rsidR="008C3628" w:rsidRDefault="008C3628" w:rsidP="008C3628">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lastRenderedPageBreak/>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66A658A1" w14:textId="77777777" w:rsidR="008C3628" w:rsidRPr="009535E0" w:rsidRDefault="008C3628" w:rsidP="008C3628">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16A2F6FA" w14:textId="77777777" w:rsidR="008C3628" w:rsidRPr="009535E0" w:rsidRDefault="008C3628" w:rsidP="008C362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4E98A2C" w14:textId="77777777" w:rsidR="008C3628" w:rsidRPr="00C231A5" w:rsidRDefault="008C3628" w:rsidP="008C3628">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0E667A0D" w14:textId="77777777" w:rsidR="008C3628" w:rsidRPr="009535E0" w:rsidRDefault="008C3628" w:rsidP="008C362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C6503D1" w14:textId="77777777" w:rsidR="008C3628" w:rsidRDefault="008C3628" w:rsidP="008C3628">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A501A28" w14:textId="07D5D28A" w:rsidR="008C3628" w:rsidRDefault="008C3628" w:rsidP="008C3628">
      <w:pPr>
        <w:pStyle w:val="INFOEM"/>
        <w:rPr>
          <w:b/>
        </w:rPr>
      </w:pPr>
      <w:r>
        <w:t xml:space="preserve"> (…)” </w:t>
      </w:r>
      <w:r>
        <w:rPr>
          <w:b/>
        </w:rPr>
        <w:t xml:space="preserve">[Sic] </w:t>
      </w:r>
    </w:p>
    <w:p w14:paraId="30FAB4C0" w14:textId="77777777" w:rsidR="002F4622" w:rsidRPr="00A94BBE" w:rsidRDefault="002F4622" w:rsidP="008C3628">
      <w:pPr>
        <w:pStyle w:val="INFOEM"/>
        <w:rPr>
          <w:b/>
        </w:rPr>
      </w:pPr>
    </w:p>
    <w:p w14:paraId="0ED76DE9" w14:textId="51EE3049" w:rsidR="007645A9" w:rsidRDefault="0060511C" w:rsidP="006D580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Sirven de sustento las siguientes imágenes ilustrativas:</w:t>
      </w:r>
    </w:p>
    <w:p w14:paraId="05AE1B26" w14:textId="7811DDE1" w:rsidR="0060511C" w:rsidRDefault="000D47AB" w:rsidP="006D5803">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sz w:val="24"/>
          <w:szCs w:val="24"/>
        </w:rPr>
        <w:drawing>
          <wp:anchor distT="0" distB="0" distL="114300" distR="114300" simplePos="0" relativeHeight="251680766" behindDoc="0" locked="0" layoutInCell="1" allowOverlap="1" wp14:anchorId="2ED88080" wp14:editId="2349657E">
            <wp:simplePos x="0" y="0"/>
            <wp:positionH relativeFrom="column">
              <wp:posOffset>77470</wp:posOffset>
            </wp:positionH>
            <wp:positionV relativeFrom="paragraph">
              <wp:posOffset>391160</wp:posOffset>
            </wp:positionV>
            <wp:extent cx="5695315" cy="3597275"/>
            <wp:effectExtent l="19050" t="19050" r="19685" b="22225"/>
            <wp:wrapThrough wrapText="bothSides">
              <wp:wrapPolygon edited="0">
                <wp:start x="-72" y="-114"/>
                <wp:lineTo x="-72" y="21619"/>
                <wp:lineTo x="21602" y="21619"/>
                <wp:lineTo x="21602" y="-114"/>
                <wp:lineTo x="-72" y="-114"/>
              </wp:wrapPolygon>
            </wp:wrapThrough>
            <wp:docPr id="137472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315" cy="35972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60511C">
        <w:rPr>
          <w:rFonts w:ascii="Palatino Linotype" w:hAnsi="Palatino Linotype"/>
          <w:noProof/>
          <w:sz w:val="24"/>
          <w:szCs w:val="24"/>
        </w:rPr>
        <w:t xml:space="preserve"> </w:t>
      </w:r>
    </w:p>
    <w:p w14:paraId="39E0F499" w14:textId="6079FE77" w:rsidR="006D0354" w:rsidRDefault="003435C9" w:rsidP="00A60803">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sz w:val="24"/>
          <w:szCs w:val="24"/>
        </w:rPr>
        <w:drawing>
          <wp:anchor distT="0" distB="0" distL="114300" distR="114300" simplePos="0" relativeHeight="251683840" behindDoc="0" locked="0" layoutInCell="1" allowOverlap="1" wp14:anchorId="0E278FF5" wp14:editId="71FFC33F">
            <wp:simplePos x="0" y="0"/>
            <wp:positionH relativeFrom="column">
              <wp:posOffset>473710</wp:posOffset>
            </wp:positionH>
            <wp:positionV relativeFrom="paragraph">
              <wp:posOffset>3937454</wp:posOffset>
            </wp:positionV>
            <wp:extent cx="4817745" cy="609600"/>
            <wp:effectExtent l="19050" t="19050" r="20955" b="19050"/>
            <wp:wrapThrough wrapText="bothSides">
              <wp:wrapPolygon edited="0">
                <wp:start x="-85" y="-675"/>
                <wp:lineTo x="-85" y="21600"/>
                <wp:lineTo x="21609" y="21600"/>
                <wp:lineTo x="21609" y="-675"/>
                <wp:lineTo x="-85" y="-675"/>
              </wp:wrapPolygon>
            </wp:wrapThrough>
            <wp:docPr id="20787736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7745" cy="609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7A388D4" w14:textId="5A8DBF59" w:rsidR="006D0354" w:rsidRDefault="006D0354" w:rsidP="00A60803">
      <w:pPr>
        <w:tabs>
          <w:tab w:val="left" w:pos="709"/>
        </w:tabs>
        <w:spacing w:before="240" w:line="360" w:lineRule="auto"/>
        <w:ind w:right="51"/>
        <w:jc w:val="both"/>
        <w:rPr>
          <w:rFonts w:ascii="Palatino Linotype" w:hAnsi="Palatino Linotype" w:cs="Arial"/>
          <w:sz w:val="24"/>
          <w:szCs w:val="24"/>
        </w:rPr>
      </w:pPr>
    </w:p>
    <w:p w14:paraId="1EF216B9" w14:textId="77777777" w:rsidR="006D0354" w:rsidRDefault="006D0354" w:rsidP="00A60803">
      <w:pPr>
        <w:tabs>
          <w:tab w:val="left" w:pos="709"/>
        </w:tabs>
        <w:spacing w:before="240" w:line="360" w:lineRule="auto"/>
        <w:ind w:right="51"/>
        <w:jc w:val="both"/>
        <w:rPr>
          <w:rFonts w:ascii="Palatino Linotype" w:hAnsi="Palatino Linotype" w:cs="Arial"/>
          <w:sz w:val="24"/>
          <w:szCs w:val="24"/>
        </w:rPr>
      </w:pPr>
    </w:p>
    <w:p w14:paraId="19CE65D1" w14:textId="2020AE59" w:rsidR="003F0EC7" w:rsidRPr="00A60803" w:rsidRDefault="000B2A89" w:rsidP="00A60803">
      <w:pPr>
        <w:tabs>
          <w:tab w:val="left" w:pos="709"/>
        </w:tabs>
        <w:spacing w:before="240" w:line="360" w:lineRule="auto"/>
        <w:ind w:right="51"/>
        <w:jc w:val="both"/>
        <w:rPr>
          <w:rFonts w:ascii="Palatino Linotype" w:hAnsi="Palatino Linotype" w:cs="Arial"/>
          <w:sz w:val="24"/>
          <w:szCs w:val="24"/>
        </w:rPr>
      </w:pPr>
      <w:r w:rsidRPr="00A60803">
        <w:rPr>
          <w:rFonts w:ascii="Palatino Linotype" w:hAnsi="Palatino Linotype" w:cs="Arial"/>
          <w:sz w:val="24"/>
          <w:szCs w:val="24"/>
        </w:rPr>
        <w:t>D</w:t>
      </w:r>
      <w:r w:rsidR="003F0EC7" w:rsidRPr="00A60803">
        <w:rPr>
          <w:rFonts w:ascii="Palatino Linotype" w:hAnsi="Palatino Linotype" w:cs="Arial"/>
          <w:sz w:val="24"/>
          <w:szCs w:val="24"/>
        </w:rPr>
        <w:t xml:space="preserve">e lo expuesto con anterioridad, se desprende que </w:t>
      </w:r>
      <w:r w:rsidR="003F0EC7" w:rsidRPr="00A60803">
        <w:rPr>
          <w:rFonts w:ascii="Palatino Linotype" w:hAnsi="Palatino Linotype" w:cs="Arial"/>
          <w:b/>
          <w:sz w:val="24"/>
          <w:szCs w:val="24"/>
        </w:rPr>
        <w:t xml:space="preserve">El Sujeto Obligado </w:t>
      </w:r>
      <w:r w:rsidR="003F0EC7" w:rsidRPr="00A60803">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6D0354">
        <w:rPr>
          <w:rFonts w:ascii="Palatino Linotype" w:hAnsi="Palatino Linotype" w:cs="Arial"/>
          <w:sz w:val="24"/>
          <w:szCs w:val="24"/>
        </w:rPr>
        <w:t xml:space="preserve">Dirección de Administración. </w:t>
      </w:r>
    </w:p>
    <w:p w14:paraId="1E8A47A4" w14:textId="54425D90" w:rsidR="00F849F5" w:rsidRPr="004E623B" w:rsidRDefault="003F0EC7" w:rsidP="003F0EC7">
      <w:pPr>
        <w:spacing w:before="240" w:after="240" w:line="360" w:lineRule="auto"/>
        <w:jc w:val="both"/>
        <w:rPr>
          <w:rFonts w:ascii="Palatino Linotype" w:hAnsi="Palatino Linotype" w:cs="Arial"/>
          <w:sz w:val="24"/>
          <w:szCs w:val="24"/>
        </w:rPr>
      </w:pPr>
      <w:r w:rsidRPr="00F64E3D">
        <w:rPr>
          <w:rFonts w:ascii="Palatino Linotype" w:hAnsi="Palatino Linotype" w:cs="Arial"/>
          <w:sz w:val="24"/>
          <w:szCs w:val="24"/>
        </w:rPr>
        <w:lastRenderedPageBreak/>
        <w:t xml:space="preserve">En este sentido, </w:t>
      </w:r>
      <w:r w:rsidR="006D0354">
        <w:rPr>
          <w:rFonts w:ascii="Palatino Linotype" w:hAnsi="Palatino Linotype" w:cs="Arial"/>
          <w:sz w:val="24"/>
          <w:szCs w:val="24"/>
        </w:rPr>
        <w:t xml:space="preserve">a efecto de ilustrar la esfera competencial de la unidad administrativa en cita, resulta oportuno traer a colación </w:t>
      </w:r>
      <w:r w:rsidR="00824D90">
        <w:rPr>
          <w:rFonts w:ascii="Palatino Linotype" w:hAnsi="Palatino Linotype" w:cs="Arial"/>
          <w:sz w:val="24"/>
          <w:szCs w:val="24"/>
        </w:rPr>
        <w:t>las numerales 233 y 234 fracciones</w:t>
      </w:r>
      <w:r w:rsidR="004E623B">
        <w:rPr>
          <w:rFonts w:ascii="Palatino Linotype" w:hAnsi="Palatino Linotype" w:cs="Arial"/>
          <w:sz w:val="24"/>
          <w:szCs w:val="24"/>
        </w:rPr>
        <w:t xml:space="preserve"> XIII, XIV y XV del Bando Municipal del </w:t>
      </w:r>
      <w:r w:rsidR="004E623B">
        <w:rPr>
          <w:rFonts w:ascii="Palatino Linotype" w:hAnsi="Palatino Linotype" w:cs="Arial"/>
          <w:b/>
          <w:bCs/>
          <w:sz w:val="24"/>
          <w:szCs w:val="24"/>
        </w:rPr>
        <w:t xml:space="preserve">Sujeto Obligado, </w:t>
      </w:r>
      <w:r w:rsidR="004E623B">
        <w:rPr>
          <w:rFonts w:ascii="Palatino Linotype" w:hAnsi="Palatino Linotype" w:cs="Arial"/>
          <w:sz w:val="24"/>
          <w:szCs w:val="24"/>
        </w:rPr>
        <w:t>porciones normativas que disponen a la literalidad lo siguiente:</w:t>
      </w:r>
    </w:p>
    <w:p w14:paraId="0E286655" w14:textId="1EA50023" w:rsidR="00F849F5" w:rsidRDefault="004E623B" w:rsidP="004E623B">
      <w:pPr>
        <w:pStyle w:val="Citas"/>
      </w:pPr>
      <w:r>
        <w:t>“</w:t>
      </w:r>
      <w:r w:rsidR="00F849F5">
        <w:t xml:space="preserve">Artículo 233.- La Dirección de Administración tiene por objeto proveer de los bienes y herramientas necesarias a las diferentes dependencias municipales para el cumplimiento de sus objetivos específicos, y brindar los mecanismos para el control de flujo de recursos financieros. </w:t>
      </w:r>
    </w:p>
    <w:p w14:paraId="5CBCCA56" w14:textId="5EF523D2" w:rsidR="00F849F5" w:rsidRDefault="00F849F5" w:rsidP="004E623B">
      <w:pPr>
        <w:pStyle w:val="Citas"/>
      </w:pPr>
      <w:r>
        <w:t>Artículo 234.- Son atribuciones de la Dirección de Administración las siguientes:</w:t>
      </w:r>
    </w:p>
    <w:p w14:paraId="7D6C1FFA" w14:textId="0BF89FAF" w:rsidR="00F849F5" w:rsidRDefault="00F849F5" w:rsidP="004E623B">
      <w:pPr>
        <w:pStyle w:val="Citas"/>
      </w:pPr>
      <w:r>
        <w:t>(…)</w:t>
      </w:r>
    </w:p>
    <w:p w14:paraId="5C12C481" w14:textId="04DB8CA0" w:rsidR="00F849F5" w:rsidRDefault="00F849F5" w:rsidP="004E623B">
      <w:pPr>
        <w:pStyle w:val="Citas"/>
      </w:pPr>
      <w:r>
        <w:t xml:space="preserve">XIII. Mantener actualizadas las plantillas de plazas de acuerdo a la estructura orgánica autorizada, así como la integración y depuración </w:t>
      </w:r>
      <w:r w:rsidR="004E623B">
        <w:t>de los expedientes de personal de las Dependencias y Unidades Administrativas;</w:t>
      </w:r>
    </w:p>
    <w:p w14:paraId="75AE8507" w14:textId="5AF49386" w:rsidR="004E623B" w:rsidRDefault="004E623B" w:rsidP="004E623B">
      <w:pPr>
        <w:pStyle w:val="Citas"/>
      </w:pPr>
      <w:r>
        <w:t xml:space="preserve">XIV. Actualizar los catálogos de puestos y los tabuladores de sueldos de los servidores públicos del Ayuntamiento para que exista congruencia entre la función a desempeñar y la remuneración a percibir; </w:t>
      </w:r>
    </w:p>
    <w:p w14:paraId="0A7AC111" w14:textId="40437F5C" w:rsidR="004E623B" w:rsidRPr="004E623B" w:rsidRDefault="004E623B" w:rsidP="004E623B">
      <w:pPr>
        <w:pStyle w:val="Citas"/>
        <w:rPr>
          <w:b/>
          <w:bCs/>
          <w:u w:val="single"/>
        </w:rPr>
      </w:pPr>
      <w:r w:rsidRPr="004E623B">
        <w:rPr>
          <w:b/>
          <w:bCs/>
          <w:u w:val="single"/>
        </w:rPr>
        <w:t>XV. Elaborar el reporte de movimientos que se generan por altas, bajas, promociones, cambios de adscripción, licencias y vacaciones del personal entre otras para su actualización y registro en el sistema de nómina establecido</w:t>
      </w:r>
    </w:p>
    <w:p w14:paraId="7879BCF7" w14:textId="6DC470D8" w:rsidR="004E623B" w:rsidRDefault="004E623B" w:rsidP="004E623B">
      <w:pPr>
        <w:pStyle w:val="Citas"/>
      </w:pPr>
      <w:r>
        <w:t>(…)</w:t>
      </w:r>
    </w:p>
    <w:p w14:paraId="2429FA71" w14:textId="1B266400" w:rsidR="004E623B" w:rsidRPr="004E623B" w:rsidRDefault="004E623B" w:rsidP="004E623B">
      <w:pPr>
        <w:pStyle w:val="Citas"/>
        <w:rPr>
          <w:b/>
          <w:bCs/>
        </w:rPr>
      </w:pPr>
      <w:r>
        <w:lastRenderedPageBreak/>
        <w:t xml:space="preserve">XVII. Desarrollar las demás funciones inherentes al área de su competencia” </w:t>
      </w:r>
      <w:r>
        <w:rPr>
          <w:b/>
          <w:bCs/>
        </w:rPr>
        <w:t>(Sic)</w:t>
      </w:r>
    </w:p>
    <w:p w14:paraId="005FF13D" w14:textId="54662E90" w:rsidR="004E623B" w:rsidRDefault="004E623B" w:rsidP="003F0EC7">
      <w:pPr>
        <w:spacing w:before="240" w:after="240" w:line="360" w:lineRule="auto"/>
        <w:jc w:val="both"/>
        <w:rPr>
          <w:rFonts w:ascii="Palatino Linotype" w:hAnsi="Palatino Linotype" w:cs="Arial"/>
          <w:sz w:val="24"/>
          <w:szCs w:val="24"/>
        </w:rPr>
      </w:pPr>
    </w:p>
    <w:p w14:paraId="6F1522F3" w14:textId="1165909C" w:rsidR="004E623B" w:rsidRDefault="004E623B" w:rsidP="003F0EC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De ahí que deba arribarse a la premisa de que la Dirección de Administración se encarga de regular diversas aristas de los servidores públicos, tales como:</w:t>
      </w:r>
    </w:p>
    <w:p w14:paraId="00696760" w14:textId="1075A7A8" w:rsidR="004E623B" w:rsidRDefault="004E623B" w:rsidP="004E623B">
      <w:pPr>
        <w:pStyle w:val="Prrafodelista"/>
        <w:numPr>
          <w:ilvl w:val="0"/>
          <w:numId w:val="34"/>
        </w:numPr>
        <w:spacing w:before="240" w:after="240" w:line="360" w:lineRule="auto"/>
        <w:jc w:val="both"/>
        <w:rPr>
          <w:rFonts w:ascii="Palatino Linotype" w:hAnsi="Palatino Linotype" w:cs="Arial"/>
        </w:rPr>
      </w:pPr>
      <w:r>
        <w:rPr>
          <w:rFonts w:ascii="Palatino Linotype" w:hAnsi="Palatino Linotype" w:cs="Arial"/>
        </w:rPr>
        <w:t>Alta</w:t>
      </w:r>
    </w:p>
    <w:p w14:paraId="0CAD9E18" w14:textId="722CCF0B" w:rsidR="004E623B" w:rsidRDefault="004E623B" w:rsidP="004E623B">
      <w:pPr>
        <w:pStyle w:val="Prrafodelista"/>
        <w:numPr>
          <w:ilvl w:val="0"/>
          <w:numId w:val="34"/>
        </w:numPr>
        <w:spacing w:before="240" w:after="240" w:line="360" w:lineRule="auto"/>
        <w:jc w:val="both"/>
        <w:rPr>
          <w:rFonts w:ascii="Palatino Linotype" w:hAnsi="Palatino Linotype" w:cs="Arial"/>
        </w:rPr>
      </w:pPr>
      <w:r>
        <w:rPr>
          <w:rFonts w:ascii="Palatino Linotype" w:hAnsi="Palatino Linotype" w:cs="Arial"/>
        </w:rPr>
        <w:t>Baja</w:t>
      </w:r>
    </w:p>
    <w:p w14:paraId="3C0FBE73" w14:textId="30F150A6" w:rsidR="004E623B" w:rsidRDefault="004E623B" w:rsidP="004E623B">
      <w:pPr>
        <w:pStyle w:val="Prrafodelista"/>
        <w:numPr>
          <w:ilvl w:val="0"/>
          <w:numId w:val="34"/>
        </w:numPr>
        <w:spacing w:before="240" w:after="240" w:line="360" w:lineRule="auto"/>
        <w:jc w:val="both"/>
        <w:rPr>
          <w:rFonts w:ascii="Palatino Linotype" w:hAnsi="Palatino Linotype" w:cs="Arial"/>
        </w:rPr>
      </w:pPr>
      <w:r>
        <w:rPr>
          <w:rFonts w:ascii="Palatino Linotype" w:hAnsi="Palatino Linotype" w:cs="Arial"/>
        </w:rPr>
        <w:t>Pago de remuneraciones</w:t>
      </w:r>
    </w:p>
    <w:p w14:paraId="34AFCC2B" w14:textId="6376946E" w:rsidR="004E623B" w:rsidRDefault="004E623B" w:rsidP="004E623B">
      <w:pPr>
        <w:pStyle w:val="Prrafodelista"/>
        <w:numPr>
          <w:ilvl w:val="0"/>
          <w:numId w:val="34"/>
        </w:numPr>
        <w:spacing w:before="240" w:after="240" w:line="360" w:lineRule="auto"/>
        <w:jc w:val="both"/>
        <w:rPr>
          <w:rFonts w:ascii="Palatino Linotype" w:hAnsi="Palatino Linotype" w:cs="Arial"/>
        </w:rPr>
      </w:pPr>
      <w:r>
        <w:rPr>
          <w:rFonts w:ascii="Palatino Linotype" w:hAnsi="Palatino Linotype" w:cs="Arial"/>
        </w:rPr>
        <w:t>Expedición de recibos de nómina</w:t>
      </w:r>
    </w:p>
    <w:p w14:paraId="57293273" w14:textId="1D07BA04" w:rsidR="004E623B" w:rsidRDefault="004E623B" w:rsidP="004E623B">
      <w:pPr>
        <w:pStyle w:val="Prrafodelista"/>
        <w:numPr>
          <w:ilvl w:val="0"/>
          <w:numId w:val="34"/>
        </w:numPr>
        <w:spacing w:before="240" w:after="240" w:line="360" w:lineRule="auto"/>
        <w:jc w:val="both"/>
        <w:rPr>
          <w:rFonts w:ascii="Palatino Linotype" w:hAnsi="Palatino Linotype" w:cs="Arial"/>
        </w:rPr>
      </w:pPr>
      <w:r>
        <w:rPr>
          <w:rFonts w:ascii="Palatino Linotype" w:hAnsi="Palatino Linotype" w:cs="Arial"/>
        </w:rPr>
        <w:t>Procedimientos de adquisiciones de bienes y servicios</w:t>
      </w:r>
    </w:p>
    <w:p w14:paraId="4C77F9FA" w14:textId="30A6BE4C" w:rsidR="004E623B" w:rsidRPr="0087668F" w:rsidRDefault="004E623B" w:rsidP="004E623B">
      <w:pPr>
        <w:pStyle w:val="Prrafodelista"/>
        <w:numPr>
          <w:ilvl w:val="0"/>
          <w:numId w:val="34"/>
        </w:numPr>
        <w:spacing w:before="240" w:after="240" w:line="360" w:lineRule="auto"/>
        <w:jc w:val="both"/>
        <w:rPr>
          <w:rFonts w:ascii="Palatino Linotype" w:hAnsi="Palatino Linotype" w:cs="Arial"/>
          <w:b/>
          <w:bCs/>
          <w:u w:val="single"/>
        </w:rPr>
      </w:pPr>
      <w:r w:rsidRPr="0087668F">
        <w:rPr>
          <w:rFonts w:ascii="Palatino Linotype" w:hAnsi="Palatino Linotype" w:cs="Arial"/>
          <w:b/>
          <w:bCs/>
          <w:u w:val="single"/>
        </w:rPr>
        <w:t xml:space="preserve">Formalización de relaciones laborales. </w:t>
      </w:r>
    </w:p>
    <w:p w14:paraId="5A125072" w14:textId="77777777" w:rsidR="003435C9" w:rsidRDefault="003435C9" w:rsidP="004E623B">
      <w:pPr>
        <w:spacing w:before="240" w:after="240" w:line="360" w:lineRule="auto"/>
        <w:jc w:val="both"/>
        <w:rPr>
          <w:rFonts w:ascii="Palatino Linotype" w:hAnsi="Palatino Linotype" w:cs="Arial"/>
          <w:sz w:val="24"/>
          <w:szCs w:val="24"/>
        </w:rPr>
      </w:pPr>
    </w:p>
    <w:p w14:paraId="499B7C11" w14:textId="432413A4" w:rsidR="004E623B" w:rsidRDefault="0087668F" w:rsidP="004E623B">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Una vez sentado lo anterior</w:t>
      </w:r>
      <w:r w:rsidRPr="0087668F">
        <w:rPr>
          <w:rFonts w:ascii="Palatino Linotype" w:hAnsi="Palatino Linotype" w:cs="Arial"/>
          <w:sz w:val="24"/>
          <w:szCs w:val="24"/>
        </w:rPr>
        <w:t xml:space="preserve">, se entiende por relación de trabajo, </w:t>
      </w:r>
      <w:r>
        <w:rPr>
          <w:rFonts w:ascii="Palatino Linotype" w:hAnsi="Palatino Linotype" w:cs="Arial"/>
          <w:sz w:val="24"/>
          <w:szCs w:val="24"/>
        </w:rPr>
        <w:t xml:space="preserve">cualquiera que sea el acto que le dé origen, la prestación de un trabajo personal subordinado a una persona, mediante el pago de un salario. </w:t>
      </w:r>
    </w:p>
    <w:p w14:paraId="540D192F" w14:textId="3B8A21E1" w:rsidR="0087668F" w:rsidRDefault="0087668F" w:rsidP="004E623B">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Bajo este contexto, atendiendo a la información requerida resulta oportuno traer a colación los numerales 5</w:t>
      </w:r>
      <w:r w:rsidR="003435C9">
        <w:rPr>
          <w:rFonts w:ascii="Palatino Linotype" w:hAnsi="Palatino Linotype" w:cs="Arial"/>
          <w:sz w:val="24"/>
          <w:szCs w:val="24"/>
        </w:rPr>
        <w:t xml:space="preserve">, </w:t>
      </w:r>
      <w:r w:rsidRPr="001D13FF">
        <w:rPr>
          <w:rFonts w:ascii="Palatino Linotype" w:hAnsi="Palatino Linotype" w:cs="Arial"/>
          <w:sz w:val="24"/>
          <w:szCs w:val="24"/>
        </w:rPr>
        <w:t>48</w:t>
      </w:r>
      <w:r w:rsidR="003435C9" w:rsidRPr="001D13FF">
        <w:rPr>
          <w:rFonts w:ascii="Palatino Linotype" w:hAnsi="Palatino Linotype" w:cs="Arial"/>
          <w:sz w:val="24"/>
          <w:szCs w:val="24"/>
        </w:rPr>
        <w:t xml:space="preserve"> y 49</w:t>
      </w:r>
      <w:r w:rsidRPr="001D13FF">
        <w:rPr>
          <w:rFonts w:ascii="Palatino Linotype" w:hAnsi="Palatino Linotype" w:cs="Arial"/>
          <w:sz w:val="24"/>
          <w:szCs w:val="24"/>
        </w:rPr>
        <w:t xml:space="preserve"> de la</w:t>
      </w:r>
      <w:r>
        <w:rPr>
          <w:rFonts w:ascii="Palatino Linotype" w:hAnsi="Palatino Linotype" w:cs="Arial"/>
          <w:sz w:val="24"/>
          <w:szCs w:val="24"/>
        </w:rPr>
        <w:t xml:space="preserve"> Ley del Trabajo de los Servidores Públicos del Estado de México y Municipios, porciones normativas que disponen a la literalidad lo siguiente:</w:t>
      </w:r>
    </w:p>
    <w:p w14:paraId="258C96FB" w14:textId="77777777" w:rsidR="0087668F" w:rsidRPr="004E1060" w:rsidRDefault="0087668F" w:rsidP="0087668F">
      <w:pPr>
        <w:pStyle w:val="Citas"/>
      </w:pPr>
      <w:r w:rsidRPr="004E1060">
        <w:lastRenderedPageBreak/>
        <w:t>“</w:t>
      </w:r>
      <w:r w:rsidRPr="004E1060">
        <w:rPr>
          <w:b/>
        </w:rPr>
        <w:t>ARTÍCULO 5.-</w:t>
      </w:r>
      <w:r w:rsidRPr="004E1060">
        <w:t xml:space="preserve"> </w:t>
      </w:r>
      <w:r w:rsidRPr="0061768D">
        <w:rPr>
          <w:b/>
          <w:bCs/>
          <w:u w:val="single"/>
        </w:rPr>
        <w:t>La relación de trabajo entre las instituciones públicas y sus servidores públicos se entiende establecida mediante nombramiento, formato único de movimiento de personal, contrato o por cualquier otro acto</w:t>
      </w:r>
      <w:r w:rsidRPr="004E1060">
        <w:t xml:space="preserve"> que tenga como consecuencia la prestación personal subordinada del servicio y la percepción de un sueldo.</w:t>
      </w:r>
    </w:p>
    <w:p w14:paraId="1D88CF56" w14:textId="77777777" w:rsidR="0087668F" w:rsidRPr="004E1060" w:rsidRDefault="0087668F" w:rsidP="0087668F">
      <w:pPr>
        <w:pStyle w:val="Citas"/>
      </w:pPr>
      <w:r w:rsidRPr="004E1060">
        <w:t>Para los efectos de esta ley, las instituciones públicas estarán representadas por sus titulares.</w:t>
      </w:r>
    </w:p>
    <w:p w14:paraId="64624D94" w14:textId="77777777" w:rsidR="0087668F" w:rsidRPr="004E1060" w:rsidRDefault="0087668F" w:rsidP="0087668F">
      <w:pPr>
        <w:pStyle w:val="Citas"/>
      </w:pPr>
      <w:r w:rsidRPr="004E1060">
        <w:rPr>
          <w:b/>
        </w:rPr>
        <w:t>ARTÍCULO 48.</w:t>
      </w:r>
      <w:r w:rsidRPr="004E1060">
        <w:t xml:space="preserve"> Para iniciar la prestación de los servicios se requiere:</w:t>
      </w:r>
    </w:p>
    <w:p w14:paraId="2A471EBA" w14:textId="77777777" w:rsidR="0087668F" w:rsidRPr="0087668F" w:rsidRDefault="0087668F" w:rsidP="0087668F">
      <w:pPr>
        <w:pStyle w:val="Citas"/>
        <w:rPr>
          <w:b/>
          <w:bCs/>
          <w:u w:val="single"/>
        </w:rPr>
      </w:pPr>
      <w:r w:rsidRPr="0087668F">
        <w:rPr>
          <w:b/>
          <w:bCs/>
          <w:u w:val="single"/>
        </w:rPr>
        <w:t>I. Tener conferido el nombramiento, contrato respectivo o formato único de Movimientos de Personal;</w:t>
      </w:r>
    </w:p>
    <w:p w14:paraId="057297FF" w14:textId="77777777" w:rsidR="0087668F" w:rsidRPr="004E1060" w:rsidRDefault="0087668F" w:rsidP="0087668F">
      <w:pPr>
        <w:pStyle w:val="Citas"/>
      </w:pPr>
      <w:r w:rsidRPr="004E1060">
        <w:t>II. Rendir la protesta de ley en caso de nombramiento; y</w:t>
      </w:r>
    </w:p>
    <w:p w14:paraId="183DBD9F" w14:textId="000E91E4" w:rsidR="0087668F" w:rsidRDefault="0087668F" w:rsidP="0087668F">
      <w:pPr>
        <w:pStyle w:val="Citas"/>
      </w:pPr>
      <w:r w:rsidRPr="004E1060">
        <w:t>III. Tomar posesión del cargo</w:t>
      </w:r>
      <w:r w:rsidR="003435C9">
        <w:t xml:space="preserve">. </w:t>
      </w:r>
    </w:p>
    <w:p w14:paraId="6837678C" w14:textId="55948016" w:rsidR="003435C9" w:rsidRPr="001D13FF" w:rsidRDefault="003435C9" w:rsidP="0087668F">
      <w:pPr>
        <w:pStyle w:val="Citas"/>
      </w:pPr>
      <w:r w:rsidRPr="001D13FF">
        <w:t>ARTÍCULO 49.- Los nombramientos, contratos o formato único de Movimientos de Personal de los servidores públicos deberá contener:</w:t>
      </w:r>
    </w:p>
    <w:p w14:paraId="7AEFAF30" w14:textId="77777777" w:rsidR="003435C9" w:rsidRPr="001D13FF" w:rsidRDefault="003435C9" w:rsidP="0087668F">
      <w:pPr>
        <w:pStyle w:val="Citas"/>
      </w:pPr>
      <w:r w:rsidRPr="001D13FF">
        <w:t xml:space="preserve">I. Nombre completo del servidor público; </w:t>
      </w:r>
    </w:p>
    <w:p w14:paraId="1C030882" w14:textId="77777777" w:rsidR="003435C9" w:rsidRPr="001D13FF" w:rsidRDefault="003435C9" w:rsidP="0087668F">
      <w:pPr>
        <w:pStyle w:val="Citas"/>
      </w:pPr>
      <w:r w:rsidRPr="001D13FF">
        <w:t xml:space="preserve">II. Cargo para el que es designado, fecha de inicio de sus servicios y lugar de adscripción; </w:t>
      </w:r>
    </w:p>
    <w:p w14:paraId="71CD33DA" w14:textId="77777777" w:rsidR="003435C9" w:rsidRPr="001D13FF" w:rsidRDefault="003435C9" w:rsidP="0087668F">
      <w:pPr>
        <w:pStyle w:val="Citas"/>
      </w:pPr>
      <w:r w:rsidRPr="001D13FF">
        <w:t xml:space="preserve">III. Carácter del nombramiento, ya sea de servidores públicos generales o de confianza, así como la temporalidad del mismo; </w:t>
      </w:r>
    </w:p>
    <w:p w14:paraId="243BAE72" w14:textId="77777777" w:rsidR="003435C9" w:rsidRPr="001D13FF" w:rsidRDefault="003435C9" w:rsidP="0087668F">
      <w:pPr>
        <w:pStyle w:val="Citas"/>
      </w:pPr>
      <w:r w:rsidRPr="001D13FF">
        <w:t xml:space="preserve">IV. Remuneración correspondiente al puesto; </w:t>
      </w:r>
    </w:p>
    <w:p w14:paraId="39607031" w14:textId="77777777" w:rsidR="003435C9" w:rsidRPr="001D13FF" w:rsidRDefault="003435C9" w:rsidP="0087668F">
      <w:pPr>
        <w:pStyle w:val="Citas"/>
      </w:pPr>
      <w:r w:rsidRPr="001D13FF">
        <w:lastRenderedPageBreak/>
        <w:t xml:space="preserve">V. Jornada de trabajo; </w:t>
      </w:r>
    </w:p>
    <w:p w14:paraId="415134EE" w14:textId="77777777" w:rsidR="003435C9" w:rsidRPr="001D13FF" w:rsidRDefault="003435C9" w:rsidP="0087668F">
      <w:pPr>
        <w:pStyle w:val="Citas"/>
      </w:pPr>
      <w:r w:rsidRPr="001D13FF">
        <w:t xml:space="preserve">VI. Derogada; </w:t>
      </w:r>
    </w:p>
    <w:p w14:paraId="2A52E609" w14:textId="74407A61" w:rsidR="003435C9" w:rsidRPr="003435C9" w:rsidRDefault="003435C9" w:rsidP="0087668F">
      <w:pPr>
        <w:pStyle w:val="Citas"/>
        <w:rPr>
          <w:b/>
          <w:bCs/>
        </w:rPr>
      </w:pPr>
      <w:r w:rsidRPr="001D13FF">
        <w:t xml:space="preserve">VII. Firma del servidor público autorizado para emitir el nombramiento, contrato o formato único de Movimientos de </w:t>
      </w:r>
      <w:proofErr w:type="spellStart"/>
      <w:r w:rsidRPr="001D13FF">
        <w:t>PersonaI</w:t>
      </w:r>
      <w:proofErr w:type="spellEnd"/>
      <w:r w:rsidRPr="001D13FF">
        <w:t xml:space="preserve">, así como el fundamento legal de esa atribución.” </w:t>
      </w:r>
      <w:r w:rsidRPr="001D13FF">
        <w:rPr>
          <w:b/>
          <w:bCs/>
        </w:rPr>
        <w:t>(Sic)</w:t>
      </w:r>
    </w:p>
    <w:p w14:paraId="2F10B3FB" w14:textId="2ED57868" w:rsidR="0087668F" w:rsidRDefault="0087668F" w:rsidP="0087668F">
      <w:pPr>
        <w:pStyle w:val="Citas"/>
      </w:pPr>
    </w:p>
    <w:p w14:paraId="4E78E78D" w14:textId="3076C30C" w:rsidR="0087668F" w:rsidRDefault="0007788E" w:rsidP="0007788E">
      <w:pPr>
        <w:pStyle w:val="Citas"/>
        <w:ind w:left="0" w:right="-18"/>
        <w:rPr>
          <w:i w:val="0"/>
          <w:iCs/>
          <w:sz w:val="24"/>
          <w:szCs w:val="24"/>
        </w:rPr>
      </w:pPr>
      <w:r w:rsidRPr="0007788E">
        <w:rPr>
          <w:i w:val="0"/>
          <w:iCs/>
          <w:sz w:val="24"/>
          <w:szCs w:val="24"/>
        </w:rPr>
        <w:t xml:space="preserve">En efecto, </w:t>
      </w:r>
      <w:r>
        <w:rPr>
          <w:i w:val="0"/>
          <w:iCs/>
          <w:sz w:val="24"/>
          <w:szCs w:val="24"/>
        </w:rPr>
        <w:t xml:space="preserve">la normatividad en cita consagra las distintas modalidades en que se </w:t>
      </w:r>
      <w:r w:rsidR="0061768D">
        <w:rPr>
          <w:i w:val="0"/>
          <w:iCs/>
          <w:sz w:val="24"/>
          <w:szCs w:val="24"/>
        </w:rPr>
        <w:t xml:space="preserve">formaliza </w:t>
      </w:r>
      <w:r>
        <w:rPr>
          <w:i w:val="0"/>
          <w:iCs/>
          <w:sz w:val="24"/>
          <w:szCs w:val="24"/>
        </w:rPr>
        <w:t xml:space="preserve">la relación laboral con los servidores públicos. Asimismo, </w:t>
      </w:r>
      <w:r w:rsidR="002A1934">
        <w:rPr>
          <w:i w:val="0"/>
          <w:iCs/>
          <w:sz w:val="24"/>
          <w:szCs w:val="24"/>
        </w:rPr>
        <w:t xml:space="preserve">las modalidades para formalizar las relaciones laborales deberán de contener como elementos mínimos: </w:t>
      </w:r>
    </w:p>
    <w:p w14:paraId="27B6E74F" w14:textId="3AE685F9" w:rsidR="0007788E" w:rsidRDefault="0007788E" w:rsidP="0007788E">
      <w:pPr>
        <w:pStyle w:val="Citas"/>
        <w:numPr>
          <w:ilvl w:val="0"/>
          <w:numId w:val="35"/>
        </w:numPr>
        <w:ind w:right="-18"/>
        <w:rPr>
          <w:i w:val="0"/>
          <w:iCs/>
          <w:sz w:val="24"/>
          <w:szCs w:val="24"/>
        </w:rPr>
      </w:pPr>
      <w:r>
        <w:rPr>
          <w:i w:val="0"/>
          <w:iCs/>
          <w:sz w:val="24"/>
          <w:szCs w:val="24"/>
        </w:rPr>
        <w:t>Nombre del servidor público</w:t>
      </w:r>
    </w:p>
    <w:p w14:paraId="38AE6D6F" w14:textId="38F2BD3D" w:rsidR="0007788E" w:rsidRDefault="0007788E" w:rsidP="0007788E">
      <w:pPr>
        <w:pStyle w:val="Citas"/>
        <w:numPr>
          <w:ilvl w:val="0"/>
          <w:numId w:val="35"/>
        </w:numPr>
        <w:ind w:right="-18"/>
        <w:rPr>
          <w:i w:val="0"/>
          <w:iCs/>
          <w:sz w:val="24"/>
          <w:szCs w:val="24"/>
        </w:rPr>
      </w:pPr>
      <w:r>
        <w:rPr>
          <w:i w:val="0"/>
          <w:iCs/>
          <w:sz w:val="24"/>
          <w:szCs w:val="24"/>
        </w:rPr>
        <w:t xml:space="preserve">Cargo para el que es designado, fecha de inicio de sus servicios y lugar de adscripción. </w:t>
      </w:r>
    </w:p>
    <w:p w14:paraId="535294A4" w14:textId="6BED559D" w:rsidR="0007788E" w:rsidRDefault="0007788E" w:rsidP="0007788E">
      <w:pPr>
        <w:pStyle w:val="Citas"/>
        <w:numPr>
          <w:ilvl w:val="0"/>
          <w:numId w:val="35"/>
        </w:numPr>
        <w:ind w:right="-18"/>
        <w:rPr>
          <w:i w:val="0"/>
          <w:iCs/>
          <w:sz w:val="24"/>
          <w:szCs w:val="24"/>
        </w:rPr>
      </w:pPr>
      <w:r>
        <w:rPr>
          <w:i w:val="0"/>
          <w:iCs/>
          <w:sz w:val="24"/>
          <w:szCs w:val="24"/>
        </w:rPr>
        <w:t xml:space="preserve">Carácter del nombramiento, ya sea de servidores públicos generales o de confianza, así como la temporalidad del mismo. </w:t>
      </w:r>
    </w:p>
    <w:p w14:paraId="0AFA4733" w14:textId="76481B08" w:rsidR="0007788E" w:rsidRDefault="0007788E" w:rsidP="0007788E">
      <w:pPr>
        <w:pStyle w:val="Citas"/>
        <w:numPr>
          <w:ilvl w:val="0"/>
          <w:numId w:val="35"/>
        </w:numPr>
        <w:ind w:right="-18"/>
        <w:rPr>
          <w:i w:val="0"/>
          <w:iCs/>
          <w:sz w:val="24"/>
          <w:szCs w:val="24"/>
        </w:rPr>
      </w:pPr>
      <w:r>
        <w:rPr>
          <w:i w:val="0"/>
          <w:iCs/>
          <w:sz w:val="24"/>
          <w:szCs w:val="24"/>
        </w:rPr>
        <w:t>Remuneración correspondiente al puesto</w:t>
      </w:r>
    </w:p>
    <w:p w14:paraId="4741EC9B" w14:textId="27C6692A" w:rsidR="0007788E" w:rsidRDefault="0007788E" w:rsidP="0007788E">
      <w:pPr>
        <w:pStyle w:val="Citas"/>
        <w:numPr>
          <w:ilvl w:val="0"/>
          <w:numId w:val="35"/>
        </w:numPr>
        <w:ind w:right="-18"/>
        <w:rPr>
          <w:i w:val="0"/>
          <w:iCs/>
          <w:sz w:val="24"/>
          <w:szCs w:val="24"/>
        </w:rPr>
      </w:pPr>
      <w:r>
        <w:rPr>
          <w:i w:val="0"/>
          <w:iCs/>
          <w:sz w:val="24"/>
          <w:szCs w:val="24"/>
        </w:rPr>
        <w:t>Jornada de trabajo</w:t>
      </w:r>
    </w:p>
    <w:p w14:paraId="01BD27B5" w14:textId="043C426C" w:rsidR="0007788E" w:rsidRPr="0007788E" w:rsidRDefault="0007788E" w:rsidP="0007788E">
      <w:pPr>
        <w:pStyle w:val="Citas"/>
        <w:numPr>
          <w:ilvl w:val="0"/>
          <w:numId w:val="35"/>
        </w:numPr>
        <w:ind w:right="-18"/>
        <w:rPr>
          <w:i w:val="0"/>
          <w:iCs/>
          <w:sz w:val="24"/>
          <w:szCs w:val="24"/>
        </w:rPr>
      </w:pPr>
      <w:r>
        <w:rPr>
          <w:i w:val="0"/>
          <w:iCs/>
          <w:sz w:val="24"/>
          <w:szCs w:val="24"/>
        </w:rPr>
        <w:t xml:space="preserve">Firma del servidor público autorizado para emitir el nombramiento, contrato o formato único de movimientos de personal, así como el fundamento legal de esa atribución. </w:t>
      </w:r>
    </w:p>
    <w:p w14:paraId="3FC4D6A3" w14:textId="77777777" w:rsidR="0007788E" w:rsidRDefault="0007788E" w:rsidP="0007788E">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este sentido,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7D6AF65D" w14:textId="77777777" w:rsidR="0007788E" w:rsidRDefault="0007788E" w:rsidP="0007788E">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0B7A551C" w14:textId="77777777" w:rsidR="0007788E" w:rsidRDefault="0007788E" w:rsidP="0007788E">
      <w:pPr>
        <w:pStyle w:val="Citas"/>
      </w:pPr>
      <w:r>
        <w:t xml:space="preserve">Artículo 19. Se presume que la información debe existir si se refiere a las facultades, competencias y funciones que los ordenamientos jurídicos aplicables otorgan a los sujetos obligados. </w:t>
      </w:r>
    </w:p>
    <w:p w14:paraId="6F1FC871" w14:textId="77777777" w:rsidR="0007788E" w:rsidRDefault="0007788E" w:rsidP="0007788E">
      <w:pPr>
        <w:pStyle w:val="Citas"/>
      </w:pPr>
      <w:r>
        <w:t xml:space="preserve">En los casos en que ciertas facultades, competencias o funciones no se hayan ejercido, se debe motivar la respuesta en función de las causas que motiven tal circunstancia. </w:t>
      </w:r>
    </w:p>
    <w:p w14:paraId="31599CE0" w14:textId="77777777" w:rsidR="0007788E" w:rsidRPr="00407C65" w:rsidRDefault="0007788E" w:rsidP="0007788E">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3B99C276" w14:textId="77777777" w:rsidR="0007788E" w:rsidRDefault="0007788E" w:rsidP="0007788E">
      <w:pPr>
        <w:spacing w:after="0" w:line="360" w:lineRule="auto"/>
        <w:jc w:val="both"/>
        <w:rPr>
          <w:rFonts w:ascii="Palatino Linotype" w:hAnsi="Palatino Linotype"/>
          <w:bCs/>
          <w:sz w:val="24"/>
          <w:szCs w:val="24"/>
        </w:rPr>
      </w:pPr>
    </w:p>
    <w:p w14:paraId="7C1FB97A" w14:textId="20D8E36E" w:rsidR="0007788E" w:rsidRDefault="0007788E" w:rsidP="0007788E">
      <w:pPr>
        <w:spacing w:after="0" w:line="360" w:lineRule="auto"/>
        <w:jc w:val="both"/>
        <w:rPr>
          <w:rFonts w:ascii="Palatino Linotype" w:hAnsi="Palatino Linotype"/>
          <w:b/>
          <w:bCs/>
          <w:sz w:val="24"/>
          <w:szCs w:val="24"/>
        </w:rPr>
      </w:pPr>
      <w:r w:rsidRPr="00B93FAE">
        <w:rPr>
          <w:rFonts w:ascii="Palatino Linotype" w:hAnsi="Palatino Linotype"/>
          <w:bCs/>
          <w:sz w:val="24"/>
          <w:szCs w:val="24"/>
        </w:rPr>
        <w:t xml:space="preserve">En virtud de lo anterior, es de destacar que la información requerida es susceptible de ser generada, poseída y administrada por </w:t>
      </w:r>
      <w:r w:rsidRPr="00B93FAE">
        <w:rPr>
          <w:rFonts w:ascii="Palatino Linotype" w:hAnsi="Palatino Linotype"/>
          <w:b/>
          <w:bCs/>
          <w:sz w:val="24"/>
          <w:szCs w:val="24"/>
        </w:rPr>
        <w:t xml:space="preserve">El Sujeto Obligado. </w:t>
      </w:r>
    </w:p>
    <w:p w14:paraId="1C9F47A7" w14:textId="693CE78A" w:rsidR="0087668F" w:rsidRDefault="0007788E" w:rsidP="004E623B">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como se mencionó en el antecedente segundo,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en fecha veintiocho de febrero de dos mil veintitrés, rindió su respuesta a la </w:t>
      </w:r>
      <w:r>
        <w:rPr>
          <w:rFonts w:ascii="Palatino Linotype" w:hAnsi="Palatino Linotype" w:cs="Arial"/>
          <w:sz w:val="24"/>
          <w:szCs w:val="24"/>
        </w:rPr>
        <w:lastRenderedPageBreak/>
        <w:t>solicitud de información formulada por el particular, adjuntando para tal efecto lo siguiente:</w:t>
      </w:r>
    </w:p>
    <w:p w14:paraId="608B8AA6" w14:textId="1F4CF000" w:rsidR="008C7D6F" w:rsidRPr="008C7D6F" w:rsidRDefault="008C7D6F" w:rsidP="008C7D6F">
      <w:pPr>
        <w:pStyle w:val="Prrafodelista"/>
        <w:numPr>
          <w:ilvl w:val="0"/>
          <w:numId w:val="37"/>
        </w:numPr>
        <w:spacing w:before="240" w:after="240" w:line="360" w:lineRule="auto"/>
        <w:jc w:val="both"/>
        <w:rPr>
          <w:rFonts w:ascii="Palatino Linotype" w:hAnsi="Palatino Linotype" w:cs="Arial"/>
          <w:b/>
          <w:bCs/>
        </w:rPr>
      </w:pPr>
      <w:r>
        <w:rPr>
          <w:rFonts w:ascii="Palatino Linotype" w:hAnsi="Palatino Linotype" w:cs="Arial"/>
          <w:b/>
          <w:bCs/>
        </w:rPr>
        <w:t xml:space="preserve">“SOL322_1.PDF”: </w:t>
      </w:r>
      <w:r>
        <w:rPr>
          <w:rFonts w:ascii="Palatino Linotype" w:hAnsi="Palatino Linotype" w:cs="Arial"/>
        </w:rPr>
        <w:t xml:space="preserve">Oficio número </w:t>
      </w:r>
      <w:r>
        <w:rPr>
          <w:rFonts w:ascii="Palatino Linotype" w:hAnsi="Palatino Linotype" w:cs="Arial"/>
          <w:b/>
          <w:bCs/>
        </w:rPr>
        <w:t xml:space="preserve">PMAJ/CRH/HCV073/2023 </w:t>
      </w:r>
      <w:r>
        <w:rPr>
          <w:rFonts w:ascii="Palatino Linotype" w:hAnsi="Palatino Linotype" w:cs="Arial"/>
        </w:rPr>
        <w:t>signado por el Coordinador de Recursos Humanos y dirigido a la Titular de la Unidad de Transparencia, de fecha veintitrés de febrero de dos mil veintitrés, en lo medular resulta de nuestro interés el siguiente extracto:</w:t>
      </w:r>
    </w:p>
    <w:p w14:paraId="659FE9C5" w14:textId="7CFB8BCC" w:rsidR="008C7D6F" w:rsidRPr="008C7D6F" w:rsidRDefault="008C7D6F" w:rsidP="008C7D6F">
      <w:pPr>
        <w:pStyle w:val="Prrafodelista"/>
        <w:spacing w:before="240" w:after="240" w:line="360" w:lineRule="auto"/>
        <w:ind w:left="720"/>
        <w:jc w:val="both"/>
        <w:rPr>
          <w:rFonts w:ascii="Palatino Linotype" w:hAnsi="Palatino Linotype" w:cs="Arial"/>
          <w:b/>
          <w:bCs/>
        </w:rPr>
      </w:pPr>
      <w:r>
        <w:rPr>
          <w:rFonts w:ascii="Palatino Linotype" w:hAnsi="Palatino Linotype" w:cs="Arial"/>
          <w:i/>
          <w:iCs/>
        </w:rPr>
        <w:t xml:space="preserve">“Al respecto y en cumplimiento a lo que establecen los artículos 4, 12 y 59 de la Ley de Transparencia y Acceso a la Información Pública del Estado de México y Municipios, le informo que son 9 servidores públicos los que forman parte del área de Catastro Municipal” </w:t>
      </w:r>
      <w:r w:rsidRPr="008C7D6F">
        <w:rPr>
          <w:rFonts w:ascii="Palatino Linotype" w:hAnsi="Palatino Linotype" w:cs="Arial"/>
          <w:b/>
          <w:bCs/>
          <w:i/>
          <w:iCs/>
        </w:rPr>
        <w:t>(Sic)</w:t>
      </w:r>
    </w:p>
    <w:p w14:paraId="05EC2C9C" w14:textId="592EF9A2" w:rsidR="0087668F" w:rsidRDefault="0087668F" w:rsidP="004E623B">
      <w:pPr>
        <w:spacing w:before="240" w:after="240" w:line="360" w:lineRule="auto"/>
        <w:jc w:val="both"/>
        <w:rPr>
          <w:rFonts w:ascii="Palatino Linotype" w:hAnsi="Palatino Linotype" w:cs="Arial"/>
          <w:sz w:val="24"/>
          <w:szCs w:val="24"/>
        </w:rPr>
      </w:pPr>
    </w:p>
    <w:p w14:paraId="7A2BA4AC" w14:textId="085AB4AB" w:rsidR="008C7D6F" w:rsidRDefault="008C7D6F" w:rsidP="004E623B">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la respuesta primigenia rendida por </w:t>
      </w:r>
      <w:r>
        <w:rPr>
          <w:rFonts w:ascii="Palatino Linotype" w:hAnsi="Palatino Linotype" w:cs="Arial"/>
          <w:b/>
          <w:bCs/>
          <w:sz w:val="24"/>
          <w:szCs w:val="24"/>
        </w:rPr>
        <w:t xml:space="preserve">El Sujeto Obligado </w:t>
      </w:r>
      <w:r>
        <w:rPr>
          <w:rFonts w:ascii="Palatino Linotype" w:hAnsi="Palatino Linotype" w:cs="Arial"/>
          <w:sz w:val="24"/>
          <w:szCs w:val="24"/>
        </w:rPr>
        <w:t>a toda luz inobserva el numeral 166 de la Ley de Transparencia local, porción normativa que dispone a la literalidad lo siguiente:</w:t>
      </w:r>
    </w:p>
    <w:p w14:paraId="16D35BA9" w14:textId="702D9390" w:rsidR="008C7D6F" w:rsidRPr="008C7D6F" w:rsidRDefault="008C7D6F" w:rsidP="008C7D6F">
      <w:pPr>
        <w:pStyle w:val="Citas"/>
        <w:rPr>
          <w:b/>
          <w:bCs/>
          <w:u w:val="single"/>
        </w:rPr>
      </w:pPr>
      <w:r w:rsidRPr="008C7D6F">
        <w:rPr>
          <w:b/>
          <w:bCs/>
          <w:u w:val="single"/>
        </w:rPr>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790801FA" w14:textId="74660A0C" w:rsidR="008C7D6F" w:rsidRDefault="008C7D6F" w:rsidP="008C7D6F">
      <w:pPr>
        <w:pStyle w:val="Citas"/>
      </w:pPr>
      <w:r>
        <w:t xml:space="preserve">La Unidad de Transparencia tendrá disponible la información solicitada, durante un plazo mínimo de sesenta días hábiles, contado a partir de que el solicitante hubiere </w:t>
      </w:r>
      <w:r>
        <w:lastRenderedPageBreak/>
        <w:t xml:space="preserve">realizado, en su caso, el pago respectivo, el cual deberá efectuarse en un plazo no mayor a treinta días hábiles. </w:t>
      </w:r>
    </w:p>
    <w:p w14:paraId="27BCAB3E" w14:textId="77777777" w:rsidR="008C7D6F" w:rsidRDefault="008C7D6F" w:rsidP="008C7D6F">
      <w:pPr>
        <w:pStyle w:val="Citas"/>
      </w:pPr>
      <w: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4C8EC796" w14:textId="77777777" w:rsidR="008C7D6F" w:rsidRDefault="008C7D6F" w:rsidP="008C7D6F">
      <w:pPr>
        <w:pStyle w:val="Citas"/>
      </w:pPr>
      <w:r>
        <w:t xml:space="preserve">Cuando el sujeto obligado no entregue la respuesta a la solicitud dentro del plazo previsto en la Ley, la solicitud se entenderá negada y el solicitante podrá interponer el recurso de revisión previsto en este ordenamiento. </w:t>
      </w:r>
    </w:p>
    <w:p w14:paraId="1AD1A89D" w14:textId="7505561B" w:rsidR="008C7D6F" w:rsidRPr="008C7D6F" w:rsidRDefault="008C7D6F" w:rsidP="008C7D6F">
      <w:pPr>
        <w:pStyle w:val="Citas"/>
        <w:rPr>
          <w:b/>
          <w:bCs/>
          <w:sz w:val="24"/>
          <w:szCs w:val="24"/>
        </w:rPr>
      </w:pPr>
      <w:r>
        <w:t xml:space="preserve">Una vez entregada la información, el solicitante acusará recibo por escrito, dándose por terminado el trámite de acceso a la información.” </w:t>
      </w:r>
      <w:r>
        <w:rPr>
          <w:b/>
          <w:bCs/>
        </w:rPr>
        <w:t>(Sic)</w:t>
      </w:r>
    </w:p>
    <w:p w14:paraId="4B0AB601" w14:textId="77777777" w:rsidR="00FB125B" w:rsidRDefault="00FB125B" w:rsidP="00C065F7">
      <w:pPr>
        <w:spacing w:line="360" w:lineRule="auto"/>
        <w:jc w:val="both"/>
        <w:rPr>
          <w:rFonts w:ascii="Palatino Linotype" w:hAnsi="Palatino Linotype" w:cs="Arial"/>
          <w:sz w:val="24"/>
          <w:szCs w:val="24"/>
        </w:rPr>
      </w:pPr>
    </w:p>
    <w:p w14:paraId="61C9DB88" w14:textId="1ED9F3B0" w:rsidR="008C7D6F" w:rsidRDefault="00C065F7" w:rsidP="00C065F7">
      <w:pPr>
        <w:pStyle w:val="Citas"/>
        <w:ind w:left="0" w:right="0"/>
        <w:rPr>
          <w:i w:val="0"/>
          <w:sz w:val="24"/>
          <w:szCs w:val="24"/>
        </w:rPr>
      </w:pPr>
      <w:r>
        <w:rPr>
          <w:i w:val="0"/>
          <w:sz w:val="24"/>
          <w:szCs w:val="24"/>
        </w:rPr>
        <w:t xml:space="preserve">Inconforme con la respuesta del </w:t>
      </w:r>
      <w:r>
        <w:rPr>
          <w:b/>
          <w:i w:val="0"/>
          <w:sz w:val="24"/>
          <w:szCs w:val="24"/>
        </w:rPr>
        <w:t xml:space="preserve">Sujeto Obligado, </w:t>
      </w:r>
      <w:r w:rsidR="00E2158E">
        <w:rPr>
          <w:b/>
          <w:i w:val="0"/>
          <w:sz w:val="24"/>
          <w:szCs w:val="24"/>
        </w:rPr>
        <w:t>El</w:t>
      </w:r>
      <w:r>
        <w:rPr>
          <w:b/>
          <w:i w:val="0"/>
          <w:sz w:val="24"/>
          <w:szCs w:val="24"/>
        </w:rPr>
        <w:t xml:space="preserve"> Recurrente </w:t>
      </w:r>
      <w:r>
        <w:rPr>
          <w:i w:val="0"/>
          <w:sz w:val="24"/>
          <w:szCs w:val="24"/>
        </w:rPr>
        <w:t>interpuso recurso de revisión en fecha</w:t>
      </w:r>
      <w:r w:rsidR="008C7D6F">
        <w:rPr>
          <w:i w:val="0"/>
          <w:sz w:val="24"/>
          <w:szCs w:val="24"/>
        </w:rPr>
        <w:t xml:space="preserve"> uno de enero, admitiéndose el seis de marzo, ambos de dos mil veintitrés. Señalando como razones o motivos de inconformidad:</w:t>
      </w:r>
    </w:p>
    <w:p w14:paraId="6051FB69" w14:textId="0339BCC4" w:rsidR="008C7D6F" w:rsidRPr="008C7D6F" w:rsidRDefault="008C7D6F" w:rsidP="008C7D6F">
      <w:pPr>
        <w:pStyle w:val="Citas"/>
        <w:rPr>
          <w:b/>
          <w:bCs/>
        </w:rPr>
      </w:pPr>
      <w:r>
        <w:t>“</w:t>
      </w:r>
      <w:r w:rsidRPr="008C7D6F">
        <w:t>NO PROPORCIONA LA INFORMACIÓN SOLICITADA, SI NO MAS BIEN LA QUE EL SUJETO OBLIGADO QUIERE</w:t>
      </w:r>
      <w:r>
        <w:t xml:space="preserve">” </w:t>
      </w:r>
      <w:r>
        <w:rPr>
          <w:b/>
          <w:bCs/>
        </w:rPr>
        <w:t>(Sic)</w:t>
      </w:r>
    </w:p>
    <w:p w14:paraId="17F9E5DB" w14:textId="77777777" w:rsidR="008C7D6F" w:rsidRDefault="008C7D6F" w:rsidP="00C065F7">
      <w:pPr>
        <w:pStyle w:val="Citas"/>
        <w:ind w:left="0" w:right="0"/>
        <w:rPr>
          <w:i w:val="0"/>
          <w:sz w:val="24"/>
          <w:szCs w:val="24"/>
        </w:rPr>
      </w:pPr>
    </w:p>
    <w:p w14:paraId="1372D025" w14:textId="6D5C2B7F" w:rsidR="00BD30CA" w:rsidRDefault="00BD30CA" w:rsidP="00BD30CA">
      <w:pPr>
        <w:pStyle w:val="infoemcitas"/>
        <w:tabs>
          <w:tab w:val="left" w:pos="7655"/>
        </w:tabs>
        <w:ind w:left="0" w:right="0"/>
        <w:rPr>
          <w:rFonts w:cs="Arial"/>
          <w:i w:val="0"/>
          <w:noProof/>
          <w:color w:val="000000"/>
          <w:sz w:val="24"/>
          <w:lang w:eastAsia="es-MX"/>
        </w:rPr>
      </w:pPr>
      <w:r w:rsidRPr="004B0DB0">
        <w:rPr>
          <w:i w:val="0"/>
          <w:sz w:val="24"/>
          <w:szCs w:val="24"/>
        </w:rPr>
        <w:t xml:space="preserve">Así las cosas, hasta aquí lo expuesto, resulta inconcuso que </w:t>
      </w:r>
      <w:r w:rsidRPr="004B0DB0">
        <w:rPr>
          <w:b/>
          <w:i w:val="0"/>
          <w:sz w:val="24"/>
          <w:szCs w:val="24"/>
        </w:rPr>
        <w:t xml:space="preserve">El Sujeto Obligado </w:t>
      </w:r>
      <w:r w:rsidRPr="004B0DB0">
        <w:rPr>
          <w:rFonts w:cs="Arial"/>
          <w:i w:val="0"/>
          <w:noProof/>
          <w:color w:val="000000"/>
          <w:sz w:val="24"/>
          <w:lang w:eastAsia="es-MX"/>
        </w:rPr>
        <w:t xml:space="preserve">no satisfizo el derecho de acceso a la información pública ejercido por </w:t>
      </w:r>
      <w:r w:rsidRPr="004B0DB0">
        <w:rPr>
          <w:rFonts w:cs="Arial"/>
          <w:b/>
          <w:i w:val="0"/>
          <w:noProof/>
          <w:color w:val="000000"/>
          <w:sz w:val="24"/>
          <w:lang w:eastAsia="es-MX"/>
        </w:rPr>
        <w:t xml:space="preserve">El Recurrente, </w:t>
      </w:r>
      <w:r w:rsidRPr="004B0DB0">
        <w:rPr>
          <w:rFonts w:cs="Arial"/>
          <w:i w:val="0"/>
          <w:noProof/>
          <w:color w:val="000000"/>
          <w:sz w:val="24"/>
          <w:lang w:eastAsia="es-MX"/>
        </w:rPr>
        <w:t>al tenerse por actualizada la hipotesi</w:t>
      </w:r>
      <w:r>
        <w:rPr>
          <w:rFonts w:cs="Arial"/>
          <w:i w:val="0"/>
          <w:noProof/>
          <w:color w:val="000000"/>
          <w:sz w:val="24"/>
          <w:lang w:eastAsia="es-MX"/>
        </w:rPr>
        <w:t>s</w:t>
      </w:r>
      <w:r w:rsidRPr="004B0DB0">
        <w:rPr>
          <w:rFonts w:cs="Arial"/>
          <w:i w:val="0"/>
          <w:noProof/>
          <w:color w:val="000000"/>
          <w:sz w:val="24"/>
          <w:lang w:eastAsia="es-MX"/>
        </w:rPr>
        <w:t xml:space="preserve"> normativa prevista en el artículo 179, </w:t>
      </w:r>
      <w:r w:rsidR="008C7D6F">
        <w:rPr>
          <w:rFonts w:cs="Arial"/>
          <w:i w:val="0"/>
          <w:noProof/>
          <w:color w:val="000000"/>
          <w:sz w:val="24"/>
          <w:lang w:eastAsia="es-MX"/>
        </w:rPr>
        <w:t>fracción I</w:t>
      </w:r>
      <w:r w:rsidR="004C0384">
        <w:rPr>
          <w:rFonts w:cs="Arial"/>
          <w:i w:val="0"/>
          <w:noProof/>
          <w:color w:val="000000"/>
          <w:sz w:val="24"/>
          <w:lang w:eastAsia="es-MX"/>
        </w:rPr>
        <w:t xml:space="preserve"> </w:t>
      </w:r>
      <w:r>
        <w:rPr>
          <w:rFonts w:cs="Arial"/>
          <w:i w:val="0"/>
          <w:noProof/>
          <w:color w:val="000000"/>
          <w:sz w:val="24"/>
          <w:lang w:eastAsia="es-MX"/>
        </w:rPr>
        <w:t xml:space="preserve">de </w:t>
      </w:r>
      <w:r>
        <w:rPr>
          <w:rFonts w:cs="Arial"/>
          <w:i w:val="0"/>
          <w:noProof/>
          <w:color w:val="000000"/>
          <w:sz w:val="24"/>
          <w:lang w:eastAsia="es-MX"/>
        </w:rPr>
        <w:lastRenderedPageBreak/>
        <w:t xml:space="preserve">la Ley de Transparencia y Acceso a la Información Pública del Estado de Mexico y Municipios, cuyo contenido literal es el siguiente: </w:t>
      </w:r>
    </w:p>
    <w:p w14:paraId="36A7D822" w14:textId="77777777" w:rsidR="00BD30CA" w:rsidRDefault="00BD30CA" w:rsidP="00BD30CA">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601B6F22" w14:textId="77777777" w:rsidR="00BD30CA" w:rsidRDefault="00BD30CA" w:rsidP="00BD30CA">
      <w:pPr>
        <w:pStyle w:val="Citas"/>
      </w:pPr>
      <w:r>
        <w:t>I. La negativa a la información solicitada;</w:t>
      </w:r>
    </w:p>
    <w:p w14:paraId="178362F1" w14:textId="0CB61EBE" w:rsidR="00BD30CA" w:rsidRDefault="004C0384" w:rsidP="00BD30CA">
      <w:pPr>
        <w:pStyle w:val="Citas"/>
        <w:rPr>
          <w:b/>
          <w:bCs/>
        </w:rPr>
      </w:pPr>
      <w:r>
        <w:t>(…)</w:t>
      </w:r>
      <w:r w:rsidR="00BD30CA">
        <w:t xml:space="preserve">” </w:t>
      </w:r>
      <w:r w:rsidR="00BD30CA">
        <w:rPr>
          <w:b/>
          <w:bCs/>
        </w:rPr>
        <w:t>(Sic)</w:t>
      </w:r>
    </w:p>
    <w:p w14:paraId="41C60AA2" w14:textId="77777777" w:rsidR="001E3B48" w:rsidRPr="004B0DB0" w:rsidRDefault="001E3B48" w:rsidP="00BD30CA">
      <w:pPr>
        <w:pStyle w:val="Citas"/>
        <w:rPr>
          <w:b/>
          <w:bCs/>
        </w:rPr>
      </w:pPr>
    </w:p>
    <w:p w14:paraId="052B0A3F" w14:textId="786FBD3F" w:rsidR="004C0384" w:rsidRDefault="00BD30CA" w:rsidP="00BD30CA">
      <w:pPr>
        <w:pStyle w:val="Citas"/>
        <w:tabs>
          <w:tab w:val="left" w:pos="7470"/>
        </w:tabs>
        <w:ind w:left="0" w:right="72"/>
        <w:rPr>
          <w:bCs/>
          <w:i w:val="0"/>
          <w:sz w:val="24"/>
          <w:szCs w:val="24"/>
        </w:rPr>
      </w:pPr>
      <w:r w:rsidRPr="00EA1BA1">
        <w:rPr>
          <w:i w:val="0"/>
          <w:sz w:val="24"/>
          <w:szCs w:val="24"/>
        </w:rPr>
        <w:t xml:space="preserve">Por otra parte, como fue referido en el antecedente </w:t>
      </w:r>
      <w:r w:rsidR="009A6322">
        <w:rPr>
          <w:i w:val="0"/>
          <w:sz w:val="24"/>
          <w:szCs w:val="24"/>
        </w:rPr>
        <w:t>quinto</w:t>
      </w:r>
      <w:r w:rsidRPr="00EA1BA1">
        <w:rPr>
          <w:i w:val="0"/>
          <w:sz w:val="24"/>
          <w:szCs w:val="24"/>
        </w:rPr>
        <w:t xml:space="preserve">, </w:t>
      </w:r>
      <w:r w:rsidRPr="00EA1BA1">
        <w:rPr>
          <w:b/>
          <w:i w:val="0"/>
          <w:sz w:val="24"/>
          <w:szCs w:val="24"/>
        </w:rPr>
        <w:t xml:space="preserve">El Sujeto Obligado </w:t>
      </w:r>
      <w:r w:rsidR="008C7D6F">
        <w:rPr>
          <w:bCs/>
          <w:i w:val="0"/>
          <w:sz w:val="24"/>
          <w:szCs w:val="24"/>
        </w:rPr>
        <w:t xml:space="preserve">fue omiso en rendir su informe justificado, de ahí que deba arribarse a la premisa de que fue omiso en reparar la violación al derecho de acceso a la información. </w:t>
      </w:r>
    </w:p>
    <w:p w14:paraId="01DDF548" w14:textId="3B321E0E" w:rsidR="009A706F" w:rsidRDefault="009A706F" w:rsidP="009A706F">
      <w:pPr>
        <w:pStyle w:val="Citas"/>
        <w:tabs>
          <w:tab w:val="left" w:pos="7470"/>
        </w:tabs>
        <w:ind w:left="0" w:right="72"/>
        <w:rPr>
          <w:bCs/>
          <w:i w:val="0"/>
          <w:sz w:val="24"/>
          <w:szCs w:val="24"/>
        </w:rPr>
      </w:pPr>
      <w:r>
        <w:rPr>
          <w:bCs/>
          <w:i w:val="0"/>
          <w:sz w:val="24"/>
          <w:szCs w:val="24"/>
        </w:rPr>
        <w:t>Hasta aquí lo expuesto se desprenden las siguientes consideraciones:</w:t>
      </w:r>
    </w:p>
    <w:p w14:paraId="246F0D86" w14:textId="77777777" w:rsidR="009A706F" w:rsidRDefault="009A706F" w:rsidP="009A706F">
      <w:pPr>
        <w:pStyle w:val="Citas"/>
        <w:numPr>
          <w:ilvl w:val="0"/>
          <w:numId w:val="24"/>
        </w:numPr>
        <w:tabs>
          <w:tab w:val="left" w:pos="7470"/>
        </w:tabs>
        <w:ind w:right="72"/>
        <w:rPr>
          <w:i w:val="0"/>
          <w:sz w:val="24"/>
          <w:szCs w:val="24"/>
        </w:rPr>
      </w:pPr>
      <w:r>
        <w:rPr>
          <w:i w:val="0"/>
          <w:sz w:val="24"/>
          <w:szCs w:val="24"/>
        </w:rPr>
        <w:t xml:space="preserve">Que el derecho de acceso a la información pública se traduce en la prerrogativa constitucional que reconoce la potestad de los ciudadanos para acceder a los soportes documentales generados, poseídos o administrados por los </w:t>
      </w:r>
      <w:r>
        <w:rPr>
          <w:b/>
          <w:bCs/>
          <w:i w:val="0"/>
          <w:sz w:val="24"/>
          <w:szCs w:val="24"/>
        </w:rPr>
        <w:t xml:space="preserve">Sujetos Obligados, </w:t>
      </w:r>
      <w:r>
        <w:rPr>
          <w:i w:val="0"/>
          <w:sz w:val="24"/>
          <w:szCs w:val="24"/>
        </w:rPr>
        <w:t xml:space="preserve">mismo que puede ser restringido excepcionalmente. </w:t>
      </w:r>
    </w:p>
    <w:p w14:paraId="53668FC4" w14:textId="77777777" w:rsidR="009A706F" w:rsidRDefault="009A706F" w:rsidP="009A706F">
      <w:pPr>
        <w:pStyle w:val="Citas"/>
        <w:numPr>
          <w:ilvl w:val="0"/>
          <w:numId w:val="24"/>
        </w:numPr>
        <w:tabs>
          <w:tab w:val="left" w:pos="7470"/>
        </w:tabs>
        <w:ind w:right="72"/>
        <w:rPr>
          <w:i w:val="0"/>
          <w:sz w:val="24"/>
          <w:szCs w:val="24"/>
        </w:rPr>
      </w:pPr>
      <w:r>
        <w:rPr>
          <w:i w:val="0"/>
          <w:sz w:val="24"/>
          <w:szCs w:val="24"/>
        </w:rPr>
        <w:t xml:space="preserve">Que, para garantizar el derecho de acceso a la información pública, los </w:t>
      </w:r>
      <w:r>
        <w:rPr>
          <w:b/>
          <w:bCs/>
          <w:i w:val="0"/>
          <w:sz w:val="24"/>
          <w:szCs w:val="24"/>
        </w:rPr>
        <w:t xml:space="preserve">Sujetos Obligados </w:t>
      </w:r>
      <w:r>
        <w:rPr>
          <w:i w:val="0"/>
          <w:sz w:val="24"/>
          <w:szCs w:val="24"/>
        </w:rPr>
        <w:t xml:space="preserve">solo deberán de proporcionar la información requerida y que obre en sus archivos, es decir, excluye la obligación de procesar, generar, resumir, efectuar cálculos o practicar investigaciones. </w:t>
      </w:r>
    </w:p>
    <w:p w14:paraId="793267AD" w14:textId="7B2842ED" w:rsidR="0013431B" w:rsidRPr="007D2CC8" w:rsidRDefault="009A706F" w:rsidP="00234EAB">
      <w:pPr>
        <w:pStyle w:val="Citas"/>
        <w:numPr>
          <w:ilvl w:val="0"/>
          <w:numId w:val="24"/>
        </w:numPr>
        <w:tabs>
          <w:tab w:val="left" w:pos="7470"/>
        </w:tabs>
        <w:ind w:right="72"/>
        <w:rPr>
          <w:b/>
          <w:bCs/>
        </w:rPr>
      </w:pPr>
      <w:r w:rsidRPr="007D2CC8">
        <w:rPr>
          <w:bCs/>
          <w:i w:val="0"/>
          <w:sz w:val="24"/>
          <w:szCs w:val="24"/>
        </w:rPr>
        <w:lastRenderedPageBreak/>
        <w:t xml:space="preserve">Que </w:t>
      </w:r>
      <w:r w:rsidR="003435C9" w:rsidRPr="007D2CC8">
        <w:rPr>
          <w:bCs/>
          <w:i w:val="0"/>
          <w:sz w:val="24"/>
          <w:szCs w:val="24"/>
        </w:rPr>
        <w:t xml:space="preserve">mediante </w:t>
      </w:r>
      <w:r w:rsidR="00234EAB" w:rsidRPr="007D2CC8">
        <w:rPr>
          <w:bCs/>
          <w:i w:val="0"/>
          <w:sz w:val="24"/>
          <w:szCs w:val="24"/>
        </w:rPr>
        <w:t xml:space="preserve">la </w:t>
      </w:r>
      <w:r w:rsidR="003435C9" w:rsidRPr="007D2CC8">
        <w:rPr>
          <w:bCs/>
          <w:i w:val="0"/>
          <w:sz w:val="24"/>
          <w:szCs w:val="24"/>
        </w:rPr>
        <w:t>solicitud de información</w:t>
      </w:r>
      <w:r w:rsidR="00234EAB" w:rsidRPr="007D2CC8">
        <w:rPr>
          <w:bCs/>
          <w:i w:val="0"/>
          <w:sz w:val="24"/>
          <w:szCs w:val="24"/>
        </w:rPr>
        <w:t xml:space="preserve"> </w:t>
      </w:r>
      <w:r w:rsidR="00234EAB" w:rsidRPr="007D2CC8">
        <w:rPr>
          <w:b/>
          <w:i w:val="0"/>
          <w:sz w:val="24"/>
          <w:szCs w:val="24"/>
        </w:rPr>
        <w:t xml:space="preserve">00032/ALMOJU/IP/2023 </w:t>
      </w:r>
      <w:r w:rsidR="003435C9" w:rsidRPr="007D2CC8">
        <w:rPr>
          <w:bCs/>
          <w:i w:val="0"/>
          <w:sz w:val="24"/>
          <w:szCs w:val="24"/>
        </w:rPr>
        <w:t xml:space="preserve">fueron requeridos los </w:t>
      </w:r>
      <w:r w:rsidR="00234EAB" w:rsidRPr="007D2CC8">
        <w:rPr>
          <w:bCs/>
          <w:i w:val="0"/>
          <w:sz w:val="24"/>
          <w:szCs w:val="24"/>
        </w:rPr>
        <w:t>formatos únicos de movimientos de personal de los servidores públicos adscritos a la Coordinación de Castro Municipal</w:t>
      </w:r>
      <w:r w:rsidR="004D26E5" w:rsidRPr="007D2CC8">
        <w:rPr>
          <w:bCs/>
          <w:i w:val="0"/>
          <w:sz w:val="24"/>
          <w:szCs w:val="24"/>
        </w:rPr>
        <w:t xml:space="preserve"> y/o equivalente</w:t>
      </w:r>
      <w:r w:rsidR="00234EAB" w:rsidRPr="007D2CC8">
        <w:rPr>
          <w:bCs/>
          <w:i w:val="0"/>
          <w:sz w:val="24"/>
          <w:szCs w:val="24"/>
        </w:rPr>
        <w:t xml:space="preserve">, al siete de febrero de dos mil veintitrés. </w:t>
      </w:r>
    </w:p>
    <w:p w14:paraId="615E9AD5" w14:textId="09624653" w:rsidR="00234EAB" w:rsidRPr="007D2CC8" w:rsidRDefault="0061768D" w:rsidP="00234EAB">
      <w:pPr>
        <w:pStyle w:val="Prrafodelista"/>
        <w:numPr>
          <w:ilvl w:val="0"/>
          <w:numId w:val="24"/>
        </w:numPr>
        <w:spacing w:before="240" w:line="360" w:lineRule="auto"/>
        <w:jc w:val="both"/>
        <w:rPr>
          <w:rFonts w:ascii="Palatino Linotype" w:hAnsi="Palatino Linotype"/>
        </w:rPr>
      </w:pPr>
      <w:r w:rsidRPr="007D2CC8">
        <w:rPr>
          <w:rFonts w:ascii="Palatino Linotype" w:hAnsi="Palatino Linotype" w:cs="Arial"/>
        </w:rPr>
        <w:t>Que,</w:t>
      </w:r>
      <w:r w:rsidR="00234EAB" w:rsidRPr="007D2CC8">
        <w:rPr>
          <w:rFonts w:ascii="Palatino Linotype" w:hAnsi="Palatino Linotype" w:cs="Arial"/>
        </w:rPr>
        <w:t xml:space="preserve"> mediante respuesta primigenia, </w:t>
      </w:r>
      <w:r w:rsidR="00234EAB" w:rsidRPr="007D2CC8">
        <w:rPr>
          <w:rFonts w:ascii="Palatino Linotype" w:hAnsi="Palatino Linotype" w:cs="Arial"/>
          <w:b/>
          <w:bCs/>
        </w:rPr>
        <w:t xml:space="preserve">El Sujeto Obligado </w:t>
      </w:r>
      <w:r w:rsidR="00234EAB" w:rsidRPr="007D2CC8">
        <w:rPr>
          <w:rFonts w:ascii="Palatino Linotype" w:hAnsi="Palatino Linotype" w:cs="Arial"/>
        </w:rPr>
        <w:t xml:space="preserve">se limitó a señalar que en la multicitada unidad administrativa se encuentran adscritos </w:t>
      </w:r>
      <w:r w:rsidR="00234EAB" w:rsidRPr="007D2CC8">
        <w:rPr>
          <w:rFonts w:ascii="Palatino Linotype" w:hAnsi="Palatino Linotype" w:cs="Arial"/>
          <w:b/>
          <w:bCs/>
        </w:rPr>
        <w:t xml:space="preserve">9 -nueve- </w:t>
      </w:r>
      <w:r w:rsidR="00234EAB" w:rsidRPr="007D2CC8">
        <w:rPr>
          <w:rFonts w:ascii="Palatino Linotype" w:hAnsi="Palatino Linotype" w:cs="Arial"/>
        </w:rPr>
        <w:t xml:space="preserve">servidores públicos, omitiendo remitir </w:t>
      </w:r>
      <w:r w:rsidR="003435C9" w:rsidRPr="007D2CC8">
        <w:rPr>
          <w:rFonts w:ascii="Palatino Linotype" w:hAnsi="Palatino Linotype" w:cs="Arial"/>
        </w:rPr>
        <w:t xml:space="preserve">los formatos únicos de movimientos de personal. </w:t>
      </w:r>
      <w:r w:rsidR="00234EAB" w:rsidRPr="007D2CC8">
        <w:rPr>
          <w:rFonts w:ascii="Palatino Linotype" w:hAnsi="Palatino Linotype" w:cs="Arial"/>
        </w:rPr>
        <w:t xml:space="preserve"> </w:t>
      </w:r>
    </w:p>
    <w:p w14:paraId="000BD7B3" w14:textId="1B843C95" w:rsidR="00234EAB" w:rsidRPr="0013431B" w:rsidRDefault="00234EAB" w:rsidP="00234EAB">
      <w:pPr>
        <w:pStyle w:val="Citas"/>
        <w:numPr>
          <w:ilvl w:val="0"/>
          <w:numId w:val="24"/>
        </w:numPr>
        <w:tabs>
          <w:tab w:val="left" w:pos="7470"/>
        </w:tabs>
        <w:ind w:right="72"/>
        <w:rPr>
          <w:b/>
          <w:bCs/>
        </w:rPr>
      </w:pPr>
      <w:r>
        <w:rPr>
          <w:i w:val="0"/>
          <w:iCs/>
          <w:sz w:val="24"/>
          <w:szCs w:val="24"/>
        </w:rPr>
        <w:t xml:space="preserve">Que </w:t>
      </w:r>
      <w:r>
        <w:rPr>
          <w:b/>
          <w:bCs/>
          <w:i w:val="0"/>
          <w:iCs/>
          <w:sz w:val="24"/>
          <w:szCs w:val="24"/>
        </w:rPr>
        <w:t xml:space="preserve">El Sujeto Obligado </w:t>
      </w:r>
      <w:r>
        <w:rPr>
          <w:i w:val="0"/>
          <w:iCs/>
          <w:sz w:val="24"/>
          <w:szCs w:val="24"/>
        </w:rPr>
        <w:t xml:space="preserve">fue omiso en rendir su informe justificado, es decir, fue omiso en reparar la violación al derecho de acceso a la información pública. </w:t>
      </w:r>
    </w:p>
    <w:p w14:paraId="3ADA274D" w14:textId="77777777" w:rsidR="006F36F4" w:rsidRDefault="006F36F4" w:rsidP="002049C3">
      <w:pPr>
        <w:pStyle w:val="Citas"/>
        <w:tabs>
          <w:tab w:val="left" w:pos="7470"/>
        </w:tabs>
        <w:ind w:left="0" w:right="72"/>
        <w:rPr>
          <w:bCs/>
          <w:i w:val="0"/>
          <w:sz w:val="24"/>
          <w:szCs w:val="24"/>
        </w:rPr>
      </w:pPr>
    </w:p>
    <w:p w14:paraId="702357BB" w14:textId="6E89E319" w:rsidR="009A706F" w:rsidRPr="007D2CC8" w:rsidRDefault="002049C3" w:rsidP="002049C3">
      <w:pPr>
        <w:pStyle w:val="Citas"/>
        <w:tabs>
          <w:tab w:val="left" w:pos="7470"/>
        </w:tabs>
        <w:ind w:left="0" w:right="72"/>
        <w:rPr>
          <w:bCs/>
          <w:i w:val="0"/>
          <w:sz w:val="24"/>
          <w:szCs w:val="24"/>
        </w:rPr>
      </w:pPr>
      <w:r w:rsidRPr="002049C3">
        <w:rPr>
          <w:bCs/>
          <w:i w:val="0"/>
          <w:sz w:val="24"/>
          <w:szCs w:val="24"/>
        </w:rPr>
        <w:t xml:space="preserve">Con </w:t>
      </w:r>
      <w:r w:rsidRPr="007D2CC8">
        <w:rPr>
          <w:bCs/>
          <w:i w:val="0"/>
          <w:sz w:val="24"/>
          <w:szCs w:val="24"/>
        </w:rPr>
        <w:t xml:space="preserve">base en lo anteriormente expuesto, resulta procedente </w:t>
      </w:r>
      <w:r w:rsidR="00D242CD" w:rsidRPr="007D2CC8">
        <w:rPr>
          <w:bCs/>
          <w:i w:val="0"/>
          <w:sz w:val="24"/>
          <w:szCs w:val="24"/>
        </w:rPr>
        <w:t>ordenar</w:t>
      </w:r>
      <w:r w:rsidRPr="007D2CC8">
        <w:rPr>
          <w:bCs/>
          <w:i w:val="0"/>
          <w:sz w:val="24"/>
          <w:szCs w:val="24"/>
        </w:rPr>
        <w:t xml:space="preserve"> hacer entrega en versión pública de la siguiente información:</w:t>
      </w:r>
    </w:p>
    <w:p w14:paraId="56067AB0" w14:textId="73A2B8A4" w:rsidR="00234EAB" w:rsidRPr="007D2CC8" w:rsidRDefault="003435C9" w:rsidP="00234EAB">
      <w:pPr>
        <w:pStyle w:val="Prrafodelista"/>
        <w:numPr>
          <w:ilvl w:val="0"/>
          <w:numId w:val="27"/>
        </w:numPr>
        <w:spacing w:before="240" w:line="360" w:lineRule="auto"/>
        <w:jc w:val="both"/>
        <w:rPr>
          <w:rFonts w:ascii="Palatino Linotype" w:hAnsi="Palatino Linotype"/>
        </w:rPr>
      </w:pPr>
      <w:r w:rsidRPr="007D2CC8">
        <w:rPr>
          <w:rFonts w:ascii="Palatino Linotype" w:hAnsi="Palatino Linotype" w:cs="Arial"/>
          <w:lang w:val="es-MX"/>
        </w:rPr>
        <w:t>F</w:t>
      </w:r>
      <w:proofErr w:type="spellStart"/>
      <w:r w:rsidR="00234EAB" w:rsidRPr="007D2CC8">
        <w:rPr>
          <w:rFonts w:ascii="Palatino Linotype" w:hAnsi="Palatino Linotype" w:cs="Arial"/>
        </w:rPr>
        <w:t>ormato</w:t>
      </w:r>
      <w:proofErr w:type="spellEnd"/>
      <w:r w:rsidR="00234EAB" w:rsidRPr="007D2CC8">
        <w:rPr>
          <w:rFonts w:ascii="Palatino Linotype" w:hAnsi="Palatino Linotype" w:cs="Arial"/>
        </w:rPr>
        <w:t xml:space="preserve"> único de movimientos de personal de los servidores públicos adscritos a la Coordinación de Catastro Municipal</w:t>
      </w:r>
      <w:r w:rsidR="004D26E5" w:rsidRPr="007D2CC8">
        <w:rPr>
          <w:rFonts w:ascii="Palatino Linotype" w:hAnsi="Palatino Linotype" w:cs="Arial"/>
        </w:rPr>
        <w:t xml:space="preserve"> y/o equivalente</w:t>
      </w:r>
      <w:r w:rsidR="00234EAB" w:rsidRPr="007D2CC8">
        <w:rPr>
          <w:rFonts w:ascii="Palatino Linotype" w:hAnsi="Palatino Linotype" w:cs="Arial"/>
        </w:rPr>
        <w:t xml:space="preserve">, al siete de febrero de dos mil veintitrés.  </w:t>
      </w:r>
    </w:p>
    <w:p w14:paraId="125806B8" w14:textId="77777777" w:rsidR="00234EAB" w:rsidRPr="00074A76" w:rsidRDefault="00234EAB" w:rsidP="00234EAB">
      <w:pPr>
        <w:pStyle w:val="Prrafodelista"/>
        <w:spacing w:before="240" w:line="360" w:lineRule="auto"/>
        <w:ind w:left="782"/>
        <w:jc w:val="both"/>
        <w:rPr>
          <w:rFonts w:ascii="Palatino Linotype" w:hAnsi="Palatino Linotype"/>
        </w:rPr>
      </w:pPr>
    </w:p>
    <w:p w14:paraId="2C32F424" w14:textId="77777777" w:rsidR="00E2158E" w:rsidRDefault="00E2158E" w:rsidP="00E2158E">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39CCC6BF" w14:textId="77777777" w:rsidR="00E2158E" w:rsidRDefault="00E2158E" w:rsidP="00E2158E">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FF153AA" w14:textId="77777777" w:rsidR="00E2158E" w:rsidRPr="00E60DEF" w:rsidRDefault="00E2158E" w:rsidP="00E2158E">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823AF7E" w14:textId="77777777" w:rsidR="00E2158E" w:rsidRPr="00E60DEF" w:rsidRDefault="00E2158E" w:rsidP="00E2158E">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C107606" w14:textId="77777777" w:rsidR="00E2158E" w:rsidRPr="001571EB" w:rsidRDefault="00E2158E" w:rsidP="00E2158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E8CAAAE" w14:textId="77777777" w:rsidR="00E2158E" w:rsidRPr="001571EB" w:rsidRDefault="00E2158E" w:rsidP="00E2158E">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57CC1A2" w14:textId="77777777" w:rsidR="00E2158E" w:rsidRPr="001571EB" w:rsidRDefault="00E2158E" w:rsidP="00E2158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E1D3753" w14:textId="77777777" w:rsidR="00E2158E" w:rsidRPr="001571EB" w:rsidRDefault="00E2158E" w:rsidP="00E2158E">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1E02BF7" w14:textId="77777777" w:rsidR="00E2158E" w:rsidRPr="001571EB" w:rsidRDefault="00E2158E" w:rsidP="00E2158E">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00038125" w14:textId="77777777" w:rsidR="00E2158E" w:rsidRPr="001571EB" w:rsidRDefault="00E2158E" w:rsidP="00E2158E">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17E16D3" w14:textId="77777777" w:rsidR="00E2158E" w:rsidRPr="001571EB" w:rsidRDefault="00E2158E" w:rsidP="00E2158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D3E60D6" w14:textId="77777777" w:rsidR="00E2158E" w:rsidRPr="00E60DEF" w:rsidRDefault="00E2158E" w:rsidP="00E2158E">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D15E4A5" w14:textId="77777777" w:rsidR="00E2158E" w:rsidRPr="001571EB" w:rsidRDefault="00E2158E" w:rsidP="00E2158E">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BF16995" w14:textId="77777777" w:rsidR="00E2158E" w:rsidRDefault="00E2158E" w:rsidP="00E2158E">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BB436ED" w14:textId="77777777" w:rsidR="006F36F4" w:rsidRDefault="006F36F4" w:rsidP="00E2158E">
      <w:pPr>
        <w:spacing w:after="0" w:line="360" w:lineRule="auto"/>
        <w:ind w:right="51"/>
        <w:jc w:val="both"/>
        <w:rPr>
          <w:rFonts w:ascii="Palatino Linotype" w:eastAsia="Arial Unicode MS" w:hAnsi="Palatino Linotype" w:cs="Arial"/>
          <w:sz w:val="24"/>
          <w:szCs w:val="24"/>
        </w:rPr>
      </w:pPr>
    </w:p>
    <w:p w14:paraId="3CCF9E48" w14:textId="5E227A21" w:rsidR="00E2158E" w:rsidRPr="001571EB" w:rsidRDefault="00E2158E" w:rsidP="00E2158E">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3F80760" w14:textId="77777777" w:rsidR="00E2158E" w:rsidRPr="001571EB" w:rsidRDefault="00E2158E" w:rsidP="00E2158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D3FB1D5" w14:textId="77777777" w:rsidR="00E2158E" w:rsidRPr="001571EB" w:rsidRDefault="00E2158E" w:rsidP="00E2158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F962EEA" w14:textId="77777777" w:rsidR="00E2158E" w:rsidRDefault="00E2158E" w:rsidP="00E2158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F92AE7B" w14:textId="77777777" w:rsidR="00E2158E" w:rsidRDefault="00E2158E" w:rsidP="00E2158E">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93C9F0A"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5AE344C"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7193682"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D4CC61C"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558F271" w14:textId="77777777" w:rsidR="00E2158E" w:rsidRPr="00EE0180"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059C3D4" w14:textId="77777777" w:rsidR="00E2158E" w:rsidRPr="001571EB" w:rsidRDefault="00E2158E" w:rsidP="00E2158E">
      <w:pPr>
        <w:autoSpaceDE w:val="0"/>
        <w:autoSpaceDN w:val="0"/>
        <w:adjustRightInd w:val="0"/>
        <w:spacing w:before="120" w:after="120"/>
        <w:ind w:left="567" w:right="850"/>
        <w:jc w:val="both"/>
        <w:rPr>
          <w:rFonts w:ascii="Palatino Linotype" w:eastAsia="Times New Roman" w:hAnsi="Palatino Linotype" w:cs="Arial"/>
          <w:i/>
        </w:rPr>
      </w:pPr>
    </w:p>
    <w:p w14:paraId="0EBA4947" w14:textId="77777777" w:rsidR="00E2158E" w:rsidRPr="001571EB" w:rsidRDefault="00E2158E" w:rsidP="00E2158E">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B99D12F" w14:textId="77777777" w:rsidR="00E2158E" w:rsidRPr="001571EB" w:rsidRDefault="00E2158E" w:rsidP="00E2158E">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6FAB63E" w14:textId="77777777" w:rsidR="00E2158E" w:rsidRDefault="00E2158E" w:rsidP="00E2158E">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B2E6775" w14:textId="77777777" w:rsidR="00E2158E" w:rsidRDefault="00E2158E" w:rsidP="00E2158E">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E439B98"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2B4D083"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7DB01790"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784F7AE"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31EBE87" w14:textId="77777777" w:rsidR="00E2158E"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EAB3B82" w14:textId="77777777" w:rsidR="003435C9" w:rsidRDefault="003435C9" w:rsidP="00E2158E">
      <w:pPr>
        <w:spacing w:after="0" w:line="360" w:lineRule="auto"/>
        <w:ind w:right="51"/>
        <w:jc w:val="both"/>
        <w:rPr>
          <w:rFonts w:ascii="Palatino Linotype" w:hAnsi="Palatino Linotype" w:cs="Arial"/>
          <w:sz w:val="24"/>
          <w:szCs w:val="24"/>
        </w:rPr>
      </w:pPr>
    </w:p>
    <w:p w14:paraId="382F2F6E" w14:textId="4492614A" w:rsidR="00E2158E" w:rsidRDefault="00E2158E" w:rsidP="00E2158E">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0CF35F2" w14:textId="77777777" w:rsidR="00E2158E" w:rsidRDefault="00E2158E" w:rsidP="00E2158E">
      <w:pPr>
        <w:spacing w:after="0" w:line="360" w:lineRule="auto"/>
        <w:jc w:val="both"/>
        <w:rPr>
          <w:rFonts w:ascii="Palatino Linotype" w:eastAsia="Times New Roman" w:hAnsi="Palatino Linotype" w:cs="Times New Roman"/>
          <w:sz w:val="24"/>
          <w:szCs w:val="24"/>
          <w:lang w:eastAsia="es-ES"/>
        </w:rPr>
      </w:pPr>
    </w:p>
    <w:p w14:paraId="019B5905" w14:textId="0D1D678A" w:rsidR="00E2158E" w:rsidRPr="00AB3254" w:rsidRDefault="00E2158E" w:rsidP="00E2158E">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w:t>
      </w:r>
      <w:r w:rsidRPr="000F5B7E">
        <w:rPr>
          <w:rFonts w:ascii="Palatino Linotype" w:eastAsia="Times New Roman" w:hAnsi="Palatino Linotype" w:cs="Times New Roman"/>
          <w:sz w:val="24"/>
          <w:szCs w:val="24"/>
          <w:lang w:eastAsia="es-ES"/>
        </w:rPr>
        <w:lastRenderedPageBreak/>
        <w:t xml:space="preserve">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234EAB">
        <w:rPr>
          <w:rFonts w:ascii="Palatino Linotype" w:hAnsi="Palatino Linotype" w:cs="Arial"/>
          <w:b/>
          <w:sz w:val="24"/>
          <w:szCs w:val="24"/>
        </w:rPr>
        <w:t>00032/ALMOJU/IP/2023</w:t>
      </w:r>
      <w:r>
        <w:rPr>
          <w:rFonts w:ascii="Palatino Linotype" w:hAnsi="Palatino Linotype" w:cs="Arial"/>
          <w:b/>
          <w:sz w:val="24"/>
          <w:szCs w:val="24"/>
        </w:rPr>
        <w:t xml:space="preserve"> </w:t>
      </w:r>
      <w:r>
        <w:rPr>
          <w:rFonts w:ascii="Palatino Linotype" w:hAnsi="Palatino Linotype" w:cs="Arial"/>
          <w:sz w:val="24"/>
          <w:szCs w:val="24"/>
        </w:rPr>
        <w:t xml:space="preserve">que ha sido materia del presente fallo. </w:t>
      </w:r>
    </w:p>
    <w:p w14:paraId="14890E12" w14:textId="77777777" w:rsidR="003C3359" w:rsidRDefault="003C3359" w:rsidP="00E2158E">
      <w:pPr>
        <w:spacing w:after="0" w:line="360" w:lineRule="auto"/>
        <w:jc w:val="both"/>
        <w:rPr>
          <w:rFonts w:ascii="Palatino Linotype" w:eastAsia="Times New Roman" w:hAnsi="Palatino Linotype" w:cs="Times New Roman"/>
          <w:sz w:val="24"/>
          <w:szCs w:val="24"/>
          <w:lang w:eastAsia="es-ES"/>
        </w:rPr>
      </w:pPr>
    </w:p>
    <w:p w14:paraId="3FB2C3CC" w14:textId="6B3CBF70" w:rsidR="00E2158E" w:rsidRDefault="00E2158E" w:rsidP="00E2158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A861547" w14:textId="77777777" w:rsidR="001E226F" w:rsidRDefault="001E226F" w:rsidP="00E2158E">
      <w:pPr>
        <w:spacing w:after="0" w:line="360" w:lineRule="auto"/>
        <w:jc w:val="both"/>
        <w:rPr>
          <w:rFonts w:ascii="Palatino Linotype" w:eastAsia="Times New Roman" w:hAnsi="Palatino Linotype" w:cs="Times New Roman"/>
          <w:sz w:val="24"/>
          <w:szCs w:val="24"/>
          <w:lang w:eastAsia="es-ES"/>
        </w:rPr>
      </w:pPr>
    </w:p>
    <w:p w14:paraId="658768C8" w14:textId="77777777" w:rsidR="00E2158E" w:rsidRPr="00413327" w:rsidRDefault="00E2158E" w:rsidP="00E2158E">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16CBBD1D" w14:textId="20FDCF7A" w:rsidR="00E2158E" w:rsidRDefault="00E2158E" w:rsidP="00E2158E">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234EAB">
        <w:rPr>
          <w:rFonts w:ascii="Palatino Linotype" w:hAnsi="Palatino Linotype" w:cs="Arial"/>
          <w:b/>
          <w:sz w:val="24"/>
          <w:szCs w:val="24"/>
        </w:rPr>
        <w:t>00032/ALMOJU/IP/2023</w:t>
      </w:r>
      <w:r w:rsidR="00D242CD">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13960DC7" w14:textId="77777777" w:rsidR="006F36F4" w:rsidRDefault="006F36F4" w:rsidP="00E2158E">
      <w:pPr>
        <w:spacing w:before="240" w:line="360" w:lineRule="auto"/>
        <w:jc w:val="both"/>
        <w:rPr>
          <w:rFonts w:ascii="Palatino Linotype" w:hAnsi="Palatino Linotype" w:cs="Arial"/>
          <w:sz w:val="24"/>
          <w:szCs w:val="24"/>
        </w:rPr>
      </w:pPr>
    </w:p>
    <w:p w14:paraId="4F94B713" w14:textId="662DEB50" w:rsidR="00E2158E" w:rsidRPr="007D2CC8" w:rsidRDefault="00E2158E" w:rsidP="00E2158E">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SEGUNDO</w:t>
      </w:r>
      <w:r w:rsidRPr="001829F0">
        <w:rPr>
          <w:rFonts w:ascii="Palatino Linotype" w:hAnsi="Palatino Linotype" w:cs="Arial"/>
          <w:b/>
          <w:sz w:val="28"/>
          <w:szCs w:val="28"/>
          <w:lang w:val="es-ES_tradnl"/>
        </w:rPr>
        <w:t>.</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00234EAB">
        <w:rPr>
          <w:rFonts w:ascii="Palatino Linotype" w:hAnsi="Palatino Linotype" w:cs="Arial"/>
          <w:sz w:val="24"/>
          <w:szCs w:val="24"/>
        </w:rPr>
        <w:t xml:space="preserve">realizar una búsqueda exhaustiva y razonable a fin de entregar al </w:t>
      </w:r>
      <w:r w:rsidR="00234EAB">
        <w:rPr>
          <w:rFonts w:ascii="Palatino Linotype" w:hAnsi="Palatino Linotype" w:cs="Arial"/>
          <w:b/>
          <w:bCs/>
          <w:sz w:val="24"/>
          <w:szCs w:val="24"/>
        </w:rPr>
        <w:t xml:space="preserve">RECURRENTE, </w:t>
      </w:r>
      <w:r w:rsidR="00234EAB" w:rsidRPr="006633BF">
        <w:rPr>
          <w:rFonts w:ascii="Palatino Linotype" w:hAnsi="Palatino Linotype" w:cs="Arial"/>
          <w:sz w:val="24"/>
          <w:szCs w:val="24"/>
        </w:rPr>
        <w:t xml:space="preserve">en términos del Considerando </w:t>
      </w:r>
      <w:r w:rsidR="00234EAB" w:rsidRPr="006633BF">
        <w:rPr>
          <w:rFonts w:ascii="Palatino Linotype" w:hAnsi="Palatino Linotype" w:cs="Arial"/>
          <w:b/>
          <w:sz w:val="24"/>
          <w:szCs w:val="24"/>
        </w:rPr>
        <w:t xml:space="preserve">CUARTO </w:t>
      </w:r>
      <w:r w:rsidR="00234EAB" w:rsidRPr="006633BF">
        <w:rPr>
          <w:rFonts w:ascii="Palatino Linotype" w:hAnsi="Palatino Linotype" w:cs="Arial"/>
          <w:sz w:val="24"/>
          <w:szCs w:val="24"/>
        </w:rPr>
        <w:t>de esta resolución</w:t>
      </w:r>
      <w:r w:rsidR="00234EAB" w:rsidRPr="00074A76">
        <w:rPr>
          <w:rFonts w:ascii="Palatino Linotype" w:hAnsi="Palatino Linotype" w:cs="Arial"/>
          <w:b/>
          <w:sz w:val="24"/>
          <w:szCs w:val="24"/>
        </w:rPr>
        <w:t xml:space="preserve">, </w:t>
      </w:r>
      <w:r w:rsidR="00234EAB" w:rsidRPr="00074A76">
        <w:rPr>
          <w:rFonts w:ascii="Palatino Linotype" w:hAnsi="Palatino Linotype" w:cs="Arial"/>
          <w:sz w:val="24"/>
          <w:szCs w:val="24"/>
        </w:rPr>
        <w:t>en versión pública de ser procedente,</w:t>
      </w:r>
      <w:r w:rsidR="00234EAB">
        <w:rPr>
          <w:rFonts w:ascii="Palatino Linotype" w:hAnsi="Palatino Linotype" w:cs="Arial"/>
          <w:sz w:val="24"/>
          <w:szCs w:val="24"/>
        </w:rPr>
        <w:t xml:space="preserve"> </w:t>
      </w:r>
      <w:r w:rsidRPr="00074A76">
        <w:rPr>
          <w:rFonts w:ascii="Palatino Linotype" w:hAnsi="Palatino Linotype" w:cs="Arial"/>
          <w:sz w:val="24"/>
          <w:szCs w:val="24"/>
        </w:rPr>
        <w:t xml:space="preserve">a </w:t>
      </w:r>
      <w:r w:rsidRPr="007D2CC8">
        <w:rPr>
          <w:rFonts w:ascii="Palatino Linotype" w:hAnsi="Palatino Linotype" w:cs="Arial"/>
          <w:sz w:val="24"/>
          <w:szCs w:val="24"/>
        </w:rPr>
        <w:t xml:space="preserve">través del Sistema de Acceso a la Información Mexiquense </w:t>
      </w:r>
      <w:r w:rsidRPr="007D2CC8">
        <w:rPr>
          <w:rFonts w:ascii="Palatino Linotype" w:hAnsi="Palatino Linotype" w:cs="Arial"/>
          <w:b/>
          <w:sz w:val="24"/>
          <w:szCs w:val="24"/>
        </w:rPr>
        <w:t xml:space="preserve">(SAIMEX), </w:t>
      </w:r>
      <w:r w:rsidRPr="007D2CC8">
        <w:rPr>
          <w:rFonts w:ascii="Palatino Linotype" w:hAnsi="Palatino Linotype" w:cs="Arial"/>
          <w:sz w:val="24"/>
          <w:szCs w:val="24"/>
        </w:rPr>
        <w:t xml:space="preserve">de lo siguiente: </w:t>
      </w:r>
    </w:p>
    <w:p w14:paraId="6AF8321C" w14:textId="434F4420" w:rsidR="00234EAB" w:rsidRPr="007D2CC8" w:rsidRDefault="003435C9" w:rsidP="00234EAB">
      <w:pPr>
        <w:pStyle w:val="Prrafodelista"/>
        <w:numPr>
          <w:ilvl w:val="0"/>
          <w:numId w:val="8"/>
        </w:numPr>
        <w:spacing w:before="240" w:line="360" w:lineRule="auto"/>
        <w:jc w:val="both"/>
        <w:rPr>
          <w:rFonts w:ascii="Palatino Linotype" w:hAnsi="Palatino Linotype"/>
        </w:rPr>
      </w:pPr>
      <w:bookmarkStart w:id="1" w:name="_Hlk121218568"/>
      <w:r w:rsidRPr="007D2CC8">
        <w:rPr>
          <w:rFonts w:ascii="Palatino Linotype" w:hAnsi="Palatino Linotype" w:cs="Arial"/>
          <w:lang w:val="es-MX"/>
        </w:rPr>
        <w:t>F</w:t>
      </w:r>
      <w:proofErr w:type="spellStart"/>
      <w:r w:rsidR="00234EAB" w:rsidRPr="007D2CC8">
        <w:rPr>
          <w:rFonts w:ascii="Palatino Linotype" w:hAnsi="Palatino Linotype" w:cs="Arial"/>
        </w:rPr>
        <w:t>ormato</w:t>
      </w:r>
      <w:proofErr w:type="spellEnd"/>
      <w:r w:rsidR="00234EAB" w:rsidRPr="007D2CC8">
        <w:rPr>
          <w:rFonts w:ascii="Palatino Linotype" w:hAnsi="Palatino Linotype" w:cs="Arial"/>
        </w:rPr>
        <w:t xml:space="preserve"> único de movimientos de personal de los servidores públicos adscritos a la Coordinación de Catastro Municipal</w:t>
      </w:r>
      <w:r w:rsidR="0061768D" w:rsidRPr="007D2CC8">
        <w:rPr>
          <w:rFonts w:ascii="Palatino Linotype" w:hAnsi="Palatino Linotype" w:cs="Arial"/>
        </w:rPr>
        <w:t xml:space="preserve"> y/o equivalente</w:t>
      </w:r>
      <w:r w:rsidR="00234EAB" w:rsidRPr="007D2CC8">
        <w:rPr>
          <w:rFonts w:ascii="Palatino Linotype" w:hAnsi="Palatino Linotype" w:cs="Arial"/>
        </w:rPr>
        <w:t xml:space="preserve">, al siete de febrero de dos mil veintitrés.  </w:t>
      </w:r>
    </w:p>
    <w:bookmarkEnd w:id="1"/>
    <w:p w14:paraId="101CA65A" w14:textId="01B54316" w:rsidR="003C3359" w:rsidRPr="00074A76" w:rsidRDefault="003C3359" w:rsidP="003C3359">
      <w:pPr>
        <w:pStyle w:val="Prrafodelista"/>
        <w:spacing w:before="240" w:line="360" w:lineRule="auto"/>
        <w:ind w:left="782"/>
        <w:jc w:val="both"/>
        <w:rPr>
          <w:rFonts w:ascii="Palatino Linotype" w:hAnsi="Palatino Linotype" w:cs="Arial"/>
          <w:i/>
        </w:rPr>
      </w:pPr>
      <w:r>
        <w:rPr>
          <w:rFonts w:ascii="Palatino Linotype" w:hAnsi="Palatino Linotype" w:cs="Arial"/>
          <w:i/>
        </w:rPr>
        <w:lastRenderedPageBreak/>
        <w:t xml:space="preserve">Para la entrega en versión pública deberá emitir el Acuerdo del Comité de Transparencia en términos de los artículos 49, fracción VIII y 132 fracción II de la Ley de Transparencia y Acceso a </w:t>
      </w:r>
      <w:r w:rsidRPr="00074A76">
        <w:rPr>
          <w:rFonts w:ascii="Palatino Linotype" w:hAnsi="Palatino Linotype" w:cs="Arial"/>
          <w:i/>
        </w:rPr>
        <w:t>la Información Pública del Estado de México y Municipios, en el que funde y motive las razones sobre los datos que se supriman o eliminen y se ponga a disposición del recurrente.</w:t>
      </w:r>
    </w:p>
    <w:p w14:paraId="24DEFC41" w14:textId="19800A0E" w:rsidR="003C3359" w:rsidRDefault="003C3359" w:rsidP="003C3359">
      <w:pPr>
        <w:pStyle w:val="Prrafodelista"/>
        <w:spacing w:before="240" w:line="360" w:lineRule="auto"/>
        <w:ind w:left="782"/>
        <w:jc w:val="both"/>
        <w:rPr>
          <w:rFonts w:ascii="Palatino Linotype" w:hAnsi="Palatino Linotype" w:cs="Arial"/>
          <w:i/>
        </w:rPr>
      </w:pPr>
    </w:p>
    <w:p w14:paraId="661C716C" w14:textId="6191C922" w:rsidR="006F36F4" w:rsidRPr="006F36F4" w:rsidRDefault="00E2158E" w:rsidP="00E2158E">
      <w:pPr>
        <w:spacing w:after="0" w:line="360" w:lineRule="auto"/>
        <w:jc w:val="both"/>
        <w:rPr>
          <w:rFonts w:ascii="Palatino Linotype" w:eastAsia="Times New Roman" w:hAnsi="Palatino Linotype" w:cs="Tahoma"/>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006F36F4" w:rsidRPr="006F36F4">
        <w:rPr>
          <w:rFonts w:ascii="Palatino Linotype" w:hAnsi="Palatino Linotype" w:cstheme="minorHAnsi"/>
          <w:b/>
          <w:sz w:val="24"/>
          <w:szCs w:val="24"/>
        </w:rPr>
        <w:t>NOTIFÍQUESE</w:t>
      </w:r>
      <w:r w:rsidR="006F36F4" w:rsidRPr="006F36F4">
        <w:rPr>
          <w:rFonts w:ascii="Palatino Linotype" w:hAnsi="Palatino Linotype" w:cstheme="minorHAnsi"/>
          <w:i/>
          <w:sz w:val="24"/>
          <w:szCs w:val="24"/>
        </w:rPr>
        <w:t xml:space="preserve"> </w:t>
      </w:r>
      <w:r w:rsidR="006F36F4"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25F152" w14:textId="77777777" w:rsidR="00E2158E" w:rsidRPr="00593F5D" w:rsidRDefault="00E2158E" w:rsidP="00E2158E">
      <w:pPr>
        <w:spacing w:after="0" w:line="360" w:lineRule="auto"/>
        <w:jc w:val="both"/>
        <w:rPr>
          <w:rFonts w:ascii="Palatino Linotype" w:eastAsia="Times New Roman" w:hAnsi="Palatino Linotype" w:cs="Tahoma"/>
          <w:bCs/>
          <w:sz w:val="24"/>
          <w:szCs w:val="24"/>
          <w:lang w:eastAsia="es-ES"/>
        </w:rPr>
      </w:pPr>
    </w:p>
    <w:p w14:paraId="2EA79B6D" w14:textId="77777777" w:rsidR="00E2158E" w:rsidRDefault="00E2158E" w:rsidP="00E2158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6F0266C2" w14:textId="77777777" w:rsidR="00E2158E" w:rsidRPr="00593F5D" w:rsidRDefault="00E2158E" w:rsidP="00E2158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093A" w14:textId="0B6880EF" w:rsidR="00E2158E" w:rsidRDefault="00E2158E" w:rsidP="00E2158E">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lastRenderedPageBreak/>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4326FF34" w14:textId="77777777" w:rsidR="009D75B9" w:rsidRDefault="009D75B9" w:rsidP="00E2158E">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B40312B" w14:textId="5B7C12F7" w:rsidR="00234EAB" w:rsidRPr="0061768D" w:rsidRDefault="00E2158E" w:rsidP="00E2158E">
      <w:pPr>
        <w:pStyle w:val="Prrafodelista"/>
        <w:autoSpaceDE w:val="0"/>
        <w:autoSpaceDN w:val="0"/>
        <w:adjustRightInd w:val="0"/>
        <w:spacing w:before="240" w:after="160" w:line="360" w:lineRule="auto"/>
        <w:ind w:left="0"/>
        <w:jc w:val="both"/>
        <w:rPr>
          <w:rFonts w:ascii="Palatino Linotype" w:hAnsi="Palatino Linotype" w:cs="Arial"/>
        </w:rPr>
      </w:pPr>
      <w:r w:rsidRPr="0061768D">
        <w:rPr>
          <w:rFonts w:ascii="Palatino Linotype" w:hAnsi="Palatino Linotype" w:cs="Arial"/>
        </w:rPr>
        <w:t>ASÍ LO ACORDÓ, POR UNANIMIDAD DE VOTOS, EL PLENO DEL</w:t>
      </w:r>
      <w:r w:rsidRPr="0061768D">
        <w:rPr>
          <w:rFonts w:ascii="Palatino Linotype" w:eastAsia="Arial Unicode MS" w:hAnsi="Palatino Linotype" w:cs="Arial"/>
        </w:rPr>
        <w:t xml:space="preserve"> INSTITUTO DE TRANSPARENCIA, ACCESO A LA INFORMACIÓN PÚBLICA Y PROTECCIÓN DE DATOS PERSONALES DEL ESTADO DE MÉXICO Y MUNICIPIOS</w:t>
      </w:r>
      <w:r w:rsidRPr="0061768D">
        <w:rPr>
          <w:rFonts w:ascii="Palatino Linotype" w:hAnsi="Palatino Linotype" w:cs="Arial"/>
        </w:rPr>
        <w:t xml:space="preserve">, CONFORMADO POR LOS COMISIONADOS JOSÉ </w:t>
      </w:r>
      <w:r w:rsidR="006F36F4" w:rsidRPr="0061768D">
        <w:rPr>
          <w:rFonts w:ascii="Palatino Linotype" w:hAnsi="Palatino Linotype" w:cs="Arial"/>
        </w:rPr>
        <w:t xml:space="preserve">MARTÍNEZ VILCHIS, MARÍA DEL ROSARIO MEJÍA AYALA, SHARON CRISTINA MORALES </w:t>
      </w:r>
      <w:r w:rsidR="007D2CC8" w:rsidRPr="0061768D">
        <w:rPr>
          <w:rFonts w:ascii="Palatino Linotype" w:hAnsi="Palatino Linotype" w:cs="Arial"/>
        </w:rPr>
        <w:t>MARTÍNEZ</w:t>
      </w:r>
      <w:r w:rsidR="007D2CC8">
        <w:rPr>
          <w:rFonts w:ascii="Palatino Linotype" w:hAnsi="Palatino Linotype" w:cs="Arial"/>
        </w:rPr>
        <w:t xml:space="preserve"> (AUSENCIA JUSTIFICADA), </w:t>
      </w:r>
      <w:r w:rsidR="006F36F4" w:rsidRPr="0061768D">
        <w:rPr>
          <w:rFonts w:ascii="Palatino Linotype" w:hAnsi="Palatino Linotype" w:cs="Arial"/>
        </w:rPr>
        <w:t xml:space="preserve">LUIS GUSTAVO PARRA NORIEGA Y GUADALUPE RAMÍREZ PEÑA; EN LA DECIMA </w:t>
      </w:r>
      <w:r w:rsidR="006F36F4">
        <w:rPr>
          <w:rFonts w:ascii="Palatino Linotype" w:hAnsi="Palatino Linotype" w:cs="Arial"/>
        </w:rPr>
        <w:t xml:space="preserve">QUINTA SESIÓN ORDINARIA CELEBRADA EL VEINTISÉIS DE ABRIL DE DOS MIL VEINTITRÉS, </w:t>
      </w:r>
      <w:r w:rsidR="006F36F4" w:rsidRPr="0061768D">
        <w:rPr>
          <w:rFonts w:ascii="Palatino Linotype" w:hAnsi="Palatino Linotype" w:cs="Arial"/>
        </w:rPr>
        <w:t>ANTE EL  SECRETARIO TÉCNICO DEL PLENO, ALEXIS TAPIA RAMÍREZ</w:t>
      </w:r>
    </w:p>
    <w:p w14:paraId="763F9350" w14:textId="56D1039F" w:rsidR="00E2158E" w:rsidRDefault="00E2158E"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r w:rsidRPr="00502595">
        <w:rPr>
          <w:rFonts w:ascii="Palatino Linotype" w:hAnsi="Palatino Linotype"/>
          <w:bCs/>
          <w:sz w:val="22"/>
          <w:szCs w:val="22"/>
        </w:rPr>
        <w:t>CCR/JCMA</w:t>
      </w:r>
    </w:p>
    <w:p w14:paraId="65A29A2F" w14:textId="4173FEAC" w:rsidR="000B3382" w:rsidRDefault="007D2CC8"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r>
        <w:rPr>
          <w:rFonts w:ascii="Palatino Linotype" w:hAnsi="Palatino Linotype"/>
          <w:bCs/>
          <w:noProof/>
          <w:sz w:val="22"/>
          <w:szCs w:val="22"/>
        </w:rPr>
        <mc:AlternateContent>
          <mc:Choice Requires="wps">
            <w:drawing>
              <wp:anchor distT="0" distB="0" distL="114300" distR="114300" simplePos="0" relativeHeight="251684864" behindDoc="0" locked="0" layoutInCell="1" allowOverlap="1" wp14:anchorId="19FDEE45" wp14:editId="7AC1EA92">
                <wp:simplePos x="0" y="0"/>
                <wp:positionH relativeFrom="column">
                  <wp:posOffset>-158115</wp:posOffset>
                </wp:positionH>
                <wp:positionV relativeFrom="paragraph">
                  <wp:posOffset>105410</wp:posOffset>
                </wp:positionV>
                <wp:extent cx="5958840" cy="2118360"/>
                <wp:effectExtent l="0" t="0" r="22860" b="34290"/>
                <wp:wrapNone/>
                <wp:docPr id="199915459" name="Straight Connector 1"/>
                <wp:cNvGraphicFramePr/>
                <a:graphic xmlns:a="http://schemas.openxmlformats.org/drawingml/2006/main">
                  <a:graphicData uri="http://schemas.microsoft.com/office/word/2010/wordprocessingShape">
                    <wps:wsp>
                      <wps:cNvCnPr/>
                      <wps:spPr>
                        <a:xfrm>
                          <a:off x="0" y="0"/>
                          <a:ext cx="5958840" cy="2118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EFF368" id="Straight Connector 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2.45pt,8.3pt" to="456.75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" strokecolor="#5b9bd5 [3204]" strokeweight=".5pt">
                <v:stroke joinstyle="miter"/>
              </v:line>
            </w:pict>
          </mc:Fallback>
        </mc:AlternateContent>
      </w:r>
    </w:p>
    <w:p w14:paraId="274D7643" w14:textId="61BEB8BC"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CC200AD" w14:textId="69A0DAC4"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AF57D06" w14:textId="16CA37A2"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6C4FD45" w14:textId="2E351B7B"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66C083D" w14:textId="3984DBBC"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8EE9164" w14:textId="334C77DB"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179ECDD3" w14:textId="424AD325"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B9314D2" w14:textId="6492A915"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96D80F0" w14:textId="28F87020"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DF2358B" w14:textId="2FFCFEFF"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17CF4CE3" w14:textId="06C5688D"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E4892A8" w14:textId="212F2208"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8394F12" w14:textId="399B27ED"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10578664" w14:textId="08CB7543"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005E3108" w14:textId="77777777" w:rsidR="000B3382" w:rsidRPr="00502595"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43B5AD1" w14:textId="77777777" w:rsidR="003F0EC7" w:rsidRDefault="003F0EC7" w:rsidP="00B6662B">
      <w:pPr>
        <w:spacing w:before="240" w:line="360" w:lineRule="auto"/>
        <w:jc w:val="both"/>
        <w:rPr>
          <w:rFonts w:ascii="Palatino Linotype" w:hAnsi="Palatino Linotype"/>
          <w:sz w:val="24"/>
          <w:szCs w:val="24"/>
        </w:rPr>
      </w:pPr>
    </w:p>
    <w:p w14:paraId="01280AF3" w14:textId="77777777" w:rsidR="003F0EC7" w:rsidRDefault="003F0EC7" w:rsidP="00B6662B">
      <w:pPr>
        <w:spacing w:before="240" w:line="360" w:lineRule="auto"/>
        <w:jc w:val="both"/>
        <w:rPr>
          <w:rFonts w:ascii="Palatino Linotype" w:hAnsi="Palatino Linotype"/>
          <w:sz w:val="24"/>
          <w:szCs w:val="24"/>
        </w:rPr>
      </w:pPr>
    </w:p>
    <w:p w14:paraId="302217A4" w14:textId="77777777" w:rsidR="003F0EC7" w:rsidRDefault="003F0EC7" w:rsidP="00B6662B">
      <w:pPr>
        <w:spacing w:before="240" w:line="360" w:lineRule="auto"/>
        <w:jc w:val="both"/>
        <w:rPr>
          <w:rFonts w:ascii="Palatino Linotype" w:hAnsi="Palatino Linotype"/>
          <w:sz w:val="24"/>
          <w:szCs w:val="24"/>
        </w:rPr>
      </w:pPr>
    </w:p>
    <w:sectPr w:rsidR="003F0EC7"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E9E6" w14:textId="77777777" w:rsidR="00655F7E" w:rsidRDefault="00655F7E" w:rsidP="006168E4">
      <w:pPr>
        <w:spacing w:after="0" w:line="240" w:lineRule="auto"/>
      </w:pPr>
      <w:r>
        <w:separator/>
      </w:r>
    </w:p>
  </w:endnote>
  <w:endnote w:type="continuationSeparator" w:id="0">
    <w:p w14:paraId="3940EAC3" w14:textId="77777777" w:rsidR="00655F7E" w:rsidRDefault="00655F7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E05600" w:rsidRPr="000B69FA" w:rsidRDefault="00E056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79EC">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79EC">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E05600" w:rsidRPr="000B69FA" w:rsidRDefault="00E056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79E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79EC">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5747" w14:textId="77777777" w:rsidR="00655F7E" w:rsidRDefault="00655F7E" w:rsidP="006168E4">
      <w:pPr>
        <w:spacing w:after="0" w:line="240" w:lineRule="auto"/>
      </w:pPr>
      <w:r>
        <w:separator/>
      </w:r>
    </w:p>
  </w:footnote>
  <w:footnote w:type="continuationSeparator" w:id="0">
    <w:p w14:paraId="556AE43D" w14:textId="77777777" w:rsidR="00655F7E" w:rsidRDefault="00655F7E"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E05600" w:rsidRDefault="00E0560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05600" w14:paraId="17981A04" w14:textId="77777777" w:rsidTr="00073E92">
      <w:trPr>
        <w:trHeight w:val="227"/>
      </w:trPr>
      <w:tc>
        <w:tcPr>
          <w:tcW w:w="5529" w:type="dxa"/>
          <w:hideMark/>
        </w:tcPr>
        <w:p w14:paraId="0E414BC5" w14:textId="19670DF2" w:rsidR="00E05600" w:rsidRDefault="00E056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5BC74F95" w:rsidR="00E05600" w:rsidRPr="00B4142F" w:rsidRDefault="00E5763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77AD1">
            <w:rPr>
              <w:rFonts w:ascii="Palatino Linotype" w:hAnsi="Palatino Linotype" w:cs="Arial"/>
              <w:bCs/>
              <w:sz w:val="24"/>
              <w:lang w:eastAsia="es-MX"/>
            </w:rPr>
            <w:t>1190</w:t>
          </w:r>
          <w:r w:rsidR="00E05600">
            <w:rPr>
              <w:rFonts w:ascii="Palatino Linotype" w:hAnsi="Palatino Linotype" w:cs="Arial"/>
              <w:bCs/>
              <w:sz w:val="24"/>
              <w:lang w:eastAsia="es-MX"/>
            </w:rPr>
            <w:t>/INFOEM/IP/RR/202</w:t>
          </w:r>
          <w:r>
            <w:rPr>
              <w:rFonts w:ascii="Palatino Linotype" w:hAnsi="Palatino Linotype" w:cs="Arial"/>
              <w:bCs/>
              <w:sz w:val="24"/>
              <w:lang w:eastAsia="es-MX"/>
            </w:rPr>
            <w:t>3</w:t>
          </w:r>
        </w:p>
      </w:tc>
    </w:tr>
    <w:tr w:rsidR="00E05600" w14:paraId="637042F0" w14:textId="77777777" w:rsidTr="00073E92">
      <w:trPr>
        <w:trHeight w:val="242"/>
      </w:trPr>
      <w:tc>
        <w:tcPr>
          <w:tcW w:w="5529" w:type="dxa"/>
          <w:hideMark/>
        </w:tcPr>
        <w:p w14:paraId="412AD568" w14:textId="582E7AD7" w:rsidR="00E05600" w:rsidRDefault="00E056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A49D8B3" w:rsidR="00E05600" w:rsidRPr="00F06FED" w:rsidRDefault="00E57630" w:rsidP="00F2667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077AD1">
            <w:rPr>
              <w:rFonts w:ascii="Palatino Linotype" w:hAnsi="Palatino Linotype" w:cs="Arial"/>
            </w:rPr>
            <w:t>Almoloya de Juárez</w:t>
          </w:r>
        </w:p>
      </w:tc>
    </w:tr>
    <w:tr w:rsidR="00E05600" w14:paraId="21BFE746" w14:textId="77777777" w:rsidTr="00073E92">
      <w:trPr>
        <w:trHeight w:val="342"/>
      </w:trPr>
      <w:tc>
        <w:tcPr>
          <w:tcW w:w="5529" w:type="dxa"/>
          <w:hideMark/>
        </w:tcPr>
        <w:p w14:paraId="64C4E314" w14:textId="2A83840C" w:rsidR="00E05600" w:rsidRDefault="00E0560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05600" w:rsidRDefault="00E0560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05600" w:rsidRDefault="00E056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05600" w14:paraId="385FD437" w14:textId="77777777" w:rsidTr="00073E92">
      <w:trPr>
        <w:trHeight w:val="227"/>
      </w:trPr>
      <w:tc>
        <w:tcPr>
          <w:tcW w:w="5529" w:type="dxa"/>
          <w:hideMark/>
        </w:tcPr>
        <w:p w14:paraId="272860E8" w14:textId="6340DBC0"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668E86A6" w:rsidR="00E05600" w:rsidRPr="00B4142F" w:rsidRDefault="00E5763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77AD1">
            <w:rPr>
              <w:rFonts w:ascii="Palatino Linotype" w:hAnsi="Palatino Linotype" w:cs="Arial"/>
              <w:bCs/>
              <w:sz w:val="24"/>
              <w:lang w:eastAsia="es-MX"/>
            </w:rPr>
            <w:t>1190</w:t>
          </w:r>
          <w:r w:rsidR="00E05600">
            <w:rPr>
              <w:rFonts w:ascii="Palatino Linotype" w:hAnsi="Palatino Linotype" w:cs="Arial"/>
              <w:bCs/>
              <w:sz w:val="24"/>
              <w:lang w:eastAsia="es-MX"/>
            </w:rPr>
            <w:t>/INFOEM/IP/RR/202</w:t>
          </w:r>
          <w:r>
            <w:rPr>
              <w:rFonts w:ascii="Palatino Linotype" w:hAnsi="Palatino Linotype" w:cs="Arial"/>
              <w:bCs/>
              <w:sz w:val="24"/>
              <w:lang w:eastAsia="es-MX"/>
            </w:rPr>
            <w:t>3</w:t>
          </w:r>
        </w:p>
      </w:tc>
    </w:tr>
    <w:tr w:rsidR="00E05600" w14:paraId="33FC5097" w14:textId="77777777" w:rsidTr="00073E92">
      <w:trPr>
        <w:trHeight w:val="196"/>
      </w:trPr>
      <w:tc>
        <w:tcPr>
          <w:tcW w:w="5529" w:type="dxa"/>
          <w:hideMark/>
        </w:tcPr>
        <w:p w14:paraId="4F5D01E5" w14:textId="77777777"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02682F1" w:rsidR="00E05600" w:rsidRPr="00F06FED" w:rsidRDefault="00616B13"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E05600" w14:paraId="178280DE" w14:textId="77777777" w:rsidTr="00073E92">
      <w:trPr>
        <w:trHeight w:val="242"/>
      </w:trPr>
      <w:tc>
        <w:tcPr>
          <w:tcW w:w="5529" w:type="dxa"/>
          <w:hideMark/>
        </w:tcPr>
        <w:p w14:paraId="71AC708B" w14:textId="77777777"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4A46904" w:rsidR="00E05600" w:rsidRDefault="00E57630" w:rsidP="00F2667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077AD1">
            <w:rPr>
              <w:rFonts w:ascii="Palatino Linotype" w:hAnsi="Palatino Linotype" w:cs="Arial"/>
              <w:szCs w:val="20"/>
            </w:rPr>
            <w:t>Almoloya de Juárez</w:t>
          </w:r>
        </w:p>
      </w:tc>
    </w:tr>
    <w:tr w:rsidR="00E05600" w14:paraId="0518978B" w14:textId="77777777" w:rsidTr="00073E92">
      <w:trPr>
        <w:trHeight w:val="342"/>
      </w:trPr>
      <w:tc>
        <w:tcPr>
          <w:tcW w:w="5529" w:type="dxa"/>
          <w:hideMark/>
        </w:tcPr>
        <w:p w14:paraId="04968A43" w14:textId="7BE2A222" w:rsidR="00E05600" w:rsidRDefault="00E0560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05600" w:rsidRDefault="00E0560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05600" w:rsidRDefault="00E056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2E1C"/>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 w15:restartNumberingAfterBreak="0">
    <w:nsid w:val="0D09561E"/>
    <w:multiLevelType w:val="hybridMultilevel"/>
    <w:tmpl w:val="417E0938"/>
    <w:lvl w:ilvl="0" w:tplc="59A2F2A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03283F"/>
    <w:multiLevelType w:val="hybridMultilevel"/>
    <w:tmpl w:val="81DC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1BDA3C98"/>
    <w:multiLevelType w:val="hybridMultilevel"/>
    <w:tmpl w:val="C012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29364243"/>
    <w:multiLevelType w:val="hybridMultilevel"/>
    <w:tmpl w:val="C35AD3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A6759"/>
    <w:multiLevelType w:val="hybridMultilevel"/>
    <w:tmpl w:val="28EA21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F702D"/>
    <w:multiLevelType w:val="hybridMultilevel"/>
    <w:tmpl w:val="A06851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13EF2"/>
    <w:multiLevelType w:val="hybridMultilevel"/>
    <w:tmpl w:val="3C74A0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F76F5"/>
    <w:multiLevelType w:val="hybridMultilevel"/>
    <w:tmpl w:val="DF2E6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B76472"/>
    <w:multiLevelType w:val="hybridMultilevel"/>
    <w:tmpl w:val="7E723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96EA0"/>
    <w:multiLevelType w:val="hybridMultilevel"/>
    <w:tmpl w:val="9BBA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8147C"/>
    <w:multiLevelType w:val="hybridMultilevel"/>
    <w:tmpl w:val="0F02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4190B"/>
    <w:multiLevelType w:val="hybridMultilevel"/>
    <w:tmpl w:val="3DE4A31C"/>
    <w:lvl w:ilvl="0" w:tplc="04090001">
      <w:start w:val="1"/>
      <w:numFmt w:val="bullet"/>
      <w:lvlText w:val=""/>
      <w:lvlJc w:val="left"/>
      <w:pPr>
        <w:ind w:left="782" w:hanging="360"/>
      </w:pPr>
      <w:rPr>
        <w:rFonts w:ascii="Symbol" w:hAnsi="Symbol"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6" w15:restartNumberingAfterBreak="0">
    <w:nsid w:val="43556634"/>
    <w:multiLevelType w:val="hybridMultilevel"/>
    <w:tmpl w:val="66B0C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D8C3F3A"/>
    <w:multiLevelType w:val="hybridMultilevel"/>
    <w:tmpl w:val="CB32B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67CA0"/>
    <w:multiLevelType w:val="hybridMultilevel"/>
    <w:tmpl w:val="BF7A4E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77211"/>
    <w:multiLevelType w:val="hybridMultilevel"/>
    <w:tmpl w:val="448ABC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A393B"/>
    <w:multiLevelType w:val="hybridMultilevel"/>
    <w:tmpl w:val="812A8F1E"/>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22" w15:restartNumberingAfterBreak="0">
    <w:nsid w:val="527D3B83"/>
    <w:multiLevelType w:val="hybridMultilevel"/>
    <w:tmpl w:val="AEC0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6531CB"/>
    <w:multiLevelType w:val="hybridMultilevel"/>
    <w:tmpl w:val="12521E6C"/>
    <w:lvl w:ilvl="0" w:tplc="DD406924">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E14BD8"/>
    <w:multiLevelType w:val="hybridMultilevel"/>
    <w:tmpl w:val="D83C3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352BB"/>
    <w:multiLevelType w:val="hybridMultilevel"/>
    <w:tmpl w:val="4F70F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D95414"/>
    <w:multiLevelType w:val="hybridMultilevel"/>
    <w:tmpl w:val="B3EC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AE65131"/>
    <w:multiLevelType w:val="hybridMultilevel"/>
    <w:tmpl w:val="720EF4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15574"/>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1" w15:restartNumberingAfterBreak="0">
    <w:nsid w:val="6D924E8C"/>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32" w15:restartNumberingAfterBreak="0">
    <w:nsid w:val="729C1ADE"/>
    <w:multiLevelType w:val="hybridMultilevel"/>
    <w:tmpl w:val="C2B6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01EA8"/>
    <w:multiLevelType w:val="hybridMultilevel"/>
    <w:tmpl w:val="9822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715B8"/>
    <w:multiLevelType w:val="hybridMultilevel"/>
    <w:tmpl w:val="201C5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6C3815"/>
    <w:multiLevelType w:val="hybridMultilevel"/>
    <w:tmpl w:val="ACB8A46E"/>
    <w:lvl w:ilvl="0" w:tplc="55C4D428">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6744222">
    <w:abstractNumId w:val="6"/>
  </w:num>
  <w:num w:numId="2" w16cid:durableId="558248762">
    <w:abstractNumId w:val="30"/>
  </w:num>
  <w:num w:numId="3" w16cid:durableId="229465558">
    <w:abstractNumId w:val="2"/>
  </w:num>
  <w:num w:numId="4" w16cid:durableId="1033731282">
    <w:abstractNumId w:val="17"/>
  </w:num>
  <w:num w:numId="5" w16cid:durableId="1302926696">
    <w:abstractNumId w:val="19"/>
  </w:num>
  <w:num w:numId="6" w16cid:durableId="531958500">
    <w:abstractNumId w:val="23"/>
  </w:num>
  <w:num w:numId="7" w16cid:durableId="469245723">
    <w:abstractNumId w:val="31"/>
  </w:num>
  <w:num w:numId="8" w16cid:durableId="2053922922">
    <w:abstractNumId w:val="3"/>
  </w:num>
  <w:num w:numId="9" w16cid:durableId="820853368">
    <w:abstractNumId w:val="21"/>
  </w:num>
  <w:num w:numId="10" w16cid:durableId="1469929403">
    <w:abstractNumId w:val="33"/>
  </w:num>
  <w:num w:numId="11" w16cid:durableId="830684194">
    <w:abstractNumId w:val="5"/>
  </w:num>
  <w:num w:numId="12" w16cid:durableId="1717460709">
    <w:abstractNumId w:val="29"/>
  </w:num>
  <w:num w:numId="13" w16cid:durableId="846216196">
    <w:abstractNumId w:val="10"/>
  </w:num>
  <w:num w:numId="14" w16cid:durableId="990326107">
    <w:abstractNumId w:val="36"/>
  </w:num>
  <w:num w:numId="15" w16cid:durableId="1629892922">
    <w:abstractNumId w:val="4"/>
  </w:num>
  <w:num w:numId="16" w16cid:durableId="963732626">
    <w:abstractNumId w:val="11"/>
  </w:num>
  <w:num w:numId="17" w16cid:durableId="1149399488">
    <w:abstractNumId w:val="28"/>
  </w:num>
  <w:num w:numId="18" w16cid:durableId="546645435">
    <w:abstractNumId w:val="8"/>
  </w:num>
  <w:num w:numId="19" w16cid:durableId="1142574079">
    <w:abstractNumId w:val="9"/>
  </w:num>
  <w:num w:numId="20" w16cid:durableId="237519815">
    <w:abstractNumId w:val="32"/>
  </w:num>
  <w:num w:numId="21" w16cid:durableId="1611206679">
    <w:abstractNumId w:val="25"/>
  </w:num>
  <w:num w:numId="22" w16cid:durableId="954366331">
    <w:abstractNumId w:val="1"/>
  </w:num>
  <w:num w:numId="23" w16cid:durableId="1489711283">
    <w:abstractNumId w:val="35"/>
  </w:num>
  <w:num w:numId="24" w16cid:durableId="1613245748">
    <w:abstractNumId w:val="22"/>
  </w:num>
  <w:num w:numId="25" w16cid:durableId="1660426470">
    <w:abstractNumId w:val="16"/>
  </w:num>
  <w:num w:numId="26" w16cid:durableId="345980238">
    <w:abstractNumId w:val="0"/>
  </w:num>
  <w:num w:numId="27" w16cid:durableId="2140101605">
    <w:abstractNumId w:val="15"/>
  </w:num>
  <w:num w:numId="28" w16cid:durableId="1273367470">
    <w:abstractNumId w:val="13"/>
  </w:num>
  <w:num w:numId="29" w16cid:durableId="1933194816">
    <w:abstractNumId w:val="7"/>
  </w:num>
  <w:num w:numId="30" w16cid:durableId="88743876">
    <w:abstractNumId w:val="26"/>
  </w:num>
  <w:num w:numId="31" w16cid:durableId="1561599145">
    <w:abstractNumId w:val="12"/>
  </w:num>
  <w:num w:numId="32" w16cid:durableId="605504445">
    <w:abstractNumId w:val="24"/>
  </w:num>
  <w:num w:numId="33" w16cid:durableId="1991784239">
    <w:abstractNumId w:val="18"/>
  </w:num>
  <w:num w:numId="34" w16cid:durableId="1251891447">
    <w:abstractNumId w:val="14"/>
  </w:num>
  <w:num w:numId="35" w16cid:durableId="868301746">
    <w:abstractNumId w:val="27"/>
  </w:num>
  <w:num w:numId="36" w16cid:durableId="847251382">
    <w:abstractNumId w:val="34"/>
  </w:num>
  <w:num w:numId="37" w16cid:durableId="174699544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0F8B"/>
    <w:rsid w:val="000026CF"/>
    <w:rsid w:val="00002FA5"/>
    <w:rsid w:val="0000354B"/>
    <w:rsid w:val="000056BB"/>
    <w:rsid w:val="00005B85"/>
    <w:rsid w:val="0000721A"/>
    <w:rsid w:val="00010537"/>
    <w:rsid w:val="00011980"/>
    <w:rsid w:val="00012E56"/>
    <w:rsid w:val="0001366A"/>
    <w:rsid w:val="00013C75"/>
    <w:rsid w:val="000143F3"/>
    <w:rsid w:val="000171B7"/>
    <w:rsid w:val="00017F8D"/>
    <w:rsid w:val="00020E74"/>
    <w:rsid w:val="0002163D"/>
    <w:rsid w:val="00022B41"/>
    <w:rsid w:val="00023442"/>
    <w:rsid w:val="000240C8"/>
    <w:rsid w:val="000255D5"/>
    <w:rsid w:val="0002560B"/>
    <w:rsid w:val="00025F8F"/>
    <w:rsid w:val="0002685D"/>
    <w:rsid w:val="00027921"/>
    <w:rsid w:val="000306A7"/>
    <w:rsid w:val="000315CA"/>
    <w:rsid w:val="00031A66"/>
    <w:rsid w:val="00031B3B"/>
    <w:rsid w:val="0003281E"/>
    <w:rsid w:val="00032896"/>
    <w:rsid w:val="000329BE"/>
    <w:rsid w:val="00036740"/>
    <w:rsid w:val="0004186E"/>
    <w:rsid w:val="00044C7F"/>
    <w:rsid w:val="000451BE"/>
    <w:rsid w:val="00045379"/>
    <w:rsid w:val="000458B5"/>
    <w:rsid w:val="00045CB8"/>
    <w:rsid w:val="00047B1D"/>
    <w:rsid w:val="000508FA"/>
    <w:rsid w:val="000511AB"/>
    <w:rsid w:val="0005171D"/>
    <w:rsid w:val="00053364"/>
    <w:rsid w:val="00055224"/>
    <w:rsid w:val="000579CE"/>
    <w:rsid w:val="00057FE1"/>
    <w:rsid w:val="000610F9"/>
    <w:rsid w:val="00061821"/>
    <w:rsid w:val="00062176"/>
    <w:rsid w:val="000623F9"/>
    <w:rsid w:val="00063A10"/>
    <w:rsid w:val="00063C69"/>
    <w:rsid w:val="00064EA6"/>
    <w:rsid w:val="000662F8"/>
    <w:rsid w:val="00066CAB"/>
    <w:rsid w:val="00070E99"/>
    <w:rsid w:val="00071290"/>
    <w:rsid w:val="00073E78"/>
    <w:rsid w:val="00073E92"/>
    <w:rsid w:val="00073FC2"/>
    <w:rsid w:val="00074A76"/>
    <w:rsid w:val="00074B0E"/>
    <w:rsid w:val="00076AE0"/>
    <w:rsid w:val="0007756F"/>
    <w:rsid w:val="0007788E"/>
    <w:rsid w:val="00077AD1"/>
    <w:rsid w:val="0008033D"/>
    <w:rsid w:val="0008151E"/>
    <w:rsid w:val="000821BF"/>
    <w:rsid w:val="00084BAA"/>
    <w:rsid w:val="00085007"/>
    <w:rsid w:val="0008548C"/>
    <w:rsid w:val="00086AF1"/>
    <w:rsid w:val="0008719F"/>
    <w:rsid w:val="00087E9F"/>
    <w:rsid w:val="00090174"/>
    <w:rsid w:val="00090D0C"/>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A7EDC"/>
    <w:rsid w:val="000B03E0"/>
    <w:rsid w:val="000B0EFE"/>
    <w:rsid w:val="000B115B"/>
    <w:rsid w:val="000B2A2F"/>
    <w:rsid w:val="000B2A89"/>
    <w:rsid w:val="000B3382"/>
    <w:rsid w:val="000B45EB"/>
    <w:rsid w:val="000B4B51"/>
    <w:rsid w:val="000B4D0F"/>
    <w:rsid w:val="000B5864"/>
    <w:rsid w:val="000B6663"/>
    <w:rsid w:val="000B701B"/>
    <w:rsid w:val="000B7158"/>
    <w:rsid w:val="000B78C0"/>
    <w:rsid w:val="000C0B33"/>
    <w:rsid w:val="000C1320"/>
    <w:rsid w:val="000C2602"/>
    <w:rsid w:val="000C5B8B"/>
    <w:rsid w:val="000C7DC3"/>
    <w:rsid w:val="000D0352"/>
    <w:rsid w:val="000D0916"/>
    <w:rsid w:val="000D1A4E"/>
    <w:rsid w:val="000D1B55"/>
    <w:rsid w:val="000D3C75"/>
    <w:rsid w:val="000D4532"/>
    <w:rsid w:val="000D47AB"/>
    <w:rsid w:val="000D4A3A"/>
    <w:rsid w:val="000D5800"/>
    <w:rsid w:val="000D67B8"/>
    <w:rsid w:val="000D69D7"/>
    <w:rsid w:val="000D7523"/>
    <w:rsid w:val="000D7F7B"/>
    <w:rsid w:val="000E0C4D"/>
    <w:rsid w:val="000E164F"/>
    <w:rsid w:val="000E30C2"/>
    <w:rsid w:val="000E3AEA"/>
    <w:rsid w:val="000E6545"/>
    <w:rsid w:val="000E686B"/>
    <w:rsid w:val="000F1FE8"/>
    <w:rsid w:val="000F2A5E"/>
    <w:rsid w:val="000F2E5A"/>
    <w:rsid w:val="000F3EC2"/>
    <w:rsid w:val="000F3F8D"/>
    <w:rsid w:val="00100C19"/>
    <w:rsid w:val="00101CE5"/>
    <w:rsid w:val="00104391"/>
    <w:rsid w:val="00106372"/>
    <w:rsid w:val="00111DCD"/>
    <w:rsid w:val="00112C29"/>
    <w:rsid w:val="00114CF9"/>
    <w:rsid w:val="00114FD0"/>
    <w:rsid w:val="001154C1"/>
    <w:rsid w:val="00117250"/>
    <w:rsid w:val="00120A03"/>
    <w:rsid w:val="00121E3A"/>
    <w:rsid w:val="001228AB"/>
    <w:rsid w:val="00124209"/>
    <w:rsid w:val="00124855"/>
    <w:rsid w:val="00124E99"/>
    <w:rsid w:val="001254F5"/>
    <w:rsid w:val="00127033"/>
    <w:rsid w:val="0012724B"/>
    <w:rsid w:val="00132827"/>
    <w:rsid w:val="0013431B"/>
    <w:rsid w:val="00136C13"/>
    <w:rsid w:val="00136FAD"/>
    <w:rsid w:val="00140557"/>
    <w:rsid w:val="001408A0"/>
    <w:rsid w:val="001414E7"/>
    <w:rsid w:val="001416FE"/>
    <w:rsid w:val="00141BDA"/>
    <w:rsid w:val="001439C9"/>
    <w:rsid w:val="00146F0A"/>
    <w:rsid w:val="001503DD"/>
    <w:rsid w:val="0015142D"/>
    <w:rsid w:val="00151D16"/>
    <w:rsid w:val="00152AB2"/>
    <w:rsid w:val="00152C2B"/>
    <w:rsid w:val="00161FBE"/>
    <w:rsid w:val="0016613D"/>
    <w:rsid w:val="0016699E"/>
    <w:rsid w:val="0016745C"/>
    <w:rsid w:val="001705AC"/>
    <w:rsid w:val="001710C0"/>
    <w:rsid w:val="001712BB"/>
    <w:rsid w:val="001733A0"/>
    <w:rsid w:val="00175897"/>
    <w:rsid w:val="00177BC8"/>
    <w:rsid w:val="00180B9F"/>
    <w:rsid w:val="00180F0F"/>
    <w:rsid w:val="00181CC5"/>
    <w:rsid w:val="001829BE"/>
    <w:rsid w:val="00182C4E"/>
    <w:rsid w:val="00184E8E"/>
    <w:rsid w:val="00185197"/>
    <w:rsid w:val="001854E1"/>
    <w:rsid w:val="0018577F"/>
    <w:rsid w:val="001913B5"/>
    <w:rsid w:val="00193784"/>
    <w:rsid w:val="00194676"/>
    <w:rsid w:val="00195824"/>
    <w:rsid w:val="00196DCE"/>
    <w:rsid w:val="00196FE9"/>
    <w:rsid w:val="001A02EC"/>
    <w:rsid w:val="001A1756"/>
    <w:rsid w:val="001A30F5"/>
    <w:rsid w:val="001A443E"/>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13FF"/>
    <w:rsid w:val="001D23B4"/>
    <w:rsid w:val="001D27C1"/>
    <w:rsid w:val="001D3159"/>
    <w:rsid w:val="001D3E87"/>
    <w:rsid w:val="001D49A2"/>
    <w:rsid w:val="001D5F45"/>
    <w:rsid w:val="001D627A"/>
    <w:rsid w:val="001D6B60"/>
    <w:rsid w:val="001E0C3F"/>
    <w:rsid w:val="001E11BF"/>
    <w:rsid w:val="001E226F"/>
    <w:rsid w:val="001E2C56"/>
    <w:rsid w:val="001E3960"/>
    <w:rsid w:val="001E3B48"/>
    <w:rsid w:val="001E3E6B"/>
    <w:rsid w:val="001E5168"/>
    <w:rsid w:val="001E516D"/>
    <w:rsid w:val="001E58D8"/>
    <w:rsid w:val="001E6631"/>
    <w:rsid w:val="001E78AA"/>
    <w:rsid w:val="001F2101"/>
    <w:rsid w:val="001F2360"/>
    <w:rsid w:val="001F3385"/>
    <w:rsid w:val="001F3969"/>
    <w:rsid w:val="001F607C"/>
    <w:rsid w:val="001F6084"/>
    <w:rsid w:val="001F61DA"/>
    <w:rsid w:val="001F6D13"/>
    <w:rsid w:val="00204420"/>
    <w:rsid w:val="002044EF"/>
    <w:rsid w:val="002049C3"/>
    <w:rsid w:val="00205ACD"/>
    <w:rsid w:val="002075A5"/>
    <w:rsid w:val="00212797"/>
    <w:rsid w:val="00212A9D"/>
    <w:rsid w:val="00213AFD"/>
    <w:rsid w:val="0021501E"/>
    <w:rsid w:val="00215192"/>
    <w:rsid w:val="0021530C"/>
    <w:rsid w:val="002205C0"/>
    <w:rsid w:val="00221889"/>
    <w:rsid w:val="00221DCB"/>
    <w:rsid w:val="002248AC"/>
    <w:rsid w:val="00226AF5"/>
    <w:rsid w:val="0023220E"/>
    <w:rsid w:val="0023373D"/>
    <w:rsid w:val="0023423C"/>
    <w:rsid w:val="00234EAB"/>
    <w:rsid w:val="002406B0"/>
    <w:rsid w:val="00241398"/>
    <w:rsid w:val="002420E3"/>
    <w:rsid w:val="002429D6"/>
    <w:rsid w:val="00244314"/>
    <w:rsid w:val="002448CB"/>
    <w:rsid w:val="00252070"/>
    <w:rsid w:val="002525C7"/>
    <w:rsid w:val="002526E7"/>
    <w:rsid w:val="002534AB"/>
    <w:rsid w:val="00253B31"/>
    <w:rsid w:val="002545DA"/>
    <w:rsid w:val="002548EC"/>
    <w:rsid w:val="00254BA9"/>
    <w:rsid w:val="00254CAC"/>
    <w:rsid w:val="0025556B"/>
    <w:rsid w:val="0025613A"/>
    <w:rsid w:val="002577FE"/>
    <w:rsid w:val="00261125"/>
    <w:rsid w:val="002659E9"/>
    <w:rsid w:val="00267074"/>
    <w:rsid w:val="00267244"/>
    <w:rsid w:val="00267F00"/>
    <w:rsid w:val="002717B7"/>
    <w:rsid w:val="00273D0E"/>
    <w:rsid w:val="00274159"/>
    <w:rsid w:val="00274300"/>
    <w:rsid w:val="00274BE8"/>
    <w:rsid w:val="002765A6"/>
    <w:rsid w:val="002766D5"/>
    <w:rsid w:val="0028097F"/>
    <w:rsid w:val="00281746"/>
    <w:rsid w:val="00284A01"/>
    <w:rsid w:val="0028588E"/>
    <w:rsid w:val="00286784"/>
    <w:rsid w:val="00286C41"/>
    <w:rsid w:val="00287700"/>
    <w:rsid w:val="00292BF6"/>
    <w:rsid w:val="0029431D"/>
    <w:rsid w:val="00294823"/>
    <w:rsid w:val="00295248"/>
    <w:rsid w:val="00295749"/>
    <w:rsid w:val="0029598B"/>
    <w:rsid w:val="00296316"/>
    <w:rsid w:val="00297A36"/>
    <w:rsid w:val="002A0229"/>
    <w:rsid w:val="002A0ABA"/>
    <w:rsid w:val="002A1934"/>
    <w:rsid w:val="002A2034"/>
    <w:rsid w:val="002A24F4"/>
    <w:rsid w:val="002A38BF"/>
    <w:rsid w:val="002A4319"/>
    <w:rsid w:val="002A5409"/>
    <w:rsid w:val="002A56AE"/>
    <w:rsid w:val="002A5933"/>
    <w:rsid w:val="002A597E"/>
    <w:rsid w:val="002B0A7C"/>
    <w:rsid w:val="002B113A"/>
    <w:rsid w:val="002B18B5"/>
    <w:rsid w:val="002B19E0"/>
    <w:rsid w:val="002B1A1F"/>
    <w:rsid w:val="002B1C3E"/>
    <w:rsid w:val="002B2879"/>
    <w:rsid w:val="002B3AF1"/>
    <w:rsid w:val="002B576E"/>
    <w:rsid w:val="002B5A2F"/>
    <w:rsid w:val="002B5DBD"/>
    <w:rsid w:val="002C07C4"/>
    <w:rsid w:val="002C1B76"/>
    <w:rsid w:val="002C2ED7"/>
    <w:rsid w:val="002C3189"/>
    <w:rsid w:val="002C3F45"/>
    <w:rsid w:val="002C5BD5"/>
    <w:rsid w:val="002C72D2"/>
    <w:rsid w:val="002D024E"/>
    <w:rsid w:val="002D08E3"/>
    <w:rsid w:val="002D30CB"/>
    <w:rsid w:val="002D310D"/>
    <w:rsid w:val="002D3D96"/>
    <w:rsid w:val="002D59F9"/>
    <w:rsid w:val="002D6159"/>
    <w:rsid w:val="002E23FD"/>
    <w:rsid w:val="002E2D7B"/>
    <w:rsid w:val="002E3B86"/>
    <w:rsid w:val="002E5E6A"/>
    <w:rsid w:val="002F14AA"/>
    <w:rsid w:val="002F2198"/>
    <w:rsid w:val="002F37BE"/>
    <w:rsid w:val="002F3C96"/>
    <w:rsid w:val="002F4577"/>
    <w:rsid w:val="002F4622"/>
    <w:rsid w:val="002F5503"/>
    <w:rsid w:val="002F5BD7"/>
    <w:rsid w:val="002F6424"/>
    <w:rsid w:val="002F7704"/>
    <w:rsid w:val="00300D0B"/>
    <w:rsid w:val="00301981"/>
    <w:rsid w:val="00303210"/>
    <w:rsid w:val="00304D88"/>
    <w:rsid w:val="003056A2"/>
    <w:rsid w:val="00306096"/>
    <w:rsid w:val="00307369"/>
    <w:rsid w:val="003107AB"/>
    <w:rsid w:val="003111C0"/>
    <w:rsid w:val="0031632F"/>
    <w:rsid w:val="0031645D"/>
    <w:rsid w:val="003167F4"/>
    <w:rsid w:val="003179EC"/>
    <w:rsid w:val="00317A04"/>
    <w:rsid w:val="00317A10"/>
    <w:rsid w:val="00320A67"/>
    <w:rsid w:val="00321565"/>
    <w:rsid w:val="0032187D"/>
    <w:rsid w:val="00322039"/>
    <w:rsid w:val="00323CD2"/>
    <w:rsid w:val="00324D58"/>
    <w:rsid w:val="00324E31"/>
    <w:rsid w:val="00325645"/>
    <w:rsid w:val="00326F6B"/>
    <w:rsid w:val="003272FB"/>
    <w:rsid w:val="003317CD"/>
    <w:rsid w:val="003320C7"/>
    <w:rsid w:val="0033333B"/>
    <w:rsid w:val="00335EE5"/>
    <w:rsid w:val="0033704D"/>
    <w:rsid w:val="00337BA5"/>
    <w:rsid w:val="0034179E"/>
    <w:rsid w:val="00341AC3"/>
    <w:rsid w:val="0034299B"/>
    <w:rsid w:val="003430A8"/>
    <w:rsid w:val="003435C9"/>
    <w:rsid w:val="003442C8"/>
    <w:rsid w:val="003443B2"/>
    <w:rsid w:val="00345B43"/>
    <w:rsid w:val="00346B14"/>
    <w:rsid w:val="00352D61"/>
    <w:rsid w:val="003549DC"/>
    <w:rsid w:val="003572AB"/>
    <w:rsid w:val="00360F1F"/>
    <w:rsid w:val="0036194F"/>
    <w:rsid w:val="00361B9C"/>
    <w:rsid w:val="003625BE"/>
    <w:rsid w:val="00365C45"/>
    <w:rsid w:val="00366665"/>
    <w:rsid w:val="00371031"/>
    <w:rsid w:val="0037342D"/>
    <w:rsid w:val="003736ED"/>
    <w:rsid w:val="00373F39"/>
    <w:rsid w:val="00374444"/>
    <w:rsid w:val="00374F7B"/>
    <w:rsid w:val="003755BC"/>
    <w:rsid w:val="003756A4"/>
    <w:rsid w:val="00376114"/>
    <w:rsid w:val="00376CEC"/>
    <w:rsid w:val="00380758"/>
    <w:rsid w:val="00382012"/>
    <w:rsid w:val="00382796"/>
    <w:rsid w:val="003827B4"/>
    <w:rsid w:val="00383C82"/>
    <w:rsid w:val="00386BBB"/>
    <w:rsid w:val="00386D84"/>
    <w:rsid w:val="0039245A"/>
    <w:rsid w:val="00393CEA"/>
    <w:rsid w:val="00393F7A"/>
    <w:rsid w:val="00394A1E"/>
    <w:rsid w:val="00395F5A"/>
    <w:rsid w:val="003A19E1"/>
    <w:rsid w:val="003A241D"/>
    <w:rsid w:val="003A43CE"/>
    <w:rsid w:val="003A60CC"/>
    <w:rsid w:val="003A61F9"/>
    <w:rsid w:val="003A73D3"/>
    <w:rsid w:val="003B1A03"/>
    <w:rsid w:val="003B1C4E"/>
    <w:rsid w:val="003B1E88"/>
    <w:rsid w:val="003B2317"/>
    <w:rsid w:val="003B5455"/>
    <w:rsid w:val="003B5FFE"/>
    <w:rsid w:val="003B63C0"/>
    <w:rsid w:val="003B6539"/>
    <w:rsid w:val="003B6686"/>
    <w:rsid w:val="003C0C0D"/>
    <w:rsid w:val="003C1C73"/>
    <w:rsid w:val="003C2632"/>
    <w:rsid w:val="003C2A8E"/>
    <w:rsid w:val="003C3359"/>
    <w:rsid w:val="003C4C62"/>
    <w:rsid w:val="003C7873"/>
    <w:rsid w:val="003C78F7"/>
    <w:rsid w:val="003C79D5"/>
    <w:rsid w:val="003D0A89"/>
    <w:rsid w:val="003D11E5"/>
    <w:rsid w:val="003D153C"/>
    <w:rsid w:val="003D305F"/>
    <w:rsid w:val="003D4013"/>
    <w:rsid w:val="003D4806"/>
    <w:rsid w:val="003D5267"/>
    <w:rsid w:val="003E0BC5"/>
    <w:rsid w:val="003E16E1"/>
    <w:rsid w:val="003E20B4"/>
    <w:rsid w:val="003E2624"/>
    <w:rsid w:val="003E34C9"/>
    <w:rsid w:val="003E4B54"/>
    <w:rsid w:val="003E5686"/>
    <w:rsid w:val="003E6C30"/>
    <w:rsid w:val="003F0DF5"/>
    <w:rsid w:val="003F0EC7"/>
    <w:rsid w:val="003F3172"/>
    <w:rsid w:val="003F332C"/>
    <w:rsid w:val="003F3BA1"/>
    <w:rsid w:val="003F659A"/>
    <w:rsid w:val="003F6ADE"/>
    <w:rsid w:val="003F6CB2"/>
    <w:rsid w:val="0040028E"/>
    <w:rsid w:val="00400E16"/>
    <w:rsid w:val="004012CF"/>
    <w:rsid w:val="004012E1"/>
    <w:rsid w:val="00401F9A"/>
    <w:rsid w:val="004020B1"/>
    <w:rsid w:val="004028F5"/>
    <w:rsid w:val="00402FF3"/>
    <w:rsid w:val="00404627"/>
    <w:rsid w:val="00405192"/>
    <w:rsid w:val="00405EAB"/>
    <w:rsid w:val="00406265"/>
    <w:rsid w:val="004069EB"/>
    <w:rsid w:val="004072AA"/>
    <w:rsid w:val="004111DA"/>
    <w:rsid w:val="00413327"/>
    <w:rsid w:val="00413F1C"/>
    <w:rsid w:val="0041440A"/>
    <w:rsid w:val="00423213"/>
    <w:rsid w:val="0042416D"/>
    <w:rsid w:val="00431812"/>
    <w:rsid w:val="00431DF7"/>
    <w:rsid w:val="00433507"/>
    <w:rsid w:val="004336AE"/>
    <w:rsid w:val="00433F50"/>
    <w:rsid w:val="00437A0E"/>
    <w:rsid w:val="00437EBD"/>
    <w:rsid w:val="00441432"/>
    <w:rsid w:val="00441566"/>
    <w:rsid w:val="00443B76"/>
    <w:rsid w:val="00444EC5"/>
    <w:rsid w:val="0044504F"/>
    <w:rsid w:val="004460C0"/>
    <w:rsid w:val="004502F1"/>
    <w:rsid w:val="004516EB"/>
    <w:rsid w:val="00451AC8"/>
    <w:rsid w:val="004529B6"/>
    <w:rsid w:val="00453DBD"/>
    <w:rsid w:val="00454CE6"/>
    <w:rsid w:val="00457162"/>
    <w:rsid w:val="00457A9F"/>
    <w:rsid w:val="0046133D"/>
    <w:rsid w:val="0046218B"/>
    <w:rsid w:val="00462881"/>
    <w:rsid w:val="00462B0D"/>
    <w:rsid w:val="00464397"/>
    <w:rsid w:val="00464534"/>
    <w:rsid w:val="0046475C"/>
    <w:rsid w:val="00464805"/>
    <w:rsid w:val="00466B1C"/>
    <w:rsid w:val="004702BF"/>
    <w:rsid w:val="0047088E"/>
    <w:rsid w:val="00470F88"/>
    <w:rsid w:val="00472649"/>
    <w:rsid w:val="004726B1"/>
    <w:rsid w:val="004738C8"/>
    <w:rsid w:val="0047555B"/>
    <w:rsid w:val="00475F48"/>
    <w:rsid w:val="00476C7B"/>
    <w:rsid w:val="0047718A"/>
    <w:rsid w:val="00477430"/>
    <w:rsid w:val="00477CC2"/>
    <w:rsid w:val="00480074"/>
    <w:rsid w:val="00480C13"/>
    <w:rsid w:val="00481325"/>
    <w:rsid w:val="0048180A"/>
    <w:rsid w:val="00481C7A"/>
    <w:rsid w:val="0048339F"/>
    <w:rsid w:val="004836B3"/>
    <w:rsid w:val="00484134"/>
    <w:rsid w:val="00485454"/>
    <w:rsid w:val="00485906"/>
    <w:rsid w:val="004863BE"/>
    <w:rsid w:val="00486CC8"/>
    <w:rsid w:val="004872B4"/>
    <w:rsid w:val="004906C8"/>
    <w:rsid w:val="0049459B"/>
    <w:rsid w:val="00494DE3"/>
    <w:rsid w:val="00495252"/>
    <w:rsid w:val="004964B5"/>
    <w:rsid w:val="0049675F"/>
    <w:rsid w:val="004967E2"/>
    <w:rsid w:val="0049785D"/>
    <w:rsid w:val="004A1436"/>
    <w:rsid w:val="004A19ED"/>
    <w:rsid w:val="004A290F"/>
    <w:rsid w:val="004A3FEA"/>
    <w:rsid w:val="004A4D09"/>
    <w:rsid w:val="004A55D8"/>
    <w:rsid w:val="004A5FFD"/>
    <w:rsid w:val="004A6011"/>
    <w:rsid w:val="004A7195"/>
    <w:rsid w:val="004A7CE2"/>
    <w:rsid w:val="004B0309"/>
    <w:rsid w:val="004B376D"/>
    <w:rsid w:val="004B4A4A"/>
    <w:rsid w:val="004B5DEC"/>
    <w:rsid w:val="004B7F32"/>
    <w:rsid w:val="004C0384"/>
    <w:rsid w:val="004C1B07"/>
    <w:rsid w:val="004C1DF1"/>
    <w:rsid w:val="004C4E77"/>
    <w:rsid w:val="004C6D87"/>
    <w:rsid w:val="004C74FD"/>
    <w:rsid w:val="004C7E3D"/>
    <w:rsid w:val="004D08EB"/>
    <w:rsid w:val="004D26E5"/>
    <w:rsid w:val="004D6029"/>
    <w:rsid w:val="004D6663"/>
    <w:rsid w:val="004E0166"/>
    <w:rsid w:val="004E0679"/>
    <w:rsid w:val="004E0B32"/>
    <w:rsid w:val="004E1161"/>
    <w:rsid w:val="004E1AC5"/>
    <w:rsid w:val="004E1B1C"/>
    <w:rsid w:val="004E2371"/>
    <w:rsid w:val="004E329E"/>
    <w:rsid w:val="004E35D0"/>
    <w:rsid w:val="004E4020"/>
    <w:rsid w:val="004E623B"/>
    <w:rsid w:val="004E6BE9"/>
    <w:rsid w:val="004E79A4"/>
    <w:rsid w:val="004F0CEB"/>
    <w:rsid w:val="004F26CF"/>
    <w:rsid w:val="004F3E8F"/>
    <w:rsid w:val="004F4792"/>
    <w:rsid w:val="004F4DF1"/>
    <w:rsid w:val="004F74F7"/>
    <w:rsid w:val="005008D0"/>
    <w:rsid w:val="00502595"/>
    <w:rsid w:val="00502F50"/>
    <w:rsid w:val="00503655"/>
    <w:rsid w:val="0050434E"/>
    <w:rsid w:val="00504911"/>
    <w:rsid w:val="00505759"/>
    <w:rsid w:val="00505784"/>
    <w:rsid w:val="0050578D"/>
    <w:rsid w:val="0051107C"/>
    <w:rsid w:val="00512786"/>
    <w:rsid w:val="00514187"/>
    <w:rsid w:val="00515090"/>
    <w:rsid w:val="00517F23"/>
    <w:rsid w:val="00521A89"/>
    <w:rsid w:val="00521E57"/>
    <w:rsid w:val="00521FD6"/>
    <w:rsid w:val="00523ACD"/>
    <w:rsid w:val="00525E83"/>
    <w:rsid w:val="005268A3"/>
    <w:rsid w:val="00527A22"/>
    <w:rsid w:val="00527EBC"/>
    <w:rsid w:val="005305EA"/>
    <w:rsid w:val="00530E3E"/>
    <w:rsid w:val="005311BB"/>
    <w:rsid w:val="00533B78"/>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3F98"/>
    <w:rsid w:val="00575485"/>
    <w:rsid w:val="00577500"/>
    <w:rsid w:val="00580802"/>
    <w:rsid w:val="00581A22"/>
    <w:rsid w:val="005833A8"/>
    <w:rsid w:val="00584485"/>
    <w:rsid w:val="005863B4"/>
    <w:rsid w:val="0058661B"/>
    <w:rsid w:val="005875FF"/>
    <w:rsid w:val="00587E4A"/>
    <w:rsid w:val="00590A32"/>
    <w:rsid w:val="00591165"/>
    <w:rsid w:val="00593E91"/>
    <w:rsid w:val="00594C99"/>
    <w:rsid w:val="0059513F"/>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0435"/>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5AF3"/>
    <w:rsid w:val="005E63EA"/>
    <w:rsid w:val="005E6A46"/>
    <w:rsid w:val="005E7A49"/>
    <w:rsid w:val="005F048E"/>
    <w:rsid w:val="005F10E7"/>
    <w:rsid w:val="005F1408"/>
    <w:rsid w:val="005F1E0B"/>
    <w:rsid w:val="005F4BA7"/>
    <w:rsid w:val="005F57F0"/>
    <w:rsid w:val="005F7424"/>
    <w:rsid w:val="005F7D10"/>
    <w:rsid w:val="00600A14"/>
    <w:rsid w:val="00600FB9"/>
    <w:rsid w:val="0060108E"/>
    <w:rsid w:val="006010C7"/>
    <w:rsid w:val="00601159"/>
    <w:rsid w:val="00602223"/>
    <w:rsid w:val="0060225F"/>
    <w:rsid w:val="0060242C"/>
    <w:rsid w:val="006041EC"/>
    <w:rsid w:val="0060511C"/>
    <w:rsid w:val="00606FDA"/>
    <w:rsid w:val="0061042F"/>
    <w:rsid w:val="00612499"/>
    <w:rsid w:val="00612954"/>
    <w:rsid w:val="006168E4"/>
    <w:rsid w:val="00616943"/>
    <w:rsid w:val="00616B13"/>
    <w:rsid w:val="006174FA"/>
    <w:rsid w:val="0061768D"/>
    <w:rsid w:val="00620EEE"/>
    <w:rsid w:val="00621171"/>
    <w:rsid w:val="006214B9"/>
    <w:rsid w:val="00621940"/>
    <w:rsid w:val="006223C1"/>
    <w:rsid w:val="0062421A"/>
    <w:rsid w:val="00624FE9"/>
    <w:rsid w:val="00625866"/>
    <w:rsid w:val="006300D6"/>
    <w:rsid w:val="00630382"/>
    <w:rsid w:val="00630469"/>
    <w:rsid w:val="00630E5F"/>
    <w:rsid w:val="006321C8"/>
    <w:rsid w:val="0063265C"/>
    <w:rsid w:val="00633079"/>
    <w:rsid w:val="006332DC"/>
    <w:rsid w:val="00635020"/>
    <w:rsid w:val="00635846"/>
    <w:rsid w:val="006373D0"/>
    <w:rsid w:val="00637512"/>
    <w:rsid w:val="0063765F"/>
    <w:rsid w:val="00640EE4"/>
    <w:rsid w:val="0064168D"/>
    <w:rsid w:val="00643161"/>
    <w:rsid w:val="00643DA3"/>
    <w:rsid w:val="006455CC"/>
    <w:rsid w:val="006466F5"/>
    <w:rsid w:val="006468D6"/>
    <w:rsid w:val="006478C6"/>
    <w:rsid w:val="006517BB"/>
    <w:rsid w:val="00651CFE"/>
    <w:rsid w:val="006522DA"/>
    <w:rsid w:val="006529A5"/>
    <w:rsid w:val="00652E67"/>
    <w:rsid w:val="0065450F"/>
    <w:rsid w:val="00655735"/>
    <w:rsid w:val="00655F7E"/>
    <w:rsid w:val="00656289"/>
    <w:rsid w:val="00660155"/>
    <w:rsid w:val="00661404"/>
    <w:rsid w:val="00661753"/>
    <w:rsid w:val="00663446"/>
    <w:rsid w:val="006646AC"/>
    <w:rsid w:val="00664D5B"/>
    <w:rsid w:val="0066790A"/>
    <w:rsid w:val="00671D7C"/>
    <w:rsid w:val="00672112"/>
    <w:rsid w:val="0067222A"/>
    <w:rsid w:val="006766EB"/>
    <w:rsid w:val="00676C2E"/>
    <w:rsid w:val="00681802"/>
    <w:rsid w:val="00681C48"/>
    <w:rsid w:val="00682225"/>
    <w:rsid w:val="006822F4"/>
    <w:rsid w:val="00682B6F"/>
    <w:rsid w:val="00683417"/>
    <w:rsid w:val="00684893"/>
    <w:rsid w:val="006848B7"/>
    <w:rsid w:val="00684CBE"/>
    <w:rsid w:val="00686FC2"/>
    <w:rsid w:val="0068792F"/>
    <w:rsid w:val="0069391E"/>
    <w:rsid w:val="00694735"/>
    <w:rsid w:val="00697281"/>
    <w:rsid w:val="00697492"/>
    <w:rsid w:val="006A059B"/>
    <w:rsid w:val="006A2C7F"/>
    <w:rsid w:val="006A2EFE"/>
    <w:rsid w:val="006A3C38"/>
    <w:rsid w:val="006B0AA4"/>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C75E3"/>
    <w:rsid w:val="006D0354"/>
    <w:rsid w:val="006D23FC"/>
    <w:rsid w:val="006D28D7"/>
    <w:rsid w:val="006D3CD7"/>
    <w:rsid w:val="006D5719"/>
    <w:rsid w:val="006D57FE"/>
    <w:rsid w:val="006D5803"/>
    <w:rsid w:val="006D5C09"/>
    <w:rsid w:val="006E01D1"/>
    <w:rsid w:val="006E2644"/>
    <w:rsid w:val="006E32D1"/>
    <w:rsid w:val="006E594D"/>
    <w:rsid w:val="006E5C99"/>
    <w:rsid w:val="006E7F05"/>
    <w:rsid w:val="006F1B61"/>
    <w:rsid w:val="006F1FC1"/>
    <w:rsid w:val="006F36F4"/>
    <w:rsid w:val="006F3F8C"/>
    <w:rsid w:val="006F4A27"/>
    <w:rsid w:val="006F53A9"/>
    <w:rsid w:val="006F5A35"/>
    <w:rsid w:val="006F6041"/>
    <w:rsid w:val="006F610D"/>
    <w:rsid w:val="006F6E0E"/>
    <w:rsid w:val="00700F79"/>
    <w:rsid w:val="00701033"/>
    <w:rsid w:val="0070175B"/>
    <w:rsid w:val="007024E8"/>
    <w:rsid w:val="0070371E"/>
    <w:rsid w:val="00705BF0"/>
    <w:rsid w:val="00705F8F"/>
    <w:rsid w:val="007064F6"/>
    <w:rsid w:val="007078A3"/>
    <w:rsid w:val="007111B4"/>
    <w:rsid w:val="00711536"/>
    <w:rsid w:val="007129C0"/>
    <w:rsid w:val="00712AFE"/>
    <w:rsid w:val="00712D5D"/>
    <w:rsid w:val="00713390"/>
    <w:rsid w:val="007142B5"/>
    <w:rsid w:val="00716BFE"/>
    <w:rsid w:val="00716F27"/>
    <w:rsid w:val="0071760A"/>
    <w:rsid w:val="00720774"/>
    <w:rsid w:val="00721D87"/>
    <w:rsid w:val="00723454"/>
    <w:rsid w:val="007234D1"/>
    <w:rsid w:val="0072378A"/>
    <w:rsid w:val="00731428"/>
    <w:rsid w:val="0073157A"/>
    <w:rsid w:val="007335F8"/>
    <w:rsid w:val="00734B6E"/>
    <w:rsid w:val="00735209"/>
    <w:rsid w:val="00737D40"/>
    <w:rsid w:val="0074023C"/>
    <w:rsid w:val="00743818"/>
    <w:rsid w:val="0074433F"/>
    <w:rsid w:val="00744E29"/>
    <w:rsid w:val="00744EEF"/>
    <w:rsid w:val="00746D2D"/>
    <w:rsid w:val="0074726D"/>
    <w:rsid w:val="00747D38"/>
    <w:rsid w:val="00750C96"/>
    <w:rsid w:val="00751095"/>
    <w:rsid w:val="007517D1"/>
    <w:rsid w:val="007518D4"/>
    <w:rsid w:val="007524CA"/>
    <w:rsid w:val="00753F8F"/>
    <w:rsid w:val="00754B2D"/>
    <w:rsid w:val="00754CAE"/>
    <w:rsid w:val="0075592D"/>
    <w:rsid w:val="00757559"/>
    <w:rsid w:val="00760CA0"/>
    <w:rsid w:val="007645A9"/>
    <w:rsid w:val="007658D5"/>
    <w:rsid w:val="00770863"/>
    <w:rsid w:val="00772BA8"/>
    <w:rsid w:val="00774266"/>
    <w:rsid w:val="00780167"/>
    <w:rsid w:val="0078028A"/>
    <w:rsid w:val="007806CB"/>
    <w:rsid w:val="00780A54"/>
    <w:rsid w:val="007818E1"/>
    <w:rsid w:val="00781C64"/>
    <w:rsid w:val="00781EDB"/>
    <w:rsid w:val="007848FB"/>
    <w:rsid w:val="007851D5"/>
    <w:rsid w:val="00785698"/>
    <w:rsid w:val="0078693A"/>
    <w:rsid w:val="00787954"/>
    <w:rsid w:val="007900A4"/>
    <w:rsid w:val="007906E0"/>
    <w:rsid w:val="00794153"/>
    <w:rsid w:val="0079486A"/>
    <w:rsid w:val="00794D64"/>
    <w:rsid w:val="00794E74"/>
    <w:rsid w:val="00794F80"/>
    <w:rsid w:val="0079666D"/>
    <w:rsid w:val="0079788F"/>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2CC8"/>
    <w:rsid w:val="007D300A"/>
    <w:rsid w:val="007D4430"/>
    <w:rsid w:val="007D4DD9"/>
    <w:rsid w:val="007D581B"/>
    <w:rsid w:val="007D63A2"/>
    <w:rsid w:val="007D661B"/>
    <w:rsid w:val="007E1016"/>
    <w:rsid w:val="007E1DE4"/>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57A1"/>
    <w:rsid w:val="007F5AB8"/>
    <w:rsid w:val="007F67C9"/>
    <w:rsid w:val="007F6C8E"/>
    <w:rsid w:val="007F76DF"/>
    <w:rsid w:val="00800927"/>
    <w:rsid w:val="008016F1"/>
    <w:rsid w:val="00802C56"/>
    <w:rsid w:val="0080421D"/>
    <w:rsid w:val="0080447F"/>
    <w:rsid w:val="00804BD9"/>
    <w:rsid w:val="00805270"/>
    <w:rsid w:val="00806148"/>
    <w:rsid w:val="00807868"/>
    <w:rsid w:val="008111EB"/>
    <w:rsid w:val="00811205"/>
    <w:rsid w:val="00811D16"/>
    <w:rsid w:val="00811DCF"/>
    <w:rsid w:val="00812C48"/>
    <w:rsid w:val="008146F9"/>
    <w:rsid w:val="00814D55"/>
    <w:rsid w:val="00821792"/>
    <w:rsid w:val="00821C2C"/>
    <w:rsid w:val="008230AE"/>
    <w:rsid w:val="00824D90"/>
    <w:rsid w:val="00824DCD"/>
    <w:rsid w:val="008253B0"/>
    <w:rsid w:val="00831D3F"/>
    <w:rsid w:val="00832986"/>
    <w:rsid w:val="00833DB5"/>
    <w:rsid w:val="00834F8E"/>
    <w:rsid w:val="00835692"/>
    <w:rsid w:val="008419A8"/>
    <w:rsid w:val="00842697"/>
    <w:rsid w:val="008436AD"/>
    <w:rsid w:val="00844569"/>
    <w:rsid w:val="00846539"/>
    <w:rsid w:val="0084766D"/>
    <w:rsid w:val="008479F1"/>
    <w:rsid w:val="00847D23"/>
    <w:rsid w:val="00847E28"/>
    <w:rsid w:val="00853174"/>
    <w:rsid w:val="0085439C"/>
    <w:rsid w:val="00854887"/>
    <w:rsid w:val="00854BB0"/>
    <w:rsid w:val="00855544"/>
    <w:rsid w:val="00856D15"/>
    <w:rsid w:val="0086020D"/>
    <w:rsid w:val="008619C3"/>
    <w:rsid w:val="00863327"/>
    <w:rsid w:val="008671BD"/>
    <w:rsid w:val="008673BF"/>
    <w:rsid w:val="00867B2F"/>
    <w:rsid w:val="00867FEE"/>
    <w:rsid w:val="00870084"/>
    <w:rsid w:val="008709D8"/>
    <w:rsid w:val="00870F44"/>
    <w:rsid w:val="00871F78"/>
    <w:rsid w:val="00874015"/>
    <w:rsid w:val="00874642"/>
    <w:rsid w:val="00875611"/>
    <w:rsid w:val="0087668F"/>
    <w:rsid w:val="00876A75"/>
    <w:rsid w:val="0087786C"/>
    <w:rsid w:val="00877DCA"/>
    <w:rsid w:val="00881A04"/>
    <w:rsid w:val="00883587"/>
    <w:rsid w:val="00884054"/>
    <w:rsid w:val="00886712"/>
    <w:rsid w:val="008868B6"/>
    <w:rsid w:val="00890A5B"/>
    <w:rsid w:val="00891715"/>
    <w:rsid w:val="00893C5F"/>
    <w:rsid w:val="00895089"/>
    <w:rsid w:val="008951ED"/>
    <w:rsid w:val="008966B3"/>
    <w:rsid w:val="00896BBD"/>
    <w:rsid w:val="00896DB2"/>
    <w:rsid w:val="00897D44"/>
    <w:rsid w:val="008A08B6"/>
    <w:rsid w:val="008A1129"/>
    <w:rsid w:val="008A322D"/>
    <w:rsid w:val="008A4437"/>
    <w:rsid w:val="008A75BE"/>
    <w:rsid w:val="008B00BD"/>
    <w:rsid w:val="008B14D0"/>
    <w:rsid w:val="008B18B5"/>
    <w:rsid w:val="008B5026"/>
    <w:rsid w:val="008B634F"/>
    <w:rsid w:val="008C2BCF"/>
    <w:rsid w:val="008C32A8"/>
    <w:rsid w:val="008C3628"/>
    <w:rsid w:val="008C3857"/>
    <w:rsid w:val="008C55A3"/>
    <w:rsid w:val="008C5EC3"/>
    <w:rsid w:val="008C7D6F"/>
    <w:rsid w:val="008D06E0"/>
    <w:rsid w:val="008D1DFF"/>
    <w:rsid w:val="008D29A7"/>
    <w:rsid w:val="008D2F5B"/>
    <w:rsid w:val="008D4DDD"/>
    <w:rsid w:val="008D5A7E"/>
    <w:rsid w:val="008D6473"/>
    <w:rsid w:val="008D6D20"/>
    <w:rsid w:val="008D7675"/>
    <w:rsid w:val="008E6024"/>
    <w:rsid w:val="008E6375"/>
    <w:rsid w:val="008E7DB4"/>
    <w:rsid w:val="008F10A6"/>
    <w:rsid w:val="008F16D2"/>
    <w:rsid w:val="008F3674"/>
    <w:rsid w:val="008F4944"/>
    <w:rsid w:val="008F4AB6"/>
    <w:rsid w:val="008F4C65"/>
    <w:rsid w:val="008F5B38"/>
    <w:rsid w:val="008F6161"/>
    <w:rsid w:val="008F63B0"/>
    <w:rsid w:val="0090155A"/>
    <w:rsid w:val="0090162D"/>
    <w:rsid w:val="009020E0"/>
    <w:rsid w:val="0090233A"/>
    <w:rsid w:val="00903376"/>
    <w:rsid w:val="00903410"/>
    <w:rsid w:val="00905422"/>
    <w:rsid w:val="00905772"/>
    <w:rsid w:val="0090614B"/>
    <w:rsid w:val="00906EFE"/>
    <w:rsid w:val="00910B4E"/>
    <w:rsid w:val="009130C0"/>
    <w:rsid w:val="00913133"/>
    <w:rsid w:val="00913283"/>
    <w:rsid w:val="00915791"/>
    <w:rsid w:val="00916B04"/>
    <w:rsid w:val="00917744"/>
    <w:rsid w:val="00917869"/>
    <w:rsid w:val="00921094"/>
    <w:rsid w:val="0092113F"/>
    <w:rsid w:val="00921DB9"/>
    <w:rsid w:val="00921E3A"/>
    <w:rsid w:val="00922358"/>
    <w:rsid w:val="0092403D"/>
    <w:rsid w:val="0092563B"/>
    <w:rsid w:val="00927C53"/>
    <w:rsid w:val="00932888"/>
    <w:rsid w:val="009331C2"/>
    <w:rsid w:val="0093422A"/>
    <w:rsid w:val="00934B04"/>
    <w:rsid w:val="009361F0"/>
    <w:rsid w:val="00937FD0"/>
    <w:rsid w:val="009402DB"/>
    <w:rsid w:val="0094160B"/>
    <w:rsid w:val="00941FE3"/>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3D83"/>
    <w:rsid w:val="009642BE"/>
    <w:rsid w:val="00964573"/>
    <w:rsid w:val="00965139"/>
    <w:rsid w:val="00965FEE"/>
    <w:rsid w:val="0096643B"/>
    <w:rsid w:val="009679C0"/>
    <w:rsid w:val="0097038E"/>
    <w:rsid w:val="0097069C"/>
    <w:rsid w:val="009706B5"/>
    <w:rsid w:val="00970CE3"/>
    <w:rsid w:val="009718BF"/>
    <w:rsid w:val="00972BDF"/>
    <w:rsid w:val="00973028"/>
    <w:rsid w:val="00973710"/>
    <w:rsid w:val="0097390F"/>
    <w:rsid w:val="00977E05"/>
    <w:rsid w:val="0098057B"/>
    <w:rsid w:val="0098182D"/>
    <w:rsid w:val="00985AD2"/>
    <w:rsid w:val="00985C4C"/>
    <w:rsid w:val="0098704B"/>
    <w:rsid w:val="00992C0D"/>
    <w:rsid w:val="00993821"/>
    <w:rsid w:val="009940F6"/>
    <w:rsid w:val="00994280"/>
    <w:rsid w:val="0099575D"/>
    <w:rsid w:val="009970B5"/>
    <w:rsid w:val="009A0D0A"/>
    <w:rsid w:val="009A0FAE"/>
    <w:rsid w:val="009A110C"/>
    <w:rsid w:val="009A1915"/>
    <w:rsid w:val="009A2418"/>
    <w:rsid w:val="009A2DB0"/>
    <w:rsid w:val="009A41F6"/>
    <w:rsid w:val="009A517D"/>
    <w:rsid w:val="009A6322"/>
    <w:rsid w:val="009A64BD"/>
    <w:rsid w:val="009A686F"/>
    <w:rsid w:val="009A6ACC"/>
    <w:rsid w:val="009A706F"/>
    <w:rsid w:val="009B1636"/>
    <w:rsid w:val="009B3329"/>
    <w:rsid w:val="009B33A8"/>
    <w:rsid w:val="009B3487"/>
    <w:rsid w:val="009B4429"/>
    <w:rsid w:val="009B4510"/>
    <w:rsid w:val="009B5F5A"/>
    <w:rsid w:val="009B7C61"/>
    <w:rsid w:val="009B7D7D"/>
    <w:rsid w:val="009C0DC9"/>
    <w:rsid w:val="009C2394"/>
    <w:rsid w:val="009C3793"/>
    <w:rsid w:val="009C451F"/>
    <w:rsid w:val="009C4547"/>
    <w:rsid w:val="009C5075"/>
    <w:rsid w:val="009C5E96"/>
    <w:rsid w:val="009C726D"/>
    <w:rsid w:val="009D1B1E"/>
    <w:rsid w:val="009D3697"/>
    <w:rsid w:val="009D42F9"/>
    <w:rsid w:val="009D5F9E"/>
    <w:rsid w:val="009D735D"/>
    <w:rsid w:val="009D75B9"/>
    <w:rsid w:val="009E1411"/>
    <w:rsid w:val="009E32B5"/>
    <w:rsid w:val="009E5079"/>
    <w:rsid w:val="009E52F2"/>
    <w:rsid w:val="009E5717"/>
    <w:rsid w:val="009E6985"/>
    <w:rsid w:val="009F002C"/>
    <w:rsid w:val="009F01C0"/>
    <w:rsid w:val="009F1278"/>
    <w:rsid w:val="009F3C1F"/>
    <w:rsid w:val="009F5439"/>
    <w:rsid w:val="009F5DB2"/>
    <w:rsid w:val="009F614E"/>
    <w:rsid w:val="009F762B"/>
    <w:rsid w:val="00A0172D"/>
    <w:rsid w:val="00A02047"/>
    <w:rsid w:val="00A03338"/>
    <w:rsid w:val="00A036BE"/>
    <w:rsid w:val="00A03C4B"/>
    <w:rsid w:val="00A04C52"/>
    <w:rsid w:val="00A04D6D"/>
    <w:rsid w:val="00A05132"/>
    <w:rsid w:val="00A0717F"/>
    <w:rsid w:val="00A07627"/>
    <w:rsid w:val="00A11AE6"/>
    <w:rsid w:val="00A12205"/>
    <w:rsid w:val="00A21876"/>
    <w:rsid w:val="00A230E1"/>
    <w:rsid w:val="00A26100"/>
    <w:rsid w:val="00A279CF"/>
    <w:rsid w:val="00A30BC9"/>
    <w:rsid w:val="00A30C44"/>
    <w:rsid w:val="00A328AE"/>
    <w:rsid w:val="00A347D8"/>
    <w:rsid w:val="00A35865"/>
    <w:rsid w:val="00A36D20"/>
    <w:rsid w:val="00A4131E"/>
    <w:rsid w:val="00A41694"/>
    <w:rsid w:val="00A42326"/>
    <w:rsid w:val="00A43501"/>
    <w:rsid w:val="00A453DC"/>
    <w:rsid w:val="00A469C4"/>
    <w:rsid w:val="00A46BDA"/>
    <w:rsid w:val="00A475D9"/>
    <w:rsid w:val="00A50617"/>
    <w:rsid w:val="00A520E3"/>
    <w:rsid w:val="00A5333A"/>
    <w:rsid w:val="00A535E3"/>
    <w:rsid w:val="00A5450F"/>
    <w:rsid w:val="00A570A7"/>
    <w:rsid w:val="00A57E92"/>
    <w:rsid w:val="00A60803"/>
    <w:rsid w:val="00A61900"/>
    <w:rsid w:val="00A625E2"/>
    <w:rsid w:val="00A62AA3"/>
    <w:rsid w:val="00A62B55"/>
    <w:rsid w:val="00A64C80"/>
    <w:rsid w:val="00A67EF9"/>
    <w:rsid w:val="00A708F1"/>
    <w:rsid w:val="00A715FE"/>
    <w:rsid w:val="00A72465"/>
    <w:rsid w:val="00A755B3"/>
    <w:rsid w:val="00A75CA6"/>
    <w:rsid w:val="00A76B72"/>
    <w:rsid w:val="00A80C92"/>
    <w:rsid w:val="00A81BCB"/>
    <w:rsid w:val="00A82461"/>
    <w:rsid w:val="00A82EF1"/>
    <w:rsid w:val="00A840FB"/>
    <w:rsid w:val="00A843A1"/>
    <w:rsid w:val="00A84571"/>
    <w:rsid w:val="00A84CDC"/>
    <w:rsid w:val="00A84DFE"/>
    <w:rsid w:val="00A851D8"/>
    <w:rsid w:val="00A8580D"/>
    <w:rsid w:val="00A85816"/>
    <w:rsid w:val="00A85E37"/>
    <w:rsid w:val="00A860FD"/>
    <w:rsid w:val="00A86416"/>
    <w:rsid w:val="00A864D9"/>
    <w:rsid w:val="00A87BC3"/>
    <w:rsid w:val="00A90202"/>
    <w:rsid w:val="00A908EE"/>
    <w:rsid w:val="00A9099E"/>
    <w:rsid w:val="00A9277F"/>
    <w:rsid w:val="00A940B5"/>
    <w:rsid w:val="00A95083"/>
    <w:rsid w:val="00A953BA"/>
    <w:rsid w:val="00A95A9B"/>
    <w:rsid w:val="00A96C9F"/>
    <w:rsid w:val="00A96E60"/>
    <w:rsid w:val="00A97D27"/>
    <w:rsid w:val="00AA05C0"/>
    <w:rsid w:val="00AA12D0"/>
    <w:rsid w:val="00AA1687"/>
    <w:rsid w:val="00AA285C"/>
    <w:rsid w:val="00AA33B5"/>
    <w:rsid w:val="00AA4325"/>
    <w:rsid w:val="00AA4BE1"/>
    <w:rsid w:val="00AA50AC"/>
    <w:rsid w:val="00AA5D62"/>
    <w:rsid w:val="00AB14BD"/>
    <w:rsid w:val="00AB1D6A"/>
    <w:rsid w:val="00AB3710"/>
    <w:rsid w:val="00AB4B0F"/>
    <w:rsid w:val="00AB4FA1"/>
    <w:rsid w:val="00AB65D4"/>
    <w:rsid w:val="00AB6A6D"/>
    <w:rsid w:val="00AB6C3B"/>
    <w:rsid w:val="00AB747F"/>
    <w:rsid w:val="00AB76A1"/>
    <w:rsid w:val="00AC0516"/>
    <w:rsid w:val="00AC0D96"/>
    <w:rsid w:val="00AC2A55"/>
    <w:rsid w:val="00AC48E0"/>
    <w:rsid w:val="00AC6189"/>
    <w:rsid w:val="00AC7A73"/>
    <w:rsid w:val="00AC7C82"/>
    <w:rsid w:val="00AD128D"/>
    <w:rsid w:val="00AD1553"/>
    <w:rsid w:val="00AD25F0"/>
    <w:rsid w:val="00AD2EBD"/>
    <w:rsid w:val="00AD30EB"/>
    <w:rsid w:val="00AD3849"/>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0C80"/>
    <w:rsid w:val="00B01443"/>
    <w:rsid w:val="00B024D6"/>
    <w:rsid w:val="00B03C9B"/>
    <w:rsid w:val="00B03FB7"/>
    <w:rsid w:val="00B04CF0"/>
    <w:rsid w:val="00B06055"/>
    <w:rsid w:val="00B070A2"/>
    <w:rsid w:val="00B0761F"/>
    <w:rsid w:val="00B10E49"/>
    <w:rsid w:val="00B11E08"/>
    <w:rsid w:val="00B145FA"/>
    <w:rsid w:val="00B2037B"/>
    <w:rsid w:val="00B20C7F"/>
    <w:rsid w:val="00B226AF"/>
    <w:rsid w:val="00B23274"/>
    <w:rsid w:val="00B24D10"/>
    <w:rsid w:val="00B264D4"/>
    <w:rsid w:val="00B272A6"/>
    <w:rsid w:val="00B30856"/>
    <w:rsid w:val="00B32CD3"/>
    <w:rsid w:val="00B333EA"/>
    <w:rsid w:val="00B33F04"/>
    <w:rsid w:val="00B34CA9"/>
    <w:rsid w:val="00B35797"/>
    <w:rsid w:val="00B35A93"/>
    <w:rsid w:val="00B3672D"/>
    <w:rsid w:val="00B40656"/>
    <w:rsid w:val="00B40F8A"/>
    <w:rsid w:val="00B443AD"/>
    <w:rsid w:val="00B4502E"/>
    <w:rsid w:val="00B4745C"/>
    <w:rsid w:val="00B50AAA"/>
    <w:rsid w:val="00B51FC0"/>
    <w:rsid w:val="00B53B4F"/>
    <w:rsid w:val="00B544D9"/>
    <w:rsid w:val="00B5641B"/>
    <w:rsid w:val="00B564E0"/>
    <w:rsid w:val="00B57F47"/>
    <w:rsid w:val="00B61063"/>
    <w:rsid w:val="00B63AA2"/>
    <w:rsid w:val="00B658D4"/>
    <w:rsid w:val="00B6662B"/>
    <w:rsid w:val="00B67823"/>
    <w:rsid w:val="00B67D2A"/>
    <w:rsid w:val="00B70133"/>
    <w:rsid w:val="00B70741"/>
    <w:rsid w:val="00B7481A"/>
    <w:rsid w:val="00B75A2C"/>
    <w:rsid w:val="00B77A82"/>
    <w:rsid w:val="00B813AC"/>
    <w:rsid w:val="00B8287F"/>
    <w:rsid w:val="00B83146"/>
    <w:rsid w:val="00B8376C"/>
    <w:rsid w:val="00B84260"/>
    <w:rsid w:val="00B84884"/>
    <w:rsid w:val="00B86811"/>
    <w:rsid w:val="00B86CC9"/>
    <w:rsid w:val="00B8738D"/>
    <w:rsid w:val="00B91F0B"/>
    <w:rsid w:val="00B9223B"/>
    <w:rsid w:val="00B92D47"/>
    <w:rsid w:val="00B93F85"/>
    <w:rsid w:val="00B961A5"/>
    <w:rsid w:val="00B97C8F"/>
    <w:rsid w:val="00BA0E4C"/>
    <w:rsid w:val="00BA18D5"/>
    <w:rsid w:val="00BA1FC4"/>
    <w:rsid w:val="00BA202D"/>
    <w:rsid w:val="00BA31F5"/>
    <w:rsid w:val="00BA49CC"/>
    <w:rsid w:val="00BA4D1F"/>
    <w:rsid w:val="00BA7AD1"/>
    <w:rsid w:val="00BB0B9D"/>
    <w:rsid w:val="00BB1CC2"/>
    <w:rsid w:val="00BB2250"/>
    <w:rsid w:val="00BB2E89"/>
    <w:rsid w:val="00BB4F63"/>
    <w:rsid w:val="00BB63AB"/>
    <w:rsid w:val="00BB744D"/>
    <w:rsid w:val="00BB7708"/>
    <w:rsid w:val="00BC0FDD"/>
    <w:rsid w:val="00BC22E0"/>
    <w:rsid w:val="00BC2496"/>
    <w:rsid w:val="00BC31FC"/>
    <w:rsid w:val="00BC4AA7"/>
    <w:rsid w:val="00BC4CC5"/>
    <w:rsid w:val="00BC5558"/>
    <w:rsid w:val="00BC5852"/>
    <w:rsid w:val="00BC6C97"/>
    <w:rsid w:val="00BD293B"/>
    <w:rsid w:val="00BD2C39"/>
    <w:rsid w:val="00BD30CA"/>
    <w:rsid w:val="00BD5425"/>
    <w:rsid w:val="00BD6AA7"/>
    <w:rsid w:val="00BD6F2F"/>
    <w:rsid w:val="00BD705F"/>
    <w:rsid w:val="00BE28ED"/>
    <w:rsid w:val="00BE4503"/>
    <w:rsid w:val="00BE5596"/>
    <w:rsid w:val="00BE55D6"/>
    <w:rsid w:val="00BE61B8"/>
    <w:rsid w:val="00BE6F45"/>
    <w:rsid w:val="00BF030A"/>
    <w:rsid w:val="00BF2DD7"/>
    <w:rsid w:val="00BF2EA1"/>
    <w:rsid w:val="00BF41EE"/>
    <w:rsid w:val="00BF53C9"/>
    <w:rsid w:val="00BF543F"/>
    <w:rsid w:val="00BF6902"/>
    <w:rsid w:val="00BF7421"/>
    <w:rsid w:val="00C01E2A"/>
    <w:rsid w:val="00C065F7"/>
    <w:rsid w:val="00C06E2B"/>
    <w:rsid w:val="00C07650"/>
    <w:rsid w:val="00C104DD"/>
    <w:rsid w:val="00C1331F"/>
    <w:rsid w:val="00C1348A"/>
    <w:rsid w:val="00C143B0"/>
    <w:rsid w:val="00C15275"/>
    <w:rsid w:val="00C15E31"/>
    <w:rsid w:val="00C1625D"/>
    <w:rsid w:val="00C16479"/>
    <w:rsid w:val="00C2058D"/>
    <w:rsid w:val="00C24754"/>
    <w:rsid w:val="00C25084"/>
    <w:rsid w:val="00C250CB"/>
    <w:rsid w:val="00C2530C"/>
    <w:rsid w:val="00C261C7"/>
    <w:rsid w:val="00C2768B"/>
    <w:rsid w:val="00C316A8"/>
    <w:rsid w:val="00C337F9"/>
    <w:rsid w:val="00C3746F"/>
    <w:rsid w:val="00C37488"/>
    <w:rsid w:val="00C3768A"/>
    <w:rsid w:val="00C37D9D"/>
    <w:rsid w:val="00C4139D"/>
    <w:rsid w:val="00C45C58"/>
    <w:rsid w:val="00C45DE7"/>
    <w:rsid w:val="00C5122B"/>
    <w:rsid w:val="00C51736"/>
    <w:rsid w:val="00C538D4"/>
    <w:rsid w:val="00C55C14"/>
    <w:rsid w:val="00C562FD"/>
    <w:rsid w:val="00C5658A"/>
    <w:rsid w:val="00C56C17"/>
    <w:rsid w:val="00C60A7A"/>
    <w:rsid w:val="00C62189"/>
    <w:rsid w:val="00C65944"/>
    <w:rsid w:val="00C666B4"/>
    <w:rsid w:val="00C66829"/>
    <w:rsid w:val="00C6788A"/>
    <w:rsid w:val="00C70EEF"/>
    <w:rsid w:val="00C7113E"/>
    <w:rsid w:val="00C71A4B"/>
    <w:rsid w:val="00C71CD1"/>
    <w:rsid w:val="00C72345"/>
    <w:rsid w:val="00C72E54"/>
    <w:rsid w:val="00C73143"/>
    <w:rsid w:val="00C76C40"/>
    <w:rsid w:val="00C77685"/>
    <w:rsid w:val="00C77815"/>
    <w:rsid w:val="00C80ED6"/>
    <w:rsid w:val="00C82D1D"/>
    <w:rsid w:val="00C85259"/>
    <w:rsid w:val="00C85378"/>
    <w:rsid w:val="00C861F5"/>
    <w:rsid w:val="00C86808"/>
    <w:rsid w:val="00C87238"/>
    <w:rsid w:val="00C90157"/>
    <w:rsid w:val="00C90F97"/>
    <w:rsid w:val="00C9297C"/>
    <w:rsid w:val="00C96057"/>
    <w:rsid w:val="00C961E8"/>
    <w:rsid w:val="00C967A3"/>
    <w:rsid w:val="00C96BF0"/>
    <w:rsid w:val="00CA08DC"/>
    <w:rsid w:val="00CA1C79"/>
    <w:rsid w:val="00CA30DB"/>
    <w:rsid w:val="00CA491B"/>
    <w:rsid w:val="00CA6D58"/>
    <w:rsid w:val="00CA6FDA"/>
    <w:rsid w:val="00CB3B6F"/>
    <w:rsid w:val="00CB3D57"/>
    <w:rsid w:val="00CB6997"/>
    <w:rsid w:val="00CB6F8B"/>
    <w:rsid w:val="00CB7F87"/>
    <w:rsid w:val="00CC0C5F"/>
    <w:rsid w:val="00CC1FE6"/>
    <w:rsid w:val="00CC24B0"/>
    <w:rsid w:val="00CC2788"/>
    <w:rsid w:val="00CC2F3D"/>
    <w:rsid w:val="00CC3AD5"/>
    <w:rsid w:val="00CC436A"/>
    <w:rsid w:val="00CC5FF3"/>
    <w:rsid w:val="00CC61D0"/>
    <w:rsid w:val="00CC6E52"/>
    <w:rsid w:val="00CD1E46"/>
    <w:rsid w:val="00CD7178"/>
    <w:rsid w:val="00CE2ADF"/>
    <w:rsid w:val="00CE33FC"/>
    <w:rsid w:val="00CE39B8"/>
    <w:rsid w:val="00CE4B84"/>
    <w:rsid w:val="00CE57D6"/>
    <w:rsid w:val="00CE59DE"/>
    <w:rsid w:val="00CE5B00"/>
    <w:rsid w:val="00CE6A56"/>
    <w:rsid w:val="00CE74B0"/>
    <w:rsid w:val="00CE78B8"/>
    <w:rsid w:val="00CE7CF5"/>
    <w:rsid w:val="00CF00DE"/>
    <w:rsid w:val="00CF052D"/>
    <w:rsid w:val="00CF1D7D"/>
    <w:rsid w:val="00CF2623"/>
    <w:rsid w:val="00CF3998"/>
    <w:rsid w:val="00CF45D3"/>
    <w:rsid w:val="00CF4D04"/>
    <w:rsid w:val="00CF4E1C"/>
    <w:rsid w:val="00CF58A9"/>
    <w:rsid w:val="00CF6B6C"/>
    <w:rsid w:val="00CF7B6B"/>
    <w:rsid w:val="00D0001C"/>
    <w:rsid w:val="00D00804"/>
    <w:rsid w:val="00D00A04"/>
    <w:rsid w:val="00D00C20"/>
    <w:rsid w:val="00D01094"/>
    <w:rsid w:val="00D01EA5"/>
    <w:rsid w:val="00D02978"/>
    <w:rsid w:val="00D03A57"/>
    <w:rsid w:val="00D042BB"/>
    <w:rsid w:val="00D050B4"/>
    <w:rsid w:val="00D06321"/>
    <w:rsid w:val="00D0676A"/>
    <w:rsid w:val="00D06CA0"/>
    <w:rsid w:val="00D07106"/>
    <w:rsid w:val="00D07E06"/>
    <w:rsid w:val="00D1014B"/>
    <w:rsid w:val="00D108E6"/>
    <w:rsid w:val="00D10CBA"/>
    <w:rsid w:val="00D1312A"/>
    <w:rsid w:val="00D13159"/>
    <w:rsid w:val="00D13814"/>
    <w:rsid w:val="00D139EB"/>
    <w:rsid w:val="00D14BA9"/>
    <w:rsid w:val="00D16498"/>
    <w:rsid w:val="00D166FF"/>
    <w:rsid w:val="00D171EB"/>
    <w:rsid w:val="00D17789"/>
    <w:rsid w:val="00D206A5"/>
    <w:rsid w:val="00D21565"/>
    <w:rsid w:val="00D22B01"/>
    <w:rsid w:val="00D242CD"/>
    <w:rsid w:val="00D25E04"/>
    <w:rsid w:val="00D266BE"/>
    <w:rsid w:val="00D270E7"/>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16CC"/>
    <w:rsid w:val="00D52355"/>
    <w:rsid w:val="00D52AC7"/>
    <w:rsid w:val="00D53360"/>
    <w:rsid w:val="00D53A66"/>
    <w:rsid w:val="00D543E6"/>
    <w:rsid w:val="00D54514"/>
    <w:rsid w:val="00D54935"/>
    <w:rsid w:val="00D54CA9"/>
    <w:rsid w:val="00D562D3"/>
    <w:rsid w:val="00D563D9"/>
    <w:rsid w:val="00D566F2"/>
    <w:rsid w:val="00D6188C"/>
    <w:rsid w:val="00D61959"/>
    <w:rsid w:val="00D62F3F"/>
    <w:rsid w:val="00D6340F"/>
    <w:rsid w:val="00D6781D"/>
    <w:rsid w:val="00D67D98"/>
    <w:rsid w:val="00D709E8"/>
    <w:rsid w:val="00D72D16"/>
    <w:rsid w:val="00D73893"/>
    <w:rsid w:val="00D7412C"/>
    <w:rsid w:val="00D75521"/>
    <w:rsid w:val="00D75B88"/>
    <w:rsid w:val="00D767A9"/>
    <w:rsid w:val="00D8195B"/>
    <w:rsid w:val="00D8307E"/>
    <w:rsid w:val="00D83503"/>
    <w:rsid w:val="00D8428D"/>
    <w:rsid w:val="00D84724"/>
    <w:rsid w:val="00D8554E"/>
    <w:rsid w:val="00D8619F"/>
    <w:rsid w:val="00D86764"/>
    <w:rsid w:val="00D872D8"/>
    <w:rsid w:val="00D87982"/>
    <w:rsid w:val="00D91F4E"/>
    <w:rsid w:val="00D93A67"/>
    <w:rsid w:val="00D93F28"/>
    <w:rsid w:val="00D942D8"/>
    <w:rsid w:val="00D96FC1"/>
    <w:rsid w:val="00D97AC9"/>
    <w:rsid w:val="00DA0601"/>
    <w:rsid w:val="00DA2E2B"/>
    <w:rsid w:val="00DA354D"/>
    <w:rsid w:val="00DA3DE4"/>
    <w:rsid w:val="00DA5CA1"/>
    <w:rsid w:val="00DA67AA"/>
    <w:rsid w:val="00DA69DE"/>
    <w:rsid w:val="00DB0E0F"/>
    <w:rsid w:val="00DB3BE8"/>
    <w:rsid w:val="00DB424F"/>
    <w:rsid w:val="00DB5C0A"/>
    <w:rsid w:val="00DB6DAF"/>
    <w:rsid w:val="00DC0AF1"/>
    <w:rsid w:val="00DC2393"/>
    <w:rsid w:val="00DC588B"/>
    <w:rsid w:val="00DC625A"/>
    <w:rsid w:val="00DC64BF"/>
    <w:rsid w:val="00DD0123"/>
    <w:rsid w:val="00DD13E2"/>
    <w:rsid w:val="00DD4938"/>
    <w:rsid w:val="00DD7977"/>
    <w:rsid w:val="00DE173D"/>
    <w:rsid w:val="00DE1FC5"/>
    <w:rsid w:val="00DE34FF"/>
    <w:rsid w:val="00DE35D7"/>
    <w:rsid w:val="00DE4454"/>
    <w:rsid w:val="00DE44AB"/>
    <w:rsid w:val="00DF003C"/>
    <w:rsid w:val="00DF00D4"/>
    <w:rsid w:val="00DF181A"/>
    <w:rsid w:val="00DF1C0F"/>
    <w:rsid w:val="00DF2729"/>
    <w:rsid w:val="00DF4501"/>
    <w:rsid w:val="00DF4928"/>
    <w:rsid w:val="00DF60F6"/>
    <w:rsid w:val="00DF7233"/>
    <w:rsid w:val="00DF73DC"/>
    <w:rsid w:val="00DF75B7"/>
    <w:rsid w:val="00DF78AE"/>
    <w:rsid w:val="00E0171F"/>
    <w:rsid w:val="00E02AC4"/>
    <w:rsid w:val="00E02BFC"/>
    <w:rsid w:val="00E033F2"/>
    <w:rsid w:val="00E0462A"/>
    <w:rsid w:val="00E05600"/>
    <w:rsid w:val="00E05BB8"/>
    <w:rsid w:val="00E075D4"/>
    <w:rsid w:val="00E07AAA"/>
    <w:rsid w:val="00E07CC2"/>
    <w:rsid w:val="00E115FB"/>
    <w:rsid w:val="00E11E2E"/>
    <w:rsid w:val="00E125CA"/>
    <w:rsid w:val="00E138CC"/>
    <w:rsid w:val="00E14B17"/>
    <w:rsid w:val="00E14EAE"/>
    <w:rsid w:val="00E1568D"/>
    <w:rsid w:val="00E16394"/>
    <w:rsid w:val="00E176DD"/>
    <w:rsid w:val="00E17B2E"/>
    <w:rsid w:val="00E2158E"/>
    <w:rsid w:val="00E22571"/>
    <w:rsid w:val="00E25156"/>
    <w:rsid w:val="00E25242"/>
    <w:rsid w:val="00E253F6"/>
    <w:rsid w:val="00E25AAC"/>
    <w:rsid w:val="00E2730D"/>
    <w:rsid w:val="00E279B9"/>
    <w:rsid w:val="00E27B3C"/>
    <w:rsid w:val="00E30CA9"/>
    <w:rsid w:val="00E31807"/>
    <w:rsid w:val="00E33AAA"/>
    <w:rsid w:val="00E33C53"/>
    <w:rsid w:val="00E33CB8"/>
    <w:rsid w:val="00E33F0E"/>
    <w:rsid w:val="00E36B77"/>
    <w:rsid w:val="00E36C8F"/>
    <w:rsid w:val="00E371EC"/>
    <w:rsid w:val="00E37EB7"/>
    <w:rsid w:val="00E404C5"/>
    <w:rsid w:val="00E40A10"/>
    <w:rsid w:val="00E42206"/>
    <w:rsid w:val="00E42DA5"/>
    <w:rsid w:val="00E44B8D"/>
    <w:rsid w:val="00E47568"/>
    <w:rsid w:val="00E47C5F"/>
    <w:rsid w:val="00E51EF9"/>
    <w:rsid w:val="00E523B5"/>
    <w:rsid w:val="00E54816"/>
    <w:rsid w:val="00E5512E"/>
    <w:rsid w:val="00E55E60"/>
    <w:rsid w:val="00E56594"/>
    <w:rsid w:val="00E57466"/>
    <w:rsid w:val="00E57630"/>
    <w:rsid w:val="00E578DF"/>
    <w:rsid w:val="00E57D18"/>
    <w:rsid w:val="00E605C2"/>
    <w:rsid w:val="00E6129C"/>
    <w:rsid w:val="00E61E5F"/>
    <w:rsid w:val="00E644A0"/>
    <w:rsid w:val="00E669E6"/>
    <w:rsid w:val="00E67395"/>
    <w:rsid w:val="00E72707"/>
    <w:rsid w:val="00E72AE3"/>
    <w:rsid w:val="00E7349C"/>
    <w:rsid w:val="00E73B51"/>
    <w:rsid w:val="00E73D0C"/>
    <w:rsid w:val="00E75790"/>
    <w:rsid w:val="00E80180"/>
    <w:rsid w:val="00E8129E"/>
    <w:rsid w:val="00E81A2B"/>
    <w:rsid w:val="00E81E42"/>
    <w:rsid w:val="00E82A17"/>
    <w:rsid w:val="00E82C6A"/>
    <w:rsid w:val="00E83A01"/>
    <w:rsid w:val="00E83ECE"/>
    <w:rsid w:val="00E861BA"/>
    <w:rsid w:val="00E9156D"/>
    <w:rsid w:val="00E91EBF"/>
    <w:rsid w:val="00E957C8"/>
    <w:rsid w:val="00E9753A"/>
    <w:rsid w:val="00E97676"/>
    <w:rsid w:val="00EA1CE1"/>
    <w:rsid w:val="00EA1F89"/>
    <w:rsid w:val="00EA21CB"/>
    <w:rsid w:val="00EB08A0"/>
    <w:rsid w:val="00EB117B"/>
    <w:rsid w:val="00EB40D6"/>
    <w:rsid w:val="00EB5CDD"/>
    <w:rsid w:val="00EB5F75"/>
    <w:rsid w:val="00EB6D22"/>
    <w:rsid w:val="00EB7852"/>
    <w:rsid w:val="00EB79CD"/>
    <w:rsid w:val="00EC060D"/>
    <w:rsid w:val="00EC1B22"/>
    <w:rsid w:val="00EC2480"/>
    <w:rsid w:val="00EC2525"/>
    <w:rsid w:val="00EC4F33"/>
    <w:rsid w:val="00EC7410"/>
    <w:rsid w:val="00EC77D8"/>
    <w:rsid w:val="00EC7E6C"/>
    <w:rsid w:val="00ED3C5C"/>
    <w:rsid w:val="00ED3DE9"/>
    <w:rsid w:val="00ED4B06"/>
    <w:rsid w:val="00EE05C1"/>
    <w:rsid w:val="00EE0713"/>
    <w:rsid w:val="00EE07A6"/>
    <w:rsid w:val="00EE0A53"/>
    <w:rsid w:val="00EE0F2E"/>
    <w:rsid w:val="00EE257E"/>
    <w:rsid w:val="00EE2A41"/>
    <w:rsid w:val="00EE4E10"/>
    <w:rsid w:val="00EE525B"/>
    <w:rsid w:val="00EE633C"/>
    <w:rsid w:val="00EF02AF"/>
    <w:rsid w:val="00EF09FB"/>
    <w:rsid w:val="00EF0CFD"/>
    <w:rsid w:val="00EF0DE2"/>
    <w:rsid w:val="00EF128D"/>
    <w:rsid w:val="00EF3989"/>
    <w:rsid w:val="00EF4DFA"/>
    <w:rsid w:val="00EF5F08"/>
    <w:rsid w:val="00EF6598"/>
    <w:rsid w:val="00EF7736"/>
    <w:rsid w:val="00F02923"/>
    <w:rsid w:val="00F0351B"/>
    <w:rsid w:val="00F04089"/>
    <w:rsid w:val="00F0532D"/>
    <w:rsid w:val="00F059C0"/>
    <w:rsid w:val="00F06275"/>
    <w:rsid w:val="00F06472"/>
    <w:rsid w:val="00F1080A"/>
    <w:rsid w:val="00F123EC"/>
    <w:rsid w:val="00F14E6B"/>
    <w:rsid w:val="00F1508F"/>
    <w:rsid w:val="00F16331"/>
    <w:rsid w:val="00F16803"/>
    <w:rsid w:val="00F22566"/>
    <w:rsid w:val="00F22963"/>
    <w:rsid w:val="00F2380A"/>
    <w:rsid w:val="00F24A58"/>
    <w:rsid w:val="00F262C4"/>
    <w:rsid w:val="00F2667C"/>
    <w:rsid w:val="00F30AEF"/>
    <w:rsid w:val="00F31554"/>
    <w:rsid w:val="00F3229A"/>
    <w:rsid w:val="00F32406"/>
    <w:rsid w:val="00F378B2"/>
    <w:rsid w:val="00F403EA"/>
    <w:rsid w:val="00F40B51"/>
    <w:rsid w:val="00F40E4D"/>
    <w:rsid w:val="00F41C66"/>
    <w:rsid w:val="00F41DE4"/>
    <w:rsid w:val="00F41F3D"/>
    <w:rsid w:val="00F42499"/>
    <w:rsid w:val="00F42753"/>
    <w:rsid w:val="00F448AA"/>
    <w:rsid w:val="00F44DC5"/>
    <w:rsid w:val="00F44ECF"/>
    <w:rsid w:val="00F453CB"/>
    <w:rsid w:val="00F46CE7"/>
    <w:rsid w:val="00F471AE"/>
    <w:rsid w:val="00F47662"/>
    <w:rsid w:val="00F510DB"/>
    <w:rsid w:val="00F5390F"/>
    <w:rsid w:val="00F548C1"/>
    <w:rsid w:val="00F578E5"/>
    <w:rsid w:val="00F604E0"/>
    <w:rsid w:val="00F6232F"/>
    <w:rsid w:val="00F63F11"/>
    <w:rsid w:val="00F647D9"/>
    <w:rsid w:val="00F648E3"/>
    <w:rsid w:val="00F6501E"/>
    <w:rsid w:val="00F70615"/>
    <w:rsid w:val="00F72722"/>
    <w:rsid w:val="00F727B0"/>
    <w:rsid w:val="00F7598B"/>
    <w:rsid w:val="00F80180"/>
    <w:rsid w:val="00F81ABD"/>
    <w:rsid w:val="00F849F5"/>
    <w:rsid w:val="00F868D1"/>
    <w:rsid w:val="00F87ADD"/>
    <w:rsid w:val="00F87CD3"/>
    <w:rsid w:val="00F914FD"/>
    <w:rsid w:val="00F91637"/>
    <w:rsid w:val="00F9164E"/>
    <w:rsid w:val="00F91FEE"/>
    <w:rsid w:val="00F92490"/>
    <w:rsid w:val="00F9290F"/>
    <w:rsid w:val="00F92D2B"/>
    <w:rsid w:val="00F952BF"/>
    <w:rsid w:val="00F95515"/>
    <w:rsid w:val="00F9574E"/>
    <w:rsid w:val="00F95C57"/>
    <w:rsid w:val="00F96695"/>
    <w:rsid w:val="00F974AA"/>
    <w:rsid w:val="00F976D1"/>
    <w:rsid w:val="00FA1FF1"/>
    <w:rsid w:val="00FA2545"/>
    <w:rsid w:val="00FA3650"/>
    <w:rsid w:val="00FA5223"/>
    <w:rsid w:val="00FA7CFC"/>
    <w:rsid w:val="00FB00AF"/>
    <w:rsid w:val="00FB097C"/>
    <w:rsid w:val="00FB125B"/>
    <w:rsid w:val="00FB1D16"/>
    <w:rsid w:val="00FB21C2"/>
    <w:rsid w:val="00FB3846"/>
    <w:rsid w:val="00FB4A53"/>
    <w:rsid w:val="00FB4AAD"/>
    <w:rsid w:val="00FB4AD8"/>
    <w:rsid w:val="00FB4E3D"/>
    <w:rsid w:val="00FB5A22"/>
    <w:rsid w:val="00FB5B57"/>
    <w:rsid w:val="00FB5F2A"/>
    <w:rsid w:val="00FB5FB6"/>
    <w:rsid w:val="00FB6061"/>
    <w:rsid w:val="00FB7602"/>
    <w:rsid w:val="00FC0398"/>
    <w:rsid w:val="00FC103E"/>
    <w:rsid w:val="00FC1407"/>
    <w:rsid w:val="00FC22E1"/>
    <w:rsid w:val="00FC2C04"/>
    <w:rsid w:val="00FC2C8C"/>
    <w:rsid w:val="00FC2D84"/>
    <w:rsid w:val="00FC3549"/>
    <w:rsid w:val="00FC4F9B"/>
    <w:rsid w:val="00FC59F0"/>
    <w:rsid w:val="00FD2B77"/>
    <w:rsid w:val="00FD302E"/>
    <w:rsid w:val="00FD3863"/>
    <w:rsid w:val="00FD4474"/>
    <w:rsid w:val="00FD4599"/>
    <w:rsid w:val="00FD4784"/>
    <w:rsid w:val="00FD51C8"/>
    <w:rsid w:val="00FD5753"/>
    <w:rsid w:val="00FD65FE"/>
    <w:rsid w:val="00FD6B57"/>
    <w:rsid w:val="00FD7C87"/>
    <w:rsid w:val="00FE0040"/>
    <w:rsid w:val="00FE00DA"/>
    <w:rsid w:val="00FE015B"/>
    <w:rsid w:val="00FE0FAF"/>
    <w:rsid w:val="00FE35B1"/>
    <w:rsid w:val="00FE3C36"/>
    <w:rsid w:val="00FE427F"/>
    <w:rsid w:val="00FE4DBB"/>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Mencinsinresolver3">
    <w:name w:val="Mención sin resolver3"/>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 w:type="character" w:styleId="nfasis">
    <w:name w:val="Emphasis"/>
    <w:basedOn w:val="Fuentedeprrafopredeter"/>
    <w:uiPriority w:val="20"/>
    <w:qFormat/>
    <w:rsid w:val="00F1080A"/>
    <w:rPr>
      <w:i/>
      <w:iCs/>
    </w:rPr>
  </w:style>
  <w:style w:type="character" w:customStyle="1" w:styleId="UnresolvedMention1">
    <w:name w:val="Unresolved Mention1"/>
    <w:basedOn w:val="Fuentedeprrafopredeter"/>
    <w:uiPriority w:val="99"/>
    <w:semiHidden/>
    <w:unhideWhenUsed/>
    <w:rsid w:val="00301981"/>
    <w:rPr>
      <w:color w:val="605E5C"/>
      <w:shd w:val="clear" w:color="auto" w:fill="E1DFDD"/>
    </w:rPr>
  </w:style>
  <w:style w:type="character" w:styleId="Mencinsinresolver">
    <w:name w:val="Unresolved Mention"/>
    <w:basedOn w:val="Fuentedeprrafopredeter"/>
    <w:uiPriority w:val="99"/>
    <w:semiHidden/>
    <w:unhideWhenUsed/>
    <w:rsid w:val="00504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7240">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34024954">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9731806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3374264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1978659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57676148">
      <w:bodyDiv w:val="1"/>
      <w:marLeft w:val="0"/>
      <w:marRight w:val="0"/>
      <w:marTop w:val="0"/>
      <w:marBottom w:val="0"/>
      <w:divBdr>
        <w:top w:val="none" w:sz="0" w:space="0" w:color="auto"/>
        <w:left w:val="none" w:sz="0" w:space="0" w:color="auto"/>
        <w:bottom w:val="none" w:sz="0" w:space="0" w:color="auto"/>
        <w:right w:val="none" w:sz="0" w:space="0" w:color="auto"/>
      </w:divBdr>
    </w:div>
    <w:div w:id="1466780501">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5989839">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3803857">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FA618-E1DB-4E30-9CF5-88B3AE54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34</Pages>
  <Words>6313</Words>
  <Characters>34723</Characters>
  <Application>Microsoft Office Word</Application>
  <DocSecurity>0</DocSecurity>
  <Lines>289</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15</cp:revision>
  <cp:lastPrinted>2018-12-04T20:35:00Z</cp:lastPrinted>
  <dcterms:created xsi:type="dcterms:W3CDTF">2023-03-28T22:46:00Z</dcterms:created>
  <dcterms:modified xsi:type="dcterms:W3CDTF">2023-05-04T18:14:00Z</dcterms:modified>
</cp:coreProperties>
</file>