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13E27" w14:textId="77777777" w:rsidR="00025297" w:rsidRPr="00667998" w:rsidRDefault="00025297" w:rsidP="0002529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C3279">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w:t>
      </w:r>
      <w:r w:rsidR="00CC3279">
        <w:rPr>
          <w:rFonts w:ascii="Palatino Linotype" w:eastAsia="Times New Roman" w:hAnsi="Palatino Linotype" w:cs="Arial"/>
          <w:color w:val="000000"/>
          <w:sz w:val="24"/>
          <w:szCs w:val="24"/>
          <w:lang w:eastAsia="es-MX"/>
        </w:rPr>
        <w:t>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328A60FE" w14:textId="77777777" w:rsidR="00025297" w:rsidRPr="00667998" w:rsidRDefault="00025297" w:rsidP="00025297">
      <w:pPr>
        <w:shd w:val="clear" w:color="auto" w:fill="FFFFFF"/>
        <w:spacing w:after="0" w:line="360" w:lineRule="auto"/>
        <w:jc w:val="both"/>
        <w:rPr>
          <w:rFonts w:ascii="Palatino Linotype" w:eastAsia="Times New Roman" w:hAnsi="Palatino Linotype" w:cs="Arial"/>
          <w:color w:val="000000"/>
          <w:sz w:val="2"/>
          <w:szCs w:val="24"/>
          <w:lang w:eastAsia="es-MX"/>
        </w:rPr>
      </w:pPr>
    </w:p>
    <w:p w14:paraId="01B7CFA9" w14:textId="77777777" w:rsidR="00025297" w:rsidRPr="00114247" w:rsidRDefault="00025297" w:rsidP="00025297">
      <w:pPr>
        <w:tabs>
          <w:tab w:val="left" w:pos="1701"/>
        </w:tabs>
        <w:spacing w:after="0" w:line="360" w:lineRule="auto"/>
        <w:jc w:val="both"/>
        <w:rPr>
          <w:rFonts w:ascii="Palatino Linotype" w:hAnsi="Palatino Linotype" w:cs="Arial"/>
          <w:b/>
        </w:rPr>
      </w:pPr>
    </w:p>
    <w:p w14:paraId="03A642A4" w14:textId="77777777" w:rsidR="00025297" w:rsidRPr="00667998" w:rsidRDefault="00025297" w:rsidP="0002529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1E0CBA">
        <w:rPr>
          <w:rFonts w:ascii="Palatino Linotype" w:hAnsi="Palatino Linotype" w:cs="Arial"/>
          <w:b/>
          <w:sz w:val="24"/>
        </w:rPr>
        <w:t>1</w:t>
      </w:r>
      <w:r w:rsidR="00CC3279">
        <w:rPr>
          <w:rFonts w:ascii="Palatino Linotype" w:hAnsi="Palatino Linotype" w:cs="Arial"/>
          <w:b/>
          <w:sz w:val="24"/>
        </w:rPr>
        <w:t>648</w:t>
      </w:r>
      <w:r>
        <w:rPr>
          <w:rFonts w:ascii="Palatino Linotype" w:hAnsi="Palatino Linotype" w:cs="Arial"/>
          <w:b/>
          <w:sz w:val="24"/>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Pr>
          <w:rFonts w:ascii="Palatino Linotype" w:hAnsi="Palatino Linotype" w:cs="Arial"/>
        </w:rPr>
        <w:t>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en contra de la respuesta del</w:t>
      </w:r>
      <w:r>
        <w:rPr>
          <w:rFonts w:ascii="Palatino Linotype" w:hAnsi="Palatino Linotype" w:cs="Arial"/>
          <w:sz w:val="24"/>
          <w:szCs w:val="24"/>
        </w:rPr>
        <w:t xml:space="preserve"> </w:t>
      </w:r>
      <w:r w:rsidR="00CC3279" w:rsidRPr="00CC3279">
        <w:rPr>
          <w:rFonts w:ascii="Palatino Linotype" w:hAnsi="Palatino Linotype" w:cs="Arial"/>
          <w:b/>
          <w:bCs/>
          <w:szCs w:val="20"/>
        </w:rPr>
        <w:t>Secretaría de Desarrollo Urbano y Obra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1C57428F" w14:textId="77777777" w:rsidR="00025297" w:rsidRPr="004A1460" w:rsidRDefault="00025297" w:rsidP="00025297">
      <w:pPr>
        <w:tabs>
          <w:tab w:val="left" w:pos="1701"/>
        </w:tabs>
        <w:spacing w:after="0" w:line="360" w:lineRule="auto"/>
        <w:jc w:val="both"/>
        <w:rPr>
          <w:rFonts w:ascii="Palatino Linotype" w:hAnsi="Palatino Linotype" w:cs="Arial"/>
          <w:sz w:val="24"/>
        </w:rPr>
      </w:pPr>
    </w:p>
    <w:p w14:paraId="5AA11C2A" w14:textId="77777777" w:rsidR="00025297" w:rsidRPr="00667998" w:rsidRDefault="00025297" w:rsidP="0002529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1C25900" w14:textId="77777777" w:rsidR="00025297" w:rsidRPr="00667998" w:rsidRDefault="00025297" w:rsidP="00025297">
      <w:pPr>
        <w:spacing w:after="0" w:line="360" w:lineRule="auto"/>
        <w:jc w:val="center"/>
        <w:rPr>
          <w:rFonts w:ascii="Palatino Linotype" w:hAnsi="Palatino Linotype"/>
          <w:b/>
          <w:sz w:val="24"/>
        </w:rPr>
      </w:pPr>
    </w:p>
    <w:p w14:paraId="47DD4026" w14:textId="77777777" w:rsidR="00025297" w:rsidRPr="00667998" w:rsidRDefault="00025297" w:rsidP="0002529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DF2C20E" w14:textId="77777777" w:rsidR="00025297" w:rsidRDefault="00025297" w:rsidP="0002529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CC3279">
        <w:rPr>
          <w:rFonts w:ascii="Palatino Linotype" w:hAnsi="Palatino Linotype" w:cs="Arial"/>
          <w:sz w:val="24"/>
        </w:rPr>
        <w:t>treinta y uno de octubre</w:t>
      </w:r>
      <w:r>
        <w:rPr>
          <w:rFonts w:ascii="Palatino Linotype" w:hAnsi="Palatino Linotype" w:cs="Arial"/>
          <w:sz w:val="24"/>
        </w:rPr>
        <w:t xml:space="preserve"> </w:t>
      </w:r>
      <w:r w:rsidRPr="00667998">
        <w:rPr>
          <w:rFonts w:ascii="Palatino Linotype" w:hAnsi="Palatino Linotype" w:cs="Arial"/>
          <w:sz w:val="24"/>
        </w:rPr>
        <w:t>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40AE">
        <w:rPr>
          <w:rFonts w:ascii="Palatino Linotype" w:hAnsi="Palatino Linotype" w:cs="Arial"/>
          <w:b/>
          <w:bCs/>
          <w:sz w:val="24"/>
        </w:rPr>
        <w:t>0</w:t>
      </w:r>
      <w:r w:rsidR="00CC3279">
        <w:rPr>
          <w:rFonts w:ascii="Palatino Linotype" w:hAnsi="Palatino Linotype" w:cs="Arial"/>
          <w:b/>
          <w:sz w:val="24"/>
        </w:rPr>
        <w:t>0</w:t>
      </w:r>
      <w:r>
        <w:rPr>
          <w:rFonts w:ascii="Palatino Linotype" w:hAnsi="Palatino Linotype" w:cs="Arial"/>
          <w:b/>
          <w:sz w:val="24"/>
        </w:rPr>
        <w:t>4</w:t>
      </w:r>
      <w:r w:rsidR="00CC3279">
        <w:rPr>
          <w:rFonts w:ascii="Palatino Linotype" w:hAnsi="Palatino Linotype" w:cs="Arial"/>
          <w:b/>
          <w:sz w:val="24"/>
        </w:rPr>
        <w:t>79/SEDUO</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350B5B2B" w14:textId="77777777" w:rsidR="00025297" w:rsidRPr="00667998" w:rsidRDefault="00025297" w:rsidP="00025297">
      <w:pPr>
        <w:spacing w:after="0" w:line="360" w:lineRule="auto"/>
        <w:jc w:val="both"/>
        <w:rPr>
          <w:rFonts w:ascii="Palatino Linotype" w:hAnsi="Palatino Linotype" w:cs="Arial"/>
          <w:sz w:val="24"/>
        </w:rPr>
      </w:pPr>
    </w:p>
    <w:p w14:paraId="0FB5506C" w14:textId="2F5FD869" w:rsidR="00025297" w:rsidRDefault="00025297" w:rsidP="00025297">
      <w:pPr>
        <w:spacing w:after="0"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CC3279" w:rsidRPr="00CC3279">
        <w:rPr>
          <w:rFonts w:ascii="Palatino Linotype" w:hAnsi="Palatino Linotype" w:cs="Arial"/>
          <w:i/>
          <w:sz w:val="24"/>
        </w:rPr>
        <w:t xml:space="preserve">Conforme a los registros físicos y digitales que obran en sus archivos, en atención al principio de máxima publicidad, requiero una búsqueda exhaustiva y razonable en la cual me señalen la existencia y la totalidad de autorizaciones, permisos o licencias para subdividir, lotificar, fraccionar y/o comercializar en lotes o fracciones a nombre de la razón social </w:t>
      </w:r>
      <w:r w:rsidR="00BB36D9">
        <w:rPr>
          <w:rFonts w:ascii="Palatino Linotype" w:hAnsi="Palatino Linotype" w:cs="Arial"/>
          <w:i/>
          <w:sz w:val="24"/>
        </w:rPr>
        <w:t>XXXXXXXXXX</w:t>
      </w:r>
      <w:r w:rsidR="00CC3279" w:rsidRPr="00CC3279">
        <w:rPr>
          <w:rFonts w:ascii="Palatino Linotype" w:hAnsi="Palatino Linotype" w:cs="Arial"/>
          <w:i/>
          <w:sz w:val="24"/>
        </w:rPr>
        <w:t xml:space="preserve"> en el municipio de Teotihuacán. El periodo de temporalidad para </w:t>
      </w:r>
      <w:r w:rsidR="00CC3279" w:rsidRPr="00CC3279">
        <w:rPr>
          <w:rFonts w:ascii="Palatino Linotype" w:hAnsi="Palatino Linotype" w:cs="Arial"/>
          <w:i/>
          <w:sz w:val="24"/>
        </w:rPr>
        <w:lastRenderedPageBreak/>
        <w:t xml:space="preserve">la presente solicitud es la fecha de inicio de búsqueda es, hasta donde sus capacidades como unidad administrativa lo permita (por ejemplo, desde el año 1995 de ser posible) a la presente fecha. De los registros que localice sus unidades administrativas responsables, requiero la versión pública del último expediente que obre en sus archivos referente a autorizaciones, permisos o licencias para subdividir, lotificar, fraccionar y/o comercializar en lotes o fracciones a nombre de la razón social </w:t>
      </w:r>
      <w:r w:rsidR="00BB36D9">
        <w:rPr>
          <w:rFonts w:ascii="Palatino Linotype" w:hAnsi="Palatino Linotype" w:cs="Arial"/>
          <w:i/>
          <w:sz w:val="24"/>
        </w:rPr>
        <w:t>XXXXXXXXXXXXX</w:t>
      </w:r>
      <w:r w:rsidR="00CC3279" w:rsidRPr="00CC3279">
        <w:rPr>
          <w:rFonts w:ascii="Palatino Linotype" w:hAnsi="Palatino Linotype" w:cs="Arial"/>
          <w:i/>
          <w:sz w:val="24"/>
        </w:rPr>
        <w:t xml:space="preserve"> en el municipio de Teotihuacán.</w:t>
      </w:r>
      <w:r w:rsidRPr="00667998">
        <w:rPr>
          <w:rFonts w:ascii="Palatino Linotype" w:hAnsi="Palatino Linotype" w:cs="Arial"/>
          <w:i/>
          <w:sz w:val="24"/>
        </w:rPr>
        <w:t>” (Sic).</w:t>
      </w:r>
    </w:p>
    <w:bookmarkEnd w:id="0"/>
    <w:p w14:paraId="39DB03DF" w14:textId="77777777" w:rsidR="00025297" w:rsidRDefault="00025297" w:rsidP="00025297">
      <w:pPr>
        <w:spacing w:after="0" w:line="360" w:lineRule="auto"/>
        <w:jc w:val="both"/>
        <w:rPr>
          <w:rFonts w:ascii="Palatino Linotype" w:hAnsi="Palatino Linotype" w:cs="Arial"/>
          <w:b/>
          <w:sz w:val="24"/>
        </w:rPr>
      </w:pPr>
    </w:p>
    <w:p w14:paraId="2230442D" w14:textId="77777777" w:rsidR="00025297" w:rsidRDefault="00025297" w:rsidP="0002529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0B434BC" w14:textId="77777777" w:rsidR="00025297" w:rsidRDefault="00025297" w:rsidP="00025297">
      <w:pPr>
        <w:spacing w:after="0" w:line="360" w:lineRule="auto"/>
        <w:jc w:val="both"/>
        <w:rPr>
          <w:rFonts w:ascii="Palatino Linotype" w:hAnsi="Palatino Linotype" w:cs="Arial"/>
          <w:b/>
          <w:sz w:val="28"/>
        </w:rPr>
      </w:pPr>
    </w:p>
    <w:p w14:paraId="0C57E798" w14:textId="77777777" w:rsidR="00025297" w:rsidRPr="000256D8" w:rsidRDefault="00025297" w:rsidP="00025297">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0256D8">
        <w:rPr>
          <w:rFonts w:ascii="Palatino Linotype" w:hAnsi="Palatino Linotype" w:cs="Arial"/>
          <w:b/>
          <w:sz w:val="28"/>
          <w:szCs w:val="20"/>
        </w:rPr>
        <w:t xml:space="preserve">De </w:t>
      </w:r>
      <w:r>
        <w:rPr>
          <w:rFonts w:ascii="Palatino Linotype" w:hAnsi="Palatino Linotype" w:cs="Arial"/>
          <w:b/>
          <w:sz w:val="28"/>
          <w:szCs w:val="20"/>
        </w:rPr>
        <w:t xml:space="preserve">la </w:t>
      </w:r>
      <w:r w:rsidRPr="000256D8">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0256D8">
        <w:rPr>
          <w:rFonts w:ascii="Palatino Linotype" w:hAnsi="Palatino Linotype" w:cs="Arial"/>
          <w:b/>
          <w:sz w:val="28"/>
          <w:szCs w:val="20"/>
        </w:rPr>
        <w:t>.</w:t>
      </w:r>
    </w:p>
    <w:p w14:paraId="235C56C9" w14:textId="77777777" w:rsidR="00025297" w:rsidRDefault="00025297" w:rsidP="00025297">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E97418">
        <w:rPr>
          <w:rFonts w:ascii="Palatino Linotype" w:hAnsi="Palatino Linotype" w:cs="Arial"/>
        </w:rPr>
        <w:t>catorce</w:t>
      </w:r>
      <w:r>
        <w:rPr>
          <w:rFonts w:ascii="Palatino Linotype" w:hAnsi="Palatino Linotype" w:cs="Arial"/>
        </w:rPr>
        <w:t xml:space="preserve"> de </w:t>
      </w:r>
      <w:r w:rsidR="00E97418">
        <w:rPr>
          <w:rFonts w:ascii="Palatino Linotype" w:hAnsi="Palatino Linotype" w:cs="Arial"/>
        </w:rPr>
        <w:t>noviembre</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a través del SAIMEX</w:t>
      </w:r>
      <w:r>
        <w:rPr>
          <w:rFonts w:ascii="Palatino Linotype" w:hAnsi="Palatino Linotype" w:cs="Arial"/>
        </w:rPr>
        <w:t xml:space="preserve"> a la solicitud de información en los siguientes términos: </w:t>
      </w:r>
    </w:p>
    <w:p w14:paraId="287A2913" w14:textId="77777777" w:rsidR="00025297" w:rsidRPr="00E818A5" w:rsidRDefault="00025297" w:rsidP="00025297">
      <w:pPr>
        <w:spacing w:after="0" w:line="360" w:lineRule="auto"/>
        <w:jc w:val="both"/>
        <w:rPr>
          <w:rFonts w:ascii="Palatino Linotype" w:hAnsi="Palatino Linotype" w:cs="Arial"/>
          <w:sz w:val="24"/>
        </w:rPr>
      </w:pPr>
    </w:p>
    <w:p w14:paraId="71867F63" w14:textId="77777777" w:rsidR="00E97418" w:rsidRDefault="00025297" w:rsidP="00E97418">
      <w:pPr>
        <w:spacing w:after="0" w:line="240" w:lineRule="auto"/>
        <w:ind w:left="567" w:right="567"/>
        <w:jc w:val="both"/>
        <w:rPr>
          <w:rFonts w:ascii="Palatino Linotype" w:hAnsi="Palatino Linotype" w:cs="Arial"/>
          <w:i/>
        </w:rPr>
      </w:pPr>
      <w:r>
        <w:rPr>
          <w:rFonts w:ascii="Palatino Linotype" w:hAnsi="Palatino Linotype" w:cs="Arial"/>
          <w:i/>
        </w:rPr>
        <w:t>“</w:t>
      </w:r>
      <w:r w:rsidR="00E97418" w:rsidRPr="00E9741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D1EFBA" w14:textId="77777777" w:rsidR="00E97418" w:rsidRPr="00E97418" w:rsidRDefault="00E97418" w:rsidP="00E97418">
      <w:pPr>
        <w:spacing w:after="0" w:line="240" w:lineRule="auto"/>
        <w:ind w:left="567" w:right="567"/>
        <w:jc w:val="both"/>
        <w:rPr>
          <w:rFonts w:ascii="Palatino Linotype" w:hAnsi="Palatino Linotype" w:cs="Arial"/>
          <w:i/>
        </w:rPr>
      </w:pPr>
    </w:p>
    <w:p w14:paraId="43E688AA" w14:textId="77777777" w:rsidR="00E97418" w:rsidRPr="00E97418" w:rsidRDefault="00E97418" w:rsidP="00E97418">
      <w:pPr>
        <w:spacing w:after="0" w:line="240" w:lineRule="auto"/>
        <w:ind w:left="567" w:right="567"/>
        <w:jc w:val="both"/>
        <w:rPr>
          <w:rFonts w:ascii="Palatino Linotype" w:hAnsi="Palatino Linotype" w:cs="Arial"/>
          <w:i/>
        </w:rPr>
      </w:pPr>
      <w:r w:rsidRPr="00E97418">
        <w:rPr>
          <w:rFonts w:ascii="Palatino Linotype" w:hAnsi="Palatino Linotype" w:cs="Arial"/>
          <w:i/>
        </w:rPr>
        <w:t>Sobre el particular, sírvase encontrar en archivo adjunto copia del oficio número SEDUO-CI-1514/2022, de fecha 14 de noviembre de 2022, mediante el cual se detalla lo referente a su solicitud.</w:t>
      </w:r>
    </w:p>
    <w:p w14:paraId="7E15B047" w14:textId="77777777" w:rsidR="00E97418" w:rsidRPr="00E97418" w:rsidRDefault="00E97418" w:rsidP="00E97418">
      <w:pPr>
        <w:spacing w:after="0" w:line="240" w:lineRule="auto"/>
        <w:ind w:left="567" w:right="567"/>
        <w:jc w:val="both"/>
        <w:rPr>
          <w:rFonts w:ascii="Palatino Linotype" w:hAnsi="Palatino Linotype" w:cs="Arial"/>
          <w:i/>
        </w:rPr>
      </w:pPr>
      <w:r w:rsidRPr="00E97418">
        <w:rPr>
          <w:rFonts w:ascii="Palatino Linotype" w:hAnsi="Palatino Linotype" w:cs="Arial"/>
          <w:i/>
        </w:rPr>
        <w:t>ATENTAMENTE</w:t>
      </w:r>
    </w:p>
    <w:p w14:paraId="2118A1C9" w14:textId="77777777" w:rsidR="00025297" w:rsidRDefault="00E97418" w:rsidP="00E97418">
      <w:pPr>
        <w:spacing w:after="0" w:line="240" w:lineRule="auto"/>
        <w:ind w:left="567" w:right="567"/>
        <w:jc w:val="both"/>
        <w:rPr>
          <w:rFonts w:ascii="Palatino Linotype" w:hAnsi="Palatino Linotype" w:cs="Arial"/>
          <w:i/>
        </w:rPr>
      </w:pPr>
      <w:r w:rsidRPr="00E97418">
        <w:rPr>
          <w:rFonts w:ascii="Palatino Linotype" w:hAnsi="Palatino Linotype" w:cs="Arial"/>
          <w:i/>
        </w:rPr>
        <w:t xml:space="preserve">Lcda. </w:t>
      </w:r>
      <w:proofErr w:type="spellStart"/>
      <w:r w:rsidRPr="00E97418">
        <w:rPr>
          <w:rFonts w:ascii="Palatino Linotype" w:hAnsi="Palatino Linotype" w:cs="Arial"/>
          <w:i/>
        </w:rPr>
        <w:t>Nandllely</w:t>
      </w:r>
      <w:proofErr w:type="spellEnd"/>
      <w:r w:rsidRPr="00E97418">
        <w:rPr>
          <w:rFonts w:ascii="Palatino Linotype" w:hAnsi="Palatino Linotype" w:cs="Arial"/>
          <w:i/>
        </w:rPr>
        <w:t xml:space="preserve"> Karen Torres </w:t>
      </w:r>
      <w:proofErr w:type="spellStart"/>
      <w:r w:rsidRPr="00E97418">
        <w:rPr>
          <w:rFonts w:ascii="Palatino Linotype" w:hAnsi="Palatino Linotype" w:cs="Arial"/>
          <w:i/>
        </w:rPr>
        <w:t>Torres</w:t>
      </w:r>
      <w:proofErr w:type="spellEnd"/>
      <w:r w:rsidRPr="00E97418">
        <w:rPr>
          <w:rFonts w:ascii="Palatino Linotype" w:hAnsi="Palatino Linotype" w:cs="Arial"/>
          <w:i/>
        </w:rPr>
        <w:t xml:space="preserve"> </w:t>
      </w:r>
      <w:r w:rsidR="00025297" w:rsidRPr="00667998">
        <w:rPr>
          <w:rFonts w:ascii="Palatino Linotype" w:hAnsi="Palatino Linotype" w:cs="Arial"/>
          <w:i/>
        </w:rPr>
        <w:t>“(Sic).</w:t>
      </w:r>
    </w:p>
    <w:p w14:paraId="49035796" w14:textId="77777777" w:rsidR="00025297" w:rsidRDefault="00025297" w:rsidP="00025297">
      <w:pPr>
        <w:spacing w:after="0" w:line="240" w:lineRule="auto"/>
        <w:ind w:right="567"/>
        <w:jc w:val="both"/>
        <w:rPr>
          <w:rFonts w:ascii="Palatino Linotype" w:hAnsi="Palatino Linotype" w:cs="Arial"/>
          <w:i/>
          <w:sz w:val="24"/>
        </w:rPr>
      </w:pPr>
    </w:p>
    <w:p w14:paraId="2043FED8" w14:textId="77777777" w:rsidR="00E97418" w:rsidRPr="00515DC5" w:rsidRDefault="00E97418" w:rsidP="00025297">
      <w:pPr>
        <w:spacing w:after="0" w:line="240" w:lineRule="auto"/>
        <w:ind w:right="567"/>
        <w:jc w:val="both"/>
        <w:rPr>
          <w:rFonts w:ascii="Palatino Linotype" w:hAnsi="Palatino Linotype" w:cs="Arial"/>
          <w:i/>
          <w:sz w:val="24"/>
        </w:rPr>
      </w:pPr>
    </w:p>
    <w:p w14:paraId="6B9466C7" w14:textId="77777777" w:rsidR="00E97418" w:rsidRDefault="00E97418" w:rsidP="00025297">
      <w:pPr>
        <w:spacing w:after="0" w:line="360" w:lineRule="auto"/>
        <w:jc w:val="both"/>
        <w:rPr>
          <w:rFonts w:ascii="Palatino Linotype" w:hAnsi="Palatino Linotype" w:cs="Arial"/>
          <w:sz w:val="24"/>
          <w:szCs w:val="24"/>
        </w:rPr>
      </w:pPr>
    </w:p>
    <w:p w14:paraId="3737D6FB" w14:textId="77777777" w:rsidR="00E97418" w:rsidRPr="00E97418" w:rsidRDefault="00025297" w:rsidP="00E97418">
      <w:pPr>
        <w:spacing w:after="0" w:line="360" w:lineRule="auto"/>
        <w:jc w:val="both"/>
        <w:rPr>
          <w:rFonts w:ascii="Palatino Linotype" w:hAnsi="Palatino Linotype" w:cs="Arial"/>
          <w:i/>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el</w:t>
      </w:r>
      <w:r w:rsidRPr="006F3258">
        <w:rPr>
          <w:rFonts w:ascii="Palatino Linotype" w:hAnsi="Palatino Linotype" w:cs="Arial"/>
          <w:sz w:val="24"/>
          <w:szCs w:val="24"/>
        </w:rPr>
        <w:t xml:space="preserve"> archivo electrónico denominado </w:t>
      </w:r>
      <w:bookmarkEnd w:id="1"/>
      <w:r>
        <w:rPr>
          <w:rFonts w:ascii="Palatino Linotype" w:hAnsi="Palatino Linotype" w:cs="Arial"/>
          <w:sz w:val="24"/>
          <w:szCs w:val="24"/>
        </w:rPr>
        <w:t>“</w:t>
      </w:r>
      <w:r w:rsidR="00E97418" w:rsidRPr="00E97418">
        <w:rPr>
          <w:rFonts w:ascii="Palatino Linotype" w:hAnsi="Palatino Linotype" w:cs="Arial"/>
          <w:i/>
          <w:sz w:val="24"/>
          <w:szCs w:val="24"/>
        </w:rPr>
        <w:t>R. DGOYCU 479.pdf</w:t>
      </w:r>
      <w:r w:rsidR="00E97418">
        <w:rPr>
          <w:rFonts w:ascii="Palatino Linotype" w:hAnsi="Palatino Linotype" w:cs="Arial"/>
          <w:i/>
          <w:sz w:val="24"/>
          <w:szCs w:val="24"/>
        </w:rPr>
        <w:t>”,</w:t>
      </w:r>
    </w:p>
    <w:p w14:paraId="743F2A3B" w14:textId="77777777" w:rsidR="00025297" w:rsidRDefault="00396921" w:rsidP="00E97418">
      <w:pPr>
        <w:spacing w:after="0" w:line="360" w:lineRule="auto"/>
        <w:jc w:val="both"/>
        <w:rPr>
          <w:rFonts w:ascii="Palatino Linotype" w:hAnsi="Palatino Linotype" w:cs="Arial"/>
          <w:sz w:val="24"/>
          <w:szCs w:val="24"/>
        </w:rPr>
      </w:pPr>
      <w:r>
        <w:rPr>
          <w:rFonts w:ascii="Palatino Linotype" w:hAnsi="Palatino Linotype" w:cs="Arial"/>
          <w:i/>
          <w:sz w:val="24"/>
          <w:szCs w:val="24"/>
        </w:rPr>
        <w:t>“</w:t>
      </w:r>
      <w:r w:rsidR="00E97418" w:rsidRPr="00E97418">
        <w:rPr>
          <w:rFonts w:ascii="Palatino Linotype" w:hAnsi="Palatino Linotype" w:cs="Arial"/>
          <w:i/>
          <w:sz w:val="24"/>
          <w:szCs w:val="24"/>
        </w:rPr>
        <w:t>R. DGPU 479.pdf</w:t>
      </w:r>
      <w:r>
        <w:rPr>
          <w:rFonts w:ascii="Palatino Linotype" w:hAnsi="Palatino Linotype" w:cs="Arial"/>
          <w:i/>
          <w:sz w:val="24"/>
          <w:szCs w:val="24"/>
        </w:rPr>
        <w:t>” y “</w:t>
      </w:r>
      <w:r w:rsidR="00E97418" w:rsidRPr="00E97418">
        <w:rPr>
          <w:rFonts w:ascii="Palatino Linotype" w:hAnsi="Palatino Linotype" w:cs="Arial"/>
          <w:i/>
          <w:sz w:val="24"/>
          <w:szCs w:val="24"/>
        </w:rPr>
        <w:t>UT SEDUO 479-22.pdf</w:t>
      </w:r>
      <w:r w:rsidR="00025297" w:rsidRPr="006F3258">
        <w:rPr>
          <w:rFonts w:ascii="Palatino Linotype" w:hAnsi="Palatino Linotype" w:cs="Arial"/>
          <w:i/>
          <w:sz w:val="24"/>
          <w:szCs w:val="24"/>
        </w:rPr>
        <w:t>”</w:t>
      </w:r>
      <w:r w:rsidR="00025297" w:rsidRPr="006F3258">
        <w:rPr>
          <w:rFonts w:ascii="Palatino Linotype" w:hAnsi="Palatino Linotype" w:cs="Arial"/>
          <w:sz w:val="24"/>
          <w:szCs w:val="24"/>
        </w:rPr>
        <w:t>; mismo</w:t>
      </w:r>
      <w:r>
        <w:rPr>
          <w:rFonts w:ascii="Palatino Linotype" w:hAnsi="Palatino Linotype" w:cs="Arial"/>
          <w:sz w:val="24"/>
          <w:szCs w:val="24"/>
        </w:rPr>
        <w:t>s</w:t>
      </w:r>
      <w:r w:rsidR="00025297"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00025297" w:rsidRPr="006F3258">
        <w:rPr>
          <w:rFonts w:ascii="Palatino Linotype" w:hAnsi="Palatino Linotype" w:cs="Arial"/>
          <w:sz w:val="24"/>
          <w:szCs w:val="24"/>
        </w:rPr>
        <w:t xml:space="preserve"> por ser del conocimiento de las partes, sin embargo, será materia de estudio en el </w:t>
      </w:r>
      <w:r w:rsidR="00025297" w:rsidRPr="006F3258">
        <w:rPr>
          <w:rFonts w:ascii="Palatino Linotype" w:hAnsi="Palatino Linotype" w:cs="Arial"/>
          <w:b/>
          <w:sz w:val="24"/>
          <w:szCs w:val="24"/>
        </w:rPr>
        <w:t>CONSIDERADO</w:t>
      </w:r>
      <w:r w:rsidR="00025297" w:rsidRPr="006F3258">
        <w:rPr>
          <w:rFonts w:ascii="Palatino Linotype" w:hAnsi="Palatino Linotype" w:cs="Arial"/>
          <w:sz w:val="24"/>
          <w:szCs w:val="24"/>
        </w:rPr>
        <w:t xml:space="preserve"> respectivo.</w:t>
      </w:r>
    </w:p>
    <w:p w14:paraId="36440B7A" w14:textId="77777777" w:rsidR="00025297" w:rsidRDefault="00025297" w:rsidP="00025297">
      <w:pPr>
        <w:spacing w:after="0" w:line="360" w:lineRule="auto"/>
        <w:jc w:val="both"/>
        <w:rPr>
          <w:rFonts w:ascii="Palatino Linotype" w:hAnsi="Palatino Linotype" w:cs="Arial"/>
          <w:b/>
          <w:sz w:val="28"/>
        </w:rPr>
      </w:pPr>
    </w:p>
    <w:p w14:paraId="6B790C7A" w14:textId="77777777" w:rsidR="00025297" w:rsidRPr="00667998" w:rsidRDefault="00025297" w:rsidP="00025297">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1DE09743" w14:textId="77777777" w:rsidR="00025297" w:rsidRDefault="00025297" w:rsidP="0002529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396921">
        <w:rPr>
          <w:rFonts w:ascii="Palatino Linotype" w:hAnsi="Palatino Linotype" w:cs="Arial"/>
          <w:sz w:val="24"/>
          <w:szCs w:val="24"/>
        </w:rPr>
        <w:t>quince</w:t>
      </w:r>
      <w:r>
        <w:rPr>
          <w:rFonts w:ascii="Palatino Linotype" w:hAnsi="Palatino Linotype" w:cs="Arial"/>
          <w:sz w:val="24"/>
          <w:szCs w:val="24"/>
        </w:rPr>
        <w:t xml:space="preserve"> de </w:t>
      </w:r>
      <w:r w:rsidR="00396921">
        <w:rPr>
          <w:rFonts w:ascii="Palatino Linotype" w:hAnsi="Palatino Linotype" w:cs="Arial"/>
          <w:sz w:val="24"/>
          <w:szCs w:val="24"/>
        </w:rPr>
        <w:t>novi</w:t>
      </w:r>
      <w:r>
        <w:rPr>
          <w:rFonts w:ascii="Palatino Linotype" w:hAnsi="Palatino Linotype" w:cs="Arial"/>
          <w:sz w:val="24"/>
          <w:szCs w:val="24"/>
        </w:rPr>
        <w:t>embre</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Pr="00926AEB">
        <w:rPr>
          <w:rFonts w:ascii="Palatino Linotype" w:hAnsi="Palatino Linotype" w:cs="Arial"/>
          <w:b/>
          <w:sz w:val="24"/>
          <w:szCs w:val="24"/>
        </w:rPr>
        <w:t>1</w:t>
      </w:r>
      <w:r w:rsidR="00396921">
        <w:rPr>
          <w:rFonts w:ascii="Palatino Linotype" w:hAnsi="Palatino Linotype" w:cs="Arial"/>
          <w:b/>
          <w:sz w:val="24"/>
          <w:szCs w:val="24"/>
        </w:rPr>
        <w:t>6</w:t>
      </w:r>
      <w:r>
        <w:rPr>
          <w:rFonts w:ascii="Palatino Linotype" w:hAnsi="Palatino Linotype" w:cs="Arial"/>
          <w:b/>
          <w:sz w:val="24"/>
          <w:szCs w:val="24"/>
        </w:rPr>
        <w:t>4</w:t>
      </w:r>
      <w:r w:rsidR="00396921">
        <w:rPr>
          <w:rFonts w:ascii="Palatino Linotype" w:hAnsi="Palatino Linotype" w:cs="Arial"/>
          <w:b/>
          <w:sz w:val="24"/>
          <w:szCs w:val="24"/>
        </w:rPr>
        <w:t>8</w:t>
      </w:r>
      <w:r w:rsidRPr="00926AEB">
        <w:rPr>
          <w:rFonts w:ascii="Palatino Linotype" w:hAnsi="Palatino Linotype" w:cs="Arial"/>
          <w:b/>
          <w:sz w:val="24"/>
          <w:szCs w:val="24"/>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C17B164" w14:textId="77777777" w:rsidR="00025297" w:rsidRDefault="00025297" w:rsidP="00025297">
      <w:pPr>
        <w:spacing w:after="0" w:line="360" w:lineRule="auto"/>
        <w:jc w:val="both"/>
        <w:rPr>
          <w:rFonts w:ascii="Palatino Linotype" w:hAnsi="Palatino Linotype" w:cs="Arial"/>
          <w:sz w:val="24"/>
        </w:rPr>
      </w:pPr>
    </w:p>
    <w:p w14:paraId="43FD312E" w14:textId="77777777" w:rsidR="00025297" w:rsidRPr="00667998" w:rsidRDefault="00025297" w:rsidP="0002529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354821B" w14:textId="77777777" w:rsidR="00025297" w:rsidRDefault="00025297" w:rsidP="00025297">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396921" w:rsidRPr="00396921">
        <w:rPr>
          <w:rFonts w:ascii="Palatino Linotype" w:hAnsi="Palatino Linotype" w:cs="Arial"/>
          <w:i/>
        </w:rPr>
        <w:t xml:space="preserve">interpongo recurso de revisión en contra de la respuesta emitida con el número de oficio y/o documento 21200004000001S/OF./591/2022, esto, porque al ser información que obra en sus archivos, lo pertinente era emitir una respuesta fundada y motivada así como realizar una búsqueda exhaustiva y razonable de la información. No es relevante que en dicha respuesta el servidor público se este justificando si puede o no entregar la información que obra en sus archivos, eso a mi no me interesa; lo que me interesa es una respuesta que cumpla con las exigencias que marca la ley. </w:t>
      </w:r>
      <w:r w:rsidRPr="00667998">
        <w:rPr>
          <w:rFonts w:ascii="Palatino Linotype" w:hAnsi="Palatino Linotype" w:cs="Arial"/>
          <w:i/>
        </w:rPr>
        <w:t>” [Sic].</w:t>
      </w:r>
    </w:p>
    <w:p w14:paraId="3C104231" w14:textId="77777777" w:rsidR="00025297" w:rsidRDefault="00025297" w:rsidP="00025297">
      <w:pPr>
        <w:spacing w:after="0" w:line="240" w:lineRule="auto"/>
        <w:ind w:left="851" w:right="851"/>
        <w:jc w:val="both"/>
        <w:rPr>
          <w:rFonts w:ascii="Palatino Linotype" w:hAnsi="Palatino Linotype" w:cs="Arial"/>
          <w:i/>
          <w:sz w:val="24"/>
        </w:rPr>
      </w:pPr>
    </w:p>
    <w:p w14:paraId="56C8195B" w14:textId="77777777" w:rsidR="00025297" w:rsidRPr="00FD749E" w:rsidRDefault="00025297" w:rsidP="00025297">
      <w:pPr>
        <w:spacing w:after="0" w:line="240" w:lineRule="auto"/>
        <w:ind w:left="851" w:right="851"/>
        <w:jc w:val="both"/>
        <w:rPr>
          <w:rFonts w:ascii="Palatino Linotype" w:hAnsi="Palatino Linotype" w:cs="Arial"/>
          <w:i/>
          <w:sz w:val="24"/>
        </w:rPr>
      </w:pPr>
    </w:p>
    <w:p w14:paraId="5581A3CE" w14:textId="77777777" w:rsidR="00025297" w:rsidRPr="00667998" w:rsidRDefault="00025297" w:rsidP="0002529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975F751" w14:textId="77777777" w:rsidR="00025297" w:rsidRDefault="00025297" w:rsidP="00025297">
      <w:pPr>
        <w:pStyle w:val="Sinespaciado"/>
        <w:spacing w:line="360" w:lineRule="auto"/>
        <w:ind w:left="709" w:right="567"/>
        <w:jc w:val="both"/>
        <w:rPr>
          <w:rFonts w:ascii="Palatino Linotype" w:hAnsi="Palatino Linotype" w:cs="Arial"/>
          <w:i/>
        </w:rPr>
      </w:pPr>
      <w:r>
        <w:rPr>
          <w:rFonts w:ascii="Palatino Linotype" w:hAnsi="Palatino Linotype"/>
          <w:i/>
          <w:iCs/>
          <w:sz w:val="22"/>
          <w:szCs w:val="22"/>
        </w:rPr>
        <w:t>“</w:t>
      </w:r>
      <w:r w:rsidR="00396921" w:rsidRPr="00396921">
        <w:rPr>
          <w:rFonts w:ascii="Palatino Linotype" w:hAnsi="Palatino Linotype"/>
          <w:i/>
          <w:iCs/>
          <w:sz w:val="22"/>
          <w:szCs w:val="22"/>
        </w:rPr>
        <w:t xml:space="preserve">interpongo recurso de revisión en contra de la respuesta emitida con el número de oficio y/o documento 21200004000001S/OF./591/2022, esto, porque al ser información que obra en sus archivos, lo pertinente era emitir una respuesta fundada y motivada así como realizar una búsqueda exhaustiva y razonable de la información. No es relevante que en dicha respuesta el servidor público se este justificando si puede o no entregar la información que </w:t>
      </w:r>
      <w:r w:rsidR="00396921" w:rsidRPr="00396921">
        <w:rPr>
          <w:rFonts w:ascii="Palatino Linotype" w:hAnsi="Palatino Linotype"/>
          <w:i/>
          <w:iCs/>
          <w:sz w:val="22"/>
          <w:szCs w:val="22"/>
        </w:rPr>
        <w:lastRenderedPageBreak/>
        <w:t xml:space="preserve">obra en sus archivos, eso a </w:t>
      </w:r>
      <w:proofErr w:type="spellStart"/>
      <w:r w:rsidR="00396921" w:rsidRPr="00396921">
        <w:rPr>
          <w:rFonts w:ascii="Palatino Linotype" w:hAnsi="Palatino Linotype"/>
          <w:i/>
          <w:iCs/>
          <w:sz w:val="22"/>
          <w:szCs w:val="22"/>
        </w:rPr>
        <w:t>mi</w:t>
      </w:r>
      <w:proofErr w:type="spellEnd"/>
      <w:r w:rsidR="00396921" w:rsidRPr="00396921">
        <w:rPr>
          <w:rFonts w:ascii="Palatino Linotype" w:hAnsi="Palatino Linotype"/>
          <w:i/>
          <w:iCs/>
          <w:sz w:val="22"/>
          <w:szCs w:val="22"/>
        </w:rPr>
        <w:t xml:space="preserve"> no me interesa; lo que me interesa es una respuesta que cumpla con las exigencias que marca la ley.</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6D9DC453" w14:textId="77777777" w:rsidR="00025297" w:rsidRDefault="00025297" w:rsidP="00025297">
      <w:pPr>
        <w:spacing w:after="0" w:line="360" w:lineRule="auto"/>
        <w:jc w:val="both"/>
        <w:rPr>
          <w:rFonts w:ascii="Palatino Linotype" w:hAnsi="Palatino Linotype" w:cs="Arial"/>
          <w:bCs/>
          <w:sz w:val="24"/>
        </w:rPr>
      </w:pPr>
    </w:p>
    <w:p w14:paraId="5881A58D" w14:textId="77777777" w:rsidR="00025297" w:rsidRPr="00667998" w:rsidRDefault="00025297" w:rsidP="00025297">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00B906BE" w14:textId="77777777" w:rsidR="00025297" w:rsidRPr="00667998" w:rsidRDefault="00025297" w:rsidP="000252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C43BF">
        <w:rPr>
          <w:rFonts w:ascii="Palatino Linotype" w:hAnsi="Palatino Linotype" w:cs="Arial"/>
          <w:sz w:val="24"/>
          <w:szCs w:val="24"/>
        </w:rPr>
        <w:t>v</w:t>
      </w:r>
      <w:r>
        <w:rPr>
          <w:rFonts w:ascii="Palatino Linotype" w:hAnsi="Palatino Linotype" w:cs="Arial"/>
          <w:sz w:val="24"/>
          <w:szCs w:val="24"/>
        </w:rPr>
        <w:t>e</w:t>
      </w:r>
      <w:r w:rsidR="00AC43BF">
        <w:rPr>
          <w:rFonts w:ascii="Palatino Linotype" w:hAnsi="Palatino Linotype" w:cs="Arial"/>
          <w:sz w:val="24"/>
          <w:szCs w:val="24"/>
        </w:rPr>
        <w:t>intidós</w:t>
      </w:r>
      <w:r w:rsidRPr="00141144">
        <w:rPr>
          <w:rFonts w:ascii="Palatino Linotype" w:hAnsi="Palatino Linotype" w:cs="Arial"/>
          <w:sz w:val="24"/>
          <w:szCs w:val="24"/>
        </w:rPr>
        <w:t xml:space="preserve"> de </w:t>
      </w:r>
      <w:r w:rsidR="00AC43BF">
        <w:rPr>
          <w:rFonts w:ascii="Palatino Linotype" w:hAnsi="Palatino Linotype" w:cs="Arial"/>
          <w:sz w:val="24"/>
          <w:szCs w:val="24"/>
        </w:rPr>
        <w:t>nov</w:t>
      </w:r>
      <w:r>
        <w:rPr>
          <w:rFonts w:ascii="Palatino Linotype" w:hAnsi="Palatino Linotype" w:cs="Arial"/>
          <w:sz w:val="24"/>
          <w:szCs w:val="24"/>
        </w:rPr>
        <w:t>iembre</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5444571" w14:textId="77777777" w:rsidR="00025297" w:rsidRPr="00667998" w:rsidRDefault="00025297" w:rsidP="00025297">
      <w:pPr>
        <w:spacing w:after="0" w:line="360" w:lineRule="auto"/>
        <w:jc w:val="both"/>
        <w:rPr>
          <w:rFonts w:ascii="Palatino Linotype" w:hAnsi="Palatino Linotype" w:cs="Arial"/>
          <w:sz w:val="24"/>
          <w:szCs w:val="24"/>
        </w:rPr>
      </w:pPr>
    </w:p>
    <w:p w14:paraId="3728F684" w14:textId="77777777" w:rsidR="00025297" w:rsidRPr="00667998" w:rsidRDefault="00025297" w:rsidP="00025297">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3985EB90" w14:textId="6F6E0A29" w:rsidR="00025297" w:rsidRDefault="00025297" w:rsidP="000252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xml:space="preserve">, se advierte </w:t>
      </w:r>
      <w:r w:rsidR="00A65A0A">
        <w:rPr>
          <w:rFonts w:ascii="Palatino Linotype" w:hAnsi="Palatino Linotype" w:cs="Arial"/>
          <w:sz w:val="24"/>
          <w:szCs w:val="24"/>
        </w:rPr>
        <w:t>que la parte recurrente no realizó sus manifestaciones.</w:t>
      </w:r>
      <w:r w:rsidR="00A65A0A" w:rsidRPr="00667998">
        <w:rPr>
          <w:rFonts w:ascii="Palatino Linotype" w:hAnsi="Palatino Linotype" w:cs="Arial"/>
          <w:sz w:val="24"/>
          <w:szCs w:val="24"/>
        </w:rPr>
        <w:t xml:space="preserve"> </w:t>
      </w:r>
      <w:r w:rsidR="003E776D">
        <w:rPr>
          <w:rFonts w:ascii="Palatino Linotype" w:hAnsi="Palatino Linotype" w:cs="Arial"/>
          <w:sz w:val="24"/>
          <w:szCs w:val="24"/>
        </w:rPr>
        <w:t>Asimismo,</w:t>
      </w:r>
      <w:r w:rsidR="003E776D" w:rsidRPr="004C7BAD">
        <w:rPr>
          <w:rFonts w:ascii="Palatino Linotype" w:hAnsi="Palatino Linotype" w:cs="Arial"/>
          <w:sz w:val="24"/>
          <w:szCs w:val="24"/>
        </w:rPr>
        <w:t xml:space="preserve"> </w:t>
      </w:r>
      <w:r w:rsidR="003E776D">
        <w:rPr>
          <w:rFonts w:ascii="Palatino Linotype" w:hAnsi="Palatino Linotype" w:cs="Arial"/>
          <w:sz w:val="24"/>
          <w:szCs w:val="24"/>
        </w:rPr>
        <w:t>el</w:t>
      </w:r>
      <w:r>
        <w:rPr>
          <w:rFonts w:ascii="Palatino Linotype" w:hAnsi="Palatino Linotype" w:cs="Arial"/>
          <w:sz w:val="24"/>
          <w:szCs w:val="24"/>
        </w:rPr>
        <w:t xml:space="preserve"> Sujeto Obligado r</w:t>
      </w:r>
      <w:r w:rsidR="00AC43BF">
        <w:rPr>
          <w:rFonts w:ascii="Palatino Linotype" w:hAnsi="Palatino Linotype" w:cs="Arial"/>
          <w:sz w:val="24"/>
          <w:szCs w:val="24"/>
        </w:rPr>
        <w:t>i</w:t>
      </w:r>
      <w:r>
        <w:rPr>
          <w:rFonts w:ascii="Palatino Linotype" w:hAnsi="Palatino Linotype" w:cs="Arial"/>
          <w:sz w:val="24"/>
          <w:szCs w:val="24"/>
        </w:rPr>
        <w:t>ndi</w:t>
      </w:r>
      <w:r w:rsidR="00AC43BF">
        <w:rPr>
          <w:rFonts w:ascii="Palatino Linotype" w:hAnsi="Palatino Linotype" w:cs="Arial"/>
          <w:sz w:val="24"/>
          <w:szCs w:val="24"/>
        </w:rPr>
        <w:t>ó</w:t>
      </w:r>
      <w:r>
        <w:rPr>
          <w:rFonts w:ascii="Palatino Linotype" w:hAnsi="Palatino Linotype" w:cs="Arial"/>
          <w:sz w:val="24"/>
          <w:szCs w:val="24"/>
        </w:rPr>
        <w:t xml:space="preserve"> su informe justificado</w:t>
      </w:r>
      <w:r w:rsidR="00AC43BF">
        <w:rPr>
          <w:rFonts w:ascii="Palatino Linotype" w:hAnsi="Palatino Linotype" w:cs="Arial"/>
          <w:sz w:val="24"/>
          <w:szCs w:val="24"/>
        </w:rPr>
        <w:t xml:space="preserve"> mediante los archivos electrónicos denominados: </w:t>
      </w:r>
      <w:r w:rsidR="00AC43BF" w:rsidRPr="00AC43BF">
        <w:rPr>
          <w:rFonts w:ascii="Palatino Linotype" w:hAnsi="Palatino Linotype" w:cs="Arial"/>
          <w:i/>
          <w:sz w:val="24"/>
          <w:szCs w:val="24"/>
        </w:rPr>
        <w:t xml:space="preserve">“I. J. </w:t>
      </w:r>
      <w:proofErr w:type="spellStart"/>
      <w:r w:rsidR="00AC43BF" w:rsidRPr="00AC43BF">
        <w:rPr>
          <w:rFonts w:ascii="Palatino Linotype" w:hAnsi="Palatino Linotype" w:cs="Arial"/>
          <w:i/>
          <w:sz w:val="24"/>
          <w:szCs w:val="24"/>
        </w:rPr>
        <w:t>rr</w:t>
      </w:r>
      <w:proofErr w:type="spellEnd"/>
      <w:r w:rsidR="00AC43BF" w:rsidRPr="00AC43BF">
        <w:rPr>
          <w:rFonts w:ascii="Palatino Linotype" w:hAnsi="Palatino Linotype" w:cs="Arial"/>
          <w:i/>
          <w:sz w:val="24"/>
          <w:szCs w:val="24"/>
        </w:rPr>
        <w:t xml:space="preserve"> sol. 479-22.pdf”</w:t>
      </w:r>
      <w:r w:rsidR="00AC43BF">
        <w:rPr>
          <w:rFonts w:ascii="Palatino Linotype" w:hAnsi="Palatino Linotype" w:cs="Arial"/>
          <w:sz w:val="24"/>
          <w:szCs w:val="24"/>
        </w:rPr>
        <w:t xml:space="preserve">, </w:t>
      </w:r>
      <w:r w:rsidR="00AC43BF" w:rsidRPr="00AC43BF">
        <w:rPr>
          <w:rFonts w:ascii="Palatino Linotype" w:hAnsi="Palatino Linotype" w:cs="Arial"/>
          <w:i/>
          <w:sz w:val="24"/>
          <w:szCs w:val="24"/>
        </w:rPr>
        <w:t>“anexo I of. 591.pdf”, “anexo II of. 613.pdf”, “anexo III OF. 6040.pdf”, “anexo IV of. 6193.pdf” y “anexo V OF. 1514.pdf”</w:t>
      </w:r>
      <w:r w:rsidR="00AC43BF">
        <w:rPr>
          <w:rFonts w:ascii="Palatino Linotype" w:hAnsi="Palatino Linotype" w:cs="Arial"/>
          <w:i/>
          <w:sz w:val="24"/>
          <w:szCs w:val="24"/>
        </w:rPr>
        <w:t xml:space="preserve">, </w:t>
      </w:r>
      <w:r w:rsidR="00BD50B9">
        <w:rPr>
          <w:rFonts w:ascii="Palatino Linotype" w:hAnsi="Palatino Linotype" w:cs="Arial"/>
          <w:sz w:val="24"/>
          <w:szCs w:val="24"/>
        </w:rPr>
        <w:t>mismos que no se reproducen por ser del conocimiento de las partes; sin embargo; serán materia de estudio en el CONSIDERANDO respectivo.</w:t>
      </w:r>
    </w:p>
    <w:p w14:paraId="4A8701D4" w14:textId="77777777" w:rsidR="00044784" w:rsidRPr="00221BF9" w:rsidRDefault="00044784" w:rsidP="006554BB">
      <w:pPr>
        <w:pStyle w:val="Prrafodelista"/>
        <w:spacing w:line="360" w:lineRule="auto"/>
        <w:ind w:left="720"/>
        <w:jc w:val="both"/>
        <w:rPr>
          <w:rFonts w:ascii="Palatino Linotype" w:hAnsi="Palatino Linotype" w:cs="Arial"/>
        </w:rPr>
      </w:pPr>
    </w:p>
    <w:p w14:paraId="385E0034" w14:textId="77777777" w:rsidR="00025297" w:rsidRPr="00C220D0" w:rsidRDefault="00025297" w:rsidP="0002529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93A9632" w14:textId="77777777" w:rsidR="00025297" w:rsidRDefault="00025297" w:rsidP="0002529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D49C6">
        <w:rPr>
          <w:rFonts w:ascii="Palatino Linotype" w:hAnsi="Palatino Linotype" w:cs="Arial"/>
          <w:sz w:val="24"/>
          <w:szCs w:val="24"/>
        </w:rPr>
        <w:t>ocho</w:t>
      </w:r>
      <w:r>
        <w:rPr>
          <w:rFonts w:ascii="Palatino Linotype" w:hAnsi="Palatino Linotype" w:cs="Arial"/>
          <w:sz w:val="24"/>
          <w:szCs w:val="24"/>
        </w:rPr>
        <w:t xml:space="preserve"> de </w:t>
      </w:r>
      <w:r w:rsidR="008D49C6">
        <w:rPr>
          <w:rFonts w:ascii="Palatino Linotype" w:hAnsi="Palatino Linotype" w:cs="Arial"/>
          <w:sz w:val="24"/>
          <w:szCs w:val="24"/>
        </w:rPr>
        <w:t>dic</w:t>
      </w:r>
      <w:r>
        <w:rPr>
          <w:rFonts w:ascii="Palatino Linotype" w:hAnsi="Palatino Linotype" w:cs="Arial"/>
          <w:sz w:val="24"/>
          <w:szCs w:val="24"/>
        </w:rPr>
        <w:t>iembre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w:t>
      </w:r>
      <w:r w:rsidRPr="00667998">
        <w:rPr>
          <w:rFonts w:ascii="Palatino Linotype" w:hAnsi="Palatino Linotype" w:cs="Arial"/>
          <w:sz w:val="24"/>
          <w:szCs w:val="24"/>
        </w:rPr>
        <w:lastRenderedPageBreak/>
        <w:t xml:space="preserve">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27A0C4B2" w14:textId="77777777" w:rsidR="00025297" w:rsidRDefault="00025297" w:rsidP="00025297">
      <w:pPr>
        <w:spacing w:after="0" w:line="360" w:lineRule="auto"/>
        <w:jc w:val="both"/>
        <w:rPr>
          <w:rFonts w:ascii="Palatino Linotype" w:hAnsi="Palatino Linotype" w:cs="Arial"/>
          <w:sz w:val="24"/>
          <w:szCs w:val="24"/>
        </w:rPr>
      </w:pPr>
    </w:p>
    <w:p w14:paraId="5DA6B3E8" w14:textId="77777777" w:rsidR="00025297" w:rsidRPr="00C220D0" w:rsidRDefault="00025297" w:rsidP="0002529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F50C3EA" w14:textId="77777777" w:rsidR="00025297" w:rsidRDefault="00025297" w:rsidP="0002529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D49C6">
        <w:rPr>
          <w:rFonts w:ascii="Palatino Linotype" w:hAnsi="Palatino Linotype" w:cs="Arial"/>
          <w:sz w:val="24"/>
          <w:szCs w:val="24"/>
        </w:rPr>
        <w:t>veinte</w:t>
      </w:r>
      <w:r>
        <w:rPr>
          <w:rFonts w:ascii="Palatino Linotype" w:hAnsi="Palatino Linotype" w:cs="Arial"/>
          <w:sz w:val="24"/>
          <w:szCs w:val="24"/>
        </w:rPr>
        <w:t xml:space="preserve"> de e</w:t>
      </w:r>
      <w:r w:rsidR="008D49C6">
        <w:rPr>
          <w:rFonts w:ascii="Palatino Linotype" w:hAnsi="Palatino Linotype" w:cs="Arial"/>
          <w:sz w:val="24"/>
          <w:szCs w:val="24"/>
        </w:rPr>
        <w:t>nero</w:t>
      </w:r>
      <w:r w:rsidRPr="00667998">
        <w:rPr>
          <w:rFonts w:ascii="Palatino Linotype" w:hAnsi="Palatino Linotype" w:cs="Arial"/>
          <w:sz w:val="24"/>
          <w:szCs w:val="24"/>
        </w:rPr>
        <w:t xml:space="preserve"> del año </w:t>
      </w:r>
      <w:r>
        <w:rPr>
          <w:rFonts w:ascii="Palatino Linotype" w:hAnsi="Palatino Linotype" w:cs="Arial"/>
          <w:sz w:val="24"/>
          <w:szCs w:val="24"/>
        </w:rPr>
        <w:t>dos mil veinti</w:t>
      </w:r>
      <w:r w:rsidR="008D49C6">
        <w:rPr>
          <w:rFonts w:ascii="Palatino Linotype" w:hAnsi="Palatino Linotype" w:cs="Arial"/>
          <w:sz w:val="24"/>
          <w:szCs w:val="24"/>
        </w:rPr>
        <w:t>tré</w:t>
      </w:r>
      <w:r>
        <w:rPr>
          <w:rFonts w:ascii="Palatino Linotype" w:hAnsi="Palatino Linotype" w:cs="Arial"/>
          <w:sz w:val="24"/>
          <w:szCs w:val="24"/>
        </w:rPr>
        <w:t>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3878D2C8" w14:textId="77777777" w:rsidR="00025297" w:rsidRDefault="00025297" w:rsidP="00025297">
      <w:pPr>
        <w:spacing w:after="0" w:line="360" w:lineRule="auto"/>
        <w:jc w:val="both"/>
        <w:rPr>
          <w:rFonts w:ascii="Palatino Linotype" w:hAnsi="Palatino Linotype" w:cs="Arial"/>
          <w:sz w:val="24"/>
          <w:szCs w:val="24"/>
        </w:rPr>
      </w:pPr>
    </w:p>
    <w:p w14:paraId="0E3B1648"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D2708C" w14:textId="77777777" w:rsidR="00025297"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3345AAA" w14:textId="10996CA2"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Por ello, es menester precisar </w:t>
      </w:r>
      <w:r w:rsidR="00DA5FE3" w:rsidRPr="000A7EB9">
        <w:rPr>
          <w:rFonts w:ascii="Palatino Linotype" w:hAnsi="Palatino Linotype"/>
          <w:sz w:val="24"/>
          <w:szCs w:val="24"/>
        </w:rPr>
        <w:t>que,</w:t>
      </w:r>
      <w:r w:rsidRPr="000A7EB9">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A870141"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7C1731E" w14:textId="77777777" w:rsidR="001855E6" w:rsidRDefault="001855E6" w:rsidP="00025297">
      <w:pPr>
        <w:spacing w:after="0" w:line="360" w:lineRule="auto"/>
        <w:jc w:val="both"/>
        <w:rPr>
          <w:rFonts w:ascii="Palatino Linotype" w:hAnsi="Palatino Linotype"/>
          <w:sz w:val="24"/>
          <w:szCs w:val="24"/>
        </w:rPr>
      </w:pPr>
    </w:p>
    <w:p w14:paraId="1847D7C2" w14:textId="315A7EDB"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2CE959"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100B3D4"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FFA436"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244B5714" w14:textId="77777777" w:rsidR="00025297"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79585B3A" w14:textId="77777777" w:rsidR="00025297" w:rsidRDefault="00025297" w:rsidP="00025297">
      <w:pPr>
        <w:spacing w:after="0" w:line="360" w:lineRule="auto"/>
        <w:jc w:val="both"/>
        <w:rPr>
          <w:rFonts w:ascii="Palatino Linotype" w:hAnsi="Palatino Linotype"/>
          <w:sz w:val="24"/>
          <w:szCs w:val="24"/>
        </w:rPr>
      </w:pPr>
    </w:p>
    <w:p w14:paraId="4DB0C36B" w14:textId="77777777" w:rsidR="00025297" w:rsidRPr="000A7EB9" w:rsidRDefault="00025297" w:rsidP="0002529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1145C9BF" w14:textId="77777777" w:rsidR="00025297" w:rsidRPr="000A7EB9" w:rsidRDefault="00025297" w:rsidP="0002529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D59711D" w14:textId="77777777" w:rsidR="00025297" w:rsidRPr="000A7EB9" w:rsidRDefault="00025297" w:rsidP="0002529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2B553F60" w14:textId="77777777" w:rsidR="00025297" w:rsidRPr="000A7EB9" w:rsidRDefault="00025297" w:rsidP="0002529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006D178D" w14:textId="77777777" w:rsidR="00025297" w:rsidRPr="000A7EB9" w:rsidRDefault="00025297" w:rsidP="00025297">
      <w:pPr>
        <w:spacing w:after="0" w:line="360" w:lineRule="auto"/>
        <w:jc w:val="both"/>
        <w:rPr>
          <w:rFonts w:ascii="Palatino Linotype" w:hAnsi="Palatino Linotype"/>
          <w:sz w:val="24"/>
          <w:szCs w:val="24"/>
        </w:rPr>
      </w:pPr>
    </w:p>
    <w:p w14:paraId="2EDC6785" w14:textId="77777777" w:rsidR="001855E6"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05BB05A" w14:textId="77777777" w:rsidR="001855E6" w:rsidRDefault="001855E6" w:rsidP="00025297">
      <w:pPr>
        <w:spacing w:after="0" w:line="360" w:lineRule="auto"/>
        <w:jc w:val="both"/>
        <w:rPr>
          <w:rFonts w:ascii="Palatino Linotype" w:hAnsi="Palatino Linotype"/>
          <w:sz w:val="24"/>
          <w:szCs w:val="24"/>
        </w:rPr>
      </w:pPr>
    </w:p>
    <w:p w14:paraId="742D2F3F" w14:textId="587C3720"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7A787B"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96CB79C"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ACCCCF8"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DDFEBC8"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653F82" w14:textId="77777777" w:rsidR="00025297" w:rsidRPr="000A7EB9" w:rsidRDefault="00025297" w:rsidP="00025297">
      <w:pPr>
        <w:spacing w:after="0" w:line="360" w:lineRule="auto"/>
        <w:jc w:val="both"/>
        <w:rPr>
          <w:rFonts w:ascii="Palatino Linotype" w:hAnsi="Palatino Linotype"/>
          <w:sz w:val="24"/>
          <w:szCs w:val="24"/>
        </w:rPr>
      </w:pPr>
    </w:p>
    <w:p w14:paraId="51561621" w14:textId="77777777" w:rsidR="001855E6" w:rsidRDefault="001855E6" w:rsidP="00025297">
      <w:pPr>
        <w:spacing w:after="0" w:line="360" w:lineRule="auto"/>
        <w:jc w:val="both"/>
        <w:rPr>
          <w:rFonts w:ascii="Palatino Linotype" w:hAnsi="Palatino Linotype"/>
          <w:sz w:val="24"/>
          <w:szCs w:val="24"/>
        </w:rPr>
      </w:pPr>
    </w:p>
    <w:p w14:paraId="41422EC6" w14:textId="48892B7C"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30945E3"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5CAD4C8"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151C2CA"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8AA99D1" w14:textId="77777777" w:rsidR="00025297" w:rsidRPr="000A7EB9"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3DBF058" w14:textId="77777777" w:rsidR="00025297" w:rsidRPr="000A7EB9" w:rsidRDefault="00025297" w:rsidP="00025297">
      <w:pPr>
        <w:spacing w:after="0" w:line="360" w:lineRule="auto"/>
        <w:jc w:val="both"/>
        <w:rPr>
          <w:rFonts w:ascii="Palatino Linotype" w:hAnsi="Palatino Linotype"/>
          <w:sz w:val="24"/>
          <w:szCs w:val="24"/>
        </w:rPr>
      </w:pPr>
    </w:p>
    <w:p w14:paraId="67A03EE7" w14:textId="77777777" w:rsidR="00025297" w:rsidRDefault="00025297" w:rsidP="00025297">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99A0315" w14:textId="77777777" w:rsidR="00025297" w:rsidRDefault="00025297" w:rsidP="00025297">
      <w:pPr>
        <w:spacing w:after="0" w:line="360" w:lineRule="auto"/>
        <w:jc w:val="center"/>
        <w:rPr>
          <w:rFonts w:ascii="Palatino Linotype" w:hAnsi="Palatino Linotype" w:cs="Arial"/>
          <w:b/>
          <w:sz w:val="28"/>
        </w:rPr>
      </w:pPr>
    </w:p>
    <w:p w14:paraId="7474E3F7" w14:textId="77777777" w:rsidR="00025297" w:rsidRPr="00667998" w:rsidRDefault="00025297" w:rsidP="0002529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35A626E" w14:textId="77777777" w:rsidR="00025297" w:rsidRPr="00C220D0" w:rsidRDefault="00025297" w:rsidP="00025297">
      <w:pPr>
        <w:pStyle w:val="Sinespaciado"/>
        <w:rPr>
          <w:rFonts w:ascii="Palatino Linotype" w:hAnsi="Palatino Linotype"/>
        </w:rPr>
      </w:pPr>
    </w:p>
    <w:p w14:paraId="7D7EFEC8" w14:textId="77777777" w:rsidR="00025297" w:rsidRPr="00667998" w:rsidRDefault="00025297" w:rsidP="0002529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C014348" w14:textId="77777777" w:rsidR="00025297" w:rsidRPr="00667998" w:rsidRDefault="00025297" w:rsidP="0002529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w:t>
      </w:r>
      <w:r w:rsidRPr="00667998">
        <w:rPr>
          <w:rFonts w:ascii="Palatino Linotype" w:hAnsi="Palatino Linotype"/>
        </w:rPr>
        <w:lastRenderedPageBreak/>
        <w:t xml:space="preserve">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8D49C6">
        <w:rPr>
          <w:rFonts w:ascii="Palatino Linotype" w:hAnsi="Palatino Linotype"/>
        </w:rPr>
        <w:t>6</w:t>
      </w:r>
      <w:r w:rsidRPr="00584F17">
        <w:rPr>
          <w:rFonts w:ascii="Palatino Linotype" w:hAnsi="Palatino Linotype"/>
        </w:rPr>
        <w:t>, 9 fracciones I y X</w:t>
      </w:r>
      <w:r w:rsidR="008D49C6">
        <w:rPr>
          <w:rFonts w:ascii="Palatino Linotype" w:hAnsi="Palatino Linotype"/>
        </w:rPr>
        <w:t>III</w:t>
      </w:r>
      <w:r w:rsidRPr="00584F17">
        <w:rPr>
          <w:rFonts w:ascii="Palatino Linotype" w:hAnsi="Palatino Linotype"/>
        </w:rPr>
        <w:t xml:space="preserve"> y 11 del Reglamento Interior del Instituto de Transparencia, Acceso a la Información Pública y Protección de Datos Personales del Estado de México y Municipios.</w:t>
      </w:r>
    </w:p>
    <w:p w14:paraId="277EE81D"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b/>
          <w:sz w:val="28"/>
        </w:rPr>
      </w:pPr>
    </w:p>
    <w:p w14:paraId="4A9B7AE6" w14:textId="77777777" w:rsidR="00025297" w:rsidRPr="00667998" w:rsidRDefault="00025297" w:rsidP="0002529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9C6A5A4" w14:textId="77777777" w:rsidR="00025297" w:rsidRDefault="00025297" w:rsidP="0002529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9E13CB4" w14:textId="77777777" w:rsidR="008D49C6" w:rsidRDefault="008D49C6" w:rsidP="00025297">
      <w:pPr>
        <w:spacing w:after="0" w:line="360" w:lineRule="auto"/>
        <w:jc w:val="both"/>
        <w:rPr>
          <w:rFonts w:ascii="Palatino Linotype" w:eastAsia="Calibri" w:hAnsi="Palatino Linotype" w:cs="Arial"/>
          <w:b/>
          <w:sz w:val="26"/>
          <w:szCs w:val="26"/>
          <w:lang w:val="es-ES" w:eastAsia="es-ES"/>
        </w:rPr>
      </w:pPr>
    </w:p>
    <w:p w14:paraId="10E291BF" w14:textId="77777777" w:rsidR="00025297" w:rsidRPr="0025170A" w:rsidRDefault="00025297" w:rsidP="00025297">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5EFE0362" w14:textId="77777777" w:rsidR="00025297" w:rsidRPr="0025170A" w:rsidRDefault="00025297" w:rsidP="00025297">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51D4ACE1" w14:textId="77777777" w:rsidR="00025297" w:rsidRPr="0025170A" w:rsidRDefault="00025297" w:rsidP="00025297">
      <w:pPr>
        <w:spacing w:after="0" w:line="360" w:lineRule="auto"/>
        <w:jc w:val="both"/>
        <w:rPr>
          <w:rFonts w:ascii="Palatino Linotype" w:eastAsia="Times New Roman" w:hAnsi="Palatino Linotype" w:cs="Times New Roman"/>
          <w:sz w:val="18"/>
          <w:szCs w:val="24"/>
          <w:lang w:val="es-ES" w:eastAsia="es-ES"/>
        </w:rPr>
      </w:pPr>
    </w:p>
    <w:p w14:paraId="66F90B41"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lastRenderedPageBreak/>
        <w:t xml:space="preserve">“Artículo 180. </w:t>
      </w:r>
      <w:r w:rsidRPr="0025170A">
        <w:rPr>
          <w:rFonts w:ascii="Palatino Linotype" w:eastAsia="Times New Roman" w:hAnsi="Palatino Linotype" w:cs="Arial"/>
          <w:i/>
          <w:szCs w:val="24"/>
          <w:lang w:val="es-ES" w:eastAsia="es-ES"/>
        </w:rPr>
        <w:t>El recurso de revisión contendrá:</w:t>
      </w:r>
    </w:p>
    <w:p w14:paraId="7B319C71"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394BA778"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2664695B"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752A9BD3"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7EA8F0B3"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3226F764"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1BED949E"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046B2A59"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1E444D9C"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p>
    <w:p w14:paraId="3D6212C5"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676D2C6"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p>
    <w:p w14:paraId="4780F382"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390AAC8D"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p>
    <w:p w14:paraId="698A6D65" w14:textId="77777777" w:rsidR="00025297" w:rsidRPr="0025170A" w:rsidRDefault="00025297" w:rsidP="00025297">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7E93A32A" w14:textId="77777777" w:rsidR="00025297" w:rsidRPr="0025170A" w:rsidRDefault="00025297" w:rsidP="00025297">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00E77C8C" w14:textId="77777777" w:rsidR="00025297" w:rsidRPr="0025170A" w:rsidRDefault="00025297" w:rsidP="00025297">
      <w:pPr>
        <w:spacing w:after="0" w:line="276" w:lineRule="auto"/>
        <w:ind w:left="851"/>
        <w:jc w:val="right"/>
        <w:rPr>
          <w:rFonts w:ascii="Palatino Linotype" w:eastAsia="Times New Roman" w:hAnsi="Palatino Linotype" w:cs="Arial"/>
          <w:b/>
          <w:i/>
          <w:sz w:val="24"/>
          <w:szCs w:val="24"/>
          <w:lang w:val="es-ES" w:eastAsia="es-ES"/>
        </w:rPr>
      </w:pPr>
    </w:p>
    <w:p w14:paraId="4BA1A4C1" w14:textId="77777777" w:rsidR="00025297" w:rsidRDefault="00025297" w:rsidP="00025297">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133A6C2A" w14:textId="77777777" w:rsidR="00025297" w:rsidRPr="0025170A" w:rsidRDefault="00025297" w:rsidP="00025297">
      <w:pPr>
        <w:spacing w:after="0" w:line="360" w:lineRule="auto"/>
        <w:jc w:val="both"/>
        <w:rPr>
          <w:rFonts w:ascii="Palatino Linotype" w:eastAsia="Calibri" w:hAnsi="Palatino Linotype" w:cs="Arial"/>
          <w:sz w:val="24"/>
          <w:szCs w:val="24"/>
          <w:lang w:val="es-ES" w:eastAsia="es-ES"/>
        </w:rPr>
      </w:pPr>
    </w:p>
    <w:p w14:paraId="4354435A" w14:textId="77777777" w:rsidR="00025297" w:rsidRPr="0025170A" w:rsidRDefault="00025297" w:rsidP="00025297">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2A8A119" w14:textId="77777777" w:rsidR="00025297" w:rsidRDefault="00025297" w:rsidP="00025297">
      <w:pPr>
        <w:spacing w:after="0" w:line="360" w:lineRule="auto"/>
        <w:jc w:val="both"/>
        <w:rPr>
          <w:rFonts w:ascii="Palatino Linotype" w:eastAsia="Calibri" w:hAnsi="Palatino Linotype" w:cs="Times New Roman"/>
          <w:sz w:val="24"/>
          <w:szCs w:val="24"/>
          <w:lang w:val="es-ES" w:eastAsia="es-ES"/>
        </w:rPr>
      </w:pPr>
    </w:p>
    <w:p w14:paraId="68448B13" w14:textId="77777777" w:rsidR="001855E6" w:rsidRDefault="001855E6" w:rsidP="00025297">
      <w:pPr>
        <w:spacing w:after="0" w:line="360" w:lineRule="auto"/>
        <w:jc w:val="both"/>
        <w:rPr>
          <w:rFonts w:ascii="Palatino Linotype" w:eastAsia="Calibri" w:hAnsi="Palatino Linotype" w:cs="Times New Roman"/>
          <w:sz w:val="24"/>
          <w:szCs w:val="24"/>
          <w:lang w:val="es-ES" w:eastAsia="es-ES"/>
        </w:rPr>
      </w:pPr>
    </w:p>
    <w:p w14:paraId="762B647B" w14:textId="77777777" w:rsidR="001855E6" w:rsidRDefault="001855E6" w:rsidP="00025297">
      <w:pPr>
        <w:spacing w:after="0" w:line="360" w:lineRule="auto"/>
        <w:jc w:val="both"/>
        <w:rPr>
          <w:rFonts w:ascii="Palatino Linotype" w:eastAsia="Calibri" w:hAnsi="Palatino Linotype" w:cs="Times New Roman"/>
          <w:sz w:val="24"/>
          <w:szCs w:val="24"/>
          <w:lang w:val="es-ES" w:eastAsia="es-ES"/>
        </w:rPr>
      </w:pPr>
    </w:p>
    <w:p w14:paraId="6A3907E8" w14:textId="28984F6A" w:rsidR="00025297" w:rsidRDefault="00025297" w:rsidP="0002529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28F14898" w14:textId="77777777" w:rsidR="00025297" w:rsidRPr="0025170A" w:rsidRDefault="00025297" w:rsidP="00025297">
      <w:pPr>
        <w:spacing w:after="0" w:line="360" w:lineRule="auto"/>
        <w:jc w:val="both"/>
        <w:rPr>
          <w:rFonts w:ascii="Palatino Linotype" w:eastAsia="Calibri" w:hAnsi="Palatino Linotype" w:cs="Times New Roman"/>
          <w:sz w:val="24"/>
          <w:szCs w:val="24"/>
          <w:lang w:val="es-ES" w:eastAsia="es-ES"/>
        </w:rPr>
      </w:pPr>
    </w:p>
    <w:p w14:paraId="4B7AA59E" w14:textId="77777777" w:rsidR="00025297" w:rsidRPr="0025170A" w:rsidRDefault="00025297" w:rsidP="00025297">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3B30734B"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C3D65E"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003B0FD"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78A98F68"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1BEF7D26"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DA0D1BA"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2D9AABE1"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1C0B261"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p>
    <w:p w14:paraId="7887EC55" w14:textId="77777777" w:rsidR="00025297" w:rsidRPr="0025170A" w:rsidRDefault="00025297" w:rsidP="00025297">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11826275"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207D36E"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1471441"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6EE0CDAA"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413EDA9C"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23556339" w14:textId="77777777" w:rsidR="00025297" w:rsidRDefault="00025297" w:rsidP="00025297">
      <w:pPr>
        <w:spacing w:after="0" w:line="240" w:lineRule="auto"/>
        <w:ind w:left="567" w:right="567"/>
        <w:jc w:val="both"/>
        <w:rPr>
          <w:rFonts w:ascii="Palatino Linotype" w:eastAsia="Calibri" w:hAnsi="Palatino Linotype" w:cs="Times New Roman"/>
          <w:i/>
          <w:szCs w:val="24"/>
          <w:lang w:val="es-ES" w:eastAsia="es-ES"/>
        </w:rPr>
      </w:pPr>
    </w:p>
    <w:p w14:paraId="1DCC3F4D"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FA52C4A"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p>
    <w:p w14:paraId="3EA0D904"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3BB248E4"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1A335E2"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2D56FDE3" w14:textId="77777777" w:rsidR="00025297" w:rsidRPr="0025170A" w:rsidRDefault="00025297" w:rsidP="00025297">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D56BEAF" w14:textId="77777777" w:rsidR="00025297" w:rsidRPr="0025170A" w:rsidRDefault="00025297" w:rsidP="00025297">
      <w:pPr>
        <w:spacing w:after="0" w:line="360" w:lineRule="auto"/>
        <w:jc w:val="both"/>
        <w:rPr>
          <w:rFonts w:ascii="Palatino Linotype" w:eastAsia="Calibri" w:hAnsi="Palatino Linotype" w:cs="Times New Roman"/>
          <w:sz w:val="24"/>
          <w:szCs w:val="24"/>
          <w:lang w:val="es-ES" w:eastAsia="es-ES"/>
        </w:rPr>
      </w:pPr>
    </w:p>
    <w:p w14:paraId="03DE3BE2" w14:textId="77777777" w:rsidR="00025297" w:rsidRPr="0025170A" w:rsidRDefault="00025297" w:rsidP="0002529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FAC0DC3" w14:textId="77777777" w:rsidR="00025297" w:rsidRPr="0025170A" w:rsidRDefault="00025297" w:rsidP="00025297">
      <w:pPr>
        <w:spacing w:after="0" w:line="240" w:lineRule="auto"/>
        <w:rPr>
          <w:rFonts w:ascii="Times New Roman" w:eastAsia="Calibri" w:hAnsi="Times New Roman" w:cs="Times New Roman"/>
          <w:sz w:val="24"/>
          <w:szCs w:val="24"/>
          <w:lang w:eastAsia="es-ES"/>
        </w:rPr>
      </w:pPr>
    </w:p>
    <w:p w14:paraId="0698E8AE"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32311FC"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6375C1EB" w14:textId="77777777" w:rsidR="00025297"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79D3840" w14:textId="77777777" w:rsidR="00025297" w:rsidRDefault="00025297" w:rsidP="00025297">
      <w:pPr>
        <w:spacing w:after="0" w:line="240" w:lineRule="auto"/>
        <w:ind w:left="567" w:right="567"/>
        <w:jc w:val="both"/>
        <w:rPr>
          <w:rFonts w:ascii="Palatino Linotype" w:eastAsia="Calibri" w:hAnsi="Palatino Linotype" w:cs="Times New Roman"/>
          <w:i/>
          <w:szCs w:val="24"/>
          <w:lang w:val="es-ES" w:eastAsia="es-ES"/>
        </w:rPr>
      </w:pPr>
    </w:p>
    <w:p w14:paraId="2583CDF6" w14:textId="77777777" w:rsidR="00025297" w:rsidRPr="0025170A" w:rsidRDefault="00025297" w:rsidP="00025297">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4C81209F" w14:textId="77777777" w:rsidR="00025297" w:rsidRPr="0025170A" w:rsidRDefault="00025297" w:rsidP="00025297">
      <w:pPr>
        <w:spacing w:after="0" w:line="240" w:lineRule="auto"/>
        <w:rPr>
          <w:rFonts w:ascii="Times New Roman" w:eastAsia="Calibri" w:hAnsi="Times New Roman" w:cs="Times New Roman"/>
          <w:sz w:val="24"/>
          <w:szCs w:val="24"/>
          <w:lang w:eastAsia="es-ES"/>
        </w:rPr>
      </w:pPr>
    </w:p>
    <w:p w14:paraId="10CD4DD4" w14:textId="77777777" w:rsidR="00025297" w:rsidRPr="0025170A" w:rsidRDefault="00025297" w:rsidP="00025297">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2F2F7E3B" w14:textId="77777777" w:rsidR="00025297" w:rsidRDefault="00025297" w:rsidP="00025297">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4C0A6A76" w14:textId="77777777" w:rsidR="00025297" w:rsidRPr="0025170A" w:rsidRDefault="00025297" w:rsidP="00025297">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6A30037"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b/>
          <w:sz w:val="28"/>
          <w:szCs w:val="28"/>
        </w:rPr>
      </w:pPr>
    </w:p>
    <w:p w14:paraId="764C2587" w14:textId="77777777" w:rsidR="00025297" w:rsidRDefault="00025297" w:rsidP="00025297">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Pr>
          <w:rFonts w:ascii="Palatino Linotype" w:hAnsi="Palatino Linotype" w:cs="Arial"/>
          <w:b/>
          <w:sz w:val="28"/>
        </w:rPr>
        <w:t xml:space="preserve"> De las causas de improcedencia.</w:t>
      </w:r>
    </w:p>
    <w:p w14:paraId="6248AD4B" w14:textId="77777777" w:rsidR="00025297" w:rsidRPr="00667998" w:rsidRDefault="00025297" w:rsidP="000252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w:t>
      </w:r>
      <w:r w:rsidRPr="00667998">
        <w:rPr>
          <w:rFonts w:ascii="Palatino Linotype" w:hAnsi="Palatino Linotype" w:cs="Arial"/>
        </w:rPr>
        <w:lastRenderedPageBreak/>
        <w:t>Estado de México y Municipios, en correlación con la seguridad jurídica que debe generar lo actuado ante este Organismo garante.</w:t>
      </w:r>
    </w:p>
    <w:p w14:paraId="192CFCD3"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rPr>
      </w:pPr>
    </w:p>
    <w:p w14:paraId="6DEBF7AD"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0899D90"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rPr>
      </w:pPr>
    </w:p>
    <w:p w14:paraId="0A6E5E94"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72F0F42" w14:textId="77777777" w:rsidR="00025297" w:rsidRPr="00ED250C" w:rsidRDefault="00025297" w:rsidP="00025297">
      <w:pPr>
        <w:pStyle w:val="Prrafodelista"/>
        <w:autoSpaceDE w:val="0"/>
        <w:autoSpaceDN w:val="0"/>
        <w:adjustRightInd w:val="0"/>
        <w:spacing w:line="360" w:lineRule="auto"/>
        <w:ind w:left="0"/>
        <w:jc w:val="both"/>
        <w:rPr>
          <w:rFonts w:ascii="Palatino Linotype" w:hAnsi="Palatino Linotype" w:cs="Arial"/>
          <w:b/>
        </w:rPr>
      </w:pPr>
    </w:p>
    <w:p w14:paraId="7369395B" w14:textId="77777777" w:rsidR="00025297" w:rsidRDefault="00025297" w:rsidP="0002529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26CA44DB" w14:textId="77777777" w:rsidR="00025297" w:rsidRPr="00667998" w:rsidRDefault="00025297" w:rsidP="000252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8C05582" w14:textId="77777777" w:rsidR="00025297" w:rsidRPr="00667998" w:rsidRDefault="00025297" w:rsidP="00025297">
      <w:pPr>
        <w:tabs>
          <w:tab w:val="left" w:pos="709"/>
        </w:tabs>
        <w:spacing w:after="0" w:line="360" w:lineRule="auto"/>
        <w:jc w:val="both"/>
        <w:rPr>
          <w:rFonts w:ascii="Palatino Linotype" w:hAnsi="Palatino Linotype" w:cs="Arial"/>
          <w:sz w:val="24"/>
          <w:szCs w:val="24"/>
        </w:rPr>
      </w:pPr>
    </w:p>
    <w:p w14:paraId="459D2ECC" w14:textId="77777777" w:rsidR="00025297" w:rsidRDefault="00025297" w:rsidP="00025297">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3A192865" w14:textId="77777777" w:rsidR="00025297" w:rsidRDefault="00025297" w:rsidP="00025297">
      <w:pPr>
        <w:spacing w:after="0" w:line="360" w:lineRule="auto"/>
        <w:jc w:val="both"/>
        <w:rPr>
          <w:rFonts w:ascii="Palatino Linotype" w:hAnsi="Palatino Linotype"/>
          <w:sz w:val="24"/>
          <w:szCs w:val="24"/>
        </w:rPr>
      </w:pPr>
    </w:p>
    <w:p w14:paraId="722F6DD3" w14:textId="77777777" w:rsidR="00B46A86" w:rsidRDefault="00B46A86" w:rsidP="00B46A86">
      <w:pPr>
        <w:spacing w:after="0" w:line="360" w:lineRule="auto"/>
        <w:jc w:val="both"/>
        <w:rPr>
          <w:rFonts w:ascii="Palatino Linotype" w:eastAsia="Times New Roman" w:hAnsi="Palatino Linotype" w:cs="Times New Roman"/>
          <w:sz w:val="24"/>
          <w:szCs w:val="24"/>
          <w:lang w:val="es-ES" w:eastAsia="es-ES"/>
        </w:rPr>
      </w:pPr>
      <w:bookmarkStart w:id="2" w:name="_Hlk97247639"/>
      <w:bookmarkStart w:id="3" w:name="_Hlk82038749"/>
      <w:bookmarkStart w:id="4" w:name="_Hlk82011256"/>
    </w:p>
    <w:p w14:paraId="09A8B4AF" w14:textId="77777777" w:rsidR="001855E6" w:rsidRDefault="001855E6" w:rsidP="00B46A86">
      <w:pPr>
        <w:spacing w:after="0" w:line="360" w:lineRule="auto"/>
        <w:jc w:val="both"/>
        <w:rPr>
          <w:rFonts w:ascii="Palatino Linotype" w:eastAsia="Times New Roman" w:hAnsi="Palatino Linotype" w:cs="Times New Roman"/>
          <w:sz w:val="24"/>
          <w:szCs w:val="24"/>
          <w:lang w:val="es-ES" w:eastAsia="es-ES"/>
        </w:rPr>
      </w:pPr>
    </w:p>
    <w:p w14:paraId="3066529E" w14:textId="77777777" w:rsidR="001855E6" w:rsidRDefault="001855E6" w:rsidP="00B46A86">
      <w:pPr>
        <w:spacing w:after="0" w:line="360" w:lineRule="auto"/>
        <w:jc w:val="both"/>
        <w:rPr>
          <w:rFonts w:ascii="Palatino Linotype" w:eastAsia="Times New Roman" w:hAnsi="Palatino Linotype" w:cs="Times New Roman"/>
          <w:sz w:val="24"/>
          <w:szCs w:val="24"/>
          <w:lang w:val="es-ES" w:eastAsia="es-ES"/>
        </w:rPr>
      </w:pPr>
    </w:p>
    <w:p w14:paraId="18F2891D" w14:textId="77777777" w:rsidR="001855E6" w:rsidRDefault="001855E6" w:rsidP="00B46A86">
      <w:pPr>
        <w:spacing w:after="0" w:line="360" w:lineRule="auto"/>
        <w:jc w:val="both"/>
        <w:rPr>
          <w:rFonts w:ascii="Palatino Linotype" w:eastAsia="Times New Roman" w:hAnsi="Palatino Linotype" w:cs="Times New Roman"/>
          <w:sz w:val="24"/>
          <w:szCs w:val="24"/>
          <w:lang w:val="es-ES" w:eastAsia="es-ES"/>
        </w:rPr>
      </w:pPr>
    </w:p>
    <w:p w14:paraId="20952E44" w14:textId="1BB36569" w:rsidR="00D81C8A" w:rsidRDefault="00B46A86" w:rsidP="00B46A86">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Del periodo comprendido del</w:t>
      </w:r>
      <w:r w:rsidRPr="00D81C8A">
        <w:rPr>
          <w:rFonts w:ascii="Palatino Linotype" w:eastAsia="Times New Roman" w:hAnsi="Palatino Linotype" w:cs="Times New Roman"/>
          <w:sz w:val="24"/>
          <w:szCs w:val="24"/>
          <w:lang w:val="es-ES" w:eastAsia="es-ES"/>
        </w:rPr>
        <w:t xml:space="preserve"> año 1995</w:t>
      </w:r>
      <w:r>
        <w:rPr>
          <w:rFonts w:ascii="Palatino Linotype" w:eastAsia="Times New Roman" w:hAnsi="Palatino Linotype" w:cs="Times New Roman"/>
          <w:sz w:val="24"/>
          <w:szCs w:val="24"/>
          <w:lang w:val="es-ES" w:eastAsia="es-ES"/>
        </w:rPr>
        <w:t xml:space="preserve"> al treinta y uno de octubre de dos mil veintidós,</w:t>
      </w:r>
      <w:r w:rsidRPr="00D81C8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de</w:t>
      </w:r>
      <w:r w:rsidRPr="00B46A86">
        <w:rPr>
          <w:rFonts w:ascii="Palatino Linotype" w:eastAsia="Times New Roman" w:hAnsi="Palatino Linotype" w:cs="Times New Roman"/>
          <w:sz w:val="24"/>
          <w:szCs w:val="24"/>
          <w:lang w:val="es-ES" w:eastAsia="es-ES"/>
        </w:rPr>
        <w:t xml:space="preserve"> lotes o fracciones a nombre de la razón social </w:t>
      </w:r>
      <w:r w:rsidR="00BB36D9">
        <w:rPr>
          <w:rFonts w:ascii="Palatino Linotype" w:eastAsia="Times New Roman" w:hAnsi="Palatino Linotype" w:cs="Times New Roman"/>
          <w:sz w:val="24"/>
          <w:szCs w:val="24"/>
          <w:lang w:val="es-ES" w:eastAsia="es-ES"/>
        </w:rPr>
        <w:t>XXXXXXXXXXXXX</w:t>
      </w:r>
      <w:r w:rsidRPr="00B46A86">
        <w:rPr>
          <w:rFonts w:ascii="Palatino Linotype" w:eastAsia="Times New Roman" w:hAnsi="Palatino Linotype" w:cs="Times New Roman"/>
          <w:sz w:val="24"/>
          <w:szCs w:val="24"/>
          <w:lang w:val="es-ES" w:eastAsia="es-ES"/>
        </w:rPr>
        <w:t xml:space="preserve"> en el municipio de Teotihuacán</w:t>
      </w:r>
      <w:r>
        <w:rPr>
          <w:rFonts w:ascii="Palatino Linotype" w:eastAsia="Times New Roman" w:hAnsi="Palatino Linotype" w:cs="Times New Roman"/>
          <w:sz w:val="24"/>
          <w:szCs w:val="24"/>
          <w:lang w:val="es-ES" w:eastAsia="es-ES"/>
        </w:rPr>
        <w:t>, lo siguiente:</w:t>
      </w:r>
    </w:p>
    <w:p w14:paraId="161CAEDD" w14:textId="77777777" w:rsidR="00B46A86" w:rsidRPr="00B46A86" w:rsidRDefault="00B46A86" w:rsidP="00B46A86">
      <w:pPr>
        <w:spacing w:after="0" w:line="360" w:lineRule="auto"/>
        <w:jc w:val="both"/>
        <w:rPr>
          <w:rFonts w:ascii="Palatino Linotype" w:eastAsia="Times New Roman" w:hAnsi="Palatino Linotype" w:cs="Times New Roman"/>
          <w:sz w:val="24"/>
          <w:szCs w:val="24"/>
          <w:lang w:val="es-ES" w:eastAsia="es-ES"/>
        </w:rPr>
      </w:pPr>
    </w:p>
    <w:p w14:paraId="656D04B0" w14:textId="77777777" w:rsidR="00B46A86" w:rsidRDefault="00B46A86" w:rsidP="00D81C8A">
      <w:pPr>
        <w:pStyle w:val="Prrafodelista"/>
        <w:numPr>
          <w:ilvl w:val="0"/>
          <w:numId w:val="8"/>
        </w:numPr>
        <w:spacing w:line="360" w:lineRule="auto"/>
        <w:jc w:val="both"/>
        <w:rPr>
          <w:rFonts w:ascii="Palatino Linotype" w:hAnsi="Palatino Linotype"/>
        </w:rPr>
      </w:pPr>
      <w:r>
        <w:rPr>
          <w:rFonts w:ascii="Palatino Linotype" w:hAnsi="Palatino Linotype"/>
        </w:rPr>
        <w:t>A</w:t>
      </w:r>
      <w:r w:rsidR="00D81C8A" w:rsidRPr="00D81C8A">
        <w:rPr>
          <w:rFonts w:ascii="Palatino Linotype" w:hAnsi="Palatino Linotype"/>
        </w:rPr>
        <w:t>utorizaciones, permisos o licencias para subdividir, lotificar, fraccionar y/o comercializar</w:t>
      </w:r>
      <w:r>
        <w:rPr>
          <w:rFonts w:ascii="Palatino Linotype" w:hAnsi="Palatino Linotype"/>
        </w:rPr>
        <w:t>.</w:t>
      </w:r>
      <w:r w:rsidR="00D81C8A" w:rsidRPr="00D81C8A">
        <w:rPr>
          <w:rFonts w:ascii="Palatino Linotype" w:hAnsi="Palatino Linotype"/>
        </w:rPr>
        <w:t xml:space="preserve"> </w:t>
      </w:r>
    </w:p>
    <w:p w14:paraId="2259BAD1" w14:textId="77777777" w:rsidR="00025297" w:rsidRPr="00D81C8A" w:rsidRDefault="00B46A86" w:rsidP="00D81C8A">
      <w:pPr>
        <w:pStyle w:val="Prrafodelista"/>
        <w:numPr>
          <w:ilvl w:val="0"/>
          <w:numId w:val="8"/>
        </w:numPr>
        <w:spacing w:line="360" w:lineRule="auto"/>
        <w:jc w:val="both"/>
        <w:rPr>
          <w:rFonts w:ascii="Palatino Linotype" w:hAnsi="Palatino Linotype"/>
        </w:rPr>
      </w:pPr>
      <w:r>
        <w:rPr>
          <w:rFonts w:ascii="Palatino Linotype" w:hAnsi="Palatino Linotype"/>
        </w:rPr>
        <w:t>V</w:t>
      </w:r>
      <w:r w:rsidR="00D81C8A" w:rsidRPr="00D81C8A">
        <w:rPr>
          <w:rFonts w:ascii="Palatino Linotype" w:hAnsi="Palatino Linotype"/>
        </w:rPr>
        <w:t>ersión pública del último expe</w:t>
      </w:r>
      <w:r>
        <w:rPr>
          <w:rFonts w:ascii="Palatino Linotype" w:hAnsi="Palatino Linotype"/>
        </w:rPr>
        <w:t>diente que obre en sus archivos.</w:t>
      </w:r>
    </w:p>
    <w:p w14:paraId="6760A676" w14:textId="77777777" w:rsidR="00D81C8A" w:rsidRPr="00AA4DBE" w:rsidRDefault="00D81C8A" w:rsidP="00025297">
      <w:pPr>
        <w:spacing w:after="0" w:line="360" w:lineRule="auto"/>
        <w:jc w:val="both"/>
        <w:rPr>
          <w:rFonts w:ascii="Palatino Linotype" w:eastAsia="Arial Unicode MS" w:hAnsi="Palatino Linotype" w:cs="Arial"/>
          <w:sz w:val="24"/>
          <w:szCs w:val="24"/>
          <w:lang w:val="es-ES"/>
        </w:rPr>
      </w:pPr>
    </w:p>
    <w:p w14:paraId="01DEE219" w14:textId="474C730F" w:rsidR="00025297" w:rsidRDefault="00025297" w:rsidP="00D21A6B">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sidR="00D21A6B">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sidR="00D21A6B">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sidR="00D21A6B">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l</w:t>
      </w:r>
      <w:r w:rsidR="00DA5FE3">
        <w:rPr>
          <w:rFonts w:ascii="Palatino Linotype" w:eastAsia="Arial Unicode MS" w:hAnsi="Palatino Linotype" w:cs="Arial"/>
          <w:bCs/>
          <w:sz w:val="24"/>
          <w:szCs w:val="24"/>
        </w:rPr>
        <w:t>os</w:t>
      </w:r>
      <w:r>
        <w:rPr>
          <w:rFonts w:ascii="Palatino Linotype" w:eastAsia="Arial Unicode MS" w:hAnsi="Palatino Linotype" w:cs="Arial"/>
          <w:bCs/>
          <w:sz w:val="24"/>
          <w:szCs w:val="24"/>
        </w:rPr>
        <w:t xml:space="preserve"> archivo</w:t>
      </w:r>
      <w:r w:rsidR="00DA5FE3">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electrónico</w:t>
      </w:r>
      <w:r w:rsidR="00DA5FE3">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denominado</w:t>
      </w:r>
      <w:r w:rsidR="00DA5FE3">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w:t>
      </w:r>
      <w:r>
        <w:rPr>
          <w:rFonts w:ascii="Palatino Linotype" w:hAnsi="Palatino Linotype" w:cs="Arial"/>
          <w:sz w:val="24"/>
          <w:szCs w:val="24"/>
        </w:rPr>
        <w:t>“</w:t>
      </w:r>
      <w:r w:rsidR="00D21A6B" w:rsidRPr="00D21A6B">
        <w:rPr>
          <w:rFonts w:ascii="Palatino Linotype" w:hAnsi="Palatino Linotype" w:cs="Arial"/>
          <w:i/>
          <w:sz w:val="24"/>
          <w:szCs w:val="24"/>
        </w:rPr>
        <w:t>R. DGOYCU 479.pdf</w:t>
      </w:r>
      <w:r w:rsidR="00D21A6B">
        <w:rPr>
          <w:rFonts w:ascii="Palatino Linotype" w:hAnsi="Palatino Linotype" w:cs="Arial"/>
          <w:i/>
          <w:sz w:val="24"/>
          <w:szCs w:val="24"/>
        </w:rPr>
        <w:t>”, “</w:t>
      </w:r>
      <w:r w:rsidR="00D21A6B" w:rsidRPr="00D21A6B">
        <w:rPr>
          <w:rFonts w:ascii="Palatino Linotype" w:hAnsi="Palatino Linotype" w:cs="Arial"/>
          <w:i/>
          <w:sz w:val="24"/>
          <w:szCs w:val="24"/>
        </w:rPr>
        <w:t>R. DGPU 479.pdf</w:t>
      </w:r>
      <w:r w:rsidR="00D21A6B">
        <w:rPr>
          <w:rFonts w:ascii="Palatino Linotype" w:hAnsi="Palatino Linotype" w:cs="Arial"/>
          <w:i/>
          <w:sz w:val="24"/>
          <w:szCs w:val="24"/>
        </w:rPr>
        <w:t>” y “</w:t>
      </w:r>
      <w:r w:rsidR="00D21A6B" w:rsidRPr="00D21A6B">
        <w:rPr>
          <w:rFonts w:ascii="Palatino Linotype" w:hAnsi="Palatino Linotype" w:cs="Arial"/>
          <w:i/>
          <w:sz w:val="24"/>
          <w:szCs w:val="24"/>
        </w:rPr>
        <w:t>UT SEDUO 479-22.pdf</w:t>
      </w:r>
      <w:r w:rsidRPr="006F3258">
        <w:rPr>
          <w:rFonts w:ascii="Palatino Linotype" w:hAnsi="Palatino Linotype" w:cs="Arial"/>
          <w:i/>
          <w:sz w:val="24"/>
          <w:szCs w:val="24"/>
        </w:rPr>
        <w:t>”</w:t>
      </w:r>
      <w:r>
        <w:rPr>
          <w:rFonts w:ascii="Palatino Linotype" w:hAnsi="Palatino Linotype" w:cs="Arial"/>
          <w:i/>
          <w:sz w:val="24"/>
          <w:szCs w:val="24"/>
        </w:rPr>
        <w:t xml:space="preserve">, </w:t>
      </w:r>
      <w:r w:rsidR="00D21A6B">
        <w:rPr>
          <w:rFonts w:ascii="Palatino Linotype" w:eastAsia="Arial Unicode MS" w:hAnsi="Palatino Linotype" w:cs="Arial"/>
          <w:sz w:val="24"/>
          <w:szCs w:val="24"/>
        </w:rPr>
        <w:t>los cuales</w:t>
      </w:r>
      <w:r>
        <w:rPr>
          <w:rFonts w:ascii="Palatino Linotype" w:eastAsia="Arial Unicode MS" w:hAnsi="Palatino Linotype" w:cs="Arial"/>
          <w:sz w:val="24"/>
          <w:szCs w:val="24"/>
        </w:rPr>
        <w:t xml:space="preserve"> se describe a continuación:</w:t>
      </w:r>
    </w:p>
    <w:p w14:paraId="5E949BC4" w14:textId="77777777" w:rsidR="00025297" w:rsidRDefault="00025297" w:rsidP="00025297">
      <w:pPr>
        <w:spacing w:after="0" w:line="360" w:lineRule="auto"/>
        <w:jc w:val="both"/>
        <w:rPr>
          <w:rFonts w:ascii="Palatino Linotype" w:eastAsia="Arial Unicode MS" w:hAnsi="Palatino Linotype" w:cs="Arial"/>
          <w:sz w:val="24"/>
          <w:szCs w:val="24"/>
        </w:rPr>
      </w:pPr>
    </w:p>
    <w:p w14:paraId="0628A160" w14:textId="09D095FA" w:rsidR="0003742B" w:rsidRDefault="0003742B" w:rsidP="0003742B">
      <w:pPr>
        <w:pStyle w:val="Prrafodelista"/>
        <w:numPr>
          <w:ilvl w:val="0"/>
          <w:numId w:val="7"/>
        </w:numPr>
        <w:spacing w:line="360" w:lineRule="auto"/>
        <w:jc w:val="both"/>
        <w:rPr>
          <w:rFonts w:ascii="Palatino Linotype" w:hAnsi="Palatino Linotype" w:cs="Arial"/>
        </w:rPr>
      </w:pPr>
      <w:r w:rsidRPr="0003742B">
        <w:rPr>
          <w:rFonts w:ascii="Palatino Linotype" w:hAnsi="Palatino Linotype" w:cs="Arial"/>
          <w:b/>
        </w:rPr>
        <w:t>R. DGOYCU 479.pdf</w:t>
      </w:r>
      <w:r>
        <w:rPr>
          <w:rFonts w:ascii="Palatino Linotype" w:hAnsi="Palatino Linotype" w:cs="Arial"/>
        </w:rPr>
        <w:t xml:space="preserve">: Documento constante de dos (2) fojas, con número de oficio 22400105000000L/6040/2022, de fecha nueve de noviembre de dos mil veintidós, a través del cual la Directora General de Operación y Control Urbano, señaló que derivado de una búsqueda exhaustiva y razonada en los archivos en la Residencia Local de Ecatepec y de su oficina auxiliar de Teotihuacán, dependientes de la Dirección Regional de Valle de México Zona Oriente y en la Dirección Técnica para Autorizaciones Urbanas, dependientes de la Directora General de Operación y Control Urbano, y no se localizó información referente a autorizaciones, permisos o licencias para subdividir, lotificar, fraccionar y/o comercializar en lotes o fracciones a nombre de la razón social </w:t>
      </w:r>
      <w:r w:rsidR="00BB36D9">
        <w:rPr>
          <w:rFonts w:ascii="Palatino Linotype" w:hAnsi="Palatino Linotype" w:cs="Arial"/>
        </w:rPr>
        <w:t>XXXXXXXXX</w:t>
      </w:r>
      <w:r>
        <w:rPr>
          <w:rFonts w:ascii="Palatino Linotype" w:hAnsi="Palatino Linotype" w:cs="Arial"/>
        </w:rPr>
        <w:t>, en el Municipio de Teotihuacán.</w:t>
      </w:r>
    </w:p>
    <w:p w14:paraId="5FC38AF5" w14:textId="77777777" w:rsidR="0003742B" w:rsidRDefault="0003742B" w:rsidP="00025297">
      <w:pPr>
        <w:spacing w:after="0" w:line="360" w:lineRule="auto"/>
        <w:jc w:val="both"/>
        <w:rPr>
          <w:rFonts w:ascii="Palatino Linotype" w:eastAsia="Arial Unicode MS" w:hAnsi="Palatino Linotype" w:cs="Arial"/>
          <w:sz w:val="24"/>
          <w:szCs w:val="24"/>
        </w:rPr>
      </w:pPr>
    </w:p>
    <w:p w14:paraId="6BB6C3D9" w14:textId="586548BE" w:rsidR="00D21A6B" w:rsidRDefault="0003742B" w:rsidP="00D21A6B">
      <w:pPr>
        <w:pStyle w:val="Prrafodelista"/>
        <w:numPr>
          <w:ilvl w:val="0"/>
          <w:numId w:val="7"/>
        </w:numPr>
        <w:spacing w:line="360" w:lineRule="auto"/>
        <w:jc w:val="both"/>
        <w:rPr>
          <w:rFonts w:ascii="Palatino Linotype" w:hAnsi="Palatino Linotype" w:cs="Arial"/>
        </w:rPr>
      </w:pPr>
      <w:r w:rsidRPr="00D21A6B">
        <w:rPr>
          <w:rFonts w:ascii="Palatino Linotype" w:hAnsi="Palatino Linotype" w:cs="Arial"/>
          <w:b/>
        </w:rPr>
        <w:t>R. DGPU 479.pdf</w:t>
      </w:r>
      <w:r w:rsidR="00D21A6B">
        <w:rPr>
          <w:rFonts w:ascii="Palatino Linotype" w:hAnsi="Palatino Linotype" w:cs="Arial"/>
        </w:rPr>
        <w:t xml:space="preserve">: Documento constante de dos (2) fojas, con número de oficio 21200004000001S/OF./591/2022, de fecha ocho de noviembre de dos mil veintidós, a través del cual la Directora General de Planeación Urbana, señaló que no se localizaron expedientes y/o documentos correspondientes a autorizaciones, permisos o licencias para subdividir, lotificar, fraccionar y/o comercializar en lotes o fracciones a nombre de la razón social </w:t>
      </w:r>
      <w:r w:rsidR="00BB36D9">
        <w:rPr>
          <w:rFonts w:ascii="Palatino Linotype" w:hAnsi="Palatino Linotype" w:cs="Arial"/>
        </w:rPr>
        <w:t>XXXXXXXXX</w:t>
      </w:r>
      <w:r w:rsidR="00D21A6B">
        <w:rPr>
          <w:rFonts w:ascii="Palatino Linotype" w:hAnsi="Palatino Linotype" w:cs="Arial"/>
        </w:rPr>
        <w:t>, en el Municipio de Teotihuacán; Señalando asimismo que la búsqueda se realizó en todos los registros que obran en el Sistema Estatal de Información del Desarrollo Urbano (SEIDU).</w:t>
      </w:r>
    </w:p>
    <w:p w14:paraId="5D845CC8" w14:textId="77777777" w:rsidR="00D21A6B" w:rsidRDefault="00D21A6B" w:rsidP="00D21A6B">
      <w:pPr>
        <w:spacing w:line="360" w:lineRule="auto"/>
        <w:jc w:val="both"/>
        <w:rPr>
          <w:rFonts w:ascii="Palatino Linotype" w:hAnsi="Palatino Linotype" w:cs="Arial"/>
        </w:rPr>
      </w:pPr>
    </w:p>
    <w:p w14:paraId="39E855B9" w14:textId="77777777" w:rsidR="00D21A6B" w:rsidRDefault="0003742B" w:rsidP="0003742B">
      <w:pPr>
        <w:pStyle w:val="Prrafodelista"/>
        <w:numPr>
          <w:ilvl w:val="0"/>
          <w:numId w:val="7"/>
        </w:numPr>
        <w:spacing w:line="360" w:lineRule="auto"/>
        <w:jc w:val="both"/>
        <w:rPr>
          <w:rFonts w:ascii="Palatino Linotype" w:hAnsi="Palatino Linotype" w:cs="Arial"/>
        </w:rPr>
      </w:pPr>
      <w:r w:rsidRPr="0003742B">
        <w:rPr>
          <w:rFonts w:ascii="Palatino Linotype" w:hAnsi="Palatino Linotype" w:cs="Arial"/>
          <w:b/>
        </w:rPr>
        <w:t>UT SEDUO 479-22.pdf</w:t>
      </w:r>
      <w:r w:rsidR="00D21A6B">
        <w:rPr>
          <w:rFonts w:ascii="Palatino Linotype" w:hAnsi="Palatino Linotype" w:cs="Arial"/>
        </w:rPr>
        <w:t xml:space="preserve">: </w:t>
      </w:r>
      <w:r w:rsidR="00D21A6B" w:rsidRPr="006554BB">
        <w:rPr>
          <w:rFonts w:ascii="Palatino Linotype" w:hAnsi="Palatino Linotype" w:cs="Arial"/>
        </w:rPr>
        <w:t>Documento constante de una (1) foja, con número de oficio SEDUO-CI-1514/2022, de fecha catorce de noviembre de dos mil veintidós, a través del cual la Titular de la Unidad de Transparencia hizo del conocimiento al solicitante que a través de los números de oficios 21200004000001S/OF./591/2022 y 22400105000000L/6040/2022, suscritos por la Directora General de Planeación Urbana y la Directora General de Operación y Control Urbano</w:t>
      </w:r>
      <w:r w:rsidR="00D21A6B">
        <w:rPr>
          <w:rFonts w:ascii="Palatino Linotype" w:hAnsi="Palatino Linotype" w:cs="Arial"/>
        </w:rPr>
        <w:t xml:space="preserve">, </w:t>
      </w:r>
      <w:r w:rsidR="00D21A6B" w:rsidRPr="006554BB">
        <w:rPr>
          <w:rFonts w:ascii="Palatino Linotype" w:hAnsi="Palatino Linotype" w:cs="Arial"/>
        </w:rPr>
        <w:t>se encontraba detallada la respuesta a su solicitud de información.</w:t>
      </w:r>
    </w:p>
    <w:p w14:paraId="212D77B8" w14:textId="77777777" w:rsidR="00D21A6B" w:rsidRPr="00D21A6B" w:rsidRDefault="00D21A6B" w:rsidP="00D21A6B">
      <w:pPr>
        <w:spacing w:line="360" w:lineRule="auto"/>
        <w:jc w:val="both"/>
        <w:rPr>
          <w:rFonts w:ascii="Palatino Linotype" w:hAnsi="Palatino Linotype" w:cs="Arial"/>
        </w:rPr>
      </w:pPr>
    </w:p>
    <w:bookmarkEnd w:id="2"/>
    <w:p w14:paraId="68569BB1" w14:textId="77777777" w:rsidR="00025297" w:rsidRDefault="00025297" w:rsidP="00025297">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Hechas las precisiones anteriores, a efecto de identificar las </w:t>
      </w:r>
      <w:r w:rsidR="009E285B">
        <w:rPr>
          <w:rFonts w:ascii="Palatino Linotype" w:hAnsi="Palatino Linotype" w:cs="Arial"/>
          <w:sz w:val="24"/>
          <w:szCs w:val="24"/>
        </w:rPr>
        <w:t xml:space="preserve">atribuciones de la </w:t>
      </w:r>
      <w:r w:rsidR="009E285B" w:rsidRPr="009E285B">
        <w:rPr>
          <w:rFonts w:ascii="Palatino Linotype" w:hAnsi="Palatino Linotype" w:cs="Arial"/>
          <w:sz w:val="24"/>
          <w:szCs w:val="24"/>
        </w:rPr>
        <w:t>Direc</w:t>
      </w:r>
      <w:r w:rsidR="00E54CD5">
        <w:rPr>
          <w:rFonts w:ascii="Palatino Linotype" w:hAnsi="Palatino Linotype" w:cs="Arial"/>
          <w:sz w:val="24"/>
          <w:szCs w:val="24"/>
        </w:rPr>
        <w:t>ción</w:t>
      </w:r>
      <w:r w:rsidR="009E285B" w:rsidRPr="009E285B">
        <w:rPr>
          <w:rFonts w:ascii="Palatino Linotype" w:hAnsi="Palatino Linotype" w:cs="Arial"/>
          <w:sz w:val="24"/>
          <w:szCs w:val="24"/>
        </w:rPr>
        <w:t xml:space="preserve"> General de Planeación Urbana y la Direc</w:t>
      </w:r>
      <w:r w:rsidR="00E54CD5">
        <w:rPr>
          <w:rFonts w:ascii="Palatino Linotype" w:hAnsi="Palatino Linotype" w:cs="Arial"/>
          <w:sz w:val="24"/>
          <w:szCs w:val="24"/>
        </w:rPr>
        <w:t>ción</w:t>
      </w:r>
      <w:r w:rsidR="009E285B" w:rsidRPr="009E285B">
        <w:rPr>
          <w:rFonts w:ascii="Palatino Linotype" w:hAnsi="Palatino Linotype" w:cs="Arial"/>
          <w:sz w:val="24"/>
          <w:szCs w:val="24"/>
        </w:rPr>
        <w:t xml:space="preserve"> General de Operación y Control </w:t>
      </w:r>
      <w:r w:rsidR="00E54CD5" w:rsidRPr="009E285B">
        <w:rPr>
          <w:rFonts w:ascii="Palatino Linotype" w:hAnsi="Palatino Linotype" w:cs="Arial"/>
          <w:sz w:val="24"/>
          <w:szCs w:val="24"/>
        </w:rPr>
        <w:t>Urbano</w:t>
      </w:r>
      <w:r w:rsidR="00E54CD5">
        <w:rPr>
          <w:rFonts w:ascii="Palatino Linotype" w:hAnsi="Palatino Linotype" w:cs="Arial"/>
          <w:sz w:val="24"/>
          <w:szCs w:val="24"/>
        </w:rPr>
        <w:t xml:space="preserve">, </w:t>
      </w:r>
      <w:r w:rsidR="00E54CD5">
        <w:rPr>
          <w:rFonts w:ascii="Palatino Linotype" w:hAnsi="Palatino Linotype" w:cs="Arial"/>
          <w:sz w:val="24"/>
          <w:szCs w:val="24"/>
        </w:rPr>
        <w:lastRenderedPageBreak/>
        <w:t>es</w:t>
      </w:r>
      <w:r>
        <w:rPr>
          <w:rFonts w:ascii="Palatino Linotype" w:hAnsi="Palatino Linotype" w:cs="Arial"/>
          <w:sz w:val="24"/>
          <w:szCs w:val="24"/>
        </w:rPr>
        <w:t xml:space="preserve"> necesario traer a colación los </w:t>
      </w:r>
      <w:r>
        <w:rPr>
          <w:rFonts w:ascii="Palatino Linotype" w:hAnsi="Palatino Linotype" w:cs="Arial"/>
          <w:noProof/>
          <w:color w:val="000000"/>
          <w:sz w:val="24"/>
          <w:lang w:eastAsia="es-MX"/>
        </w:rPr>
        <w:t xml:space="preserve">artículos </w:t>
      </w:r>
      <w:r w:rsidR="00F62935">
        <w:rPr>
          <w:rFonts w:ascii="Palatino Linotype" w:hAnsi="Palatino Linotype" w:cs="Arial"/>
          <w:noProof/>
          <w:color w:val="000000"/>
          <w:sz w:val="24"/>
          <w:lang w:eastAsia="es-MX"/>
        </w:rPr>
        <w:t xml:space="preserve">9 y </w:t>
      </w:r>
      <w:r w:rsidR="009E285B">
        <w:rPr>
          <w:rFonts w:ascii="Palatino Linotype" w:hAnsi="Palatino Linotype" w:cs="Arial"/>
          <w:noProof/>
          <w:color w:val="000000"/>
          <w:sz w:val="24"/>
          <w:lang w:eastAsia="es-MX"/>
        </w:rPr>
        <w:t>10</w:t>
      </w:r>
      <w:r>
        <w:rPr>
          <w:rFonts w:ascii="Palatino Linotype" w:hAnsi="Palatino Linotype" w:cs="Arial"/>
          <w:noProof/>
          <w:color w:val="000000"/>
          <w:sz w:val="24"/>
          <w:lang w:eastAsia="es-MX"/>
        </w:rPr>
        <w:t xml:space="preserve">, del </w:t>
      </w:r>
      <w:r w:rsidR="009E285B">
        <w:rPr>
          <w:rFonts w:ascii="Palatino Linotype" w:hAnsi="Palatino Linotype" w:cs="Arial"/>
          <w:noProof/>
          <w:color w:val="000000"/>
          <w:sz w:val="24"/>
          <w:lang w:eastAsia="es-MX"/>
        </w:rPr>
        <w:t>Reglamento Interior de la Secretaría de Desarrollo Urbano y</w:t>
      </w:r>
      <w:r w:rsidR="009E285B" w:rsidRPr="009E285B">
        <w:rPr>
          <w:rFonts w:ascii="Palatino Linotype" w:hAnsi="Palatino Linotype" w:cs="Arial"/>
          <w:noProof/>
          <w:color w:val="000000"/>
          <w:sz w:val="24"/>
          <w:lang w:eastAsia="es-MX"/>
        </w:rPr>
        <w:t xml:space="preserve"> Metropolitano</w:t>
      </w:r>
      <w:r>
        <w:rPr>
          <w:rFonts w:ascii="Palatino Linotype" w:hAnsi="Palatino Linotype" w:cs="Arial"/>
          <w:noProof/>
          <w:color w:val="000000"/>
          <w:sz w:val="24"/>
          <w:lang w:eastAsia="es-MX"/>
        </w:rPr>
        <w:t>, los cuales disponen lo siguiente:</w:t>
      </w:r>
    </w:p>
    <w:p w14:paraId="5D9FCAF0" w14:textId="77777777" w:rsidR="00025297" w:rsidRDefault="00025297" w:rsidP="00025297">
      <w:pPr>
        <w:spacing w:after="0" w:line="360" w:lineRule="auto"/>
        <w:jc w:val="both"/>
        <w:rPr>
          <w:rFonts w:ascii="Palatino Linotype" w:hAnsi="Palatino Linotype"/>
          <w:i/>
          <w:iCs/>
        </w:rPr>
      </w:pPr>
    </w:p>
    <w:p w14:paraId="563939C5" w14:textId="77777777" w:rsidR="00E673C1" w:rsidRPr="00E673C1" w:rsidRDefault="00E673C1" w:rsidP="00E673C1">
      <w:pPr>
        <w:spacing w:after="0" w:line="240" w:lineRule="auto"/>
        <w:ind w:left="567" w:right="567"/>
        <w:jc w:val="center"/>
        <w:rPr>
          <w:rFonts w:ascii="Palatino Linotype" w:hAnsi="Palatino Linotype"/>
          <w:i/>
          <w:iCs/>
        </w:rPr>
      </w:pPr>
      <w:r w:rsidRPr="00E673C1">
        <w:rPr>
          <w:rFonts w:ascii="Palatino Linotype" w:hAnsi="Palatino Linotype"/>
          <w:i/>
          <w:iCs/>
        </w:rPr>
        <w:t>CAPÍTULO IV</w:t>
      </w:r>
    </w:p>
    <w:p w14:paraId="6C6A1993" w14:textId="77777777" w:rsidR="00E673C1" w:rsidRPr="00E673C1" w:rsidRDefault="00E673C1" w:rsidP="00E673C1">
      <w:pPr>
        <w:spacing w:after="0" w:line="240" w:lineRule="auto"/>
        <w:ind w:left="567" w:right="567"/>
        <w:jc w:val="center"/>
        <w:rPr>
          <w:rFonts w:ascii="Palatino Linotype" w:hAnsi="Palatino Linotype"/>
          <w:i/>
          <w:iCs/>
        </w:rPr>
      </w:pPr>
      <w:r w:rsidRPr="00E673C1">
        <w:rPr>
          <w:rFonts w:ascii="Palatino Linotype" w:hAnsi="Palatino Linotype"/>
          <w:i/>
          <w:iCs/>
        </w:rPr>
        <w:t>DE LAS ATRIBUCIONES DE LAS</w:t>
      </w:r>
    </w:p>
    <w:p w14:paraId="3D640288" w14:textId="77777777" w:rsidR="00E673C1" w:rsidRPr="00E673C1" w:rsidRDefault="00E673C1" w:rsidP="00E673C1">
      <w:pPr>
        <w:spacing w:after="0" w:line="240" w:lineRule="auto"/>
        <w:ind w:left="567" w:right="567"/>
        <w:jc w:val="center"/>
        <w:rPr>
          <w:rFonts w:ascii="Palatino Linotype" w:hAnsi="Palatino Linotype"/>
          <w:i/>
          <w:iCs/>
        </w:rPr>
      </w:pPr>
      <w:r w:rsidRPr="00E673C1">
        <w:rPr>
          <w:rFonts w:ascii="Palatino Linotype" w:hAnsi="Palatino Linotype"/>
          <w:i/>
          <w:iCs/>
        </w:rPr>
        <w:t>UNIDADES ADMINISTRATIVAS DE LA SECRETARÍA</w:t>
      </w:r>
    </w:p>
    <w:p w14:paraId="40C1E510" w14:textId="77777777" w:rsidR="00E673C1" w:rsidRPr="00E673C1" w:rsidRDefault="00E673C1" w:rsidP="00E673C1">
      <w:pPr>
        <w:spacing w:after="0" w:line="240" w:lineRule="auto"/>
        <w:ind w:left="567" w:right="567"/>
        <w:jc w:val="center"/>
        <w:rPr>
          <w:rFonts w:ascii="Palatino Linotype" w:hAnsi="Palatino Linotype"/>
          <w:i/>
          <w:iCs/>
        </w:rPr>
      </w:pPr>
      <w:r w:rsidRPr="00E673C1">
        <w:rPr>
          <w:rFonts w:ascii="Palatino Linotype" w:hAnsi="Palatino Linotype"/>
          <w:i/>
          <w:iCs/>
        </w:rPr>
        <w:t>SECCIÓN I</w:t>
      </w:r>
    </w:p>
    <w:p w14:paraId="697D5F7E" w14:textId="77777777" w:rsidR="00E673C1" w:rsidRPr="00E673C1" w:rsidRDefault="00E673C1" w:rsidP="00E673C1">
      <w:pPr>
        <w:spacing w:after="0" w:line="240" w:lineRule="auto"/>
        <w:ind w:left="567" w:right="567"/>
        <w:jc w:val="center"/>
        <w:rPr>
          <w:rFonts w:ascii="Palatino Linotype" w:hAnsi="Palatino Linotype"/>
          <w:i/>
          <w:iCs/>
        </w:rPr>
      </w:pPr>
      <w:r w:rsidRPr="00E673C1">
        <w:rPr>
          <w:rFonts w:ascii="Palatino Linotype" w:hAnsi="Palatino Linotype"/>
          <w:i/>
          <w:iCs/>
        </w:rPr>
        <w:t>DE LAS DIRECCIONES GENERALES</w:t>
      </w:r>
    </w:p>
    <w:p w14:paraId="09C545F6" w14:textId="77777777" w:rsidR="00E673C1" w:rsidRDefault="00E673C1" w:rsidP="00E673C1">
      <w:pPr>
        <w:spacing w:after="0" w:line="240" w:lineRule="auto"/>
        <w:ind w:left="567" w:right="567"/>
        <w:jc w:val="both"/>
        <w:rPr>
          <w:rFonts w:ascii="Palatino Linotype" w:hAnsi="Palatino Linotype"/>
          <w:i/>
          <w:iCs/>
        </w:rPr>
      </w:pPr>
      <w:r w:rsidRPr="00E673C1">
        <w:rPr>
          <w:rFonts w:ascii="Palatino Linotype" w:hAnsi="Palatino Linotype"/>
          <w:i/>
          <w:iCs/>
        </w:rPr>
        <w:t>Artículo 9. Corresponde a la Dirección General de Planeación Urbana:</w:t>
      </w:r>
    </w:p>
    <w:p w14:paraId="70199208" w14:textId="77777777" w:rsidR="00E673C1" w:rsidRPr="00E673C1" w:rsidRDefault="00E673C1" w:rsidP="00E673C1">
      <w:pPr>
        <w:spacing w:after="0" w:line="240" w:lineRule="auto"/>
        <w:ind w:left="567" w:right="567"/>
        <w:jc w:val="both"/>
        <w:rPr>
          <w:rFonts w:ascii="Palatino Linotype" w:hAnsi="Palatino Linotype"/>
          <w:i/>
          <w:iCs/>
        </w:rPr>
      </w:pPr>
    </w:p>
    <w:p w14:paraId="2004286E" w14:textId="77777777" w:rsidR="00025297" w:rsidRDefault="00E673C1" w:rsidP="00E673C1">
      <w:pPr>
        <w:spacing w:after="0" w:line="240" w:lineRule="auto"/>
        <w:ind w:left="567" w:right="567"/>
        <w:jc w:val="both"/>
        <w:rPr>
          <w:rFonts w:ascii="Palatino Linotype" w:hAnsi="Palatino Linotype"/>
          <w:i/>
          <w:iCs/>
        </w:rPr>
      </w:pPr>
      <w:r w:rsidRPr="00E673C1">
        <w:rPr>
          <w:rFonts w:ascii="Palatino Linotype" w:hAnsi="Palatino Linotype"/>
          <w:i/>
          <w:iCs/>
        </w:rPr>
        <w:t>I. Elaborar y proponer al Secretario los proyectos de planes de desarrollo urbano de competencia</w:t>
      </w:r>
      <w:r>
        <w:rPr>
          <w:rFonts w:ascii="Palatino Linotype" w:hAnsi="Palatino Linotype"/>
          <w:i/>
          <w:iCs/>
        </w:rPr>
        <w:t xml:space="preserve"> </w:t>
      </w:r>
      <w:r w:rsidRPr="00E673C1">
        <w:rPr>
          <w:rFonts w:ascii="Palatino Linotype" w:hAnsi="Palatino Linotype"/>
          <w:i/>
          <w:iCs/>
        </w:rPr>
        <w:t>estatal.</w:t>
      </w:r>
    </w:p>
    <w:p w14:paraId="5A8FD09C" w14:textId="77777777" w:rsidR="00E673C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II. Realizar audiencias públicas para la elaboración o modificación del Plan Estatal de Desarrollo Urbano, de los planes regionales de desarrollo urbano y de los planes parciales que de ellos deriven. </w:t>
      </w:r>
    </w:p>
    <w:p w14:paraId="5A42E9E8" w14:textId="77777777" w:rsidR="00E673C1" w:rsidRDefault="00E673C1" w:rsidP="00E673C1">
      <w:pPr>
        <w:spacing w:after="0" w:line="240" w:lineRule="auto"/>
        <w:ind w:left="567" w:right="567"/>
        <w:jc w:val="both"/>
        <w:rPr>
          <w:rFonts w:ascii="Palatino Linotype" w:hAnsi="Palatino Linotype"/>
          <w:i/>
        </w:rPr>
      </w:pPr>
      <w:r w:rsidRPr="00E673C1">
        <w:rPr>
          <w:rFonts w:ascii="Palatino Linotype" w:hAnsi="Palatino Linotype"/>
          <w:b/>
          <w:i/>
          <w:u w:val="single"/>
        </w:rPr>
        <w:t>III. Ejecutar y evaluar en coordinación con las demás autoridades vinculadas con el desarrollo urbano, el Plan Estatal de Desarrollo Urbano, los planes regionales de desarrollo urbano y los planes parciales que de ellos deriven, así como de sus respectivos programas de acciones</w:t>
      </w:r>
      <w:r w:rsidRPr="00E673C1">
        <w:rPr>
          <w:rFonts w:ascii="Palatino Linotype" w:hAnsi="Palatino Linotype"/>
          <w:i/>
        </w:rPr>
        <w:t xml:space="preserve">. </w:t>
      </w:r>
    </w:p>
    <w:p w14:paraId="54143F13" w14:textId="77777777" w:rsidR="00E673C1" w:rsidRPr="00E673C1" w:rsidRDefault="00E673C1" w:rsidP="00E673C1">
      <w:pPr>
        <w:spacing w:after="0" w:line="240" w:lineRule="auto"/>
        <w:ind w:left="567" w:right="567"/>
        <w:jc w:val="both"/>
        <w:rPr>
          <w:rFonts w:ascii="Palatino Linotype" w:hAnsi="Palatino Linotype"/>
          <w:i/>
          <w:u w:val="single"/>
        </w:rPr>
      </w:pPr>
      <w:r w:rsidRPr="00E673C1">
        <w:rPr>
          <w:rFonts w:ascii="Palatino Linotype" w:hAnsi="Palatino Linotype"/>
          <w:i/>
          <w:u w:val="single"/>
        </w:rPr>
        <w:t xml:space="preserve">IV. Dictaminar la congruencia de los planes de desarrollo urbano </w:t>
      </w:r>
      <w:r w:rsidRPr="00E673C1">
        <w:rPr>
          <w:rFonts w:ascii="Palatino Linotype" w:hAnsi="Palatino Linotype"/>
          <w:b/>
          <w:i/>
          <w:u w:val="single"/>
        </w:rPr>
        <w:t>de competencia municipal</w:t>
      </w:r>
      <w:r w:rsidRPr="00E673C1">
        <w:rPr>
          <w:rFonts w:ascii="Palatino Linotype" w:hAnsi="Palatino Linotype"/>
          <w:i/>
          <w:u w:val="single"/>
        </w:rPr>
        <w:t xml:space="preserve"> con las políticas y estrategias del Plan Estatal de Desarrollo Urbano y, en su caso, del Plan Regional de Desarrollo Urbano, así como de los parciales que deriven de éstos. </w:t>
      </w:r>
    </w:p>
    <w:p w14:paraId="27C494EB" w14:textId="77777777" w:rsidR="00E673C1" w:rsidRDefault="00E673C1" w:rsidP="00E673C1">
      <w:pPr>
        <w:spacing w:after="0" w:line="240" w:lineRule="auto"/>
        <w:ind w:left="567" w:right="567"/>
        <w:jc w:val="both"/>
        <w:rPr>
          <w:rFonts w:ascii="Palatino Linotype" w:hAnsi="Palatino Linotype"/>
          <w:i/>
        </w:rPr>
      </w:pPr>
      <w:r w:rsidRPr="00E673C1">
        <w:rPr>
          <w:rFonts w:ascii="Palatino Linotype" w:hAnsi="Palatino Linotype"/>
          <w:b/>
          <w:i/>
          <w:u w:val="single"/>
        </w:rPr>
        <w:t>V. Asesorar a las autoridades municipales que lo soliciten, en la elaboración o modificación de planes municipales de desarrollo urbano y de centros de población, así como de los planes parciales que de ellos deriven, debiendo informar lo conducente al Secretario</w:t>
      </w:r>
      <w:r w:rsidRPr="00E673C1">
        <w:rPr>
          <w:rFonts w:ascii="Palatino Linotype" w:hAnsi="Palatino Linotype"/>
          <w:i/>
        </w:rPr>
        <w:t xml:space="preserve">. </w:t>
      </w:r>
    </w:p>
    <w:p w14:paraId="3B91CD1E"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VI. Gestionar la publicación de los planes de desarrollo urbano y de sus modificaciones en el periódico oficial “Gaceta del Gobierno” así como su inscripción en el Instituto de la Función Registral del Estado de México y en el Sistema Estatal de Información del Desarrollo Urbano. </w:t>
      </w:r>
    </w:p>
    <w:p w14:paraId="6376D841" w14:textId="77777777" w:rsidR="00AE4651" w:rsidRPr="00AE4651" w:rsidRDefault="00E673C1" w:rsidP="00E673C1">
      <w:pPr>
        <w:spacing w:after="0" w:line="240" w:lineRule="auto"/>
        <w:ind w:left="567" w:right="567"/>
        <w:jc w:val="both"/>
        <w:rPr>
          <w:rFonts w:ascii="Palatino Linotype" w:hAnsi="Palatino Linotype"/>
          <w:b/>
          <w:i/>
          <w:u w:val="single"/>
        </w:rPr>
      </w:pPr>
      <w:r w:rsidRPr="00AE4651">
        <w:rPr>
          <w:rFonts w:ascii="Palatino Linotype" w:hAnsi="Palatino Linotype"/>
          <w:b/>
          <w:i/>
          <w:u w:val="single"/>
        </w:rPr>
        <w:t xml:space="preserve">VII. Recopilar y formular los instrumentos técnicos y legales que sustenten la aprobación y aplicación de los planes de desarrollo urbano de competencia estatal. </w:t>
      </w:r>
    </w:p>
    <w:p w14:paraId="61532614"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VIII. Participar en reuniones intergubernamentales, institucionales, en comisiones y órganos de coordinación y realizar las actividades que se encomienden a la Secretaría, relacionadas con el sector. </w:t>
      </w:r>
    </w:p>
    <w:p w14:paraId="4DE8BFC1"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lastRenderedPageBreak/>
        <w:t xml:space="preserve">IX. Formular e instrumentar en coordinación con las demás autoridades vinculadas con el desarrollo urbano, programas y proyectos especiales de ordenamiento territorial de los asentamientos humanos y desarrollo urbano de los centros de población. </w:t>
      </w:r>
    </w:p>
    <w:p w14:paraId="75113DEE" w14:textId="77777777" w:rsidR="00AE4651" w:rsidRDefault="00E673C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X. Integrar y mantener actualizado el Sistema Estatal de Información del Desarrollo Urbano.</w:t>
      </w:r>
      <w:r w:rsidRPr="00E673C1">
        <w:rPr>
          <w:rFonts w:ascii="Palatino Linotype" w:hAnsi="Palatino Linotype"/>
          <w:i/>
        </w:rPr>
        <w:t xml:space="preserve"> </w:t>
      </w:r>
    </w:p>
    <w:p w14:paraId="3181C61A"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XI. Suscribir convenios urbanísticos con municipios y particulares, previo acuerdo con el Secretario. </w:t>
      </w:r>
    </w:p>
    <w:p w14:paraId="5A99A9FC"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XII. Evaluar lo relativo a los asentamientos humanos en el Estado de México, con el propósito de establecer la situación, problemática y perspectiva del desarrollo urbano estatal, así como de determinar la eficacia de las políticas y objetivos previstos en los planes de desarrollo urbano. </w:t>
      </w:r>
    </w:p>
    <w:p w14:paraId="541B20E1"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XIII. Promover estudios para mejorar el ordenamiento territorial de los asentamientos humanos y el desarrollo urbano en la entidad, así como impulsar proyectos para su financiamiento. </w:t>
      </w:r>
    </w:p>
    <w:p w14:paraId="2FC94D01"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XIV. Dictaminar, en el ámbito de competencia de la Secretaría, las propuestas que le formulen las dependencias y organismos auxiliares, respecto a la asignación de usos, destinos y reservas para equipamiento urbano. </w:t>
      </w:r>
    </w:p>
    <w:p w14:paraId="589BDD1A" w14:textId="77777777" w:rsidR="00AE4651" w:rsidRDefault="00E673C1" w:rsidP="00E673C1">
      <w:pPr>
        <w:spacing w:after="0" w:line="240" w:lineRule="auto"/>
        <w:ind w:left="567" w:right="567"/>
        <w:jc w:val="both"/>
        <w:rPr>
          <w:rFonts w:ascii="Palatino Linotype" w:hAnsi="Palatino Linotype"/>
          <w:i/>
        </w:rPr>
      </w:pPr>
      <w:r w:rsidRPr="00E673C1">
        <w:rPr>
          <w:rFonts w:ascii="Palatino Linotype" w:hAnsi="Palatino Linotype"/>
          <w:i/>
        </w:rPr>
        <w:t xml:space="preserve">XV. Establecer la congruencia del Plan Estatal de Desarrollo Urbano con el Plan de Desarrollo del Estado de México, así como con el Plan Nacional de Desarrollo, los programas sectoriales y los programas de ordenación de las zonas conurbadas interestatales. </w:t>
      </w:r>
    </w:p>
    <w:p w14:paraId="6E7E220F" w14:textId="77777777" w:rsidR="00E673C1" w:rsidRDefault="00E673C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XVI. Emitir licencias de uso del suelo, de cambio de uso del suelo, de densidad, intensidad y altura de edificaciones, para conjuntos urbanos que se ubiquen en territorio de municipios a los que aún no se les haya transferido formalmente dichas funciones</w:t>
      </w:r>
      <w:r w:rsidRPr="00E673C1">
        <w:rPr>
          <w:rFonts w:ascii="Palatino Linotype" w:hAnsi="Palatino Linotype"/>
          <w:i/>
        </w:rPr>
        <w:t>.</w:t>
      </w:r>
    </w:p>
    <w:p w14:paraId="77ED7DB3"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XVII. Emitir opiniones y dictámenes técnicos en materia de planeación y desarrollo urbano que coadyuven a la toma de decisiones. </w:t>
      </w:r>
    </w:p>
    <w:p w14:paraId="6CFC3DBA"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XVIII. Determinar, a solicitud del municipio, el uso de suelo para las zonas especiales donde se establecerán los conjuntos urbanos de unidades económicas que su actividad principal sea la venta de vehículos usados en tianguis de autos y de aprovechamiento de autopartes de vehículos usados que han concluido su vida útil o siniestrados. </w:t>
      </w:r>
    </w:p>
    <w:p w14:paraId="23D8F299"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XIX. Las demás que le confieren otros ordenamientos legales y aquellas que le encomiende el Secretario. </w:t>
      </w:r>
    </w:p>
    <w:p w14:paraId="54DF8BF5" w14:textId="77777777" w:rsidR="00AE4651" w:rsidRDefault="00AE4651" w:rsidP="00E673C1">
      <w:pPr>
        <w:spacing w:after="0" w:line="240" w:lineRule="auto"/>
        <w:ind w:left="567" w:right="567"/>
        <w:jc w:val="both"/>
        <w:rPr>
          <w:rFonts w:ascii="Palatino Linotype" w:hAnsi="Palatino Linotype"/>
          <w:i/>
        </w:rPr>
      </w:pPr>
    </w:p>
    <w:p w14:paraId="1F090E92"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b/>
          <w:i/>
        </w:rPr>
        <w:t>Artículo 10.</w:t>
      </w:r>
      <w:r w:rsidRPr="00AE4651">
        <w:rPr>
          <w:rFonts w:ascii="Palatino Linotype" w:hAnsi="Palatino Linotype"/>
          <w:i/>
        </w:rPr>
        <w:t xml:space="preserve"> Corresponde a la </w:t>
      </w:r>
      <w:r w:rsidRPr="00AE4651">
        <w:rPr>
          <w:rFonts w:ascii="Palatino Linotype" w:hAnsi="Palatino Linotype"/>
          <w:b/>
          <w:i/>
          <w:u w:val="single"/>
        </w:rPr>
        <w:t>Dirección General de Operación Urbana</w:t>
      </w:r>
      <w:r w:rsidRPr="00AE4651">
        <w:rPr>
          <w:rFonts w:ascii="Palatino Linotype" w:hAnsi="Palatino Linotype"/>
          <w:i/>
        </w:rPr>
        <w:t xml:space="preserve">: </w:t>
      </w:r>
    </w:p>
    <w:p w14:paraId="3980C557"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 xml:space="preserve">I. Autorizar conjuntos urbanos habitacionales de hasta mil viviendas, industriales, de abasto, comercio y servicios, científicos, tecnológicos, para unidades económicas de alto impacto y mixtos de hasta diez hectáreas de terreno, así como, su </w:t>
      </w:r>
      <w:r w:rsidRPr="00AE4651">
        <w:rPr>
          <w:rFonts w:ascii="Palatino Linotype" w:hAnsi="Palatino Linotype"/>
          <w:b/>
          <w:i/>
          <w:u w:val="single"/>
        </w:rPr>
        <w:lastRenderedPageBreak/>
        <w:t>modificación, subrogación, cambio de modalidad, revocación o extinción por renuncia</w:t>
      </w:r>
      <w:r w:rsidRPr="00AE4651">
        <w:rPr>
          <w:rFonts w:ascii="Palatino Linotype" w:hAnsi="Palatino Linotype"/>
          <w:i/>
        </w:rPr>
        <w:t xml:space="preserve">. </w:t>
      </w:r>
    </w:p>
    <w:p w14:paraId="1C1F6D54"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II. Elaborar los acuerdos de autorización de conjuntos urbanos, subrogación del titular, cambio de tipo, revocación, extinción por renuncia o cualquier otro que corresponda expedir al Secretario</w:t>
      </w:r>
      <w:r w:rsidRPr="00AE4651">
        <w:rPr>
          <w:rFonts w:ascii="Palatino Linotype" w:hAnsi="Palatino Linotype"/>
          <w:i/>
        </w:rPr>
        <w:t xml:space="preserve">. </w:t>
      </w:r>
    </w:p>
    <w:p w14:paraId="7CB1F75E"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III. Autorizar el inicio de ejecución de obras, la enajenación de lotes y la promoción del desarrollo, fideicomitir, gravar o afectar lotes, prórroga para ejecución de obras, proyectos arquitectónicos de las obras de equipamiento urbano, relotificaciones, la sustitución, liberación o cancelación de garantías, condominios, localización de áreas de donación fuera del desarrollo, sustitución de obras de equipamiento urbano y su ubicación fuera respecto de los fraccionamientos, conjuntos urbanos autorizados</w:t>
      </w:r>
      <w:r w:rsidRPr="00AE4651">
        <w:rPr>
          <w:rFonts w:ascii="Palatino Linotype" w:hAnsi="Palatino Linotype"/>
          <w:i/>
        </w:rPr>
        <w:t xml:space="preserve">. </w:t>
      </w:r>
    </w:p>
    <w:p w14:paraId="526BD8C5"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b/>
          <w:i/>
          <w:u w:val="single"/>
        </w:rPr>
        <w:t>IV. Aprobar el proyecto de lotificación de conjuntos urbanos</w:t>
      </w:r>
      <w:r w:rsidRPr="00AE4651">
        <w:rPr>
          <w:rFonts w:ascii="Palatino Linotype" w:hAnsi="Palatino Linotype"/>
          <w:i/>
        </w:rPr>
        <w:t xml:space="preserve">. </w:t>
      </w:r>
    </w:p>
    <w:p w14:paraId="0E67CEB8"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V. Emitir evaluaciones técnicas de impacto urbano. </w:t>
      </w:r>
    </w:p>
    <w:p w14:paraId="3F721175"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VI. Emitir constancias de viabilidad para conjuntos urbanos, subdivisiones y condominios habitacionales de diez o más viviendas, así como, en otros tipos con un coeficiente de utilización de tres mil metros cuadrados o más situados en áreas urbanas o urbanizables para la aprobación del plano de localización, deslinde y fraccionamiento de las zonas de urbanización ejidal o comunal y su área de crecimiento y para proyectos de diez o más viviendas en un predio o lote. </w:t>
      </w:r>
    </w:p>
    <w:p w14:paraId="16147A37"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VII. Expedir dictámenes técnicos en los procedimientos de expropiación de inmuebles. </w:t>
      </w:r>
    </w:p>
    <w:p w14:paraId="2AA1591D"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VIII. Emitir constancias para la obtención de los beneficios fiscales que prevé el Código Financiero del Estado de México y Municipios, en adquisición de predios destinados a la ejecución de conjuntos urbanos habitacionales de tipo social progresivo, de interés social y popular. </w:t>
      </w:r>
    </w:p>
    <w:p w14:paraId="0AE46BCE"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 xml:space="preserve">IX. Autorizar la apertura, prolongación, ampliación o modificación de las vías públicas que constituyan la infraestructura vial local. </w:t>
      </w:r>
    </w:p>
    <w:p w14:paraId="78086F23" w14:textId="77777777" w:rsidR="00AE4651" w:rsidRDefault="00AE4651" w:rsidP="00E673C1">
      <w:pPr>
        <w:spacing w:after="0" w:line="240" w:lineRule="auto"/>
        <w:ind w:left="567" w:right="567"/>
        <w:jc w:val="both"/>
        <w:rPr>
          <w:rFonts w:ascii="Palatino Linotype" w:hAnsi="Palatino Linotype"/>
          <w:i/>
        </w:rPr>
      </w:pPr>
      <w:r w:rsidRPr="00AE4651">
        <w:rPr>
          <w:rFonts w:ascii="Palatino Linotype" w:hAnsi="Palatino Linotype"/>
          <w:i/>
        </w:rPr>
        <w:t>X. Emitir cédulas informativas de zonificación para la autorización de conjuntos urbanos en predios que se ubiquen en el territorio de municipios a los que aún no se les hayan transferido formalmente dichas funciones.</w:t>
      </w:r>
    </w:p>
    <w:p w14:paraId="769C7F7B"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XI. Ejercer directamente, cuando la atención de los asuntos así lo requieran, las atribuciones asignadas a las direcciones regionales y residencias locales. </w:t>
      </w:r>
    </w:p>
    <w:p w14:paraId="6CD395EE"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XII. Atender las denuncias ciudadanas de hechos o actos que constituyan infracciones a las disposiciones jurídicas que regulan el ordenamiento territorial de los asentamientos humanos y el desarrollo urbano de los centros de población. </w:t>
      </w:r>
    </w:p>
    <w:p w14:paraId="0C2BBC3B"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XIII. Vigilar, en su ámbito de competencia, el cumplimiento de las disposiciones legales que regulan el ordenamiento territorial de los asentamientos humanos y el desarrollo urbano de los centros de población. </w:t>
      </w:r>
    </w:p>
    <w:p w14:paraId="04E0E526"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lastRenderedPageBreak/>
        <w:t xml:space="preserve">XIV. Verificar el cumplimiento de las obligaciones que establecen los acuerdos de autorización de fraccionamientos y conjuntos urbanos, así como las señaladas en las demás autorizaciones que se otorguen durante la ejecución de los desarrollos autorizados y, en su caso, imponer las medidas de seguridad y/o las sanciones que prevén las disposiciones legales en la materia. </w:t>
      </w:r>
    </w:p>
    <w:p w14:paraId="42C3A1BF"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XV. Emitir mandamientos de visitas de verificación, tramitar y resolver procedimientos administrativos, emitir y notificar citatorios, otorgar y resolver garantías de audiencia, determinar infracciones a las leyes de desarrollo urbano e imponer medidas de seguridad y/o sanciones, formular denuncias penales, así como tramitar y resolver los recursos de inconformidad que los particulares interpongan en contra de sus actos. </w:t>
      </w:r>
    </w:p>
    <w:p w14:paraId="6620E60A"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XVI. Coordinarse con las autoridades federales, estatales y municipales para la ejecución de las medidas de seguridad y/o sanciones que imponga conforme a las leyes de la materia y, en su caso, solicitar el auxilio de la fuerza pública. </w:t>
      </w:r>
    </w:p>
    <w:p w14:paraId="1725FCAE"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XVII. Planear, programar, supervisar, controlar y evaluar el funcionamiento de las direcciones regionales y residencias locales, de acuerdo con las disposiciones legales que regulan su actuación. </w:t>
      </w:r>
    </w:p>
    <w:p w14:paraId="275B5A08"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XVIII. Determinar la ubicación de las áreas de donación estatal que se localicen fuera de los conjuntos urbanos, subdivisiones y condominios. </w:t>
      </w:r>
    </w:p>
    <w:p w14:paraId="7699AEEF"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XIX. Establecer medidas y acciones en coordinación con la Secretaría General de Gobierno y demás autoridades federales, estatales y municipales competentes para prevenir asentamientos humanos irregulares. </w:t>
      </w:r>
    </w:p>
    <w:p w14:paraId="00D8F25A"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XX. Verificar que las acciones de suelo y vivienda cumplan con las disposiciones en materia de ordenamiento territorial de los asentamientos humanos y del desarrollo urbano de los centros de población. </w:t>
      </w:r>
    </w:p>
    <w:p w14:paraId="1DD60CFC"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XXI. Establecer y vigilar el cumplimiento de programas de adquisición de reservas territoriales para el equipamiento urbano del Estado, con la participación que corresponda a otras autoridades. </w:t>
      </w:r>
    </w:p>
    <w:p w14:paraId="37BCF26B" w14:textId="77777777" w:rsidR="00647228"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 xml:space="preserve">XXII. Coordinar la recepción, entrega y transmisión de propiedad de las áreas de donación estatal que se localicen fuera de los conjuntos urbanos, subdivisiones y lotificaciones para condominio con las unidades administrativas encargadas de su incorporación al patrimonio inmobiliario del Estado. </w:t>
      </w:r>
    </w:p>
    <w:p w14:paraId="66ACD42A" w14:textId="77777777" w:rsidR="00AE4651" w:rsidRDefault="00AE4651" w:rsidP="00E673C1">
      <w:pPr>
        <w:spacing w:after="0" w:line="240" w:lineRule="auto"/>
        <w:ind w:left="567" w:right="567"/>
        <w:jc w:val="both"/>
        <w:rPr>
          <w:rFonts w:ascii="Palatino Linotype" w:hAnsi="Palatino Linotype"/>
          <w:i/>
        </w:rPr>
      </w:pPr>
      <w:r w:rsidRPr="00647228">
        <w:rPr>
          <w:rFonts w:ascii="Palatino Linotype" w:hAnsi="Palatino Linotype"/>
          <w:i/>
        </w:rPr>
        <w:t>XXIII. Autorizar el cumplimiento de la obligación de ceder áreas de donación, mediante la aportación de numerario al Fideicomiso de Reserva Territorial para el Desarrollo de Equipamiento Urbano Regional.</w:t>
      </w:r>
    </w:p>
    <w:p w14:paraId="0F5436F6" w14:textId="77777777" w:rsidR="00647228" w:rsidRPr="00647228" w:rsidRDefault="00647228" w:rsidP="00647228">
      <w:pPr>
        <w:spacing w:after="0" w:line="240" w:lineRule="auto"/>
        <w:ind w:left="567" w:right="567"/>
        <w:jc w:val="both"/>
        <w:rPr>
          <w:rFonts w:ascii="Palatino Linotype" w:hAnsi="Palatino Linotype"/>
          <w:i/>
          <w:iCs/>
        </w:rPr>
      </w:pPr>
      <w:r w:rsidRPr="00647228">
        <w:rPr>
          <w:rFonts w:ascii="Palatino Linotype" w:hAnsi="Palatino Linotype"/>
          <w:i/>
          <w:iCs/>
        </w:rPr>
        <w:t>XXIV. Autorizar el cumplimiento de la obligación de ejecutar obras de equipamiento urbano regional,</w:t>
      </w:r>
      <w:r>
        <w:rPr>
          <w:rFonts w:ascii="Palatino Linotype" w:hAnsi="Palatino Linotype"/>
          <w:i/>
          <w:iCs/>
        </w:rPr>
        <w:t xml:space="preserve"> </w:t>
      </w:r>
      <w:r w:rsidRPr="00647228">
        <w:rPr>
          <w:rFonts w:ascii="Palatino Linotype" w:hAnsi="Palatino Linotype"/>
          <w:i/>
          <w:iCs/>
        </w:rPr>
        <w:t>mediante aportación de obras o en numerario en la proporción que resulte para el equipamiento</w:t>
      </w:r>
    </w:p>
    <w:p w14:paraId="2CCD3DD5" w14:textId="77777777" w:rsidR="00647228" w:rsidRPr="00647228" w:rsidRDefault="00647228" w:rsidP="00647228">
      <w:pPr>
        <w:spacing w:after="0" w:line="240" w:lineRule="auto"/>
        <w:ind w:left="567" w:right="567"/>
        <w:jc w:val="both"/>
        <w:rPr>
          <w:rFonts w:ascii="Palatino Linotype" w:hAnsi="Palatino Linotype"/>
          <w:i/>
          <w:iCs/>
        </w:rPr>
      </w:pPr>
      <w:r w:rsidRPr="00647228">
        <w:rPr>
          <w:rFonts w:ascii="Palatino Linotype" w:hAnsi="Palatino Linotype"/>
          <w:i/>
          <w:iCs/>
        </w:rPr>
        <w:lastRenderedPageBreak/>
        <w:t>urbano regional. La aportación en numerario se integrará al Fideicomiso de Reserva Territorial para</w:t>
      </w:r>
      <w:r>
        <w:rPr>
          <w:rFonts w:ascii="Palatino Linotype" w:hAnsi="Palatino Linotype"/>
          <w:i/>
          <w:iCs/>
        </w:rPr>
        <w:t xml:space="preserve"> </w:t>
      </w:r>
      <w:r w:rsidRPr="00647228">
        <w:rPr>
          <w:rFonts w:ascii="Palatino Linotype" w:hAnsi="Palatino Linotype"/>
          <w:i/>
          <w:iCs/>
        </w:rPr>
        <w:t>el Desarrollo de Equipamiento Urbano Regional.</w:t>
      </w:r>
    </w:p>
    <w:p w14:paraId="58C9CC46" w14:textId="77777777" w:rsidR="00647228" w:rsidRPr="00647228" w:rsidRDefault="00647228" w:rsidP="00647228">
      <w:pPr>
        <w:spacing w:after="0" w:line="240" w:lineRule="auto"/>
        <w:ind w:left="567" w:right="567"/>
        <w:jc w:val="both"/>
        <w:rPr>
          <w:rFonts w:ascii="Palatino Linotype" w:hAnsi="Palatino Linotype"/>
          <w:i/>
          <w:iCs/>
        </w:rPr>
      </w:pPr>
      <w:r w:rsidRPr="00647228">
        <w:rPr>
          <w:rFonts w:ascii="Palatino Linotype" w:hAnsi="Palatino Linotype"/>
          <w:i/>
          <w:iCs/>
        </w:rPr>
        <w:t>XXV. Participar y dar seguimiento en el ámbito de su competencia al Fideicomiso de Reserva</w:t>
      </w:r>
    </w:p>
    <w:p w14:paraId="50AE8699" w14:textId="77777777" w:rsidR="00647228" w:rsidRPr="00647228" w:rsidRDefault="00647228" w:rsidP="00647228">
      <w:pPr>
        <w:spacing w:after="0" w:line="240" w:lineRule="auto"/>
        <w:ind w:left="567" w:right="567"/>
        <w:jc w:val="both"/>
        <w:rPr>
          <w:rFonts w:ascii="Palatino Linotype" w:hAnsi="Palatino Linotype"/>
          <w:i/>
          <w:iCs/>
        </w:rPr>
      </w:pPr>
      <w:r w:rsidRPr="00647228">
        <w:rPr>
          <w:rFonts w:ascii="Palatino Linotype" w:hAnsi="Palatino Linotype"/>
          <w:i/>
          <w:iCs/>
        </w:rPr>
        <w:t>Territorial para el Desarrollo de Equipamiento Urbano Regional.</w:t>
      </w:r>
    </w:p>
    <w:p w14:paraId="526E8E5F" w14:textId="77777777" w:rsidR="00647228" w:rsidRPr="00647228" w:rsidRDefault="00647228" w:rsidP="00647228">
      <w:pPr>
        <w:spacing w:after="0" w:line="240" w:lineRule="auto"/>
        <w:ind w:left="567" w:right="567"/>
        <w:jc w:val="both"/>
        <w:rPr>
          <w:rFonts w:ascii="Palatino Linotype" w:hAnsi="Palatino Linotype"/>
          <w:i/>
          <w:iCs/>
        </w:rPr>
      </w:pPr>
      <w:r w:rsidRPr="00647228">
        <w:rPr>
          <w:rFonts w:ascii="Palatino Linotype" w:hAnsi="Palatino Linotype"/>
          <w:i/>
          <w:iCs/>
        </w:rPr>
        <w:t>XXVI. Las demás que le confiere otras disposiciones jurídicas legales y aquellas que le encomiende el</w:t>
      </w:r>
      <w:r>
        <w:rPr>
          <w:rFonts w:ascii="Palatino Linotype" w:hAnsi="Palatino Linotype"/>
          <w:i/>
          <w:iCs/>
        </w:rPr>
        <w:t xml:space="preserve"> </w:t>
      </w:r>
      <w:r w:rsidRPr="00647228">
        <w:rPr>
          <w:rFonts w:ascii="Palatino Linotype" w:hAnsi="Palatino Linotype"/>
          <w:i/>
          <w:iCs/>
        </w:rPr>
        <w:t>Secretario.</w:t>
      </w:r>
    </w:p>
    <w:p w14:paraId="7658B6D6" w14:textId="77777777" w:rsidR="00025297" w:rsidRPr="00D817BB" w:rsidRDefault="00025297" w:rsidP="00025297">
      <w:pPr>
        <w:spacing w:after="0" w:line="240" w:lineRule="auto"/>
        <w:ind w:right="567"/>
        <w:jc w:val="both"/>
        <w:rPr>
          <w:sz w:val="24"/>
          <w:szCs w:val="24"/>
        </w:rPr>
      </w:pPr>
    </w:p>
    <w:p w14:paraId="446B3843" w14:textId="77777777" w:rsidR="00025297" w:rsidRDefault="00025297" w:rsidP="00025297">
      <w:pPr>
        <w:spacing w:after="0" w:line="360" w:lineRule="auto"/>
        <w:jc w:val="both"/>
        <w:rPr>
          <w:rFonts w:ascii="Palatino Linotype" w:hAnsi="Palatino Linotype"/>
          <w:sz w:val="24"/>
          <w:szCs w:val="24"/>
        </w:rPr>
      </w:pPr>
      <w:r>
        <w:rPr>
          <w:rFonts w:ascii="Palatino Linotype" w:hAnsi="Palatino Linotype"/>
          <w:sz w:val="24"/>
          <w:szCs w:val="24"/>
        </w:rPr>
        <w:t xml:space="preserve">De la normatividad previamente plasmada se advierte que </w:t>
      </w:r>
      <w:r w:rsidR="00E54CD5">
        <w:rPr>
          <w:rFonts w:ascii="Palatino Linotype" w:hAnsi="Palatino Linotype"/>
          <w:sz w:val="24"/>
          <w:szCs w:val="24"/>
        </w:rPr>
        <w:t>c</w:t>
      </w:r>
      <w:r w:rsidR="00E54CD5" w:rsidRPr="00E54CD5">
        <w:rPr>
          <w:rFonts w:ascii="Palatino Linotype" w:hAnsi="Palatino Linotype"/>
          <w:sz w:val="24"/>
          <w:szCs w:val="24"/>
        </w:rPr>
        <w:t>onsecuentemente, dichos pronun</w:t>
      </w:r>
      <w:r w:rsidR="00E54CD5">
        <w:rPr>
          <w:rFonts w:ascii="Palatino Linotype" w:hAnsi="Palatino Linotype"/>
          <w:sz w:val="24"/>
          <w:szCs w:val="24"/>
        </w:rPr>
        <w:t xml:space="preserve">ciamientos fueron vertidos por </w:t>
      </w:r>
      <w:r w:rsidR="00E54CD5" w:rsidRPr="00E54CD5">
        <w:rPr>
          <w:rFonts w:ascii="Palatino Linotype" w:hAnsi="Palatino Linotype"/>
          <w:sz w:val="24"/>
          <w:szCs w:val="24"/>
        </w:rPr>
        <w:t>l</w:t>
      </w:r>
      <w:r w:rsidR="00E54CD5">
        <w:rPr>
          <w:rFonts w:ascii="Palatino Linotype" w:hAnsi="Palatino Linotype"/>
          <w:sz w:val="24"/>
          <w:szCs w:val="24"/>
        </w:rPr>
        <w:t>os</w:t>
      </w:r>
      <w:r w:rsidR="00E54CD5" w:rsidRPr="00E54CD5">
        <w:rPr>
          <w:rFonts w:ascii="Palatino Linotype" w:hAnsi="Palatino Linotype"/>
          <w:sz w:val="24"/>
          <w:szCs w:val="24"/>
        </w:rPr>
        <w:t xml:space="preserve"> Servidor</w:t>
      </w:r>
      <w:r w:rsidR="00E54CD5">
        <w:rPr>
          <w:rFonts w:ascii="Palatino Linotype" w:hAnsi="Palatino Linotype"/>
          <w:sz w:val="24"/>
          <w:szCs w:val="24"/>
        </w:rPr>
        <w:t>es</w:t>
      </w:r>
      <w:r w:rsidR="00E54CD5" w:rsidRPr="00E54CD5">
        <w:rPr>
          <w:rFonts w:ascii="Palatino Linotype" w:hAnsi="Palatino Linotype"/>
          <w:sz w:val="24"/>
          <w:szCs w:val="24"/>
        </w:rPr>
        <w:t xml:space="preserve"> Público</w:t>
      </w:r>
      <w:r w:rsidR="00E54CD5">
        <w:rPr>
          <w:rFonts w:ascii="Palatino Linotype" w:hAnsi="Palatino Linotype"/>
          <w:sz w:val="24"/>
          <w:szCs w:val="24"/>
        </w:rPr>
        <w:t>s</w:t>
      </w:r>
      <w:r w:rsidR="00E54CD5" w:rsidRPr="00E54CD5">
        <w:rPr>
          <w:rFonts w:ascii="Palatino Linotype" w:hAnsi="Palatino Linotype"/>
          <w:sz w:val="24"/>
          <w:szCs w:val="24"/>
        </w:rPr>
        <w:t xml:space="preserve"> Habilitado</w:t>
      </w:r>
      <w:r w:rsidR="00E54CD5">
        <w:rPr>
          <w:rFonts w:ascii="Palatino Linotype" w:hAnsi="Palatino Linotype"/>
          <w:sz w:val="24"/>
          <w:szCs w:val="24"/>
        </w:rPr>
        <w:t>s</w:t>
      </w:r>
      <w:r w:rsidR="00E54CD5" w:rsidRPr="00E54CD5">
        <w:rPr>
          <w:rFonts w:ascii="Palatino Linotype" w:hAnsi="Palatino Linotype"/>
          <w:sz w:val="24"/>
          <w:szCs w:val="24"/>
        </w:rPr>
        <w:t xml:space="preserve"> </w:t>
      </w:r>
      <w:r w:rsidR="00E54CD5">
        <w:rPr>
          <w:rFonts w:ascii="Palatino Linotype" w:hAnsi="Palatino Linotype"/>
          <w:sz w:val="24"/>
          <w:szCs w:val="24"/>
        </w:rPr>
        <w:t>c</w:t>
      </w:r>
      <w:r w:rsidR="00E54CD5" w:rsidRPr="00E54CD5">
        <w:rPr>
          <w:rFonts w:ascii="Palatino Linotype" w:hAnsi="Palatino Linotype"/>
          <w:sz w:val="24"/>
          <w:szCs w:val="24"/>
        </w:rPr>
        <w:t>ompetente</w:t>
      </w:r>
      <w:r w:rsidR="00E54CD5">
        <w:rPr>
          <w:rFonts w:ascii="Palatino Linotype" w:hAnsi="Palatino Linotype"/>
          <w:sz w:val="24"/>
          <w:szCs w:val="24"/>
        </w:rPr>
        <w:t>s</w:t>
      </w:r>
      <w:r w:rsidR="00E54CD5" w:rsidRPr="00E54CD5">
        <w:rPr>
          <w:rFonts w:ascii="Palatino Linotype" w:hAnsi="Palatino Linotype"/>
          <w:sz w:val="24"/>
          <w:szCs w:val="24"/>
        </w:rPr>
        <w:t>, ello en razón del análisis que se realizó</w:t>
      </w:r>
      <w:r w:rsidR="00E54CD5">
        <w:rPr>
          <w:rFonts w:ascii="Palatino Linotype" w:hAnsi="Palatino Linotype"/>
          <w:sz w:val="24"/>
          <w:szCs w:val="24"/>
        </w:rPr>
        <w:t xml:space="preserve"> a</w:t>
      </w:r>
      <w:r w:rsidR="00E54CD5" w:rsidRPr="00E54CD5">
        <w:rPr>
          <w:rFonts w:ascii="Palatino Linotype" w:hAnsi="Palatino Linotype"/>
          <w:sz w:val="24"/>
          <w:szCs w:val="24"/>
        </w:rPr>
        <w:t xml:space="preserve"> </w:t>
      </w:r>
      <w:r w:rsidR="00E54CD5">
        <w:rPr>
          <w:rFonts w:ascii="Palatino Linotype" w:hAnsi="Palatino Linotype"/>
          <w:sz w:val="24"/>
          <w:szCs w:val="24"/>
        </w:rPr>
        <w:t>las atribuciones previamente plasmadas.</w:t>
      </w:r>
    </w:p>
    <w:p w14:paraId="605A3A61" w14:textId="77777777" w:rsidR="00025297" w:rsidRDefault="00025297" w:rsidP="00025297">
      <w:pPr>
        <w:spacing w:after="0" w:line="240" w:lineRule="auto"/>
        <w:ind w:right="567"/>
        <w:jc w:val="both"/>
        <w:rPr>
          <w:rFonts w:ascii="Palatino Linotype" w:hAnsi="Palatino Linotype"/>
          <w:sz w:val="24"/>
          <w:szCs w:val="24"/>
        </w:rPr>
      </w:pPr>
    </w:p>
    <w:p w14:paraId="007E857E" w14:textId="756D265E" w:rsidR="00025297" w:rsidRPr="000D5DDD" w:rsidRDefault="00025297" w:rsidP="00E54CD5">
      <w:pPr>
        <w:spacing w:after="0" w:line="360" w:lineRule="auto"/>
        <w:jc w:val="both"/>
        <w:rPr>
          <w:rFonts w:ascii="Palatino Linotype" w:hAnsi="Palatino Linotype" w:cs="Arial"/>
          <w:sz w:val="24"/>
          <w:szCs w:val="24"/>
        </w:rPr>
      </w:pPr>
      <w:r w:rsidRPr="00E247BB">
        <w:rPr>
          <w:rFonts w:ascii="Palatino Linotype" w:hAnsi="Palatino Linotype"/>
          <w:sz w:val="24"/>
          <w:szCs w:val="24"/>
        </w:rPr>
        <w:t xml:space="preserve">Una vez sentado lo anterior, </w:t>
      </w:r>
      <w:r>
        <w:rPr>
          <w:rFonts w:ascii="Palatino Linotype" w:hAnsi="Palatino Linotype"/>
          <w:sz w:val="24"/>
          <w:szCs w:val="24"/>
        </w:rPr>
        <w:t>e</w:t>
      </w:r>
      <w:r w:rsidRPr="00E247BB">
        <w:rPr>
          <w:rFonts w:ascii="Palatino Linotype" w:hAnsi="Palatino Linotype"/>
          <w:sz w:val="24"/>
          <w:szCs w:val="24"/>
        </w:rPr>
        <w:t xml:space="preserve">l Sujeto Obligado </w:t>
      </w:r>
      <w:r>
        <w:rPr>
          <w:rFonts w:ascii="Palatino Linotype" w:hAnsi="Palatino Linotype"/>
          <w:sz w:val="24"/>
          <w:szCs w:val="24"/>
        </w:rPr>
        <w:t xml:space="preserve">señaló como respuesta </w:t>
      </w:r>
      <w:r w:rsidR="00E54CD5">
        <w:rPr>
          <w:rFonts w:ascii="Palatino Linotype" w:hAnsi="Palatino Linotype"/>
          <w:sz w:val="24"/>
          <w:szCs w:val="24"/>
        </w:rPr>
        <w:t>a través de la</w:t>
      </w:r>
      <w:r w:rsidR="00E54CD5">
        <w:rPr>
          <w:rFonts w:ascii="Palatino Linotype" w:hAnsi="Palatino Linotype" w:cs="Arial"/>
          <w:sz w:val="24"/>
          <w:szCs w:val="24"/>
        </w:rPr>
        <w:t xml:space="preserve"> </w:t>
      </w:r>
      <w:r w:rsidR="00E54CD5" w:rsidRPr="009E285B">
        <w:rPr>
          <w:rFonts w:ascii="Palatino Linotype" w:hAnsi="Palatino Linotype" w:cs="Arial"/>
          <w:sz w:val="24"/>
          <w:szCs w:val="24"/>
        </w:rPr>
        <w:t>Direc</w:t>
      </w:r>
      <w:r w:rsidR="00E54CD5">
        <w:rPr>
          <w:rFonts w:ascii="Palatino Linotype" w:hAnsi="Palatino Linotype" w:cs="Arial"/>
          <w:sz w:val="24"/>
          <w:szCs w:val="24"/>
        </w:rPr>
        <w:t>tora</w:t>
      </w:r>
      <w:r w:rsidR="00E54CD5" w:rsidRPr="009E285B">
        <w:rPr>
          <w:rFonts w:ascii="Palatino Linotype" w:hAnsi="Palatino Linotype" w:cs="Arial"/>
          <w:sz w:val="24"/>
          <w:szCs w:val="24"/>
        </w:rPr>
        <w:t xml:space="preserve"> General de Planeación Urbana y la Direc</w:t>
      </w:r>
      <w:r w:rsidR="00E54CD5">
        <w:rPr>
          <w:rFonts w:ascii="Palatino Linotype" w:hAnsi="Palatino Linotype" w:cs="Arial"/>
          <w:sz w:val="24"/>
          <w:szCs w:val="24"/>
        </w:rPr>
        <w:t>tora</w:t>
      </w:r>
      <w:r w:rsidR="00E54CD5" w:rsidRPr="009E285B">
        <w:rPr>
          <w:rFonts w:ascii="Palatino Linotype" w:hAnsi="Palatino Linotype" w:cs="Arial"/>
          <w:sz w:val="24"/>
          <w:szCs w:val="24"/>
        </w:rPr>
        <w:t xml:space="preserve"> General de Operación y Control Urbano</w:t>
      </w:r>
      <w:r w:rsidR="007A692E">
        <w:rPr>
          <w:rFonts w:ascii="Palatino Linotype" w:hAnsi="Palatino Linotype"/>
          <w:sz w:val="24"/>
          <w:szCs w:val="24"/>
        </w:rPr>
        <w:t xml:space="preserve">, que </w:t>
      </w:r>
      <w:r w:rsidR="007A692E" w:rsidRPr="007A692E">
        <w:rPr>
          <w:rFonts w:ascii="Palatino Linotype" w:hAnsi="Palatino Linotype"/>
          <w:sz w:val="24"/>
          <w:szCs w:val="24"/>
        </w:rPr>
        <w:t xml:space="preserve">no se localizó información referente a autorizaciones, permisos o licencias para subdividir, lotificar, fraccionar y/o comercializar en lotes o fracciones a nombre de la razón social </w:t>
      </w:r>
      <w:r w:rsidR="00BB36D9">
        <w:rPr>
          <w:rFonts w:ascii="Palatino Linotype" w:hAnsi="Palatino Linotype"/>
          <w:sz w:val="24"/>
          <w:szCs w:val="24"/>
        </w:rPr>
        <w:t>XXXXXXXX</w:t>
      </w:r>
      <w:r w:rsidR="007A692E" w:rsidRPr="007A692E">
        <w:rPr>
          <w:rFonts w:ascii="Palatino Linotype" w:hAnsi="Palatino Linotype"/>
          <w:sz w:val="24"/>
          <w:szCs w:val="24"/>
        </w:rPr>
        <w:t>,</w:t>
      </w:r>
      <w:r w:rsidR="007A692E">
        <w:rPr>
          <w:rFonts w:ascii="Palatino Linotype" w:hAnsi="Palatino Linotype"/>
          <w:sz w:val="24"/>
          <w:szCs w:val="24"/>
        </w:rPr>
        <w:t xml:space="preserve"> en el Municipio de Teotihuacán</w:t>
      </w:r>
      <w:r>
        <w:rPr>
          <w:rFonts w:ascii="Palatino Linotype" w:hAnsi="Palatino Linotype"/>
          <w:sz w:val="24"/>
          <w:szCs w:val="24"/>
        </w:rPr>
        <w:t xml:space="preserve">, </w:t>
      </w:r>
      <w:r w:rsidRPr="000D5DDD">
        <w:rPr>
          <w:rFonts w:ascii="Palatino Linotype" w:hAnsi="Palatino Linotype" w:cs="Arial"/>
          <w:color w:val="000000"/>
          <w:sz w:val="24"/>
        </w:rPr>
        <w:t>co</w:t>
      </w:r>
      <w:r w:rsidRPr="000D5DDD">
        <w:rPr>
          <w:rFonts w:ascii="Palatino Linotype" w:hAnsi="Palatino Linotype" w:cs="Arial"/>
          <w:sz w:val="24"/>
        </w:rPr>
        <w:t xml:space="preserve">ncluyendo de lo anterior, que nos encontramos en presencia </w:t>
      </w:r>
      <w:r w:rsidRPr="000D5DDD">
        <w:rPr>
          <w:rFonts w:ascii="Palatino Linotype" w:hAnsi="Palatino Linotype" w:cs="Arial"/>
          <w:sz w:val="24"/>
          <w:szCs w:val="24"/>
        </w:rPr>
        <w:t>de un hecho negativo.</w:t>
      </w:r>
    </w:p>
    <w:p w14:paraId="10D3D59E" w14:textId="77777777" w:rsidR="00025297" w:rsidRPr="000D5DDD" w:rsidRDefault="00025297" w:rsidP="00025297">
      <w:pPr>
        <w:spacing w:after="0" w:line="360" w:lineRule="auto"/>
        <w:jc w:val="both"/>
        <w:rPr>
          <w:rFonts w:ascii="Palatino Linotype" w:hAnsi="Palatino Linotype" w:cs="Arial"/>
          <w:color w:val="000000"/>
          <w:sz w:val="24"/>
          <w:szCs w:val="24"/>
        </w:rPr>
      </w:pPr>
    </w:p>
    <w:p w14:paraId="29B6D3A3" w14:textId="77777777" w:rsidR="00025297" w:rsidRPr="000D5DDD" w:rsidRDefault="00025297" w:rsidP="00025297">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65E1CCE5" w14:textId="77777777" w:rsidR="00025297" w:rsidRPr="000D5DDD" w:rsidRDefault="00025297" w:rsidP="00025297">
      <w:pPr>
        <w:widowControl w:val="0"/>
        <w:autoSpaceDE w:val="0"/>
        <w:autoSpaceDN w:val="0"/>
        <w:adjustRightInd w:val="0"/>
        <w:spacing w:after="0" w:line="360" w:lineRule="auto"/>
        <w:jc w:val="both"/>
        <w:rPr>
          <w:rFonts w:ascii="Palatino Linotype" w:hAnsi="Palatino Linotype" w:cs="Arial"/>
          <w:sz w:val="24"/>
          <w:szCs w:val="24"/>
        </w:rPr>
      </w:pPr>
    </w:p>
    <w:p w14:paraId="227E69FD" w14:textId="77777777" w:rsidR="00025297" w:rsidRPr="000D5DDD" w:rsidRDefault="00025297" w:rsidP="00025297">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 este, simplemente se está ante una notoria y evidente inexistencia de un acto, respecto de la información solicitada.</w:t>
      </w:r>
    </w:p>
    <w:p w14:paraId="66B4C335" w14:textId="77777777" w:rsidR="00025297" w:rsidRDefault="00025297" w:rsidP="00025297">
      <w:pPr>
        <w:widowControl w:val="0"/>
        <w:autoSpaceDE w:val="0"/>
        <w:autoSpaceDN w:val="0"/>
        <w:adjustRightInd w:val="0"/>
        <w:spacing w:after="0" w:line="360" w:lineRule="auto"/>
        <w:jc w:val="both"/>
        <w:rPr>
          <w:rFonts w:ascii="Palatino Linotype" w:hAnsi="Palatino Linotype" w:cs="Arial"/>
          <w:sz w:val="24"/>
        </w:rPr>
      </w:pPr>
    </w:p>
    <w:p w14:paraId="3FB1C037" w14:textId="77777777" w:rsidR="007A692E" w:rsidRDefault="007A692E" w:rsidP="00025297">
      <w:pPr>
        <w:widowControl w:val="0"/>
        <w:autoSpaceDE w:val="0"/>
        <w:autoSpaceDN w:val="0"/>
        <w:adjustRightInd w:val="0"/>
        <w:spacing w:after="0" w:line="360" w:lineRule="auto"/>
        <w:jc w:val="both"/>
        <w:rPr>
          <w:rFonts w:ascii="Palatino Linotype" w:hAnsi="Palatino Linotype" w:cs="Arial"/>
          <w:sz w:val="24"/>
        </w:rPr>
      </w:pPr>
    </w:p>
    <w:p w14:paraId="2127D067" w14:textId="77777777" w:rsidR="00025297" w:rsidRPr="000D5DDD" w:rsidRDefault="00025297" w:rsidP="00025297">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0F72D1C4" w14:textId="77777777" w:rsidR="00025297" w:rsidRPr="00F6526D" w:rsidRDefault="00025297" w:rsidP="00025297">
      <w:pPr>
        <w:widowControl w:val="0"/>
        <w:autoSpaceDE w:val="0"/>
        <w:autoSpaceDN w:val="0"/>
        <w:adjustRightInd w:val="0"/>
        <w:spacing w:after="0" w:line="360" w:lineRule="auto"/>
        <w:jc w:val="both"/>
        <w:rPr>
          <w:rFonts w:ascii="Palatino Linotype" w:hAnsi="Palatino Linotype" w:cs="Arial"/>
        </w:rPr>
      </w:pPr>
    </w:p>
    <w:p w14:paraId="42E61795" w14:textId="77777777" w:rsidR="00025297" w:rsidRPr="000D5DDD" w:rsidRDefault="00025297" w:rsidP="00025297">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w:t>
      </w:r>
      <w:r>
        <w:rPr>
          <w:rFonts w:ascii="Palatino Linotype" w:hAnsi="Palatino Linotype" w:cs="Arial"/>
          <w:sz w:val="24"/>
        </w:rPr>
        <w:t xml:space="preserve"> México y Municipios, y ante un</w:t>
      </w:r>
      <w:r w:rsidRPr="000D5DDD">
        <w:rPr>
          <w:rFonts w:ascii="Palatino Linotype" w:hAnsi="Palatino Linotype" w:cs="Arial"/>
          <w:sz w:val="24"/>
        </w:rPr>
        <w:t xml:space="preserve"> hecho negativo resultan aplicables las siguientes tesis:</w:t>
      </w:r>
    </w:p>
    <w:p w14:paraId="10237EA2" w14:textId="77777777" w:rsidR="00025297" w:rsidRDefault="00025297" w:rsidP="00025297">
      <w:pPr>
        <w:widowControl w:val="0"/>
        <w:autoSpaceDE w:val="0"/>
        <w:autoSpaceDN w:val="0"/>
        <w:adjustRightInd w:val="0"/>
        <w:spacing w:after="0" w:line="360" w:lineRule="auto"/>
        <w:jc w:val="both"/>
        <w:rPr>
          <w:rFonts w:ascii="Palatino Linotype" w:hAnsi="Palatino Linotype" w:cs="Arial"/>
          <w:sz w:val="24"/>
        </w:rPr>
      </w:pPr>
    </w:p>
    <w:p w14:paraId="3CBDB59D" w14:textId="77777777" w:rsidR="00025297" w:rsidRPr="00F6526D" w:rsidRDefault="00025297" w:rsidP="00025297">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54ED1AAE" w14:textId="77777777" w:rsidR="00025297" w:rsidRPr="00F6526D" w:rsidRDefault="00025297" w:rsidP="00025297">
      <w:pPr>
        <w:widowControl w:val="0"/>
        <w:autoSpaceDE w:val="0"/>
        <w:autoSpaceDN w:val="0"/>
        <w:adjustRightInd w:val="0"/>
        <w:spacing w:after="0"/>
        <w:ind w:left="567" w:right="709"/>
        <w:jc w:val="both"/>
        <w:rPr>
          <w:rFonts w:ascii="Palatino Linotype" w:hAnsi="Palatino Linotype" w:cs="Arial"/>
          <w:i/>
        </w:rPr>
      </w:pPr>
    </w:p>
    <w:p w14:paraId="27256C77" w14:textId="77777777" w:rsidR="00025297" w:rsidRPr="00F6526D" w:rsidRDefault="00025297" w:rsidP="00025297">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61BED03E" w14:textId="77777777" w:rsidR="00025297" w:rsidRDefault="00025297" w:rsidP="00025297">
      <w:pPr>
        <w:spacing w:after="0" w:line="360" w:lineRule="auto"/>
        <w:jc w:val="both"/>
        <w:rPr>
          <w:rFonts w:ascii="Palatino Linotype" w:hAnsi="Palatino Linotype"/>
          <w:sz w:val="24"/>
          <w:szCs w:val="24"/>
        </w:rPr>
      </w:pPr>
    </w:p>
    <w:p w14:paraId="7047D182" w14:textId="77777777" w:rsidR="00025297" w:rsidRPr="00D12F4B" w:rsidRDefault="00025297" w:rsidP="00025297">
      <w:pPr>
        <w:spacing w:after="0" w:line="360" w:lineRule="auto"/>
        <w:jc w:val="both"/>
        <w:rPr>
          <w:rFonts w:ascii="Palatino Linotype" w:hAnsi="Palatino Linotype"/>
          <w:sz w:val="24"/>
          <w:szCs w:val="24"/>
        </w:rPr>
      </w:pPr>
      <w:r>
        <w:rPr>
          <w:rFonts w:ascii="Palatino Linotype" w:hAnsi="Palatino Linotype"/>
          <w:sz w:val="24"/>
          <w:szCs w:val="24"/>
        </w:rPr>
        <w:t>N</w:t>
      </w:r>
      <w:r w:rsidRPr="00D12F4B">
        <w:rPr>
          <w:rFonts w:ascii="Palatino Linotype" w:hAnsi="Palatino Linotype"/>
          <w:sz w:val="24"/>
          <w:szCs w:val="24"/>
        </w:rPr>
        <w:t xml:space="preserve">o se omite comentar que, al haber existido un pronunciamiento por parte del </w:t>
      </w:r>
      <w:r>
        <w:rPr>
          <w:rFonts w:ascii="Palatino Linotype" w:hAnsi="Palatino Linotype"/>
          <w:b/>
          <w:sz w:val="24"/>
          <w:szCs w:val="24"/>
        </w:rPr>
        <w:t>Sujeto Obligado</w:t>
      </w:r>
      <w:r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E3D5327" w14:textId="77777777" w:rsidR="00DB7ABA" w:rsidRDefault="00DB7ABA" w:rsidP="00025297">
      <w:pPr>
        <w:spacing w:after="0" w:line="360" w:lineRule="auto"/>
        <w:jc w:val="both"/>
        <w:rPr>
          <w:rFonts w:ascii="Palatino Linotype" w:hAnsi="Palatino Linotype" w:cs="Arial"/>
          <w:sz w:val="24"/>
          <w:szCs w:val="24"/>
        </w:rPr>
      </w:pPr>
    </w:p>
    <w:p w14:paraId="61ABBA6F" w14:textId="77777777" w:rsidR="00DB7ABA" w:rsidRDefault="00DB7ABA" w:rsidP="00025297">
      <w:pPr>
        <w:spacing w:after="0" w:line="360" w:lineRule="auto"/>
        <w:jc w:val="both"/>
        <w:rPr>
          <w:rFonts w:ascii="Palatino Linotype" w:hAnsi="Palatino Linotype" w:cs="Arial"/>
          <w:sz w:val="24"/>
          <w:szCs w:val="24"/>
        </w:rPr>
      </w:pPr>
    </w:p>
    <w:p w14:paraId="141C282B" w14:textId="77777777" w:rsidR="00025297" w:rsidRPr="00D12F4B" w:rsidRDefault="00025297" w:rsidP="00025297">
      <w:pPr>
        <w:spacing w:after="0"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73DA60E" w14:textId="77777777" w:rsidR="00025297" w:rsidRPr="003A41AE" w:rsidRDefault="00025297" w:rsidP="00025297">
      <w:pPr>
        <w:pStyle w:val="Citas"/>
        <w:spacing w:before="0" w:after="0"/>
        <w:ind w:left="567" w:right="567"/>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331835E9" w14:textId="77777777" w:rsidR="00025297" w:rsidRDefault="00025297" w:rsidP="00025297">
      <w:pPr>
        <w:pStyle w:val="Citas"/>
        <w:spacing w:before="0" w:after="0"/>
        <w:ind w:left="567" w:right="567"/>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2D908C8" w14:textId="77777777" w:rsidR="00025297" w:rsidRDefault="00025297" w:rsidP="00025297">
      <w:pPr>
        <w:pStyle w:val="Citas"/>
        <w:spacing w:before="0" w:after="0"/>
        <w:ind w:left="567" w:right="567"/>
      </w:pPr>
      <w:r w:rsidRPr="00D02076">
        <w:t xml:space="preserve">Expedientes: </w:t>
      </w:r>
    </w:p>
    <w:p w14:paraId="1B32B208" w14:textId="77777777" w:rsidR="00025297" w:rsidRDefault="00025297" w:rsidP="00DB7ABA">
      <w:pPr>
        <w:pStyle w:val="Citas"/>
        <w:spacing w:before="0" w:after="0"/>
        <w:ind w:left="567" w:right="567"/>
      </w:pPr>
      <w:r w:rsidRPr="00D02076">
        <w:t xml:space="preserve">2440/07 Comisión Federal de Electricidad - Alonso Lujambio Irazábal </w:t>
      </w:r>
    </w:p>
    <w:p w14:paraId="02E49A6D" w14:textId="77777777" w:rsidR="00025297" w:rsidRDefault="00025297" w:rsidP="00DB7ABA">
      <w:pPr>
        <w:pStyle w:val="Citas"/>
        <w:spacing w:before="0" w:after="0"/>
        <w:ind w:left="567" w:right="567"/>
      </w:pPr>
      <w:r w:rsidRPr="00D02076">
        <w:t xml:space="preserve">0113/09 Instituto de Seguridad y Servicios Sociales de los Trabajadores del Estado – Alonso Lujambio Irazábal </w:t>
      </w:r>
    </w:p>
    <w:p w14:paraId="1704FFF2" w14:textId="77777777" w:rsidR="00025297" w:rsidRDefault="00025297" w:rsidP="00DB7ABA">
      <w:pPr>
        <w:pStyle w:val="Citas"/>
        <w:spacing w:before="0" w:after="0"/>
        <w:ind w:left="567" w:right="567"/>
      </w:pPr>
      <w:r w:rsidRPr="00D02076">
        <w:t xml:space="preserve">1624/09 Instituto Nacional para la Educación de los Adultos - María </w:t>
      </w:r>
      <w:proofErr w:type="spellStart"/>
      <w:r w:rsidRPr="00D02076">
        <w:t>Marván</w:t>
      </w:r>
      <w:proofErr w:type="spellEnd"/>
      <w:r w:rsidRPr="00D02076">
        <w:t xml:space="preserve"> Laborde </w:t>
      </w:r>
    </w:p>
    <w:p w14:paraId="35DBB12C" w14:textId="77777777" w:rsidR="00025297" w:rsidRDefault="00025297" w:rsidP="00DB7ABA">
      <w:pPr>
        <w:pStyle w:val="Citas"/>
        <w:spacing w:before="0" w:after="0"/>
        <w:ind w:left="567" w:right="567"/>
      </w:pPr>
      <w:r w:rsidRPr="00D02076">
        <w:t xml:space="preserve">2395/09 Secretaría de Economía - María </w:t>
      </w:r>
      <w:proofErr w:type="spellStart"/>
      <w:r w:rsidRPr="00D02076">
        <w:t>Marván</w:t>
      </w:r>
      <w:proofErr w:type="spellEnd"/>
      <w:r w:rsidRPr="00D02076">
        <w:t xml:space="preserve"> Laborde </w:t>
      </w:r>
    </w:p>
    <w:p w14:paraId="4828AFB0" w14:textId="77777777" w:rsidR="00025297" w:rsidRPr="00352C80" w:rsidRDefault="00025297" w:rsidP="00DB7ABA">
      <w:pPr>
        <w:pStyle w:val="Citas"/>
        <w:spacing w:before="0" w:after="0"/>
        <w:ind w:left="567" w:right="567"/>
      </w:pPr>
      <w:r w:rsidRPr="00D02076">
        <w:lastRenderedPageBreak/>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5BE8D072" w14:textId="77777777" w:rsidR="00025297" w:rsidRDefault="00025297" w:rsidP="00025297">
      <w:pPr>
        <w:spacing w:after="0" w:line="360" w:lineRule="auto"/>
        <w:ind w:right="141"/>
        <w:jc w:val="both"/>
        <w:rPr>
          <w:rFonts w:ascii="Palatino Linotype" w:hAnsi="Palatino Linotype" w:cs="Arial"/>
          <w:bCs/>
          <w:sz w:val="24"/>
          <w:szCs w:val="24"/>
        </w:rPr>
      </w:pPr>
    </w:p>
    <w:p w14:paraId="0D9199A2" w14:textId="77777777" w:rsidR="00025297" w:rsidRPr="00352C80" w:rsidRDefault="00025297" w:rsidP="00025297">
      <w:pPr>
        <w:spacing w:after="0" w:line="360" w:lineRule="auto"/>
        <w:ind w:right="141"/>
        <w:jc w:val="both"/>
        <w:rPr>
          <w:rFonts w:ascii="Palatino Linotype" w:hAnsi="Palatino Linotype" w:cs="Arial"/>
          <w:bCs/>
          <w:sz w:val="24"/>
          <w:szCs w:val="24"/>
        </w:rPr>
      </w:pPr>
      <w:r w:rsidRPr="00352C80">
        <w:rPr>
          <w:rFonts w:ascii="Palatino Linotype" w:hAnsi="Palatino Linotype" w:cs="Arial"/>
          <w:bCs/>
          <w:sz w:val="24"/>
          <w:szCs w:val="24"/>
        </w:rPr>
        <w:t>Derivado de la respuesta emitida por el</w:t>
      </w:r>
      <w:r w:rsidRPr="00352C80">
        <w:rPr>
          <w:rFonts w:ascii="Palatino Linotype" w:hAnsi="Palatino Linotype" w:cs="Arial"/>
          <w:b/>
          <w:bCs/>
          <w:sz w:val="24"/>
          <w:szCs w:val="24"/>
        </w:rPr>
        <w:t xml:space="preserve"> Sujeto Obligado</w:t>
      </w:r>
      <w:r w:rsidRPr="00352C80">
        <w:rPr>
          <w:rFonts w:ascii="Palatino Linotype" w:hAnsi="Palatino Linotype" w:cs="Arial"/>
          <w:bCs/>
          <w:sz w:val="24"/>
          <w:szCs w:val="24"/>
        </w:rPr>
        <w:t xml:space="preserve">, </w:t>
      </w:r>
      <w:r w:rsidRPr="00352C80">
        <w:rPr>
          <w:rFonts w:ascii="Palatino Linotype" w:hAnsi="Palatino Linotype" w:cs="Arial"/>
          <w:b/>
          <w:sz w:val="24"/>
          <w:szCs w:val="24"/>
        </w:rPr>
        <w:t>la</w:t>
      </w:r>
      <w:r>
        <w:rPr>
          <w:rFonts w:ascii="Palatino Linotype" w:hAnsi="Palatino Linotype" w:cs="Arial"/>
          <w:b/>
          <w:sz w:val="24"/>
          <w:szCs w:val="24"/>
        </w:rPr>
        <w:t xml:space="preserve"> parte</w:t>
      </w:r>
      <w:r w:rsidRPr="00352C80">
        <w:rPr>
          <w:rFonts w:ascii="Palatino Linotype" w:hAnsi="Palatino Linotype" w:cs="Arial"/>
          <w:b/>
          <w:sz w:val="24"/>
          <w:szCs w:val="24"/>
        </w:rPr>
        <w:t xml:space="preserve"> </w:t>
      </w:r>
      <w:r w:rsidRPr="00352C80">
        <w:rPr>
          <w:rFonts w:ascii="Palatino Linotype" w:hAnsi="Palatino Linotype" w:cs="Arial"/>
          <w:b/>
          <w:bCs/>
          <w:sz w:val="24"/>
          <w:szCs w:val="24"/>
        </w:rPr>
        <w:t>Recurrente</w:t>
      </w:r>
      <w:r w:rsidRPr="00352C80">
        <w:rPr>
          <w:rFonts w:ascii="Palatino Linotype" w:hAnsi="Palatino Linotype" w:cs="Arial"/>
          <w:bCs/>
          <w:sz w:val="24"/>
          <w:szCs w:val="24"/>
        </w:rPr>
        <w:t>, interpuso el presente recurso de revisión, señalando sustancialmente en su medio de impugnación, lo siguiente:</w:t>
      </w:r>
    </w:p>
    <w:p w14:paraId="25BF84C4" w14:textId="77777777" w:rsidR="00025297" w:rsidRPr="00352C80" w:rsidRDefault="00025297" w:rsidP="00025297">
      <w:pPr>
        <w:spacing w:after="0" w:line="360" w:lineRule="auto"/>
        <w:ind w:left="567" w:right="567"/>
        <w:jc w:val="both"/>
        <w:rPr>
          <w:rFonts w:ascii="Palatino Linotype" w:eastAsia="Arial Unicode MS" w:hAnsi="Palatino Linotype" w:cs="Arial"/>
          <w:sz w:val="24"/>
          <w:szCs w:val="24"/>
        </w:rPr>
      </w:pPr>
    </w:p>
    <w:p w14:paraId="3F550D6C" w14:textId="77777777" w:rsidR="00025297" w:rsidRPr="009859D1" w:rsidRDefault="00025297" w:rsidP="00DA5FE3">
      <w:pPr>
        <w:spacing w:after="0" w:line="360" w:lineRule="auto"/>
        <w:jc w:val="both"/>
        <w:rPr>
          <w:rFonts w:ascii="Palatino Linotype" w:hAnsi="Palatino Linotype" w:cs="Arial"/>
          <w:i/>
          <w:sz w:val="24"/>
        </w:rPr>
      </w:pPr>
      <w:r w:rsidRPr="00352C80">
        <w:rPr>
          <w:rFonts w:ascii="Palatino Linotype" w:eastAsia="Arial Unicode MS" w:hAnsi="Palatino Linotype" w:cs="Arial"/>
          <w:i/>
          <w:sz w:val="24"/>
          <w:szCs w:val="24"/>
        </w:rPr>
        <w:t>“</w:t>
      </w:r>
      <w:r w:rsidR="00DB7ABA" w:rsidRPr="00DB7ABA">
        <w:rPr>
          <w:rFonts w:ascii="Palatino Linotype" w:eastAsia="Arial Unicode MS" w:hAnsi="Palatino Linotype" w:cs="Arial"/>
          <w:i/>
          <w:sz w:val="24"/>
          <w:szCs w:val="24"/>
        </w:rPr>
        <w:t xml:space="preserve">interpongo recurso de revisión en contra de la respuesta emitida con el número de oficio y/o documento 21200004000001S/OF./591/2022, esto, porque al ser información que obra en sus archivos, lo pertinente era emitir una respuesta fundada y motivada así como realizar una búsqueda exhaustiva y razonable de la información. No es relevante que en dicha respuesta el servidor público se </w:t>
      </w:r>
      <w:proofErr w:type="spellStart"/>
      <w:r w:rsidR="00DB7ABA" w:rsidRPr="00DB7ABA">
        <w:rPr>
          <w:rFonts w:ascii="Palatino Linotype" w:eastAsia="Arial Unicode MS" w:hAnsi="Palatino Linotype" w:cs="Arial"/>
          <w:i/>
          <w:sz w:val="24"/>
          <w:szCs w:val="24"/>
        </w:rPr>
        <w:t>este</w:t>
      </w:r>
      <w:proofErr w:type="spellEnd"/>
      <w:r w:rsidR="00DB7ABA" w:rsidRPr="00DB7ABA">
        <w:rPr>
          <w:rFonts w:ascii="Palatino Linotype" w:eastAsia="Arial Unicode MS" w:hAnsi="Palatino Linotype" w:cs="Arial"/>
          <w:i/>
          <w:sz w:val="24"/>
          <w:szCs w:val="24"/>
        </w:rPr>
        <w:t xml:space="preserve"> justificando si puede o no entregar la información que obra en sus archivos, eso a </w:t>
      </w:r>
      <w:proofErr w:type="spellStart"/>
      <w:r w:rsidR="00DB7ABA" w:rsidRPr="00DB7ABA">
        <w:rPr>
          <w:rFonts w:ascii="Palatino Linotype" w:eastAsia="Arial Unicode MS" w:hAnsi="Palatino Linotype" w:cs="Arial"/>
          <w:i/>
          <w:sz w:val="24"/>
          <w:szCs w:val="24"/>
        </w:rPr>
        <w:t>mi</w:t>
      </w:r>
      <w:proofErr w:type="spellEnd"/>
      <w:r w:rsidR="00DB7ABA" w:rsidRPr="00DB7ABA">
        <w:rPr>
          <w:rFonts w:ascii="Palatino Linotype" w:eastAsia="Arial Unicode MS" w:hAnsi="Palatino Linotype" w:cs="Arial"/>
          <w:i/>
          <w:sz w:val="24"/>
          <w:szCs w:val="24"/>
        </w:rPr>
        <w:t xml:space="preserve"> no me interesa; lo que me interesa es una respuesta que cumpla con las exigencias que marca la ley.</w:t>
      </w:r>
      <w:r w:rsidRPr="00352C80">
        <w:rPr>
          <w:rFonts w:ascii="Palatino Linotype" w:hAnsi="Palatino Linotype" w:cs="Arial"/>
          <w:i/>
          <w:sz w:val="24"/>
        </w:rPr>
        <w:t>” (Sic).</w:t>
      </w:r>
    </w:p>
    <w:p w14:paraId="3CF0C73E" w14:textId="77777777" w:rsidR="00025297" w:rsidRDefault="00025297" w:rsidP="00025297">
      <w:pPr>
        <w:spacing w:after="0" w:line="360" w:lineRule="auto"/>
        <w:contextualSpacing/>
        <w:jc w:val="both"/>
        <w:rPr>
          <w:rFonts w:ascii="Palatino Linotype" w:hAnsi="Palatino Linotype" w:cs="Arial"/>
          <w:noProof/>
          <w:color w:val="000000"/>
          <w:sz w:val="24"/>
          <w:lang w:eastAsia="es-MX"/>
        </w:rPr>
      </w:pPr>
    </w:p>
    <w:p w14:paraId="5BB3F3FA" w14:textId="19701CFB" w:rsidR="00DA5FE3" w:rsidRDefault="00DA5FE3" w:rsidP="00DA5FE3">
      <w:pPr>
        <w:spacing w:after="0" w:line="360" w:lineRule="auto"/>
        <w:jc w:val="both"/>
        <w:rPr>
          <w:rFonts w:ascii="Palatino Linotype" w:hAnsi="Palatino Linotype" w:cs="Arial"/>
          <w:sz w:val="24"/>
          <w:szCs w:val="24"/>
        </w:rPr>
      </w:pPr>
      <w:r>
        <w:rPr>
          <w:rFonts w:ascii="Palatino Linotype" w:hAnsi="Palatino Linotype" w:cs="Arial"/>
          <w:noProof/>
          <w:color w:val="000000"/>
          <w:sz w:val="24"/>
          <w:lang w:eastAsia="es-MX"/>
        </w:rPr>
        <w:t xml:space="preserve">El Sujeto Obligado rindió siu informe justificado mediante los archivos electrónicos denominados </w:t>
      </w:r>
      <w:r w:rsidRPr="00AC43BF">
        <w:rPr>
          <w:rFonts w:ascii="Palatino Linotype" w:hAnsi="Palatino Linotype" w:cs="Arial"/>
          <w:i/>
          <w:sz w:val="24"/>
          <w:szCs w:val="24"/>
        </w:rPr>
        <w:t xml:space="preserve">“I. J. </w:t>
      </w:r>
      <w:proofErr w:type="spellStart"/>
      <w:r w:rsidRPr="00AC43BF">
        <w:rPr>
          <w:rFonts w:ascii="Palatino Linotype" w:hAnsi="Palatino Linotype" w:cs="Arial"/>
          <w:i/>
          <w:sz w:val="24"/>
          <w:szCs w:val="24"/>
        </w:rPr>
        <w:t>rr</w:t>
      </w:r>
      <w:proofErr w:type="spellEnd"/>
      <w:r w:rsidRPr="00AC43BF">
        <w:rPr>
          <w:rFonts w:ascii="Palatino Linotype" w:hAnsi="Palatino Linotype" w:cs="Arial"/>
          <w:i/>
          <w:sz w:val="24"/>
          <w:szCs w:val="24"/>
        </w:rPr>
        <w:t xml:space="preserve"> sol. 479-22.pdf”</w:t>
      </w:r>
      <w:r>
        <w:rPr>
          <w:rFonts w:ascii="Palatino Linotype" w:hAnsi="Palatino Linotype" w:cs="Arial"/>
          <w:sz w:val="24"/>
          <w:szCs w:val="24"/>
        </w:rPr>
        <w:t xml:space="preserve">, </w:t>
      </w:r>
      <w:r w:rsidRPr="00AC43BF">
        <w:rPr>
          <w:rFonts w:ascii="Palatino Linotype" w:hAnsi="Palatino Linotype" w:cs="Arial"/>
          <w:i/>
          <w:sz w:val="24"/>
          <w:szCs w:val="24"/>
        </w:rPr>
        <w:t>“anexo I of. 591.pdf”, “anexo II of. 613.pdf”, “anexo III OF. 6040.pdf”, “anexo IV of. 6193.pdf” y “anexo V OF. 1514.pdf”</w:t>
      </w:r>
      <w:r>
        <w:rPr>
          <w:rFonts w:ascii="Palatino Linotype" w:hAnsi="Palatino Linotype" w:cs="Arial"/>
          <w:i/>
          <w:sz w:val="24"/>
          <w:szCs w:val="24"/>
        </w:rPr>
        <w:t xml:space="preserve">, </w:t>
      </w:r>
      <w:r>
        <w:rPr>
          <w:rFonts w:ascii="Palatino Linotype" w:hAnsi="Palatino Linotype" w:cs="Arial"/>
          <w:sz w:val="24"/>
          <w:szCs w:val="24"/>
        </w:rPr>
        <w:t>los cuales se describen a continuación:</w:t>
      </w:r>
    </w:p>
    <w:p w14:paraId="21A39749" w14:textId="77777777" w:rsidR="00DA5FE3" w:rsidRDefault="00DA5FE3" w:rsidP="00DA5FE3">
      <w:pPr>
        <w:spacing w:after="0" w:line="360" w:lineRule="auto"/>
        <w:jc w:val="both"/>
        <w:rPr>
          <w:rFonts w:ascii="Palatino Linotype" w:hAnsi="Palatino Linotype" w:cs="Arial"/>
          <w:sz w:val="24"/>
          <w:szCs w:val="24"/>
        </w:rPr>
      </w:pPr>
    </w:p>
    <w:p w14:paraId="1BEFA0B7" w14:textId="77777777" w:rsidR="00DA5FE3" w:rsidRDefault="00DA5FE3" w:rsidP="00DA5FE3">
      <w:pPr>
        <w:pStyle w:val="Prrafodelista"/>
        <w:numPr>
          <w:ilvl w:val="0"/>
          <w:numId w:val="7"/>
        </w:numPr>
        <w:spacing w:line="360" w:lineRule="auto"/>
        <w:jc w:val="both"/>
        <w:rPr>
          <w:rFonts w:ascii="Palatino Linotype" w:hAnsi="Palatino Linotype" w:cs="Arial"/>
        </w:rPr>
      </w:pPr>
      <w:r w:rsidRPr="00221BF9">
        <w:rPr>
          <w:rFonts w:ascii="Palatino Linotype" w:hAnsi="Palatino Linotype" w:cs="Arial"/>
          <w:b/>
        </w:rPr>
        <w:t xml:space="preserve">I. J. </w:t>
      </w:r>
      <w:proofErr w:type="spellStart"/>
      <w:r w:rsidRPr="00221BF9">
        <w:rPr>
          <w:rFonts w:ascii="Palatino Linotype" w:hAnsi="Palatino Linotype" w:cs="Arial"/>
          <w:b/>
        </w:rPr>
        <w:t>rr</w:t>
      </w:r>
      <w:proofErr w:type="spellEnd"/>
      <w:r w:rsidRPr="00221BF9">
        <w:rPr>
          <w:rFonts w:ascii="Palatino Linotype" w:hAnsi="Palatino Linotype" w:cs="Arial"/>
          <w:b/>
        </w:rPr>
        <w:t xml:space="preserve"> sol. 479-22.pdf:</w:t>
      </w:r>
      <w:r>
        <w:rPr>
          <w:rFonts w:ascii="Palatino Linotype" w:hAnsi="Palatino Linotype" w:cs="Arial"/>
        </w:rPr>
        <w:t xml:space="preserve"> Documento constante de once (11) fojas, con número de oficio SEDUO_CI_1561/2022, a través del cual el Titular de la Unidad de Transparencia rinde su informe justificado, ratificando la respuesta inicial, por la </w:t>
      </w:r>
      <w:r>
        <w:rPr>
          <w:rFonts w:ascii="Palatino Linotype" w:hAnsi="Palatino Linotype" w:cs="Arial"/>
        </w:rPr>
        <w:lastRenderedPageBreak/>
        <w:t>Directora General de Planeación Urbana y la Directora General de Operación y Control Urbano.</w:t>
      </w:r>
    </w:p>
    <w:p w14:paraId="52F5541C" w14:textId="77777777" w:rsidR="00DA5FE3" w:rsidRDefault="00DA5FE3" w:rsidP="00DA5FE3">
      <w:pPr>
        <w:pStyle w:val="Prrafodelista"/>
        <w:spacing w:line="360" w:lineRule="auto"/>
        <w:ind w:left="720"/>
        <w:jc w:val="both"/>
        <w:rPr>
          <w:rFonts w:ascii="Palatino Linotype" w:hAnsi="Palatino Linotype" w:cs="Arial"/>
        </w:rPr>
      </w:pPr>
    </w:p>
    <w:p w14:paraId="28A8A8E4" w14:textId="5808D190" w:rsidR="00DA5FE3" w:rsidRDefault="00DA5FE3" w:rsidP="00DA5FE3">
      <w:pPr>
        <w:pStyle w:val="Prrafodelista"/>
        <w:numPr>
          <w:ilvl w:val="0"/>
          <w:numId w:val="7"/>
        </w:numPr>
        <w:spacing w:line="360" w:lineRule="auto"/>
        <w:jc w:val="both"/>
        <w:rPr>
          <w:rFonts w:ascii="Palatino Linotype" w:hAnsi="Palatino Linotype" w:cs="Arial"/>
        </w:rPr>
      </w:pPr>
      <w:r w:rsidRPr="00221BF9">
        <w:rPr>
          <w:rFonts w:ascii="Palatino Linotype" w:hAnsi="Palatino Linotype" w:cs="Arial"/>
          <w:b/>
        </w:rPr>
        <w:t>anexo I of. 591.pdf</w:t>
      </w:r>
      <w:r>
        <w:rPr>
          <w:rFonts w:ascii="Palatino Linotype" w:hAnsi="Palatino Linotype" w:cs="Arial"/>
        </w:rPr>
        <w:t xml:space="preserve">: Documento constante de dos (2) fojas, con número de oficio 21200004000001S/OF./591/2022, de fecha ocho de noviembre de dos mil veintidós, a través del cual la Directora General de Planeación Urbana, señaló que no se localizaron expedientes y/o documentos correspondientes a autorizaciones, permisos o licencias para subdividir, lotificar, fraccionar y/o comercializar en lotes o fracciones a nombre de la razón social </w:t>
      </w:r>
      <w:r w:rsidR="00BB36D9">
        <w:rPr>
          <w:rFonts w:ascii="Palatino Linotype" w:hAnsi="Palatino Linotype" w:cs="Arial"/>
        </w:rPr>
        <w:t>XXXXXXXXX</w:t>
      </w:r>
      <w:r>
        <w:rPr>
          <w:rFonts w:ascii="Palatino Linotype" w:hAnsi="Palatino Linotype" w:cs="Arial"/>
        </w:rPr>
        <w:t>, en el Municipio de Teotihuacán; Señalando asimismo que la búsqueda se realizó en todos los registros que obran en el SEIDU.</w:t>
      </w:r>
    </w:p>
    <w:p w14:paraId="6963E9D3" w14:textId="77777777" w:rsidR="00DA5FE3" w:rsidRPr="00C15457" w:rsidRDefault="00DA5FE3" w:rsidP="00DA5FE3">
      <w:pPr>
        <w:pStyle w:val="Prrafodelista"/>
        <w:rPr>
          <w:rFonts w:ascii="Palatino Linotype" w:hAnsi="Palatino Linotype" w:cs="Arial"/>
        </w:rPr>
      </w:pPr>
    </w:p>
    <w:p w14:paraId="390E29EE" w14:textId="2DA142BF" w:rsidR="00DA5FE3" w:rsidRDefault="00DA5FE3" w:rsidP="00DA5FE3">
      <w:pPr>
        <w:pStyle w:val="Prrafodelista"/>
        <w:numPr>
          <w:ilvl w:val="0"/>
          <w:numId w:val="7"/>
        </w:numPr>
        <w:spacing w:line="360" w:lineRule="auto"/>
        <w:jc w:val="both"/>
        <w:rPr>
          <w:rFonts w:ascii="Palatino Linotype" w:hAnsi="Palatino Linotype" w:cs="Arial"/>
        </w:rPr>
      </w:pPr>
      <w:r w:rsidRPr="00C15457">
        <w:rPr>
          <w:rFonts w:ascii="Palatino Linotype" w:hAnsi="Palatino Linotype" w:cs="Arial"/>
          <w:b/>
        </w:rPr>
        <w:t>anexo II of. 613.pdf:</w:t>
      </w:r>
      <w:r>
        <w:rPr>
          <w:rFonts w:ascii="Palatino Linotype" w:hAnsi="Palatino Linotype" w:cs="Arial"/>
        </w:rPr>
        <w:t xml:space="preserve"> Documento constante de cinco (5) fojas, con número de oficio 21200004000001S/OF./613/2022, de fecha veintidós de noviembre de dos mil veintidós, a través del cual la Directora General de Planeación Urbana, señaló que se realizó una búsqueda exhaustiva y razonada en los archivos que integran el Sistema Estatal de Información del Desarrollo Urbano (SEIDU), y no se localizó ningún documento y/o expediente correspondiente al nombre de la razón social </w:t>
      </w:r>
      <w:r w:rsidR="00BB36D9">
        <w:rPr>
          <w:rFonts w:ascii="Palatino Linotype" w:hAnsi="Palatino Linotype" w:cs="Arial"/>
        </w:rPr>
        <w:t>XXXXXXXXX</w:t>
      </w:r>
      <w:r>
        <w:rPr>
          <w:rFonts w:ascii="Palatino Linotype" w:hAnsi="Palatino Linotype" w:cs="Arial"/>
        </w:rPr>
        <w:t>, en el Municipio de Teotihuacán.</w:t>
      </w:r>
    </w:p>
    <w:p w14:paraId="6F6B66FA" w14:textId="77777777" w:rsidR="00DA5FE3" w:rsidRPr="00C15457" w:rsidRDefault="00DA5FE3" w:rsidP="00DA5FE3">
      <w:pPr>
        <w:pStyle w:val="Prrafodelista"/>
        <w:rPr>
          <w:rFonts w:ascii="Palatino Linotype" w:hAnsi="Palatino Linotype" w:cs="Arial"/>
        </w:rPr>
      </w:pPr>
    </w:p>
    <w:p w14:paraId="065A64A8" w14:textId="0E7E9775" w:rsidR="00DA5FE3" w:rsidRDefault="00DA5FE3" w:rsidP="00DA5FE3">
      <w:pPr>
        <w:pStyle w:val="Prrafodelista"/>
        <w:numPr>
          <w:ilvl w:val="0"/>
          <w:numId w:val="7"/>
        </w:numPr>
        <w:spacing w:line="360" w:lineRule="auto"/>
        <w:jc w:val="both"/>
        <w:rPr>
          <w:rFonts w:ascii="Palatino Linotype" w:hAnsi="Palatino Linotype" w:cs="Arial"/>
        </w:rPr>
      </w:pPr>
      <w:r w:rsidRPr="00C15457">
        <w:rPr>
          <w:rFonts w:ascii="Palatino Linotype" w:hAnsi="Palatino Linotype" w:cs="Arial"/>
          <w:b/>
        </w:rPr>
        <w:t>anexo III OF. 6040.pdf:</w:t>
      </w:r>
      <w:r>
        <w:rPr>
          <w:rFonts w:ascii="Palatino Linotype" w:hAnsi="Palatino Linotype" w:cs="Arial"/>
        </w:rPr>
        <w:t xml:space="preserve"> Documento constante de dos (2) fojas, con número de oficio 22400105000000L/6040/2022, de fecha nueve de noviembre de dos mil veintidós, a través del cual la Directora General de Operación y Control Urbano, señaló que derivado de una búsqueda exhaustiva y razonada en los archivos en </w:t>
      </w:r>
      <w:r>
        <w:rPr>
          <w:rFonts w:ascii="Palatino Linotype" w:hAnsi="Palatino Linotype" w:cs="Arial"/>
        </w:rPr>
        <w:lastRenderedPageBreak/>
        <w:t xml:space="preserve">la Residencia Local de Ecatepec y de su oficina auxiliar de </w:t>
      </w:r>
      <w:proofErr w:type="spellStart"/>
      <w:r>
        <w:rPr>
          <w:rFonts w:ascii="Palatino Linotype" w:hAnsi="Palatino Linotype" w:cs="Arial"/>
        </w:rPr>
        <w:t>Teotiuacán</w:t>
      </w:r>
      <w:proofErr w:type="spellEnd"/>
      <w:r>
        <w:rPr>
          <w:rFonts w:ascii="Palatino Linotype" w:hAnsi="Palatino Linotype" w:cs="Arial"/>
        </w:rPr>
        <w:t xml:space="preserve">, dependientes de la Dirección Regional de Valle de México Zona Oriente y en la Dirección Técnica para Autorizaciones Urbanas, dependientes de la Directora General de Operación y Control Urbano, y no se localizó información referente a autorizaciones, permisos o licencias para subdividir, lotificar, fraccionar y/o comercializar en lotes o fracciones a nombre de la razón social </w:t>
      </w:r>
      <w:r w:rsidR="00BB36D9">
        <w:rPr>
          <w:rFonts w:ascii="Palatino Linotype" w:hAnsi="Palatino Linotype" w:cs="Arial"/>
        </w:rPr>
        <w:t>XXXXXXXXX</w:t>
      </w:r>
      <w:r>
        <w:rPr>
          <w:rFonts w:ascii="Palatino Linotype" w:hAnsi="Palatino Linotype" w:cs="Arial"/>
        </w:rPr>
        <w:t>, en el Municipio de Teotihuacán.</w:t>
      </w:r>
      <w:bookmarkStart w:id="5" w:name="_GoBack"/>
      <w:bookmarkEnd w:id="5"/>
    </w:p>
    <w:p w14:paraId="54D440CB" w14:textId="77777777" w:rsidR="00DA5FE3" w:rsidRPr="00DA0999" w:rsidRDefault="00DA5FE3" w:rsidP="00DA5FE3">
      <w:pPr>
        <w:pStyle w:val="Prrafodelista"/>
        <w:rPr>
          <w:rFonts w:ascii="Palatino Linotype" w:hAnsi="Palatino Linotype" w:cs="Arial"/>
        </w:rPr>
      </w:pPr>
    </w:p>
    <w:p w14:paraId="6DC69BB0" w14:textId="77777777" w:rsidR="00DA5FE3" w:rsidRDefault="00DA5FE3" w:rsidP="00DA5FE3">
      <w:pPr>
        <w:pStyle w:val="Prrafodelista"/>
        <w:numPr>
          <w:ilvl w:val="0"/>
          <w:numId w:val="7"/>
        </w:numPr>
        <w:spacing w:line="360" w:lineRule="auto"/>
        <w:jc w:val="both"/>
        <w:rPr>
          <w:rFonts w:ascii="Palatino Linotype" w:hAnsi="Palatino Linotype" w:cs="Arial"/>
        </w:rPr>
      </w:pPr>
      <w:r w:rsidRPr="00DA0999">
        <w:rPr>
          <w:rFonts w:ascii="Palatino Linotype" w:hAnsi="Palatino Linotype" w:cs="Arial"/>
          <w:b/>
        </w:rPr>
        <w:t>anexo IV of. 6193.pdf</w:t>
      </w:r>
      <w:r w:rsidRPr="00C15457">
        <w:rPr>
          <w:rFonts w:ascii="Palatino Linotype" w:hAnsi="Palatino Linotype" w:cs="Arial"/>
          <w:b/>
        </w:rPr>
        <w:t>:</w:t>
      </w:r>
      <w:r>
        <w:rPr>
          <w:rFonts w:ascii="Palatino Linotype" w:hAnsi="Palatino Linotype" w:cs="Arial"/>
        </w:rPr>
        <w:t xml:space="preserve"> Documento constante de dos (2) fojas, con número de oficio 22400105000000L/6193/2022, de fecha veintidós de noviembre de dos mil veintidós, a través del cual la Directora General de Operación y Control Urbano, señaló que ratifica la respuesta otorgada en el número de oficio 22400105000000L/6040/2022.</w:t>
      </w:r>
    </w:p>
    <w:p w14:paraId="3E981E21" w14:textId="77777777" w:rsidR="009D1F25" w:rsidRPr="009D1F25" w:rsidRDefault="009D1F25" w:rsidP="009D1F25">
      <w:pPr>
        <w:pStyle w:val="Prrafodelista"/>
        <w:rPr>
          <w:rFonts w:ascii="Palatino Linotype" w:hAnsi="Palatino Linotype" w:cs="Arial"/>
        </w:rPr>
      </w:pPr>
    </w:p>
    <w:p w14:paraId="4B82DDDE" w14:textId="43613378" w:rsidR="00DA5FE3" w:rsidRDefault="00DA5FE3" w:rsidP="00DA5FE3">
      <w:pPr>
        <w:pStyle w:val="Prrafodelista"/>
        <w:numPr>
          <w:ilvl w:val="0"/>
          <w:numId w:val="7"/>
        </w:numPr>
        <w:spacing w:line="360" w:lineRule="auto"/>
        <w:jc w:val="both"/>
        <w:rPr>
          <w:rFonts w:ascii="Palatino Linotype" w:hAnsi="Palatino Linotype" w:cs="Arial"/>
        </w:rPr>
      </w:pPr>
      <w:r w:rsidRPr="009D1F25">
        <w:rPr>
          <w:rFonts w:ascii="Palatino Linotype" w:hAnsi="Palatino Linotype" w:cs="Arial"/>
          <w:b/>
        </w:rPr>
        <w:t>anexo IV of. 6193.pdf:</w:t>
      </w:r>
      <w:r w:rsidRPr="009D1F25">
        <w:rPr>
          <w:rFonts w:ascii="Palatino Linotype" w:hAnsi="Palatino Linotype" w:cs="Arial"/>
        </w:rPr>
        <w:t xml:space="preserve"> Documento constante de una (1) foja, con número de oficio SEDUO-CI-1514/2022, de fecha catorce de noviembre de dos mil veintidós, a través del cual la Titular de la Unidad de Transparencia hizo del conocimiento al solicitante que a través de los números de oficios 21200004000001S/OF./591/2022 y 22400105000000L/6040/2022, suscritos por la Directora General de Planeación Urbana y la Directora General de Operación y Control Urbano, se encontraba detallada la respuesta a su solicitud de información.</w:t>
      </w:r>
    </w:p>
    <w:p w14:paraId="6ACD27B2" w14:textId="77777777" w:rsidR="009D1F25" w:rsidRPr="009D1F25" w:rsidRDefault="009D1F25" w:rsidP="009D1F25">
      <w:pPr>
        <w:pStyle w:val="Prrafodelista"/>
        <w:rPr>
          <w:rFonts w:ascii="Palatino Linotype" w:hAnsi="Palatino Linotype" w:cs="Arial"/>
        </w:rPr>
      </w:pPr>
    </w:p>
    <w:p w14:paraId="7C187BA6" w14:textId="77777777" w:rsidR="00025297" w:rsidRDefault="00025297" w:rsidP="00025297">
      <w:pPr>
        <w:spacing w:after="0" w:line="360" w:lineRule="auto"/>
        <w:contextualSpacing/>
        <w:jc w:val="both"/>
        <w:rPr>
          <w:rFonts w:ascii="Palatino Linotype" w:hAnsi="Palatino Linotype" w:cs="Arial"/>
          <w:sz w:val="24"/>
          <w:szCs w:val="24"/>
        </w:rPr>
      </w:pPr>
      <w:r w:rsidRPr="0017477F">
        <w:rPr>
          <w:rFonts w:ascii="Palatino Linotype" w:hAnsi="Palatino Linotype" w:cs="Arial"/>
          <w:noProof/>
          <w:color w:val="000000"/>
          <w:sz w:val="24"/>
          <w:lang w:eastAsia="es-MX"/>
        </w:rPr>
        <w:t xml:space="preserve">En virtud de lo anterior, este Órgano Garante arriba a la conclusión de que la respuesta primigenia del </w:t>
      </w:r>
      <w:r w:rsidRPr="002B6B5A">
        <w:rPr>
          <w:rFonts w:ascii="Palatino Linotype" w:hAnsi="Palatino Linotype" w:cs="Arial"/>
          <w:noProof/>
          <w:color w:val="000000"/>
          <w:sz w:val="24"/>
          <w:lang w:eastAsia="es-MX"/>
        </w:rPr>
        <w:t>Sujeto Obligado</w:t>
      </w:r>
      <w:r w:rsidRPr="0017477F">
        <w:rPr>
          <w:rFonts w:ascii="Palatino Linotype" w:hAnsi="Palatino Linotype" w:cs="Arial"/>
          <w:b/>
          <w:noProof/>
          <w:color w:val="000000"/>
          <w:sz w:val="24"/>
          <w:lang w:eastAsia="es-MX"/>
        </w:rPr>
        <w:t xml:space="preserve"> </w:t>
      </w:r>
      <w:r w:rsidRPr="0017477F">
        <w:rPr>
          <w:rFonts w:ascii="Palatino Linotype" w:hAnsi="Palatino Linotype" w:cs="Arial"/>
          <w:noProof/>
          <w:color w:val="000000"/>
          <w:sz w:val="24"/>
          <w:lang w:eastAsia="es-MX"/>
        </w:rPr>
        <w:t xml:space="preserve">se encuentra dotada de los principios de </w:t>
      </w:r>
      <w:r w:rsidRPr="0017477F">
        <w:rPr>
          <w:rFonts w:ascii="Palatino Linotype" w:hAnsi="Palatino Linotype" w:cs="Arial"/>
          <w:sz w:val="24"/>
          <w:szCs w:val="24"/>
        </w:rPr>
        <w:t>congruencia y exhaustividad,</w:t>
      </w:r>
      <w:r>
        <w:rPr>
          <w:i/>
          <w:iCs/>
          <w:sz w:val="24"/>
          <w:szCs w:val="24"/>
        </w:rPr>
        <w:t xml:space="preserve"> </w:t>
      </w:r>
      <w:r w:rsidRPr="000F7BB3">
        <w:rPr>
          <w:rFonts w:ascii="Palatino Linotype" w:hAnsi="Palatino Linotype" w:cs="Arial"/>
          <w:sz w:val="24"/>
          <w:szCs w:val="24"/>
        </w:rPr>
        <w:t xml:space="preserve">los cuales a toda luz garantizan el derecho de acceso a la información </w:t>
      </w:r>
      <w:r w:rsidRPr="000F7BB3">
        <w:rPr>
          <w:rFonts w:ascii="Palatino Linotype" w:hAnsi="Palatino Linotype" w:cs="Arial"/>
          <w:sz w:val="24"/>
          <w:szCs w:val="24"/>
        </w:rPr>
        <w:lastRenderedPageBreak/>
        <w:t xml:space="preserve">pública. Robustece lo anterior el criterio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524C7F3F" w14:textId="77777777" w:rsidR="00025297" w:rsidRPr="000F7BB3" w:rsidRDefault="00025297" w:rsidP="00025297">
      <w:pPr>
        <w:spacing w:after="0" w:line="360" w:lineRule="auto"/>
        <w:contextualSpacing/>
        <w:jc w:val="both"/>
        <w:rPr>
          <w:rFonts w:ascii="Palatino Linotype" w:hAnsi="Palatino Linotype" w:cs="Arial"/>
          <w:sz w:val="24"/>
          <w:szCs w:val="24"/>
        </w:rPr>
      </w:pPr>
    </w:p>
    <w:p w14:paraId="5BBA7C1C" w14:textId="77777777" w:rsidR="00025297" w:rsidRPr="000F7BB3" w:rsidRDefault="00025297" w:rsidP="00025297">
      <w:pPr>
        <w:spacing w:after="0"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1C38316A" w14:textId="77777777" w:rsidR="005576FC" w:rsidRDefault="005576FC" w:rsidP="00025297">
      <w:pPr>
        <w:spacing w:after="0" w:line="360" w:lineRule="auto"/>
        <w:ind w:left="567" w:right="567"/>
        <w:jc w:val="both"/>
        <w:rPr>
          <w:rFonts w:ascii="Palatino Linotype" w:hAnsi="Palatino Linotype" w:cs="Arial"/>
          <w:i/>
        </w:rPr>
      </w:pPr>
    </w:p>
    <w:p w14:paraId="32CC70EC" w14:textId="77777777" w:rsidR="00025297" w:rsidRPr="000F7BB3" w:rsidRDefault="00025297" w:rsidP="00025297">
      <w:pPr>
        <w:spacing w:after="0" w:line="360" w:lineRule="auto"/>
        <w:ind w:left="567" w:right="567"/>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814D729" w14:textId="77777777" w:rsidR="00025297" w:rsidRPr="000F7BB3" w:rsidRDefault="00025297" w:rsidP="00025297">
      <w:pPr>
        <w:spacing w:after="0"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14:paraId="028F4067" w14:textId="77777777" w:rsidR="00025297" w:rsidRPr="000F7BB3" w:rsidRDefault="00025297" w:rsidP="005576FC">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4CA6503C" w14:textId="77777777" w:rsidR="00025297" w:rsidRPr="000F7BB3" w:rsidRDefault="00025297" w:rsidP="005576FC">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2360FD12" w14:textId="77777777" w:rsidR="00025297" w:rsidRPr="000F7BB3" w:rsidRDefault="00025297" w:rsidP="005576FC">
      <w:pPr>
        <w:pStyle w:val="Prrafodelista"/>
        <w:spacing w:line="360" w:lineRule="auto"/>
        <w:ind w:left="567" w:right="567"/>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14:paraId="5AD95BE7" w14:textId="77777777" w:rsidR="00025297" w:rsidRPr="000F7BB3" w:rsidRDefault="00025297" w:rsidP="00025297">
      <w:pPr>
        <w:spacing w:after="0" w:line="360" w:lineRule="auto"/>
        <w:jc w:val="both"/>
        <w:rPr>
          <w:rFonts w:ascii="Palatino Linotype" w:hAnsi="Palatino Linotype" w:cs="Arial"/>
          <w:noProof/>
          <w:color w:val="000000"/>
          <w:sz w:val="24"/>
          <w:lang w:eastAsia="es-MX"/>
        </w:rPr>
      </w:pPr>
    </w:p>
    <w:p w14:paraId="5FA787E1" w14:textId="77777777" w:rsidR="00025297" w:rsidRPr="000F7BB3" w:rsidRDefault="00025297" w:rsidP="00025297">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w:t>
      </w:r>
      <w:r>
        <w:rPr>
          <w:rFonts w:ascii="Palatino Linotype" w:hAnsi="Palatino Linotype" w:cs="Arial"/>
          <w:noProof/>
          <w:color w:val="000000"/>
          <w:sz w:val="24"/>
          <w:lang w:eastAsia="es-MX"/>
        </w:rPr>
        <w:t>concluye</w:t>
      </w:r>
      <w:r w:rsidRPr="000F7BB3">
        <w:rPr>
          <w:rFonts w:ascii="Palatino Linotype" w:hAnsi="Palatino Linotype" w:cs="Arial"/>
          <w:noProof/>
          <w:color w:val="000000"/>
          <w:sz w:val="24"/>
          <w:lang w:eastAsia="es-MX"/>
        </w:rPr>
        <w:t xml:space="preserve"> que la respuesta del </w:t>
      </w:r>
      <w:r w:rsidRPr="00912BBB">
        <w:rPr>
          <w:rFonts w:ascii="Palatino Linotype" w:hAnsi="Palatino Linotype" w:cs="Arial"/>
          <w:noProof/>
          <w:color w:val="000000"/>
          <w:sz w:val="24"/>
          <w:lang w:eastAsia="es-MX"/>
        </w:rPr>
        <w:t>Sujeto Obligado</w:t>
      </w:r>
      <w:r w:rsidRPr="000F7BB3">
        <w:rPr>
          <w:rFonts w:ascii="Palatino Linotype" w:hAnsi="Palatino Linotype" w:cs="Arial"/>
          <w:b/>
          <w:noProof/>
          <w:color w:val="000000"/>
          <w:sz w:val="24"/>
          <w:lang w:eastAsia="es-MX"/>
        </w:rPr>
        <w:t xml:space="preserve"> </w:t>
      </w:r>
      <w:r w:rsidRPr="000F7BB3">
        <w:rPr>
          <w:rFonts w:ascii="Palatino Linotype" w:hAnsi="Palatino Linotype" w:cs="Arial"/>
          <w:noProof/>
          <w:color w:val="000000"/>
          <w:sz w:val="24"/>
          <w:lang w:eastAsia="es-MX"/>
        </w:rPr>
        <w:t>colmó el derecho de acceso</w:t>
      </w:r>
      <w:r>
        <w:rPr>
          <w:rFonts w:ascii="Palatino Linotype" w:hAnsi="Palatino Linotype" w:cs="Arial"/>
          <w:noProof/>
          <w:color w:val="000000"/>
          <w:sz w:val="24"/>
          <w:lang w:eastAsia="es-MX"/>
        </w:rPr>
        <w:t xml:space="preserve"> a la información ejercido por </w:t>
      </w:r>
      <w:r w:rsidRPr="000F7BB3">
        <w:rPr>
          <w:rFonts w:ascii="Palatino Linotype" w:hAnsi="Palatino Linotype" w:cs="Arial"/>
          <w:noProof/>
          <w:color w:val="000000"/>
          <w:sz w:val="24"/>
          <w:lang w:eastAsia="es-MX"/>
        </w:rPr>
        <w:t>l</w:t>
      </w:r>
      <w:r>
        <w:rPr>
          <w:rFonts w:ascii="Palatino Linotype" w:hAnsi="Palatino Linotype" w:cs="Arial"/>
          <w:noProof/>
          <w:color w:val="000000"/>
          <w:sz w:val="24"/>
          <w:lang w:eastAsia="es-MX"/>
        </w:rPr>
        <w:t>a</w:t>
      </w:r>
      <w:r w:rsidRPr="000F7BB3">
        <w:rPr>
          <w:rFonts w:ascii="Palatino Linotype" w:hAnsi="Palatino Linotype" w:cs="Arial"/>
          <w:noProof/>
          <w:color w:val="000000"/>
          <w:sz w:val="24"/>
          <w:lang w:eastAsia="es-MX"/>
        </w:rPr>
        <w:t xml:space="preserve"> particular. </w:t>
      </w:r>
    </w:p>
    <w:p w14:paraId="3914B036" w14:textId="77777777" w:rsidR="00025297" w:rsidRDefault="00025297" w:rsidP="00025297">
      <w:pPr>
        <w:spacing w:after="0" w:line="360" w:lineRule="auto"/>
        <w:jc w:val="both"/>
        <w:rPr>
          <w:rFonts w:ascii="Palatino Linotype" w:hAnsi="Palatino Linotype" w:cs="Arial"/>
          <w:sz w:val="24"/>
        </w:rPr>
      </w:pPr>
    </w:p>
    <w:p w14:paraId="69B8C98D" w14:textId="77777777" w:rsidR="00025297" w:rsidRPr="00AC5BF2" w:rsidRDefault="00025297" w:rsidP="00025297">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w:t>
      </w:r>
      <w:r w:rsidR="006B406F">
        <w:rPr>
          <w:rFonts w:ascii="Palatino Linotype" w:hAnsi="Palatino Linotype"/>
          <w:b/>
          <w:noProof/>
          <w:sz w:val="24"/>
          <w:szCs w:val="24"/>
          <w:lang w:eastAsia="es-MX"/>
        </w:rPr>
        <w:t xml:space="preserve">parte </w:t>
      </w:r>
      <w:r w:rsidRPr="00AC5BF2">
        <w:rPr>
          <w:rFonts w:ascii="Palatino Linotype" w:hAnsi="Palatino Linotype"/>
          <w:b/>
          <w:noProof/>
          <w:sz w:val="24"/>
          <w:szCs w:val="24"/>
          <w:lang w:eastAsia="es-MX"/>
        </w:rPr>
        <w:t>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Pr="00B47E83">
        <w:rPr>
          <w:rFonts w:ascii="Palatino Linotype" w:hAnsi="Palatino Linotype" w:cs="Arial"/>
          <w:b/>
          <w:sz w:val="24"/>
        </w:rPr>
        <w:t>0</w:t>
      </w:r>
      <w:r w:rsidR="006B406F">
        <w:rPr>
          <w:rFonts w:ascii="Palatino Linotype" w:hAnsi="Palatino Linotype" w:cs="Arial"/>
          <w:b/>
          <w:sz w:val="24"/>
        </w:rPr>
        <w:t>0</w:t>
      </w:r>
      <w:r>
        <w:rPr>
          <w:rFonts w:ascii="Palatino Linotype" w:hAnsi="Palatino Linotype" w:cs="Arial"/>
          <w:b/>
          <w:sz w:val="24"/>
        </w:rPr>
        <w:t>4</w:t>
      </w:r>
      <w:r w:rsidR="006B406F">
        <w:rPr>
          <w:rFonts w:ascii="Palatino Linotype" w:hAnsi="Palatino Linotype" w:cs="Arial"/>
          <w:b/>
          <w:sz w:val="24"/>
        </w:rPr>
        <w:t>79</w:t>
      </w:r>
      <w:r w:rsidRPr="00B47E83">
        <w:rPr>
          <w:rFonts w:ascii="Palatino Linotype" w:hAnsi="Palatino Linotype" w:cs="Arial"/>
          <w:b/>
          <w:sz w:val="24"/>
        </w:rPr>
        <w:t>/</w:t>
      </w:r>
      <w:r w:rsidR="006B406F">
        <w:rPr>
          <w:rFonts w:ascii="Palatino Linotype" w:hAnsi="Palatino Linotype" w:cs="Arial"/>
          <w:b/>
          <w:sz w:val="24"/>
        </w:rPr>
        <w:t>SEDUO/IP</w:t>
      </w:r>
      <w:r w:rsidRPr="00B47E83">
        <w:rPr>
          <w:rFonts w:ascii="Palatino Linotype" w:hAnsi="Palatino Linotype" w:cs="Arial"/>
          <w:b/>
          <w:sz w:val="24"/>
        </w:rPr>
        <w:t>/2022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7119206E" w14:textId="77777777" w:rsidR="00025297" w:rsidRDefault="00025297" w:rsidP="00025297">
      <w:pPr>
        <w:pStyle w:val="Sinespaciado"/>
        <w:spacing w:line="360" w:lineRule="auto"/>
        <w:jc w:val="both"/>
        <w:rPr>
          <w:rFonts w:ascii="Palatino Linotype" w:hAnsi="Palatino Linotype"/>
        </w:rPr>
      </w:pPr>
    </w:p>
    <w:p w14:paraId="6BFDFF9D" w14:textId="77777777" w:rsidR="00025297" w:rsidRDefault="00025297" w:rsidP="00025297">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A441A5B" w14:textId="77777777" w:rsidR="00025297" w:rsidRDefault="00025297" w:rsidP="00025297">
      <w:pPr>
        <w:pStyle w:val="Sinespaciado"/>
        <w:spacing w:line="360" w:lineRule="auto"/>
        <w:jc w:val="both"/>
        <w:rPr>
          <w:rFonts w:ascii="Palatino Linotype" w:hAnsi="Palatino Linotype"/>
        </w:rPr>
      </w:pPr>
    </w:p>
    <w:p w14:paraId="71B3D352" w14:textId="77777777" w:rsidR="00025297" w:rsidRPr="00350442" w:rsidRDefault="00025297" w:rsidP="00025297">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ABEEED2" w14:textId="77777777" w:rsidR="00025297" w:rsidRPr="00A2119F" w:rsidRDefault="00025297" w:rsidP="00025297">
      <w:pPr>
        <w:tabs>
          <w:tab w:val="left" w:pos="8647"/>
        </w:tabs>
        <w:spacing w:after="0" w:line="360" w:lineRule="auto"/>
        <w:jc w:val="both"/>
        <w:rPr>
          <w:rFonts w:ascii="Palatino Linotype" w:hAnsi="Palatino Linotype" w:cs="Arial"/>
          <w:b/>
          <w:sz w:val="24"/>
        </w:rPr>
      </w:pPr>
    </w:p>
    <w:p w14:paraId="29DCB5D9" w14:textId="77777777" w:rsidR="00025297" w:rsidRPr="00682995" w:rsidRDefault="00025297" w:rsidP="00025297">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6B406F" w:rsidRPr="00B47E83">
        <w:rPr>
          <w:rFonts w:ascii="Palatino Linotype" w:hAnsi="Palatino Linotype" w:cs="Arial"/>
          <w:b/>
          <w:sz w:val="24"/>
        </w:rPr>
        <w:t>0</w:t>
      </w:r>
      <w:r w:rsidR="006B406F">
        <w:rPr>
          <w:rFonts w:ascii="Palatino Linotype" w:hAnsi="Palatino Linotype" w:cs="Arial"/>
          <w:b/>
          <w:sz w:val="24"/>
        </w:rPr>
        <w:t>0479</w:t>
      </w:r>
      <w:r w:rsidR="006B406F" w:rsidRPr="00B47E83">
        <w:rPr>
          <w:rFonts w:ascii="Palatino Linotype" w:hAnsi="Palatino Linotype" w:cs="Arial"/>
          <w:b/>
          <w:sz w:val="24"/>
        </w:rPr>
        <w:t>/</w:t>
      </w:r>
      <w:r w:rsidR="006B406F">
        <w:rPr>
          <w:rFonts w:ascii="Palatino Linotype" w:hAnsi="Palatino Linotype" w:cs="Arial"/>
          <w:b/>
          <w:sz w:val="24"/>
        </w:rPr>
        <w:t>SEDUO/IP</w:t>
      </w:r>
      <w:r w:rsidR="006B406F" w:rsidRPr="00B47E83">
        <w:rPr>
          <w:rFonts w:ascii="Palatino Linotype" w:hAnsi="Palatino Linotype" w:cs="Arial"/>
          <w:b/>
          <w:sz w:val="24"/>
        </w:rPr>
        <w:t>/2022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 parte</w:t>
      </w:r>
      <w:r>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13390B38" w14:textId="77777777" w:rsidR="00025297" w:rsidRPr="006B406F" w:rsidRDefault="00025297" w:rsidP="00025297">
      <w:pPr>
        <w:tabs>
          <w:tab w:val="left" w:pos="8647"/>
        </w:tabs>
        <w:spacing w:after="0" w:line="360" w:lineRule="auto"/>
        <w:jc w:val="both"/>
        <w:rPr>
          <w:rFonts w:ascii="Palatino Linotype" w:hAnsi="Palatino Linotype" w:cs="Arial"/>
          <w:b/>
          <w:sz w:val="24"/>
        </w:rPr>
      </w:pPr>
    </w:p>
    <w:p w14:paraId="0E701E77" w14:textId="77777777" w:rsidR="00025297" w:rsidRPr="00682995" w:rsidRDefault="00025297" w:rsidP="00025297">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7E4D7AC4" w14:textId="77777777" w:rsidR="00025297" w:rsidRPr="00D817BB" w:rsidRDefault="00025297" w:rsidP="00025297">
      <w:pPr>
        <w:autoSpaceDE w:val="0"/>
        <w:autoSpaceDN w:val="0"/>
        <w:adjustRightInd w:val="0"/>
        <w:spacing w:after="0" w:line="360" w:lineRule="auto"/>
        <w:jc w:val="both"/>
        <w:rPr>
          <w:rFonts w:ascii="Palatino Linotype" w:hAnsi="Palatino Linotype" w:cs="Arial"/>
          <w:b/>
          <w:sz w:val="24"/>
          <w:szCs w:val="20"/>
        </w:rPr>
      </w:pPr>
    </w:p>
    <w:p w14:paraId="47994DE0" w14:textId="77777777" w:rsidR="006875B2" w:rsidRPr="006875B2" w:rsidRDefault="006875B2" w:rsidP="00025297">
      <w:pPr>
        <w:autoSpaceDE w:val="0"/>
        <w:autoSpaceDN w:val="0"/>
        <w:adjustRightInd w:val="0"/>
        <w:spacing w:after="0" w:line="360" w:lineRule="auto"/>
        <w:jc w:val="both"/>
        <w:rPr>
          <w:rFonts w:ascii="Palatino Linotype" w:hAnsi="Palatino Linotype" w:cs="Arial"/>
          <w:b/>
          <w:sz w:val="24"/>
          <w:szCs w:val="20"/>
        </w:rPr>
      </w:pPr>
    </w:p>
    <w:p w14:paraId="7D6BB29A" w14:textId="0A38FEF2" w:rsidR="00025297" w:rsidRPr="00682995" w:rsidRDefault="00025297" w:rsidP="0002529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w:t>
      </w:r>
      <w:r>
        <w:rPr>
          <w:rFonts w:ascii="Palatino Linotype" w:hAnsi="Palatino Linotype" w:cs="Arial"/>
          <w:b/>
          <w:sz w:val="24"/>
          <w:szCs w:val="24"/>
        </w:rPr>
        <w:t xml:space="preserve">parte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1A5E1DBB" w14:textId="77777777" w:rsidR="006B406F" w:rsidRDefault="006B406F" w:rsidP="000252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7A73FA4" w14:textId="5F4D5A8C" w:rsidR="006B406F" w:rsidRDefault="00025297" w:rsidP="006B406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6B406F">
        <w:rPr>
          <w:rFonts w:ascii="Palatino Linotype" w:eastAsiaTheme="minorEastAsia" w:hAnsi="Palatino Linotype"/>
          <w:color w:val="000000" w:themeColor="text1"/>
          <w:sz w:val="24"/>
          <w:szCs w:val="24"/>
          <w:lang w:val="es-ES_tradnl" w:eastAsia="es-ES"/>
        </w:rPr>
        <w:t>SÉPTIMA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B406F">
        <w:rPr>
          <w:rFonts w:ascii="Palatino Linotype" w:eastAsiaTheme="minorEastAsia" w:hAnsi="Palatino Linotype"/>
          <w:color w:val="000000" w:themeColor="text1"/>
          <w:sz w:val="24"/>
          <w:szCs w:val="24"/>
          <w:lang w:val="es-ES_tradnl" w:eastAsia="es-ES"/>
        </w:rPr>
        <w:t>DIEZ</w:t>
      </w:r>
      <w:r>
        <w:rPr>
          <w:rFonts w:ascii="Palatino Linotype" w:eastAsiaTheme="minorEastAsia" w:hAnsi="Palatino Linotype"/>
          <w:color w:val="000000" w:themeColor="text1"/>
          <w:sz w:val="24"/>
          <w:szCs w:val="24"/>
          <w:lang w:val="es-ES_tradnl" w:eastAsia="es-ES"/>
        </w:rPr>
        <w:t xml:space="preserve"> DE </w:t>
      </w:r>
      <w:r w:rsidR="006B406F">
        <w:rPr>
          <w:rFonts w:ascii="Palatino Linotype" w:eastAsiaTheme="minorEastAsia" w:hAnsi="Palatino Linotype"/>
          <w:color w:val="000000" w:themeColor="text1"/>
          <w:sz w:val="24"/>
          <w:szCs w:val="24"/>
          <w:lang w:val="es-ES_tradnl" w:eastAsia="es-ES"/>
        </w:rPr>
        <w:t>MAYO</w:t>
      </w:r>
      <w:r w:rsidRPr="00667998">
        <w:rPr>
          <w:rFonts w:ascii="Palatino Linotype" w:eastAsiaTheme="minorEastAsia" w:hAnsi="Palatino Linotype"/>
          <w:color w:val="000000" w:themeColor="text1"/>
          <w:sz w:val="24"/>
          <w:szCs w:val="24"/>
          <w:lang w:val="es-ES_tradnl" w:eastAsia="es-ES"/>
        </w:rPr>
        <w:t xml:space="preserv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6B406F" w:rsidRPr="006B406F">
        <w:rPr>
          <w:rFonts w:ascii="Palatino Linotype" w:eastAsiaTheme="minorEastAsia" w:hAnsi="Palatino Linotype"/>
          <w:color w:val="000000" w:themeColor="text1"/>
          <w:sz w:val="24"/>
          <w:szCs w:val="24"/>
          <w:lang w:val="es-ES_tradnl" w:eastAsia="es-ES"/>
        </w:rPr>
        <w:t xml:space="preserve"> </w:t>
      </w:r>
      <w:r w:rsidR="006B406F">
        <w:rPr>
          <w:rFonts w:ascii="Palatino Linotype" w:eastAsiaTheme="minorEastAsia" w:hAnsi="Palatino Linotype"/>
          <w:color w:val="000000" w:themeColor="text1"/>
          <w:sz w:val="24"/>
          <w:szCs w:val="24"/>
          <w:lang w:val="es-ES_tradnl" w:eastAsia="es-ES"/>
        </w:rPr>
        <w:t>--------------------------------------------------------------------------------------------------------------------------------------------------------------------------------------------------------------------------------------</w:t>
      </w:r>
      <w:r w:rsidR="006B406F" w:rsidRPr="00D817BB">
        <w:rPr>
          <w:rFonts w:ascii="Palatino Linotype" w:eastAsiaTheme="minorEastAsia" w:hAnsi="Palatino Linotype"/>
          <w:color w:val="000000" w:themeColor="text1"/>
          <w:sz w:val="24"/>
          <w:szCs w:val="24"/>
          <w:lang w:val="es-ES_tradnl" w:eastAsia="es-ES"/>
        </w:rPr>
        <w:t xml:space="preserve"> </w:t>
      </w:r>
    </w:p>
    <w:p w14:paraId="1D58E85D" w14:textId="77777777" w:rsidR="006B406F" w:rsidRDefault="006B406F" w:rsidP="006B406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D817BB">
        <w:rPr>
          <w:rFonts w:ascii="Palatino Linotype" w:eastAsiaTheme="minorEastAsia" w:hAnsi="Palatino Linotype"/>
          <w:color w:val="000000" w:themeColor="text1"/>
          <w:sz w:val="24"/>
          <w:szCs w:val="24"/>
          <w:lang w:val="es-ES_tradnl" w:eastAsia="es-ES"/>
        </w:rPr>
        <w:t xml:space="preserve"> </w:t>
      </w:r>
    </w:p>
    <w:p w14:paraId="76D6F825" w14:textId="442FAB4C" w:rsidR="00025297" w:rsidRPr="00EB66ED" w:rsidRDefault="00025297" w:rsidP="0002529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sidR="00AF7ADE">
        <w:rPr>
          <w:rFonts w:ascii="Palatino Linotype" w:hAnsi="Palatino Linotype"/>
          <w:sz w:val="16"/>
          <w:szCs w:val="18"/>
        </w:rPr>
        <w:t>bpac</w:t>
      </w:r>
      <w:proofErr w:type="spellEnd"/>
    </w:p>
    <w:p w14:paraId="2FFAA4C5" w14:textId="77777777" w:rsidR="00025297" w:rsidRDefault="00025297" w:rsidP="00025297"/>
    <w:p w14:paraId="3D8FE0D3" w14:textId="77777777" w:rsidR="00025297" w:rsidRDefault="00025297" w:rsidP="00025297"/>
    <w:p w14:paraId="53B0CE86" w14:textId="77777777" w:rsidR="00025297" w:rsidRDefault="00025297" w:rsidP="00025297"/>
    <w:p w14:paraId="40EFDCA5" w14:textId="77777777" w:rsidR="00025297" w:rsidRDefault="00025297" w:rsidP="00025297"/>
    <w:p w14:paraId="4CF08A58" w14:textId="77777777" w:rsidR="00025297" w:rsidRDefault="00025297" w:rsidP="00025297"/>
    <w:p w14:paraId="42F83B18" w14:textId="77777777" w:rsidR="00025297" w:rsidRDefault="00025297" w:rsidP="00025297"/>
    <w:p w14:paraId="47FFDB7D" w14:textId="77777777" w:rsidR="00025297" w:rsidRDefault="00025297" w:rsidP="00025297"/>
    <w:p w14:paraId="3D942719" w14:textId="77777777" w:rsidR="00025297" w:rsidRDefault="00025297" w:rsidP="00025297"/>
    <w:p w14:paraId="77ACB801" w14:textId="77777777" w:rsidR="00025297" w:rsidRDefault="00025297" w:rsidP="00025297"/>
    <w:p w14:paraId="381BFAF8" w14:textId="77777777" w:rsidR="00025297" w:rsidRDefault="00025297" w:rsidP="00025297"/>
    <w:p w14:paraId="2477D8A2" w14:textId="77777777" w:rsidR="00025297" w:rsidRDefault="00025297" w:rsidP="00025297"/>
    <w:p w14:paraId="24BE7ED8" w14:textId="77777777" w:rsidR="00025297" w:rsidRDefault="00025297" w:rsidP="00025297"/>
    <w:p w14:paraId="3B14DC97" w14:textId="77777777" w:rsidR="00025297" w:rsidRDefault="00025297" w:rsidP="00025297"/>
    <w:p w14:paraId="2A5F6892" w14:textId="77777777" w:rsidR="00025297" w:rsidRDefault="00025297" w:rsidP="00025297"/>
    <w:p w14:paraId="293B691B" w14:textId="77777777" w:rsidR="00025297" w:rsidRDefault="00025297" w:rsidP="00025297"/>
    <w:p w14:paraId="673BEFE5" w14:textId="77777777" w:rsidR="00025297" w:rsidRDefault="00025297" w:rsidP="00025297"/>
    <w:p w14:paraId="016F2226" w14:textId="77777777" w:rsidR="00025297" w:rsidRDefault="00025297" w:rsidP="00025297"/>
    <w:p w14:paraId="1F7DCC3F" w14:textId="77777777" w:rsidR="00025297" w:rsidRDefault="00025297" w:rsidP="00025297"/>
    <w:p w14:paraId="38114875" w14:textId="77777777" w:rsidR="00025297" w:rsidRDefault="00025297" w:rsidP="00025297"/>
    <w:p w14:paraId="0A157EFF" w14:textId="77777777" w:rsidR="00025297" w:rsidRDefault="00025297" w:rsidP="00025297"/>
    <w:p w14:paraId="75B5A731" w14:textId="77777777" w:rsidR="00025297" w:rsidRDefault="00025297" w:rsidP="00025297"/>
    <w:p w14:paraId="54DC0999" w14:textId="77777777" w:rsidR="00025297" w:rsidRDefault="00025297" w:rsidP="00025297"/>
    <w:p w14:paraId="186903BB" w14:textId="77777777" w:rsidR="00025297" w:rsidRDefault="00025297" w:rsidP="00025297"/>
    <w:p w14:paraId="0FC0EBE9" w14:textId="77777777" w:rsidR="00BA705C" w:rsidRDefault="00BA705C"/>
    <w:sectPr w:rsidR="00BA705C" w:rsidSect="00C15457">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1ECE1" w14:textId="77777777" w:rsidR="00C15457" w:rsidRDefault="00C15457" w:rsidP="00025297">
      <w:pPr>
        <w:spacing w:after="0" w:line="240" w:lineRule="auto"/>
      </w:pPr>
      <w:r>
        <w:separator/>
      </w:r>
    </w:p>
  </w:endnote>
  <w:endnote w:type="continuationSeparator" w:id="0">
    <w:p w14:paraId="460A93CC" w14:textId="77777777" w:rsidR="00C15457" w:rsidRDefault="00C15457" w:rsidP="0002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0487" w14:textId="77777777" w:rsidR="00C15457" w:rsidRPr="000B69FA" w:rsidRDefault="00C15457" w:rsidP="00C154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21B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21B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6453" w14:textId="77777777" w:rsidR="00C15457" w:rsidRPr="000B69FA" w:rsidRDefault="00C15457" w:rsidP="00C1545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21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21B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70E5A" w14:textId="77777777" w:rsidR="00C15457" w:rsidRDefault="00C15457" w:rsidP="00025297">
      <w:pPr>
        <w:spacing w:after="0" w:line="240" w:lineRule="auto"/>
      </w:pPr>
      <w:r>
        <w:separator/>
      </w:r>
    </w:p>
  </w:footnote>
  <w:footnote w:type="continuationSeparator" w:id="0">
    <w:p w14:paraId="34B55011" w14:textId="77777777" w:rsidR="00C15457" w:rsidRDefault="00C15457" w:rsidP="00025297">
      <w:pPr>
        <w:spacing w:after="0" w:line="240" w:lineRule="auto"/>
      </w:pPr>
      <w:r>
        <w:continuationSeparator/>
      </w:r>
    </w:p>
  </w:footnote>
  <w:footnote w:id="1">
    <w:p w14:paraId="315994D8" w14:textId="77777777" w:rsidR="00C15457" w:rsidRPr="00481AAF" w:rsidRDefault="00C15457" w:rsidP="0002529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4AFE7DA" w14:textId="77777777" w:rsidR="00C15457" w:rsidRPr="00946E1F" w:rsidRDefault="00C15457" w:rsidP="0002529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926B" w14:textId="77777777" w:rsidR="00C15457" w:rsidRDefault="004021B5">
    <w:pPr>
      <w:pStyle w:val="Encabezado"/>
    </w:pPr>
    <w:r>
      <w:rPr>
        <w:noProof/>
      </w:rPr>
      <w:pict w14:anchorId="17840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F80F6" w14:textId="77777777" w:rsidR="00C15457" w:rsidRDefault="004021B5">
    <w:pPr>
      <w:pStyle w:val="Encabezado"/>
    </w:pPr>
    <w:r>
      <w:rPr>
        <w:noProof/>
      </w:rPr>
      <w:pict w14:anchorId="3E862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C15457" w14:paraId="6F7D695F" w14:textId="77777777" w:rsidTr="00C15457">
      <w:trPr>
        <w:trHeight w:val="227"/>
      </w:trPr>
      <w:tc>
        <w:tcPr>
          <w:tcW w:w="5949" w:type="dxa"/>
          <w:hideMark/>
        </w:tcPr>
        <w:p w14:paraId="75B354CD" w14:textId="77777777" w:rsidR="00C15457" w:rsidRDefault="00C15457" w:rsidP="00C1545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BC92AD7" w14:textId="77777777" w:rsidR="00C15457" w:rsidRPr="00B4142F" w:rsidRDefault="00C15457" w:rsidP="00CC327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16485/INFOEM/IP/RR/2022</w:t>
          </w:r>
        </w:p>
      </w:tc>
    </w:tr>
    <w:tr w:rsidR="00C15457" w14:paraId="1335D315" w14:textId="77777777" w:rsidTr="00C15457">
      <w:trPr>
        <w:trHeight w:val="242"/>
      </w:trPr>
      <w:tc>
        <w:tcPr>
          <w:tcW w:w="5949" w:type="dxa"/>
          <w:hideMark/>
        </w:tcPr>
        <w:p w14:paraId="394057AD" w14:textId="77777777" w:rsidR="00C15457" w:rsidRDefault="00C15457" w:rsidP="00C1545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4704C8E" w14:textId="77777777" w:rsidR="00C15457" w:rsidRPr="00F06FED" w:rsidRDefault="00C15457" w:rsidP="00C15457">
          <w:pPr>
            <w:spacing w:after="120" w:line="256" w:lineRule="auto"/>
            <w:ind w:right="214"/>
            <w:jc w:val="right"/>
            <w:rPr>
              <w:rFonts w:ascii="Palatino Linotype" w:hAnsi="Palatino Linotype" w:cs="Arial"/>
            </w:rPr>
          </w:pPr>
          <w:r>
            <w:rPr>
              <w:rFonts w:ascii="Palatino Linotype" w:hAnsi="Palatino Linotype" w:cs="Arial"/>
              <w:szCs w:val="20"/>
            </w:rPr>
            <w:t>Secretaría de Desarrollo Urbano y Obra</w:t>
          </w:r>
        </w:p>
      </w:tc>
    </w:tr>
    <w:tr w:rsidR="00C15457" w14:paraId="2834A155" w14:textId="77777777" w:rsidTr="00C15457">
      <w:trPr>
        <w:trHeight w:val="342"/>
      </w:trPr>
      <w:tc>
        <w:tcPr>
          <w:tcW w:w="5949" w:type="dxa"/>
          <w:hideMark/>
        </w:tcPr>
        <w:p w14:paraId="12EF8AE6" w14:textId="77777777" w:rsidR="00C15457" w:rsidRDefault="00C15457" w:rsidP="00C1545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AB04ADC" w14:textId="77777777" w:rsidR="00C15457" w:rsidRDefault="00C15457" w:rsidP="00C1545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61DF154" w14:textId="77777777" w:rsidR="00C15457" w:rsidRDefault="00C154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15457" w14:paraId="53753814" w14:textId="77777777" w:rsidTr="00C15457">
      <w:trPr>
        <w:trHeight w:val="227"/>
      </w:trPr>
      <w:tc>
        <w:tcPr>
          <w:tcW w:w="6091" w:type="dxa"/>
          <w:hideMark/>
        </w:tcPr>
        <w:p w14:paraId="696F499F" w14:textId="77777777" w:rsidR="00C15457" w:rsidRDefault="00C15457" w:rsidP="00C1545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D68403C" w14:textId="77777777" w:rsidR="00C15457" w:rsidRPr="00B4142F" w:rsidRDefault="00C15457" w:rsidP="0002529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16485/INFOEM/IP/RR/2022</w:t>
          </w:r>
        </w:p>
      </w:tc>
    </w:tr>
    <w:tr w:rsidR="00C15457" w14:paraId="255AB195" w14:textId="77777777" w:rsidTr="00C15457">
      <w:trPr>
        <w:trHeight w:val="196"/>
      </w:trPr>
      <w:tc>
        <w:tcPr>
          <w:tcW w:w="6091" w:type="dxa"/>
          <w:hideMark/>
        </w:tcPr>
        <w:p w14:paraId="52F541E3" w14:textId="77777777" w:rsidR="00C15457" w:rsidRDefault="00C15457" w:rsidP="00C1545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5ED8D83" w14:textId="00761776" w:rsidR="00C15457" w:rsidRPr="00F06FED" w:rsidRDefault="00BB36D9" w:rsidP="00C15457">
          <w:pPr>
            <w:spacing w:after="120" w:line="256" w:lineRule="auto"/>
            <w:ind w:right="214"/>
            <w:jc w:val="right"/>
            <w:rPr>
              <w:rFonts w:ascii="Palatino Linotype" w:hAnsi="Palatino Linotype" w:cs="Arial"/>
            </w:rPr>
          </w:pPr>
          <w:r>
            <w:rPr>
              <w:rFonts w:ascii="Palatino Linotype" w:hAnsi="Palatino Linotype" w:cs="Arial"/>
            </w:rPr>
            <w:t>XXXX</w:t>
          </w:r>
        </w:p>
      </w:tc>
    </w:tr>
    <w:tr w:rsidR="00C15457" w14:paraId="4F3ECA0B" w14:textId="77777777" w:rsidTr="00C15457">
      <w:trPr>
        <w:trHeight w:val="242"/>
      </w:trPr>
      <w:tc>
        <w:tcPr>
          <w:tcW w:w="6091" w:type="dxa"/>
          <w:hideMark/>
        </w:tcPr>
        <w:p w14:paraId="235B768D" w14:textId="77777777" w:rsidR="00C15457" w:rsidRDefault="00C15457" w:rsidP="00C1545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6DFB566" w14:textId="77777777" w:rsidR="00C15457" w:rsidRDefault="00C15457" w:rsidP="00C15457">
          <w:pPr>
            <w:spacing w:after="120" w:line="256" w:lineRule="auto"/>
            <w:ind w:right="214"/>
            <w:jc w:val="right"/>
            <w:rPr>
              <w:rFonts w:ascii="Palatino Linotype" w:hAnsi="Palatino Linotype" w:cs="Arial"/>
              <w:szCs w:val="20"/>
            </w:rPr>
          </w:pPr>
          <w:r>
            <w:rPr>
              <w:rFonts w:ascii="Palatino Linotype" w:hAnsi="Palatino Linotype" w:cs="Arial"/>
              <w:szCs w:val="20"/>
            </w:rPr>
            <w:t>Secretaría de Desarrollo Urbano y Obra</w:t>
          </w:r>
        </w:p>
      </w:tc>
    </w:tr>
    <w:tr w:rsidR="00C15457" w14:paraId="2459811F" w14:textId="77777777" w:rsidTr="00C15457">
      <w:trPr>
        <w:trHeight w:val="342"/>
      </w:trPr>
      <w:tc>
        <w:tcPr>
          <w:tcW w:w="6091" w:type="dxa"/>
          <w:hideMark/>
        </w:tcPr>
        <w:p w14:paraId="36D9E67B" w14:textId="77777777" w:rsidR="00C15457" w:rsidRDefault="00C15457" w:rsidP="00C1545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06BD865" w14:textId="77777777" w:rsidR="00C15457" w:rsidRDefault="00C15457" w:rsidP="00C1545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8BB415B" w14:textId="77777777" w:rsidR="00C15457" w:rsidRDefault="004021B5">
    <w:pPr>
      <w:pStyle w:val="Encabezado"/>
    </w:pPr>
    <w:r>
      <w:rPr>
        <w:noProof/>
      </w:rPr>
      <w:pict w14:anchorId="3CE17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A85"/>
    <w:multiLevelType w:val="hybridMultilevel"/>
    <w:tmpl w:val="6ECAA4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9E0820"/>
    <w:multiLevelType w:val="hybridMultilevel"/>
    <w:tmpl w:val="B1AA43D6"/>
    <w:lvl w:ilvl="0" w:tplc="EF3EDB9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2F646F"/>
    <w:multiLevelType w:val="hybridMultilevel"/>
    <w:tmpl w:val="0E9835EC"/>
    <w:lvl w:ilvl="0" w:tplc="BBD0C32C">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97"/>
    <w:rsid w:val="00025297"/>
    <w:rsid w:val="0003742B"/>
    <w:rsid w:val="00044784"/>
    <w:rsid w:val="001855E6"/>
    <w:rsid w:val="00221BF9"/>
    <w:rsid w:val="00396921"/>
    <w:rsid w:val="003E776D"/>
    <w:rsid w:val="004021B5"/>
    <w:rsid w:val="004D4DAD"/>
    <w:rsid w:val="005576FC"/>
    <w:rsid w:val="005C157A"/>
    <w:rsid w:val="00647228"/>
    <w:rsid w:val="006554BB"/>
    <w:rsid w:val="006875B2"/>
    <w:rsid w:val="006B406F"/>
    <w:rsid w:val="007A692E"/>
    <w:rsid w:val="008D49C6"/>
    <w:rsid w:val="009D1F25"/>
    <w:rsid w:val="009E285B"/>
    <w:rsid w:val="00A65A0A"/>
    <w:rsid w:val="00AC43BF"/>
    <w:rsid w:val="00AE4651"/>
    <w:rsid w:val="00AF274B"/>
    <w:rsid w:val="00AF7ADE"/>
    <w:rsid w:val="00B46A86"/>
    <w:rsid w:val="00BA705C"/>
    <w:rsid w:val="00BB36D9"/>
    <w:rsid w:val="00BD50B9"/>
    <w:rsid w:val="00C15457"/>
    <w:rsid w:val="00CC3279"/>
    <w:rsid w:val="00D21A6B"/>
    <w:rsid w:val="00D81C8A"/>
    <w:rsid w:val="00DA0999"/>
    <w:rsid w:val="00DA5FE3"/>
    <w:rsid w:val="00DB7ABA"/>
    <w:rsid w:val="00E54CD5"/>
    <w:rsid w:val="00E673C1"/>
    <w:rsid w:val="00E97418"/>
    <w:rsid w:val="00F629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59CA"/>
  <w15:chartTrackingRefBased/>
  <w15:docId w15:val="{A765C421-B2C9-4724-A416-EBACA835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F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2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2529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252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2529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529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2529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2529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2529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25297"/>
    <w:rPr>
      <w:color w:val="0563C1" w:themeColor="hyperlink"/>
      <w:u w:val="single"/>
    </w:rPr>
  </w:style>
  <w:style w:type="paragraph" w:styleId="Sinespaciado">
    <w:name w:val="No Spacing"/>
    <w:aliases w:val="Francesa,INAI"/>
    <w:link w:val="SinespaciadoCar"/>
    <w:uiPriority w:val="1"/>
    <w:qFormat/>
    <w:rsid w:val="0002529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2529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25297"/>
    <w:pPr>
      <w:spacing w:after="120"/>
    </w:pPr>
  </w:style>
  <w:style w:type="character" w:customStyle="1" w:styleId="TextoindependienteCar">
    <w:name w:val="Texto independiente Car"/>
    <w:basedOn w:val="Fuentedeprrafopredeter"/>
    <w:link w:val="Textoindependiente"/>
    <w:uiPriority w:val="99"/>
    <w:rsid w:val="00025297"/>
  </w:style>
  <w:style w:type="paragraph" w:customStyle="1" w:styleId="Citas">
    <w:name w:val="Citas"/>
    <w:basedOn w:val="Normal"/>
    <w:qFormat/>
    <w:rsid w:val="0002529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37540">
      <w:bodyDiv w:val="1"/>
      <w:marLeft w:val="0"/>
      <w:marRight w:val="0"/>
      <w:marTop w:val="0"/>
      <w:marBottom w:val="0"/>
      <w:divBdr>
        <w:top w:val="none" w:sz="0" w:space="0" w:color="auto"/>
        <w:left w:val="none" w:sz="0" w:space="0" w:color="auto"/>
        <w:bottom w:val="none" w:sz="0" w:space="0" w:color="auto"/>
        <w:right w:val="none" w:sz="0" w:space="0" w:color="auto"/>
      </w:divBdr>
    </w:div>
    <w:div w:id="497157439">
      <w:bodyDiv w:val="1"/>
      <w:marLeft w:val="0"/>
      <w:marRight w:val="0"/>
      <w:marTop w:val="0"/>
      <w:marBottom w:val="0"/>
      <w:divBdr>
        <w:top w:val="none" w:sz="0" w:space="0" w:color="auto"/>
        <w:left w:val="none" w:sz="0" w:space="0" w:color="auto"/>
        <w:bottom w:val="none" w:sz="0" w:space="0" w:color="auto"/>
        <w:right w:val="none" w:sz="0" w:space="0" w:color="auto"/>
      </w:divBdr>
    </w:div>
    <w:div w:id="759105094">
      <w:bodyDiv w:val="1"/>
      <w:marLeft w:val="0"/>
      <w:marRight w:val="0"/>
      <w:marTop w:val="0"/>
      <w:marBottom w:val="0"/>
      <w:divBdr>
        <w:top w:val="none" w:sz="0" w:space="0" w:color="auto"/>
        <w:left w:val="none" w:sz="0" w:space="0" w:color="auto"/>
        <w:bottom w:val="none" w:sz="0" w:space="0" w:color="auto"/>
        <w:right w:val="none" w:sz="0" w:space="0" w:color="auto"/>
      </w:divBdr>
    </w:div>
    <w:div w:id="1070691713">
      <w:bodyDiv w:val="1"/>
      <w:marLeft w:val="0"/>
      <w:marRight w:val="0"/>
      <w:marTop w:val="0"/>
      <w:marBottom w:val="0"/>
      <w:divBdr>
        <w:top w:val="none" w:sz="0" w:space="0" w:color="auto"/>
        <w:left w:val="none" w:sz="0" w:space="0" w:color="auto"/>
        <w:bottom w:val="none" w:sz="0" w:space="0" w:color="auto"/>
        <w:right w:val="none" w:sz="0" w:space="0" w:color="auto"/>
      </w:divBdr>
    </w:div>
    <w:div w:id="11666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31</Pages>
  <Words>7808</Words>
  <Characters>42950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24</cp:revision>
  <dcterms:created xsi:type="dcterms:W3CDTF">2023-04-27T20:29:00Z</dcterms:created>
  <dcterms:modified xsi:type="dcterms:W3CDTF">2023-05-19T20:08:00Z</dcterms:modified>
</cp:coreProperties>
</file>