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78C62857" w:rsidR="00797CD8" w:rsidRPr="0022077E" w:rsidRDefault="00797CD8" w:rsidP="00797CD8">
      <w:pPr>
        <w:spacing w:line="360" w:lineRule="auto"/>
        <w:jc w:val="both"/>
        <w:rPr>
          <w:rFonts w:ascii="Palatino Linotype" w:eastAsiaTheme="minorEastAsia" w:hAnsi="Palatino Linotype"/>
          <w:lang w:val="es-ES_tradnl" w:eastAsia="es-ES"/>
        </w:rPr>
      </w:pPr>
      <w:r w:rsidRPr="0022077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583B3A" w:rsidRPr="0022077E">
        <w:rPr>
          <w:rFonts w:ascii="Palatino Linotype" w:eastAsiaTheme="minorEastAsia" w:hAnsi="Palatino Linotype"/>
          <w:lang w:val="es-ES_tradnl" w:eastAsia="es-ES"/>
        </w:rPr>
        <w:t>veintitrés</w:t>
      </w:r>
      <w:r w:rsidR="00566749" w:rsidRPr="0022077E">
        <w:rPr>
          <w:rFonts w:ascii="Palatino Linotype" w:eastAsiaTheme="minorEastAsia" w:hAnsi="Palatino Linotype"/>
          <w:lang w:val="es-ES_tradnl" w:eastAsia="es-ES"/>
        </w:rPr>
        <w:t xml:space="preserve"> </w:t>
      </w:r>
      <w:r w:rsidR="00A25966" w:rsidRPr="0022077E">
        <w:rPr>
          <w:rFonts w:ascii="Palatino Linotype" w:eastAsiaTheme="minorEastAsia" w:hAnsi="Palatino Linotype"/>
          <w:lang w:val="es-ES_tradnl" w:eastAsia="es-ES"/>
        </w:rPr>
        <w:t>(</w:t>
      </w:r>
      <w:r w:rsidR="00583B3A" w:rsidRPr="0022077E">
        <w:rPr>
          <w:rFonts w:ascii="Palatino Linotype" w:eastAsiaTheme="minorEastAsia" w:hAnsi="Palatino Linotype"/>
          <w:lang w:val="es-ES_tradnl" w:eastAsia="es-ES"/>
        </w:rPr>
        <w:t>23</w:t>
      </w:r>
      <w:r w:rsidR="00A25966" w:rsidRPr="0022077E">
        <w:rPr>
          <w:rFonts w:ascii="Palatino Linotype" w:eastAsiaTheme="minorEastAsia" w:hAnsi="Palatino Linotype"/>
          <w:lang w:val="es-ES_tradnl" w:eastAsia="es-ES"/>
        </w:rPr>
        <w:t xml:space="preserve">) de </w:t>
      </w:r>
      <w:r w:rsidR="00583B3A" w:rsidRPr="0022077E">
        <w:rPr>
          <w:rFonts w:ascii="Palatino Linotype" w:eastAsiaTheme="minorEastAsia" w:hAnsi="Palatino Linotype"/>
          <w:lang w:val="es-ES_tradnl" w:eastAsia="es-ES"/>
        </w:rPr>
        <w:t>agosto</w:t>
      </w:r>
      <w:r w:rsidR="00A25966" w:rsidRPr="0022077E">
        <w:rPr>
          <w:rFonts w:ascii="Palatino Linotype" w:eastAsiaTheme="minorEastAsia" w:hAnsi="Palatino Linotype"/>
          <w:lang w:val="es-ES_tradnl" w:eastAsia="es-ES"/>
        </w:rPr>
        <w:t xml:space="preserve"> </w:t>
      </w:r>
      <w:r w:rsidRPr="0022077E">
        <w:rPr>
          <w:rFonts w:ascii="Palatino Linotype" w:eastAsiaTheme="minorEastAsia" w:hAnsi="Palatino Linotype"/>
          <w:lang w:val="es-ES_tradnl" w:eastAsia="es-ES"/>
        </w:rPr>
        <w:t xml:space="preserve">de dos mil </w:t>
      </w:r>
      <w:r w:rsidR="00726BF5" w:rsidRPr="0022077E">
        <w:rPr>
          <w:rFonts w:ascii="Palatino Linotype" w:eastAsiaTheme="minorEastAsia" w:hAnsi="Palatino Linotype"/>
          <w:lang w:val="es-ES_tradnl" w:eastAsia="es-ES"/>
        </w:rPr>
        <w:t>veinti</w:t>
      </w:r>
      <w:r w:rsidR="00F55E41" w:rsidRPr="0022077E">
        <w:rPr>
          <w:rFonts w:ascii="Palatino Linotype" w:eastAsiaTheme="minorEastAsia" w:hAnsi="Palatino Linotype"/>
          <w:lang w:val="es-ES_tradnl" w:eastAsia="es-ES"/>
        </w:rPr>
        <w:t>trés</w:t>
      </w:r>
      <w:r w:rsidRPr="0022077E">
        <w:rPr>
          <w:rFonts w:ascii="Palatino Linotype" w:eastAsiaTheme="minorEastAsia" w:hAnsi="Palatino Linotype"/>
          <w:lang w:val="es-ES_tradnl" w:eastAsia="es-ES"/>
        </w:rPr>
        <w:t>.</w:t>
      </w:r>
    </w:p>
    <w:p w14:paraId="69C87E93" w14:textId="77777777" w:rsidR="00797CD8" w:rsidRPr="0022077E" w:rsidRDefault="00797CD8" w:rsidP="00797CD8">
      <w:pPr>
        <w:spacing w:line="360" w:lineRule="auto"/>
        <w:jc w:val="both"/>
        <w:rPr>
          <w:rFonts w:ascii="Palatino Linotype" w:eastAsiaTheme="minorEastAsia" w:hAnsi="Palatino Linotype"/>
          <w:lang w:val="es-ES_tradnl" w:eastAsia="es-ES"/>
        </w:rPr>
      </w:pPr>
    </w:p>
    <w:p w14:paraId="4BACC4B0" w14:textId="60FB19F3" w:rsidR="00797CD8" w:rsidRPr="0022077E" w:rsidRDefault="00797CD8" w:rsidP="00797CD8">
      <w:pPr>
        <w:spacing w:line="360" w:lineRule="auto"/>
        <w:jc w:val="both"/>
        <w:rPr>
          <w:rFonts w:ascii="Palatino Linotype" w:hAnsi="Palatino Linotype"/>
        </w:rPr>
      </w:pPr>
      <w:r w:rsidRPr="0022077E">
        <w:rPr>
          <w:rFonts w:ascii="Palatino Linotype" w:hAnsi="Palatino Linotype"/>
          <w:b/>
        </w:rPr>
        <w:t>VISTO</w:t>
      </w:r>
      <w:r w:rsidRPr="0022077E">
        <w:rPr>
          <w:rFonts w:ascii="Palatino Linotype" w:hAnsi="Palatino Linotype"/>
        </w:rPr>
        <w:t xml:space="preserve"> el expediente electrónico formado con motivo del recurso de revisión </w:t>
      </w:r>
      <w:r w:rsidR="00A25966" w:rsidRPr="0022077E">
        <w:rPr>
          <w:rFonts w:ascii="Palatino Linotype" w:hAnsi="Palatino Linotype"/>
          <w:b/>
        </w:rPr>
        <w:t>0</w:t>
      </w:r>
      <w:r w:rsidR="00583B3A" w:rsidRPr="0022077E">
        <w:rPr>
          <w:rFonts w:ascii="Palatino Linotype" w:hAnsi="Palatino Linotype"/>
          <w:b/>
        </w:rPr>
        <w:t>4278</w:t>
      </w:r>
      <w:r w:rsidRPr="0022077E">
        <w:rPr>
          <w:rFonts w:ascii="Palatino Linotype" w:hAnsi="Palatino Linotype"/>
          <w:b/>
        </w:rPr>
        <w:t>/INFOEM/IP/RR/202</w:t>
      </w:r>
      <w:r w:rsidR="00583B3A" w:rsidRPr="0022077E">
        <w:rPr>
          <w:rFonts w:ascii="Palatino Linotype" w:hAnsi="Palatino Linotype"/>
          <w:b/>
        </w:rPr>
        <w:t>3</w:t>
      </w:r>
      <w:r w:rsidRPr="0022077E">
        <w:rPr>
          <w:rFonts w:ascii="Palatino Linotype" w:hAnsi="Palatino Linotype"/>
          <w:b/>
        </w:rPr>
        <w:t>,</w:t>
      </w:r>
      <w:r w:rsidRPr="0022077E">
        <w:rPr>
          <w:rFonts w:ascii="Palatino Linotype" w:hAnsi="Palatino Linotype" w:cs="Arial"/>
          <w:b/>
          <w:bCs/>
        </w:rPr>
        <w:t xml:space="preserve"> </w:t>
      </w:r>
      <w:r w:rsidR="000E138C" w:rsidRPr="0022077E">
        <w:rPr>
          <w:rFonts w:ascii="Palatino Linotype" w:hAnsi="Palatino Linotype"/>
        </w:rPr>
        <w:t xml:space="preserve">promovido por </w:t>
      </w:r>
      <w:r w:rsidR="00583B3A" w:rsidRPr="0022077E">
        <w:rPr>
          <w:rFonts w:ascii="Palatino Linotype" w:hAnsi="Palatino Linotype"/>
          <w:b/>
          <w:bCs/>
          <w:szCs w:val="22"/>
        </w:rPr>
        <w:t>un Usuario del Sistema de Acceso a la Información Mexiquense (SAIMEX)</w:t>
      </w:r>
      <w:r w:rsidR="00CD7060" w:rsidRPr="0022077E">
        <w:rPr>
          <w:rFonts w:ascii="Palatino Linotype" w:hAnsi="Palatino Linotype"/>
          <w:b/>
          <w:bCs/>
          <w:szCs w:val="22"/>
        </w:rPr>
        <w:t>,</w:t>
      </w:r>
      <w:r w:rsidR="00D23049" w:rsidRPr="0022077E">
        <w:rPr>
          <w:rFonts w:ascii="Palatino Linotype" w:hAnsi="Palatino Linotype"/>
          <w:szCs w:val="22"/>
        </w:rPr>
        <w:t xml:space="preserve"> </w:t>
      </w:r>
      <w:r w:rsidR="00CD7060" w:rsidRPr="0022077E">
        <w:rPr>
          <w:rFonts w:ascii="Palatino Linotype" w:hAnsi="Palatino Linotype"/>
          <w:szCs w:val="22"/>
        </w:rPr>
        <w:t>quien</w:t>
      </w:r>
      <w:r w:rsidR="00583B3A" w:rsidRPr="0022077E">
        <w:rPr>
          <w:rFonts w:ascii="Palatino Linotype" w:hAnsi="Palatino Linotype"/>
          <w:szCs w:val="22"/>
        </w:rPr>
        <w:t xml:space="preserve"> no proporcionó nombre </w:t>
      </w:r>
      <w:r w:rsidR="00CD7060" w:rsidRPr="0022077E">
        <w:rPr>
          <w:rFonts w:ascii="Palatino Linotype" w:hAnsi="Palatino Linotype"/>
          <w:szCs w:val="22"/>
        </w:rPr>
        <w:t xml:space="preserve">alguno </w:t>
      </w:r>
      <w:r w:rsidR="00583B3A" w:rsidRPr="0022077E">
        <w:rPr>
          <w:rFonts w:ascii="Palatino Linotype" w:hAnsi="Palatino Linotype"/>
          <w:szCs w:val="22"/>
        </w:rPr>
        <w:t xml:space="preserve">para ser identificado, en su calidad de </w:t>
      </w:r>
      <w:r w:rsidR="00583B3A" w:rsidRPr="0022077E">
        <w:rPr>
          <w:rFonts w:ascii="Palatino Linotype" w:hAnsi="Palatino Linotype" w:cs="Arial"/>
          <w:b/>
        </w:rPr>
        <w:t>RECURRENTE,</w:t>
      </w:r>
      <w:r w:rsidRPr="0022077E">
        <w:rPr>
          <w:rFonts w:ascii="Palatino Linotype" w:hAnsi="Palatino Linotype" w:cs="Arial"/>
        </w:rPr>
        <w:t xml:space="preserve"> en contra de la respuesta de</w:t>
      </w:r>
      <w:r w:rsidR="00F55E41" w:rsidRPr="0022077E">
        <w:rPr>
          <w:rFonts w:ascii="Palatino Linotype" w:hAnsi="Palatino Linotype" w:cs="Arial"/>
        </w:rPr>
        <w:t xml:space="preserve">l </w:t>
      </w:r>
      <w:r w:rsidR="0023583D" w:rsidRPr="0022077E">
        <w:rPr>
          <w:rFonts w:ascii="Palatino Linotype" w:hAnsi="Palatino Linotype" w:cs="Arial"/>
          <w:b/>
          <w:bCs/>
        </w:rPr>
        <w:t>Ayuntamiento d</w:t>
      </w:r>
      <w:r w:rsidR="00583B3A" w:rsidRPr="0022077E">
        <w:rPr>
          <w:rFonts w:ascii="Palatino Linotype" w:hAnsi="Palatino Linotype" w:cs="Arial"/>
          <w:b/>
          <w:bCs/>
        </w:rPr>
        <w:t>e Temoaya</w:t>
      </w:r>
      <w:r w:rsidR="00566749" w:rsidRPr="0022077E">
        <w:rPr>
          <w:rFonts w:ascii="Palatino Linotype" w:hAnsi="Palatino Linotype" w:cs="Arial"/>
          <w:b/>
          <w:bCs/>
        </w:rPr>
        <w:t>,</w:t>
      </w:r>
      <w:r w:rsidRPr="0022077E">
        <w:rPr>
          <w:rFonts w:ascii="Palatino Linotype" w:hAnsi="Palatino Linotype"/>
          <w:b/>
        </w:rPr>
        <w:t xml:space="preserve"> </w:t>
      </w:r>
      <w:r w:rsidRPr="0022077E">
        <w:rPr>
          <w:rFonts w:ascii="Palatino Linotype" w:hAnsi="Palatino Linotype"/>
        </w:rPr>
        <w:t>en lo sucesivo el</w:t>
      </w:r>
      <w:r w:rsidRPr="0022077E">
        <w:rPr>
          <w:rFonts w:ascii="Palatino Linotype" w:hAnsi="Palatino Linotype"/>
          <w:b/>
        </w:rPr>
        <w:t xml:space="preserve"> SUJETO OBLIGADO</w:t>
      </w:r>
      <w:r w:rsidRPr="0022077E">
        <w:rPr>
          <w:rFonts w:ascii="Palatino Linotype" w:hAnsi="Palatino Linotype"/>
        </w:rPr>
        <w:t>, por lo que se procede a dictar la presente resolución, con base en los siguientes:</w:t>
      </w:r>
    </w:p>
    <w:p w14:paraId="3E02745F" w14:textId="77777777" w:rsidR="00797CD8" w:rsidRPr="0022077E" w:rsidRDefault="00797CD8" w:rsidP="00797CD8">
      <w:pPr>
        <w:spacing w:line="360" w:lineRule="auto"/>
        <w:jc w:val="both"/>
        <w:rPr>
          <w:rFonts w:ascii="Palatino Linotype" w:hAnsi="Palatino Linotype"/>
        </w:rPr>
      </w:pPr>
    </w:p>
    <w:p w14:paraId="7F373195" w14:textId="77777777" w:rsidR="00797CD8" w:rsidRPr="0022077E"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22077E">
        <w:rPr>
          <w:rFonts w:ascii="Palatino Linotype" w:eastAsiaTheme="majorEastAsia" w:hAnsi="Palatino Linotype" w:cstheme="majorBidi"/>
          <w:b/>
          <w:szCs w:val="32"/>
        </w:rPr>
        <w:t>ANTECEDENTES</w:t>
      </w:r>
      <w:bookmarkEnd w:id="0"/>
    </w:p>
    <w:p w14:paraId="03760F81" w14:textId="77777777" w:rsidR="00797CD8" w:rsidRPr="0022077E" w:rsidRDefault="00797CD8" w:rsidP="00797CD8">
      <w:pPr>
        <w:spacing w:line="360" w:lineRule="auto"/>
        <w:rPr>
          <w:rFonts w:ascii="Palatino Linotype" w:eastAsiaTheme="minorEastAsia" w:hAnsi="Palatino Linotype"/>
        </w:rPr>
      </w:pPr>
    </w:p>
    <w:p w14:paraId="0FD1A4A1" w14:textId="6B471E1C" w:rsidR="007617EE" w:rsidRPr="0022077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22077E">
        <w:rPr>
          <w:rFonts w:ascii="Palatino Linotype" w:eastAsia="Calibri" w:hAnsi="Palatino Linotype" w:cs="Arial"/>
          <w:lang w:val="es-ES" w:eastAsia="es-ES"/>
        </w:rPr>
        <w:t xml:space="preserve">El </w:t>
      </w:r>
      <w:r w:rsidR="00583B3A" w:rsidRPr="0022077E">
        <w:rPr>
          <w:rFonts w:ascii="Palatino Linotype" w:eastAsia="Calibri" w:hAnsi="Palatino Linotype" w:cs="Arial"/>
          <w:lang w:val="es-ES" w:eastAsia="es-ES"/>
        </w:rPr>
        <w:t>veintidós</w:t>
      </w:r>
      <w:r w:rsidR="00D23049" w:rsidRPr="0022077E">
        <w:rPr>
          <w:rFonts w:ascii="Palatino Linotype" w:eastAsia="Calibri" w:hAnsi="Palatino Linotype" w:cs="Arial"/>
          <w:lang w:val="es-ES" w:eastAsia="es-ES"/>
        </w:rPr>
        <w:t xml:space="preserve"> (</w:t>
      </w:r>
      <w:r w:rsidR="00583B3A" w:rsidRPr="0022077E">
        <w:rPr>
          <w:rFonts w:ascii="Palatino Linotype" w:eastAsia="Calibri" w:hAnsi="Palatino Linotype" w:cs="Arial"/>
          <w:lang w:val="es-ES" w:eastAsia="es-ES"/>
        </w:rPr>
        <w:t>22</w:t>
      </w:r>
      <w:r w:rsidR="00A25966" w:rsidRPr="0022077E">
        <w:rPr>
          <w:rFonts w:ascii="Palatino Linotype" w:eastAsia="Calibri" w:hAnsi="Palatino Linotype" w:cs="Arial"/>
          <w:lang w:val="es-ES" w:eastAsia="es-ES"/>
        </w:rPr>
        <w:t xml:space="preserve">) de </w:t>
      </w:r>
      <w:r w:rsidR="00583B3A" w:rsidRPr="0022077E">
        <w:rPr>
          <w:rFonts w:ascii="Palatino Linotype" w:eastAsia="Calibri" w:hAnsi="Palatino Linotype" w:cs="Arial"/>
          <w:lang w:val="es-ES" w:eastAsia="es-ES"/>
        </w:rPr>
        <w:t>junio</w:t>
      </w:r>
      <w:r w:rsidR="00726BF5" w:rsidRPr="0022077E">
        <w:rPr>
          <w:rFonts w:ascii="Palatino Linotype" w:eastAsia="Calibri" w:hAnsi="Palatino Linotype" w:cs="Arial"/>
          <w:lang w:val="es-ES" w:eastAsia="es-ES"/>
        </w:rPr>
        <w:t xml:space="preserve"> de</w:t>
      </w:r>
      <w:r w:rsidRPr="0022077E">
        <w:rPr>
          <w:rFonts w:ascii="Palatino Linotype" w:eastAsia="Calibri" w:hAnsi="Palatino Linotype" w:cs="Arial"/>
          <w:lang w:val="es-ES" w:eastAsia="es-ES"/>
        </w:rPr>
        <w:t xml:space="preserve"> dos mil veinti</w:t>
      </w:r>
      <w:r w:rsidR="00583B3A" w:rsidRPr="0022077E">
        <w:rPr>
          <w:rFonts w:ascii="Palatino Linotype" w:eastAsia="Calibri" w:hAnsi="Palatino Linotype" w:cs="Arial"/>
          <w:lang w:val="es-ES" w:eastAsia="es-ES"/>
        </w:rPr>
        <w:t>trés</w:t>
      </w:r>
      <w:r w:rsidRPr="0022077E">
        <w:rPr>
          <w:rFonts w:ascii="Palatino Linotype" w:eastAsia="Calibri" w:hAnsi="Palatino Linotype" w:cs="Arial"/>
          <w:lang w:val="es-ES" w:eastAsia="es-ES"/>
        </w:rPr>
        <w:t>,</w:t>
      </w:r>
      <w:r w:rsidRPr="0022077E">
        <w:rPr>
          <w:rFonts w:ascii="Palatino Linotype" w:eastAsia="Calibri" w:hAnsi="Palatino Linotype"/>
          <w:lang w:val="es-ES" w:eastAsia="es-ES"/>
        </w:rPr>
        <w:t xml:space="preserve"> </w:t>
      </w:r>
      <w:r w:rsidR="007617EE" w:rsidRPr="0022077E">
        <w:rPr>
          <w:rFonts w:ascii="Palatino Linotype" w:eastAsia="Calibri" w:hAnsi="Palatino Linotype"/>
          <w:bCs/>
          <w:lang w:val="es-ES" w:eastAsia="es-ES"/>
        </w:rPr>
        <w:t>se presentó</w:t>
      </w:r>
      <w:r w:rsidRPr="0022077E">
        <w:rPr>
          <w:rFonts w:ascii="Palatino Linotype" w:eastAsia="Calibri" w:hAnsi="Palatino Linotype" w:cs="Arial"/>
          <w:bCs/>
          <w:lang w:val="es-ES" w:eastAsia="es-ES"/>
        </w:rPr>
        <w:t xml:space="preserve"> ante</w:t>
      </w:r>
      <w:r w:rsidRPr="0022077E">
        <w:rPr>
          <w:rFonts w:ascii="Palatino Linotype" w:eastAsia="Calibri" w:hAnsi="Palatino Linotype" w:cs="Arial"/>
          <w:lang w:val="es-ES" w:eastAsia="es-ES"/>
        </w:rPr>
        <w:t xml:space="preserve"> el </w:t>
      </w:r>
      <w:r w:rsidRPr="0022077E">
        <w:rPr>
          <w:rFonts w:ascii="Palatino Linotype" w:eastAsia="Calibri" w:hAnsi="Palatino Linotype" w:cs="Arial"/>
          <w:b/>
          <w:lang w:val="es-ES" w:eastAsia="es-ES"/>
        </w:rPr>
        <w:t>SUJETO OBLIGADO</w:t>
      </w:r>
      <w:r w:rsidRPr="0022077E">
        <w:rPr>
          <w:rFonts w:ascii="Palatino Linotype" w:eastAsia="Calibri" w:hAnsi="Palatino Linotype" w:cs="Arial"/>
          <w:lang w:val="es-ES_tradnl" w:eastAsia="es-ES"/>
        </w:rPr>
        <w:t xml:space="preserve"> vía</w:t>
      </w:r>
      <w:r w:rsidR="00F55E41" w:rsidRPr="0022077E">
        <w:rPr>
          <w:rFonts w:ascii="Palatino Linotype" w:eastAsia="Calibri" w:hAnsi="Palatino Linotype" w:cs="Arial"/>
          <w:lang w:val="es-ES_tradnl" w:eastAsia="es-ES"/>
        </w:rPr>
        <w:t xml:space="preserve"> </w:t>
      </w:r>
      <w:r w:rsidRPr="0022077E">
        <w:rPr>
          <w:rFonts w:ascii="Palatino Linotype" w:eastAsia="Calibri" w:hAnsi="Palatino Linotype" w:cs="Arial"/>
          <w:lang w:val="es-ES" w:eastAsia="es-ES"/>
        </w:rPr>
        <w:t>Sistema de Acceso a la Información Mexiquense (</w:t>
      </w:r>
      <w:r w:rsidRPr="0022077E">
        <w:rPr>
          <w:rFonts w:ascii="Palatino Linotype" w:eastAsia="Calibri" w:hAnsi="Palatino Linotype" w:cs="Arial"/>
          <w:b/>
          <w:lang w:val="es-ES" w:eastAsia="es-ES"/>
        </w:rPr>
        <w:t>SAIMEX)</w:t>
      </w:r>
      <w:r w:rsidRPr="0022077E">
        <w:rPr>
          <w:rFonts w:ascii="Palatino Linotype" w:eastAsia="Calibri" w:hAnsi="Palatino Linotype" w:cs="Arial"/>
          <w:lang w:val="es-ES" w:eastAsia="es-ES"/>
        </w:rPr>
        <w:t xml:space="preserve">, </w:t>
      </w:r>
      <w:r w:rsidR="007617EE" w:rsidRPr="0022077E">
        <w:rPr>
          <w:rFonts w:ascii="Palatino Linotype" w:eastAsia="Calibri" w:hAnsi="Palatino Linotype" w:cs="Arial"/>
          <w:lang w:val="es-ES" w:eastAsia="es-ES"/>
        </w:rPr>
        <w:t>la</w:t>
      </w:r>
      <w:r w:rsidRPr="0022077E">
        <w:rPr>
          <w:rFonts w:ascii="Palatino Linotype" w:eastAsia="Calibri" w:hAnsi="Palatino Linotype" w:cs="Arial"/>
          <w:lang w:val="es-ES" w:eastAsia="es-ES"/>
        </w:rPr>
        <w:t xml:space="preserve"> solicitud de información</w:t>
      </w:r>
      <w:r w:rsidR="007617EE" w:rsidRPr="0022077E">
        <w:rPr>
          <w:rFonts w:ascii="Palatino Linotype" w:eastAsia="Calibri" w:hAnsi="Palatino Linotype" w:cs="Arial"/>
          <w:lang w:val="es-ES" w:eastAsia="es-ES"/>
        </w:rPr>
        <w:t xml:space="preserve"> pública</w:t>
      </w:r>
      <w:r w:rsidRPr="0022077E">
        <w:rPr>
          <w:rFonts w:ascii="Palatino Linotype" w:eastAsia="Calibri" w:hAnsi="Palatino Linotype" w:cs="Arial"/>
          <w:lang w:val="es-ES" w:eastAsia="es-ES"/>
        </w:rPr>
        <w:t xml:space="preserve"> registrada con el número </w:t>
      </w:r>
      <w:r w:rsidR="00A25966" w:rsidRPr="0022077E">
        <w:rPr>
          <w:rFonts w:ascii="Palatino Linotype" w:hAnsi="Palatino Linotype"/>
          <w:b/>
          <w:bCs/>
        </w:rPr>
        <w:t>00</w:t>
      </w:r>
      <w:r w:rsidR="00566749" w:rsidRPr="0022077E">
        <w:rPr>
          <w:rFonts w:ascii="Palatino Linotype" w:hAnsi="Palatino Linotype"/>
          <w:b/>
          <w:bCs/>
        </w:rPr>
        <w:t>1</w:t>
      </w:r>
      <w:r w:rsidR="00583B3A" w:rsidRPr="0022077E">
        <w:rPr>
          <w:rFonts w:ascii="Palatino Linotype" w:hAnsi="Palatino Linotype"/>
          <w:b/>
          <w:bCs/>
        </w:rPr>
        <w:t>32</w:t>
      </w:r>
      <w:r w:rsidR="00A25966" w:rsidRPr="0022077E">
        <w:rPr>
          <w:rFonts w:ascii="Palatino Linotype" w:hAnsi="Palatino Linotype"/>
          <w:b/>
          <w:bCs/>
        </w:rPr>
        <w:t>/</w:t>
      </w:r>
      <w:r w:rsidR="00583B3A" w:rsidRPr="0022077E">
        <w:rPr>
          <w:rFonts w:ascii="Palatino Linotype" w:hAnsi="Palatino Linotype"/>
          <w:b/>
          <w:bCs/>
        </w:rPr>
        <w:t>TEMOAYA</w:t>
      </w:r>
      <w:r w:rsidR="00A25966" w:rsidRPr="0022077E">
        <w:rPr>
          <w:rFonts w:ascii="Palatino Linotype" w:hAnsi="Palatino Linotype"/>
          <w:b/>
          <w:bCs/>
        </w:rPr>
        <w:t>/IP/202</w:t>
      </w:r>
      <w:r w:rsidR="00583B3A" w:rsidRPr="0022077E">
        <w:rPr>
          <w:rFonts w:ascii="Palatino Linotype" w:hAnsi="Palatino Linotype"/>
          <w:b/>
          <w:bCs/>
        </w:rPr>
        <w:t>3</w:t>
      </w:r>
      <w:r w:rsidRPr="0022077E">
        <w:rPr>
          <w:rFonts w:ascii="Palatino Linotype" w:eastAsiaTheme="minorEastAsia" w:hAnsi="Palatino Linotype"/>
          <w:b/>
          <w:lang w:val="es-ES_tradnl" w:eastAsia="es-ES"/>
        </w:rPr>
        <w:t xml:space="preserve">, </w:t>
      </w:r>
      <w:r w:rsidR="00CD7060" w:rsidRPr="0022077E">
        <w:rPr>
          <w:rFonts w:ascii="Palatino Linotype" w:eastAsia="Calibri" w:hAnsi="Palatino Linotype" w:cs="Arial"/>
          <w:lang w:val="es-ES" w:eastAsia="es-ES"/>
        </w:rPr>
        <w:t xml:space="preserve">en la que </w:t>
      </w:r>
      <w:r w:rsidR="002A72EB" w:rsidRPr="0022077E">
        <w:rPr>
          <w:rFonts w:ascii="Palatino Linotype" w:eastAsia="Calibri" w:hAnsi="Palatino Linotype" w:cs="Arial"/>
          <w:lang w:val="es-ES" w:eastAsia="es-ES"/>
        </w:rPr>
        <w:t>requirió lo siguiente</w:t>
      </w:r>
      <w:r w:rsidRPr="0022077E">
        <w:rPr>
          <w:rFonts w:ascii="Palatino Linotype" w:eastAsia="Calibri" w:hAnsi="Palatino Linotype" w:cs="Arial"/>
          <w:lang w:val="es-ES" w:eastAsia="es-ES"/>
        </w:rPr>
        <w:t>:</w:t>
      </w:r>
      <w:r w:rsidR="002A72EB" w:rsidRPr="0022077E">
        <w:rPr>
          <w:rFonts w:ascii="Palatino Linotype" w:hAnsi="Palatino Linotype" w:cs="Arial"/>
          <w:lang w:val="es-ES" w:eastAsia="es-ES"/>
        </w:rPr>
        <w:t xml:space="preserve"> </w:t>
      </w:r>
    </w:p>
    <w:p w14:paraId="5FAAB415" w14:textId="77777777" w:rsidR="002A72EB" w:rsidRPr="0022077E" w:rsidRDefault="002A72EB" w:rsidP="00CE71BA">
      <w:pPr>
        <w:ind w:right="539"/>
        <w:contextualSpacing/>
        <w:jc w:val="both"/>
        <w:rPr>
          <w:rFonts w:ascii="Palatino Linotype" w:hAnsi="Palatino Linotype" w:cs="Arial"/>
          <w:i/>
          <w:iCs/>
          <w:szCs w:val="22"/>
          <w:lang w:val="es-ES" w:eastAsia="es-ES"/>
        </w:rPr>
      </w:pPr>
    </w:p>
    <w:p w14:paraId="18AC11DC" w14:textId="407B7BAC" w:rsidR="00726BF5" w:rsidRPr="0022077E" w:rsidRDefault="00583B3A" w:rsidP="00566749">
      <w:pPr>
        <w:ind w:left="567" w:right="539"/>
        <w:jc w:val="both"/>
        <w:rPr>
          <w:rFonts w:ascii="Palatino Linotype" w:hAnsi="Palatino Linotype"/>
          <w:i/>
          <w:iCs/>
          <w:szCs w:val="22"/>
        </w:rPr>
      </w:pPr>
      <w:r w:rsidRPr="0022077E">
        <w:rPr>
          <w:rFonts w:ascii="Palatino Linotype" w:hAnsi="Palatino Linotype"/>
          <w:i/>
          <w:iCs/>
          <w:color w:val="000000"/>
          <w:szCs w:val="22"/>
        </w:rPr>
        <w:t>“Solicito se m</w:t>
      </w:r>
      <w:bookmarkStart w:id="1" w:name="_GoBack"/>
      <w:bookmarkEnd w:id="1"/>
      <w:r w:rsidRPr="00B05EDD">
        <w:rPr>
          <w:rFonts w:ascii="Palatino Linotype" w:hAnsi="Palatino Linotype"/>
          <w:i/>
          <w:iCs/>
          <w:color w:val="000000"/>
          <w:szCs w:val="22"/>
        </w:rPr>
        <w:t xml:space="preserve">e exhiba en versión pública y conforme a Derecho, el permiso especial con el que cuenta </w:t>
      </w:r>
      <w:r w:rsidRPr="00B05EDD">
        <w:rPr>
          <w:rFonts w:ascii="Palatino Linotype" w:hAnsi="Palatino Linotype"/>
          <w:i/>
          <w:iCs/>
          <w:szCs w:val="22"/>
        </w:rPr>
        <w:t>la C. Dafna Paola Castañeda Granados</w:t>
      </w:r>
      <w:r w:rsidRPr="0022077E">
        <w:rPr>
          <w:rFonts w:ascii="Palatino Linotype" w:hAnsi="Palatino Linotype"/>
          <w:i/>
          <w:iCs/>
          <w:color w:val="000000"/>
          <w:szCs w:val="22"/>
        </w:rPr>
        <w:t>, ya que la mayoría de los días llega a checar dentro del horario establecido por el ayuntamiento, y ella se retira a realizar actividades deportivas, o de lo contrario por ser personal adscrita al Departamento de Recursos Humanos se cuenta con ese beneficio, o sino se solapan este tipo de actividades y comportamientos, se demuestre que represarías se han tomado como descuentos, o actas administrativas.</w:t>
      </w:r>
      <w:r w:rsidR="00566749" w:rsidRPr="0022077E">
        <w:rPr>
          <w:rFonts w:ascii="Palatino Linotype" w:hAnsi="Palatino Linotype"/>
          <w:i/>
          <w:iCs/>
          <w:color w:val="000000"/>
          <w:szCs w:val="22"/>
        </w:rPr>
        <w:t>.</w:t>
      </w:r>
      <w:r w:rsidR="00726BF5" w:rsidRPr="0022077E">
        <w:rPr>
          <w:rFonts w:ascii="Palatino Linotype" w:hAnsi="Palatino Linotype"/>
          <w:i/>
          <w:iCs/>
          <w:color w:val="000000"/>
          <w:szCs w:val="22"/>
        </w:rPr>
        <w:t>”(Sic)</w:t>
      </w:r>
    </w:p>
    <w:p w14:paraId="2212CE7A" w14:textId="52049EC1" w:rsidR="00810D19" w:rsidRPr="0022077E" w:rsidRDefault="00810D19" w:rsidP="00CE71BA">
      <w:pPr>
        <w:tabs>
          <w:tab w:val="left" w:pos="2253"/>
        </w:tabs>
        <w:ind w:right="539"/>
        <w:jc w:val="both"/>
        <w:rPr>
          <w:rFonts w:ascii="Palatino Linotype" w:hAnsi="Palatino Linotype"/>
          <w:i/>
          <w:iCs/>
          <w:color w:val="000000"/>
          <w:szCs w:val="22"/>
        </w:rPr>
      </w:pPr>
    </w:p>
    <w:p w14:paraId="3BA384C7" w14:textId="02C1618E" w:rsidR="009D1E35" w:rsidRPr="0022077E" w:rsidRDefault="00797CD8" w:rsidP="00EA57C4">
      <w:pPr>
        <w:numPr>
          <w:ilvl w:val="0"/>
          <w:numId w:val="1"/>
        </w:numPr>
        <w:spacing w:line="360" w:lineRule="auto"/>
        <w:ind w:left="0" w:firstLine="0"/>
        <w:contextualSpacing/>
        <w:jc w:val="both"/>
        <w:rPr>
          <w:rFonts w:ascii="Palatino Linotype" w:eastAsia="Calibri" w:hAnsi="Palatino Linotype"/>
          <w:lang w:val="es-ES" w:eastAsia="es-ES"/>
        </w:rPr>
      </w:pPr>
      <w:r w:rsidRPr="0022077E">
        <w:rPr>
          <w:rFonts w:ascii="Palatino Linotype" w:eastAsia="Calibri" w:hAnsi="Palatino Linotype"/>
          <w:lang w:val="es-ES" w:eastAsia="es-ES"/>
        </w:rPr>
        <w:t xml:space="preserve">Se </w:t>
      </w:r>
      <w:r w:rsidR="0087587F" w:rsidRPr="0022077E">
        <w:rPr>
          <w:rFonts w:ascii="Palatino Linotype" w:eastAsia="Calibri" w:hAnsi="Palatino Linotype"/>
          <w:lang w:val="es-ES" w:eastAsia="es-ES"/>
        </w:rPr>
        <w:t>hace constar que se señaló como modalidad de entrega</w:t>
      </w:r>
      <w:r w:rsidRPr="0022077E">
        <w:rPr>
          <w:rFonts w:ascii="Palatino Linotype" w:eastAsia="Calibri" w:hAnsi="Palatino Linotype"/>
          <w:lang w:val="es-ES" w:eastAsia="es-ES"/>
        </w:rPr>
        <w:t xml:space="preserve"> </w:t>
      </w:r>
      <w:r w:rsidR="00502D20" w:rsidRPr="0022077E">
        <w:rPr>
          <w:rFonts w:ascii="Palatino Linotype" w:eastAsia="Calibri" w:hAnsi="Palatino Linotype"/>
          <w:lang w:val="es-ES" w:eastAsia="es-ES"/>
        </w:rPr>
        <w:t>de la información</w:t>
      </w:r>
      <w:r w:rsidRPr="0022077E">
        <w:rPr>
          <w:rFonts w:ascii="Palatino Linotype" w:eastAsia="Calibri" w:hAnsi="Palatino Linotype"/>
          <w:lang w:val="es-ES" w:eastAsia="es-ES"/>
        </w:rPr>
        <w:t xml:space="preserve"> a través </w:t>
      </w:r>
      <w:r w:rsidR="0087587F" w:rsidRPr="0022077E">
        <w:rPr>
          <w:rFonts w:ascii="Palatino Linotype" w:eastAsia="Calibri" w:hAnsi="Palatino Linotype"/>
          <w:lang w:val="es-ES" w:eastAsia="es-ES"/>
        </w:rPr>
        <w:t xml:space="preserve">de </w:t>
      </w:r>
      <w:r w:rsidRPr="0022077E">
        <w:rPr>
          <w:rFonts w:ascii="Palatino Linotype" w:eastAsia="Calibri" w:hAnsi="Palatino Linotype"/>
          <w:b/>
          <w:bCs/>
          <w:lang w:val="es-ES" w:eastAsia="es-ES"/>
        </w:rPr>
        <w:t>SAIMEX</w:t>
      </w:r>
      <w:r w:rsidR="0023583D" w:rsidRPr="0022077E">
        <w:rPr>
          <w:rFonts w:ascii="Palatino Linotype" w:eastAsia="Calibri" w:hAnsi="Palatino Linotype"/>
          <w:b/>
          <w:bCs/>
          <w:lang w:val="es-ES" w:eastAsia="es-ES"/>
        </w:rPr>
        <w:t>.</w:t>
      </w:r>
    </w:p>
    <w:p w14:paraId="081E4B0B" w14:textId="7468BED7" w:rsidR="00F55E41" w:rsidRPr="0022077E" w:rsidRDefault="0023583D" w:rsidP="004D2A95">
      <w:pPr>
        <w:numPr>
          <w:ilvl w:val="0"/>
          <w:numId w:val="1"/>
        </w:numPr>
        <w:spacing w:line="360" w:lineRule="auto"/>
        <w:ind w:left="0" w:firstLine="0"/>
        <w:contextualSpacing/>
        <w:jc w:val="both"/>
        <w:rPr>
          <w:rFonts w:ascii="Palatino Linotype" w:eastAsia="Calibri" w:hAnsi="Palatino Linotype"/>
          <w:lang w:val="es-ES" w:eastAsia="es-ES"/>
        </w:rPr>
      </w:pPr>
      <w:r w:rsidRPr="0022077E">
        <w:rPr>
          <w:rFonts w:ascii="Palatino Linotype" w:eastAsia="Calibri" w:hAnsi="Palatino Linotype"/>
          <w:lang w:val="es-ES" w:eastAsia="es-ES"/>
        </w:rPr>
        <w:lastRenderedPageBreak/>
        <w:t xml:space="preserve">El </w:t>
      </w:r>
      <w:r w:rsidR="00583B3A" w:rsidRPr="0022077E">
        <w:rPr>
          <w:rFonts w:ascii="Palatino Linotype" w:eastAsia="Calibri" w:hAnsi="Palatino Linotype"/>
          <w:lang w:val="es-ES" w:eastAsia="es-ES"/>
        </w:rPr>
        <w:t xml:space="preserve">veintiséis </w:t>
      </w:r>
      <w:r w:rsidR="00566749" w:rsidRPr="0022077E">
        <w:rPr>
          <w:rFonts w:ascii="Palatino Linotype" w:eastAsia="Calibri" w:hAnsi="Palatino Linotype"/>
          <w:lang w:val="es-ES" w:eastAsia="es-ES"/>
        </w:rPr>
        <w:t>(</w:t>
      </w:r>
      <w:r w:rsidR="00583B3A" w:rsidRPr="0022077E">
        <w:rPr>
          <w:rFonts w:ascii="Palatino Linotype" w:eastAsia="Calibri" w:hAnsi="Palatino Linotype"/>
          <w:lang w:val="es-ES" w:eastAsia="es-ES"/>
        </w:rPr>
        <w:t>26</w:t>
      </w:r>
      <w:r w:rsidR="00566749" w:rsidRPr="0022077E">
        <w:rPr>
          <w:rFonts w:ascii="Palatino Linotype" w:eastAsia="Calibri" w:hAnsi="Palatino Linotype"/>
          <w:lang w:val="es-ES" w:eastAsia="es-ES"/>
        </w:rPr>
        <w:t xml:space="preserve">) de </w:t>
      </w:r>
      <w:r w:rsidR="00583B3A" w:rsidRPr="0022077E">
        <w:rPr>
          <w:rFonts w:ascii="Palatino Linotype" w:eastAsia="Calibri" w:hAnsi="Palatino Linotype"/>
          <w:lang w:val="es-ES" w:eastAsia="es-ES"/>
        </w:rPr>
        <w:t>junio</w:t>
      </w:r>
      <w:r w:rsidR="00F55E41" w:rsidRPr="0022077E">
        <w:rPr>
          <w:rFonts w:ascii="Palatino Linotype" w:eastAsia="Calibri" w:hAnsi="Palatino Linotype"/>
          <w:lang w:val="es-ES" w:eastAsia="es-ES"/>
        </w:rPr>
        <w:t xml:space="preserve"> de dos mil veinti</w:t>
      </w:r>
      <w:r w:rsidR="00583B3A" w:rsidRPr="0022077E">
        <w:rPr>
          <w:rFonts w:ascii="Palatino Linotype" w:eastAsia="Calibri" w:hAnsi="Palatino Linotype"/>
          <w:lang w:val="es-ES" w:eastAsia="es-ES"/>
        </w:rPr>
        <w:t>trés</w:t>
      </w:r>
      <w:r w:rsidR="00F55E41" w:rsidRPr="0022077E">
        <w:rPr>
          <w:rFonts w:ascii="Palatino Linotype" w:eastAsia="Calibri" w:hAnsi="Palatino Linotype"/>
          <w:lang w:val="es-ES" w:eastAsia="es-ES"/>
        </w:rPr>
        <w:t xml:space="preserve">, el </w:t>
      </w:r>
      <w:r w:rsidR="00F55E41" w:rsidRPr="0022077E">
        <w:rPr>
          <w:rFonts w:ascii="Palatino Linotype" w:eastAsia="Calibri" w:hAnsi="Palatino Linotype"/>
          <w:b/>
          <w:bCs/>
          <w:lang w:val="es-ES" w:eastAsia="es-ES"/>
        </w:rPr>
        <w:t>SUJETO OBLIGADO</w:t>
      </w:r>
      <w:r w:rsidR="00F55E41" w:rsidRPr="0022077E">
        <w:rPr>
          <w:rFonts w:ascii="Palatino Linotype" w:eastAsia="Calibri" w:hAnsi="Palatino Linotype"/>
          <w:lang w:val="es-ES" w:eastAsia="es-ES"/>
        </w:rPr>
        <w:t xml:space="preserve"> realizó un requerimiento a</w:t>
      </w:r>
      <w:r w:rsidR="00566749" w:rsidRPr="0022077E">
        <w:rPr>
          <w:rFonts w:ascii="Palatino Linotype" w:eastAsia="Calibri" w:hAnsi="Palatino Linotype"/>
          <w:lang w:val="es-ES" w:eastAsia="es-ES"/>
        </w:rPr>
        <w:t>l</w:t>
      </w:r>
      <w:r w:rsidR="00F55E41" w:rsidRPr="0022077E">
        <w:rPr>
          <w:rFonts w:ascii="Palatino Linotype" w:eastAsia="Calibri" w:hAnsi="Palatino Linotype"/>
          <w:lang w:val="es-ES" w:eastAsia="es-ES"/>
        </w:rPr>
        <w:t xml:space="preserve"> Servidor Público Habilitado, como se observa:</w:t>
      </w:r>
    </w:p>
    <w:p w14:paraId="2AF3C18E" w14:textId="6A8A5CDC" w:rsidR="00F55E41" w:rsidRPr="0022077E" w:rsidRDefault="00F55E41" w:rsidP="00583B3A">
      <w:pPr>
        <w:spacing w:line="360" w:lineRule="auto"/>
        <w:contextualSpacing/>
        <w:rPr>
          <w:rFonts w:ascii="Palatino Linotype" w:eastAsia="Calibri" w:hAnsi="Palatino Linotype"/>
          <w:lang w:val="es-ES" w:eastAsia="es-ES"/>
        </w:rPr>
      </w:pPr>
    </w:p>
    <w:p w14:paraId="6B7F277B" w14:textId="59194D58" w:rsidR="00F55E41" w:rsidRPr="0022077E" w:rsidRDefault="00583B3A" w:rsidP="00F55E41">
      <w:pPr>
        <w:spacing w:line="360" w:lineRule="auto"/>
        <w:contextualSpacing/>
        <w:jc w:val="both"/>
        <w:rPr>
          <w:rFonts w:ascii="Palatino Linotype" w:eastAsia="Calibri" w:hAnsi="Palatino Linotype"/>
          <w:lang w:val="es-ES" w:eastAsia="es-ES"/>
        </w:rPr>
      </w:pPr>
      <w:r w:rsidRPr="0022077E">
        <w:rPr>
          <w:rFonts w:ascii="Palatino Linotype" w:eastAsia="Calibri" w:hAnsi="Palatino Linotype"/>
          <w:noProof/>
        </w:rPr>
        <w:drawing>
          <wp:inline distT="0" distB="0" distL="0" distR="0" wp14:anchorId="20BE5E37" wp14:editId="05A5F297">
            <wp:extent cx="5742940" cy="476250"/>
            <wp:effectExtent l="12700" t="12700" r="1016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extLst>
                        <a:ext uri="{28A0092B-C50C-407E-A947-70E740481C1C}">
                          <a14:useLocalDpi xmlns:a14="http://schemas.microsoft.com/office/drawing/2010/main" val="0"/>
                        </a:ext>
                      </a:extLst>
                    </a:blip>
                    <a:stretch>
                      <a:fillRect/>
                    </a:stretch>
                  </pic:blipFill>
                  <pic:spPr>
                    <a:xfrm>
                      <a:off x="0" y="0"/>
                      <a:ext cx="5742940" cy="476250"/>
                    </a:xfrm>
                    <a:prstGeom prst="rect">
                      <a:avLst/>
                    </a:prstGeom>
                    <a:ln>
                      <a:solidFill>
                        <a:schemeClr val="tx1"/>
                      </a:solidFill>
                    </a:ln>
                  </pic:spPr>
                </pic:pic>
              </a:graphicData>
            </a:graphic>
          </wp:inline>
        </w:drawing>
      </w:r>
    </w:p>
    <w:p w14:paraId="3AB9189D" w14:textId="77777777" w:rsidR="00583B3A" w:rsidRPr="0022077E" w:rsidRDefault="00583B3A" w:rsidP="00F55E41">
      <w:pPr>
        <w:spacing w:line="360" w:lineRule="auto"/>
        <w:contextualSpacing/>
        <w:jc w:val="both"/>
        <w:rPr>
          <w:rFonts w:ascii="Palatino Linotype" w:eastAsia="Calibri" w:hAnsi="Palatino Linotype"/>
          <w:lang w:val="es-ES" w:eastAsia="es-ES"/>
        </w:rPr>
      </w:pPr>
    </w:p>
    <w:p w14:paraId="6A26B255" w14:textId="67FC09C3" w:rsidR="004D2A95" w:rsidRPr="0022077E"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22077E">
        <w:rPr>
          <w:rFonts w:ascii="Palatino Linotype" w:eastAsiaTheme="minorEastAsia" w:hAnsi="Palatino Linotype"/>
          <w:lang w:val="es-ES_tradnl" w:eastAsia="es-ES"/>
        </w:rPr>
        <w:t xml:space="preserve">El </w:t>
      </w:r>
      <w:r w:rsidR="00583B3A" w:rsidRPr="0022077E">
        <w:rPr>
          <w:rFonts w:ascii="Palatino Linotype" w:eastAsiaTheme="minorEastAsia" w:hAnsi="Palatino Linotype"/>
          <w:lang w:val="es-ES_tradnl" w:eastAsia="es-ES"/>
        </w:rPr>
        <w:t>trece</w:t>
      </w:r>
      <w:r w:rsidR="008B573D" w:rsidRPr="0022077E">
        <w:rPr>
          <w:rFonts w:ascii="Palatino Linotype" w:eastAsiaTheme="minorEastAsia" w:hAnsi="Palatino Linotype"/>
          <w:lang w:val="es-ES_tradnl" w:eastAsia="es-ES"/>
        </w:rPr>
        <w:t xml:space="preserve"> </w:t>
      </w:r>
      <w:r w:rsidR="00A25966" w:rsidRPr="0022077E">
        <w:rPr>
          <w:rFonts w:ascii="Palatino Linotype" w:eastAsiaTheme="minorEastAsia" w:hAnsi="Palatino Linotype"/>
          <w:lang w:val="es-ES_tradnl" w:eastAsia="es-ES"/>
        </w:rPr>
        <w:t>(</w:t>
      </w:r>
      <w:r w:rsidR="00583B3A" w:rsidRPr="0022077E">
        <w:rPr>
          <w:rFonts w:ascii="Palatino Linotype" w:eastAsiaTheme="minorEastAsia" w:hAnsi="Palatino Linotype"/>
          <w:lang w:val="es-ES_tradnl" w:eastAsia="es-ES"/>
        </w:rPr>
        <w:t>13</w:t>
      </w:r>
      <w:r w:rsidR="00A25966" w:rsidRPr="0022077E">
        <w:rPr>
          <w:rFonts w:ascii="Palatino Linotype" w:eastAsiaTheme="minorEastAsia" w:hAnsi="Palatino Linotype"/>
          <w:lang w:val="es-ES_tradnl" w:eastAsia="es-ES"/>
        </w:rPr>
        <w:t xml:space="preserve">) de </w:t>
      </w:r>
      <w:r w:rsidR="00583B3A" w:rsidRPr="0022077E">
        <w:rPr>
          <w:rFonts w:ascii="Palatino Linotype" w:eastAsiaTheme="minorEastAsia" w:hAnsi="Palatino Linotype"/>
          <w:lang w:val="es-ES_tradnl" w:eastAsia="es-ES"/>
        </w:rPr>
        <w:t>junio</w:t>
      </w:r>
      <w:r w:rsidR="008B573D" w:rsidRPr="0022077E">
        <w:rPr>
          <w:rFonts w:ascii="Palatino Linotype" w:eastAsiaTheme="minorEastAsia" w:hAnsi="Palatino Linotype"/>
          <w:lang w:val="es-ES_tradnl" w:eastAsia="es-ES"/>
        </w:rPr>
        <w:t xml:space="preserve"> </w:t>
      </w:r>
      <w:r w:rsidR="004D2A95" w:rsidRPr="0022077E">
        <w:rPr>
          <w:rFonts w:ascii="Palatino Linotype" w:eastAsiaTheme="minorEastAsia" w:hAnsi="Palatino Linotype"/>
          <w:lang w:val="es-ES_tradnl" w:eastAsia="es-ES"/>
        </w:rPr>
        <w:t>de</w:t>
      </w:r>
      <w:r w:rsidRPr="0022077E">
        <w:rPr>
          <w:rFonts w:ascii="Palatino Linotype" w:eastAsiaTheme="minorEastAsia" w:hAnsi="Palatino Linotype"/>
          <w:lang w:val="es-ES_tradnl" w:eastAsia="es-ES"/>
        </w:rPr>
        <w:t xml:space="preserve"> dos mil veinti</w:t>
      </w:r>
      <w:r w:rsidR="00583B3A" w:rsidRPr="0022077E">
        <w:rPr>
          <w:rFonts w:ascii="Palatino Linotype" w:eastAsiaTheme="minorEastAsia" w:hAnsi="Palatino Linotype"/>
          <w:lang w:val="es-ES_tradnl" w:eastAsia="es-ES"/>
        </w:rPr>
        <w:t>trés</w:t>
      </w:r>
      <w:r w:rsidRPr="0022077E">
        <w:rPr>
          <w:rFonts w:ascii="Palatino Linotype" w:eastAsiaTheme="minorEastAsia" w:hAnsi="Palatino Linotype"/>
          <w:lang w:val="es-ES_tradnl" w:eastAsia="es-ES"/>
        </w:rPr>
        <w:t xml:space="preserve">, </w:t>
      </w:r>
      <w:r w:rsidRPr="0022077E">
        <w:rPr>
          <w:rFonts w:ascii="Palatino Linotype" w:eastAsia="Calibri" w:hAnsi="Palatino Linotype"/>
          <w:lang w:val="es-ES" w:eastAsia="es-ES"/>
        </w:rPr>
        <w:t xml:space="preserve">el </w:t>
      </w:r>
      <w:r w:rsidRPr="0022077E">
        <w:rPr>
          <w:rFonts w:ascii="Palatino Linotype" w:eastAsia="Calibri" w:hAnsi="Palatino Linotype" w:cs="Arial"/>
          <w:b/>
          <w:lang w:val="es-AR" w:eastAsia="es-ES"/>
        </w:rPr>
        <w:t>SUJETO OBLIGADO</w:t>
      </w:r>
      <w:r w:rsidRPr="0022077E">
        <w:rPr>
          <w:rFonts w:ascii="Palatino Linotype" w:eastAsia="Calibri" w:hAnsi="Palatino Linotype" w:cs="Arial"/>
          <w:b/>
          <w:i/>
          <w:lang w:val="es-AR" w:eastAsia="es-ES"/>
        </w:rPr>
        <w:t xml:space="preserve"> </w:t>
      </w:r>
      <w:r w:rsidRPr="0022077E">
        <w:rPr>
          <w:rFonts w:ascii="Palatino Linotype" w:hAnsi="Palatino Linotype" w:cs="Arial"/>
          <w:lang w:val="es-ES" w:eastAsia="es-ES"/>
        </w:rPr>
        <w:t>dio respuesta a la solicitud de información en los siguientes términos:</w:t>
      </w:r>
    </w:p>
    <w:p w14:paraId="5EB7AC77" w14:textId="77777777" w:rsidR="004D2A95" w:rsidRPr="0022077E" w:rsidRDefault="004D2A95" w:rsidP="00583B3A">
      <w:pPr>
        <w:contextualSpacing/>
        <w:jc w:val="both"/>
        <w:rPr>
          <w:rFonts w:ascii="Palatino Linotype" w:eastAsia="Calibri" w:hAnsi="Palatino Linotype"/>
          <w:i/>
          <w:sz w:val="22"/>
          <w:szCs w:val="22"/>
          <w:lang w:val="es-ES" w:eastAsia="es-ES"/>
        </w:rPr>
      </w:pPr>
    </w:p>
    <w:p w14:paraId="3EEC6077" w14:textId="46DDAA10" w:rsidR="00566749" w:rsidRPr="0022077E" w:rsidRDefault="005E5C72" w:rsidP="00583B3A">
      <w:pPr>
        <w:ind w:left="567" w:right="539"/>
        <w:jc w:val="both"/>
        <w:rPr>
          <w:rFonts w:ascii="Palatino Linotype" w:hAnsi="Palatino Linotype"/>
          <w:i/>
          <w:color w:val="000000"/>
          <w:sz w:val="22"/>
          <w:szCs w:val="22"/>
        </w:rPr>
      </w:pPr>
      <w:r w:rsidRPr="0022077E">
        <w:rPr>
          <w:rFonts w:ascii="Palatino Linotype" w:eastAsia="Calibri" w:hAnsi="Palatino Linotype"/>
          <w:i/>
          <w:sz w:val="22"/>
          <w:szCs w:val="22"/>
          <w:lang w:val="es-ES" w:eastAsia="es-ES"/>
        </w:rPr>
        <w:t>“</w:t>
      </w:r>
      <w:r w:rsidR="00896C1C" w:rsidRPr="0022077E">
        <w:rPr>
          <w:rFonts w:ascii="Palatino Linotype" w:eastAsia="Calibri" w:hAnsi="Palatino Linotype"/>
          <w:i/>
          <w:sz w:val="22"/>
          <w:szCs w:val="22"/>
          <w:lang w:val="es-ES" w:eastAsia="es-ES"/>
        </w:rPr>
        <w:t>…</w:t>
      </w:r>
      <w:r w:rsidR="00583B3A" w:rsidRPr="0022077E">
        <w:rPr>
          <w:rFonts w:ascii="Palatino Linotype" w:hAnsi="Palatino Linotype"/>
          <w:i/>
          <w:sz w:val="22"/>
          <w:szCs w:val="22"/>
        </w:rPr>
        <w:t xml:space="preserve">Se </w:t>
      </w:r>
      <w:r w:rsidR="00583B3A" w:rsidRPr="0022077E">
        <w:rPr>
          <w:rFonts w:ascii="Palatino Linotype" w:hAnsi="Palatino Linotype"/>
          <w:i/>
          <w:color w:val="000000"/>
          <w:sz w:val="22"/>
          <w:szCs w:val="22"/>
        </w:rPr>
        <w:t> adjunta en formato pdf, la respuesta emitida por la Jefatura del Departamento de Recursos Humanos del Ayuntamiento de Temoaya.</w:t>
      </w:r>
      <w:r w:rsidR="00566749" w:rsidRPr="0022077E">
        <w:rPr>
          <w:rFonts w:ascii="Palatino Linotype" w:hAnsi="Palatino Linotype"/>
          <w:i/>
          <w:color w:val="000000"/>
          <w:sz w:val="22"/>
          <w:szCs w:val="22"/>
        </w:rPr>
        <w:t>…” (Sic)</w:t>
      </w:r>
    </w:p>
    <w:p w14:paraId="5F9DA2C6" w14:textId="3D7A6D8E" w:rsidR="00896C1C" w:rsidRPr="0022077E" w:rsidRDefault="00896C1C" w:rsidP="00CE71BA">
      <w:pPr>
        <w:ind w:right="539"/>
        <w:jc w:val="both"/>
        <w:rPr>
          <w:rFonts w:ascii="Palatino Linotype" w:eastAsia="Calibri" w:hAnsi="Palatino Linotype"/>
          <w:i/>
          <w:iCs/>
          <w:sz w:val="22"/>
          <w:szCs w:val="22"/>
          <w:lang w:val="es-ES" w:eastAsia="es-ES"/>
        </w:rPr>
      </w:pPr>
    </w:p>
    <w:p w14:paraId="6524971C" w14:textId="2862E505" w:rsidR="0023583D" w:rsidRPr="0022077E" w:rsidRDefault="00566749" w:rsidP="00583B3A">
      <w:pPr>
        <w:ind w:right="539"/>
        <w:jc w:val="both"/>
        <w:rPr>
          <w:rFonts w:ascii="Palatino Linotype" w:eastAsia="Calibri" w:hAnsi="Palatino Linotype"/>
          <w:color w:val="000000" w:themeColor="text1"/>
          <w:szCs w:val="22"/>
          <w:lang w:val="es-ES" w:eastAsia="es-ES"/>
        </w:rPr>
      </w:pPr>
      <w:r w:rsidRPr="0022077E">
        <w:rPr>
          <w:rFonts w:ascii="Palatino Linotype" w:eastAsia="Calibri" w:hAnsi="Palatino Linotype"/>
          <w:color w:val="000000" w:themeColor="text1"/>
          <w:szCs w:val="22"/>
          <w:lang w:val="es-ES" w:eastAsia="es-ES"/>
        </w:rPr>
        <w:t xml:space="preserve">Se adjuntó el archivo electrónico denominado </w:t>
      </w:r>
      <w:r w:rsidRPr="0022077E">
        <w:rPr>
          <w:rFonts w:ascii="Palatino Linotype" w:eastAsia="Calibri" w:hAnsi="Palatino Linotype"/>
          <w:b/>
          <w:color w:val="000000" w:themeColor="text1"/>
          <w:szCs w:val="22"/>
          <w:lang w:val="es-ES" w:eastAsia="es-ES"/>
        </w:rPr>
        <w:t>“</w:t>
      </w:r>
      <w:r w:rsidR="00583B3A" w:rsidRPr="0022077E">
        <w:rPr>
          <w:rFonts w:ascii="Palatino Linotype" w:eastAsia="Calibri" w:hAnsi="Palatino Linotype"/>
          <w:b/>
          <w:color w:val="000000" w:themeColor="text1"/>
          <w:szCs w:val="22"/>
          <w:lang w:val="es-ES" w:eastAsia="es-ES"/>
        </w:rPr>
        <w:t>20230707_105509</w:t>
      </w:r>
      <w:r w:rsidRPr="0022077E">
        <w:rPr>
          <w:rFonts w:ascii="Palatino Linotype" w:eastAsia="Calibri" w:hAnsi="Palatino Linotype"/>
          <w:b/>
          <w:color w:val="000000" w:themeColor="text1"/>
          <w:szCs w:val="22"/>
          <w:lang w:val="es-ES" w:eastAsia="es-ES"/>
        </w:rPr>
        <w:t xml:space="preserve">.pdf” </w:t>
      </w:r>
      <w:r w:rsidRPr="0022077E">
        <w:rPr>
          <w:rFonts w:ascii="Palatino Linotype" w:eastAsia="Calibri" w:hAnsi="Palatino Linotype"/>
          <w:color w:val="000000" w:themeColor="text1"/>
          <w:szCs w:val="22"/>
          <w:lang w:val="es-ES" w:eastAsia="es-ES"/>
        </w:rPr>
        <w:t xml:space="preserve">de </w:t>
      </w:r>
      <w:r w:rsidR="00583B3A" w:rsidRPr="0022077E">
        <w:rPr>
          <w:rFonts w:ascii="Palatino Linotype" w:eastAsia="Calibri" w:hAnsi="Palatino Linotype"/>
          <w:color w:val="000000" w:themeColor="text1"/>
          <w:szCs w:val="22"/>
          <w:lang w:val="es-ES" w:eastAsia="es-ES"/>
        </w:rPr>
        <w:t>cuatro</w:t>
      </w:r>
      <w:r w:rsidRPr="0022077E">
        <w:rPr>
          <w:rFonts w:ascii="Palatino Linotype" w:eastAsia="Calibri" w:hAnsi="Palatino Linotype"/>
          <w:color w:val="000000" w:themeColor="text1"/>
          <w:szCs w:val="22"/>
          <w:lang w:val="es-ES" w:eastAsia="es-ES"/>
        </w:rPr>
        <w:t xml:space="preserve"> (</w:t>
      </w:r>
      <w:r w:rsidR="00583B3A" w:rsidRPr="0022077E">
        <w:rPr>
          <w:rFonts w:ascii="Palatino Linotype" w:eastAsia="Calibri" w:hAnsi="Palatino Linotype"/>
          <w:color w:val="000000" w:themeColor="text1"/>
          <w:szCs w:val="22"/>
          <w:lang w:val="es-ES" w:eastAsia="es-ES"/>
        </w:rPr>
        <w:t>04</w:t>
      </w:r>
      <w:r w:rsidRPr="0022077E">
        <w:rPr>
          <w:rFonts w:ascii="Palatino Linotype" w:eastAsia="Calibri" w:hAnsi="Palatino Linotype"/>
          <w:color w:val="000000" w:themeColor="text1"/>
          <w:szCs w:val="22"/>
          <w:lang w:val="es-ES" w:eastAsia="es-ES"/>
        </w:rPr>
        <w:t>) fojas, consistente en la copia digitalizada de</w:t>
      </w:r>
      <w:r w:rsidR="00583B3A" w:rsidRPr="0022077E">
        <w:rPr>
          <w:rFonts w:ascii="Palatino Linotype" w:eastAsia="Calibri" w:hAnsi="Palatino Linotype"/>
          <w:color w:val="000000" w:themeColor="text1"/>
          <w:szCs w:val="22"/>
          <w:lang w:val="es-ES" w:eastAsia="es-ES"/>
        </w:rPr>
        <w:t xml:space="preserve">l oficio número DRH/553/2023 del cinco de julio de dos mil veintitrés, suscrito y signado por la Jefa del Departamento de Recursos Humanos, </w:t>
      </w:r>
      <w:r w:rsidR="00CD7060" w:rsidRPr="0022077E">
        <w:rPr>
          <w:rFonts w:ascii="Palatino Linotype" w:eastAsia="Calibri" w:hAnsi="Palatino Linotype"/>
          <w:color w:val="000000" w:themeColor="text1"/>
          <w:szCs w:val="22"/>
          <w:lang w:val="es-ES" w:eastAsia="es-ES"/>
        </w:rPr>
        <w:t xml:space="preserve">en el que </w:t>
      </w:r>
      <w:r w:rsidR="00583B3A" w:rsidRPr="0022077E">
        <w:rPr>
          <w:rFonts w:ascii="Palatino Linotype" w:eastAsia="Calibri" w:hAnsi="Palatino Linotype"/>
          <w:color w:val="000000" w:themeColor="text1"/>
          <w:szCs w:val="22"/>
          <w:lang w:val="es-ES" w:eastAsia="es-ES"/>
        </w:rPr>
        <w:t xml:space="preserve">manifestó que, el requerimiento formulado por el Particular en la solicitud </w:t>
      </w:r>
      <w:r w:rsidR="00583B3A" w:rsidRPr="0022077E">
        <w:rPr>
          <w:rFonts w:ascii="Palatino Linotype" w:hAnsi="Palatino Linotype"/>
          <w:b/>
          <w:bCs/>
          <w:szCs w:val="22"/>
        </w:rPr>
        <w:t xml:space="preserve">00132/TEMOAYA/IP/2023, </w:t>
      </w:r>
      <w:r w:rsidR="00583B3A" w:rsidRPr="0022077E">
        <w:rPr>
          <w:rFonts w:ascii="Palatino Linotype" w:hAnsi="Palatino Linotype"/>
          <w:szCs w:val="22"/>
        </w:rPr>
        <w:t xml:space="preserve">no constituye un derecho de acceso a la información pública, razón por la </w:t>
      </w:r>
      <w:r w:rsidR="00CD7060" w:rsidRPr="0022077E">
        <w:rPr>
          <w:rFonts w:ascii="Palatino Linotype" w:hAnsi="Palatino Linotype"/>
          <w:szCs w:val="22"/>
        </w:rPr>
        <w:t>que</w:t>
      </w:r>
      <w:r w:rsidR="00583B3A" w:rsidRPr="0022077E">
        <w:rPr>
          <w:rFonts w:ascii="Palatino Linotype" w:hAnsi="Palatino Linotype"/>
          <w:szCs w:val="22"/>
        </w:rPr>
        <w:t xml:space="preserve"> no es atendible mediante una solicitud de Acceso a la Información, o bien, medienate la presentación del medio de impugnación, porque se trata de manifestaciones subjetivas, interrogantes y declaraciones que no se colman con la entrega de documentos, situación que conlleva a afirmar que se está en presencia del ejercicio del derecho de petición.</w:t>
      </w:r>
      <w:r w:rsidR="00583B3A" w:rsidRPr="0022077E">
        <w:rPr>
          <w:rFonts w:ascii="Palatino Linotype" w:eastAsia="Calibri" w:hAnsi="Palatino Linotype"/>
          <w:color w:val="000000" w:themeColor="text1"/>
          <w:szCs w:val="22"/>
          <w:lang w:val="es-ES" w:eastAsia="es-ES"/>
        </w:rPr>
        <w:t xml:space="preserve">  </w:t>
      </w:r>
    </w:p>
    <w:p w14:paraId="129974B2" w14:textId="77777777" w:rsidR="00583B3A" w:rsidRPr="0022077E" w:rsidRDefault="00583B3A" w:rsidP="00896C1C">
      <w:pPr>
        <w:ind w:right="539"/>
        <w:rPr>
          <w:rFonts w:ascii="Palatino Linotype" w:eastAsia="Calibri" w:hAnsi="Palatino Linotype"/>
          <w:i/>
          <w:iCs/>
          <w:sz w:val="22"/>
          <w:szCs w:val="22"/>
          <w:lang w:val="es-ES" w:eastAsia="es-ES"/>
        </w:rPr>
      </w:pPr>
    </w:p>
    <w:p w14:paraId="65524C4B" w14:textId="111DB124" w:rsidR="00797CD8" w:rsidRPr="0022077E"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2077E">
        <w:rPr>
          <w:rFonts w:ascii="Palatino Linotype" w:eastAsia="Calibri" w:hAnsi="Palatino Linotype" w:cs="Arial"/>
          <w:lang w:val="es-AR" w:eastAsia="es-ES"/>
        </w:rPr>
        <w:t xml:space="preserve">El </w:t>
      </w:r>
      <w:r w:rsidR="00583B3A" w:rsidRPr="0022077E">
        <w:rPr>
          <w:rFonts w:ascii="Palatino Linotype" w:eastAsia="Calibri" w:hAnsi="Palatino Linotype" w:cs="Arial"/>
          <w:lang w:val="es-AR" w:eastAsia="es-ES"/>
        </w:rPr>
        <w:t>uno</w:t>
      </w:r>
      <w:r w:rsidR="00E62CD7" w:rsidRPr="0022077E">
        <w:rPr>
          <w:rFonts w:ascii="Palatino Linotype" w:eastAsia="Calibri" w:hAnsi="Palatino Linotype" w:cs="Arial"/>
          <w:lang w:val="es-AR" w:eastAsia="es-ES"/>
        </w:rPr>
        <w:t xml:space="preserve"> (</w:t>
      </w:r>
      <w:r w:rsidR="00583B3A" w:rsidRPr="0022077E">
        <w:rPr>
          <w:rFonts w:ascii="Palatino Linotype" w:eastAsia="Calibri" w:hAnsi="Palatino Linotype" w:cs="Arial"/>
          <w:lang w:val="es-AR" w:eastAsia="es-ES"/>
        </w:rPr>
        <w:t>01</w:t>
      </w:r>
      <w:r w:rsidR="00E62CD7" w:rsidRPr="0022077E">
        <w:rPr>
          <w:rFonts w:ascii="Palatino Linotype" w:eastAsia="Calibri" w:hAnsi="Palatino Linotype" w:cs="Arial"/>
          <w:lang w:val="es-AR" w:eastAsia="es-ES"/>
        </w:rPr>
        <w:t>) de</w:t>
      </w:r>
      <w:r w:rsidR="00A772A1" w:rsidRPr="0022077E">
        <w:rPr>
          <w:rFonts w:ascii="Palatino Linotype" w:eastAsia="Calibri" w:hAnsi="Palatino Linotype" w:cs="Arial"/>
          <w:lang w:val="es-AR" w:eastAsia="es-ES"/>
        </w:rPr>
        <w:t xml:space="preserve"> </w:t>
      </w:r>
      <w:r w:rsidR="00583B3A" w:rsidRPr="0022077E">
        <w:rPr>
          <w:rFonts w:ascii="Palatino Linotype" w:eastAsia="Calibri" w:hAnsi="Palatino Linotype" w:cs="Arial"/>
          <w:lang w:val="es-AR" w:eastAsia="es-ES"/>
        </w:rPr>
        <w:t>agosto</w:t>
      </w:r>
      <w:r w:rsidR="0023583D" w:rsidRPr="0022077E">
        <w:rPr>
          <w:rFonts w:ascii="Palatino Linotype" w:eastAsia="Calibri" w:hAnsi="Palatino Linotype" w:cs="Arial"/>
          <w:lang w:val="es-AR" w:eastAsia="es-ES"/>
        </w:rPr>
        <w:t xml:space="preserve"> </w:t>
      </w:r>
      <w:r w:rsidRPr="0022077E">
        <w:rPr>
          <w:rFonts w:ascii="Palatino Linotype" w:eastAsia="Calibri" w:hAnsi="Palatino Linotype" w:cs="Arial"/>
          <w:lang w:val="es-AR" w:eastAsia="es-ES"/>
        </w:rPr>
        <w:t>de dos mil veinti</w:t>
      </w:r>
      <w:r w:rsidR="00583B3A" w:rsidRPr="0022077E">
        <w:rPr>
          <w:rFonts w:ascii="Palatino Linotype" w:eastAsia="Calibri" w:hAnsi="Palatino Linotype" w:cs="Arial"/>
          <w:lang w:val="es-AR" w:eastAsia="es-ES"/>
        </w:rPr>
        <w:t>trés</w:t>
      </w:r>
      <w:r w:rsidRPr="0022077E">
        <w:rPr>
          <w:rFonts w:ascii="Palatino Linotype" w:hAnsi="Palatino Linotype" w:cs="Arial"/>
          <w:lang w:val="es-ES" w:eastAsia="es-ES"/>
        </w:rPr>
        <w:t xml:space="preserve">, </w:t>
      </w:r>
      <w:r w:rsidR="001A1A60" w:rsidRPr="0022077E">
        <w:rPr>
          <w:rFonts w:ascii="Palatino Linotype" w:eastAsiaTheme="minorEastAsia" w:hAnsi="Palatino Linotype"/>
          <w:bCs/>
          <w:lang w:val="es-ES_tradnl" w:eastAsia="es-ES"/>
        </w:rPr>
        <w:t xml:space="preserve">el </w:t>
      </w:r>
      <w:r w:rsidR="004A5075" w:rsidRPr="0022077E">
        <w:rPr>
          <w:rFonts w:ascii="Palatino Linotype" w:eastAsiaTheme="minorEastAsia" w:hAnsi="Palatino Linotype"/>
          <w:b/>
          <w:lang w:val="es-ES_tradnl" w:eastAsia="es-ES"/>
        </w:rPr>
        <w:t>Recurrente</w:t>
      </w:r>
      <w:r w:rsidRPr="0022077E">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22077E"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23481888" w:rsidR="001A1A60" w:rsidRPr="0022077E" w:rsidRDefault="00797CD8" w:rsidP="00583B3A">
      <w:pPr>
        <w:ind w:left="567" w:right="539"/>
        <w:jc w:val="both"/>
        <w:rPr>
          <w:rFonts w:ascii="Palatino Linotype" w:hAnsi="Palatino Linotype"/>
          <w:i/>
          <w:iCs/>
          <w:sz w:val="22"/>
          <w:szCs w:val="22"/>
        </w:rPr>
      </w:pPr>
      <w:r w:rsidRPr="0022077E">
        <w:rPr>
          <w:rFonts w:ascii="Palatino Linotype" w:eastAsiaTheme="minorEastAsia" w:hAnsi="Palatino Linotype"/>
          <w:b/>
          <w:sz w:val="22"/>
          <w:szCs w:val="22"/>
          <w:lang w:val="es-ES_tradnl" w:eastAsia="es-ES"/>
        </w:rPr>
        <w:t>Acto impugnado:</w:t>
      </w:r>
      <w:r w:rsidRPr="0022077E">
        <w:rPr>
          <w:rFonts w:ascii="Palatino Linotype" w:hAnsi="Palatino Linotype"/>
          <w:i/>
          <w:iCs/>
          <w:color w:val="000000"/>
          <w:sz w:val="22"/>
          <w:szCs w:val="22"/>
        </w:rPr>
        <w:t xml:space="preserve"> “</w:t>
      </w:r>
      <w:r w:rsidR="00583B3A" w:rsidRPr="0022077E">
        <w:rPr>
          <w:rFonts w:ascii="Palatino Linotype" w:hAnsi="Palatino Linotype"/>
          <w:i/>
          <w:iCs/>
          <w:color w:val="000000"/>
          <w:sz w:val="22"/>
          <w:szCs w:val="22"/>
        </w:rPr>
        <w:t xml:space="preserve">No son razones suficientes, solicito que de acuerdo al Reglamento Interno de Trabajo en su Capítulo IV JORNADA DE TRABAJO Y DESCANSOS, publicado en la Gaceta Municipal en fecha 08 de abril del 2022 y en su artículo 69 inciso e, en el que habla de descuentos por puntualidad o inasistencia injustificada, porque en el </w:t>
      </w:r>
      <w:r w:rsidR="00583B3A" w:rsidRPr="0022077E">
        <w:rPr>
          <w:rFonts w:ascii="Palatino Linotype" w:hAnsi="Palatino Linotype"/>
          <w:i/>
          <w:iCs/>
          <w:color w:val="000000"/>
          <w:sz w:val="22"/>
          <w:szCs w:val="22"/>
        </w:rPr>
        <w:lastRenderedPageBreak/>
        <w:t>área no se aplica, solicito su recibo de nómina correspondiente a la 1er quincena del mes de junio del 2023 en el cual se tenga medidas de apremio o Acta Administrativa.</w:t>
      </w:r>
      <w:r w:rsidRPr="0022077E">
        <w:rPr>
          <w:rFonts w:ascii="Palatino Linotype" w:hAnsi="Palatino Linotype"/>
          <w:i/>
          <w:iCs/>
          <w:color w:val="000000"/>
          <w:sz w:val="22"/>
          <w:szCs w:val="22"/>
        </w:rPr>
        <w:t>” (Sic)</w:t>
      </w:r>
    </w:p>
    <w:p w14:paraId="0D1C09F7" w14:textId="77777777" w:rsidR="001A1A60" w:rsidRPr="0022077E" w:rsidRDefault="001A1A60" w:rsidP="00583B3A">
      <w:pPr>
        <w:pStyle w:val="Prrafodelista"/>
        <w:ind w:left="567" w:right="539"/>
        <w:jc w:val="both"/>
        <w:rPr>
          <w:rFonts w:ascii="Palatino Linotype" w:hAnsi="Palatino Linotype"/>
          <w:i/>
          <w:iCs/>
          <w:szCs w:val="22"/>
        </w:rPr>
      </w:pPr>
    </w:p>
    <w:p w14:paraId="4CD951B1" w14:textId="14C65534" w:rsidR="00797CD8" w:rsidRPr="0022077E" w:rsidRDefault="00797CD8" w:rsidP="00583B3A">
      <w:pPr>
        <w:ind w:left="567" w:right="539"/>
        <w:jc w:val="both"/>
        <w:rPr>
          <w:rFonts w:ascii="Palatino Linotype" w:eastAsiaTheme="majorEastAsia" w:hAnsi="Palatino Linotype" w:cstheme="majorBidi"/>
          <w:i/>
          <w:iCs/>
          <w:sz w:val="22"/>
          <w:szCs w:val="22"/>
          <w:lang w:val="es-ES" w:eastAsia="es-ES"/>
        </w:rPr>
      </w:pPr>
      <w:r w:rsidRPr="0022077E">
        <w:rPr>
          <w:rFonts w:ascii="Palatino Linotype" w:eastAsiaTheme="minorEastAsia" w:hAnsi="Palatino Linotype"/>
          <w:b/>
          <w:sz w:val="22"/>
          <w:szCs w:val="22"/>
          <w:lang w:val="es-ES_tradnl" w:eastAsia="es-ES"/>
        </w:rPr>
        <w:t>Razones o Motivos de inconformidad:</w:t>
      </w:r>
      <w:bookmarkEnd w:id="2"/>
      <w:bookmarkEnd w:id="3"/>
      <w:bookmarkEnd w:id="4"/>
      <w:r w:rsidR="0023583D" w:rsidRPr="0022077E">
        <w:rPr>
          <w:rFonts w:ascii="Palatino Linotype" w:eastAsiaTheme="majorEastAsia" w:hAnsi="Palatino Linotype" w:cstheme="majorBidi"/>
          <w:b/>
          <w:i/>
          <w:iCs/>
          <w:color w:val="2E74B5" w:themeColor="accent1" w:themeShade="BF"/>
          <w:sz w:val="22"/>
          <w:szCs w:val="22"/>
          <w:lang w:val="es-ES" w:eastAsia="es-ES"/>
        </w:rPr>
        <w:t xml:space="preserve"> </w:t>
      </w:r>
      <w:r w:rsidR="0023583D" w:rsidRPr="0022077E">
        <w:rPr>
          <w:rFonts w:ascii="Palatino Linotype" w:eastAsiaTheme="majorEastAsia" w:hAnsi="Palatino Linotype" w:cstheme="majorBidi"/>
          <w:i/>
          <w:iCs/>
          <w:sz w:val="22"/>
          <w:szCs w:val="22"/>
          <w:lang w:val="es-ES" w:eastAsia="es-ES"/>
        </w:rPr>
        <w:t>“</w:t>
      </w:r>
      <w:r w:rsidR="00583B3A" w:rsidRPr="0022077E">
        <w:rPr>
          <w:rFonts w:ascii="Palatino Linotype" w:eastAsiaTheme="majorEastAsia" w:hAnsi="Palatino Linotype" w:cstheme="majorBidi"/>
          <w:i/>
          <w:iCs/>
          <w:sz w:val="22"/>
          <w:szCs w:val="22"/>
          <w:lang w:val="es-ES" w:eastAsia="es-ES"/>
        </w:rPr>
        <w:t xml:space="preserve">Artículo </w:t>
      </w:r>
      <w:r w:rsidR="00583B3A" w:rsidRPr="0022077E">
        <w:rPr>
          <w:rFonts w:ascii="Palatino Linotype" w:hAnsi="Palatino Linotype"/>
          <w:i/>
          <w:iCs/>
          <w:color w:val="000000"/>
          <w:sz w:val="22"/>
          <w:szCs w:val="22"/>
        </w:rPr>
        <w:t>71.- Los Servidores Públicos tendrán los siguientes derechos: a) Ser tratados en forma atenta y respetuosa por sus superiores, iguales y subalternos. Artículo 73.- Son obligaciones de los servidores públicos: k) Utilizar el tiempo laborable sólo en actividades propias del servicio encomendado Reglamento Interno de Trabajo del Ayuntamiento de Temoaya, publicado en la Gaceta Municipal en fecha 08 de abril del 2022.</w:t>
      </w:r>
      <w:r w:rsidR="0023583D" w:rsidRPr="0022077E">
        <w:rPr>
          <w:rFonts w:ascii="Palatino Linotype" w:eastAsiaTheme="majorEastAsia" w:hAnsi="Palatino Linotype" w:cstheme="majorBidi"/>
          <w:i/>
          <w:iCs/>
          <w:sz w:val="22"/>
          <w:szCs w:val="22"/>
          <w:lang w:val="es-ES" w:eastAsia="es-ES"/>
        </w:rPr>
        <w:t>” (Sic)</w:t>
      </w:r>
    </w:p>
    <w:p w14:paraId="339D87A4" w14:textId="77777777" w:rsidR="0023583D" w:rsidRPr="0022077E" w:rsidRDefault="0023583D" w:rsidP="0023583D">
      <w:pPr>
        <w:ind w:left="567" w:right="539"/>
        <w:jc w:val="both"/>
        <w:rPr>
          <w:rFonts w:ascii="Palatino Linotype" w:eastAsiaTheme="majorEastAsia" w:hAnsi="Palatino Linotype" w:cstheme="majorBidi"/>
          <w:i/>
          <w:iCs/>
          <w:sz w:val="22"/>
          <w:szCs w:val="22"/>
          <w:lang w:val="es-ES" w:eastAsia="es-ES"/>
        </w:rPr>
      </w:pPr>
    </w:p>
    <w:p w14:paraId="481FCE0A" w14:textId="1BA06E2D" w:rsidR="00797CD8" w:rsidRPr="0022077E"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22077E">
        <w:rPr>
          <w:rFonts w:ascii="Palatino Linotype" w:hAnsi="Palatino Linotype" w:cs="Arial"/>
          <w:lang w:val="es-ES" w:eastAsia="es-ES"/>
        </w:rPr>
        <w:t xml:space="preserve">Se registró el recurso de revisión bajo el número de expediente </w:t>
      </w:r>
      <w:r w:rsidRPr="0022077E">
        <w:rPr>
          <w:rFonts w:ascii="Palatino Linotype" w:eastAsiaTheme="minorEastAsia" w:hAnsi="Palatino Linotype" w:cs="Arial"/>
          <w:bCs/>
          <w:lang w:val="es-ES_tradnl" w:eastAsia="es-ES"/>
        </w:rPr>
        <w:t xml:space="preserve">al rubro indicado, asimismo con fundamento en lo dispuesto por el </w:t>
      </w:r>
      <w:r w:rsidRPr="0022077E">
        <w:rPr>
          <w:rFonts w:ascii="Palatino Linotype" w:eastAsia="Calibri" w:hAnsi="Palatino Linotype" w:cs="Arial"/>
          <w:lang w:val="es-ES" w:eastAsia="es-ES"/>
        </w:rPr>
        <w:t xml:space="preserve">artículo 185 fracción I de la </w:t>
      </w:r>
      <w:r w:rsidRPr="0022077E">
        <w:rPr>
          <w:rFonts w:ascii="Palatino Linotype" w:eastAsia="Calibri" w:hAnsi="Palatino Linotype" w:cs="Arial"/>
          <w:b/>
          <w:lang w:val="es-ES" w:eastAsia="es-ES"/>
        </w:rPr>
        <w:t xml:space="preserve">Ley de Transparencia y Acceso a la Información Pública del Estado de México y Municipios </w:t>
      </w:r>
      <w:r w:rsidR="00810D19" w:rsidRPr="0022077E">
        <w:rPr>
          <w:rFonts w:ascii="Palatino Linotype" w:hAnsi="Palatino Linotype" w:cs="Arial"/>
          <w:lang w:val="es-ES" w:eastAsia="es-ES"/>
        </w:rPr>
        <w:t>se turnó a la</w:t>
      </w:r>
      <w:r w:rsidRPr="0022077E">
        <w:rPr>
          <w:rFonts w:ascii="Palatino Linotype" w:hAnsi="Palatino Linotype" w:cs="Arial"/>
          <w:lang w:val="es-ES" w:eastAsia="es-ES"/>
        </w:rPr>
        <w:t xml:space="preserve"> </w:t>
      </w:r>
      <w:r w:rsidR="00810D19" w:rsidRPr="0022077E">
        <w:rPr>
          <w:rFonts w:ascii="Palatino Linotype" w:hAnsi="Palatino Linotype" w:cs="Arial"/>
          <w:b/>
          <w:lang w:val="es-ES" w:eastAsia="es-ES"/>
        </w:rPr>
        <w:t>Comisionada María del Rosario Mejía Ayala</w:t>
      </w:r>
      <w:r w:rsidRPr="0022077E">
        <w:rPr>
          <w:rFonts w:ascii="Palatino Linotype" w:hAnsi="Palatino Linotype" w:cs="Arial"/>
          <w:b/>
          <w:lang w:val="es-ES" w:eastAsia="es-ES"/>
        </w:rPr>
        <w:t xml:space="preserve">, </w:t>
      </w:r>
      <w:r w:rsidR="00CD7060" w:rsidRPr="0022077E">
        <w:rPr>
          <w:rFonts w:ascii="Palatino Linotype" w:hAnsi="Palatino Linotype" w:cs="Arial"/>
          <w:lang w:val="es-ES" w:eastAsia="es-ES"/>
        </w:rPr>
        <w:t>para</w:t>
      </w:r>
      <w:r w:rsidRPr="0022077E">
        <w:rPr>
          <w:rFonts w:ascii="Palatino Linotype" w:hAnsi="Palatino Linotype" w:cs="Arial"/>
          <w:lang w:val="es-ES" w:eastAsia="es-ES"/>
        </w:rPr>
        <w:t xml:space="preserve"> </w:t>
      </w:r>
      <w:r w:rsidRPr="0022077E">
        <w:rPr>
          <w:rFonts w:ascii="Palatino Linotype" w:hAnsi="Palatino Linotype" w:cs="Arial"/>
          <w:lang w:eastAsia="es-ES"/>
        </w:rPr>
        <w:t xml:space="preserve">su análisis. </w:t>
      </w:r>
    </w:p>
    <w:p w14:paraId="07302E34" w14:textId="77777777" w:rsidR="00797CD8" w:rsidRPr="0022077E" w:rsidRDefault="00797CD8" w:rsidP="00797CD8">
      <w:pPr>
        <w:spacing w:line="360" w:lineRule="auto"/>
        <w:contextualSpacing/>
        <w:jc w:val="both"/>
        <w:rPr>
          <w:rFonts w:ascii="Palatino Linotype" w:eastAsia="Calibri" w:hAnsi="Palatino Linotype" w:cs="Arial"/>
          <w:lang w:val="es-AR" w:eastAsia="es-ES"/>
        </w:rPr>
      </w:pPr>
    </w:p>
    <w:p w14:paraId="385A08F6" w14:textId="74AF796E" w:rsidR="00496F86" w:rsidRPr="0022077E" w:rsidRDefault="00750AB4"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2077E">
        <w:rPr>
          <w:rFonts w:ascii="Palatino Linotype" w:eastAsia="Calibri" w:hAnsi="Palatino Linotype" w:cs="Arial"/>
          <w:lang w:val="es-ES" w:eastAsia="es-ES"/>
        </w:rPr>
        <w:t xml:space="preserve">La </w:t>
      </w:r>
      <w:r w:rsidR="00797CD8" w:rsidRPr="0022077E">
        <w:rPr>
          <w:rFonts w:ascii="Palatino Linotype" w:eastAsia="Calibri" w:hAnsi="Palatino Linotype" w:cs="Arial"/>
          <w:lang w:val="es-ES" w:eastAsia="es-ES"/>
        </w:rPr>
        <w:t>Comisionad</w:t>
      </w:r>
      <w:r w:rsidRPr="0022077E">
        <w:rPr>
          <w:rFonts w:ascii="Palatino Linotype" w:eastAsia="Calibri" w:hAnsi="Palatino Linotype" w:cs="Arial"/>
          <w:lang w:val="es-ES" w:eastAsia="es-ES"/>
        </w:rPr>
        <w:t>a</w:t>
      </w:r>
      <w:r w:rsidR="00797CD8" w:rsidRPr="0022077E">
        <w:rPr>
          <w:rFonts w:ascii="Palatino Linotype" w:eastAsia="Calibri" w:hAnsi="Palatino Linotype" w:cs="Arial"/>
          <w:lang w:val="es-ES" w:eastAsia="es-ES"/>
        </w:rPr>
        <w:t xml:space="preserve"> Ponente</w:t>
      </w:r>
      <w:r w:rsidR="00CD7060" w:rsidRPr="0022077E">
        <w:rPr>
          <w:rFonts w:ascii="Palatino Linotype" w:eastAsia="Calibri" w:hAnsi="Palatino Linotype" w:cs="Arial"/>
          <w:lang w:val="es-ES" w:eastAsia="es-ES"/>
        </w:rPr>
        <w:t>,</w:t>
      </w:r>
      <w:r w:rsidR="00797CD8" w:rsidRPr="0022077E">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583B3A" w:rsidRPr="0022077E">
        <w:rPr>
          <w:rFonts w:ascii="Palatino Linotype" w:eastAsia="Calibri" w:hAnsi="Palatino Linotype" w:cs="Arial"/>
          <w:lang w:val="es-ES" w:eastAsia="es-ES"/>
        </w:rPr>
        <w:t xml:space="preserve">l siete </w:t>
      </w:r>
      <w:r w:rsidR="00D57659" w:rsidRPr="0022077E">
        <w:rPr>
          <w:rFonts w:ascii="Palatino Linotype" w:eastAsia="Calibri" w:hAnsi="Palatino Linotype" w:cs="Arial"/>
          <w:lang w:val="es-ES" w:eastAsia="es-ES"/>
        </w:rPr>
        <w:t>(</w:t>
      </w:r>
      <w:r w:rsidR="00583B3A" w:rsidRPr="0022077E">
        <w:rPr>
          <w:rFonts w:ascii="Palatino Linotype" w:eastAsia="Calibri" w:hAnsi="Palatino Linotype" w:cs="Arial"/>
          <w:lang w:val="es-ES" w:eastAsia="es-ES"/>
        </w:rPr>
        <w:t>07</w:t>
      </w:r>
      <w:r w:rsidR="00D57659" w:rsidRPr="0022077E">
        <w:rPr>
          <w:rFonts w:ascii="Palatino Linotype" w:eastAsia="Calibri" w:hAnsi="Palatino Linotype" w:cs="Arial"/>
          <w:lang w:val="es-ES" w:eastAsia="es-ES"/>
        </w:rPr>
        <w:t xml:space="preserve">) de </w:t>
      </w:r>
      <w:r w:rsidR="00583B3A" w:rsidRPr="0022077E">
        <w:rPr>
          <w:rFonts w:ascii="Palatino Linotype" w:eastAsia="Calibri" w:hAnsi="Palatino Linotype" w:cs="Arial"/>
          <w:lang w:val="es-ES" w:eastAsia="es-ES"/>
        </w:rPr>
        <w:t xml:space="preserve">agosto </w:t>
      </w:r>
      <w:r w:rsidR="00797CD8" w:rsidRPr="0022077E">
        <w:rPr>
          <w:rFonts w:ascii="Palatino Linotype" w:eastAsia="Calibri" w:hAnsi="Palatino Linotype" w:cs="Arial"/>
          <w:lang w:val="es-ES" w:eastAsia="es-ES"/>
        </w:rPr>
        <w:t>de dos mil veinti</w:t>
      </w:r>
      <w:r w:rsidR="00583B3A" w:rsidRPr="0022077E">
        <w:rPr>
          <w:rFonts w:ascii="Palatino Linotype" w:eastAsia="Calibri" w:hAnsi="Palatino Linotype" w:cs="Arial"/>
          <w:lang w:val="es-ES" w:eastAsia="es-ES"/>
        </w:rPr>
        <w:t>trés</w:t>
      </w:r>
      <w:r w:rsidR="00797CD8" w:rsidRPr="0022077E">
        <w:rPr>
          <w:rFonts w:ascii="Palatino Linotype" w:eastAsia="Calibri" w:hAnsi="Palatino Linotype" w:cs="Arial"/>
          <w:lang w:val="es-ES" w:eastAsia="es-ES"/>
        </w:rPr>
        <w:t xml:space="preserve">, puso a disposición de las partes el expediente electrónico </w:t>
      </w:r>
      <w:r w:rsidR="00797CD8" w:rsidRPr="0022077E">
        <w:rPr>
          <w:rFonts w:ascii="Palatino Linotype" w:eastAsia="Calibri" w:hAnsi="Palatino Linotype" w:cs="Arial"/>
          <w:lang w:val="es-ES_tradnl" w:eastAsia="es-ES"/>
        </w:rPr>
        <w:t xml:space="preserve">vía </w:t>
      </w:r>
      <w:r w:rsidR="00797CD8" w:rsidRPr="0022077E">
        <w:rPr>
          <w:rFonts w:ascii="Palatino Linotype" w:eastAsia="Calibri" w:hAnsi="Palatino Linotype" w:cs="Arial"/>
          <w:b/>
          <w:lang w:val="es-ES" w:eastAsia="es-ES"/>
        </w:rPr>
        <w:t xml:space="preserve">SAIMEX </w:t>
      </w:r>
      <w:r w:rsidR="00797CD8" w:rsidRPr="0022077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22077E">
        <w:rPr>
          <w:rFonts w:ascii="Palatino Linotype" w:eastAsia="Calibri" w:hAnsi="Palatino Linotype" w:cs="Arial"/>
          <w:b/>
          <w:lang w:val="es-ES" w:eastAsia="es-ES"/>
        </w:rPr>
        <w:t>SUJETO OBLIGADO</w:t>
      </w:r>
      <w:r w:rsidR="00797CD8" w:rsidRPr="0022077E">
        <w:rPr>
          <w:rFonts w:ascii="Palatino Linotype" w:eastAsia="Calibri" w:hAnsi="Palatino Linotype" w:cs="Arial"/>
          <w:lang w:val="es-ES" w:eastAsia="es-ES"/>
        </w:rPr>
        <w:t xml:space="preserve"> presentara el informe justificado procedente. </w:t>
      </w:r>
    </w:p>
    <w:p w14:paraId="25A5F4B5" w14:textId="77777777" w:rsidR="00583B3A" w:rsidRPr="0022077E" w:rsidRDefault="00583B3A" w:rsidP="00583B3A">
      <w:pPr>
        <w:spacing w:line="360" w:lineRule="auto"/>
        <w:contextualSpacing/>
        <w:jc w:val="both"/>
        <w:rPr>
          <w:rFonts w:ascii="Palatino Linotype" w:eastAsiaTheme="minorEastAsia" w:hAnsi="Palatino Linotype" w:cstheme="minorBidi"/>
          <w:i/>
          <w:color w:val="000000"/>
          <w:lang w:val="es-ES_tradnl" w:eastAsia="es-ES"/>
        </w:rPr>
      </w:pPr>
    </w:p>
    <w:p w14:paraId="7E1B98D1" w14:textId="5924F04B" w:rsidR="00750AB4" w:rsidRPr="0022077E" w:rsidRDefault="001A1A60" w:rsidP="00EA57C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2077E">
        <w:rPr>
          <w:rFonts w:ascii="Palatino Linotype" w:eastAsia="Calibri" w:hAnsi="Palatino Linotype" w:cs="Arial"/>
          <w:lang w:val="es-ES" w:eastAsia="es-ES"/>
        </w:rPr>
        <w:t>E</w:t>
      </w:r>
      <w:r w:rsidR="00702644" w:rsidRPr="0022077E">
        <w:rPr>
          <w:rFonts w:ascii="Palatino Linotype" w:eastAsia="Calibri" w:hAnsi="Palatino Linotype" w:cs="Arial"/>
          <w:lang w:val="es-ES" w:eastAsia="es-ES"/>
        </w:rPr>
        <w:t xml:space="preserve">l </w:t>
      </w:r>
      <w:r w:rsidRPr="0022077E">
        <w:rPr>
          <w:rFonts w:ascii="Palatino Linotype" w:eastAsia="Calibri" w:hAnsi="Palatino Linotype" w:cs="Arial"/>
          <w:b/>
          <w:bCs/>
          <w:lang w:val="es-ES" w:eastAsia="es-ES"/>
        </w:rPr>
        <w:t>SUJETO OBLIGADO</w:t>
      </w:r>
      <w:r w:rsidR="00A772A1" w:rsidRPr="0022077E">
        <w:rPr>
          <w:rFonts w:ascii="Palatino Linotype" w:eastAsia="Calibri" w:hAnsi="Palatino Linotype" w:cs="Arial"/>
          <w:b/>
          <w:bCs/>
          <w:lang w:val="es-ES" w:eastAsia="es-ES"/>
        </w:rPr>
        <w:t xml:space="preserve"> </w:t>
      </w:r>
      <w:r w:rsidR="00A772A1" w:rsidRPr="0022077E">
        <w:rPr>
          <w:rFonts w:ascii="Palatino Linotype" w:eastAsia="Calibri" w:hAnsi="Palatino Linotype" w:cs="Arial"/>
          <w:lang w:val="es-ES" w:eastAsia="es-ES"/>
        </w:rPr>
        <w:t>no</w:t>
      </w:r>
      <w:r w:rsidR="00D57659" w:rsidRPr="0022077E">
        <w:rPr>
          <w:rFonts w:ascii="Palatino Linotype" w:eastAsia="Calibri" w:hAnsi="Palatino Linotype" w:cs="Arial"/>
          <w:lang w:val="es-ES" w:eastAsia="es-ES"/>
        </w:rPr>
        <w:t xml:space="preserve"> </w:t>
      </w:r>
      <w:r w:rsidR="00754566" w:rsidRPr="0022077E">
        <w:rPr>
          <w:rFonts w:ascii="Palatino Linotype" w:eastAsia="Calibri" w:hAnsi="Palatino Linotype" w:cs="Arial"/>
          <w:lang w:val="es-ES" w:eastAsia="es-ES"/>
        </w:rPr>
        <w:t>rindió</w:t>
      </w:r>
      <w:r w:rsidR="00D57659" w:rsidRPr="0022077E">
        <w:rPr>
          <w:rFonts w:ascii="Palatino Linotype" w:eastAsia="Calibri" w:hAnsi="Palatino Linotype" w:cs="Arial"/>
          <w:lang w:val="es-ES" w:eastAsia="es-ES"/>
        </w:rPr>
        <w:t xml:space="preserve"> </w:t>
      </w:r>
      <w:r w:rsidR="00702644" w:rsidRPr="0022077E">
        <w:rPr>
          <w:rFonts w:ascii="Palatino Linotype" w:eastAsia="Calibri" w:hAnsi="Palatino Linotype" w:cs="Arial"/>
          <w:lang w:val="es-ES" w:eastAsia="es-ES"/>
        </w:rPr>
        <w:t xml:space="preserve">el </w:t>
      </w:r>
      <w:r w:rsidR="00D57659" w:rsidRPr="0022077E">
        <w:rPr>
          <w:rFonts w:ascii="Palatino Linotype" w:eastAsia="Calibri" w:hAnsi="Palatino Linotype" w:cs="Arial"/>
          <w:lang w:val="es-ES" w:eastAsia="es-ES"/>
        </w:rPr>
        <w:t>informe justificado</w:t>
      </w:r>
      <w:r w:rsidR="00754566" w:rsidRPr="0022077E">
        <w:rPr>
          <w:rFonts w:ascii="Palatino Linotype" w:eastAsia="Calibri" w:hAnsi="Palatino Linotype" w:cs="Arial"/>
          <w:lang w:val="es-ES" w:eastAsia="es-ES"/>
        </w:rPr>
        <w:t xml:space="preserve"> </w:t>
      </w:r>
      <w:r w:rsidR="00702644" w:rsidRPr="0022077E">
        <w:rPr>
          <w:rFonts w:ascii="Palatino Linotype" w:eastAsia="Calibri" w:hAnsi="Palatino Linotype" w:cs="Arial"/>
          <w:lang w:val="es-ES" w:eastAsia="es-ES"/>
        </w:rPr>
        <w:t xml:space="preserve">correspondiente </w:t>
      </w:r>
      <w:r w:rsidR="00754566" w:rsidRPr="0022077E">
        <w:rPr>
          <w:rFonts w:ascii="Palatino Linotype" w:eastAsia="Calibri" w:hAnsi="Palatino Linotype" w:cs="Arial"/>
          <w:lang w:val="es-ES" w:eastAsia="es-ES"/>
        </w:rPr>
        <w:t>para manifestar lo que a su derecho conviniera</w:t>
      </w:r>
      <w:r w:rsidR="00702644" w:rsidRPr="0022077E">
        <w:rPr>
          <w:rFonts w:ascii="Palatino Linotype" w:eastAsia="Calibri" w:hAnsi="Palatino Linotype" w:cs="Arial"/>
          <w:lang w:val="es-ES" w:eastAsia="es-ES"/>
        </w:rPr>
        <w:t xml:space="preserve">, </w:t>
      </w:r>
      <w:r w:rsidR="00A772A1" w:rsidRPr="0022077E">
        <w:rPr>
          <w:rFonts w:ascii="Palatino Linotype" w:hAnsi="Palatino Linotype"/>
          <w:color w:val="000000" w:themeColor="text1"/>
        </w:rPr>
        <w:t xml:space="preserve">por su parte, el </w:t>
      </w:r>
      <w:r w:rsidR="00A772A1" w:rsidRPr="0022077E">
        <w:rPr>
          <w:rFonts w:ascii="Palatino Linotype" w:hAnsi="Palatino Linotype"/>
          <w:b/>
          <w:bCs/>
          <w:color w:val="000000" w:themeColor="text1"/>
        </w:rPr>
        <w:t>Recurrente</w:t>
      </w:r>
      <w:r w:rsidR="00A772A1" w:rsidRPr="0022077E">
        <w:rPr>
          <w:rFonts w:ascii="Palatino Linotype" w:hAnsi="Palatino Linotype"/>
          <w:color w:val="000000" w:themeColor="text1"/>
        </w:rPr>
        <w:t xml:space="preserve"> no presentó pruebas ni alegatos, según consta en el </w:t>
      </w:r>
      <w:r w:rsidR="00A772A1" w:rsidRPr="0022077E">
        <w:rPr>
          <w:rFonts w:ascii="Palatino Linotype" w:hAnsi="Palatino Linotype"/>
          <w:b/>
          <w:bCs/>
          <w:color w:val="000000" w:themeColor="text1"/>
        </w:rPr>
        <w:t>SAIMEX.</w:t>
      </w:r>
    </w:p>
    <w:p w14:paraId="792343C9" w14:textId="77777777" w:rsidR="00511092" w:rsidRPr="0022077E" w:rsidRDefault="00511092" w:rsidP="00511092">
      <w:pPr>
        <w:spacing w:line="360" w:lineRule="auto"/>
        <w:contextualSpacing/>
        <w:jc w:val="both"/>
        <w:rPr>
          <w:rFonts w:ascii="Palatino Linotype" w:eastAsia="Calibri" w:hAnsi="Palatino Linotype" w:cs="Arial"/>
          <w:lang w:val="es-ES_tradnl" w:eastAsia="es-ES"/>
        </w:rPr>
      </w:pPr>
    </w:p>
    <w:p w14:paraId="4667B570" w14:textId="14CA1FFC" w:rsidR="00CE71BA" w:rsidRPr="0022077E" w:rsidRDefault="00583B3A" w:rsidP="00CE71BA">
      <w:pPr>
        <w:rPr>
          <w:rFonts w:ascii="Palatino Linotype" w:eastAsiaTheme="minorEastAsia" w:hAnsi="Palatino Linotype" w:cstheme="minorBidi"/>
          <w:i/>
          <w:color w:val="000000"/>
          <w:lang w:val="es-ES_tradnl" w:eastAsia="es-ES"/>
        </w:rPr>
      </w:pPr>
      <w:r w:rsidRPr="0022077E">
        <w:rPr>
          <w:rFonts w:ascii="Palatino Linotype" w:eastAsiaTheme="minorEastAsia" w:hAnsi="Palatino Linotype" w:cstheme="minorBidi"/>
          <w:i/>
          <w:noProof/>
          <w:color w:val="000000"/>
        </w:rPr>
        <w:lastRenderedPageBreak/>
        <w:drawing>
          <wp:inline distT="0" distB="0" distL="0" distR="0" wp14:anchorId="2939D107" wp14:editId="3522B0B5">
            <wp:extent cx="5742940" cy="1384935"/>
            <wp:effectExtent l="12700" t="12700" r="10160"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5742940" cy="1384935"/>
                    </a:xfrm>
                    <a:prstGeom prst="rect">
                      <a:avLst/>
                    </a:prstGeom>
                    <a:ln>
                      <a:solidFill>
                        <a:schemeClr val="tx1"/>
                      </a:solidFill>
                    </a:ln>
                  </pic:spPr>
                </pic:pic>
              </a:graphicData>
            </a:graphic>
          </wp:inline>
        </w:drawing>
      </w:r>
    </w:p>
    <w:p w14:paraId="672CB261" w14:textId="77777777" w:rsidR="00CE71BA" w:rsidRPr="0022077E" w:rsidRDefault="00CE71BA" w:rsidP="00CE71BA">
      <w:pPr>
        <w:rPr>
          <w:rFonts w:ascii="Palatino Linotype" w:eastAsiaTheme="minorEastAsia" w:hAnsi="Palatino Linotype"/>
          <w:lang w:val="es-ES_tradnl" w:eastAsia="es-ES"/>
        </w:rPr>
      </w:pPr>
    </w:p>
    <w:p w14:paraId="25C24157" w14:textId="403CD4B7" w:rsidR="008379A6" w:rsidRPr="0022077E"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22077E">
        <w:rPr>
          <w:rFonts w:ascii="Palatino Linotype" w:eastAsiaTheme="minorEastAsia" w:hAnsi="Palatino Linotype"/>
          <w:lang w:val="es-ES_tradnl" w:eastAsia="es-ES"/>
        </w:rPr>
        <w:t>La</w:t>
      </w:r>
      <w:r w:rsidR="00797CD8" w:rsidRPr="0022077E">
        <w:rPr>
          <w:rFonts w:ascii="Palatino Linotype" w:eastAsiaTheme="minorEastAsia" w:hAnsi="Palatino Linotype"/>
          <w:lang w:val="es-ES_tradnl" w:eastAsia="es-ES"/>
        </w:rPr>
        <w:t xml:space="preserve"> Comisionad</w:t>
      </w:r>
      <w:r w:rsidRPr="0022077E">
        <w:rPr>
          <w:rFonts w:ascii="Palatino Linotype" w:eastAsiaTheme="minorEastAsia" w:hAnsi="Palatino Linotype"/>
          <w:lang w:val="es-ES_tradnl" w:eastAsia="es-ES"/>
        </w:rPr>
        <w:t>a</w:t>
      </w:r>
      <w:r w:rsidR="00797CD8" w:rsidRPr="0022077E">
        <w:rPr>
          <w:rFonts w:ascii="Palatino Linotype" w:eastAsiaTheme="minorEastAsia" w:hAnsi="Palatino Linotype"/>
          <w:lang w:val="es-ES_tradnl" w:eastAsia="es-ES"/>
        </w:rPr>
        <w:t xml:space="preserve"> Ponente decretó cierre de instrucción</w:t>
      </w:r>
      <w:r w:rsidR="00797CD8" w:rsidRPr="0022077E">
        <w:rPr>
          <w:rFonts w:ascii="Palatino Linotype" w:eastAsiaTheme="minorEastAsia" w:hAnsi="Palatino Linotype" w:cs="Arial"/>
          <w:lang w:val="es-ES_tradnl" w:eastAsia="es-ES"/>
        </w:rPr>
        <w:t xml:space="preserve"> </w:t>
      </w:r>
      <w:r w:rsidR="00797CD8" w:rsidRPr="0022077E">
        <w:rPr>
          <w:rFonts w:ascii="Palatino Linotype" w:eastAsiaTheme="minorEastAsia" w:hAnsi="Palatino Linotype"/>
          <w:lang w:val="es-ES_tradnl" w:eastAsia="es-ES"/>
        </w:rPr>
        <w:t xml:space="preserve">mediante </w:t>
      </w:r>
      <w:r w:rsidR="00F362B5" w:rsidRPr="0022077E">
        <w:rPr>
          <w:rFonts w:ascii="Palatino Linotype" w:eastAsiaTheme="minorEastAsia" w:hAnsi="Palatino Linotype"/>
          <w:lang w:val="es-ES_tradnl" w:eastAsia="es-ES"/>
        </w:rPr>
        <w:t xml:space="preserve">el </w:t>
      </w:r>
      <w:r w:rsidR="00797CD8" w:rsidRPr="0022077E">
        <w:rPr>
          <w:rFonts w:ascii="Palatino Linotype" w:eastAsiaTheme="minorEastAsia" w:hAnsi="Palatino Linotype"/>
          <w:lang w:val="es-ES_tradnl" w:eastAsia="es-ES"/>
        </w:rPr>
        <w:t>acuerdo de</w:t>
      </w:r>
      <w:r w:rsidRPr="0022077E">
        <w:rPr>
          <w:rFonts w:ascii="Palatino Linotype" w:eastAsiaTheme="minorEastAsia" w:hAnsi="Palatino Linotype"/>
          <w:lang w:val="es-ES_tradnl" w:eastAsia="es-ES"/>
        </w:rPr>
        <w:t>l</w:t>
      </w:r>
      <w:r w:rsidR="00797CD8" w:rsidRPr="0022077E">
        <w:rPr>
          <w:rFonts w:ascii="Palatino Linotype" w:eastAsiaTheme="minorEastAsia" w:hAnsi="Palatino Linotype"/>
          <w:lang w:val="es-ES_tradnl" w:eastAsia="es-ES"/>
        </w:rPr>
        <w:t xml:space="preserve"> </w:t>
      </w:r>
      <w:r w:rsidR="00A772A1" w:rsidRPr="0022077E">
        <w:rPr>
          <w:rFonts w:ascii="Palatino Linotype" w:eastAsiaTheme="minorEastAsia" w:hAnsi="Palatino Linotype"/>
          <w:lang w:val="es-ES_tradnl" w:eastAsia="es-ES"/>
        </w:rPr>
        <w:t>d</w:t>
      </w:r>
      <w:r w:rsidR="00583B3A" w:rsidRPr="0022077E">
        <w:rPr>
          <w:rFonts w:ascii="Palatino Linotype" w:eastAsiaTheme="minorEastAsia" w:hAnsi="Palatino Linotype"/>
          <w:lang w:val="es-ES_tradnl" w:eastAsia="es-ES"/>
        </w:rPr>
        <w:t>iecisiete</w:t>
      </w:r>
      <w:r w:rsidR="009D4BF1" w:rsidRPr="0022077E">
        <w:rPr>
          <w:rFonts w:ascii="Palatino Linotype" w:eastAsiaTheme="minorEastAsia" w:hAnsi="Palatino Linotype"/>
          <w:lang w:val="es-ES_tradnl" w:eastAsia="es-ES"/>
        </w:rPr>
        <w:t xml:space="preserve"> </w:t>
      </w:r>
      <w:r w:rsidR="000E138C" w:rsidRPr="0022077E">
        <w:rPr>
          <w:rFonts w:ascii="Palatino Linotype" w:eastAsiaTheme="minorEastAsia" w:hAnsi="Palatino Linotype"/>
          <w:lang w:val="es-ES_tradnl" w:eastAsia="es-ES"/>
        </w:rPr>
        <w:t>(</w:t>
      </w:r>
      <w:r w:rsidR="00583B3A" w:rsidRPr="0022077E">
        <w:rPr>
          <w:rFonts w:ascii="Palatino Linotype" w:eastAsiaTheme="minorEastAsia" w:hAnsi="Palatino Linotype"/>
          <w:lang w:val="es-ES_tradnl" w:eastAsia="es-ES"/>
        </w:rPr>
        <w:t>17</w:t>
      </w:r>
      <w:r w:rsidR="000E138C" w:rsidRPr="0022077E">
        <w:rPr>
          <w:rFonts w:ascii="Palatino Linotype" w:eastAsiaTheme="minorEastAsia" w:hAnsi="Palatino Linotype"/>
          <w:lang w:val="es-ES_tradnl" w:eastAsia="es-ES"/>
        </w:rPr>
        <w:t xml:space="preserve">) de </w:t>
      </w:r>
      <w:r w:rsidR="00583B3A" w:rsidRPr="0022077E">
        <w:rPr>
          <w:rFonts w:ascii="Palatino Linotype" w:eastAsiaTheme="minorEastAsia" w:hAnsi="Palatino Linotype"/>
          <w:lang w:val="es-ES_tradnl" w:eastAsia="es-ES"/>
        </w:rPr>
        <w:t>agosto</w:t>
      </w:r>
      <w:r w:rsidR="00992476" w:rsidRPr="0022077E">
        <w:rPr>
          <w:rFonts w:ascii="Palatino Linotype" w:eastAsiaTheme="minorEastAsia" w:hAnsi="Palatino Linotype"/>
          <w:lang w:val="es-ES_tradnl" w:eastAsia="es-ES"/>
        </w:rPr>
        <w:t xml:space="preserve"> </w:t>
      </w:r>
      <w:r w:rsidR="00797CD8" w:rsidRPr="0022077E">
        <w:rPr>
          <w:rFonts w:ascii="Palatino Linotype" w:eastAsiaTheme="minorEastAsia" w:hAnsi="Palatino Linotype"/>
          <w:lang w:val="es-ES_tradnl" w:eastAsia="es-ES"/>
        </w:rPr>
        <w:t>de dos mil veint</w:t>
      </w:r>
      <w:r w:rsidR="009D4BF1" w:rsidRPr="0022077E">
        <w:rPr>
          <w:rFonts w:ascii="Palatino Linotype" w:eastAsiaTheme="minorEastAsia" w:hAnsi="Palatino Linotype"/>
          <w:lang w:val="es-ES_tradnl" w:eastAsia="es-ES"/>
        </w:rPr>
        <w:t>i</w:t>
      </w:r>
      <w:r w:rsidR="00583B3A" w:rsidRPr="0022077E">
        <w:rPr>
          <w:rFonts w:ascii="Palatino Linotype" w:eastAsiaTheme="minorEastAsia" w:hAnsi="Palatino Linotype"/>
          <w:lang w:val="es-ES_tradnl" w:eastAsia="es-ES"/>
        </w:rPr>
        <w:t>trés</w:t>
      </w:r>
      <w:r w:rsidR="00797CD8" w:rsidRPr="0022077E">
        <w:rPr>
          <w:rFonts w:ascii="Palatino Linotype" w:eastAsia="Calibri" w:hAnsi="Palatino Linotype" w:cs="Arial"/>
          <w:lang w:val="es-ES"/>
        </w:rPr>
        <w:t>;</w:t>
      </w:r>
      <w:r w:rsidR="000E138C" w:rsidRPr="0022077E">
        <w:rPr>
          <w:rFonts w:ascii="Palatino Linotype" w:hAnsi="Palatino Linotype"/>
        </w:rPr>
        <w:t xml:space="preserve"> por lo que ordenó turnar el expediente a resolución, misma que ahora se pronuncia; y</w:t>
      </w:r>
      <w:r w:rsidR="00797CD8" w:rsidRPr="0022077E">
        <w:rPr>
          <w:rFonts w:ascii="Palatino Linotype" w:hAnsi="Palatino Linotype" w:cs="Arial"/>
        </w:rPr>
        <w:t>-----</w:t>
      </w:r>
      <w:bookmarkStart w:id="5" w:name="_Toc90654863"/>
      <w:r w:rsidR="00992476" w:rsidRPr="0022077E">
        <w:rPr>
          <w:rFonts w:ascii="Palatino Linotype" w:hAnsi="Palatino Linotype" w:cs="Arial"/>
        </w:rPr>
        <w:t>-------------------------------</w:t>
      </w:r>
      <w:r w:rsidR="00A772A1" w:rsidRPr="0022077E">
        <w:rPr>
          <w:rFonts w:ascii="Palatino Linotype" w:hAnsi="Palatino Linotype" w:cs="Arial"/>
        </w:rPr>
        <w:t>---------------</w:t>
      </w:r>
    </w:p>
    <w:p w14:paraId="56445A39" w14:textId="77777777" w:rsidR="002B70A8" w:rsidRPr="0022077E" w:rsidRDefault="002B70A8"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22077E" w:rsidRDefault="00797CD8" w:rsidP="00797CD8">
      <w:pPr>
        <w:keepNext/>
        <w:keepLines/>
        <w:spacing w:line="360" w:lineRule="auto"/>
        <w:jc w:val="center"/>
        <w:outlineLvl w:val="0"/>
        <w:rPr>
          <w:rFonts w:ascii="Palatino Linotype" w:eastAsiaTheme="majorEastAsia" w:hAnsi="Palatino Linotype" w:cstheme="majorBidi"/>
        </w:rPr>
      </w:pPr>
      <w:r w:rsidRPr="0022077E">
        <w:rPr>
          <w:rFonts w:ascii="Palatino Linotype" w:eastAsiaTheme="majorEastAsia" w:hAnsi="Palatino Linotype" w:cstheme="majorBidi"/>
          <w:b/>
        </w:rPr>
        <w:t>CONSIDERANDO</w:t>
      </w:r>
      <w:bookmarkEnd w:id="5"/>
      <w:r w:rsidRPr="0022077E">
        <w:rPr>
          <w:rFonts w:ascii="Palatino Linotype" w:eastAsiaTheme="majorEastAsia" w:hAnsi="Palatino Linotype" w:cstheme="majorBidi"/>
          <w:b/>
        </w:rPr>
        <w:t xml:space="preserve"> </w:t>
      </w:r>
    </w:p>
    <w:p w14:paraId="7D4C6E45" w14:textId="77777777" w:rsidR="00797CD8" w:rsidRPr="0022077E" w:rsidRDefault="00797CD8" w:rsidP="00797CD8">
      <w:pPr>
        <w:spacing w:line="360" w:lineRule="auto"/>
        <w:rPr>
          <w:rFonts w:ascii="Palatino Linotype" w:eastAsiaTheme="minorEastAsia" w:hAnsi="Palatino Linotype"/>
        </w:rPr>
      </w:pPr>
    </w:p>
    <w:p w14:paraId="782F44B9" w14:textId="77777777" w:rsidR="00797CD8" w:rsidRPr="0022077E"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4"/>
      <w:r w:rsidRPr="0022077E">
        <w:rPr>
          <w:rFonts w:ascii="Palatino Linotype" w:eastAsiaTheme="majorEastAsia" w:hAnsi="Palatino Linotype" w:cstheme="majorBidi"/>
          <w:b/>
          <w:szCs w:val="26"/>
        </w:rPr>
        <w:t>PRIMERO. De la competencia</w:t>
      </w:r>
      <w:bookmarkEnd w:id="6"/>
    </w:p>
    <w:p w14:paraId="486C708E" w14:textId="77777777" w:rsidR="00797CD8" w:rsidRPr="0022077E"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33809BEE" w14:textId="7E7DC54F" w:rsidR="00583B3A" w:rsidRPr="0022077E" w:rsidRDefault="00797CD8" w:rsidP="00583B3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22077E">
        <w:rPr>
          <w:rFonts w:ascii="Palatino Linotype" w:eastAsia="Calibri" w:hAnsi="Palatino Linotype"/>
          <w:lang w:val="es-ES" w:eastAsia="es-ES"/>
        </w:rPr>
        <w:t xml:space="preserve">Este </w:t>
      </w:r>
      <w:r w:rsidR="00583B3A" w:rsidRPr="0022077E">
        <w:rPr>
          <w:rFonts w:ascii="Palatino Linotype" w:hAnsi="Palatino Linotype" w:cs="Arial"/>
          <w:color w:val="222222"/>
          <w:shd w:val="clear" w:color="auto" w:fill="FFFFFF"/>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81BF910" w14:textId="77777777" w:rsidR="00797CD8" w:rsidRPr="0022077E" w:rsidRDefault="00797CD8" w:rsidP="00797CD8">
      <w:pPr>
        <w:keepNext/>
        <w:keepLines/>
        <w:spacing w:line="360" w:lineRule="auto"/>
        <w:outlineLvl w:val="1"/>
        <w:rPr>
          <w:rFonts w:ascii="Palatino Linotype" w:eastAsiaTheme="majorEastAsia" w:hAnsi="Palatino Linotype" w:cstheme="majorBidi"/>
          <w:b/>
          <w:szCs w:val="26"/>
        </w:rPr>
      </w:pPr>
      <w:bookmarkStart w:id="7" w:name="_Toc90654865"/>
      <w:r w:rsidRPr="0022077E">
        <w:rPr>
          <w:rFonts w:ascii="Palatino Linotype" w:eastAsiaTheme="majorEastAsia" w:hAnsi="Palatino Linotype" w:cstheme="majorBidi"/>
          <w:b/>
          <w:szCs w:val="26"/>
        </w:rPr>
        <w:lastRenderedPageBreak/>
        <w:t>SEGUNDO. De la oportunidad y procedencia.</w:t>
      </w:r>
      <w:bookmarkEnd w:id="7"/>
    </w:p>
    <w:p w14:paraId="342E9D1E" w14:textId="77777777" w:rsidR="00797CD8" w:rsidRPr="0022077E" w:rsidRDefault="00797CD8" w:rsidP="00797CD8">
      <w:pPr>
        <w:spacing w:line="360" w:lineRule="auto"/>
        <w:rPr>
          <w:rFonts w:ascii="Palatino Linotype" w:eastAsiaTheme="minorEastAsia" w:hAnsi="Palatino Linotype"/>
        </w:rPr>
      </w:pPr>
    </w:p>
    <w:p w14:paraId="4C458764" w14:textId="549401AD" w:rsidR="000E138C" w:rsidRPr="0022077E"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2077E">
        <w:rPr>
          <w:rFonts w:ascii="Palatino Linotype" w:eastAsia="Calibri" w:hAnsi="Palatino Linotype" w:cs="Arial"/>
          <w:lang w:val="es-ES_tradnl" w:eastAsia="es-ES"/>
        </w:rPr>
        <w:t xml:space="preserve">El medio de impugnación fue presentado a través del </w:t>
      </w:r>
      <w:r w:rsidRPr="0022077E">
        <w:rPr>
          <w:rFonts w:ascii="Palatino Linotype" w:eastAsia="Calibri" w:hAnsi="Palatino Linotype" w:cs="Arial"/>
          <w:b/>
          <w:lang w:val="es-ES_tradnl" w:eastAsia="es-ES"/>
        </w:rPr>
        <w:t>SAIMEX,</w:t>
      </w:r>
      <w:r w:rsidRPr="0022077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2077E">
        <w:rPr>
          <w:rFonts w:ascii="Palatino Linotype" w:eastAsia="Calibri" w:hAnsi="Palatino Linotype" w:cs="Arial"/>
          <w:b/>
          <w:lang w:val="es-ES_tradnl" w:eastAsia="es-ES"/>
        </w:rPr>
        <w:t>SUJETO OBLIGADO</w:t>
      </w:r>
      <w:r w:rsidRPr="0022077E">
        <w:rPr>
          <w:rFonts w:ascii="Palatino Linotype" w:eastAsia="Calibri" w:hAnsi="Palatino Linotype" w:cs="Arial"/>
          <w:lang w:val="es-ES_tradnl" w:eastAsia="es-ES"/>
        </w:rPr>
        <w:t xml:space="preserve"> entregó respuesta a la solicitud el</w:t>
      </w:r>
      <w:r w:rsidR="00F362B5" w:rsidRPr="0022077E">
        <w:rPr>
          <w:rFonts w:ascii="Palatino Linotype" w:eastAsia="Calibri" w:hAnsi="Palatino Linotype" w:cs="Arial"/>
          <w:lang w:val="es-ES_tradnl" w:eastAsia="es-ES"/>
        </w:rPr>
        <w:t xml:space="preserve"> </w:t>
      </w:r>
      <w:r w:rsidR="00583B3A" w:rsidRPr="0022077E">
        <w:rPr>
          <w:rFonts w:ascii="Palatino Linotype" w:eastAsia="Calibri" w:hAnsi="Palatino Linotype" w:cs="Arial"/>
          <w:lang w:val="es-ES_tradnl" w:eastAsia="es-ES"/>
        </w:rPr>
        <w:t>trece</w:t>
      </w:r>
      <w:r w:rsidR="002B70A8" w:rsidRPr="0022077E">
        <w:rPr>
          <w:rFonts w:ascii="Palatino Linotype" w:eastAsia="Calibri" w:hAnsi="Palatino Linotype" w:cs="Arial"/>
          <w:lang w:val="es-ES_tradnl" w:eastAsia="es-ES"/>
        </w:rPr>
        <w:t xml:space="preserve"> </w:t>
      </w:r>
      <w:r w:rsidR="00797A3E" w:rsidRPr="0022077E">
        <w:rPr>
          <w:rFonts w:ascii="Palatino Linotype" w:eastAsia="Calibri" w:hAnsi="Palatino Linotype" w:cs="Arial"/>
          <w:lang w:val="es-ES_tradnl" w:eastAsia="es-ES"/>
        </w:rPr>
        <w:t>(</w:t>
      </w:r>
      <w:r w:rsidR="00583B3A" w:rsidRPr="0022077E">
        <w:rPr>
          <w:rFonts w:ascii="Palatino Linotype" w:eastAsia="Calibri" w:hAnsi="Palatino Linotype" w:cs="Arial"/>
          <w:lang w:val="es-ES_tradnl" w:eastAsia="es-ES"/>
        </w:rPr>
        <w:t>13</w:t>
      </w:r>
      <w:r w:rsidR="00797A3E" w:rsidRPr="0022077E">
        <w:rPr>
          <w:rFonts w:ascii="Palatino Linotype" w:eastAsia="Calibri" w:hAnsi="Palatino Linotype" w:cs="Arial"/>
          <w:lang w:val="es-ES_tradnl" w:eastAsia="es-ES"/>
        </w:rPr>
        <w:t>) de</w:t>
      </w:r>
      <w:r w:rsidR="00CE71BA" w:rsidRPr="0022077E">
        <w:rPr>
          <w:rFonts w:ascii="Palatino Linotype" w:eastAsia="Calibri" w:hAnsi="Palatino Linotype" w:cs="Arial"/>
          <w:lang w:val="es-ES_tradnl" w:eastAsia="es-ES"/>
        </w:rPr>
        <w:t xml:space="preserve"> </w:t>
      </w:r>
      <w:r w:rsidR="00583B3A" w:rsidRPr="0022077E">
        <w:rPr>
          <w:rFonts w:ascii="Palatino Linotype" w:eastAsia="Calibri" w:hAnsi="Palatino Linotype" w:cs="Arial"/>
          <w:lang w:val="es-ES_tradnl" w:eastAsia="es-ES"/>
        </w:rPr>
        <w:t>julio</w:t>
      </w:r>
      <w:r w:rsidRPr="0022077E">
        <w:rPr>
          <w:rFonts w:ascii="Palatino Linotype" w:eastAsia="Calibri" w:hAnsi="Palatino Linotype" w:cs="Arial"/>
          <w:lang w:val="es-ES_tradnl" w:eastAsia="es-ES"/>
        </w:rPr>
        <w:t xml:space="preserve"> de dos mil veinti</w:t>
      </w:r>
      <w:r w:rsidR="00583B3A" w:rsidRPr="0022077E">
        <w:rPr>
          <w:rFonts w:ascii="Palatino Linotype" w:eastAsia="Calibri" w:hAnsi="Palatino Linotype" w:cs="Arial"/>
          <w:lang w:val="es-ES_tradnl" w:eastAsia="es-ES"/>
        </w:rPr>
        <w:t>trés</w:t>
      </w:r>
      <w:r w:rsidRPr="0022077E">
        <w:rPr>
          <w:rFonts w:ascii="Palatino Linotype" w:eastAsia="Calibri" w:hAnsi="Palatino Linotype" w:cs="Arial"/>
          <w:lang w:val="es-ES_tradnl" w:eastAsia="es-ES"/>
        </w:rPr>
        <w:t xml:space="preserve">, </w:t>
      </w:r>
      <w:r w:rsidRPr="0022077E">
        <w:rPr>
          <w:rFonts w:ascii="Palatino Linotype" w:eastAsiaTheme="minorEastAsia" w:hAnsi="Palatino Linotype" w:cs="Arial"/>
          <w:lang w:val="es-ES_tradnl" w:eastAsia="es-ES"/>
        </w:rPr>
        <w:t xml:space="preserve">de tal forma que el plazo para interponer el recurso de revisión transcurrió del </w:t>
      </w:r>
      <w:r w:rsidR="00583B3A" w:rsidRPr="0022077E">
        <w:rPr>
          <w:rFonts w:ascii="Palatino Linotype" w:eastAsiaTheme="minorEastAsia" w:hAnsi="Palatino Linotype" w:cs="Arial"/>
          <w:lang w:val="es-ES_tradnl" w:eastAsia="es-ES"/>
        </w:rPr>
        <w:t>catorce</w:t>
      </w:r>
      <w:r w:rsidR="00797A3E" w:rsidRPr="0022077E">
        <w:rPr>
          <w:rFonts w:ascii="Palatino Linotype" w:eastAsiaTheme="minorEastAsia" w:hAnsi="Palatino Linotype" w:cs="Arial"/>
          <w:lang w:val="es-ES_tradnl" w:eastAsia="es-ES"/>
        </w:rPr>
        <w:t xml:space="preserve"> (</w:t>
      </w:r>
      <w:r w:rsidR="00583B3A" w:rsidRPr="0022077E">
        <w:rPr>
          <w:rFonts w:ascii="Palatino Linotype" w:eastAsiaTheme="minorEastAsia" w:hAnsi="Palatino Linotype" w:cs="Arial"/>
          <w:lang w:val="es-ES_tradnl" w:eastAsia="es-ES"/>
        </w:rPr>
        <w:t>14</w:t>
      </w:r>
      <w:r w:rsidR="00797A3E" w:rsidRPr="0022077E">
        <w:rPr>
          <w:rFonts w:ascii="Palatino Linotype" w:eastAsiaTheme="minorEastAsia" w:hAnsi="Palatino Linotype" w:cs="Arial"/>
          <w:lang w:val="es-ES_tradnl" w:eastAsia="es-ES"/>
        </w:rPr>
        <w:t xml:space="preserve">) de </w:t>
      </w:r>
      <w:r w:rsidR="00583B3A" w:rsidRPr="0022077E">
        <w:rPr>
          <w:rFonts w:ascii="Palatino Linotype" w:eastAsiaTheme="minorEastAsia" w:hAnsi="Palatino Linotype" w:cs="Arial"/>
          <w:lang w:val="es-ES_tradnl" w:eastAsia="es-ES"/>
        </w:rPr>
        <w:t>julio</w:t>
      </w:r>
      <w:r w:rsidR="00A772A1" w:rsidRPr="0022077E">
        <w:rPr>
          <w:rFonts w:ascii="Palatino Linotype" w:eastAsiaTheme="minorEastAsia" w:hAnsi="Palatino Linotype" w:cs="Arial"/>
          <w:lang w:val="es-ES_tradnl" w:eastAsia="es-ES"/>
        </w:rPr>
        <w:t xml:space="preserve"> </w:t>
      </w:r>
      <w:r w:rsidRPr="0022077E">
        <w:rPr>
          <w:rFonts w:ascii="Palatino Linotype" w:eastAsiaTheme="minorEastAsia" w:hAnsi="Palatino Linotype" w:cs="Arial"/>
          <w:lang w:val="es-ES_tradnl" w:eastAsia="es-ES"/>
        </w:rPr>
        <w:t xml:space="preserve">al </w:t>
      </w:r>
      <w:r w:rsidR="00583B3A" w:rsidRPr="0022077E">
        <w:rPr>
          <w:rFonts w:ascii="Palatino Linotype" w:eastAsiaTheme="minorEastAsia" w:hAnsi="Palatino Linotype" w:cs="Arial"/>
          <w:lang w:val="es-ES_tradnl" w:eastAsia="es-ES"/>
        </w:rPr>
        <w:t>diecisiete</w:t>
      </w:r>
      <w:r w:rsidR="002B70A8" w:rsidRPr="0022077E">
        <w:rPr>
          <w:rFonts w:ascii="Palatino Linotype" w:eastAsiaTheme="minorEastAsia" w:hAnsi="Palatino Linotype" w:cs="Arial"/>
          <w:lang w:val="es-ES_tradnl" w:eastAsia="es-ES"/>
        </w:rPr>
        <w:t xml:space="preserve"> </w:t>
      </w:r>
      <w:r w:rsidR="00797A3E" w:rsidRPr="0022077E">
        <w:rPr>
          <w:rFonts w:ascii="Palatino Linotype" w:eastAsiaTheme="minorEastAsia" w:hAnsi="Palatino Linotype" w:cs="Arial"/>
          <w:lang w:val="es-ES_tradnl" w:eastAsia="es-ES"/>
        </w:rPr>
        <w:t>(</w:t>
      </w:r>
      <w:r w:rsidR="00583B3A" w:rsidRPr="0022077E">
        <w:rPr>
          <w:rFonts w:ascii="Palatino Linotype" w:eastAsiaTheme="minorEastAsia" w:hAnsi="Palatino Linotype" w:cs="Arial"/>
          <w:lang w:val="es-ES_tradnl" w:eastAsia="es-ES"/>
        </w:rPr>
        <w:t>17</w:t>
      </w:r>
      <w:r w:rsidR="00797A3E" w:rsidRPr="0022077E">
        <w:rPr>
          <w:rFonts w:ascii="Palatino Linotype" w:eastAsiaTheme="minorEastAsia" w:hAnsi="Palatino Linotype" w:cs="Arial"/>
          <w:lang w:val="es-ES_tradnl" w:eastAsia="es-ES"/>
        </w:rPr>
        <w:t xml:space="preserve">) de </w:t>
      </w:r>
      <w:r w:rsidR="00A772A1" w:rsidRPr="0022077E">
        <w:rPr>
          <w:rFonts w:ascii="Palatino Linotype" w:eastAsiaTheme="minorEastAsia" w:hAnsi="Palatino Linotype" w:cs="Arial"/>
          <w:lang w:val="es-ES_tradnl" w:eastAsia="es-ES"/>
        </w:rPr>
        <w:t>a</w:t>
      </w:r>
      <w:r w:rsidR="00583B3A" w:rsidRPr="0022077E">
        <w:rPr>
          <w:rFonts w:ascii="Palatino Linotype" w:eastAsiaTheme="minorEastAsia" w:hAnsi="Palatino Linotype" w:cs="Arial"/>
          <w:lang w:val="es-ES_tradnl" w:eastAsia="es-ES"/>
        </w:rPr>
        <w:t>gosto</w:t>
      </w:r>
      <w:r w:rsidR="002B70A8" w:rsidRPr="0022077E">
        <w:rPr>
          <w:rFonts w:ascii="Palatino Linotype" w:eastAsiaTheme="minorEastAsia" w:hAnsi="Palatino Linotype" w:cs="Arial"/>
          <w:lang w:val="es-ES_tradnl" w:eastAsia="es-ES"/>
        </w:rPr>
        <w:t xml:space="preserve"> </w:t>
      </w:r>
      <w:r w:rsidRPr="0022077E">
        <w:rPr>
          <w:rFonts w:ascii="Palatino Linotype" w:eastAsiaTheme="minorEastAsia" w:hAnsi="Palatino Linotype" w:cs="Arial"/>
          <w:lang w:val="es-ES_tradnl" w:eastAsia="es-ES"/>
        </w:rPr>
        <w:t>de dos mil veinti</w:t>
      </w:r>
      <w:r w:rsidR="00583B3A" w:rsidRPr="0022077E">
        <w:rPr>
          <w:rFonts w:ascii="Palatino Linotype" w:eastAsiaTheme="minorEastAsia" w:hAnsi="Palatino Linotype" w:cs="Arial"/>
          <w:lang w:val="es-ES_tradnl" w:eastAsia="es-ES"/>
        </w:rPr>
        <w:t>trés</w:t>
      </w:r>
      <w:r w:rsidRPr="0022077E">
        <w:rPr>
          <w:rFonts w:ascii="Palatino Linotype" w:eastAsiaTheme="minorEastAsia" w:hAnsi="Palatino Linotype" w:cs="Arial"/>
          <w:lang w:val="es-ES_tradnl" w:eastAsia="es-ES"/>
        </w:rPr>
        <w:t xml:space="preserve">; en consecuencia, presentó su inconformidad el </w:t>
      </w:r>
      <w:r w:rsidR="00583B3A" w:rsidRPr="0022077E">
        <w:rPr>
          <w:rFonts w:ascii="Palatino Linotype" w:eastAsiaTheme="minorEastAsia" w:hAnsi="Palatino Linotype" w:cs="Arial"/>
          <w:lang w:val="es-ES_tradnl" w:eastAsia="es-ES"/>
        </w:rPr>
        <w:t>uno</w:t>
      </w:r>
      <w:r w:rsidR="00EA57C4" w:rsidRPr="0022077E">
        <w:rPr>
          <w:rFonts w:ascii="Palatino Linotype" w:eastAsiaTheme="minorEastAsia" w:hAnsi="Palatino Linotype" w:cs="Arial"/>
          <w:lang w:val="es-ES_tradnl" w:eastAsia="es-ES"/>
        </w:rPr>
        <w:t xml:space="preserve"> (</w:t>
      </w:r>
      <w:r w:rsidR="00583B3A" w:rsidRPr="0022077E">
        <w:rPr>
          <w:rFonts w:ascii="Palatino Linotype" w:eastAsiaTheme="minorEastAsia" w:hAnsi="Palatino Linotype" w:cs="Arial"/>
          <w:lang w:val="es-ES_tradnl" w:eastAsia="es-ES"/>
        </w:rPr>
        <w:t>01</w:t>
      </w:r>
      <w:r w:rsidR="00EA57C4" w:rsidRPr="0022077E">
        <w:rPr>
          <w:rFonts w:ascii="Palatino Linotype" w:eastAsiaTheme="minorEastAsia" w:hAnsi="Palatino Linotype" w:cs="Arial"/>
          <w:lang w:val="es-ES_tradnl" w:eastAsia="es-ES"/>
        </w:rPr>
        <w:t xml:space="preserve">) de </w:t>
      </w:r>
      <w:r w:rsidR="00583B3A" w:rsidRPr="0022077E">
        <w:rPr>
          <w:rFonts w:ascii="Palatino Linotype" w:eastAsiaTheme="minorEastAsia" w:hAnsi="Palatino Linotype" w:cs="Arial"/>
          <w:lang w:val="es-ES_tradnl" w:eastAsia="es-ES"/>
        </w:rPr>
        <w:t xml:space="preserve">agosto </w:t>
      </w:r>
      <w:r w:rsidRPr="0022077E">
        <w:rPr>
          <w:rFonts w:ascii="Palatino Linotype" w:eastAsiaTheme="minorEastAsia" w:hAnsi="Palatino Linotype" w:cs="Arial"/>
          <w:lang w:val="es-ES_tradnl" w:eastAsia="es-ES"/>
        </w:rPr>
        <w:t>de dos mil veinti</w:t>
      </w:r>
      <w:r w:rsidR="00583B3A" w:rsidRPr="0022077E">
        <w:rPr>
          <w:rFonts w:ascii="Palatino Linotype" w:eastAsiaTheme="minorEastAsia" w:hAnsi="Palatino Linotype" w:cs="Arial"/>
          <w:lang w:val="es-ES_tradnl" w:eastAsia="es-ES"/>
        </w:rPr>
        <w:t>trés</w:t>
      </w:r>
      <w:r w:rsidRPr="0022077E">
        <w:rPr>
          <w:rFonts w:ascii="Palatino Linotype" w:eastAsiaTheme="minorEastAsia" w:hAnsi="Palatino Linotype" w:cs="Arial"/>
          <w:lang w:val="es-ES_tradnl" w:eastAsia="es-ES"/>
        </w:rPr>
        <w:t xml:space="preserve">, por lo que se encuentra dentro de los márgenes temporales previstos en el artículo 178 de la </w:t>
      </w:r>
      <w:r w:rsidRPr="0022077E">
        <w:rPr>
          <w:rFonts w:ascii="Palatino Linotype" w:eastAsiaTheme="minorEastAsia" w:hAnsi="Palatino Linotype" w:cs="Arial"/>
          <w:b/>
          <w:lang w:val="es-ES_tradnl" w:eastAsia="es-ES"/>
        </w:rPr>
        <w:t xml:space="preserve">Ley de Transparencia y Acceso a la Información Pública del Estado de México y Municipios </w:t>
      </w:r>
      <w:r w:rsidRPr="0022077E">
        <w:rPr>
          <w:rFonts w:ascii="Palatino Linotype" w:eastAsiaTheme="minorEastAsia" w:hAnsi="Palatino Linotype" w:cs="Arial"/>
          <w:lang w:val="es-ES_tradnl" w:eastAsia="es-ES"/>
        </w:rPr>
        <w:t>vigente.</w:t>
      </w:r>
    </w:p>
    <w:p w14:paraId="78353613" w14:textId="77777777" w:rsidR="00BD5A39" w:rsidRPr="0022077E"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22077E"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2077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44E5D61A" w14:textId="77777777" w:rsidR="00A772A1" w:rsidRPr="0022077E" w:rsidRDefault="00A772A1"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22077E"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22077E">
        <w:rPr>
          <w:rFonts w:ascii="Palatino Linotype" w:eastAsia="MS Gothic" w:hAnsi="Palatino Linotype" w:cstheme="majorBidi"/>
          <w:b/>
          <w:lang w:val="es-ES_tradnl" w:eastAsia="es-ES"/>
        </w:rPr>
        <w:t xml:space="preserve">TERCERO. </w:t>
      </w:r>
      <w:bookmarkEnd w:id="11"/>
      <w:bookmarkEnd w:id="12"/>
      <w:bookmarkEnd w:id="13"/>
      <w:r w:rsidR="00BD5A39" w:rsidRPr="0022077E">
        <w:rPr>
          <w:rFonts w:ascii="Palatino Linotype" w:hAnsi="Palatino Linotype"/>
          <w:b/>
        </w:rPr>
        <w:t>De las causales del sobreseimiento.</w:t>
      </w:r>
    </w:p>
    <w:p w14:paraId="4683CF5D" w14:textId="77777777" w:rsidR="00797CD8" w:rsidRPr="0022077E"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22077E"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22077E">
        <w:rPr>
          <w:rFonts w:ascii="Palatino Linotype" w:eastAsia="Calibri" w:hAnsi="Palatino Linotype" w:cs="Tahoma"/>
          <w:iCs/>
          <w:sz w:val="24"/>
          <w:lang w:val="es-ES" w:eastAsia="es-ES_tradnl"/>
        </w:rPr>
        <w:t xml:space="preserve">El </w:t>
      </w:r>
      <w:r w:rsidRPr="0022077E">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22077E">
        <w:rPr>
          <w:rFonts w:ascii="Palatino Linotype" w:eastAsia="Calibri" w:hAnsi="Palatino Linotype" w:cs="Arial"/>
          <w:sz w:val="24"/>
        </w:rPr>
        <w:t>Transparencia, Acceso a la Información Pública del Estado de México y Municipios</w:t>
      </w:r>
      <w:r w:rsidRPr="0022077E">
        <w:rPr>
          <w:rFonts w:ascii="Palatino Linotype" w:hAnsi="Palatino Linotype" w:cs="Arial"/>
          <w:sz w:val="24"/>
          <w:szCs w:val="23"/>
        </w:rPr>
        <w:t xml:space="preserve">, y determinar la confirmación; revocación o modificación; desechamiento o </w:t>
      </w:r>
      <w:r w:rsidRPr="0022077E">
        <w:rPr>
          <w:rFonts w:ascii="Palatino Linotype" w:hAnsi="Palatino Linotype" w:cs="Arial"/>
          <w:b/>
          <w:sz w:val="24"/>
          <w:u w:val="single"/>
        </w:rPr>
        <w:lastRenderedPageBreak/>
        <w:t>sobreseimiento</w:t>
      </w:r>
      <w:r w:rsidRPr="0022077E">
        <w:rPr>
          <w:rFonts w:ascii="Palatino Linotype" w:hAnsi="Palatino Linotype" w:cs="Arial"/>
          <w:sz w:val="24"/>
        </w:rPr>
        <w:t xml:space="preserve">; y, en su caso, ordenar la entrega de la información respecto a la falta de respuesta por parte del </w:t>
      </w:r>
      <w:r w:rsidRPr="0022077E">
        <w:rPr>
          <w:rFonts w:ascii="Palatino Linotype" w:hAnsi="Palatino Linotype" w:cs="Arial"/>
          <w:b/>
          <w:sz w:val="24"/>
        </w:rPr>
        <w:t>SUJETO</w:t>
      </w:r>
      <w:r w:rsidRPr="0022077E">
        <w:rPr>
          <w:rFonts w:ascii="Palatino Linotype" w:hAnsi="Palatino Linotype" w:cs="Arial"/>
          <w:sz w:val="24"/>
        </w:rPr>
        <w:t xml:space="preserve"> </w:t>
      </w:r>
      <w:r w:rsidRPr="0022077E">
        <w:rPr>
          <w:rFonts w:ascii="Palatino Linotype" w:hAnsi="Palatino Linotype" w:cs="Arial"/>
          <w:b/>
          <w:sz w:val="24"/>
        </w:rPr>
        <w:t>OBLIGADO</w:t>
      </w:r>
      <w:r w:rsidRPr="0022077E">
        <w:rPr>
          <w:rFonts w:ascii="Palatino Linotype" w:hAnsi="Palatino Linotype" w:cs="Arial"/>
          <w:sz w:val="24"/>
        </w:rPr>
        <w:t>.</w:t>
      </w:r>
    </w:p>
    <w:p w14:paraId="0BE930E4" w14:textId="77777777" w:rsidR="00BD5A39" w:rsidRPr="0022077E"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22077E"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22077E">
        <w:rPr>
          <w:rFonts w:ascii="Palatino Linotype" w:eastAsia="Calibri" w:hAnsi="Palatino Linotype" w:cs="Tahoma"/>
          <w:iCs/>
          <w:sz w:val="24"/>
          <w:lang w:val="es-ES" w:eastAsia="es-ES_tradnl"/>
        </w:rPr>
        <w:t xml:space="preserve">De </w:t>
      </w:r>
      <w:r w:rsidRPr="0022077E">
        <w:rPr>
          <w:rFonts w:ascii="Palatino Linotype" w:eastAsia="Calibri" w:hAnsi="Palatino Linotype"/>
          <w:sz w:val="24"/>
        </w:rPr>
        <w:t>acuerdo con el</w:t>
      </w:r>
      <w:r w:rsidR="00D55687" w:rsidRPr="0022077E">
        <w:rPr>
          <w:rFonts w:ascii="Palatino Linotype" w:eastAsia="Calibri" w:hAnsi="Palatino Linotype"/>
          <w:sz w:val="24"/>
        </w:rPr>
        <w:t xml:space="preserve"> precepto legal contenido en la fracción I</w:t>
      </w:r>
      <w:r w:rsidRPr="0022077E">
        <w:rPr>
          <w:rFonts w:ascii="Palatino Linotype" w:eastAsia="Calibri" w:hAnsi="Palatino Linotype"/>
          <w:sz w:val="24"/>
        </w:rPr>
        <w:t xml:space="preserve">V </w:t>
      </w:r>
      <w:r w:rsidR="00D55687" w:rsidRPr="0022077E">
        <w:rPr>
          <w:rFonts w:ascii="Palatino Linotype" w:eastAsia="Calibri" w:hAnsi="Palatino Linotype"/>
          <w:sz w:val="24"/>
        </w:rPr>
        <w:t xml:space="preserve">del artículo 192 de la </w:t>
      </w:r>
      <w:r w:rsidR="00D55687" w:rsidRPr="0022077E">
        <w:rPr>
          <w:rFonts w:ascii="Palatino Linotype" w:eastAsia="Calibri" w:hAnsi="Palatino Linotype"/>
          <w:b/>
          <w:sz w:val="24"/>
        </w:rPr>
        <w:t>Ley de Transparencia y Acceso a la Información Pública del Estado de México y Municipios</w:t>
      </w:r>
      <w:r w:rsidR="00D55687" w:rsidRPr="0022077E">
        <w:rPr>
          <w:rFonts w:ascii="Palatino Linotype" w:eastAsia="Calibri" w:hAnsi="Palatino Linotype"/>
          <w:sz w:val="24"/>
        </w:rPr>
        <w:t xml:space="preserve">, el recurso será sobreseído, cuando una vez admitido, </w:t>
      </w:r>
      <w:r w:rsidRPr="0022077E">
        <w:rPr>
          <w:rFonts w:ascii="Palatino Linotype" w:eastAsia="Calibri" w:hAnsi="Palatino Linotype"/>
          <w:sz w:val="24"/>
        </w:rPr>
        <w:t>aparezca alguna causal de improcedencia en t</w:t>
      </w:r>
      <w:r w:rsidR="00F4429D" w:rsidRPr="0022077E">
        <w:rPr>
          <w:rFonts w:ascii="Palatino Linotype" w:eastAsia="Calibri" w:hAnsi="Palatino Linotype"/>
          <w:sz w:val="24"/>
        </w:rPr>
        <w:t>é</w:t>
      </w:r>
      <w:r w:rsidRPr="0022077E">
        <w:rPr>
          <w:rFonts w:ascii="Palatino Linotype" w:eastAsia="Calibri" w:hAnsi="Palatino Linotype"/>
          <w:sz w:val="24"/>
        </w:rPr>
        <w:t>rminos de la misma Ley.</w:t>
      </w:r>
    </w:p>
    <w:p w14:paraId="5E47FDED" w14:textId="49C57282" w:rsidR="00797CD8" w:rsidRPr="0022077E"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0DA512BA" w:rsidR="00222E05" w:rsidRPr="0022077E"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
        </w:rPr>
      </w:pPr>
      <w:bookmarkStart w:id="14" w:name="_Toc365136"/>
      <w:r w:rsidRPr="0022077E">
        <w:rPr>
          <w:rFonts w:ascii="Palatino Linotype" w:eastAsiaTheme="majorEastAsia" w:hAnsi="Palatino Linotype" w:cstheme="majorBidi"/>
          <w:b/>
          <w:i/>
        </w:rPr>
        <w:t xml:space="preserve"> De </w:t>
      </w:r>
      <w:bookmarkEnd w:id="14"/>
      <w:r w:rsidR="00583B3A" w:rsidRPr="0022077E">
        <w:rPr>
          <w:rFonts w:ascii="Palatino Linotype" w:eastAsiaTheme="majorEastAsia" w:hAnsi="Palatino Linotype" w:cstheme="majorBidi"/>
          <w:b/>
          <w:i/>
        </w:rPr>
        <w:t>las manifestaciones subjetivas</w:t>
      </w:r>
      <w:r w:rsidRPr="0022077E">
        <w:rPr>
          <w:rFonts w:ascii="Palatino Linotype" w:eastAsiaTheme="majorEastAsia" w:hAnsi="Palatino Linotype" w:cstheme="majorBidi"/>
          <w:b/>
          <w:i/>
        </w:rPr>
        <w:t xml:space="preserve"> </w:t>
      </w:r>
      <w:r w:rsidR="00583B3A" w:rsidRPr="0022077E">
        <w:rPr>
          <w:rFonts w:ascii="Palatino Linotype" w:eastAsiaTheme="majorEastAsia" w:hAnsi="Palatino Linotype" w:cstheme="majorBidi"/>
          <w:b/>
          <w:i/>
        </w:rPr>
        <w:t>e interrogantes.</w:t>
      </w:r>
    </w:p>
    <w:p w14:paraId="4E8B0D07" w14:textId="77777777" w:rsidR="00583B3A" w:rsidRPr="0022077E" w:rsidRDefault="00583B3A" w:rsidP="00583B3A">
      <w:pPr>
        <w:spacing w:line="360" w:lineRule="auto"/>
        <w:ind w:right="49"/>
        <w:contextualSpacing/>
        <w:jc w:val="both"/>
        <w:rPr>
          <w:rFonts w:ascii="Palatino Linotype" w:hAnsi="Palatino Linotype"/>
          <w:i/>
          <w:iCs/>
          <w:color w:val="000000"/>
        </w:rPr>
      </w:pPr>
    </w:p>
    <w:p w14:paraId="2F3C1792" w14:textId="25587B9D" w:rsidR="00EA57C4" w:rsidRPr="0022077E" w:rsidRDefault="00222E05" w:rsidP="00EA57C4">
      <w:pPr>
        <w:numPr>
          <w:ilvl w:val="0"/>
          <w:numId w:val="1"/>
        </w:numPr>
        <w:spacing w:line="360" w:lineRule="auto"/>
        <w:ind w:left="0" w:right="49" w:firstLine="0"/>
        <w:contextualSpacing/>
        <w:jc w:val="both"/>
        <w:rPr>
          <w:rFonts w:ascii="Palatino Linotype" w:hAnsi="Palatino Linotype"/>
          <w:i/>
          <w:iCs/>
          <w:color w:val="000000"/>
        </w:rPr>
      </w:pPr>
      <w:r w:rsidRPr="0022077E">
        <w:rPr>
          <w:rFonts w:ascii="Palatino Linotype" w:hAnsi="Palatino Linotype"/>
          <w:color w:val="000000"/>
        </w:rPr>
        <w:t xml:space="preserve">Como ya se ha señalado, </w:t>
      </w:r>
      <w:r w:rsidR="00583B3A" w:rsidRPr="0022077E">
        <w:rPr>
          <w:rFonts w:ascii="Palatino Linotype" w:hAnsi="Palatino Linotype"/>
          <w:color w:val="000000"/>
        </w:rPr>
        <w:t xml:space="preserve">el </w:t>
      </w:r>
      <w:r w:rsidR="00583B3A" w:rsidRPr="0022077E">
        <w:rPr>
          <w:rFonts w:ascii="Palatino Linotype" w:hAnsi="Palatino Linotype"/>
          <w:b/>
          <w:bCs/>
          <w:color w:val="000000"/>
        </w:rPr>
        <w:t>Recurrente</w:t>
      </w:r>
      <w:r w:rsidR="00EA57C4" w:rsidRPr="0022077E">
        <w:rPr>
          <w:rFonts w:ascii="Palatino Linotype" w:hAnsi="Palatino Linotype"/>
          <w:b/>
          <w:bCs/>
          <w:color w:val="000000"/>
        </w:rPr>
        <w:t xml:space="preserve"> </w:t>
      </w:r>
      <w:r w:rsidR="00EA57C4" w:rsidRPr="0022077E">
        <w:rPr>
          <w:rFonts w:ascii="Palatino Linotype" w:hAnsi="Palatino Linotype"/>
          <w:color w:val="000000"/>
        </w:rPr>
        <w:t>re</w:t>
      </w:r>
      <w:r w:rsidR="00583B3A" w:rsidRPr="0022077E">
        <w:rPr>
          <w:rFonts w:ascii="Palatino Linotype" w:hAnsi="Palatino Linotype"/>
          <w:color w:val="000000"/>
        </w:rPr>
        <w:t>quirió lo siguiente</w:t>
      </w:r>
      <w:r w:rsidR="00EA57C4" w:rsidRPr="0022077E">
        <w:rPr>
          <w:rFonts w:ascii="Palatino Linotype" w:hAnsi="Palatino Linotype"/>
          <w:i/>
          <w:iCs/>
          <w:color w:val="000000"/>
        </w:rPr>
        <w:t xml:space="preserve">: </w:t>
      </w:r>
      <w:r w:rsidR="00A772A1" w:rsidRPr="0022077E">
        <w:rPr>
          <w:rFonts w:ascii="Palatino Linotype" w:hAnsi="Palatino Linotype"/>
          <w:i/>
          <w:iCs/>
          <w:color w:val="000000"/>
        </w:rPr>
        <w:t>“</w:t>
      </w:r>
      <w:r w:rsidR="00583B3A" w:rsidRPr="0022077E">
        <w:rPr>
          <w:rFonts w:ascii="Palatino Linotype" w:hAnsi="Palatino Linotype"/>
          <w:i/>
          <w:iCs/>
          <w:color w:val="000000"/>
        </w:rPr>
        <w:t xml:space="preserve">Solicito se me exhiba en versión pública y conforme a Derecho, </w:t>
      </w:r>
      <w:r w:rsidR="00583B3A" w:rsidRPr="0022077E">
        <w:rPr>
          <w:rFonts w:ascii="Palatino Linotype" w:hAnsi="Palatino Linotype"/>
          <w:b/>
          <w:bCs/>
          <w:i/>
          <w:iCs/>
          <w:color w:val="000000"/>
          <w:u w:val="single"/>
        </w:rPr>
        <w:t>el permiso especial</w:t>
      </w:r>
      <w:r w:rsidR="00583B3A" w:rsidRPr="0022077E">
        <w:rPr>
          <w:rFonts w:ascii="Palatino Linotype" w:hAnsi="Palatino Linotype"/>
          <w:i/>
          <w:iCs/>
          <w:color w:val="000000"/>
          <w:u w:val="single"/>
        </w:rPr>
        <w:t xml:space="preserve"> con el que cuenta la C. Dafna Paola Castañeda Granados, ya que la mayoría de los días llega a checar dentro del horario establecido por el ayuntamiento, y ella se retira a realizar actividades deportivas, o de lo contrario por ser personal adscrita al Departamento de Recursos Humanos se cuenta con ese beneficio, o sino se solapan este tipo de actividades y comportamientos, se demuestre que represarías se han tomado como descuentos, o actas administrativas.</w:t>
      </w:r>
      <w:r w:rsidR="00EA57C4" w:rsidRPr="0022077E">
        <w:rPr>
          <w:rFonts w:ascii="Palatino Linotype" w:hAnsi="Palatino Linotype"/>
          <w:i/>
          <w:iCs/>
          <w:color w:val="000000"/>
          <w:u w:val="single"/>
        </w:rPr>
        <w:t>” (Sic)</w:t>
      </w:r>
    </w:p>
    <w:p w14:paraId="05370213" w14:textId="77777777" w:rsidR="00F4351F" w:rsidRPr="0022077E" w:rsidRDefault="00F4351F" w:rsidP="00F4351F">
      <w:pPr>
        <w:spacing w:line="360" w:lineRule="auto"/>
        <w:ind w:right="49"/>
        <w:contextualSpacing/>
        <w:jc w:val="both"/>
        <w:rPr>
          <w:rFonts w:ascii="Palatino Linotype" w:hAnsi="Palatino Linotype"/>
          <w:i/>
          <w:iCs/>
          <w:color w:val="000000"/>
        </w:rPr>
      </w:pPr>
    </w:p>
    <w:p w14:paraId="0086326B" w14:textId="0B780512"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De lo anterior, </w:t>
      </w:r>
      <w:r w:rsidRPr="0022077E">
        <w:rPr>
          <w:rFonts w:ascii="Palatino Linotype" w:eastAsiaTheme="minorEastAsia" w:hAnsi="Palatino Linotype" w:cs="Arial"/>
          <w:lang w:val="es-ES_tradnl" w:eastAsia="es-ES"/>
        </w:rPr>
        <w:t xml:space="preserve">se puede apreciar a simple vista que el requerimiento no constituye un derecho de acceso a la información pública y, por lo tanto, no es atendible mediante una solicitud de Acceso a la Información, porque se trata de manifestaciones subjetivas vertidas por el </w:t>
      </w:r>
      <w:r w:rsidRPr="0022077E">
        <w:rPr>
          <w:rFonts w:ascii="Palatino Linotype" w:eastAsiaTheme="minorEastAsia" w:hAnsi="Palatino Linotype" w:cs="Arial"/>
          <w:b/>
          <w:bCs/>
          <w:lang w:val="es-ES_tradnl" w:eastAsia="es-ES"/>
        </w:rPr>
        <w:t>Recurrente</w:t>
      </w:r>
      <w:r w:rsidRPr="0022077E">
        <w:rPr>
          <w:rFonts w:ascii="Palatino Linotype" w:eastAsiaTheme="minorEastAsia" w:hAnsi="Palatino Linotype" w:cs="Arial"/>
          <w:lang w:val="es-ES_tradnl" w:eastAsia="es-ES"/>
        </w:rPr>
        <w:t>, interrogantes y declaraciones que no se colman con la entrega de documentos, situación que conlleva a afirmar que se está en presencia del ejercicio del derecho de petición.</w:t>
      </w:r>
    </w:p>
    <w:p w14:paraId="3748D0EB" w14:textId="77777777" w:rsidR="00583B3A" w:rsidRPr="0022077E" w:rsidRDefault="00583B3A" w:rsidP="00583B3A">
      <w:pPr>
        <w:rPr>
          <w:rFonts w:ascii="Palatino Linotype" w:hAnsi="Palatino Linotype"/>
          <w:color w:val="000000"/>
        </w:rPr>
      </w:pPr>
    </w:p>
    <w:p w14:paraId="76DDDC7C" w14:textId="0666CD83"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lastRenderedPageBreak/>
        <w:t xml:space="preserve">Por lo que, </w:t>
      </w:r>
      <w:r w:rsidRPr="0022077E">
        <w:rPr>
          <w:rFonts w:ascii="Palatino Linotype" w:eastAsia="MS Mincho" w:hAnsi="Palatino Linotype" w:cstheme="majorBidi"/>
          <w:lang w:val="es-ES_tradnl" w:eastAsia="es-ES"/>
        </w:rPr>
        <w:t xml:space="preserve">lo que la entrega de una razón o un razonamiento por parte del </w:t>
      </w:r>
      <w:r w:rsidRPr="0022077E">
        <w:rPr>
          <w:rFonts w:ascii="Palatino Linotype" w:eastAsia="MS Mincho" w:hAnsi="Palatino Linotype" w:cstheme="majorBidi"/>
          <w:b/>
          <w:bCs/>
          <w:lang w:val="es-ES_tradnl" w:eastAsia="es-ES"/>
        </w:rPr>
        <w:t>SUJETO OBLIGADO</w:t>
      </w:r>
      <w:r w:rsidRPr="0022077E">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realizado, los </w:t>
      </w:r>
      <w:r w:rsidR="00CD7060" w:rsidRPr="0022077E">
        <w:rPr>
          <w:rFonts w:ascii="Palatino Linotype" w:eastAsia="MS Mincho" w:hAnsi="Palatino Linotype" w:cstheme="majorBidi"/>
          <w:lang w:val="es-ES_tradnl" w:eastAsia="es-ES"/>
        </w:rPr>
        <w:t>que</w:t>
      </w:r>
      <w:r w:rsidRPr="0022077E">
        <w:rPr>
          <w:rFonts w:ascii="Palatino Linotype" w:eastAsia="MS Mincho" w:hAnsi="Palatino Linotype" w:cstheme="majorBidi"/>
          <w:lang w:val="es-ES_tradnl" w:eastAsia="es-ES"/>
        </w:rPr>
        <w:t xml:space="preserve"> al constituir interrogantes, inquietudes y manifestaciones se satisfacen vía derecho de petición.</w:t>
      </w:r>
    </w:p>
    <w:p w14:paraId="7DC95E21"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678ADA2B" w14:textId="0A02B374"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En este sentido, </w:t>
      </w:r>
      <w:r w:rsidRPr="0022077E">
        <w:rPr>
          <w:rFonts w:ascii="Palatino Linotype" w:eastAsia="MS Mincho" w:hAnsi="Palatino Linotype" w:cstheme="majorBidi"/>
          <w:lang w:val="es-ES_tradnl" w:eastAsia="es-ES"/>
        </w:rPr>
        <w:t>es importante dejar en claro lo que debe entenderse por derecho de petición y por derecho de acceso a la información pública.</w:t>
      </w:r>
    </w:p>
    <w:p w14:paraId="24AB23BD" w14:textId="77777777" w:rsidR="00583B3A" w:rsidRPr="0022077E" w:rsidRDefault="00583B3A" w:rsidP="00583B3A">
      <w:pPr>
        <w:spacing w:line="360" w:lineRule="auto"/>
        <w:ind w:right="49"/>
        <w:contextualSpacing/>
        <w:jc w:val="both"/>
        <w:rPr>
          <w:rFonts w:ascii="Palatino Linotype" w:eastAsia="Calibri" w:hAnsi="Palatino Linotype" w:cs="Tahoma"/>
          <w:b/>
          <w:bCs/>
          <w:i/>
          <w:iCs/>
          <w:color w:val="000000"/>
          <w:sz w:val="28"/>
          <w:szCs w:val="28"/>
          <w:lang w:val="es-ES"/>
        </w:rPr>
      </w:pPr>
    </w:p>
    <w:p w14:paraId="0657BE0C" w14:textId="5051F68A" w:rsidR="00583B3A" w:rsidRPr="0022077E" w:rsidRDefault="00583B3A" w:rsidP="00583B3A">
      <w:pPr>
        <w:pStyle w:val="Prrafodelista"/>
        <w:numPr>
          <w:ilvl w:val="0"/>
          <w:numId w:val="22"/>
        </w:numPr>
        <w:spacing w:line="360" w:lineRule="auto"/>
        <w:ind w:right="49"/>
        <w:jc w:val="both"/>
        <w:rPr>
          <w:rFonts w:ascii="Palatino Linotype" w:eastAsia="Calibri" w:hAnsi="Palatino Linotype" w:cs="Tahoma"/>
          <w:b/>
          <w:bCs/>
          <w:i/>
          <w:iCs/>
          <w:color w:val="000000"/>
          <w:sz w:val="24"/>
          <w:szCs w:val="28"/>
          <w:lang w:val="es-ES"/>
        </w:rPr>
      </w:pPr>
      <w:r w:rsidRPr="0022077E">
        <w:rPr>
          <w:rFonts w:ascii="Palatino Linotype" w:eastAsia="Calibri" w:hAnsi="Palatino Linotype" w:cs="Tahoma"/>
          <w:b/>
          <w:bCs/>
          <w:i/>
          <w:iCs/>
          <w:color w:val="000000"/>
          <w:sz w:val="24"/>
          <w:szCs w:val="28"/>
          <w:lang w:val="es-ES"/>
        </w:rPr>
        <w:t>El derecho de petición y acceso a la información pública.</w:t>
      </w:r>
    </w:p>
    <w:p w14:paraId="736BFDF2" w14:textId="77777777" w:rsidR="00583B3A" w:rsidRPr="0022077E" w:rsidRDefault="00583B3A" w:rsidP="00583B3A">
      <w:pPr>
        <w:spacing w:line="360" w:lineRule="auto"/>
        <w:ind w:right="49"/>
        <w:jc w:val="both"/>
        <w:rPr>
          <w:rFonts w:ascii="Palatino Linotype" w:eastAsia="Calibri" w:hAnsi="Palatino Linotype" w:cs="Tahoma"/>
          <w:color w:val="000000"/>
          <w:lang w:val="es-ES"/>
        </w:rPr>
      </w:pPr>
    </w:p>
    <w:p w14:paraId="2F822AA0" w14:textId="421E5FFE"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Por </w:t>
      </w:r>
      <w:r w:rsidRPr="0022077E">
        <w:rPr>
          <w:rFonts w:ascii="Palatino Linotype" w:eastAsia="MS Mincho" w:hAnsi="Palatino Linotype" w:cstheme="majorBidi"/>
          <w:lang w:val="es-ES_tradnl" w:eastAsia="es-ES"/>
        </w:rPr>
        <w:t>lo que respecta a la definición de derecho de petición, el Maestro Ignacio Burgoa Orihuela refiere: “…</w:t>
      </w:r>
      <w:r w:rsidRPr="0022077E">
        <w:rPr>
          <w:rFonts w:ascii="Palatino Linotype" w:eastAsia="MS Mincho" w:hAnsi="Palatino Linotype" w:cstheme="majorBidi"/>
          <w:i/>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2077E">
        <w:rPr>
          <w:rStyle w:val="Refdenotaalpie"/>
          <w:rFonts w:ascii="Palatino Linotype" w:eastAsia="MS Mincho" w:hAnsi="Palatino Linotype" w:cstheme="majorBidi"/>
          <w:i/>
          <w:lang w:val="es-ES_tradnl" w:eastAsia="es-ES"/>
        </w:rPr>
        <w:footnoteReference w:id="1"/>
      </w:r>
      <w:r w:rsidRPr="0022077E">
        <w:rPr>
          <w:rFonts w:ascii="Palatino Linotype" w:eastAsia="MS Mincho" w:hAnsi="Palatino Linotype" w:cstheme="majorBidi"/>
          <w:i/>
          <w:lang w:val="es-ES_tradnl" w:eastAsia="es-ES"/>
        </w:rPr>
        <w:t xml:space="preserve">  “.</w:t>
      </w:r>
    </w:p>
    <w:p w14:paraId="6B6A1BF0"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280B9995" w14:textId="1E3903B2"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Por su parte, </w:t>
      </w:r>
      <w:r w:rsidRPr="0022077E">
        <w:rPr>
          <w:rFonts w:ascii="Palatino Linotype" w:eastAsia="MS Mincho" w:hAnsi="Palatino Linotype" w:cstheme="majorBidi"/>
          <w:lang w:val="es-ES_tradnl" w:eastAsia="es-ES"/>
        </w:rPr>
        <w:t xml:space="preserve">David Cienfuegos Salgado, concibe al derecho de petición como </w:t>
      </w:r>
      <w:r w:rsidRPr="0022077E">
        <w:rPr>
          <w:rFonts w:ascii="Palatino Linotype" w:eastAsia="MS Mincho" w:hAnsi="Palatino Linotype" w:cstheme="majorBidi"/>
          <w:i/>
          <w:lang w:val="es-ES_tradnl" w:eastAsia="es-ES"/>
        </w:rPr>
        <w:t xml:space="preserve">“el derecho de toda persona a ser escuchado por quienes ejercen el poder público. </w:t>
      </w:r>
      <w:r w:rsidRPr="0022077E">
        <w:rPr>
          <w:rStyle w:val="Refdenotaalpie"/>
          <w:rFonts w:ascii="Palatino Linotype" w:eastAsia="MS Mincho" w:hAnsi="Palatino Linotype" w:cstheme="majorBidi"/>
          <w:i/>
          <w:lang w:val="es-ES_tradnl" w:eastAsia="es-ES"/>
        </w:rPr>
        <w:footnoteReference w:id="2"/>
      </w:r>
      <w:r w:rsidRPr="0022077E">
        <w:rPr>
          <w:rFonts w:ascii="Palatino Linotype" w:eastAsia="MS Mincho" w:hAnsi="Palatino Linotype" w:cstheme="majorBidi"/>
          <w:i/>
          <w:lang w:val="es-ES_tradnl" w:eastAsia="es-ES"/>
        </w:rPr>
        <w:t>” (Sic)</w:t>
      </w:r>
    </w:p>
    <w:p w14:paraId="0C4F8EAC"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53286A45" w14:textId="075D3B32"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lastRenderedPageBreak/>
        <w:t xml:space="preserve">Lego entonces, </w:t>
      </w:r>
      <w:r w:rsidRPr="0022077E">
        <w:rPr>
          <w:rFonts w:ascii="Palatino Linotype" w:eastAsia="MS Mincho" w:hAnsi="Palatino Linotype" w:cstheme="majorBidi"/>
          <w:lang w:val="es-ES_tradnl" w:eastAsia="es-ES"/>
        </w:rPr>
        <w:t xml:space="preserve">para diferenciar el derecho de petición al derecho de acceso a la información, resulta conducente señalar que José Guadalupe Robles, conceptualiza el derecho a la información como </w:t>
      </w:r>
      <w:r w:rsidRPr="0022077E">
        <w:rPr>
          <w:rFonts w:ascii="Palatino Linotype" w:eastAsia="MS Mincho" w:hAnsi="Palatino Linotype" w:cstheme="majorBidi"/>
          <w:i/>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2077E">
        <w:rPr>
          <w:rStyle w:val="Refdenotaalpie"/>
          <w:rFonts w:ascii="Palatino Linotype" w:eastAsia="MS Mincho" w:hAnsi="Palatino Linotype" w:cstheme="majorBidi"/>
          <w:i/>
          <w:lang w:val="es-ES_tradnl" w:eastAsia="es-ES"/>
        </w:rPr>
        <w:footnoteReference w:id="3"/>
      </w:r>
      <w:r w:rsidRPr="0022077E">
        <w:rPr>
          <w:rFonts w:ascii="Palatino Linotype" w:eastAsia="MS Mincho" w:hAnsi="Palatino Linotype" w:cstheme="majorBidi"/>
          <w:i/>
          <w:lang w:val="es-ES_tradnl" w:eastAsia="es-ES"/>
        </w:rPr>
        <w:t>“(Sic)</w:t>
      </w:r>
    </w:p>
    <w:p w14:paraId="1EB4A297"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50AB693C" w14:textId="7120DED6"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Además, </w:t>
      </w:r>
      <w:r w:rsidRPr="0022077E">
        <w:rPr>
          <w:rFonts w:ascii="Palatino Linotype" w:eastAsia="MS Mincho" w:hAnsi="Palatino Linotype" w:cstheme="majorBidi"/>
          <w:lang w:val="es-ES_tradnl" w:eastAsia="es-ES"/>
        </w:rPr>
        <w:t>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w:t>
      </w:r>
      <w:r w:rsidRPr="0022077E">
        <w:rPr>
          <w:rFonts w:ascii="Palatino Linotype" w:eastAsia="MS Mincho" w:hAnsi="Palatino Linotype" w:cstheme="majorBidi"/>
          <w:i/>
          <w:lang w:val="es-ES_tradnl" w:eastAsia="es-ES"/>
        </w:rPr>
        <w:t xml:space="preserv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2077E">
        <w:rPr>
          <w:rStyle w:val="Refdenotaalpie"/>
          <w:rFonts w:ascii="Palatino Linotype" w:eastAsia="MS Mincho" w:hAnsi="Palatino Linotype" w:cstheme="majorBidi"/>
          <w:i/>
          <w:lang w:val="es-ES_tradnl" w:eastAsia="es-ES"/>
        </w:rPr>
        <w:footnoteReference w:id="4"/>
      </w:r>
      <w:r w:rsidRPr="0022077E">
        <w:rPr>
          <w:rFonts w:ascii="Palatino Linotype" w:eastAsia="MS Mincho" w:hAnsi="Palatino Linotype" w:cstheme="majorBidi"/>
          <w:i/>
          <w:lang w:val="es-ES_tradnl" w:eastAsia="es-ES"/>
        </w:rPr>
        <w:t xml:space="preserve">” (Sic)  </w:t>
      </w:r>
    </w:p>
    <w:p w14:paraId="4738EC5B"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6B9439D0" w14:textId="53AABC05"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Ahora bien, </w:t>
      </w:r>
      <w:r w:rsidRPr="0022077E">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72A3E3E" w14:textId="77777777" w:rsidR="00583B3A" w:rsidRPr="0022077E" w:rsidRDefault="00583B3A" w:rsidP="00583B3A">
      <w:pPr>
        <w:pStyle w:val="Prrafodelista"/>
        <w:rPr>
          <w:rFonts w:ascii="Palatino Linotype" w:eastAsia="Calibri" w:hAnsi="Palatino Linotype" w:cs="Tahoma"/>
          <w:color w:val="000000"/>
          <w:lang w:val="es-ES"/>
        </w:rPr>
      </w:pPr>
    </w:p>
    <w:p w14:paraId="344FBFB9" w14:textId="77777777" w:rsidR="00583B3A" w:rsidRPr="0022077E" w:rsidRDefault="00583B3A" w:rsidP="00583B3A">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22077E">
        <w:rPr>
          <w:rFonts w:ascii="Palatino Linotype" w:eastAsia="MS Mincho" w:hAnsi="Palatino Linotype" w:cstheme="majorBidi"/>
          <w:b/>
          <w:i/>
          <w:sz w:val="22"/>
          <w:szCs w:val="22"/>
          <w:lang w:val="es-ES_tradnl" w:eastAsia="es-ES"/>
        </w:rPr>
        <w:lastRenderedPageBreak/>
        <w:t>“CRITERIO 0002-11</w:t>
      </w:r>
    </w:p>
    <w:p w14:paraId="727ADCDE" w14:textId="77777777" w:rsidR="00583B3A" w:rsidRPr="0022077E" w:rsidRDefault="00583B3A" w:rsidP="00583B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22077E">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22077E">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3CCC32" w14:textId="77777777" w:rsidR="00583B3A" w:rsidRPr="0022077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r w:rsidRPr="0022077E">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26726C10" w14:textId="77777777" w:rsidR="00583B3A" w:rsidRPr="0022077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p>
    <w:p w14:paraId="0EA869BF" w14:textId="77777777" w:rsidR="00583B3A" w:rsidRPr="0022077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r w:rsidRPr="0022077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generada por los Sujetos Obligados;</w:t>
      </w:r>
    </w:p>
    <w:p w14:paraId="6DED863F" w14:textId="77777777" w:rsidR="00583B3A" w:rsidRPr="0022077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p>
    <w:p w14:paraId="4C441220" w14:textId="77777777" w:rsidR="00583B3A" w:rsidRPr="0022077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r w:rsidRPr="0022077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administrada por los Sujetos Obligados, y</w:t>
      </w:r>
    </w:p>
    <w:p w14:paraId="6A783D8C" w14:textId="77777777" w:rsidR="00583B3A" w:rsidRPr="0022077E" w:rsidRDefault="00583B3A" w:rsidP="00583B3A">
      <w:pPr>
        <w:tabs>
          <w:tab w:val="left" w:pos="8222"/>
        </w:tabs>
        <w:ind w:left="567" w:right="539"/>
        <w:contextualSpacing/>
        <w:jc w:val="both"/>
        <w:rPr>
          <w:rFonts w:ascii="Palatino Linotype" w:eastAsia="MS Mincho" w:hAnsi="Palatino Linotype" w:cstheme="majorBidi"/>
          <w:i/>
          <w:sz w:val="22"/>
          <w:szCs w:val="22"/>
          <w:lang w:val="es-ES_tradnl" w:eastAsia="es-ES"/>
        </w:rPr>
      </w:pPr>
    </w:p>
    <w:p w14:paraId="57FBEFC5" w14:textId="21DE2197" w:rsidR="00583B3A" w:rsidRPr="0022077E" w:rsidRDefault="00583B3A" w:rsidP="00583B3A">
      <w:pPr>
        <w:ind w:left="567" w:right="539"/>
        <w:contextualSpacing/>
        <w:jc w:val="both"/>
        <w:rPr>
          <w:rFonts w:ascii="Palatino Linotype" w:eastAsia="Calibri" w:hAnsi="Palatino Linotype" w:cs="Tahoma"/>
          <w:color w:val="000000"/>
          <w:lang w:val="es-ES"/>
        </w:rPr>
      </w:pPr>
      <w:r w:rsidRPr="0022077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 encuentre en posesión de los Sujetos Obligados</w:t>
      </w:r>
      <w:r w:rsidRPr="0022077E">
        <w:rPr>
          <w:rFonts w:ascii="Palatino Linotype" w:eastAsia="MS Mincho" w:hAnsi="Palatino Linotype" w:cstheme="majorBidi"/>
          <w:sz w:val="22"/>
          <w:szCs w:val="22"/>
          <w:lang w:val="es-ES_tradnl" w:eastAsia="es-ES"/>
        </w:rPr>
        <w:t>.”</w:t>
      </w:r>
    </w:p>
    <w:p w14:paraId="3C5439E8"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73F3DD9F" w14:textId="25921146"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De </w:t>
      </w:r>
      <w:r w:rsidRPr="0022077E">
        <w:rPr>
          <w:rFonts w:ascii="Palatino Linotype" w:eastAsia="MS Mincho" w:hAnsi="Palatino Linotype" w:cstheme="majorBidi"/>
          <w:lang w:val="es-ES_tradnl" w:eastAsia="es-ES"/>
        </w:rPr>
        <w:t>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14:paraId="6FAD7894"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3D119B51" w14:textId="065C494A" w:rsidR="00583B3A" w:rsidRPr="0022077E" w:rsidRDefault="00583B3A" w:rsidP="00583B3A">
      <w:pPr>
        <w:spacing w:line="360" w:lineRule="auto"/>
        <w:ind w:left="567" w:right="49"/>
        <w:contextualSpacing/>
        <w:jc w:val="both"/>
        <w:rPr>
          <w:rFonts w:ascii="Palatino Linotype" w:eastAsia="Calibri" w:hAnsi="Palatino Linotype" w:cs="Tahoma"/>
          <w:b/>
          <w:bCs/>
          <w:i/>
          <w:iCs/>
          <w:color w:val="000000"/>
          <w:lang w:val="es-ES"/>
        </w:rPr>
      </w:pPr>
      <w:r w:rsidRPr="0022077E">
        <w:rPr>
          <w:rFonts w:ascii="Palatino Linotype" w:eastAsia="Calibri" w:hAnsi="Palatino Linotype" w:cs="Tahoma"/>
          <w:b/>
          <w:bCs/>
          <w:i/>
          <w:iCs/>
          <w:color w:val="000000"/>
          <w:lang w:val="es-ES"/>
        </w:rPr>
        <w:t>II. De la Plus Petitio.</w:t>
      </w:r>
    </w:p>
    <w:p w14:paraId="5334A45B"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45A0A143" w14:textId="47644693"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Ahora bien, </w:t>
      </w:r>
      <w:r w:rsidRPr="0022077E">
        <w:rPr>
          <w:rFonts w:ascii="Palatino Linotype" w:eastAsiaTheme="minorEastAsia" w:hAnsi="Palatino Linotype" w:cs="Arial"/>
          <w:lang w:eastAsia="es-ES"/>
        </w:rPr>
        <w:t xml:space="preserve">el sistema de medios de impugnación se centra en el análisis de los agravios o motivos de inconformidad, los que deben tener relación directa con el acto </w:t>
      </w:r>
      <w:r w:rsidRPr="0022077E">
        <w:rPr>
          <w:rFonts w:ascii="Palatino Linotype" w:eastAsiaTheme="minorEastAsia" w:hAnsi="Palatino Linotype" w:cs="Arial"/>
          <w:lang w:eastAsia="es-ES"/>
        </w:rPr>
        <w:lastRenderedPageBreak/>
        <w:t>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64CD8C03"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379A0602" w14:textId="3BAC772D"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Es por ello, </w:t>
      </w:r>
      <w:r w:rsidRPr="0022077E">
        <w:rPr>
          <w:rFonts w:ascii="Palatino Linotype" w:eastAsiaTheme="minorEastAsia" w:hAnsi="Palatino Linotype" w:cs="Arial"/>
          <w:lang w:val="es-ES_tradnl" w:eastAsia="es-ES"/>
        </w:rPr>
        <w:t>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6264DA01" w14:textId="73114443"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60B697AC" w14:textId="5271D227" w:rsidR="00583B3A" w:rsidRPr="0022077E" w:rsidRDefault="00583B3A" w:rsidP="00583B3A">
      <w:pPr>
        <w:ind w:left="567" w:right="616"/>
        <w:contextualSpacing/>
        <w:jc w:val="both"/>
        <w:rPr>
          <w:rFonts w:ascii="Palatino Linotype" w:eastAsiaTheme="minorEastAsia" w:hAnsi="Palatino Linotype" w:cs="Arial"/>
          <w:i/>
          <w:sz w:val="22"/>
          <w:szCs w:val="22"/>
          <w:lang w:val="es-ES_tradnl" w:eastAsia="es-ES"/>
        </w:rPr>
      </w:pPr>
      <w:r w:rsidRPr="0022077E">
        <w:rPr>
          <w:rFonts w:ascii="Palatino Linotype" w:eastAsiaTheme="minorEastAsia" w:hAnsi="Palatino Linotype" w:cs="Arial"/>
          <w:i/>
          <w:sz w:val="22"/>
          <w:szCs w:val="22"/>
          <w:lang w:val="es-ES_tradnl" w:eastAsia="es-ES"/>
        </w:rPr>
        <w:t>“</w:t>
      </w:r>
      <w:r w:rsidRPr="0022077E">
        <w:rPr>
          <w:rFonts w:ascii="Palatino Linotype" w:eastAsiaTheme="minorEastAsia" w:hAnsi="Palatino Linotype" w:cs="Arial"/>
          <w:b/>
          <w:bCs/>
          <w:i/>
          <w:sz w:val="22"/>
          <w:szCs w:val="22"/>
          <w:lang w:val="es-ES_tradnl" w:eastAsia="es-ES"/>
        </w:rPr>
        <w:t>Artículo 191.</w:t>
      </w:r>
      <w:r w:rsidRPr="0022077E">
        <w:rPr>
          <w:rFonts w:ascii="Palatino Linotype" w:eastAsiaTheme="minorEastAsia" w:hAnsi="Palatino Linotype" w:cs="Arial"/>
          <w:i/>
          <w:sz w:val="22"/>
          <w:szCs w:val="22"/>
          <w:lang w:val="es-ES_tradnl" w:eastAsia="es-ES"/>
        </w:rPr>
        <w:t xml:space="preserve"> El recurso será desechado por improcedente cuando:</w:t>
      </w:r>
    </w:p>
    <w:p w14:paraId="57E584EA" w14:textId="577EA5BB" w:rsidR="00583B3A" w:rsidRPr="0022077E" w:rsidRDefault="00583B3A" w:rsidP="00583B3A">
      <w:pPr>
        <w:ind w:left="567" w:right="616"/>
        <w:contextualSpacing/>
        <w:jc w:val="both"/>
        <w:rPr>
          <w:rFonts w:ascii="Palatino Linotype" w:eastAsiaTheme="minorEastAsia" w:hAnsi="Palatino Linotype" w:cs="Arial"/>
          <w:i/>
          <w:sz w:val="22"/>
          <w:szCs w:val="22"/>
          <w:lang w:val="es-ES_tradnl" w:eastAsia="es-ES"/>
        </w:rPr>
      </w:pPr>
      <w:r w:rsidRPr="0022077E">
        <w:rPr>
          <w:rFonts w:ascii="Palatino Linotype" w:eastAsiaTheme="minorEastAsia" w:hAnsi="Palatino Linotype" w:cs="Arial"/>
          <w:i/>
          <w:sz w:val="22"/>
          <w:szCs w:val="22"/>
          <w:lang w:val="es-ES_tradnl" w:eastAsia="es-ES"/>
        </w:rPr>
        <w:t>(…)</w:t>
      </w:r>
    </w:p>
    <w:p w14:paraId="1B28E046" w14:textId="58A8E21A" w:rsidR="00583B3A" w:rsidRPr="0022077E" w:rsidRDefault="00583B3A" w:rsidP="00583B3A">
      <w:pPr>
        <w:ind w:left="567" w:right="616"/>
        <w:contextualSpacing/>
        <w:jc w:val="both"/>
        <w:rPr>
          <w:rFonts w:ascii="Palatino Linotype" w:eastAsiaTheme="minorEastAsia" w:hAnsi="Palatino Linotype" w:cs="Arial"/>
          <w:i/>
          <w:sz w:val="22"/>
          <w:szCs w:val="22"/>
          <w:lang w:val="es-ES_tradnl" w:eastAsia="es-ES"/>
        </w:rPr>
      </w:pPr>
      <w:r w:rsidRPr="0022077E">
        <w:rPr>
          <w:rFonts w:ascii="Palatino Linotype" w:eastAsiaTheme="minorEastAsia" w:hAnsi="Palatino Linotype" w:cs="Arial"/>
          <w:i/>
          <w:sz w:val="22"/>
          <w:szCs w:val="22"/>
          <w:lang w:val="es-ES_tradnl" w:eastAsia="es-ES"/>
        </w:rPr>
        <w:t>VII. El recurrente amplíe su solicitud en el recurso de revisión, únicamente respecto de los nuevos contenidos.”</w:t>
      </w:r>
    </w:p>
    <w:p w14:paraId="4DD0C92E" w14:textId="77777777"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5A29CD66" w14:textId="74823D54" w:rsidR="00583B3A" w:rsidRPr="0022077E" w:rsidRDefault="00583B3A" w:rsidP="00583B3A">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Por lo anterior, </w:t>
      </w:r>
      <w:r w:rsidRPr="0022077E">
        <w:rPr>
          <w:rFonts w:ascii="Palatino Linotype" w:eastAsiaTheme="minorEastAsia" w:hAnsi="Palatino Linotype" w:cs="Arial"/>
          <w:lang w:eastAsia="es-ES"/>
        </w:rPr>
        <w:t xml:space="preserve">resulta improcedente la inconformidad del </w:t>
      </w:r>
      <w:r w:rsidRPr="0022077E">
        <w:rPr>
          <w:rFonts w:ascii="Palatino Linotype" w:eastAsiaTheme="minorEastAsia" w:hAnsi="Palatino Linotype" w:cs="Arial"/>
          <w:b/>
          <w:bCs/>
          <w:lang w:eastAsia="es-ES"/>
        </w:rPr>
        <w:t>Recurrente</w:t>
      </w:r>
      <w:r w:rsidRPr="0022077E">
        <w:rPr>
          <w:rFonts w:ascii="Palatino Linotype" w:eastAsiaTheme="minorEastAsia" w:hAnsi="Palatino Linotype" w:cs="Arial"/>
          <w:lang w:eastAsia="es-ES"/>
        </w:rPr>
        <w:t>:</w:t>
      </w:r>
      <w:r w:rsidRPr="0022077E">
        <w:rPr>
          <w:rFonts w:ascii="Palatino Linotype" w:hAnsi="Palatino Linotype"/>
          <w:i/>
          <w:iCs/>
          <w:color w:val="000000"/>
        </w:rPr>
        <w:t xml:space="preserve"> “No son razones suficientes, </w:t>
      </w:r>
      <w:r w:rsidRPr="0022077E">
        <w:rPr>
          <w:rFonts w:ascii="Palatino Linotype" w:hAnsi="Palatino Linotype"/>
          <w:i/>
          <w:iCs/>
          <w:color w:val="000000"/>
          <w:u w:val="single"/>
        </w:rPr>
        <w:t>solicito que de acuerdo al Reglamento Interno de Trabajo en su Capítulo IV JORNADA DE TRABAJO Y DESCANSOS, publicado en la Gaceta Municipal en fecha 08 de abril del 2022 y en su artículo 69 inciso e, en el que habla de descuentos por puntualidad o inasistencia injustificada, porque en el área no se aplica, solicito su recibo de nómina</w:t>
      </w:r>
      <w:r w:rsidRPr="0022077E">
        <w:rPr>
          <w:rFonts w:ascii="Palatino Linotype" w:hAnsi="Palatino Linotype"/>
          <w:b/>
          <w:bCs/>
          <w:i/>
          <w:iCs/>
          <w:color w:val="000000"/>
        </w:rPr>
        <w:t xml:space="preserve"> </w:t>
      </w:r>
      <w:r w:rsidRPr="0022077E">
        <w:rPr>
          <w:rFonts w:ascii="Palatino Linotype" w:hAnsi="Palatino Linotype"/>
          <w:i/>
          <w:iCs/>
          <w:color w:val="000000"/>
          <w:u w:val="single"/>
        </w:rPr>
        <w:t>correspondiente a la 1er quincena del mes de junio del 2023 en el cual se tenga medidas de apremio o Acta Administrativa.</w:t>
      </w:r>
      <w:r w:rsidRPr="0022077E">
        <w:rPr>
          <w:rFonts w:ascii="Palatino Linotype" w:hAnsi="Palatino Linotype"/>
          <w:i/>
          <w:iCs/>
          <w:color w:val="000000"/>
        </w:rPr>
        <w:t xml:space="preserve">” (Sic); </w:t>
      </w:r>
      <w:r w:rsidRPr="0022077E">
        <w:rPr>
          <w:rFonts w:ascii="Palatino Linotype" w:eastAsia="Calibri" w:hAnsi="Palatino Linotype" w:cs="Tahoma"/>
          <w:color w:val="000000"/>
          <w:lang w:val="es-ES"/>
        </w:rPr>
        <w:t xml:space="preserve">ya que, </w:t>
      </w:r>
      <w:r w:rsidRPr="0022077E">
        <w:rPr>
          <w:rFonts w:ascii="Palatino Linotype" w:hAnsi="Palatino Linotype" w:cs="Arial"/>
          <w:color w:val="000000"/>
        </w:rPr>
        <w:t xml:space="preserve">se excede respecto a lo requerido </w:t>
      </w:r>
      <w:r w:rsidRPr="0022077E">
        <w:rPr>
          <w:rFonts w:ascii="Palatino Linotype" w:hAnsi="Palatino Linotype" w:cs="Arial"/>
          <w:color w:val="000000"/>
        </w:rPr>
        <w:lastRenderedPageBreak/>
        <w:t xml:space="preserve">originalmente en la solicitud de información, siendo el caso que pretende ampliar lo solicitado de origen, lo que hace que se surta lo que en la teoría jurídica se denomina </w:t>
      </w:r>
      <w:r w:rsidRPr="0022077E">
        <w:rPr>
          <w:rFonts w:ascii="Palatino Linotype" w:hAnsi="Palatino Linotype" w:cs="Arial"/>
          <w:b/>
          <w:bCs/>
          <w:i/>
          <w:iCs/>
          <w:color w:val="000000"/>
        </w:rPr>
        <w:t>Plus Petitio.</w:t>
      </w:r>
    </w:p>
    <w:p w14:paraId="1C5F0A63" w14:textId="77777777" w:rsidR="00583B3A" w:rsidRPr="0022077E" w:rsidRDefault="00583B3A" w:rsidP="00583B3A">
      <w:pPr>
        <w:spacing w:line="360" w:lineRule="auto"/>
        <w:ind w:right="49"/>
        <w:contextualSpacing/>
        <w:jc w:val="both"/>
        <w:rPr>
          <w:rFonts w:ascii="Palatino Linotype" w:eastAsia="Calibri" w:hAnsi="Palatino Linotype" w:cs="Tahoma"/>
          <w:b/>
          <w:bCs/>
          <w:i/>
          <w:iCs/>
          <w:color w:val="000000"/>
          <w:lang w:val="es-ES"/>
        </w:rPr>
      </w:pPr>
    </w:p>
    <w:p w14:paraId="3D0001F5" w14:textId="15D8AED3" w:rsidR="00583B3A" w:rsidRPr="0022077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2077E">
        <w:rPr>
          <w:rFonts w:ascii="Palatino Linotype" w:eastAsia="Calibri" w:hAnsi="Palatino Linotype" w:cs="Tahoma"/>
          <w:color w:val="000000"/>
          <w:lang w:val="es-ES"/>
        </w:rPr>
        <w:t xml:space="preserve">Sirve de </w:t>
      </w:r>
      <w:r w:rsidRPr="0022077E">
        <w:rPr>
          <w:rFonts w:ascii="Palatino Linotype" w:hAnsi="Palatino Linotype" w:cs="Arial"/>
          <w:color w:val="000000"/>
        </w:rPr>
        <w:t>el criterio 01/17 emitido por el Instituto Nacional de Transparencia, Acceso a la Información y Protección de Datos Personales que establece lo siguiente:</w:t>
      </w:r>
    </w:p>
    <w:p w14:paraId="34B78ECC" w14:textId="45889C0E" w:rsidR="00583B3A" w:rsidRPr="0022077E" w:rsidRDefault="00583B3A" w:rsidP="00583B3A">
      <w:pPr>
        <w:spacing w:line="360" w:lineRule="auto"/>
        <w:ind w:right="49"/>
        <w:contextualSpacing/>
        <w:jc w:val="both"/>
        <w:rPr>
          <w:rFonts w:ascii="Palatino Linotype" w:eastAsia="Calibri" w:hAnsi="Palatino Linotype" w:cs="Tahoma"/>
          <w:color w:val="000000"/>
          <w:lang w:val="es-ES"/>
        </w:rPr>
      </w:pPr>
    </w:p>
    <w:p w14:paraId="50BEA6D9" w14:textId="21D2EB93" w:rsidR="00583B3A" w:rsidRPr="0022077E" w:rsidRDefault="00583B3A" w:rsidP="00583B3A">
      <w:pPr>
        <w:ind w:left="567" w:right="539"/>
        <w:contextualSpacing/>
        <w:jc w:val="both"/>
        <w:rPr>
          <w:rFonts w:ascii="Palatino Linotype" w:hAnsi="Palatino Linotype" w:cs="Arial"/>
          <w:i/>
          <w:color w:val="000000"/>
          <w:sz w:val="22"/>
          <w:szCs w:val="22"/>
        </w:rPr>
      </w:pPr>
      <w:r w:rsidRPr="0022077E">
        <w:rPr>
          <w:rFonts w:ascii="Palatino Linotype" w:hAnsi="Palatino Linotype" w:cs="Arial"/>
          <w:b/>
          <w:i/>
          <w:color w:val="000000"/>
          <w:sz w:val="22"/>
          <w:szCs w:val="22"/>
        </w:rPr>
        <w:t>Es improcedente ampliar las solicitudes de acceso a información, a través de la interposición del recurso de revisión.</w:t>
      </w:r>
      <w:r w:rsidRPr="0022077E">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D13B537" w14:textId="77777777" w:rsidR="00583B3A" w:rsidRPr="0022077E" w:rsidRDefault="00583B3A" w:rsidP="00583B3A">
      <w:pPr>
        <w:ind w:left="567" w:right="539"/>
        <w:contextualSpacing/>
        <w:jc w:val="both"/>
        <w:rPr>
          <w:rFonts w:ascii="Palatino Linotype" w:hAnsi="Palatino Linotype" w:cs="Arial"/>
          <w:color w:val="000000"/>
          <w:sz w:val="22"/>
          <w:szCs w:val="22"/>
        </w:rPr>
      </w:pPr>
    </w:p>
    <w:p w14:paraId="381BC56A" w14:textId="77777777" w:rsidR="00583B3A" w:rsidRPr="0022077E" w:rsidRDefault="00583B3A" w:rsidP="00583B3A">
      <w:pPr>
        <w:ind w:left="567" w:right="539"/>
        <w:contextualSpacing/>
        <w:jc w:val="both"/>
        <w:rPr>
          <w:rFonts w:ascii="Palatino Linotype" w:hAnsi="Palatino Linotype" w:cs="Arial"/>
          <w:i/>
          <w:color w:val="000000"/>
          <w:sz w:val="22"/>
          <w:szCs w:val="22"/>
        </w:rPr>
      </w:pPr>
      <w:r w:rsidRPr="0022077E">
        <w:rPr>
          <w:rFonts w:ascii="Palatino Linotype" w:hAnsi="Palatino Linotype" w:cs="Arial"/>
          <w:i/>
          <w:color w:val="000000"/>
          <w:sz w:val="22"/>
          <w:szCs w:val="22"/>
        </w:rPr>
        <w:t>Resoluciones:</w:t>
      </w:r>
    </w:p>
    <w:p w14:paraId="1C714375" w14:textId="77777777" w:rsidR="00583B3A" w:rsidRPr="0022077E" w:rsidRDefault="00583B3A" w:rsidP="00583B3A">
      <w:pPr>
        <w:ind w:left="567" w:right="539"/>
        <w:contextualSpacing/>
        <w:jc w:val="both"/>
        <w:rPr>
          <w:rFonts w:ascii="Palatino Linotype" w:hAnsi="Palatino Linotype" w:cs="Arial"/>
          <w:i/>
          <w:color w:val="000000"/>
          <w:sz w:val="22"/>
          <w:szCs w:val="22"/>
        </w:rPr>
      </w:pPr>
      <w:r w:rsidRPr="0022077E">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4035B213" w14:textId="77777777" w:rsidR="00583B3A" w:rsidRPr="0022077E" w:rsidRDefault="00583B3A" w:rsidP="00583B3A">
      <w:pPr>
        <w:ind w:left="567" w:right="539"/>
        <w:contextualSpacing/>
        <w:jc w:val="both"/>
        <w:rPr>
          <w:rFonts w:ascii="Palatino Linotype" w:hAnsi="Palatino Linotype" w:cs="Arial"/>
          <w:i/>
          <w:color w:val="000000"/>
          <w:sz w:val="22"/>
          <w:szCs w:val="22"/>
        </w:rPr>
      </w:pPr>
      <w:r w:rsidRPr="0022077E">
        <w:rPr>
          <w:rFonts w:ascii="Palatino Linotype" w:hAnsi="Palatino Linotype" w:cs="Arial"/>
          <w:i/>
          <w:color w:val="000000"/>
          <w:sz w:val="22"/>
          <w:szCs w:val="22"/>
        </w:rPr>
        <w:t>RRA 0130/16. Comisión Nacional del Agua. 09 de agosto de 2016. Por unanimidad. Comisionado Ponente María Patricia Kurczyn Villalobos.</w:t>
      </w:r>
    </w:p>
    <w:p w14:paraId="24D78E4B" w14:textId="129EED83" w:rsidR="00583B3A" w:rsidRPr="0022077E" w:rsidRDefault="00583B3A" w:rsidP="00583B3A">
      <w:pPr>
        <w:ind w:left="567" w:right="539"/>
        <w:contextualSpacing/>
        <w:jc w:val="both"/>
        <w:rPr>
          <w:rFonts w:ascii="Palatino Linotype" w:eastAsia="Calibri" w:hAnsi="Palatino Linotype" w:cs="Tahoma"/>
          <w:color w:val="000000"/>
          <w:sz w:val="22"/>
          <w:szCs w:val="22"/>
          <w:lang w:val="es-ES"/>
        </w:rPr>
      </w:pPr>
      <w:r w:rsidRPr="0022077E">
        <w:rPr>
          <w:rFonts w:ascii="Palatino Linotype" w:hAnsi="Palatino Linotype" w:cs="Arial"/>
          <w:i/>
          <w:color w:val="000000"/>
          <w:sz w:val="22"/>
          <w:szCs w:val="22"/>
        </w:rPr>
        <w:t>RRA 0342/16. Colegio de Bachilleres. 24 de agosto de 2016. Por unanimidad. Comisionada Ponente Ximena Puente de la Mora.</w:t>
      </w:r>
    </w:p>
    <w:p w14:paraId="44A5927E" w14:textId="77777777" w:rsidR="005A1BEC" w:rsidRPr="0022077E" w:rsidRDefault="005A1BEC" w:rsidP="005A1BEC">
      <w:pPr>
        <w:spacing w:line="360" w:lineRule="auto"/>
        <w:ind w:right="49"/>
        <w:contextualSpacing/>
        <w:jc w:val="both"/>
        <w:rPr>
          <w:rFonts w:ascii="Palatino Linotype" w:hAnsi="Palatino Linotype"/>
          <w:color w:val="000000"/>
          <w:lang w:val="es-ES_tradnl"/>
        </w:rPr>
      </w:pPr>
    </w:p>
    <w:p w14:paraId="488FF52E" w14:textId="6CBA7918" w:rsidR="007F1583" w:rsidRPr="0022077E"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22077E">
        <w:rPr>
          <w:rFonts w:ascii="Palatino Linotype" w:hAnsi="Palatino Linotype"/>
          <w:color w:val="000000"/>
          <w:lang w:val="es-ES_tradnl"/>
        </w:rPr>
        <w:t xml:space="preserve">Asimismo, </w:t>
      </w:r>
      <w:r w:rsidRPr="0022077E">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48C47BDD" w14:textId="1C1DB420" w:rsidR="005A1BEC" w:rsidRPr="0022077E" w:rsidRDefault="005A1BEC" w:rsidP="005A1BEC">
      <w:pPr>
        <w:spacing w:line="360" w:lineRule="auto"/>
        <w:ind w:right="49"/>
        <w:contextualSpacing/>
        <w:jc w:val="both"/>
        <w:rPr>
          <w:rFonts w:ascii="Palatino Linotype" w:hAnsi="Palatino Linotype"/>
          <w:color w:val="000000"/>
          <w:lang w:val="es-ES_tradnl"/>
        </w:rPr>
      </w:pPr>
    </w:p>
    <w:p w14:paraId="3A9400D9" w14:textId="1432C315" w:rsidR="005A1BEC" w:rsidRPr="0022077E" w:rsidRDefault="005A1BEC" w:rsidP="005A1BEC">
      <w:pPr>
        <w:ind w:left="567" w:right="539"/>
        <w:contextualSpacing/>
        <w:jc w:val="both"/>
        <w:rPr>
          <w:rFonts w:ascii="Palatino Linotype" w:hAnsi="Palatino Linotype"/>
          <w:color w:val="000000"/>
          <w:sz w:val="22"/>
          <w:szCs w:val="22"/>
          <w:lang w:val="es-ES_tradnl"/>
        </w:rPr>
      </w:pPr>
      <w:r w:rsidRPr="0022077E">
        <w:rPr>
          <w:rFonts w:ascii="Palatino Linotype" w:hAnsi="Palatino Linotype" w:cs="Arial"/>
          <w:b/>
          <w:i/>
          <w:color w:val="000000"/>
          <w:sz w:val="22"/>
          <w:szCs w:val="22"/>
        </w:rPr>
        <w:t xml:space="preserve">AGRAVIOS EN LA REVISION. DEBEN ESTAR EN RELACION DIRECTA CON LOS FUNDAMENTOS Y CONSIDERACIONES DE LA SENTENCIA.- </w:t>
      </w:r>
      <w:r w:rsidRPr="0022077E">
        <w:rPr>
          <w:rFonts w:ascii="Palatino Linotype" w:hAnsi="Palatino Linotype" w:cs="Arial"/>
          <w:i/>
          <w:color w:val="000000"/>
          <w:sz w:val="22"/>
          <w:szCs w:val="22"/>
        </w:rPr>
        <w:t xml:space="preserve">Los agravios </w:t>
      </w:r>
      <w:r w:rsidRPr="0022077E">
        <w:rPr>
          <w:rFonts w:ascii="Palatino Linotype" w:hAnsi="Palatino Linotype" w:cs="Arial"/>
          <w:i/>
          <w:color w:val="000000"/>
          <w:sz w:val="22"/>
          <w:szCs w:val="22"/>
        </w:rPr>
        <w:lastRenderedPageBreak/>
        <w:t>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E7DF275" w14:textId="77777777" w:rsidR="007F1583" w:rsidRPr="0022077E" w:rsidRDefault="007F1583" w:rsidP="005A1BEC">
      <w:pPr>
        <w:spacing w:line="360" w:lineRule="auto"/>
        <w:ind w:right="49"/>
        <w:contextualSpacing/>
        <w:jc w:val="both"/>
        <w:rPr>
          <w:rFonts w:ascii="Palatino Linotype" w:hAnsi="Palatino Linotype"/>
          <w:color w:val="000000"/>
          <w:lang w:val="es-ES_tradnl"/>
        </w:rPr>
      </w:pPr>
    </w:p>
    <w:p w14:paraId="1F650521" w14:textId="674DA1DE" w:rsidR="00094501" w:rsidRPr="0022077E"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22077E">
        <w:rPr>
          <w:rFonts w:ascii="Palatino Linotype" w:hAnsi="Palatino Linotype"/>
          <w:color w:val="000000"/>
          <w:lang w:val="es-ES_tradnl"/>
        </w:rPr>
        <w:t>Consecuentemente</w:t>
      </w:r>
      <w:r w:rsidR="00A5508B" w:rsidRPr="0022077E">
        <w:rPr>
          <w:rFonts w:ascii="Palatino Linotype" w:hAnsi="Palatino Linotype" w:cs="Arial"/>
          <w:color w:val="000000"/>
        </w:rPr>
        <w:t xml:space="preserve">, en </w:t>
      </w:r>
      <w:r w:rsidRPr="0022077E">
        <w:rPr>
          <w:rFonts w:ascii="Palatino Linotype" w:hAnsi="Palatino Linotype" w:cs="Arial"/>
          <w:color w:val="000000"/>
        </w:rPr>
        <w:t>t</w:t>
      </w:r>
      <w:r w:rsidR="00F4429D" w:rsidRPr="0022077E">
        <w:rPr>
          <w:rFonts w:ascii="Palatino Linotype" w:hAnsi="Palatino Linotype" w:cs="Arial"/>
          <w:color w:val="000000"/>
        </w:rPr>
        <w:t>é</w:t>
      </w:r>
      <w:r w:rsidRPr="0022077E">
        <w:rPr>
          <w:rFonts w:ascii="Palatino Linotype" w:hAnsi="Palatino Linotype" w:cs="Arial"/>
          <w:color w:val="000000"/>
        </w:rPr>
        <w:t>rminos d</w:t>
      </w:r>
      <w:r w:rsidR="00A5508B" w:rsidRPr="0022077E">
        <w:rPr>
          <w:rFonts w:ascii="Palatino Linotype" w:hAnsi="Palatino Linotype" w:cs="Arial"/>
          <w:color w:val="000000"/>
        </w:rPr>
        <w:t xml:space="preserve">el artículo </w:t>
      </w:r>
      <w:r w:rsidR="005A1BEC" w:rsidRPr="0022077E">
        <w:rPr>
          <w:rFonts w:ascii="Palatino Linotype" w:hAnsi="Palatino Linotype" w:cs="Arial"/>
          <w:color w:val="000000"/>
        </w:rPr>
        <w:t xml:space="preserve">191, fracción </w:t>
      </w:r>
      <w:r w:rsidR="00723BFD" w:rsidRPr="0022077E">
        <w:rPr>
          <w:rFonts w:ascii="Palatino Linotype" w:hAnsi="Palatino Linotype" w:cs="Arial"/>
          <w:color w:val="000000"/>
        </w:rPr>
        <w:t xml:space="preserve">V, </w:t>
      </w:r>
      <w:r w:rsidR="005A1BEC" w:rsidRPr="0022077E">
        <w:rPr>
          <w:rFonts w:ascii="Palatino Linotype" w:hAnsi="Palatino Linotype" w:cs="Arial"/>
          <w:color w:val="000000"/>
        </w:rPr>
        <w:t>VII</w:t>
      </w:r>
      <w:r w:rsidR="00A5508B" w:rsidRPr="0022077E">
        <w:rPr>
          <w:rFonts w:ascii="Palatino Linotype" w:hAnsi="Palatino Linotype" w:cs="Arial"/>
          <w:color w:val="000000"/>
        </w:rPr>
        <w:t xml:space="preserve">, de la Ley de Transparencia y Acceso a la Información Pública del Estado de México y Municipios, este Instituto </w:t>
      </w:r>
      <w:r w:rsidR="00E55FF9" w:rsidRPr="0022077E">
        <w:rPr>
          <w:rFonts w:ascii="Palatino Linotype" w:eastAsia="Calibri" w:hAnsi="Palatino Linotype"/>
          <w:lang w:val="es-CO"/>
        </w:rPr>
        <w:t xml:space="preserve">determina el </w:t>
      </w:r>
      <w:r w:rsidR="00E55FF9" w:rsidRPr="0022077E">
        <w:rPr>
          <w:rFonts w:ascii="Palatino Linotype" w:eastAsia="Calibri" w:hAnsi="Palatino Linotype"/>
          <w:b/>
          <w:lang w:val="es-CO"/>
        </w:rPr>
        <w:t xml:space="preserve">SOBRESEIMIENTO </w:t>
      </w:r>
      <w:r w:rsidR="00E55FF9" w:rsidRPr="0022077E">
        <w:rPr>
          <w:rFonts w:ascii="Palatino Linotype" w:eastAsia="Calibri" w:hAnsi="Palatino Linotype"/>
          <w:lang w:val="es-CO"/>
        </w:rPr>
        <w:t>del presente recurso de revisión,</w:t>
      </w:r>
      <w:r w:rsidR="00E55FF9" w:rsidRPr="0022077E">
        <w:rPr>
          <w:rFonts w:ascii="Palatino Linotype" w:hAnsi="Palatino Linotype"/>
        </w:rPr>
        <w:t xml:space="preserve"> por</w:t>
      </w:r>
      <w:r w:rsidR="00E55FF9" w:rsidRPr="0022077E">
        <w:rPr>
          <w:rFonts w:ascii="Palatino Linotype" w:hAnsi="Palatino Linotype"/>
          <w:spacing w:val="1"/>
        </w:rPr>
        <w:t xml:space="preserve"> </w:t>
      </w:r>
      <w:r w:rsidR="00E55FF9" w:rsidRPr="0022077E">
        <w:rPr>
          <w:rFonts w:ascii="Palatino Linotype" w:hAnsi="Palatino Linotype"/>
        </w:rPr>
        <w:t>resultar</w:t>
      </w:r>
      <w:r w:rsidR="00E55FF9" w:rsidRPr="0022077E">
        <w:rPr>
          <w:rFonts w:ascii="Palatino Linotype" w:hAnsi="Palatino Linotype"/>
          <w:spacing w:val="1"/>
        </w:rPr>
        <w:t xml:space="preserve"> </w:t>
      </w:r>
      <w:r w:rsidR="00E55FF9" w:rsidRPr="0022077E">
        <w:rPr>
          <w:rFonts w:ascii="Palatino Linotype" w:hAnsi="Palatino Linotype"/>
        </w:rPr>
        <w:t>improcedente, de acuerdo con el artículo 192 fracción IV</w:t>
      </w:r>
      <w:r w:rsidR="0076088E" w:rsidRPr="0022077E">
        <w:rPr>
          <w:rFonts w:ascii="Palatino Linotype" w:hAnsi="Palatino Linotype"/>
        </w:rPr>
        <w:t xml:space="preserve"> </w:t>
      </w:r>
      <w:r w:rsidR="00E55FF9" w:rsidRPr="0022077E">
        <w:rPr>
          <w:rFonts w:ascii="Palatino Linotype" w:hAnsi="Palatino Linotype"/>
        </w:rPr>
        <w:t>de la misma Ley.</w:t>
      </w:r>
    </w:p>
    <w:p w14:paraId="2406C4BB" w14:textId="79A8B285" w:rsidR="00EE36DF" w:rsidRPr="0022077E" w:rsidRDefault="00EE36DF" w:rsidP="00EE36DF">
      <w:pPr>
        <w:spacing w:line="360" w:lineRule="auto"/>
        <w:ind w:right="49"/>
        <w:contextualSpacing/>
        <w:jc w:val="both"/>
        <w:rPr>
          <w:rFonts w:ascii="Palatino Linotype" w:hAnsi="Palatino Linotype"/>
          <w:color w:val="000000"/>
          <w:lang w:val="es-ES_tradnl"/>
        </w:rPr>
      </w:pPr>
    </w:p>
    <w:p w14:paraId="57C3A282" w14:textId="66A7E077" w:rsidR="006B402B" w:rsidRPr="0022077E" w:rsidRDefault="006B402B" w:rsidP="006B402B">
      <w:pPr>
        <w:ind w:left="567" w:right="539"/>
        <w:contextualSpacing/>
        <w:jc w:val="both"/>
        <w:rPr>
          <w:rFonts w:ascii="Palatino Linotype" w:hAnsi="Palatino Linotype"/>
          <w:i/>
          <w:iCs/>
          <w:sz w:val="22"/>
          <w:szCs w:val="22"/>
        </w:rPr>
      </w:pPr>
      <w:r w:rsidRPr="0022077E">
        <w:rPr>
          <w:rFonts w:ascii="Palatino Linotype" w:hAnsi="Palatino Linotype"/>
          <w:b/>
          <w:bCs/>
          <w:i/>
          <w:iCs/>
          <w:sz w:val="22"/>
          <w:szCs w:val="22"/>
        </w:rPr>
        <w:t>“Artículo 192.</w:t>
      </w:r>
      <w:r w:rsidRPr="0022077E">
        <w:rPr>
          <w:rFonts w:ascii="Palatino Linotype" w:hAnsi="Palatino Linotype"/>
          <w:i/>
          <w:iCs/>
          <w:sz w:val="22"/>
          <w:szCs w:val="22"/>
        </w:rPr>
        <w:t xml:space="preserve"> El recurso será sobreseído, en todo o en parte, cuando una vez admitido, se actualicen alguno de los siguientes supuestos: </w:t>
      </w:r>
    </w:p>
    <w:p w14:paraId="7BC24141" w14:textId="2DB64EA0" w:rsidR="006B402B" w:rsidRPr="0022077E" w:rsidRDefault="006B402B" w:rsidP="006B402B">
      <w:pPr>
        <w:ind w:left="567" w:right="539"/>
        <w:contextualSpacing/>
        <w:jc w:val="both"/>
        <w:rPr>
          <w:rFonts w:ascii="Palatino Linotype" w:hAnsi="Palatino Linotype"/>
          <w:i/>
          <w:iCs/>
          <w:sz w:val="22"/>
          <w:szCs w:val="22"/>
        </w:rPr>
      </w:pPr>
      <w:r w:rsidRPr="0022077E">
        <w:rPr>
          <w:rFonts w:ascii="Palatino Linotype" w:hAnsi="Palatino Linotype"/>
          <w:i/>
          <w:iCs/>
          <w:sz w:val="22"/>
          <w:szCs w:val="22"/>
        </w:rPr>
        <w:t>(…)</w:t>
      </w:r>
    </w:p>
    <w:p w14:paraId="57D59705" w14:textId="073E4AA5" w:rsidR="006B402B" w:rsidRPr="0022077E" w:rsidRDefault="006B402B" w:rsidP="006B402B">
      <w:pPr>
        <w:ind w:left="567" w:right="539"/>
        <w:contextualSpacing/>
        <w:jc w:val="both"/>
        <w:rPr>
          <w:rFonts w:ascii="Palatino Linotype" w:hAnsi="Palatino Linotype"/>
          <w:b/>
          <w:bCs/>
          <w:i/>
          <w:iCs/>
          <w:sz w:val="22"/>
          <w:szCs w:val="22"/>
        </w:rPr>
      </w:pPr>
      <w:r w:rsidRPr="0022077E">
        <w:rPr>
          <w:rFonts w:ascii="Palatino Linotype" w:hAnsi="Palatino Linotype"/>
          <w:b/>
          <w:bCs/>
          <w:i/>
          <w:iCs/>
          <w:sz w:val="22"/>
          <w:szCs w:val="22"/>
        </w:rPr>
        <w:t xml:space="preserve">IV. Admitido el recurso de revisión, aparezca alguna causal de improcedencia en los términos de la presente Ley; </w:t>
      </w:r>
    </w:p>
    <w:p w14:paraId="5FB66FF6" w14:textId="182C1254" w:rsidR="006B402B" w:rsidRPr="0022077E" w:rsidRDefault="006B402B" w:rsidP="006B402B">
      <w:pPr>
        <w:ind w:left="567" w:right="539"/>
        <w:contextualSpacing/>
        <w:jc w:val="both"/>
        <w:rPr>
          <w:rFonts w:ascii="Palatino Linotype" w:hAnsi="Palatino Linotype"/>
          <w:i/>
          <w:iCs/>
          <w:sz w:val="22"/>
          <w:szCs w:val="22"/>
        </w:rPr>
      </w:pPr>
      <w:r w:rsidRPr="0022077E">
        <w:rPr>
          <w:rFonts w:ascii="Palatino Linotype" w:hAnsi="Palatino Linotype"/>
          <w:i/>
          <w:iCs/>
          <w:sz w:val="22"/>
          <w:szCs w:val="22"/>
        </w:rPr>
        <w:t>(…)”</w:t>
      </w:r>
    </w:p>
    <w:p w14:paraId="44E1185B" w14:textId="77777777" w:rsidR="006B402B" w:rsidRPr="0022077E" w:rsidRDefault="006B402B" w:rsidP="00EE36DF">
      <w:pPr>
        <w:spacing w:line="360" w:lineRule="auto"/>
        <w:ind w:right="49"/>
        <w:contextualSpacing/>
        <w:jc w:val="both"/>
        <w:rPr>
          <w:rFonts w:ascii="Palatino Linotype" w:hAnsi="Palatino Linotype"/>
          <w:color w:val="000000"/>
          <w:lang w:val="es-ES_tradnl"/>
        </w:rPr>
      </w:pPr>
    </w:p>
    <w:p w14:paraId="15AA0E1B" w14:textId="58EC6E5A" w:rsidR="00541BEA" w:rsidRPr="0022077E"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2077E">
        <w:rPr>
          <w:rFonts w:ascii="Palatino Linotype" w:eastAsia="Calibri" w:hAnsi="Palatino Linotype"/>
        </w:rPr>
        <w:t xml:space="preserve">Por lo anteriormente expuesto y fundado, este </w:t>
      </w:r>
      <w:r w:rsidRPr="0022077E">
        <w:rPr>
          <w:rFonts w:ascii="Palatino Linotype" w:eastAsia="Calibri" w:hAnsi="Palatino Linotype"/>
          <w:b/>
          <w:bCs/>
        </w:rPr>
        <w:t>ÓRGANO GARANTE</w:t>
      </w:r>
      <w:r w:rsidRPr="0022077E">
        <w:rPr>
          <w:rFonts w:ascii="Palatino Linotype" w:eastAsia="Calibri" w:hAnsi="Palatino Linotype"/>
        </w:rPr>
        <w:t xml:space="preserve"> emite los siguientes:</w:t>
      </w:r>
      <w:bookmarkStart w:id="15" w:name="_Toc528153792"/>
      <w:bookmarkStart w:id="16" w:name="_Toc71158406"/>
      <w:bookmarkStart w:id="17" w:name="_Toc90654868"/>
      <w:r w:rsidR="00250F94" w:rsidRPr="0022077E">
        <w:rPr>
          <w:rFonts w:ascii="Palatino Linotype" w:hAnsi="Palatino Linotype"/>
          <w:color w:val="000000"/>
          <w:lang w:val="es-ES_tradnl"/>
        </w:rPr>
        <w:t xml:space="preserve"> </w:t>
      </w:r>
    </w:p>
    <w:p w14:paraId="0152681D" w14:textId="77777777" w:rsidR="00511092" w:rsidRPr="0022077E" w:rsidRDefault="00511092" w:rsidP="00511092">
      <w:pPr>
        <w:spacing w:line="360" w:lineRule="auto"/>
        <w:ind w:right="49"/>
        <w:contextualSpacing/>
        <w:jc w:val="both"/>
        <w:rPr>
          <w:rFonts w:ascii="Palatino Linotype" w:hAnsi="Palatino Linotype"/>
          <w:color w:val="000000"/>
          <w:lang w:val="es-ES_tradnl"/>
        </w:rPr>
      </w:pPr>
    </w:p>
    <w:p w14:paraId="525E5D82" w14:textId="5B9AB15A" w:rsidR="00797CD8" w:rsidRPr="0022077E"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22077E">
        <w:rPr>
          <w:rFonts w:ascii="Palatino Linotype" w:eastAsiaTheme="majorEastAsia" w:hAnsi="Palatino Linotype" w:cstheme="majorBidi"/>
          <w:b/>
          <w:color w:val="000000" w:themeColor="text1"/>
          <w:lang w:eastAsia="en-US"/>
        </w:rPr>
        <w:t>R E S O L U T I V O S</w:t>
      </w:r>
      <w:bookmarkEnd w:id="15"/>
      <w:bookmarkEnd w:id="16"/>
      <w:bookmarkEnd w:id="17"/>
    </w:p>
    <w:p w14:paraId="09362F3A" w14:textId="77777777" w:rsidR="00797CD8" w:rsidRPr="0022077E"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7EBE863A" w14:textId="24B09A3E" w:rsidR="00797CD8" w:rsidRPr="0022077E" w:rsidRDefault="00797CD8" w:rsidP="00797CD8">
      <w:pPr>
        <w:spacing w:line="360" w:lineRule="auto"/>
        <w:jc w:val="both"/>
        <w:rPr>
          <w:rFonts w:ascii="Palatino Linotype" w:eastAsiaTheme="minorEastAsia" w:hAnsi="Palatino Linotype" w:cs="Arial"/>
          <w:bCs/>
          <w:lang w:val="es-ES_tradnl" w:eastAsia="es-ES"/>
        </w:rPr>
      </w:pPr>
      <w:r w:rsidRPr="0022077E">
        <w:rPr>
          <w:rFonts w:ascii="Palatino Linotype" w:hAnsi="Palatino Linotype" w:cs="Arial"/>
          <w:b/>
          <w:lang w:val="es-ES_tradnl" w:eastAsia="es-ES"/>
        </w:rPr>
        <w:t xml:space="preserve">PRIMERO. </w:t>
      </w:r>
      <w:r w:rsidR="00EE36DF" w:rsidRPr="0022077E">
        <w:rPr>
          <w:rFonts w:ascii="Palatino Linotype" w:hAnsi="Palatino Linotype"/>
        </w:rPr>
        <w:t xml:space="preserve">Se </w:t>
      </w:r>
      <w:r w:rsidR="00EE36DF" w:rsidRPr="0022077E">
        <w:rPr>
          <w:rFonts w:ascii="Palatino Linotype" w:hAnsi="Palatino Linotype"/>
          <w:b/>
        </w:rPr>
        <w:t>SOBRESEE por improcedente</w:t>
      </w:r>
      <w:r w:rsidR="00EE36DF" w:rsidRPr="0022077E">
        <w:rPr>
          <w:rFonts w:ascii="Palatino Linotype" w:hAnsi="Palatino Linotype"/>
        </w:rPr>
        <w:t xml:space="preserve"> el recurso de revisión número </w:t>
      </w:r>
      <w:r w:rsidR="00EE36DF" w:rsidRPr="0022077E">
        <w:rPr>
          <w:rFonts w:ascii="Palatino Linotype" w:hAnsi="Palatino Linotype"/>
          <w:b/>
        </w:rPr>
        <w:t>0</w:t>
      </w:r>
      <w:r w:rsidR="00583B3A" w:rsidRPr="0022077E">
        <w:rPr>
          <w:rFonts w:ascii="Palatino Linotype" w:hAnsi="Palatino Linotype"/>
          <w:b/>
        </w:rPr>
        <w:t>4278</w:t>
      </w:r>
      <w:r w:rsidR="00EE36DF" w:rsidRPr="0022077E">
        <w:rPr>
          <w:rFonts w:ascii="Palatino Linotype" w:hAnsi="Palatino Linotype"/>
          <w:b/>
        </w:rPr>
        <w:t>/INFOEM/IP/RR/202</w:t>
      </w:r>
      <w:r w:rsidR="00583B3A" w:rsidRPr="0022077E">
        <w:rPr>
          <w:rFonts w:ascii="Palatino Linotype" w:hAnsi="Palatino Linotype"/>
          <w:b/>
        </w:rPr>
        <w:t>3</w:t>
      </w:r>
      <w:r w:rsidR="00CD7060" w:rsidRPr="0022077E">
        <w:rPr>
          <w:rFonts w:ascii="Palatino Linotype" w:hAnsi="Palatino Linotype"/>
          <w:b/>
        </w:rPr>
        <w:t>,</w:t>
      </w:r>
      <w:r w:rsidR="006B402B" w:rsidRPr="0022077E">
        <w:rPr>
          <w:rFonts w:ascii="Palatino Linotype" w:hAnsi="Palatino Linotype"/>
          <w:b/>
        </w:rPr>
        <w:t xml:space="preserve"> </w:t>
      </w:r>
      <w:r w:rsidR="006B402B" w:rsidRPr="0022077E">
        <w:rPr>
          <w:rFonts w:ascii="Palatino Linotype" w:hAnsi="Palatino Linotype"/>
          <w:bCs/>
        </w:rPr>
        <w:t xml:space="preserve">de conformidad con el </w:t>
      </w:r>
      <w:r w:rsidR="00F4351F" w:rsidRPr="0022077E">
        <w:rPr>
          <w:rFonts w:ascii="Palatino Linotype" w:hAnsi="Palatino Linotype"/>
          <w:bCs/>
        </w:rPr>
        <w:t>192, fracción IV, en relación con el artículo 191, fracción VII de la Ley de Transparencia y Acceso a la Información Pública del Estado de México y Municipios</w:t>
      </w:r>
      <w:r w:rsidR="00CD7060" w:rsidRPr="0022077E">
        <w:rPr>
          <w:rFonts w:ascii="Palatino Linotype" w:hAnsi="Palatino Linotype"/>
        </w:rPr>
        <w:t>, en términos del c</w:t>
      </w:r>
      <w:r w:rsidR="00EE36DF" w:rsidRPr="0022077E">
        <w:rPr>
          <w:rFonts w:ascii="Palatino Linotype" w:hAnsi="Palatino Linotype"/>
        </w:rPr>
        <w:t xml:space="preserve">onsiderando </w:t>
      </w:r>
      <w:r w:rsidR="00EE36DF" w:rsidRPr="0022077E">
        <w:rPr>
          <w:rFonts w:ascii="Palatino Linotype" w:hAnsi="Palatino Linotype"/>
          <w:b/>
        </w:rPr>
        <w:t>TERCERO</w:t>
      </w:r>
      <w:r w:rsidR="00EE36DF" w:rsidRPr="0022077E">
        <w:rPr>
          <w:rFonts w:ascii="Palatino Linotype" w:hAnsi="Palatino Linotype"/>
        </w:rPr>
        <w:t xml:space="preserve"> de la presente resolución.</w:t>
      </w:r>
    </w:p>
    <w:p w14:paraId="52FFD884" w14:textId="6AC75457" w:rsidR="00797CD8" w:rsidRPr="0022077E" w:rsidRDefault="00797CD8" w:rsidP="00797CD8">
      <w:pPr>
        <w:spacing w:line="360" w:lineRule="auto"/>
        <w:jc w:val="both"/>
        <w:rPr>
          <w:rFonts w:ascii="Palatino Linotype" w:eastAsia="Calibri" w:hAnsi="Palatino Linotype" w:cs="Arial"/>
          <w:lang w:val="es-ES" w:eastAsia="es-ES"/>
        </w:rPr>
      </w:pPr>
      <w:r w:rsidRPr="0022077E">
        <w:rPr>
          <w:rFonts w:ascii="Palatino Linotype" w:eastAsiaTheme="minorEastAsia" w:hAnsi="Palatino Linotype"/>
          <w:b/>
          <w:lang w:val="es-ES_tradnl" w:eastAsia="es-ES"/>
        </w:rPr>
        <w:lastRenderedPageBreak/>
        <w:t>SEGUNDO.</w:t>
      </w:r>
      <w:r w:rsidRPr="0022077E">
        <w:rPr>
          <w:rFonts w:ascii="Palatino Linotype" w:eastAsiaTheme="majorEastAsia" w:hAnsi="Palatino Linotype" w:cstheme="majorBidi"/>
          <w:b/>
          <w:color w:val="2E74B5" w:themeColor="accent1" w:themeShade="BF"/>
          <w:lang w:val="es-ES_tradnl" w:eastAsia="es-ES"/>
        </w:rPr>
        <w:t xml:space="preserve"> </w:t>
      </w:r>
      <w:r w:rsidR="00EE36DF" w:rsidRPr="0022077E">
        <w:rPr>
          <w:rFonts w:ascii="Palatino Linotype" w:eastAsia="Calibri" w:hAnsi="Palatino Linotype" w:cs="Arial"/>
          <w:b/>
          <w:bCs/>
          <w:lang w:val="es-ES"/>
        </w:rPr>
        <w:t xml:space="preserve">REMÍTASE </w:t>
      </w:r>
      <w:r w:rsidR="00EE36DF" w:rsidRPr="0022077E">
        <w:rPr>
          <w:rFonts w:ascii="Palatino Linotype" w:eastAsia="Calibri" w:hAnsi="Palatino Linotype" w:cs="Arial"/>
          <w:bCs/>
          <w:lang w:val="es-ES"/>
        </w:rPr>
        <w:t xml:space="preserve">a través del Sistema de Acceso a la Información Mexiquense </w:t>
      </w:r>
      <w:r w:rsidR="00EE36DF" w:rsidRPr="0022077E">
        <w:rPr>
          <w:rFonts w:ascii="Palatino Linotype" w:eastAsia="Calibri" w:hAnsi="Palatino Linotype" w:cs="Arial"/>
          <w:b/>
          <w:bCs/>
          <w:lang w:val="es-ES"/>
        </w:rPr>
        <w:t xml:space="preserve">(SAIMEX) </w:t>
      </w:r>
      <w:r w:rsidR="00EE36DF" w:rsidRPr="0022077E">
        <w:rPr>
          <w:rFonts w:ascii="Palatino Linotype" w:eastAsia="Calibri" w:hAnsi="Palatino Linotype" w:cs="Arial"/>
          <w:bCs/>
          <w:lang w:val="es-ES"/>
        </w:rPr>
        <w:t>la presente resolución al Titular de la Unidad de Transparencia del</w:t>
      </w:r>
      <w:r w:rsidR="00EE36DF" w:rsidRPr="0022077E">
        <w:rPr>
          <w:rFonts w:ascii="Palatino Linotype" w:eastAsia="Calibri" w:hAnsi="Palatino Linotype" w:cs="Arial"/>
          <w:b/>
          <w:bCs/>
          <w:lang w:val="es-ES"/>
        </w:rPr>
        <w:t xml:space="preserve"> SUJETO OBLIGADO.</w:t>
      </w:r>
    </w:p>
    <w:p w14:paraId="3C2218E5" w14:textId="77777777" w:rsidR="00797CD8" w:rsidRPr="0022077E" w:rsidRDefault="00797CD8" w:rsidP="00797CD8">
      <w:pPr>
        <w:spacing w:line="360" w:lineRule="auto"/>
        <w:jc w:val="both"/>
        <w:rPr>
          <w:rFonts w:ascii="Palatino Linotype" w:eastAsia="Calibri" w:hAnsi="Palatino Linotype" w:cs="Arial"/>
          <w:lang w:val="es-ES" w:eastAsia="es-ES"/>
        </w:rPr>
      </w:pPr>
    </w:p>
    <w:p w14:paraId="0321D3F9" w14:textId="2335068A" w:rsidR="00797CD8" w:rsidRPr="0022077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22077E">
        <w:rPr>
          <w:rFonts w:ascii="Palatino Linotype" w:eastAsia="Palatino Linotype" w:hAnsi="Palatino Linotype" w:cs="Palatino Linotype"/>
          <w:b/>
          <w:lang w:val="es-ES_tradnl" w:eastAsia="es-ES"/>
        </w:rPr>
        <w:t xml:space="preserve">TERCERO. </w:t>
      </w:r>
      <w:r w:rsidR="00EE36DF" w:rsidRPr="0022077E">
        <w:rPr>
          <w:rFonts w:ascii="Palatino Linotype" w:hAnsi="Palatino Linotype"/>
          <w:b/>
          <w:bCs/>
          <w:lang w:val="es-ES"/>
        </w:rPr>
        <w:t xml:space="preserve">Notifíquese </w:t>
      </w:r>
      <w:r w:rsidR="00EE36DF" w:rsidRPr="0022077E">
        <w:rPr>
          <w:rFonts w:ascii="Palatino Linotype" w:hAnsi="Palatino Linotype"/>
          <w:bCs/>
          <w:lang w:val="es-ES"/>
        </w:rPr>
        <w:t>a</w:t>
      </w:r>
      <w:r w:rsidR="005A1BEC" w:rsidRPr="0022077E">
        <w:rPr>
          <w:rFonts w:ascii="Palatino Linotype" w:hAnsi="Palatino Linotype"/>
          <w:bCs/>
          <w:lang w:val="es-ES"/>
        </w:rPr>
        <w:t xml:space="preserve"> </w:t>
      </w:r>
      <w:r w:rsidR="00EE36DF" w:rsidRPr="0022077E">
        <w:rPr>
          <w:rFonts w:ascii="Palatino Linotype" w:hAnsi="Palatino Linotype"/>
          <w:bCs/>
          <w:lang w:val="es-ES"/>
        </w:rPr>
        <w:t>l</w:t>
      </w:r>
      <w:r w:rsidR="005A1BEC" w:rsidRPr="0022077E">
        <w:rPr>
          <w:rFonts w:ascii="Palatino Linotype" w:hAnsi="Palatino Linotype"/>
          <w:bCs/>
          <w:lang w:val="es-ES"/>
        </w:rPr>
        <w:t>a</w:t>
      </w:r>
      <w:r w:rsidR="00EE36DF" w:rsidRPr="0022077E">
        <w:rPr>
          <w:rFonts w:ascii="Palatino Linotype" w:hAnsi="Palatino Linotype"/>
          <w:bCs/>
          <w:lang w:val="es-ES"/>
        </w:rPr>
        <w:t xml:space="preserve"> </w:t>
      </w:r>
      <w:r w:rsidR="00EE36DF" w:rsidRPr="0022077E">
        <w:rPr>
          <w:rFonts w:ascii="Palatino Linotype" w:hAnsi="Palatino Linotype"/>
          <w:b/>
          <w:bCs/>
          <w:lang w:val="es-ES"/>
        </w:rPr>
        <w:t>RECURRENTE</w:t>
      </w:r>
      <w:r w:rsidR="00EE36DF" w:rsidRPr="0022077E">
        <w:rPr>
          <w:rFonts w:ascii="Palatino Linotype" w:hAnsi="Palatino Linotype"/>
        </w:rPr>
        <w:t xml:space="preserve"> </w:t>
      </w:r>
      <w:r w:rsidR="00EE36DF" w:rsidRPr="0022077E">
        <w:rPr>
          <w:rFonts w:ascii="Palatino Linotype" w:hAnsi="Palatino Linotype"/>
          <w:lang w:val="es-ES"/>
        </w:rPr>
        <w:t xml:space="preserve">la presente resolución, </w:t>
      </w:r>
      <w:r w:rsidR="00EE36DF" w:rsidRPr="0022077E">
        <w:rPr>
          <w:rFonts w:ascii="Palatino Linotype" w:eastAsia="Calibri" w:hAnsi="Palatino Linotype" w:cs="Arial"/>
          <w:bCs/>
          <w:lang w:val="es-ES"/>
        </w:rPr>
        <w:t xml:space="preserve">a través del Sistema de Acceso a la Información Mexiquense </w:t>
      </w:r>
      <w:r w:rsidR="00EE36DF" w:rsidRPr="0022077E">
        <w:rPr>
          <w:rFonts w:ascii="Palatino Linotype" w:eastAsia="Calibri" w:hAnsi="Palatino Linotype" w:cs="Arial"/>
          <w:b/>
          <w:bCs/>
          <w:lang w:val="es-ES"/>
        </w:rPr>
        <w:t>(SAIMEX)</w:t>
      </w:r>
      <w:r w:rsidR="007901B0" w:rsidRPr="0022077E">
        <w:rPr>
          <w:rFonts w:ascii="Palatino Linotype" w:eastAsia="Calibri" w:hAnsi="Palatino Linotype" w:cs="Arial"/>
          <w:b/>
          <w:bCs/>
          <w:lang w:val="es-ES"/>
        </w:rPr>
        <w:t>.</w:t>
      </w:r>
    </w:p>
    <w:p w14:paraId="43CDB593" w14:textId="77777777" w:rsidR="00797CD8" w:rsidRPr="0022077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22077E"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22077E">
        <w:rPr>
          <w:rFonts w:ascii="Palatino Linotype" w:hAnsi="Palatino Linotype" w:cs="Arial"/>
          <w:b/>
          <w:color w:val="000000" w:themeColor="text1"/>
          <w:lang w:val="es-ES_tradnl" w:eastAsia="es-ES"/>
        </w:rPr>
        <w:t xml:space="preserve">CUARTO. </w:t>
      </w:r>
      <w:r w:rsidR="00EE36DF" w:rsidRPr="0022077E">
        <w:rPr>
          <w:rFonts w:ascii="Palatino Linotype" w:eastAsia="MS Mincho" w:hAnsi="Palatino Linotype"/>
          <w:lang w:val="es-ES"/>
        </w:rPr>
        <w:t>Se hace del conocimiento de</w:t>
      </w:r>
      <w:r w:rsidR="005A1BEC" w:rsidRPr="0022077E">
        <w:rPr>
          <w:rFonts w:ascii="Palatino Linotype" w:eastAsia="MS Mincho" w:hAnsi="Palatino Linotype"/>
          <w:lang w:val="es-ES"/>
        </w:rPr>
        <w:t xml:space="preserve"> </w:t>
      </w:r>
      <w:r w:rsidR="00EE36DF" w:rsidRPr="0022077E">
        <w:rPr>
          <w:rFonts w:ascii="Palatino Linotype" w:eastAsia="MS Mincho" w:hAnsi="Palatino Linotype"/>
          <w:lang w:val="es-ES"/>
        </w:rPr>
        <w:t>l</w:t>
      </w:r>
      <w:r w:rsidR="005A1BEC" w:rsidRPr="0022077E">
        <w:rPr>
          <w:rFonts w:ascii="Palatino Linotype" w:eastAsia="MS Mincho" w:hAnsi="Palatino Linotype"/>
          <w:lang w:val="es-ES"/>
        </w:rPr>
        <w:t>a</w:t>
      </w:r>
      <w:r w:rsidR="00EE36DF" w:rsidRPr="0022077E">
        <w:rPr>
          <w:rFonts w:ascii="Palatino Linotype" w:eastAsia="MS Mincho" w:hAnsi="Palatino Linotype"/>
          <w:lang w:val="es-ES"/>
        </w:rPr>
        <w:t xml:space="preserve"> </w:t>
      </w:r>
      <w:r w:rsidR="00EE36DF" w:rsidRPr="0022077E">
        <w:rPr>
          <w:rFonts w:ascii="Palatino Linotype" w:hAnsi="Palatino Linotype"/>
          <w:b/>
          <w:bCs/>
          <w:lang w:val="es-ES"/>
        </w:rPr>
        <w:t>RECURRENTE</w:t>
      </w:r>
      <w:r w:rsidR="00EE36DF" w:rsidRPr="0022077E">
        <w:rPr>
          <w:rFonts w:ascii="Palatino Linotype" w:hAnsi="Palatino Linotype"/>
        </w:rPr>
        <w:t xml:space="preserve"> </w:t>
      </w:r>
      <w:r w:rsidR="00EE36DF" w:rsidRPr="0022077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22077E">
        <w:rPr>
          <w:rFonts w:ascii="Palatino Linotype" w:eastAsia="MS Mincho" w:hAnsi="Palatino Linotype"/>
          <w:bCs/>
          <w:lang w:val="es-ES"/>
        </w:rPr>
        <w:t>vía juicio de amparo</w:t>
      </w:r>
      <w:r w:rsidR="00EE36DF" w:rsidRPr="0022077E">
        <w:rPr>
          <w:rFonts w:ascii="Palatino Linotype" w:eastAsia="MS Mincho" w:hAnsi="Palatino Linotype"/>
          <w:lang w:val="es-ES"/>
        </w:rPr>
        <w:t> en los términos de las leyes aplicables.</w:t>
      </w:r>
    </w:p>
    <w:p w14:paraId="640B77A6" w14:textId="77777777" w:rsidR="00797CD8" w:rsidRPr="0022077E" w:rsidRDefault="00797CD8" w:rsidP="00797CD8">
      <w:pPr>
        <w:spacing w:line="360" w:lineRule="auto"/>
        <w:ind w:right="48"/>
        <w:jc w:val="both"/>
        <w:rPr>
          <w:rFonts w:ascii="Palatino Linotype" w:hAnsi="Palatino Linotype"/>
        </w:rPr>
      </w:pPr>
    </w:p>
    <w:p w14:paraId="5193C28F" w14:textId="77777777" w:rsidR="00CD7060" w:rsidRPr="00CD7060" w:rsidRDefault="00CD7060" w:rsidP="00CD7060">
      <w:pPr>
        <w:spacing w:before="240" w:after="240" w:line="360" w:lineRule="auto"/>
        <w:ind w:firstLine="1"/>
        <w:jc w:val="both"/>
        <w:rPr>
          <w:rFonts w:ascii="Palatino Linotype" w:hAnsi="Palatino Linotype"/>
          <w:smallCaps/>
        </w:rPr>
      </w:pPr>
      <w:bookmarkStart w:id="18" w:name="_Hlk129792997"/>
      <w:r w:rsidRPr="0022077E">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AGOSTO DE DOS MIL VEINTITRÉS, ANTE EL SECRETARIO TÉCNICO DEL PLENO ALEXIS TAPIA RAMÍREZ.</w:t>
      </w:r>
      <w:r w:rsidRPr="00CD7060">
        <w:rPr>
          <w:rStyle w:val="Referenciasutil"/>
          <w:rFonts w:ascii="Palatino Linotype" w:eastAsiaTheme="majorEastAsia" w:hAnsi="Palatino Linotype"/>
          <w:color w:val="auto"/>
        </w:rPr>
        <w:t xml:space="preserve"> </w:t>
      </w:r>
      <w:bookmarkEnd w:id="18"/>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EA57C4" w:rsidRDefault="00EA57C4"/>
    <w:sectPr w:rsidR="00EA57C4" w:rsidSect="00EA57C4">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4134E" w14:textId="77777777" w:rsidR="00F32446" w:rsidRDefault="00F32446" w:rsidP="00797CD8">
      <w:r>
        <w:separator/>
      </w:r>
    </w:p>
  </w:endnote>
  <w:endnote w:type="continuationSeparator" w:id="0">
    <w:p w14:paraId="0E1EA020" w14:textId="77777777" w:rsidR="00F32446" w:rsidRDefault="00F32446"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B05EDD">
      <w:rPr>
        <w:b/>
        <w:bCs/>
        <w:noProof/>
      </w:rPr>
      <w:t>12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05EDD">
      <w:rPr>
        <w:b/>
        <w:bCs/>
        <w:noProof/>
      </w:rPr>
      <w:t>14</w:t>
    </w:r>
    <w:r>
      <w:rPr>
        <w:b/>
        <w:bCs/>
      </w:rPr>
      <w:fldChar w:fldCharType="end"/>
    </w:r>
  </w:p>
  <w:p w14:paraId="66B0F435" w14:textId="77777777" w:rsidR="00EA57C4" w:rsidRDefault="00EA57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B05ED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05EDD">
      <w:rPr>
        <w:b/>
        <w:bCs/>
        <w:noProof/>
      </w:rPr>
      <w:t>14</w:t>
    </w:r>
    <w:r>
      <w:rPr>
        <w:b/>
        <w:bCs/>
      </w:rPr>
      <w:fldChar w:fldCharType="end"/>
    </w:r>
  </w:p>
  <w:p w14:paraId="2B795856" w14:textId="77777777" w:rsidR="00EA57C4" w:rsidRDefault="00EA57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8AA3D" w14:textId="77777777" w:rsidR="00F32446" w:rsidRDefault="00F32446" w:rsidP="00797CD8">
      <w:r>
        <w:separator/>
      </w:r>
    </w:p>
  </w:footnote>
  <w:footnote w:type="continuationSeparator" w:id="0">
    <w:p w14:paraId="3A31557F" w14:textId="77777777" w:rsidR="00F32446" w:rsidRDefault="00F32446" w:rsidP="00797CD8">
      <w:r>
        <w:continuationSeparator/>
      </w:r>
    </w:p>
  </w:footnote>
  <w:footnote w:id="1">
    <w:p w14:paraId="71B7A6A9"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4AB0838E"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529A63A8"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4CC70388" w14:textId="77777777" w:rsidR="00583B3A" w:rsidRDefault="00583B3A"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EA57C4" w:rsidRDefault="00F32446">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A57C4" w:rsidRPr="005C106F" w14:paraId="352B99A6" w14:textId="77777777" w:rsidTr="00EA57C4">
      <w:trPr>
        <w:trHeight w:val="1435"/>
      </w:trPr>
      <w:tc>
        <w:tcPr>
          <w:tcW w:w="2268" w:type="dxa"/>
          <w:shd w:val="clear" w:color="auto" w:fill="auto"/>
        </w:tcPr>
        <w:p w14:paraId="3387C053" w14:textId="77777777" w:rsidR="00EA57C4" w:rsidRPr="005C106F" w:rsidRDefault="00EA57C4" w:rsidP="00EA57C4">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EA57C4" w:rsidRDefault="00EA57C4" w:rsidP="00EA57C4"/>
        <w:tbl>
          <w:tblPr>
            <w:tblW w:w="6662" w:type="dxa"/>
            <w:tblInd w:w="40" w:type="dxa"/>
            <w:tblLayout w:type="fixed"/>
            <w:tblLook w:val="0420" w:firstRow="1" w:lastRow="0" w:firstColumn="0" w:lastColumn="0" w:noHBand="0" w:noVBand="1"/>
          </w:tblPr>
          <w:tblGrid>
            <w:gridCol w:w="2551"/>
            <w:gridCol w:w="4111"/>
          </w:tblGrid>
          <w:tr w:rsidR="00EA57C4" w14:paraId="6D92F205" w14:textId="77777777" w:rsidTr="00EA57C4">
            <w:trPr>
              <w:trHeight w:val="150"/>
            </w:trPr>
            <w:tc>
              <w:tcPr>
                <w:tcW w:w="2551" w:type="dxa"/>
                <w:shd w:val="clear" w:color="auto" w:fill="auto"/>
              </w:tcPr>
              <w:p w14:paraId="1F43EC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2EE24DF1" w:rsidR="00EA57C4" w:rsidRPr="00020E73" w:rsidRDefault="00566749" w:rsidP="00EA57C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583B3A">
                  <w:rPr>
                    <w:rFonts w:ascii="Palatino Linotype" w:eastAsia="Calibri" w:hAnsi="Palatino Linotype" w:cs="Tahoma"/>
                    <w:bCs/>
                    <w:sz w:val="22"/>
                    <w:szCs w:val="22"/>
                    <w:lang w:eastAsia="en-US"/>
                  </w:rPr>
                  <w:t>4278</w:t>
                </w:r>
                <w:r w:rsidR="00EA57C4" w:rsidRPr="009E7B0A">
                  <w:rPr>
                    <w:rFonts w:ascii="Palatino Linotype" w:eastAsia="Calibri" w:hAnsi="Palatino Linotype" w:cs="Tahoma"/>
                    <w:bCs/>
                    <w:sz w:val="22"/>
                    <w:szCs w:val="22"/>
                    <w:lang w:eastAsia="en-US"/>
                  </w:rPr>
                  <w:t>/INFOEM/IP/RR/202</w:t>
                </w:r>
                <w:r w:rsidR="00583B3A">
                  <w:rPr>
                    <w:rFonts w:ascii="Palatino Linotype" w:eastAsia="Calibri" w:hAnsi="Palatino Linotype" w:cs="Tahoma"/>
                    <w:bCs/>
                    <w:sz w:val="22"/>
                    <w:szCs w:val="22"/>
                    <w:lang w:eastAsia="en-US"/>
                  </w:rPr>
                  <w:t>3</w:t>
                </w:r>
              </w:p>
            </w:tc>
          </w:tr>
          <w:tr w:rsidR="00EA57C4" w14:paraId="7CA62C08" w14:textId="77777777" w:rsidTr="00EA57C4">
            <w:trPr>
              <w:trHeight w:val="295"/>
            </w:trPr>
            <w:tc>
              <w:tcPr>
                <w:tcW w:w="2551" w:type="dxa"/>
                <w:shd w:val="clear" w:color="auto" w:fill="auto"/>
              </w:tcPr>
              <w:p w14:paraId="395B93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2EAFDC1C" w:rsidR="00EA57C4" w:rsidRPr="00F53756" w:rsidRDefault="00566749" w:rsidP="0023583D">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r w:rsidR="00583B3A">
                  <w:rPr>
                    <w:rFonts w:ascii="Palatino Linotype" w:eastAsia="Calibri" w:hAnsi="Palatino Linotype" w:cs="Tahoma"/>
                    <w:bCs/>
                    <w:sz w:val="22"/>
                    <w:szCs w:val="22"/>
                    <w:lang w:eastAsia="en-US"/>
                  </w:rPr>
                  <w:t>Temoaya</w:t>
                </w:r>
              </w:p>
            </w:tc>
          </w:tr>
          <w:tr w:rsidR="00EA57C4" w14:paraId="773231CF" w14:textId="77777777" w:rsidTr="00EA57C4">
            <w:trPr>
              <w:trHeight w:val="295"/>
            </w:trPr>
            <w:tc>
              <w:tcPr>
                <w:tcW w:w="2551" w:type="dxa"/>
                <w:shd w:val="clear" w:color="auto" w:fill="auto"/>
              </w:tcPr>
              <w:p w14:paraId="0DF42393"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EA57C4" w:rsidRPr="00020E73" w:rsidRDefault="00EA57C4" w:rsidP="00EA57C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EA57C4" w:rsidRPr="00020E73" w:rsidRDefault="00EA57C4" w:rsidP="00EA57C4">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EA57C4" w:rsidRPr="005C106F" w:rsidRDefault="00EA57C4" w:rsidP="00EA57C4">
          <w:pPr>
            <w:tabs>
              <w:tab w:val="right" w:pos="8838"/>
            </w:tabs>
            <w:ind w:left="-28"/>
            <w:jc w:val="both"/>
            <w:rPr>
              <w:rFonts w:ascii="Arial" w:eastAsia="Calibri" w:hAnsi="Arial" w:cs="Arial"/>
              <w:b/>
              <w:sz w:val="22"/>
              <w:szCs w:val="22"/>
              <w:lang w:eastAsia="en-US"/>
            </w:rPr>
          </w:pPr>
        </w:p>
      </w:tc>
    </w:tr>
  </w:tbl>
  <w:p w14:paraId="64B256DC" w14:textId="77777777" w:rsidR="00EA57C4" w:rsidRPr="00443C6B" w:rsidRDefault="00F32446"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A57C4" w:rsidRPr="00330DA7" w14:paraId="3A2CD559" w14:textId="77777777" w:rsidTr="00EA57C4">
      <w:trPr>
        <w:trHeight w:val="1435"/>
      </w:trPr>
      <w:tc>
        <w:tcPr>
          <w:tcW w:w="2268" w:type="dxa"/>
          <w:shd w:val="clear" w:color="auto" w:fill="auto"/>
        </w:tcPr>
        <w:p w14:paraId="59D9519F" w14:textId="77777777" w:rsidR="00EA57C4" w:rsidRPr="00330DA7" w:rsidRDefault="00EA57C4" w:rsidP="00EA57C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A57C4" w:rsidRPr="00330DA7" w14:paraId="013337E0" w14:textId="77777777" w:rsidTr="00EA57C4">
            <w:trPr>
              <w:trHeight w:val="144"/>
            </w:trPr>
            <w:tc>
              <w:tcPr>
                <w:tcW w:w="2444" w:type="dxa"/>
                <w:shd w:val="clear" w:color="auto" w:fill="auto"/>
              </w:tcPr>
              <w:p w14:paraId="011D22C6" w14:textId="77777777" w:rsidR="00EA57C4" w:rsidRPr="00020E73" w:rsidRDefault="00EA57C4"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0E960BDA" w:rsidR="00EA57C4" w:rsidRPr="00020E73" w:rsidRDefault="00566749" w:rsidP="0023583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583B3A">
                  <w:rPr>
                    <w:rFonts w:ascii="Palatino Linotype" w:eastAsia="Calibri" w:hAnsi="Palatino Linotype" w:cs="Tahoma"/>
                    <w:sz w:val="22"/>
                    <w:szCs w:val="22"/>
                    <w:lang w:eastAsia="en-US"/>
                  </w:rPr>
                  <w:t>4278</w:t>
                </w:r>
                <w:r w:rsidR="00EA57C4" w:rsidRPr="009E7B0A">
                  <w:rPr>
                    <w:rFonts w:ascii="Palatino Linotype" w:eastAsia="Calibri" w:hAnsi="Palatino Linotype" w:cs="Tahoma"/>
                    <w:sz w:val="22"/>
                    <w:szCs w:val="22"/>
                    <w:lang w:eastAsia="en-US"/>
                  </w:rPr>
                  <w:t>/INFOEM/IP/RR/202</w:t>
                </w:r>
                <w:r w:rsidR="00583B3A">
                  <w:rPr>
                    <w:rFonts w:ascii="Palatino Linotype" w:eastAsia="Calibri" w:hAnsi="Palatino Linotype" w:cs="Tahoma"/>
                    <w:sz w:val="22"/>
                    <w:szCs w:val="22"/>
                    <w:lang w:eastAsia="en-US"/>
                  </w:rPr>
                  <w:t>3</w:t>
                </w:r>
              </w:p>
            </w:tc>
          </w:tr>
          <w:tr w:rsidR="00EA57C4" w:rsidRPr="00330DA7" w14:paraId="2F227F27" w14:textId="77777777" w:rsidTr="00EA57C4">
            <w:trPr>
              <w:trHeight w:val="144"/>
            </w:trPr>
            <w:tc>
              <w:tcPr>
                <w:tcW w:w="2444" w:type="dxa"/>
                <w:shd w:val="clear" w:color="auto" w:fill="auto"/>
              </w:tcPr>
              <w:p w14:paraId="24F3422D"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2D515235" w:rsidR="00EA57C4" w:rsidRPr="00020E73" w:rsidRDefault="00EA57C4" w:rsidP="00566749">
                <w:pPr>
                  <w:tabs>
                    <w:tab w:val="left" w:pos="3122"/>
                    <w:tab w:val="right" w:pos="8838"/>
                  </w:tabs>
                  <w:ind w:left="-74" w:right="-105"/>
                  <w:jc w:val="both"/>
                  <w:rPr>
                    <w:rFonts w:ascii="Palatino Linotype" w:eastAsia="Calibri" w:hAnsi="Palatino Linotype" w:cs="Tahoma"/>
                    <w:sz w:val="22"/>
                    <w:szCs w:val="22"/>
                    <w:lang w:val="es-ES" w:eastAsia="en-US"/>
                  </w:rPr>
                </w:pPr>
              </w:p>
            </w:tc>
          </w:tr>
          <w:tr w:rsidR="00EA57C4" w:rsidRPr="00330DA7" w14:paraId="74425B02" w14:textId="77777777" w:rsidTr="00EA57C4">
            <w:trPr>
              <w:trHeight w:val="283"/>
            </w:trPr>
            <w:tc>
              <w:tcPr>
                <w:tcW w:w="2444" w:type="dxa"/>
                <w:shd w:val="clear" w:color="auto" w:fill="auto"/>
              </w:tcPr>
              <w:p w14:paraId="5974BD4A"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3476CDB2" w:rsidR="00EA57C4" w:rsidRPr="00F53756" w:rsidRDefault="00EA57C4" w:rsidP="00566749">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r w:rsidR="00583B3A">
                  <w:rPr>
                    <w:rFonts w:ascii="Palatino Linotype" w:eastAsia="Calibri" w:hAnsi="Palatino Linotype" w:cs="Tahoma"/>
                    <w:bCs/>
                    <w:sz w:val="22"/>
                    <w:szCs w:val="22"/>
                    <w:lang w:eastAsia="en-US"/>
                  </w:rPr>
                  <w:t>Temoaya</w:t>
                </w:r>
              </w:p>
            </w:tc>
          </w:tr>
          <w:tr w:rsidR="00EA57C4" w:rsidRPr="00330DA7" w14:paraId="5725E2C3" w14:textId="77777777" w:rsidTr="00EA57C4">
            <w:trPr>
              <w:trHeight w:val="283"/>
            </w:trPr>
            <w:tc>
              <w:tcPr>
                <w:tcW w:w="2444" w:type="dxa"/>
                <w:shd w:val="clear" w:color="auto" w:fill="auto"/>
              </w:tcPr>
              <w:p w14:paraId="30AA5C88"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EA57C4" w:rsidRPr="00020E73" w:rsidRDefault="00EA57C4" w:rsidP="00EA57C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EA57C4" w:rsidRPr="00020E73" w:rsidRDefault="00EA57C4" w:rsidP="00EA57C4">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EA57C4" w:rsidRPr="00330DA7" w:rsidRDefault="00EA57C4" w:rsidP="00EA57C4">
          <w:pPr>
            <w:tabs>
              <w:tab w:val="right" w:pos="8838"/>
            </w:tabs>
            <w:ind w:left="-28"/>
            <w:jc w:val="both"/>
            <w:rPr>
              <w:rFonts w:ascii="Arial" w:eastAsia="Calibri" w:hAnsi="Arial" w:cs="Arial"/>
              <w:b/>
              <w:sz w:val="22"/>
              <w:szCs w:val="22"/>
              <w:lang w:eastAsia="en-US"/>
            </w:rPr>
          </w:pPr>
        </w:p>
      </w:tc>
    </w:tr>
  </w:tbl>
  <w:p w14:paraId="65018DCC" w14:textId="77777777" w:rsidR="00EA57C4" w:rsidRPr="00827FA0" w:rsidRDefault="00F32446"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4"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D563BE"/>
    <w:multiLevelType w:val="hybridMultilevel"/>
    <w:tmpl w:val="538EC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4"/>
  </w:num>
  <w:num w:numId="5">
    <w:abstractNumId w:val="17"/>
  </w:num>
  <w:num w:numId="6">
    <w:abstractNumId w:val="19"/>
  </w:num>
  <w:num w:numId="7">
    <w:abstractNumId w:val="18"/>
  </w:num>
  <w:num w:numId="8">
    <w:abstractNumId w:val="4"/>
  </w:num>
  <w:num w:numId="9">
    <w:abstractNumId w:val="0"/>
  </w:num>
  <w:num w:numId="10">
    <w:abstractNumId w:val="8"/>
  </w:num>
  <w:num w:numId="11">
    <w:abstractNumId w:val="20"/>
  </w:num>
  <w:num w:numId="12">
    <w:abstractNumId w:val="2"/>
  </w:num>
  <w:num w:numId="13">
    <w:abstractNumId w:val="3"/>
  </w:num>
  <w:num w:numId="14">
    <w:abstractNumId w:val="7"/>
  </w:num>
  <w:num w:numId="15">
    <w:abstractNumId w:val="15"/>
  </w:num>
  <w:num w:numId="16">
    <w:abstractNumId w:val="6"/>
  </w:num>
  <w:num w:numId="17">
    <w:abstractNumId w:val="13"/>
  </w:num>
  <w:num w:numId="18">
    <w:abstractNumId w:val="1"/>
  </w:num>
  <w:num w:numId="19">
    <w:abstractNumId w:val="21"/>
  </w:num>
  <w:num w:numId="20">
    <w:abstractNumId w:val="5"/>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43D6D"/>
    <w:rsid w:val="0006267C"/>
    <w:rsid w:val="00062F95"/>
    <w:rsid w:val="0008452B"/>
    <w:rsid w:val="00094501"/>
    <w:rsid w:val="00096DB0"/>
    <w:rsid w:val="000A2EB0"/>
    <w:rsid w:val="000B1FC7"/>
    <w:rsid w:val="000B718C"/>
    <w:rsid w:val="000B7415"/>
    <w:rsid w:val="000E138C"/>
    <w:rsid w:val="000E7DE8"/>
    <w:rsid w:val="00112E8F"/>
    <w:rsid w:val="0012408E"/>
    <w:rsid w:val="00127347"/>
    <w:rsid w:val="00156B91"/>
    <w:rsid w:val="00192704"/>
    <w:rsid w:val="00194161"/>
    <w:rsid w:val="001A1A60"/>
    <w:rsid w:val="001A7288"/>
    <w:rsid w:val="001F2181"/>
    <w:rsid w:val="001F4A58"/>
    <w:rsid w:val="00214EBE"/>
    <w:rsid w:val="0022077E"/>
    <w:rsid w:val="00222E05"/>
    <w:rsid w:val="00224A65"/>
    <w:rsid w:val="00225054"/>
    <w:rsid w:val="0023583D"/>
    <w:rsid w:val="00250F94"/>
    <w:rsid w:val="00253784"/>
    <w:rsid w:val="00276886"/>
    <w:rsid w:val="002A72EB"/>
    <w:rsid w:val="002B70A8"/>
    <w:rsid w:val="002B784C"/>
    <w:rsid w:val="002D5415"/>
    <w:rsid w:val="002E20F0"/>
    <w:rsid w:val="002F3D78"/>
    <w:rsid w:val="002F5041"/>
    <w:rsid w:val="0030038E"/>
    <w:rsid w:val="003046ED"/>
    <w:rsid w:val="00307AE4"/>
    <w:rsid w:val="00325DF2"/>
    <w:rsid w:val="00364B24"/>
    <w:rsid w:val="00372A8B"/>
    <w:rsid w:val="0037310B"/>
    <w:rsid w:val="0037310F"/>
    <w:rsid w:val="0039710F"/>
    <w:rsid w:val="003A128F"/>
    <w:rsid w:val="003A4AB7"/>
    <w:rsid w:val="003B191A"/>
    <w:rsid w:val="003B2E45"/>
    <w:rsid w:val="003D6293"/>
    <w:rsid w:val="003E0425"/>
    <w:rsid w:val="003F43DC"/>
    <w:rsid w:val="00451E6C"/>
    <w:rsid w:val="00456176"/>
    <w:rsid w:val="0046117C"/>
    <w:rsid w:val="00464C9A"/>
    <w:rsid w:val="00471273"/>
    <w:rsid w:val="00485424"/>
    <w:rsid w:val="00496F86"/>
    <w:rsid w:val="004A5075"/>
    <w:rsid w:val="004C0E29"/>
    <w:rsid w:val="004D1330"/>
    <w:rsid w:val="004D2A95"/>
    <w:rsid w:val="004F5FF5"/>
    <w:rsid w:val="00502D20"/>
    <w:rsid w:val="00511092"/>
    <w:rsid w:val="00512488"/>
    <w:rsid w:val="005127F4"/>
    <w:rsid w:val="00541BEA"/>
    <w:rsid w:val="00566749"/>
    <w:rsid w:val="00583B3A"/>
    <w:rsid w:val="00586F37"/>
    <w:rsid w:val="005A1BEC"/>
    <w:rsid w:val="005B2C1C"/>
    <w:rsid w:val="005B3D9D"/>
    <w:rsid w:val="005C35FA"/>
    <w:rsid w:val="005D10A3"/>
    <w:rsid w:val="005E3D18"/>
    <w:rsid w:val="005E5C72"/>
    <w:rsid w:val="006050D1"/>
    <w:rsid w:val="00631E3F"/>
    <w:rsid w:val="00635B55"/>
    <w:rsid w:val="0066026C"/>
    <w:rsid w:val="0068161F"/>
    <w:rsid w:val="00687A28"/>
    <w:rsid w:val="006B402B"/>
    <w:rsid w:val="006F4A8D"/>
    <w:rsid w:val="006F5A6C"/>
    <w:rsid w:val="00702644"/>
    <w:rsid w:val="00704E76"/>
    <w:rsid w:val="00710718"/>
    <w:rsid w:val="00711409"/>
    <w:rsid w:val="00711A1B"/>
    <w:rsid w:val="00723BFD"/>
    <w:rsid w:val="00726BF5"/>
    <w:rsid w:val="00745061"/>
    <w:rsid w:val="00750AB4"/>
    <w:rsid w:val="00751EA9"/>
    <w:rsid w:val="00754566"/>
    <w:rsid w:val="0076088E"/>
    <w:rsid w:val="007617EE"/>
    <w:rsid w:val="0076643E"/>
    <w:rsid w:val="007840E1"/>
    <w:rsid w:val="007849C0"/>
    <w:rsid w:val="00786A54"/>
    <w:rsid w:val="007901B0"/>
    <w:rsid w:val="00790385"/>
    <w:rsid w:val="00797A3E"/>
    <w:rsid w:val="00797CD8"/>
    <w:rsid w:val="007A0487"/>
    <w:rsid w:val="007A07BD"/>
    <w:rsid w:val="007A1A1B"/>
    <w:rsid w:val="007B5A32"/>
    <w:rsid w:val="007B719A"/>
    <w:rsid w:val="007C5CA5"/>
    <w:rsid w:val="007E5442"/>
    <w:rsid w:val="007F1583"/>
    <w:rsid w:val="00810D19"/>
    <w:rsid w:val="00814037"/>
    <w:rsid w:val="008379A6"/>
    <w:rsid w:val="00874BA2"/>
    <w:rsid w:val="0087587F"/>
    <w:rsid w:val="008943DB"/>
    <w:rsid w:val="00896C1C"/>
    <w:rsid w:val="008B573D"/>
    <w:rsid w:val="008B79AD"/>
    <w:rsid w:val="008D285B"/>
    <w:rsid w:val="008D4F3A"/>
    <w:rsid w:val="008F2AFE"/>
    <w:rsid w:val="009048F3"/>
    <w:rsid w:val="009109C5"/>
    <w:rsid w:val="0092552A"/>
    <w:rsid w:val="0093562D"/>
    <w:rsid w:val="00974281"/>
    <w:rsid w:val="00992476"/>
    <w:rsid w:val="0099398F"/>
    <w:rsid w:val="009B2F6E"/>
    <w:rsid w:val="009B6D30"/>
    <w:rsid w:val="009D1E35"/>
    <w:rsid w:val="009D1E38"/>
    <w:rsid w:val="009D4BF1"/>
    <w:rsid w:val="009E46D4"/>
    <w:rsid w:val="009E61D8"/>
    <w:rsid w:val="009F247C"/>
    <w:rsid w:val="00A0229E"/>
    <w:rsid w:val="00A03020"/>
    <w:rsid w:val="00A03062"/>
    <w:rsid w:val="00A1172E"/>
    <w:rsid w:val="00A132F4"/>
    <w:rsid w:val="00A25966"/>
    <w:rsid w:val="00A3695A"/>
    <w:rsid w:val="00A47A27"/>
    <w:rsid w:val="00A5508B"/>
    <w:rsid w:val="00A61139"/>
    <w:rsid w:val="00A64CC3"/>
    <w:rsid w:val="00A772A1"/>
    <w:rsid w:val="00A814FE"/>
    <w:rsid w:val="00A83AD0"/>
    <w:rsid w:val="00A93638"/>
    <w:rsid w:val="00AA6279"/>
    <w:rsid w:val="00AB3B1B"/>
    <w:rsid w:val="00AC129F"/>
    <w:rsid w:val="00AE5777"/>
    <w:rsid w:val="00AF3C54"/>
    <w:rsid w:val="00B05BA3"/>
    <w:rsid w:val="00B05EDD"/>
    <w:rsid w:val="00B07605"/>
    <w:rsid w:val="00B15957"/>
    <w:rsid w:val="00B2788A"/>
    <w:rsid w:val="00B747A5"/>
    <w:rsid w:val="00B804C5"/>
    <w:rsid w:val="00B94619"/>
    <w:rsid w:val="00BC1D3F"/>
    <w:rsid w:val="00BC2F3D"/>
    <w:rsid w:val="00BD5A39"/>
    <w:rsid w:val="00BE0EEC"/>
    <w:rsid w:val="00BF5640"/>
    <w:rsid w:val="00C52B3E"/>
    <w:rsid w:val="00C84824"/>
    <w:rsid w:val="00C9689D"/>
    <w:rsid w:val="00C97E72"/>
    <w:rsid w:val="00CA03D5"/>
    <w:rsid w:val="00CA54E0"/>
    <w:rsid w:val="00CD38D7"/>
    <w:rsid w:val="00CD3B25"/>
    <w:rsid w:val="00CD7060"/>
    <w:rsid w:val="00CE5B80"/>
    <w:rsid w:val="00CE71BA"/>
    <w:rsid w:val="00CE7A04"/>
    <w:rsid w:val="00CF2CD8"/>
    <w:rsid w:val="00D10A42"/>
    <w:rsid w:val="00D23049"/>
    <w:rsid w:val="00D34E6B"/>
    <w:rsid w:val="00D55687"/>
    <w:rsid w:val="00D56B9F"/>
    <w:rsid w:val="00D57659"/>
    <w:rsid w:val="00D83ED0"/>
    <w:rsid w:val="00DA3D6B"/>
    <w:rsid w:val="00DB1141"/>
    <w:rsid w:val="00DB713A"/>
    <w:rsid w:val="00DC0FC7"/>
    <w:rsid w:val="00DF276D"/>
    <w:rsid w:val="00E16B66"/>
    <w:rsid w:val="00E23694"/>
    <w:rsid w:val="00E5571F"/>
    <w:rsid w:val="00E55FF9"/>
    <w:rsid w:val="00E62CD7"/>
    <w:rsid w:val="00E67667"/>
    <w:rsid w:val="00E71248"/>
    <w:rsid w:val="00E87190"/>
    <w:rsid w:val="00EA28EA"/>
    <w:rsid w:val="00EA57C4"/>
    <w:rsid w:val="00EB6CF4"/>
    <w:rsid w:val="00ED1C2D"/>
    <w:rsid w:val="00ED3C5A"/>
    <w:rsid w:val="00EE36DF"/>
    <w:rsid w:val="00EF7F1C"/>
    <w:rsid w:val="00F01435"/>
    <w:rsid w:val="00F025B7"/>
    <w:rsid w:val="00F076A2"/>
    <w:rsid w:val="00F32446"/>
    <w:rsid w:val="00F362B5"/>
    <w:rsid w:val="00F4351F"/>
    <w:rsid w:val="00F4429D"/>
    <w:rsid w:val="00F448B7"/>
    <w:rsid w:val="00F44E66"/>
    <w:rsid w:val="00F45875"/>
    <w:rsid w:val="00F5581C"/>
    <w:rsid w:val="00F55E41"/>
    <w:rsid w:val="00F66EFD"/>
    <w:rsid w:val="00F87E09"/>
    <w:rsid w:val="00F94232"/>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CD706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666401144">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1968048891">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3139</Words>
  <Characters>17270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2023-08-17T15:27:00Z</dcterms:created>
  <dcterms:modified xsi:type="dcterms:W3CDTF">2023-09-11T18:02:00Z</dcterms:modified>
</cp:coreProperties>
</file>