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2C5F3"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a </w:t>
      </w:r>
      <w:r w:rsidRPr="00203EAC">
        <w:rPr>
          <w:rFonts w:ascii="Palatino Linotype" w:eastAsia="Palatino Linotype" w:hAnsi="Palatino Linotype" w:cs="Palatino Linotype"/>
          <w:b/>
        </w:rPr>
        <w:t>primero de febrero de dos mil veintitrés</w:t>
      </w:r>
      <w:r w:rsidRPr="00203EAC">
        <w:rPr>
          <w:rFonts w:ascii="Palatino Linotype" w:eastAsia="Palatino Linotype" w:hAnsi="Palatino Linotype" w:cs="Palatino Linotype"/>
        </w:rPr>
        <w:t xml:space="preserve">. </w:t>
      </w:r>
    </w:p>
    <w:p w14:paraId="5330C35C" w14:textId="66104689"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Visto</w:t>
      </w:r>
      <w:r w:rsidRPr="00203EAC">
        <w:rPr>
          <w:rFonts w:ascii="Palatino Linotype" w:eastAsia="Palatino Linotype" w:hAnsi="Palatino Linotype" w:cs="Palatino Linotype"/>
        </w:rPr>
        <w:t xml:space="preserve"> el expediente formado con motivo del recurso de revisión </w:t>
      </w:r>
      <w:r w:rsidRPr="00203EAC">
        <w:rPr>
          <w:rFonts w:ascii="Palatino Linotype" w:eastAsia="Palatino Linotype" w:hAnsi="Palatino Linotype" w:cs="Palatino Linotype"/>
          <w:b/>
        </w:rPr>
        <w:t>13209/INFOEM/IP/RR/2022</w:t>
      </w:r>
      <w:r w:rsidRPr="00203EAC">
        <w:rPr>
          <w:rFonts w:ascii="Palatino Linotype" w:eastAsia="Palatino Linotype" w:hAnsi="Palatino Linotype" w:cs="Palatino Linotype"/>
        </w:rPr>
        <w:t>, por interpuesto por</w:t>
      </w:r>
      <w:r w:rsidR="00B80031">
        <w:rPr>
          <w:rFonts w:ascii="Palatino Linotype" w:eastAsia="Palatino Linotype" w:hAnsi="Palatino Linotype" w:cs="Palatino Linotype"/>
          <w:b/>
        </w:rPr>
        <w:t xml:space="preserve"> XXXXXX XXXXXXXX XXXXXXXX</w:t>
      </w:r>
      <w:bookmarkStart w:id="0" w:name="_GoBack"/>
      <w:bookmarkEnd w:id="0"/>
      <w:r w:rsidRPr="00203EAC">
        <w:rPr>
          <w:rFonts w:ascii="Palatino Linotype" w:eastAsia="Palatino Linotype" w:hAnsi="Palatino Linotype" w:cs="Palatino Linotype"/>
        </w:rPr>
        <w:t xml:space="preserve">, en lo sucesivo </w:t>
      </w:r>
      <w:r w:rsidRPr="00203EAC">
        <w:rPr>
          <w:rFonts w:ascii="Palatino Linotype" w:eastAsia="Palatino Linotype" w:hAnsi="Palatino Linotype" w:cs="Palatino Linotype"/>
          <w:b/>
        </w:rPr>
        <w:t>el Recurrente,</w:t>
      </w:r>
      <w:r w:rsidRPr="00203EAC">
        <w:rPr>
          <w:rFonts w:ascii="Palatino Linotype" w:eastAsia="Palatino Linotype" w:hAnsi="Palatino Linotype" w:cs="Palatino Linotype"/>
        </w:rPr>
        <w:t xml:space="preserve"> en contra de la respuesta a su solicitud por parte de la </w:t>
      </w:r>
      <w:r w:rsidRPr="00203EAC">
        <w:rPr>
          <w:rFonts w:ascii="Palatino Linotype" w:eastAsia="Palatino Linotype" w:hAnsi="Palatino Linotype" w:cs="Palatino Linotype"/>
          <w:b/>
        </w:rPr>
        <w:t xml:space="preserve">Secretaría de Educación, </w:t>
      </w:r>
      <w:r w:rsidRPr="00203EAC">
        <w:rPr>
          <w:rFonts w:ascii="Palatino Linotype" w:eastAsia="Palatino Linotype" w:hAnsi="Palatino Linotype" w:cs="Palatino Linotype"/>
        </w:rPr>
        <w:t xml:space="preserve">en lo sucesivo el </w:t>
      </w:r>
      <w:r w:rsidRPr="00203EAC">
        <w:rPr>
          <w:rFonts w:ascii="Palatino Linotype" w:eastAsia="Palatino Linotype" w:hAnsi="Palatino Linotype" w:cs="Palatino Linotype"/>
          <w:b/>
        </w:rPr>
        <w:t xml:space="preserve">Sujeto Obligado, </w:t>
      </w:r>
      <w:r w:rsidRPr="00203EAC">
        <w:rPr>
          <w:rFonts w:ascii="Palatino Linotype" w:eastAsia="Palatino Linotype" w:hAnsi="Palatino Linotype" w:cs="Palatino Linotype"/>
        </w:rPr>
        <w:t xml:space="preserve">se procede a dictar la presente resolución con base en los siguientes: </w:t>
      </w:r>
    </w:p>
    <w:p w14:paraId="10C37039" w14:textId="77777777" w:rsidR="00C06F56" w:rsidRPr="00203EAC" w:rsidRDefault="00B363EA">
      <w:pPr>
        <w:spacing w:before="240" w:after="240" w:line="360" w:lineRule="auto"/>
        <w:jc w:val="center"/>
        <w:rPr>
          <w:rFonts w:ascii="Palatino Linotype" w:eastAsia="Palatino Linotype" w:hAnsi="Palatino Linotype" w:cs="Palatino Linotype"/>
          <w:b/>
        </w:rPr>
      </w:pPr>
      <w:r w:rsidRPr="00203EAC">
        <w:rPr>
          <w:rFonts w:ascii="Palatino Linotype" w:eastAsia="Palatino Linotype" w:hAnsi="Palatino Linotype" w:cs="Palatino Linotype"/>
          <w:b/>
        </w:rPr>
        <w:t>I. A N T E C E D E N T E S</w:t>
      </w:r>
    </w:p>
    <w:p w14:paraId="34B4FF58"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1. Solicitud de acceso a la información.</w:t>
      </w:r>
      <w:r w:rsidRPr="00203EAC">
        <w:rPr>
          <w:rFonts w:ascii="Palatino Linotype" w:eastAsia="Palatino Linotype" w:hAnsi="Palatino Linotype" w:cs="Palatino Linotype"/>
        </w:rPr>
        <w:t xml:space="preserve"> El </w:t>
      </w:r>
      <w:r w:rsidRPr="00203EAC">
        <w:rPr>
          <w:rFonts w:ascii="Palatino Linotype" w:eastAsia="Palatino Linotype" w:hAnsi="Palatino Linotype" w:cs="Palatino Linotype"/>
          <w:b/>
        </w:rPr>
        <w:t>cuatro de julio del dos mil veintidós,</w:t>
      </w:r>
      <w:r w:rsidRPr="00203EAC">
        <w:rPr>
          <w:rFonts w:ascii="Palatino Linotype" w:eastAsia="Palatino Linotype" w:hAnsi="Palatino Linotype" w:cs="Palatino Linotype"/>
        </w:rPr>
        <w:t xml:space="preserve"> </w:t>
      </w:r>
      <w:r w:rsidRPr="00203EAC">
        <w:rPr>
          <w:rFonts w:ascii="Palatino Linotype" w:eastAsia="Palatino Linotype" w:hAnsi="Palatino Linotype" w:cs="Palatino Linotype"/>
          <w:b/>
        </w:rPr>
        <w:t xml:space="preserve">el Recurrente </w:t>
      </w:r>
      <w:r w:rsidRPr="00203EAC">
        <w:rPr>
          <w:rFonts w:ascii="Palatino Linotype" w:eastAsia="Palatino Linotype" w:hAnsi="Palatino Linotype" w:cs="Palatino Linotype"/>
        </w:rPr>
        <w:t xml:space="preserve">presentó, a través del Sistema de Acceso a la Información Mexiquense, en lo subsecuente el </w:t>
      </w:r>
      <w:r w:rsidRPr="00203EAC">
        <w:rPr>
          <w:rFonts w:ascii="Palatino Linotype" w:eastAsia="Palatino Linotype" w:hAnsi="Palatino Linotype" w:cs="Palatino Linotype"/>
          <w:b/>
        </w:rPr>
        <w:t>SAIMEX,</w:t>
      </w:r>
      <w:r w:rsidRPr="00203EAC">
        <w:rPr>
          <w:rFonts w:ascii="Palatino Linotype" w:eastAsia="Palatino Linotype" w:hAnsi="Palatino Linotype" w:cs="Palatino Linotype"/>
        </w:rPr>
        <w:t xml:space="preserve"> ante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la solicitud de acceso a la información pública, a la que se le asignó el número</w:t>
      </w:r>
      <w:r w:rsidRPr="00203EAC">
        <w:rPr>
          <w:rFonts w:ascii="Palatino Linotype" w:eastAsia="Palatino Linotype" w:hAnsi="Palatino Linotype" w:cs="Palatino Linotype"/>
          <w:b/>
        </w:rPr>
        <w:t xml:space="preserve"> 00468/SE/IP/2022, </w:t>
      </w:r>
      <w:r w:rsidRPr="00203EAC">
        <w:rPr>
          <w:rFonts w:ascii="Palatino Linotype" w:eastAsia="Palatino Linotype" w:hAnsi="Palatino Linotype" w:cs="Palatino Linotype"/>
        </w:rPr>
        <w:t xml:space="preserve">mediante la cual requirió la información siguiente: </w:t>
      </w:r>
    </w:p>
    <w:p w14:paraId="1EB49522" w14:textId="77777777" w:rsidR="00C06F56" w:rsidRPr="00203EAC" w:rsidRDefault="00B363EA">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203EAC">
        <w:rPr>
          <w:rFonts w:ascii="Palatino Linotype" w:eastAsia="Palatino Linotype" w:hAnsi="Palatino Linotype" w:cs="Palatino Linotype"/>
          <w:i/>
          <w:sz w:val="22"/>
          <w:szCs w:val="22"/>
        </w:rPr>
        <w:t xml:space="preserve">“1.- Contratos y/o convenios del prestador de servicios del Establecimiento de Consumo Escolar, de la Escuela Primaria </w:t>
      </w:r>
      <w:proofErr w:type="spellStart"/>
      <w:r w:rsidRPr="00203EAC">
        <w:rPr>
          <w:rFonts w:ascii="Palatino Linotype" w:eastAsia="Palatino Linotype" w:hAnsi="Palatino Linotype" w:cs="Palatino Linotype"/>
          <w:i/>
          <w:sz w:val="22"/>
          <w:szCs w:val="22"/>
        </w:rPr>
        <w:t>Profr</w:t>
      </w:r>
      <w:proofErr w:type="spellEnd"/>
      <w:r w:rsidRPr="00203EAC">
        <w:rPr>
          <w:rFonts w:ascii="Palatino Linotype" w:eastAsia="Palatino Linotype" w:hAnsi="Palatino Linotype" w:cs="Palatino Linotype"/>
          <w:i/>
          <w:sz w:val="22"/>
          <w:szCs w:val="22"/>
        </w:rPr>
        <w:t xml:space="preserve">. Enrique Gómez Bravo, Turno Matutino C.C.T. 15EPR4057Z, de los periodos del ciclo escolar: 2017-2018, 2018-2019, 2020-2021 y 2021-2022. 2.- Estados financieros y comprobantes de los gastos de las Mesas Directivas de la Asociación de Padres de Familia de la Escuela Primaria </w:t>
      </w:r>
      <w:proofErr w:type="spellStart"/>
      <w:r w:rsidRPr="00203EAC">
        <w:rPr>
          <w:rFonts w:ascii="Palatino Linotype" w:eastAsia="Palatino Linotype" w:hAnsi="Palatino Linotype" w:cs="Palatino Linotype"/>
          <w:i/>
          <w:sz w:val="22"/>
          <w:szCs w:val="22"/>
        </w:rPr>
        <w:t>Profr</w:t>
      </w:r>
      <w:proofErr w:type="spellEnd"/>
      <w:r w:rsidRPr="00203EAC">
        <w:rPr>
          <w:rFonts w:ascii="Palatino Linotype" w:eastAsia="Palatino Linotype" w:hAnsi="Palatino Linotype" w:cs="Palatino Linotype"/>
          <w:i/>
          <w:sz w:val="22"/>
          <w:szCs w:val="22"/>
        </w:rPr>
        <w:t xml:space="preserve">. Enrique Gómez Bravo, Turno Matutino, C.C.T. 15EPR4057Z, de los periodos del ciclo escolar: 2017-2018, 2018-2019, 2020-2021 y 2021-2022. 3.-Actas y registro en que conste la elección de la Mesa Directiva y Comité Escolar de Participación Social, con los respectivos nombres y cargos, de la Escuela Primaria </w:t>
      </w:r>
      <w:proofErr w:type="spellStart"/>
      <w:r w:rsidRPr="00203EAC">
        <w:rPr>
          <w:rFonts w:ascii="Palatino Linotype" w:eastAsia="Palatino Linotype" w:hAnsi="Palatino Linotype" w:cs="Palatino Linotype"/>
          <w:i/>
          <w:sz w:val="22"/>
          <w:szCs w:val="22"/>
        </w:rPr>
        <w:t>Profr</w:t>
      </w:r>
      <w:proofErr w:type="spellEnd"/>
      <w:r w:rsidRPr="00203EAC">
        <w:rPr>
          <w:rFonts w:ascii="Palatino Linotype" w:eastAsia="Palatino Linotype" w:hAnsi="Palatino Linotype" w:cs="Palatino Linotype"/>
          <w:i/>
          <w:sz w:val="22"/>
          <w:szCs w:val="22"/>
        </w:rPr>
        <w:t xml:space="preserve">. Enrique Gómez Bravo, Turno Matutino, C.C.T. 15EPR4057Z, de los periodos del ciclo escolar: 2017-2018, 2018-2019, </w:t>
      </w:r>
      <w:r w:rsidRPr="00203EAC">
        <w:rPr>
          <w:rFonts w:ascii="Palatino Linotype" w:eastAsia="Palatino Linotype" w:hAnsi="Palatino Linotype" w:cs="Palatino Linotype"/>
          <w:i/>
          <w:sz w:val="22"/>
          <w:szCs w:val="22"/>
        </w:rPr>
        <w:lastRenderedPageBreak/>
        <w:t xml:space="preserve">2020-2021 y 2021-2022. 4.- Curricular Vitae de todos los docentes de la Escuela Primaria </w:t>
      </w:r>
      <w:proofErr w:type="spellStart"/>
      <w:r w:rsidRPr="00203EAC">
        <w:rPr>
          <w:rFonts w:ascii="Palatino Linotype" w:eastAsia="Palatino Linotype" w:hAnsi="Palatino Linotype" w:cs="Palatino Linotype"/>
          <w:i/>
          <w:sz w:val="22"/>
          <w:szCs w:val="22"/>
        </w:rPr>
        <w:t>Profr</w:t>
      </w:r>
      <w:proofErr w:type="spellEnd"/>
      <w:r w:rsidRPr="00203EAC">
        <w:rPr>
          <w:rFonts w:ascii="Palatino Linotype" w:eastAsia="Palatino Linotype" w:hAnsi="Palatino Linotype" w:cs="Palatino Linotype"/>
          <w:i/>
          <w:sz w:val="22"/>
          <w:szCs w:val="22"/>
        </w:rPr>
        <w:t xml:space="preserve">. Enrique Gómez Bravo, Turno Matutino, C.C.T. 15EPR4057Z. 5.- Recibos de nómina del ejercicio fiscal 2021 y 2022, de todos los docentes de la Escuela Primaria </w:t>
      </w:r>
      <w:proofErr w:type="spellStart"/>
      <w:r w:rsidRPr="00203EAC">
        <w:rPr>
          <w:rFonts w:ascii="Palatino Linotype" w:eastAsia="Palatino Linotype" w:hAnsi="Palatino Linotype" w:cs="Palatino Linotype"/>
          <w:i/>
          <w:sz w:val="22"/>
          <w:szCs w:val="22"/>
        </w:rPr>
        <w:t>Profr</w:t>
      </w:r>
      <w:proofErr w:type="spellEnd"/>
      <w:r w:rsidRPr="00203EAC">
        <w:rPr>
          <w:rFonts w:ascii="Palatino Linotype" w:eastAsia="Palatino Linotype" w:hAnsi="Palatino Linotype" w:cs="Palatino Linotype"/>
          <w:i/>
          <w:sz w:val="22"/>
          <w:szCs w:val="22"/>
        </w:rPr>
        <w:t xml:space="preserve">. Enrique Gómez Bravo, Turno Matutino, C.C.T. 15EPR4057Z.” (Sic) </w:t>
      </w:r>
    </w:p>
    <w:p w14:paraId="10C9FBBE" w14:textId="77777777" w:rsidR="00C06F56" w:rsidRPr="00203EAC" w:rsidRDefault="00C06F56">
      <w:pPr>
        <w:spacing w:line="360" w:lineRule="auto"/>
        <w:jc w:val="both"/>
        <w:rPr>
          <w:rFonts w:ascii="Palatino Linotype" w:eastAsia="Palatino Linotype" w:hAnsi="Palatino Linotype" w:cs="Palatino Linotype"/>
        </w:rPr>
      </w:pPr>
    </w:p>
    <w:p w14:paraId="2FCB58F4"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Modalidad de Entrega:</w:t>
      </w:r>
      <w:r w:rsidRPr="00203EAC">
        <w:rPr>
          <w:rFonts w:ascii="Palatino Linotype" w:eastAsia="Palatino Linotype" w:hAnsi="Palatino Linotype" w:cs="Palatino Linotype"/>
        </w:rPr>
        <w:t xml:space="preserve"> A través de </w:t>
      </w:r>
      <w:r w:rsidRPr="00203EAC">
        <w:rPr>
          <w:rFonts w:ascii="Palatino Linotype" w:eastAsia="Palatino Linotype" w:hAnsi="Palatino Linotype" w:cs="Palatino Linotype"/>
          <w:b/>
        </w:rPr>
        <w:t>SAIMEX</w:t>
      </w:r>
      <w:r w:rsidRPr="00203EAC">
        <w:rPr>
          <w:rFonts w:ascii="Palatino Linotype" w:eastAsia="Palatino Linotype" w:hAnsi="Palatino Linotype" w:cs="Palatino Linotype"/>
        </w:rPr>
        <w:t>.</w:t>
      </w:r>
    </w:p>
    <w:p w14:paraId="27205392" w14:textId="77777777" w:rsidR="00C06F56" w:rsidRPr="00203EAC" w:rsidRDefault="00C06F56">
      <w:pPr>
        <w:spacing w:line="360" w:lineRule="auto"/>
        <w:jc w:val="both"/>
        <w:rPr>
          <w:rFonts w:ascii="Palatino Linotype" w:eastAsia="Palatino Linotype" w:hAnsi="Palatino Linotype" w:cs="Palatino Linotype"/>
        </w:rPr>
      </w:pPr>
    </w:p>
    <w:p w14:paraId="1E32D418" w14:textId="77777777" w:rsidR="00C06F56" w:rsidRPr="00203EAC" w:rsidRDefault="00B363EA">
      <w:pPr>
        <w:spacing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 xml:space="preserve">2. Incompetencia Parcial. </w:t>
      </w:r>
      <w:r w:rsidRPr="00203EAC">
        <w:rPr>
          <w:rFonts w:ascii="Palatino Linotype" w:eastAsia="Palatino Linotype" w:hAnsi="Palatino Linotype" w:cs="Palatino Linotype"/>
        </w:rPr>
        <w:t xml:space="preserve">El </w:t>
      </w:r>
      <w:r w:rsidRPr="00203EAC">
        <w:rPr>
          <w:rFonts w:ascii="Palatino Linotype" w:eastAsia="Palatino Linotype" w:hAnsi="Palatino Linotype" w:cs="Palatino Linotype"/>
          <w:b/>
        </w:rPr>
        <w:t>cuatro de julio de dos mil veintidós</w:t>
      </w:r>
      <w:r w:rsidRPr="00203EAC">
        <w:rPr>
          <w:rFonts w:ascii="Palatino Linotype" w:eastAsia="Palatino Linotype" w:hAnsi="Palatino Linotype" w:cs="Palatino Linotype"/>
        </w:rPr>
        <w:t xml:space="preserve">,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notificó al solicitante la incompetencia parcial para atender su solicitud de información, en los siguientes términos:</w:t>
      </w:r>
    </w:p>
    <w:p w14:paraId="1EFF5E35" w14:textId="77777777" w:rsidR="00C06F56" w:rsidRPr="00203EAC" w:rsidRDefault="00B363EA">
      <w:pPr>
        <w:spacing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“De conformidad con los artículos 1, 2, 3 fracción XLIV, 4 segundo párrafo, 12 segundo párrafo, 50, 51, 53 fracciones II y VI, 150, 160 y 163 de la Ley de Transparencia y Acceso a la Información Pública del Estado de México y Municipios, me permito comentar a Usted que en atención a la solicitud de información registrada con número de folio 00468/SE/IP/2022, en relación al punto número 5 referente a los recibos de nómina y pagos a los servidores públicos no es competencia de la Secretaría de Educación del Gobierno del Estado de México, por lo que se le siguiere presentar su solicitud a la Secretaría de Finanzas del Gobierno del Estado de México, toda vez que tal atribución corresponde a la Secretaría de Finanzas del Gobierno del Estado de México a través de la Subdirección de Control de Pagos</w:t>
      </w:r>
    </w:p>
    <w:p w14:paraId="45CDE7A7" w14:textId="77777777" w:rsidR="00C06F56" w:rsidRPr="00203EAC" w:rsidRDefault="00B363EA">
      <w:pPr>
        <w:spacing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ATENTAMENTE</w:t>
      </w:r>
    </w:p>
    <w:p w14:paraId="073CC7B0" w14:textId="77777777" w:rsidR="00C06F56" w:rsidRPr="00203EAC" w:rsidRDefault="00B363EA">
      <w:pPr>
        <w:spacing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L.C. Paulina Cruz Casas”</w:t>
      </w:r>
    </w:p>
    <w:p w14:paraId="41C5727F" w14:textId="77777777" w:rsidR="00C06F56" w:rsidRPr="00203EAC" w:rsidRDefault="00B363EA">
      <w:pPr>
        <w:spacing w:after="240" w:line="276" w:lineRule="auto"/>
        <w:ind w:left="567" w:right="900"/>
        <w:jc w:val="both"/>
        <w:rPr>
          <w:rFonts w:ascii="Palatino Linotype" w:eastAsia="Palatino Linotype" w:hAnsi="Palatino Linotype" w:cs="Palatino Linotype"/>
          <w:b/>
          <w:sz w:val="22"/>
          <w:szCs w:val="22"/>
        </w:rPr>
      </w:pPr>
      <w:r w:rsidRPr="00203EAC">
        <w:rPr>
          <w:rFonts w:ascii="Palatino Linotype" w:eastAsia="Palatino Linotype" w:hAnsi="Palatino Linotype" w:cs="Palatino Linotype"/>
          <w:b/>
          <w:sz w:val="22"/>
          <w:szCs w:val="22"/>
        </w:rPr>
        <w:t xml:space="preserve">Archivos adjuntos: </w:t>
      </w:r>
    </w:p>
    <w:p w14:paraId="4EC63785" w14:textId="77777777" w:rsidR="00C06F56" w:rsidRPr="00203EAC" w:rsidRDefault="00B363EA">
      <w:pPr>
        <w:spacing w:after="240" w:line="360" w:lineRule="auto"/>
        <w:ind w:left="567" w:right="900"/>
        <w:jc w:val="both"/>
        <w:rPr>
          <w:rFonts w:ascii="Palatino Linotype" w:eastAsia="Palatino Linotype" w:hAnsi="Palatino Linotype" w:cs="Palatino Linotype"/>
          <w:sz w:val="22"/>
          <w:szCs w:val="22"/>
        </w:rPr>
      </w:pPr>
      <w:r w:rsidRPr="00203EAC">
        <w:rPr>
          <w:rFonts w:ascii="Palatino Linotype" w:eastAsia="Palatino Linotype" w:hAnsi="Palatino Linotype" w:cs="Palatino Linotype"/>
          <w:b/>
          <w:i/>
          <w:sz w:val="22"/>
          <w:szCs w:val="22"/>
        </w:rPr>
        <w:t xml:space="preserve">“incompetencia parcial 468.pdf”: </w:t>
      </w:r>
      <w:r w:rsidRPr="00203EAC">
        <w:rPr>
          <w:rFonts w:ascii="Palatino Linotype" w:eastAsia="Palatino Linotype" w:hAnsi="Palatino Linotype" w:cs="Palatino Linotype"/>
          <w:sz w:val="22"/>
          <w:szCs w:val="22"/>
        </w:rPr>
        <w:t xml:space="preserve">Documento de tres fojas </w:t>
      </w:r>
      <w:r w:rsidR="007C5B03" w:rsidRPr="00203EAC">
        <w:rPr>
          <w:rFonts w:ascii="Palatino Linotype" w:eastAsia="Palatino Linotype" w:hAnsi="Palatino Linotype" w:cs="Palatino Linotype"/>
          <w:sz w:val="22"/>
          <w:szCs w:val="22"/>
        </w:rPr>
        <w:t xml:space="preserve">en el que se </w:t>
      </w:r>
      <w:r w:rsidRPr="00203EAC">
        <w:rPr>
          <w:rFonts w:ascii="Palatino Linotype" w:eastAsia="Palatino Linotype" w:hAnsi="Palatino Linotype" w:cs="Palatino Linotype"/>
          <w:sz w:val="22"/>
          <w:szCs w:val="22"/>
        </w:rPr>
        <w:t xml:space="preserve">aprecia que la Titular de la Unidad de Transparencia refiere incompetencia para atender el punto 5 de la solicitud de información, correspondiente a los Recibos de nómina del ejercicio fiscal 2021 y 2022, de todos los docentes de </w:t>
      </w:r>
      <w:r w:rsidRPr="00203EAC">
        <w:rPr>
          <w:rFonts w:ascii="Palatino Linotype" w:eastAsia="Palatino Linotype" w:hAnsi="Palatino Linotype" w:cs="Palatino Linotype"/>
          <w:sz w:val="22"/>
          <w:szCs w:val="22"/>
        </w:rPr>
        <w:lastRenderedPageBreak/>
        <w:t xml:space="preserve">la Escuela Primaria </w:t>
      </w:r>
      <w:proofErr w:type="spellStart"/>
      <w:r w:rsidRPr="00203EAC">
        <w:rPr>
          <w:rFonts w:ascii="Palatino Linotype" w:eastAsia="Palatino Linotype" w:hAnsi="Palatino Linotype" w:cs="Palatino Linotype"/>
          <w:sz w:val="22"/>
          <w:szCs w:val="22"/>
        </w:rPr>
        <w:t>Profr</w:t>
      </w:r>
      <w:proofErr w:type="spellEnd"/>
      <w:r w:rsidRPr="00203EAC">
        <w:rPr>
          <w:rFonts w:ascii="Palatino Linotype" w:eastAsia="Palatino Linotype" w:hAnsi="Palatino Linotype" w:cs="Palatino Linotype"/>
          <w:sz w:val="22"/>
          <w:szCs w:val="22"/>
        </w:rPr>
        <w:t>. Enrique Gómez Bravo, Turno Matutino, C.C.T. 15EPR4057Z.</w:t>
      </w:r>
      <w:r w:rsidRPr="00203EAC">
        <w:rPr>
          <w:noProof/>
          <w:lang w:val="es-MX"/>
        </w:rPr>
        <w:drawing>
          <wp:anchor distT="0" distB="0" distL="114300" distR="114300" simplePos="0" relativeHeight="251658240" behindDoc="0" locked="0" layoutInCell="1" hidden="0" allowOverlap="1" wp14:anchorId="2BA2BD1F" wp14:editId="1D3E1E83">
            <wp:simplePos x="0" y="0"/>
            <wp:positionH relativeFrom="column">
              <wp:posOffset>186690</wp:posOffset>
            </wp:positionH>
            <wp:positionV relativeFrom="paragraph">
              <wp:posOffset>713105</wp:posOffset>
            </wp:positionV>
            <wp:extent cx="5552440" cy="6610350"/>
            <wp:effectExtent l="0" t="0" r="0" b="0"/>
            <wp:wrapTopAndBottom distT="0" dist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52440" cy="6610350"/>
                    </a:xfrm>
                    <a:prstGeom prst="rect">
                      <a:avLst/>
                    </a:prstGeom>
                    <a:ln/>
                  </pic:spPr>
                </pic:pic>
              </a:graphicData>
            </a:graphic>
          </wp:anchor>
        </w:drawing>
      </w:r>
    </w:p>
    <w:p w14:paraId="254CCACD" w14:textId="77777777" w:rsidR="00C06F56" w:rsidRPr="00203EAC" w:rsidRDefault="00C06F56">
      <w:pPr>
        <w:spacing w:after="240" w:line="276" w:lineRule="auto"/>
        <w:ind w:left="567" w:right="900"/>
        <w:jc w:val="both"/>
        <w:rPr>
          <w:rFonts w:ascii="Palatino Linotype" w:eastAsia="Palatino Linotype" w:hAnsi="Palatino Linotype" w:cs="Palatino Linotype"/>
          <w:b/>
          <w:i/>
          <w:sz w:val="22"/>
          <w:szCs w:val="22"/>
        </w:rPr>
      </w:pPr>
    </w:p>
    <w:p w14:paraId="0E0CDA04" w14:textId="77777777" w:rsidR="00C06F56" w:rsidRPr="00203EAC" w:rsidRDefault="00B363EA">
      <w:pPr>
        <w:spacing w:after="240" w:line="276" w:lineRule="auto"/>
        <w:ind w:left="567" w:right="900"/>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noProof/>
          <w:sz w:val="22"/>
          <w:szCs w:val="22"/>
          <w:lang w:val="es-MX"/>
        </w:rPr>
        <w:lastRenderedPageBreak/>
        <w:drawing>
          <wp:inline distT="0" distB="0" distL="0" distR="0" wp14:anchorId="73254FAB" wp14:editId="796E4948">
            <wp:extent cx="5820519" cy="6686550"/>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20519" cy="6686550"/>
                    </a:xfrm>
                    <a:prstGeom prst="rect">
                      <a:avLst/>
                    </a:prstGeom>
                    <a:ln/>
                  </pic:spPr>
                </pic:pic>
              </a:graphicData>
            </a:graphic>
          </wp:inline>
        </w:drawing>
      </w:r>
    </w:p>
    <w:p w14:paraId="1E148021" w14:textId="77777777" w:rsidR="00C06F56" w:rsidRPr="00203EAC" w:rsidRDefault="00C06F56">
      <w:pPr>
        <w:spacing w:after="240" w:line="276" w:lineRule="auto"/>
        <w:ind w:left="567" w:right="900"/>
        <w:jc w:val="both"/>
        <w:rPr>
          <w:rFonts w:ascii="Palatino Linotype" w:eastAsia="Palatino Linotype" w:hAnsi="Palatino Linotype" w:cs="Palatino Linotype"/>
          <w:b/>
          <w:i/>
          <w:sz w:val="22"/>
          <w:szCs w:val="22"/>
        </w:rPr>
      </w:pPr>
    </w:p>
    <w:p w14:paraId="13844011" w14:textId="77777777" w:rsidR="00C06F56" w:rsidRPr="00203EAC" w:rsidRDefault="00B363EA">
      <w:pPr>
        <w:spacing w:after="240" w:line="276" w:lineRule="auto"/>
        <w:ind w:left="567" w:right="900"/>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noProof/>
          <w:sz w:val="22"/>
          <w:szCs w:val="22"/>
          <w:lang w:val="es-MX"/>
        </w:rPr>
        <w:lastRenderedPageBreak/>
        <w:drawing>
          <wp:inline distT="0" distB="0" distL="0" distR="0" wp14:anchorId="16FE3A3B" wp14:editId="320CB2A4">
            <wp:extent cx="5087917" cy="4087949"/>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087917" cy="4087949"/>
                    </a:xfrm>
                    <a:prstGeom prst="rect">
                      <a:avLst/>
                    </a:prstGeom>
                    <a:ln/>
                  </pic:spPr>
                </pic:pic>
              </a:graphicData>
            </a:graphic>
          </wp:inline>
        </w:drawing>
      </w:r>
    </w:p>
    <w:p w14:paraId="539A89FE" w14:textId="77777777" w:rsidR="00C06F56" w:rsidRPr="00203EAC" w:rsidRDefault="00B363EA">
      <w:pPr>
        <w:spacing w:after="240" w:line="360" w:lineRule="auto"/>
        <w:jc w:val="both"/>
        <w:rPr>
          <w:rFonts w:ascii="Palatino Linotype" w:eastAsia="Palatino Linotype" w:hAnsi="Palatino Linotype" w:cs="Palatino Linotype"/>
          <w:b/>
        </w:rPr>
      </w:pPr>
      <w:r w:rsidRPr="00203EAC">
        <w:rPr>
          <w:rFonts w:ascii="Palatino Linotype" w:eastAsia="Palatino Linotype" w:hAnsi="Palatino Linotype" w:cs="Palatino Linotype"/>
          <w:b/>
        </w:rPr>
        <w:t xml:space="preserve">3. Respuesta. </w:t>
      </w:r>
      <w:r w:rsidRPr="00203EAC">
        <w:rPr>
          <w:rFonts w:ascii="Palatino Linotype" w:eastAsia="Palatino Linotype" w:hAnsi="Palatino Linotype" w:cs="Palatino Linotype"/>
        </w:rPr>
        <w:t xml:space="preserve">El </w:t>
      </w:r>
      <w:r w:rsidRPr="00203EAC">
        <w:rPr>
          <w:rFonts w:ascii="Palatino Linotype" w:eastAsia="Palatino Linotype" w:hAnsi="Palatino Linotype" w:cs="Palatino Linotype"/>
          <w:b/>
        </w:rPr>
        <w:t>ocho de agosto de dos mil veintidós</w:t>
      </w:r>
      <w:r w:rsidRPr="00203EAC">
        <w:rPr>
          <w:rFonts w:ascii="Palatino Linotype" w:eastAsia="Palatino Linotype" w:hAnsi="Palatino Linotype" w:cs="Palatino Linotype"/>
        </w:rPr>
        <w:t xml:space="preserve">, el </w:t>
      </w:r>
      <w:r w:rsidRPr="00203EAC">
        <w:rPr>
          <w:rFonts w:ascii="Palatino Linotype" w:eastAsia="Palatino Linotype" w:hAnsi="Palatino Linotype" w:cs="Palatino Linotype"/>
          <w:b/>
        </w:rPr>
        <w:t xml:space="preserve">Sujeto Obligado </w:t>
      </w:r>
      <w:r w:rsidRPr="00203EAC">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AACA97E" w14:textId="77777777" w:rsidR="00C06F56" w:rsidRPr="00203EAC" w:rsidRDefault="00B363EA">
      <w:pPr>
        <w:spacing w:before="240" w:after="240"/>
        <w:ind w:left="567"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“Con fundamento en los artículos 1, 2, 3 fracción XXXIX, XLIV, 4 segundo párrafo, 12 segundo párrafo, 50, 51, 53 fracciones II y VI, 59 fracciones I, II y III, 150, 160 y 163 primer párrafo de la Ley de Transparencia y Acceso a la Información Pública del Estado de México y Municipios y con el propósito de dar respuesta a la solicitud de información pública con número de folio 00468/SE/IP/2022, se adjuntan oficios de respuesta</w:t>
      </w:r>
    </w:p>
    <w:p w14:paraId="7CEF26E7" w14:textId="77777777" w:rsidR="00C06F56" w:rsidRPr="00203EAC" w:rsidRDefault="00B363EA">
      <w:pPr>
        <w:spacing w:before="240" w:after="240"/>
        <w:ind w:left="567"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ATENTAMENTE</w:t>
      </w:r>
    </w:p>
    <w:p w14:paraId="7DB46DD7" w14:textId="77777777" w:rsidR="00C06F56" w:rsidRPr="00203EAC" w:rsidRDefault="00B363EA">
      <w:pPr>
        <w:spacing w:before="240" w:after="240"/>
        <w:ind w:left="567"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L.C. Paulina Cruz Casas” (Sic)</w:t>
      </w:r>
    </w:p>
    <w:p w14:paraId="0DE6D01D" w14:textId="77777777" w:rsidR="00C06F56" w:rsidRPr="00203EAC" w:rsidRDefault="00B363EA">
      <w:pPr>
        <w:spacing w:before="240" w:after="240" w:line="360" w:lineRule="auto"/>
        <w:ind w:left="567" w:right="49"/>
        <w:jc w:val="both"/>
        <w:rPr>
          <w:rFonts w:ascii="Palatino Linotype" w:eastAsia="Palatino Linotype" w:hAnsi="Palatino Linotype" w:cs="Palatino Linotype"/>
          <w:b/>
        </w:rPr>
      </w:pPr>
      <w:r w:rsidRPr="00203EAC">
        <w:rPr>
          <w:rFonts w:ascii="Palatino Linotype" w:eastAsia="Palatino Linotype" w:hAnsi="Palatino Linotype" w:cs="Palatino Linotype"/>
          <w:b/>
        </w:rPr>
        <w:t xml:space="preserve">Archivos adjuntos: </w:t>
      </w:r>
    </w:p>
    <w:p w14:paraId="6ACA9783" w14:textId="77777777" w:rsidR="00C06F56" w:rsidRPr="00203EAC" w:rsidRDefault="00B363EA">
      <w:pPr>
        <w:spacing w:before="240" w:after="240" w:line="360" w:lineRule="auto"/>
        <w:ind w:left="567" w:right="49"/>
        <w:jc w:val="both"/>
        <w:rPr>
          <w:rFonts w:ascii="Palatino Linotype" w:eastAsia="Palatino Linotype" w:hAnsi="Palatino Linotype" w:cs="Palatino Linotype"/>
        </w:rPr>
      </w:pPr>
      <w:r w:rsidRPr="00203EAC">
        <w:rPr>
          <w:rFonts w:ascii="Palatino Linotype" w:eastAsia="Palatino Linotype" w:hAnsi="Palatino Linotype" w:cs="Palatino Linotype"/>
          <w:b/>
          <w:i/>
        </w:rPr>
        <w:lastRenderedPageBreak/>
        <w:t xml:space="preserve">“respuesta 468.pdf”: </w:t>
      </w:r>
      <w:r w:rsidRPr="00203EAC">
        <w:rPr>
          <w:rFonts w:ascii="Palatino Linotype" w:eastAsia="Palatino Linotype" w:hAnsi="Palatino Linotype" w:cs="Palatino Linotype"/>
        </w:rPr>
        <w:t>Oficio signado por la Titular de la Unidad de Transparencia, mediante el cual se le da a conocer la respuesta a su solicitud de información.</w:t>
      </w:r>
    </w:p>
    <w:p w14:paraId="79237885" w14:textId="77777777" w:rsidR="00C06F56" w:rsidRPr="00203EAC" w:rsidRDefault="00B363EA">
      <w:pPr>
        <w:spacing w:before="240" w:after="240" w:line="360" w:lineRule="auto"/>
        <w:ind w:left="567" w:right="49"/>
        <w:jc w:val="both"/>
        <w:rPr>
          <w:rFonts w:ascii="Palatino Linotype" w:eastAsia="Palatino Linotype" w:hAnsi="Palatino Linotype" w:cs="Palatino Linotype"/>
        </w:rPr>
      </w:pPr>
      <w:r w:rsidRPr="00203EAC">
        <w:rPr>
          <w:rFonts w:ascii="Palatino Linotype" w:eastAsia="Palatino Linotype" w:hAnsi="Palatino Linotype" w:cs="Palatino Linotype"/>
          <w:noProof/>
          <w:lang w:val="es-MX"/>
        </w:rPr>
        <w:drawing>
          <wp:inline distT="0" distB="0" distL="0" distR="0" wp14:anchorId="2C2E02D0" wp14:editId="7C2EB91B">
            <wp:extent cx="5258227" cy="6404709"/>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258227" cy="6404709"/>
                    </a:xfrm>
                    <a:prstGeom prst="rect">
                      <a:avLst/>
                    </a:prstGeom>
                    <a:ln/>
                  </pic:spPr>
                </pic:pic>
              </a:graphicData>
            </a:graphic>
          </wp:inline>
        </w:drawing>
      </w:r>
    </w:p>
    <w:p w14:paraId="60D370F0" w14:textId="77777777" w:rsidR="00C06F56" w:rsidRPr="00203EAC" w:rsidRDefault="00B363EA">
      <w:pPr>
        <w:spacing w:before="240" w:after="240" w:line="360" w:lineRule="auto"/>
        <w:ind w:left="567" w:right="49"/>
        <w:jc w:val="both"/>
        <w:rPr>
          <w:rFonts w:ascii="Palatino Linotype" w:eastAsia="Palatino Linotype" w:hAnsi="Palatino Linotype" w:cs="Palatino Linotype"/>
        </w:rPr>
      </w:pPr>
      <w:r w:rsidRPr="00203EAC">
        <w:rPr>
          <w:rFonts w:ascii="Palatino Linotype" w:eastAsia="Palatino Linotype" w:hAnsi="Palatino Linotype" w:cs="Palatino Linotype"/>
          <w:b/>
          <w:i/>
        </w:rPr>
        <w:lastRenderedPageBreak/>
        <w:t xml:space="preserve">“respuesta SPH 468.pdf”: </w:t>
      </w:r>
      <w:r w:rsidRPr="00203EAC">
        <w:rPr>
          <w:rFonts w:ascii="Palatino Linotype" w:eastAsia="Palatino Linotype" w:hAnsi="Palatino Linotype" w:cs="Palatino Linotype"/>
        </w:rPr>
        <w:t>Documento de dos fojas por las cuales, el Director de Coordinación Regional de Educación Básica, remite el pronunciamiento de la Subdirección Regional de Educación Básica Naucalpan, quien refiere que es materialmente imposible proporcionar lo ordenado, toda vez que los Estados Financieros de la Asociación de Padres de Familia, son administrados específicamente por la propia asociación.</w:t>
      </w:r>
    </w:p>
    <w:p w14:paraId="2AA09350" w14:textId="77777777" w:rsidR="00C06F56" w:rsidRPr="00203EAC" w:rsidRDefault="00B363EA">
      <w:pPr>
        <w:spacing w:before="240" w:after="240" w:line="360" w:lineRule="auto"/>
        <w:ind w:left="567" w:right="49"/>
        <w:jc w:val="both"/>
        <w:rPr>
          <w:rFonts w:ascii="Palatino Linotype" w:eastAsia="Palatino Linotype" w:hAnsi="Palatino Linotype" w:cs="Palatino Linotype"/>
          <w:b/>
          <w:i/>
        </w:rPr>
      </w:pPr>
      <w:r w:rsidRPr="00203EAC">
        <w:rPr>
          <w:rFonts w:ascii="Palatino Linotype" w:eastAsia="Palatino Linotype" w:hAnsi="Palatino Linotype" w:cs="Palatino Linotype"/>
          <w:b/>
          <w:i/>
          <w:noProof/>
          <w:lang w:val="es-MX"/>
        </w:rPr>
        <w:drawing>
          <wp:inline distT="0" distB="0" distL="0" distR="0" wp14:anchorId="27802EF4" wp14:editId="7B962113">
            <wp:extent cx="4813713" cy="5308265"/>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13713" cy="5308265"/>
                    </a:xfrm>
                    <a:prstGeom prst="rect">
                      <a:avLst/>
                    </a:prstGeom>
                    <a:ln/>
                  </pic:spPr>
                </pic:pic>
              </a:graphicData>
            </a:graphic>
          </wp:inline>
        </w:drawing>
      </w:r>
    </w:p>
    <w:p w14:paraId="6D401BA8" w14:textId="77777777" w:rsidR="00C06F56" w:rsidRPr="00203EAC" w:rsidRDefault="00B363EA">
      <w:pPr>
        <w:spacing w:before="240" w:after="240" w:line="360" w:lineRule="auto"/>
        <w:ind w:left="567" w:right="49"/>
        <w:jc w:val="both"/>
        <w:rPr>
          <w:rFonts w:ascii="Palatino Linotype" w:eastAsia="Palatino Linotype" w:hAnsi="Palatino Linotype" w:cs="Palatino Linotype"/>
          <w:b/>
          <w:i/>
        </w:rPr>
      </w:pPr>
      <w:r w:rsidRPr="00203EAC">
        <w:rPr>
          <w:rFonts w:ascii="Palatino Linotype" w:eastAsia="Palatino Linotype" w:hAnsi="Palatino Linotype" w:cs="Palatino Linotype"/>
          <w:b/>
          <w:i/>
          <w:noProof/>
          <w:lang w:val="es-MX"/>
        </w:rPr>
        <w:lastRenderedPageBreak/>
        <w:drawing>
          <wp:inline distT="0" distB="0" distL="0" distR="0" wp14:anchorId="497FDF52" wp14:editId="49A72BB9">
            <wp:extent cx="5612130" cy="667194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6671945"/>
                    </a:xfrm>
                    <a:prstGeom prst="rect">
                      <a:avLst/>
                    </a:prstGeom>
                    <a:ln/>
                  </pic:spPr>
                </pic:pic>
              </a:graphicData>
            </a:graphic>
          </wp:inline>
        </w:drawing>
      </w:r>
    </w:p>
    <w:p w14:paraId="4F71F3B1" w14:textId="77777777" w:rsidR="00C06F56" w:rsidRPr="00203EAC" w:rsidRDefault="00B363EA">
      <w:pPr>
        <w:spacing w:before="240" w:after="240" w:line="360" w:lineRule="auto"/>
        <w:ind w:right="49"/>
        <w:jc w:val="both"/>
        <w:rPr>
          <w:rFonts w:ascii="Palatino Linotype" w:eastAsia="Palatino Linotype" w:hAnsi="Palatino Linotype" w:cs="Palatino Linotype"/>
        </w:rPr>
      </w:pPr>
      <w:r w:rsidRPr="00203EAC">
        <w:rPr>
          <w:rFonts w:ascii="Palatino Linotype" w:eastAsia="Palatino Linotype" w:hAnsi="Palatino Linotype" w:cs="Palatino Linotype"/>
          <w:b/>
        </w:rPr>
        <w:t xml:space="preserve">4. Interposición del recurso de revisión. </w:t>
      </w:r>
      <w:r w:rsidRPr="00203EAC">
        <w:rPr>
          <w:rFonts w:ascii="Palatino Linotype" w:eastAsia="Palatino Linotype" w:hAnsi="Palatino Linotype" w:cs="Palatino Linotype"/>
        </w:rPr>
        <w:t xml:space="preserve">Inconforme con los términos de la respuesta emitida por parte del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el </w:t>
      </w:r>
      <w:r w:rsidRPr="00203EAC">
        <w:rPr>
          <w:rFonts w:ascii="Palatino Linotype" w:eastAsia="Palatino Linotype" w:hAnsi="Palatino Linotype" w:cs="Palatino Linotype"/>
          <w:b/>
        </w:rPr>
        <w:t xml:space="preserve">nueve de agosto de dos mil </w:t>
      </w:r>
      <w:r w:rsidRPr="00203EAC">
        <w:rPr>
          <w:rFonts w:ascii="Palatino Linotype" w:eastAsia="Palatino Linotype" w:hAnsi="Palatino Linotype" w:cs="Palatino Linotype"/>
          <w:b/>
        </w:rPr>
        <w:lastRenderedPageBreak/>
        <w:t>veintidós,</w:t>
      </w:r>
      <w:r w:rsidRPr="00203EAC">
        <w:rPr>
          <w:rFonts w:ascii="Palatino Linotype" w:eastAsia="Palatino Linotype" w:hAnsi="Palatino Linotype" w:cs="Palatino Linotype"/>
        </w:rPr>
        <w:t xml:space="preserve"> </w:t>
      </w:r>
      <w:r w:rsidRPr="00203EAC">
        <w:rPr>
          <w:rFonts w:ascii="Palatino Linotype" w:eastAsia="Palatino Linotype" w:hAnsi="Palatino Linotype" w:cs="Palatino Linotype"/>
          <w:b/>
        </w:rPr>
        <w:t>el Recurrente</w:t>
      </w:r>
      <w:r w:rsidRPr="00203EAC">
        <w:rPr>
          <w:rFonts w:ascii="Palatino Linotype" w:eastAsia="Palatino Linotype" w:hAnsi="Palatino Linotype" w:cs="Palatino Linotype"/>
        </w:rPr>
        <w:t xml:space="preserve"> interpuso el recurso de revisión a través de </w:t>
      </w:r>
      <w:r w:rsidRPr="00203EAC">
        <w:rPr>
          <w:rFonts w:ascii="Palatino Linotype" w:eastAsia="Palatino Linotype" w:hAnsi="Palatino Linotype" w:cs="Palatino Linotype"/>
          <w:b/>
        </w:rPr>
        <w:t xml:space="preserve">SAIMEX, </w:t>
      </w:r>
      <w:r w:rsidRPr="00203EAC">
        <w:rPr>
          <w:rFonts w:ascii="Palatino Linotype" w:eastAsia="Palatino Linotype" w:hAnsi="Palatino Linotype" w:cs="Palatino Linotype"/>
        </w:rPr>
        <w:t>en donde se manifestó de la siguiente manera:</w:t>
      </w:r>
    </w:p>
    <w:p w14:paraId="619EAA49" w14:textId="77777777" w:rsidR="00C06F56" w:rsidRPr="00203EAC" w:rsidRDefault="00B363EA">
      <w:pPr>
        <w:tabs>
          <w:tab w:val="left" w:pos="2745"/>
        </w:tabs>
        <w:spacing w:before="240" w:after="240" w:line="360" w:lineRule="auto"/>
        <w:jc w:val="both"/>
        <w:rPr>
          <w:rFonts w:ascii="Palatino Linotype" w:eastAsia="Palatino Linotype" w:hAnsi="Palatino Linotype" w:cs="Palatino Linotype"/>
          <w:b/>
        </w:rPr>
      </w:pPr>
      <w:r w:rsidRPr="00203EAC">
        <w:rPr>
          <w:rFonts w:ascii="Palatino Linotype" w:eastAsia="Palatino Linotype" w:hAnsi="Palatino Linotype" w:cs="Palatino Linotype"/>
          <w:b/>
        </w:rPr>
        <w:t xml:space="preserve">a) Acto impugnado: </w:t>
      </w:r>
      <w:r w:rsidRPr="00203EAC">
        <w:rPr>
          <w:rFonts w:ascii="Palatino Linotype" w:eastAsia="Palatino Linotype" w:hAnsi="Palatino Linotype" w:cs="Palatino Linotype"/>
          <w:b/>
        </w:rPr>
        <w:tab/>
      </w:r>
    </w:p>
    <w:p w14:paraId="1EF79C52" w14:textId="77777777" w:rsidR="00C06F56" w:rsidRPr="00203EAC" w:rsidRDefault="00B363EA">
      <w:pPr>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roofErr w:type="spellStart"/>
      <w:r w:rsidRPr="00203EAC">
        <w:rPr>
          <w:rFonts w:ascii="Palatino Linotype" w:eastAsia="Palatino Linotype" w:hAnsi="Palatino Linotype" w:cs="Palatino Linotype"/>
          <w:b/>
          <w:i/>
          <w:sz w:val="22"/>
          <w:szCs w:val="22"/>
        </w:rPr>
        <w:t>Negaciòn</w:t>
      </w:r>
      <w:proofErr w:type="spellEnd"/>
      <w:r w:rsidRPr="00203EAC">
        <w:rPr>
          <w:rFonts w:ascii="Palatino Linotype" w:eastAsia="Palatino Linotype" w:hAnsi="Palatino Linotype" w:cs="Palatino Linotype"/>
          <w:b/>
          <w:i/>
          <w:sz w:val="22"/>
          <w:szCs w:val="22"/>
        </w:rPr>
        <w:t xml:space="preserve"> de la </w:t>
      </w:r>
      <w:proofErr w:type="spellStart"/>
      <w:r w:rsidRPr="00203EAC">
        <w:rPr>
          <w:rFonts w:ascii="Palatino Linotype" w:eastAsia="Palatino Linotype" w:hAnsi="Palatino Linotype" w:cs="Palatino Linotype"/>
          <w:b/>
          <w:i/>
          <w:sz w:val="22"/>
          <w:szCs w:val="22"/>
        </w:rPr>
        <w:t>informaciòn</w:t>
      </w:r>
      <w:proofErr w:type="spellEnd"/>
      <w:r w:rsidRPr="00203EAC">
        <w:rPr>
          <w:rFonts w:ascii="Palatino Linotype" w:eastAsia="Palatino Linotype" w:hAnsi="Palatino Linotype" w:cs="Palatino Linotype"/>
          <w:i/>
          <w:sz w:val="22"/>
          <w:szCs w:val="22"/>
        </w:rPr>
        <w:t xml:space="preserve"> de los ejercicios solicitados ya que trimestralmente no se nos </w:t>
      </w:r>
      <w:proofErr w:type="spellStart"/>
      <w:r w:rsidRPr="00203EAC">
        <w:rPr>
          <w:rFonts w:ascii="Palatino Linotype" w:eastAsia="Palatino Linotype" w:hAnsi="Palatino Linotype" w:cs="Palatino Linotype"/>
          <w:i/>
          <w:sz w:val="22"/>
          <w:szCs w:val="22"/>
        </w:rPr>
        <w:t>presento</w:t>
      </w:r>
      <w:proofErr w:type="spellEnd"/>
      <w:r w:rsidRPr="00203EAC">
        <w:rPr>
          <w:rFonts w:ascii="Palatino Linotype" w:eastAsia="Palatino Linotype" w:hAnsi="Palatino Linotype" w:cs="Palatino Linotype"/>
          <w:i/>
          <w:sz w:val="22"/>
          <w:szCs w:val="22"/>
        </w:rPr>
        <w:t xml:space="preserve"> informe alguno de la </w:t>
      </w:r>
      <w:proofErr w:type="spellStart"/>
      <w:r w:rsidRPr="00203EAC">
        <w:rPr>
          <w:rFonts w:ascii="Palatino Linotype" w:eastAsia="Palatino Linotype" w:hAnsi="Palatino Linotype" w:cs="Palatino Linotype"/>
          <w:i/>
          <w:sz w:val="22"/>
          <w:szCs w:val="22"/>
        </w:rPr>
        <w:t>rendiciòn</w:t>
      </w:r>
      <w:proofErr w:type="spellEnd"/>
      <w:r w:rsidRPr="00203EAC">
        <w:rPr>
          <w:rFonts w:ascii="Palatino Linotype" w:eastAsia="Palatino Linotype" w:hAnsi="Palatino Linotype" w:cs="Palatino Linotype"/>
          <w:i/>
          <w:sz w:val="22"/>
          <w:szCs w:val="22"/>
        </w:rPr>
        <w:t xml:space="preserve"> de </w:t>
      </w:r>
      <w:proofErr w:type="gramStart"/>
      <w:r w:rsidRPr="00203EAC">
        <w:rPr>
          <w:rFonts w:ascii="Palatino Linotype" w:eastAsia="Palatino Linotype" w:hAnsi="Palatino Linotype" w:cs="Palatino Linotype"/>
          <w:i/>
          <w:sz w:val="22"/>
          <w:szCs w:val="22"/>
        </w:rPr>
        <w:t>cuentas .”</w:t>
      </w:r>
      <w:proofErr w:type="gramEnd"/>
      <w:r w:rsidRPr="00203EAC">
        <w:rPr>
          <w:rFonts w:ascii="Palatino Linotype" w:eastAsia="Palatino Linotype" w:hAnsi="Palatino Linotype" w:cs="Palatino Linotype"/>
          <w:i/>
          <w:sz w:val="22"/>
          <w:szCs w:val="22"/>
        </w:rPr>
        <w:t xml:space="preserve"> (Sic) (Énfasis añadido)</w:t>
      </w:r>
    </w:p>
    <w:p w14:paraId="1C34BB8D" w14:textId="77777777" w:rsidR="00C06F56" w:rsidRPr="00203EAC" w:rsidRDefault="00C06F56">
      <w:pPr>
        <w:ind w:left="851" w:right="902"/>
        <w:jc w:val="both"/>
        <w:rPr>
          <w:rFonts w:ascii="Palatino Linotype" w:eastAsia="Palatino Linotype" w:hAnsi="Palatino Linotype" w:cs="Palatino Linotype"/>
          <w:i/>
          <w:sz w:val="22"/>
          <w:szCs w:val="22"/>
        </w:rPr>
      </w:pPr>
    </w:p>
    <w:p w14:paraId="2E0BC7D2"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b) Razones o motivos de inconformidad</w:t>
      </w:r>
      <w:r w:rsidRPr="00203EAC">
        <w:rPr>
          <w:rFonts w:ascii="Palatino Linotype" w:eastAsia="Palatino Linotype" w:hAnsi="Palatino Linotype" w:cs="Palatino Linotype"/>
        </w:rPr>
        <w:t>:</w:t>
      </w:r>
    </w:p>
    <w:p w14:paraId="14FD9497" w14:textId="77777777" w:rsidR="00C06F56" w:rsidRPr="00203EAC" w:rsidRDefault="00B363EA">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203EAC">
        <w:rPr>
          <w:rFonts w:ascii="Palatino Linotype" w:eastAsia="Palatino Linotype" w:hAnsi="Palatino Linotype" w:cs="Palatino Linotype"/>
          <w:i/>
          <w:sz w:val="22"/>
          <w:szCs w:val="22"/>
        </w:rPr>
        <w:t xml:space="preserve"> “</w:t>
      </w:r>
      <w:proofErr w:type="spellStart"/>
      <w:r w:rsidRPr="00203EAC">
        <w:rPr>
          <w:rFonts w:ascii="Palatino Linotype" w:eastAsia="Palatino Linotype" w:hAnsi="Palatino Linotype" w:cs="Palatino Linotype"/>
          <w:i/>
          <w:sz w:val="22"/>
          <w:szCs w:val="22"/>
        </w:rPr>
        <w:t>Por que</w:t>
      </w:r>
      <w:proofErr w:type="spellEnd"/>
      <w:r w:rsidRPr="00203EAC">
        <w:rPr>
          <w:rFonts w:ascii="Palatino Linotype" w:eastAsia="Palatino Linotype" w:hAnsi="Palatino Linotype" w:cs="Palatino Linotype"/>
          <w:i/>
          <w:sz w:val="22"/>
          <w:szCs w:val="22"/>
        </w:rPr>
        <w:t xml:space="preserve"> no muestran claridad en los reportes de los ingresos y </w:t>
      </w:r>
      <w:proofErr w:type="gramStart"/>
      <w:r w:rsidRPr="00203EAC">
        <w:rPr>
          <w:rFonts w:ascii="Palatino Linotype" w:eastAsia="Palatino Linotype" w:hAnsi="Palatino Linotype" w:cs="Palatino Linotype"/>
          <w:i/>
          <w:sz w:val="22"/>
          <w:szCs w:val="22"/>
        </w:rPr>
        <w:t>egresos ,</w:t>
      </w:r>
      <w:proofErr w:type="gramEnd"/>
      <w:r w:rsidRPr="00203EAC">
        <w:rPr>
          <w:rFonts w:ascii="Palatino Linotype" w:eastAsia="Palatino Linotype" w:hAnsi="Palatino Linotype" w:cs="Palatino Linotype"/>
          <w:i/>
          <w:sz w:val="22"/>
          <w:szCs w:val="22"/>
        </w:rPr>
        <w:t xml:space="preserve"> </w:t>
      </w:r>
      <w:r w:rsidRPr="00203EAC">
        <w:rPr>
          <w:rFonts w:ascii="Palatino Linotype" w:eastAsia="Palatino Linotype" w:hAnsi="Palatino Linotype" w:cs="Palatino Linotype"/>
          <w:b/>
          <w:i/>
          <w:sz w:val="22"/>
          <w:szCs w:val="22"/>
          <w:u w:val="single"/>
        </w:rPr>
        <w:t xml:space="preserve">negando esta </w:t>
      </w:r>
      <w:proofErr w:type="spellStart"/>
      <w:r w:rsidRPr="00203EAC">
        <w:rPr>
          <w:rFonts w:ascii="Palatino Linotype" w:eastAsia="Palatino Linotype" w:hAnsi="Palatino Linotype" w:cs="Palatino Linotype"/>
          <w:b/>
          <w:i/>
          <w:sz w:val="22"/>
          <w:szCs w:val="22"/>
          <w:u w:val="single"/>
        </w:rPr>
        <w:t>informaciòn</w:t>
      </w:r>
      <w:proofErr w:type="spellEnd"/>
      <w:r w:rsidRPr="00203EAC">
        <w:rPr>
          <w:rFonts w:ascii="Palatino Linotype" w:eastAsia="Palatino Linotype" w:hAnsi="Palatino Linotype" w:cs="Palatino Linotype"/>
          <w:b/>
          <w:i/>
          <w:sz w:val="22"/>
          <w:szCs w:val="22"/>
          <w:u w:val="single"/>
        </w:rPr>
        <w:t xml:space="preserve"> </w:t>
      </w:r>
      <w:proofErr w:type="spellStart"/>
      <w:r w:rsidRPr="00203EAC">
        <w:rPr>
          <w:rFonts w:ascii="Palatino Linotype" w:eastAsia="Palatino Linotype" w:hAnsi="Palatino Linotype" w:cs="Palatino Linotype"/>
          <w:b/>
          <w:i/>
          <w:sz w:val="22"/>
          <w:szCs w:val="22"/>
          <w:u w:val="single"/>
        </w:rPr>
        <w:t>aùn</w:t>
      </w:r>
      <w:proofErr w:type="spellEnd"/>
      <w:r w:rsidRPr="00203EAC">
        <w:rPr>
          <w:rFonts w:ascii="Palatino Linotype" w:eastAsia="Palatino Linotype" w:hAnsi="Palatino Linotype" w:cs="Palatino Linotype"/>
          <w:b/>
          <w:i/>
          <w:sz w:val="22"/>
          <w:szCs w:val="22"/>
          <w:u w:val="single"/>
        </w:rPr>
        <w:t xml:space="preserve"> cuando se pide en </w:t>
      </w:r>
      <w:proofErr w:type="spellStart"/>
      <w:r w:rsidRPr="00203EAC">
        <w:rPr>
          <w:rFonts w:ascii="Palatino Linotype" w:eastAsia="Palatino Linotype" w:hAnsi="Palatino Linotype" w:cs="Palatino Linotype"/>
          <w:b/>
          <w:i/>
          <w:sz w:val="22"/>
          <w:szCs w:val="22"/>
          <w:u w:val="single"/>
        </w:rPr>
        <w:t>Supervisiòn</w:t>
      </w:r>
      <w:proofErr w:type="spellEnd"/>
      <w:r w:rsidRPr="00203EAC">
        <w:rPr>
          <w:rFonts w:ascii="Palatino Linotype" w:eastAsia="Palatino Linotype" w:hAnsi="Palatino Linotype" w:cs="Palatino Linotype"/>
          <w:b/>
          <w:i/>
          <w:sz w:val="22"/>
          <w:szCs w:val="22"/>
          <w:u w:val="single"/>
        </w:rPr>
        <w:t xml:space="preserve"> , </w:t>
      </w:r>
      <w:proofErr w:type="spellStart"/>
      <w:r w:rsidRPr="00203EAC">
        <w:rPr>
          <w:rFonts w:ascii="Palatino Linotype" w:eastAsia="Palatino Linotype" w:hAnsi="Palatino Linotype" w:cs="Palatino Linotype"/>
          <w:b/>
          <w:i/>
          <w:sz w:val="22"/>
          <w:szCs w:val="22"/>
          <w:u w:val="single"/>
        </w:rPr>
        <w:t>asì</w:t>
      </w:r>
      <w:proofErr w:type="spellEnd"/>
      <w:r w:rsidRPr="00203EAC">
        <w:rPr>
          <w:rFonts w:ascii="Palatino Linotype" w:eastAsia="Palatino Linotype" w:hAnsi="Palatino Linotype" w:cs="Palatino Linotype"/>
          <w:b/>
          <w:i/>
          <w:sz w:val="22"/>
          <w:szCs w:val="22"/>
          <w:u w:val="single"/>
        </w:rPr>
        <w:t xml:space="preserve"> como la </w:t>
      </w:r>
      <w:proofErr w:type="spellStart"/>
      <w:r w:rsidRPr="00203EAC">
        <w:rPr>
          <w:rFonts w:ascii="Palatino Linotype" w:eastAsia="Palatino Linotype" w:hAnsi="Palatino Linotype" w:cs="Palatino Linotype"/>
          <w:b/>
          <w:i/>
          <w:sz w:val="22"/>
          <w:szCs w:val="22"/>
          <w:u w:val="single"/>
        </w:rPr>
        <w:t>elecciòn</w:t>
      </w:r>
      <w:proofErr w:type="spellEnd"/>
      <w:r w:rsidRPr="00203EAC">
        <w:rPr>
          <w:rFonts w:ascii="Palatino Linotype" w:eastAsia="Palatino Linotype" w:hAnsi="Palatino Linotype" w:cs="Palatino Linotype"/>
          <w:b/>
          <w:i/>
          <w:sz w:val="22"/>
          <w:szCs w:val="22"/>
          <w:u w:val="single"/>
        </w:rPr>
        <w:t xml:space="preserve"> de los integrantes del </w:t>
      </w:r>
      <w:proofErr w:type="spellStart"/>
      <w:r w:rsidRPr="00203EAC">
        <w:rPr>
          <w:rFonts w:ascii="Palatino Linotype" w:eastAsia="Palatino Linotype" w:hAnsi="Palatino Linotype" w:cs="Palatino Linotype"/>
          <w:b/>
          <w:i/>
          <w:sz w:val="22"/>
          <w:szCs w:val="22"/>
          <w:u w:val="single"/>
        </w:rPr>
        <w:t>còmite</w:t>
      </w:r>
      <w:proofErr w:type="spellEnd"/>
      <w:r w:rsidRPr="00203EAC">
        <w:rPr>
          <w:rFonts w:ascii="Palatino Linotype" w:eastAsia="Palatino Linotype" w:hAnsi="Palatino Linotype" w:cs="Palatino Linotype"/>
          <w:b/>
          <w:i/>
          <w:sz w:val="22"/>
          <w:szCs w:val="22"/>
          <w:u w:val="single"/>
        </w:rPr>
        <w:t xml:space="preserve"> escolar de </w:t>
      </w:r>
      <w:proofErr w:type="spellStart"/>
      <w:r w:rsidRPr="00203EAC">
        <w:rPr>
          <w:rFonts w:ascii="Palatino Linotype" w:eastAsia="Palatino Linotype" w:hAnsi="Palatino Linotype" w:cs="Palatino Linotype"/>
          <w:b/>
          <w:i/>
          <w:sz w:val="22"/>
          <w:szCs w:val="22"/>
          <w:u w:val="single"/>
        </w:rPr>
        <w:t>participaciòn</w:t>
      </w:r>
      <w:proofErr w:type="spellEnd"/>
      <w:r w:rsidRPr="00203EAC">
        <w:rPr>
          <w:rFonts w:ascii="Palatino Linotype" w:eastAsia="Palatino Linotype" w:hAnsi="Palatino Linotype" w:cs="Palatino Linotype"/>
          <w:b/>
          <w:i/>
          <w:sz w:val="22"/>
          <w:szCs w:val="22"/>
          <w:u w:val="single"/>
        </w:rPr>
        <w:t xml:space="preserve"> social , como tal ,no hay reporte de los ejercicios solicitados</w:t>
      </w:r>
      <w:r w:rsidRPr="00203EAC">
        <w:rPr>
          <w:rFonts w:ascii="Palatino Linotype" w:eastAsia="Palatino Linotype" w:hAnsi="Palatino Linotype" w:cs="Palatino Linotype"/>
          <w:i/>
          <w:sz w:val="22"/>
          <w:szCs w:val="22"/>
        </w:rPr>
        <w:t xml:space="preserve"> .” (Sic) (Énfasis añadido)</w:t>
      </w:r>
    </w:p>
    <w:p w14:paraId="5F3A1B67" w14:textId="77777777" w:rsidR="00C06F56" w:rsidRPr="00203EAC" w:rsidRDefault="00C06F56">
      <w:pPr>
        <w:ind w:left="851" w:right="902"/>
        <w:jc w:val="both"/>
        <w:rPr>
          <w:rFonts w:ascii="Palatino Linotype" w:eastAsia="Palatino Linotype" w:hAnsi="Palatino Linotype" w:cs="Palatino Linotype"/>
          <w:i/>
          <w:sz w:val="22"/>
          <w:szCs w:val="22"/>
        </w:rPr>
      </w:pPr>
    </w:p>
    <w:p w14:paraId="533A213F" w14:textId="77777777" w:rsidR="00C06F56" w:rsidRPr="00203EAC" w:rsidRDefault="00C06F56">
      <w:pPr>
        <w:ind w:right="902"/>
        <w:jc w:val="both"/>
        <w:rPr>
          <w:rFonts w:ascii="Palatino Linotype" w:eastAsia="Palatino Linotype" w:hAnsi="Palatino Linotype" w:cs="Palatino Linotype"/>
          <w:sz w:val="22"/>
          <w:szCs w:val="22"/>
        </w:rPr>
      </w:pPr>
    </w:p>
    <w:p w14:paraId="781A5E20" w14:textId="77777777" w:rsidR="00C06F56" w:rsidRPr="00203EAC" w:rsidRDefault="00B363EA">
      <w:pPr>
        <w:spacing w:line="360" w:lineRule="auto"/>
        <w:ind w:right="51"/>
        <w:jc w:val="both"/>
        <w:rPr>
          <w:rFonts w:ascii="Palatino Linotype" w:eastAsia="Palatino Linotype" w:hAnsi="Palatino Linotype" w:cs="Palatino Linotype"/>
        </w:rPr>
      </w:pPr>
      <w:r w:rsidRPr="00203EAC">
        <w:rPr>
          <w:rFonts w:ascii="Palatino Linotype" w:eastAsia="Palatino Linotype" w:hAnsi="Palatino Linotype" w:cs="Palatino Linotype"/>
          <w:b/>
        </w:rPr>
        <w:t xml:space="preserve">5. Turno. </w:t>
      </w:r>
      <w:r w:rsidRPr="00203EA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203EAC">
        <w:rPr>
          <w:rFonts w:ascii="Palatino Linotype" w:eastAsia="Palatino Linotype" w:hAnsi="Palatino Linotype" w:cs="Palatino Linotype"/>
          <w:b/>
        </w:rPr>
        <w:t>Comisionada</w:t>
      </w:r>
      <w:r w:rsidRPr="00203EAC">
        <w:rPr>
          <w:rFonts w:ascii="Palatino Linotype" w:eastAsia="Palatino Linotype" w:hAnsi="Palatino Linotype" w:cs="Palatino Linotype"/>
        </w:rPr>
        <w:t xml:space="preserve"> </w:t>
      </w:r>
      <w:r w:rsidRPr="00203EAC">
        <w:rPr>
          <w:rFonts w:ascii="Palatino Linotype" w:eastAsia="Palatino Linotype" w:hAnsi="Palatino Linotype" w:cs="Palatino Linotype"/>
          <w:b/>
        </w:rPr>
        <w:t xml:space="preserve">Guadalupe Ramírez Peña, </w:t>
      </w:r>
      <w:r w:rsidRPr="00203EAC">
        <w:rPr>
          <w:rFonts w:ascii="Palatino Linotype" w:eastAsia="Palatino Linotype" w:hAnsi="Palatino Linotype" w:cs="Palatino Linotype"/>
        </w:rPr>
        <w:t xml:space="preserve">a efecto de que analizara sobre su admisión o su </w:t>
      </w:r>
      <w:proofErr w:type="spellStart"/>
      <w:r w:rsidRPr="00203EAC">
        <w:rPr>
          <w:rFonts w:ascii="Palatino Linotype" w:eastAsia="Palatino Linotype" w:hAnsi="Palatino Linotype" w:cs="Palatino Linotype"/>
        </w:rPr>
        <w:t>desechamiento</w:t>
      </w:r>
      <w:proofErr w:type="spellEnd"/>
      <w:r w:rsidRPr="00203EAC">
        <w:rPr>
          <w:rFonts w:ascii="Palatino Linotype" w:eastAsia="Palatino Linotype" w:hAnsi="Palatino Linotype" w:cs="Palatino Linotype"/>
        </w:rPr>
        <w:t>.</w:t>
      </w:r>
    </w:p>
    <w:p w14:paraId="2699F593" w14:textId="77777777" w:rsidR="00C06F56" w:rsidRPr="00203EAC" w:rsidRDefault="00C06F56">
      <w:pPr>
        <w:spacing w:line="360" w:lineRule="auto"/>
        <w:ind w:right="51"/>
        <w:jc w:val="both"/>
        <w:rPr>
          <w:rFonts w:ascii="Palatino Linotype" w:eastAsia="Palatino Linotype" w:hAnsi="Palatino Linotype" w:cs="Palatino Linotype"/>
        </w:rPr>
      </w:pPr>
    </w:p>
    <w:p w14:paraId="7B6EDD4B" w14:textId="77777777" w:rsidR="00C06F56" w:rsidRPr="00203EAC" w:rsidRDefault="00B363EA">
      <w:pPr>
        <w:spacing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6. Admisión del Recurso de Revisión.</w:t>
      </w:r>
      <w:r w:rsidRPr="00203EAC">
        <w:rPr>
          <w:rFonts w:ascii="Palatino Linotype" w:eastAsia="Palatino Linotype" w:hAnsi="Palatino Linotype" w:cs="Palatino Linotype"/>
        </w:rPr>
        <w:t xml:space="preserve"> El</w:t>
      </w:r>
      <w:r w:rsidRPr="00203EAC">
        <w:rPr>
          <w:rFonts w:ascii="Palatino Linotype" w:eastAsia="Palatino Linotype" w:hAnsi="Palatino Linotype" w:cs="Palatino Linotype"/>
          <w:b/>
        </w:rPr>
        <w:t xml:space="preserve"> doce de agosto de dos mil veintidós, </w:t>
      </w:r>
      <w:r w:rsidRPr="00203EA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Pr="00203EAC">
        <w:rPr>
          <w:rFonts w:ascii="Palatino Linotype" w:eastAsia="Palatino Linotype" w:hAnsi="Palatino Linotype" w:cs="Palatino Linotype"/>
        </w:rPr>
        <w:lastRenderedPageBreak/>
        <w:t xml:space="preserve">pruebas, formularan alegatos y el </w:t>
      </w:r>
      <w:r w:rsidRPr="00203EAC">
        <w:rPr>
          <w:rFonts w:ascii="Palatino Linotype" w:eastAsia="Palatino Linotype" w:hAnsi="Palatino Linotype" w:cs="Palatino Linotype"/>
          <w:b/>
        </w:rPr>
        <w:t xml:space="preserve">Sujeto Obligado </w:t>
      </w:r>
      <w:r w:rsidRPr="00203EAC">
        <w:rPr>
          <w:rFonts w:ascii="Palatino Linotype" w:eastAsia="Palatino Linotype" w:hAnsi="Palatino Linotype" w:cs="Palatino Linotype"/>
        </w:rPr>
        <w:t>presentara su informe justificado.</w:t>
      </w:r>
    </w:p>
    <w:p w14:paraId="672C7EBB" w14:textId="77777777" w:rsidR="00C06F56" w:rsidRPr="00203EAC" w:rsidRDefault="00B363EA">
      <w:pPr>
        <w:spacing w:after="240" w:line="360" w:lineRule="auto"/>
        <w:jc w:val="both"/>
        <w:rPr>
          <w:rFonts w:ascii="Palatino Linotype" w:eastAsia="Palatino Linotype" w:hAnsi="Palatino Linotype" w:cs="Palatino Linotype"/>
        </w:rPr>
      </w:pPr>
      <w:bookmarkStart w:id="3" w:name="_heading=h.2s8eyo1" w:colFirst="0" w:colLast="0"/>
      <w:bookmarkEnd w:id="3"/>
      <w:r w:rsidRPr="00203EAC">
        <w:rPr>
          <w:rFonts w:ascii="Palatino Linotype" w:eastAsia="Palatino Linotype" w:hAnsi="Palatino Linotype" w:cs="Palatino Linotype"/>
          <w:b/>
        </w:rPr>
        <w:t>7. Manifestaciones</w:t>
      </w:r>
      <w:r w:rsidRPr="00203EAC">
        <w:rPr>
          <w:rFonts w:ascii="Palatino Linotype" w:eastAsia="Palatino Linotype" w:hAnsi="Palatino Linotype" w:cs="Palatino Linotype"/>
        </w:rPr>
        <w:t>. El</w:t>
      </w:r>
      <w:r w:rsidRPr="00203EAC">
        <w:rPr>
          <w:rFonts w:ascii="Palatino Linotype" w:eastAsia="Palatino Linotype" w:hAnsi="Palatino Linotype" w:cs="Palatino Linotype"/>
          <w:b/>
        </w:rPr>
        <w:t xml:space="preserve"> Sujeto Obligado </w:t>
      </w:r>
      <w:r w:rsidRPr="00203EAC">
        <w:rPr>
          <w:rFonts w:ascii="Palatino Linotype" w:eastAsia="Palatino Linotype" w:hAnsi="Palatino Linotype" w:cs="Palatino Linotype"/>
        </w:rPr>
        <w:t xml:space="preserve">rindió su informe justificado, el </w:t>
      </w:r>
      <w:r w:rsidRPr="00203EAC">
        <w:rPr>
          <w:rFonts w:ascii="Palatino Linotype" w:eastAsia="Palatino Linotype" w:hAnsi="Palatino Linotype" w:cs="Palatino Linotype"/>
          <w:b/>
        </w:rPr>
        <w:t>diecisiete de agosto de dos mil veintidós</w:t>
      </w:r>
      <w:r w:rsidRPr="00203EAC">
        <w:rPr>
          <w:rFonts w:ascii="Palatino Linotype" w:eastAsia="Palatino Linotype" w:hAnsi="Palatino Linotype" w:cs="Palatino Linotype"/>
        </w:rPr>
        <w:t>, mediante el archivo electrónico informe justificado “</w:t>
      </w:r>
      <w:r w:rsidRPr="00203EAC">
        <w:rPr>
          <w:rFonts w:ascii="Palatino Linotype" w:eastAsia="Palatino Linotype" w:hAnsi="Palatino Linotype" w:cs="Palatino Linotype"/>
          <w:b/>
          <w:i/>
        </w:rPr>
        <w:t>rr13209.pdf”,</w:t>
      </w:r>
      <w:r w:rsidRPr="00203EAC">
        <w:rPr>
          <w:rFonts w:ascii="Palatino Linotype" w:eastAsia="Palatino Linotype" w:hAnsi="Palatino Linotype" w:cs="Palatino Linotype"/>
        </w:rPr>
        <w:t xml:space="preserve"> en el cual, el Sujeto Obligado argumenta que la información solicitada no es administrada o generada por esta dependencia, ya que según lo previsto en los artículos 35 fracciones VI, VII y XII, y 44 fracciones V y VI del Reglamento de Participación Social en la Educación, dicha información es generada por la Asociación de Padres de Familia; a mayor abundamiento resulta imprescindible hacer notar que los recursos económicos que administra dicho órgano, no son de carácter público toda vez que, como su denominación lo indica, son aportaciones realizadas por los socios, sin que en su origen y/o administración, tenga injerencia la autoridad ejecutiva, según los artículos 9, 11, segundo párrafo, 31 último párrafo y 39 del Reglamento en cita.</w:t>
      </w:r>
    </w:p>
    <w:p w14:paraId="3106A8C5" w14:textId="77777777" w:rsidR="00C06F56" w:rsidRPr="00203EAC" w:rsidRDefault="00B363EA">
      <w:pPr>
        <w:spacing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Asimismo debe señalarse que el particular omitió emitir algún pronunciamiento o manifestación que a su derecho conviniera, por lo tanto se tiene por precluido su derecho para tal efecto, por lo tanto, esta documentación se puso a la vista del particular mediante acuerdo emitido por la Comisionada Ponente el </w:t>
      </w:r>
      <w:r w:rsidRPr="00203EAC">
        <w:rPr>
          <w:rFonts w:ascii="Palatino Linotype" w:eastAsia="Palatino Linotype" w:hAnsi="Palatino Linotype" w:cs="Palatino Linotype"/>
          <w:b/>
        </w:rPr>
        <w:t>doce de enero de dos mil veintitrés</w:t>
      </w:r>
      <w:r w:rsidRPr="00203EAC">
        <w:rPr>
          <w:rFonts w:ascii="Palatino Linotype" w:eastAsia="Palatino Linotype" w:hAnsi="Palatino Linotype" w:cs="Palatino Linotype"/>
        </w:rPr>
        <w:t>.</w:t>
      </w:r>
    </w:p>
    <w:p w14:paraId="6785696D" w14:textId="77777777" w:rsidR="00C06F56" w:rsidRPr="00203EAC" w:rsidRDefault="00B363EA">
      <w:pPr>
        <w:spacing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noProof/>
          <w:lang w:val="es-MX"/>
        </w:rPr>
        <w:lastRenderedPageBreak/>
        <w:drawing>
          <wp:inline distT="0" distB="0" distL="0" distR="0" wp14:anchorId="2D45375E" wp14:editId="5369DED9">
            <wp:extent cx="5612130" cy="2957195"/>
            <wp:effectExtent l="19050" t="19050" r="26670" b="14605"/>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2130" cy="2957195"/>
                    </a:xfrm>
                    <a:prstGeom prst="rect">
                      <a:avLst/>
                    </a:prstGeom>
                    <a:ln>
                      <a:solidFill>
                        <a:schemeClr val="tx1"/>
                      </a:solidFill>
                    </a:ln>
                  </pic:spPr>
                </pic:pic>
              </a:graphicData>
            </a:graphic>
          </wp:inline>
        </w:drawing>
      </w:r>
    </w:p>
    <w:p w14:paraId="042A6EF7" w14:textId="77777777" w:rsidR="00C06F56" w:rsidRPr="00203EAC" w:rsidRDefault="00B363EA">
      <w:pPr>
        <w:widowControl w:val="0"/>
        <w:spacing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8.- Ampliación del plazo para emitir resolución.</w:t>
      </w:r>
      <w:r w:rsidRPr="00203EAC">
        <w:rPr>
          <w:rFonts w:ascii="Palatino Linotype" w:eastAsia="Palatino Linotype" w:hAnsi="Palatino Linotype" w:cs="Palatino Linotype"/>
        </w:rPr>
        <w:t xml:space="preserve"> El </w:t>
      </w:r>
      <w:r w:rsidRPr="00203EAC">
        <w:rPr>
          <w:rFonts w:ascii="Palatino Linotype" w:eastAsia="Palatino Linotype" w:hAnsi="Palatino Linotype" w:cs="Palatino Linotype"/>
          <w:b/>
        </w:rPr>
        <w:t>doce de enero del año dos mil veintitrés</w:t>
      </w:r>
      <w:r w:rsidRPr="00203EA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AEFB093"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855F61C" w14:textId="77777777" w:rsidR="00C06F56" w:rsidRPr="00203EAC" w:rsidRDefault="00C06F56">
      <w:pPr>
        <w:spacing w:line="360" w:lineRule="auto"/>
        <w:jc w:val="both"/>
        <w:rPr>
          <w:rFonts w:ascii="Palatino Linotype" w:eastAsia="Palatino Linotype" w:hAnsi="Palatino Linotype" w:cs="Palatino Linotype"/>
        </w:rPr>
      </w:pPr>
    </w:p>
    <w:p w14:paraId="64CF49A4"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F48FEA0" w14:textId="77777777" w:rsidR="00C06F56" w:rsidRPr="00203EAC" w:rsidRDefault="00C06F56">
      <w:pPr>
        <w:spacing w:line="360" w:lineRule="auto"/>
        <w:jc w:val="both"/>
        <w:rPr>
          <w:rFonts w:ascii="Palatino Linotype" w:eastAsia="Palatino Linotype" w:hAnsi="Palatino Linotype" w:cs="Palatino Linotype"/>
        </w:rPr>
      </w:pPr>
    </w:p>
    <w:p w14:paraId="2E5D4F77"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BE4E23" w14:textId="77777777" w:rsidR="00C06F56" w:rsidRPr="00203EAC" w:rsidRDefault="00C06F56">
      <w:pPr>
        <w:spacing w:line="360" w:lineRule="auto"/>
        <w:jc w:val="both"/>
        <w:rPr>
          <w:rFonts w:ascii="Palatino Linotype" w:eastAsia="Palatino Linotype" w:hAnsi="Palatino Linotype" w:cs="Palatino Linotype"/>
        </w:rPr>
      </w:pPr>
    </w:p>
    <w:p w14:paraId="3BC8809D"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5FAD018" w14:textId="77777777" w:rsidR="00C06F56" w:rsidRPr="00203EAC" w:rsidRDefault="00C06F56">
      <w:pPr>
        <w:spacing w:line="360" w:lineRule="auto"/>
        <w:jc w:val="both"/>
        <w:rPr>
          <w:rFonts w:ascii="Palatino Linotype" w:eastAsia="Palatino Linotype" w:hAnsi="Palatino Linotype" w:cs="Palatino Linotype"/>
        </w:rPr>
      </w:pPr>
    </w:p>
    <w:p w14:paraId="520DE004" w14:textId="77777777" w:rsidR="00C06F56" w:rsidRPr="00203EAC" w:rsidRDefault="00B363EA">
      <w:pPr>
        <w:spacing w:line="360" w:lineRule="auto"/>
        <w:jc w:val="both"/>
        <w:rPr>
          <w:rFonts w:ascii="Palatino Linotype" w:eastAsia="Palatino Linotype" w:hAnsi="Palatino Linotype" w:cs="Palatino Linotype"/>
          <w:strike/>
        </w:rPr>
      </w:pPr>
      <w:r w:rsidRPr="00203EA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957D53D" w14:textId="77777777" w:rsidR="00C06F56" w:rsidRPr="00203EAC" w:rsidRDefault="00C06F56">
      <w:pPr>
        <w:spacing w:line="360" w:lineRule="auto"/>
        <w:jc w:val="both"/>
        <w:rPr>
          <w:rFonts w:ascii="Palatino Linotype" w:eastAsia="Palatino Linotype" w:hAnsi="Palatino Linotype" w:cs="Palatino Linotype"/>
        </w:rPr>
      </w:pPr>
    </w:p>
    <w:p w14:paraId="399C728E" w14:textId="77777777" w:rsidR="00C06F56" w:rsidRPr="00203EAC" w:rsidRDefault="00B363EA">
      <w:pPr>
        <w:numPr>
          <w:ilvl w:val="0"/>
          <w:numId w:val="1"/>
        </w:numPr>
        <w:spacing w:line="360" w:lineRule="auto"/>
        <w:ind w:left="567" w:right="900" w:hanging="141"/>
        <w:jc w:val="both"/>
        <w:rPr>
          <w:rFonts w:ascii="Palatino Linotype" w:eastAsia="Palatino Linotype" w:hAnsi="Palatino Linotype" w:cs="Palatino Linotype"/>
        </w:rPr>
      </w:pPr>
      <w:r w:rsidRPr="00203EAC">
        <w:rPr>
          <w:rFonts w:ascii="Palatino Linotype" w:eastAsia="Palatino Linotype" w:hAnsi="Palatino Linotype" w:cs="Palatino Linotype"/>
          <w:b/>
        </w:rPr>
        <w:t>Complejidad del Asunto</w:t>
      </w:r>
      <w:r w:rsidRPr="00203EA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1E392EB" w14:textId="77777777" w:rsidR="00C06F56" w:rsidRPr="00203EAC" w:rsidRDefault="00C06F56">
      <w:pPr>
        <w:spacing w:line="360" w:lineRule="auto"/>
        <w:ind w:left="567" w:right="900" w:hanging="141"/>
        <w:jc w:val="both"/>
        <w:rPr>
          <w:rFonts w:ascii="Palatino Linotype" w:eastAsia="Palatino Linotype" w:hAnsi="Palatino Linotype" w:cs="Palatino Linotype"/>
        </w:rPr>
      </w:pPr>
    </w:p>
    <w:p w14:paraId="52881956" w14:textId="77777777" w:rsidR="00C06F56" w:rsidRPr="00203EAC" w:rsidRDefault="00B363EA">
      <w:pPr>
        <w:numPr>
          <w:ilvl w:val="0"/>
          <w:numId w:val="1"/>
        </w:numPr>
        <w:spacing w:line="360" w:lineRule="auto"/>
        <w:ind w:left="567" w:right="900" w:hanging="141"/>
        <w:jc w:val="both"/>
        <w:rPr>
          <w:rFonts w:ascii="Palatino Linotype" w:eastAsia="Palatino Linotype" w:hAnsi="Palatino Linotype" w:cs="Palatino Linotype"/>
        </w:rPr>
      </w:pPr>
      <w:r w:rsidRPr="00203EAC">
        <w:rPr>
          <w:rFonts w:ascii="Palatino Linotype" w:eastAsia="Palatino Linotype" w:hAnsi="Palatino Linotype" w:cs="Palatino Linotype"/>
          <w:b/>
        </w:rPr>
        <w:t>Actividad Procesal del interesado:</w:t>
      </w:r>
      <w:r w:rsidRPr="00203EAC">
        <w:rPr>
          <w:rFonts w:ascii="Palatino Linotype" w:eastAsia="Palatino Linotype" w:hAnsi="Palatino Linotype" w:cs="Palatino Linotype"/>
        </w:rPr>
        <w:t xml:space="preserve"> Acciones u omisiones del interesado.</w:t>
      </w:r>
    </w:p>
    <w:p w14:paraId="4A40DB86" w14:textId="77777777" w:rsidR="00C06F56" w:rsidRPr="00203EAC" w:rsidRDefault="00C06F56">
      <w:pPr>
        <w:spacing w:line="360" w:lineRule="auto"/>
        <w:ind w:left="567" w:right="900" w:hanging="141"/>
        <w:jc w:val="both"/>
        <w:rPr>
          <w:rFonts w:ascii="Palatino Linotype" w:eastAsia="Palatino Linotype" w:hAnsi="Palatino Linotype" w:cs="Palatino Linotype"/>
        </w:rPr>
      </w:pPr>
    </w:p>
    <w:p w14:paraId="35327102" w14:textId="77777777" w:rsidR="00C06F56" w:rsidRPr="00203EAC" w:rsidRDefault="00B363EA">
      <w:pPr>
        <w:numPr>
          <w:ilvl w:val="0"/>
          <w:numId w:val="1"/>
        </w:numPr>
        <w:spacing w:line="360" w:lineRule="auto"/>
        <w:ind w:left="567" w:right="900" w:hanging="141"/>
        <w:jc w:val="both"/>
        <w:rPr>
          <w:rFonts w:ascii="Palatino Linotype" w:eastAsia="Palatino Linotype" w:hAnsi="Palatino Linotype" w:cs="Palatino Linotype"/>
        </w:rPr>
      </w:pPr>
      <w:r w:rsidRPr="00203EAC">
        <w:rPr>
          <w:rFonts w:ascii="Palatino Linotype" w:eastAsia="Palatino Linotype" w:hAnsi="Palatino Linotype" w:cs="Palatino Linotype"/>
          <w:b/>
        </w:rPr>
        <w:t>Conducta de la Autoridad:</w:t>
      </w:r>
      <w:r w:rsidRPr="00203EAC">
        <w:rPr>
          <w:rFonts w:ascii="Palatino Linotype" w:eastAsia="Palatino Linotype" w:hAnsi="Palatino Linotype" w:cs="Palatino Linotype"/>
        </w:rPr>
        <w:t xml:space="preserve"> Las Acciones u omisiones realizadas en el procedimiento. Así como si la autoridad actuó con la debida diligencia.</w:t>
      </w:r>
    </w:p>
    <w:p w14:paraId="6B261E95" w14:textId="77777777" w:rsidR="00C06F56" w:rsidRPr="00203EAC" w:rsidRDefault="00C06F56">
      <w:pPr>
        <w:spacing w:line="360" w:lineRule="auto"/>
        <w:ind w:left="567" w:right="900" w:hanging="141"/>
        <w:rPr>
          <w:rFonts w:ascii="Palatino Linotype" w:eastAsia="Palatino Linotype" w:hAnsi="Palatino Linotype" w:cs="Palatino Linotype"/>
        </w:rPr>
      </w:pPr>
    </w:p>
    <w:p w14:paraId="3070378F" w14:textId="77777777" w:rsidR="00C06F56" w:rsidRPr="00203EAC" w:rsidRDefault="00B363EA">
      <w:pPr>
        <w:spacing w:line="360" w:lineRule="auto"/>
        <w:ind w:left="567" w:right="900" w:hanging="141"/>
        <w:jc w:val="both"/>
        <w:rPr>
          <w:rFonts w:ascii="Palatino Linotype" w:eastAsia="Palatino Linotype" w:hAnsi="Palatino Linotype" w:cs="Palatino Linotype"/>
        </w:rPr>
      </w:pPr>
      <w:r w:rsidRPr="00203EAC">
        <w:rPr>
          <w:rFonts w:ascii="Palatino Linotype" w:eastAsia="Palatino Linotype" w:hAnsi="Palatino Linotype" w:cs="Palatino Linotype"/>
          <w:b/>
        </w:rPr>
        <w:t>d) La afectación generada en la situación jurídica de la persona involucrada en el proceso:</w:t>
      </w:r>
      <w:r w:rsidRPr="00203EAC">
        <w:rPr>
          <w:rFonts w:ascii="Palatino Linotype" w:eastAsia="Palatino Linotype" w:hAnsi="Palatino Linotype" w:cs="Palatino Linotype"/>
        </w:rPr>
        <w:t xml:space="preserve"> Violación a sus derechos humanos.</w:t>
      </w:r>
    </w:p>
    <w:p w14:paraId="5C10457C" w14:textId="77777777" w:rsidR="00C06F56" w:rsidRPr="00203EAC" w:rsidRDefault="00C06F56">
      <w:pPr>
        <w:spacing w:line="360" w:lineRule="auto"/>
        <w:jc w:val="both"/>
        <w:rPr>
          <w:rFonts w:ascii="Palatino Linotype" w:eastAsia="Palatino Linotype" w:hAnsi="Palatino Linotype" w:cs="Palatino Linotype"/>
        </w:rPr>
      </w:pPr>
    </w:p>
    <w:p w14:paraId="77468C65"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85038A" w14:textId="77777777" w:rsidR="00C06F56" w:rsidRPr="00203EAC" w:rsidRDefault="00C06F56">
      <w:pPr>
        <w:spacing w:line="360" w:lineRule="auto"/>
        <w:jc w:val="both"/>
        <w:rPr>
          <w:rFonts w:ascii="Palatino Linotype" w:eastAsia="Palatino Linotype" w:hAnsi="Palatino Linotype" w:cs="Palatino Linotype"/>
        </w:rPr>
      </w:pPr>
    </w:p>
    <w:p w14:paraId="51E5A0EB" w14:textId="77777777" w:rsidR="00C06F56" w:rsidRPr="00203EAC" w:rsidRDefault="00B363EA">
      <w:pPr>
        <w:spacing w:line="360" w:lineRule="auto"/>
        <w:jc w:val="both"/>
        <w:rPr>
          <w:rFonts w:ascii="Palatino Linotype" w:eastAsia="Palatino Linotype" w:hAnsi="Palatino Linotype" w:cs="Palatino Linotype"/>
          <w:b/>
        </w:rPr>
      </w:pPr>
      <w:r w:rsidRPr="00203EA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03EAC">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203EAC">
        <w:rPr>
          <w:rFonts w:ascii="Palatino Linotype" w:eastAsia="Palatino Linotype" w:hAnsi="Palatino Linotype" w:cs="Palatino Linotype"/>
          <w:i/>
        </w:rPr>
        <w:lastRenderedPageBreak/>
        <w:t>CARACTERÍSTICAS DEL CASO.”</w:t>
      </w:r>
      <w:r w:rsidRPr="00203EAC">
        <w:rPr>
          <w:rFonts w:ascii="Palatino Linotype" w:eastAsia="Palatino Linotype" w:hAnsi="Palatino Linotype" w:cs="Palatino Linotype"/>
        </w:rPr>
        <w:t>, visible en la Gaceta del Seminario Judicial de la Federación con el registro digital 205635.</w:t>
      </w:r>
    </w:p>
    <w:p w14:paraId="715B44C4" w14:textId="77777777" w:rsidR="00C06F56" w:rsidRPr="00203EAC" w:rsidRDefault="00C06F56">
      <w:pPr>
        <w:spacing w:line="360" w:lineRule="auto"/>
        <w:jc w:val="both"/>
        <w:rPr>
          <w:rFonts w:ascii="Palatino Linotype" w:eastAsia="Palatino Linotype" w:hAnsi="Palatino Linotype" w:cs="Palatino Linotype"/>
        </w:rPr>
      </w:pPr>
    </w:p>
    <w:p w14:paraId="5569F489"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D703CF" w14:textId="77777777" w:rsidR="00C06F56" w:rsidRPr="00203EAC" w:rsidRDefault="00C06F56">
      <w:pPr>
        <w:spacing w:line="360" w:lineRule="auto"/>
        <w:jc w:val="both"/>
        <w:rPr>
          <w:rFonts w:ascii="Palatino Linotype" w:eastAsia="Palatino Linotype" w:hAnsi="Palatino Linotype" w:cs="Palatino Linotype"/>
        </w:rPr>
      </w:pPr>
    </w:p>
    <w:p w14:paraId="3FBA0673"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E9632FB" w14:textId="77777777" w:rsidR="00C06F56" w:rsidRPr="00203EAC" w:rsidRDefault="00C06F56">
      <w:pPr>
        <w:spacing w:line="360" w:lineRule="auto"/>
        <w:jc w:val="both"/>
        <w:rPr>
          <w:rFonts w:ascii="Palatino Linotype" w:eastAsia="Palatino Linotype" w:hAnsi="Palatino Linotype" w:cs="Palatino Linotype"/>
        </w:rPr>
      </w:pPr>
    </w:p>
    <w:p w14:paraId="432EB2C8"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 </w:t>
      </w:r>
      <w:r w:rsidRPr="00203EAC">
        <w:rPr>
          <w:rFonts w:ascii="Palatino Linotype" w:eastAsia="Palatino Linotype" w:hAnsi="Palatino Linotype" w:cs="Palatino Linotype"/>
          <w:i/>
        </w:rPr>
        <w:t>“PLAZO RAZONABLE PARA RESOLVER. DIMENSIÓN Y EFECTOS DE ESTE CONCEPTO CUANDO SE ADUCE EXCESIVA CARGA DE TRABAJO.”</w:t>
      </w:r>
      <w:r w:rsidRPr="00203EAC">
        <w:rPr>
          <w:rFonts w:ascii="Palatino Linotype" w:eastAsia="Palatino Linotype" w:hAnsi="Palatino Linotype" w:cs="Palatino Linotype"/>
        </w:rPr>
        <w:t xml:space="preserve"> consultable en el Seminario Judicial de la Federación y su gaceta, con el registro digital 2002351.</w:t>
      </w:r>
    </w:p>
    <w:p w14:paraId="718D7633" w14:textId="77777777" w:rsidR="00C06F56" w:rsidRPr="00203EAC" w:rsidRDefault="00C06F56">
      <w:pPr>
        <w:spacing w:line="360" w:lineRule="auto"/>
        <w:jc w:val="both"/>
        <w:rPr>
          <w:rFonts w:ascii="Palatino Linotype" w:eastAsia="Palatino Linotype" w:hAnsi="Palatino Linotype" w:cs="Palatino Linotype"/>
          <w:b/>
        </w:rPr>
      </w:pPr>
    </w:p>
    <w:p w14:paraId="5AFC70AC"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i/>
        </w:rPr>
        <w:t xml:space="preserve">“PLAZO RAZONABLE PARA RESOLVER. CONCEPTO Y ELEMENTOS QUE LO INTEGRAN A LA LUZ DEL DERECHO INTERNACIONAL DE LOS DERECHOS </w:t>
      </w:r>
      <w:r w:rsidRPr="00203EAC">
        <w:rPr>
          <w:rFonts w:ascii="Palatino Linotype" w:eastAsia="Palatino Linotype" w:hAnsi="Palatino Linotype" w:cs="Palatino Linotype"/>
          <w:i/>
        </w:rPr>
        <w:lastRenderedPageBreak/>
        <w:t>HUMANOS.”</w:t>
      </w:r>
      <w:r w:rsidRPr="00203EAC">
        <w:rPr>
          <w:rFonts w:ascii="Palatino Linotype" w:eastAsia="Palatino Linotype" w:hAnsi="Palatino Linotype" w:cs="Palatino Linotype"/>
        </w:rPr>
        <w:t>, visible en el Seminario Judicial de la Federación y su gaceta, con el registro digital 2002350.</w:t>
      </w:r>
    </w:p>
    <w:p w14:paraId="217B50ED" w14:textId="77777777" w:rsidR="00C06F56" w:rsidRPr="00203EAC" w:rsidRDefault="00C06F56">
      <w:pPr>
        <w:spacing w:line="360" w:lineRule="auto"/>
        <w:jc w:val="both"/>
        <w:rPr>
          <w:rFonts w:ascii="Palatino Linotype" w:eastAsia="Palatino Linotype" w:hAnsi="Palatino Linotype" w:cs="Palatino Linotype"/>
        </w:rPr>
      </w:pPr>
    </w:p>
    <w:p w14:paraId="12DC50CB"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914342B" w14:textId="77777777" w:rsidR="00C06F56" w:rsidRPr="00203EAC" w:rsidRDefault="00C06F56">
      <w:pPr>
        <w:spacing w:line="360" w:lineRule="auto"/>
        <w:jc w:val="both"/>
        <w:rPr>
          <w:rFonts w:ascii="Palatino Linotype" w:eastAsia="Palatino Linotype" w:hAnsi="Palatino Linotype" w:cs="Palatino Linotype"/>
        </w:rPr>
      </w:pPr>
    </w:p>
    <w:p w14:paraId="072226D9" w14:textId="77777777" w:rsidR="00C06F56" w:rsidRPr="00203EAC" w:rsidRDefault="00B363EA">
      <w:pPr>
        <w:widowControl w:val="0"/>
        <w:spacing w:line="360" w:lineRule="auto"/>
        <w:ind w:right="49"/>
        <w:jc w:val="both"/>
        <w:rPr>
          <w:rFonts w:ascii="Palatino Linotype" w:eastAsia="Palatino Linotype" w:hAnsi="Palatino Linotype" w:cs="Palatino Linotype"/>
        </w:rPr>
      </w:pPr>
      <w:r w:rsidRPr="00203EAC">
        <w:rPr>
          <w:rFonts w:ascii="Palatino Linotype" w:eastAsia="Palatino Linotype" w:hAnsi="Palatino Linotype" w:cs="Palatino Linotype"/>
          <w:b/>
        </w:rPr>
        <w:t xml:space="preserve">9. Cierre de instrucción. </w:t>
      </w:r>
      <w:r w:rsidRPr="00203EAC">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7C5B03" w:rsidRPr="00203EAC">
        <w:rPr>
          <w:rFonts w:ascii="Palatino Linotype" w:eastAsia="Palatino Linotype" w:hAnsi="Palatino Linotype" w:cs="Palatino Linotype"/>
          <w:b/>
        </w:rPr>
        <w:t>veinticinc</w:t>
      </w:r>
      <w:r w:rsidRPr="00203EAC">
        <w:rPr>
          <w:rFonts w:ascii="Palatino Linotype" w:eastAsia="Palatino Linotype" w:hAnsi="Palatino Linotype" w:cs="Palatino Linotype"/>
          <w:b/>
        </w:rPr>
        <w:t>o de enero de dos mil veintitrés</w:t>
      </w:r>
      <w:r w:rsidRPr="00203EA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4390269"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A1E5D18" w14:textId="77777777" w:rsidR="00C06F56" w:rsidRPr="00203EAC" w:rsidRDefault="00B363EA">
      <w:pPr>
        <w:widowControl w:val="0"/>
        <w:spacing w:line="360" w:lineRule="auto"/>
        <w:jc w:val="center"/>
        <w:rPr>
          <w:rFonts w:ascii="Palatino Linotype" w:eastAsia="Palatino Linotype" w:hAnsi="Palatino Linotype" w:cs="Palatino Linotype"/>
          <w:b/>
        </w:rPr>
      </w:pPr>
      <w:r w:rsidRPr="00203EAC">
        <w:rPr>
          <w:rFonts w:ascii="Palatino Linotype" w:eastAsia="Palatino Linotype" w:hAnsi="Palatino Linotype" w:cs="Palatino Linotype"/>
          <w:b/>
        </w:rPr>
        <w:t>II. C O N S I D E R A N D O S</w:t>
      </w:r>
    </w:p>
    <w:p w14:paraId="59E65196" w14:textId="77777777" w:rsidR="00C06F56" w:rsidRPr="00203EAC" w:rsidRDefault="00C06F56">
      <w:pPr>
        <w:widowControl w:val="0"/>
        <w:spacing w:line="360" w:lineRule="auto"/>
        <w:jc w:val="center"/>
        <w:rPr>
          <w:rFonts w:ascii="Palatino Linotype" w:eastAsia="Palatino Linotype" w:hAnsi="Palatino Linotype" w:cs="Palatino Linotype"/>
          <w:b/>
        </w:rPr>
      </w:pPr>
    </w:p>
    <w:p w14:paraId="73D4C899"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Primero. Competencia.</w:t>
      </w:r>
      <w:r w:rsidRPr="00203EA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203EAC">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5207F02" w14:textId="77777777" w:rsidR="00C06F56" w:rsidRPr="00203EAC" w:rsidRDefault="00B363EA">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203EAC">
        <w:rPr>
          <w:rFonts w:ascii="Palatino Linotype" w:eastAsia="Palatino Linotype" w:hAnsi="Palatino Linotype" w:cs="Palatino Linotype"/>
          <w:b/>
        </w:rPr>
        <w:t xml:space="preserve">Segundo. Oportunidad y Procedibilidad del Recurso de Revisión. </w:t>
      </w:r>
      <w:r w:rsidRPr="00203EAC">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AB53916"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Al respecto la Ley de Transparencia y Acceso a la Información Pública del Estado de México y Municipios, establece lo siguiente:</w:t>
      </w:r>
    </w:p>
    <w:p w14:paraId="655BADCC" w14:textId="77777777" w:rsidR="00C06F56" w:rsidRPr="00203EAC" w:rsidRDefault="00B363EA">
      <w:pPr>
        <w:ind w:left="851" w:right="900"/>
        <w:jc w:val="both"/>
        <w:rPr>
          <w:rFonts w:ascii="Palatino Linotype" w:eastAsia="Palatino Linotype" w:hAnsi="Palatino Linotype" w:cs="Palatino Linotype"/>
          <w:i/>
          <w:sz w:val="28"/>
          <w:szCs w:val="28"/>
        </w:rPr>
      </w:pPr>
      <w:r w:rsidRPr="00203EAC">
        <w:rPr>
          <w:rFonts w:ascii="Palatino Linotype" w:eastAsia="Palatino Linotype" w:hAnsi="Palatino Linotype" w:cs="Palatino Linotype"/>
          <w:b/>
          <w:i/>
          <w:sz w:val="22"/>
          <w:szCs w:val="22"/>
        </w:rPr>
        <w:t xml:space="preserve">“Artículo 178. </w:t>
      </w:r>
      <w:r w:rsidRPr="00203EA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275CC7"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203EAC">
        <w:rPr>
          <w:rFonts w:ascii="Palatino Linotype" w:eastAsia="Palatino Linotype" w:hAnsi="Palatino Linotype" w:cs="Palatino Linotype"/>
          <w:b/>
        </w:rPr>
        <w:t xml:space="preserve">Sujeto Obligado </w:t>
      </w:r>
      <w:r w:rsidRPr="00203EAC">
        <w:rPr>
          <w:rFonts w:ascii="Palatino Linotype" w:eastAsia="Palatino Linotype" w:hAnsi="Palatino Linotype" w:cs="Palatino Linotype"/>
        </w:rPr>
        <w:t xml:space="preserve">remitió la respuesta a la solicitud de información el día </w:t>
      </w:r>
      <w:r w:rsidRPr="00203EAC">
        <w:rPr>
          <w:rFonts w:ascii="Palatino Linotype" w:eastAsia="Palatino Linotype" w:hAnsi="Palatino Linotype" w:cs="Palatino Linotype"/>
          <w:b/>
        </w:rPr>
        <w:t xml:space="preserve">ocho de agosto de dos mil veintidós, </w:t>
      </w:r>
      <w:r w:rsidRPr="00203EAC">
        <w:rPr>
          <w:rFonts w:ascii="Palatino Linotype" w:eastAsia="Palatino Linotype" w:hAnsi="Palatino Linotype" w:cs="Palatino Linotype"/>
        </w:rPr>
        <w:t xml:space="preserve">mientras que el recurso de revisión interpuesto </w:t>
      </w:r>
      <w:r w:rsidRPr="00203EAC">
        <w:rPr>
          <w:rFonts w:ascii="Palatino Linotype" w:eastAsia="Palatino Linotype" w:hAnsi="Palatino Linotype" w:cs="Palatino Linotype"/>
        </w:rPr>
        <w:lastRenderedPageBreak/>
        <w:t xml:space="preserve">por </w:t>
      </w:r>
      <w:r w:rsidRPr="00203EAC">
        <w:rPr>
          <w:rFonts w:ascii="Palatino Linotype" w:eastAsia="Palatino Linotype" w:hAnsi="Palatino Linotype" w:cs="Palatino Linotype"/>
          <w:b/>
        </w:rPr>
        <w:t>el Recurrente</w:t>
      </w:r>
      <w:r w:rsidRPr="00203EAC">
        <w:rPr>
          <w:rFonts w:ascii="Palatino Linotype" w:eastAsia="Palatino Linotype" w:hAnsi="Palatino Linotype" w:cs="Palatino Linotype"/>
        </w:rPr>
        <w:t xml:space="preserve">, se tuvo por presentado el día </w:t>
      </w:r>
      <w:r w:rsidRPr="00203EAC">
        <w:rPr>
          <w:rFonts w:ascii="Palatino Linotype" w:eastAsia="Palatino Linotype" w:hAnsi="Palatino Linotype" w:cs="Palatino Linotype"/>
          <w:b/>
        </w:rPr>
        <w:t>nueve de agosto de dos mil veintidós</w:t>
      </w:r>
      <w:r w:rsidRPr="00203EAC">
        <w:rPr>
          <w:rFonts w:ascii="Palatino Linotype" w:eastAsia="Palatino Linotype" w:hAnsi="Palatino Linotype" w:cs="Palatino Linotype"/>
        </w:rPr>
        <w:t xml:space="preserve">; esto es, al </w:t>
      </w:r>
      <w:r w:rsidRPr="00203EAC">
        <w:rPr>
          <w:rFonts w:ascii="Palatino Linotype" w:eastAsia="Palatino Linotype" w:hAnsi="Palatino Linotype" w:cs="Palatino Linotype"/>
          <w:b/>
        </w:rPr>
        <w:t>primer día hábil</w:t>
      </w:r>
      <w:r w:rsidRPr="00203EAC">
        <w:rPr>
          <w:rFonts w:ascii="Palatino Linotype" w:eastAsia="Palatino Linotype" w:hAnsi="Palatino Linotype" w:cs="Palatino Linotype"/>
        </w:rPr>
        <w:t xml:space="preserve"> siguiente de aquel en que tuvo conocimiento de la respuesta impugnada.</w:t>
      </w:r>
    </w:p>
    <w:p w14:paraId="461F06D3"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   </w:t>
      </w:r>
    </w:p>
    <w:p w14:paraId="2F559FE6" w14:textId="77777777" w:rsidR="00C06F56" w:rsidRPr="00203EAC" w:rsidRDefault="00B363E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203EAC">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14:paraId="02E40CD4" w14:textId="77777777" w:rsidR="00C06F56" w:rsidRPr="00203EAC" w:rsidRDefault="00B363E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“Artículo 179</w:t>
      </w:r>
      <w:r w:rsidRPr="00203EAC">
        <w:rPr>
          <w:rFonts w:ascii="Palatino Linotype" w:eastAsia="Palatino Linotype" w:hAnsi="Palatino Linotype" w:cs="Palatino Linotype"/>
          <w:i/>
          <w:sz w:val="22"/>
          <w:szCs w:val="22"/>
        </w:rPr>
        <w:t xml:space="preserve">. </w:t>
      </w:r>
      <w:r w:rsidRPr="00203EAC">
        <w:rPr>
          <w:rFonts w:ascii="Palatino Linotype" w:eastAsia="Palatino Linotype" w:hAnsi="Palatino Linotype" w:cs="Palatino Linotype"/>
          <w:b/>
          <w:i/>
          <w:sz w:val="22"/>
          <w:szCs w:val="22"/>
        </w:rPr>
        <w:t>El recurso de revisión</w:t>
      </w:r>
      <w:r w:rsidRPr="00203EAC">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203EAC">
        <w:rPr>
          <w:rFonts w:ascii="Palatino Linotype" w:eastAsia="Palatino Linotype" w:hAnsi="Palatino Linotype" w:cs="Palatino Linotype"/>
          <w:b/>
          <w:i/>
          <w:sz w:val="22"/>
          <w:szCs w:val="22"/>
        </w:rPr>
        <w:t>, y procederá en contra de las siguientes causas</w:t>
      </w:r>
      <w:r w:rsidRPr="00203EAC">
        <w:rPr>
          <w:rFonts w:ascii="Palatino Linotype" w:eastAsia="Palatino Linotype" w:hAnsi="Palatino Linotype" w:cs="Palatino Linotype"/>
          <w:i/>
          <w:sz w:val="22"/>
          <w:szCs w:val="22"/>
        </w:rPr>
        <w:t>:</w:t>
      </w:r>
    </w:p>
    <w:p w14:paraId="01CCE56E" w14:textId="77777777" w:rsidR="00C06F56" w:rsidRPr="00203EAC" w:rsidRDefault="00B363E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 La negativa a la información solicitada</w:t>
      </w:r>
      <w:r w:rsidRPr="00203EAC">
        <w:rPr>
          <w:rFonts w:ascii="Palatino Linotype" w:eastAsia="Palatino Linotype" w:hAnsi="Palatino Linotype" w:cs="Palatino Linotype"/>
          <w:i/>
          <w:sz w:val="22"/>
          <w:szCs w:val="22"/>
        </w:rPr>
        <w:t>;</w:t>
      </w:r>
    </w:p>
    <w:p w14:paraId="2C8A5A39" w14:textId="77777777" w:rsidR="00C06F56" w:rsidRPr="00203EAC" w:rsidRDefault="00B363E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(Sic)</w:t>
      </w:r>
    </w:p>
    <w:p w14:paraId="52B3FC17"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 xml:space="preserve">Tercero. Materia de la revisión. </w:t>
      </w:r>
      <w:r w:rsidRPr="00203EA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03EA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03EAC">
        <w:rPr>
          <w:rFonts w:ascii="Palatino Linotype" w:eastAsia="Palatino Linotype" w:hAnsi="Palatino Linotype" w:cs="Palatino Linotype"/>
        </w:rPr>
        <w:t xml:space="preserve">de </w:t>
      </w:r>
      <w:r w:rsidRPr="00203EAC">
        <w:rPr>
          <w:rFonts w:ascii="Palatino Linotype" w:eastAsia="Palatino Linotype" w:hAnsi="Palatino Linotype" w:cs="Palatino Linotype"/>
          <w:b/>
        </w:rPr>
        <w:t xml:space="preserve">la parte </w:t>
      </w:r>
      <w:r w:rsidRPr="00203EAC">
        <w:rPr>
          <w:rFonts w:ascii="Palatino Linotype" w:eastAsia="Palatino Linotype" w:hAnsi="Palatino Linotype" w:cs="Palatino Linotype"/>
          <w:b/>
        </w:rPr>
        <w:lastRenderedPageBreak/>
        <w:t>Recurrente,</w:t>
      </w:r>
      <w:r w:rsidRPr="00203EAC">
        <w:rPr>
          <w:rFonts w:ascii="Palatino Linotype" w:eastAsia="Palatino Linotype" w:hAnsi="Palatino Linotype" w:cs="Palatino Linotype"/>
        </w:rPr>
        <w:t xml:space="preserve"> o en su defecto, en caso de ser procedente, ordenar la entrega de información oportuna.</w:t>
      </w:r>
    </w:p>
    <w:p w14:paraId="5DDAEA2D" w14:textId="77777777" w:rsidR="00C06F56" w:rsidRPr="00203EAC" w:rsidRDefault="00B363EA">
      <w:pPr>
        <w:pBdr>
          <w:top w:val="nil"/>
          <w:left w:val="nil"/>
          <w:bottom w:val="nil"/>
          <w:right w:val="nil"/>
          <w:between w:val="nil"/>
        </w:pBdr>
        <w:spacing w:before="240" w:after="240" w:line="360" w:lineRule="auto"/>
        <w:jc w:val="both"/>
      </w:pPr>
      <w:r w:rsidRPr="00203EAC">
        <w:rPr>
          <w:rFonts w:ascii="Palatino Linotype" w:eastAsia="Palatino Linotype" w:hAnsi="Palatino Linotype" w:cs="Palatino Linotype"/>
          <w:b/>
        </w:rPr>
        <w:t xml:space="preserve">Cuarto. Estudio del asunto. </w:t>
      </w:r>
      <w:r w:rsidRPr="00203EAC">
        <w:rPr>
          <w:rFonts w:ascii="Palatino Linotype" w:eastAsia="Palatino Linotype" w:hAnsi="Palatino Linotype" w:cs="Palatino Linotype"/>
        </w:rPr>
        <w:t xml:space="preserve">Antes de entrar al análisis de los pronunciamientos del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256A8CD" w14:textId="77777777" w:rsidR="00C06F56" w:rsidRPr="00203EAC" w:rsidRDefault="00B363EA">
      <w:pPr>
        <w:pBdr>
          <w:top w:val="nil"/>
          <w:left w:val="nil"/>
          <w:bottom w:val="nil"/>
          <w:right w:val="nil"/>
          <w:between w:val="nil"/>
        </w:pBdr>
        <w:spacing w:before="240" w:after="240"/>
        <w:ind w:left="851" w:right="850"/>
        <w:jc w:val="both"/>
      </w:pPr>
      <w:r w:rsidRPr="00203EA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03EA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1967BE4" w14:textId="77777777" w:rsidR="00C06F56" w:rsidRPr="00203EAC" w:rsidRDefault="00B363EA">
      <w:pPr>
        <w:pBdr>
          <w:top w:val="nil"/>
          <w:left w:val="nil"/>
          <w:bottom w:val="nil"/>
          <w:right w:val="nil"/>
          <w:between w:val="nil"/>
        </w:pBdr>
        <w:spacing w:before="240" w:after="240"/>
        <w:ind w:left="851" w:right="850"/>
        <w:jc w:val="both"/>
      </w:pPr>
      <w:r w:rsidRPr="00203EA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51BB53E" w14:textId="77777777" w:rsidR="00C06F56" w:rsidRPr="00203EAC" w:rsidRDefault="00B363EA">
      <w:pPr>
        <w:pBdr>
          <w:top w:val="nil"/>
          <w:left w:val="nil"/>
          <w:bottom w:val="nil"/>
          <w:right w:val="nil"/>
          <w:between w:val="nil"/>
        </w:pBdr>
        <w:spacing w:before="240" w:after="240"/>
        <w:ind w:left="851" w:right="850"/>
        <w:jc w:val="both"/>
      </w:pPr>
      <w:r w:rsidRPr="00203EA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03EA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304D614" w14:textId="77777777" w:rsidR="00C06F56" w:rsidRPr="00203EAC" w:rsidRDefault="00B363EA">
      <w:pPr>
        <w:pBdr>
          <w:top w:val="nil"/>
          <w:left w:val="nil"/>
          <w:bottom w:val="nil"/>
          <w:right w:val="nil"/>
          <w:between w:val="nil"/>
        </w:pBdr>
        <w:spacing w:before="240" w:after="240"/>
        <w:ind w:left="851" w:right="850"/>
        <w:jc w:val="both"/>
      </w:pPr>
      <w:r w:rsidRPr="00203EAC">
        <w:rPr>
          <w:rFonts w:ascii="Palatino Linotype" w:eastAsia="Palatino Linotype" w:hAnsi="Palatino Linotype" w:cs="Palatino Linotype"/>
          <w:i/>
          <w:sz w:val="22"/>
          <w:szCs w:val="22"/>
        </w:rPr>
        <w:t>[…]</w:t>
      </w:r>
    </w:p>
    <w:p w14:paraId="7B958CD6" w14:textId="77777777" w:rsidR="00C06F56" w:rsidRPr="00203EAC" w:rsidRDefault="00B363EA">
      <w:pPr>
        <w:pBdr>
          <w:top w:val="nil"/>
          <w:left w:val="nil"/>
          <w:bottom w:val="nil"/>
          <w:right w:val="nil"/>
          <w:between w:val="nil"/>
        </w:pBdr>
        <w:spacing w:before="240" w:after="240"/>
        <w:ind w:left="851" w:right="901"/>
        <w:jc w:val="both"/>
      </w:pPr>
      <w:r w:rsidRPr="00203EAC">
        <w:rPr>
          <w:rFonts w:ascii="Palatino Linotype" w:eastAsia="Palatino Linotype" w:hAnsi="Palatino Linotype" w:cs="Palatino Linotype"/>
          <w:b/>
          <w:i/>
          <w:sz w:val="22"/>
          <w:szCs w:val="22"/>
        </w:rPr>
        <w:t>“Artículo 6o.</w:t>
      </w:r>
    </w:p>
    <w:p w14:paraId="3348EA33" w14:textId="77777777" w:rsidR="00C06F56" w:rsidRPr="00203EAC" w:rsidRDefault="00B363EA">
      <w:pPr>
        <w:pBdr>
          <w:top w:val="nil"/>
          <w:left w:val="nil"/>
          <w:bottom w:val="nil"/>
          <w:right w:val="nil"/>
          <w:between w:val="nil"/>
        </w:pBdr>
        <w:spacing w:before="240" w:after="240"/>
        <w:ind w:left="851" w:right="901"/>
        <w:jc w:val="both"/>
      </w:pPr>
      <w:r w:rsidRPr="00203EAC">
        <w:rPr>
          <w:rFonts w:ascii="Palatino Linotype" w:eastAsia="Palatino Linotype" w:hAnsi="Palatino Linotype" w:cs="Palatino Linotype"/>
          <w:i/>
          <w:sz w:val="22"/>
          <w:szCs w:val="22"/>
        </w:rPr>
        <w:lastRenderedPageBreak/>
        <w:t>[...]</w:t>
      </w:r>
    </w:p>
    <w:p w14:paraId="0F4D7521" w14:textId="77777777" w:rsidR="00C06F56" w:rsidRPr="00203EAC" w:rsidRDefault="00B363EA">
      <w:pPr>
        <w:pBdr>
          <w:top w:val="nil"/>
          <w:left w:val="nil"/>
          <w:bottom w:val="nil"/>
          <w:right w:val="nil"/>
          <w:between w:val="nil"/>
        </w:pBdr>
        <w:spacing w:before="240" w:after="240"/>
        <w:ind w:left="851" w:right="851"/>
        <w:jc w:val="both"/>
      </w:pPr>
      <w:r w:rsidRPr="00203EAC">
        <w:rPr>
          <w:rFonts w:ascii="Palatino Linotype" w:eastAsia="Palatino Linotype" w:hAnsi="Palatino Linotype" w:cs="Palatino Linotype"/>
          <w:b/>
          <w:i/>
          <w:sz w:val="22"/>
          <w:szCs w:val="22"/>
        </w:rPr>
        <w:t xml:space="preserve">A. Para el ejercicio del derecho de acceso a la información, la Federación y </w:t>
      </w:r>
      <w:r w:rsidRPr="00203EAC">
        <w:rPr>
          <w:rFonts w:ascii="Palatino Linotype" w:eastAsia="Palatino Linotype" w:hAnsi="Palatino Linotype" w:cs="Palatino Linotype"/>
          <w:b/>
          <w:i/>
          <w:sz w:val="22"/>
          <w:szCs w:val="22"/>
          <w:u w:val="single"/>
        </w:rPr>
        <w:t>las entidades federativas</w:t>
      </w:r>
      <w:r w:rsidRPr="00203EAC">
        <w:rPr>
          <w:rFonts w:ascii="Palatino Linotype" w:eastAsia="Palatino Linotype" w:hAnsi="Palatino Linotype" w:cs="Palatino Linotype"/>
          <w:b/>
          <w:i/>
          <w:sz w:val="22"/>
          <w:szCs w:val="22"/>
        </w:rPr>
        <w:t>,</w:t>
      </w:r>
      <w:r w:rsidRPr="00203EAC">
        <w:rPr>
          <w:rFonts w:ascii="Palatino Linotype" w:eastAsia="Palatino Linotype" w:hAnsi="Palatino Linotype" w:cs="Palatino Linotype"/>
          <w:i/>
          <w:sz w:val="22"/>
          <w:szCs w:val="22"/>
        </w:rPr>
        <w:t xml:space="preserve"> en el ámbito de sus respectivas competencias, se regirán por los siguientes principios y bases:</w:t>
      </w:r>
    </w:p>
    <w:p w14:paraId="29933B39" w14:textId="77777777" w:rsidR="00C06F56" w:rsidRPr="00203EAC" w:rsidRDefault="00B363EA">
      <w:pPr>
        <w:pBdr>
          <w:top w:val="nil"/>
          <w:left w:val="nil"/>
          <w:bottom w:val="nil"/>
          <w:right w:val="nil"/>
          <w:between w:val="nil"/>
        </w:pBdr>
        <w:spacing w:before="240" w:after="240"/>
        <w:ind w:left="851" w:right="851"/>
        <w:jc w:val="both"/>
      </w:pPr>
      <w:r w:rsidRPr="00203EAC">
        <w:rPr>
          <w:rFonts w:ascii="Palatino Linotype" w:eastAsia="Palatino Linotype" w:hAnsi="Palatino Linotype" w:cs="Palatino Linotype"/>
          <w:i/>
          <w:sz w:val="22"/>
          <w:szCs w:val="22"/>
        </w:rPr>
        <w:t> </w:t>
      </w:r>
      <w:r w:rsidRPr="00203EAC">
        <w:rPr>
          <w:rFonts w:ascii="Palatino Linotype" w:eastAsia="Palatino Linotype" w:hAnsi="Palatino Linotype" w:cs="Palatino Linotype"/>
          <w:b/>
          <w:i/>
          <w:sz w:val="22"/>
          <w:szCs w:val="22"/>
        </w:rPr>
        <w:t xml:space="preserve">I. </w:t>
      </w:r>
      <w:r w:rsidRPr="00203EA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03EAC">
        <w:rPr>
          <w:rFonts w:ascii="Palatino Linotype" w:eastAsia="Palatino Linotype" w:hAnsi="Palatino Linotype" w:cs="Palatino Linotype"/>
          <w:i/>
          <w:sz w:val="22"/>
          <w:szCs w:val="22"/>
        </w:rPr>
        <w:t xml:space="preserve"> Ejecutivo, Legislativo </w:t>
      </w:r>
      <w:r w:rsidRPr="00203EAC">
        <w:rPr>
          <w:rFonts w:ascii="Palatino Linotype" w:eastAsia="Palatino Linotype" w:hAnsi="Palatino Linotype" w:cs="Palatino Linotype"/>
          <w:b/>
          <w:i/>
          <w:sz w:val="22"/>
          <w:szCs w:val="22"/>
          <w:u w:val="single"/>
        </w:rPr>
        <w:t>y Judicial</w:t>
      </w:r>
      <w:r w:rsidRPr="00203EA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03EAC">
        <w:rPr>
          <w:rFonts w:ascii="Palatino Linotype" w:eastAsia="Palatino Linotype" w:hAnsi="Palatino Linotype" w:cs="Palatino Linotype"/>
          <w:b/>
          <w:i/>
          <w:sz w:val="22"/>
          <w:szCs w:val="22"/>
        </w:rPr>
        <w:t>es pública y sólo podrá ser reservada temporalmente por razones de interés público y seguridad nacional,</w:t>
      </w:r>
      <w:r w:rsidRPr="00203EA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053B115" w14:textId="77777777" w:rsidR="00C06F56" w:rsidRPr="00203EAC" w:rsidRDefault="00B363EA">
      <w:pPr>
        <w:pBdr>
          <w:top w:val="nil"/>
          <w:left w:val="nil"/>
          <w:bottom w:val="nil"/>
          <w:right w:val="nil"/>
          <w:between w:val="nil"/>
        </w:pBdr>
        <w:spacing w:before="240" w:after="240"/>
        <w:ind w:left="851" w:right="851"/>
        <w:jc w:val="both"/>
      </w:pPr>
      <w:r w:rsidRPr="00203EAC">
        <w:rPr>
          <w:rFonts w:ascii="Palatino Linotype" w:eastAsia="Palatino Linotype" w:hAnsi="Palatino Linotype" w:cs="Palatino Linotype"/>
          <w:i/>
          <w:sz w:val="22"/>
          <w:szCs w:val="22"/>
        </w:rPr>
        <w:t> </w:t>
      </w:r>
      <w:r w:rsidRPr="00203EA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5BD2F05" w14:textId="77777777" w:rsidR="00C06F56" w:rsidRPr="00203EAC" w:rsidRDefault="00B363EA">
      <w:pPr>
        <w:pBdr>
          <w:top w:val="nil"/>
          <w:left w:val="nil"/>
          <w:bottom w:val="nil"/>
          <w:right w:val="nil"/>
          <w:between w:val="nil"/>
        </w:pBdr>
        <w:spacing w:before="240" w:after="240"/>
        <w:ind w:left="851" w:right="851"/>
        <w:jc w:val="both"/>
      </w:pPr>
      <w:r w:rsidRPr="00203EAC">
        <w:rPr>
          <w:rFonts w:ascii="Palatino Linotype" w:eastAsia="Palatino Linotype" w:hAnsi="Palatino Linotype" w:cs="Palatino Linotype"/>
          <w:i/>
          <w:sz w:val="22"/>
          <w:szCs w:val="22"/>
        </w:rPr>
        <w:t> </w:t>
      </w:r>
      <w:r w:rsidRPr="00203EAC">
        <w:rPr>
          <w:rFonts w:ascii="Palatino Linotype" w:eastAsia="Palatino Linotype" w:hAnsi="Palatino Linotype" w:cs="Palatino Linotype"/>
          <w:b/>
          <w:i/>
          <w:sz w:val="22"/>
          <w:szCs w:val="22"/>
        </w:rPr>
        <w:t xml:space="preserve">III. </w:t>
      </w:r>
      <w:r w:rsidRPr="00203EA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03EAC">
        <w:rPr>
          <w:rFonts w:ascii="Palatino Linotype" w:eastAsia="Palatino Linotype" w:hAnsi="Palatino Linotype" w:cs="Palatino Linotype"/>
          <w:i/>
          <w:sz w:val="22"/>
          <w:szCs w:val="22"/>
        </w:rPr>
        <w:t xml:space="preserve"> a sus datos personales o a la rectificación de éstos.</w:t>
      </w:r>
    </w:p>
    <w:p w14:paraId="75C1BC16" w14:textId="77777777" w:rsidR="00C06F56" w:rsidRPr="00203EAC" w:rsidRDefault="00B363EA">
      <w:pPr>
        <w:pBdr>
          <w:top w:val="nil"/>
          <w:left w:val="nil"/>
          <w:bottom w:val="nil"/>
          <w:right w:val="nil"/>
          <w:between w:val="nil"/>
        </w:pBdr>
        <w:spacing w:before="240" w:after="240"/>
        <w:ind w:left="851" w:right="851"/>
        <w:jc w:val="both"/>
      </w:pPr>
      <w:r w:rsidRPr="00203EAC">
        <w:rPr>
          <w:rFonts w:ascii="Palatino Linotype" w:eastAsia="Palatino Linotype" w:hAnsi="Palatino Linotype" w:cs="Palatino Linotype"/>
          <w:i/>
          <w:sz w:val="22"/>
          <w:szCs w:val="22"/>
        </w:rPr>
        <w:t> </w:t>
      </w:r>
      <w:r w:rsidRPr="00203EAC">
        <w:rPr>
          <w:rFonts w:ascii="Palatino Linotype" w:eastAsia="Palatino Linotype" w:hAnsi="Palatino Linotype" w:cs="Palatino Linotype"/>
          <w:b/>
          <w:i/>
          <w:sz w:val="22"/>
          <w:szCs w:val="22"/>
        </w:rPr>
        <w:t xml:space="preserve">IV. </w:t>
      </w:r>
      <w:r w:rsidRPr="00203EA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459A024" w14:textId="77777777" w:rsidR="00C06F56" w:rsidRPr="00203EAC" w:rsidRDefault="00B363EA">
      <w:pPr>
        <w:pBdr>
          <w:top w:val="nil"/>
          <w:left w:val="nil"/>
          <w:bottom w:val="nil"/>
          <w:right w:val="nil"/>
          <w:between w:val="nil"/>
        </w:pBdr>
        <w:spacing w:before="240" w:after="240"/>
        <w:ind w:left="851" w:right="851"/>
        <w:jc w:val="both"/>
      </w:pPr>
      <w:r w:rsidRPr="00203EAC">
        <w:rPr>
          <w:rFonts w:ascii="Palatino Linotype" w:eastAsia="Palatino Linotype" w:hAnsi="Palatino Linotype" w:cs="Palatino Linotype"/>
          <w:b/>
          <w:i/>
          <w:sz w:val="22"/>
          <w:szCs w:val="22"/>
        </w:rPr>
        <w:t xml:space="preserve">V. </w:t>
      </w:r>
      <w:r w:rsidRPr="00203EA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613A34" w14:textId="77777777" w:rsidR="00C06F56" w:rsidRPr="00203EAC" w:rsidRDefault="00B363EA">
      <w:pPr>
        <w:pBdr>
          <w:top w:val="nil"/>
          <w:left w:val="nil"/>
          <w:bottom w:val="nil"/>
          <w:right w:val="nil"/>
          <w:between w:val="nil"/>
        </w:pBdr>
        <w:spacing w:before="240" w:after="240"/>
        <w:ind w:left="851" w:right="851"/>
        <w:jc w:val="both"/>
      </w:pPr>
      <w:r w:rsidRPr="00203EAC">
        <w:rPr>
          <w:rFonts w:ascii="Palatino Linotype" w:eastAsia="Palatino Linotype" w:hAnsi="Palatino Linotype" w:cs="Palatino Linotype"/>
          <w:i/>
          <w:sz w:val="22"/>
          <w:szCs w:val="22"/>
        </w:rPr>
        <w:t> </w:t>
      </w:r>
      <w:r w:rsidRPr="00203EAC">
        <w:rPr>
          <w:rFonts w:ascii="Palatino Linotype" w:eastAsia="Palatino Linotype" w:hAnsi="Palatino Linotype" w:cs="Palatino Linotype"/>
          <w:b/>
          <w:i/>
          <w:sz w:val="22"/>
          <w:szCs w:val="22"/>
        </w:rPr>
        <w:t xml:space="preserve">VI. </w:t>
      </w:r>
      <w:r w:rsidRPr="00203EA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602AE6A" w14:textId="77777777" w:rsidR="00C06F56" w:rsidRPr="00203EAC" w:rsidRDefault="00B363EA">
      <w:pPr>
        <w:pBdr>
          <w:top w:val="nil"/>
          <w:left w:val="nil"/>
          <w:bottom w:val="nil"/>
          <w:right w:val="nil"/>
          <w:between w:val="nil"/>
        </w:pBdr>
        <w:spacing w:before="240" w:after="240"/>
        <w:ind w:left="851" w:right="851"/>
        <w:jc w:val="both"/>
      </w:pPr>
      <w:r w:rsidRPr="00203EAC">
        <w:rPr>
          <w:rFonts w:ascii="Palatino Linotype" w:eastAsia="Palatino Linotype" w:hAnsi="Palatino Linotype" w:cs="Palatino Linotype"/>
          <w:i/>
          <w:sz w:val="22"/>
          <w:szCs w:val="22"/>
        </w:rPr>
        <w:t> </w:t>
      </w:r>
      <w:r w:rsidRPr="00203EAC">
        <w:rPr>
          <w:rFonts w:ascii="Palatino Linotype" w:eastAsia="Palatino Linotype" w:hAnsi="Palatino Linotype" w:cs="Palatino Linotype"/>
          <w:b/>
          <w:i/>
          <w:sz w:val="22"/>
          <w:szCs w:val="22"/>
        </w:rPr>
        <w:t xml:space="preserve">VII. </w:t>
      </w:r>
      <w:r w:rsidRPr="00203EA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FE9E3F6" w14:textId="77777777" w:rsidR="00C06F56" w:rsidRPr="00203EAC" w:rsidRDefault="00B363EA">
      <w:pPr>
        <w:pBdr>
          <w:top w:val="nil"/>
          <w:left w:val="nil"/>
          <w:bottom w:val="nil"/>
          <w:right w:val="nil"/>
          <w:between w:val="nil"/>
        </w:pBdr>
        <w:spacing w:before="240" w:after="240" w:line="360" w:lineRule="auto"/>
        <w:jc w:val="both"/>
      </w:pPr>
      <w:r w:rsidRPr="00203EAC">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ADB2AD5" w14:textId="77777777" w:rsidR="00C06F56" w:rsidRPr="00203EAC" w:rsidRDefault="00B363EA">
      <w:pPr>
        <w:pBdr>
          <w:top w:val="nil"/>
          <w:left w:val="nil"/>
          <w:bottom w:val="nil"/>
          <w:right w:val="nil"/>
          <w:between w:val="nil"/>
        </w:pBdr>
        <w:spacing w:before="240" w:after="240"/>
        <w:ind w:left="709" w:right="760"/>
        <w:jc w:val="both"/>
      </w:pPr>
      <w:r w:rsidRPr="00203EAC">
        <w:rPr>
          <w:rFonts w:ascii="Palatino Linotype" w:eastAsia="Palatino Linotype" w:hAnsi="Palatino Linotype" w:cs="Palatino Linotype"/>
          <w:i/>
          <w:sz w:val="22"/>
          <w:szCs w:val="22"/>
        </w:rPr>
        <w:t>“</w:t>
      </w:r>
      <w:r w:rsidRPr="00203EAC">
        <w:rPr>
          <w:rFonts w:ascii="Palatino Linotype" w:eastAsia="Palatino Linotype" w:hAnsi="Palatino Linotype" w:cs="Palatino Linotype"/>
          <w:b/>
          <w:i/>
          <w:sz w:val="22"/>
          <w:szCs w:val="22"/>
        </w:rPr>
        <w:t>Artículo 4</w:t>
      </w:r>
      <w:r w:rsidRPr="00203EA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5071EBE" w14:textId="77777777" w:rsidR="00C06F56" w:rsidRPr="00203EAC" w:rsidRDefault="00B363EA">
      <w:pPr>
        <w:pBdr>
          <w:top w:val="nil"/>
          <w:left w:val="nil"/>
          <w:bottom w:val="nil"/>
          <w:right w:val="nil"/>
          <w:between w:val="nil"/>
        </w:pBdr>
        <w:spacing w:before="240" w:after="240"/>
        <w:ind w:left="709" w:right="760"/>
        <w:jc w:val="both"/>
      </w:pPr>
      <w:r w:rsidRPr="00203EA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33587C" w14:textId="77777777" w:rsidR="00C06F56" w:rsidRPr="00203EAC" w:rsidRDefault="00B363EA">
      <w:pPr>
        <w:pBdr>
          <w:top w:val="nil"/>
          <w:left w:val="nil"/>
          <w:bottom w:val="nil"/>
          <w:right w:val="nil"/>
          <w:between w:val="nil"/>
        </w:pBdr>
        <w:spacing w:before="240" w:after="240"/>
        <w:ind w:left="709" w:right="760"/>
        <w:jc w:val="both"/>
      </w:pPr>
      <w:r w:rsidRPr="00203EA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25D65175" w14:textId="77777777" w:rsidR="00C06F56" w:rsidRPr="00203EAC" w:rsidRDefault="00B363EA">
      <w:pPr>
        <w:pBdr>
          <w:top w:val="nil"/>
          <w:left w:val="nil"/>
          <w:bottom w:val="nil"/>
          <w:right w:val="nil"/>
          <w:between w:val="nil"/>
        </w:pBdr>
        <w:spacing w:before="240" w:after="240" w:line="360" w:lineRule="auto"/>
        <w:jc w:val="both"/>
      </w:pPr>
      <w:r w:rsidRPr="00203EAC">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203EAC">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29FFC920" w14:textId="77777777" w:rsidR="00C06F56" w:rsidRPr="00203EAC" w:rsidRDefault="00B363EA">
      <w:pPr>
        <w:pBdr>
          <w:top w:val="nil"/>
          <w:left w:val="nil"/>
          <w:bottom w:val="nil"/>
          <w:right w:val="nil"/>
          <w:between w:val="nil"/>
        </w:pBdr>
        <w:spacing w:before="240" w:after="240"/>
        <w:ind w:left="567" w:right="758"/>
        <w:jc w:val="both"/>
      </w:pPr>
      <w:r w:rsidRPr="00203EAC">
        <w:rPr>
          <w:rFonts w:ascii="Palatino Linotype" w:eastAsia="Palatino Linotype" w:hAnsi="Palatino Linotype" w:cs="Palatino Linotype"/>
          <w:i/>
          <w:sz w:val="22"/>
          <w:szCs w:val="22"/>
        </w:rPr>
        <w:t>“</w:t>
      </w:r>
      <w:r w:rsidRPr="00203EAC">
        <w:rPr>
          <w:rFonts w:ascii="Palatino Linotype" w:eastAsia="Palatino Linotype" w:hAnsi="Palatino Linotype" w:cs="Palatino Linotype"/>
          <w:b/>
          <w:i/>
          <w:sz w:val="22"/>
          <w:szCs w:val="22"/>
        </w:rPr>
        <w:t>Artículo 12</w:t>
      </w:r>
      <w:r w:rsidRPr="00203EA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4D39F60" w14:textId="77777777" w:rsidR="00C06F56" w:rsidRPr="00203EAC" w:rsidRDefault="00B363EA">
      <w:pPr>
        <w:pBdr>
          <w:top w:val="nil"/>
          <w:left w:val="nil"/>
          <w:bottom w:val="nil"/>
          <w:right w:val="nil"/>
          <w:between w:val="nil"/>
        </w:pBdr>
        <w:spacing w:before="240" w:after="240"/>
        <w:ind w:left="567" w:right="758"/>
        <w:jc w:val="both"/>
      </w:pPr>
      <w:r w:rsidRPr="00203EA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595FC0B" w14:textId="77777777" w:rsidR="00C06F56" w:rsidRPr="00203EAC" w:rsidRDefault="00B363EA">
      <w:pPr>
        <w:pBdr>
          <w:top w:val="nil"/>
          <w:left w:val="nil"/>
          <w:bottom w:val="nil"/>
          <w:right w:val="nil"/>
          <w:between w:val="nil"/>
        </w:pBdr>
        <w:spacing w:before="240" w:after="240" w:line="360" w:lineRule="auto"/>
        <w:jc w:val="both"/>
      </w:pPr>
      <w:r w:rsidRPr="00203EA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03EAC">
        <w:rPr>
          <w:rFonts w:ascii="Palatino Linotype" w:eastAsia="Palatino Linotype" w:hAnsi="Palatino Linotype" w:cs="Palatino Linotype"/>
          <w:b/>
        </w:rPr>
        <w:t xml:space="preserve"> </w:t>
      </w:r>
      <w:r w:rsidRPr="00203EA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03EAC">
        <w:rPr>
          <w:rFonts w:ascii="Palatino Linotype" w:eastAsia="Palatino Linotype" w:hAnsi="Palatino Linotype" w:cs="Palatino Linotype"/>
          <w:i/>
        </w:rPr>
        <w:t>ad hoc</w:t>
      </w:r>
      <w:r w:rsidRPr="00203EA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5F3077C"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b/>
          <w:i/>
          <w:sz w:val="22"/>
          <w:szCs w:val="22"/>
        </w:rPr>
        <w:t>03/17</w:t>
      </w:r>
    </w:p>
    <w:p w14:paraId="077329EB"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b/>
          <w:i/>
          <w:sz w:val="22"/>
          <w:szCs w:val="22"/>
        </w:rPr>
        <w:t>“NO EXISTE OBLIGACIÓN DE ELABORAR DOCUMENTOS AD HOC PARA ATENDER LAS SOLICITUDES DE ACCESO A LA INFORMACIÓN.</w:t>
      </w:r>
    </w:p>
    <w:p w14:paraId="681BD83D"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203EAC">
        <w:rPr>
          <w:rFonts w:ascii="Palatino Linotype" w:eastAsia="Palatino Linotype" w:hAnsi="Palatino Linotype" w:cs="Palatino Linotype"/>
          <w:i/>
          <w:sz w:val="22"/>
          <w:szCs w:val="22"/>
        </w:rPr>
        <w:lastRenderedPageBreak/>
        <w:t>necesidad de elaborar documentos ad hoc para atender las solicitudes de información."(Sic)</w:t>
      </w:r>
    </w:p>
    <w:p w14:paraId="0F437B06" w14:textId="77777777" w:rsidR="00C06F56" w:rsidRPr="00203EAC" w:rsidRDefault="00B363EA">
      <w:pPr>
        <w:pBdr>
          <w:top w:val="nil"/>
          <w:left w:val="nil"/>
          <w:bottom w:val="nil"/>
          <w:right w:val="nil"/>
          <w:between w:val="nil"/>
        </w:pBdr>
        <w:spacing w:before="240" w:after="240" w:line="360" w:lineRule="auto"/>
        <w:jc w:val="both"/>
      </w:pPr>
      <w:r w:rsidRPr="00203EA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D34702" w14:textId="77777777" w:rsidR="00C06F56" w:rsidRPr="00203EAC" w:rsidRDefault="00B363EA">
      <w:pPr>
        <w:pBdr>
          <w:top w:val="nil"/>
          <w:left w:val="nil"/>
          <w:bottom w:val="nil"/>
          <w:right w:val="nil"/>
          <w:between w:val="nil"/>
        </w:pBdr>
        <w:spacing w:before="240" w:after="240" w:line="360" w:lineRule="auto"/>
        <w:ind w:right="49"/>
        <w:jc w:val="both"/>
      </w:pPr>
      <w:r w:rsidRPr="00203EA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657E98D" w14:textId="77777777" w:rsidR="00C06F56" w:rsidRPr="00203EAC" w:rsidRDefault="00B363EA">
      <w:pPr>
        <w:pBdr>
          <w:top w:val="nil"/>
          <w:left w:val="nil"/>
          <w:bottom w:val="nil"/>
          <w:right w:val="nil"/>
          <w:between w:val="nil"/>
        </w:pBdr>
        <w:spacing w:before="240" w:after="240" w:line="360" w:lineRule="auto"/>
        <w:jc w:val="both"/>
      </w:pPr>
      <w:r w:rsidRPr="00203EAC">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5A7872F"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i/>
          <w:sz w:val="22"/>
          <w:szCs w:val="22"/>
        </w:rPr>
        <w:lastRenderedPageBreak/>
        <w:t>“</w:t>
      </w:r>
      <w:r w:rsidRPr="00203EAC">
        <w:rPr>
          <w:rFonts w:ascii="Palatino Linotype" w:eastAsia="Palatino Linotype" w:hAnsi="Palatino Linotype" w:cs="Palatino Linotype"/>
          <w:b/>
          <w:i/>
          <w:sz w:val="22"/>
          <w:szCs w:val="22"/>
        </w:rPr>
        <w:t xml:space="preserve">Artículo 3. </w:t>
      </w:r>
      <w:r w:rsidRPr="00203EAC">
        <w:rPr>
          <w:rFonts w:ascii="Palatino Linotype" w:eastAsia="Palatino Linotype" w:hAnsi="Palatino Linotype" w:cs="Palatino Linotype"/>
          <w:i/>
          <w:sz w:val="22"/>
          <w:szCs w:val="22"/>
        </w:rPr>
        <w:t>Para los efectos de la presente Ley se entenderá por:</w:t>
      </w:r>
    </w:p>
    <w:p w14:paraId="36FA026C"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i/>
          <w:sz w:val="22"/>
          <w:szCs w:val="22"/>
        </w:rPr>
        <w:t>…</w:t>
      </w:r>
    </w:p>
    <w:p w14:paraId="303BB5E3"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b/>
          <w:i/>
          <w:sz w:val="22"/>
          <w:szCs w:val="22"/>
        </w:rPr>
        <w:t>XI. Documento:</w:t>
      </w:r>
      <w:r w:rsidRPr="00203EA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203EAC">
        <w:rPr>
          <w:rFonts w:ascii="Palatino Linotype" w:eastAsia="Palatino Linotype" w:hAnsi="Palatino Linotype" w:cs="Palatino Linotype"/>
          <w:b/>
          <w:i/>
          <w:sz w:val="22"/>
          <w:szCs w:val="22"/>
        </w:rPr>
        <w:t>…</w:t>
      </w:r>
      <w:r w:rsidRPr="00203EAC">
        <w:rPr>
          <w:rFonts w:ascii="Palatino Linotype" w:eastAsia="Palatino Linotype" w:hAnsi="Palatino Linotype" w:cs="Palatino Linotype"/>
          <w:i/>
          <w:sz w:val="22"/>
          <w:szCs w:val="22"/>
        </w:rPr>
        <w:t>” (Sic)</w:t>
      </w:r>
    </w:p>
    <w:p w14:paraId="7DBD9855" w14:textId="77777777" w:rsidR="00C06F56" w:rsidRPr="00203EAC" w:rsidRDefault="00B363EA">
      <w:pPr>
        <w:pBdr>
          <w:top w:val="nil"/>
          <w:left w:val="nil"/>
          <w:bottom w:val="nil"/>
          <w:right w:val="nil"/>
          <w:between w:val="nil"/>
        </w:pBdr>
        <w:spacing w:before="240" w:after="240" w:line="360" w:lineRule="auto"/>
        <w:jc w:val="both"/>
      </w:pPr>
      <w:r w:rsidRPr="00203EA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D89F108"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b/>
          <w:sz w:val="22"/>
          <w:szCs w:val="22"/>
        </w:rPr>
        <w:t>“</w:t>
      </w:r>
      <w:r w:rsidRPr="00203EAC">
        <w:rPr>
          <w:rFonts w:ascii="Palatino Linotype" w:eastAsia="Palatino Linotype" w:hAnsi="Palatino Linotype" w:cs="Palatino Linotype"/>
          <w:b/>
          <w:i/>
          <w:sz w:val="22"/>
          <w:szCs w:val="22"/>
        </w:rPr>
        <w:t>CRITERIO 0002-11</w:t>
      </w:r>
    </w:p>
    <w:p w14:paraId="5FF0BF5C"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03EA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EA0537" w14:textId="77777777" w:rsidR="00C06F56" w:rsidRPr="00203EAC" w:rsidRDefault="00B363EA">
      <w:pPr>
        <w:pBdr>
          <w:top w:val="nil"/>
          <w:left w:val="nil"/>
          <w:bottom w:val="nil"/>
          <w:right w:val="nil"/>
          <w:between w:val="nil"/>
        </w:pBdr>
        <w:spacing w:before="240" w:after="240"/>
        <w:ind w:left="567" w:right="567"/>
        <w:jc w:val="both"/>
      </w:pPr>
      <w:r w:rsidRPr="00203EA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9D6CBD2" w14:textId="77777777" w:rsidR="00C06F56" w:rsidRPr="00203EAC" w:rsidRDefault="00B363EA">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40562403" w14:textId="77777777" w:rsidR="00C06F56" w:rsidRPr="00203EAC" w:rsidRDefault="00B363EA">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3B05025" w14:textId="77777777" w:rsidR="00C06F56" w:rsidRPr="00203EAC" w:rsidRDefault="00B363EA">
      <w:pPr>
        <w:pBdr>
          <w:top w:val="nil"/>
          <w:left w:val="nil"/>
          <w:bottom w:val="nil"/>
          <w:right w:val="nil"/>
          <w:between w:val="nil"/>
        </w:pBdr>
        <w:spacing w:before="240" w:after="240"/>
        <w:ind w:left="567" w:right="567" w:hanging="284"/>
        <w:jc w:val="both"/>
      </w:pPr>
      <w:r w:rsidRPr="00203EAC">
        <w:rPr>
          <w:rFonts w:ascii="Palatino Linotype" w:eastAsia="Palatino Linotype" w:hAnsi="Palatino Linotype" w:cs="Palatino Linotype"/>
          <w:i/>
          <w:sz w:val="22"/>
          <w:szCs w:val="22"/>
        </w:rPr>
        <w:lastRenderedPageBreak/>
        <w:t xml:space="preserve">3. </w:t>
      </w:r>
      <w:r w:rsidRPr="00203EAC">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5DFF791A" w14:textId="77777777" w:rsidR="00C06F56" w:rsidRPr="00203EAC" w:rsidRDefault="00B363EA">
      <w:pPr>
        <w:pBdr>
          <w:top w:val="nil"/>
          <w:left w:val="nil"/>
          <w:bottom w:val="nil"/>
          <w:right w:val="nil"/>
          <w:between w:val="nil"/>
        </w:pBdr>
        <w:spacing w:before="240" w:after="240" w:line="360" w:lineRule="auto"/>
        <w:jc w:val="both"/>
      </w:pPr>
      <w:r w:rsidRPr="00203EAC">
        <w:rPr>
          <w:rFonts w:ascii="Palatino Linotype" w:eastAsia="Palatino Linotype" w:hAnsi="Palatino Linotype" w:cs="Palatino Linotype"/>
        </w:rPr>
        <w:t xml:space="preserve">De ahí que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CD5B63C" w14:textId="77777777" w:rsidR="00C06F56" w:rsidRPr="00203EAC" w:rsidRDefault="00B363E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Ahora bien, para profundizar en el estudio del presente asunto, es conveniente recordar que la parte solicitante requirió al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le proporcionara lo siguiente:</w:t>
      </w:r>
    </w:p>
    <w:p w14:paraId="1DBCE2D5" w14:textId="77777777" w:rsidR="00C06F56" w:rsidRPr="00203EAC" w:rsidRDefault="00B363EA">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203EAC">
        <w:rPr>
          <w:rFonts w:ascii="Palatino Linotype" w:eastAsia="Palatino Linotype" w:hAnsi="Palatino Linotype" w:cs="Palatino Linotype"/>
          <w:sz w:val="22"/>
          <w:szCs w:val="22"/>
        </w:rPr>
        <w:t xml:space="preserve">1.- Contratos y/o convenios del prestador de servicios del Establecimiento de Consumo Escolar, de la Escuela Primaria </w:t>
      </w:r>
      <w:proofErr w:type="spellStart"/>
      <w:r w:rsidRPr="00203EAC">
        <w:rPr>
          <w:rFonts w:ascii="Palatino Linotype" w:eastAsia="Palatino Linotype" w:hAnsi="Palatino Linotype" w:cs="Palatino Linotype"/>
          <w:sz w:val="22"/>
          <w:szCs w:val="22"/>
        </w:rPr>
        <w:t>Profr</w:t>
      </w:r>
      <w:proofErr w:type="spellEnd"/>
      <w:r w:rsidRPr="00203EAC">
        <w:rPr>
          <w:rFonts w:ascii="Palatino Linotype" w:eastAsia="Palatino Linotype" w:hAnsi="Palatino Linotype" w:cs="Palatino Linotype"/>
          <w:sz w:val="22"/>
          <w:szCs w:val="22"/>
        </w:rPr>
        <w:t xml:space="preserve">. Enrique Gómez Bravo, Turno Matutino C.C.T. 15EPR4057Z, de los periodos del ciclo escolar: 2017-2018, 2018-2019, 2020-2021 y 2021-2022. </w:t>
      </w:r>
    </w:p>
    <w:p w14:paraId="7256C058" w14:textId="77777777" w:rsidR="00C06F56" w:rsidRPr="00203EAC" w:rsidRDefault="00B363EA">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203EAC">
        <w:rPr>
          <w:rFonts w:ascii="Palatino Linotype" w:eastAsia="Palatino Linotype" w:hAnsi="Palatino Linotype" w:cs="Palatino Linotype"/>
          <w:sz w:val="22"/>
          <w:szCs w:val="22"/>
        </w:rPr>
        <w:t xml:space="preserve">2.- Estados financieros y comprobantes de los gastos de las Mesas Directivas de la Asociación de Padres de Familia de la Escuela Primaria </w:t>
      </w:r>
      <w:proofErr w:type="spellStart"/>
      <w:r w:rsidRPr="00203EAC">
        <w:rPr>
          <w:rFonts w:ascii="Palatino Linotype" w:eastAsia="Palatino Linotype" w:hAnsi="Palatino Linotype" w:cs="Palatino Linotype"/>
          <w:sz w:val="22"/>
          <w:szCs w:val="22"/>
        </w:rPr>
        <w:t>Profr</w:t>
      </w:r>
      <w:proofErr w:type="spellEnd"/>
      <w:r w:rsidRPr="00203EAC">
        <w:rPr>
          <w:rFonts w:ascii="Palatino Linotype" w:eastAsia="Palatino Linotype" w:hAnsi="Palatino Linotype" w:cs="Palatino Linotype"/>
          <w:sz w:val="22"/>
          <w:szCs w:val="22"/>
        </w:rPr>
        <w:t xml:space="preserve">. Enrique Gómez Bravo, Turno Matutino, C.C.T. 15EPR4057Z, de los periodos del ciclo escolar: 2017-2018, 2018-2019, 2020-2021 y 2021-2022. </w:t>
      </w:r>
    </w:p>
    <w:p w14:paraId="051DEE4D" w14:textId="77777777" w:rsidR="00C06F56" w:rsidRPr="00203EAC" w:rsidRDefault="00B363EA">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203EAC">
        <w:rPr>
          <w:rFonts w:ascii="Palatino Linotype" w:eastAsia="Palatino Linotype" w:hAnsi="Palatino Linotype" w:cs="Palatino Linotype"/>
          <w:sz w:val="22"/>
          <w:szCs w:val="22"/>
        </w:rPr>
        <w:t xml:space="preserve">3.-Actas y registro en que conste la elección de la Mesa Directiva y Comité Escolar de Participación Social, con los respectivos nombres y cargos, de la </w:t>
      </w:r>
      <w:r w:rsidRPr="00203EAC">
        <w:rPr>
          <w:rFonts w:ascii="Palatino Linotype" w:eastAsia="Palatino Linotype" w:hAnsi="Palatino Linotype" w:cs="Palatino Linotype"/>
          <w:sz w:val="22"/>
          <w:szCs w:val="22"/>
        </w:rPr>
        <w:lastRenderedPageBreak/>
        <w:t xml:space="preserve">Escuela Primaria </w:t>
      </w:r>
      <w:proofErr w:type="spellStart"/>
      <w:r w:rsidRPr="00203EAC">
        <w:rPr>
          <w:rFonts w:ascii="Palatino Linotype" w:eastAsia="Palatino Linotype" w:hAnsi="Palatino Linotype" w:cs="Palatino Linotype"/>
          <w:sz w:val="22"/>
          <w:szCs w:val="22"/>
        </w:rPr>
        <w:t>Profr</w:t>
      </w:r>
      <w:proofErr w:type="spellEnd"/>
      <w:r w:rsidRPr="00203EAC">
        <w:rPr>
          <w:rFonts w:ascii="Palatino Linotype" w:eastAsia="Palatino Linotype" w:hAnsi="Palatino Linotype" w:cs="Palatino Linotype"/>
          <w:sz w:val="22"/>
          <w:szCs w:val="22"/>
        </w:rPr>
        <w:t xml:space="preserve">. Enrique Gómez Bravo, Turno Matutino, C.C.T. 15EPR4057Z, de los periodos del ciclo escolar: 2017-2018, 2018-2019, 2020-2021 y 2021-2022. </w:t>
      </w:r>
    </w:p>
    <w:p w14:paraId="684BBD09" w14:textId="77777777" w:rsidR="00C06F56" w:rsidRPr="00203EAC" w:rsidRDefault="00B363EA">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203EAC">
        <w:rPr>
          <w:rFonts w:ascii="Palatino Linotype" w:eastAsia="Palatino Linotype" w:hAnsi="Palatino Linotype" w:cs="Palatino Linotype"/>
          <w:sz w:val="22"/>
          <w:szCs w:val="22"/>
        </w:rPr>
        <w:t xml:space="preserve">4.- Curricular Vitae de todos los docentes de la Escuela Primaria </w:t>
      </w:r>
      <w:proofErr w:type="spellStart"/>
      <w:r w:rsidRPr="00203EAC">
        <w:rPr>
          <w:rFonts w:ascii="Palatino Linotype" w:eastAsia="Palatino Linotype" w:hAnsi="Palatino Linotype" w:cs="Palatino Linotype"/>
          <w:sz w:val="22"/>
          <w:szCs w:val="22"/>
        </w:rPr>
        <w:t>Profr</w:t>
      </w:r>
      <w:proofErr w:type="spellEnd"/>
      <w:r w:rsidRPr="00203EAC">
        <w:rPr>
          <w:rFonts w:ascii="Palatino Linotype" w:eastAsia="Palatino Linotype" w:hAnsi="Palatino Linotype" w:cs="Palatino Linotype"/>
          <w:sz w:val="22"/>
          <w:szCs w:val="22"/>
        </w:rPr>
        <w:t xml:space="preserve">. Enrique Gómez Bravo, Turno Matutino, C.C.T. 15EPR4057Z. </w:t>
      </w:r>
    </w:p>
    <w:p w14:paraId="3CA003E5" w14:textId="77777777" w:rsidR="00C06F56" w:rsidRPr="00203EAC" w:rsidRDefault="00B363EA">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sz w:val="22"/>
          <w:szCs w:val="22"/>
        </w:rPr>
      </w:pPr>
      <w:r w:rsidRPr="00203EAC">
        <w:rPr>
          <w:rFonts w:ascii="Palatino Linotype" w:eastAsia="Palatino Linotype" w:hAnsi="Palatino Linotype" w:cs="Palatino Linotype"/>
          <w:sz w:val="22"/>
          <w:szCs w:val="22"/>
        </w:rPr>
        <w:t xml:space="preserve">5.- Recibos de nómina del ejercicio fiscal 2021 y 2022, de todos los docentes de la Escuela Primaria </w:t>
      </w:r>
      <w:proofErr w:type="spellStart"/>
      <w:r w:rsidRPr="00203EAC">
        <w:rPr>
          <w:rFonts w:ascii="Palatino Linotype" w:eastAsia="Palatino Linotype" w:hAnsi="Palatino Linotype" w:cs="Palatino Linotype"/>
          <w:sz w:val="22"/>
          <w:szCs w:val="22"/>
        </w:rPr>
        <w:t>Profr</w:t>
      </w:r>
      <w:proofErr w:type="spellEnd"/>
      <w:r w:rsidRPr="00203EAC">
        <w:rPr>
          <w:rFonts w:ascii="Palatino Linotype" w:eastAsia="Palatino Linotype" w:hAnsi="Palatino Linotype" w:cs="Palatino Linotype"/>
          <w:sz w:val="22"/>
          <w:szCs w:val="22"/>
        </w:rPr>
        <w:t>. Enrique Gómez Bravo, Turno Matutino, C.C.T. 15EPR4057Z.</w:t>
      </w:r>
    </w:p>
    <w:p w14:paraId="61C24B2C" w14:textId="77777777" w:rsidR="00C06F56" w:rsidRPr="00203EAC" w:rsidRDefault="00B363EA">
      <w:pPr>
        <w:tabs>
          <w:tab w:val="left" w:pos="7513"/>
        </w:tabs>
        <w:spacing w:after="240" w:line="360" w:lineRule="auto"/>
        <w:ind w:right="49"/>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declaró incompetencia parcial para atender la solicitud de información, en razón de que el punto 5, correspondiente a los recibos de nómina y pagos a los servidores públicos no es competencia de la Secretaría de Educación del Gobierno del Estado de México, por lo que se le siguiere presentar su solicitud a la Secretaría de Finanzas del Gobierno del Estado de México, toda vez que tal atribución corresponde a la Secretaría de Finanzas del Gobierno del Estado de México a través de la Subdirección de Control de Pagos.</w:t>
      </w:r>
    </w:p>
    <w:p w14:paraId="75CAAECC" w14:textId="77777777" w:rsidR="00C06F56" w:rsidRPr="00203EAC" w:rsidRDefault="00B363EA">
      <w:pPr>
        <w:spacing w:before="240" w:after="240" w:line="360" w:lineRule="auto"/>
        <w:ind w:right="49"/>
        <w:jc w:val="both"/>
        <w:rPr>
          <w:rFonts w:ascii="Palatino Linotype" w:eastAsia="Palatino Linotype" w:hAnsi="Palatino Linotype" w:cs="Palatino Linotype"/>
          <w:b/>
        </w:rPr>
      </w:pPr>
      <w:r w:rsidRPr="00203EAC">
        <w:rPr>
          <w:rFonts w:ascii="Palatino Linotype" w:eastAsia="Palatino Linotype" w:hAnsi="Palatino Linotype" w:cs="Palatino Linotype"/>
        </w:rPr>
        <w:t xml:space="preserve">Posteriormente en respuesta remitió el archivo electrónico </w:t>
      </w:r>
      <w:r w:rsidRPr="00203EAC">
        <w:rPr>
          <w:rFonts w:ascii="Palatino Linotype" w:eastAsia="Palatino Linotype" w:hAnsi="Palatino Linotype" w:cs="Palatino Linotype"/>
          <w:b/>
          <w:i/>
        </w:rPr>
        <w:t>“respuesta SPH 468.pdf”</w:t>
      </w:r>
      <w:r w:rsidRPr="00203EAC">
        <w:rPr>
          <w:rFonts w:ascii="Palatino Linotype" w:eastAsia="Palatino Linotype" w:hAnsi="Palatino Linotype" w:cs="Palatino Linotype"/>
        </w:rPr>
        <w:t xml:space="preserve">, en el cual, el Director de Coordinación Regional de Educación Básica, remite el pronunciamiento de la Subdirección Regional de Educación Básica Naucalpan, quien </w:t>
      </w:r>
      <w:r w:rsidRPr="00203EAC">
        <w:rPr>
          <w:rFonts w:ascii="Palatino Linotype" w:eastAsia="Palatino Linotype" w:hAnsi="Palatino Linotype" w:cs="Palatino Linotype"/>
          <w:b/>
        </w:rPr>
        <w:t>refiere que es materialmente imposible proporcionar lo ordenado, toda vez que los Estados Financieros de la Asociación de Padres de Familia, son administrados específicamente por la propia asociación.</w:t>
      </w:r>
    </w:p>
    <w:p w14:paraId="7BA0C3D0" w14:textId="77777777" w:rsidR="00C06F56" w:rsidRPr="00203EAC" w:rsidRDefault="00B363EA">
      <w:pPr>
        <w:tabs>
          <w:tab w:val="left" w:pos="7513"/>
        </w:tabs>
        <w:spacing w:after="240" w:line="360" w:lineRule="auto"/>
        <w:ind w:right="49"/>
        <w:jc w:val="both"/>
        <w:rPr>
          <w:rFonts w:ascii="Palatino Linotype" w:eastAsia="Palatino Linotype" w:hAnsi="Palatino Linotype" w:cs="Palatino Linotype"/>
        </w:rPr>
      </w:pPr>
      <w:r w:rsidRPr="00203EAC">
        <w:rPr>
          <w:rFonts w:ascii="Palatino Linotype" w:eastAsia="Palatino Linotype" w:hAnsi="Palatino Linotype" w:cs="Palatino Linotype"/>
        </w:rPr>
        <w:lastRenderedPageBreak/>
        <w:t xml:space="preserve">En esta tesitura, una vez conocida la respuesta emitida por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el</w:t>
      </w:r>
      <w:r w:rsidRPr="00203EAC">
        <w:rPr>
          <w:rFonts w:ascii="Palatino Linotype" w:eastAsia="Palatino Linotype" w:hAnsi="Palatino Linotype" w:cs="Palatino Linotype"/>
          <w:b/>
        </w:rPr>
        <w:t xml:space="preserve"> Recurrente</w:t>
      </w:r>
      <w:r w:rsidRPr="00203EAC">
        <w:rPr>
          <w:rFonts w:ascii="Palatino Linotype" w:eastAsia="Palatino Linotype" w:hAnsi="Palatino Linotype" w:cs="Palatino Linotype"/>
        </w:rPr>
        <w:t xml:space="preserve">, al no estar conforme con los términos de la misma, interpuso el recurso de revisión que nos ocupa, donde expresó lo siguiente: </w:t>
      </w:r>
    </w:p>
    <w:p w14:paraId="6184FE91" w14:textId="77777777" w:rsidR="00C06F56" w:rsidRPr="00203EAC" w:rsidRDefault="00B363EA">
      <w:pPr>
        <w:tabs>
          <w:tab w:val="left" w:pos="2745"/>
        </w:tabs>
        <w:spacing w:before="240" w:after="240" w:line="360" w:lineRule="auto"/>
        <w:jc w:val="both"/>
        <w:rPr>
          <w:rFonts w:ascii="Palatino Linotype" w:eastAsia="Palatino Linotype" w:hAnsi="Palatino Linotype" w:cs="Palatino Linotype"/>
          <w:b/>
        </w:rPr>
      </w:pPr>
      <w:r w:rsidRPr="00203EAC">
        <w:rPr>
          <w:rFonts w:ascii="Palatino Linotype" w:eastAsia="Palatino Linotype" w:hAnsi="Palatino Linotype" w:cs="Palatino Linotype"/>
          <w:b/>
        </w:rPr>
        <w:t xml:space="preserve">a) Acto impugnado: </w:t>
      </w:r>
      <w:r w:rsidRPr="00203EAC">
        <w:rPr>
          <w:rFonts w:ascii="Palatino Linotype" w:eastAsia="Palatino Linotype" w:hAnsi="Palatino Linotype" w:cs="Palatino Linotype"/>
          <w:b/>
        </w:rPr>
        <w:tab/>
      </w:r>
    </w:p>
    <w:p w14:paraId="4626F231" w14:textId="77777777" w:rsidR="00C06F56" w:rsidRPr="00203EAC" w:rsidRDefault="00B363EA">
      <w:pPr>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roofErr w:type="spellStart"/>
      <w:r w:rsidRPr="00203EAC">
        <w:rPr>
          <w:rFonts w:ascii="Palatino Linotype" w:eastAsia="Palatino Linotype" w:hAnsi="Palatino Linotype" w:cs="Palatino Linotype"/>
          <w:b/>
          <w:i/>
          <w:sz w:val="22"/>
          <w:szCs w:val="22"/>
        </w:rPr>
        <w:t>Negaciòn</w:t>
      </w:r>
      <w:proofErr w:type="spellEnd"/>
      <w:r w:rsidRPr="00203EAC">
        <w:rPr>
          <w:rFonts w:ascii="Palatino Linotype" w:eastAsia="Palatino Linotype" w:hAnsi="Palatino Linotype" w:cs="Palatino Linotype"/>
          <w:b/>
          <w:i/>
          <w:sz w:val="22"/>
          <w:szCs w:val="22"/>
        </w:rPr>
        <w:t xml:space="preserve"> de la </w:t>
      </w:r>
      <w:proofErr w:type="spellStart"/>
      <w:r w:rsidRPr="00203EAC">
        <w:rPr>
          <w:rFonts w:ascii="Palatino Linotype" w:eastAsia="Palatino Linotype" w:hAnsi="Palatino Linotype" w:cs="Palatino Linotype"/>
          <w:b/>
          <w:i/>
          <w:sz w:val="22"/>
          <w:szCs w:val="22"/>
        </w:rPr>
        <w:t>informaciòn</w:t>
      </w:r>
      <w:proofErr w:type="spellEnd"/>
      <w:r w:rsidRPr="00203EAC">
        <w:rPr>
          <w:rFonts w:ascii="Palatino Linotype" w:eastAsia="Palatino Linotype" w:hAnsi="Palatino Linotype" w:cs="Palatino Linotype"/>
          <w:i/>
          <w:sz w:val="22"/>
          <w:szCs w:val="22"/>
        </w:rPr>
        <w:t xml:space="preserve"> de los ejercicios solicitados ya que trimestralmente no se nos </w:t>
      </w:r>
      <w:proofErr w:type="spellStart"/>
      <w:r w:rsidRPr="00203EAC">
        <w:rPr>
          <w:rFonts w:ascii="Palatino Linotype" w:eastAsia="Palatino Linotype" w:hAnsi="Palatino Linotype" w:cs="Palatino Linotype"/>
          <w:i/>
          <w:sz w:val="22"/>
          <w:szCs w:val="22"/>
        </w:rPr>
        <w:t>presento</w:t>
      </w:r>
      <w:proofErr w:type="spellEnd"/>
      <w:r w:rsidRPr="00203EAC">
        <w:rPr>
          <w:rFonts w:ascii="Palatino Linotype" w:eastAsia="Palatino Linotype" w:hAnsi="Palatino Linotype" w:cs="Palatino Linotype"/>
          <w:i/>
          <w:sz w:val="22"/>
          <w:szCs w:val="22"/>
        </w:rPr>
        <w:t xml:space="preserve"> informe alguno de la </w:t>
      </w:r>
      <w:proofErr w:type="spellStart"/>
      <w:r w:rsidRPr="00203EAC">
        <w:rPr>
          <w:rFonts w:ascii="Palatino Linotype" w:eastAsia="Palatino Linotype" w:hAnsi="Palatino Linotype" w:cs="Palatino Linotype"/>
          <w:i/>
          <w:sz w:val="22"/>
          <w:szCs w:val="22"/>
        </w:rPr>
        <w:t>rendiciòn</w:t>
      </w:r>
      <w:proofErr w:type="spellEnd"/>
      <w:r w:rsidRPr="00203EAC">
        <w:rPr>
          <w:rFonts w:ascii="Palatino Linotype" w:eastAsia="Palatino Linotype" w:hAnsi="Palatino Linotype" w:cs="Palatino Linotype"/>
          <w:i/>
          <w:sz w:val="22"/>
          <w:szCs w:val="22"/>
        </w:rPr>
        <w:t xml:space="preserve"> de </w:t>
      </w:r>
      <w:proofErr w:type="gramStart"/>
      <w:r w:rsidRPr="00203EAC">
        <w:rPr>
          <w:rFonts w:ascii="Palatino Linotype" w:eastAsia="Palatino Linotype" w:hAnsi="Palatino Linotype" w:cs="Palatino Linotype"/>
          <w:i/>
          <w:sz w:val="22"/>
          <w:szCs w:val="22"/>
        </w:rPr>
        <w:t>cuentas .”</w:t>
      </w:r>
      <w:proofErr w:type="gramEnd"/>
      <w:r w:rsidRPr="00203EAC">
        <w:rPr>
          <w:rFonts w:ascii="Palatino Linotype" w:eastAsia="Palatino Linotype" w:hAnsi="Palatino Linotype" w:cs="Palatino Linotype"/>
          <w:i/>
          <w:sz w:val="22"/>
          <w:szCs w:val="22"/>
        </w:rPr>
        <w:t xml:space="preserve"> (Sic) (Énfasis añadido)</w:t>
      </w:r>
    </w:p>
    <w:p w14:paraId="5F2622C2" w14:textId="77777777" w:rsidR="00C06F56" w:rsidRPr="00203EAC" w:rsidRDefault="00C06F56">
      <w:pPr>
        <w:ind w:left="851" w:right="902"/>
        <w:jc w:val="both"/>
        <w:rPr>
          <w:rFonts w:ascii="Palatino Linotype" w:eastAsia="Palatino Linotype" w:hAnsi="Palatino Linotype" w:cs="Palatino Linotype"/>
          <w:i/>
          <w:sz w:val="22"/>
          <w:szCs w:val="22"/>
        </w:rPr>
      </w:pPr>
    </w:p>
    <w:p w14:paraId="551047F7"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b) Razones o motivos de inconformidad</w:t>
      </w:r>
      <w:r w:rsidRPr="00203EAC">
        <w:rPr>
          <w:rFonts w:ascii="Palatino Linotype" w:eastAsia="Palatino Linotype" w:hAnsi="Palatino Linotype" w:cs="Palatino Linotype"/>
        </w:rPr>
        <w:t>:</w:t>
      </w:r>
    </w:p>
    <w:p w14:paraId="6CA5A040" w14:textId="77777777" w:rsidR="00C06F56" w:rsidRPr="00203EAC" w:rsidRDefault="00B363EA">
      <w:pPr>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 “</w:t>
      </w:r>
      <w:proofErr w:type="spellStart"/>
      <w:r w:rsidRPr="00203EAC">
        <w:rPr>
          <w:rFonts w:ascii="Palatino Linotype" w:eastAsia="Palatino Linotype" w:hAnsi="Palatino Linotype" w:cs="Palatino Linotype"/>
          <w:i/>
          <w:sz w:val="22"/>
          <w:szCs w:val="22"/>
        </w:rPr>
        <w:t>Por que</w:t>
      </w:r>
      <w:proofErr w:type="spellEnd"/>
      <w:r w:rsidRPr="00203EAC">
        <w:rPr>
          <w:rFonts w:ascii="Palatino Linotype" w:eastAsia="Palatino Linotype" w:hAnsi="Palatino Linotype" w:cs="Palatino Linotype"/>
          <w:i/>
          <w:sz w:val="22"/>
          <w:szCs w:val="22"/>
        </w:rPr>
        <w:t xml:space="preserve"> </w:t>
      </w:r>
      <w:r w:rsidRPr="00203EAC">
        <w:rPr>
          <w:rFonts w:ascii="Palatino Linotype" w:eastAsia="Palatino Linotype" w:hAnsi="Palatino Linotype" w:cs="Palatino Linotype"/>
          <w:b/>
          <w:i/>
          <w:sz w:val="22"/>
          <w:szCs w:val="22"/>
          <w:u w:val="single"/>
        </w:rPr>
        <w:t xml:space="preserve">no muestran claridad en los reportes de los ingresos y </w:t>
      </w:r>
      <w:proofErr w:type="gramStart"/>
      <w:r w:rsidRPr="00203EAC">
        <w:rPr>
          <w:rFonts w:ascii="Palatino Linotype" w:eastAsia="Palatino Linotype" w:hAnsi="Palatino Linotype" w:cs="Palatino Linotype"/>
          <w:b/>
          <w:i/>
          <w:sz w:val="22"/>
          <w:szCs w:val="22"/>
          <w:u w:val="single"/>
        </w:rPr>
        <w:t>egresos ,</w:t>
      </w:r>
      <w:proofErr w:type="gramEnd"/>
      <w:r w:rsidRPr="00203EAC">
        <w:rPr>
          <w:rFonts w:ascii="Palatino Linotype" w:eastAsia="Palatino Linotype" w:hAnsi="Palatino Linotype" w:cs="Palatino Linotype"/>
          <w:i/>
          <w:sz w:val="22"/>
          <w:szCs w:val="22"/>
        </w:rPr>
        <w:t xml:space="preserve"> </w:t>
      </w:r>
      <w:r w:rsidRPr="00203EAC">
        <w:rPr>
          <w:rFonts w:ascii="Palatino Linotype" w:eastAsia="Palatino Linotype" w:hAnsi="Palatino Linotype" w:cs="Palatino Linotype"/>
          <w:b/>
          <w:i/>
          <w:sz w:val="22"/>
          <w:szCs w:val="22"/>
          <w:u w:val="single"/>
        </w:rPr>
        <w:t xml:space="preserve">negando esta </w:t>
      </w:r>
      <w:proofErr w:type="spellStart"/>
      <w:r w:rsidRPr="00203EAC">
        <w:rPr>
          <w:rFonts w:ascii="Palatino Linotype" w:eastAsia="Palatino Linotype" w:hAnsi="Palatino Linotype" w:cs="Palatino Linotype"/>
          <w:b/>
          <w:i/>
          <w:sz w:val="22"/>
          <w:szCs w:val="22"/>
          <w:u w:val="single"/>
        </w:rPr>
        <w:t>informaciòn</w:t>
      </w:r>
      <w:proofErr w:type="spellEnd"/>
      <w:r w:rsidRPr="00203EAC">
        <w:rPr>
          <w:rFonts w:ascii="Palatino Linotype" w:eastAsia="Palatino Linotype" w:hAnsi="Palatino Linotype" w:cs="Palatino Linotype"/>
          <w:b/>
          <w:i/>
          <w:sz w:val="22"/>
          <w:szCs w:val="22"/>
          <w:u w:val="single"/>
        </w:rPr>
        <w:t xml:space="preserve"> </w:t>
      </w:r>
      <w:proofErr w:type="spellStart"/>
      <w:r w:rsidRPr="00203EAC">
        <w:rPr>
          <w:rFonts w:ascii="Palatino Linotype" w:eastAsia="Palatino Linotype" w:hAnsi="Palatino Linotype" w:cs="Palatino Linotype"/>
          <w:b/>
          <w:i/>
          <w:sz w:val="22"/>
          <w:szCs w:val="22"/>
          <w:u w:val="single"/>
        </w:rPr>
        <w:t>aùn</w:t>
      </w:r>
      <w:proofErr w:type="spellEnd"/>
      <w:r w:rsidRPr="00203EAC">
        <w:rPr>
          <w:rFonts w:ascii="Palatino Linotype" w:eastAsia="Palatino Linotype" w:hAnsi="Palatino Linotype" w:cs="Palatino Linotype"/>
          <w:b/>
          <w:i/>
          <w:sz w:val="22"/>
          <w:szCs w:val="22"/>
          <w:u w:val="single"/>
        </w:rPr>
        <w:t xml:space="preserve"> cuando se pide en </w:t>
      </w:r>
      <w:proofErr w:type="spellStart"/>
      <w:r w:rsidRPr="00203EAC">
        <w:rPr>
          <w:rFonts w:ascii="Palatino Linotype" w:eastAsia="Palatino Linotype" w:hAnsi="Palatino Linotype" w:cs="Palatino Linotype"/>
          <w:b/>
          <w:i/>
          <w:sz w:val="22"/>
          <w:szCs w:val="22"/>
          <w:u w:val="single"/>
        </w:rPr>
        <w:t>Supervisiòn</w:t>
      </w:r>
      <w:proofErr w:type="spellEnd"/>
      <w:r w:rsidRPr="00203EAC">
        <w:rPr>
          <w:rFonts w:ascii="Palatino Linotype" w:eastAsia="Palatino Linotype" w:hAnsi="Palatino Linotype" w:cs="Palatino Linotype"/>
          <w:b/>
          <w:i/>
          <w:sz w:val="22"/>
          <w:szCs w:val="22"/>
          <w:u w:val="single"/>
        </w:rPr>
        <w:t xml:space="preserve"> , </w:t>
      </w:r>
      <w:proofErr w:type="spellStart"/>
      <w:r w:rsidRPr="00203EAC">
        <w:rPr>
          <w:rFonts w:ascii="Palatino Linotype" w:eastAsia="Palatino Linotype" w:hAnsi="Palatino Linotype" w:cs="Palatino Linotype"/>
          <w:b/>
          <w:i/>
          <w:sz w:val="22"/>
          <w:szCs w:val="22"/>
          <w:u w:val="single"/>
        </w:rPr>
        <w:t>asì</w:t>
      </w:r>
      <w:proofErr w:type="spellEnd"/>
      <w:r w:rsidRPr="00203EAC">
        <w:rPr>
          <w:rFonts w:ascii="Palatino Linotype" w:eastAsia="Palatino Linotype" w:hAnsi="Palatino Linotype" w:cs="Palatino Linotype"/>
          <w:b/>
          <w:i/>
          <w:sz w:val="22"/>
          <w:szCs w:val="22"/>
          <w:u w:val="single"/>
        </w:rPr>
        <w:t xml:space="preserve"> como la </w:t>
      </w:r>
      <w:proofErr w:type="spellStart"/>
      <w:r w:rsidRPr="00203EAC">
        <w:rPr>
          <w:rFonts w:ascii="Palatino Linotype" w:eastAsia="Palatino Linotype" w:hAnsi="Palatino Linotype" w:cs="Palatino Linotype"/>
          <w:b/>
          <w:i/>
          <w:sz w:val="22"/>
          <w:szCs w:val="22"/>
          <w:u w:val="single"/>
        </w:rPr>
        <w:t>elecciòn</w:t>
      </w:r>
      <w:proofErr w:type="spellEnd"/>
      <w:r w:rsidRPr="00203EAC">
        <w:rPr>
          <w:rFonts w:ascii="Palatino Linotype" w:eastAsia="Palatino Linotype" w:hAnsi="Palatino Linotype" w:cs="Palatino Linotype"/>
          <w:b/>
          <w:i/>
          <w:sz w:val="22"/>
          <w:szCs w:val="22"/>
          <w:u w:val="single"/>
        </w:rPr>
        <w:t xml:space="preserve"> de los integrantes del </w:t>
      </w:r>
      <w:proofErr w:type="spellStart"/>
      <w:r w:rsidRPr="00203EAC">
        <w:rPr>
          <w:rFonts w:ascii="Palatino Linotype" w:eastAsia="Palatino Linotype" w:hAnsi="Palatino Linotype" w:cs="Palatino Linotype"/>
          <w:b/>
          <w:i/>
          <w:sz w:val="22"/>
          <w:szCs w:val="22"/>
          <w:u w:val="single"/>
        </w:rPr>
        <w:t>còmite</w:t>
      </w:r>
      <w:proofErr w:type="spellEnd"/>
      <w:r w:rsidRPr="00203EAC">
        <w:rPr>
          <w:rFonts w:ascii="Palatino Linotype" w:eastAsia="Palatino Linotype" w:hAnsi="Palatino Linotype" w:cs="Palatino Linotype"/>
          <w:b/>
          <w:i/>
          <w:sz w:val="22"/>
          <w:szCs w:val="22"/>
          <w:u w:val="single"/>
        </w:rPr>
        <w:t xml:space="preserve"> escolar de </w:t>
      </w:r>
      <w:proofErr w:type="spellStart"/>
      <w:r w:rsidRPr="00203EAC">
        <w:rPr>
          <w:rFonts w:ascii="Palatino Linotype" w:eastAsia="Palatino Linotype" w:hAnsi="Palatino Linotype" w:cs="Palatino Linotype"/>
          <w:b/>
          <w:i/>
          <w:sz w:val="22"/>
          <w:szCs w:val="22"/>
          <w:u w:val="single"/>
        </w:rPr>
        <w:t>participaciòn</w:t>
      </w:r>
      <w:proofErr w:type="spellEnd"/>
      <w:r w:rsidRPr="00203EAC">
        <w:rPr>
          <w:rFonts w:ascii="Palatino Linotype" w:eastAsia="Palatino Linotype" w:hAnsi="Palatino Linotype" w:cs="Palatino Linotype"/>
          <w:b/>
          <w:i/>
          <w:sz w:val="22"/>
          <w:szCs w:val="22"/>
          <w:u w:val="single"/>
        </w:rPr>
        <w:t xml:space="preserve"> social , como tal ,no hay reporte de los ejercicios solicitados</w:t>
      </w:r>
      <w:r w:rsidRPr="00203EAC">
        <w:rPr>
          <w:rFonts w:ascii="Palatino Linotype" w:eastAsia="Palatino Linotype" w:hAnsi="Palatino Linotype" w:cs="Palatino Linotype"/>
          <w:i/>
          <w:sz w:val="22"/>
          <w:szCs w:val="22"/>
        </w:rPr>
        <w:t xml:space="preserve"> .” (Sic) (Énfasis añadido)</w:t>
      </w:r>
    </w:p>
    <w:p w14:paraId="2901A911" w14:textId="77777777" w:rsidR="00C06F56" w:rsidRPr="00203EAC" w:rsidRDefault="00B363EA">
      <w:pPr>
        <w:spacing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Así las cosas, durante la etapa de manifestaciones, el </w:t>
      </w:r>
      <w:r w:rsidRPr="00203EAC">
        <w:rPr>
          <w:rFonts w:ascii="Palatino Linotype" w:eastAsia="Palatino Linotype" w:hAnsi="Palatino Linotype" w:cs="Palatino Linotype"/>
          <w:b/>
        </w:rPr>
        <w:t xml:space="preserve">Sujeto Obligado remitió </w:t>
      </w:r>
      <w:r w:rsidRPr="00203EAC">
        <w:rPr>
          <w:rFonts w:ascii="Palatino Linotype" w:eastAsia="Palatino Linotype" w:hAnsi="Palatino Linotype" w:cs="Palatino Linotype"/>
        </w:rPr>
        <w:t>el archivo electrónico informe justificado “</w:t>
      </w:r>
      <w:r w:rsidRPr="00203EAC">
        <w:rPr>
          <w:rFonts w:ascii="Palatino Linotype" w:eastAsia="Palatino Linotype" w:hAnsi="Palatino Linotype" w:cs="Palatino Linotype"/>
          <w:b/>
          <w:i/>
        </w:rPr>
        <w:t>rr13209.pdf”,</w:t>
      </w:r>
      <w:r w:rsidRPr="00203EAC">
        <w:rPr>
          <w:rFonts w:ascii="Palatino Linotype" w:eastAsia="Palatino Linotype" w:hAnsi="Palatino Linotype" w:cs="Palatino Linotype"/>
        </w:rPr>
        <w:t xml:space="preserve"> en el cual, argumenta que la información solicitada no es administrada o generada por esta dependencia, ya que según lo previsto en los artículos 35 fracciones VI, VII y XII, y 44 fracciones V y VI del Reglamento de Participación Social en la Educación, </w:t>
      </w:r>
      <w:r w:rsidRPr="00203EAC">
        <w:rPr>
          <w:rFonts w:ascii="Palatino Linotype" w:eastAsia="Palatino Linotype" w:hAnsi="Palatino Linotype" w:cs="Palatino Linotype"/>
          <w:b/>
        </w:rPr>
        <w:t>dicha información es generada por la Asociación de Padres de Familia</w:t>
      </w:r>
      <w:r w:rsidRPr="00203EAC">
        <w:rPr>
          <w:rFonts w:ascii="Palatino Linotype" w:eastAsia="Palatino Linotype" w:hAnsi="Palatino Linotype" w:cs="Palatino Linotype"/>
        </w:rPr>
        <w:t>; a mayor abundamiento resulta imprescindible hacer notar que los recursos económicos que administra dicho órgano, no son de carácter público toda vez que, como su denominación lo indica, son aportaciones realizadas por los socios, sin que en su origen y/o administración, tenga injerencia la autoridad ejecutiva, según los artículos 9, 11, segundo párrafo, 31 último párrafo y 39 del Reglamento en cita, asimismo por cuanto hace al Recurrente, se vislumbra que fue omiso en emitir pronunciamiento alguno, por lo que se tiene por precluido su derecho para tal efecto.</w:t>
      </w:r>
    </w:p>
    <w:p w14:paraId="3FBFC7B8" w14:textId="77777777" w:rsidR="00C06F56" w:rsidRPr="00203EAC" w:rsidRDefault="00B363EA">
      <w:pPr>
        <w:spacing w:line="360" w:lineRule="auto"/>
        <w:ind w:right="49"/>
        <w:jc w:val="both"/>
        <w:rPr>
          <w:rFonts w:ascii="Palatino Linotype" w:eastAsia="Palatino Linotype" w:hAnsi="Palatino Linotype" w:cs="Palatino Linotype"/>
          <w:i/>
        </w:rPr>
      </w:pPr>
      <w:r w:rsidRPr="00203EAC">
        <w:rPr>
          <w:rFonts w:ascii="Palatino Linotype" w:eastAsia="Palatino Linotype" w:hAnsi="Palatino Linotype" w:cs="Palatino Linotype"/>
        </w:rPr>
        <w:lastRenderedPageBreak/>
        <w:t>Primeramente,</w:t>
      </w:r>
      <w:r w:rsidRPr="00203EAC">
        <w:rPr>
          <w:rFonts w:ascii="Palatino Linotype" w:eastAsia="Palatino Linotype" w:hAnsi="Palatino Linotype" w:cs="Palatino Linotype"/>
          <w:b/>
        </w:rPr>
        <w:t xml:space="preserve"> </w:t>
      </w:r>
      <w:r w:rsidRPr="00203EAC">
        <w:rPr>
          <w:rFonts w:ascii="Palatino Linotype" w:eastAsia="Palatino Linotype" w:hAnsi="Palatino Linotype" w:cs="Palatino Linotype"/>
        </w:rPr>
        <w:t>no pasa inadvertido para este Organismo Garante que los motivos de inconformidad aducidos, no versan sobre la totalidad de la información enviada en respuesta,</w:t>
      </w:r>
      <w:r w:rsidRPr="00203EAC">
        <w:rPr>
          <w:rFonts w:ascii="Palatino Linotype" w:eastAsia="Palatino Linotype" w:hAnsi="Palatino Linotype" w:cs="Palatino Linotype"/>
          <w:b/>
        </w:rPr>
        <w:t xml:space="preserve"> </w:t>
      </w:r>
      <w:r w:rsidRPr="00203EAC">
        <w:rPr>
          <w:rFonts w:ascii="Palatino Linotype" w:eastAsia="Palatino Linotype" w:hAnsi="Palatino Linotype" w:cs="Palatino Linotype"/>
        </w:rPr>
        <w:t xml:space="preserve">pues </w:t>
      </w:r>
      <w:r w:rsidRPr="00203EAC">
        <w:rPr>
          <w:rFonts w:ascii="Palatino Linotype" w:eastAsia="Palatino Linotype" w:hAnsi="Palatino Linotype" w:cs="Palatino Linotype"/>
          <w:b/>
        </w:rPr>
        <w:t>el Recurrente manifestó</w:t>
      </w:r>
      <w:r w:rsidRPr="00203EAC">
        <w:rPr>
          <w:rFonts w:ascii="Palatino Linotype" w:eastAsia="Palatino Linotype" w:hAnsi="Palatino Linotype" w:cs="Palatino Linotype"/>
        </w:rPr>
        <w:t xml:space="preserve">, de manera expresa, su inconformidad respecto de la información que el </w:t>
      </w:r>
      <w:r w:rsidRPr="00203EAC">
        <w:rPr>
          <w:rFonts w:ascii="Palatino Linotype" w:eastAsia="Palatino Linotype" w:hAnsi="Palatino Linotype" w:cs="Palatino Linotype"/>
          <w:b/>
        </w:rPr>
        <w:t xml:space="preserve">Sujeto Obligado </w:t>
      </w:r>
      <w:r w:rsidRPr="00203EAC">
        <w:rPr>
          <w:rFonts w:ascii="Palatino Linotype" w:eastAsia="Palatino Linotype" w:hAnsi="Palatino Linotype" w:cs="Palatino Linotype"/>
        </w:rPr>
        <w:t xml:space="preserve">omitió enviar, siendo esta la concerniente a los </w:t>
      </w:r>
      <w:r w:rsidRPr="00203EAC">
        <w:rPr>
          <w:rFonts w:ascii="Palatino Linotype" w:eastAsia="Palatino Linotype" w:hAnsi="Palatino Linotype" w:cs="Palatino Linotype"/>
          <w:b/>
        </w:rPr>
        <w:t>Estados financieros y comprobantes de los gastos</w:t>
      </w:r>
      <w:r w:rsidRPr="00203EAC">
        <w:rPr>
          <w:rFonts w:ascii="Palatino Linotype" w:eastAsia="Palatino Linotype" w:hAnsi="Palatino Linotype" w:cs="Palatino Linotype"/>
        </w:rPr>
        <w:t xml:space="preserve"> </w:t>
      </w:r>
      <w:r w:rsidRPr="00203EAC">
        <w:rPr>
          <w:rFonts w:ascii="Palatino Linotype" w:eastAsia="Palatino Linotype" w:hAnsi="Palatino Linotype" w:cs="Palatino Linotype"/>
          <w:b/>
        </w:rPr>
        <w:t>de las Mesas Directivas de la Asociación de Padres de Familia</w:t>
      </w:r>
      <w:r w:rsidRPr="00203EAC">
        <w:rPr>
          <w:rFonts w:ascii="Palatino Linotype" w:eastAsia="Palatino Linotype" w:hAnsi="Palatino Linotype" w:cs="Palatino Linotype"/>
        </w:rPr>
        <w:t xml:space="preserve">, de los periodos del ciclo escolar: 2017-2018, 2018-2019, 2020-2021 y 2021-2022, así como las </w:t>
      </w:r>
      <w:r w:rsidR="007C5B7A" w:rsidRPr="00203EAC">
        <w:rPr>
          <w:rFonts w:ascii="Palatino Linotype" w:eastAsia="Palatino Linotype" w:hAnsi="Palatino Linotype" w:cs="Palatino Linotype"/>
          <w:b/>
        </w:rPr>
        <w:t>a</w:t>
      </w:r>
      <w:r w:rsidRPr="00203EAC">
        <w:rPr>
          <w:rFonts w:ascii="Palatino Linotype" w:eastAsia="Palatino Linotype" w:hAnsi="Palatino Linotype" w:cs="Palatino Linotype"/>
          <w:b/>
        </w:rPr>
        <w:t>ctas y registro en que conste la elección</w:t>
      </w:r>
      <w:r w:rsidR="007C5B03" w:rsidRPr="00203EAC">
        <w:rPr>
          <w:rFonts w:ascii="Palatino Linotype" w:eastAsia="Palatino Linotype" w:hAnsi="Palatino Linotype" w:cs="Palatino Linotype"/>
          <w:b/>
        </w:rPr>
        <w:t xml:space="preserve"> del </w:t>
      </w:r>
      <w:r w:rsidRPr="00203EAC">
        <w:rPr>
          <w:rFonts w:ascii="Palatino Linotype" w:eastAsia="Palatino Linotype" w:hAnsi="Palatino Linotype" w:cs="Palatino Linotype"/>
          <w:b/>
        </w:rPr>
        <w:t>Comité Escolar de Participación Social</w:t>
      </w:r>
      <w:r w:rsidRPr="00203EAC">
        <w:rPr>
          <w:rFonts w:ascii="Palatino Linotype" w:eastAsia="Palatino Linotype" w:hAnsi="Palatino Linotype" w:cs="Palatino Linotype"/>
        </w:rPr>
        <w:t xml:space="preserve">, con los respectivos nombres y cargos, de los periodos del ciclo escolar: 2017-2018, 2018-2019, 2020-2021 y 2021-2022, </w:t>
      </w:r>
      <w:r w:rsidR="008B30BD" w:rsidRPr="00203EAC">
        <w:rPr>
          <w:rFonts w:ascii="Palatino Linotype" w:eastAsia="Palatino Linotype" w:hAnsi="Palatino Linotype" w:cs="Palatino Linotype"/>
        </w:rPr>
        <w:t xml:space="preserve">de la Escuela Primaria </w:t>
      </w:r>
      <w:proofErr w:type="spellStart"/>
      <w:r w:rsidR="008B30BD" w:rsidRPr="00203EAC">
        <w:rPr>
          <w:rFonts w:ascii="Palatino Linotype" w:eastAsia="Palatino Linotype" w:hAnsi="Palatino Linotype" w:cs="Palatino Linotype"/>
        </w:rPr>
        <w:t>Profr</w:t>
      </w:r>
      <w:proofErr w:type="spellEnd"/>
      <w:r w:rsidR="008B30BD" w:rsidRPr="00203EAC">
        <w:rPr>
          <w:rFonts w:ascii="Palatino Linotype" w:eastAsia="Palatino Linotype" w:hAnsi="Palatino Linotype" w:cs="Palatino Linotype"/>
        </w:rPr>
        <w:t xml:space="preserve">. Enrique Gómez Bravo, Turno Matutino, C.C.T. 15EPR4057Z, </w:t>
      </w:r>
      <w:r w:rsidRPr="00203EAC">
        <w:rPr>
          <w:rFonts w:ascii="Palatino Linotype" w:eastAsia="Palatino Linotype" w:hAnsi="Palatino Linotype" w:cs="Palatino Linotype"/>
        </w:rPr>
        <w:t xml:space="preserve">toda vez que en sus razones o motivos de inconformidad, expresó: </w:t>
      </w:r>
      <w:r w:rsidRPr="00203EAC">
        <w:rPr>
          <w:rFonts w:ascii="Palatino Linotype" w:eastAsia="Palatino Linotype" w:hAnsi="Palatino Linotype" w:cs="Palatino Linotype"/>
          <w:i/>
        </w:rPr>
        <w:t>“</w:t>
      </w:r>
      <w:proofErr w:type="spellStart"/>
      <w:r w:rsidRPr="00203EAC">
        <w:rPr>
          <w:rFonts w:ascii="Palatino Linotype" w:eastAsia="Palatino Linotype" w:hAnsi="Palatino Linotype" w:cs="Palatino Linotype"/>
          <w:i/>
        </w:rPr>
        <w:t>Por que</w:t>
      </w:r>
      <w:proofErr w:type="spellEnd"/>
      <w:r w:rsidRPr="00203EAC">
        <w:rPr>
          <w:rFonts w:ascii="Palatino Linotype" w:eastAsia="Palatino Linotype" w:hAnsi="Palatino Linotype" w:cs="Palatino Linotype"/>
          <w:i/>
        </w:rPr>
        <w:t xml:space="preserve"> </w:t>
      </w:r>
      <w:r w:rsidRPr="00203EAC">
        <w:rPr>
          <w:rFonts w:ascii="Palatino Linotype" w:eastAsia="Palatino Linotype" w:hAnsi="Palatino Linotype" w:cs="Palatino Linotype"/>
          <w:b/>
          <w:i/>
          <w:u w:val="single"/>
        </w:rPr>
        <w:t xml:space="preserve">no muestran claridad en los reportes de los ingresos y </w:t>
      </w:r>
      <w:proofErr w:type="gramStart"/>
      <w:r w:rsidRPr="00203EAC">
        <w:rPr>
          <w:rFonts w:ascii="Palatino Linotype" w:eastAsia="Palatino Linotype" w:hAnsi="Palatino Linotype" w:cs="Palatino Linotype"/>
          <w:b/>
          <w:i/>
          <w:u w:val="single"/>
        </w:rPr>
        <w:t>egresos ,</w:t>
      </w:r>
      <w:proofErr w:type="gramEnd"/>
      <w:r w:rsidRPr="00203EAC">
        <w:rPr>
          <w:rFonts w:ascii="Palatino Linotype" w:eastAsia="Palatino Linotype" w:hAnsi="Palatino Linotype" w:cs="Palatino Linotype"/>
          <w:b/>
          <w:i/>
          <w:u w:val="single"/>
        </w:rPr>
        <w:t xml:space="preserve"> negando esta </w:t>
      </w:r>
      <w:proofErr w:type="spellStart"/>
      <w:r w:rsidRPr="00203EAC">
        <w:rPr>
          <w:rFonts w:ascii="Palatino Linotype" w:eastAsia="Palatino Linotype" w:hAnsi="Palatino Linotype" w:cs="Palatino Linotype"/>
          <w:b/>
          <w:i/>
          <w:u w:val="single"/>
        </w:rPr>
        <w:t>informaciòn</w:t>
      </w:r>
      <w:proofErr w:type="spellEnd"/>
      <w:r w:rsidRPr="00203EAC">
        <w:rPr>
          <w:rFonts w:ascii="Palatino Linotype" w:eastAsia="Palatino Linotype" w:hAnsi="Palatino Linotype" w:cs="Palatino Linotype"/>
          <w:b/>
          <w:i/>
          <w:u w:val="single"/>
        </w:rPr>
        <w:t xml:space="preserve"> </w:t>
      </w:r>
      <w:proofErr w:type="spellStart"/>
      <w:r w:rsidRPr="00203EAC">
        <w:rPr>
          <w:rFonts w:ascii="Palatino Linotype" w:eastAsia="Palatino Linotype" w:hAnsi="Palatino Linotype" w:cs="Palatino Linotype"/>
          <w:b/>
          <w:i/>
          <w:u w:val="single"/>
        </w:rPr>
        <w:t>aùn</w:t>
      </w:r>
      <w:proofErr w:type="spellEnd"/>
      <w:r w:rsidRPr="00203EAC">
        <w:rPr>
          <w:rFonts w:ascii="Palatino Linotype" w:eastAsia="Palatino Linotype" w:hAnsi="Palatino Linotype" w:cs="Palatino Linotype"/>
          <w:b/>
          <w:i/>
          <w:u w:val="single"/>
        </w:rPr>
        <w:t xml:space="preserve"> cuando se pide en </w:t>
      </w:r>
      <w:proofErr w:type="spellStart"/>
      <w:r w:rsidRPr="00203EAC">
        <w:rPr>
          <w:rFonts w:ascii="Palatino Linotype" w:eastAsia="Palatino Linotype" w:hAnsi="Palatino Linotype" w:cs="Palatino Linotype"/>
          <w:b/>
          <w:i/>
          <w:u w:val="single"/>
        </w:rPr>
        <w:t>Supervisiòn</w:t>
      </w:r>
      <w:proofErr w:type="spellEnd"/>
      <w:r w:rsidRPr="00203EAC">
        <w:rPr>
          <w:rFonts w:ascii="Palatino Linotype" w:eastAsia="Palatino Linotype" w:hAnsi="Palatino Linotype" w:cs="Palatino Linotype"/>
          <w:b/>
          <w:i/>
          <w:u w:val="single"/>
        </w:rPr>
        <w:t xml:space="preserve"> , </w:t>
      </w:r>
      <w:proofErr w:type="spellStart"/>
      <w:r w:rsidRPr="00203EAC">
        <w:rPr>
          <w:rFonts w:ascii="Palatino Linotype" w:eastAsia="Palatino Linotype" w:hAnsi="Palatino Linotype" w:cs="Palatino Linotype"/>
          <w:b/>
          <w:i/>
          <w:u w:val="single"/>
        </w:rPr>
        <w:t>asì</w:t>
      </w:r>
      <w:proofErr w:type="spellEnd"/>
      <w:r w:rsidRPr="00203EAC">
        <w:rPr>
          <w:rFonts w:ascii="Palatino Linotype" w:eastAsia="Palatino Linotype" w:hAnsi="Palatino Linotype" w:cs="Palatino Linotype"/>
          <w:b/>
          <w:i/>
          <w:u w:val="single"/>
        </w:rPr>
        <w:t xml:space="preserve"> como la </w:t>
      </w:r>
      <w:proofErr w:type="spellStart"/>
      <w:r w:rsidRPr="00203EAC">
        <w:rPr>
          <w:rFonts w:ascii="Palatino Linotype" w:eastAsia="Palatino Linotype" w:hAnsi="Palatino Linotype" w:cs="Palatino Linotype"/>
          <w:b/>
          <w:i/>
          <w:u w:val="single"/>
        </w:rPr>
        <w:t>elecciòn</w:t>
      </w:r>
      <w:proofErr w:type="spellEnd"/>
      <w:r w:rsidRPr="00203EAC">
        <w:rPr>
          <w:rFonts w:ascii="Palatino Linotype" w:eastAsia="Palatino Linotype" w:hAnsi="Palatino Linotype" w:cs="Palatino Linotype"/>
          <w:b/>
          <w:i/>
          <w:u w:val="single"/>
        </w:rPr>
        <w:t xml:space="preserve"> de los integrantes del </w:t>
      </w:r>
      <w:proofErr w:type="spellStart"/>
      <w:r w:rsidRPr="00203EAC">
        <w:rPr>
          <w:rFonts w:ascii="Palatino Linotype" w:eastAsia="Palatino Linotype" w:hAnsi="Palatino Linotype" w:cs="Palatino Linotype"/>
          <w:b/>
          <w:i/>
          <w:u w:val="single"/>
        </w:rPr>
        <w:t>còmite</w:t>
      </w:r>
      <w:proofErr w:type="spellEnd"/>
      <w:r w:rsidRPr="00203EAC">
        <w:rPr>
          <w:rFonts w:ascii="Palatino Linotype" w:eastAsia="Palatino Linotype" w:hAnsi="Palatino Linotype" w:cs="Palatino Linotype"/>
          <w:b/>
          <w:i/>
          <w:u w:val="single"/>
        </w:rPr>
        <w:t xml:space="preserve"> escolar de </w:t>
      </w:r>
      <w:proofErr w:type="spellStart"/>
      <w:r w:rsidRPr="00203EAC">
        <w:rPr>
          <w:rFonts w:ascii="Palatino Linotype" w:eastAsia="Palatino Linotype" w:hAnsi="Palatino Linotype" w:cs="Palatino Linotype"/>
          <w:b/>
          <w:i/>
          <w:u w:val="single"/>
        </w:rPr>
        <w:t>participaciòn</w:t>
      </w:r>
      <w:proofErr w:type="spellEnd"/>
      <w:r w:rsidRPr="00203EAC">
        <w:rPr>
          <w:rFonts w:ascii="Palatino Linotype" w:eastAsia="Palatino Linotype" w:hAnsi="Palatino Linotype" w:cs="Palatino Linotype"/>
          <w:b/>
          <w:i/>
          <w:u w:val="single"/>
        </w:rPr>
        <w:t xml:space="preserve"> social , como tal ,no hay reporte de los ejercicios solicitados</w:t>
      </w:r>
      <w:r w:rsidRPr="00203EAC">
        <w:rPr>
          <w:rFonts w:ascii="Palatino Linotype" w:eastAsia="Palatino Linotype" w:hAnsi="Palatino Linotype" w:cs="Palatino Linotype"/>
          <w:i/>
        </w:rPr>
        <w:t xml:space="preserve"> .” (Sic) (Énfasis añadido)</w:t>
      </w:r>
    </w:p>
    <w:p w14:paraId="3B5DAFD1" w14:textId="77777777" w:rsidR="00C06F56" w:rsidRPr="00203EAC" w:rsidRDefault="00C06F56">
      <w:pPr>
        <w:pBdr>
          <w:top w:val="nil"/>
          <w:left w:val="nil"/>
          <w:bottom w:val="nil"/>
          <w:right w:val="nil"/>
          <w:between w:val="nil"/>
        </w:pBdr>
        <w:spacing w:line="360" w:lineRule="auto"/>
        <w:jc w:val="both"/>
        <w:rPr>
          <w:rFonts w:ascii="Palatino Linotype" w:eastAsia="Palatino Linotype" w:hAnsi="Palatino Linotype" w:cs="Palatino Linotype"/>
        </w:rPr>
      </w:pPr>
    </w:p>
    <w:p w14:paraId="142EB3D4" w14:textId="77777777" w:rsidR="00C06F56" w:rsidRPr="00203EAC" w:rsidRDefault="00B363EA">
      <w:pPr>
        <w:pBdr>
          <w:top w:val="nil"/>
          <w:left w:val="nil"/>
          <w:bottom w:val="nil"/>
          <w:right w:val="nil"/>
          <w:between w:val="nil"/>
        </w:pBd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satisface la solicitud presentada.</w:t>
      </w:r>
    </w:p>
    <w:p w14:paraId="5EB589C1" w14:textId="77777777" w:rsidR="00C06F56" w:rsidRPr="00203EAC" w:rsidRDefault="00C06F56">
      <w:pPr>
        <w:pBdr>
          <w:top w:val="nil"/>
          <w:left w:val="nil"/>
          <w:bottom w:val="nil"/>
          <w:right w:val="nil"/>
          <w:between w:val="nil"/>
        </w:pBdr>
        <w:spacing w:line="360" w:lineRule="auto"/>
        <w:jc w:val="both"/>
      </w:pPr>
    </w:p>
    <w:p w14:paraId="7572A4BA" w14:textId="77777777" w:rsidR="00C06F56" w:rsidRPr="00203EAC" w:rsidRDefault="00B363EA">
      <w:pPr>
        <w:pBdr>
          <w:top w:val="nil"/>
          <w:left w:val="nil"/>
          <w:bottom w:val="nil"/>
          <w:right w:val="nil"/>
          <w:between w:val="nil"/>
        </w:pBd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Lo anterior es así, debido a que cuando la parte </w:t>
      </w:r>
      <w:r w:rsidRPr="00203EAC">
        <w:rPr>
          <w:rFonts w:ascii="Palatino Linotype" w:eastAsia="Palatino Linotype" w:hAnsi="Palatino Linotype" w:cs="Palatino Linotype"/>
          <w:b/>
        </w:rPr>
        <w:t>Recurrente</w:t>
      </w:r>
      <w:r w:rsidRPr="00203EAC">
        <w:rPr>
          <w:rFonts w:ascii="Palatino Linotype" w:eastAsia="Palatino Linotype" w:hAnsi="Palatino Linotype" w:cs="Palatino Linotype"/>
        </w:rPr>
        <w:t xml:space="preserve"> impugna la respuesta del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y este no expresa Razón o Motivo de Inconformidad en contra </w:t>
      </w:r>
      <w:r w:rsidRPr="00203EAC">
        <w:rPr>
          <w:rFonts w:ascii="Palatino Linotype" w:eastAsia="Palatino Linotype" w:hAnsi="Palatino Linotype" w:cs="Palatino Linotype"/>
        </w:rPr>
        <w:lastRenderedPageBreak/>
        <w:t xml:space="preserve">de todos los rubros solicitados, dichos rubros deben declararse atendidos, pues se entiende que la parte </w:t>
      </w:r>
      <w:r w:rsidRPr="00203EAC">
        <w:rPr>
          <w:rFonts w:ascii="Palatino Linotype" w:eastAsia="Palatino Linotype" w:hAnsi="Palatino Linotype" w:cs="Palatino Linotype"/>
          <w:b/>
        </w:rPr>
        <w:t>Recurrente</w:t>
      </w:r>
      <w:r w:rsidRPr="00203EAC">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A2657D3" w14:textId="77777777" w:rsidR="00C06F56" w:rsidRPr="00203EAC" w:rsidRDefault="00C06F56">
      <w:pPr>
        <w:pBdr>
          <w:top w:val="nil"/>
          <w:left w:val="nil"/>
          <w:bottom w:val="nil"/>
          <w:right w:val="nil"/>
          <w:between w:val="nil"/>
        </w:pBdr>
        <w:spacing w:line="360" w:lineRule="auto"/>
        <w:jc w:val="both"/>
      </w:pPr>
    </w:p>
    <w:p w14:paraId="3C0414FE" w14:textId="77777777" w:rsidR="00C06F56" w:rsidRPr="00203EAC" w:rsidRDefault="00B363EA">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 xml:space="preserve">“REVISIÓN EN AMPARO. LOS RESOLUTIVOS NO COMBATIDOS DEBEN DECLARARSE FIRMES. </w:t>
      </w:r>
      <w:r w:rsidRPr="00203EAC">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3A617DD" w14:textId="77777777" w:rsidR="00C06F56" w:rsidRPr="00203EAC" w:rsidRDefault="00C06F56">
      <w:pPr>
        <w:pBdr>
          <w:top w:val="nil"/>
          <w:left w:val="nil"/>
          <w:bottom w:val="nil"/>
          <w:right w:val="nil"/>
          <w:between w:val="nil"/>
        </w:pBdr>
        <w:spacing w:line="360" w:lineRule="auto"/>
        <w:ind w:left="720" w:right="900"/>
        <w:jc w:val="both"/>
      </w:pPr>
    </w:p>
    <w:p w14:paraId="15EE269F" w14:textId="77777777" w:rsidR="00C06F56" w:rsidRPr="00203EAC" w:rsidRDefault="00B363EA">
      <w:pPr>
        <w:pBdr>
          <w:top w:val="nil"/>
          <w:left w:val="nil"/>
          <w:bottom w:val="nil"/>
          <w:right w:val="nil"/>
          <w:between w:val="nil"/>
        </w:pBd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Consecuentemente, se insiste, ante la falta de impugnación eficaz, la respuesta entregada debe declararse consentida por el particular.</w:t>
      </w:r>
    </w:p>
    <w:p w14:paraId="6C4C511D" w14:textId="77777777" w:rsidR="00C06F56" w:rsidRPr="00203EAC" w:rsidRDefault="00C06F56">
      <w:pPr>
        <w:pBdr>
          <w:top w:val="nil"/>
          <w:left w:val="nil"/>
          <w:bottom w:val="nil"/>
          <w:right w:val="nil"/>
          <w:between w:val="nil"/>
        </w:pBdr>
        <w:spacing w:line="360" w:lineRule="auto"/>
        <w:jc w:val="both"/>
      </w:pPr>
    </w:p>
    <w:p w14:paraId="46D0BDF2" w14:textId="77777777" w:rsidR="00C06F56" w:rsidRPr="00203EAC" w:rsidRDefault="00B363EA">
      <w:pPr>
        <w:pBdr>
          <w:top w:val="nil"/>
          <w:left w:val="nil"/>
          <w:bottom w:val="nil"/>
          <w:right w:val="nil"/>
          <w:between w:val="nil"/>
        </w:pBd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Lo anterior se sustenta con lo plasmado en el criterio 01/20 emitido por el Instituto Nacional de Transparencia, Acceso a la Información, y Protección de Datos Personales (INAI), que lleva por rubro y texto los siguientes: </w:t>
      </w:r>
    </w:p>
    <w:p w14:paraId="5113C2DB" w14:textId="77777777" w:rsidR="00C06F56" w:rsidRPr="00203EAC" w:rsidRDefault="00C06F56">
      <w:pPr>
        <w:pBdr>
          <w:top w:val="nil"/>
          <w:left w:val="nil"/>
          <w:bottom w:val="nil"/>
          <w:right w:val="nil"/>
          <w:between w:val="nil"/>
        </w:pBdr>
        <w:spacing w:line="360" w:lineRule="auto"/>
        <w:jc w:val="both"/>
      </w:pPr>
    </w:p>
    <w:p w14:paraId="7E273282" w14:textId="77777777" w:rsidR="00C06F56" w:rsidRPr="00203EAC" w:rsidRDefault="00B363EA">
      <w:pPr>
        <w:pBdr>
          <w:top w:val="nil"/>
          <w:left w:val="nil"/>
          <w:bottom w:val="nil"/>
          <w:right w:val="nil"/>
          <w:between w:val="nil"/>
        </w:pBdr>
        <w:spacing w:line="276" w:lineRule="auto"/>
        <w:ind w:left="567" w:right="616"/>
        <w:jc w:val="both"/>
        <w:rPr>
          <w:rFonts w:ascii="Palatino Linotype" w:eastAsia="Palatino Linotype" w:hAnsi="Palatino Linotype" w:cs="Palatino Linotype"/>
          <w:i/>
        </w:rPr>
      </w:pPr>
      <w:r w:rsidRPr="00203EAC">
        <w:rPr>
          <w:rFonts w:ascii="Palatino Linotype" w:eastAsia="Palatino Linotype" w:hAnsi="Palatino Linotype" w:cs="Palatino Linotype"/>
          <w:i/>
          <w:sz w:val="22"/>
          <w:szCs w:val="22"/>
        </w:rPr>
        <w:t>“</w:t>
      </w:r>
      <w:r w:rsidRPr="00203EAC">
        <w:rPr>
          <w:rFonts w:ascii="Palatino Linotype" w:eastAsia="Palatino Linotype" w:hAnsi="Palatino Linotype" w:cs="Palatino Linotype"/>
          <w:b/>
          <w:i/>
          <w:sz w:val="22"/>
          <w:szCs w:val="22"/>
        </w:rPr>
        <w:t xml:space="preserve">Actos consentidos tácitamente. Improcedencia de su análisis. </w:t>
      </w:r>
      <w:r w:rsidRPr="00203EAC">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203EAC">
        <w:rPr>
          <w:rFonts w:ascii="Palatino Linotype" w:eastAsia="Palatino Linotype" w:hAnsi="Palatino Linotype" w:cs="Palatino Linotype"/>
          <w:i/>
        </w:rPr>
        <w:t>.”</w:t>
      </w:r>
    </w:p>
    <w:p w14:paraId="40C99518" w14:textId="77777777" w:rsidR="00C06F56" w:rsidRPr="00203EAC" w:rsidRDefault="00C06F56">
      <w:pPr>
        <w:spacing w:line="360" w:lineRule="auto"/>
        <w:jc w:val="both"/>
        <w:rPr>
          <w:rFonts w:ascii="Palatino Linotype" w:eastAsia="Palatino Linotype" w:hAnsi="Palatino Linotype" w:cs="Palatino Linotype"/>
        </w:rPr>
      </w:pPr>
    </w:p>
    <w:p w14:paraId="10699AE7"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Teniendo esto en cuenta, conviene señalar que el presente estudio versará sobre los </w:t>
      </w:r>
      <w:r w:rsidR="007C5B7A" w:rsidRPr="00203EAC">
        <w:rPr>
          <w:rFonts w:ascii="Palatino Linotype" w:eastAsia="Palatino Linotype" w:hAnsi="Palatino Linotype" w:cs="Palatino Linotype"/>
          <w:b/>
        </w:rPr>
        <w:t>estados financieros y comprobantes de los gastos</w:t>
      </w:r>
      <w:r w:rsidR="007C5B7A" w:rsidRPr="00203EAC">
        <w:rPr>
          <w:rFonts w:ascii="Palatino Linotype" w:eastAsia="Palatino Linotype" w:hAnsi="Palatino Linotype" w:cs="Palatino Linotype"/>
        </w:rPr>
        <w:t xml:space="preserve"> </w:t>
      </w:r>
      <w:r w:rsidR="007C5B7A" w:rsidRPr="00203EAC">
        <w:rPr>
          <w:rFonts w:ascii="Palatino Linotype" w:eastAsia="Palatino Linotype" w:hAnsi="Palatino Linotype" w:cs="Palatino Linotype"/>
          <w:b/>
        </w:rPr>
        <w:t xml:space="preserve">de las Mesas Directivas de la </w:t>
      </w:r>
      <w:r w:rsidR="007C5B7A" w:rsidRPr="00203EAC">
        <w:rPr>
          <w:rFonts w:ascii="Palatino Linotype" w:eastAsia="Palatino Linotype" w:hAnsi="Palatino Linotype" w:cs="Palatino Linotype"/>
          <w:b/>
        </w:rPr>
        <w:lastRenderedPageBreak/>
        <w:t>Asociación de Padres de Familia</w:t>
      </w:r>
      <w:r w:rsidR="007C5B7A" w:rsidRPr="00203EAC">
        <w:rPr>
          <w:rFonts w:ascii="Palatino Linotype" w:eastAsia="Palatino Linotype" w:hAnsi="Palatino Linotype" w:cs="Palatino Linotype"/>
        </w:rPr>
        <w:t xml:space="preserve">, de los periodos del ciclo escolar: 2017-2018, 2018-2019, 2020-2021 y 2021-2022, así como las </w:t>
      </w:r>
      <w:r w:rsidR="007C5B7A" w:rsidRPr="00203EAC">
        <w:rPr>
          <w:rFonts w:ascii="Palatino Linotype" w:eastAsia="Palatino Linotype" w:hAnsi="Palatino Linotype" w:cs="Palatino Linotype"/>
          <w:b/>
        </w:rPr>
        <w:t>actas y registro en que conste la elección del Comité Escolar de Participación Social</w:t>
      </w:r>
      <w:r w:rsidR="007C5B7A" w:rsidRPr="00203EAC">
        <w:rPr>
          <w:rFonts w:ascii="Palatino Linotype" w:eastAsia="Palatino Linotype" w:hAnsi="Palatino Linotype" w:cs="Palatino Linotype"/>
        </w:rPr>
        <w:t xml:space="preserve">, con los respectivos nombres y cargos, de los periodos del ciclo escolar: 2017-2018, 2018-2019, 2020-2021 y 2021-2022, de la Escuela Primaria </w:t>
      </w:r>
      <w:proofErr w:type="spellStart"/>
      <w:r w:rsidR="007C5B7A" w:rsidRPr="00203EAC">
        <w:rPr>
          <w:rFonts w:ascii="Palatino Linotype" w:eastAsia="Palatino Linotype" w:hAnsi="Palatino Linotype" w:cs="Palatino Linotype"/>
        </w:rPr>
        <w:t>Profr</w:t>
      </w:r>
      <w:proofErr w:type="spellEnd"/>
      <w:r w:rsidR="007C5B7A" w:rsidRPr="00203EAC">
        <w:rPr>
          <w:rFonts w:ascii="Palatino Linotype" w:eastAsia="Palatino Linotype" w:hAnsi="Palatino Linotype" w:cs="Palatino Linotype"/>
        </w:rPr>
        <w:t xml:space="preserve">. Enrique Gómez Bravo, Turno Matutino, C.C.T. 15EPR4057Z. </w:t>
      </w:r>
    </w:p>
    <w:p w14:paraId="3E6859F3" w14:textId="77777777" w:rsidR="007C5B7A" w:rsidRPr="00203EAC" w:rsidRDefault="007C5B7A">
      <w:pPr>
        <w:spacing w:line="360" w:lineRule="auto"/>
        <w:jc w:val="both"/>
        <w:rPr>
          <w:rFonts w:ascii="Palatino Linotype" w:eastAsia="Palatino Linotype" w:hAnsi="Palatino Linotype" w:cs="Palatino Linotype"/>
        </w:rPr>
      </w:pPr>
    </w:p>
    <w:p w14:paraId="444F8470" w14:textId="77777777" w:rsidR="00C06F56" w:rsidRPr="00203EAC" w:rsidRDefault="00B363EA">
      <w:pP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En primera instancia, el Código Administrativo del Estado de México dispone sobre la participación social en la educación, lo siguiente: </w:t>
      </w:r>
    </w:p>
    <w:p w14:paraId="39988944" w14:textId="77777777" w:rsidR="00C06F56" w:rsidRPr="00203EAC" w:rsidRDefault="00C06F56">
      <w:pPr>
        <w:spacing w:line="360" w:lineRule="auto"/>
        <w:jc w:val="both"/>
        <w:rPr>
          <w:rFonts w:ascii="Palatino Linotype" w:eastAsia="Palatino Linotype" w:hAnsi="Palatino Linotype" w:cs="Palatino Linotype"/>
        </w:rPr>
      </w:pPr>
    </w:p>
    <w:p w14:paraId="2BD6C19B" w14:textId="77777777" w:rsidR="00C06F56" w:rsidRPr="00203EAC" w:rsidRDefault="00B363EA">
      <w:pPr>
        <w:spacing w:line="276" w:lineRule="auto"/>
        <w:ind w:left="567" w:right="900"/>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i/>
          <w:sz w:val="22"/>
          <w:szCs w:val="22"/>
        </w:rPr>
        <w:t xml:space="preserve">“Artículo 3.20.- Para efectos de este Libro </w:t>
      </w:r>
      <w:r w:rsidRPr="00203EAC">
        <w:rPr>
          <w:rFonts w:ascii="Palatino Linotype" w:eastAsia="Palatino Linotype" w:hAnsi="Palatino Linotype" w:cs="Palatino Linotype"/>
          <w:b/>
          <w:i/>
          <w:sz w:val="22"/>
          <w:szCs w:val="22"/>
        </w:rPr>
        <w:t>se entiende por participación social en la educación, las gestiones, recomendaciones, opiniones, intervenciones y acciones que realizan los padres de familia o tutores de los educandos y sus asociaciones.</w:t>
      </w:r>
    </w:p>
    <w:p w14:paraId="68CE3138" w14:textId="77777777" w:rsidR="00C06F56" w:rsidRPr="00203EAC" w:rsidRDefault="00C06F56">
      <w:pPr>
        <w:spacing w:line="276" w:lineRule="auto"/>
        <w:ind w:left="567" w:right="900"/>
        <w:jc w:val="both"/>
        <w:rPr>
          <w:rFonts w:ascii="Palatino Linotype" w:eastAsia="Palatino Linotype" w:hAnsi="Palatino Linotype" w:cs="Palatino Linotype"/>
          <w:i/>
          <w:sz w:val="22"/>
          <w:szCs w:val="22"/>
        </w:rPr>
      </w:pPr>
    </w:p>
    <w:p w14:paraId="49433059" w14:textId="77777777" w:rsidR="00C06F56" w:rsidRPr="00203EAC" w:rsidRDefault="00B363EA">
      <w:pP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Artículo 3.21.- </w:t>
      </w:r>
      <w:r w:rsidRPr="00203EAC">
        <w:rPr>
          <w:rFonts w:ascii="Palatino Linotype" w:eastAsia="Palatino Linotype" w:hAnsi="Palatino Linotype" w:cs="Palatino Linotype"/>
          <w:b/>
          <w:i/>
          <w:sz w:val="22"/>
          <w:szCs w:val="22"/>
        </w:rPr>
        <w:t>En cada institución o establecimiento educativo de los diferentes niveles se podrá establecer una asociación de padres de familia</w:t>
      </w:r>
      <w:r w:rsidRPr="00203EAC">
        <w:rPr>
          <w:rFonts w:ascii="Palatino Linotype" w:eastAsia="Palatino Linotype" w:hAnsi="Palatino Linotype" w:cs="Palatino Linotype"/>
          <w:i/>
          <w:sz w:val="22"/>
          <w:szCs w:val="22"/>
        </w:rPr>
        <w:t xml:space="preserve"> en términos de lo que dispone la Ley General de Educación. </w:t>
      </w:r>
    </w:p>
    <w:p w14:paraId="31A29B9A" w14:textId="77777777" w:rsidR="00C06F56" w:rsidRPr="00203EAC" w:rsidRDefault="00C06F56">
      <w:pPr>
        <w:spacing w:line="276" w:lineRule="auto"/>
        <w:ind w:left="567" w:right="900"/>
        <w:jc w:val="both"/>
        <w:rPr>
          <w:rFonts w:ascii="Palatino Linotype" w:eastAsia="Palatino Linotype" w:hAnsi="Palatino Linotype" w:cs="Palatino Linotype"/>
          <w:i/>
          <w:sz w:val="22"/>
          <w:szCs w:val="22"/>
        </w:rPr>
      </w:pPr>
    </w:p>
    <w:p w14:paraId="4638318C" w14:textId="77777777" w:rsidR="00C06F56" w:rsidRPr="00203EAC" w:rsidRDefault="00B363EA">
      <w:pP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Artículo 3.22.- La Secretaría de Educación promoverá la participación de la sociedad a través de los consejos de participación social estatal, municipales y escolares, como órganos de consulta, orientación y apoyo, de conformidad con lo previsto en la Ley General de Educación. “(Sic) </w:t>
      </w:r>
    </w:p>
    <w:p w14:paraId="74D19016" w14:textId="77777777" w:rsidR="00C06F56" w:rsidRPr="00203EAC" w:rsidRDefault="00C06F56">
      <w:pPr>
        <w:spacing w:line="276" w:lineRule="auto"/>
        <w:ind w:left="567" w:right="900"/>
        <w:jc w:val="both"/>
        <w:rPr>
          <w:rFonts w:ascii="Palatino Linotype" w:eastAsia="Palatino Linotype" w:hAnsi="Palatino Linotype" w:cs="Palatino Linotype"/>
          <w:i/>
          <w:sz w:val="22"/>
          <w:szCs w:val="22"/>
        </w:rPr>
      </w:pPr>
    </w:p>
    <w:p w14:paraId="2691A018" w14:textId="77777777" w:rsidR="00C06F56" w:rsidRPr="00203EAC" w:rsidRDefault="00B363EA">
      <w:pPr>
        <w:spacing w:line="360" w:lineRule="auto"/>
        <w:ind w:right="49"/>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De acuerdo con el Código en cita, la Secretaría de Educación debe promover la participación de los padres de familia y establecer asociaciones de padres de familia de acuerdo con la Ley General de Educación. </w:t>
      </w:r>
    </w:p>
    <w:p w14:paraId="3BB77530" w14:textId="77777777" w:rsidR="00C06F56" w:rsidRPr="00203EAC" w:rsidRDefault="00C06F56">
      <w:pPr>
        <w:spacing w:line="360" w:lineRule="auto"/>
        <w:ind w:right="49"/>
        <w:jc w:val="both"/>
        <w:rPr>
          <w:rFonts w:ascii="Palatino Linotype" w:eastAsia="Palatino Linotype" w:hAnsi="Palatino Linotype" w:cs="Palatino Linotype"/>
        </w:rPr>
      </w:pPr>
    </w:p>
    <w:p w14:paraId="08177C52" w14:textId="77777777" w:rsidR="00C06F56" w:rsidRPr="00203EAC" w:rsidRDefault="00B363EA">
      <w:pPr>
        <w:spacing w:line="360" w:lineRule="auto"/>
        <w:ind w:right="49"/>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Por lo que hace a la Ley de Educación del Estado de México, sobre la participación de los padres de familia, destaca lo siguiente: </w:t>
      </w:r>
    </w:p>
    <w:p w14:paraId="08090D04" w14:textId="77777777" w:rsidR="00C06F56" w:rsidRPr="00203EAC" w:rsidRDefault="00C06F56">
      <w:pPr>
        <w:spacing w:line="360" w:lineRule="auto"/>
        <w:ind w:right="49"/>
        <w:jc w:val="both"/>
        <w:rPr>
          <w:rFonts w:ascii="Palatino Linotype" w:eastAsia="Palatino Linotype" w:hAnsi="Palatino Linotype" w:cs="Palatino Linotype"/>
          <w:i/>
          <w:sz w:val="22"/>
          <w:szCs w:val="22"/>
        </w:rPr>
      </w:pPr>
    </w:p>
    <w:p w14:paraId="5E4500E8"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“Artículo 2.- Son sujetos de las disposiciones de esta Ley: </w:t>
      </w:r>
    </w:p>
    <w:p w14:paraId="1840B5CD"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 </w:t>
      </w:r>
    </w:p>
    <w:p w14:paraId="058B3412"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IX. Las asociaciones de padres de familia. </w:t>
      </w:r>
    </w:p>
    <w:p w14:paraId="48594BAA"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24B88A48"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Artículo 29. Integran el Sistema Educativo: </w:t>
      </w:r>
    </w:p>
    <w:p w14:paraId="569DB79C"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 Los educandos, educadores y los padres de familia o tutores; </w:t>
      </w:r>
    </w:p>
    <w:p w14:paraId="7B99B223"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5253DA15"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 Artículo 184.- Son derechos de quienes ejercen la patria potestad o la tutela: </w:t>
      </w:r>
    </w:p>
    <w:p w14:paraId="75E22AB9"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 </w:t>
      </w:r>
    </w:p>
    <w:p w14:paraId="008DE5E9" w14:textId="77777777" w:rsidR="00C06F56" w:rsidRPr="00203EAC" w:rsidRDefault="00B363EA">
      <w:pPr>
        <w:spacing w:line="276" w:lineRule="auto"/>
        <w:ind w:left="709"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IV. Formar parte de las asociaciones de padres de familia y de los consejos de participación social a que se refiere el capítulo anterior;” (Sic)</w:t>
      </w:r>
    </w:p>
    <w:p w14:paraId="5EB9C1EE" w14:textId="77777777" w:rsidR="00C06F56" w:rsidRPr="00203EAC" w:rsidRDefault="00B363EA">
      <w:pPr>
        <w:spacing w:before="240" w:after="240" w:line="360" w:lineRule="auto"/>
        <w:jc w:val="both"/>
        <w:rPr>
          <w:rFonts w:ascii="Palatino Linotype" w:eastAsia="Palatino Linotype" w:hAnsi="Palatino Linotype" w:cs="Palatino Linotype"/>
        </w:rPr>
      </w:pPr>
      <w:bookmarkStart w:id="5" w:name="_heading=h.3rdcrjn" w:colFirst="0" w:colLast="0"/>
      <w:bookmarkEnd w:id="5"/>
      <w:r w:rsidRPr="00203EAC">
        <w:rPr>
          <w:rFonts w:ascii="Palatino Linotype" w:eastAsia="Palatino Linotype" w:hAnsi="Palatino Linotype" w:cs="Palatino Linotype"/>
        </w:rPr>
        <w:t xml:space="preserve">De acuerdo con lo expuesto, la participación de los padres de familia, no sólo está reconocida, sino que además es derecho de los padres el formar parte en las asociaciones y pueden participar en la aplicación de cooperaciones en numerario, bienes y servicios. </w:t>
      </w:r>
    </w:p>
    <w:p w14:paraId="1751C0B3"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Aunado a lo anterior, resulta conveniente traer a colación el Reglamento de la Participación Social en la Educación, el cual dispone en su artículo 6°, lo siguiente: </w:t>
      </w:r>
    </w:p>
    <w:p w14:paraId="365A4DEC" w14:textId="77777777" w:rsidR="00C06F56" w:rsidRPr="00203EAC" w:rsidRDefault="00B363EA">
      <w:pPr>
        <w:spacing w:before="240" w:after="240" w:line="276" w:lineRule="auto"/>
        <w:ind w:left="567" w:right="758"/>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“Artículo 6.- </w:t>
      </w:r>
      <w:r w:rsidRPr="00203EAC">
        <w:rPr>
          <w:rFonts w:ascii="Palatino Linotype" w:eastAsia="Palatino Linotype" w:hAnsi="Palatino Linotype" w:cs="Palatino Linotype"/>
          <w:b/>
          <w:i/>
          <w:sz w:val="22"/>
          <w:szCs w:val="22"/>
        </w:rPr>
        <w:t>Son asociaciones de padres de familia, las organizaciones que se constituyen para coadyuvar con las autoridades escolares en la solución de problemas relacionados con la educación de sus hijos o pupilos y en el mejoramiento de los establecimientos escolares</w:t>
      </w:r>
      <w:r w:rsidRPr="00203EAC">
        <w:rPr>
          <w:rFonts w:ascii="Palatino Linotype" w:eastAsia="Palatino Linotype" w:hAnsi="Palatino Linotype" w:cs="Palatino Linotype"/>
          <w:i/>
          <w:sz w:val="22"/>
          <w:szCs w:val="22"/>
        </w:rPr>
        <w:t>.” (Sic) (Énfasis añadido)</w:t>
      </w:r>
    </w:p>
    <w:p w14:paraId="416C27BB"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Las Asociaciones de los Padres de Familia son organizaciones que coadyuvan con las autoridades escolares y tienen como objetivos los señalados por el artículo 8° del Reglamento citado y como funciones las establecidas en el artículo 9 tal como se muestra a continuación: </w:t>
      </w:r>
    </w:p>
    <w:p w14:paraId="6D3D1855"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“Artículo 8.- Las asociaciones escolares tendrán como objetivos: </w:t>
      </w:r>
    </w:p>
    <w:p w14:paraId="5BDB6831"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lastRenderedPageBreak/>
        <w:t xml:space="preserve">I. Representar ante las autoridades escolares y estatales los intereses que en materia educativa sean comunes a los asociados; </w:t>
      </w:r>
    </w:p>
    <w:p w14:paraId="0B390EA0"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II. Colaborar para una mejor integración de la comunidad escolar, así como para el mejoramiento de las instituciones educativas; </w:t>
      </w:r>
    </w:p>
    <w:p w14:paraId="26F2B60A"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III: Participar en la aplicación de cooperaciones en numerario, bienes y servicios que las propias asociaciones deseen hacer a la institución educativa; </w:t>
      </w:r>
    </w:p>
    <w:p w14:paraId="483E7406"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IV. Proponer las medidas que estimen conducentes para alcanzar los objetivos señalados en las fracciones anteriores; </w:t>
      </w:r>
    </w:p>
    <w:p w14:paraId="1EF5F495"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V. Informar a las autoridades educativas escolares o estatales, sobre cualquier acto o hecho que afecte la actividad y formación de los educandos.</w:t>
      </w:r>
    </w:p>
    <w:p w14:paraId="5CB4A8E8"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VI. Elegir en asamblea general a cuatro representantes de esta asociación para integrar el Consejo Escolar. </w:t>
      </w:r>
    </w:p>
    <w:p w14:paraId="19C0AFA4"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Artículo 9.- Para el cumplimiento de sus objetivos, las asociaciones escolares tendrán las funciones siguientes:</w:t>
      </w:r>
    </w:p>
    <w:p w14:paraId="101ED483"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 Proponer y promover, en coordinación con las autoridades educativas escolares y estatales, el mejoramiento y mantenimiento constante de las instituciones educativas; </w:t>
      </w:r>
    </w:p>
    <w:p w14:paraId="09CB6655"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II. Colaborar con las autoridades educativas escolares y estatales en las actividades que éstas realicen, considerando lo previsto en el artículo 7 de este reglamento; </w:t>
      </w:r>
    </w:p>
    <w:p w14:paraId="5B217BF5"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III. Reunir fondos con aportaciones voluntarias de sus asociados, los cuales se utilizarán estrictamente para el cumplimiento de su objeto; </w:t>
      </w:r>
    </w:p>
    <w:p w14:paraId="2E9D3EDF"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IV. Fomentar la relación entre docentes, alumnos y padres de familia; </w:t>
      </w:r>
    </w:p>
    <w:p w14:paraId="6181B4D2"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V. Coadyuvar con la autoridad educativa escolar en la preservación de los valores éticos de libertad, justicia, paz, honradez, tolerancia, solidaridad, respeto, autoestima, sentido crítico y todos aquellos que contribuyan a una mejor convivencia humana; </w:t>
      </w:r>
    </w:p>
    <w:p w14:paraId="4802C4E4"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lastRenderedPageBreak/>
        <w:t>VI. Cooperar con las autoridades competentes en las acciones que éstas realicen para mejorar la salud de los educandos, la detección, prevención y tratamiento de los problemas de aprendizaje y el mejoramiento del ambiente;” (Sic)</w:t>
      </w:r>
    </w:p>
    <w:p w14:paraId="2D48282F" w14:textId="77777777" w:rsidR="00C06F56" w:rsidRPr="00203EAC" w:rsidRDefault="00C06F56">
      <w:pPr>
        <w:pBdr>
          <w:top w:val="nil"/>
          <w:left w:val="nil"/>
          <w:bottom w:val="nil"/>
          <w:right w:val="nil"/>
          <w:between w:val="nil"/>
        </w:pBdr>
        <w:spacing w:line="360" w:lineRule="auto"/>
        <w:jc w:val="both"/>
        <w:rPr>
          <w:rFonts w:ascii="Palatino Linotype" w:eastAsia="Palatino Linotype" w:hAnsi="Palatino Linotype" w:cs="Palatino Linotype"/>
        </w:rPr>
      </w:pPr>
    </w:p>
    <w:p w14:paraId="443A663F" w14:textId="77777777" w:rsidR="00C06F56" w:rsidRPr="00203EAC" w:rsidRDefault="00B363EA">
      <w:pPr>
        <w:numPr>
          <w:ilvl w:val="0"/>
          <w:numId w:val="4"/>
        </w:numPr>
        <w:pBdr>
          <w:top w:val="nil"/>
          <w:left w:val="nil"/>
          <w:bottom w:val="nil"/>
          <w:right w:val="nil"/>
          <w:between w:val="nil"/>
        </w:pBdr>
        <w:spacing w:line="360" w:lineRule="auto"/>
        <w:ind w:left="-142" w:firstLine="0"/>
        <w:jc w:val="both"/>
        <w:rPr>
          <w:rFonts w:ascii="Palatino Linotype" w:eastAsia="Palatino Linotype" w:hAnsi="Palatino Linotype" w:cs="Palatino Linotype"/>
          <w:b/>
          <w:sz w:val="22"/>
          <w:szCs w:val="22"/>
        </w:rPr>
      </w:pPr>
      <w:r w:rsidRPr="00203EAC">
        <w:rPr>
          <w:rFonts w:ascii="Palatino Linotype" w:eastAsia="Palatino Linotype" w:hAnsi="Palatino Linotype" w:cs="Palatino Linotype"/>
          <w:b/>
          <w:sz w:val="22"/>
          <w:szCs w:val="22"/>
        </w:rPr>
        <w:t xml:space="preserve">Estados financieros y comprobantes de los gastos de las Mesas Directivas de la Asociación de Padres de Familia de la Escuela Primaria </w:t>
      </w:r>
      <w:proofErr w:type="spellStart"/>
      <w:r w:rsidRPr="00203EAC">
        <w:rPr>
          <w:rFonts w:ascii="Palatino Linotype" w:eastAsia="Palatino Linotype" w:hAnsi="Palatino Linotype" w:cs="Palatino Linotype"/>
          <w:b/>
          <w:sz w:val="22"/>
          <w:szCs w:val="22"/>
        </w:rPr>
        <w:t>Profr</w:t>
      </w:r>
      <w:proofErr w:type="spellEnd"/>
      <w:r w:rsidRPr="00203EAC">
        <w:rPr>
          <w:rFonts w:ascii="Palatino Linotype" w:eastAsia="Palatino Linotype" w:hAnsi="Palatino Linotype" w:cs="Palatino Linotype"/>
          <w:b/>
          <w:sz w:val="22"/>
          <w:szCs w:val="22"/>
        </w:rPr>
        <w:t>. Enrique Gómez Bravo, Turno Matutino, C.C.T. 15EPR4057Z, de los periodos del ciclo escolar: 2017-2018, 2018-2019, 2020-2021 y 2021-2022</w:t>
      </w:r>
      <w:r w:rsidR="007C5B7A" w:rsidRPr="00203EAC">
        <w:rPr>
          <w:rFonts w:ascii="Palatino Linotype" w:eastAsia="Palatino Linotype" w:hAnsi="Palatino Linotype" w:cs="Palatino Linotype"/>
          <w:b/>
          <w:sz w:val="22"/>
          <w:szCs w:val="22"/>
        </w:rPr>
        <w:t>.</w:t>
      </w:r>
    </w:p>
    <w:p w14:paraId="0F714A31" w14:textId="77777777" w:rsidR="00C06F56" w:rsidRPr="00203EAC" w:rsidRDefault="00C06F56">
      <w:pPr>
        <w:pBdr>
          <w:top w:val="nil"/>
          <w:left w:val="nil"/>
          <w:bottom w:val="nil"/>
          <w:right w:val="nil"/>
          <w:between w:val="nil"/>
        </w:pBdr>
        <w:spacing w:line="360" w:lineRule="auto"/>
        <w:ind w:left="-142"/>
        <w:jc w:val="both"/>
        <w:rPr>
          <w:rFonts w:ascii="Palatino Linotype" w:eastAsia="Palatino Linotype" w:hAnsi="Palatino Linotype" w:cs="Palatino Linotype"/>
          <w:b/>
          <w:sz w:val="22"/>
          <w:szCs w:val="22"/>
        </w:rPr>
      </w:pPr>
    </w:p>
    <w:p w14:paraId="08380256" w14:textId="77777777" w:rsidR="00C06F56" w:rsidRPr="00203EAC" w:rsidRDefault="00B363EA">
      <w:pPr>
        <w:pBdr>
          <w:top w:val="nil"/>
          <w:left w:val="nil"/>
          <w:bottom w:val="nil"/>
          <w:right w:val="nil"/>
          <w:between w:val="nil"/>
        </w:pBdr>
        <w:spacing w:line="360" w:lineRule="auto"/>
        <w:ind w:left="-142"/>
        <w:jc w:val="both"/>
        <w:rPr>
          <w:rFonts w:ascii="Palatino Linotype" w:eastAsia="Palatino Linotype" w:hAnsi="Palatino Linotype" w:cs="Palatino Linotype"/>
        </w:rPr>
      </w:pPr>
      <w:r w:rsidRPr="00203EAC">
        <w:rPr>
          <w:rFonts w:ascii="Palatino Linotype" w:eastAsia="Palatino Linotype" w:hAnsi="Palatino Linotype" w:cs="Palatino Linotype"/>
        </w:rPr>
        <w:t>Como se apuntó debidamente</w:t>
      </w:r>
      <w:r w:rsidRPr="00203EAC">
        <w:rPr>
          <w:rFonts w:ascii="Palatino Linotype" w:eastAsia="Palatino Linotype" w:hAnsi="Palatino Linotype" w:cs="Palatino Linotype"/>
          <w:b/>
        </w:rPr>
        <w:t xml:space="preserve"> </w:t>
      </w:r>
      <w:r w:rsidRPr="00203EAC">
        <w:rPr>
          <w:rFonts w:ascii="Palatino Linotype" w:eastAsia="Palatino Linotype" w:hAnsi="Palatino Linotype" w:cs="Palatino Linotype"/>
        </w:rPr>
        <w:t>en líneas anteriores, las asociaciones tienen funciones dirigidas al mejoramiento de la institución y la relación entre profesores y alumnos, además, podrán allegarse de recursos económicos según lo señalado por los artículos 11, 13, 25, y 31 del Reglamento de la Participación Social en la Educación, mismos que versan de la siguiente manera:</w:t>
      </w:r>
    </w:p>
    <w:p w14:paraId="67BE4A1F" w14:textId="77777777" w:rsidR="00C06F56" w:rsidRPr="00203EAC" w:rsidRDefault="00C06F56">
      <w:pPr>
        <w:pBdr>
          <w:top w:val="nil"/>
          <w:left w:val="nil"/>
          <w:bottom w:val="nil"/>
          <w:right w:val="nil"/>
          <w:between w:val="nil"/>
        </w:pBdr>
        <w:spacing w:line="360" w:lineRule="auto"/>
        <w:ind w:left="-142"/>
        <w:jc w:val="both"/>
        <w:rPr>
          <w:rFonts w:ascii="Palatino Linotype" w:eastAsia="Palatino Linotype" w:hAnsi="Palatino Linotype" w:cs="Palatino Linotype"/>
          <w:b/>
          <w:sz w:val="22"/>
          <w:szCs w:val="22"/>
        </w:rPr>
      </w:pPr>
    </w:p>
    <w:p w14:paraId="0A2E7FE6"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r w:rsidRPr="00203EAC">
        <w:rPr>
          <w:rFonts w:ascii="Palatino Linotype" w:eastAsia="Palatino Linotype" w:hAnsi="Palatino Linotype" w:cs="Palatino Linotype"/>
          <w:b/>
          <w:i/>
          <w:sz w:val="22"/>
          <w:szCs w:val="22"/>
        </w:rPr>
        <w:t>Artículo 11.-La asociación escolar de padres de familia podrá allegarse de recursos económicos mediante:</w:t>
      </w:r>
      <w:r w:rsidRPr="00203EAC">
        <w:rPr>
          <w:rFonts w:ascii="Palatino Linotype" w:eastAsia="Palatino Linotype" w:hAnsi="Palatino Linotype" w:cs="Palatino Linotype"/>
          <w:i/>
          <w:sz w:val="22"/>
          <w:szCs w:val="22"/>
        </w:rPr>
        <w:t xml:space="preserve"> </w:t>
      </w:r>
    </w:p>
    <w:p w14:paraId="34ED5EF7"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sz w:val="22"/>
          <w:szCs w:val="22"/>
        </w:rPr>
        <w:t xml:space="preserve">I. Aportaciones voluntarias de sus asociados, las que serán en numerario, bienes o servicios; </w:t>
      </w:r>
    </w:p>
    <w:p w14:paraId="1160FD5B"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sz w:val="22"/>
          <w:szCs w:val="22"/>
        </w:rPr>
        <w:t xml:space="preserve">II. Los ingresos que por cualquier medio legal adquieran en beneficio de la comunidad escolar; </w:t>
      </w:r>
    </w:p>
    <w:p w14:paraId="50E43472"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sz w:val="22"/>
          <w:szCs w:val="22"/>
        </w:rPr>
        <w:t xml:space="preserve">III. Los ingresos que se obtengan por eventos organizados por éstas; </w:t>
      </w:r>
    </w:p>
    <w:p w14:paraId="5DBCCF95"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sz w:val="22"/>
          <w:szCs w:val="22"/>
        </w:rPr>
        <w:t xml:space="preserve">IV. Los productos financieros que, en su caso, genere la administración del patrimonio de la asociación escolar. </w:t>
      </w:r>
    </w:p>
    <w:p w14:paraId="2F745CA0"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u w:val="single"/>
        </w:rPr>
      </w:pPr>
      <w:r w:rsidRPr="00203EAC">
        <w:rPr>
          <w:rFonts w:ascii="Palatino Linotype" w:eastAsia="Palatino Linotype" w:hAnsi="Palatino Linotype" w:cs="Palatino Linotype"/>
          <w:b/>
          <w:i/>
          <w:sz w:val="22"/>
          <w:szCs w:val="22"/>
          <w:u w:val="single"/>
        </w:rPr>
        <w:t xml:space="preserve">Se prohíbe a las autoridades escolares la administración directa o indirecta de estos recursos económicos. </w:t>
      </w:r>
    </w:p>
    <w:p w14:paraId="1E122345"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Se prohíbe el pago de cualquier contraprestación que impida o condicione la prestación del servicio educativo a los alumnos. </w:t>
      </w:r>
    </w:p>
    <w:p w14:paraId="38DFC9EF"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En ningún caso se podrá condicionar la inscripción, el acceso a la escuela, la aplicación de evaluaciones o exámenes, la entrega de documentación a los educandos </w:t>
      </w:r>
      <w:r w:rsidRPr="00203EAC">
        <w:rPr>
          <w:rFonts w:ascii="Palatino Linotype" w:eastAsia="Palatino Linotype" w:hAnsi="Palatino Linotype" w:cs="Palatino Linotype"/>
          <w:i/>
          <w:sz w:val="22"/>
          <w:szCs w:val="22"/>
        </w:rPr>
        <w:lastRenderedPageBreak/>
        <w:t>o afectar en cualquier sentido la igualdad en el trato a los alumnos, al pago de contraprestación alguna.</w:t>
      </w:r>
    </w:p>
    <w:p w14:paraId="7C52B4AE"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0BEA75C5"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Artículo 13.- Podrán ser integrantes de la asociación escolar</w:t>
      </w:r>
      <w:r w:rsidRPr="00203EAC">
        <w:rPr>
          <w:rFonts w:ascii="Palatino Linotype" w:eastAsia="Palatino Linotype" w:hAnsi="Palatino Linotype" w:cs="Palatino Linotype"/>
          <w:i/>
          <w:sz w:val="22"/>
          <w:szCs w:val="22"/>
        </w:rPr>
        <w:t>:</w:t>
      </w:r>
    </w:p>
    <w:p w14:paraId="3CB4B21A"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 Los padres de familia con hijos inscritos en la institución educativa; y</w:t>
      </w:r>
    </w:p>
    <w:p w14:paraId="7B215760"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II. Quienes legalmente ejerzan la tutela y tengan inscrito a su pupilo en la institución escolar.</w:t>
      </w:r>
    </w:p>
    <w:p w14:paraId="4921E61A"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34854066"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Artículo 15.- La asamblea general será la máxima autoridad de la asociación escolar, la cual se integrará por los padres de familia que hayan decidido asociarse</w:t>
      </w:r>
      <w:r w:rsidRPr="00203EAC">
        <w:rPr>
          <w:rFonts w:ascii="Palatino Linotype" w:eastAsia="Palatino Linotype" w:hAnsi="Palatino Linotype" w:cs="Palatino Linotype"/>
          <w:i/>
          <w:sz w:val="22"/>
          <w:szCs w:val="22"/>
        </w:rPr>
        <w:t>.</w:t>
      </w:r>
    </w:p>
    <w:p w14:paraId="7704516F"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7BB4FAFE"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Artículo 31.- La mesa directiva se integra por:</w:t>
      </w:r>
    </w:p>
    <w:p w14:paraId="690DE339"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 Un presidente;</w:t>
      </w:r>
    </w:p>
    <w:p w14:paraId="54D2F2C6"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II. Un vicepresidente;</w:t>
      </w:r>
    </w:p>
    <w:p w14:paraId="3BB87371"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III. Un secretario;</w:t>
      </w:r>
    </w:p>
    <w:p w14:paraId="2E3183E7"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IV. Un tesorero;</w:t>
      </w:r>
    </w:p>
    <w:p w14:paraId="3C9E0431"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V. El primer vocal;</w:t>
      </w:r>
    </w:p>
    <w:p w14:paraId="1513AC63"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VI. El segundo vocal;</w:t>
      </w:r>
    </w:p>
    <w:p w14:paraId="2EC90A9D"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VII. El tercer vocal.</w:t>
      </w:r>
    </w:p>
    <w:p w14:paraId="71A8E8CC"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Para ser miembro de la mesa directiva se requiere tener reconocida solvencia moral.</w:t>
      </w:r>
    </w:p>
    <w:p w14:paraId="77F7CA0D" w14:textId="77777777" w:rsidR="00C06F56" w:rsidRPr="00203EAC" w:rsidRDefault="00B363E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No podrán formar parte de la mesa directiva quienes sean servidores públicos de la propia institución educativa</w:t>
      </w:r>
      <w:r w:rsidRPr="00203EAC">
        <w:rPr>
          <w:rFonts w:ascii="Palatino Linotype" w:eastAsia="Palatino Linotype" w:hAnsi="Palatino Linotype" w:cs="Palatino Linotype"/>
          <w:i/>
          <w:sz w:val="22"/>
          <w:szCs w:val="22"/>
        </w:rPr>
        <w:t>.” (Sic) (Énfasis añadido)</w:t>
      </w:r>
    </w:p>
    <w:p w14:paraId="780F3CF2" w14:textId="77777777" w:rsidR="00C06F56" w:rsidRPr="00203EAC" w:rsidRDefault="00B363EA">
      <w:pPr>
        <w:pBdr>
          <w:top w:val="nil"/>
          <w:left w:val="nil"/>
          <w:bottom w:val="nil"/>
          <w:right w:val="nil"/>
          <w:between w:val="nil"/>
        </w:pBdr>
        <w:spacing w:line="276" w:lineRule="auto"/>
        <w:ind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 </w:t>
      </w:r>
    </w:p>
    <w:p w14:paraId="7BA2033A" w14:textId="77777777" w:rsidR="00C06F56" w:rsidRPr="00203EAC" w:rsidRDefault="00B363EA">
      <w:pPr>
        <w:pBdr>
          <w:top w:val="nil"/>
          <w:left w:val="nil"/>
          <w:bottom w:val="nil"/>
          <w:right w:val="nil"/>
          <w:between w:val="nil"/>
        </w:pBd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De lo anteriormente se concluye lo siguiente: </w:t>
      </w:r>
    </w:p>
    <w:p w14:paraId="1162B6E4" w14:textId="77777777" w:rsidR="00C06F56" w:rsidRPr="00203EAC" w:rsidRDefault="00C06F56">
      <w:pPr>
        <w:pBdr>
          <w:top w:val="nil"/>
          <w:left w:val="nil"/>
          <w:bottom w:val="nil"/>
          <w:right w:val="nil"/>
          <w:between w:val="nil"/>
        </w:pBdr>
        <w:spacing w:line="360" w:lineRule="auto"/>
        <w:jc w:val="both"/>
        <w:rPr>
          <w:rFonts w:ascii="Palatino Linotype" w:eastAsia="Palatino Linotype" w:hAnsi="Palatino Linotype" w:cs="Palatino Linotype"/>
        </w:rPr>
      </w:pPr>
    </w:p>
    <w:p w14:paraId="130F152F" w14:textId="77777777" w:rsidR="00C06F56" w:rsidRPr="00203EAC" w:rsidRDefault="00B363EA">
      <w:pPr>
        <w:numPr>
          <w:ilvl w:val="0"/>
          <w:numId w:val="5"/>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03EAC">
        <w:rPr>
          <w:rFonts w:ascii="Palatino Linotype" w:eastAsia="Palatino Linotype" w:hAnsi="Palatino Linotype" w:cs="Palatino Linotype"/>
        </w:rPr>
        <w:t>Podrán ser integrantes de la asociación escolar, aquellos padres con hijos inscritos en la institución escolar, así como quienes ejerzan legalmente la tutela y tengan inscrito a su pupilo en la institución escolar.</w:t>
      </w:r>
    </w:p>
    <w:p w14:paraId="44AC6312" w14:textId="77777777" w:rsidR="00C06F56" w:rsidRPr="00203EAC" w:rsidRDefault="00B363EA">
      <w:pPr>
        <w:numPr>
          <w:ilvl w:val="0"/>
          <w:numId w:val="5"/>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La mesa directiva se integrará por un presidente, vicepresidente, secretario, tesorero y tres vocales, precisando que no podrán formar </w:t>
      </w:r>
      <w:r w:rsidRPr="00203EAC">
        <w:rPr>
          <w:rFonts w:ascii="Palatino Linotype" w:eastAsia="Palatino Linotype" w:hAnsi="Palatino Linotype" w:cs="Palatino Linotype"/>
        </w:rPr>
        <w:lastRenderedPageBreak/>
        <w:t>parte de la mesa directiva quienes sean servidores públicos de la institución educativa.</w:t>
      </w:r>
    </w:p>
    <w:p w14:paraId="24618FD1" w14:textId="77777777" w:rsidR="00C06F56" w:rsidRPr="00203EAC" w:rsidRDefault="00B363EA">
      <w:pPr>
        <w:numPr>
          <w:ilvl w:val="0"/>
          <w:numId w:val="5"/>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03EAC">
        <w:rPr>
          <w:rFonts w:ascii="Palatino Linotype" w:eastAsia="Palatino Linotype" w:hAnsi="Palatino Linotype" w:cs="Palatino Linotype"/>
        </w:rPr>
        <w:t>Las asociaciones pueden allegarse de recursos económicos para el desarrollo de sus funciones, asimismo, establece que las autoridades escolares tienen prohibida la administración directa o indirecta de los recursos.</w:t>
      </w:r>
    </w:p>
    <w:p w14:paraId="4DD71C71" w14:textId="77777777" w:rsidR="005867D4" w:rsidRPr="00203EAC" w:rsidRDefault="005867D4">
      <w:pPr>
        <w:pBdr>
          <w:top w:val="nil"/>
          <w:left w:val="nil"/>
          <w:bottom w:val="nil"/>
          <w:right w:val="nil"/>
          <w:between w:val="nil"/>
        </w:pBdr>
        <w:spacing w:line="360" w:lineRule="auto"/>
        <w:jc w:val="both"/>
        <w:rPr>
          <w:rFonts w:ascii="Palatino Linotype" w:eastAsia="Palatino Linotype" w:hAnsi="Palatino Linotype" w:cs="Palatino Linotype"/>
        </w:rPr>
      </w:pPr>
    </w:p>
    <w:p w14:paraId="506AFAE2" w14:textId="77777777" w:rsidR="00C06F56" w:rsidRPr="00203EAC" w:rsidRDefault="00B363EA">
      <w:pPr>
        <w:pBdr>
          <w:top w:val="nil"/>
          <w:left w:val="nil"/>
          <w:bottom w:val="nil"/>
          <w:right w:val="nil"/>
          <w:between w:val="nil"/>
        </w:pBdr>
        <w:spacing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Hasta este punto, se tiene que efectivamente, la mesa directiva conformada por los padres de familia recibirá recursos económicos para el desempeño de las funciones, no obstante, el multicitado Reglamento no mandata a la mesa directiva de manera específica respecto de la generación de los estados financieros, así como de sus documentos comprobatorios pero en su artículo 35 si los obliga a presentar únicamente un informe, un corte de caja y el avance del programa de trabajo, sirve de referencia la siguiente cita:</w:t>
      </w:r>
    </w:p>
    <w:p w14:paraId="33279628" w14:textId="77777777" w:rsidR="005867D4" w:rsidRPr="00203EAC" w:rsidRDefault="005867D4">
      <w:pPr>
        <w:pBdr>
          <w:top w:val="nil"/>
          <w:left w:val="nil"/>
          <w:bottom w:val="nil"/>
          <w:right w:val="nil"/>
          <w:between w:val="nil"/>
        </w:pBdr>
        <w:spacing w:line="360" w:lineRule="auto"/>
        <w:jc w:val="both"/>
        <w:rPr>
          <w:rFonts w:ascii="Palatino Linotype" w:eastAsia="Palatino Linotype" w:hAnsi="Palatino Linotype" w:cs="Palatino Linotype"/>
        </w:rPr>
      </w:pPr>
    </w:p>
    <w:p w14:paraId="10B83F25" w14:textId="77777777" w:rsidR="00C06F56" w:rsidRPr="00203EAC" w:rsidRDefault="00B363EA">
      <w:pPr>
        <w:pBdr>
          <w:top w:val="nil"/>
          <w:left w:val="nil"/>
          <w:bottom w:val="nil"/>
          <w:right w:val="nil"/>
          <w:between w:val="nil"/>
        </w:pBdr>
        <w:spacing w:line="360" w:lineRule="auto"/>
        <w:ind w:left="567"/>
        <w:jc w:val="both"/>
        <w:rPr>
          <w:rFonts w:ascii="Palatino Linotype" w:eastAsia="Palatino Linotype" w:hAnsi="Palatino Linotype" w:cs="Palatino Linotype"/>
        </w:rPr>
      </w:pPr>
      <w:r w:rsidRPr="00203EAC">
        <w:rPr>
          <w:rFonts w:ascii="Palatino Linotype" w:eastAsia="Palatino Linotype" w:hAnsi="Palatino Linotype" w:cs="Palatino Linotype"/>
        </w:rPr>
        <w:t>“</w:t>
      </w:r>
      <w:r w:rsidRPr="00203EAC">
        <w:rPr>
          <w:rFonts w:ascii="Palatino Linotype" w:eastAsia="Palatino Linotype" w:hAnsi="Palatino Linotype" w:cs="Palatino Linotype"/>
          <w:i/>
          <w:sz w:val="22"/>
          <w:szCs w:val="22"/>
        </w:rPr>
        <w:t>Artículo 35.- Son funciones de la mesa directiva:</w:t>
      </w:r>
    </w:p>
    <w:p w14:paraId="075B3447"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50F1465B" w14:textId="77777777" w:rsidR="00C06F56" w:rsidRPr="00203EAC" w:rsidRDefault="00B363EA">
      <w:pPr>
        <w:spacing w:before="240" w:after="240" w:line="276" w:lineRule="auto"/>
        <w:ind w:left="567" w:right="900"/>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sz w:val="22"/>
          <w:szCs w:val="22"/>
        </w:rPr>
        <w:t>VIII. Presentar trimestralmente, en asamblea general, un corte de caja</w:t>
      </w:r>
      <w:r w:rsidRPr="00203EAC">
        <w:rPr>
          <w:rFonts w:ascii="Palatino Linotype" w:eastAsia="Palatino Linotype" w:hAnsi="Palatino Linotype" w:cs="Palatino Linotype"/>
          <w:i/>
          <w:sz w:val="22"/>
          <w:szCs w:val="22"/>
        </w:rPr>
        <w:t xml:space="preserve"> y el avance del programa de trabajo; así como al final del período para el cual fue electa, </w:t>
      </w:r>
      <w:r w:rsidRPr="00203EAC">
        <w:rPr>
          <w:rFonts w:ascii="Palatino Linotype" w:eastAsia="Palatino Linotype" w:hAnsi="Palatino Linotype" w:cs="Palatino Linotype"/>
          <w:b/>
          <w:i/>
          <w:sz w:val="22"/>
          <w:szCs w:val="22"/>
        </w:rPr>
        <w:t>un informe pormenorizado de su labor, comprendiendo un corte de caja general y los logros del programa;</w:t>
      </w:r>
    </w:p>
    <w:p w14:paraId="53250499"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4E2E3EDE"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rPr>
      </w:pPr>
      <w:r w:rsidRPr="00203EAC">
        <w:rPr>
          <w:rFonts w:ascii="Palatino Linotype" w:eastAsia="Palatino Linotype" w:hAnsi="Palatino Linotype" w:cs="Palatino Linotype"/>
          <w:i/>
          <w:sz w:val="22"/>
          <w:szCs w:val="22"/>
        </w:rPr>
        <w:t>XII. Elaborar y someter a consideración de la asamblea el in</w:t>
      </w:r>
      <w:r w:rsidRPr="00203EAC">
        <w:rPr>
          <w:rFonts w:ascii="Palatino Linotype" w:eastAsia="Palatino Linotype" w:hAnsi="Palatino Linotype" w:cs="Palatino Linotype"/>
          <w:b/>
          <w:i/>
          <w:sz w:val="22"/>
          <w:szCs w:val="22"/>
          <w:u w:val="single"/>
        </w:rPr>
        <w:t xml:space="preserve">forme que se deberá presentar al director de la escuela y al Consejo Escolar de Participación </w:t>
      </w:r>
      <w:r w:rsidRPr="00203EAC">
        <w:rPr>
          <w:rFonts w:ascii="Palatino Linotype" w:eastAsia="Palatino Linotype" w:hAnsi="Palatino Linotype" w:cs="Palatino Linotype"/>
          <w:b/>
          <w:i/>
          <w:sz w:val="22"/>
          <w:szCs w:val="22"/>
          <w:u w:val="single"/>
        </w:rPr>
        <w:lastRenderedPageBreak/>
        <w:t>Social</w:t>
      </w:r>
      <w:r w:rsidRPr="00203EAC">
        <w:rPr>
          <w:rFonts w:ascii="Palatino Linotype" w:eastAsia="Palatino Linotype" w:hAnsi="Palatino Linotype" w:cs="Palatino Linotype"/>
          <w:i/>
          <w:sz w:val="22"/>
          <w:szCs w:val="22"/>
        </w:rPr>
        <w:t>, después de cada ciclo escolar, sobre el uso que se le dio al conjunto de recursos que hubiera recabado conforme a derecho.”</w:t>
      </w:r>
    </w:p>
    <w:p w14:paraId="5F2EA9F5"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Como se vislumbró en la cita insertada previamente, se le deberá informar al director de la escuela y al Consejo Escolar de Participación Social después de cada ciclo escolar, sobre el uso que se le dio al conjunto de recursos que hubiera recabado la asociación escolar,</w:t>
      </w:r>
      <w:r w:rsidRPr="00203EAC">
        <w:rPr>
          <w:rFonts w:ascii="Palatino Linotype" w:eastAsia="Palatino Linotype" w:hAnsi="Palatino Linotype" w:cs="Palatino Linotype"/>
          <w:sz w:val="28"/>
          <w:szCs w:val="28"/>
        </w:rPr>
        <w:t xml:space="preserve"> </w:t>
      </w:r>
      <w:r w:rsidRPr="00203EAC">
        <w:rPr>
          <w:rFonts w:ascii="Palatino Linotype" w:eastAsia="Palatino Linotype" w:hAnsi="Palatino Linotype" w:cs="Palatino Linotype"/>
        </w:rPr>
        <w:t xml:space="preserve">asimismo el artículo 35 delimita que dentro de las funciones de la mesa directiva se encuentra la de presentar trimestralmente, en asamblea general, un corte de caja y el avance del programa de trabajo; así como al final del período para el cual fue electa, un informe pormenorizado de su labor, comprendiendo un corte de caja general y los logros del programa; sin embargo, no debe perderse de vista que este informe no corresponde a los estados financieros solicitados. </w:t>
      </w:r>
    </w:p>
    <w:p w14:paraId="1C3AF7A5"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Aunado a esto, debemos recordar que en su respuesta,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manifestó que es materialmente imposible proporcionar</w:t>
      </w:r>
      <w:r w:rsidR="007C5B7A" w:rsidRPr="00203EAC">
        <w:rPr>
          <w:rFonts w:ascii="Palatino Linotype" w:eastAsia="Palatino Linotype" w:hAnsi="Palatino Linotype" w:cs="Palatino Linotype"/>
        </w:rPr>
        <w:t xml:space="preserve"> la información requerida</w:t>
      </w:r>
      <w:r w:rsidRPr="00203EAC">
        <w:rPr>
          <w:rFonts w:ascii="Palatino Linotype" w:eastAsia="Palatino Linotype" w:hAnsi="Palatino Linotype" w:cs="Palatino Linotype"/>
        </w:rPr>
        <w:t xml:space="preserve">, toda vez que es información que no se genera, posee o administra en razón de que los recursos económicos que maneja esta asociación de padres de familia no son de carácter público, toda vez que son aportaciones de los propios socios, es decir, recursos en los que no tiene injerencia la autoridad educativa, por lo tanto, carece de fuerza coercitiva para exigir a la mesa directiva. </w:t>
      </w:r>
    </w:p>
    <w:p w14:paraId="1D3B2E0A"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Es de mencionar que dicho pronunciamiento fue vertido por la Subdirección Regional de Educación Básica Naucalpan, la cual de conformidad con el Manual General de Organización de la Secretaría de Educación, cuenta con las siguientes atribuciones: </w:t>
      </w:r>
    </w:p>
    <w:p w14:paraId="0261F8D9"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lastRenderedPageBreak/>
        <w:t>“21001000011000T SUBDIRECCIÓN REGIONAL DE EDUCACIÓN BÁSICA NAUCALPAN</w:t>
      </w:r>
    </w:p>
    <w:p w14:paraId="03944DB0"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OBJETIVO: Operar, supervisar, controlar, orientar y contribuir a la mejora educativa en la prestación de los servicios de educación básica y educación para personas jóvenes y adultas, en sus niveles y modalidades, con base en la normatividad federal y estatal vigente.</w:t>
      </w:r>
    </w:p>
    <w:p w14:paraId="6B751CE6"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FUNCIONES:</w:t>
      </w:r>
    </w:p>
    <w:p w14:paraId="06E28ABA"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3BF0AA68" w14:textId="77777777" w:rsidR="00C06F56" w:rsidRPr="00203EAC" w:rsidRDefault="00B363EA">
      <w:pPr>
        <w:spacing w:before="240" w:after="240" w:line="276" w:lineRule="auto"/>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r w:rsidRPr="00203EAC">
        <w:rPr>
          <w:rFonts w:ascii="Palatino Linotype" w:eastAsia="Palatino Linotype" w:hAnsi="Palatino Linotype" w:cs="Palatino Linotype"/>
          <w:b/>
          <w:i/>
          <w:sz w:val="22"/>
          <w:szCs w:val="22"/>
        </w:rPr>
        <w:t xml:space="preserve">Organizar, supervisar y dar seguimiento a la prestación de los servicios de educación básica y educación para personas jóvenes y adultas en las escuelas a cargo de la Subdirección Regional, conforme a las políticas, lineamientos y disposiciones establecidas.” </w:t>
      </w:r>
      <w:r w:rsidRPr="00203EAC">
        <w:rPr>
          <w:rFonts w:ascii="Palatino Linotype" w:eastAsia="Palatino Linotype" w:hAnsi="Palatino Linotype" w:cs="Palatino Linotype"/>
          <w:i/>
          <w:sz w:val="22"/>
          <w:szCs w:val="22"/>
        </w:rPr>
        <w:t>(Sic)</w:t>
      </w:r>
    </w:p>
    <w:p w14:paraId="1AC63166"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Bajo esta línea de pensamiento, podemos llegar a la conclusión que no existe una fuente obligacional para que la mesa directiva presente al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los estados financieros con sus documentos comprobatorios, por lo tanto,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no genera o administra la información peticionada, si bien debe administrar lo relativo a los padres de familia que integran </w:t>
      </w:r>
      <w:r w:rsidR="002D765E" w:rsidRPr="00203EAC">
        <w:rPr>
          <w:rFonts w:ascii="Palatino Linotype" w:eastAsia="Palatino Linotype" w:hAnsi="Palatino Linotype" w:cs="Palatino Linotype"/>
        </w:rPr>
        <w:t xml:space="preserve">la mesa </w:t>
      </w:r>
      <w:r w:rsidRPr="00203EAC">
        <w:rPr>
          <w:rFonts w:ascii="Palatino Linotype" w:eastAsia="Palatino Linotype" w:hAnsi="Palatino Linotype" w:cs="Palatino Linotype"/>
        </w:rPr>
        <w:t xml:space="preserve">en comento, también lo es que, respecto a este requerimiento de información, no tiene atribuciones o funciones de </w:t>
      </w:r>
      <w:r w:rsidR="002D765E" w:rsidRPr="00203EAC">
        <w:rPr>
          <w:rFonts w:ascii="Palatino Linotype" w:eastAsia="Palatino Linotype" w:hAnsi="Palatino Linotype" w:cs="Palatino Linotype"/>
        </w:rPr>
        <w:t xml:space="preserve">ente </w:t>
      </w:r>
      <w:r w:rsidRPr="00203EAC">
        <w:rPr>
          <w:rFonts w:ascii="Palatino Linotype" w:eastAsia="Palatino Linotype" w:hAnsi="Palatino Linotype" w:cs="Palatino Linotype"/>
        </w:rPr>
        <w:t>fiscalizador, para requerir y poseer la información, consecuentemente se tiene por colmado el punto en estudio, tal como aconteció en la resolución de los recursos de revisión 05640/INFOEM/IP/RR/2022 y acumulado, aprobada en la Vigésima Sexta Sesión Ordinaria celebrada el trece de julio de dos mil veintidós.</w:t>
      </w:r>
    </w:p>
    <w:p w14:paraId="4061D2D2" w14:textId="77777777" w:rsidR="00C06F56" w:rsidRPr="00203EAC" w:rsidRDefault="00B363EA" w:rsidP="002D765E">
      <w:pPr>
        <w:numPr>
          <w:ilvl w:val="0"/>
          <w:numId w:val="4"/>
        </w:numPr>
        <w:pBdr>
          <w:top w:val="nil"/>
          <w:left w:val="nil"/>
          <w:bottom w:val="nil"/>
          <w:right w:val="nil"/>
          <w:between w:val="nil"/>
        </w:pBdr>
        <w:spacing w:before="240" w:after="240" w:line="360" w:lineRule="auto"/>
        <w:ind w:left="0" w:hanging="284"/>
        <w:jc w:val="both"/>
        <w:rPr>
          <w:rFonts w:ascii="Palatino Linotype" w:eastAsia="Palatino Linotype" w:hAnsi="Palatino Linotype" w:cs="Palatino Linotype"/>
          <w:b/>
        </w:rPr>
      </w:pPr>
      <w:r w:rsidRPr="00203EAC">
        <w:rPr>
          <w:rFonts w:ascii="Palatino Linotype" w:eastAsia="Palatino Linotype" w:hAnsi="Palatino Linotype" w:cs="Palatino Linotype"/>
          <w:b/>
        </w:rPr>
        <w:t>Actas y registro en que conste la elección de</w:t>
      </w:r>
      <w:r w:rsidR="002D765E" w:rsidRPr="00203EAC">
        <w:rPr>
          <w:rFonts w:ascii="Palatino Linotype" w:eastAsia="Palatino Linotype" w:hAnsi="Palatino Linotype" w:cs="Palatino Linotype"/>
          <w:b/>
        </w:rPr>
        <w:t>l</w:t>
      </w:r>
      <w:r w:rsidRPr="00203EAC">
        <w:rPr>
          <w:rFonts w:ascii="Palatino Linotype" w:eastAsia="Palatino Linotype" w:hAnsi="Palatino Linotype" w:cs="Palatino Linotype"/>
          <w:b/>
        </w:rPr>
        <w:t xml:space="preserve"> Comité Escolar de Participación Social, con los respectivos nombres y cargos, de la Escuela Primaria </w:t>
      </w:r>
      <w:proofErr w:type="spellStart"/>
      <w:r w:rsidRPr="00203EAC">
        <w:rPr>
          <w:rFonts w:ascii="Palatino Linotype" w:eastAsia="Palatino Linotype" w:hAnsi="Palatino Linotype" w:cs="Palatino Linotype"/>
          <w:b/>
        </w:rPr>
        <w:t>Profr</w:t>
      </w:r>
      <w:proofErr w:type="spellEnd"/>
      <w:r w:rsidRPr="00203EAC">
        <w:rPr>
          <w:rFonts w:ascii="Palatino Linotype" w:eastAsia="Palatino Linotype" w:hAnsi="Palatino Linotype" w:cs="Palatino Linotype"/>
          <w:b/>
        </w:rPr>
        <w:t xml:space="preserve">. Enrique </w:t>
      </w:r>
      <w:r w:rsidRPr="00203EAC">
        <w:rPr>
          <w:rFonts w:ascii="Palatino Linotype" w:eastAsia="Palatino Linotype" w:hAnsi="Palatino Linotype" w:cs="Palatino Linotype"/>
          <w:b/>
        </w:rPr>
        <w:lastRenderedPageBreak/>
        <w:t>Gómez Bravo, Turno Matutino, C.C.T. 15EPR4057Z, de los periodos del ciclo escolar: 2017-2018, 2018-2019, 2020-2021 y 2021-2022.</w:t>
      </w:r>
    </w:p>
    <w:p w14:paraId="03E1A80C" w14:textId="77777777" w:rsidR="00C06F56" w:rsidRPr="00203EAC" w:rsidRDefault="00B363EA">
      <w:pPr>
        <w:spacing w:before="240" w:after="240" w:line="360" w:lineRule="auto"/>
        <w:ind w:right="51"/>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En lo concerniente a este punto, resulta importante señalar que no obra un pronunciamiento puntual del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por lo que respecto de este punto en particular, se estima que su respuesta careció de los principios de congruencia y exhaustividad, como refuerzo de lo anterior</w:t>
      </w:r>
      <w:r w:rsidRPr="00203EAC">
        <w:rPr>
          <w:rFonts w:ascii="Palatino Linotype" w:eastAsia="Palatino Linotype" w:hAnsi="Palatino Linotype" w:cs="Palatino Linotype"/>
          <w:u w:val="single"/>
        </w:rPr>
        <w:t xml:space="preserve">, resulta crucial el Criterio 02/17, emitido por el Pleno del </w:t>
      </w:r>
      <w:r w:rsidRPr="00203EAC">
        <w:rPr>
          <w:rFonts w:ascii="Palatino Linotype" w:eastAsia="Palatino Linotype" w:hAnsi="Palatino Linotype" w:cs="Palatino Linotype"/>
        </w:rPr>
        <w:t>Instituto Nacional de Transparencia y Acceso a la Información y Protección de Datos Personales, de título y texto siguientes:</w:t>
      </w:r>
    </w:p>
    <w:p w14:paraId="02F87B1A" w14:textId="77777777" w:rsidR="00C06F56" w:rsidRPr="00203EAC" w:rsidRDefault="00B363EA">
      <w:pPr>
        <w:spacing w:before="240" w:after="240"/>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203EAC">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03EAC">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203EAC">
        <w:rPr>
          <w:rFonts w:ascii="Palatino Linotype" w:eastAsia="Palatino Linotype" w:hAnsi="Palatino Linotype" w:cs="Palatino Linotype"/>
          <w:i/>
          <w:sz w:val="22"/>
          <w:szCs w:val="22"/>
        </w:rPr>
        <w:t xml:space="preserve">; mientras que </w:t>
      </w:r>
      <w:r w:rsidRPr="00203EAC">
        <w:rPr>
          <w:rFonts w:ascii="Palatino Linotype" w:eastAsia="Palatino Linotype" w:hAnsi="Palatino Linotype" w:cs="Palatino Linotype"/>
          <w:b/>
          <w:i/>
          <w:sz w:val="22"/>
          <w:szCs w:val="22"/>
        </w:rPr>
        <w:t>la exhaustividad significa que dicha respuesta se refiera expresamente a cada uno de los puntos solicitados</w:t>
      </w:r>
      <w:r w:rsidRPr="00203EAC">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1974467" w14:textId="77777777" w:rsidR="00C06F56" w:rsidRPr="00203EAC" w:rsidRDefault="00B363EA">
      <w:pPr>
        <w:spacing w:before="240" w:after="240"/>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(Énfasis añadido)</w:t>
      </w:r>
    </w:p>
    <w:p w14:paraId="7327E07C"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Ahora bien, al respecto la Ley General de Educación, respecto al tema de la participación de los padres de familia, establece lo siguiente:</w:t>
      </w:r>
    </w:p>
    <w:p w14:paraId="5BDBE750"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“Artículo 3. El Estado fomentará la participación activa de los educandos, madres y padres de familia o tutores, maestras y maestros, así como de los distintos actores involucrados en el proceso educativo y, en general, de todo el Sistema Educativo Nacional, para asegurar que éste extienda sus beneficios a todos los sectores sociales y </w:t>
      </w:r>
      <w:r w:rsidRPr="00203EAC">
        <w:rPr>
          <w:rFonts w:ascii="Palatino Linotype" w:eastAsia="Palatino Linotype" w:hAnsi="Palatino Linotype" w:cs="Palatino Linotype"/>
          <w:i/>
          <w:sz w:val="22"/>
          <w:szCs w:val="22"/>
        </w:rPr>
        <w:lastRenderedPageBreak/>
        <w:t>regiones del país, a fin de contribuir al desarrollo económico, social y cultural de sus habitantes.</w:t>
      </w:r>
    </w:p>
    <w:p w14:paraId="1E45C20E"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75324C54"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Artículo 5. Toda persona tiene derecho a la educación, el cual es un medio para adquirir, actualizar, completar y ampliar sus conocimientos, capacidades, habilidades y aptitudes que le permitan alcanzar su desarrollo personal y profesional; como consecuencia de ello, contribuir a su bienestar, a la transformación y el mejoramiento de la sociedad de la que forma parte.</w:t>
      </w:r>
    </w:p>
    <w:p w14:paraId="25A72A07"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Con el ejercicio de este derecho, inicia un proceso permanente centrado en el aprendizaje del educando, que contribuye a su desarrollo humano integral y a la transformación de la sociedad; es factor determinante para la adquisición de conocimientos significativos y la formación integral para la vida de las personas con un sentido de pertenencia social basado en el respeto de la diversidad, y es medio fundamental para la construcción de una sociedad equitativa y solidaria.</w:t>
      </w:r>
    </w:p>
    <w:p w14:paraId="19041D98" w14:textId="77777777" w:rsidR="00C06F56" w:rsidRPr="00203EAC" w:rsidRDefault="00B363EA">
      <w:pPr>
        <w:spacing w:after="160" w:line="276" w:lineRule="auto"/>
        <w:ind w:left="567" w:right="567"/>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sz w:val="22"/>
          <w:szCs w:val="22"/>
        </w:rPr>
        <w:t>Artículo 128. Son derechos de quienes ejercen la patria potestad o la tutela:</w:t>
      </w:r>
    </w:p>
    <w:p w14:paraId="4DF01BE5"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0F6B0B91"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III. Colaborar con las autoridades escolares, al menos una vez al mes, para la superación de los educandos y en el mejoramiento de los establecimientos educativos;</w:t>
      </w:r>
    </w:p>
    <w:p w14:paraId="18A77852" w14:textId="77777777" w:rsidR="00C06F56" w:rsidRPr="00203EAC" w:rsidRDefault="00B363EA">
      <w:pPr>
        <w:spacing w:after="160" w:line="276" w:lineRule="auto"/>
        <w:ind w:left="567" w:right="567"/>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sz w:val="22"/>
          <w:szCs w:val="22"/>
        </w:rPr>
        <w:t xml:space="preserve">IV. Formar parte de las asociaciones de madres y padres de familia y de los </w:t>
      </w:r>
      <w:r w:rsidRPr="00203EAC">
        <w:rPr>
          <w:rFonts w:ascii="Palatino Linotype" w:eastAsia="Palatino Linotype" w:hAnsi="Palatino Linotype" w:cs="Palatino Linotype"/>
          <w:b/>
          <w:i/>
          <w:sz w:val="22"/>
          <w:szCs w:val="22"/>
          <w:u w:val="single"/>
        </w:rPr>
        <w:t>consejos de participación escolar</w:t>
      </w:r>
      <w:r w:rsidRPr="00203EAC">
        <w:rPr>
          <w:rFonts w:ascii="Palatino Linotype" w:eastAsia="Palatino Linotype" w:hAnsi="Palatino Linotype" w:cs="Palatino Linotype"/>
          <w:b/>
          <w:i/>
          <w:sz w:val="22"/>
          <w:szCs w:val="22"/>
        </w:rPr>
        <w:t xml:space="preserve"> o su equivalente a que se refiere esta Ley;</w:t>
      </w:r>
    </w:p>
    <w:p w14:paraId="6BBF8F91" w14:textId="77777777" w:rsidR="002D765E" w:rsidRPr="00203EAC" w:rsidRDefault="00B363EA" w:rsidP="002D765E">
      <w:pPr>
        <w:spacing w:after="160" w:line="276" w:lineRule="auto"/>
        <w:ind w:left="567" w:right="567"/>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i/>
          <w:sz w:val="22"/>
          <w:szCs w:val="22"/>
        </w:rPr>
        <w:t>(…)</w:t>
      </w:r>
      <w:r w:rsidR="002D765E" w:rsidRPr="00203EAC">
        <w:rPr>
          <w:rFonts w:ascii="Palatino Linotype" w:eastAsia="Palatino Linotype" w:hAnsi="Palatino Linotype" w:cs="Palatino Linotype"/>
          <w:b/>
          <w:i/>
          <w:sz w:val="22"/>
          <w:szCs w:val="22"/>
        </w:rPr>
        <w:t>”</w:t>
      </w:r>
    </w:p>
    <w:p w14:paraId="2EF3AD35" w14:textId="77777777" w:rsidR="00C06F56" w:rsidRPr="00203EAC" w:rsidRDefault="00B363EA" w:rsidP="002D765E">
      <w:pPr>
        <w:spacing w:after="160" w:line="360" w:lineRule="auto"/>
        <w:ind w:right="49"/>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rPr>
        <w:t>Por lo que hace a la Ley de Educación del Estado de México, sobre la participación de los padres de familia, destaca lo siguiente:</w:t>
      </w:r>
    </w:p>
    <w:p w14:paraId="554883B9"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“Artículo 2.- Son sujetos de las disposiciones de esta Ley:</w:t>
      </w:r>
    </w:p>
    <w:p w14:paraId="59F23642"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 a VIII. …</w:t>
      </w:r>
    </w:p>
    <w:p w14:paraId="3C186AF4"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IX. Las asociaciones de padres de familia.</w:t>
      </w:r>
    </w:p>
    <w:p w14:paraId="0FCBD87A"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Artículo 29. Integran el Sistema Educativo:</w:t>
      </w:r>
    </w:p>
    <w:p w14:paraId="1A3C7EE3"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lastRenderedPageBreak/>
        <w:t>I. Los educandos, educadores y los padres de familia o tutores;</w:t>
      </w:r>
    </w:p>
    <w:p w14:paraId="1DDC97A5"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II. a X.</w:t>
      </w:r>
    </w:p>
    <w:p w14:paraId="32B24BDD"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7D153C97" w14:textId="77777777" w:rsidR="00C06F56" w:rsidRPr="00203EAC" w:rsidRDefault="00B363EA">
      <w:pPr>
        <w:spacing w:after="160" w:line="276" w:lineRule="auto"/>
        <w:ind w:left="567" w:right="567"/>
        <w:jc w:val="both"/>
        <w:rPr>
          <w:rFonts w:ascii="Palatino Linotype" w:eastAsia="Palatino Linotype" w:hAnsi="Palatino Linotype" w:cs="Palatino Linotype"/>
          <w:b/>
          <w:i/>
          <w:sz w:val="22"/>
          <w:szCs w:val="22"/>
        </w:rPr>
      </w:pPr>
      <w:r w:rsidRPr="00203EAC">
        <w:rPr>
          <w:rFonts w:ascii="Palatino Linotype" w:eastAsia="Palatino Linotype" w:hAnsi="Palatino Linotype" w:cs="Palatino Linotype"/>
          <w:b/>
          <w:i/>
          <w:sz w:val="22"/>
          <w:szCs w:val="22"/>
        </w:rPr>
        <w:t>Artículo 184.- Son derechos de quienes ejercen la patria potestad o la tutela:</w:t>
      </w:r>
    </w:p>
    <w:p w14:paraId="32C26EDB"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I. a III. …</w:t>
      </w:r>
    </w:p>
    <w:p w14:paraId="6823A717" w14:textId="77777777" w:rsidR="00C06F56" w:rsidRPr="00203EAC" w:rsidRDefault="00B363EA">
      <w:pPr>
        <w:spacing w:after="160" w:line="276" w:lineRule="auto"/>
        <w:ind w:left="567" w:right="567"/>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IV. Formar parte de las asociaciones de padres de familia y </w:t>
      </w:r>
      <w:r w:rsidRPr="00203EAC">
        <w:rPr>
          <w:rFonts w:ascii="Palatino Linotype" w:eastAsia="Palatino Linotype" w:hAnsi="Palatino Linotype" w:cs="Palatino Linotype"/>
          <w:b/>
          <w:i/>
          <w:sz w:val="22"/>
          <w:szCs w:val="22"/>
          <w:u w:val="single"/>
        </w:rPr>
        <w:t>de los consejos de participación social</w:t>
      </w:r>
      <w:r w:rsidRPr="00203EAC">
        <w:rPr>
          <w:rFonts w:ascii="Palatino Linotype" w:eastAsia="Palatino Linotype" w:hAnsi="Palatino Linotype" w:cs="Palatino Linotype"/>
          <w:i/>
          <w:sz w:val="22"/>
          <w:szCs w:val="22"/>
        </w:rPr>
        <w:t xml:space="preserve"> a que se refiere el capítulo anterior;” (Sic)</w:t>
      </w:r>
    </w:p>
    <w:p w14:paraId="3ACE0DE6" w14:textId="77777777" w:rsidR="002D765E" w:rsidRPr="00203EAC" w:rsidRDefault="00B363EA">
      <w:pPr>
        <w:spacing w:after="160" w:line="360" w:lineRule="auto"/>
        <w:ind w:right="-93"/>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De acuerdo con lo expuesto, la participación de los padres de familia, no sólo está reconocida sino que además es </w:t>
      </w:r>
      <w:r w:rsidR="002D765E" w:rsidRPr="00203EAC">
        <w:rPr>
          <w:rFonts w:ascii="Palatino Linotype" w:eastAsia="Palatino Linotype" w:hAnsi="Palatino Linotype" w:cs="Palatino Linotype"/>
        </w:rPr>
        <w:t xml:space="preserve">su </w:t>
      </w:r>
      <w:r w:rsidRPr="00203EAC">
        <w:rPr>
          <w:rFonts w:ascii="Palatino Linotype" w:eastAsia="Palatino Linotype" w:hAnsi="Palatino Linotype" w:cs="Palatino Linotype"/>
        </w:rPr>
        <w:t xml:space="preserve">derecho </w:t>
      </w:r>
      <w:r w:rsidR="002D765E" w:rsidRPr="00203EAC">
        <w:rPr>
          <w:rFonts w:ascii="Palatino Linotype" w:eastAsia="Palatino Linotype" w:hAnsi="Palatino Linotype" w:cs="Palatino Linotype"/>
        </w:rPr>
        <w:t xml:space="preserve">el </w:t>
      </w:r>
      <w:r w:rsidRPr="00203EAC">
        <w:rPr>
          <w:rFonts w:ascii="Palatino Linotype" w:eastAsia="Palatino Linotype" w:hAnsi="Palatino Linotype" w:cs="Palatino Linotype"/>
        </w:rPr>
        <w:t xml:space="preserve">formar parte en las asociaciones y </w:t>
      </w:r>
      <w:r w:rsidR="002D765E" w:rsidRPr="00203EAC">
        <w:rPr>
          <w:rFonts w:ascii="Palatino Linotype" w:eastAsia="Palatino Linotype" w:hAnsi="Palatino Linotype" w:cs="Palatino Linotype"/>
        </w:rPr>
        <w:t>los consejos de participación social.</w:t>
      </w:r>
    </w:p>
    <w:p w14:paraId="0DF803A7" w14:textId="77777777" w:rsidR="003A3A0D" w:rsidRPr="00203EAC" w:rsidRDefault="003A3A0D">
      <w:pPr>
        <w:spacing w:after="160" w:line="360" w:lineRule="auto"/>
        <w:ind w:right="-93"/>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Ahora bien, respecto a la conformación del Consejo Escolar de Participación Social, el Reglamento de la Participación Social en la Educación señala lo siguiente: </w:t>
      </w:r>
    </w:p>
    <w:p w14:paraId="7EB0E200"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w:t>
      </w:r>
      <w:r w:rsidRPr="00203EAC">
        <w:rPr>
          <w:rFonts w:ascii="Palatino Linotype" w:eastAsia="Palatino Linotype" w:hAnsi="Palatino Linotype" w:cs="Palatino Linotype"/>
          <w:b/>
          <w:i/>
          <w:sz w:val="22"/>
        </w:rPr>
        <w:t>Artículo 92. La autoridad escolar hará lo conducente para que en cada escuela pública de educación básica se constituya y opere un Consejo Escolar de Participación Social</w:t>
      </w:r>
      <w:r w:rsidRPr="00203EAC">
        <w:rPr>
          <w:rFonts w:ascii="Palatino Linotype" w:eastAsia="Palatino Linotype" w:hAnsi="Palatino Linotype" w:cs="Palatino Linotype"/>
          <w:i/>
          <w:sz w:val="22"/>
        </w:rPr>
        <w:t xml:space="preserve">, que se conformará hasta por quince consejeros y que estará integrado por: </w:t>
      </w:r>
    </w:p>
    <w:p w14:paraId="62DB0D03"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I. Un presidente, que sólo podrá ser una madre o un padre de familia electo por el Consejo y que deberá contar por lo menos con un hijo inscrito en la escuela durante el ciclo escolar de que se trate, lo que acreditará con la certificación que expida el director correspondiente o con la constancia de inscripción de su hijo. Los consejeros designarán a nuevo presidente en caso de que quien presida el consejo deje de reunir este requisito. </w:t>
      </w:r>
    </w:p>
    <w:p w14:paraId="088F2567"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II. Seis padres de familia, elegidos por la asociación de padres de familia. </w:t>
      </w:r>
    </w:p>
    <w:p w14:paraId="769A96D0"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III. Un representante de la organización sindical de maestros del personal adscrito en la escuela, designado por el sindicato correspondiente, quien acudirá como representante de los intereses laborales de los trabajadores. </w:t>
      </w:r>
    </w:p>
    <w:p w14:paraId="2398A4D2"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lastRenderedPageBreak/>
        <w:t xml:space="preserve">IV. Un profesor elegido de entre la plantilla de docentes de la institución educativa, electo por éstos; </w:t>
      </w:r>
    </w:p>
    <w:p w14:paraId="31F7DE7D"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V. A invitación del presidente del Consejo Escolar: </w:t>
      </w:r>
    </w:p>
    <w:p w14:paraId="0D1F1EDB"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a) Un ex-alumno, que muestre interés por el desarrollo y progreso de la escuela; </w:t>
      </w:r>
    </w:p>
    <w:p w14:paraId="7DEF68EF"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b) El presidente de la asociación de padres de familia; </w:t>
      </w:r>
    </w:p>
    <w:p w14:paraId="64998D90"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c) Un representante de la comunidad donde se encuentra establecida la institución educativa, que se haya destacado por su interés en asuntos educativos; </w:t>
      </w:r>
    </w:p>
    <w:p w14:paraId="71D8A726"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VI. En escuelas con más de tres grupos, podrán designar a un secretario técnico, nombrado por mayoría de votos de entre los integrantes de cada consejo escolar. </w:t>
      </w:r>
    </w:p>
    <w:p w14:paraId="1F9154D8"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Los integrantes del Consejo Escolar tendrán derecho a voz y voto con excepción de los invitados y del secretario técnico, que sólo tendrán voz. </w:t>
      </w:r>
    </w:p>
    <w:p w14:paraId="257095A6"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i/>
          <w:sz w:val="22"/>
        </w:rPr>
        <w:t xml:space="preserve">En la conformación del Consejo Escolar, se promoverá la participación equitativa de género. </w:t>
      </w:r>
    </w:p>
    <w:p w14:paraId="6B29B71A" w14:textId="77777777" w:rsidR="003A3A0D" w:rsidRPr="00203EAC" w:rsidRDefault="003A3A0D" w:rsidP="003A3A0D">
      <w:pPr>
        <w:spacing w:after="160" w:line="276" w:lineRule="auto"/>
        <w:ind w:left="567" w:right="900"/>
        <w:jc w:val="both"/>
        <w:rPr>
          <w:rFonts w:ascii="Palatino Linotype" w:eastAsia="Palatino Linotype" w:hAnsi="Palatino Linotype" w:cs="Palatino Linotype"/>
          <w:b/>
          <w:i/>
          <w:sz w:val="22"/>
        </w:rPr>
      </w:pPr>
      <w:r w:rsidRPr="00203EAC">
        <w:rPr>
          <w:rFonts w:ascii="Palatino Linotype" w:eastAsia="Palatino Linotype" w:hAnsi="Palatino Linotype" w:cs="Palatino Linotype"/>
          <w:b/>
          <w:i/>
          <w:sz w:val="22"/>
        </w:rPr>
        <w:t xml:space="preserve">Artículo 93. Para la constitución del Consejo Escolar, el director de la escuela convocará a la comunidad educativa en la primera semana del ciclo escolar. La convocatoria deberá difundirse a través de carteles colocados en la escuela y avisos a los estudiantes, así como por otros medios cuando se estime necesario. </w:t>
      </w:r>
    </w:p>
    <w:p w14:paraId="3A624A52" w14:textId="77777777" w:rsidR="002D765E" w:rsidRPr="00203EAC" w:rsidRDefault="003A3A0D" w:rsidP="000A3585">
      <w:pPr>
        <w:spacing w:after="160" w:line="276" w:lineRule="auto"/>
        <w:ind w:left="567" w:right="900"/>
        <w:jc w:val="both"/>
        <w:rPr>
          <w:rFonts w:ascii="Palatino Linotype" w:eastAsia="Palatino Linotype" w:hAnsi="Palatino Linotype" w:cs="Palatino Linotype"/>
          <w:i/>
          <w:sz w:val="22"/>
        </w:rPr>
      </w:pPr>
      <w:r w:rsidRPr="00203EAC">
        <w:rPr>
          <w:rFonts w:ascii="Palatino Linotype" w:eastAsia="Palatino Linotype" w:hAnsi="Palatino Linotype" w:cs="Palatino Linotype"/>
          <w:b/>
          <w:i/>
          <w:sz w:val="22"/>
          <w:u w:val="single"/>
        </w:rPr>
        <w:t>Como resultado de la asamblea de la comunidad educativa, el Consejo Escolar deberá estar constituido en la segunda semana del ciclo escolar del que se trate. El presidente o el secretario técnico levantará el acta correspondiente</w:t>
      </w:r>
      <w:r w:rsidRPr="00203EAC">
        <w:rPr>
          <w:rFonts w:ascii="Palatino Linotype" w:eastAsia="Palatino Linotype" w:hAnsi="Palatino Linotype" w:cs="Palatino Linotype"/>
          <w:i/>
          <w:sz w:val="22"/>
        </w:rPr>
        <w:t>, misma que inscribirá en el Registro Público de los Consejos de Participación Social en la Educación.”</w:t>
      </w:r>
    </w:p>
    <w:p w14:paraId="67C9F897" w14:textId="77777777" w:rsidR="00C06F56" w:rsidRPr="00203EAC" w:rsidRDefault="00B363EA">
      <w:pPr>
        <w:spacing w:after="160" w:line="360" w:lineRule="auto"/>
        <w:ind w:right="-93"/>
        <w:jc w:val="both"/>
        <w:rPr>
          <w:rFonts w:ascii="Palatino Linotype" w:eastAsia="Palatino Linotype" w:hAnsi="Palatino Linotype" w:cs="Palatino Linotype"/>
          <w:b/>
        </w:rPr>
      </w:pPr>
      <w:bookmarkStart w:id="6" w:name="_heading=h.1fob9te" w:colFirst="0" w:colLast="0"/>
      <w:bookmarkEnd w:id="6"/>
      <w:r w:rsidRPr="00203EAC">
        <w:rPr>
          <w:rFonts w:ascii="Palatino Linotype" w:eastAsia="Palatino Linotype" w:hAnsi="Palatino Linotype" w:cs="Palatino Linotype"/>
        </w:rPr>
        <w:t xml:space="preserve">Derivado del artículo anterior, se deduce que </w:t>
      </w:r>
      <w:r w:rsidRPr="00203EAC">
        <w:rPr>
          <w:rFonts w:ascii="Palatino Linotype" w:eastAsia="Palatino Linotype" w:hAnsi="Palatino Linotype" w:cs="Palatino Linotype"/>
          <w:b/>
        </w:rPr>
        <w:t xml:space="preserve">el Sujeto Obligado conoce los documentos </w:t>
      </w:r>
      <w:r w:rsidR="000A3585" w:rsidRPr="00203EAC">
        <w:rPr>
          <w:rFonts w:ascii="Palatino Linotype" w:eastAsia="Palatino Linotype" w:hAnsi="Palatino Linotype" w:cs="Palatino Linotype"/>
          <w:b/>
        </w:rPr>
        <w:t xml:space="preserve">que acrediten la integración del Consejo Escolar de Participación Social, asimismo </w:t>
      </w:r>
      <w:r w:rsidRPr="00203EAC">
        <w:rPr>
          <w:rFonts w:ascii="Palatino Linotype" w:eastAsia="Palatino Linotype" w:hAnsi="Palatino Linotype" w:cs="Palatino Linotype"/>
          <w:b/>
        </w:rPr>
        <w:t>donde puede constar el nombre y cargo que desempeñan.</w:t>
      </w:r>
    </w:p>
    <w:p w14:paraId="4A5299AA" w14:textId="77777777" w:rsidR="00C06F56" w:rsidRPr="00203EAC" w:rsidRDefault="00383EAE">
      <w:pPr>
        <w:spacing w:after="160" w:line="360" w:lineRule="auto"/>
        <w:ind w:right="-93"/>
        <w:jc w:val="both"/>
        <w:rPr>
          <w:rFonts w:ascii="Palatino Linotype" w:eastAsia="Palatino Linotype" w:hAnsi="Palatino Linotype" w:cs="Palatino Linotype"/>
        </w:rPr>
      </w:pPr>
      <w:r w:rsidRPr="00203EAC">
        <w:rPr>
          <w:rFonts w:ascii="Palatino Linotype" w:eastAsia="Palatino Linotype" w:hAnsi="Palatino Linotype" w:cs="Palatino Linotype"/>
        </w:rPr>
        <w:t>Ahora bien sobre los</w:t>
      </w:r>
      <w:r w:rsidR="00B363EA" w:rsidRPr="00203EAC">
        <w:rPr>
          <w:rFonts w:ascii="Palatino Linotype" w:eastAsia="Palatino Linotype" w:hAnsi="Palatino Linotype" w:cs="Palatino Linotype"/>
        </w:rPr>
        <w:t xml:space="preserve"> nombres de los integrantes de las mesas directivas, conviene mencionar que el nombre se integra con el sustantivo propio y el primer apellido de </w:t>
      </w:r>
      <w:r w:rsidR="00B363EA" w:rsidRPr="00203EAC">
        <w:rPr>
          <w:rFonts w:ascii="Palatino Linotype" w:eastAsia="Palatino Linotype" w:hAnsi="Palatino Linotype" w:cs="Palatino Linotype"/>
        </w:rPr>
        <w:lastRenderedPageBreak/>
        <w:t xml:space="preserve">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sin embargo las mesas directivas y los Consejos Escolares de Participación Social toman decisiones que afectan directamente la institución educativa y la forma en la que se emplean los recursos en beneficio de la comunidad escolar, por lo que no procede la eliminación del nombre de los Particulares. </w:t>
      </w:r>
    </w:p>
    <w:p w14:paraId="5DDDDC4F" w14:textId="77777777" w:rsidR="00C06F56" w:rsidRPr="00203EAC" w:rsidRDefault="00B363EA">
      <w:pPr>
        <w:spacing w:after="160" w:line="360" w:lineRule="auto"/>
        <w:ind w:right="-93"/>
        <w:jc w:val="both"/>
        <w:rPr>
          <w:rFonts w:ascii="Palatino Linotype" w:eastAsia="Palatino Linotype" w:hAnsi="Palatino Linotype" w:cs="Palatino Linotype"/>
        </w:rPr>
      </w:pPr>
      <w:r w:rsidRPr="00203EAC">
        <w:rPr>
          <w:rFonts w:ascii="Palatino Linotype" w:eastAsia="Palatino Linotype" w:hAnsi="Palatino Linotype" w:cs="Palatino Linotype"/>
        </w:rPr>
        <w:t>Misma situación acontece con las actas y regist</w:t>
      </w:r>
      <w:r w:rsidR="003A3A0D" w:rsidRPr="00203EAC">
        <w:rPr>
          <w:rFonts w:ascii="Palatino Linotype" w:eastAsia="Palatino Linotype" w:hAnsi="Palatino Linotype" w:cs="Palatino Linotype"/>
        </w:rPr>
        <w:t xml:space="preserve">ro en que conste la elección del </w:t>
      </w:r>
      <w:r w:rsidRPr="00203EAC">
        <w:rPr>
          <w:rFonts w:ascii="Palatino Linotype" w:eastAsia="Palatino Linotype" w:hAnsi="Palatino Linotype" w:cs="Palatino Linotype"/>
        </w:rPr>
        <w:t xml:space="preserve">Comité Escolar de Participación Social. </w:t>
      </w:r>
    </w:p>
    <w:p w14:paraId="23599C77"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En este sentido, se advierte que de los documentos con los que pudiera satisfacerse el derecho de acceso a la información pública, es posible encontrar información susceptible de clasificar como confidencial al tratarse de datos personales concerniente a una persona física como el nombre y la firma de un p</w:t>
      </w:r>
      <w:r w:rsidR="005867D4" w:rsidRPr="00203EAC">
        <w:rPr>
          <w:rFonts w:ascii="Palatino Linotype" w:eastAsia="Palatino Linotype" w:hAnsi="Palatino Linotype" w:cs="Palatino Linotype"/>
        </w:rPr>
        <w:t>articular que no forma parte del consejo</w:t>
      </w:r>
      <w:r w:rsidRPr="00203EAC">
        <w:rPr>
          <w:rFonts w:ascii="Palatino Linotype" w:eastAsia="Palatino Linotype" w:hAnsi="Palatino Linotype" w:cs="Palatino Linotype"/>
        </w:rPr>
        <w:t xml:space="preserve"> escolar.  </w:t>
      </w:r>
    </w:p>
    <w:p w14:paraId="3FD44BEF"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En tales términos, conviene precisar que la información mencionada tiene el carácter de confidencial, misma que se encuentra debidamente fundada de conformidad a la Ley de Transparencia y Acceso a la Información Pública del Estado de México y Municipios, en la que dispone lo siguiente:</w:t>
      </w:r>
    </w:p>
    <w:p w14:paraId="4E71ED56" w14:textId="77777777" w:rsidR="00C06F56" w:rsidRPr="00203EAC" w:rsidRDefault="00B363EA">
      <w:pPr>
        <w:spacing w:before="240" w:after="240" w:line="276" w:lineRule="auto"/>
        <w:ind w:left="851"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“Artículo 3. Para los efectos de la presente Ley se entenderá por:</w:t>
      </w:r>
    </w:p>
    <w:p w14:paraId="03AACA19" w14:textId="77777777" w:rsidR="00C06F56" w:rsidRPr="00203EAC" w:rsidRDefault="00B363EA">
      <w:pPr>
        <w:spacing w:before="240" w:after="240" w:line="276" w:lineRule="auto"/>
        <w:ind w:left="851"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4A17C9FE" w14:textId="77777777" w:rsidR="00C06F56" w:rsidRPr="00203EAC" w:rsidRDefault="00B363EA">
      <w:pPr>
        <w:spacing w:before="240" w:after="240" w:line="276" w:lineRule="auto"/>
        <w:ind w:left="851"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lastRenderedPageBreak/>
        <w:t>IX. Datos personales: La información concerniente a una persona, identificada o identificable según lo dispuesto por la Ley de Protección de Datos Personales del Estado de México;</w:t>
      </w:r>
    </w:p>
    <w:p w14:paraId="0DACF5DC" w14:textId="77777777" w:rsidR="00C06F56" w:rsidRPr="00203EAC" w:rsidRDefault="00B363EA">
      <w:pPr>
        <w:spacing w:before="240" w:after="240" w:line="276" w:lineRule="auto"/>
        <w:ind w:left="851"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3F60B191" w14:textId="77777777" w:rsidR="00C06F56" w:rsidRPr="00203EAC" w:rsidRDefault="00B363EA">
      <w:pPr>
        <w:spacing w:before="240" w:after="240" w:line="276" w:lineRule="auto"/>
        <w:ind w:left="851"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B88EDCD" w14:textId="77777777" w:rsidR="00C06F56" w:rsidRPr="00203EAC" w:rsidRDefault="00B363EA">
      <w:pPr>
        <w:spacing w:before="240" w:after="240" w:line="276" w:lineRule="auto"/>
        <w:ind w:left="851" w:right="900"/>
        <w:jc w:val="both"/>
        <w:rPr>
          <w:rFonts w:ascii="Palatino Linotype" w:eastAsia="Palatino Linotype" w:hAnsi="Palatino Linotype" w:cs="Palatino Linotype"/>
          <w:i/>
        </w:rPr>
      </w:pPr>
      <w:r w:rsidRPr="00203EAC">
        <w:rPr>
          <w:rFonts w:ascii="Palatino Linotype" w:eastAsia="Palatino Linotype" w:hAnsi="Palatino Linotype" w:cs="Palatino Linotype"/>
          <w:i/>
          <w:sz w:val="22"/>
          <w:szCs w:val="22"/>
        </w:rPr>
        <w:t>Artículo 91. El acceso a la información pública será restringido excepcionalmente, cuando ésta sea clasificada como reservada o confidencial.” (Sic)</w:t>
      </w:r>
    </w:p>
    <w:p w14:paraId="4F17C16A"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Por lo antes expuesto, este Organismo Garante considera pertinente ordenar la entrega de la siguiente información: Actas y registro en que conste la elección de</w:t>
      </w:r>
      <w:r w:rsidR="003A3A0D" w:rsidRPr="00203EAC">
        <w:rPr>
          <w:rFonts w:ascii="Palatino Linotype" w:eastAsia="Palatino Linotype" w:hAnsi="Palatino Linotype" w:cs="Palatino Linotype"/>
        </w:rPr>
        <w:t>l</w:t>
      </w:r>
      <w:r w:rsidRPr="00203EAC">
        <w:rPr>
          <w:rFonts w:ascii="Palatino Linotype" w:eastAsia="Palatino Linotype" w:hAnsi="Palatino Linotype" w:cs="Palatino Linotype"/>
        </w:rPr>
        <w:t xml:space="preserve"> Comité Escolar de Participación Social, con los respectivos nombres y cargos</w:t>
      </w:r>
      <w:r w:rsidR="000A3585" w:rsidRPr="00203EAC">
        <w:rPr>
          <w:rFonts w:ascii="Palatino Linotype" w:eastAsia="Palatino Linotype" w:hAnsi="Palatino Linotype" w:cs="Palatino Linotype"/>
        </w:rPr>
        <w:t>,</w:t>
      </w:r>
      <w:r w:rsidRPr="00203EAC">
        <w:rPr>
          <w:rFonts w:ascii="Palatino Linotype" w:eastAsia="Palatino Linotype" w:hAnsi="Palatino Linotype" w:cs="Palatino Linotype"/>
        </w:rPr>
        <w:t xml:space="preserve"> de los ciclos escolares 2017-2018, 2019-2020 y 2021-2022, vigente al 04 de julio de dos mil veintidós; a través de Sistema de Acceso a la Información Mexiquense (SAIMEX); en versión pública en términos del considerando quinto de la presente resolución.</w:t>
      </w:r>
    </w:p>
    <w:p w14:paraId="5D63E7BB" w14:textId="77777777" w:rsidR="00C06F56" w:rsidRPr="00203EAC" w:rsidRDefault="00B363EA">
      <w:pPr>
        <w:spacing w:before="240" w:after="240" w:line="360" w:lineRule="auto"/>
        <w:ind w:right="49"/>
        <w:jc w:val="both"/>
        <w:rPr>
          <w:rFonts w:ascii="Palatino Linotype" w:eastAsia="Palatino Linotype" w:hAnsi="Palatino Linotype" w:cs="Palatino Linotype"/>
        </w:rPr>
      </w:pPr>
      <w:r w:rsidRPr="00203EAC">
        <w:rPr>
          <w:rFonts w:ascii="Palatino Linotype" w:eastAsia="Palatino Linotype" w:hAnsi="Palatino Linotype" w:cs="Palatino Linotype"/>
          <w:b/>
        </w:rPr>
        <w:t xml:space="preserve">Quinto. Versión Pública. </w:t>
      </w:r>
      <w:r w:rsidRPr="00203EAC">
        <w:rPr>
          <w:rFonts w:ascii="Palatino Linotype" w:eastAsia="Palatino Linotype" w:hAnsi="Palatino Linotype" w:cs="Palatino Linotype"/>
        </w:rPr>
        <w:t xml:space="preserve">Finalmente para la entrega de los soportes documentales que deberá proporcionar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w:t>
      </w:r>
      <w:r w:rsidRPr="00203EAC">
        <w:rPr>
          <w:rFonts w:ascii="Palatino Linotype" w:eastAsia="Palatino Linotype" w:hAnsi="Palatino Linotype" w:cs="Palatino Linotype"/>
        </w:rPr>
        <w:lastRenderedPageBreak/>
        <w:t>recurrente sin menoscabar el derecho a la protección de los datos personales de terceros.</w:t>
      </w:r>
    </w:p>
    <w:p w14:paraId="5CBDE42C" w14:textId="77777777" w:rsidR="00C06F56" w:rsidRPr="00203EAC" w:rsidRDefault="00B363EA">
      <w:pPr>
        <w:spacing w:before="240" w:after="240" w:line="360" w:lineRule="auto"/>
        <w:ind w:right="50"/>
        <w:jc w:val="both"/>
        <w:rPr>
          <w:rFonts w:ascii="Palatino Linotype" w:eastAsia="Palatino Linotype" w:hAnsi="Palatino Linotype" w:cs="Palatino Linotype"/>
        </w:rPr>
      </w:pPr>
      <w:r w:rsidRPr="00203EAC">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7BE753C2"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r w:rsidRPr="00203EAC">
        <w:rPr>
          <w:rFonts w:ascii="Palatino Linotype" w:eastAsia="Palatino Linotype" w:hAnsi="Palatino Linotype" w:cs="Palatino Linotype"/>
          <w:b/>
          <w:i/>
          <w:sz w:val="22"/>
          <w:szCs w:val="22"/>
        </w:rPr>
        <w:t>Artículo 3</w:t>
      </w:r>
      <w:r w:rsidRPr="00203EAC">
        <w:rPr>
          <w:rFonts w:ascii="Palatino Linotype" w:eastAsia="Palatino Linotype" w:hAnsi="Palatino Linotype" w:cs="Palatino Linotype"/>
          <w:i/>
          <w:sz w:val="22"/>
          <w:szCs w:val="22"/>
        </w:rPr>
        <w:t>. Para los efectos de la presente Ley se entenderá por:</w:t>
      </w:r>
    </w:p>
    <w:p w14:paraId="74852944"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338D1635"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IX. Datos personales:</w:t>
      </w:r>
      <w:r w:rsidRPr="00203EA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699B683"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XX. Información clasificada</w:t>
      </w:r>
      <w:r w:rsidRPr="00203EAC">
        <w:rPr>
          <w:rFonts w:ascii="Palatino Linotype" w:eastAsia="Palatino Linotype" w:hAnsi="Palatino Linotype" w:cs="Palatino Linotype"/>
          <w:i/>
          <w:sz w:val="22"/>
          <w:szCs w:val="22"/>
        </w:rPr>
        <w:t>: Aquella considerada por la presente Ley como reservada o confidencial;</w:t>
      </w:r>
    </w:p>
    <w:p w14:paraId="11FB8F77"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XXI. Información confidencial:</w:t>
      </w:r>
      <w:r w:rsidRPr="00203EA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ABB93D4"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XLV. Versión pública:</w:t>
      </w:r>
      <w:r w:rsidRPr="00203EA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92336C9"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26F97FC8"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 xml:space="preserve">Artículo 91. </w:t>
      </w:r>
      <w:r w:rsidRPr="00203EAC">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CA7EF6D"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 xml:space="preserve">Artículo 132. </w:t>
      </w:r>
      <w:r w:rsidRPr="00203EAC">
        <w:rPr>
          <w:rFonts w:ascii="Palatino Linotype" w:eastAsia="Palatino Linotype" w:hAnsi="Palatino Linotype" w:cs="Palatino Linotype"/>
          <w:i/>
          <w:sz w:val="22"/>
          <w:szCs w:val="22"/>
        </w:rPr>
        <w:t>La clasificación de la información se llevará a cabo en el momento en que:</w:t>
      </w:r>
    </w:p>
    <w:p w14:paraId="61990548"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w:t>
      </w:r>
      <w:r w:rsidRPr="00203EAC">
        <w:rPr>
          <w:rFonts w:ascii="Palatino Linotype" w:eastAsia="Palatino Linotype" w:hAnsi="Palatino Linotype" w:cs="Palatino Linotype"/>
          <w:i/>
          <w:sz w:val="22"/>
          <w:szCs w:val="22"/>
        </w:rPr>
        <w:t>. Se reciba una solicitud de acceso a la información;</w:t>
      </w:r>
    </w:p>
    <w:p w14:paraId="466C8F72"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II</w:t>
      </w:r>
      <w:r w:rsidRPr="00203EAC">
        <w:rPr>
          <w:rFonts w:ascii="Palatino Linotype" w:eastAsia="Palatino Linotype" w:hAnsi="Palatino Linotype" w:cs="Palatino Linotype"/>
          <w:i/>
          <w:sz w:val="22"/>
          <w:szCs w:val="22"/>
        </w:rPr>
        <w:t>. Se determine mediante resolución de autoridad competente; o</w:t>
      </w:r>
    </w:p>
    <w:p w14:paraId="4DC7DEA8"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III</w:t>
      </w:r>
      <w:r w:rsidRPr="00203EAC">
        <w:rPr>
          <w:rFonts w:ascii="Palatino Linotype" w:eastAsia="Palatino Linotype" w:hAnsi="Palatino Linotype" w:cs="Palatino Linotype"/>
          <w:i/>
          <w:sz w:val="22"/>
          <w:szCs w:val="22"/>
        </w:rPr>
        <w:t>. Se generen versiones públicas para dar cumplimiento a las obligaciones de transparencia previstas en esta Ley.</w:t>
      </w:r>
    </w:p>
    <w:p w14:paraId="07B5AF7F"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p>
    <w:p w14:paraId="601A5428"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Artículo 143</w:t>
      </w:r>
      <w:r w:rsidRPr="00203EA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D1B6522"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lastRenderedPageBreak/>
        <w:t>I.</w:t>
      </w:r>
      <w:r w:rsidRPr="00203EA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F03CB0D"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II.</w:t>
      </w:r>
      <w:r w:rsidRPr="00203EA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F919BBF"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III</w:t>
      </w:r>
      <w:r w:rsidRPr="00203EAC">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7010C90C"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EFDC952"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9212148"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706C6D6"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A06C700"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w:t>
      </w:r>
      <w:r w:rsidRPr="00203EAC">
        <w:rPr>
          <w:rFonts w:ascii="Palatino Linotype" w:eastAsia="Palatino Linotype" w:hAnsi="Palatino Linotype" w:cs="Palatino Linotype"/>
          <w:b/>
          <w:i/>
          <w:sz w:val="22"/>
          <w:szCs w:val="22"/>
        </w:rPr>
        <w:t>Quincuagésimo sexto</w:t>
      </w:r>
      <w:r w:rsidRPr="00203EAC">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10D1ADF"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lastRenderedPageBreak/>
        <w:t>Quincuagésimo séptimo</w:t>
      </w:r>
      <w:r w:rsidRPr="00203EA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ECCCEFA"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w:t>
      </w:r>
      <w:r w:rsidRPr="00203EA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22D313A"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II.</w:t>
      </w:r>
      <w:r w:rsidRPr="00203EAC">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3AC640D5" w14:textId="77777777" w:rsidR="00C06F56" w:rsidRPr="00203EAC" w:rsidRDefault="00B363EA">
      <w:pPr>
        <w:spacing w:before="120" w:after="120"/>
        <w:ind w:left="993"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III.</w:t>
      </w:r>
      <w:r w:rsidRPr="00203EA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2B1FF26"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6196317D" w14:textId="77777777" w:rsidR="00C06F56" w:rsidRPr="00203EAC" w:rsidRDefault="00B363EA">
      <w:pPr>
        <w:spacing w:before="120" w:after="120"/>
        <w:ind w:left="851" w:right="902"/>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b/>
          <w:i/>
          <w:sz w:val="22"/>
          <w:szCs w:val="22"/>
        </w:rPr>
        <w:t>Quincuagésimo octavo</w:t>
      </w:r>
      <w:r w:rsidRPr="00203EAC">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9F57CB3"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9BDB545"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203EAC" w:rsidRPr="00203EAC" w14:paraId="57FA3E34" w14:textId="77777777">
        <w:tc>
          <w:tcPr>
            <w:tcW w:w="4253" w:type="dxa"/>
            <w:gridSpan w:val="2"/>
            <w:tcBorders>
              <w:top w:val="nil"/>
              <w:left w:val="nil"/>
              <w:right w:val="nil"/>
            </w:tcBorders>
          </w:tcPr>
          <w:p w14:paraId="3DDFF487" w14:textId="77777777" w:rsidR="00C06F56" w:rsidRPr="00203EAC" w:rsidRDefault="00B363EA">
            <w:pPr>
              <w:jc w:val="center"/>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lastRenderedPageBreak/>
              <w:t>Parcial</w:t>
            </w:r>
          </w:p>
        </w:tc>
        <w:tc>
          <w:tcPr>
            <w:tcW w:w="4575" w:type="dxa"/>
            <w:gridSpan w:val="2"/>
            <w:tcBorders>
              <w:top w:val="nil"/>
              <w:left w:val="nil"/>
              <w:right w:val="nil"/>
            </w:tcBorders>
          </w:tcPr>
          <w:p w14:paraId="53B4BE6D" w14:textId="77777777" w:rsidR="00C06F56" w:rsidRPr="00203EAC" w:rsidRDefault="00B363EA">
            <w:pPr>
              <w:jc w:val="center"/>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Total</w:t>
            </w:r>
          </w:p>
        </w:tc>
      </w:tr>
      <w:tr w:rsidR="00203EAC" w:rsidRPr="00203EAC" w14:paraId="681A41BE" w14:textId="77777777">
        <w:tc>
          <w:tcPr>
            <w:tcW w:w="1134" w:type="dxa"/>
          </w:tcPr>
          <w:p w14:paraId="36312C3B" w14:textId="77777777" w:rsidR="00C06F56" w:rsidRPr="00203EAC" w:rsidRDefault="00B363EA">
            <w:pPr>
              <w:jc w:val="center"/>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Concepto</w:t>
            </w:r>
          </w:p>
        </w:tc>
        <w:tc>
          <w:tcPr>
            <w:tcW w:w="3119" w:type="dxa"/>
          </w:tcPr>
          <w:p w14:paraId="177A9706" w14:textId="77777777" w:rsidR="00C06F56" w:rsidRPr="00203EAC" w:rsidRDefault="00B363EA">
            <w:pPr>
              <w:jc w:val="center"/>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Dónde</w:t>
            </w:r>
          </w:p>
        </w:tc>
        <w:tc>
          <w:tcPr>
            <w:tcW w:w="1129" w:type="dxa"/>
          </w:tcPr>
          <w:p w14:paraId="55006E83" w14:textId="77777777" w:rsidR="00C06F56" w:rsidRPr="00203EAC" w:rsidRDefault="00B363EA">
            <w:pPr>
              <w:jc w:val="center"/>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Concepto</w:t>
            </w:r>
          </w:p>
        </w:tc>
        <w:tc>
          <w:tcPr>
            <w:tcW w:w="3446" w:type="dxa"/>
          </w:tcPr>
          <w:p w14:paraId="0C9C6D50" w14:textId="77777777" w:rsidR="00C06F56" w:rsidRPr="00203EAC" w:rsidRDefault="00B363EA">
            <w:pPr>
              <w:jc w:val="center"/>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Dónde</w:t>
            </w:r>
          </w:p>
        </w:tc>
      </w:tr>
      <w:tr w:rsidR="00203EAC" w:rsidRPr="00203EAC" w14:paraId="3E1E2799" w14:textId="77777777">
        <w:tc>
          <w:tcPr>
            <w:tcW w:w="8828" w:type="dxa"/>
            <w:gridSpan w:val="4"/>
          </w:tcPr>
          <w:p w14:paraId="52591241" w14:textId="77777777" w:rsidR="00C06F56" w:rsidRPr="00203EAC" w:rsidRDefault="00B363EA">
            <w:pPr>
              <w:jc w:val="center"/>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Sello oficial o logotipo del sujeto obligado</w:t>
            </w:r>
          </w:p>
        </w:tc>
      </w:tr>
      <w:tr w:rsidR="00203EAC" w:rsidRPr="00203EAC" w14:paraId="616B8BB9" w14:textId="77777777">
        <w:tc>
          <w:tcPr>
            <w:tcW w:w="1134" w:type="dxa"/>
          </w:tcPr>
          <w:p w14:paraId="25E1E636"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Fecha de clasificación</w:t>
            </w:r>
          </w:p>
        </w:tc>
        <w:tc>
          <w:tcPr>
            <w:tcW w:w="3119" w:type="dxa"/>
          </w:tcPr>
          <w:p w14:paraId="66495FFC"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27F4337F"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Fecha de clasificación</w:t>
            </w:r>
          </w:p>
        </w:tc>
        <w:tc>
          <w:tcPr>
            <w:tcW w:w="3446" w:type="dxa"/>
          </w:tcPr>
          <w:p w14:paraId="5E6846A8"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03EAC" w:rsidRPr="00203EAC" w14:paraId="249F75B4" w14:textId="77777777">
        <w:tc>
          <w:tcPr>
            <w:tcW w:w="1134" w:type="dxa"/>
          </w:tcPr>
          <w:p w14:paraId="75DC193C"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Área</w:t>
            </w:r>
          </w:p>
        </w:tc>
        <w:tc>
          <w:tcPr>
            <w:tcW w:w="3119" w:type="dxa"/>
          </w:tcPr>
          <w:p w14:paraId="17C11B9E"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señalará el nombre del área del cual es titular quien clasifica.</w:t>
            </w:r>
          </w:p>
        </w:tc>
        <w:tc>
          <w:tcPr>
            <w:tcW w:w="1129" w:type="dxa"/>
          </w:tcPr>
          <w:p w14:paraId="664D49F2"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Área</w:t>
            </w:r>
          </w:p>
        </w:tc>
        <w:tc>
          <w:tcPr>
            <w:tcW w:w="3446" w:type="dxa"/>
          </w:tcPr>
          <w:p w14:paraId="3E1AC90B"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señalará el nombre del área de la cual es el titular quien clasifica.</w:t>
            </w:r>
          </w:p>
        </w:tc>
      </w:tr>
      <w:tr w:rsidR="00203EAC" w:rsidRPr="00203EAC" w14:paraId="695A4C05" w14:textId="77777777">
        <w:tc>
          <w:tcPr>
            <w:tcW w:w="1134" w:type="dxa"/>
          </w:tcPr>
          <w:p w14:paraId="1473318A"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Información reservada</w:t>
            </w:r>
          </w:p>
        </w:tc>
        <w:tc>
          <w:tcPr>
            <w:tcW w:w="3119" w:type="dxa"/>
          </w:tcPr>
          <w:p w14:paraId="224048FC"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173CBAD3"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Reservado</w:t>
            </w:r>
          </w:p>
        </w:tc>
        <w:tc>
          <w:tcPr>
            <w:tcW w:w="3446" w:type="dxa"/>
          </w:tcPr>
          <w:p w14:paraId="0FD7EAE0"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Leyenda de información RESERVADA.</w:t>
            </w:r>
          </w:p>
        </w:tc>
      </w:tr>
      <w:tr w:rsidR="00203EAC" w:rsidRPr="00203EAC" w14:paraId="37B3AD5F" w14:textId="77777777">
        <w:tc>
          <w:tcPr>
            <w:tcW w:w="1134" w:type="dxa"/>
          </w:tcPr>
          <w:p w14:paraId="482341F2"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Fundamento legal</w:t>
            </w:r>
          </w:p>
        </w:tc>
        <w:tc>
          <w:tcPr>
            <w:tcW w:w="3119" w:type="dxa"/>
          </w:tcPr>
          <w:p w14:paraId="0BA5AA7F"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D8A8BD9"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Periodo de reserva</w:t>
            </w:r>
          </w:p>
        </w:tc>
        <w:tc>
          <w:tcPr>
            <w:tcW w:w="3446" w:type="dxa"/>
          </w:tcPr>
          <w:p w14:paraId="7723E922"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03EAC" w:rsidRPr="00203EAC" w14:paraId="46459557" w14:textId="77777777">
        <w:tc>
          <w:tcPr>
            <w:tcW w:w="1134" w:type="dxa"/>
          </w:tcPr>
          <w:p w14:paraId="030EDE45"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Ampliación del periodo de reserva</w:t>
            </w:r>
          </w:p>
        </w:tc>
        <w:tc>
          <w:tcPr>
            <w:tcW w:w="3119" w:type="dxa"/>
          </w:tcPr>
          <w:p w14:paraId="6C71BEDA"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62B39D78"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Fundamento legal</w:t>
            </w:r>
          </w:p>
        </w:tc>
        <w:tc>
          <w:tcPr>
            <w:tcW w:w="3446" w:type="dxa"/>
          </w:tcPr>
          <w:p w14:paraId="1FACE122"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03EAC" w:rsidRPr="00203EAC" w14:paraId="0B050DA7" w14:textId="77777777">
        <w:tc>
          <w:tcPr>
            <w:tcW w:w="1134" w:type="dxa"/>
          </w:tcPr>
          <w:p w14:paraId="767F0916"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Confidencial</w:t>
            </w:r>
          </w:p>
        </w:tc>
        <w:tc>
          <w:tcPr>
            <w:tcW w:w="3119" w:type="dxa"/>
          </w:tcPr>
          <w:p w14:paraId="028C9312"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5F2D99A"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Ampliación del periodo de reserva</w:t>
            </w:r>
          </w:p>
        </w:tc>
        <w:tc>
          <w:tcPr>
            <w:tcW w:w="3446" w:type="dxa"/>
          </w:tcPr>
          <w:p w14:paraId="3092CE67"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03EAC" w:rsidRPr="00203EAC" w14:paraId="5F0AF217" w14:textId="77777777">
        <w:tc>
          <w:tcPr>
            <w:tcW w:w="1134" w:type="dxa"/>
          </w:tcPr>
          <w:p w14:paraId="5BE9770A"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Fundamento legal</w:t>
            </w:r>
          </w:p>
        </w:tc>
        <w:tc>
          <w:tcPr>
            <w:tcW w:w="3119" w:type="dxa"/>
          </w:tcPr>
          <w:p w14:paraId="26889D64"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20AC83D"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Confidencial</w:t>
            </w:r>
          </w:p>
        </w:tc>
        <w:tc>
          <w:tcPr>
            <w:tcW w:w="3446" w:type="dxa"/>
          </w:tcPr>
          <w:p w14:paraId="52B0ADDE"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Leyenda de información CONFIDENCIAL.</w:t>
            </w:r>
          </w:p>
        </w:tc>
      </w:tr>
      <w:tr w:rsidR="00203EAC" w:rsidRPr="00203EAC" w14:paraId="7F760E76" w14:textId="77777777">
        <w:tc>
          <w:tcPr>
            <w:tcW w:w="1134" w:type="dxa"/>
          </w:tcPr>
          <w:p w14:paraId="41F65165"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Rúbrica del titular del área</w:t>
            </w:r>
          </w:p>
        </w:tc>
        <w:tc>
          <w:tcPr>
            <w:tcW w:w="3119" w:type="dxa"/>
          </w:tcPr>
          <w:p w14:paraId="219D5EE5"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Rúbrica autógrafa de quien clasifica.</w:t>
            </w:r>
          </w:p>
        </w:tc>
        <w:tc>
          <w:tcPr>
            <w:tcW w:w="1129" w:type="dxa"/>
          </w:tcPr>
          <w:p w14:paraId="2D4E2A72"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Fundamento legal</w:t>
            </w:r>
          </w:p>
        </w:tc>
        <w:tc>
          <w:tcPr>
            <w:tcW w:w="3446" w:type="dxa"/>
          </w:tcPr>
          <w:p w14:paraId="2ABF142F"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03EAC" w:rsidRPr="00203EAC" w14:paraId="796825C1" w14:textId="77777777">
        <w:tc>
          <w:tcPr>
            <w:tcW w:w="1134" w:type="dxa"/>
          </w:tcPr>
          <w:p w14:paraId="6F15B854"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Fecha de desclasificación</w:t>
            </w:r>
          </w:p>
        </w:tc>
        <w:tc>
          <w:tcPr>
            <w:tcW w:w="3119" w:type="dxa"/>
          </w:tcPr>
          <w:p w14:paraId="2F4D6B46"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anotará la fecha en que se desclasifica el documento.</w:t>
            </w:r>
          </w:p>
        </w:tc>
        <w:tc>
          <w:tcPr>
            <w:tcW w:w="1129" w:type="dxa"/>
          </w:tcPr>
          <w:p w14:paraId="4819208A"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Rúbrica del titular del área</w:t>
            </w:r>
          </w:p>
        </w:tc>
        <w:tc>
          <w:tcPr>
            <w:tcW w:w="3446" w:type="dxa"/>
          </w:tcPr>
          <w:p w14:paraId="07022C3F"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Rúbrica autógrafa de quien clasifica.</w:t>
            </w:r>
          </w:p>
        </w:tc>
      </w:tr>
      <w:tr w:rsidR="00203EAC" w:rsidRPr="00203EAC" w14:paraId="3A17BFC4" w14:textId="77777777">
        <w:tc>
          <w:tcPr>
            <w:tcW w:w="1134" w:type="dxa"/>
          </w:tcPr>
          <w:p w14:paraId="2B7D5826"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Rúbrica y cargo del servidor público</w:t>
            </w:r>
          </w:p>
        </w:tc>
        <w:tc>
          <w:tcPr>
            <w:tcW w:w="3119" w:type="dxa"/>
          </w:tcPr>
          <w:p w14:paraId="02AB672D"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Rúbrica autógrafa de quien desclasifica.</w:t>
            </w:r>
          </w:p>
        </w:tc>
        <w:tc>
          <w:tcPr>
            <w:tcW w:w="1129" w:type="dxa"/>
          </w:tcPr>
          <w:p w14:paraId="04A1D3C3"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Fecha de desclasificación</w:t>
            </w:r>
          </w:p>
        </w:tc>
        <w:tc>
          <w:tcPr>
            <w:tcW w:w="3446" w:type="dxa"/>
          </w:tcPr>
          <w:p w14:paraId="4F458BF9"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Se anotará la fecha en que se desclasifica.</w:t>
            </w:r>
          </w:p>
        </w:tc>
      </w:tr>
      <w:tr w:rsidR="00203EAC" w:rsidRPr="00203EAC" w14:paraId="6F8CCF3E" w14:textId="77777777">
        <w:tc>
          <w:tcPr>
            <w:tcW w:w="1134" w:type="dxa"/>
          </w:tcPr>
          <w:p w14:paraId="3C249779" w14:textId="77777777" w:rsidR="00C06F56" w:rsidRPr="00203EAC" w:rsidRDefault="00C06F56">
            <w:pPr>
              <w:jc w:val="both"/>
              <w:rPr>
                <w:rFonts w:ascii="Palatino Linotype" w:eastAsia="Palatino Linotype" w:hAnsi="Palatino Linotype" w:cs="Palatino Linotype"/>
                <w:b/>
                <w:sz w:val="12"/>
                <w:szCs w:val="12"/>
              </w:rPr>
            </w:pPr>
          </w:p>
        </w:tc>
        <w:tc>
          <w:tcPr>
            <w:tcW w:w="3119" w:type="dxa"/>
          </w:tcPr>
          <w:p w14:paraId="62D3CB8E" w14:textId="77777777" w:rsidR="00C06F56" w:rsidRPr="00203EAC" w:rsidRDefault="00C06F56">
            <w:pPr>
              <w:jc w:val="both"/>
              <w:rPr>
                <w:rFonts w:ascii="Palatino Linotype" w:eastAsia="Palatino Linotype" w:hAnsi="Palatino Linotype" w:cs="Palatino Linotype"/>
                <w:sz w:val="12"/>
                <w:szCs w:val="12"/>
              </w:rPr>
            </w:pPr>
          </w:p>
        </w:tc>
        <w:tc>
          <w:tcPr>
            <w:tcW w:w="1129" w:type="dxa"/>
          </w:tcPr>
          <w:p w14:paraId="7234F52D"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Partes o secciones reservadas o confidenciales</w:t>
            </w:r>
          </w:p>
        </w:tc>
        <w:tc>
          <w:tcPr>
            <w:tcW w:w="3446" w:type="dxa"/>
          </w:tcPr>
          <w:p w14:paraId="74AEC371"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 xml:space="preserve">En caso que una vez desclasificado el expediente, </w:t>
            </w:r>
            <w:proofErr w:type="spellStart"/>
            <w:r w:rsidRPr="00203EAC">
              <w:rPr>
                <w:rFonts w:ascii="Palatino Linotype" w:eastAsia="Palatino Linotype" w:hAnsi="Palatino Linotype" w:cs="Palatino Linotype"/>
                <w:sz w:val="12"/>
                <w:szCs w:val="12"/>
              </w:rPr>
              <w:t>subsistanpartes</w:t>
            </w:r>
            <w:proofErr w:type="spellEnd"/>
            <w:r w:rsidRPr="00203EAC">
              <w:rPr>
                <w:rFonts w:ascii="Palatino Linotype" w:eastAsia="Palatino Linotype" w:hAnsi="Palatino Linotype" w:cs="Palatino Linotype"/>
                <w:sz w:val="12"/>
                <w:szCs w:val="12"/>
              </w:rPr>
              <w:t xml:space="preserve"> o secciones del mismo reservadas o confidenciales, se señalará este hecho.</w:t>
            </w:r>
          </w:p>
        </w:tc>
      </w:tr>
      <w:tr w:rsidR="00203EAC" w:rsidRPr="00203EAC" w14:paraId="3F51BF9A" w14:textId="77777777">
        <w:tc>
          <w:tcPr>
            <w:tcW w:w="1134" w:type="dxa"/>
          </w:tcPr>
          <w:p w14:paraId="07F76DD8" w14:textId="77777777" w:rsidR="00C06F56" w:rsidRPr="00203EAC" w:rsidRDefault="00C06F56">
            <w:pPr>
              <w:jc w:val="both"/>
              <w:rPr>
                <w:rFonts w:ascii="Palatino Linotype" w:eastAsia="Palatino Linotype" w:hAnsi="Palatino Linotype" w:cs="Palatino Linotype"/>
                <w:b/>
                <w:sz w:val="12"/>
                <w:szCs w:val="12"/>
              </w:rPr>
            </w:pPr>
          </w:p>
        </w:tc>
        <w:tc>
          <w:tcPr>
            <w:tcW w:w="3119" w:type="dxa"/>
          </w:tcPr>
          <w:p w14:paraId="3A3DB5BC" w14:textId="77777777" w:rsidR="00C06F56" w:rsidRPr="00203EAC" w:rsidRDefault="00C06F56">
            <w:pPr>
              <w:jc w:val="both"/>
              <w:rPr>
                <w:rFonts w:ascii="Palatino Linotype" w:eastAsia="Palatino Linotype" w:hAnsi="Palatino Linotype" w:cs="Palatino Linotype"/>
                <w:sz w:val="12"/>
                <w:szCs w:val="12"/>
              </w:rPr>
            </w:pPr>
          </w:p>
        </w:tc>
        <w:tc>
          <w:tcPr>
            <w:tcW w:w="1129" w:type="dxa"/>
          </w:tcPr>
          <w:p w14:paraId="6C71C4F6" w14:textId="77777777" w:rsidR="00C06F56" w:rsidRPr="00203EAC" w:rsidRDefault="00B363EA">
            <w:pPr>
              <w:jc w:val="both"/>
              <w:rPr>
                <w:rFonts w:ascii="Palatino Linotype" w:eastAsia="Palatino Linotype" w:hAnsi="Palatino Linotype" w:cs="Palatino Linotype"/>
                <w:b/>
                <w:sz w:val="12"/>
                <w:szCs w:val="12"/>
              </w:rPr>
            </w:pPr>
            <w:r w:rsidRPr="00203EAC">
              <w:rPr>
                <w:rFonts w:ascii="Palatino Linotype" w:eastAsia="Palatino Linotype" w:hAnsi="Palatino Linotype" w:cs="Palatino Linotype"/>
                <w:b/>
                <w:sz w:val="12"/>
                <w:szCs w:val="12"/>
              </w:rPr>
              <w:t>Rúbrica y cargo del servidor público</w:t>
            </w:r>
          </w:p>
        </w:tc>
        <w:tc>
          <w:tcPr>
            <w:tcW w:w="3446" w:type="dxa"/>
          </w:tcPr>
          <w:p w14:paraId="639DFF23" w14:textId="77777777" w:rsidR="00C06F56" w:rsidRPr="00203EAC" w:rsidRDefault="00B363EA">
            <w:pPr>
              <w:jc w:val="both"/>
              <w:rPr>
                <w:rFonts w:ascii="Palatino Linotype" w:eastAsia="Palatino Linotype" w:hAnsi="Palatino Linotype" w:cs="Palatino Linotype"/>
                <w:sz w:val="12"/>
                <w:szCs w:val="12"/>
              </w:rPr>
            </w:pPr>
            <w:r w:rsidRPr="00203EAC">
              <w:rPr>
                <w:rFonts w:ascii="Palatino Linotype" w:eastAsia="Palatino Linotype" w:hAnsi="Palatino Linotype" w:cs="Palatino Linotype"/>
                <w:sz w:val="12"/>
                <w:szCs w:val="12"/>
              </w:rPr>
              <w:t>Rúbrica autógrafa de quien desclasifica.</w:t>
            </w:r>
          </w:p>
        </w:tc>
      </w:tr>
    </w:tbl>
    <w:p w14:paraId="3E304146"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203EAC">
        <w:rPr>
          <w:rFonts w:ascii="Palatino Linotype" w:eastAsia="Palatino Linotype" w:hAnsi="Palatino Linotype" w:cs="Palatino Linotype"/>
          <w:b/>
        </w:rPr>
        <w:t xml:space="preserve">Sujeto Obligado </w:t>
      </w:r>
      <w:r w:rsidRPr="00203EAC">
        <w:rPr>
          <w:rFonts w:ascii="Palatino Linotype" w:eastAsia="Palatino Linotype" w:hAnsi="Palatino Linotype" w:cs="Palatino Linotype"/>
        </w:rPr>
        <w:t>entregue la información requerida.</w:t>
      </w:r>
    </w:p>
    <w:p w14:paraId="5C44FB76" w14:textId="77777777" w:rsidR="00C06F56" w:rsidRPr="00203EAC" w:rsidRDefault="00B363EA">
      <w:pPr>
        <w:spacing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de la Ley de </w:t>
      </w:r>
      <w:r w:rsidRPr="00203EAC">
        <w:rPr>
          <w:rFonts w:ascii="Palatino Linotype" w:eastAsia="Palatino Linotype" w:hAnsi="Palatino Linotype" w:cs="Palatino Linotype"/>
        </w:rPr>
        <w:lastRenderedPageBreak/>
        <w:t>Transparencia y Acceso a la Información Pública del Estado de México y Municipios, este Pleno:</w:t>
      </w:r>
    </w:p>
    <w:p w14:paraId="5D6FC052" w14:textId="77777777" w:rsidR="00C06F56" w:rsidRPr="00203EAC" w:rsidRDefault="00B363EA">
      <w:pPr>
        <w:numPr>
          <w:ilvl w:val="0"/>
          <w:numId w:val="3"/>
        </w:numPr>
        <w:spacing w:after="240" w:line="360" w:lineRule="auto"/>
        <w:ind w:left="2552" w:hanging="141"/>
        <w:jc w:val="both"/>
        <w:rPr>
          <w:rFonts w:ascii="Palatino Linotype" w:eastAsia="Palatino Linotype" w:hAnsi="Palatino Linotype" w:cs="Palatino Linotype"/>
          <w:b/>
        </w:rPr>
      </w:pPr>
      <w:r w:rsidRPr="00203EAC">
        <w:rPr>
          <w:rFonts w:ascii="Palatino Linotype" w:eastAsia="Palatino Linotype" w:hAnsi="Palatino Linotype" w:cs="Palatino Linotype"/>
          <w:b/>
        </w:rPr>
        <w:t>R E S U E L V E:</w:t>
      </w:r>
    </w:p>
    <w:p w14:paraId="2331FD8E"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 xml:space="preserve">Primero. </w:t>
      </w:r>
      <w:r w:rsidRPr="00203EAC">
        <w:rPr>
          <w:rFonts w:ascii="Palatino Linotype" w:eastAsia="Palatino Linotype" w:hAnsi="Palatino Linotype" w:cs="Palatino Linotype"/>
        </w:rPr>
        <w:t xml:space="preserve">Resultan </w:t>
      </w:r>
      <w:r w:rsidRPr="00203EAC">
        <w:rPr>
          <w:rFonts w:ascii="Palatino Linotype" w:eastAsia="Palatino Linotype" w:hAnsi="Palatino Linotype" w:cs="Palatino Linotype"/>
          <w:b/>
        </w:rPr>
        <w:t>fundadas</w:t>
      </w:r>
      <w:r w:rsidRPr="00203EAC">
        <w:rPr>
          <w:rFonts w:ascii="Palatino Linotype" w:eastAsia="Palatino Linotype" w:hAnsi="Palatino Linotype" w:cs="Palatino Linotype"/>
        </w:rPr>
        <w:t xml:space="preserve"> las razones o motivos de inconformidad hechos valer por </w:t>
      </w:r>
      <w:r w:rsidRPr="00203EAC">
        <w:rPr>
          <w:rFonts w:ascii="Palatino Linotype" w:eastAsia="Palatino Linotype" w:hAnsi="Palatino Linotype" w:cs="Palatino Linotype"/>
          <w:b/>
        </w:rPr>
        <w:t>el Recurrente</w:t>
      </w:r>
      <w:r w:rsidRPr="00203EAC">
        <w:rPr>
          <w:rFonts w:ascii="Palatino Linotype" w:eastAsia="Palatino Linotype" w:hAnsi="Palatino Linotype" w:cs="Palatino Linotype"/>
        </w:rPr>
        <w:t xml:space="preserve"> en el recurso de revisión </w:t>
      </w:r>
      <w:r w:rsidRPr="00203EAC">
        <w:rPr>
          <w:rFonts w:ascii="Palatino Linotype" w:eastAsia="Palatino Linotype" w:hAnsi="Palatino Linotype" w:cs="Palatino Linotype"/>
          <w:b/>
        </w:rPr>
        <w:t>13209/INFOEM/IP/RR/2022</w:t>
      </w:r>
      <w:r w:rsidRPr="00203EAC">
        <w:rPr>
          <w:rFonts w:ascii="Palatino Linotype" w:eastAsia="Palatino Linotype" w:hAnsi="Palatino Linotype" w:cs="Palatino Linotype"/>
        </w:rPr>
        <w:t xml:space="preserve">; por lo que, en términos del </w:t>
      </w:r>
      <w:r w:rsidRPr="00203EAC">
        <w:rPr>
          <w:rFonts w:ascii="Palatino Linotype" w:eastAsia="Palatino Linotype" w:hAnsi="Palatino Linotype" w:cs="Palatino Linotype"/>
          <w:b/>
        </w:rPr>
        <w:t>Considerando</w:t>
      </w:r>
      <w:r w:rsidRPr="00203EAC">
        <w:rPr>
          <w:rFonts w:ascii="Palatino Linotype" w:eastAsia="Palatino Linotype" w:hAnsi="Palatino Linotype" w:cs="Palatino Linotype"/>
        </w:rPr>
        <w:t xml:space="preserve"> </w:t>
      </w:r>
      <w:r w:rsidRPr="00203EAC">
        <w:rPr>
          <w:rFonts w:ascii="Palatino Linotype" w:eastAsia="Palatino Linotype" w:hAnsi="Palatino Linotype" w:cs="Palatino Linotype"/>
          <w:b/>
        </w:rPr>
        <w:t xml:space="preserve">Cuarto </w:t>
      </w:r>
      <w:r w:rsidRPr="00203EAC">
        <w:rPr>
          <w:rFonts w:ascii="Palatino Linotype" w:eastAsia="Palatino Linotype" w:hAnsi="Palatino Linotype" w:cs="Palatino Linotype"/>
        </w:rPr>
        <w:t xml:space="preserve">de esta resolución, se </w:t>
      </w:r>
      <w:r w:rsidRPr="00203EAC">
        <w:rPr>
          <w:rFonts w:ascii="Palatino Linotype" w:eastAsia="Palatino Linotype" w:hAnsi="Palatino Linotype" w:cs="Palatino Linotype"/>
          <w:b/>
        </w:rPr>
        <w:t xml:space="preserve">MODIFICA </w:t>
      </w:r>
      <w:r w:rsidRPr="00203EAC">
        <w:rPr>
          <w:rFonts w:ascii="Palatino Linotype" w:eastAsia="Palatino Linotype" w:hAnsi="Palatino Linotype" w:cs="Palatino Linotype"/>
        </w:rPr>
        <w:t xml:space="preserve">la respuesta emitida por el </w:t>
      </w:r>
      <w:r w:rsidRPr="00203EAC">
        <w:rPr>
          <w:rFonts w:ascii="Palatino Linotype" w:eastAsia="Palatino Linotype" w:hAnsi="Palatino Linotype" w:cs="Palatino Linotype"/>
          <w:b/>
        </w:rPr>
        <w:t xml:space="preserve">Sujeto Obligado. </w:t>
      </w:r>
    </w:p>
    <w:p w14:paraId="4FD8FC6A" w14:textId="77777777" w:rsidR="00C06F56" w:rsidRPr="00203EAC" w:rsidRDefault="00B363EA">
      <w:pPr>
        <w:spacing w:before="240" w:after="240" w:line="360" w:lineRule="auto"/>
        <w:ind w:right="49"/>
        <w:jc w:val="both"/>
        <w:rPr>
          <w:rFonts w:ascii="Palatino Linotype" w:eastAsia="Palatino Linotype" w:hAnsi="Palatino Linotype" w:cs="Palatino Linotype"/>
          <w:b/>
        </w:rPr>
      </w:pPr>
      <w:bookmarkStart w:id="7" w:name="_heading=h.3znysh7" w:colFirst="0" w:colLast="0"/>
      <w:bookmarkEnd w:id="7"/>
      <w:r w:rsidRPr="00203EAC">
        <w:rPr>
          <w:rFonts w:ascii="Palatino Linotype" w:eastAsia="Palatino Linotype" w:hAnsi="Palatino Linotype" w:cs="Palatino Linotype"/>
          <w:b/>
        </w:rPr>
        <w:t xml:space="preserve">Segundo. </w:t>
      </w:r>
      <w:r w:rsidRPr="00203EAC">
        <w:rPr>
          <w:rFonts w:ascii="Palatino Linotype" w:eastAsia="Palatino Linotype" w:hAnsi="Palatino Linotype" w:cs="Palatino Linotype"/>
        </w:rPr>
        <w:t xml:space="preserve">Se </w:t>
      </w:r>
      <w:r w:rsidRPr="00203EAC">
        <w:rPr>
          <w:rFonts w:ascii="Palatino Linotype" w:eastAsia="Palatino Linotype" w:hAnsi="Palatino Linotype" w:cs="Palatino Linotype"/>
          <w:b/>
        </w:rPr>
        <w:t xml:space="preserve">Ordena </w:t>
      </w:r>
      <w:r w:rsidRPr="00203EAC">
        <w:rPr>
          <w:rFonts w:ascii="Palatino Linotype" w:eastAsia="Palatino Linotype" w:hAnsi="Palatino Linotype" w:cs="Palatino Linotype"/>
        </w:rPr>
        <w:t xml:space="preserve">al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haga entrega a</w:t>
      </w:r>
      <w:r w:rsidRPr="00203EAC">
        <w:rPr>
          <w:rFonts w:ascii="Palatino Linotype" w:eastAsia="Palatino Linotype" w:hAnsi="Palatino Linotype" w:cs="Palatino Linotype"/>
          <w:b/>
        </w:rPr>
        <w:t xml:space="preserve">l </w:t>
      </w:r>
      <w:r w:rsidRPr="00203EAC">
        <w:rPr>
          <w:rFonts w:ascii="Palatino Linotype" w:eastAsia="Palatino Linotype" w:hAnsi="Palatino Linotype" w:cs="Palatino Linotype"/>
        </w:rPr>
        <w:t>Recurrente</w:t>
      </w:r>
      <w:r w:rsidRPr="00203EAC">
        <w:rPr>
          <w:rFonts w:ascii="Palatino Linotype" w:eastAsia="Palatino Linotype" w:hAnsi="Palatino Linotype" w:cs="Palatino Linotype"/>
          <w:b/>
        </w:rPr>
        <w:t>, previa búsqueda exhaustiva y razonable,</w:t>
      </w:r>
      <w:r w:rsidRPr="00203EAC">
        <w:rPr>
          <w:rFonts w:ascii="Palatino Linotype" w:eastAsia="Palatino Linotype" w:hAnsi="Palatino Linotype" w:cs="Palatino Linotype"/>
        </w:rPr>
        <w:t xml:space="preserve"> vía SAIMEX</w:t>
      </w:r>
      <w:r w:rsidRPr="00203EAC">
        <w:rPr>
          <w:rFonts w:ascii="Palatino Linotype" w:eastAsia="Palatino Linotype" w:hAnsi="Palatino Linotype" w:cs="Palatino Linotype"/>
          <w:b/>
        </w:rPr>
        <w:t>, en versión pública de ser procedente</w:t>
      </w:r>
      <w:r w:rsidRPr="00203EAC">
        <w:rPr>
          <w:rFonts w:ascii="Palatino Linotype" w:eastAsia="Palatino Linotype" w:hAnsi="Palatino Linotype" w:cs="Palatino Linotype"/>
        </w:rPr>
        <w:t xml:space="preserve">, en términos de los </w:t>
      </w:r>
      <w:r w:rsidRPr="00203EAC">
        <w:rPr>
          <w:rFonts w:ascii="Palatino Linotype" w:eastAsia="Palatino Linotype" w:hAnsi="Palatino Linotype" w:cs="Palatino Linotype"/>
          <w:b/>
        </w:rPr>
        <w:t>Considerandos</w:t>
      </w:r>
      <w:r w:rsidRPr="00203EAC">
        <w:rPr>
          <w:rFonts w:ascii="Palatino Linotype" w:eastAsia="Palatino Linotype" w:hAnsi="Palatino Linotype" w:cs="Palatino Linotype"/>
        </w:rPr>
        <w:t xml:space="preserve"> </w:t>
      </w:r>
      <w:r w:rsidRPr="00203EAC">
        <w:rPr>
          <w:rFonts w:ascii="Palatino Linotype" w:eastAsia="Palatino Linotype" w:hAnsi="Palatino Linotype" w:cs="Palatino Linotype"/>
          <w:b/>
        </w:rPr>
        <w:t xml:space="preserve">Cuarto y Quinto de la presente resolución, de los documentos donde conste lo siguiente: </w:t>
      </w:r>
    </w:p>
    <w:p w14:paraId="52584174" w14:textId="77777777" w:rsidR="00C06F56" w:rsidRPr="00203EAC" w:rsidRDefault="00B363EA">
      <w:pPr>
        <w:tabs>
          <w:tab w:val="left" w:pos="7938"/>
        </w:tabs>
        <w:spacing w:after="120" w:line="360" w:lineRule="auto"/>
        <w:ind w:left="567" w:right="900"/>
        <w:jc w:val="both"/>
        <w:rPr>
          <w:rFonts w:ascii="Palatino Linotype" w:eastAsia="Palatino Linotype" w:hAnsi="Palatino Linotype" w:cs="Palatino Linotype"/>
          <w:sz w:val="22"/>
          <w:szCs w:val="22"/>
        </w:rPr>
      </w:pPr>
      <w:r w:rsidRPr="00203EAC">
        <w:rPr>
          <w:rFonts w:ascii="Palatino Linotype" w:eastAsia="Palatino Linotype" w:hAnsi="Palatino Linotype" w:cs="Palatino Linotype"/>
          <w:sz w:val="22"/>
          <w:szCs w:val="22"/>
        </w:rPr>
        <w:t xml:space="preserve">De la Escuela Primaria </w:t>
      </w:r>
      <w:proofErr w:type="spellStart"/>
      <w:r w:rsidRPr="00203EAC">
        <w:rPr>
          <w:rFonts w:ascii="Palatino Linotype" w:eastAsia="Palatino Linotype" w:hAnsi="Palatino Linotype" w:cs="Palatino Linotype"/>
          <w:sz w:val="22"/>
          <w:szCs w:val="22"/>
        </w:rPr>
        <w:t>Profr</w:t>
      </w:r>
      <w:proofErr w:type="spellEnd"/>
      <w:r w:rsidRPr="00203EAC">
        <w:rPr>
          <w:rFonts w:ascii="Palatino Linotype" w:eastAsia="Palatino Linotype" w:hAnsi="Palatino Linotype" w:cs="Palatino Linotype"/>
          <w:sz w:val="22"/>
          <w:szCs w:val="22"/>
        </w:rPr>
        <w:t>. Enrique Gómez Bravo, Turno Matutino C.C.T. 15EPR4057Z:</w:t>
      </w:r>
    </w:p>
    <w:p w14:paraId="1ED3DBE7" w14:textId="77777777" w:rsidR="00C06F56" w:rsidRPr="00203EAC" w:rsidRDefault="003A3A0D" w:rsidP="003A3A0D">
      <w:pPr>
        <w:numPr>
          <w:ilvl w:val="0"/>
          <w:numId w:val="4"/>
        </w:numPr>
        <w:pBdr>
          <w:top w:val="nil"/>
          <w:left w:val="nil"/>
          <w:bottom w:val="nil"/>
          <w:right w:val="nil"/>
          <w:between w:val="nil"/>
        </w:pBdr>
        <w:tabs>
          <w:tab w:val="left" w:pos="7938"/>
        </w:tabs>
        <w:spacing w:after="120" w:line="276" w:lineRule="auto"/>
        <w:ind w:right="900"/>
        <w:jc w:val="both"/>
        <w:rPr>
          <w:rFonts w:ascii="Palatino Linotype" w:eastAsia="Palatino Linotype" w:hAnsi="Palatino Linotype" w:cs="Palatino Linotype"/>
          <w:sz w:val="22"/>
          <w:szCs w:val="22"/>
        </w:rPr>
      </w:pPr>
      <w:r w:rsidRPr="00203EAC">
        <w:rPr>
          <w:rFonts w:ascii="Palatino Linotype" w:eastAsia="Palatino Linotype" w:hAnsi="Palatino Linotype" w:cs="Palatino Linotype"/>
          <w:b/>
          <w:i/>
          <w:sz w:val="22"/>
          <w:szCs w:val="22"/>
        </w:rPr>
        <w:t>Actas y registro en que conste la elección del Comité Escolar de Participación Social, con los respectivos nombres y cargos, de los ciclos escolares 2017-2018, 2019-2020 y 2021-2022, vigente al 04 de julio de dos mil veintidós</w:t>
      </w:r>
      <w:r w:rsidR="00B363EA" w:rsidRPr="00203EAC">
        <w:rPr>
          <w:rFonts w:ascii="Palatino Linotype" w:eastAsia="Palatino Linotype" w:hAnsi="Palatino Linotype" w:cs="Palatino Linotype"/>
          <w:b/>
          <w:i/>
          <w:sz w:val="22"/>
          <w:szCs w:val="22"/>
        </w:rPr>
        <w:t>.</w:t>
      </w:r>
    </w:p>
    <w:p w14:paraId="40A801D0" w14:textId="77777777" w:rsidR="00C06F56" w:rsidRPr="00203EAC" w:rsidRDefault="00B363EA">
      <w:pPr>
        <w:tabs>
          <w:tab w:val="left" w:pos="7938"/>
        </w:tabs>
        <w:spacing w:after="120"/>
        <w:ind w:left="567" w:right="900"/>
        <w:jc w:val="both"/>
        <w:rPr>
          <w:rFonts w:ascii="Palatino Linotype" w:eastAsia="Palatino Linotype" w:hAnsi="Palatino Linotype" w:cs="Palatino Linotype"/>
          <w:i/>
          <w:sz w:val="22"/>
          <w:szCs w:val="22"/>
        </w:rPr>
      </w:pPr>
      <w:r w:rsidRPr="00203EAC">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203EAC">
        <w:rPr>
          <w:rFonts w:ascii="Palatino Linotype" w:eastAsia="Palatino Linotype" w:hAnsi="Palatino Linotype" w:cs="Palatino Linotype"/>
          <w:b/>
          <w:i/>
          <w:sz w:val="22"/>
          <w:szCs w:val="22"/>
        </w:rPr>
        <w:t>Recurrente</w:t>
      </w:r>
      <w:r w:rsidRPr="00203EAC">
        <w:rPr>
          <w:rFonts w:ascii="Palatino Linotype" w:eastAsia="Palatino Linotype" w:hAnsi="Palatino Linotype" w:cs="Palatino Linotype"/>
          <w:i/>
          <w:sz w:val="22"/>
          <w:szCs w:val="22"/>
        </w:rPr>
        <w:t>.</w:t>
      </w:r>
    </w:p>
    <w:p w14:paraId="085A5AB0"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Tercero</w:t>
      </w:r>
      <w:r w:rsidRPr="00203EAC">
        <w:rPr>
          <w:rFonts w:ascii="Palatino Linotype" w:eastAsia="Palatino Linotype" w:hAnsi="Palatino Linotype" w:cs="Palatino Linotype"/>
          <w:b/>
          <w:sz w:val="28"/>
          <w:szCs w:val="28"/>
        </w:rPr>
        <w:t xml:space="preserve">.  </w:t>
      </w:r>
      <w:r w:rsidRPr="00203EAC">
        <w:rPr>
          <w:rFonts w:ascii="Palatino Linotype" w:eastAsia="Palatino Linotype" w:hAnsi="Palatino Linotype" w:cs="Palatino Linotype"/>
          <w:b/>
        </w:rPr>
        <w:t>Notifíquese vía SAIMEX,</w:t>
      </w:r>
      <w:r w:rsidRPr="00203EAC">
        <w:rPr>
          <w:rFonts w:ascii="Palatino Linotype" w:eastAsia="Palatino Linotype" w:hAnsi="Palatino Linotype" w:cs="Palatino Linotype"/>
          <w:b/>
          <w:sz w:val="28"/>
          <w:szCs w:val="28"/>
        </w:rPr>
        <w:t xml:space="preserve"> </w:t>
      </w:r>
      <w:r w:rsidRPr="00203EAC">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Ley de Transparencia y Acceso a la Información Pública del </w:t>
      </w:r>
      <w:r w:rsidRPr="00203EAC">
        <w:rPr>
          <w:rFonts w:ascii="Palatino Linotype" w:eastAsia="Palatino Linotype" w:hAnsi="Palatino Linotype" w:cs="Palatino Linotype"/>
        </w:rPr>
        <w:lastRenderedPageBreak/>
        <w:t>Estado de México y Municipios dé cumplimiento a lo ordenado dentro del plazo de diez días hábiles, debiendo informar a este Instituto en un plazo de tres días hábiles siguientes sobre el cumplimiento dado a la presente resolución.</w:t>
      </w:r>
    </w:p>
    <w:p w14:paraId="0D55C86A"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Cuarto</w:t>
      </w:r>
      <w:r w:rsidRPr="00203EAC">
        <w:rPr>
          <w:rFonts w:ascii="Palatino Linotype" w:eastAsia="Palatino Linotype" w:hAnsi="Palatino Linotype" w:cs="Palatino Linotype"/>
          <w:b/>
          <w:sz w:val="28"/>
          <w:szCs w:val="28"/>
        </w:rPr>
        <w:t xml:space="preserve">. </w:t>
      </w:r>
      <w:r w:rsidRPr="00203EA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03EAC">
        <w:rPr>
          <w:rFonts w:ascii="Palatino Linotype" w:eastAsia="Palatino Linotype" w:hAnsi="Palatino Linotype" w:cs="Palatino Linotype"/>
          <w:b/>
        </w:rPr>
        <w:t>Sujeto Obligado</w:t>
      </w:r>
      <w:r w:rsidRPr="00203EAC">
        <w:rPr>
          <w:rFonts w:ascii="Palatino Linotype" w:eastAsia="Palatino Linotype" w:hAnsi="Palatino Linotype" w:cs="Palatino Linotype"/>
        </w:rPr>
        <w:t xml:space="preserve"> de manera fundada y motivada, podrá solicitar una ampliación de plazo para el cumplimiento de la presente resolución.</w:t>
      </w:r>
    </w:p>
    <w:p w14:paraId="2EF64002"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b/>
        </w:rPr>
        <w:t>Quinto</w:t>
      </w:r>
      <w:r w:rsidRPr="00203EAC">
        <w:rPr>
          <w:rFonts w:ascii="Palatino Linotype" w:eastAsia="Palatino Linotype" w:hAnsi="Palatino Linotype" w:cs="Palatino Linotype"/>
          <w:b/>
          <w:sz w:val="28"/>
          <w:szCs w:val="28"/>
        </w:rPr>
        <w:t xml:space="preserve">. </w:t>
      </w:r>
      <w:r w:rsidRPr="00203EAC">
        <w:rPr>
          <w:rFonts w:ascii="Palatino Linotype" w:eastAsia="Palatino Linotype" w:hAnsi="Palatino Linotype" w:cs="Palatino Linotype"/>
          <w:b/>
        </w:rPr>
        <w:t xml:space="preserve">Notifíquese vía SAIMEX, </w:t>
      </w:r>
      <w:r w:rsidRPr="00203EAC">
        <w:rPr>
          <w:rFonts w:ascii="Palatino Linotype" w:eastAsia="Palatino Linotype" w:hAnsi="Palatino Linotype" w:cs="Palatino Linotype"/>
        </w:rPr>
        <w:t>a</w:t>
      </w:r>
      <w:r w:rsidRPr="00203EAC">
        <w:rPr>
          <w:rFonts w:ascii="Palatino Linotype" w:eastAsia="Palatino Linotype" w:hAnsi="Palatino Linotype" w:cs="Palatino Linotype"/>
          <w:b/>
        </w:rPr>
        <w:t>l Recurrente</w:t>
      </w:r>
      <w:r w:rsidRPr="00203EAC">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8025ABA" w14:textId="77777777" w:rsidR="00C06F56" w:rsidRPr="00203EAC" w:rsidRDefault="00B363EA">
      <w:pPr>
        <w:spacing w:before="240" w:after="240" w:line="360" w:lineRule="auto"/>
        <w:jc w:val="both"/>
        <w:rPr>
          <w:rFonts w:ascii="Palatino Linotype" w:eastAsia="Palatino Linotype" w:hAnsi="Palatino Linotype" w:cs="Palatino Linotype"/>
        </w:rPr>
      </w:pPr>
      <w:r w:rsidRPr="00203EA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75A46" w:rsidRPr="00203EAC">
        <w:rPr>
          <w:rFonts w:ascii="Palatino Linotype" w:eastAsia="Palatino Linotype" w:hAnsi="Palatino Linotype" w:cs="Palatino Linotype"/>
        </w:rPr>
        <w:t xml:space="preserve"> (EMITIENDO VOTO PARTICULAR),</w:t>
      </w:r>
      <w:r w:rsidRPr="00203EAC">
        <w:rPr>
          <w:rFonts w:ascii="Palatino Linotype" w:eastAsia="Palatino Linotype" w:hAnsi="Palatino Linotype" w:cs="Palatino Linotype"/>
        </w:rPr>
        <w:t xml:space="preserve"> SHARON CRISTINA MORALES MARTÍNEZ, LUIS GUSTAVO PARRA NORIEGA; Y GUADALUPE RAMÍREZ PEÑA; EN LA CUARTA SESIÓN ORDINARIA CELEBRADA EL </w:t>
      </w:r>
      <w:r w:rsidR="003A3A0D" w:rsidRPr="00203EAC">
        <w:rPr>
          <w:rFonts w:ascii="Palatino Linotype" w:eastAsia="Palatino Linotype" w:hAnsi="Palatino Linotype" w:cs="Palatino Linotype"/>
        </w:rPr>
        <w:t>PRIMERO DE FEBR</w:t>
      </w:r>
      <w:r w:rsidRPr="00203EAC">
        <w:rPr>
          <w:rFonts w:ascii="Palatino Linotype" w:eastAsia="Palatino Linotype" w:hAnsi="Palatino Linotype" w:cs="Palatino Linotype"/>
        </w:rPr>
        <w:t>ERO DE DOS MIL VEINTITRÉS, ANTE EL SECRETARIO TÉCNICO DEL PLENO ALEXIS TAPIA RAMÍREZ.</w:t>
      </w:r>
    </w:p>
    <w:p w14:paraId="4D5F6EC8" w14:textId="77777777" w:rsidR="00C06F56" w:rsidRPr="00203EAC" w:rsidRDefault="00C06F56">
      <w:pPr>
        <w:spacing w:before="240" w:after="240" w:line="360" w:lineRule="auto"/>
        <w:jc w:val="both"/>
        <w:rPr>
          <w:rFonts w:ascii="Palatino Linotype" w:eastAsia="Palatino Linotype" w:hAnsi="Palatino Linotype" w:cs="Palatino Linotype"/>
        </w:rPr>
      </w:pPr>
    </w:p>
    <w:p w14:paraId="6129C6FF" w14:textId="77777777" w:rsidR="00C06F56" w:rsidRPr="00203EAC" w:rsidRDefault="00C06F56">
      <w:pPr>
        <w:spacing w:before="240" w:after="240" w:line="360" w:lineRule="auto"/>
        <w:jc w:val="both"/>
        <w:rPr>
          <w:rFonts w:ascii="Palatino Linotype" w:eastAsia="Palatino Linotype" w:hAnsi="Palatino Linotype" w:cs="Palatino Linotype"/>
        </w:rPr>
      </w:pPr>
    </w:p>
    <w:p w14:paraId="1AC40466" w14:textId="77777777" w:rsidR="00C06F56" w:rsidRPr="00203EAC" w:rsidRDefault="00C06F56">
      <w:pPr>
        <w:spacing w:before="240" w:after="240" w:line="360" w:lineRule="auto"/>
        <w:jc w:val="both"/>
        <w:rPr>
          <w:rFonts w:ascii="Palatino Linotype" w:eastAsia="Palatino Linotype" w:hAnsi="Palatino Linotype" w:cs="Palatino Linotype"/>
        </w:rPr>
      </w:pPr>
    </w:p>
    <w:p w14:paraId="6CE975C6" w14:textId="77777777" w:rsidR="00C06F56" w:rsidRPr="00203EAC" w:rsidRDefault="00C06F56">
      <w:pPr>
        <w:spacing w:before="240" w:after="240" w:line="360" w:lineRule="auto"/>
        <w:jc w:val="both"/>
        <w:rPr>
          <w:rFonts w:ascii="Palatino Linotype" w:eastAsia="Palatino Linotype" w:hAnsi="Palatino Linotype" w:cs="Palatino Linotype"/>
        </w:rPr>
      </w:pPr>
    </w:p>
    <w:p w14:paraId="53581A06" w14:textId="77777777" w:rsidR="00C06F56" w:rsidRPr="00203EAC" w:rsidRDefault="00C06F56">
      <w:pPr>
        <w:spacing w:before="240" w:after="240" w:line="360" w:lineRule="auto"/>
        <w:jc w:val="both"/>
        <w:rPr>
          <w:rFonts w:ascii="Palatino Linotype" w:eastAsia="Palatino Linotype" w:hAnsi="Palatino Linotype" w:cs="Palatino Linotype"/>
        </w:rPr>
      </w:pPr>
    </w:p>
    <w:p w14:paraId="75EB4400" w14:textId="77777777" w:rsidR="00C06F56" w:rsidRPr="00203EAC" w:rsidRDefault="00C06F56">
      <w:pPr>
        <w:spacing w:before="240" w:after="240" w:line="360" w:lineRule="auto"/>
        <w:jc w:val="both"/>
        <w:rPr>
          <w:rFonts w:ascii="Palatino Linotype" w:eastAsia="Palatino Linotype" w:hAnsi="Palatino Linotype" w:cs="Palatino Linotype"/>
        </w:rPr>
      </w:pPr>
    </w:p>
    <w:p w14:paraId="5D9C9C73" w14:textId="77777777" w:rsidR="00C06F56" w:rsidRPr="00203EAC" w:rsidRDefault="00C06F56">
      <w:pPr>
        <w:spacing w:before="240" w:after="240" w:line="360" w:lineRule="auto"/>
        <w:jc w:val="both"/>
        <w:rPr>
          <w:rFonts w:ascii="Palatino Linotype" w:eastAsia="Palatino Linotype" w:hAnsi="Palatino Linotype" w:cs="Palatino Linotype"/>
        </w:rPr>
      </w:pPr>
    </w:p>
    <w:p w14:paraId="5C2AC9B5" w14:textId="77777777" w:rsidR="00C06F56" w:rsidRPr="00203EAC" w:rsidRDefault="00C06F56">
      <w:pPr>
        <w:spacing w:before="240" w:after="240" w:line="360" w:lineRule="auto"/>
        <w:jc w:val="both"/>
        <w:rPr>
          <w:rFonts w:ascii="Palatino Linotype" w:eastAsia="Palatino Linotype" w:hAnsi="Palatino Linotype" w:cs="Palatino Linotype"/>
        </w:rPr>
      </w:pPr>
    </w:p>
    <w:p w14:paraId="70890E1A" w14:textId="77777777" w:rsidR="00C06F56" w:rsidRPr="00203EAC" w:rsidRDefault="00C06F56">
      <w:pPr>
        <w:spacing w:before="240" w:after="240" w:line="360" w:lineRule="auto"/>
        <w:jc w:val="both"/>
        <w:rPr>
          <w:rFonts w:ascii="Palatino Linotype" w:eastAsia="Palatino Linotype" w:hAnsi="Palatino Linotype" w:cs="Palatino Linotype"/>
        </w:rPr>
      </w:pPr>
    </w:p>
    <w:p w14:paraId="54EEE41F" w14:textId="77777777" w:rsidR="00C06F56" w:rsidRPr="00203EAC" w:rsidRDefault="00C06F56">
      <w:pPr>
        <w:spacing w:before="240" w:after="240" w:line="360" w:lineRule="auto"/>
        <w:jc w:val="both"/>
        <w:rPr>
          <w:rFonts w:ascii="Palatino Linotype" w:eastAsia="Palatino Linotype" w:hAnsi="Palatino Linotype" w:cs="Palatino Linotype"/>
        </w:rPr>
      </w:pPr>
    </w:p>
    <w:p w14:paraId="6BB249A8" w14:textId="77777777" w:rsidR="00C06F56" w:rsidRPr="00203EAC" w:rsidRDefault="00C06F56">
      <w:pPr>
        <w:spacing w:before="240" w:after="240" w:line="360" w:lineRule="auto"/>
        <w:jc w:val="both"/>
        <w:rPr>
          <w:rFonts w:ascii="Palatino Linotype" w:eastAsia="Palatino Linotype" w:hAnsi="Palatino Linotype" w:cs="Palatino Linotype"/>
        </w:rPr>
      </w:pPr>
    </w:p>
    <w:p w14:paraId="31C0AE6A" w14:textId="77777777" w:rsidR="00C06F56" w:rsidRPr="00203EAC" w:rsidRDefault="00C06F56">
      <w:pPr>
        <w:spacing w:before="240" w:after="240" w:line="360" w:lineRule="auto"/>
        <w:jc w:val="both"/>
        <w:rPr>
          <w:rFonts w:ascii="Palatino Linotype" w:eastAsia="Palatino Linotype" w:hAnsi="Palatino Linotype" w:cs="Palatino Linotype"/>
        </w:rPr>
      </w:pPr>
    </w:p>
    <w:p w14:paraId="47EFE010" w14:textId="77777777" w:rsidR="00C06F56" w:rsidRPr="00203EAC" w:rsidRDefault="00C06F56">
      <w:pPr>
        <w:spacing w:before="240" w:after="240" w:line="360" w:lineRule="auto"/>
        <w:jc w:val="both"/>
        <w:rPr>
          <w:rFonts w:ascii="Palatino Linotype" w:eastAsia="Palatino Linotype" w:hAnsi="Palatino Linotype" w:cs="Palatino Linotype"/>
        </w:rPr>
      </w:pPr>
    </w:p>
    <w:p w14:paraId="5873B18F" w14:textId="77777777" w:rsidR="00C06F56" w:rsidRPr="00203EAC" w:rsidRDefault="00C06F56">
      <w:pPr>
        <w:spacing w:before="240" w:after="240" w:line="360" w:lineRule="auto"/>
        <w:jc w:val="both"/>
        <w:rPr>
          <w:rFonts w:ascii="Palatino Linotype" w:eastAsia="Palatino Linotype" w:hAnsi="Palatino Linotype" w:cs="Palatino Linotype"/>
        </w:rPr>
      </w:pPr>
    </w:p>
    <w:p w14:paraId="696F9C6E" w14:textId="77777777" w:rsidR="00C06F56" w:rsidRPr="00203EAC" w:rsidRDefault="00C06F56">
      <w:pPr>
        <w:spacing w:before="240" w:after="240" w:line="360" w:lineRule="auto"/>
        <w:jc w:val="both"/>
        <w:rPr>
          <w:rFonts w:ascii="Palatino Linotype" w:eastAsia="Palatino Linotype" w:hAnsi="Palatino Linotype" w:cs="Palatino Linotype"/>
        </w:rPr>
      </w:pPr>
    </w:p>
    <w:p w14:paraId="79D10DDC" w14:textId="77777777" w:rsidR="00C06F56" w:rsidRPr="00203EAC" w:rsidRDefault="00C06F56">
      <w:pPr>
        <w:spacing w:before="240" w:after="240" w:line="360" w:lineRule="auto"/>
        <w:jc w:val="both"/>
        <w:rPr>
          <w:rFonts w:ascii="Palatino Linotype" w:eastAsia="Palatino Linotype" w:hAnsi="Palatino Linotype" w:cs="Palatino Linotype"/>
        </w:rPr>
      </w:pPr>
    </w:p>
    <w:p w14:paraId="640DB252" w14:textId="77777777" w:rsidR="00C06F56" w:rsidRPr="00203EAC" w:rsidRDefault="00C06F56">
      <w:pPr>
        <w:spacing w:before="240" w:after="240" w:line="360" w:lineRule="auto"/>
        <w:jc w:val="both"/>
        <w:rPr>
          <w:rFonts w:ascii="Palatino Linotype" w:eastAsia="Palatino Linotype" w:hAnsi="Palatino Linotype" w:cs="Palatino Linotype"/>
        </w:rPr>
      </w:pPr>
    </w:p>
    <w:p w14:paraId="7C7EE84D" w14:textId="77777777" w:rsidR="00C06F56" w:rsidRPr="00203EAC" w:rsidRDefault="00C06F56">
      <w:pPr>
        <w:spacing w:before="240" w:after="240" w:line="360" w:lineRule="auto"/>
        <w:jc w:val="both"/>
        <w:rPr>
          <w:rFonts w:ascii="Palatino Linotype" w:eastAsia="Palatino Linotype" w:hAnsi="Palatino Linotype" w:cs="Palatino Linotype"/>
        </w:rPr>
      </w:pPr>
    </w:p>
    <w:sectPr w:rsidR="00C06F56" w:rsidRPr="00203EAC">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47285" w14:textId="77777777" w:rsidR="008D5C8A" w:rsidRDefault="008D5C8A">
      <w:r>
        <w:separator/>
      </w:r>
    </w:p>
  </w:endnote>
  <w:endnote w:type="continuationSeparator" w:id="0">
    <w:p w14:paraId="5CA5DE53" w14:textId="77777777" w:rsidR="008D5C8A" w:rsidRDefault="008D5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14E3B" w14:textId="77777777" w:rsidR="007C5B7A" w:rsidRDefault="007C5B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8003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80031">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3BA2F8E3" w14:textId="77777777" w:rsidR="007C5B7A" w:rsidRDefault="007C5B7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1266B" w14:textId="77777777" w:rsidR="007C5B7A" w:rsidRDefault="007C5B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8003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80031">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17DBAB65" w14:textId="77777777" w:rsidR="007C5B7A" w:rsidRDefault="007C5B7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A5C50" w14:textId="77777777" w:rsidR="008D5C8A" w:rsidRDefault="008D5C8A">
      <w:r>
        <w:separator/>
      </w:r>
    </w:p>
  </w:footnote>
  <w:footnote w:type="continuationSeparator" w:id="0">
    <w:p w14:paraId="7839448C" w14:textId="77777777" w:rsidR="008D5C8A" w:rsidRDefault="008D5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8A3C6" w14:textId="77777777" w:rsidR="007C5B7A" w:rsidRDefault="007C5B7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35DA0C2" wp14:editId="29ED1216">
          <wp:simplePos x="0" y="0"/>
          <wp:positionH relativeFrom="column">
            <wp:posOffset>-1127124</wp:posOffset>
          </wp:positionH>
          <wp:positionV relativeFrom="paragraph">
            <wp:posOffset>-344804</wp:posOffset>
          </wp:positionV>
          <wp:extent cx="7809865" cy="1016571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7C5B7A" w14:paraId="2FC12D95" w14:textId="77777777">
      <w:tc>
        <w:tcPr>
          <w:tcW w:w="2489" w:type="dxa"/>
          <w:shd w:val="clear" w:color="auto" w:fill="auto"/>
        </w:tcPr>
        <w:p w14:paraId="40EFB953" w14:textId="77777777" w:rsidR="007C5B7A" w:rsidRDefault="007C5B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7A56930" w14:textId="77777777" w:rsidR="007C5B7A" w:rsidRDefault="007C5B7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13209/INFOEM/IP/RR/2022</w:t>
          </w:r>
        </w:p>
      </w:tc>
    </w:tr>
    <w:tr w:rsidR="007C5B7A" w14:paraId="5A745DB0" w14:textId="77777777">
      <w:trPr>
        <w:trHeight w:val="228"/>
      </w:trPr>
      <w:tc>
        <w:tcPr>
          <w:tcW w:w="2489" w:type="dxa"/>
          <w:shd w:val="clear" w:color="auto" w:fill="auto"/>
          <w:vAlign w:val="center"/>
        </w:tcPr>
        <w:p w14:paraId="20FE6A1F" w14:textId="77777777" w:rsidR="007C5B7A" w:rsidRDefault="007C5B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B39FB8E" w14:textId="77777777" w:rsidR="007C5B7A" w:rsidRDefault="007C5B7A">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7C5B7A" w14:paraId="26E2699F" w14:textId="77777777">
      <w:tc>
        <w:tcPr>
          <w:tcW w:w="2489" w:type="dxa"/>
          <w:shd w:val="clear" w:color="auto" w:fill="auto"/>
          <w:vAlign w:val="center"/>
        </w:tcPr>
        <w:p w14:paraId="3D3B0061" w14:textId="77777777" w:rsidR="007C5B7A" w:rsidRDefault="007C5B7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B8A621B" w14:textId="77777777" w:rsidR="007C5B7A" w:rsidRDefault="007C5B7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FABAFF" w14:textId="77777777" w:rsidR="007C5B7A" w:rsidRDefault="007C5B7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E85D4" w14:textId="77777777" w:rsidR="007C5B7A" w:rsidRDefault="007C5B7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6DBA725" wp14:editId="33A7DF0E">
          <wp:simplePos x="0" y="0"/>
          <wp:positionH relativeFrom="column">
            <wp:posOffset>-1089024</wp:posOffset>
          </wp:positionH>
          <wp:positionV relativeFrom="paragraph">
            <wp:posOffset>-374649</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70" w:type="dxa"/>
      <w:tblInd w:w="3261" w:type="dxa"/>
      <w:tblLayout w:type="fixed"/>
      <w:tblLook w:val="0400" w:firstRow="0" w:lastRow="0" w:firstColumn="0" w:lastColumn="0" w:noHBand="0" w:noVBand="1"/>
    </w:tblPr>
    <w:tblGrid>
      <w:gridCol w:w="2551"/>
      <w:gridCol w:w="3119"/>
    </w:tblGrid>
    <w:tr w:rsidR="007C5B7A" w14:paraId="25C954AA" w14:textId="77777777">
      <w:tc>
        <w:tcPr>
          <w:tcW w:w="2551" w:type="dxa"/>
          <w:shd w:val="clear" w:color="auto" w:fill="auto"/>
          <w:vAlign w:val="center"/>
        </w:tcPr>
        <w:p w14:paraId="2B80E91D" w14:textId="77777777" w:rsidR="007C5B7A" w:rsidRDefault="007C5B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B7BC1E0" w14:textId="77777777" w:rsidR="007C5B7A" w:rsidRDefault="007C5B7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13209/INFOEM/IP/RR/2022</w:t>
          </w:r>
        </w:p>
      </w:tc>
    </w:tr>
    <w:tr w:rsidR="007C5B7A" w14:paraId="01C5512D" w14:textId="77777777">
      <w:trPr>
        <w:trHeight w:val="130"/>
      </w:trPr>
      <w:tc>
        <w:tcPr>
          <w:tcW w:w="2551" w:type="dxa"/>
          <w:shd w:val="clear" w:color="auto" w:fill="auto"/>
          <w:vAlign w:val="center"/>
        </w:tcPr>
        <w:p w14:paraId="37C1D0A1" w14:textId="77777777" w:rsidR="007C5B7A" w:rsidRDefault="007C5B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16D8649" w14:textId="09DA8DD5" w:rsidR="007C5B7A" w:rsidRDefault="00B80031" w:rsidP="00B8003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XXXXXXXX </w:t>
          </w:r>
          <w:proofErr w:type="spellStart"/>
          <w:r>
            <w:rPr>
              <w:rFonts w:ascii="Palatino Linotype" w:eastAsia="Palatino Linotype" w:hAnsi="Palatino Linotype" w:cs="Palatino Linotype"/>
              <w:b/>
              <w:sz w:val="22"/>
              <w:szCs w:val="22"/>
            </w:rPr>
            <w:t>XXXXXXXX</w:t>
          </w:r>
          <w:proofErr w:type="spellEnd"/>
        </w:p>
      </w:tc>
    </w:tr>
    <w:tr w:rsidR="007C5B7A" w14:paraId="6BFCB257" w14:textId="77777777">
      <w:trPr>
        <w:trHeight w:val="228"/>
      </w:trPr>
      <w:tc>
        <w:tcPr>
          <w:tcW w:w="2551" w:type="dxa"/>
          <w:shd w:val="clear" w:color="auto" w:fill="auto"/>
          <w:vAlign w:val="center"/>
        </w:tcPr>
        <w:p w14:paraId="09C7D6BC" w14:textId="77777777" w:rsidR="007C5B7A" w:rsidRDefault="007C5B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285A44B" w14:textId="77777777" w:rsidR="007C5B7A" w:rsidRDefault="007C5B7A">
          <w:pPr>
            <w:ind w:left="-45" w:right="-110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7C5B7A" w14:paraId="291114D6" w14:textId="77777777">
      <w:tc>
        <w:tcPr>
          <w:tcW w:w="2551" w:type="dxa"/>
          <w:shd w:val="clear" w:color="auto" w:fill="auto"/>
          <w:vAlign w:val="center"/>
        </w:tcPr>
        <w:p w14:paraId="5852B41B" w14:textId="77777777" w:rsidR="007C5B7A" w:rsidRDefault="007C5B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7D45D6D" w14:textId="77777777" w:rsidR="007C5B7A" w:rsidRDefault="007C5B7A">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59217F" w14:textId="77777777" w:rsidR="007C5B7A" w:rsidRDefault="007C5B7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0536F"/>
    <w:multiLevelType w:val="multilevel"/>
    <w:tmpl w:val="3DF44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290C11"/>
    <w:multiLevelType w:val="multilevel"/>
    <w:tmpl w:val="5552A20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B4577BD"/>
    <w:multiLevelType w:val="multilevel"/>
    <w:tmpl w:val="C830755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53203887"/>
    <w:multiLevelType w:val="multilevel"/>
    <w:tmpl w:val="941207B6"/>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554626EC"/>
    <w:multiLevelType w:val="multilevel"/>
    <w:tmpl w:val="CD0AA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F56"/>
    <w:rsid w:val="000A3585"/>
    <w:rsid w:val="00162F92"/>
    <w:rsid w:val="001E14AF"/>
    <w:rsid w:val="00203EAC"/>
    <w:rsid w:val="00275A46"/>
    <w:rsid w:val="002D765E"/>
    <w:rsid w:val="00383EAE"/>
    <w:rsid w:val="003A3A0D"/>
    <w:rsid w:val="005867D4"/>
    <w:rsid w:val="006539A3"/>
    <w:rsid w:val="007C5B03"/>
    <w:rsid w:val="007C5B7A"/>
    <w:rsid w:val="008837BF"/>
    <w:rsid w:val="008B30BD"/>
    <w:rsid w:val="008D5C8A"/>
    <w:rsid w:val="00B363EA"/>
    <w:rsid w:val="00B80031"/>
    <w:rsid w:val="00C06F56"/>
    <w:rsid w:val="00E4286A"/>
    <w:rsid w:val="00EF28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0BB3E"/>
  <w15:docId w15:val="{B65417B5-EDB9-4E7F-983D-F47055F8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HhVfH23TvQY+tAszXciQ/MS93Q==">AMUW2mU4bgvER1qPTlAsD/NtHfSdLJtCBJw3iBtXSw5EPS57vJ3e8ofnyEfVBav9GPa8XgbiGYFSqCKYXCvTa8uzhb6HrLEacUZmQ+bxDiMZRL0KAzLNhZrdIWci4+dqiloC312XshBeRABo9wyTzyr/+ogDVac6uxqxmmn0L2DKRY6hPV4H0LqR0cLa7Rg3//02TbGMmlFBdQCqMQo22YUxZyZvlg09BQ==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4B8771-F8E3-4866-9A43-064AB81B1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11354</Words>
  <Characters>62450</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73657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2023-02-03T18:22:00Z</cp:lastPrinted>
  <dcterms:created xsi:type="dcterms:W3CDTF">2023-02-09T17:18:00Z</dcterms:created>
  <dcterms:modified xsi:type="dcterms:W3CDTF">2023-02-09T17:18:00Z</dcterms:modified>
</cp:coreProperties>
</file>