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3799" w:rsidRPr="008D6CE0" w:rsidRDefault="009B6D69">
      <w:pPr>
        <w:spacing w:before="240" w:after="240"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veintinueve de noviembre de dos mil veintitrés.</w:t>
      </w:r>
    </w:p>
    <w:p w:rsidR="00513799" w:rsidRPr="008D6CE0" w:rsidRDefault="009B6D69">
      <w:pPr>
        <w:spacing w:line="360" w:lineRule="auto"/>
        <w:ind w:right="-112"/>
        <w:jc w:val="both"/>
        <w:rPr>
          <w:rFonts w:ascii="Palatino Linotype" w:eastAsia="Palatino Linotype" w:hAnsi="Palatino Linotype" w:cs="Palatino Linotype"/>
        </w:rPr>
      </w:pPr>
      <w:bookmarkStart w:id="0" w:name="_heading=h.30j0zll" w:colFirst="0" w:colLast="0"/>
      <w:bookmarkEnd w:id="0"/>
      <w:r w:rsidRPr="008D6CE0">
        <w:rPr>
          <w:rFonts w:ascii="Palatino Linotype" w:eastAsia="Palatino Linotype" w:hAnsi="Palatino Linotype" w:cs="Palatino Linotype"/>
          <w:b/>
        </w:rPr>
        <w:t xml:space="preserve">VISTOS </w:t>
      </w:r>
      <w:r w:rsidRPr="008D6CE0">
        <w:rPr>
          <w:rFonts w:ascii="Palatino Linotype" w:eastAsia="Palatino Linotype" w:hAnsi="Palatino Linotype" w:cs="Palatino Linotype"/>
        </w:rPr>
        <w:t xml:space="preserve">los expedientes relativos a los recursos de revisión </w:t>
      </w:r>
      <w:r w:rsidRPr="008D6CE0">
        <w:rPr>
          <w:rFonts w:ascii="Palatino Linotype" w:eastAsia="Palatino Linotype" w:hAnsi="Palatino Linotype" w:cs="Palatino Linotype"/>
          <w:b/>
          <w:sz w:val="22"/>
          <w:szCs w:val="22"/>
        </w:rPr>
        <w:t>02709/INFOEM/IP/RR/2023, 02711/INFOEM/IP/RR/2023, 02712/INFOEM/IP/RR/2023, 02713/INFOEM/IP/RR/2023, 02714/INFOEM/IP/RR/2023</w:t>
      </w:r>
      <w:r w:rsidRPr="008D6CE0">
        <w:rPr>
          <w:rFonts w:ascii="Palatino Linotype" w:eastAsia="Palatino Linotype" w:hAnsi="Palatino Linotype" w:cs="Palatino Linotype"/>
          <w:b/>
        </w:rPr>
        <w:t xml:space="preserve"> y </w:t>
      </w:r>
      <w:r w:rsidRPr="008D6CE0">
        <w:rPr>
          <w:rFonts w:ascii="Palatino Linotype" w:eastAsia="Palatino Linotype" w:hAnsi="Palatino Linotype" w:cs="Palatino Linotype"/>
          <w:b/>
          <w:sz w:val="22"/>
          <w:szCs w:val="22"/>
        </w:rPr>
        <w:t>03108/INFOEM/IP/RR/2023</w:t>
      </w:r>
      <w:r w:rsidRPr="008D6CE0">
        <w:rPr>
          <w:rFonts w:ascii="Palatino Linotype" w:eastAsia="Palatino Linotype" w:hAnsi="Palatino Linotype" w:cs="Palatino Linotype"/>
          <w:sz w:val="22"/>
          <w:szCs w:val="22"/>
        </w:rPr>
        <w:t xml:space="preserve"> </w:t>
      </w:r>
      <w:r w:rsidRPr="008D6CE0">
        <w:rPr>
          <w:rFonts w:ascii="Palatino Linotype" w:eastAsia="Palatino Linotype" w:hAnsi="Palatino Linotype" w:cs="Palatino Linotype"/>
          <w:b/>
          <w:sz w:val="22"/>
          <w:szCs w:val="22"/>
        </w:rPr>
        <w:t>acumulados</w:t>
      </w:r>
      <w:r w:rsidRPr="008D6CE0">
        <w:rPr>
          <w:rFonts w:ascii="Palatino Linotype" w:eastAsia="Palatino Linotype" w:hAnsi="Palatino Linotype" w:cs="Palatino Linotype"/>
          <w:sz w:val="22"/>
          <w:szCs w:val="22"/>
        </w:rPr>
        <w:t xml:space="preserve">, </w:t>
      </w:r>
      <w:r w:rsidRPr="008D6CE0">
        <w:rPr>
          <w:rFonts w:ascii="Palatino Linotype" w:eastAsia="Palatino Linotype" w:hAnsi="Palatino Linotype" w:cs="Palatino Linotype"/>
        </w:rPr>
        <w:t xml:space="preserve">interpuestos por </w:t>
      </w:r>
      <w:r w:rsidR="003A0936">
        <w:rPr>
          <w:rFonts w:ascii="Palatino Linotype" w:eastAsia="Palatino Linotype" w:hAnsi="Palatino Linotype" w:cs="Palatino Linotype"/>
          <w:b/>
        </w:rPr>
        <w:t>XXXX XXXXX</w:t>
      </w:r>
      <w:bookmarkStart w:id="1" w:name="_GoBack"/>
      <w:bookmarkEnd w:id="1"/>
      <w:r w:rsidRPr="008D6CE0">
        <w:rPr>
          <w:rFonts w:ascii="Palatino Linotype" w:eastAsia="Palatino Linotype" w:hAnsi="Palatino Linotype" w:cs="Palatino Linotype"/>
          <w:b/>
        </w:rPr>
        <w:t>,</w:t>
      </w:r>
      <w:r w:rsidRPr="008D6CE0">
        <w:rPr>
          <w:rFonts w:ascii="Palatino Linotype" w:eastAsia="Palatino Linotype" w:hAnsi="Palatino Linotype" w:cs="Palatino Linotype"/>
        </w:rPr>
        <w:t xml:space="preserve"> en lo sucesivo la parte </w:t>
      </w:r>
      <w:r w:rsidRPr="008D6CE0">
        <w:rPr>
          <w:rFonts w:ascii="Palatino Linotype" w:eastAsia="Palatino Linotype" w:hAnsi="Palatino Linotype" w:cs="Palatino Linotype"/>
          <w:b/>
        </w:rPr>
        <w:t>Recurrente</w:t>
      </w:r>
      <w:r w:rsidRPr="008D6CE0">
        <w:rPr>
          <w:rFonts w:ascii="Palatino Linotype" w:eastAsia="Palatino Linotype" w:hAnsi="Palatino Linotype" w:cs="Palatino Linotype"/>
        </w:rPr>
        <w:t xml:space="preserve">, en contra de las respuestas a sus solicitudes de información con números de folio </w:t>
      </w:r>
      <w:r w:rsidRPr="008D6CE0">
        <w:rPr>
          <w:rFonts w:ascii="Palatino Linotype" w:eastAsia="Palatino Linotype" w:hAnsi="Palatino Linotype" w:cs="Palatino Linotype"/>
          <w:b/>
          <w:sz w:val="22"/>
          <w:szCs w:val="22"/>
        </w:rPr>
        <w:t xml:space="preserve">00252/IEEM/IP/2023, 00253/IEEM/IP/2023, 00255/IEEM/IP/2023, 00256/IEEM/IP/2023, 00257/IEEM/IP/2023 </w:t>
      </w:r>
      <w:r w:rsidRPr="008D6CE0">
        <w:rPr>
          <w:rFonts w:ascii="Palatino Linotype" w:eastAsia="Palatino Linotype" w:hAnsi="Palatino Linotype" w:cs="Palatino Linotype"/>
        </w:rPr>
        <w:t>y</w:t>
      </w:r>
      <w:r w:rsidRPr="008D6CE0">
        <w:rPr>
          <w:rFonts w:ascii="Palatino Linotype" w:eastAsia="Palatino Linotype" w:hAnsi="Palatino Linotype" w:cs="Palatino Linotype"/>
          <w:b/>
          <w:sz w:val="22"/>
          <w:szCs w:val="22"/>
        </w:rPr>
        <w:t xml:space="preserve"> 00310/IEEM/IP/2023,</w:t>
      </w:r>
      <w:r w:rsidRPr="008D6CE0">
        <w:rPr>
          <w:rFonts w:ascii="Palatino Linotype" w:eastAsia="Palatino Linotype" w:hAnsi="Palatino Linotype" w:cs="Palatino Linotype"/>
          <w:sz w:val="22"/>
          <w:szCs w:val="22"/>
        </w:rPr>
        <w:t xml:space="preserve"> </w:t>
      </w:r>
      <w:r w:rsidRPr="008D6CE0">
        <w:rPr>
          <w:rFonts w:ascii="Palatino Linotype" w:eastAsia="Palatino Linotype" w:hAnsi="Palatino Linotype" w:cs="Palatino Linotype"/>
        </w:rPr>
        <w:t>respectivamente, por parte del</w:t>
      </w:r>
      <w:r w:rsidRPr="008D6CE0">
        <w:rPr>
          <w:rFonts w:ascii="Palatino Linotype" w:eastAsia="Palatino Linotype" w:hAnsi="Palatino Linotype" w:cs="Palatino Linotype"/>
          <w:b/>
        </w:rPr>
        <w:t xml:space="preserve"> Instituto Electoral del Estado de México</w:t>
      </w:r>
      <w:r w:rsidRPr="008D6CE0">
        <w:rPr>
          <w:rFonts w:ascii="Palatino Linotype" w:eastAsia="Palatino Linotype" w:hAnsi="Palatino Linotype" w:cs="Palatino Linotype"/>
        </w:rPr>
        <w:t xml:space="preserve">, en lo sucesivo el </w:t>
      </w:r>
      <w:r w:rsidRPr="008D6CE0">
        <w:rPr>
          <w:rFonts w:ascii="Palatino Linotype" w:eastAsia="Palatino Linotype" w:hAnsi="Palatino Linotype" w:cs="Palatino Linotype"/>
          <w:b/>
        </w:rPr>
        <w:t xml:space="preserve">Sujeto Obligado; </w:t>
      </w:r>
      <w:r w:rsidRPr="008D6CE0">
        <w:rPr>
          <w:rFonts w:ascii="Palatino Linotype" w:eastAsia="Palatino Linotype" w:hAnsi="Palatino Linotype" w:cs="Palatino Linotype"/>
        </w:rPr>
        <w:t xml:space="preserve">se procede a dictar la presente resolución, con base en los siguientes. </w:t>
      </w:r>
    </w:p>
    <w:p w:rsidR="00513799" w:rsidRPr="008D6CE0" w:rsidRDefault="009B6D69">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8D6CE0">
        <w:rPr>
          <w:rFonts w:ascii="Palatino Linotype" w:eastAsia="Palatino Linotype" w:hAnsi="Palatino Linotype" w:cs="Palatino Linotype"/>
          <w:b/>
        </w:rPr>
        <w:t>I. A N T E C E D E N T E S:</w:t>
      </w:r>
    </w:p>
    <w:p w:rsidR="00513799" w:rsidRPr="008D6CE0" w:rsidRDefault="009B6D69">
      <w:pPr>
        <w:spacing w:before="240" w:after="240" w:line="360" w:lineRule="auto"/>
        <w:jc w:val="both"/>
        <w:rPr>
          <w:rFonts w:ascii="Palatino Linotype" w:eastAsia="Palatino Linotype" w:hAnsi="Palatino Linotype" w:cs="Palatino Linotype"/>
        </w:rPr>
      </w:pPr>
      <w:bookmarkStart w:id="2" w:name="_heading=h.gjdgxs" w:colFirst="0" w:colLast="0"/>
      <w:bookmarkEnd w:id="2"/>
      <w:r w:rsidRPr="008D6CE0">
        <w:rPr>
          <w:rFonts w:ascii="Palatino Linotype" w:eastAsia="Palatino Linotype" w:hAnsi="Palatino Linotype" w:cs="Palatino Linotype"/>
          <w:b/>
        </w:rPr>
        <w:t>1. Solicitudes de acceso a la información.</w:t>
      </w:r>
      <w:r w:rsidRPr="008D6CE0">
        <w:rPr>
          <w:rFonts w:ascii="Palatino Linotype" w:eastAsia="Palatino Linotype" w:hAnsi="Palatino Linotype" w:cs="Palatino Linotype"/>
        </w:rPr>
        <w:t xml:space="preserve"> Con fechas </w:t>
      </w:r>
      <w:r w:rsidRPr="008D6CE0">
        <w:rPr>
          <w:rFonts w:ascii="Palatino Linotype" w:eastAsia="Palatino Linotype" w:hAnsi="Palatino Linotype" w:cs="Palatino Linotype"/>
          <w:b/>
        </w:rPr>
        <w:t>diez y veintiocho de abril</w:t>
      </w:r>
      <w:r w:rsidRPr="008D6CE0">
        <w:rPr>
          <w:rFonts w:ascii="Palatino Linotype" w:eastAsia="Palatino Linotype" w:hAnsi="Palatino Linotype" w:cs="Palatino Linotype"/>
        </w:rPr>
        <w:t xml:space="preserve"> </w:t>
      </w:r>
      <w:r w:rsidRPr="008D6CE0">
        <w:rPr>
          <w:rFonts w:ascii="Palatino Linotype" w:eastAsia="Palatino Linotype" w:hAnsi="Palatino Linotype" w:cs="Palatino Linotype"/>
          <w:b/>
        </w:rPr>
        <w:t xml:space="preserve">de dos mil veintitrés, </w:t>
      </w:r>
      <w:r w:rsidRPr="008D6CE0">
        <w:rPr>
          <w:rFonts w:ascii="Palatino Linotype" w:eastAsia="Palatino Linotype" w:hAnsi="Palatino Linotype" w:cs="Palatino Linotype"/>
        </w:rPr>
        <w:t>la persona solicitante</w:t>
      </w:r>
      <w:r w:rsidRPr="008D6CE0">
        <w:rPr>
          <w:rFonts w:ascii="Palatino Linotype" w:eastAsia="Palatino Linotype" w:hAnsi="Palatino Linotype" w:cs="Palatino Linotype"/>
          <w:b/>
        </w:rPr>
        <w:t xml:space="preserve"> </w:t>
      </w:r>
      <w:r w:rsidRPr="008D6CE0">
        <w:rPr>
          <w:rFonts w:ascii="Palatino Linotype" w:eastAsia="Palatino Linotype" w:hAnsi="Palatino Linotype" w:cs="Palatino Linotype"/>
        </w:rPr>
        <w:t xml:space="preserve">presentó, a través del Sistema de Acceso a la Información Mexiquense, en lo subsecuente </w:t>
      </w:r>
      <w:r w:rsidRPr="008D6CE0">
        <w:rPr>
          <w:rFonts w:ascii="Palatino Linotype" w:eastAsia="Palatino Linotype" w:hAnsi="Palatino Linotype" w:cs="Palatino Linotype"/>
          <w:b/>
        </w:rPr>
        <w:t xml:space="preserve">SAIMEX, </w:t>
      </w:r>
      <w:r w:rsidRPr="008D6CE0">
        <w:rPr>
          <w:rFonts w:ascii="Palatino Linotype" w:eastAsia="Palatino Linotype" w:hAnsi="Palatino Linotype" w:cs="Palatino Linotype"/>
        </w:rPr>
        <w:t xml:space="preserve">ante el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las solicitudes de acceso a la información pública, mediante las cuales requirió la información siguiente:</w:t>
      </w:r>
    </w:p>
    <w:p w:rsidR="00513799" w:rsidRPr="008D6CE0" w:rsidRDefault="00513799">
      <w:pPr>
        <w:spacing w:before="240" w:after="240" w:line="360" w:lineRule="auto"/>
        <w:jc w:val="both"/>
        <w:rPr>
          <w:rFonts w:ascii="Palatino Linotype" w:eastAsia="Palatino Linotype" w:hAnsi="Palatino Linotype" w:cs="Palatino Linotype"/>
        </w:rPr>
      </w:pPr>
    </w:p>
    <w:p w:rsidR="00513799" w:rsidRPr="008D6CE0" w:rsidRDefault="00513799">
      <w:pPr>
        <w:spacing w:before="240" w:after="240" w:line="360" w:lineRule="auto"/>
        <w:jc w:val="both"/>
        <w:rPr>
          <w:rFonts w:ascii="Palatino Linotype" w:eastAsia="Palatino Linotype" w:hAnsi="Palatino Linotype" w:cs="Palatino Linotype"/>
        </w:rPr>
      </w:pPr>
    </w:p>
    <w:tbl>
      <w:tblPr>
        <w:tblStyle w:val="aa"/>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281"/>
      </w:tblGrid>
      <w:tr w:rsidR="008D6CE0" w:rsidRPr="008D6CE0">
        <w:trPr>
          <w:jc w:val="center"/>
        </w:trPr>
        <w:tc>
          <w:tcPr>
            <w:tcW w:w="2547" w:type="dxa"/>
            <w:shd w:val="clear" w:color="auto" w:fill="A6A6A6"/>
          </w:tcPr>
          <w:p w:rsidR="00513799" w:rsidRPr="008D6CE0" w:rsidRDefault="009B6D69">
            <w:pPr>
              <w:jc w:val="center"/>
              <w:rPr>
                <w:rFonts w:ascii="Palatino Linotype" w:eastAsia="Palatino Linotype" w:hAnsi="Palatino Linotype" w:cs="Palatino Linotype"/>
                <w:b/>
                <w:sz w:val="20"/>
                <w:szCs w:val="20"/>
              </w:rPr>
            </w:pPr>
            <w:r w:rsidRPr="008D6CE0">
              <w:rPr>
                <w:rFonts w:ascii="Palatino Linotype" w:eastAsia="Palatino Linotype" w:hAnsi="Palatino Linotype" w:cs="Palatino Linotype"/>
                <w:b/>
                <w:sz w:val="20"/>
                <w:szCs w:val="20"/>
              </w:rPr>
              <w:t>Número de solicitud</w:t>
            </w:r>
          </w:p>
        </w:tc>
        <w:tc>
          <w:tcPr>
            <w:tcW w:w="6281" w:type="dxa"/>
            <w:shd w:val="clear" w:color="auto" w:fill="A6A6A6"/>
          </w:tcPr>
          <w:p w:rsidR="00513799" w:rsidRPr="008D6CE0" w:rsidRDefault="009B6D69">
            <w:pPr>
              <w:jc w:val="center"/>
              <w:rPr>
                <w:rFonts w:ascii="Palatino Linotype" w:eastAsia="Palatino Linotype" w:hAnsi="Palatino Linotype" w:cs="Palatino Linotype"/>
                <w:b/>
                <w:sz w:val="20"/>
                <w:szCs w:val="20"/>
              </w:rPr>
            </w:pPr>
            <w:r w:rsidRPr="008D6CE0">
              <w:rPr>
                <w:rFonts w:ascii="Palatino Linotype" w:eastAsia="Palatino Linotype" w:hAnsi="Palatino Linotype" w:cs="Palatino Linotype"/>
                <w:b/>
                <w:sz w:val="20"/>
                <w:szCs w:val="20"/>
              </w:rPr>
              <w:t>Información solicitada</w:t>
            </w:r>
          </w:p>
        </w:tc>
      </w:tr>
      <w:tr w:rsidR="008D6CE0" w:rsidRPr="008D6CE0">
        <w:trPr>
          <w:jc w:val="center"/>
        </w:trPr>
        <w:tc>
          <w:tcPr>
            <w:tcW w:w="2547" w:type="dxa"/>
            <w:vAlign w:val="center"/>
          </w:tcPr>
          <w:p w:rsidR="00513799" w:rsidRPr="008D6CE0" w:rsidRDefault="009B6D69">
            <w:pPr>
              <w:spacing w:before="120" w:after="120"/>
              <w:jc w:val="center"/>
              <w:rPr>
                <w:rFonts w:ascii="Palatino Linotype" w:eastAsia="Palatino Linotype" w:hAnsi="Palatino Linotype" w:cs="Palatino Linotype"/>
                <w:b/>
                <w:sz w:val="18"/>
                <w:szCs w:val="18"/>
                <w:lang w:val="en-US"/>
              </w:rPr>
            </w:pPr>
            <w:bookmarkStart w:id="3" w:name="_heading=h.3znysh7" w:colFirst="0" w:colLast="0"/>
            <w:bookmarkEnd w:id="3"/>
            <w:r w:rsidRPr="008D6CE0">
              <w:rPr>
                <w:rFonts w:ascii="Palatino Linotype" w:eastAsia="Palatino Linotype" w:hAnsi="Palatino Linotype" w:cs="Palatino Linotype"/>
                <w:b/>
                <w:sz w:val="18"/>
                <w:szCs w:val="18"/>
                <w:lang w:val="en-US"/>
              </w:rPr>
              <w:t>00257/IEEM/IP/2023</w:t>
            </w:r>
          </w:p>
          <w:p w:rsidR="00513799" w:rsidRPr="008D6CE0" w:rsidRDefault="009B6D69">
            <w:pPr>
              <w:spacing w:before="120" w:after="120"/>
              <w:jc w:val="center"/>
              <w:rPr>
                <w:rFonts w:ascii="Palatino Linotype" w:eastAsia="Palatino Linotype" w:hAnsi="Palatino Linotype" w:cs="Palatino Linotype"/>
                <w:b/>
                <w:sz w:val="20"/>
                <w:szCs w:val="20"/>
                <w:lang w:val="en-US"/>
              </w:rPr>
            </w:pPr>
            <w:r w:rsidRPr="008D6CE0">
              <w:rPr>
                <w:rFonts w:ascii="Palatino Linotype" w:eastAsia="Palatino Linotype" w:hAnsi="Palatino Linotype" w:cs="Palatino Linotype"/>
                <w:b/>
                <w:sz w:val="18"/>
                <w:szCs w:val="18"/>
                <w:lang w:val="en-US"/>
              </w:rPr>
              <w:t>02709/INFOEM/IP/RR/2023</w:t>
            </w:r>
          </w:p>
        </w:tc>
        <w:tc>
          <w:tcPr>
            <w:tcW w:w="6281" w:type="dxa"/>
          </w:tcPr>
          <w:p w:rsidR="00513799" w:rsidRPr="008D6CE0" w:rsidRDefault="009B6D69">
            <w:pPr>
              <w:spacing w:before="120" w:after="120"/>
              <w:jc w:val="both"/>
              <w:rPr>
                <w:rFonts w:ascii="Palatino Linotype" w:eastAsia="Palatino Linotype" w:hAnsi="Palatino Linotype" w:cs="Palatino Linotype"/>
                <w:i/>
                <w:sz w:val="18"/>
                <w:szCs w:val="18"/>
              </w:rPr>
            </w:pPr>
            <w:r w:rsidRPr="008D6CE0">
              <w:rPr>
                <w:rFonts w:ascii="Palatino Linotype" w:eastAsia="Palatino Linotype" w:hAnsi="Palatino Linotype" w:cs="Palatino Linotype"/>
                <w:i/>
                <w:sz w:val="18"/>
                <w:szCs w:val="18"/>
              </w:rPr>
              <w:t>“Buenas tardes, sea el conducto para requerir muy atentamente las circulares recibidas por la junta distrital de Valle de Chalco de marzo del proceso electoral 2023.” (sic)</w:t>
            </w:r>
          </w:p>
        </w:tc>
      </w:tr>
      <w:tr w:rsidR="008D6CE0" w:rsidRPr="008D6CE0">
        <w:trPr>
          <w:jc w:val="center"/>
        </w:trPr>
        <w:tc>
          <w:tcPr>
            <w:tcW w:w="2547" w:type="dxa"/>
            <w:vAlign w:val="center"/>
          </w:tcPr>
          <w:p w:rsidR="00513799" w:rsidRPr="008D6CE0" w:rsidRDefault="009B6D69">
            <w:pPr>
              <w:spacing w:before="120" w:after="120"/>
              <w:jc w:val="center"/>
              <w:rPr>
                <w:rFonts w:ascii="Palatino Linotype" w:eastAsia="Palatino Linotype" w:hAnsi="Palatino Linotype" w:cs="Palatino Linotype"/>
                <w:b/>
                <w:sz w:val="18"/>
                <w:szCs w:val="18"/>
                <w:lang w:val="en-US"/>
              </w:rPr>
            </w:pPr>
            <w:r w:rsidRPr="008D6CE0">
              <w:rPr>
                <w:rFonts w:ascii="Palatino Linotype" w:eastAsia="Palatino Linotype" w:hAnsi="Palatino Linotype" w:cs="Palatino Linotype"/>
                <w:b/>
                <w:sz w:val="18"/>
                <w:szCs w:val="18"/>
                <w:lang w:val="en-US"/>
              </w:rPr>
              <w:t>00256/IEEM/IP/2023</w:t>
            </w:r>
          </w:p>
          <w:p w:rsidR="00513799" w:rsidRPr="008D6CE0" w:rsidRDefault="009B6D69">
            <w:pPr>
              <w:spacing w:before="120" w:after="120"/>
              <w:jc w:val="center"/>
              <w:rPr>
                <w:rFonts w:ascii="Palatino Linotype" w:eastAsia="Palatino Linotype" w:hAnsi="Palatino Linotype" w:cs="Palatino Linotype"/>
                <w:b/>
                <w:i/>
                <w:sz w:val="20"/>
                <w:szCs w:val="20"/>
                <w:lang w:val="en-US"/>
              </w:rPr>
            </w:pPr>
            <w:r w:rsidRPr="008D6CE0">
              <w:rPr>
                <w:rFonts w:ascii="Palatino Linotype" w:eastAsia="Palatino Linotype" w:hAnsi="Palatino Linotype" w:cs="Palatino Linotype"/>
                <w:b/>
                <w:sz w:val="18"/>
                <w:szCs w:val="18"/>
                <w:lang w:val="en-US"/>
              </w:rPr>
              <w:t>02711/INFOEM/IP/RR/2023</w:t>
            </w:r>
          </w:p>
        </w:tc>
        <w:tc>
          <w:tcPr>
            <w:tcW w:w="6281" w:type="dxa"/>
          </w:tcPr>
          <w:p w:rsidR="00513799" w:rsidRPr="008D6CE0" w:rsidRDefault="009B6D69">
            <w:pPr>
              <w:spacing w:before="120" w:after="120"/>
              <w:jc w:val="both"/>
              <w:rPr>
                <w:rFonts w:ascii="Palatino Linotype" w:eastAsia="Palatino Linotype" w:hAnsi="Palatino Linotype" w:cs="Palatino Linotype"/>
                <w:i/>
                <w:sz w:val="20"/>
                <w:szCs w:val="20"/>
              </w:rPr>
            </w:pPr>
            <w:r w:rsidRPr="008D6CE0">
              <w:rPr>
                <w:rFonts w:ascii="Palatino Linotype" w:eastAsia="Palatino Linotype" w:hAnsi="Palatino Linotype" w:cs="Palatino Linotype"/>
                <w:i/>
                <w:sz w:val="18"/>
                <w:szCs w:val="18"/>
              </w:rPr>
              <w:t>“Buenas tardes, sea el conducto para requerir muy atentamente los oficios recibidos por la junta distrital de Valle de Chalco de marzo del proceso electoral 2023.” (sic)</w:t>
            </w:r>
          </w:p>
        </w:tc>
      </w:tr>
      <w:tr w:rsidR="008D6CE0" w:rsidRPr="008D6CE0">
        <w:trPr>
          <w:jc w:val="center"/>
        </w:trPr>
        <w:tc>
          <w:tcPr>
            <w:tcW w:w="2547" w:type="dxa"/>
            <w:vAlign w:val="center"/>
          </w:tcPr>
          <w:p w:rsidR="00513799" w:rsidRPr="008D6CE0" w:rsidRDefault="009B6D69">
            <w:pPr>
              <w:spacing w:before="120" w:after="120"/>
              <w:jc w:val="center"/>
              <w:rPr>
                <w:rFonts w:ascii="Palatino Linotype" w:eastAsia="Palatino Linotype" w:hAnsi="Palatino Linotype" w:cs="Palatino Linotype"/>
                <w:b/>
                <w:sz w:val="18"/>
                <w:szCs w:val="18"/>
                <w:lang w:val="en-US"/>
              </w:rPr>
            </w:pPr>
            <w:r w:rsidRPr="008D6CE0">
              <w:rPr>
                <w:rFonts w:ascii="Palatino Linotype" w:eastAsia="Palatino Linotype" w:hAnsi="Palatino Linotype" w:cs="Palatino Linotype"/>
                <w:b/>
                <w:sz w:val="18"/>
                <w:szCs w:val="18"/>
                <w:lang w:val="en-US"/>
              </w:rPr>
              <w:t>00255/IEEM/IP/2023</w:t>
            </w:r>
          </w:p>
          <w:p w:rsidR="00513799" w:rsidRPr="008D6CE0" w:rsidRDefault="009B6D69">
            <w:pPr>
              <w:spacing w:before="120" w:after="120"/>
              <w:jc w:val="center"/>
              <w:rPr>
                <w:rFonts w:ascii="Palatino Linotype" w:eastAsia="Palatino Linotype" w:hAnsi="Palatino Linotype" w:cs="Palatino Linotype"/>
                <w:b/>
                <w:sz w:val="18"/>
                <w:szCs w:val="18"/>
                <w:lang w:val="en-US"/>
              </w:rPr>
            </w:pPr>
            <w:r w:rsidRPr="008D6CE0">
              <w:rPr>
                <w:rFonts w:ascii="Palatino Linotype" w:eastAsia="Palatino Linotype" w:hAnsi="Palatino Linotype" w:cs="Palatino Linotype"/>
                <w:b/>
                <w:sz w:val="18"/>
                <w:szCs w:val="18"/>
                <w:lang w:val="en-US"/>
              </w:rPr>
              <w:t>02712/INFOEM/IP/RR/2023</w:t>
            </w:r>
          </w:p>
        </w:tc>
        <w:tc>
          <w:tcPr>
            <w:tcW w:w="6281" w:type="dxa"/>
          </w:tcPr>
          <w:p w:rsidR="00513799" w:rsidRPr="008D6CE0" w:rsidRDefault="009B6D69">
            <w:pPr>
              <w:spacing w:before="120" w:after="120"/>
              <w:jc w:val="both"/>
              <w:rPr>
                <w:rFonts w:ascii="Palatino Linotype" w:eastAsia="Palatino Linotype" w:hAnsi="Palatino Linotype" w:cs="Palatino Linotype"/>
                <w:i/>
                <w:sz w:val="18"/>
                <w:szCs w:val="18"/>
              </w:rPr>
            </w:pPr>
            <w:r w:rsidRPr="008D6CE0">
              <w:rPr>
                <w:rFonts w:ascii="Palatino Linotype" w:eastAsia="Palatino Linotype" w:hAnsi="Palatino Linotype" w:cs="Palatino Linotype"/>
                <w:i/>
                <w:sz w:val="18"/>
                <w:szCs w:val="18"/>
              </w:rPr>
              <w:t>“Buenas tardes, sea el conducto para requerir muy atentamente los oficios remitidos por la junta distrital de Valle de Chalco de marzo del proceso electoral 2023.” (sic)</w:t>
            </w:r>
          </w:p>
        </w:tc>
      </w:tr>
      <w:tr w:rsidR="008D6CE0" w:rsidRPr="008D6CE0">
        <w:trPr>
          <w:jc w:val="center"/>
        </w:trPr>
        <w:tc>
          <w:tcPr>
            <w:tcW w:w="2547" w:type="dxa"/>
            <w:vAlign w:val="center"/>
          </w:tcPr>
          <w:p w:rsidR="00513799" w:rsidRPr="008D6CE0" w:rsidRDefault="009B6D69">
            <w:pPr>
              <w:spacing w:before="120" w:after="120"/>
              <w:jc w:val="center"/>
              <w:rPr>
                <w:rFonts w:ascii="Palatino Linotype" w:eastAsia="Palatino Linotype" w:hAnsi="Palatino Linotype" w:cs="Palatino Linotype"/>
                <w:b/>
                <w:sz w:val="18"/>
                <w:szCs w:val="18"/>
                <w:lang w:val="en-US"/>
              </w:rPr>
            </w:pPr>
            <w:r w:rsidRPr="008D6CE0">
              <w:rPr>
                <w:rFonts w:ascii="Palatino Linotype" w:eastAsia="Palatino Linotype" w:hAnsi="Palatino Linotype" w:cs="Palatino Linotype"/>
                <w:b/>
                <w:sz w:val="18"/>
                <w:szCs w:val="18"/>
                <w:lang w:val="en-US"/>
              </w:rPr>
              <w:t>00253/IEEM/IP/2023</w:t>
            </w:r>
          </w:p>
          <w:p w:rsidR="00513799" w:rsidRPr="008D6CE0" w:rsidRDefault="009B6D69">
            <w:pPr>
              <w:spacing w:before="120" w:after="120"/>
              <w:jc w:val="center"/>
              <w:rPr>
                <w:rFonts w:ascii="Palatino Linotype" w:eastAsia="Palatino Linotype" w:hAnsi="Palatino Linotype" w:cs="Palatino Linotype"/>
                <w:b/>
                <w:sz w:val="18"/>
                <w:szCs w:val="18"/>
                <w:lang w:val="en-US"/>
              </w:rPr>
            </w:pPr>
            <w:r w:rsidRPr="008D6CE0">
              <w:rPr>
                <w:rFonts w:ascii="Palatino Linotype" w:eastAsia="Palatino Linotype" w:hAnsi="Palatino Linotype" w:cs="Palatino Linotype"/>
                <w:b/>
                <w:sz w:val="18"/>
                <w:szCs w:val="18"/>
                <w:lang w:val="en-US"/>
              </w:rPr>
              <w:t>02713/INFOEM/IP/RR/2023</w:t>
            </w:r>
          </w:p>
        </w:tc>
        <w:tc>
          <w:tcPr>
            <w:tcW w:w="6281" w:type="dxa"/>
          </w:tcPr>
          <w:p w:rsidR="00513799" w:rsidRPr="008D6CE0" w:rsidRDefault="009B6D69">
            <w:pPr>
              <w:spacing w:before="120" w:after="120"/>
              <w:jc w:val="both"/>
              <w:rPr>
                <w:rFonts w:ascii="Palatino Linotype" w:eastAsia="Palatino Linotype" w:hAnsi="Palatino Linotype" w:cs="Palatino Linotype"/>
                <w:i/>
                <w:sz w:val="18"/>
                <w:szCs w:val="18"/>
              </w:rPr>
            </w:pPr>
            <w:r w:rsidRPr="008D6CE0">
              <w:rPr>
                <w:rFonts w:ascii="Palatino Linotype" w:eastAsia="Palatino Linotype" w:hAnsi="Palatino Linotype" w:cs="Palatino Linotype"/>
                <w:i/>
                <w:sz w:val="18"/>
                <w:szCs w:val="18"/>
              </w:rPr>
              <w:t>“Buenas tardes, sea el conducto para requerir muy atentamente los oficios recibidos en el consejo distrital de Valle de Chalco del proceso electoral 2023 del mes de marzo.” (sic)</w:t>
            </w:r>
          </w:p>
        </w:tc>
      </w:tr>
      <w:tr w:rsidR="008D6CE0" w:rsidRPr="008D6CE0">
        <w:trPr>
          <w:jc w:val="center"/>
        </w:trPr>
        <w:tc>
          <w:tcPr>
            <w:tcW w:w="2547" w:type="dxa"/>
            <w:vAlign w:val="center"/>
          </w:tcPr>
          <w:p w:rsidR="00513799" w:rsidRPr="008D6CE0" w:rsidRDefault="009B6D69">
            <w:pPr>
              <w:spacing w:before="120" w:after="120"/>
              <w:jc w:val="center"/>
              <w:rPr>
                <w:rFonts w:ascii="Palatino Linotype" w:eastAsia="Palatino Linotype" w:hAnsi="Palatino Linotype" w:cs="Palatino Linotype"/>
                <w:b/>
                <w:sz w:val="18"/>
                <w:szCs w:val="18"/>
                <w:lang w:val="en-US"/>
              </w:rPr>
            </w:pPr>
            <w:r w:rsidRPr="008D6CE0">
              <w:rPr>
                <w:rFonts w:ascii="Palatino Linotype" w:eastAsia="Palatino Linotype" w:hAnsi="Palatino Linotype" w:cs="Palatino Linotype"/>
                <w:b/>
                <w:sz w:val="18"/>
                <w:szCs w:val="18"/>
                <w:lang w:val="en-US"/>
              </w:rPr>
              <w:t>00252/IEEM/IP/2023</w:t>
            </w:r>
          </w:p>
          <w:p w:rsidR="00513799" w:rsidRPr="008D6CE0" w:rsidRDefault="009B6D69">
            <w:pPr>
              <w:spacing w:before="120" w:after="120"/>
              <w:jc w:val="center"/>
              <w:rPr>
                <w:rFonts w:ascii="Palatino Linotype" w:eastAsia="Palatino Linotype" w:hAnsi="Palatino Linotype" w:cs="Palatino Linotype"/>
                <w:b/>
                <w:sz w:val="18"/>
                <w:szCs w:val="18"/>
                <w:lang w:val="en-US"/>
              </w:rPr>
            </w:pPr>
            <w:r w:rsidRPr="008D6CE0">
              <w:rPr>
                <w:rFonts w:ascii="Palatino Linotype" w:eastAsia="Palatino Linotype" w:hAnsi="Palatino Linotype" w:cs="Palatino Linotype"/>
                <w:b/>
                <w:sz w:val="18"/>
                <w:szCs w:val="18"/>
                <w:lang w:val="en-US"/>
              </w:rPr>
              <w:t>02714/INFOEM/IP/RR/2023</w:t>
            </w:r>
          </w:p>
        </w:tc>
        <w:tc>
          <w:tcPr>
            <w:tcW w:w="6281" w:type="dxa"/>
          </w:tcPr>
          <w:p w:rsidR="00513799" w:rsidRPr="008D6CE0" w:rsidRDefault="009B6D69">
            <w:pPr>
              <w:spacing w:before="120" w:after="120"/>
              <w:jc w:val="both"/>
              <w:rPr>
                <w:rFonts w:ascii="Palatino Linotype" w:eastAsia="Palatino Linotype" w:hAnsi="Palatino Linotype" w:cs="Palatino Linotype"/>
                <w:i/>
                <w:sz w:val="18"/>
                <w:szCs w:val="18"/>
              </w:rPr>
            </w:pPr>
            <w:r w:rsidRPr="008D6CE0">
              <w:rPr>
                <w:rFonts w:ascii="Palatino Linotype" w:eastAsia="Palatino Linotype" w:hAnsi="Palatino Linotype" w:cs="Palatino Linotype"/>
                <w:i/>
                <w:sz w:val="18"/>
                <w:szCs w:val="18"/>
              </w:rPr>
              <w:t xml:space="preserve">“Buenas tardes, sea el conducto para requerir muy atentamente el acta de la </w:t>
            </w:r>
            <w:proofErr w:type="spellStart"/>
            <w:r w:rsidRPr="008D6CE0">
              <w:rPr>
                <w:rFonts w:ascii="Palatino Linotype" w:eastAsia="Palatino Linotype" w:hAnsi="Palatino Linotype" w:cs="Palatino Linotype"/>
                <w:i/>
                <w:sz w:val="18"/>
                <w:szCs w:val="18"/>
              </w:rPr>
              <w:t>sesion</w:t>
            </w:r>
            <w:proofErr w:type="spellEnd"/>
            <w:r w:rsidRPr="008D6CE0">
              <w:rPr>
                <w:rFonts w:ascii="Palatino Linotype" w:eastAsia="Palatino Linotype" w:hAnsi="Palatino Linotype" w:cs="Palatino Linotype"/>
                <w:i/>
                <w:sz w:val="18"/>
                <w:szCs w:val="18"/>
              </w:rPr>
              <w:t xml:space="preserve"> del consejo distrital de Valle de Chalco del proceso electoral 2023 del mes de marzo.” (sic)</w:t>
            </w:r>
          </w:p>
        </w:tc>
      </w:tr>
      <w:tr w:rsidR="008D6CE0" w:rsidRPr="008D6CE0">
        <w:trPr>
          <w:jc w:val="center"/>
        </w:trPr>
        <w:tc>
          <w:tcPr>
            <w:tcW w:w="2547" w:type="dxa"/>
            <w:vAlign w:val="center"/>
          </w:tcPr>
          <w:p w:rsidR="00513799" w:rsidRPr="008D6CE0" w:rsidRDefault="009B6D69">
            <w:pPr>
              <w:spacing w:before="120" w:after="120"/>
              <w:jc w:val="center"/>
              <w:rPr>
                <w:rFonts w:ascii="Palatino Linotype" w:eastAsia="Palatino Linotype" w:hAnsi="Palatino Linotype" w:cs="Palatino Linotype"/>
                <w:b/>
                <w:sz w:val="18"/>
                <w:szCs w:val="18"/>
                <w:lang w:val="en-US"/>
              </w:rPr>
            </w:pPr>
            <w:r w:rsidRPr="008D6CE0">
              <w:rPr>
                <w:rFonts w:ascii="Palatino Linotype" w:eastAsia="Palatino Linotype" w:hAnsi="Palatino Linotype" w:cs="Palatino Linotype"/>
                <w:b/>
                <w:sz w:val="18"/>
                <w:szCs w:val="18"/>
                <w:lang w:val="en-US"/>
              </w:rPr>
              <w:t>00310/IEEM/IP/2023</w:t>
            </w:r>
          </w:p>
          <w:p w:rsidR="00513799" w:rsidRPr="008D6CE0" w:rsidRDefault="009B6D69">
            <w:pPr>
              <w:spacing w:before="120" w:after="120"/>
              <w:jc w:val="center"/>
              <w:rPr>
                <w:rFonts w:ascii="Palatino Linotype" w:eastAsia="Palatino Linotype" w:hAnsi="Palatino Linotype" w:cs="Palatino Linotype"/>
                <w:b/>
                <w:sz w:val="18"/>
                <w:szCs w:val="18"/>
                <w:lang w:val="en-US"/>
              </w:rPr>
            </w:pPr>
            <w:r w:rsidRPr="008D6CE0">
              <w:rPr>
                <w:rFonts w:ascii="Palatino Linotype" w:eastAsia="Palatino Linotype" w:hAnsi="Palatino Linotype" w:cs="Palatino Linotype"/>
                <w:b/>
                <w:sz w:val="18"/>
                <w:szCs w:val="18"/>
                <w:lang w:val="en-US"/>
              </w:rPr>
              <w:t>03108/INFOEM/IP/RR/2023</w:t>
            </w:r>
          </w:p>
        </w:tc>
        <w:tc>
          <w:tcPr>
            <w:tcW w:w="6281" w:type="dxa"/>
          </w:tcPr>
          <w:p w:rsidR="00513799" w:rsidRPr="008D6CE0" w:rsidRDefault="009B6D69">
            <w:pPr>
              <w:spacing w:before="120" w:after="120"/>
              <w:jc w:val="both"/>
              <w:rPr>
                <w:rFonts w:ascii="Palatino Linotype" w:eastAsia="Palatino Linotype" w:hAnsi="Palatino Linotype" w:cs="Palatino Linotype"/>
                <w:i/>
                <w:sz w:val="18"/>
                <w:szCs w:val="18"/>
              </w:rPr>
            </w:pPr>
            <w:r w:rsidRPr="008D6CE0">
              <w:rPr>
                <w:rFonts w:ascii="Palatino Linotype" w:eastAsia="Palatino Linotype" w:hAnsi="Palatino Linotype" w:cs="Palatino Linotype"/>
                <w:i/>
                <w:sz w:val="18"/>
                <w:szCs w:val="18"/>
              </w:rPr>
              <w:t>“Buenas noches, sea el conducto para requerir muy atentamente los oficios remitidos por la junta distrital de Valle de Chalco de abril del proceso electoral 2023.” (Sic)</w:t>
            </w:r>
          </w:p>
        </w:tc>
      </w:tr>
    </w:tbl>
    <w:p w:rsidR="00513799" w:rsidRPr="008D6CE0" w:rsidRDefault="009B6D69">
      <w:pPr>
        <w:spacing w:before="240" w:after="240" w:line="360" w:lineRule="auto"/>
        <w:jc w:val="both"/>
        <w:rPr>
          <w:rFonts w:ascii="Palatino Linotype" w:eastAsia="Palatino Linotype" w:hAnsi="Palatino Linotype" w:cs="Palatino Linotype"/>
        </w:rPr>
      </w:pPr>
      <w:bookmarkStart w:id="4" w:name="_heading=h.2et92p0" w:colFirst="0" w:colLast="0"/>
      <w:bookmarkEnd w:id="4"/>
      <w:r w:rsidRPr="008D6CE0">
        <w:rPr>
          <w:rFonts w:ascii="Palatino Linotype" w:eastAsia="Palatino Linotype" w:hAnsi="Palatino Linotype" w:cs="Palatino Linotype"/>
          <w:b/>
        </w:rPr>
        <w:t xml:space="preserve">Modalidad elegida para la entrega de la información: </w:t>
      </w:r>
      <w:r w:rsidRPr="008D6CE0">
        <w:rPr>
          <w:rFonts w:ascii="Palatino Linotype" w:eastAsia="Palatino Linotype" w:hAnsi="Palatino Linotype" w:cs="Palatino Linotype"/>
        </w:rPr>
        <w:t>a través del SAIMEX en todos los casos.</w:t>
      </w:r>
    </w:p>
    <w:p w:rsidR="00513799" w:rsidRPr="008D6CE0" w:rsidRDefault="009B6D69">
      <w:pPr>
        <w:spacing w:before="240" w:after="240"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b/>
        </w:rPr>
        <w:t xml:space="preserve">2. Prórroga. </w:t>
      </w:r>
      <w:r w:rsidRPr="008D6CE0">
        <w:rPr>
          <w:rFonts w:ascii="Palatino Linotype" w:eastAsia="Palatino Linotype" w:hAnsi="Palatino Linotype" w:cs="Palatino Linotype"/>
        </w:rPr>
        <w:t xml:space="preserve">El </w:t>
      </w:r>
      <w:r w:rsidRPr="008D6CE0">
        <w:rPr>
          <w:rFonts w:ascii="Palatino Linotype" w:eastAsia="Palatino Linotype" w:hAnsi="Palatino Linotype" w:cs="Palatino Linotype"/>
          <w:b/>
        </w:rPr>
        <w:t xml:space="preserve">veintitrés de mayo de dos mil veintitrés, </w:t>
      </w:r>
      <w:r w:rsidRPr="008D6CE0">
        <w:rPr>
          <w:rFonts w:ascii="Palatino Linotype" w:eastAsia="Palatino Linotype" w:hAnsi="Palatino Linotype" w:cs="Palatino Linotype"/>
        </w:rPr>
        <w:t xml:space="preserve">el </w:t>
      </w:r>
      <w:r w:rsidRPr="008D6CE0">
        <w:rPr>
          <w:rFonts w:ascii="Palatino Linotype" w:eastAsia="Palatino Linotype" w:hAnsi="Palatino Linotype" w:cs="Palatino Linotype"/>
          <w:b/>
        </w:rPr>
        <w:t xml:space="preserve">Sujeto Obligado </w:t>
      </w:r>
      <w:r w:rsidRPr="008D6CE0">
        <w:rPr>
          <w:rFonts w:ascii="Palatino Linotype" w:eastAsia="Palatino Linotype" w:hAnsi="Palatino Linotype" w:cs="Palatino Linotype"/>
        </w:rPr>
        <w:t xml:space="preserve">informó que el plazo de quince días hábiles para atender sólo la solicitud de información con número de folio </w:t>
      </w:r>
      <w:r w:rsidRPr="008D6CE0">
        <w:rPr>
          <w:rFonts w:ascii="Palatino Linotype" w:eastAsia="Palatino Linotype" w:hAnsi="Palatino Linotype" w:cs="Palatino Linotype"/>
          <w:b/>
        </w:rPr>
        <w:t>00310/IEEM/IP/2023</w:t>
      </w:r>
      <w:r w:rsidRPr="008D6CE0">
        <w:rPr>
          <w:rFonts w:ascii="Palatino Linotype" w:eastAsia="Palatino Linotype" w:hAnsi="Palatino Linotype" w:cs="Palatino Linotype"/>
        </w:rPr>
        <w:t xml:space="preserve">, fue prorrogado por siete días más en virtud </w:t>
      </w:r>
      <w:proofErr w:type="gramStart"/>
      <w:r w:rsidRPr="008D6CE0">
        <w:rPr>
          <w:rFonts w:ascii="Palatino Linotype" w:eastAsia="Palatino Linotype" w:hAnsi="Palatino Linotype" w:cs="Palatino Linotype"/>
        </w:rPr>
        <w:t>de</w:t>
      </w:r>
      <w:proofErr w:type="gramEnd"/>
      <w:r w:rsidRPr="008D6CE0">
        <w:rPr>
          <w:rFonts w:ascii="Palatino Linotype" w:eastAsia="Palatino Linotype" w:hAnsi="Palatino Linotype" w:cs="Palatino Linotype"/>
        </w:rPr>
        <w:t xml:space="preserve"> las siguientes razones: </w:t>
      </w:r>
    </w:p>
    <w:tbl>
      <w:tblPr>
        <w:tblStyle w:val="ab"/>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856"/>
      </w:tblGrid>
      <w:tr w:rsidR="008D6CE0" w:rsidRPr="008D6CE0">
        <w:trPr>
          <w:jc w:val="center"/>
        </w:trPr>
        <w:tc>
          <w:tcPr>
            <w:tcW w:w="2972" w:type="dxa"/>
            <w:shd w:val="clear" w:color="auto" w:fill="A6A6A6"/>
          </w:tcPr>
          <w:p w:rsidR="00513799" w:rsidRPr="008D6CE0" w:rsidRDefault="009B6D69">
            <w:pPr>
              <w:jc w:val="center"/>
              <w:rPr>
                <w:rFonts w:ascii="Palatino Linotype" w:eastAsia="Palatino Linotype" w:hAnsi="Palatino Linotype" w:cs="Palatino Linotype"/>
                <w:b/>
                <w:sz w:val="20"/>
                <w:szCs w:val="20"/>
              </w:rPr>
            </w:pPr>
            <w:r w:rsidRPr="008D6CE0">
              <w:rPr>
                <w:rFonts w:ascii="Palatino Linotype" w:eastAsia="Palatino Linotype" w:hAnsi="Palatino Linotype" w:cs="Palatino Linotype"/>
                <w:b/>
                <w:sz w:val="20"/>
                <w:szCs w:val="20"/>
              </w:rPr>
              <w:t>Número de solicitud</w:t>
            </w:r>
          </w:p>
        </w:tc>
        <w:tc>
          <w:tcPr>
            <w:tcW w:w="5856" w:type="dxa"/>
            <w:shd w:val="clear" w:color="auto" w:fill="A6A6A6"/>
          </w:tcPr>
          <w:p w:rsidR="00513799" w:rsidRPr="008D6CE0" w:rsidRDefault="009B6D69">
            <w:pPr>
              <w:jc w:val="center"/>
              <w:rPr>
                <w:rFonts w:ascii="Palatino Linotype" w:eastAsia="Palatino Linotype" w:hAnsi="Palatino Linotype" w:cs="Palatino Linotype"/>
                <w:b/>
                <w:sz w:val="20"/>
                <w:szCs w:val="20"/>
              </w:rPr>
            </w:pPr>
            <w:r w:rsidRPr="008D6CE0">
              <w:rPr>
                <w:rFonts w:ascii="Palatino Linotype" w:eastAsia="Palatino Linotype" w:hAnsi="Palatino Linotype" w:cs="Palatino Linotype"/>
                <w:b/>
                <w:sz w:val="20"/>
                <w:szCs w:val="20"/>
              </w:rPr>
              <w:t>Solicitud de prórroga</w:t>
            </w:r>
          </w:p>
        </w:tc>
      </w:tr>
      <w:tr w:rsidR="008D6CE0" w:rsidRPr="008D6CE0">
        <w:trPr>
          <w:jc w:val="center"/>
        </w:trPr>
        <w:tc>
          <w:tcPr>
            <w:tcW w:w="2972" w:type="dxa"/>
            <w:vAlign w:val="center"/>
          </w:tcPr>
          <w:p w:rsidR="00513799" w:rsidRPr="008D6CE0" w:rsidRDefault="009B6D69">
            <w:pPr>
              <w:spacing w:before="120" w:after="120"/>
              <w:jc w:val="center"/>
              <w:rPr>
                <w:rFonts w:ascii="Palatino Linotype" w:eastAsia="Palatino Linotype" w:hAnsi="Palatino Linotype" w:cs="Palatino Linotype"/>
                <w:b/>
                <w:sz w:val="20"/>
                <w:szCs w:val="20"/>
              </w:rPr>
            </w:pPr>
            <w:r w:rsidRPr="008D6CE0">
              <w:rPr>
                <w:rFonts w:ascii="Palatino Linotype" w:eastAsia="Palatino Linotype" w:hAnsi="Palatino Linotype" w:cs="Palatino Linotype"/>
                <w:b/>
                <w:sz w:val="20"/>
                <w:szCs w:val="20"/>
              </w:rPr>
              <w:t>00310/IEEM/IP/2023</w:t>
            </w:r>
          </w:p>
        </w:tc>
        <w:tc>
          <w:tcPr>
            <w:tcW w:w="5856" w:type="dxa"/>
          </w:tcPr>
          <w:p w:rsidR="00513799" w:rsidRPr="008D6CE0" w:rsidRDefault="009B6D69">
            <w:pPr>
              <w:spacing w:before="120" w:after="120"/>
              <w:jc w:val="both"/>
              <w:rPr>
                <w:rFonts w:ascii="Palatino Linotype" w:eastAsia="Palatino Linotype" w:hAnsi="Palatino Linotype" w:cs="Palatino Linotype"/>
                <w:i/>
                <w:sz w:val="20"/>
                <w:szCs w:val="20"/>
              </w:rPr>
            </w:pPr>
            <w:r w:rsidRPr="008D6CE0">
              <w:rPr>
                <w:rFonts w:ascii="Palatino Linotype" w:eastAsia="Palatino Linotype" w:hAnsi="Palatino Linotype" w:cs="Palatino Linotype"/>
                <w:i/>
                <w:sz w:val="20"/>
                <w:szCs w:val="20"/>
              </w:rPr>
              <w:t xml:space="preserve">“Con fundamento en el artículo 163 de la Ley de Transparencia y Acceso a la Información Pública del Estado de México y Municipios, </w:t>
            </w:r>
            <w:r w:rsidRPr="008D6CE0">
              <w:rPr>
                <w:rFonts w:ascii="Palatino Linotype" w:eastAsia="Palatino Linotype" w:hAnsi="Palatino Linotype" w:cs="Palatino Linotype"/>
                <w:i/>
                <w:sz w:val="20"/>
                <w:szCs w:val="20"/>
              </w:rPr>
              <w:lastRenderedPageBreak/>
              <w:t>se le hace de su conocimiento que el plazo de 15 días hábiles para atender su solicitud de información ha sido prorrogado por 7 días en virtud de las siguientes razones:</w:t>
            </w:r>
          </w:p>
          <w:p w:rsidR="00513799" w:rsidRPr="008D6CE0" w:rsidRDefault="009B6D69">
            <w:pPr>
              <w:spacing w:before="120" w:after="120"/>
              <w:jc w:val="both"/>
              <w:rPr>
                <w:rFonts w:ascii="Palatino Linotype" w:eastAsia="Palatino Linotype" w:hAnsi="Palatino Linotype" w:cs="Palatino Linotype"/>
                <w:i/>
                <w:sz w:val="20"/>
                <w:szCs w:val="20"/>
              </w:rPr>
            </w:pPr>
            <w:r w:rsidRPr="008D6CE0">
              <w:rPr>
                <w:rFonts w:ascii="Palatino Linotype" w:eastAsia="Palatino Linotype" w:hAnsi="Palatino Linotype" w:cs="Palatino Linotype"/>
                <w:i/>
                <w:sz w:val="20"/>
                <w:szCs w:val="20"/>
              </w:rPr>
              <w:t>Con fundamento en lo señalado por el artículo 163, segundo párrafo de la Ley de Transparencia y Acceso a la Información Pública del Estado de México y Municipios, se aprueba la ampliación de plazo para otorgar respuesta a la solicitud de información, en términos del acuerdo aprobado por el Comité de Transparencia que se adjunta.” (sic)</w:t>
            </w:r>
          </w:p>
          <w:p w:rsidR="00513799" w:rsidRPr="008D6CE0" w:rsidRDefault="009B6D69">
            <w:pPr>
              <w:spacing w:before="120" w:after="120"/>
              <w:jc w:val="both"/>
              <w:rPr>
                <w:rFonts w:ascii="Palatino Linotype" w:eastAsia="Palatino Linotype" w:hAnsi="Palatino Linotype" w:cs="Palatino Linotype"/>
                <w:sz w:val="20"/>
                <w:szCs w:val="20"/>
              </w:rPr>
            </w:pPr>
            <w:r w:rsidRPr="008D6CE0">
              <w:rPr>
                <w:rFonts w:ascii="Palatino Linotype" w:eastAsia="Palatino Linotype" w:hAnsi="Palatino Linotype" w:cs="Palatino Linotype"/>
                <w:sz w:val="20"/>
                <w:szCs w:val="20"/>
              </w:rPr>
              <w:t xml:space="preserve">Adjunto a la prórroga el </w:t>
            </w:r>
            <w:r w:rsidRPr="008D6CE0">
              <w:rPr>
                <w:rFonts w:ascii="Palatino Linotype" w:eastAsia="Palatino Linotype" w:hAnsi="Palatino Linotype" w:cs="Palatino Linotype"/>
                <w:b/>
                <w:sz w:val="20"/>
                <w:szCs w:val="20"/>
              </w:rPr>
              <w:t xml:space="preserve">Sujeto Obligado </w:t>
            </w:r>
            <w:r w:rsidRPr="008D6CE0">
              <w:rPr>
                <w:rFonts w:ascii="Palatino Linotype" w:eastAsia="Palatino Linotype" w:hAnsi="Palatino Linotype" w:cs="Palatino Linotype"/>
                <w:sz w:val="20"/>
                <w:szCs w:val="20"/>
              </w:rPr>
              <w:t xml:space="preserve">aportó el acuerdo No. IEEM/CT/56/2023 por el que, mediante acuerdo Primero se confirmó la ampliación de plazo por siete días hábiles para dar atención a las respuestas a la solicitud de información que nos ocupa, en términos del artículo 163, segundo párrafo </w:t>
            </w:r>
            <w:proofErr w:type="spellStart"/>
            <w:r w:rsidRPr="008D6CE0">
              <w:rPr>
                <w:rFonts w:ascii="Palatino Linotype" w:eastAsia="Palatino Linotype" w:hAnsi="Palatino Linotype" w:cs="Palatino Linotype"/>
                <w:sz w:val="20"/>
                <w:szCs w:val="20"/>
              </w:rPr>
              <w:t>del</w:t>
            </w:r>
            <w:proofErr w:type="spellEnd"/>
            <w:r w:rsidRPr="008D6CE0">
              <w:rPr>
                <w:rFonts w:ascii="Palatino Linotype" w:eastAsia="Palatino Linotype" w:hAnsi="Palatino Linotype" w:cs="Palatino Linotype"/>
                <w:sz w:val="20"/>
                <w:szCs w:val="20"/>
              </w:rPr>
              <w:t xml:space="preserve"> la Ley de Transparencia Local.</w:t>
            </w:r>
          </w:p>
        </w:tc>
      </w:tr>
    </w:tbl>
    <w:p w:rsidR="00513799" w:rsidRPr="008D6CE0" w:rsidRDefault="009B6D69">
      <w:pPr>
        <w:spacing w:before="240" w:after="240" w:line="360" w:lineRule="auto"/>
        <w:jc w:val="both"/>
        <w:rPr>
          <w:rFonts w:ascii="Palatino Linotype" w:eastAsia="Palatino Linotype" w:hAnsi="Palatino Linotype" w:cs="Palatino Linotype"/>
          <w:b/>
        </w:rPr>
      </w:pPr>
      <w:bookmarkStart w:id="5" w:name="_heading=h.tyjcwt" w:colFirst="0" w:colLast="0"/>
      <w:bookmarkEnd w:id="5"/>
      <w:r w:rsidRPr="008D6CE0">
        <w:rPr>
          <w:rFonts w:ascii="Palatino Linotype" w:eastAsia="Palatino Linotype" w:hAnsi="Palatino Linotype" w:cs="Palatino Linotype"/>
        </w:rPr>
        <w:lastRenderedPageBreak/>
        <w:t xml:space="preserve">De esta manera, como refiere el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w:t>
      </w:r>
      <w:r w:rsidRPr="008D6CE0">
        <w:rPr>
          <w:rFonts w:ascii="Palatino Linotype" w:eastAsia="Palatino Linotype" w:hAnsi="Palatino Linotype" w:cs="Palatino Linotype"/>
          <w:b/>
        </w:rPr>
        <w:t>si se observaron las formalidades que establece la Ley de la materia</w:t>
      </w:r>
      <w:r w:rsidRPr="008D6CE0">
        <w:rPr>
          <w:rFonts w:ascii="Palatino Linotype" w:eastAsia="Palatino Linotype" w:hAnsi="Palatino Linotype" w:cs="Palatino Linotype"/>
        </w:rPr>
        <w:t>, pues se anexó el acuerdo No. IEEM/CT/56/2023 por el que, el Comité de Transparencia aprobó la ampliación del plazo por siete días hábiles para dar atención a las respuestas a la solicitud de información indicada.</w:t>
      </w:r>
    </w:p>
    <w:p w:rsidR="00513799" w:rsidRPr="008D6CE0" w:rsidRDefault="009B6D69">
      <w:pPr>
        <w:spacing w:before="240" w:after="240"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b/>
        </w:rPr>
        <w:t xml:space="preserve">3. Respuesta. </w:t>
      </w:r>
      <w:r w:rsidRPr="008D6CE0">
        <w:rPr>
          <w:rFonts w:ascii="Palatino Linotype" w:eastAsia="Palatino Linotype" w:hAnsi="Palatino Linotype" w:cs="Palatino Linotype"/>
        </w:rPr>
        <w:t xml:space="preserve">Con fechas </w:t>
      </w:r>
      <w:r w:rsidRPr="008D6CE0">
        <w:rPr>
          <w:rFonts w:ascii="Palatino Linotype" w:eastAsia="Palatino Linotype" w:hAnsi="Palatino Linotype" w:cs="Palatino Linotype"/>
          <w:b/>
        </w:rPr>
        <w:t>veinticuatro de abril de dos mil veintitrés y primero de junio de dos mil veintitrés</w:t>
      </w:r>
      <w:r w:rsidRPr="008D6CE0">
        <w:rPr>
          <w:rFonts w:ascii="Palatino Linotype" w:eastAsia="Palatino Linotype" w:hAnsi="Palatino Linotype" w:cs="Palatino Linotype"/>
        </w:rPr>
        <w:t xml:space="preserve">, respectivamente, el </w:t>
      </w:r>
      <w:r w:rsidRPr="008D6CE0">
        <w:rPr>
          <w:rFonts w:ascii="Palatino Linotype" w:eastAsia="Palatino Linotype" w:hAnsi="Palatino Linotype" w:cs="Palatino Linotype"/>
          <w:b/>
        </w:rPr>
        <w:t xml:space="preserve">Sujeto Obligado </w:t>
      </w:r>
      <w:r w:rsidRPr="008D6CE0">
        <w:rPr>
          <w:rFonts w:ascii="Palatino Linotype" w:eastAsia="Palatino Linotype" w:hAnsi="Palatino Linotype" w:cs="Palatino Linotype"/>
        </w:rPr>
        <w:t xml:space="preserve">envió sus </w:t>
      </w:r>
      <w:r w:rsidRPr="008D6CE0">
        <w:rPr>
          <w:rFonts w:ascii="Palatino Linotype" w:eastAsia="Palatino Linotype" w:hAnsi="Palatino Linotype" w:cs="Palatino Linotype"/>
        </w:rPr>
        <w:lastRenderedPageBreak/>
        <w:t>respuestas a las solicitudes de acceso a la información a través de SAIMEX, sustancialmente en los términos siguientes:</w:t>
      </w:r>
    </w:p>
    <w:p w:rsidR="00513799" w:rsidRPr="008D6CE0" w:rsidRDefault="00513799">
      <w:pPr>
        <w:spacing w:before="240" w:after="240" w:line="360" w:lineRule="auto"/>
        <w:jc w:val="both"/>
        <w:rPr>
          <w:rFonts w:ascii="Palatino Linotype" w:eastAsia="Palatino Linotype" w:hAnsi="Palatino Linotype" w:cs="Palatino Linotype"/>
        </w:rPr>
      </w:pPr>
    </w:p>
    <w:tbl>
      <w:tblPr>
        <w:tblStyle w:val="ac"/>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281"/>
      </w:tblGrid>
      <w:tr w:rsidR="008D6CE0" w:rsidRPr="008D6CE0">
        <w:trPr>
          <w:jc w:val="center"/>
        </w:trPr>
        <w:tc>
          <w:tcPr>
            <w:tcW w:w="2547" w:type="dxa"/>
            <w:shd w:val="clear" w:color="auto" w:fill="A6A6A6"/>
          </w:tcPr>
          <w:p w:rsidR="00513799" w:rsidRPr="008D6CE0" w:rsidRDefault="009B6D69">
            <w:pPr>
              <w:jc w:val="center"/>
              <w:rPr>
                <w:rFonts w:ascii="Palatino Linotype" w:eastAsia="Palatino Linotype" w:hAnsi="Palatino Linotype" w:cs="Palatino Linotype"/>
                <w:b/>
                <w:sz w:val="20"/>
                <w:szCs w:val="20"/>
              </w:rPr>
            </w:pPr>
            <w:bookmarkStart w:id="6" w:name="_heading=h.1fob9te" w:colFirst="0" w:colLast="0"/>
            <w:bookmarkEnd w:id="6"/>
            <w:r w:rsidRPr="008D6CE0">
              <w:rPr>
                <w:rFonts w:ascii="Palatino Linotype" w:eastAsia="Palatino Linotype" w:hAnsi="Palatino Linotype" w:cs="Palatino Linotype"/>
                <w:b/>
                <w:sz w:val="20"/>
                <w:szCs w:val="20"/>
              </w:rPr>
              <w:t>Número de solicitud</w:t>
            </w:r>
          </w:p>
        </w:tc>
        <w:tc>
          <w:tcPr>
            <w:tcW w:w="6281" w:type="dxa"/>
            <w:shd w:val="clear" w:color="auto" w:fill="A6A6A6"/>
          </w:tcPr>
          <w:p w:rsidR="00513799" w:rsidRPr="008D6CE0" w:rsidRDefault="009B6D69">
            <w:pPr>
              <w:jc w:val="center"/>
              <w:rPr>
                <w:rFonts w:ascii="Palatino Linotype" w:eastAsia="Palatino Linotype" w:hAnsi="Palatino Linotype" w:cs="Palatino Linotype"/>
                <w:b/>
                <w:sz w:val="20"/>
                <w:szCs w:val="20"/>
              </w:rPr>
            </w:pPr>
            <w:r w:rsidRPr="008D6CE0">
              <w:rPr>
                <w:rFonts w:ascii="Palatino Linotype" w:eastAsia="Palatino Linotype" w:hAnsi="Palatino Linotype" w:cs="Palatino Linotype"/>
                <w:b/>
                <w:sz w:val="20"/>
                <w:szCs w:val="20"/>
              </w:rPr>
              <w:t>Respuesta</w:t>
            </w:r>
          </w:p>
        </w:tc>
      </w:tr>
      <w:tr w:rsidR="008D6CE0" w:rsidRPr="008D6CE0">
        <w:trPr>
          <w:jc w:val="center"/>
        </w:trPr>
        <w:tc>
          <w:tcPr>
            <w:tcW w:w="2547" w:type="dxa"/>
            <w:vAlign w:val="center"/>
          </w:tcPr>
          <w:p w:rsidR="00513799" w:rsidRPr="008D6CE0" w:rsidRDefault="009B6D69">
            <w:pPr>
              <w:spacing w:before="120" w:after="120"/>
              <w:jc w:val="center"/>
              <w:rPr>
                <w:rFonts w:ascii="Palatino Linotype" w:eastAsia="Palatino Linotype" w:hAnsi="Palatino Linotype" w:cs="Palatino Linotype"/>
                <w:b/>
                <w:sz w:val="18"/>
                <w:szCs w:val="18"/>
                <w:lang w:val="en-US"/>
              </w:rPr>
            </w:pPr>
            <w:r w:rsidRPr="008D6CE0">
              <w:rPr>
                <w:rFonts w:ascii="Palatino Linotype" w:eastAsia="Palatino Linotype" w:hAnsi="Palatino Linotype" w:cs="Palatino Linotype"/>
                <w:b/>
                <w:sz w:val="18"/>
                <w:szCs w:val="18"/>
                <w:lang w:val="en-US"/>
              </w:rPr>
              <w:t>00257/IEEM/IP/2023</w:t>
            </w:r>
          </w:p>
          <w:p w:rsidR="00513799" w:rsidRPr="008D6CE0" w:rsidRDefault="009B6D69">
            <w:pPr>
              <w:spacing w:before="120" w:after="120"/>
              <w:jc w:val="center"/>
              <w:rPr>
                <w:rFonts w:ascii="Palatino Linotype" w:eastAsia="Palatino Linotype" w:hAnsi="Palatino Linotype" w:cs="Palatino Linotype"/>
                <w:b/>
                <w:sz w:val="18"/>
                <w:szCs w:val="18"/>
                <w:lang w:val="en-US"/>
              </w:rPr>
            </w:pPr>
            <w:r w:rsidRPr="008D6CE0">
              <w:rPr>
                <w:rFonts w:ascii="Palatino Linotype" w:eastAsia="Palatino Linotype" w:hAnsi="Palatino Linotype" w:cs="Palatino Linotype"/>
                <w:b/>
                <w:sz w:val="18"/>
                <w:szCs w:val="18"/>
                <w:lang w:val="en-US"/>
              </w:rPr>
              <w:t>02709/INFOEM/IP/RR/2023</w:t>
            </w:r>
          </w:p>
        </w:tc>
        <w:tc>
          <w:tcPr>
            <w:tcW w:w="6281" w:type="dxa"/>
          </w:tcPr>
          <w:p w:rsidR="00513799" w:rsidRPr="008D6CE0" w:rsidRDefault="009B6D69">
            <w:pPr>
              <w:spacing w:before="120" w:after="120"/>
              <w:jc w:val="both"/>
              <w:rPr>
                <w:rFonts w:ascii="Palatino Linotype" w:eastAsia="Palatino Linotype" w:hAnsi="Palatino Linotype" w:cs="Palatino Linotype"/>
                <w:i/>
                <w:sz w:val="18"/>
                <w:szCs w:val="18"/>
              </w:rPr>
            </w:pPr>
            <w:r w:rsidRPr="008D6CE0">
              <w:rPr>
                <w:rFonts w:ascii="Palatino Linotype" w:eastAsia="Palatino Linotype" w:hAnsi="Palatino Linotype" w:cs="Palatino Linotype"/>
                <w:i/>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13799" w:rsidRPr="008D6CE0" w:rsidRDefault="009B6D69">
            <w:pPr>
              <w:spacing w:before="120" w:after="120"/>
              <w:jc w:val="both"/>
              <w:rPr>
                <w:rFonts w:ascii="Palatino Linotype" w:eastAsia="Palatino Linotype" w:hAnsi="Palatino Linotype" w:cs="Palatino Linotype"/>
                <w:i/>
                <w:sz w:val="18"/>
                <w:szCs w:val="18"/>
              </w:rPr>
            </w:pPr>
            <w:r w:rsidRPr="008D6CE0">
              <w:rPr>
                <w:rFonts w:ascii="Palatino Linotype" w:eastAsia="Palatino Linotype" w:hAnsi="Palatino Linotype" w:cs="Palatino Linotype"/>
                <w:i/>
                <w:sz w:val="18"/>
                <w:szCs w:val="18"/>
              </w:rPr>
              <w:t>Se adjunta respuesta a su solicitud de información.” (sic)</w:t>
            </w:r>
          </w:p>
          <w:p w:rsidR="00513799" w:rsidRPr="008D6CE0" w:rsidRDefault="009B6D69">
            <w:pPr>
              <w:pBdr>
                <w:top w:val="nil"/>
                <w:left w:val="nil"/>
                <w:bottom w:val="nil"/>
                <w:right w:val="nil"/>
                <w:between w:val="nil"/>
              </w:pBdr>
              <w:spacing w:before="240" w:after="240"/>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Adjunto a su respuesta, el </w:t>
            </w:r>
            <w:r w:rsidRPr="008D6CE0">
              <w:rPr>
                <w:rFonts w:ascii="Palatino Linotype" w:eastAsia="Palatino Linotype" w:hAnsi="Palatino Linotype" w:cs="Palatino Linotype"/>
                <w:b/>
                <w:sz w:val="18"/>
                <w:szCs w:val="18"/>
              </w:rPr>
              <w:t xml:space="preserve">Sujeto Obligado </w:t>
            </w:r>
            <w:r w:rsidRPr="008D6CE0">
              <w:rPr>
                <w:rFonts w:ascii="Palatino Linotype" w:eastAsia="Palatino Linotype" w:hAnsi="Palatino Linotype" w:cs="Palatino Linotype"/>
                <w:sz w:val="18"/>
                <w:szCs w:val="18"/>
              </w:rPr>
              <w:t>proporcionó los archivos electrónicos que contienen la información siguiente:</w:t>
            </w:r>
          </w:p>
          <w:p w:rsidR="00513799" w:rsidRPr="008D6CE0" w:rsidRDefault="009B6D69">
            <w:pPr>
              <w:numPr>
                <w:ilvl w:val="0"/>
                <w:numId w:val="18"/>
              </w:numPr>
              <w:pBdr>
                <w:top w:val="nil"/>
                <w:left w:val="nil"/>
                <w:bottom w:val="nil"/>
                <w:right w:val="nil"/>
                <w:between w:val="nil"/>
              </w:pBdr>
              <w:spacing w:before="240" w:after="240"/>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b/>
                <w:i/>
                <w:sz w:val="18"/>
                <w:szCs w:val="18"/>
              </w:rPr>
              <w:t xml:space="preserve">“IEEM-JDE27-125-2023.pdf”: </w:t>
            </w:r>
            <w:r w:rsidRPr="008D6CE0">
              <w:rPr>
                <w:rFonts w:ascii="Palatino Linotype" w:eastAsia="Palatino Linotype" w:hAnsi="Palatino Linotype" w:cs="Palatino Linotype"/>
                <w:sz w:val="18"/>
                <w:szCs w:val="18"/>
              </w:rPr>
              <w:t xml:space="preserve">Oficio No. IEEM/JDE27/125/2023 del diecinueve de abril de dos mil veintitrés, a través del cual, la Vocal de Organización de la Junta Distrital No. 27 con sede en Valle de Chalco Solidaridad informa que, con relación, entre otras solicitudes, la de nuestro interés, hacía llegar adjunto para su descarga mediante link, entre otra información, bajo el punto 6, las circulares recibidas por la Junta Distrital Electoral 027 con cabecera en Valle de Chalco Solidaridad, y que los documentos enviados fueron revisados y no contienen información susceptible de ser clasificada como confidencial. </w:t>
            </w:r>
          </w:p>
          <w:p w:rsidR="00513799" w:rsidRPr="008D6CE0" w:rsidRDefault="009B6D69">
            <w:pPr>
              <w:numPr>
                <w:ilvl w:val="0"/>
                <w:numId w:val="18"/>
              </w:numPr>
              <w:pBdr>
                <w:top w:val="nil"/>
                <w:left w:val="nil"/>
                <w:bottom w:val="nil"/>
                <w:right w:val="nil"/>
                <w:between w:val="nil"/>
              </w:pBdr>
              <w:spacing w:before="240" w:after="240"/>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b/>
                <w:i/>
                <w:sz w:val="18"/>
                <w:szCs w:val="18"/>
              </w:rPr>
              <w:t xml:space="preserve">“IEEM-DO-1104-2023.pdf”: </w:t>
            </w:r>
            <w:r w:rsidRPr="008D6CE0">
              <w:rPr>
                <w:rFonts w:ascii="Palatino Linotype" w:eastAsia="Palatino Linotype" w:hAnsi="Palatino Linotype" w:cs="Palatino Linotype"/>
                <w:sz w:val="18"/>
                <w:szCs w:val="18"/>
              </w:rPr>
              <w:t xml:space="preserve">Oficio No. IEEM/DO/1104/2023 del diecinueve de abril de dos mil veintitrés, a través del cual el Director de Organización indica a la Titular de la Unidad de Transparencia que, con relación a, entre otras solicitudes, la de nuestra atención, </w:t>
            </w:r>
            <w:r w:rsidRPr="008D6CE0">
              <w:rPr>
                <w:rFonts w:ascii="Palatino Linotype" w:eastAsia="Palatino Linotype" w:hAnsi="Palatino Linotype" w:cs="Palatino Linotype"/>
                <w:b/>
                <w:sz w:val="18"/>
                <w:szCs w:val="18"/>
              </w:rPr>
              <w:t xml:space="preserve">remitía las circulares recibidas durante el mes de marzo de 2023 </w:t>
            </w:r>
            <w:r w:rsidRPr="008D6CE0">
              <w:rPr>
                <w:rFonts w:ascii="Palatino Linotype" w:eastAsia="Palatino Linotype" w:hAnsi="Palatino Linotype" w:cs="Palatino Linotype"/>
                <w:sz w:val="18"/>
                <w:szCs w:val="18"/>
              </w:rPr>
              <w:t>por la Junta Distrital número 27 con cabecera en Valle de Chalco Solidaridad.</w:t>
            </w:r>
          </w:p>
          <w:p w:rsidR="00513799" w:rsidRPr="008D6CE0" w:rsidRDefault="009B6D69">
            <w:pPr>
              <w:numPr>
                <w:ilvl w:val="0"/>
                <w:numId w:val="18"/>
              </w:numPr>
              <w:pBdr>
                <w:top w:val="nil"/>
                <w:left w:val="nil"/>
                <w:bottom w:val="nil"/>
                <w:right w:val="nil"/>
                <w:between w:val="nil"/>
              </w:pBdr>
              <w:spacing w:before="240" w:after="240"/>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b/>
                <w:i/>
                <w:sz w:val="18"/>
                <w:szCs w:val="18"/>
              </w:rPr>
              <w:t xml:space="preserve">“OFICIO RESPUESTA 257-2023 UT.pdf”: </w:t>
            </w:r>
            <w:r w:rsidRPr="008D6CE0">
              <w:rPr>
                <w:rFonts w:ascii="Palatino Linotype" w:eastAsia="Palatino Linotype" w:hAnsi="Palatino Linotype" w:cs="Palatino Linotype"/>
                <w:sz w:val="18"/>
                <w:szCs w:val="18"/>
              </w:rPr>
              <w:t xml:space="preserve">Oficio No. IEEM/UT/717/2023 del veinte de abril de dos mil veintitrés, a través del cual la Jefa de la Unidad de Transparencia informa al particular que con relación a su solicitud se entregaba copia digitalizada en formato </w:t>
            </w:r>
            <w:proofErr w:type="spellStart"/>
            <w:r w:rsidRPr="008D6CE0">
              <w:rPr>
                <w:rFonts w:ascii="Palatino Linotype" w:eastAsia="Palatino Linotype" w:hAnsi="Palatino Linotype" w:cs="Palatino Linotype"/>
                <w:sz w:val="18"/>
                <w:szCs w:val="18"/>
              </w:rPr>
              <w:t>pdf</w:t>
            </w:r>
            <w:proofErr w:type="spellEnd"/>
            <w:r w:rsidRPr="008D6CE0">
              <w:rPr>
                <w:rFonts w:ascii="Palatino Linotype" w:eastAsia="Palatino Linotype" w:hAnsi="Palatino Linotype" w:cs="Palatino Linotype"/>
                <w:sz w:val="18"/>
                <w:szCs w:val="18"/>
              </w:rPr>
              <w:t xml:space="preserve"> el oficio emitido por la servidora pública habilitada de la Dirección de Organización, en el que se detalla lo relativo a su solicitud.</w:t>
            </w:r>
          </w:p>
          <w:p w:rsidR="00513799" w:rsidRPr="008D6CE0" w:rsidRDefault="009B6D69">
            <w:pPr>
              <w:numPr>
                <w:ilvl w:val="0"/>
                <w:numId w:val="18"/>
              </w:numPr>
              <w:pBdr>
                <w:top w:val="nil"/>
                <w:left w:val="nil"/>
                <w:bottom w:val="nil"/>
                <w:right w:val="nil"/>
                <w:between w:val="nil"/>
              </w:pBdr>
              <w:spacing w:before="240" w:after="240"/>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b/>
                <w:i/>
                <w:sz w:val="18"/>
                <w:szCs w:val="18"/>
              </w:rPr>
              <w:t xml:space="preserve">“00257_Circulares recibidas por la Junta.pdf”: </w:t>
            </w:r>
            <w:r w:rsidRPr="008D6CE0">
              <w:rPr>
                <w:rFonts w:ascii="Palatino Linotype" w:eastAsia="Palatino Linotype" w:hAnsi="Palatino Linotype" w:cs="Palatino Linotype"/>
                <w:sz w:val="18"/>
                <w:szCs w:val="18"/>
              </w:rPr>
              <w:t>Contiene las siguientes circulares.</w:t>
            </w:r>
          </w:p>
          <w:p w:rsidR="00513799" w:rsidRPr="008D6CE0" w:rsidRDefault="009B6D69">
            <w:pPr>
              <w:pBdr>
                <w:top w:val="nil"/>
                <w:left w:val="nil"/>
                <w:bottom w:val="nil"/>
                <w:right w:val="nil"/>
                <w:between w:val="nil"/>
              </w:pBdr>
              <w:spacing w:before="240" w:after="240"/>
              <w:ind w:left="360"/>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b/>
                <w:sz w:val="18"/>
                <w:szCs w:val="18"/>
              </w:rPr>
              <w:t xml:space="preserve">- </w:t>
            </w:r>
            <w:r w:rsidRPr="008D6CE0">
              <w:rPr>
                <w:rFonts w:ascii="Palatino Linotype" w:eastAsia="Palatino Linotype" w:hAnsi="Palatino Linotype" w:cs="Palatino Linotype"/>
                <w:sz w:val="18"/>
                <w:szCs w:val="18"/>
              </w:rPr>
              <w:t>Circular No. CIRCULAR/DPP/005/2023 del primero de marzo de dos mil veintitrés, emitida por el Director de Partidos Políticos a los Vocales Ejecutivos de las 45 Juntas Distritales Electorales del Instituto Electoral del Estado de México.</w:t>
            </w:r>
          </w:p>
          <w:p w:rsidR="00513799" w:rsidRPr="008D6CE0" w:rsidRDefault="009B6D69">
            <w:pPr>
              <w:pBdr>
                <w:top w:val="nil"/>
                <w:left w:val="nil"/>
                <w:bottom w:val="nil"/>
                <w:right w:val="nil"/>
                <w:between w:val="nil"/>
              </w:pBdr>
              <w:spacing w:before="240" w:after="240"/>
              <w:ind w:left="360"/>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b/>
                <w:sz w:val="18"/>
                <w:szCs w:val="18"/>
              </w:rPr>
              <w:t>-</w:t>
            </w:r>
            <w:r w:rsidRPr="008D6CE0">
              <w:rPr>
                <w:rFonts w:ascii="Palatino Linotype" w:eastAsia="Palatino Linotype" w:hAnsi="Palatino Linotype" w:cs="Palatino Linotype"/>
                <w:sz w:val="18"/>
                <w:szCs w:val="18"/>
              </w:rPr>
              <w:t xml:space="preserve"> Circular No. 15 del diecisiete de marzo de dos mil veintitrés, emitida por el Director de Organización y dirigida a las Vocalías Ejecutivas de las 45 Juntas Distritales Electorales, bajo el asunto: Listado de casillas especiales y extraordinarias.</w:t>
            </w:r>
          </w:p>
          <w:p w:rsidR="00513799" w:rsidRPr="008D6CE0" w:rsidRDefault="009B6D69">
            <w:pPr>
              <w:pBdr>
                <w:top w:val="nil"/>
                <w:left w:val="nil"/>
                <w:bottom w:val="nil"/>
                <w:right w:val="nil"/>
                <w:between w:val="nil"/>
              </w:pBdr>
              <w:spacing w:before="240" w:after="240"/>
              <w:ind w:left="360"/>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b/>
                <w:sz w:val="18"/>
                <w:szCs w:val="18"/>
              </w:rPr>
              <w:t>-</w:t>
            </w:r>
            <w:r w:rsidRPr="008D6CE0">
              <w:rPr>
                <w:rFonts w:ascii="Palatino Linotype" w:eastAsia="Palatino Linotype" w:hAnsi="Palatino Linotype" w:cs="Palatino Linotype"/>
                <w:sz w:val="18"/>
                <w:szCs w:val="18"/>
              </w:rPr>
              <w:t xml:space="preserve"> Circular No. 16 del veintiuno de marzo de dos mil veintitrés, emitida por el Director de Organización y dirigida a las Vocalías Integrantes de las 45 Juntas Distritales Electorales, bajo el asunto: Taller de Cómputos Distritales.</w:t>
            </w:r>
          </w:p>
          <w:p w:rsidR="00513799" w:rsidRPr="008D6CE0" w:rsidRDefault="009B6D69">
            <w:pPr>
              <w:pBdr>
                <w:top w:val="nil"/>
                <w:left w:val="nil"/>
                <w:bottom w:val="nil"/>
                <w:right w:val="nil"/>
                <w:between w:val="nil"/>
              </w:pBdr>
              <w:spacing w:before="240" w:after="240"/>
              <w:ind w:left="360"/>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-Circular No. 17 del veintinueve de marzo de dos mil veintitrés, emitida por el Director de Organización y dirigida a las Vocalías Ejecutivas de las 45 Juntas Distritales Electorales, bajo el asunto: Emisión de observaciones a estudios de factibilidad y cédulas de información.</w:t>
            </w:r>
          </w:p>
          <w:p w:rsidR="00513799" w:rsidRPr="008D6CE0" w:rsidRDefault="009B6D69">
            <w:pPr>
              <w:pBdr>
                <w:top w:val="nil"/>
                <w:left w:val="nil"/>
                <w:bottom w:val="nil"/>
                <w:right w:val="nil"/>
                <w:between w:val="nil"/>
              </w:pBdr>
              <w:spacing w:before="240" w:after="240"/>
              <w:ind w:left="360"/>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-Circular No. 20 del treinta y uno de marzo de dos mil veintitrés, emitida por el Director de Organización y dirigida a las Vocalías Integrantes de las 45 Juntas Distritales Electorales, bajo el asunto: Recomendaciones para la integración y digitalización de archivos.</w:t>
            </w:r>
          </w:p>
          <w:p w:rsidR="00513799" w:rsidRPr="008D6CE0" w:rsidRDefault="009B6D69">
            <w:pPr>
              <w:pBdr>
                <w:top w:val="nil"/>
                <w:left w:val="nil"/>
                <w:bottom w:val="nil"/>
                <w:right w:val="nil"/>
                <w:between w:val="nil"/>
              </w:pBdr>
              <w:spacing w:before="240" w:after="240"/>
              <w:ind w:left="360"/>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-Circular No. 21 del treinta y uno de marzo de dos mil veintitrés, emitida por el Director de Organización y dirigida a las Vocalías de las 45 Juntas Distritales Electorales, bajo el asunto: Segundo Taller de Capacitación para SE y CAE.</w:t>
            </w:r>
          </w:p>
          <w:p w:rsidR="00513799" w:rsidRPr="008D6CE0" w:rsidRDefault="009B6D69">
            <w:pPr>
              <w:pBdr>
                <w:top w:val="nil"/>
                <w:left w:val="nil"/>
                <w:bottom w:val="nil"/>
                <w:right w:val="nil"/>
                <w:between w:val="nil"/>
              </w:pBdr>
              <w:spacing w:before="240" w:after="240"/>
              <w:ind w:left="360"/>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-Circular No. 22 del treinta y uno de marzo de dos mil veintitrés, emitida por el Director de Organización y dirigida a las Vocalías de las 45 Juntas Distritales Electorales, bajo el asunto: Recomendaciones para la Elaboración de la Memoria Electoral.</w:t>
            </w:r>
          </w:p>
        </w:tc>
      </w:tr>
      <w:tr w:rsidR="008D6CE0" w:rsidRPr="008D6CE0">
        <w:trPr>
          <w:jc w:val="center"/>
        </w:trPr>
        <w:tc>
          <w:tcPr>
            <w:tcW w:w="2547" w:type="dxa"/>
            <w:vAlign w:val="center"/>
          </w:tcPr>
          <w:p w:rsidR="00513799" w:rsidRPr="008D6CE0" w:rsidRDefault="009B6D69">
            <w:pPr>
              <w:spacing w:before="120" w:after="120"/>
              <w:jc w:val="center"/>
              <w:rPr>
                <w:rFonts w:ascii="Palatino Linotype" w:eastAsia="Palatino Linotype" w:hAnsi="Palatino Linotype" w:cs="Palatino Linotype"/>
                <w:b/>
                <w:sz w:val="18"/>
                <w:szCs w:val="18"/>
                <w:lang w:val="en-US"/>
              </w:rPr>
            </w:pPr>
            <w:r w:rsidRPr="008D6CE0">
              <w:rPr>
                <w:rFonts w:ascii="Palatino Linotype" w:eastAsia="Palatino Linotype" w:hAnsi="Palatino Linotype" w:cs="Palatino Linotype"/>
                <w:b/>
                <w:sz w:val="18"/>
                <w:szCs w:val="18"/>
                <w:lang w:val="en-US"/>
              </w:rPr>
              <w:t>00256/IEEM/IP/2023</w:t>
            </w:r>
          </w:p>
          <w:p w:rsidR="00513799" w:rsidRPr="008D6CE0" w:rsidRDefault="009B6D69">
            <w:pPr>
              <w:spacing w:before="120" w:after="120"/>
              <w:jc w:val="center"/>
              <w:rPr>
                <w:rFonts w:ascii="Palatino Linotype" w:eastAsia="Palatino Linotype" w:hAnsi="Palatino Linotype" w:cs="Palatino Linotype"/>
                <w:b/>
                <w:sz w:val="18"/>
                <w:szCs w:val="18"/>
                <w:lang w:val="en-US"/>
              </w:rPr>
            </w:pPr>
            <w:r w:rsidRPr="008D6CE0">
              <w:rPr>
                <w:rFonts w:ascii="Palatino Linotype" w:eastAsia="Palatino Linotype" w:hAnsi="Palatino Linotype" w:cs="Palatino Linotype"/>
                <w:b/>
                <w:sz w:val="18"/>
                <w:szCs w:val="18"/>
                <w:lang w:val="en-US"/>
              </w:rPr>
              <w:t>02711/INFOEM/IP/RR/2023</w:t>
            </w:r>
          </w:p>
        </w:tc>
        <w:tc>
          <w:tcPr>
            <w:tcW w:w="6281" w:type="dxa"/>
          </w:tcPr>
          <w:p w:rsidR="00513799" w:rsidRPr="008D6CE0" w:rsidRDefault="009B6D69">
            <w:pPr>
              <w:spacing w:before="120" w:after="120"/>
              <w:jc w:val="both"/>
              <w:rPr>
                <w:rFonts w:ascii="Palatino Linotype" w:eastAsia="Palatino Linotype" w:hAnsi="Palatino Linotype" w:cs="Palatino Linotype"/>
                <w:i/>
                <w:sz w:val="18"/>
                <w:szCs w:val="18"/>
              </w:rPr>
            </w:pPr>
            <w:r w:rsidRPr="008D6CE0">
              <w:rPr>
                <w:rFonts w:ascii="Palatino Linotype" w:eastAsia="Palatino Linotype" w:hAnsi="Palatino Linotype" w:cs="Palatino Linotype"/>
                <w:i/>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13799" w:rsidRPr="008D6CE0" w:rsidRDefault="009B6D69">
            <w:pPr>
              <w:spacing w:before="120" w:after="120"/>
              <w:jc w:val="both"/>
              <w:rPr>
                <w:rFonts w:ascii="Palatino Linotype" w:eastAsia="Palatino Linotype" w:hAnsi="Palatino Linotype" w:cs="Palatino Linotype"/>
                <w:i/>
                <w:sz w:val="18"/>
                <w:szCs w:val="18"/>
              </w:rPr>
            </w:pPr>
            <w:r w:rsidRPr="008D6CE0">
              <w:rPr>
                <w:rFonts w:ascii="Palatino Linotype" w:eastAsia="Palatino Linotype" w:hAnsi="Palatino Linotype" w:cs="Palatino Linotype"/>
                <w:i/>
                <w:sz w:val="18"/>
                <w:szCs w:val="18"/>
              </w:rPr>
              <w:t>Se adjunta respuesta a su solicitud de información.”(Sic)</w:t>
            </w:r>
          </w:p>
          <w:p w:rsidR="00513799" w:rsidRPr="008D6CE0" w:rsidRDefault="009B6D69">
            <w:pPr>
              <w:pBdr>
                <w:top w:val="nil"/>
                <w:left w:val="nil"/>
                <w:bottom w:val="nil"/>
                <w:right w:val="nil"/>
                <w:between w:val="nil"/>
              </w:pBdr>
              <w:spacing w:before="240" w:after="240"/>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Adjunto a su respuesta, el </w:t>
            </w:r>
            <w:r w:rsidRPr="008D6CE0">
              <w:rPr>
                <w:rFonts w:ascii="Palatino Linotype" w:eastAsia="Palatino Linotype" w:hAnsi="Palatino Linotype" w:cs="Palatino Linotype"/>
                <w:b/>
                <w:sz w:val="18"/>
                <w:szCs w:val="18"/>
              </w:rPr>
              <w:t xml:space="preserve">Sujeto Obligado </w:t>
            </w:r>
            <w:r w:rsidRPr="008D6CE0">
              <w:rPr>
                <w:rFonts w:ascii="Palatino Linotype" w:eastAsia="Palatino Linotype" w:hAnsi="Palatino Linotype" w:cs="Palatino Linotype"/>
                <w:sz w:val="18"/>
                <w:szCs w:val="18"/>
              </w:rPr>
              <w:t>proporcionó los archivos electrónicos que contienen la información siguiente:</w:t>
            </w:r>
          </w:p>
          <w:p w:rsidR="00513799" w:rsidRPr="008D6CE0" w:rsidRDefault="009B6D69">
            <w:pPr>
              <w:numPr>
                <w:ilvl w:val="0"/>
                <w:numId w:val="18"/>
              </w:numPr>
              <w:pBdr>
                <w:top w:val="nil"/>
                <w:left w:val="nil"/>
                <w:bottom w:val="nil"/>
                <w:right w:val="nil"/>
                <w:between w:val="nil"/>
              </w:pBdr>
              <w:tabs>
                <w:tab w:val="left" w:pos="305"/>
              </w:tabs>
              <w:spacing w:before="120" w:after="120"/>
              <w:jc w:val="both"/>
              <w:rPr>
                <w:rFonts w:ascii="Palatino Linotype" w:eastAsia="Palatino Linotype" w:hAnsi="Palatino Linotype" w:cs="Palatino Linotype"/>
                <w:b/>
                <w:i/>
                <w:sz w:val="20"/>
                <w:szCs w:val="20"/>
              </w:rPr>
            </w:pPr>
            <w:r w:rsidRPr="008D6CE0">
              <w:rPr>
                <w:rFonts w:ascii="Palatino Linotype" w:eastAsia="Palatino Linotype" w:hAnsi="Palatino Linotype" w:cs="Palatino Linotype"/>
                <w:b/>
                <w:i/>
                <w:sz w:val="20"/>
                <w:szCs w:val="20"/>
              </w:rPr>
              <w:t xml:space="preserve">“IEEM-DO-1104-2023.pdf”: </w:t>
            </w:r>
            <w:r w:rsidRPr="008D6CE0">
              <w:rPr>
                <w:rFonts w:ascii="Palatino Linotype" w:eastAsia="Palatino Linotype" w:hAnsi="Palatino Linotype" w:cs="Palatino Linotype"/>
                <w:sz w:val="20"/>
                <w:szCs w:val="20"/>
              </w:rPr>
              <w:t>Oficio No. IEEM/DO/1104/2023 del diecinueve de abril de dos mil veintitrés, a través del cual el Director de Organización indica a la Titular de la Unidad de Transparencia que, con relación a, entre otras solicitudes, la de nuestra atención, remitía los oficios recibidos durante el mes de marzo de 2023 por la Junta Distrital número 27 con cabecera en Valle de Chalco Solidaridad.</w:t>
            </w:r>
          </w:p>
          <w:p w:rsidR="00513799" w:rsidRPr="008D6CE0" w:rsidRDefault="009B6D69">
            <w:pPr>
              <w:numPr>
                <w:ilvl w:val="0"/>
                <w:numId w:val="18"/>
              </w:numPr>
              <w:pBdr>
                <w:top w:val="nil"/>
                <w:left w:val="nil"/>
                <w:bottom w:val="nil"/>
                <w:right w:val="nil"/>
                <w:between w:val="nil"/>
              </w:pBdr>
              <w:tabs>
                <w:tab w:val="left" w:pos="305"/>
              </w:tabs>
              <w:spacing w:before="120" w:after="120"/>
              <w:jc w:val="both"/>
              <w:rPr>
                <w:rFonts w:ascii="Palatino Linotype" w:eastAsia="Palatino Linotype" w:hAnsi="Palatino Linotype" w:cs="Palatino Linotype"/>
                <w:b/>
                <w:i/>
                <w:sz w:val="20"/>
                <w:szCs w:val="20"/>
              </w:rPr>
            </w:pPr>
            <w:r w:rsidRPr="008D6CE0">
              <w:rPr>
                <w:rFonts w:ascii="Palatino Linotype" w:eastAsia="Palatino Linotype" w:hAnsi="Palatino Linotype" w:cs="Palatino Linotype"/>
                <w:b/>
                <w:i/>
                <w:sz w:val="20"/>
                <w:szCs w:val="20"/>
              </w:rPr>
              <w:t xml:space="preserve">“IEEM-JDE27-125-2023.pdf”: </w:t>
            </w:r>
            <w:r w:rsidRPr="008D6CE0">
              <w:rPr>
                <w:rFonts w:ascii="Palatino Linotype" w:eastAsia="Palatino Linotype" w:hAnsi="Palatino Linotype" w:cs="Palatino Linotype"/>
                <w:sz w:val="20"/>
                <w:szCs w:val="20"/>
              </w:rPr>
              <w:t>Oficio No. IEEM/JDE27/125/2023 del diecinueve de abril de dos mil veintitrés, a través del cual, la Vocal de Organización de la Junta Distrital No. 27 con sede en Valle de Chalco Solidaridad informa que, con relación, entre otras solicitudes, la de nuestro interés, hacía llegar adjunto para su descarga mediante link, entre otra información, bajo el punto 5, los oficios recibidos por la Junta Distrital Electoral 027 con cabecera en Valle de Chalco Solidaridad, y que los documentos enviados fueron revisados y no contienen información susceptible de ser clasificada como confidencial.</w:t>
            </w:r>
          </w:p>
          <w:p w:rsidR="00513799" w:rsidRPr="008D6CE0" w:rsidRDefault="009B6D69">
            <w:pPr>
              <w:numPr>
                <w:ilvl w:val="0"/>
                <w:numId w:val="18"/>
              </w:numPr>
              <w:pBdr>
                <w:top w:val="nil"/>
                <w:left w:val="nil"/>
                <w:bottom w:val="nil"/>
                <w:right w:val="nil"/>
                <w:between w:val="nil"/>
              </w:pBdr>
              <w:tabs>
                <w:tab w:val="left" w:pos="305"/>
              </w:tabs>
              <w:spacing w:before="120" w:after="120"/>
              <w:jc w:val="both"/>
              <w:rPr>
                <w:rFonts w:ascii="Palatino Linotype" w:eastAsia="Palatino Linotype" w:hAnsi="Palatino Linotype" w:cs="Palatino Linotype"/>
                <w:b/>
                <w:i/>
                <w:sz w:val="20"/>
                <w:szCs w:val="20"/>
              </w:rPr>
            </w:pPr>
            <w:r w:rsidRPr="008D6CE0">
              <w:rPr>
                <w:rFonts w:ascii="Palatino Linotype" w:eastAsia="Palatino Linotype" w:hAnsi="Palatino Linotype" w:cs="Palatino Linotype"/>
                <w:b/>
                <w:i/>
                <w:sz w:val="20"/>
                <w:szCs w:val="20"/>
              </w:rPr>
              <w:t xml:space="preserve">“OFICIO RESPUESTA 256-2023 UT.pdf”: </w:t>
            </w:r>
            <w:r w:rsidRPr="008D6CE0">
              <w:rPr>
                <w:rFonts w:ascii="Palatino Linotype" w:eastAsia="Palatino Linotype" w:hAnsi="Palatino Linotype" w:cs="Palatino Linotype"/>
                <w:sz w:val="20"/>
                <w:szCs w:val="20"/>
              </w:rPr>
              <w:t xml:space="preserve">Oficio No. IEEM/UT/716/2023 del veinte de abril de dos mil veintitrés, a través del cual la Jefa de la Unidad de Transparencia informa al particular que con relación a su solicitud se entregaba copia digitalizada en formato </w:t>
            </w:r>
            <w:proofErr w:type="spellStart"/>
            <w:r w:rsidRPr="008D6CE0">
              <w:rPr>
                <w:rFonts w:ascii="Palatino Linotype" w:eastAsia="Palatino Linotype" w:hAnsi="Palatino Linotype" w:cs="Palatino Linotype"/>
                <w:sz w:val="20"/>
                <w:szCs w:val="20"/>
              </w:rPr>
              <w:t>pdf</w:t>
            </w:r>
            <w:proofErr w:type="spellEnd"/>
            <w:r w:rsidRPr="008D6CE0">
              <w:rPr>
                <w:rFonts w:ascii="Palatino Linotype" w:eastAsia="Palatino Linotype" w:hAnsi="Palatino Linotype" w:cs="Palatino Linotype"/>
                <w:sz w:val="20"/>
                <w:szCs w:val="20"/>
              </w:rPr>
              <w:t xml:space="preserve"> el oficio emitido por la servidora pública habilitada de la Dirección de Organización, en el que se detalla lo relativo a su solicitud.</w:t>
            </w:r>
          </w:p>
          <w:p w:rsidR="00513799" w:rsidRPr="008D6CE0" w:rsidRDefault="009B6D69">
            <w:pPr>
              <w:numPr>
                <w:ilvl w:val="0"/>
                <w:numId w:val="18"/>
              </w:numPr>
              <w:pBdr>
                <w:top w:val="nil"/>
                <w:left w:val="nil"/>
                <w:bottom w:val="nil"/>
                <w:right w:val="nil"/>
                <w:between w:val="nil"/>
              </w:pBdr>
              <w:tabs>
                <w:tab w:val="left" w:pos="305"/>
              </w:tabs>
              <w:spacing w:before="120" w:after="120"/>
              <w:jc w:val="both"/>
              <w:rPr>
                <w:rFonts w:ascii="Palatino Linotype" w:eastAsia="Palatino Linotype" w:hAnsi="Palatino Linotype" w:cs="Palatino Linotype"/>
                <w:b/>
                <w:i/>
                <w:sz w:val="20"/>
                <w:szCs w:val="20"/>
              </w:rPr>
            </w:pPr>
            <w:r w:rsidRPr="008D6CE0">
              <w:rPr>
                <w:rFonts w:ascii="Palatino Linotype" w:eastAsia="Palatino Linotype" w:hAnsi="Palatino Linotype" w:cs="Palatino Linotype"/>
                <w:b/>
                <w:i/>
                <w:sz w:val="20"/>
                <w:szCs w:val="20"/>
              </w:rPr>
              <w:t xml:space="preserve">“00256_Oficios Recibidos por la Junta.pdf”: </w:t>
            </w:r>
            <w:r w:rsidRPr="008D6CE0">
              <w:rPr>
                <w:rFonts w:ascii="Palatino Linotype" w:eastAsia="Palatino Linotype" w:hAnsi="Palatino Linotype" w:cs="Palatino Linotype"/>
                <w:sz w:val="18"/>
                <w:szCs w:val="18"/>
              </w:rPr>
              <w:t>Contiene los siguientes oficios:</w:t>
            </w:r>
          </w:p>
          <w:p w:rsidR="00513799" w:rsidRPr="008D6CE0" w:rsidRDefault="009B6D69">
            <w:pPr>
              <w:pBdr>
                <w:top w:val="nil"/>
                <w:left w:val="nil"/>
                <w:bottom w:val="nil"/>
                <w:right w:val="nil"/>
                <w:between w:val="nil"/>
              </w:pBdr>
              <w:tabs>
                <w:tab w:val="left" w:pos="305"/>
              </w:tabs>
              <w:spacing w:before="120" w:after="120"/>
              <w:ind w:left="360"/>
              <w:jc w:val="both"/>
              <w:rPr>
                <w:rFonts w:ascii="Palatino Linotype" w:eastAsia="Palatino Linotype" w:hAnsi="Palatino Linotype" w:cs="Palatino Linotype"/>
                <w:sz w:val="20"/>
                <w:szCs w:val="20"/>
              </w:rPr>
            </w:pPr>
            <w:r w:rsidRPr="008D6CE0">
              <w:rPr>
                <w:rFonts w:ascii="Palatino Linotype" w:eastAsia="Palatino Linotype" w:hAnsi="Palatino Linotype" w:cs="Palatino Linotype"/>
                <w:sz w:val="20"/>
                <w:szCs w:val="20"/>
              </w:rPr>
              <w:t>-</w:t>
            </w:r>
            <w:r w:rsidRPr="008D6CE0">
              <w:rPr>
                <w:rFonts w:ascii="Palatino Linotype" w:eastAsia="Palatino Linotype" w:hAnsi="Palatino Linotype" w:cs="Palatino Linotype"/>
                <w:sz w:val="18"/>
                <w:szCs w:val="18"/>
              </w:rPr>
              <w:t xml:space="preserve"> </w:t>
            </w:r>
            <w:r w:rsidRPr="008D6CE0">
              <w:rPr>
                <w:rFonts w:ascii="Palatino Linotype" w:eastAsia="Palatino Linotype" w:hAnsi="Palatino Linotype" w:cs="Palatino Linotype"/>
                <w:sz w:val="20"/>
                <w:szCs w:val="20"/>
              </w:rPr>
              <w:t>Oficio No. IEEM/UT/378/2023 del tres de marzo de dos mil veintitrés, emitido por la Jefa de la Unidad de Transparencia y dirigido a las Vocalías de Capacitación de las 45 Juntas Distritales.</w:t>
            </w:r>
          </w:p>
          <w:p w:rsidR="00513799" w:rsidRPr="008D6CE0" w:rsidRDefault="009B6D69">
            <w:pPr>
              <w:pBdr>
                <w:top w:val="nil"/>
                <w:left w:val="nil"/>
                <w:bottom w:val="nil"/>
                <w:right w:val="nil"/>
                <w:between w:val="nil"/>
              </w:pBdr>
              <w:tabs>
                <w:tab w:val="left" w:pos="305"/>
              </w:tabs>
              <w:spacing w:before="120" w:after="120"/>
              <w:ind w:left="360"/>
              <w:jc w:val="both"/>
              <w:rPr>
                <w:rFonts w:ascii="Palatino Linotype" w:eastAsia="Palatino Linotype" w:hAnsi="Palatino Linotype" w:cs="Palatino Linotype"/>
                <w:sz w:val="20"/>
                <w:szCs w:val="20"/>
              </w:rPr>
            </w:pPr>
            <w:r w:rsidRPr="008D6CE0">
              <w:rPr>
                <w:rFonts w:ascii="Palatino Linotype" w:eastAsia="Palatino Linotype" w:hAnsi="Palatino Linotype" w:cs="Palatino Linotype"/>
                <w:sz w:val="20"/>
                <w:szCs w:val="20"/>
              </w:rPr>
              <w:t>- Oficio No. IEEM/UT/379/2023 del tres de marzo de dos mil veintitrés, emitido por la Jefa de la Unidad de Transparencia y dirigido a las Vocalías de Organización de las 45 Juntas Distritales.</w:t>
            </w:r>
          </w:p>
          <w:p w:rsidR="00513799" w:rsidRPr="008D6CE0" w:rsidRDefault="009B6D69">
            <w:pPr>
              <w:pBdr>
                <w:top w:val="nil"/>
                <w:left w:val="nil"/>
                <w:bottom w:val="nil"/>
                <w:right w:val="nil"/>
                <w:between w:val="nil"/>
              </w:pBdr>
              <w:tabs>
                <w:tab w:val="left" w:pos="305"/>
              </w:tabs>
              <w:spacing w:before="120" w:after="120"/>
              <w:ind w:left="360"/>
              <w:jc w:val="both"/>
              <w:rPr>
                <w:rFonts w:ascii="Palatino Linotype" w:eastAsia="Palatino Linotype" w:hAnsi="Palatino Linotype" w:cs="Palatino Linotype"/>
                <w:sz w:val="20"/>
                <w:szCs w:val="20"/>
              </w:rPr>
            </w:pPr>
            <w:r w:rsidRPr="008D6CE0">
              <w:rPr>
                <w:rFonts w:ascii="Palatino Linotype" w:eastAsia="Palatino Linotype" w:hAnsi="Palatino Linotype" w:cs="Palatino Linotype"/>
                <w:sz w:val="20"/>
                <w:szCs w:val="20"/>
              </w:rPr>
              <w:t>-Oficio No. DADS/VCHS/OFIC/00104/2023 del veintiuno de marzo de dos mil veintitrés, emitido por la Directora de Atención a la Diversidad Sexual y dirigida a la Vocal de Capacitación de Junta Distrital Electoral No. 27 con cabecera en Valle de Chalco Solidaridad.</w:t>
            </w:r>
          </w:p>
          <w:p w:rsidR="00513799" w:rsidRPr="008D6CE0" w:rsidRDefault="009B6D69">
            <w:pPr>
              <w:pBdr>
                <w:top w:val="nil"/>
                <w:left w:val="nil"/>
                <w:bottom w:val="nil"/>
                <w:right w:val="nil"/>
                <w:between w:val="nil"/>
              </w:pBdr>
              <w:tabs>
                <w:tab w:val="left" w:pos="305"/>
              </w:tabs>
              <w:spacing w:before="120" w:after="120"/>
              <w:ind w:left="360"/>
              <w:jc w:val="both"/>
              <w:rPr>
                <w:rFonts w:ascii="Palatino Linotype" w:eastAsia="Palatino Linotype" w:hAnsi="Palatino Linotype" w:cs="Palatino Linotype"/>
                <w:sz w:val="20"/>
                <w:szCs w:val="20"/>
              </w:rPr>
            </w:pPr>
            <w:r w:rsidRPr="008D6CE0">
              <w:rPr>
                <w:rFonts w:ascii="Palatino Linotype" w:eastAsia="Palatino Linotype" w:hAnsi="Palatino Linotype" w:cs="Palatino Linotype"/>
                <w:sz w:val="20"/>
                <w:szCs w:val="20"/>
              </w:rPr>
              <w:t>-Oficio No. DOE-13/2023 del siete de marzo de dos mil veintitrés, emitido por el Jefe de Departamento de Certificaciones y Oficialía Electoral y dirigido a la Vocal de Organización de Junta Distrital electoral No. 27 con cabecera en Valle de Chalco.</w:t>
            </w:r>
          </w:p>
          <w:p w:rsidR="00513799" w:rsidRPr="008D6CE0" w:rsidRDefault="009B6D69">
            <w:pPr>
              <w:pBdr>
                <w:top w:val="nil"/>
                <w:left w:val="nil"/>
                <w:bottom w:val="nil"/>
                <w:right w:val="nil"/>
                <w:between w:val="nil"/>
              </w:pBdr>
              <w:tabs>
                <w:tab w:val="left" w:pos="305"/>
              </w:tabs>
              <w:spacing w:before="120" w:after="120"/>
              <w:ind w:left="360"/>
              <w:jc w:val="both"/>
              <w:rPr>
                <w:rFonts w:ascii="Palatino Linotype" w:eastAsia="Palatino Linotype" w:hAnsi="Palatino Linotype" w:cs="Palatino Linotype"/>
                <w:sz w:val="20"/>
                <w:szCs w:val="20"/>
              </w:rPr>
            </w:pPr>
            <w:r w:rsidRPr="008D6CE0">
              <w:rPr>
                <w:rFonts w:ascii="Palatino Linotype" w:eastAsia="Palatino Linotype" w:hAnsi="Palatino Linotype" w:cs="Palatino Linotype"/>
                <w:sz w:val="20"/>
                <w:szCs w:val="20"/>
              </w:rPr>
              <w:t>-Oficio No. IEEM/SE/2004/2023 del dieciséis de marzo de dos mil veintitrés, emitido por el Secretario Ejecutivo y dirigido a la Vocal de Organización de Junta Distrital Electoral No. 27 del Instituto Electoral del Estado de México, con sede en Valle de Chalco Solidaridad, Estado de México.</w:t>
            </w:r>
          </w:p>
          <w:p w:rsidR="00513799" w:rsidRPr="008D6CE0" w:rsidRDefault="009B6D69">
            <w:pPr>
              <w:pBdr>
                <w:top w:val="nil"/>
                <w:left w:val="nil"/>
                <w:bottom w:val="nil"/>
                <w:right w:val="nil"/>
                <w:between w:val="nil"/>
              </w:pBdr>
              <w:tabs>
                <w:tab w:val="left" w:pos="305"/>
              </w:tabs>
              <w:spacing w:before="120" w:after="120"/>
              <w:ind w:left="360"/>
              <w:jc w:val="both"/>
              <w:rPr>
                <w:rFonts w:ascii="Palatino Linotype" w:eastAsia="Palatino Linotype" w:hAnsi="Palatino Linotype" w:cs="Palatino Linotype"/>
                <w:sz w:val="20"/>
                <w:szCs w:val="20"/>
              </w:rPr>
            </w:pPr>
            <w:r w:rsidRPr="008D6CE0">
              <w:rPr>
                <w:rFonts w:ascii="Palatino Linotype" w:eastAsia="Palatino Linotype" w:hAnsi="Palatino Linotype" w:cs="Palatino Linotype"/>
                <w:sz w:val="20"/>
                <w:szCs w:val="20"/>
              </w:rPr>
              <w:t>-Oficio No. IEEM/UIE/282/2023 del treinta y uno de marzo de dos mil veintitrés, emitido por el Jefe de la Unidad de Informática y estadística como Instancia Interna Responsable de Coordinar el PREP y dirigido a la Vocalía Ejecutiva Junta Distrital 27.</w:t>
            </w:r>
          </w:p>
          <w:p w:rsidR="00513799" w:rsidRPr="008D6CE0" w:rsidRDefault="009B6D69">
            <w:pPr>
              <w:pBdr>
                <w:top w:val="nil"/>
                <w:left w:val="nil"/>
                <w:bottom w:val="nil"/>
                <w:right w:val="nil"/>
                <w:between w:val="nil"/>
              </w:pBdr>
              <w:tabs>
                <w:tab w:val="left" w:pos="305"/>
              </w:tabs>
              <w:spacing w:before="120" w:after="120"/>
              <w:ind w:left="360"/>
              <w:jc w:val="both"/>
              <w:rPr>
                <w:rFonts w:ascii="Palatino Linotype" w:eastAsia="Palatino Linotype" w:hAnsi="Palatino Linotype" w:cs="Palatino Linotype"/>
                <w:sz w:val="20"/>
                <w:szCs w:val="20"/>
              </w:rPr>
            </w:pPr>
            <w:r w:rsidRPr="008D6CE0">
              <w:rPr>
                <w:rFonts w:ascii="Palatino Linotype" w:eastAsia="Palatino Linotype" w:hAnsi="Palatino Linotype" w:cs="Palatino Linotype"/>
                <w:sz w:val="20"/>
                <w:szCs w:val="20"/>
              </w:rPr>
              <w:t xml:space="preserve">-Oficio No. IEEM/CG/261/2023 del dieciséis de marzo de dos mil veintitrés, emitido por el Titular de la </w:t>
            </w:r>
            <w:proofErr w:type="spellStart"/>
            <w:r w:rsidRPr="008D6CE0">
              <w:rPr>
                <w:rFonts w:ascii="Palatino Linotype" w:eastAsia="Palatino Linotype" w:hAnsi="Palatino Linotype" w:cs="Palatino Linotype"/>
                <w:sz w:val="20"/>
                <w:szCs w:val="20"/>
              </w:rPr>
              <w:t>Subcontraloría</w:t>
            </w:r>
            <w:proofErr w:type="spellEnd"/>
            <w:r w:rsidRPr="008D6CE0">
              <w:rPr>
                <w:rFonts w:ascii="Palatino Linotype" w:eastAsia="Palatino Linotype" w:hAnsi="Palatino Linotype" w:cs="Palatino Linotype"/>
                <w:sz w:val="20"/>
                <w:szCs w:val="20"/>
              </w:rPr>
              <w:t xml:space="preserve"> de Substanciación y dirigido a la Vocal Ejecutiva de la Junta Distrital Electoral No. 27, Valle de Chalco Solidaridad.</w:t>
            </w:r>
          </w:p>
          <w:p w:rsidR="00513799" w:rsidRPr="008D6CE0" w:rsidRDefault="009B6D69">
            <w:pPr>
              <w:pBdr>
                <w:top w:val="nil"/>
                <w:left w:val="nil"/>
                <w:bottom w:val="nil"/>
                <w:right w:val="nil"/>
                <w:between w:val="nil"/>
              </w:pBdr>
              <w:tabs>
                <w:tab w:val="left" w:pos="305"/>
              </w:tabs>
              <w:spacing w:before="120" w:after="120"/>
              <w:ind w:left="360"/>
              <w:jc w:val="both"/>
              <w:rPr>
                <w:rFonts w:ascii="Palatino Linotype" w:eastAsia="Palatino Linotype" w:hAnsi="Palatino Linotype" w:cs="Palatino Linotype"/>
                <w:sz w:val="20"/>
                <w:szCs w:val="20"/>
              </w:rPr>
            </w:pPr>
            <w:r w:rsidRPr="008D6CE0">
              <w:rPr>
                <w:rFonts w:ascii="Palatino Linotype" w:eastAsia="Palatino Linotype" w:hAnsi="Palatino Linotype" w:cs="Palatino Linotype"/>
                <w:sz w:val="20"/>
                <w:szCs w:val="20"/>
              </w:rPr>
              <w:t>-Oficio No. IEEM/DO/649/2023 del dos de marzo de dos mil veintitrés, emitido por el Director de Organización y dirigido a las Vocalías Integrantes de la Junta Distrital electoral No. 26 con cabecera en Cuautitlán Izcalli.</w:t>
            </w:r>
          </w:p>
          <w:p w:rsidR="00513799" w:rsidRPr="008D6CE0" w:rsidRDefault="009B6D69">
            <w:pPr>
              <w:pBdr>
                <w:top w:val="nil"/>
                <w:left w:val="nil"/>
                <w:bottom w:val="nil"/>
                <w:right w:val="nil"/>
                <w:between w:val="nil"/>
              </w:pBdr>
              <w:tabs>
                <w:tab w:val="left" w:pos="305"/>
              </w:tabs>
              <w:spacing w:before="120" w:after="120"/>
              <w:ind w:left="360"/>
              <w:jc w:val="both"/>
              <w:rPr>
                <w:rFonts w:ascii="Palatino Linotype" w:eastAsia="Palatino Linotype" w:hAnsi="Palatino Linotype" w:cs="Palatino Linotype"/>
                <w:sz w:val="20"/>
                <w:szCs w:val="20"/>
              </w:rPr>
            </w:pPr>
            <w:r w:rsidRPr="008D6CE0">
              <w:rPr>
                <w:rFonts w:ascii="Palatino Linotype" w:eastAsia="Palatino Linotype" w:hAnsi="Palatino Linotype" w:cs="Palatino Linotype"/>
                <w:sz w:val="20"/>
                <w:szCs w:val="20"/>
              </w:rPr>
              <w:t>-Oficio No. IEEM/DO/650/2023 del primero de marzo de dos mil veintitrés, emitido por el Director de Organización y dirigido a la Vocal de Organización en su carácter de Servidora Pública Habilitada de la Junta Distrital electoral No. 27 con cabecera en Valle de Chalco Solidaridad.</w:t>
            </w:r>
          </w:p>
          <w:p w:rsidR="00513799" w:rsidRPr="008D6CE0" w:rsidRDefault="009B6D69">
            <w:pPr>
              <w:pBdr>
                <w:top w:val="nil"/>
                <w:left w:val="nil"/>
                <w:bottom w:val="nil"/>
                <w:right w:val="nil"/>
                <w:between w:val="nil"/>
              </w:pBdr>
              <w:tabs>
                <w:tab w:val="left" w:pos="305"/>
              </w:tabs>
              <w:spacing w:before="120" w:after="120"/>
              <w:ind w:left="360"/>
              <w:jc w:val="both"/>
              <w:rPr>
                <w:rFonts w:ascii="Palatino Linotype" w:eastAsia="Palatino Linotype" w:hAnsi="Palatino Linotype" w:cs="Palatino Linotype"/>
                <w:sz w:val="20"/>
                <w:szCs w:val="20"/>
              </w:rPr>
            </w:pPr>
            <w:r w:rsidRPr="008D6CE0">
              <w:rPr>
                <w:rFonts w:ascii="Palatino Linotype" w:eastAsia="Palatino Linotype" w:hAnsi="Palatino Linotype" w:cs="Palatino Linotype"/>
                <w:sz w:val="20"/>
                <w:szCs w:val="20"/>
              </w:rPr>
              <w:t>-Oficio No. IEEM/DO/748/2023 del quince de marzo de dos mil veintitrés, emitido por el Director de Organización y dirigido a las Vocalías Integrantes de las 45 Juntas Distritales Electorales.</w:t>
            </w:r>
          </w:p>
          <w:p w:rsidR="00513799" w:rsidRPr="008D6CE0" w:rsidRDefault="009B6D69">
            <w:pPr>
              <w:pBdr>
                <w:top w:val="nil"/>
                <w:left w:val="nil"/>
                <w:bottom w:val="nil"/>
                <w:right w:val="nil"/>
                <w:between w:val="nil"/>
              </w:pBdr>
              <w:tabs>
                <w:tab w:val="left" w:pos="305"/>
              </w:tabs>
              <w:spacing w:before="120" w:after="120"/>
              <w:ind w:left="360"/>
              <w:jc w:val="both"/>
              <w:rPr>
                <w:rFonts w:ascii="Palatino Linotype" w:eastAsia="Palatino Linotype" w:hAnsi="Palatino Linotype" w:cs="Palatino Linotype"/>
                <w:sz w:val="20"/>
                <w:szCs w:val="20"/>
              </w:rPr>
            </w:pPr>
            <w:r w:rsidRPr="008D6CE0">
              <w:rPr>
                <w:rFonts w:ascii="Palatino Linotype" w:eastAsia="Palatino Linotype" w:hAnsi="Palatino Linotype" w:cs="Palatino Linotype"/>
                <w:sz w:val="20"/>
                <w:szCs w:val="20"/>
              </w:rPr>
              <w:t>-Oficio No. IEEM/DO/809/2023 del veintitrés de marzo de dos mil veintitrés, emitido por el Director de Organización y dirigido a la Vocal Ejecutiva de la Junta Distrital Electoral No. 27, con cabecera en Valle de Chalco Solidaridad.</w:t>
            </w:r>
          </w:p>
          <w:p w:rsidR="00513799" w:rsidRPr="008D6CE0" w:rsidRDefault="009B6D69">
            <w:pPr>
              <w:pBdr>
                <w:top w:val="nil"/>
                <w:left w:val="nil"/>
                <w:bottom w:val="nil"/>
                <w:right w:val="nil"/>
                <w:between w:val="nil"/>
              </w:pBdr>
              <w:tabs>
                <w:tab w:val="left" w:pos="305"/>
              </w:tabs>
              <w:spacing w:before="120" w:after="120"/>
              <w:ind w:left="360"/>
              <w:jc w:val="both"/>
              <w:rPr>
                <w:rFonts w:ascii="Palatino Linotype" w:eastAsia="Palatino Linotype" w:hAnsi="Palatino Linotype" w:cs="Palatino Linotype"/>
                <w:sz w:val="20"/>
                <w:szCs w:val="20"/>
              </w:rPr>
            </w:pPr>
            <w:r w:rsidRPr="008D6CE0">
              <w:rPr>
                <w:rFonts w:ascii="Palatino Linotype" w:eastAsia="Palatino Linotype" w:hAnsi="Palatino Linotype" w:cs="Palatino Linotype"/>
                <w:sz w:val="20"/>
                <w:szCs w:val="20"/>
              </w:rPr>
              <w:t>-Oficio No. IEEM/DO/881/2023 del treinta de marzo de dos mil veintitrés, emitido por el Director de Organización y dirigido a las Vocalías Integrantes de las 45 Juntas Distritales Electorales.</w:t>
            </w:r>
          </w:p>
          <w:p w:rsidR="00513799" w:rsidRPr="008D6CE0" w:rsidRDefault="009B6D69">
            <w:pPr>
              <w:pBdr>
                <w:top w:val="nil"/>
                <w:left w:val="nil"/>
                <w:bottom w:val="nil"/>
                <w:right w:val="nil"/>
                <w:between w:val="nil"/>
              </w:pBdr>
              <w:tabs>
                <w:tab w:val="left" w:pos="305"/>
              </w:tabs>
              <w:spacing w:before="120" w:after="120"/>
              <w:ind w:left="360"/>
              <w:jc w:val="both"/>
              <w:rPr>
                <w:rFonts w:ascii="Palatino Linotype" w:eastAsia="Palatino Linotype" w:hAnsi="Palatino Linotype" w:cs="Palatino Linotype"/>
                <w:sz w:val="20"/>
                <w:szCs w:val="20"/>
              </w:rPr>
            </w:pPr>
            <w:r w:rsidRPr="008D6CE0">
              <w:rPr>
                <w:rFonts w:ascii="Palatino Linotype" w:eastAsia="Palatino Linotype" w:hAnsi="Palatino Linotype" w:cs="Palatino Linotype"/>
                <w:sz w:val="20"/>
                <w:szCs w:val="20"/>
              </w:rPr>
              <w:t>-Oficio No. VCHS/CCS/OF/221/2023 del catorce de marzo de dos mil veintitrés, emitido por el Coordinador de Comunicación Social del H. Ayuntamiento de Valle de Chalco Solidaridad y dirigido a la Vocal de Capacitación de la Junta Distrital Electoral No. 27, con cabecera en Valle de Chalco Solidaridad.</w:t>
            </w:r>
          </w:p>
          <w:p w:rsidR="00513799" w:rsidRPr="008D6CE0" w:rsidRDefault="009B6D69">
            <w:pPr>
              <w:pBdr>
                <w:top w:val="nil"/>
                <w:left w:val="nil"/>
                <w:bottom w:val="nil"/>
                <w:right w:val="nil"/>
                <w:between w:val="nil"/>
              </w:pBdr>
              <w:tabs>
                <w:tab w:val="left" w:pos="305"/>
              </w:tabs>
              <w:spacing w:before="120" w:after="120"/>
              <w:ind w:left="360"/>
              <w:jc w:val="both"/>
              <w:rPr>
                <w:rFonts w:ascii="Palatino Linotype" w:eastAsia="Palatino Linotype" w:hAnsi="Palatino Linotype" w:cs="Palatino Linotype"/>
                <w:sz w:val="20"/>
                <w:szCs w:val="20"/>
              </w:rPr>
            </w:pPr>
            <w:r w:rsidRPr="008D6CE0">
              <w:rPr>
                <w:rFonts w:ascii="Palatino Linotype" w:eastAsia="Palatino Linotype" w:hAnsi="Palatino Linotype" w:cs="Palatino Linotype"/>
                <w:sz w:val="20"/>
                <w:szCs w:val="20"/>
              </w:rPr>
              <w:t>-Oficio No. VCHS/SHA/PACI/OF/074/2023 del catorce de marzo de dos mil veintitrés, emitido por el Coordinador de Participación Ciudadana y el Secretario del H. Ayuntamiento de Valle de Chalco Solidaridad y dirigido a la Vocal de Capacitación de la Junta Distrital Electoral No. 27, con cabecera en Valle de Chalco Solidaridad.</w:t>
            </w:r>
          </w:p>
        </w:tc>
      </w:tr>
      <w:tr w:rsidR="008D6CE0" w:rsidRPr="008D6CE0">
        <w:trPr>
          <w:jc w:val="center"/>
        </w:trPr>
        <w:tc>
          <w:tcPr>
            <w:tcW w:w="2547" w:type="dxa"/>
            <w:vAlign w:val="center"/>
          </w:tcPr>
          <w:p w:rsidR="00513799" w:rsidRPr="008D6CE0" w:rsidRDefault="009B6D69">
            <w:pPr>
              <w:spacing w:before="120" w:after="120"/>
              <w:jc w:val="center"/>
              <w:rPr>
                <w:rFonts w:ascii="Palatino Linotype" w:eastAsia="Palatino Linotype" w:hAnsi="Palatino Linotype" w:cs="Palatino Linotype"/>
                <w:b/>
                <w:sz w:val="18"/>
                <w:szCs w:val="18"/>
                <w:lang w:val="en-US"/>
              </w:rPr>
            </w:pPr>
            <w:r w:rsidRPr="008D6CE0">
              <w:rPr>
                <w:rFonts w:ascii="Palatino Linotype" w:eastAsia="Palatino Linotype" w:hAnsi="Palatino Linotype" w:cs="Palatino Linotype"/>
                <w:b/>
                <w:sz w:val="18"/>
                <w:szCs w:val="18"/>
                <w:lang w:val="en-US"/>
              </w:rPr>
              <w:t>00255/IEEM/IP/2023</w:t>
            </w:r>
          </w:p>
          <w:p w:rsidR="00513799" w:rsidRPr="008D6CE0" w:rsidRDefault="009B6D69">
            <w:pPr>
              <w:spacing w:before="120" w:after="120"/>
              <w:jc w:val="center"/>
              <w:rPr>
                <w:rFonts w:ascii="Palatino Linotype" w:eastAsia="Palatino Linotype" w:hAnsi="Palatino Linotype" w:cs="Palatino Linotype"/>
                <w:b/>
                <w:sz w:val="18"/>
                <w:szCs w:val="18"/>
                <w:lang w:val="en-US"/>
              </w:rPr>
            </w:pPr>
            <w:r w:rsidRPr="008D6CE0">
              <w:rPr>
                <w:rFonts w:ascii="Palatino Linotype" w:eastAsia="Palatino Linotype" w:hAnsi="Palatino Linotype" w:cs="Palatino Linotype"/>
                <w:b/>
                <w:sz w:val="18"/>
                <w:szCs w:val="18"/>
                <w:lang w:val="en-US"/>
              </w:rPr>
              <w:t>02712/INFOEM/IP/RR/2023</w:t>
            </w:r>
          </w:p>
        </w:tc>
        <w:tc>
          <w:tcPr>
            <w:tcW w:w="6281" w:type="dxa"/>
          </w:tcPr>
          <w:p w:rsidR="00513799" w:rsidRPr="008D6CE0" w:rsidRDefault="009B6D69">
            <w:pPr>
              <w:spacing w:before="120" w:after="120"/>
              <w:jc w:val="both"/>
              <w:rPr>
                <w:rFonts w:ascii="Palatino Linotype" w:eastAsia="Palatino Linotype" w:hAnsi="Palatino Linotype" w:cs="Palatino Linotype"/>
                <w:i/>
                <w:sz w:val="18"/>
                <w:szCs w:val="18"/>
              </w:rPr>
            </w:pPr>
            <w:r w:rsidRPr="008D6CE0">
              <w:rPr>
                <w:rFonts w:ascii="Palatino Linotype" w:eastAsia="Palatino Linotype" w:hAnsi="Palatino Linotype" w:cs="Palatino Linotype"/>
                <w:i/>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13799" w:rsidRPr="008D6CE0" w:rsidRDefault="009B6D69">
            <w:pPr>
              <w:spacing w:before="120" w:after="120"/>
              <w:jc w:val="both"/>
              <w:rPr>
                <w:rFonts w:ascii="Palatino Linotype" w:eastAsia="Palatino Linotype" w:hAnsi="Palatino Linotype" w:cs="Palatino Linotype"/>
                <w:i/>
                <w:sz w:val="18"/>
                <w:szCs w:val="18"/>
              </w:rPr>
            </w:pPr>
            <w:r w:rsidRPr="008D6CE0">
              <w:rPr>
                <w:rFonts w:ascii="Palatino Linotype" w:eastAsia="Palatino Linotype" w:hAnsi="Palatino Linotype" w:cs="Palatino Linotype"/>
                <w:i/>
                <w:sz w:val="18"/>
                <w:szCs w:val="18"/>
              </w:rPr>
              <w:t>Se adjunta respuesta a su solicitud de información.”(Sic)</w:t>
            </w:r>
          </w:p>
          <w:p w:rsidR="00513799" w:rsidRPr="008D6CE0" w:rsidRDefault="009B6D69">
            <w:pPr>
              <w:pBdr>
                <w:top w:val="nil"/>
                <w:left w:val="nil"/>
                <w:bottom w:val="nil"/>
                <w:right w:val="nil"/>
                <w:between w:val="nil"/>
              </w:pBdr>
              <w:spacing w:before="240" w:after="240"/>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Adjunto a su respuesta, el </w:t>
            </w:r>
            <w:r w:rsidRPr="008D6CE0">
              <w:rPr>
                <w:rFonts w:ascii="Palatino Linotype" w:eastAsia="Palatino Linotype" w:hAnsi="Palatino Linotype" w:cs="Palatino Linotype"/>
                <w:b/>
                <w:sz w:val="18"/>
                <w:szCs w:val="18"/>
              </w:rPr>
              <w:t xml:space="preserve">Sujeto Obligado </w:t>
            </w:r>
            <w:r w:rsidRPr="008D6CE0">
              <w:rPr>
                <w:rFonts w:ascii="Palatino Linotype" w:eastAsia="Palatino Linotype" w:hAnsi="Palatino Linotype" w:cs="Palatino Linotype"/>
                <w:sz w:val="18"/>
                <w:szCs w:val="18"/>
              </w:rPr>
              <w:t>proporcionó los archivos electrónicos que contienen la información siguiente:</w:t>
            </w:r>
          </w:p>
          <w:p w:rsidR="00513799" w:rsidRPr="008D6CE0" w:rsidRDefault="009B6D69">
            <w:pPr>
              <w:numPr>
                <w:ilvl w:val="0"/>
                <w:numId w:val="18"/>
              </w:numPr>
              <w:pBdr>
                <w:top w:val="nil"/>
                <w:left w:val="nil"/>
                <w:bottom w:val="nil"/>
                <w:right w:val="nil"/>
                <w:between w:val="nil"/>
              </w:pBdr>
              <w:tabs>
                <w:tab w:val="left" w:pos="305"/>
              </w:tabs>
              <w:spacing w:before="120" w:after="120"/>
              <w:jc w:val="both"/>
              <w:rPr>
                <w:rFonts w:ascii="Palatino Linotype" w:eastAsia="Palatino Linotype" w:hAnsi="Palatino Linotype" w:cs="Palatino Linotype"/>
                <w:b/>
                <w:i/>
                <w:sz w:val="20"/>
                <w:szCs w:val="20"/>
              </w:rPr>
            </w:pPr>
            <w:r w:rsidRPr="008D6CE0">
              <w:rPr>
                <w:rFonts w:ascii="Palatino Linotype" w:eastAsia="Palatino Linotype" w:hAnsi="Palatino Linotype" w:cs="Palatino Linotype"/>
                <w:b/>
                <w:i/>
                <w:sz w:val="20"/>
                <w:szCs w:val="20"/>
              </w:rPr>
              <w:t xml:space="preserve">“IEEM-DO-1104-2023.pdf”: </w:t>
            </w:r>
            <w:r w:rsidRPr="008D6CE0">
              <w:rPr>
                <w:rFonts w:ascii="Palatino Linotype" w:eastAsia="Palatino Linotype" w:hAnsi="Palatino Linotype" w:cs="Palatino Linotype"/>
                <w:sz w:val="20"/>
                <w:szCs w:val="20"/>
              </w:rPr>
              <w:t>Oficio No. IEEM/DO/1104/2023 del diecinueve de abril de dos mil veintitrés, a través del cual el Director de Organización indica a la Titular de la Unidad de Transparencia que, con relación a, entre otras solicitudes, la de nuestra atención, remitía los oficios remitidos durante el mes de marzo de 2023 por la Junta Distrital número 27 con cabecera en Valle de Chalco Solidaridad.</w:t>
            </w:r>
          </w:p>
          <w:p w:rsidR="00513799" w:rsidRPr="008D6CE0" w:rsidRDefault="009B6D69">
            <w:pPr>
              <w:numPr>
                <w:ilvl w:val="0"/>
                <w:numId w:val="18"/>
              </w:numPr>
              <w:pBdr>
                <w:top w:val="nil"/>
                <w:left w:val="nil"/>
                <w:bottom w:val="nil"/>
                <w:right w:val="nil"/>
                <w:between w:val="nil"/>
              </w:pBdr>
              <w:tabs>
                <w:tab w:val="left" w:pos="305"/>
              </w:tabs>
              <w:spacing w:before="120" w:after="120"/>
              <w:jc w:val="both"/>
              <w:rPr>
                <w:rFonts w:ascii="Palatino Linotype" w:eastAsia="Palatino Linotype" w:hAnsi="Palatino Linotype" w:cs="Palatino Linotype"/>
                <w:b/>
                <w:i/>
                <w:sz w:val="20"/>
                <w:szCs w:val="20"/>
              </w:rPr>
            </w:pPr>
            <w:r w:rsidRPr="008D6CE0">
              <w:rPr>
                <w:rFonts w:ascii="Palatino Linotype" w:eastAsia="Palatino Linotype" w:hAnsi="Palatino Linotype" w:cs="Palatino Linotype"/>
                <w:b/>
                <w:i/>
                <w:sz w:val="20"/>
                <w:szCs w:val="20"/>
              </w:rPr>
              <w:t xml:space="preserve">“IEEM-JDE27-125-2023.pdf”: </w:t>
            </w:r>
            <w:r w:rsidRPr="008D6CE0">
              <w:rPr>
                <w:rFonts w:ascii="Palatino Linotype" w:eastAsia="Palatino Linotype" w:hAnsi="Palatino Linotype" w:cs="Palatino Linotype"/>
                <w:sz w:val="20"/>
                <w:szCs w:val="20"/>
              </w:rPr>
              <w:t>Oficio No. IEEM/JDE27/125/2023 del diecinueve de abril de dos mil veintitrés, a través del cual, la Vocal de Organización de la Junta Distrital No. 27 con sede en Valle de Chalco Solidaridad informa que, con relación, entre otras solicitudes, la de nuestro interés, hacía llegar adjunto para su descarga mediante link, entre otra información, bajo el punto 4, los oficios remitidos por la Junta Distrital Electoral 027 con cabecera en Valle de Chalco Solidaridad, y que los documentos enviados fueron revisados y no contienen información susceptible de ser clasificada como confidencial.</w:t>
            </w:r>
          </w:p>
          <w:p w:rsidR="00513799" w:rsidRPr="008D6CE0" w:rsidRDefault="009B6D69">
            <w:pPr>
              <w:numPr>
                <w:ilvl w:val="0"/>
                <w:numId w:val="18"/>
              </w:numPr>
              <w:pBdr>
                <w:top w:val="nil"/>
                <w:left w:val="nil"/>
                <w:bottom w:val="nil"/>
                <w:right w:val="nil"/>
                <w:between w:val="nil"/>
              </w:pBdr>
              <w:spacing w:before="240" w:after="240"/>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b/>
                <w:i/>
                <w:sz w:val="18"/>
                <w:szCs w:val="18"/>
              </w:rPr>
              <w:t>“OFICIO RESPUESTA 255-2023 UT.pdf</w:t>
            </w:r>
            <w:r w:rsidRPr="008D6CE0">
              <w:rPr>
                <w:rFonts w:ascii="Palatino Linotype" w:eastAsia="Palatino Linotype" w:hAnsi="Palatino Linotype" w:cs="Palatino Linotype"/>
                <w:sz w:val="18"/>
                <w:szCs w:val="18"/>
              </w:rPr>
              <w:t xml:space="preserve">”: </w:t>
            </w:r>
            <w:r w:rsidRPr="008D6CE0">
              <w:rPr>
                <w:rFonts w:ascii="Palatino Linotype" w:eastAsia="Palatino Linotype" w:hAnsi="Palatino Linotype" w:cs="Palatino Linotype"/>
                <w:sz w:val="20"/>
                <w:szCs w:val="20"/>
              </w:rPr>
              <w:t xml:space="preserve">Oficio No. IEEM/UT/715/2023 del veinte de abril de dos mil veintitrés, a través del cual la Jefa de la Unidad de Transparencia informa al particular que con relación a su solicitud se entregaba copia digitalizada en formato </w:t>
            </w:r>
            <w:proofErr w:type="spellStart"/>
            <w:r w:rsidRPr="008D6CE0">
              <w:rPr>
                <w:rFonts w:ascii="Palatino Linotype" w:eastAsia="Palatino Linotype" w:hAnsi="Palatino Linotype" w:cs="Palatino Linotype"/>
                <w:sz w:val="20"/>
                <w:szCs w:val="20"/>
              </w:rPr>
              <w:t>pdf</w:t>
            </w:r>
            <w:proofErr w:type="spellEnd"/>
            <w:r w:rsidRPr="008D6CE0">
              <w:rPr>
                <w:rFonts w:ascii="Palatino Linotype" w:eastAsia="Palatino Linotype" w:hAnsi="Palatino Linotype" w:cs="Palatino Linotype"/>
                <w:sz w:val="20"/>
                <w:szCs w:val="20"/>
              </w:rPr>
              <w:t xml:space="preserve"> el oficio emitido por la servidora pública habilitada de la Dirección de Organización, en el que se detalla lo relativo a su solicitud</w:t>
            </w:r>
          </w:p>
          <w:p w:rsidR="00513799" w:rsidRPr="008D6CE0" w:rsidRDefault="009B6D69">
            <w:pPr>
              <w:numPr>
                <w:ilvl w:val="0"/>
                <w:numId w:val="18"/>
              </w:numPr>
              <w:pBdr>
                <w:top w:val="nil"/>
                <w:left w:val="nil"/>
                <w:bottom w:val="nil"/>
                <w:right w:val="nil"/>
                <w:between w:val="nil"/>
              </w:pBdr>
              <w:spacing w:before="240" w:after="240"/>
              <w:jc w:val="both"/>
              <w:rPr>
                <w:rFonts w:ascii="Palatino Linotype" w:eastAsia="Palatino Linotype" w:hAnsi="Palatino Linotype" w:cs="Palatino Linotype"/>
                <w:i/>
                <w:sz w:val="18"/>
                <w:szCs w:val="18"/>
              </w:rPr>
            </w:pPr>
            <w:r w:rsidRPr="008D6CE0">
              <w:rPr>
                <w:rFonts w:ascii="Palatino Linotype" w:eastAsia="Palatino Linotype" w:hAnsi="Palatino Linotype" w:cs="Palatino Linotype"/>
                <w:b/>
                <w:i/>
                <w:sz w:val="18"/>
                <w:szCs w:val="18"/>
              </w:rPr>
              <w:t>“00255_Oficios Remitidos por la Junta.pdf”</w:t>
            </w:r>
            <w:r w:rsidRPr="008D6CE0">
              <w:rPr>
                <w:rFonts w:ascii="Palatino Linotype" w:eastAsia="Palatino Linotype" w:hAnsi="Palatino Linotype" w:cs="Palatino Linotype"/>
                <w:sz w:val="18"/>
                <w:szCs w:val="18"/>
              </w:rPr>
              <w:t>: Contienen los siguientes oficios:</w:t>
            </w:r>
          </w:p>
          <w:p w:rsidR="00513799" w:rsidRPr="008D6CE0" w:rsidRDefault="009B6D69">
            <w:pPr>
              <w:pBdr>
                <w:top w:val="nil"/>
                <w:left w:val="nil"/>
                <w:bottom w:val="nil"/>
                <w:right w:val="nil"/>
                <w:between w:val="nil"/>
              </w:pBdr>
              <w:spacing w:before="240" w:after="240"/>
              <w:ind w:left="360"/>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-Oficios números </w:t>
            </w:r>
            <w:r w:rsidRPr="008D6CE0">
              <w:rPr>
                <w:rFonts w:ascii="Palatino Linotype" w:eastAsia="Palatino Linotype" w:hAnsi="Palatino Linotype" w:cs="Palatino Linotype"/>
                <w:sz w:val="16"/>
                <w:szCs w:val="16"/>
              </w:rPr>
              <w:t>IEEM/JDE27/045/2023, IEEM/JDE27/046/2023, IEEM/JDE27/047/2023, IEEM/JDE027/050/2023, IEEM/JDE027/051/2023, IEEM/JDE027/052/2023, IEEM/JDE027/053/2023, IEEM/JDE027/055/2023, Veintitrés oficios número IEEM/JDE027/056/2023, IEEM/JDE27/057/2023, IEEM/JDE027/058/2023, IEEM/JDE027/059/2023, IEEM/JDE027/060/2023, IEEM/JDE027/061/2023, IEEM/JDE27/062/2023, IEEM/JDE27/063/2023, IEEM/JDE027/064/2023, IEEM/JDE027/065/2023, IEEM/JDE027/066/2023, IEEM/JDE027/067/2023, IEEM/JDE027/068/2023, IEEM/JDE027/069/2023, IEEM/JDE027/070/2023, IEEM/JDE027/071/2023, IEEM/JDE027/072/2023, IEEM/JDE027/073/2023, IEEM/JDE027/074/2023, IEEM/JDE027/075/2023, IEEM/JDE027/076/2023, IEEM/JDE027/077/2023, IEEM/JDE27/078/2023, IEEM/JDE27/079/2023, IEEM/JDE027/080/2023, IEEM/JDE027/081/2023, IEEM/JDE027/082/2023, IEEM/JDE027/083/2023, IEEM/JDE027/084/2023, IEEM/JDE027/085/2023, Dos oficios números IEEM/JDE27/086/2023,    IEEM/JDE027/087/2023, IEEM/JDE027/088/2023, IEEM/JDE027/089/2023, IEEM/JDE027/090/2023</w:t>
            </w:r>
            <w:r w:rsidRPr="008D6CE0">
              <w:rPr>
                <w:rFonts w:ascii="Palatino Linotype" w:eastAsia="Palatino Linotype" w:hAnsi="Palatino Linotype" w:cs="Palatino Linotype"/>
                <w:sz w:val="18"/>
                <w:szCs w:val="18"/>
              </w:rPr>
              <w:t>, de fechas primero, dos, tres, seis, siete, ocho, nueve, diez, trece, catorce, quince, dieciséis, diecisiete, veinticuatro, veintisiete, veintiocho y veintinueve de marzo de dos mil veintitrés, así como del cuatro de abril de dos mil veintitrés, respectivamente, emitidos por la Vocal Ejecutiva de la Junta Distrital No. 27 Valle de Chalco Solidaridad.</w:t>
            </w:r>
          </w:p>
        </w:tc>
      </w:tr>
      <w:tr w:rsidR="008D6CE0" w:rsidRPr="008D6CE0">
        <w:trPr>
          <w:jc w:val="center"/>
        </w:trPr>
        <w:tc>
          <w:tcPr>
            <w:tcW w:w="2547" w:type="dxa"/>
            <w:vAlign w:val="center"/>
          </w:tcPr>
          <w:p w:rsidR="00513799" w:rsidRPr="008D6CE0" w:rsidRDefault="009B6D69">
            <w:pPr>
              <w:spacing w:before="120" w:after="120"/>
              <w:jc w:val="center"/>
              <w:rPr>
                <w:rFonts w:ascii="Palatino Linotype" w:eastAsia="Palatino Linotype" w:hAnsi="Palatino Linotype" w:cs="Palatino Linotype"/>
                <w:b/>
                <w:sz w:val="18"/>
                <w:szCs w:val="18"/>
                <w:lang w:val="en-US"/>
              </w:rPr>
            </w:pPr>
            <w:r w:rsidRPr="008D6CE0">
              <w:rPr>
                <w:rFonts w:ascii="Palatino Linotype" w:eastAsia="Palatino Linotype" w:hAnsi="Palatino Linotype" w:cs="Palatino Linotype"/>
                <w:b/>
                <w:sz w:val="18"/>
                <w:szCs w:val="18"/>
                <w:lang w:val="en-US"/>
              </w:rPr>
              <w:t>00253/IEEM/IP/2023</w:t>
            </w:r>
          </w:p>
          <w:p w:rsidR="00513799" w:rsidRPr="008D6CE0" w:rsidRDefault="009B6D69">
            <w:pPr>
              <w:spacing w:before="120" w:after="120"/>
              <w:jc w:val="center"/>
              <w:rPr>
                <w:rFonts w:ascii="Palatino Linotype" w:eastAsia="Palatino Linotype" w:hAnsi="Palatino Linotype" w:cs="Palatino Linotype"/>
                <w:b/>
                <w:sz w:val="18"/>
                <w:szCs w:val="18"/>
                <w:lang w:val="en-US"/>
              </w:rPr>
            </w:pPr>
            <w:r w:rsidRPr="008D6CE0">
              <w:rPr>
                <w:rFonts w:ascii="Palatino Linotype" w:eastAsia="Palatino Linotype" w:hAnsi="Palatino Linotype" w:cs="Palatino Linotype"/>
                <w:b/>
                <w:sz w:val="18"/>
                <w:szCs w:val="18"/>
                <w:lang w:val="en-US"/>
              </w:rPr>
              <w:t>02713/INFOEM/IP/RR/2023</w:t>
            </w:r>
          </w:p>
        </w:tc>
        <w:tc>
          <w:tcPr>
            <w:tcW w:w="6281" w:type="dxa"/>
          </w:tcPr>
          <w:p w:rsidR="00513799" w:rsidRPr="008D6CE0" w:rsidRDefault="009B6D69">
            <w:pPr>
              <w:spacing w:before="120" w:after="120"/>
              <w:jc w:val="both"/>
              <w:rPr>
                <w:rFonts w:ascii="Palatino Linotype" w:eastAsia="Palatino Linotype" w:hAnsi="Palatino Linotype" w:cs="Palatino Linotype"/>
                <w:i/>
                <w:sz w:val="18"/>
                <w:szCs w:val="18"/>
              </w:rPr>
            </w:pPr>
            <w:r w:rsidRPr="008D6CE0">
              <w:rPr>
                <w:rFonts w:ascii="Palatino Linotype" w:eastAsia="Palatino Linotype" w:hAnsi="Palatino Linotype" w:cs="Palatino Linotype"/>
                <w:i/>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13799" w:rsidRPr="008D6CE0" w:rsidRDefault="009B6D69">
            <w:pPr>
              <w:spacing w:before="120" w:after="120"/>
              <w:jc w:val="both"/>
              <w:rPr>
                <w:rFonts w:ascii="Palatino Linotype" w:eastAsia="Palatino Linotype" w:hAnsi="Palatino Linotype" w:cs="Palatino Linotype"/>
                <w:i/>
                <w:sz w:val="18"/>
                <w:szCs w:val="18"/>
              </w:rPr>
            </w:pPr>
            <w:r w:rsidRPr="008D6CE0">
              <w:rPr>
                <w:rFonts w:ascii="Palatino Linotype" w:eastAsia="Palatino Linotype" w:hAnsi="Palatino Linotype" w:cs="Palatino Linotype"/>
                <w:i/>
                <w:sz w:val="18"/>
                <w:szCs w:val="18"/>
              </w:rPr>
              <w:t>Se adjunta respuesta a su solicitud de información.”(Sic)</w:t>
            </w:r>
          </w:p>
          <w:p w:rsidR="00513799" w:rsidRPr="008D6CE0" w:rsidRDefault="009B6D69">
            <w:pPr>
              <w:pBdr>
                <w:top w:val="nil"/>
                <w:left w:val="nil"/>
                <w:bottom w:val="nil"/>
                <w:right w:val="nil"/>
                <w:between w:val="nil"/>
              </w:pBdr>
              <w:spacing w:before="240" w:after="240"/>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Adjunto a su respuesta, el </w:t>
            </w:r>
            <w:r w:rsidRPr="008D6CE0">
              <w:rPr>
                <w:rFonts w:ascii="Palatino Linotype" w:eastAsia="Palatino Linotype" w:hAnsi="Palatino Linotype" w:cs="Palatino Linotype"/>
                <w:b/>
                <w:sz w:val="18"/>
                <w:szCs w:val="18"/>
              </w:rPr>
              <w:t xml:space="preserve">Sujeto Obligado </w:t>
            </w:r>
            <w:r w:rsidRPr="008D6CE0">
              <w:rPr>
                <w:rFonts w:ascii="Palatino Linotype" w:eastAsia="Palatino Linotype" w:hAnsi="Palatino Linotype" w:cs="Palatino Linotype"/>
                <w:sz w:val="18"/>
                <w:szCs w:val="18"/>
              </w:rPr>
              <w:t>proporcionó los archivos electrónicos que contienen la información siguiente:</w:t>
            </w:r>
          </w:p>
          <w:p w:rsidR="00513799" w:rsidRPr="008D6CE0" w:rsidRDefault="009B6D69">
            <w:pPr>
              <w:numPr>
                <w:ilvl w:val="0"/>
                <w:numId w:val="18"/>
              </w:numPr>
              <w:pBdr>
                <w:top w:val="nil"/>
                <w:left w:val="nil"/>
                <w:bottom w:val="nil"/>
                <w:right w:val="nil"/>
                <w:between w:val="nil"/>
              </w:pBdr>
              <w:tabs>
                <w:tab w:val="left" w:pos="305"/>
              </w:tabs>
              <w:spacing w:before="120" w:after="120"/>
              <w:jc w:val="both"/>
              <w:rPr>
                <w:rFonts w:ascii="Palatino Linotype" w:eastAsia="Palatino Linotype" w:hAnsi="Palatino Linotype" w:cs="Palatino Linotype"/>
                <w:b/>
                <w:i/>
                <w:sz w:val="20"/>
                <w:szCs w:val="20"/>
              </w:rPr>
            </w:pPr>
            <w:r w:rsidRPr="008D6CE0">
              <w:rPr>
                <w:rFonts w:ascii="Palatino Linotype" w:eastAsia="Palatino Linotype" w:hAnsi="Palatino Linotype" w:cs="Palatino Linotype"/>
                <w:b/>
                <w:i/>
                <w:sz w:val="20"/>
                <w:szCs w:val="20"/>
              </w:rPr>
              <w:t xml:space="preserve">“IEEM-DO-1104-2023.pdf”: </w:t>
            </w:r>
            <w:r w:rsidRPr="008D6CE0">
              <w:rPr>
                <w:rFonts w:ascii="Palatino Linotype" w:eastAsia="Palatino Linotype" w:hAnsi="Palatino Linotype" w:cs="Palatino Linotype"/>
                <w:sz w:val="20"/>
                <w:szCs w:val="20"/>
              </w:rPr>
              <w:t>Oficio No. IEEM/DO/1104/2023 del diecinueve de abril de dos mil veintitrés, a través del cual el Director de Organización indica a la Titular de la Unidad de Transparencia que, con relación a, entre otras solicitudes, la de nuestra atención, remitía los oficios recibidos durante el mes de marzo de 2023 en el Consejo Distrital número 27 con cabecera en Valle de Chalco Solidaridad.</w:t>
            </w:r>
          </w:p>
          <w:p w:rsidR="00513799" w:rsidRPr="008D6CE0" w:rsidRDefault="009B6D69">
            <w:pPr>
              <w:numPr>
                <w:ilvl w:val="0"/>
                <w:numId w:val="18"/>
              </w:numPr>
              <w:pBdr>
                <w:top w:val="nil"/>
                <w:left w:val="nil"/>
                <w:bottom w:val="nil"/>
                <w:right w:val="nil"/>
                <w:between w:val="nil"/>
              </w:pBdr>
              <w:tabs>
                <w:tab w:val="left" w:pos="305"/>
              </w:tabs>
              <w:spacing w:before="120" w:after="120"/>
              <w:jc w:val="both"/>
              <w:rPr>
                <w:rFonts w:ascii="Palatino Linotype" w:eastAsia="Palatino Linotype" w:hAnsi="Palatino Linotype" w:cs="Palatino Linotype"/>
                <w:b/>
                <w:i/>
                <w:sz w:val="20"/>
                <w:szCs w:val="20"/>
              </w:rPr>
            </w:pPr>
            <w:r w:rsidRPr="008D6CE0">
              <w:rPr>
                <w:rFonts w:ascii="Palatino Linotype" w:eastAsia="Palatino Linotype" w:hAnsi="Palatino Linotype" w:cs="Palatino Linotype"/>
                <w:b/>
                <w:i/>
                <w:sz w:val="20"/>
                <w:szCs w:val="20"/>
              </w:rPr>
              <w:t xml:space="preserve">“IEEM-JDE27-125-2023.pdf”: </w:t>
            </w:r>
            <w:r w:rsidRPr="008D6CE0">
              <w:rPr>
                <w:rFonts w:ascii="Palatino Linotype" w:eastAsia="Palatino Linotype" w:hAnsi="Palatino Linotype" w:cs="Palatino Linotype"/>
                <w:sz w:val="20"/>
                <w:szCs w:val="20"/>
              </w:rPr>
              <w:t>Oficio No. IEEM/JDE27/125/2023 del diecinueve de abril de dos mil veintitrés, a través del cual, la Vocal de Organización de la Junta Distrital No. 27 con sede en Valle de Chalco Solidaridad informa que, con relación, entre otras solicitudes, la de nuestro interés, hacía llegar adjunto para su descarga mediante link, entre otra información, bajo el punto 2, los oficios recibidos en el Consejo Distrital Electoral 027 con cabecera en Valle de Chalco Solidaridad, y que los documentos enviados fueron revisados y no contienen información susceptible de ser clasificada como confidencial.</w:t>
            </w:r>
          </w:p>
          <w:p w:rsidR="00513799" w:rsidRPr="008D6CE0" w:rsidRDefault="009B6D69">
            <w:pPr>
              <w:numPr>
                <w:ilvl w:val="0"/>
                <w:numId w:val="18"/>
              </w:numPr>
              <w:pBdr>
                <w:top w:val="nil"/>
                <w:left w:val="nil"/>
                <w:bottom w:val="nil"/>
                <w:right w:val="nil"/>
                <w:between w:val="nil"/>
              </w:pBdr>
              <w:spacing w:before="120" w:after="120"/>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b/>
                <w:i/>
                <w:sz w:val="20"/>
                <w:szCs w:val="20"/>
              </w:rPr>
              <w:t>“</w:t>
            </w:r>
            <w:r w:rsidRPr="008D6CE0">
              <w:rPr>
                <w:rFonts w:ascii="Palatino Linotype" w:eastAsia="Palatino Linotype" w:hAnsi="Palatino Linotype" w:cs="Palatino Linotype"/>
                <w:b/>
                <w:i/>
                <w:sz w:val="18"/>
                <w:szCs w:val="18"/>
              </w:rPr>
              <w:t>OFICIO RESPUESTA 253-2023 UT.pdf</w:t>
            </w:r>
            <w:r w:rsidRPr="008D6CE0">
              <w:rPr>
                <w:rFonts w:ascii="Palatino Linotype" w:eastAsia="Palatino Linotype" w:hAnsi="Palatino Linotype" w:cs="Palatino Linotype"/>
                <w:sz w:val="18"/>
                <w:szCs w:val="18"/>
              </w:rPr>
              <w:t xml:space="preserve">”: </w:t>
            </w:r>
            <w:r w:rsidRPr="008D6CE0">
              <w:rPr>
                <w:rFonts w:ascii="Palatino Linotype" w:eastAsia="Palatino Linotype" w:hAnsi="Palatino Linotype" w:cs="Palatino Linotype"/>
                <w:sz w:val="20"/>
                <w:szCs w:val="20"/>
              </w:rPr>
              <w:t xml:space="preserve">Oficio No. IEEM/UT/713/2023 del veinte de abril de dos mil veintitrés, a través del cual la Jefa de la Unidad de Transparencia informa al particular que con relación a su solicitud se entregaba copia digitalizada en formato </w:t>
            </w:r>
            <w:proofErr w:type="spellStart"/>
            <w:r w:rsidRPr="008D6CE0">
              <w:rPr>
                <w:rFonts w:ascii="Palatino Linotype" w:eastAsia="Palatino Linotype" w:hAnsi="Palatino Linotype" w:cs="Palatino Linotype"/>
                <w:sz w:val="20"/>
                <w:szCs w:val="20"/>
              </w:rPr>
              <w:t>pdf</w:t>
            </w:r>
            <w:proofErr w:type="spellEnd"/>
            <w:r w:rsidRPr="008D6CE0">
              <w:rPr>
                <w:rFonts w:ascii="Palatino Linotype" w:eastAsia="Palatino Linotype" w:hAnsi="Palatino Linotype" w:cs="Palatino Linotype"/>
                <w:sz w:val="20"/>
                <w:szCs w:val="20"/>
              </w:rPr>
              <w:t xml:space="preserve"> el oficio emitido por la servidora pública habilitada de la Dirección de Organización, en el que se detalla lo relativo a su solicitud.</w:t>
            </w:r>
          </w:p>
          <w:p w:rsidR="00513799" w:rsidRPr="008D6CE0" w:rsidRDefault="009B6D69">
            <w:pPr>
              <w:numPr>
                <w:ilvl w:val="0"/>
                <w:numId w:val="18"/>
              </w:numPr>
              <w:pBdr>
                <w:top w:val="nil"/>
                <w:left w:val="nil"/>
                <w:bottom w:val="nil"/>
                <w:right w:val="nil"/>
                <w:between w:val="nil"/>
              </w:pBdr>
              <w:spacing w:before="120" w:after="120"/>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b/>
                <w:i/>
                <w:sz w:val="20"/>
                <w:szCs w:val="20"/>
              </w:rPr>
              <w:t>“</w:t>
            </w:r>
            <w:r w:rsidRPr="008D6CE0">
              <w:rPr>
                <w:rFonts w:ascii="Palatino Linotype" w:eastAsia="Palatino Linotype" w:hAnsi="Palatino Linotype" w:cs="Palatino Linotype"/>
                <w:b/>
                <w:i/>
                <w:sz w:val="18"/>
                <w:szCs w:val="18"/>
              </w:rPr>
              <w:t>00253_Oficios Recibidos por el Consejo Distrital.pdf</w:t>
            </w:r>
            <w:r w:rsidRPr="008D6CE0">
              <w:rPr>
                <w:rFonts w:ascii="Palatino Linotype" w:eastAsia="Palatino Linotype" w:hAnsi="Palatino Linotype" w:cs="Palatino Linotype"/>
                <w:sz w:val="18"/>
                <w:szCs w:val="18"/>
              </w:rPr>
              <w:t>”: Contiene los siguientes documentos:</w:t>
            </w:r>
          </w:p>
          <w:p w:rsidR="00513799" w:rsidRPr="008D6CE0" w:rsidRDefault="009B6D69">
            <w:pPr>
              <w:pBdr>
                <w:top w:val="nil"/>
                <w:left w:val="nil"/>
                <w:bottom w:val="nil"/>
                <w:right w:val="nil"/>
                <w:between w:val="nil"/>
              </w:pBdr>
              <w:spacing w:before="120" w:after="120"/>
              <w:ind w:left="360"/>
              <w:jc w:val="both"/>
              <w:rPr>
                <w:rFonts w:ascii="Palatino Linotype" w:eastAsia="Palatino Linotype" w:hAnsi="Palatino Linotype" w:cs="Palatino Linotype"/>
                <w:sz w:val="20"/>
                <w:szCs w:val="20"/>
              </w:rPr>
            </w:pPr>
            <w:r w:rsidRPr="008D6CE0">
              <w:rPr>
                <w:rFonts w:ascii="Palatino Linotype" w:eastAsia="Palatino Linotype" w:hAnsi="Palatino Linotype" w:cs="Palatino Linotype"/>
                <w:b/>
                <w:i/>
                <w:sz w:val="20"/>
                <w:szCs w:val="20"/>
              </w:rPr>
              <w:t>-</w:t>
            </w:r>
            <w:r w:rsidRPr="008D6CE0">
              <w:rPr>
                <w:rFonts w:ascii="Palatino Linotype" w:eastAsia="Palatino Linotype" w:hAnsi="Palatino Linotype" w:cs="Palatino Linotype"/>
                <w:sz w:val="20"/>
                <w:szCs w:val="20"/>
              </w:rPr>
              <w:t>Oficio IEEM/DPP/0498/2023 del tres de marzo de dos mil veintitrés, emitido por el Director de Partidos Políticos y dirigido a las Presidencias y Secretarías de los Consejos Distritales Electorales del Instituto Electoral del Estado de México.</w:t>
            </w:r>
          </w:p>
          <w:p w:rsidR="00513799" w:rsidRPr="008D6CE0" w:rsidRDefault="009B6D69">
            <w:pPr>
              <w:pBdr>
                <w:top w:val="nil"/>
                <w:left w:val="nil"/>
                <w:bottom w:val="nil"/>
                <w:right w:val="nil"/>
                <w:between w:val="nil"/>
              </w:pBdr>
              <w:spacing w:before="120" w:after="120"/>
              <w:ind w:left="360"/>
              <w:jc w:val="both"/>
              <w:rPr>
                <w:rFonts w:ascii="Palatino Linotype" w:eastAsia="Palatino Linotype" w:hAnsi="Palatino Linotype" w:cs="Palatino Linotype"/>
                <w:sz w:val="20"/>
                <w:szCs w:val="20"/>
              </w:rPr>
            </w:pPr>
            <w:r w:rsidRPr="008D6CE0">
              <w:rPr>
                <w:rFonts w:ascii="Palatino Linotype" w:eastAsia="Palatino Linotype" w:hAnsi="Palatino Linotype" w:cs="Palatino Linotype"/>
                <w:b/>
                <w:i/>
                <w:sz w:val="20"/>
                <w:szCs w:val="20"/>
              </w:rPr>
              <w:t>-</w:t>
            </w:r>
            <w:r w:rsidRPr="008D6CE0">
              <w:rPr>
                <w:rFonts w:ascii="Palatino Linotype" w:eastAsia="Palatino Linotype" w:hAnsi="Palatino Linotype" w:cs="Palatino Linotype"/>
                <w:sz w:val="20"/>
                <w:szCs w:val="20"/>
              </w:rPr>
              <w:t>Oficio IEEM/DPP/0668/2023 del treinta y uno de marzo de dos mil veintitrés, emitido por el Director de Partidos Políticos y dirigido a las Presidencias y Secretarías de los Consejos Distritales Electorales del Instituto Electoral del Estado de México.</w:t>
            </w:r>
          </w:p>
          <w:p w:rsidR="00513799" w:rsidRPr="008D6CE0" w:rsidRDefault="009B6D69">
            <w:pPr>
              <w:pBdr>
                <w:top w:val="nil"/>
                <w:left w:val="nil"/>
                <w:bottom w:val="nil"/>
                <w:right w:val="nil"/>
                <w:between w:val="nil"/>
              </w:pBdr>
              <w:spacing w:before="120" w:after="120"/>
              <w:ind w:left="360"/>
              <w:jc w:val="both"/>
              <w:rPr>
                <w:rFonts w:ascii="Palatino Linotype" w:eastAsia="Palatino Linotype" w:hAnsi="Palatino Linotype" w:cs="Palatino Linotype"/>
                <w:sz w:val="20"/>
                <w:szCs w:val="20"/>
              </w:rPr>
            </w:pPr>
            <w:r w:rsidRPr="008D6CE0">
              <w:rPr>
                <w:rFonts w:ascii="Palatino Linotype" w:eastAsia="Palatino Linotype" w:hAnsi="Palatino Linotype" w:cs="Palatino Linotype"/>
                <w:b/>
                <w:i/>
                <w:sz w:val="20"/>
                <w:szCs w:val="20"/>
              </w:rPr>
              <w:t>-</w:t>
            </w:r>
            <w:r w:rsidRPr="008D6CE0">
              <w:rPr>
                <w:rFonts w:ascii="Palatino Linotype" w:eastAsia="Palatino Linotype" w:hAnsi="Palatino Linotype" w:cs="Palatino Linotype"/>
                <w:sz w:val="20"/>
                <w:szCs w:val="20"/>
              </w:rPr>
              <w:t>Oficio IEEM/DO/614/2023 del primero de marzo de dos mil veintitrés, emitido por el Director de Organización y dirigido a las Presidencias de los 45 Consejos Distritales Electorales.</w:t>
            </w:r>
          </w:p>
          <w:p w:rsidR="00513799" w:rsidRPr="008D6CE0" w:rsidRDefault="009B6D69">
            <w:pPr>
              <w:pBdr>
                <w:top w:val="nil"/>
                <w:left w:val="nil"/>
                <w:bottom w:val="nil"/>
                <w:right w:val="nil"/>
                <w:between w:val="nil"/>
              </w:pBdr>
              <w:spacing w:before="120" w:after="120"/>
              <w:ind w:left="360"/>
              <w:jc w:val="both"/>
              <w:rPr>
                <w:rFonts w:ascii="Palatino Linotype" w:eastAsia="Palatino Linotype" w:hAnsi="Palatino Linotype" w:cs="Palatino Linotype"/>
                <w:sz w:val="20"/>
                <w:szCs w:val="20"/>
              </w:rPr>
            </w:pPr>
            <w:r w:rsidRPr="008D6CE0">
              <w:rPr>
                <w:rFonts w:ascii="Palatino Linotype" w:eastAsia="Palatino Linotype" w:hAnsi="Palatino Linotype" w:cs="Palatino Linotype"/>
                <w:b/>
                <w:i/>
                <w:sz w:val="20"/>
                <w:szCs w:val="20"/>
              </w:rPr>
              <w:t>-</w:t>
            </w:r>
            <w:r w:rsidRPr="008D6CE0">
              <w:rPr>
                <w:rFonts w:ascii="Palatino Linotype" w:eastAsia="Palatino Linotype" w:hAnsi="Palatino Linotype" w:cs="Palatino Linotype"/>
                <w:sz w:val="20"/>
                <w:szCs w:val="20"/>
              </w:rPr>
              <w:t>Oficio IEEM/DO/880/2023 del treinta de marzo de dos mil veintitrés, emitido por el Director de Organización y dirigido a las Presidencias de los 45 Consejos Distritales Electorales.</w:t>
            </w:r>
          </w:p>
          <w:p w:rsidR="00513799" w:rsidRPr="008D6CE0" w:rsidRDefault="009B6D69">
            <w:pPr>
              <w:pBdr>
                <w:top w:val="nil"/>
                <w:left w:val="nil"/>
                <w:bottom w:val="nil"/>
                <w:right w:val="nil"/>
                <w:between w:val="nil"/>
              </w:pBdr>
              <w:spacing w:before="120" w:after="120"/>
              <w:ind w:left="360"/>
              <w:jc w:val="both"/>
              <w:rPr>
                <w:rFonts w:ascii="Palatino Linotype" w:eastAsia="Palatino Linotype" w:hAnsi="Palatino Linotype" w:cs="Palatino Linotype"/>
                <w:sz w:val="20"/>
                <w:szCs w:val="20"/>
              </w:rPr>
            </w:pPr>
            <w:r w:rsidRPr="008D6CE0">
              <w:rPr>
                <w:rFonts w:ascii="Palatino Linotype" w:eastAsia="Palatino Linotype" w:hAnsi="Palatino Linotype" w:cs="Palatino Linotype"/>
                <w:b/>
                <w:i/>
                <w:sz w:val="20"/>
                <w:szCs w:val="20"/>
              </w:rPr>
              <w:t>-</w:t>
            </w:r>
            <w:r w:rsidRPr="008D6CE0">
              <w:rPr>
                <w:rFonts w:ascii="Palatino Linotype" w:eastAsia="Palatino Linotype" w:hAnsi="Palatino Linotype" w:cs="Palatino Linotype"/>
                <w:sz w:val="20"/>
                <w:szCs w:val="20"/>
              </w:rPr>
              <w:t>Oficio INE-CD32-MEX/P/253/2023 del diez de marzo de dos mil veintitrés, emitido por la Consejera Presidenta del Instituto Nacional Electoral y dirigido a la Consejera Presidenta 27 Consejo Distrital del Instituto Electoral del Estado de México.</w:t>
            </w:r>
          </w:p>
          <w:p w:rsidR="00513799" w:rsidRPr="008D6CE0" w:rsidRDefault="009B6D69">
            <w:pPr>
              <w:pBdr>
                <w:top w:val="nil"/>
                <w:left w:val="nil"/>
                <w:bottom w:val="nil"/>
                <w:right w:val="nil"/>
                <w:between w:val="nil"/>
              </w:pBdr>
              <w:spacing w:before="120" w:after="120"/>
              <w:ind w:left="360"/>
              <w:jc w:val="both"/>
              <w:rPr>
                <w:rFonts w:ascii="Palatino Linotype" w:eastAsia="Palatino Linotype" w:hAnsi="Palatino Linotype" w:cs="Palatino Linotype"/>
                <w:sz w:val="20"/>
                <w:szCs w:val="20"/>
              </w:rPr>
            </w:pPr>
            <w:r w:rsidRPr="008D6CE0">
              <w:rPr>
                <w:rFonts w:ascii="Palatino Linotype" w:eastAsia="Palatino Linotype" w:hAnsi="Palatino Linotype" w:cs="Palatino Linotype"/>
                <w:b/>
                <w:i/>
                <w:sz w:val="20"/>
                <w:szCs w:val="20"/>
              </w:rPr>
              <w:t>-</w:t>
            </w:r>
            <w:r w:rsidRPr="008D6CE0">
              <w:rPr>
                <w:rFonts w:ascii="Palatino Linotype" w:eastAsia="Palatino Linotype" w:hAnsi="Palatino Linotype" w:cs="Palatino Linotype"/>
                <w:sz w:val="20"/>
                <w:szCs w:val="20"/>
              </w:rPr>
              <w:t>Oficio INE-CD32-MEX/P/278/2023 del veintiuno de marzo de dos mil veintitrés, emitido por la Consejera Presidenta del Instituto Nacional Electoral y dirigido a la Consejera Presidenta 27 Consejo Distrital del Instituto Electoral del Estado de México.</w:t>
            </w:r>
          </w:p>
          <w:p w:rsidR="00513799" w:rsidRPr="008D6CE0" w:rsidRDefault="009B6D69">
            <w:pPr>
              <w:pBdr>
                <w:top w:val="nil"/>
                <w:left w:val="nil"/>
                <w:bottom w:val="nil"/>
                <w:right w:val="nil"/>
                <w:between w:val="nil"/>
              </w:pBdr>
              <w:spacing w:before="120" w:after="120"/>
              <w:ind w:left="360"/>
              <w:jc w:val="both"/>
              <w:rPr>
                <w:rFonts w:ascii="Palatino Linotype" w:eastAsia="Palatino Linotype" w:hAnsi="Palatino Linotype" w:cs="Palatino Linotype"/>
                <w:sz w:val="20"/>
                <w:szCs w:val="20"/>
              </w:rPr>
            </w:pPr>
            <w:r w:rsidRPr="008D6CE0">
              <w:rPr>
                <w:rFonts w:ascii="Palatino Linotype" w:eastAsia="Palatino Linotype" w:hAnsi="Palatino Linotype" w:cs="Palatino Linotype"/>
                <w:b/>
                <w:i/>
                <w:sz w:val="20"/>
                <w:szCs w:val="20"/>
              </w:rPr>
              <w:t>-</w:t>
            </w:r>
            <w:r w:rsidRPr="008D6CE0">
              <w:rPr>
                <w:rFonts w:ascii="Palatino Linotype" w:eastAsia="Palatino Linotype" w:hAnsi="Palatino Linotype" w:cs="Palatino Linotype"/>
                <w:sz w:val="20"/>
                <w:szCs w:val="20"/>
              </w:rPr>
              <w:t>Oficio INE-CD32-MEX/P/293/2023 del veintitrés de marzo de dos mil veintitrés, emitido por la Consejera Presidenta del Instituto Nacional Electoral y dirigido a la Consejera Presidenta 27 Consejo Distrital del Instituto Electoral del Estado de México.</w:t>
            </w:r>
          </w:p>
          <w:p w:rsidR="00513799" w:rsidRPr="008D6CE0" w:rsidRDefault="009B6D69">
            <w:pPr>
              <w:pBdr>
                <w:top w:val="nil"/>
                <w:left w:val="nil"/>
                <w:bottom w:val="nil"/>
                <w:right w:val="nil"/>
                <w:between w:val="nil"/>
              </w:pBdr>
              <w:spacing w:before="120" w:after="120"/>
              <w:ind w:left="360"/>
              <w:jc w:val="both"/>
              <w:rPr>
                <w:rFonts w:ascii="Palatino Linotype" w:eastAsia="Palatino Linotype" w:hAnsi="Palatino Linotype" w:cs="Palatino Linotype"/>
                <w:sz w:val="20"/>
                <w:szCs w:val="20"/>
              </w:rPr>
            </w:pPr>
            <w:r w:rsidRPr="008D6CE0">
              <w:rPr>
                <w:rFonts w:ascii="Palatino Linotype" w:eastAsia="Palatino Linotype" w:hAnsi="Palatino Linotype" w:cs="Palatino Linotype"/>
                <w:b/>
                <w:i/>
                <w:sz w:val="20"/>
                <w:szCs w:val="20"/>
              </w:rPr>
              <w:t>-</w:t>
            </w:r>
            <w:r w:rsidRPr="008D6CE0">
              <w:rPr>
                <w:rFonts w:ascii="Palatino Linotype" w:eastAsia="Palatino Linotype" w:hAnsi="Palatino Linotype" w:cs="Palatino Linotype"/>
                <w:sz w:val="20"/>
                <w:szCs w:val="20"/>
              </w:rPr>
              <w:t>Oficio sin número del treinta de marzo de dos mil veintitrés, emitido por el Representante de morena ante el Consejo Distrital Número 27, del Instituto Electoral del Estado de México y dirigido a la Presidenta del Consejo Distrital Número 27 del Instituto Electoral del Estado de México.</w:t>
            </w:r>
          </w:p>
          <w:p w:rsidR="00513799" w:rsidRPr="008D6CE0" w:rsidRDefault="009B6D69">
            <w:pPr>
              <w:pBdr>
                <w:top w:val="nil"/>
                <w:left w:val="nil"/>
                <w:bottom w:val="nil"/>
                <w:right w:val="nil"/>
                <w:between w:val="nil"/>
              </w:pBdr>
              <w:spacing w:before="120" w:after="120"/>
              <w:ind w:left="360"/>
              <w:jc w:val="both"/>
              <w:rPr>
                <w:rFonts w:ascii="Palatino Linotype" w:eastAsia="Palatino Linotype" w:hAnsi="Palatino Linotype" w:cs="Palatino Linotype"/>
                <w:sz w:val="20"/>
                <w:szCs w:val="20"/>
              </w:rPr>
            </w:pPr>
            <w:r w:rsidRPr="008D6CE0">
              <w:rPr>
                <w:rFonts w:ascii="Palatino Linotype" w:eastAsia="Palatino Linotype" w:hAnsi="Palatino Linotype" w:cs="Palatino Linotype"/>
                <w:b/>
                <w:i/>
                <w:sz w:val="20"/>
                <w:szCs w:val="20"/>
              </w:rPr>
              <w:t>-</w:t>
            </w:r>
            <w:r w:rsidRPr="008D6CE0">
              <w:rPr>
                <w:rFonts w:ascii="Palatino Linotype" w:eastAsia="Palatino Linotype" w:hAnsi="Palatino Linotype" w:cs="Palatino Linotype"/>
                <w:sz w:val="20"/>
                <w:szCs w:val="20"/>
              </w:rPr>
              <w:t>Dos oficios sin número del treinta de marzo de dos mil veintitrés, emitidos por el Representante de morena ante el Consejo Distrital Número 27, del Instituto Electoral del Estado de México y dirigidos a la Presidenta del Consejo Distrital Número 27 del Instituto Electoral del Estado de México.</w:t>
            </w:r>
          </w:p>
          <w:p w:rsidR="00513799" w:rsidRPr="008D6CE0" w:rsidRDefault="009B6D69">
            <w:pPr>
              <w:pBdr>
                <w:top w:val="nil"/>
                <w:left w:val="nil"/>
                <w:bottom w:val="nil"/>
                <w:right w:val="nil"/>
                <w:between w:val="nil"/>
              </w:pBdr>
              <w:spacing w:before="120" w:after="120"/>
              <w:ind w:left="360"/>
              <w:jc w:val="both"/>
              <w:rPr>
                <w:rFonts w:ascii="Palatino Linotype" w:eastAsia="Palatino Linotype" w:hAnsi="Palatino Linotype" w:cs="Palatino Linotype"/>
                <w:sz w:val="20"/>
                <w:szCs w:val="20"/>
              </w:rPr>
            </w:pPr>
            <w:r w:rsidRPr="008D6CE0">
              <w:rPr>
                <w:rFonts w:ascii="Palatino Linotype" w:eastAsia="Palatino Linotype" w:hAnsi="Palatino Linotype" w:cs="Palatino Linotype"/>
                <w:sz w:val="20"/>
                <w:szCs w:val="20"/>
              </w:rPr>
              <w:t>-Oficio sin número del primero de marzo de dos mil veintitrés, emitido por el Representante de morena ante el Consejo Distrital Número 27, del Instituto Electoral del Estado de México y dirigido a la Presidenta del Consejo Distrital Número 27 del Instituto Electoral del Estado de México.</w:t>
            </w:r>
          </w:p>
        </w:tc>
      </w:tr>
      <w:tr w:rsidR="008D6CE0" w:rsidRPr="008D6CE0">
        <w:trPr>
          <w:jc w:val="center"/>
        </w:trPr>
        <w:tc>
          <w:tcPr>
            <w:tcW w:w="2547" w:type="dxa"/>
            <w:vAlign w:val="center"/>
          </w:tcPr>
          <w:p w:rsidR="00513799" w:rsidRPr="008D6CE0" w:rsidRDefault="009B6D69">
            <w:pPr>
              <w:spacing w:before="120" w:after="120"/>
              <w:jc w:val="center"/>
              <w:rPr>
                <w:rFonts w:ascii="Palatino Linotype" w:eastAsia="Palatino Linotype" w:hAnsi="Palatino Linotype" w:cs="Palatino Linotype"/>
                <w:b/>
                <w:sz w:val="18"/>
                <w:szCs w:val="18"/>
                <w:lang w:val="en-US"/>
              </w:rPr>
            </w:pPr>
            <w:r w:rsidRPr="008D6CE0">
              <w:rPr>
                <w:rFonts w:ascii="Palatino Linotype" w:eastAsia="Palatino Linotype" w:hAnsi="Palatino Linotype" w:cs="Palatino Linotype"/>
                <w:b/>
                <w:sz w:val="18"/>
                <w:szCs w:val="18"/>
                <w:lang w:val="en-US"/>
              </w:rPr>
              <w:t>00252/IEEM/IP/2023</w:t>
            </w:r>
          </w:p>
          <w:p w:rsidR="00513799" w:rsidRPr="008D6CE0" w:rsidRDefault="009B6D69">
            <w:pPr>
              <w:spacing w:before="120" w:after="120"/>
              <w:jc w:val="center"/>
              <w:rPr>
                <w:rFonts w:ascii="Palatino Linotype" w:eastAsia="Palatino Linotype" w:hAnsi="Palatino Linotype" w:cs="Palatino Linotype"/>
                <w:b/>
                <w:sz w:val="18"/>
                <w:szCs w:val="18"/>
                <w:lang w:val="en-US"/>
              </w:rPr>
            </w:pPr>
            <w:r w:rsidRPr="008D6CE0">
              <w:rPr>
                <w:rFonts w:ascii="Palatino Linotype" w:eastAsia="Palatino Linotype" w:hAnsi="Palatino Linotype" w:cs="Palatino Linotype"/>
                <w:b/>
                <w:sz w:val="18"/>
                <w:szCs w:val="18"/>
                <w:lang w:val="en-US"/>
              </w:rPr>
              <w:t>02714/INFOEM/IP/RR/2023</w:t>
            </w:r>
          </w:p>
        </w:tc>
        <w:tc>
          <w:tcPr>
            <w:tcW w:w="6281" w:type="dxa"/>
          </w:tcPr>
          <w:p w:rsidR="00513799" w:rsidRPr="008D6CE0" w:rsidRDefault="009B6D69">
            <w:pPr>
              <w:spacing w:before="120" w:after="120"/>
              <w:jc w:val="both"/>
              <w:rPr>
                <w:rFonts w:ascii="Palatino Linotype" w:eastAsia="Palatino Linotype" w:hAnsi="Palatino Linotype" w:cs="Palatino Linotype"/>
                <w:i/>
                <w:sz w:val="18"/>
                <w:szCs w:val="18"/>
              </w:rPr>
            </w:pPr>
            <w:r w:rsidRPr="008D6CE0">
              <w:rPr>
                <w:rFonts w:ascii="Palatino Linotype" w:eastAsia="Palatino Linotype" w:hAnsi="Palatino Linotype" w:cs="Palatino Linotype"/>
                <w:i/>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13799" w:rsidRPr="008D6CE0" w:rsidRDefault="009B6D69">
            <w:pPr>
              <w:spacing w:before="120" w:after="120"/>
              <w:jc w:val="both"/>
              <w:rPr>
                <w:rFonts w:ascii="Palatino Linotype" w:eastAsia="Palatino Linotype" w:hAnsi="Palatino Linotype" w:cs="Palatino Linotype"/>
                <w:i/>
                <w:sz w:val="18"/>
                <w:szCs w:val="18"/>
              </w:rPr>
            </w:pPr>
            <w:r w:rsidRPr="008D6CE0">
              <w:rPr>
                <w:rFonts w:ascii="Palatino Linotype" w:eastAsia="Palatino Linotype" w:hAnsi="Palatino Linotype" w:cs="Palatino Linotype"/>
                <w:i/>
                <w:sz w:val="18"/>
                <w:szCs w:val="18"/>
              </w:rPr>
              <w:t>Se adjunta respuesta a su solicitud de información.”(Sic)</w:t>
            </w:r>
          </w:p>
          <w:p w:rsidR="00513799" w:rsidRPr="008D6CE0" w:rsidRDefault="009B6D69">
            <w:pPr>
              <w:pBdr>
                <w:top w:val="nil"/>
                <w:left w:val="nil"/>
                <w:bottom w:val="nil"/>
                <w:right w:val="nil"/>
                <w:between w:val="nil"/>
              </w:pBdr>
              <w:spacing w:before="240" w:after="240"/>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Adjunto a su respuesta, el </w:t>
            </w:r>
            <w:r w:rsidRPr="008D6CE0">
              <w:rPr>
                <w:rFonts w:ascii="Palatino Linotype" w:eastAsia="Palatino Linotype" w:hAnsi="Palatino Linotype" w:cs="Palatino Linotype"/>
                <w:b/>
                <w:sz w:val="18"/>
                <w:szCs w:val="18"/>
              </w:rPr>
              <w:t xml:space="preserve">Sujeto Obligado </w:t>
            </w:r>
            <w:r w:rsidRPr="008D6CE0">
              <w:rPr>
                <w:rFonts w:ascii="Palatino Linotype" w:eastAsia="Palatino Linotype" w:hAnsi="Palatino Linotype" w:cs="Palatino Linotype"/>
                <w:sz w:val="18"/>
                <w:szCs w:val="18"/>
              </w:rPr>
              <w:t>proporcionó los archivos electrónicos que contienen la información siguiente:</w:t>
            </w:r>
          </w:p>
          <w:p w:rsidR="00513799" w:rsidRPr="008D6CE0" w:rsidRDefault="009B6D69">
            <w:pPr>
              <w:numPr>
                <w:ilvl w:val="0"/>
                <w:numId w:val="18"/>
              </w:numPr>
              <w:pBdr>
                <w:top w:val="nil"/>
                <w:left w:val="nil"/>
                <w:bottom w:val="nil"/>
                <w:right w:val="nil"/>
                <w:between w:val="nil"/>
              </w:pBdr>
              <w:tabs>
                <w:tab w:val="left" w:pos="305"/>
              </w:tabs>
              <w:spacing w:before="120" w:after="120"/>
              <w:jc w:val="both"/>
              <w:rPr>
                <w:rFonts w:ascii="Palatino Linotype" w:eastAsia="Palatino Linotype" w:hAnsi="Palatino Linotype" w:cs="Palatino Linotype"/>
                <w:b/>
                <w:i/>
                <w:sz w:val="20"/>
                <w:szCs w:val="20"/>
              </w:rPr>
            </w:pPr>
            <w:r w:rsidRPr="008D6CE0">
              <w:rPr>
                <w:rFonts w:ascii="Palatino Linotype" w:eastAsia="Palatino Linotype" w:hAnsi="Palatino Linotype" w:cs="Palatino Linotype"/>
                <w:b/>
                <w:i/>
                <w:sz w:val="20"/>
                <w:szCs w:val="20"/>
              </w:rPr>
              <w:t xml:space="preserve">“RESPUESTA 252-2023 DO.pdf”: </w:t>
            </w:r>
            <w:r w:rsidRPr="008D6CE0">
              <w:rPr>
                <w:rFonts w:ascii="Palatino Linotype" w:eastAsia="Palatino Linotype" w:hAnsi="Palatino Linotype" w:cs="Palatino Linotype"/>
                <w:sz w:val="20"/>
                <w:szCs w:val="20"/>
              </w:rPr>
              <w:t>Oficio No. IEEM/DO/1104/2023 del diecinueve de abril de dos mil veintitrés, a través del cual el Director de Organización indica a la Titular de la Unidad de Transparencia que, con relación a, entre otras solicitudes, la de nuestra atención, remitía el acta de la sesión del Consejo Distrital número 27 con cabecera en Valle de Chalco Solidaridad.</w:t>
            </w:r>
          </w:p>
          <w:p w:rsidR="00513799" w:rsidRPr="008D6CE0" w:rsidRDefault="009B6D69">
            <w:pPr>
              <w:numPr>
                <w:ilvl w:val="0"/>
                <w:numId w:val="18"/>
              </w:numPr>
              <w:pBdr>
                <w:top w:val="nil"/>
                <w:left w:val="nil"/>
                <w:bottom w:val="nil"/>
                <w:right w:val="nil"/>
                <w:between w:val="nil"/>
              </w:pBdr>
              <w:tabs>
                <w:tab w:val="left" w:pos="305"/>
              </w:tabs>
              <w:spacing w:before="120" w:after="120"/>
              <w:jc w:val="both"/>
              <w:rPr>
                <w:rFonts w:ascii="Palatino Linotype" w:eastAsia="Palatino Linotype" w:hAnsi="Palatino Linotype" w:cs="Palatino Linotype"/>
                <w:b/>
                <w:i/>
                <w:sz w:val="20"/>
                <w:szCs w:val="20"/>
              </w:rPr>
            </w:pPr>
            <w:r w:rsidRPr="008D6CE0">
              <w:rPr>
                <w:rFonts w:ascii="Palatino Linotype" w:eastAsia="Palatino Linotype" w:hAnsi="Palatino Linotype" w:cs="Palatino Linotype"/>
                <w:b/>
                <w:i/>
                <w:sz w:val="20"/>
                <w:szCs w:val="20"/>
              </w:rPr>
              <w:t xml:space="preserve">“IEEM-JDE27-125-2023.pdf”: </w:t>
            </w:r>
            <w:r w:rsidRPr="008D6CE0">
              <w:rPr>
                <w:rFonts w:ascii="Palatino Linotype" w:eastAsia="Palatino Linotype" w:hAnsi="Palatino Linotype" w:cs="Palatino Linotype"/>
                <w:sz w:val="20"/>
                <w:szCs w:val="20"/>
              </w:rPr>
              <w:t>Oficio No. IEEM/JDE27/125/2023 del diecinueve de abril de dos mil veintitrés, a través del cual, la Vocal de Organización de la Junta Distrital No. 27 con sede en Valle de Chalco Solidaridad informa que, con relación, entre otras solicitudes, la de nuestro interés, hacía llegar adjunto para su descarga mediante link, entre otra información, bajo el punto 1, el Acta de la Tercera Sesión Ordinaria del Consejo Distrital Electoral 027 con cabecera en Valle de Chalco Solidaridad, y que los documentos enviados fueron revisados y no contienen información susceptible de ser clasificada como confidencial.</w:t>
            </w:r>
          </w:p>
          <w:p w:rsidR="00513799" w:rsidRPr="008D6CE0" w:rsidRDefault="009B6D69">
            <w:pPr>
              <w:numPr>
                <w:ilvl w:val="0"/>
                <w:numId w:val="18"/>
              </w:numPr>
              <w:pBdr>
                <w:top w:val="nil"/>
                <w:left w:val="nil"/>
                <w:bottom w:val="nil"/>
                <w:right w:val="nil"/>
                <w:between w:val="nil"/>
              </w:pBdr>
              <w:spacing w:before="120" w:after="120"/>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b/>
                <w:i/>
                <w:sz w:val="20"/>
                <w:szCs w:val="20"/>
              </w:rPr>
              <w:t>“</w:t>
            </w:r>
            <w:r w:rsidRPr="008D6CE0">
              <w:rPr>
                <w:rFonts w:ascii="Palatino Linotype" w:eastAsia="Palatino Linotype" w:hAnsi="Palatino Linotype" w:cs="Palatino Linotype"/>
                <w:b/>
                <w:i/>
                <w:sz w:val="18"/>
                <w:szCs w:val="18"/>
              </w:rPr>
              <w:t>OFICIO RESPUESTA 252-2023 UT.pdf</w:t>
            </w:r>
            <w:r w:rsidRPr="008D6CE0">
              <w:rPr>
                <w:rFonts w:ascii="Palatino Linotype" w:eastAsia="Palatino Linotype" w:hAnsi="Palatino Linotype" w:cs="Palatino Linotype"/>
                <w:sz w:val="18"/>
                <w:szCs w:val="18"/>
              </w:rPr>
              <w:t xml:space="preserve">”: </w:t>
            </w:r>
            <w:r w:rsidRPr="008D6CE0">
              <w:rPr>
                <w:rFonts w:ascii="Palatino Linotype" w:eastAsia="Palatino Linotype" w:hAnsi="Palatino Linotype" w:cs="Palatino Linotype"/>
                <w:sz w:val="20"/>
                <w:szCs w:val="20"/>
              </w:rPr>
              <w:t xml:space="preserve">Oficio No. IEEM/UT/712/2023 del veinte de abril de dos mil veintitrés, a través del cual la Jefa de la Unidad de Transparencia informa al particular que con relación a su solicitud se entregaba copia digitalizada en formato </w:t>
            </w:r>
            <w:proofErr w:type="spellStart"/>
            <w:r w:rsidRPr="008D6CE0">
              <w:rPr>
                <w:rFonts w:ascii="Palatino Linotype" w:eastAsia="Palatino Linotype" w:hAnsi="Palatino Linotype" w:cs="Palatino Linotype"/>
                <w:sz w:val="20"/>
                <w:szCs w:val="20"/>
              </w:rPr>
              <w:t>pdf</w:t>
            </w:r>
            <w:proofErr w:type="spellEnd"/>
            <w:r w:rsidRPr="008D6CE0">
              <w:rPr>
                <w:rFonts w:ascii="Palatino Linotype" w:eastAsia="Palatino Linotype" w:hAnsi="Palatino Linotype" w:cs="Palatino Linotype"/>
                <w:sz w:val="20"/>
                <w:szCs w:val="20"/>
              </w:rPr>
              <w:t xml:space="preserve"> el oficio emitido por la servidora pública habilitada de la Dirección de Organización, en el que se detalla lo relativo a su solicitud.</w:t>
            </w:r>
          </w:p>
          <w:p w:rsidR="00513799" w:rsidRPr="008D6CE0" w:rsidRDefault="009B6D69">
            <w:pPr>
              <w:numPr>
                <w:ilvl w:val="0"/>
                <w:numId w:val="18"/>
              </w:numPr>
              <w:pBdr>
                <w:top w:val="nil"/>
                <w:left w:val="nil"/>
                <w:bottom w:val="nil"/>
                <w:right w:val="nil"/>
                <w:between w:val="nil"/>
              </w:pBdr>
              <w:spacing w:before="120" w:after="120"/>
              <w:jc w:val="both"/>
              <w:rPr>
                <w:rFonts w:ascii="Palatino Linotype" w:eastAsia="Palatino Linotype" w:hAnsi="Palatino Linotype" w:cs="Palatino Linotype"/>
                <w:i/>
                <w:sz w:val="18"/>
                <w:szCs w:val="18"/>
              </w:rPr>
            </w:pPr>
            <w:r w:rsidRPr="008D6CE0">
              <w:rPr>
                <w:rFonts w:ascii="Palatino Linotype" w:eastAsia="Palatino Linotype" w:hAnsi="Palatino Linotype" w:cs="Palatino Linotype"/>
                <w:b/>
                <w:i/>
                <w:sz w:val="20"/>
                <w:szCs w:val="20"/>
              </w:rPr>
              <w:t xml:space="preserve">“00252_Acta Tercera Sesión Ordinaria.pdf”: </w:t>
            </w:r>
            <w:r w:rsidRPr="008D6CE0">
              <w:rPr>
                <w:rFonts w:ascii="Palatino Linotype" w:eastAsia="Palatino Linotype" w:hAnsi="Palatino Linotype" w:cs="Palatino Linotype"/>
                <w:sz w:val="20"/>
                <w:szCs w:val="20"/>
              </w:rPr>
              <w:t>Acta de la Tercera Sesión Ordinaria del Consejo Distrital Electoral No. 027 del Instituto Electoral del Estado de México, con cabecera en Valle de Chalco Solidaridad de fecha veintinueve de marzo de dos mil veintitrés.</w:t>
            </w:r>
          </w:p>
        </w:tc>
      </w:tr>
      <w:tr w:rsidR="008D6CE0" w:rsidRPr="008D6CE0">
        <w:trPr>
          <w:jc w:val="center"/>
        </w:trPr>
        <w:tc>
          <w:tcPr>
            <w:tcW w:w="2547" w:type="dxa"/>
            <w:vAlign w:val="center"/>
          </w:tcPr>
          <w:p w:rsidR="00513799" w:rsidRPr="008D6CE0" w:rsidRDefault="009B6D69">
            <w:pPr>
              <w:jc w:val="center"/>
              <w:rPr>
                <w:rFonts w:ascii="Palatino Linotype" w:eastAsia="Palatino Linotype" w:hAnsi="Palatino Linotype" w:cs="Palatino Linotype"/>
                <w:b/>
                <w:sz w:val="20"/>
                <w:szCs w:val="20"/>
                <w:lang w:val="en-US"/>
              </w:rPr>
            </w:pPr>
            <w:r w:rsidRPr="008D6CE0">
              <w:rPr>
                <w:rFonts w:ascii="Palatino Linotype" w:eastAsia="Palatino Linotype" w:hAnsi="Palatino Linotype" w:cs="Palatino Linotype"/>
                <w:b/>
                <w:sz w:val="20"/>
                <w:szCs w:val="20"/>
                <w:lang w:val="en-US"/>
              </w:rPr>
              <w:t>00310/IEEM/IP/2023</w:t>
            </w:r>
          </w:p>
          <w:p w:rsidR="00513799" w:rsidRPr="008D6CE0" w:rsidRDefault="009B6D69">
            <w:pPr>
              <w:jc w:val="center"/>
              <w:rPr>
                <w:rFonts w:ascii="Palatino Linotype" w:eastAsia="Palatino Linotype" w:hAnsi="Palatino Linotype" w:cs="Palatino Linotype"/>
                <w:b/>
                <w:sz w:val="18"/>
                <w:szCs w:val="18"/>
                <w:lang w:val="en-US"/>
              </w:rPr>
            </w:pPr>
            <w:r w:rsidRPr="008D6CE0">
              <w:rPr>
                <w:rFonts w:ascii="Palatino Linotype" w:eastAsia="Palatino Linotype" w:hAnsi="Palatino Linotype" w:cs="Palatino Linotype"/>
                <w:b/>
                <w:sz w:val="18"/>
                <w:szCs w:val="18"/>
                <w:lang w:val="en-US"/>
              </w:rPr>
              <w:t>03108/INFOEM/IP/RR/2023</w:t>
            </w:r>
          </w:p>
        </w:tc>
        <w:tc>
          <w:tcPr>
            <w:tcW w:w="6281" w:type="dxa"/>
          </w:tcPr>
          <w:p w:rsidR="00513799" w:rsidRPr="008D6CE0" w:rsidRDefault="009B6D69">
            <w:pPr>
              <w:spacing w:before="120" w:after="120"/>
              <w:jc w:val="both"/>
              <w:rPr>
                <w:rFonts w:ascii="Palatino Linotype" w:eastAsia="Palatino Linotype" w:hAnsi="Palatino Linotype" w:cs="Palatino Linotype"/>
                <w:i/>
                <w:sz w:val="18"/>
                <w:szCs w:val="18"/>
              </w:rPr>
            </w:pPr>
            <w:r w:rsidRPr="008D6CE0">
              <w:rPr>
                <w:rFonts w:ascii="Palatino Linotype" w:eastAsia="Palatino Linotype" w:hAnsi="Palatino Linotype" w:cs="Palatino Linotype"/>
                <w:i/>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13799" w:rsidRPr="008D6CE0" w:rsidRDefault="009B6D69">
            <w:pPr>
              <w:spacing w:before="120" w:after="120"/>
              <w:jc w:val="both"/>
              <w:rPr>
                <w:rFonts w:ascii="Palatino Linotype" w:eastAsia="Palatino Linotype" w:hAnsi="Palatino Linotype" w:cs="Palatino Linotype"/>
                <w:i/>
                <w:sz w:val="18"/>
                <w:szCs w:val="18"/>
              </w:rPr>
            </w:pPr>
            <w:r w:rsidRPr="008D6CE0">
              <w:rPr>
                <w:rFonts w:ascii="Palatino Linotype" w:eastAsia="Palatino Linotype" w:hAnsi="Palatino Linotype" w:cs="Palatino Linotype"/>
                <w:i/>
                <w:sz w:val="18"/>
                <w:szCs w:val="18"/>
              </w:rPr>
              <w:t>Se adjunta respuesta a su solicitud de información.”(Sic)</w:t>
            </w:r>
          </w:p>
          <w:p w:rsidR="00513799" w:rsidRPr="008D6CE0" w:rsidRDefault="009B6D69">
            <w:pPr>
              <w:pBdr>
                <w:top w:val="nil"/>
                <w:left w:val="nil"/>
                <w:bottom w:val="nil"/>
                <w:right w:val="nil"/>
                <w:between w:val="nil"/>
              </w:pBdr>
              <w:spacing w:before="240" w:after="240"/>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Adjunto a su respuesta, el </w:t>
            </w:r>
            <w:r w:rsidRPr="008D6CE0">
              <w:rPr>
                <w:rFonts w:ascii="Palatino Linotype" w:eastAsia="Palatino Linotype" w:hAnsi="Palatino Linotype" w:cs="Palatino Linotype"/>
                <w:b/>
                <w:sz w:val="18"/>
                <w:szCs w:val="18"/>
              </w:rPr>
              <w:t xml:space="preserve">Sujeto Obligado </w:t>
            </w:r>
            <w:r w:rsidRPr="008D6CE0">
              <w:rPr>
                <w:rFonts w:ascii="Palatino Linotype" w:eastAsia="Palatino Linotype" w:hAnsi="Palatino Linotype" w:cs="Palatino Linotype"/>
                <w:sz w:val="18"/>
                <w:szCs w:val="18"/>
              </w:rPr>
              <w:t>proporcionó los archivos electrónicos que contienen la información siguiente:</w:t>
            </w:r>
          </w:p>
          <w:p w:rsidR="00513799" w:rsidRPr="008D6CE0" w:rsidRDefault="009B6D69">
            <w:pPr>
              <w:numPr>
                <w:ilvl w:val="0"/>
                <w:numId w:val="12"/>
              </w:numPr>
              <w:pBdr>
                <w:top w:val="nil"/>
                <w:left w:val="nil"/>
                <w:bottom w:val="nil"/>
                <w:right w:val="nil"/>
                <w:between w:val="nil"/>
              </w:pBdr>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b/>
                <w:i/>
                <w:sz w:val="18"/>
                <w:szCs w:val="18"/>
              </w:rPr>
              <w:t xml:space="preserve">IEEM-JDE27-168-2023.pdf: </w:t>
            </w:r>
            <w:r w:rsidRPr="008D6CE0">
              <w:rPr>
                <w:rFonts w:ascii="Palatino Linotype" w:eastAsia="Palatino Linotype" w:hAnsi="Palatino Linotype" w:cs="Palatino Linotype"/>
                <w:sz w:val="20"/>
                <w:szCs w:val="20"/>
              </w:rPr>
              <w:t>Oficio No. IEEM/JDE27/168/2023 del primero de junio de dos mil veintitrés, a través del cual la Vocal de Organización de la Junta Distrital Electoral No. 27, con cabecera en Valle de Chalco Solidaridad, informa al Director de Organización que, remitía diversos documentos; sin embargo, ello es con relación otras solicitudes, diversas a la de nuestra atención</w:t>
            </w:r>
          </w:p>
          <w:p w:rsidR="00513799" w:rsidRPr="008D6CE0" w:rsidRDefault="00513799">
            <w:pPr>
              <w:pBdr>
                <w:top w:val="nil"/>
                <w:left w:val="nil"/>
                <w:bottom w:val="nil"/>
                <w:right w:val="nil"/>
                <w:between w:val="nil"/>
              </w:pBdr>
              <w:ind w:left="360"/>
              <w:jc w:val="both"/>
              <w:rPr>
                <w:rFonts w:ascii="Palatino Linotype" w:eastAsia="Palatino Linotype" w:hAnsi="Palatino Linotype" w:cs="Palatino Linotype"/>
                <w:b/>
                <w:i/>
                <w:sz w:val="18"/>
                <w:szCs w:val="18"/>
              </w:rPr>
            </w:pPr>
          </w:p>
          <w:p w:rsidR="00513799" w:rsidRPr="008D6CE0" w:rsidRDefault="009B6D69">
            <w:pPr>
              <w:numPr>
                <w:ilvl w:val="0"/>
                <w:numId w:val="12"/>
              </w:numPr>
              <w:pBdr>
                <w:top w:val="nil"/>
                <w:left w:val="nil"/>
                <w:bottom w:val="nil"/>
                <w:right w:val="nil"/>
                <w:between w:val="nil"/>
              </w:pBdr>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b/>
                <w:i/>
                <w:sz w:val="18"/>
                <w:szCs w:val="18"/>
              </w:rPr>
              <w:t xml:space="preserve">IEEM-DO-1809-2023.pdf: </w:t>
            </w:r>
            <w:r w:rsidRPr="008D6CE0">
              <w:rPr>
                <w:rFonts w:ascii="Palatino Linotype" w:eastAsia="Palatino Linotype" w:hAnsi="Palatino Linotype" w:cs="Palatino Linotype"/>
                <w:sz w:val="20"/>
                <w:szCs w:val="20"/>
              </w:rPr>
              <w:t xml:space="preserve">Oficio No. IEEM/DO/1809/2023 del primero de junio de dos mil veintitrés, a través del cual el Director de Organización indica a la Titular de la Unidad de Transparencia que, con relación a, entre otras solicitudes, la de nuestra atención, remitía </w:t>
            </w:r>
            <w:r w:rsidRPr="008D6CE0">
              <w:rPr>
                <w:rFonts w:ascii="Palatino Linotype" w:eastAsia="Palatino Linotype" w:hAnsi="Palatino Linotype" w:cs="Palatino Linotype"/>
                <w:b/>
                <w:sz w:val="20"/>
                <w:szCs w:val="20"/>
              </w:rPr>
              <w:t>la versión pública de los oficios remitidos durante el mes de abril de 2023 por la Junta Distrital No. 27 de Valle de Chalco Solidaridad.</w:t>
            </w:r>
          </w:p>
          <w:p w:rsidR="00513799" w:rsidRPr="008D6CE0" w:rsidRDefault="00513799">
            <w:pPr>
              <w:pBdr>
                <w:top w:val="nil"/>
                <w:left w:val="nil"/>
                <w:bottom w:val="nil"/>
                <w:right w:val="nil"/>
                <w:between w:val="nil"/>
              </w:pBdr>
              <w:ind w:left="708"/>
              <w:rPr>
                <w:rFonts w:ascii="Palatino Linotype" w:eastAsia="Palatino Linotype" w:hAnsi="Palatino Linotype" w:cs="Palatino Linotype"/>
                <w:b/>
                <w:i/>
                <w:sz w:val="18"/>
                <w:szCs w:val="18"/>
              </w:rPr>
            </w:pPr>
          </w:p>
          <w:p w:rsidR="00513799" w:rsidRPr="008D6CE0" w:rsidRDefault="009B6D69">
            <w:pPr>
              <w:numPr>
                <w:ilvl w:val="0"/>
                <w:numId w:val="12"/>
              </w:numPr>
              <w:pBdr>
                <w:top w:val="nil"/>
                <w:left w:val="nil"/>
                <w:bottom w:val="nil"/>
                <w:right w:val="nil"/>
                <w:between w:val="nil"/>
              </w:pBdr>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b/>
                <w:i/>
                <w:sz w:val="18"/>
                <w:szCs w:val="18"/>
              </w:rPr>
              <w:t xml:space="preserve">OFICIO RESPUESTA 310-2023 UT.pdf: </w:t>
            </w:r>
            <w:r w:rsidRPr="008D6CE0">
              <w:rPr>
                <w:rFonts w:ascii="Palatino Linotype" w:eastAsia="Palatino Linotype" w:hAnsi="Palatino Linotype" w:cs="Palatino Linotype"/>
                <w:sz w:val="20"/>
                <w:szCs w:val="20"/>
              </w:rPr>
              <w:t xml:space="preserve">Oficio No. IEEM/UT/1100/2023 del primero de junio de dos mil veintitrés, a través del cual la Jefa de la Unidad de Transparencia informa al particular que con relación a su solicitud se entregaba copia digitalizada en formato </w:t>
            </w:r>
            <w:proofErr w:type="spellStart"/>
            <w:r w:rsidRPr="008D6CE0">
              <w:rPr>
                <w:rFonts w:ascii="Palatino Linotype" w:eastAsia="Palatino Linotype" w:hAnsi="Palatino Linotype" w:cs="Palatino Linotype"/>
                <w:sz w:val="20"/>
                <w:szCs w:val="20"/>
              </w:rPr>
              <w:t>pdf</w:t>
            </w:r>
            <w:proofErr w:type="spellEnd"/>
            <w:r w:rsidRPr="008D6CE0">
              <w:rPr>
                <w:rFonts w:ascii="Palatino Linotype" w:eastAsia="Palatino Linotype" w:hAnsi="Palatino Linotype" w:cs="Palatino Linotype"/>
                <w:sz w:val="20"/>
                <w:szCs w:val="20"/>
              </w:rPr>
              <w:t xml:space="preserve"> el oficio emitido por la persona servidora pública habilitada de la Dirección de Organización, en el que se detalla lo relativo a su solicitud.</w:t>
            </w:r>
          </w:p>
          <w:p w:rsidR="00513799" w:rsidRPr="008D6CE0" w:rsidRDefault="009B6D69">
            <w:pPr>
              <w:numPr>
                <w:ilvl w:val="0"/>
                <w:numId w:val="12"/>
              </w:numPr>
              <w:pBdr>
                <w:top w:val="nil"/>
                <w:left w:val="nil"/>
                <w:bottom w:val="nil"/>
                <w:right w:val="nil"/>
                <w:between w:val="nil"/>
              </w:pBdr>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b/>
                <w:i/>
                <w:sz w:val="18"/>
                <w:szCs w:val="18"/>
              </w:rPr>
              <w:t xml:space="preserve">310_Oficios remitidos por la junta_VersiónPública.pdf: </w:t>
            </w:r>
            <w:r w:rsidRPr="008D6CE0">
              <w:rPr>
                <w:rFonts w:ascii="Palatino Linotype" w:eastAsia="Palatino Linotype" w:hAnsi="Palatino Linotype" w:cs="Palatino Linotype"/>
                <w:sz w:val="18"/>
                <w:szCs w:val="18"/>
              </w:rPr>
              <w:t xml:space="preserve">Versión pública de los oficios números </w:t>
            </w:r>
            <w:r w:rsidRPr="008D6CE0">
              <w:rPr>
                <w:rFonts w:ascii="Palatino Linotype" w:eastAsia="Palatino Linotype" w:hAnsi="Palatino Linotype" w:cs="Palatino Linotype"/>
                <w:sz w:val="16"/>
                <w:szCs w:val="16"/>
              </w:rPr>
              <w:t>IEEM/JDE27/091/2023, IEEM/JDE27/092/2023, IEEM/JDE027/093/2023, IEEM/JDE027/094/2023, IEEM/JDE027/095/2023, IEEM/JDE027/096/2023, IEEM/JDE027/097/2023, IEEM/JDE027/098/2023, IEEM/JDE027/099/2023, IEEM/JDE027/100/2023, IEEM/JDE027/101/2023, IEEM/JDE027/102/2023, IEEM/JDE027/103/2023, IEEM/JDE027/104/2023, IEEM/JDE027/105/2023, IEEM/JDE027/106/2023, IEEM/JDE027/0107/2023, IEEM/JDE027/0108/2023, IEEM/JDE027/0109/2023, IEEM/JDE027/110/2023, IEEM/JDE027/111/2023, IEEM/JDE027/112/2023, IEEM/JDE027/113/2023, IEEM/JDE27/114/2023, IEEM/JDE27/115/2023, IEEM/JDE27/116/2023, IEEM/JDE27/117/2023, IEEM/JDE27/118/2023, IEEM/JDE27/119/2023, IEEM/JDE27/120/2023, IEEM/JDE27/121/2023, IEEM/JDE27/122/2023, IEEM/JDE27/123/2023, IEEM/JDE27/124/2023, IEEM/JDE27/125/2023, IEEM/JDE27/126/2023, IEEM/JDE027/127/2023, IEEM/JDE027/128/2023, Veintiocho oficios No. IEEM/JDE027/129/2023 dirigidos a diversos remitentes,                                                                                                                                                                                                                                                                                                                                                                                                                                                                                                                                                                                                                                                                                                                                                                                                                                                                                                                                                                                                                                                                                                                                                                                                                                                                                                                                                                                                                                                                                                                                                                                                                                                                                                                                                                                                                                                                                                                                                                                                                                                                                                                                                                                                                                                                                                                                                                                                                                                                                                                        IEEM/JDE27/130/2023, Dos oficios IEEM/JDE27/131/2023, IEEM/JDE027/132/2023, IEEM/JDE027/133/2023, IEEM/JDE027/135/2023,</w:t>
            </w:r>
            <w:r w:rsidRPr="008D6CE0">
              <w:t xml:space="preserve"> </w:t>
            </w:r>
            <w:r w:rsidRPr="008D6CE0">
              <w:rPr>
                <w:rFonts w:ascii="Palatino Linotype" w:eastAsia="Palatino Linotype" w:hAnsi="Palatino Linotype" w:cs="Palatino Linotype"/>
                <w:sz w:val="16"/>
                <w:szCs w:val="16"/>
              </w:rPr>
              <w:t xml:space="preserve">IEEM/JDE27/136/2023 y IEEM/JDE027/137/2023,                                                                                                                                                                                                                                                                                                                                                                                                                                                                                                                                                                                                                                                                                                                                                                                                                                                                                                                                                                                                                                                                                                                                                                                                                                                                                                                                                                                                                                                                                                                                                                                                                                                                                                                                                                                                                                                                                                                                                                                                                                                                                                                                                                                                                                                                                                                                                                                                                                                                                                                                                                                                                                                                                                                                                                                                                                                                                                                                                                                                                                                                                                                                                                                                                                                                                                                                                                                                                                                                                                                                                                                                                                                                                                                                                                                                                                                                                                                                                                                                                                                                                                                                                                                                                                                                                                                                                                                                                                                                                                                                                                                                                                                                                                                                                                                                                                                                                                                                                                                                                                                                                                                                                                                                                                                                                                                                                                                                                                                                                                                                                                                                                                                                                                                                                                                                                                                                                                                                                                                                                                                                                                                                                                                                                                                                                                                                                                                                                                                                                                                                                                                                                                                                                                                                                                                                                                                                                                                                                                                                                                                                                                                                                                                                                                                                                                                                                                                                                                                                                                                                                                                                                                                                                                                                                                                                                                                                                                                                                                                                                                                                                                                                                                                                                                                                                                                                                                                                                                                                                                                                                                                                                                                                                                                                                                                                                                                                                                                                                                                                                                                                                                                                                                                                                                                                                                                                                                                                                                                                                                                                                                                                                                                                                                                                                                                                                                                                                                                                                                                                                                                                                             </w:t>
            </w:r>
            <w:r w:rsidRPr="008D6CE0">
              <w:rPr>
                <w:rFonts w:ascii="Palatino Linotype" w:eastAsia="Palatino Linotype" w:hAnsi="Palatino Linotype" w:cs="Palatino Linotype"/>
                <w:sz w:val="18"/>
                <w:szCs w:val="18"/>
              </w:rPr>
              <w:t>respectivamente, de fechas primero, tres, cuatro, cinco, doce, quince, diecisiete, dieciocho, diecinueve, veintiuno, veinticuatro, veintiséis y veintisiete, de abril de dos mil veintitrés, emitidos por la Vocal Ejecutiva de la Junta Distrital No. 27 Valle de Chalco Solidaridad, así como la Vocal de Organización y la Vocal de Capacitación, Enlace Administrativo, de dicha Junta.</w:t>
            </w:r>
          </w:p>
          <w:p w:rsidR="00513799" w:rsidRPr="008D6CE0" w:rsidRDefault="00513799">
            <w:pPr>
              <w:pBdr>
                <w:top w:val="nil"/>
                <w:left w:val="nil"/>
                <w:bottom w:val="nil"/>
                <w:right w:val="nil"/>
                <w:between w:val="nil"/>
              </w:pBdr>
              <w:ind w:left="360"/>
              <w:jc w:val="both"/>
              <w:rPr>
                <w:rFonts w:ascii="Palatino Linotype" w:eastAsia="Palatino Linotype" w:hAnsi="Palatino Linotype" w:cs="Palatino Linotype"/>
                <w:b/>
                <w:i/>
                <w:sz w:val="18"/>
                <w:szCs w:val="18"/>
              </w:rPr>
            </w:pPr>
          </w:p>
          <w:p w:rsidR="00513799" w:rsidRPr="008D6CE0" w:rsidRDefault="009B6D69">
            <w:pPr>
              <w:numPr>
                <w:ilvl w:val="0"/>
                <w:numId w:val="12"/>
              </w:numPr>
              <w:pBdr>
                <w:top w:val="nil"/>
                <w:left w:val="nil"/>
                <w:bottom w:val="nil"/>
                <w:right w:val="nil"/>
                <w:between w:val="nil"/>
              </w:pBdr>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b/>
                <w:i/>
                <w:sz w:val="18"/>
                <w:szCs w:val="18"/>
              </w:rPr>
              <w:t xml:space="preserve">IEEM-CT-70-2023.pdf: </w:t>
            </w:r>
            <w:r w:rsidRPr="008D6CE0">
              <w:rPr>
                <w:rFonts w:ascii="Palatino Linotype" w:eastAsia="Palatino Linotype" w:hAnsi="Palatino Linotype" w:cs="Palatino Linotype"/>
                <w:sz w:val="18"/>
                <w:szCs w:val="18"/>
              </w:rPr>
              <w:t>Acuerdo No. IEEM/CT/70/2023 emitido por el Comité de Transparencia, a través del cual se lleva a cabo la clasificación de datos consistentes en: Parentesco, Nombre de particulares, número telefónico particular y firma de particular contenido en, entre otros documentos, en los oficios remitidos durante el mes de abril de 2023 por la Junta Distrital No. 27 de Valle de Chalco Solidaridad, por considerarse datos de carácter confidencial, en términos del artículo 143 fracción I de la Ley de Transparencia Local.</w:t>
            </w:r>
          </w:p>
        </w:tc>
      </w:tr>
    </w:tbl>
    <w:p w:rsidR="00513799" w:rsidRPr="008D6CE0" w:rsidRDefault="009B6D69">
      <w:pPr>
        <w:spacing w:before="240" w:after="240"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b/>
        </w:rPr>
        <w:t xml:space="preserve">4. Interposición de los recursos de revisión. </w:t>
      </w:r>
      <w:r w:rsidRPr="008D6CE0">
        <w:rPr>
          <w:rFonts w:ascii="Palatino Linotype" w:eastAsia="Palatino Linotype" w:hAnsi="Palatino Linotype" w:cs="Palatino Linotype"/>
        </w:rPr>
        <w:t xml:space="preserve">Inconforme la persona solicitante con las respuestas emitidas por el </w:t>
      </w:r>
      <w:r w:rsidRPr="008D6CE0">
        <w:rPr>
          <w:rFonts w:ascii="Palatino Linotype" w:eastAsia="Palatino Linotype" w:hAnsi="Palatino Linotype" w:cs="Palatino Linotype"/>
          <w:b/>
        </w:rPr>
        <w:t xml:space="preserve">Sujeto Obligado </w:t>
      </w:r>
      <w:r w:rsidRPr="008D6CE0">
        <w:rPr>
          <w:rFonts w:ascii="Palatino Linotype" w:eastAsia="Palatino Linotype" w:hAnsi="Palatino Linotype" w:cs="Palatino Linotype"/>
        </w:rPr>
        <w:t xml:space="preserve">a sus solicitudes, en fechas </w:t>
      </w:r>
      <w:r w:rsidRPr="008D6CE0">
        <w:rPr>
          <w:rFonts w:ascii="Palatino Linotype" w:eastAsia="Palatino Linotype" w:hAnsi="Palatino Linotype" w:cs="Palatino Linotype"/>
          <w:b/>
        </w:rPr>
        <w:t>diecisiete de mayo y dos de junio de dos mil veintitrés</w:t>
      </w:r>
      <w:r w:rsidRPr="008D6CE0">
        <w:rPr>
          <w:rFonts w:ascii="Palatino Linotype" w:eastAsia="Palatino Linotype" w:hAnsi="Palatino Linotype" w:cs="Palatino Linotype"/>
        </w:rPr>
        <w:t>, respectivamente, interpuso los recursos de revisión a través del SAIMEX, expresando lo siguiente en todos los casos:</w:t>
      </w:r>
    </w:p>
    <w:tbl>
      <w:tblPr>
        <w:tblStyle w:val="ad"/>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281"/>
      </w:tblGrid>
      <w:tr w:rsidR="008D6CE0" w:rsidRPr="008D6CE0">
        <w:trPr>
          <w:jc w:val="center"/>
        </w:trPr>
        <w:tc>
          <w:tcPr>
            <w:tcW w:w="2547" w:type="dxa"/>
            <w:shd w:val="clear" w:color="auto" w:fill="A6A6A6"/>
          </w:tcPr>
          <w:p w:rsidR="00513799" w:rsidRPr="008D6CE0" w:rsidRDefault="009B6D69">
            <w:pPr>
              <w:jc w:val="center"/>
              <w:rPr>
                <w:rFonts w:ascii="Palatino Linotype" w:eastAsia="Palatino Linotype" w:hAnsi="Palatino Linotype" w:cs="Palatino Linotype"/>
                <w:b/>
                <w:sz w:val="20"/>
                <w:szCs w:val="20"/>
              </w:rPr>
            </w:pPr>
            <w:bookmarkStart w:id="7" w:name="_heading=h.3dy6vkm" w:colFirst="0" w:colLast="0"/>
            <w:bookmarkEnd w:id="7"/>
            <w:r w:rsidRPr="008D6CE0">
              <w:rPr>
                <w:rFonts w:ascii="Palatino Linotype" w:eastAsia="Palatino Linotype" w:hAnsi="Palatino Linotype" w:cs="Palatino Linotype"/>
                <w:b/>
                <w:sz w:val="20"/>
                <w:szCs w:val="20"/>
              </w:rPr>
              <w:t>Número de recurso de revisión</w:t>
            </w:r>
          </w:p>
        </w:tc>
        <w:tc>
          <w:tcPr>
            <w:tcW w:w="6281" w:type="dxa"/>
            <w:shd w:val="clear" w:color="auto" w:fill="A6A6A6"/>
          </w:tcPr>
          <w:p w:rsidR="00513799" w:rsidRPr="008D6CE0" w:rsidRDefault="009B6D69">
            <w:pPr>
              <w:jc w:val="center"/>
              <w:rPr>
                <w:rFonts w:ascii="Palatino Linotype" w:eastAsia="Palatino Linotype" w:hAnsi="Palatino Linotype" w:cs="Palatino Linotype"/>
                <w:b/>
                <w:sz w:val="20"/>
                <w:szCs w:val="20"/>
              </w:rPr>
            </w:pPr>
            <w:r w:rsidRPr="008D6CE0">
              <w:rPr>
                <w:rFonts w:ascii="Palatino Linotype" w:eastAsia="Palatino Linotype" w:hAnsi="Palatino Linotype" w:cs="Palatino Linotype"/>
                <w:b/>
                <w:sz w:val="20"/>
                <w:szCs w:val="20"/>
              </w:rPr>
              <w:t>Acto impugnado y razones o motivos de inconformidad</w:t>
            </w:r>
          </w:p>
        </w:tc>
      </w:tr>
      <w:tr w:rsidR="008D6CE0" w:rsidRPr="008D6CE0">
        <w:trPr>
          <w:jc w:val="center"/>
        </w:trPr>
        <w:tc>
          <w:tcPr>
            <w:tcW w:w="2547" w:type="dxa"/>
            <w:vAlign w:val="center"/>
          </w:tcPr>
          <w:p w:rsidR="00513799" w:rsidRPr="008D6CE0" w:rsidRDefault="009B6D69">
            <w:pPr>
              <w:jc w:val="center"/>
              <w:rPr>
                <w:rFonts w:ascii="Palatino Linotype" w:eastAsia="Palatino Linotype" w:hAnsi="Palatino Linotype" w:cs="Palatino Linotype"/>
                <w:b/>
                <w:sz w:val="20"/>
                <w:szCs w:val="20"/>
              </w:rPr>
            </w:pPr>
            <w:r w:rsidRPr="008D6CE0">
              <w:rPr>
                <w:rFonts w:ascii="Palatino Linotype" w:eastAsia="Palatino Linotype" w:hAnsi="Palatino Linotype" w:cs="Palatino Linotype"/>
                <w:b/>
                <w:sz w:val="18"/>
                <w:szCs w:val="18"/>
              </w:rPr>
              <w:t>02709/INFOEM/IP/RR/2023</w:t>
            </w:r>
          </w:p>
        </w:tc>
        <w:tc>
          <w:tcPr>
            <w:tcW w:w="6281" w:type="dxa"/>
          </w:tcPr>
          <w:p w:rsidR="00513799" w:rsidRPr="008D6CE0" w:rsidRDefault="009B6D69">
            <w:pPr>
              <w:numPr>
                <w:ilvl w:val="0"/>
                <w:numId w:val="2"/>
              </w:numPr>
              <w:pBdr>
                <w:top w:val="nil"/>
                <w:left w:val="nil"/>
                <w:bottom w:val="nil"/>
                <w:right w:val="nil"/>
                <w:between w:val="nil"/>
              </w:pBdr>
              <w:tabs>
                <w:tab w:val="left" w:pos="2745"/>
              </w:tabs>
              <w:jc w:val="both"/>
              <w:rPr>
                <w:rFonts w:ascii="Palatino Linotype" w:eastAsia="Palatino Linotype" w:hAnsi="Palatino Linotype" w:cs="Palatino Linotype"/>
                <w:i/>
                <w:sz w:val="18"/>
                <w:szCs w:val="18"/>
              </w:rPr>
            </w:pPr>
            <w:r w:rsidRPr="008D6CE0">
              <w:rPr>
                <w:rFonts w:ascii="Palatino Linotype" w:eastAsia="Palatino Linotype" w:hAnsi="Palatino Linotype" w:cs="Palatino Linotype"/>
                <w:b/>
                <w:sz w:val="18"/>
                <w:szCs w:val="18"/>
              </w:rPr>
              <w:t xml:space="preserve">Acto impugnado: </w:t>
            </w:r>
            <w:r w:rsidRPr="008D6CE0">
              <w:rPr>
                <w:rFonts w:ascii="Palatino Linotype" w:eastAsia="Palatino Linotype" w:hAnsi="Palatino Linotype" w:cs="Palatino Linotype"/>
                <w:i/>
                <w:sz w:val="18"/>
                <w:szCs w:val="18"/>
              </w:rPr>
              <w:t>“Entrega incompleta de la información (fracción V del artículo 179 de la Ley de Transparencia y Acceso a la Información Pública del Estado de México y Municipios).” (sic)</w:t>
            </w:r>
          </w:p>
          <w:p w:rsidR="00513799" w:rsidRPr="008D6CE0" w:rsidRDefault="009B6D69">
            <w:pPr>
              <w:numPr>
                <w:ilvl w:val="0"/>
                <w:numId w:val="2"/>
              </w:num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b/>
                <w:sz w:val="18"/>
                <w:szCs w:val="18"/>
              </w:rPr>
              <w:t>Razones o motivos de inconformidad</w:t>
            </w:r>
            <w:r w:rsidRPr="008D6CE0">
              <w:rPr>
                <w:rFonts w:ascii="Palatino Linotype" w:eastAsia="Palatino Linotype" w:hAnsi="Palatino Linotype" w:cs="Palatino Linotype"/>
                <w:sz w:val="18"/>
                <w:szCs w:val="18"/>
              </w:rPr>
              <w:t xml:space="preserve">: </w:t>
            </w:r>
            <w:r w:rsidRPr="008D6CE0">
              <w:rPr>
                <w:rFonts w:ascii="Palatino Linotype" w:eastAsia="Palatino Linotype" w:hAnsi="Palatino Linotype" w:cs="Palatino Linotype"/>
                <w:i/>
                <w:sz w:val="18"/>
                <w:szCs w:val="18"/>
              </w:rPr>
              <w:t>“De la CIRCULAR No. 15 de la Dirección de Organización no se entrega el archivo con la lista de las casillas especiales y extraordinarias. De la CIRCULAR No. 16 de la Dirección de Organización no se entrega la programación. De la CIRCULAR No. 17 de la Dirección de Organización no se entrega el “Estudio de Factibilidad del Mecanismo de Recolección para la Jornada Electoral del 4 de Junio de 2023” y las cédulas de información del mecanismo de recolección propuesto por ZORE y ARE. De la CIRCULAR No. 20 de la Dirección de Organización no se entrega el documento “Recomendaciones para la Integración y Digitalización de los archivos de las Juntas y Consejos Distritales Electorales, para la Elección de Gubernatura 2023”. De la CIRCULAR No. 21 de la Dirección de Organización no se entrega el material didáctico en PDF a utilizarse en las capacitaciones. De la CIRCULAR No. 22 de la Dirección de Organización no se entregan “Las Recomendaciones para la Elaboración de la Memoria de las Juntas y Consejos Distritales Electorales del Instituto Electoral del Estado de México para el Proceso Electoral 2023”. En el ámbito de competencia del INFOEM según el artículo 190 de la Ley de Transparencia y Acceso a la Información Pública del Estado de México y Municipios se pide dar aviso al órgano de control interno del sujeto obligado para que éste inicie, el procedimiento de responsabilidad respectivo contra quienes resulten responsables por la atención deficiente a esta solicitud de información.” (Sic)</w:t>
            </w:r>
          </w:p>
        </w:tc>
      </w:tr>
      <w:tr w:rsidR="008D6CE0" w:rsidRPr="008D6CE0">
        <w:trPr>
          <w:jc w:val="center"/>
        </w:trPr>
        <w:tc>
          <w:tcPr>
            <w:tcW w:w="2547" w:type="dxa"/>
            <w:vAlign w:val="center"/>
          </w:tcPr>
          <w:p w:rsidR="00513799" w:rsidRPr="008D6CE0" w:rsidRDefault="009B6D69">
            <w:pPr>
              <w:jc w:val="center"/>
              <w:rPr>
                <w:rFonts w:ascii="Palatino Linotype" w:eastAsia="Palatino Linotype" w:hAnsi="Palatino Linotype" w:cs="Palatino Linotype"/>
                <w:b/>
                <w:sz w:val="20"/>
                <w:szCs w:val="20"/>
              </w:rPr>
            </w:pPr>
            <w:r w:rsidRPr="008D6CE0">
              <w:rPr>
                <w:rFonts w:ascii="Palatino Linotype" w:eastAsia="Palatino Linotype" w:hAnsi="Palatino Linotype" w:cs="Palatino Linotype"/>
                <w:b/>
                <w:sz w:val="18"/>
                <w:szCs w:val="18"/>
              </w:rPr>
              <w:t>02711/INFOEM/IP/RR/2023</w:t>
            </w:r>
          </w:p>
        </w:tc>
        <w:tc>
          <w:tcPr>
            <w:tcW w:w="6281" w:type="dxa"/>
          </w:tcPr>
          <w:p w:rsidR="00513799" w:rsidRPr="008D6CE0" w:rsidRDefault="009B6D69">
            <w:pPr>
              <w:numPr>
                <w:ilvl w:val="0"/>
                <w:numId w:val="2"/>
              </w:numPr>
              <w:pBdr>
                <w:top w:val="nil"/>
                <w:left w:val="nil"/>
                <w:bottom w:val="nil"/>
                <w:right w:val="nil"/>
                <w:between w:val="nil"/>
              </w:pBdr>
              <w:tabs>
                <w:tab w:val="left" w:pos="2745"/>
              </w:tabs>
              <w:jc w:val="both"/>
              <w:rPr>
                <w:rFonts w:ascii="Palatino Linotype" w:eastAsia="Palatino Linotype" w:hAnsi="Palatino Linotype" w:cs="Palatino Linotype"/>
                <w:i/>
                <w:sz w:val="18"/>
                <w:szCs w:val="18"/>
              </w:rPr>
            </w:pPr>
            <w:r w:rsidRPr="008D6CE0">
              <w:rPr>
                <w:rFonts w:ascii="Palatino Linotype" w:eastAsia="Palatino Linotype" w:hAnsi="Palatino Linotype" w:cs="Palatino Linotype"/>
                <w:b/>
                <w:sz w:val="18"/>
                <w:szCs w:val="18"/>
              </w:rPr>
              <w:t xml:space="preserve">Acto impugnado: </w:t>
            </w:r>
            <w:r w:rsidRPr="008D6CE0">
              <w:rPr>
                <w:rFonts w:ascii="Palatino Linotype" w:eastAsia="Palatino Linotype" w:hAnsi="Palatino Linotype" w:cs="Palatino Linotype"/>
                <w:i/>
                <w:sz w:val="18"/>
                <w:szCs w:val="18"/>
              </w:rPr>
              <w:t>“Entrega incompleta de la información (fracción V del artículo 179 de la Ley de Transparencia y Acceso a la Información Pública del Estado de México y Municipios).” (sic)</w:t>
            </w:r>
          </w:p>
          <w:p w:rsidR="00513799" w:rsidRPr="008D6CE0" w:rsidRDefault="009B6D69">
            <w:pPr>
              <w:numPr>
                <w:ilvl w:val="0"/>
                <w:numId w:val="2"/>
              </w:numPr>
              <w:pBdr>
                <w:top w:val="nil"/>
                <w:left w:val="nil"/>
                <w:bottom w:val="nil"/>
                <w:right w:val="nil"/>
                <w:between w:val="nil"/>
              </w:pBdr>
              <w:jc w:val="both"/>
              <w:rPr>
                <w:rFonts w:ascii="Palatino Linotype" w:eastAsia="Palatino Linotype" w:hAnsi="Palatino Linotype" w:cs="Palatino Linotype"/>
                <w:i/>
                <w:sz w:val="20"/>
                <w:szCs w:val="20"/>
              </w:rPr>
            </w:pPr>
            <w:r w:rsidRPr="008D6CE0">
              <w:rPr>
                <w:rFonts w:ascii="Palatino Linotype" w:eastAsia="Palatino Linotype" w:hAnsi="Palatino Linotype" w:cs="Palatino Linotype"/>
                <w:b/>
                <w:sz w:val="18"/>
                <w:szCs w:val="18"/>
              </w:rPr>
              <w:t>Razones o motivos de inconformidad</w:t>
            </w:r>
            <w:r w:rsidRPr="008D6CE0">
              <w:rPr>
                <w:rFonts w:ascii="Palatino Linotype" w:eastAsia="Palatino Linotype" w:hAnsi="Palatino Linotype" w:cs="Palatino Linotype"/>
                <w:sz w:val="18"/>
                <w:szCs w:val="18"/>
              </w:rPr>
              <w:t xml:space="preserve">: </w:t>
            </w:r>
            <w:r w:rsidRPr="008D6CE0">
              <w:rPr>
                <w:rFonts w:ascii="Palatino Linotype" w:eastAsia="Palatino Linotype" w:hAnsi="Palatino Linotype" w:cs="Palatino Linotype"/>
                <w:i/>
                <w:sz w:val="18"/>
                <w:szCs w:val="18"/>
              </w:rPr>
              <w:t>“Del oficio IEEM/UT/378/2023 no se entrega el formato de las metas individuales en materia de transparencia ni el documento formato del informe ejecutivo mensual que tienen que remitir a la Unidad de Transparencia. Del oficio IEEM/UT/379/2023 no se entrega el formato de las metas individuales en materia de transparencia ni el documento formato del informe ejecutivo mensual que tienen que remitir a la Unidad de Transparencia. Del oficio IEEM/UIE/282/2023 no se entrega el Formato de Distribución de Convocatoria. Del oficio IEEM/CG/261/2023 no se entregan las 4 constancias de no inhabilitación. Del oficio IEEM/DO/748/2023 no se entrega el acuerdo. Del oficio IEEM/DO/809/2023 no se remite el nombramiento. Del oficio IEEM/DO/881/2023 no se entrega el acuerdo. En el ámbito de competencia del INFOEM según el artículo 190 de la Ley de Transparencia y Acceso a la Información Pública del Estado de México y Municipios se pide dar aviso al órgano de control interno del sujeto obligado para que éste inicie, el procedimiento de responsabilidad respectivo contra quienes resulten responsables por la atención deficiente a esta solicitud de información.” (Sic)</w:t>
            </w:r>
          </w:p>
        </w:tc>
      </w:tr>
      <w:tr w:rsidR="008D6CE0" w:rsidRPr="008D6CE0">
        <w:trPr>
          <w:jc w:val="center"/>
        </w:trPr>
        <w:tc>
          <w:tcPr>
            <w:tcW w:w="2547" w:type="dxa"/>
            <w:vAlign w:val="center"/>
          </w:tcPr>
          <w:p w:rsidR="00513799" w:rsidRPr="008D6CE0" w:rsidRDefault="009B6D69">
            <w:pPr>
              <w:jc w:val="center"/>
              <w:rPr>
                <w:rFonts w:ascii="Palatino Linotype" w:eastAsia="Palatino Linotype" w:hAnsi="Palatino Linotype" w:cs="Palatino Linotype"/>
                <w:b/>
                <w:sz w:val="18"/>
                <w:szCs w:val="18"/>
              </w:rPr>
            </w:pPr>
            <w:r w:rsidRPr="008D6CE0">
              <w:rPr>
                <w:rFonts w:ascii="Palatino Linotype" w:eastAsia="Palatino Linotype" w:hAnsi="Palatino Linotype" w:cs="Palatino Linotype"/>
                <w:b/>
                <w:sz w:val="18"/>
                <w:szCs w:val="18"/>
              </w:rPr>
              <w:t>02712/INFOEM/IP/RR/2023</w:t>
            </w:r>
          </w:p>
        </w:tc>
        <w:tc>
          <w:tcPr>
            <w:tcW w:w="6281" w:type="dxa"/>
          </w:tcPr>
          <w:p w:rsidR="00513799" w:rsidRPr="008D6CE0" w:rsidRDefault="009B6D69">
            <w:pPr>
              <w:numPr>
                <w:ilvl w:val="0"/>
                <w:numId w:val="2"/>
              </w:numPr>
              <w:pBdr>
                <w:top w:val="nil"/>
                <w:left w:val="nil"/>
                <w:bottom w:val="nil"/>
                <w:right w:val="nil"/>
                <w:between w:val="nil"/>
              </w:pBdr>
              <w:tabs>
                <w:tab w:val="left" w:pos="2745"/>
              </w:tabs>
              <w:jc w:val="both"/>
              <w:rPr>
                <w:rFonts w:ascii="Palatino Linotype" w:eastAsia="Palatino Linotype" w:hAnsi="Palatino Linotype" w:cs="Palatino Linotype"/>
                <w:i/>
                <w:sz w:val="18"/>
                <w:szCs w:val="18"/>
              </w:rPr>
            </w:pPr>
            <w:r w:rsidRPr="008D6CE0">
              <w:rPr>
                <w:rFonts w:ascii="Palatino Linotype" w:eastAsia="Palatino Linotype" w:hAnsi="Palatino Linotype" w:cs="Palatino Linotype"/>
                <w:b/>
                <w:sz w:val="18"/>
                <w:szCs w:val="18"/>
              </w:rPr>
              <w:t xml:space="preserve">Acto impugnado: </w:t>
            </w:r>
            <w:r w:rsidRPr="008D6CE0">
              <w:rPr>
                <w:rFonts w:ascii="Palatino Linotype" w:eastAsia="Palatino Linotype" w:hAnsi="Palatino Linotype" w:cs="Palatino Linotype"/>
                <w:i/>
                <w:sz w:val="18"/>
                <w:szCs w:val="18"/>
              </w:rPr>
              <w:t>“Entrega incompleta de la información (fracción V del artículo 179 de la Ley de Transparencia y Acceso a la Información Pública del Estado de México y Municipios).” (sic)</w:t>
            </w:r>
          </w:p>
          <w:p w:rsidR="00513799" w:rsidRPr="008D6CE0" w:rsidRDefault="009B6D69">
            <w:pPr>
              <w:numPr>
                <w:ilvl w:val="0"/>
                <w:numId w:val="2"/>
              </w:numPr>
              <w:pBdr>
                <w:top w:val="nil"/>
                <w:left w:val="nil"/>
                <w:bottom w:val="nil"/>
                <w:right w:val="nil"/>
                <w:between w:val="nil"/>
              </w:pBdr>
              <w:tabs>
                <w:tab w:val="left" w:pos="2745"/>
              </w:tabs>
              <w:jc w:val="both"/>
              <w:rPr>
                <w:rFonts w:ascii="Palatino Linotype" w:eastAsia="Palatino Linotype" w:hAnsi="Palatino Linotype" w:cs="Palatino Linotype"/>
                <w:b/>
                <w:sz w:val="18"/>
                <w:szCs w:val="18"/>
              </w:rPr>
            </w:pPr>
            <w:r w:rsidRPr="008D6CE0">
              <w:rPr>
                <w:rFonts w:ascii="Palatino Linotype" w:eastAsia="Palatino Linotype" w:hAnsi="Palatino Linotype" w:cs="Palatino Linotype"/>
                <w:b/>
                <w:sz w:val="18"/>
                <w:szCs w:val="18"/>
              </w:rPr>
              <w:t>Razones o motivos de inconformidad</w:t>
            </w:r>
            <w:r w:rsidRPr="008D6CE0">
              <w:rPr>
                <w:rFonts w:ascii="Palatino Linotype" w:eastAsia="Palatino Linotype" w:hAnsi="Palatino Linotype" w:cs="Palatino Linotype"/>
                <w:sz w:val="18"/>
                <w:szCs w:val="18"/>
              </w:rPr>
              <w:t xml:space="preserve">: </w:t>
            </w:r>
            <w:r w:rsidRPr="008D6CE0">
              <w:rPr>
                <w:rFonts w:ascii="Palatino Linotype" w:eastAsia="Palatino Linotype" w:hAnsi="Palatino Linotype" w:cs="Palatino Linotype"/>
                <w:i/>
                <w:sz w:val="18"/>
                <w:szCs w:val="18"/>
              </w:rPr>
              <w:t>“Del oficio IEEM/JDE27/045/2023 no se entregan las listas de asistencia, misma situación de los oficios IEEM/JDE27/046/2023, IEEM/JDE27/047/2023, IEEM/JDE27/080/2023. Del oficio IEEM/JDE27/059/2023 no se entrega el acta circunstanciada. Del oficio IEEM/JDE27/060/2023 no se entrega la copia certificada del acta circunstanciada. Del oficio IEEM/JDE27/070/2023 no se entregan los formatos, misma situación del oficio IEEM/JDE027/071/2023 Del oficio IEEM/JDE27/074/2023 no se entregan la muestra de tríptico. Del oficio IEEM/JDE27/075/2023 no se entrega copia certificada del acta. Del oficio IEEM/JDE27/081/2023 no se entrega la tarjeta UTAPE/T/48/2023 y la circular 10 de la secretaria ejecutiva y las listas de asistencia. Del oficio IEEM/JDE27/090/2023 no se entrega minuta de trabajo de verificación de bodegas electorales y las cedulas de la segunda verificación levantada por la junta del INE.”(Sic)</w:t>
            </w:r>
          </w:p>
        </w:tc>
      </w:tr>
      <w:tr w:rsidR="008D6CE0" w:rsidRPr="008D6CE0">
        <w:trPr>
          <w:jc w:val="center"/>
        </w:trPr>
        <w:tc>
          <w:tcPr>
            <w:tcW w:w="2547" w:type="dxa"/>
            <w:vAlign w:val="center"/>
          </w:tcPr>
          <w:p w:rsidR="00513799" w:rsidRPr="008D6CE0" w:rsidRDefault="009B6D69">
            <w:pPr>
              <w:jc w:val="center"/>
              <w:rPr>
                <w:rFonts w:ascii="Palatino Linotype" w:eastAsia="Palatino Linotype" w:hAnsi="Palatino Linotype" w:cs="Palatino Linotype"/>
                <w:b/>
                <w:sz w:val="18"/>
                <w:szCs w:val="18"/>
              </w:rPr>
            </w:pPr>
            <w:r w:rsidRPr="008D6CE0">
              <w:rPr>
                <w:rFonts w:ascii="Palatino Linotype" w:eastAsia="Palatino Linotype" w:hAnsi="Palatino Linotype" w:cs="Palatino Linotype"/>
                <w:b/>
                <w:sz w:val="18"/>
                <w:szCs w:val="18"/>
              </w:rPr>
              <w:t>02713/INFOEM/IP/RR/2023</w:t>
            </w:r>
          </w:p>
        </w:tc>
        <w:tc>
          <w:tcPr>
            <w:tcW w:w="6281" w:type="dxa"/>
          </w:tcPr>
          <w:p w:rsidR="00513799" w:rsidRPr="008D6CE0" w:rsidRDefault="009B6D69">
            <w:pPr>
              <w:numPr>
                <w:ilvl w:val="0"/>
                <w:numId w:val="2"/>
              </w:numPr>
              <w:pBdr>
                <w:top w:val="nil"/>
                <w:left w:val="nil"/>
                <w:bottom w:val="nil"/>
                <w:right w:val="nil"/>
                <w:between w:val="nil"/>
              </w:pBdr>
              <w:tabs>
                <w:tab w:val="left" w:pos="2745"/>
              </w:tabs>
              <w:jc w:val="both"/>
              <w:rPr>
                <w:rFonts w:ascii="Palatino Linotype" w:eastAsia="Palatino Linotype" w:hAnsi="Palatino Linotype" w:cs="Palatino Linotype"/>
                <w:i/>
                <w:sz w:val="18"/>
                <w:szCs w:val="18"/>
              </w:rPr>
            </w:pPr>
            <w:r w:rsidRPr="008D6CE0">
              <w:rPr>
                <w:rFonts w:ascii="Palatino Linotype" w:eastAsia="Palatino Linotype" w:hAnsi="Palatino Linotype" w:cs="Palatino Linotype"/>
                <w:b/>
                <w:sz w:val="18"/>
                <w:szCs w:val="18"/>
              </w:rPr>
              <w:t xml:space="preserve">Acto impugnado: </w:t>
            </w:r>
            <w:r w:rsidRPr="008D6CE0">
              <w:rPr>
                <w:rFonts w:ascii="Palatino Linotype" w:eastAsia="Palatino Linotype" w:hAnsi="Palatino Linotype" w:cs="Palatino Linotype"/>
                <w:i/>
                <w:sz w:val="18"/>
                <w:szCs w:val="18"/>
              </w:rPr>
              <w:t>“Entrega incompleta de la información (fracción V del artículo 179 de la Ley de Transparencia y Acceso a la Información Pública del Estado de México y Municipios).” (sic)</w:t>
            </w:r>
          </w:p>
          <w:p w:rsidR="00513799" w:rsidRPr="008D6CE0" w:rsidRDefault="009B6D69">
            <w:pPr>
              <w:numPr>
                <w:ilvl w:val="0"/>
                <w:numId w:val="2"/>
              </w:numPr>
              <w:pBdr>
                <w:top w:val="nil"/>
                <w:left w:val="nil"/>
                <w:bottom w:val="nil"/>
                <w:right w:val="nil"/>
                <w:between w:val="nil"/>
              </w:pBdr>
              <w:tabs>
                <w:tab w:val="left" w:pos="2745"/>
              </w:tabs>
              <w:jc w:val="both"/>
              <w:rPr>
                <w:rFonts w:ascii="Palatino Linotype" w:eastAsia="Palatino Linotype" w:hAnsi="Palatino Linotype" w:cs="Palatino Linotype"/>
                <w:b/>
                <w:sz w:val="18"/>
                <w:szCs w:val="18"/>
              </w:rPr>
            </w:pPr>
            <w:r w:rsidRPr="008D6CE0">
              <w:rPr>
                <w:rFonts w:ascii="Palatino Linotype" w:eastAsia="Palatino Linotype" w:hAnsi="Palatino Linotype" w:cs="Palatino Linotype"/>
                <w:b/>
                <w:sz w:val="18"/>
                <w:szCs w:val="18"/>
              </w:rPr>
              <w:t>Razones o motivos de inconformidad</w:t>
            </w:r>
            <w:r w:rsidRPr="008D6CE0">
              <w:rPr>
                <w:rFonts w:ascii="Palatino Linotype" w:eastAsia="Palatino Linotype" w:hAnsi="Palatino Linotype" w:cs="Palatino Linotype"/>
                <w:sz w:val="18"/>
                <w:szCs w:val="18"/>
              </w:rPr>
              <w:t xml:space="preserve">: </w:t>
            </w:r>
            <w:r w:rsidRPr="008D6CE0">
              <w:rPr>
                <w:rFonts w:ascii="Palatino Linotype" w:eastAsia="Palatino Linotype" w:hAnsi="Palatino Linotype" w:cs="Palatino Linotype"/>
                <w:i/>
                <w:sz w:val="18"/>
                <w:szCs w:val="18"/>
              </w:rPr>
              <w:t>“Del oficio IEEM/DPP/0498/2023 no se entregan los oficios y escritos de justificación de inasistencias, misma situación del oficio IEEM/DPP/0668/2023. Del oficio IEEM/DO/614/2023 no se entrega el acuerdo, misma situación del oficio IEEM/DO/880/2023. Del oficio INE-CD32-MEX/P/253/2023 no se anexa ninguno de los documentos mencionados, misma situación del oficio INE-CD32-MEX/P/278/2023. En el ámbito de competencia del INFOEM según el artículo 190 de la Ley de Transparencia y Acceso a la Información Pública del Estado de México y Municipios se pide dar aviso al órgano de control interno del sujeto obligado para que éste inicie, el procedimiento de responsabilidad respectivo contra quienes resulten responsables por la atención deficiente a esta solicitud de información.” (Sic)</w:t>
            </w:r>
          </w:p>
        </w:tc>
      </w:tr>
      <w:tr w:rsidR="008D6CE0" w:rsidRPr="008D6CE0">
        <w:trPr>
          <w:jc w:val="center"/>
        </w:trPr>
        <w:tc>
          <w:tcPr>
            <w:tcW w:w="2547" w:type="dxa"/>
            <w:vAlign w:val="center"/>
          </w:tcPr>
          <w:p w:rsidR="00513799" w:rsidRPr="008D6CE0" w:rsidRDefault="009B6D69">
            <w:pPr>
              <w:jc w:val="center"/>
              <w:rPr>
                <w:rFonts w:ascii="Palatino Linotype" w:eastAsia="Palatino Linotype" w:hAnsi="Palatino Linotype" w:cs="Palatino Linotype"/>
                <w:b/>
                <w:sz w:val="18"/>
                <w:szCs w:val="18"/>
              </w:rPr>
            </w:pPr>
            <w:r w:rsidRPr="008D6CE0">
              <w:rPr>
                <w:rFonts w:ascii="Palatino Linotype" w:eastAsia="Palatino Linotype" w:hAnsi="Palatino Linotype" w:cs="Palatino Linotype"/>
                <w:b/>
                <w:sz w:val="18"/>
                <w:szCs w:val="18"/>
              </w:rPr>
              <w:t>02714/INFOEM/IP/RR/2023</w:t>
            </w:r>
          </w:p>
        </w:tc>
        <w:tc>
          <w:tcPr>
            <w:tcW w:w="6281" w:type="dxa"/>
          </w:tcPr>
          <w:p w:rsidR="00513799" w:rsidRPr="008D6CE0" w:rsidRDefault="009B6D69">
            <w:pPr>
              <w:numPr>
                <w:ilvl w:val="0"/>
                <w:numId w:val="2"/>
              </w:numPr>
              <w:pBdr>
                <w:top w:val="nil"/>
                <w:left w:val="nil"/>
                <w:bottom w:val="nil"/>
                <w:right w:val="nil"/>
                <w:between w:val="nil"/>
              </w:pBdr>
              <w:tabs>
                <w:tab w:val="left" w:pos="2745"/>
              </w:tabs>
              <w:jc w:val="both"/>
              <w:rPr>
                <w:rFonts w:ascii="Palatino Linotype" w:eastAsia="Palatino Linotype" w:hAnsi="Palatino Linotype" w:cs="Palatino Linotype"/>
                <w:i/>
                <w:sz w:val="18"/>
                <w:szCs w:val="18"/>
              </w:rPr>
            </w:pPr>
            <w:r w:rsidRPr="008D6CE0">
              <w:rPr>
                <w:rFonts w:ascii="Palatino Linotype" w:eastAsia="Palatino Linotype" w:hAnsi="Palatino Linotype" w:cs="Palatino Linotype"/>
                <w:b/>
                <w:sz w:val="18"/>
                <w:szCs w:val="18"/>
              </w:rPr>
              <w:t xml:space="preserve">Acto impugnado: </w:t>
            </w:r>
            <w:r w:rsidRPr="008D6CE0">
              <w:rPr>
                <w:rFonts w:ascii="Palatino Linotype" w:eastAsia="Palatino Linotype" w:hAnsi="Palatino Linotype" w:cs="Palatino Linotype"/>
                <w:i/>
                <w:sz w:val="18"/>
                <w:szCs w:val="18"/>
              </w:rPr>
              <w:t>“Entrega incompleta de la información (fracción V del artículo 179 de la Ley de Transparencia y Acceso a la Información Pública del Estado de México y Municipios).” (sic)</w:t>
            </w:r>
          </w:p>
          <w:p w:rsidR="00513799" w:rsidRPr="008D6CE0" w:rsidRDefault="009B6D69">
            <w:pPr>
              <w:numPr>
                <w:ilvl w:val="0"/>
                <w:numId w:val="2"/>
              </w:numPr>
              <w:pBdr>
                <w:top w:val="nil"/>
                <w:left w:val="nil"/>
                <w:bottom w:val="nil"/>
                <w:right w:val="nil"/>
                <w:between w:val="nil"/>
              </w:pBdr>
              <w:tabs>
                <w:tab w:val="left" w:pos="2745"/>
              </w:tabs>
              <w:jc w:val="both"/>
              <w:rPr>
                <w:rFonts w:ascii="Palatino Linotype" w:eastAsia="Palatino Linotype" w:hAnsi="Palatino Linotype" w:cs="Palatino Linotype"/>
                <w:b/>
                <w:sz w:val="18"/>
                <w:szCs w:val="18"/>
              </w:rPr>
            </w:pPr>
            <w:r w:rsidRPr="008D6CE0">
              <w:rPr>
                <w:rFonts w:ascii="Palatino Linotype" w:eastAsia="Palatino Linotype" w:hAnsi="Palatino Linotype" w:cs="Palatino Linotype"/>
                <w:b/>
                <w:sz w:val="18"/>
                <w:szCs w:val="18"/>
              </w:rPr>
              <w:t>Razones o motivos de inconformidad</w:t>
            </w:r>
            <w:r w:rsidRPr="008D6CE0">
              <w:rPr>
                <w:rFonts w:ascii="Palatino Linotype" w:eastAsia="Palatino Linotype" w:hAnsi="Palatino Linotype" w:cs="Palatino Linotype"/>
                <w:sz w:val="18"/>
                <w:szCs w:val="18"/>
              </w:rPr>
              <w:t xml:space="preserve">: </w:t>
            </w:r>
            <w:r w:rsidRPr="008D6CE0">
              <w:rPr>
                <w:rFonts w:ascii="Palatino Linotype" w:eastAsia="Palatino Linotype" w:hAnsi="Palatino Linotype" w:cs="Palatino Linotype"/>
                <w:i/>
                <w:sz w:val="18"/>
                <w:szCs w:val="18"/>
              </w:rPr>
              <w:t>“No se entrega ninguno de los informes que se indica que se anexarán al Acta de la Tercera Sesión Ordinaria. En el ámbito de competencia del INFOEM según el artículo 190 de la Ley de Transparencia y Acceso a la Información Pública del Estado de México y Municipios se pide dar aviso al órgano de control interno del sujeto obligado para que éste inicie, el procedimiento de responsabilidad respectivo contra quienes resulten responsables por la atención deficiente a esta solicitud de información.” (Sic)</w:t>
            </w:r>
          </w:p>
        </w:tc>
      </w:tr>
      <w:tr w:rsidR="008D6CE0" w:rsidRPr="008D6CE0">
        <w:trPr>
          <w:jc w:val="center"/>
        </w:trPr>
        <w:tc>
          <w:tcPr>
            <w:tcW w:w="2547" w:type="dxa"/>
            <w:vAlign w:val="center"/>
          </w:tcPr>
          <w:p w:rsidR="00513799" w:rsidRPr="008D6CE0" w:rsidRDefault="009B6D69">
            <w:pPr>
              <w:jc w:val="center"/>
              <w:rPr>
                <w:rFonts w:ascii="Palatino Linotype" w:eastAsia="Palatino Linotype" w:hAnsi="Palatino Linotype" w:cs="Palatino Linotype"/>
                <w:b/>
                <w:sz w:val="18"/>
                <w:szCs w:val="18"/>
              </w:rPr>
            </w:pPr>
            <w:r w:rsidRPr="008D6CE0">
              <w:rPr>
                <w:rFonts w:ascii="Palatino Linotype" w:eastAsia="Palatino Linotype" w:hAnsi="Palatino Linotype" w:cs="Palatino Linotype"/>
                <w:b/>
                <w:sz w:val="18"/>
                <w:szCs w:val="18"/>
              </w:rPr>
              <w:t>03108/INFOEM/IP/RR/2023</w:t>
            </w:r>
          </w:p>
        </w:tc>
        <w:tc>
          <w:tcPr>
            <w:tcW w:w="6281" w:type="dxa"/>
          </w:tcPr>
          <w:p w:rsidR="00513799" w:rsidRPr="008D6CE0" w:rsidRDefault="009B6D69">
            <w:pPr>
              <w:numPr>
                <w:ilvl w:val="0"/>
                <w:numId w:val="2"/>
              </w:numPr>
              <w:pBdr>
                <w:top w:val="nil"/>
                <w:left w:val="nil"/>
                <w:bottom w:val="nil"/>
                <w:right w:val="nil"/>
                <w:between w:val="nil"/>
              </w:pBdr>
              <w:tabs>
                <w:tab w:val="left" w:pos="2745"/>
              </w:tabs>
              <w:jc w:val="both"/>
              <w:rPr>
                <w:rFonts w:ascii="Palatino Linotype" w:eastAsia="Palatino Linotype" w:hAnsi="Palatino Linotype" w:cs="Palatino Linotype"/>
                <w:i/>
                <w:sz w:val="18"/>
                <w:szCs w:val="18"/>
              </w:rPr>
            </w:pPr>
            <w:r w:rsidRPr="008D6CE0">
              <w:rPr>
                <w:rFonts w:ascii="Palatino Linotype" w:eastAsia="Palatino Linotype" w:hAnsi="Palatino Linotype" w:cs="Palatino Linotype"/>
                <w:b/>
                <w:sz w:val="18"/>
                <w:szCs w:val="18"/>
              </w:rPr>
              <w:t xml:space="preserve">Acto impugnado: </w:t>
            </w:r>
            <w:r w:rsidRPr="008D6CE0">
              <w:rPr>
                <w:rFonts w:ascii="Palatino Linotype" w:eastAsia="Palatino Linotype" w:hAnsi="Palatino Linotype" w:cs="Palatino Linotype"/>
                <w:i/>
                <w:sz w:val="18"/>
                <w:szCs w:val="18"/>
              </w:rPr>
              <w:t>“Entrega incompleta de la información (fracción V del artículo 179 de la Ley de Transparencia y Acceso a la Información Pública del Estado de México y Municipios).” (sic)</w:t>
            </w:r>
          </w:p>
          <w:p w:rsidR="00513799" w:rsidRPr="008D6CE0" w:rsidRDefault="009B6D69">
            <w:pPr>
              <w:numPr>
                <w:ilvl w:val="0"/>
                <w:numId w:val="2"/>
              </w:numPr>
              <w:pBdr>
                <w:top w:val="nil"/>
                <w:left w:val="nil"/>
                <w:bottom w:val="nil"/>
                <w:right w:val="nil"/>
                <w:between w:val="nil"/>
              </w:pBdr>
              <w:tabs>
                <w:tab w:val="left" w:pos="2745"/>
              </w:tabs>
              <w:jc w:val="both"/>
              <w:rPr>
                <w:rFonts w:ascii="Palatino Linotype" w:eastAsia="Palatino Linotype" w:hAnsi="Palatino Linotype" w:cs="Palatino Linotype"/>
                <w:b/>
                <w:sz w:val="18"/>
                <w:szCs w:val="18"/>
              </w:rPr>
            </w:pPr>
            <w:r w:rsidRPr="008D6CE0">
              <w:rPr>
                <w:rFonts w:ascii="Palatino Linotype" w:eastAsia="Palatino Linotype" w:hAnsi="Palatino Linotype" w:cs="Palatino Linotype"/>
                <w:b/>
                <w:sz w:val="18"/>
                <w:szCs w:val="18"/>
              </w:rPr>
              <w:t>Razones o motivos de inconformidad</w:t>
            </w:r>
            <w:r w:rsidRPr="008D6CE0">
              <w:rPr>
                <w:rFonts w:ascii="Palatino Linotype" w:eastAsia="Palatino Linotype" w:hAnsi="Palatino Linotype" w:cs="Palatino Linotype"/>
                <w:sz w:val="18"/>
                <w:szCs w:val="18"/>
              </w:rPr>
              <w:t xml:space="preserve">: </w:t>
            </w:r>
            <w:r w:rsidRPr="008D6CE0">
              <w:rPr>
                <w:rFonts w:ascii="Palatino Linotype" w:eastAsia="Palatino Linotype" w:hAnsi="Palatino Linotype" w:cs="Palatino Linotype"/>
                <w:i/>
                <w:sz w:val="18"/>
                <w:szCs w:val="18"/>
              </w:rPr>
              <w:t>“No se entregan los documentos anexos. En el ámbito de competencia del INFOEM según el artículo 190 de la Ley de Transparencia y Acceso a la Información Pública del Estado de México y Municipios se pide dar aviso al órgano de control interno del sujeto obligado para que éste inicie, el procedimiento de responsabilidad respectivo contra quienes resulten responsables por la atención deficiente a esta solicitud de información.” (Sic)</w:t>
            </w:r>
          </w:p>
        </w:tc>
      </w:tr>
    </w:tbl>
    <w:p w:rsidR="00513799" w:rsidRPr="008D6CE0" w:rsidRDefault="009B6D69">
      <w:pPr>
        <w:spacing w:before="240" w:after="240"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b/>
        </w:rPr>
        <w:t>5. Turno.</w:t>
      </w:r>
      <w:r w:rsidRPr="008D6CE0">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vigente, los presentes recursos de revisión </w:t>
      </w:r>
      <w:r w:rsidRPr="008D6CE0">
        <w:rPr>
          <w:rFonts w:ascii="Palatino Linotype" w:eastAsia="Palatino Linotype" w:hAnsi="Palatino Linotype" w:cs="Palatino Linotype"/>
          <w:b/>
          <w:sz w:val="22"/>
          <w:szCs w:val="22"/>
        </w:rPr>
        <w:t>02709/INFOEM/IP/RR/2023 y acumulados</w:t>
      </w:r>
      <w:r w:rsidRPr="008D6CE0">
        <w:rPr>
          <w:rFonts w:ascii="Palatino Linotype" w:eastAsia="Palatino Linotype" w:hAnsi="Palatino Linotype" w:cs="Palatino Linotype"/>
          <w:sz w:val="22"/>
          <w:szCs w:val="22"/>
        </w:rPr>
        <w:t xml:space="preserve"> </w:t>
      </w:r>
      <w:r w:rsidRPr="008D6CE0">
        <w:rPr>
          <w:rFonts w:ascii="Palatino Linotype" w:eastAsia="Palatino Linotype" w:hAnsi="Palatino Linotype" w:cs="Palatino Linotype"/>
          <w:b/>
          <w:sz w:val="22"/>
          <w:szCs w:val="22"/>
        </w:rPr>
        <w:t xml:space="preserve">02711/INFOEM/IP/RR/2023, 02712/INFOEM/IP/RR/2023, 02713/INFOEM/IP/RR/2023, 02714/INFOEM/IP/RR/2023 </w:t>
      </w:r>
      <w:r w:rsidRPr="008D6CE0">
        <w:rPr>
          <w:rFonts w:ascii="Palatino Linotype" w:eastAsia="Palatino Linotype" w:hAnsi="Palatino Linotype" w:cs="Palatino Linotype"/>
          <w:b/>
        </w:rPr>
        <w:t xml:space="preserve">y </w:t>
      </w:r>
      <w:r w:rsidRPr="008D6CE0">
        <w:rPr>
          <w:rFonts w:ascii="Palatino Linotype" w:eastAsia="Palatino Linotype" w:hAnsi="Palatino Linotype" w:cs="Palatino Linotype"/>
          <w:b/>
          <w:sz w:val="22"/>
          <w:szCs w:val="22"/>
        </w:rPr>
        <w:t xml:space="preserve">03108/INFOEM/IP/RR/2023, </w:t>
      </w:r>
      <w:r w:rsidRPr="008D6CE0">
        <w:rPr>
          <w:rFonts w:ascii="Palatino Linotype" w:eastAsia="Palatino Linotype" w:hAnsi="Palatino Linotype" w:cs="Palatino Linotype"/>
        </w:rPr>
        <w:t>se turnaron por el sistema electrónico del Instituto de Transparencia, Acceso a la Información Pública y Protección de Datos Personales del Estado de México y Municipios, a los Comisionados</w:t>
      </w:r>
      <w:r w:rsidRPr="008D6CE0">
        <w:rPr>
          <w:rFonts w:ascii="Palatino Linotype" w:eastAsia="Palatino Linotype" w:hAnsi="Palatino Linotype" w:cs="Palatino Linotype"/>
          <w:b/>
        </w:rPr>
        <w:t xml:space="preserve"> Guadalupe Ramírez Peña, Luis Gustavo Parra Noriega, Sharon Cristina Morales Martínez, María del Rosario Mejía Ayala, </w:t>
      </w:r>
      <w:r w:rsidRPr="008D6CE0">
        <w:rPr>
          <w:rFonts w:ascii="Palatino Linotype" w:eastAsia="Palatino Linotype" w:hAnsi="Palatino Linotype" w:cs="Palatino Linotype"/>
        </w:rPr>
        <w:t>respectivamente,</w:t>
      </w:r>
      <w:r w:rsidRPr="008D6CE0">
        <w:rPr>
          <w:rFonts w:ascii="Palatino Linotype" w:eastAsia="Palatino Linotype" w:hAnsi="Palatino Linotype" w:cs="Palatino Linotype"/>
          <w:b/>
        </w:rPr>
        <w:t xml:space="preserve"> </w:t>
      </w:r>
      <w:r w:rsidRPr="008D6CE0">
        <w:rPr>
          <w:rFonts w:ascii="Palatino Linotype" w:eastAsia="Palatino Linotype" w:hAnsi="Palatino Linotype" w:cs="Palatino Linotype"/>
        </w:rPr>
        <w:t xml:space="preserve">a efecto de que analizaran sobre su admisión o su </w:t>
      </w:r>
      <w:proofErr w:type="spellStart"/>
      <w:r w:rsidRPr="008D6CE0">
        <w:rPr>
          <w:rFonts w:ascii="Palatino Linotype" w:eastAsia="Palatino Linotype" w:hAnsi="Palatino Linotype" w:cs="Palatino Linotype"/>
        </w:rPr>
        <w:t>desechamiento</w:t>
      </w:r>
      <w:proofErr w:type="spellEnd"/>
      <w:r w:rsidRPr="008D6CE0">
        <w:rPr>
          <w:rFonts w:ascii="Palatino Linotype" w:eastAsia="Palatino Linotype" w:hAnsi="Palatino Linotype" w:cs="Palatino Linotype"/>
        </w:rPr>
        <w:t xml:space="preserve">. </w:t>
      </w:r>
    </w:p>
    <w:p w:rsidR="00513799" w:rsidRPr="008D6CE0" w:rsidRDefault="009B6D69">
      <w:pPr>
        <w:spacing w:before="240" w:after="240"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b/>
        </w:rPr>
        <w:t xml:space="preserve">6. Admisión de los Recursos de Revisión. En fechas cinco, dieciocho, veintidós y veinticuatro de mayo de dos mil veintitrés, respectivamente, </w:t>
      </w:r>
      <w:r w:rsidRPr="008D6CE0">
        <w:rPr>
          <w:rFonts w:ascii="Palatino Linotype" w:eastAsia="Palatino Linotype" w:hAnsi="Palatino Linotype" w:cs="Palatino Linotype"/>
        </w:rPr>
        <w:t>en términos de lo dispuesto en el artículo 185 fracciones I, II y IV de la Ley de Transparencia y Acceso a la Información Pública del Estado de México y Municipios, se admitieron a trámite los recursos de revisión al rubro indicado.</w:t>
      </w:r>
    </w:p>
    <w:p w:rsidR="00513799" w:rsidRPr="008D6CE0" w:rsidRDefault="009B6D69">
      <w:pPr>
        <w:pBdr>
          <w:top w:val="nil"/>
          <w:left w:val="nil"/>
          <w:bottom w:val="nil"/>
          <w:right w:val="nil"/>
          <w:between w:val="nil"/>
        </w:pBdr>
        <w:spacing w:before="240" w:after="240" w:line="360" w:lineRule="auto"/>
        <w:jc w:val="both"/>
      </w:pPr>
      <w:r w:rsidRPr="008D6CE0">
        <w:rPr>
          <w:rFonts w:ascii="Palatino Linotype" w:eastAsia="Palatino Linotype" w:hAnsi="Palatino Linotype" w:cs="Palatino Linotype"/>
          <w:b/>
        </w:rPr>
        <w:t xml:space="preserve">7. Acumulación de los recursos de revisión. </w:t>
      </w:r>
      <w:r w:rsidRPr="008D6CE0">
        <w:rPr>
          <w:rFonts w:ascii="Palatino Linotype" w:eastAsia="Palatino Linotype" w:hAnsi="Palatino Linotype" w:cs="Palatino Linotype"/>
        </w:rPr>
        <w:t xml:space="preserve">Al respecto cabe señalar, que el Pleno de este Instituto, en la </w:t>
      </w:r>
      <w:r w:rsidRPr="008D6CE0">
        <w:rPr>
          <w:rFonts w:ascii="Palatino Linotype" w:eastAsia="Palatino Linotype" w:hAnsi="Palatino Linotype" w:cs="Palatino Linotype"/>
          <w:b/>
        </w:rPr>
        <w:t>Vigésima Sesión</w:t>
      </w:r>
      <w:r w:rsidRPr="008D6CE0">
        <w:rPr>
          <w:rFonts w:ascii="Palatino Linotype" w:eastAsia="Palatino Linotype" w:hAnsi="Palatino Linotype" w:cs="Palatino Linotype"/>
        </w:rPr>
        <w:t xml:space="preserve"> </w:t>
      </w:r>
      <w:r w:rsidRPr="008D6CE0">
        <w:rPr>
          <w:rFonts w:ascii="Palatino Linotype" w:eastAsia="Palatino Linotype" w:hAnsi="Palatino Linotype" w:cs="Palatino Linotype"/>
          <w:b/>
        </w:rPr>
        <w:t>Ordinaria</w:t>
      </w:r>
      <w:r w:rsidRPr="008D6CE0">
        <w:rPr>
          <w:rFonts w:ascii="Palatino Linotype" w:eastAsia="Palatino Linotype" w:hAnsi="Palatino Linotype" w:cs="Palatino Linotype"/>
        </w:rPr>
        <w:t xml:space="preserve"> de fecha</w:t>
      </w:r>
      <w:r w:rsidRPr="008D6CE0">
        <w:rPr>
          <w:rFonts w:ascii="Palatino Linotype" w:eastAsia="Palatino Linotype" w:hAnsi="Palatino Linotype" w:cs="Palatino Linotype"/>
          <w:b/>
        </w:rPr>
        <w:t xml:space="preserve"> treinta y uno de mayo de dos mil veintitrés,</w:t>
      </w:r>
      <w:r w:rsidRPr="008D6CE0">
        <w:rPr>
          <w:rFonts w:ascii="Palatino Linotype" w:eastAsia="Palatino Linotype" w:hAnsi="Palatino Linotype" w:cs="Palatino Linotype"/>
        </w:rPr>
        <w:t xml:space="preserve"> así como en la </w:t>
      </w:r>
      <w:r w:rsidRPr="008D6CE0">
        <w:rPr>
          <w:rFonts w:ascii="Palatino Linotype" w:eastAsia="Palatino Linotype" w:hAnsi="Palatino Linotype" w:cs="Palatino Linotype"/>
          <w:b/>
        </w:rPr>
        <w:t>Vigésima Segunda Sesión</w:t>
      </w:r>
      <w:r w:rsidRPr="008D6CE0">
        <w:rPr>
          <w:rFonts w:ascii="Palatino Linotype" w:eastAsia="Palatino Linotype" w:hAnsi="Palatino Linotype" w:cs="Palatino Linotype"/>
        </w:rPr>
        <w:t xml:space="preserve"> </w:t>
      </w:r>
      <w:r w:rsidRPr="008D6CE0">
        <w:rPr>
          <w:rFonts w:ascii="Palatino Linotype" w:eastAsia="Palatino Linotype" w:hAnsi="Palatino Linotype" w:cs="Palatino Linotype"/>
          <w:b/>
        </w:rPr>
        <w:t>Ordinaria</w:t>
      </w:r>
      <w:r w:rsidRPr="008D6CE0">
        <w:rPr>
          <w:rFonts w:ascii="Palatino Linotype" w:eastAsia="Palatino Linotype" w:hAnsi="Palatino Linotype" w:cs="Palatino Linotype"/>
        </w:rPr>
        <w:t xml:space="preserve"> de fecha</w:t>
      </w:r>
      <w:r w:rsidRPr="008D6CE0">
        <w:rPr>
          <w:rFonts w:ascii="Palatino Linotype" w:eastAsia="Palatino Linotype" w:hAnsi="Palatino Linotype" w:cs="Palatino Linotype"/>
          <w:b/>
        </w:rPr>
        <w:t xml:space="preserve"> catorce de junio de dos mil veintitrés</w:t>
      </w:r>
      <w:r w:rsidRPr="008D6CE0">
        <w:rPr>
          <w:rFonts w:ascii="Palatino Linotype" w:eastAsia="Palatino Linotype" w:hAnsi="Palatino Linotype" w:cs="Palatino Linotype"/>
        </w:rPr>
        <w:t xml:space="preserve">, ordenó la acumulación de los expedientes citados, a efecto de que la </w:t>
      </w:r>
      <w:r w:rsidRPr="008D6CE0">
        <w:rPr>
          <w:rFonts w:ascii="Palatino Linotype" w:eastAsia="Palatino Linotype" w:hAnsi="Palatino Linotype" w:cs="Palatino Linotype"/>
          <w:b/>
        </w:rPr>
        <w:t xml:space="preserve">Comisionada Guadalupe Ramírez Peña </w:t>
      </w:r>
      <w:r w:rsidRPr="008D6CE0">
        <w:rPr>
          <w:rFonts w:ascii="Palatino Linotype" w:eastAsia="Palatino Linotype" w:hAnsi="Palatino Linotype" w:cs="Palatino Linotype"/>
        </w:rPr>
        <w:t>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rsidR="00513799" w:rsidRPr="008D6CE0" w:rsidRDefault="009B6D69">
      <w:pPr>
        <w:pBdr>
          <w:top w:val="nil"/>
          <w:left w:val="nil"/>
          <w:bottom w:val="nil"/>
          <w:right w:val="nil"/>
          <w:between w:val="nil"/>
        </w:pBdr>
        <w:spacing w:before="120" w:after="120"/>
        <w:ind w:left="851" w:right="902"/>
        <w:jc w:val="center"/>
        <w:rPr>
          <w:rFonts w:ascii="Palatino Linotype" w:eastAsia="Palatino Linotype" w:hAnsi="Palatino Linotype" w:cs="Palatino Linotype"/>
        </w:rPr>
      </w:pPr>
      <w:r w:rsidRPr="008D6CE0">
        <w:rPr>
          <w:rFonts w:ascii="Palatino Linotype" w:eastAsia="Palatino Linotype" w:hAnsi="Palatino Linotype" w:cs="Palatino Linotype"/>
          <w:b/>
          <w:i/>
          <w:sz w:val="22"/>
          <w:szCs w:val="22"/>
        </w:rPr>
        <w:t>Código de Procedimientos Administrativos del Estado de México</w:t>
      </w:r>
    </w:p>
    <w:p w:rsidR="00513799" w:rsidRPr="008D6CE0" w:rsidRDefault="009B6D69">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8D6CE0">
        <w:rPr>
          <w:rFonts w:ascii="Palatino Linotype" w:eastAsia="Palatino Linotype" w:hAnsi="Palatino Linotype" w:cs="Palatino Linotype"/>
          <w:b/>
          <w:i/>
          <w:sz w:val="22"/>
          <w:szCs w:val="22"/>
        </w:rPr>
        <w:t>“Artículo 18.-</w:t>
      </w:r>
      <w:r w:rsidRPr="008D6CE0">
        <w:rPr>
          <w:rFonts w:ascii="Palatino Linotype" w:eastAsia="Palatino Linotype" w:hAnsi="Palatino Linotype" w:cs="Palatino Linotype"/>
          <w:i/>
          <w:sz w:val="22"/>
          <w:szCs w:val="22"/>
        </w:rPr>
        <w:t xml:space="preserve"> </w:t>
      </w:r>
      <w:r w:rsidRPr="008D6CE0">
        <w:rPr>
          <w:rFonts w:ascii="Palatino Linotype" w:eastAsia="Palatino Linotype" w:hAnsi="Palatino Linotype" w:cs="Palatino Linotype"/>
          <w:b/>
          <w:i/>
          <w:sz w:val="22"/>
          <w:szCs w:val="22"/>
        </w:rPr>
        <w:t>La autoridad administrativa o el Tribunal acordarán la acumulación de los expedientes del procedimiento y proceso administrativo que ante ellos se sigan, de oficio</w:t>
      </w:r>
      <w:r w:rsidRPr="008D6CE0">
        <w:rPr>
          <w:rFonts w:ascii="Palatino Linotype" w:eastAsia="Palatino Linotype" w:hAnsi="Palatino Linotype" w:cs="Palatino Linotype"/>
          <w:i/>
          <w:sz w:val="22"/>
          <w:szCs w:val="22"/>
        </w:rPr>
        <w:t xml:space="preserve"> o a petición de parte, </w:t>
      </w:r>
      <w:r w:rsidRPr="008D6CE0">
        <w:rPr>
          <w:rFonts w:ascii="Palatino Linotype" w:eastAsia="Palatino Linotype" w:hAnsi="Palatino Linotype" w:cs="Palatino Linotype"/>
          <w:b/>
          <w:i/>
          <w:sz w:val="22"/>
          <w:szCs w:val="22"/>
        </w:rPr>
        <w:t>cuando las partes</w:t>
      </w:r>
      <w:r w:rsidRPr="008D6CE0">
        <w:rPr>
          <w:rFonts w:ascii="Palatino Linotype" w:eastAsia="Palatino Linotype" w:hAnsi="Palatino Linotype" w:cs="Palatino Linotype"/>
          <w:i/>
          <w:sz w:val="22"/>
          <w:szCs w:val="22"/>
        </w:rPr>
        <w:t xml:space="preserve"> o los actos administrativos sean iguales, se trate de actos conexos o </w:t>
      </w:r>
      <w:r w:rsidRPr="008D6CE0">
        <w:rPr>
          <w:rFonts w:ascii="Palatino Linotype" w:eastAsia="Palatino Linotype" w:hAnsi="Palatino Linotype" w:cs="Palatino Linotype"/>
          <w:b/>
          <w:i/>
          <w:sz w:val="22"/>
          <w:szCs w:val="22"/>
        </w:rPr>
        <w:t>resulte conveniente el trámite unificado de los asuntos, para evitar la emisión de resoluciones contradictorias</w:t>
      </w:r>
      <w:r w:rsidRPr="008D6CE0">
        <w:rPr>
          <w:rFonts w:ascii="Palatino Linotype" w:eastAsia="Palatino Linotype" w:hAnsi="Palatino Linotype" w:cs="Palatino Linotype"/>
          <w:i/>
          <w:sz w:val="22"/>
          <w:szCs w:val="22"/>
        </w:rPr>
        <w:t>. La misma regla se aplicará, en lo conducente, para la separación de los expedientes.”</w:t>
      </w:r>
    </w:p>
    <w:p w:rsidR="00513799" w:rsidRPr="008D6CE0" w:rsidRDefault="009B6D69">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8D6CE0">
        <w:rPr>
          <w:rFonts w:ascii="Palatino Linotype" w:eastAsia="Palatino Linotype" w:hAnsi="Palatino Linotype" w:cs="Palatino Linotype"/>
          <w:b/>
          <w:i/>
          <w:sz w:val="22"/>
          <w:szCs w:val="22"/>
        </w:rPr>
        <w:t>Ley de Transparencia y Acceso a la Información Pública del Estado de México y Municipios</w:t>
      </w:r>
    </w:p>
    <w:p w:rsidR="00513799" w:rsidRPr="008D6CE0" w:rsidRDefault="009B6D69">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8D6CE0">
        <w:rPr>
          <w:rFonts w:ascii="Palatino Linotype" w:eastAsia="Palatino Linotype" w:hAnsi="Palatino Linotype" w:cs="Palatino Linotype"/>
          <w:b/>
          <w:i/>
          <w:sz w:val="22"/>
          <w:szCs w:val="22"/>
        </w:rPr>
        <w:t>“Artículo 195.-</w:t>
      </w:r>
      <w:r w:rsidRPr="008D6CE0">
        <w:rPr>
          <w:rFonts w:ascii="Palatino Linotype" w:eastAsia="Palatino Linotype" w:hAnsi="Palatino Linotype" w:cs="Palatino Linotype"/>
          <w:i/>
          <w:sz w:val="22"/>
          <w:szCs w:val="22"/>
        </w:rPr>
        <w:t xml:space="preserve"> En la tramitación del recurso de revisión se aplicará supletoriamente las disposiciones contenidas en el Código de Procedimientos Administrativos del Estado de México.”</w:t>
      </w:r>
    </w:p>
    <w:p w:rsidR="00513799" w:rsidRPr="008D6CE0" w:rsidRDefault="009B6D69">
      <w:pPr>
        <w:spacing w:before="240" w:after="240" w:line="360" w:lineRule="auto"/>
        <w:ind w:right="49"/>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Durante la sustanciación de los medios de impugnación citados se advirtió que los mismos fueron interpuestos por la misma parte </w:t>
      </w:r>
      <w:r w:rsidRPr="008D6CE0">
        <w:rPr>
          <w:rFonts w:ascii="Palatino Linotype" w:eastAsia="Palatino Linotype" w:hAnsi="Palatino Linotype" w:cs="Palatino Linotype"/>
          <w:b/>
        </w:rPr>
        <w:t>Recurrente</w:t>
      </w:r>
      <w:r w:rsidRPr="008D6CE0">
        <w:rPr>
          <w:rFonts w:ascii="Palatino Linotype" w:eastAsia="Palatino Linotype" w:hAnsi="Palatino Linotype" w:cs="Palatino Linotype"/>
        </w:rPr>
        <w:t xml:space="preserve"> ante el mismo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razón por la cual, la Comisionada Ponente consideró que resultaba conveniente su acumulación a efecto de que formulara y presentara el proyecto de resolución correspondiente.</w:t>
      </w:r>
    </w:p>
    <w:p w:rsidR="00513799" w:rsidRPr="008D6CE0" w:rsidRDefault="009B6D69">
      <w:pPr>
        <w:spacing w:before="240" w:after="240" w:line="360" w:lineRule="auto"/>
        <w:ind w:right="49"/>
        <w:jc w:val="both"/>
        <w:rPr>
          <w:rFonts w:ascii="Palatino Linotype" w:eastAsia="Palatino Linotype" w:hAnsi="Palatino Linotype" w:cs="Palatino Linotype"/>
        </w:rPr>
      </w:pPr>
      <w:bookmarkStart w:id="8" w:name="_heading=h.1t3h5sf" w:colFirst="0" w:colLast="0"/>
      <w:bookmarkEnd w:id="8"/>
      <w:r w:rsidRPr="008D6CE0">
        <w:rPr>
          <w:rFonts w:ascii="Palatino Linotype" w:eastAsia="Palatino Linotype" w:hAnsi="Palatino Linotype" w:cs="Palatino Linotype"/>
          <w:b/>
        </w:rPr>
        <w:t xml:space="preserve">8. Manifestaciones. </w:t>
      </w:r>
      <w:r w:rsidRPr="008D6CE0">
        <w:rPr>
          <w:rFonts w:ascii="Palatino Linotype" w:eastAsia="Palatino Linotype" w:hAnsi="Palatino Linotype" w:cs="Palatino Linotype"/>
        </w:rPr>
        <w:t xml:space="preserve">De las constancias que integran los expedientes electrónicos en los que se actúan se advierte que, en fechas </w:t>
      </w:r>
      <w:r w:rsidRPr="008D6CE0">
        <w:rPr>
          <w:rFonts w:ascii="Palatino Linotype" w:eastAsia="Palatino Linotype" w:hAnsi="Palatino Linotype" w:cs="Palatino Linotype"/>
          <w:b/>
        </w:rPr>
        <w:t>treinta y uno de mayo y dieciséis de junio de dos mil veintitrés</w:t>
      </w:r>
      <w:r w:rsidRPr="008D6CE0">
        <w:rPr>
          <w:rFonts w:ascii="Palatino Linotype" w:eastAsia="Palatino Linotype" w:hAnsi="Palatino Linotype" w:cs="Palatino Linotype"/>
        </w:rPr>
        <w:t xml:space="preserve">, respectivamente, el </w:t>
      </w:r>
      <w:r w:rsidRPr="008D6CE0">
        <w:rPr>
          <w:rFonts w:ascii="Palatino Linotype" w:eastAsia="Palatino Linotype" w:hAnsi="Palatino Linotype" w:cs="Palatino Linotype"/>
          <w:b/>
        </w:rPr>
        <w:t xml:space="preserve">Sujeto Obligado </w:t>
      </w:r>
      <w:r w:rsidRPr="008D6CE0">
        <w:rPr>
          <w:rFonts w:ascii="Palatino Linotype" w:eastAsia="Palatino Linotype" w:hAnsi="Palatino Linotype" w:cs="Palatino Linotype"/>
        </w:rPr>
        <w:t xml:space="preserve">rindió su informe justificado y alcance al mismo, en dichos medios de impugnación en los términos siguientes: </w:t>
      </w:r>
    </w:p>
    <w:tbl>
      <w:tblPr>
        <w:tblStyle w:val="ae"/>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5812"/>
      </w:tblGrid>
      <w:tr w:rsidR="008D6CE0" w:rsidRPr="008D6CE0">
        <w:tc>
          <w:tcPr>
            <w:tcW w:w="2977" w:type="dxa"/>
            <w:shd w:val="clear" w:color="auto" w:fill="A6A6A6"/>
          </w:tcPr>
          <w:p w:rsidR="00513799" w:rsidRPr="008D6CE0" w:rsidRDefault="009B6D69">
            <w:pPr>
              <w:spacing w:before="120" w:after="120"/>
              <w:jc w:val="center"/>
              <w:rPr>
                <w:rFonts w:ascii="Palatino Linotype" w:eastAsia="Palatino Linotype" w:hAnsi="Palatino Linotype" w:cs="Palatino Linotype"/>
                <w:b/>
                <w:sz w:val="20"/>
                <w:szCs w:val="20"/>
              </w:rPr>
            </w:pPr>
            <w:r w:rsidRPr="008D6CE0">
              <w:rPr>
                <w:rFonts w:ascii="Palatino Linotype" w:eastAsia="Palatino Linotype" w:hAnsi="Palatino Linotype" w:cs="Palatino Linotype"/>
                <w:b/>
                <w:sz w:val="20"/>
                <w:szCs w:val="20"/>
              </w:rPr>
              <w:t>Recuso de Revisión</w:t>
            </w:r>
          </w:p>
        </w:tc>
        <w:tc>
          <w:tcPr>
            <w:tcW w:w="5812" w:type="dxa"/>
            <w:shd w:val="clear" w:color="auto" w:fill="A6A6A6"/>
          </w:tcPr>
          <w:p w:rsidR="00513799" w:rsidRPr="008D6CE0" w:rsidRDefault="009B6D69">
            <w:pPr>
              <w:spacing w:before="120" w:after="120"/>
              <w:jc w:val="center"/>
              <w:rPr>
                <w:rFonts w:ascii="Palatino Linotype" w:eastAsia="Palatino Linotype" w:hAnsi="Palatino Linotype" w:cs="Palatino Linotype"/>
                <w:b/>
                <w:sz w:val="20"/>
                <w:szCs w:val="20"/>
              </w:rPr>
            </w:pPr>
            <w:r w:rsidRPr="008D6CE0">
              <w:rPr>
                <w:rFonts w:ascii="Palatino Linotype" w:eastAsia="Palatino Linotype" w:hAnsi="Palatino Linotype" w:cs="Palatino Linotype"/>
                <w:b/>
                <w:sz w:val="20"/>
                <w:szCs w:val="20"/>
              </w:rPr>
              <w:t>Información entregada</w:t>
            </w:r>
          </w:p>
        </w:tc>
      </w:tr>
      <w:tr w:rsidR="008D6CE0" w:rsidRPr="008D6CE0">
        <w:trPr>
          <w:trHeight w:val="432"/>
        </w:trPr>
        <w:tc>
          <w:tcPr>
            <w:tcW w:w="2977" w:type="dxa"/>
            <w:vAlign w:val="center"/>
          </w:tcPr>
          <w:p w:rsidR="00513799" w:rsidRPr="008D6CE0" w:rsidRDefault="009B6D69">
            <w:pPr>
              <w:jc w:val="center"/>
              <w:rPr>
                <w:rFonts w:ascii="Palatino Linotype" w:eastAsia="Palatino Linotype" w:hAnsi="Palatino Linotype" w:cs="Palatino Linotype"/>
                <w:sz w:val="20"/>
                <w:szCs w:val="20"/>
              </w:rPr>
            </w:pPr>
            <w:r w:rsidRPr="008D6CE0">
              <w:rPr>
                <w:rFonts w:ascii="Palatino Linotype" w:eastAsia="Palatino Linotype" w:hAnsi="Palatino Linotype" w:cs="Palatino Linotype"/>
                <w:b/>
                <w:sz w:val="18"/>
                <w:szCs w:val="18"/>
              </w:rPr>
              <w:t>02709/INFOEM/IP/RR/2023</w:t>
            </w:r>
          </w:p>
        </w:tc>
        <w:tc>
          <w:tcPr>
            <w:tcW w:w="5812" w:type="dxa"/>
          </w:tcPr>
          <w:p w:rsidR="00513799" w:rsidRPr="008D6CE0" w:rsidRDefault="009B6D69">
            <w:pP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El </w:t>
            </w:r>
            <w:r w:rsidRPr="008D6CE0">
              <w:rPr>
                <w:rFonts w:ascii="Palatino Linotype" w:eastAsia="Palatino Linotype" w:hAnsi="Palatino Linotype" w:cs="Palatino Linotype"/>
                <w:b/>
                <w:sz w:val="18"/>
                <w:szCs w:val="18"/>
              </w:rPr>
              <w:t xml:space="preserve">Sujeto Obligado </w:t>
            </w:r>
            <w:r w:rsidRPr="008D6CE0">
              <w:rPr>
                <w:rFonts w:ascii="Palatino Linotype" w:eastAsia="Palatino Linotype" w:hAnsi="Palatino Linotype" w:cs="Palatino Linotype"/>
                <w:sz w:val="18"/>
                <w:szCs w:val="18"/>
              </w:rPr>
              <w:t>rindió su informe justificado a través de los siguientes archivos electrónicos:</w:t>
            </w:r>
          </w:p>
          <w:p w:rsidR="00513799" w:rsidRPr="008D6CE0" w:rsidRDefault="009B6D69">
            <w:pPr>
              <w:numPr>
                <w:ilvl w:val="0"/>
                <w:numId w:val="3"/>
              </w:numPr>
              <w:pBdr>
                <w:top w:val="nil"/>
                <w:left w:val="nil"/>
                <w:bottom w:val="nil"/>
                <w:right w:val="nil"/>
                <w:between w:val="nil"/>
              </w:pBdr>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b/>
                <w:i/>
                <w:sz w:val="18"/>
                <w:szCs w:val="18"/>
              </w:rPr>
              <w:t>“IEEM-DO-1586-2023 REQUERIMIENTO JD.pdf”:</w:t>
            </w:r>
            <w:r w:rsidRPr="008D6CE0">
              <w:rPr>
                <w:rFonts w:ascii="Palatino Linotype" w:eastAsia="Palatino Linotype" w:hAnsi="Palatino Linotype" w:cs="Palatino Linotype"/>
                <w:sz w:val="18"/>
                <w:szCs w:val="18"/>
              </w:rPr>
              <w:t xml:space="preserve"> Oficio IEEM/DO/1586/2023, del veinte de mayo de dos mil veintitrés, a través del cual el Director de Organización informa a la Vocal de Organización en su carácter de Servidora Pública Habilitada de la Junta Distrital 27 con cabecera en Valle de Chalco Solidaridad, entre otros, del presente medio de impugnación, solicita se rinda por oficio la justificación de la respuesta dada en atención a la solicitud de información.</w:t>
            </w:r>
          </w:p>
          <w:p w:rsidR="00513799" w:rsidRPr="008D6CE0" w:rsidRDefault="009B6D69">
            <w:pPr>
              <w:numPr>
                <w:ilvl w:val="0"/>
                <w:numId w:val="3"/>
              </w:numPr>
              <w:pBdr>
                <w:top w:val="nil"/>
                <w:left w:val="nil"/>
                <w:bottom w:val="nil"/>
                <w:right w:val="nil"/>
                <w:between w:val="nil"/>
              </w:pBdr>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b/>
                <w:i/>
                <w:sz w:val="18"/>
                <w:szCs w:val="18"/>
              </w:rPr>
              <w:t xml:space="preserve">“IEEM-DO-1636-2023.pdf”: </w:t>
            </w:r>
            <w:r w:rsidRPr="008D6CE0">
              <w:rPr>
                <w:rFonts w:ascii="Palatino Linotype" w:eastAsia="Palatino Linotype" w:hAnsi="Palatino Linotype" w:cs="Palatino Linotype"/>
                <w:sz w:val="18"/>
                <w:szCs w:val="18"/>
              </w:rPr>
              <w:t>Oficio IEEM/DO/1636/2023, del veintitrés de mayo de dos mil veintitrés, a través del cual el Director de Organización informa a la Titular de la Unidad de Transparencia, con relación a la solicitud origen de dicho recurso la misma se atendió bajo los términos requeridos, no obstante bajo el principio de máxima publicidad se remitían los archivos que requiere el particular.</w:t>
            </w:r>
          </w:p>
          <w:p w:rsidR="00513799" w:rsidRPr="008D6CE0" w:rsidRDefault="00513799">
            <w:pPr>
              <w:pBdr>
                <w:top w:val="nil"/>
                <w:left w:val="nil"/>
                <w:bottom w:val="nil"/>
                <w:right w:val="nil"/>
                <w:between w:val="nil"/>
              </w:pBdr>
              <w:ind w:left="360"/>
              <w:jc w:val="both"/>
              <w:rPr>
                <w:rFonts w:ascii="Palatino Linotype" w:eastAsia="Palatino Linotype" w:hAnsi="Palatino Linotype" w:cs="Palatino Linotype"/>
                <w:sz w:val="18"/>
                <w:szCs w:val="18"/>
              </w:rPr>
            </w:pPr>
          </w:p>
          <w:p w:rsidR="00513799" w:rsidRPr="008D6CE0" w:rsidRDefault="009B6D69">
            <w:pPr>
              <w:pBdr>
                <w:top w:val="nil"/>
                <w:left w:val="nil"/>
                <w:bottom w:val="nil"/>
                <w:right w:val="nil"/>
                <w:between w:val="nil"/>
              </w:pBdr>
              <w:ind w:left="360"/>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Asimismo, se adjunta el anexo 2, la solicitud de clasificación del veintitrés de marzo de dos mil veintitrés, pero respecto de otros medios de impugnación.</w:t>
            </w:r>
          </w:p>
          <w:p w:rsidR="00513799" w:rsidRPr="008D6CE0" w:rsidRDefault="00513799">
            <w:pPr>
              <w:pBdr>
                <w:top w:val="nil"/>
                <w:left w:val="nil"/>
                <w:bottom w:val="nil"/>
                <w:right w:val="nil"/>
                <w:between w:val="nil"/>
              </w:pBdr>
              <w:ind w:left="360"/>
              <w:jc w:val="both"/>
              <w:rPr>
                <w:rFonts w:ascii="Palatino Linotype" w:eastAsia="Palatino Linotype" w:hAnsi="Palatino Linotype" w:cs="Palatino Linotype"/>
                <w:sz w:val="18"/>
                <w:szCs w:val="18"/>
              </w:rPr>
            </w:pPr>
          </w:p>
          <w:p w:rsidR="00513799" w:rsidRPr="008D6CE0" w:rsidRDefault="009B6D69">
            <w:pPr>
              <w:numPr>
                <w:ilvl w:val="0"/>
                <w:numId w:val="3"/>
              </w:numPr>
              <w:pBdr>
                <w:top w:val="nil"/>
                <w:left w:val="nil"/>
                <w:bottom w:val="nil"/>
                <w:right w:val="nil"/>
                <w:between w:val="nil"/>
              </w:pBdr>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b/>
                <w:i/>
                <w:sz w:val="18"/>
                <w:szCs w:val="18"/>
              </w:rPr>
              <w:t xml:space="preserve">“INFORME JUSTIFICADO UT.pdf”: </w:t>
            </w:r>
            <w:r w:rsidRPr="008D6CE0">
              <w:rPr>
                <w:rFonts w:ascii="Palatino Linotype" w:eastAsia="Palatino Linotype" w:hAnsi="Palatino Linotype" w:cs="Palatino Linotype"/>
                <w:sz w:val="18"/>
                <w:szCs w:val="18"/>
              </w:rPr>
              <w:t>Oficio del veintinueve de mayo de dos mil veintitrés, que contiene el informe justificado rendido por la Jefa de la Unidad de Transparencia, con relación, entre otros recursos de revisión, el que nos ocupa; informe en el que medularmente se ratifica la respuesta inicial, no obstante bajo el principio de máxima publicidad aportaba lo requerido por el particular consistente en lo siguiente:</w:t>
            </w:r>
          </w:p>
          <w:p w:rsidR="00513799" w:rsidRPr="008D6CE0" w:rsidRDefault="009B6D69">
            <w:pPr>
              <w:numPr>
                <w:ilvl w:val="0"/>
                <w:numId w:val="13"/>
              </w:numPr>
              <w:pBdr>
                <w:top w:val="nil"/>
                <w:left w:val="nil"/>
                <w:bottom w:val="nil"/>
                <w:right w:val="nil"/>
                <w:between w:val="nil"/>
              </w:pBdr>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b/>
                <w:sz w:val="18"/>
                <w:szCs w:val="18"/>
              </w:rPr>
              <w:t>Anexo a la Circular No. 15 de la Dirección de Organización, Listas de las casillas especiales y extraordinarias.</w:t>
            </w:r>
          </w:p>
          <w:p w:rsidR="00513799" w:rsidRPr="008D6CE0" w:rsidRDefault="009B6D69">
            <w:pPr>
              <w:numPr>
                <w:ilvl w:val="0"/>
                <w:numId w:val="13"/>
              </w:numPr>
              <w:pBdr>
                <w:top w:val="nil"/>
                <w:left w:val="nil"/>
                <w:bottom w:val="nil"/>
                <w:right w:val="nil"/>
                <w:between w:val="nil"/>
              </w:pBdr>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b/>
                <w:sz w:val="18"/>
                <w:szCs w:val="18"/>
              </w:rPr>
              <w:t>Anexo a la Circular No. 16 de la Dirección de Organización, Programación.</w:t>
            </w:r>
          </w:p>
          <w:p w:rsidR="00513799" w:rsidRPr="008D6CE0" w:rsidRDefault="009B6D69">
            <w:pPr>
              <w:numPr>
                <w:ilvl w:val="0"/>
                <w:numId w:val="13"/>
              </w:numPr>
              <w:pBdr>
                <w:top w:val="nil"/>
                <w:left w:val="nil"/>
                <w:bottom w:val="nil"/>
                <w:right w:val="nil"/>
                <w:between w:val="nil"/>
              </w:pBdr>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b/>
                <w:sz w:val="18"/>
                <w:szCs w:val="18"/>
              </w:rPr>
              <w:t>Anexo a la Circular No. 17 de la Dirección de Organización; Estudio de factibilidad del mecanismo de Recolección para la Jornada Electoral del 4 de junio de 2023 y las cédulas de información del mecanismo de recolección propuesto por ZORE y ARE.</w:t>
            </w:r>
          </w:p>
          <w:p w:rsidR="00513799" w:rsidRPr="008D6CE0" w:rsidRDefault="009B6D69">
            <w:pPr>
              <w:numPr>
                <w:ilvl w:val="0"/>
                <w:numId w:val="13"/>
              </w:numPr>
              <w:pBdr>
                <w:top w:val="nil"/>
                <w:left w:val="nil"/>
                <w:bottom w:val="nil"/>
                <w:right w:val="nil"/>
                <w:between w:val="nil"/>
              </w:pBdr>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b/>
                <w:sz w:val="18"/>
                <w:szCs w:val="18"/>
              </w:rPr>
              <w:t>Anexo a la Circular No. 20 de la Dirección de Organización, Recomendaciones para la integración y digitalización de los archivos de las Juntas y Consejos Distritales Electorales, para la Elección de Gubernatura 2023.</w:t>
            </w:r>
          </w:p>
          <w:p w:rsidR="00513799" w:rsidRPr="008D6CE0" w:rsidRDefault="009B6D69">
            <w:pPr>
              <w:numPr>
                <w:ilvl w:val="0"/>
                <w:numId w:val="13"/>
              </w:numPr>
              <w:pBdr>
                <w:top w:val="nil"/>
                <w:left w:val="nil"/>
                <w:bottom w:val="nil"/>
                <w:right w:val="nil"/>
                <w:between w:val="nil"/>
              </w:pBdr>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b/>
                <w:sz w:val="18"/>
                <w:szCs w:val="18"/>
              </w:rPr>
              <w:t>Anexo a la Circular No. 21 de la Dirección de Organización, material didáctico a utilizarse en las capacitaciones.</w:t>
            </w:r>
          </w:p>
          <w:p w:rsidR="00513799" w:rsidRPr="008D6CE0" w:rsidRDefault="009B6D69">
            <w:pPr>
              <w:numPr>
                <w:ilvl w:val="0"/>
                <w:numId w:val="13"/>
              </w:numPr>
              <w:pBdr>
                <w:top w:val="nil"/>
                <w:left w:val="nil"/>
                <w:bottom w:val="nil"/>
                <w:right w:val="nil"/>
                <w:between w:val="nil"/>
              </w:pBdr>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b/>
                <w:sz w:val="18"/>
                <w:szCs w:val="18"/>
              </w:rPr>
              <w:t>Anexos a la Circular No. 22 de la Dirección de Organización, Recomendaciones para la Elaboración de la Memoria de las Juntas y consejos Distritales Electorales del Instituto Electoral del Estado de México para el Proceso Electoral 2023.</w:t>
            </w:r>
          </w:p>
          <w:p w:rsidR="00513799" w:rsidRPr="008D6CE0" w:rsidRDefault="00513799">
            <w:pPr>
              <w:pBdr>
                <w:top w:val="nil"/>
                <w:left w:val="nil"/>
                <w:bottom w:val="nil"/>
                <w:right w:val="nil"/>
                <w:between w:val="nil"/>
              </w:pBdr>
              <w:ind w:left="360"/>
              <w:jc w:val="both"/>
              <w:rPr>
                <w:rFonts w:ascii="Palatino Linotype" w:eastAsia="Palatino Linotype" w:hAnsi="Palatino Linotype" w:cs="Palatino Linotype"/>
                <w:b/>
                <w:i/>
                <w:sz w:val="18"/>
                <w:szCs w:val="18"/>
              </w:rPr>
            </w:pPr>
          </w:p>
          <w:p w:rsidR="00513799" w:rsidRPr="008D6CE0" w:rsidRDefault="009B6D69">
            <w:pPr>
              <w:numPr>
                <w:ilvl w:val="0"/>
                <w:numId w:val="3"/>
              </w:numPr>
              <w:pBdr>
                <w:top w:val="nil"/>
                <w:left w:val="nil"/>
                <w:bottom w:val="nil"/>
                <w:right w:val="nil"/>
                <w:between w:val="nil"/>
              </w:pBdr>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b/>
                <w:i/>
                <w:sz w:val="18"/>
                <w:szCs w:val="18"/>
              </w:rPr>
              <w:t xml:space="preserve">“IEEM-JDE27-171-2023_.pdf”: </w:t>
            </w:r>
            <w:r w:rsidRPr="008D6CE0">
              <w:rPr>
                <w:rFonts w:ascii="Palatino Linotype" w:eastAsia="Palatino Linotype" w:hAnsi="Palatino Linotype" w:cs="Palatino Linotype"/>
                <w:sz w:val="18"/>
                <w:szCs w:val="18"/>
              </w:rPr>
              <w:t>Oficio IEEM/JDE27/171/2023 del veintiuno de mayo de dos mil veintitrés, a través del cual, la Vocal de Organización y Servidora Pública Habilitada de la Junta Distrital No. 27 con cabecera en Valle de Chalco Solidaridad, informa al Director de Organización que, con relación a, entre otros, el recurso de revisión que nos ocupa, indica que la solicitud de información fue atendida en sus términos, no obstante, se remiten los anexos indicados en el punto anterior.</w:t>
            </w:r>
          </w:p>
          <w:p w:rsidR="00513799" w:rsidRPr="008D6CE0" w:rsidRDefault="009B6D69">
            <w:pPr>
              <w:numPr>
                <w:ilvl w:val="0"/>
                <w:numId w:val="3"/>
              </w:num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b/>
                <w:i/>
                <w:sz w:val="18"/>
                <w:szCs w:val="18"/>
              </w:rPr>
              <w:t xml:space="preserve">“02709.zip”: </w:t>
            </w:r>
            <w:r w:rsidRPr="008D6CE0">
              <w:rPr>
                <w:rFonts w:ascii="Palatino Linotype" w:eastAsia="Palatino Linotype" w:hAnsi="Palatino Linotype" w:cs="Palatino Linotype"/>
                <w:sz w:val="18"/>
                <w:szCs w:val="18"/>
              </w:rPr>
              <w:t>Contiene los anexos de las circulares 15, 16, 17, 20, 21 y 22 antes indicados.</w:t>
            </w:r>
          </w:p>
          <w:p w:rsidR="00513799" w:rsidRPr="008D6CE0" w:rsidRDefault="00513799">
            <w:pPr>
              <w:jc w:val="both"/>
              <w:rPr>
                <w:rFonts w:ascii="Palatino Linotype" w:eastAsia="Palatino Linotype" w:hAnsi="Palatino Linotype" w:cs="Palatino Linotype"/>
                <w:sz w:val="18"/>
                <w:szCs w:val="18"/>
              </w:rPr>
            </w:pPr>
          </w:p>
          <w:p w:rsidR="00513799" w:rsidRPr="008D6CE0" w:rsidRDefault="009B6D69">
            <w:pP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Informe que se puso a la vista del particular el </w:t>
            </w:r>
            <w:r w:rsidRPr="008D6CE0">
              <w:rPr>
                <w:rFonts w:ascii="Palatino Linotype" w:eastAsia="Palatino Linotype" w:hAnsi="Palatino Linotype" w:cs="Palatino Linotype"/>
                <w:b/>
                <w:sz w:val="18"/>
                <w:szCs w:val="18"/>
              </w:rPr>
              <w:t>dieciocho de octubre de dos mil veintitrés</w:t>
            </w:r>
            <w:r w:rsidRPr="008D6CE0">
              <w:rPr>
                <w:rFonts w:ascii="Palatino Linotype" w:eastAsia="Palatino Linotype" w:hAnsi="Palatino Linotype" w:cs="Palatino Linotype"/>
                <w:sz w:val="18"/>
                <w:szCs w:val="18"/>
              </w:rPr>
              <w:t xml:space="preserve"> a fin de que manifestara lo que a su derecho resultara procedente; sin embargo, fue omiso en ejercer dicha prerrogativa.</w:t>
            </w:r>
          </w:p>
          <w:p w:rsidR="00513799" w:rsidRPr="008D6CE0" w:rsidRDefault="00513799">
            <w:pPr>
              <w:jc w:val="both"/>
              <w:rPr>
                <w:rFonts w:ascii="Palatino Linotype" w:eastAsia="Palatino Linotype" w:hAnsi="Palatino Linotype" w:cs="Palatino Linotype"/>
                <w:sz w:val="18"/>
                <w:szCs w:val="18"/>
              </w:rPr>
            </w:pPr>
          </w:p>
        </w:tc>
      </w:tr>
      <w:tr w:rsidR="008D6CE0" w:rsidRPr="008D6CE0">
        <w:trPr>
          <w:trHeight w:val="432"/>
        </w:trPr>
        <w:tc>
          <w:tcPr>
            <w:tcW w:w="2977" w:type="dxa"/>
            <w:vAlign w:val="center"/>
          </w:tcPr>
          <w:p w:rsidR="00513799" w:rsidRPr="008D6CE0" w:rsidRDefault="009B6D69">
            <w:pPr>
              <w:jc w:val="center"/>
              <w:rPr>
                <w:rFonts w:ascii="Palatino Linotype" w:eastAsia="Palatino Linotype" w:hAnsi="Palatino Linotype" w:cs="Palatino Linotype"/>
                <w:sz w:val="20"/>
                <w:szCs w:val="20"/>
              </w:rPr>
            </w:pPr>
            <w:r w:rsidRPr="008D6CE0">
              <w:rPr>
                <w:rFonts w:ascii="Palatino Linotype" w:eastAsia="Palatino Linotype" w:hAnsi="Palatino Linotype" w:cs="Palatino Linotype"/>
                <w:b/>
                <w:sz w:val="18"/>
                <w:szCs w:val="18"/>
              </w:rPr>
              <w:t>02711/INFOEM/IP/RR/2023</w:t>
            </w:r>
          </w:p>
        </w:tc>
        <w:tc>
          <w:tcPr>
            <w:tcW w:w="5812" w:type="dxa"/>
          </w:tcPr>
          <w:p w:rsidR="00513799" w:rsidRPr="008D6CE0" w:rsidRDefault="009B6D69">
            <w:pP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El </w:t>
            </w:r>
            <w:r w:rsidRPr="008D6CE0">
              <w:rPr>
                <w:rFonts w:ascii="Palatino Linotype" w:eastAsia="Palatino Linotype" w:hAnsi="Palatino Linotype" w:cs="Palatino Linotype"/>
                <w:b/>
                <w:sz w:val="18"/>
                <w:szCs w:val="18"/>
              </w:rPr>
              <w:t xml:space="preserve">Sujeto Obligado </w:t>
            </w:r>
            <w:r w:rsidRPr="008D6CE0">
              <w:rPr>
                <w:rFonts w:ascii="Palatino Linotype" w:eastAsia="Palatino Linotype" w:hAnsi="Palatino Linotype" w:cs="Palatino Linotype"/>
                <w:sz w:val="18"/>
                <w:szCs w:val="18"/>
              </w:rPr>
              <w:t>rindió su informe justificado a través de los siguientes archivos electrónicos:</w:t>
            </w:r>
          </w:p>
          <w:p w:rsidR="00513799" w:rsidRPr="008D6CE0" w:rsidRDefault="00513799">
            <w:pPr>
              <w:jc w:val="both"/>
              <w:rPr>
                <w:rFonts w:ascii="Palatino Linotype" w:eastAsia="Palatino Linotype" w:hAnsi="Palatino Linotype" w:cs="Palatino Linotype"/>
                <w:sz w:val="18"/>
                <w:szCs w:val="18"/>
              </w:rPr>
            </w:pPr>
          </w:p>
          <w:p w:rsidR="00513799" w:rsidRPr="008D6CE0" w:rsidRDefault="009B6D69">
            <w:pPr>
              <w:numPr>
                <w:ilvl w:val="0"/>
                <w:numId w:val="14"/>
              </w:numPr>
              <w:pBdr>
                <w:top w:val="nil"/>
                <w:left w:val="nil"/>
                <w:bottom w:val="nil"/>
                <w:right w:val="nil"/>
                <w:between w:val="nil"/>
              </w:pBdr>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b/>
                <w:i/>
                <w:sz w:val="18"/>
                <w:szCs w:val="18"/>
              </w:rPr>
              <w:t xml:space="preserve">“IEEM-DO-1636-2023.pdf”: </w:t>
            </w:r>
            <w:r w:rsidRPr="008D6CE0">
              <w:rPr>
                <w:rFonts w:ascii="Palatino Linotype" w:eastAsia="Palatino Linotype" w:hAnsi="Palatino Linotype" w:cs="Palatino Linotype"/>
                <w:sz w:val="18"/>
                <w:szCs w:val="18"/>
              </w:rPr>
              <w:t>Oficio IEEM/DO/1636/2023, del veintitrés de mayo de dos mil veintitrés, a través del cual el Director de Organización informa a la Titular de la Unidad de Transparencia, con relación a la solicitud origen de dicho recurso la misma se atendió bajo los términos requeridos, no obstante bajo el principio de máxima publicidad se remitían los archivos que requiere el particular.</w:t>
            </w:r>
          </w:p>
          <w:p w:rsidR="00513799" w:rsidRPr="008D6CE0" w:rsidRDefault="00513799">
            <w:pPr>
              <w:pBdr>
                <w:top w:val="nil"/>
                <w:left w:val="nil"/>
                <w:bottom w:val="nil"/>
                <w:right w:val="nil"/>
                <w:between w:val="nil"/>
              </w:pBdr>
              <w:ind w:left="360"/>
              <w:jc w:val="both"/>
              <w:rPr>
                <w:rFonts w:ascii="Palatino Linotype" w:eastAsia="Palatino Linotype" w:hAnsi="Palatino Linotype" w:cs="Palatino Linotype"/>
                <w:b/>
                <w:sz w:val="18"/>
                <w:szCs w:val="18"/>
              </w:rPr>
            </w:pPr>
          </w:p>
          <w:p w:rsidR="00513799" w:rsidRPr="008D6CE0" w:rsidRDefault="009B6D69">
            <w:pPr>
              <w:pBdr>
                <w:top w:val="nil"/>
                <w:left w:val="nil"/>
                <w:bottom w:val="nil"/>
                <w:right w:val="nil"/>
                <w:between w:val="nil"/>
              </w:pBdr>
              <w:ind w:left="360"/>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Asimismo, en relación al recurso que nos ocupa, indicó que en la información que se proporciona se detectaron datos personales susceptibles de clasificarse, por lo que se anexaba la solicitud de clasificación, así como ejemplos de versiones públicas.</w:t>
            </w:r>
          </w:p>
          <w:p w:rsidR="00513799" w:rsidRPr="008D6CE0" w:rsidRDefault="00513799">
            <w:pPr>
              <w:pBdr>
                <w:top w:val="nil"/>
                <w:left w:val="nil"/>
                <w:bottom w:val="nil"/>
                <w:right w:val="nil"/>
                <w:between w:val="nil"/>
              </w:pBdr>
              <w:ind w:left="360"/>
              <w:jc w:val="both"/>
              <w:rPr>
                <w:rFonts w:ascii="Palatino Linotype" w:eastAsia="Palatino Linotype" w:hAnsi="Palatino Linotype" w:cs="Palatino Linotype"/>
                <w:sz w:val="18"/>
                <w:szCs w:val="18"/>
              </w:rPr>
            </w:pPr>
          </w:p>
          <w:p w:rsidR="00513799" w:rsidRPr="008D6CE0" w:rsidRDefault="009B6D69">
            <w:pPr>
              <w:pBdr>
                <w:top w:val="nil"/>
                <w:left w:val="nil"/>
                <w:bottom w:val="nil"/>
                <w:right w:val="nil"/>
                <w:between w:val="nil"/>
              </w:pBdr>
              <w:ind w:left="360"/>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Se agrega Anexo 2, que contiene la solicitud de clasificación de información respecto del recurso que nos ocupa, sobre </w:t>
            </w:r>
          </w:p>
          <w:p w:rsidR="00513799" w:rsidRPr="008D6CE0" w:rsidRDefault="00513799">
            <w:pPr>
              <w:pBdr>
                <w:top w:val="nil"/>
                <w:left w:val="nil"/>
                <w:bottom w:val="nil"/>
                <w:right w:val="nil"/>
                <w:between w:val="nil"/>
              </w:pBdr>
              <w:ind w:left="360"/>
              <w:jc w:val="both"/>
              <w:rPr>
                <w:rFonts w:ascii="Palatino Linotype" w:eastAsia="Palatino Linotype" w:hAnsi="Palatino Linotype" w:cs="Palatino Linotype"/>
                <w:sz w:val="18"/>
                <w:szCs w:val="18"/>
              </w:rPr>
            </w:pPr>
          </w:p>
          <w:p w:rsidR="00513799" w:rsidRPr="008D6CE0" w:rsidRDefault="009B6D69">
            <w:pPr>
              <w:numPr>
                <w:ilvl w:val="0"/>
                <w:numId w:val="3"/>
              </w:numPr>
              <w:pBdr>
                <w:top w:val="nil"/>
                <w:left w:val="nil"/>
                <w:bottom w:val="nil"/>
                <w:right w:val="nil"/>
                <w:between w:val="nil"/>
              </w:pBdr>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b/>
                <w:i/>
                <w:sz w:val="18"/>
                <w:szCs w:val="18"/>
              </w:rPr>
              <w:t xml:space="preserve">“IEEM-DO-1586-2023 REQUERIMIENTO JD.pdf”: </w:t>
            </w:r>
            <w:r w:rsidRPr="008D6CE0">
              <w:rPr>
                <w:rFonts w:ascii="Palatino Linotype" w:eastAsia="Palatino Linotype" w:hAnsi="Palatino Linotype" w:cs="Palatino Linotype"/>
                <w:sz w:val="18"/>
                <w:szCs w:val="18"/>
              </w:rPr>
              <w:t>Oficio IEEM/DO/1586/2023, del veinte de mayo de dos mil veintitrés, a través del cual el Director de Organización informa a la Vocal de Organización en su carácter de Servidora Pública Habilitada de la Junta Distrital 27 con cabecera en Valle de Chalco Solidaridad, entre otros, del presente medio de impugnación, solicita se rinda por oficio la justificación de la respuesta dada en atención a la solicitud de información.</w:t>
            </w:r>
          </w:p>
          <w:p w:rsidR="00513799" w:rsidRPr="008D6CE0" w:rsidRDefault="00513799">
            <w:pPr>
              <w:pBdr>
                <w:top w:val="nil"/>
                <w:left w:val="nil"/>
                <w:bottom w:val="nil"/>
                <w:right w:val="nil"/>
                <w:between w:val="nil"/>
              </w:pBdr>
              <w:ind w:left="360"/>
              <w:jc w:val="both"/>
              <w:rPr>
                <w:rFonts w:ascii="Palatino Linotype" w:eastAsia="Palatino Linotype" w:hAnsi="Palatino Linotype" w:cs="Palatino Linotype"/>
                <w:b/>
                <w:i/>
                <w:sz w:val="18"/>
                <w:szCs w:val="18"/>
              </w:rPr>
            </w:pPr>
          </w:p>
          <w:p w:rsidR="00513799" w:rsidRPr="008D6CE0" w:rsidRDefault="009B6D69">
            <w:pPr>
              <w:numPr>
                <w:ilvl w:val="0"/>
                <w:numId w:val="14"/>
              </w:numPr>
              <w:pBdr>
                <w:top w:val="nil"/>
                <w:left w:val="nil"/>
                <w:bottom w:val="nil"/>
                <w:right w:val="nil"/>
                <w:between w:val="nil"/>
              </w:pBdr>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b/>
                <w:i/>
                <w:sz w:val="18"/>
                <w:szCs w:val="18"/>
              </w:rPr>
              <w:t xml:space="preserve">“INFORME JUSTIFICADO UT.pdf”: </w:t>
            </w:r>
            <w:r w:rsidRPr="008D6CE0">
              <w:rPr>
                <w:rFonts w:ascii="Palatino Linotype" w:eastAsia="Palatino Linotype" w:hAnsi="Palatino Linotype" w:cs="Palatino Linotype"/>
                <w:sz w:val="18"/>
                <w:szCs w:val="18"/>
              </w:rPr>
              <w:t>Oficio del veintinueve de mayo de dos mil veintitrés, que contiene el informe justificado rendido por la Jefa de la Unidad de Transparencia, con relación, entre otros recursos de revisión, el que nos ocupa; informe en el que medularmente se ratifica la respuesta inicial, no obstante bajo el principio de máxima publicidad aportaba lo requerido por el particular consistente en lo siguiente:</w:t>
            </w:r>
          </w:p>
          <w:p w:rsidR="00513799" w:rsidRPr="008D6CE0" w:rsidRDefault="00513799">
            <w:pPr>
              <w:pBdr>
                <w:top w:val="nil"/>
                <w:left w:val="nil"/>
                <w:bottom w:val="nil"/>
                <w:right w:val="nil"/>
                <w:between w:val="nil"/>
              </w:pBdr>
              <w:ind w:left="360"/>
              <w:jc w:val="both"/>
              <w:rPr>
                <w:rFonts w:ascii="Palatino Linotype" w:eastAsia="Palatino Linotype" w:hAnsi="Palatino Linotype" w:cs="Palatino Linotype"/>
                <w:b/>
                <w:i/>
                <w:sz w:val="18"/>
                <w:szCs w:val="18"/>
              </w:rPr>
            </w:pPr>
          </w:p>
          <w:p w:rsidR="00513799" w:rsidRPr="008D6CE0" w:rsidRDefault="009B6D69">
            <w:pPr>
              <w:pBdr>
                <w:top w:val="nil"/>
                <w:left w:val="nil"/>
                <w:bottom w:val="nil"/>
                <w:right w:val="nil"/>
                <w:between w:val="nil"/>
              </w:pBdr>
              <w:ind w:left="360"/>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1. Del Oficio IEEM/UT/378/2023; formato del Informe Ejecutivo Mensual y archivo de las metas individuales en materia de transparencia para la evaluación del desempeño de quienes ocupan una Vocalía en las Juntas Distritales del IEEM.</w:t>
            </w:r>
          </w:p>
          <w:p w:rsidR="00513799" w:rsidRPr="008D6CE0" w:rsidRDefault="009B6D69">
            <w:pPr>
              <w:pBdr>
                <w:top w:val="nil"/>
                <w:left w:val="nil"/>
                <w:bottom w:val="nil"/>
                <w:right w:val="nil"/>
                <w:between w:val="nil"/>
              </w:pBdr>
              <w:ind w:left="360"/>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2. Del Oficio IEEM/UT/379/2023; formato del Informe Ejecutivo Mensual y archivo de las metas individuales en materia de transparencia para la evaluación del desempeño de quienes ocupan una vocalía en las Juntas Distritales del IEEM</w:t>
            </w:r>
          </w:p>
          <w:p w:rsidR="00513799" w:rsidRPr="008D6CE0" w:rsidRDefault="009B6D69">
            <w:pPr>
              <w:pBdr>
                <w:top w:val="nil"/>
                <w:left w:val="nil"/>
                <w:bottom w:val="nil"/>
                <w:right w:val="nil"/>
                <w:between w:val="nil"/>
              </w:pBdr>
              <w:ind w:left="360"/>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3. Del Oficio IEEM/U/S/282/2023; Formato de distribución de convocatoria.</w:t>
            </w:r>
          </w:p>
          <w:p w:rsidR="00513799" w:rsidRPr="008D6CE0" w:rsidRDefault="009B6D69">
            <w:pPr>
              <w:pBdr>
                <w:top w:val="nil"/>
                <w:left w:val="nil"/>
                <w:bottom w:val="nil"/>
                <w:right w:val="nil"/>
                <w:between w:val="nil"/>
              </w:pBdr>
              <w:ind w:left="360"/>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4. Del Oficio IEEM/CG/261/2023: 4 constancias de no inhabilitación. No obstante, hace del conocimiento que las referidas constancias, derivado de una revisión exhaustiva, se detectaron datos personales susceptibles a ser clasificados como confidenciales; en ese sentido, se remiten en versión pública.</w:t>
            </w:r>
          </w:p>
          <w:p w:rsidR="00513799" w:rsidRPr="008D6CE0" w:rsidRDefault="009B6D69">
            <w:pPr>
              <w:pBdr>
                <w:top w:val="nil"/>
                <w:left w:val="nil"/>
                <w:bottom w:val="nil"/>
                <w:right w:val="nil"/>
                <w:between w:val="nil"/>
              </w:pBdr>
              <w:ind w:left="360"/>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5. Del Oficio IEEM/D0/748/2023, Acuerdo IEEM/CG/38/2023 "Por el que se aprueba el material didáctico para la jornada electoral paso a paso (tres versiones), así como las guías para la y el funcionario de casilla y casilla especial, para la Elección de Gubernatura 2023"</w:t>
            </w:r>
          </w:p>
          <w:p w:rsidR="00513799" w:rsidRPr="008D6CE0" w:rsidRDefault="009B6D69">
            <w:pPr>
              <w:pBdr>
                <w:top w:val="nil"/>
                <w:left w:val="nil"/>
                <w:bottom w:val="nil"/>
                <w:right w:val="nil"/>
                <w:between w:val="nil"/>
              </w:pBdr>
              <w:ind w:left="360"/>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6. Del Oficio /EEM/D0/809/2023, Nombramiento de la Consejera Electoral Distrital, designada para la integrar el Consejo Distrital número 27 con cabecera en Valle de Chalco Solidaridad.</w:t>
            </w:r>
          </w:p>
          <w:p w:rsidR="00513799" w:rsidRPr="008D6CE0" w:rsidRDefault="009B6D69">
            <w:pPr>
              <w:pBdr>
                <w:top w:val="nil"/>
                <w:left w:val="nil"/>
                <w:bottom w:val="nil"/>
                <w:right w:val="nil"/>
                <w:between w:val="nil"/>
              </w:pBdr>
              <w:ind w:left="360"/>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7. Del Oficio IEEM/DO/881/2023: Acuerdo IEEM/CG/47/2023 "Por el que se aprueban los Lineamientos Operativos del Programa de Resultados Electorales Preliminares para la Elección de Gubernatura 2023, y así como la expedición y publicación de la Convocatoria por la cual se designará al personal para ocupar un puesto de Capturista PREP*</w:t>
            </w:r>
          </w:p>
          <w:p w:rsidR="00513799" w:rsidRPr="008D6CE0" w:rsidRDefault="00513799">
            <w:pPr>
              <w:pBdr>
                <w:top w:val="nil"/>
                <w:left w:val="nil"/>
                <w:bottom w:val="nil"/>
                <w:right w:val="nil"/>
                <w:between w:val="nil"/>
              </w:pBdr>
              <w:ind w:left="360"/>
              <w:jc w:val="both"/>
              <w:rPr>
                <w:rFonts w:ascii="Palatino Linotype" w:eastAsia="Palatino Linotype" w:hAnsi="Palatino Linotype" w:cs="Palatino Linotype"/>
                <w:i/>
                <w:sz w:val="18"/>
                <w:szCs w:val="18"/>
              </w:rPr>
            </w:pPr>
          </w:p>
          <w:p w:rsidR="00513799" w:rsidRPr="008D6CE0" w:rsidRDefault="009B6D69">
            <w:pPr>
              <w:numPr>
                <w:ilvl w:val="0"/>
                <w:numId w:val="14"/>
              </w:num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b/>
                <w:i/>
                <w:sz w:val="18"/>
                <w:szCs w:val="18"/>
              </w:rPr>
              <w:t>“02711.zip”:</w:t>
            </w:r>
            <w:r w:rsidRPr="008D6CE0">
              <w:rPr>
                <w:rFonts w:ascii="Palatino Linotype" w:eastAsia="Palatino Linotype" w:hAnsi="Palatino Linotype" w:cs="Palatino Linotype"/>
                <w:b/>
                <w:sz w:val="18"/>
                <w:szCs w:val="18"/>
              </w:rPr>
              <w:t xml:space="preserve"> </w:t>
            </w:r>
            <w:r w:rsidRPr="008D6CE0">
              <w:rPr>
                <w:rFonts w:ascii="Palatino Linotype" w:eastAsia="Palatino Linotype" w:hAnsi="Palatino Linotype" w:cs="Palatino Linotype"/>
                <w:sz w:val="18"/>
                <w:szCs w:val="18"/>
              </w:rPr>
              <w:t>Los anexos indicados en el punto anterior.</w:t>
            </w:r>
          </w:p>
          <w:p w:rsidR="00513799" w:rsidRPr="008D6CE0" w:rsidRDefault="009B6D69">
            <w:pPr>
              <w:numPr>
                <w:ilvl w:val="0"/>
                <w:numId w:val="14"/>
              </w:num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b/>
                <w:i/>
                <w:sz w:val="18"/>
                <w:szCs w:val="18"/>
              </w:rPr>
              <w:t>“IEEM-JDE27-171-2023_.pdf”:</w:t>
            </w:r>
            <w:r w:rsidRPr="008D6CE0">
              <w:rPr>
                <w:rFonts w:ascii="Times New Roman" w:eastAsia="Times New Roman" w:hAnsi="Times New Roman" w:cs="Times New Roman"/>
                <w:sz w:val="22"/>
                <w:szCs w:val="22"/>
              </w:rPr>
              <w:t xml:space="preserve"> </w:t>
            </w:r>
            <w:r w:rsidRPr="008D6CE0">
              <w:rPr>
                <w:rFonts w:ascii="Palatino Linotype" w:eastAsia="Palatino Linotype" w:hAnsi="Palatino Linotype" w:cs="Palatino Linotype"/>
                <w:sz w:val="18"/>
                <w:szCs w:val="18"/>
              </w:rPr>
              <w:t>Oficio IEEM/JDE27/171/2023 del veintiuno de mayo de dos mil veintitrés, a través del cual, la Vocal de Organización y Servidora Pública Habilitada de la Junta Distrital No. 27 con cabecera en Valle de Chalco Solidaridad, informa al Director de Organización que, con relación a, entre otros, el recurso de revisión que nos ocupa, indica que la solicitud de información fue atendida en sus términos, no obstante, se remiten los anexos indicados en el punto anterior.</w:t>
            </w:r>
          </w:p>
          <w:p w:rsidR="00513799" w:rsidRPr="008D6CE0" w:rsidRDefault="009B6D69">
            <w:pPr>
              <w:numPr>
                <w:ilvl w:val="0"/>
                <w:numId w:val="14"/>
              </w:numPr>
              <w:pBdr>
                <w:top w:val="nil"/>
                <w:left w:val="nil"/>
                <w:bottom w:val="nil"/>
                <w:right w:val="nil"/>
                <w:between w:val="nil"/>
              </w:pBdr>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b/>
                <w:i/>
                <w:sz w:val="18"/>
                <w:szCs w:val="18"/>
              </w:rPr>
              <w:t>“Acuerdo IEEM-CT-78-2023.pdf”:</w:t>
            </w:r>
            <w:r w:rsidRPr="008D6CE0">
              <w:rPr>
                <w:rFonts w:ascii="Palatino Linotype" w:eastAsia="Palatino Linotype" w:hAnsi="Palatino Linotype" w:cs="Palatino Linotype"/>
                <w:b/>
                <w:sz w:val="18"/>
                <w:szCs w:val="18"/>
              </w:rPr>
              <w:t xml:space="preserve"> </w:t>
            </w:r>
            <w:r w:rsidRPr="008D6CE0">
              <w:rPr>
                <w:rFonts w:ascii="Palatino Linotype" w:eastAsia="Palatino Linotype" w:hAnsi="Palatino Linotype" w:cs="Palatino Linotype"/>
                <w:sz w:val="18"/>
                <w:szCs w:val="18"/>
              </w:rPr>
              <w:t>Acuerdo No. IEEM/CT/78/2023, a través del cual el Comité de Transparencia del Instituto Electoral del Estado de México, lleva a cabo la clasificación de información derivado de, entre otro recurso, el que nos ocupa, respecto de los anexos a los oficios IEEM/UT/378/2023, IEEM/UT/379/2023, IEEM/UT/809/2023 y IEEM/UT/261/2023, por contener datos de carácter confidencial como nombre, domicilio y firma del particular, y el RFC.</w:t>
            </w:r>
            <w:r w:rsidRPr="008D6CE0">
              <w:rPr>
                <w:rFonts w:ascii="Palatino Linotype" w:eastAsia="Palatino Linotype" w:hAnsi="Palatino Linotype" w:cs="Palatino Linotype"/>
                <w:b/>
                <w:i/>
                <w:sz w:val="18"/>
                <w:szCs w:val="18"/>
              </w:rPr>
              <w:t xml:space="preserve"> </w:t>
            </w:r>
          </w:p>
          <w:p w:rsidR="00513799" w:rsidRPr="008D6CE0" w:rsidRDefault="00513799">
            <w:pPr>
              <w:jc w:val="both"/>
              <w:rPr>
                <w:rFonts w:ascii="Palatino Linotype" w:eastAsia="Palatino Linotype" w:hAnsi="Palatino Linotype" w:cs="Palatino Linotype"/>
                <w:sz w:val="18"/>
                <w:szCs w:val="18"/>
              </w:rPr>
            </w:pPr>
          </w:p>
          <w:p w:rsidR="00513799" w:rsidRPr="008D6CE0" w:rsidRDefault="009B6D69">
            <w:pP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Informe que se puso a la vista del particular el </w:t>
            </w:r>
            <w:r w:rsidRPr="008D6CE0">
              <w:rPr>
                <w:rFonts w:ascii="Palatino Linotype" w:eastAsia="Palatino Linotype" w:hAnsi="Palatino Linotype" w:cs="Palatino Linotype"/>
                <w:b/>
                <w:sz w:val="18"/>
                <w:szCs w:val="18"/>
              </w:rPr>
              <w:t>dieciocho de octubre de dos mil veintitrés</w:t>
            </w:r>
            <w:r w:rsidRPr="008D6CE0">
              <w:rPr>
                <w:rFonts w:ascii="Palatino Linotype" w:eastAsia="Palatino Linotype" w:hAnsi="Palatino Linotype" w:cs="Palatino Linotype"/>
                <w:sz w:val="18"/>
                <w:szCs w:val="18"/>
              </w:rPr>
              <w:t xml:space="preserve"> a fin de que manifestara lo que a su derecho resultara procedente; sin embargo, fue omiso en ejercer dicha prerrogativa.</w:t>
            </w:r>
          </w:p>
          <w:p w:rsidR="00513799" w:rsidRPr="008D6CE0" w:rsidRDefault="00513799">
            <w:pPr>
              <w:jc w:val="both"/>
              <w:rPr>
                <w:rFonts w:ascii="Palatino Linotype" w:eastAsia="Palatino Linotype" w:hAnsi="Palatino Linotype" w:cs="Palatino Linotype"/>
                <w:b/>
                <w:i/>
                <w:sz w:val="18"/>
                <w:szCs w:val="18"/>
              </w:rPr>
            </w:pPr>
          </w:p>
        </w:tc>
      </w:tr>
      <w:tr w:rsidR="008D6CE0" w:rsidRPr="008D6CE0">
        <w:trPr>
          <w:trHeight w:val="432"/>
        </w:trPr>
        <w:tc>
          <w:tcPr>
            <w:tcW w:w="2977" w:type="dxa"/>
            <w:vAlign w:val="center"/>
          </w:tcPr>
          <w:p w:rsidR="00513799" w:rsidRPr="008D6CE0" w:rsidRDefault="009B6D69">
            <w:pPr>
              <w:jc w:val="center"/>
              <w:rPr>
                <w:rFonts w:ascii="Palatino Linotype" w:eastAsia="Palatino Linotype" w:hAnsi="Palatino Linotype" w:cs="Palatino Linotype"/>
                <w:b/>
                <w:sz w:val="20"/>
                <w:szCs w:val="20"/>
              </w:rPr>
            </w:pPr>
            <w:r w:rsidRPr="008D6CE0">
              <w:rPr>
                <w:rFonts w:ascii="Palatino Linotype" w:eastAsia="Palatino Linotype" w:hAnsi="Palatino Linotype" w:cs="Palatino Linotype"/>
                <w:b/>
                <w:sz w:val="18"/>
                <w:szCs w:val="18"/>
              </w:rPr>
              <w:t>02712/INFOEM/IP/RR/2023</w:t>
            </w:r>
          </w:p>
        </w:tc>
        <w:tc>
          <w:tcPr>
            <w:tcW w:w="5812" w:type="dxa"/>
          </w:tcPr>
          <w:p w:rsidR="00513799" w:rsidRPr="008D6CE0" w:rsidRDefault="009B6D69">
            <w:pP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El </w:t>
            </w:r>
            <w:r w:rsidRPr="008D6CE0">
              <w:rPr>
                <w:rFonts w:ascii="Palatino Linotype" w:eastAsia="Palatino Linotype" w:hAnsi="Palatino Linotype" w:cs="Palatino Linotype"/>
                <w:b/>
                <w:sz w:val="18"/>
                <w:szCs w:val="18"/>
              </w:rPr>
              <w:t xml:space="preserve">Sujeto Obligado </w:t>
            </w:r>
            <w:r w:rsidRPr="008D6CE0">
              <w:rPr>
                <w:rFonts w:ascii="Palatino Linotype" w:eastAsia="Palatino Linotype" w:hAnsi="Palatino Linotype" w:cs="Palatino Linotype"/>
                <w:sz w:val="18"/>
                <w:szCs w:val="18"/>
              </w:rPr>
              <w:t>rindió su informe justificado a través de los siguientes archivos electrónicos:</w:t>
            </w:r>
          </w:p>
          <w:p w:rsidR="00513799" w:rsidRPr="008D6CE0" w:rsidRDefault="00513799">
            <w:pPr>
              <w:jc w:val="both"/>
              <w:rPr>
                <w:rFonts w:ascii="Palatino Linotype" w:eastAsia="Palatino Linotype" w:hAnsi="Palatino Linotype" w:cs="Palatino Linotype"/>
                <w:sz w:val="18"/>
                <w:szCs w:val="18"/>
              </w:rPr>
            </w:pPr>
          </w:p>
          <w:p w:rsidR="00513799" w:rsidRPr="008D6CE0" w:rsidRDefault="009B6D69">
            <w:pPr>
              <w:numPr>
                <w:ilvl w:val="0"/>
                <w:numId w:val="14"/>
              </w:numPr>
              <w:pBdr>
                <w:top w:val="nil"/>
                <w:left w:val="nil"/>
                <w:bottom w:val="nil"/>
                <w:right w:val="nil"/>
                <w:between w:val="nil"/>
              </w:pBdr>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b/>
                <w:i/>
                <w:sz w:val="18"/>
                <w:szCs w:val="18"/>
              </w:rPr>
              <w:t xml:space="preserve">“IEEM-DO-1636-2023.pdf”: </w:t>
            </w:r>
            <w:r w:rsidRPr="008D6CE0">
              <w:rPr>
                <w:rFonts w:ascii="Palatino Linotype" w:eastAsia="Palatino Linotype" w:hAnsi="Palatino Linotype" w:cs="Palatino Linotype"/>
                <w:sz w:val="18"/>
                <w:szCs w:val="18"/>
              </w:rPr>
              <w:t>Oficio IEEM/DO/1636/2023, del veintitrés de mayo de dos mil veintitrés, a través del cual el Director de Organización informa a la Titular de la Unidad de Transparencia, con relación a la solicitud origen de dicho recurso la misma se atendió bajo los términos requeridos, no obstante bajo el principio de máxima publicidad se remitían los archivos que requiere el particular.</w:t>
            </w:r>
          </w:p>
          <w:p w:rsidR="00513799" w:rsidRPr="008D6CE0" w:rsidRDefault="00513799">
            <w:pPr>
              <w:pBdr>
                <w:top w:val="nil"/>
                <w:left w:val="nil"/>
                <w:bottom w:val="nil"/>
                <w:right w:val="nil"/>
                <w:between w:val="nil"/>
              </w:pBdr>
              <w:ind w:left="360"/>
              <w:jc w:val="both"/>
              <w:rPr>
                <w:rFonts w:ascii="Palatino Linotype" w:eastAsia="Palatino Linotype" w:hAnsi="Palatino Linotype" w:cs="Palatino Linotype"/>
                <w:b/>
                <w:sz w:val="18"/>
                <w:szCs w:val="18"/>
              </w:rPr>
            </w:pPr>
          </w:p>
          <w:p w:rsidR="00513799" w:rsidRPr="008D6CE0" w:rsidRDefault="009B6D69">
            <w:pPr>
              <w:pBdr>
                <w:top w:val="nil"/>
                <w:left w:val="nil"/>
                <w:bottom w:val="nil"/>
                <w:right w:val="nil"/>
                <w:between w:val="nil"/>
              </w:pBdr>
              <w:ind w:left="360"/>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Asimismo, en relación al recurso que nos ocupa, indicó que en la información que se proporciona se detectaron datos personales susceptibles de clasificarse, por lo que se anexaba la solicitud de clasificación, así como ejemplos de versiones públicas.</w:t>
            </w:r>
          </w:p>
          <w:p w:rsidR="00513799" w:rsidRPr="008D6CE0" w:rsidRDefault="00513799">
            <w:pPr>
              <w:pBdr>
                <w:top w:val="nil"/>
                <w:left w:val="nil"/>
                <w:bottom w:val="nil"/>
                <w:right w:val="nil"/>
                <w:between w:val="nil"/>
              </w:pBdr>
              <w:ind w:left="360"/>
              <w:jc w:val="both"/>
              <w:rPr>
                <w:rFonts w:ascii="Palatino Linotype" w:eastAsia="Palatino Linotype" w:hAnsi="Palatino Linotype" w:cs="Palatino Linotype"/>
                <w:b/>
                <w:i/>
                <w:sz w:val="18"/>
                <w:szCs w:val="18"/>
              </w:rPr>
            </w:pPr>
          </w:p>
          <w:p w:rsidR="00513799" w:rsidRPr="008D6CE0" w:rsidRDefault="009B6D69">
            <w:pPr>
              <w:numPr>
                <w:ilvl w:val="0"/>
                <w:numId w:val="7"/>
              </w:numPr>
              <w:pBdr>
                <w:top w:val="nil"/>
                <w:left w:val="nil"/>
                <w:bottom w:val="nil"/>
                <w:right w:val="nil"/>
                <w:between w:val="nil"/>
              </w:pBdr>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b/>
                <w:i/>
                <w:sz w:val="18"/>
                <w:szCs w:val="18"/>
              </w:rPr>
              <w:t xml:space="preserve">“IEEM-DO-1586-2023 REQUERIMIENTO JD.pdf”: </w:t>
            </w:r>
            <w:r w:rsidRPr="008D6CE0">
              <w:rPr>
                <w:rFonts w:ascii="Palatino Linotype" w:eastAsia="Palatino Linotype" w:hAnsi="Palatino Linotype" w:cs="Palatino Linotype"/>
                <w:sz w:val="18"/>
                <w:szCs w:val="18"/>
              </w:rPr>
              <w:t>Oficio IEEM/DO/1586/2023, del veinte de mayo de dos mil veintitrés, a través del cual el Director de Organización informa a la Vocal de Organización en su carácter de Servidora Pública Habilitada de la Junta Distrital 27 con cabecera en Valle de Chalco Solidaridad, entre otros, del presente medio de impugnación, solicita se rinda por oficio la justificación de la respuesta dada en atención a la solicitud de información.</w:t>
            </w:r>
          </w:p>
          <w:p w:rsidR="00513799" w:rsidRPr="008D6CE0" w:rsidRDefault="00513799">
            <w:pPr>
              <w:pBdr>
                <w:top w:val="nil"/>
                <w:left w:val="nil"/>
                <w:bottom w:val="nil"/>
                <w:right w:val="nil"/>
                <w:between w:val="nil"/>
              </w:pBdr>
              <w:ind w:left="360"/>
              <w:jc w:val="both"/>
              <w:rPr>
                <w:rFonts w:ascii="Palatino Linotype" w:eastAsia="Palatino Linotype" w:hAnsi="Palatino Linotype" w:cs="Palatino Linotype"/>
                <w:b/>
                <w:i/>
                <w:sz w:val="18"/>
                <w:szCs w:val="18"/>
              </w:rPr>
            </w:pPr>
          </w:p>
          <w:p w:rsidR="00513799" w:rsidRPr="008D6CE0" w:rsidRDefault="009B6D69">
            <w:pPr>
              <w:numPr>
                <w:ilvl w:val="0"/>
                <w:numId w:val="7"/>
              </w:numPr>
              <w:pBdr>
                <w:top w:val="nil"/>
                <w:left w:val="nil"/>
                <w:bottom w:val="nil"/>
                <w:right w:val="nil"/>
                <w:between w:val="nil"/>
              </w:pBdr>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b/>
                <w:i/>
                <w:sz w:val="18"/>
                <w:szCs w:val="18"/>
              </w:rPr>
              <w:t xml:space="preserve">“INFORME JUSTIFICADO UT.pdf”: </w:t>
            </w:r>
            <w:r w:rsidRPr="008D6CE0">
              <w:rPr>
                <w:rFonts w:ascii="Palatino Linotype" w:eastAsia="Palatino Linotype" w:hAnsi="Palatino Linotype" w:cs="Palatino Linotype"/>
                <w:sz w:val="18"/>
                <w:szCs w:val="18"/>
              </w:rPr>
              <w:t xml:space="preserve">Oficio del veintinueve de mayo de dos mil veintitrés, que contiene el informe justificado rendido por la Jefa de la Unidad de Transparencia, con relación, entre otros recursos de revisión, el que nos ocupa; informe en el que medularmente se ratifica la respuesta inicial, no obstante bajo el principio de máxima publicidad aportaba lo requerido por el particular consistente en lo siguiente: </w:t>
            </w:r>
          </w:p>
          <w:p w:rsidR="00513799" w:rsidRPr="008D6CE0" w:rsidRDefault="00513799">
            <w:pPr>
              <w:pBdr>
                <w:top w:val="nil"/>
                <w:left w:val="nil"/>
                <w:bottom w:val="nil"/>
                <w:right w:val="nil"/>
                <w:between w:val="nil"/>
              </w:pBdr>
              <w:ind w:left="708"/>
              <w:rPr>
                <w:rFonts w:ascii="Palatino Linotype" w:eastAsia="Palatino Linotype" w:hAnsi="Palatino Linotype" w:cs="Palatino Linotype"/>
                <w:b/>
                <w:i/>
                <w:sz w:val="18"/>
                <w:szCs w:val="18"/>
              </w:rPr>
            </w:pPr>
          </w:p>
          <w:p w:rsidR="00513799" w:rsidRPr="008D6CE0" w:rsidRDefault="009B6D69">
            <w:pPr>
              <w:numPr>
                <w:ilvl w:val="0"/>
                <w:numId w:val="8"/>
              </w:numPr>
              <w:pBdr>
                <w:top w:val="nil"/>
                <w:left w:val="nil"/>
                <w:bottom w:val="nil"/>
                <w:right w:val="nil"/>
                <w:between w:val="nil"/>
              </w:pBdr>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sz w:val="18"/>
                <w:szCs w:val="18"/>
              </w:rPr>
              <w:t>Del Oficio IEEM/JDE27/045/2023, Listas de asistencia.</w:t>
            </w:r>
          </w:p>
          <w:p w:rsidR="00513799" w:rsidRPr="008D6CE0" w:rsidRDefault="009B6D69">
            <w:pPr>
              <w:numPr>
                <w:ilvl w:val="0"/>
                <w:numId w:val="8"/>
              </w:numPr>
              <w:pBdr>
                <w:top w:val="nil"/>
                <w:left w:val="nil"/>
                <w:bottom w:val="nil"/>
                <w:right w:val="nil"/>
                <w:between w:val="nil"/>
              </w:pBdr>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sz w:val="18"/>
                <w:szCs w:val="18"/>
              </w:rPr>
              <w:t>Del Oficio IEEM/JDE27/046/2023, Listas de asistencia.</w:t>
            </w:r>
          </w:p>
          <w:p w:rsidR="00513799" w:rsidRPr="008D6CE0" w:rsidRDefault="009B6D69">
            <w:pPr>
              <w:numPr>
                <w:ilvl w:val="0"/>
                <w:numId w:val="8"/>
              </w:num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Del Oficio IEEM/JDE27/047/2023, Listas de asistencia</w:t>
            </w:r>
          </w:p>
          <w:p w:rsidR="00513799" w:rsidRPr="008D6CE0" w:rsidRDefault="009B6D69">
            <w:pPr>
              <w:numPr>
                <w:ilvl w:val="0"/>
                <w:numId w:val="8"/>
              </w:num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Del Oficio IEEM/JDE27/080/2023, Listas de asistencia</w:t>
            </w:r>
          </w:p>
          <w:p w:rsidR="00513799" w:rsidRPr="008D6CE0" w:rsidRDefault="009B6D69">
            <w:pPr>
              <w:numPr>
                <w:ilvl w:val="0"/>
                <w:numId w:val="8"/>
              </w:num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Del Oficio IEEM/JDE27/059/2023, IEEM7JDE27/060/2023 e IEEMJDE27/075/2023; se hace de su conocimiento que derivado de una búsqueda exhaustiva en los archivos de la Junta y Consejo Distrital número 27 con cabecera en Valle de Chalco Solidaridad, no se encontraron copias de la copia certificada del Acta Circunstanciada con número de identificación VOED27/OE-02/2023, toda vez que éstas fueron entregadas al solicitante derivado de un trámite que realizó ante esta Junta y Consejo Distrital.</w:t>
            </w:r>
          </w:p>
          <w:p w:rsidR="00513799" w:rsidRPr="008D6CE0" w:rsidRDefault="009B6D69">
            <w:pPr>
              <w:numPr>
                <w:ilvl w:val="0"/>
                <w:numId w:val="8"/>
              </w:num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Del oficio IEEM/JDE27/070/2023 y IEEM/JDE027/071/2023; se remiten los formatos emitidos a través del sistema de registro de participación ciudadana a los que se hace mención en los referidos oficios. Le hago de su conocimiento que los formatos en mención, derivado de una revisión exhaustiva, se delectaron datos personales susceptibles a ser clasificados como confidenciales; en ese sentido se remite la solicitud de clasificación correspondiente.</w:t>
            </w:r>
          </w:p>
          <w:p w:rsidR="00513799" w:rsidRPr="008D6CE0" w:rsidRDefault="009B6D69">
            <w:pPr>
              <w:numPr>
                <w:ilvl w:val="0"/>
                <w:numId w:val="8"/>
              </w:num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Del oficio IEEM/JDE27/074/2023; Muestra de tríptico</w:t>
            </w:r>
          </w:p>
          <w:p w:rsidR="00513799" w:rsidRPr="008D6CE0" w:rsidRDefault="009B6D69">
            <w:pPr>
              <w:numPr>
                <w:ilvl w:val="0"/>
                <w:numId w:val="8"/>
              </w:num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Del oficio IEEM/JDE27/081/2023; Tarjeta UTAPE/T/48/2023, Circular 10 de la Secretaría Ejecutiva y Listas de asistencia.</w:t>
            </w:r>
          </w:p>
          <w:p w:rsidR="00513799" w:rsidRPr="008D6CE0" w:rsidRDefault="009B6D69">
            <w:pPr>
              <w:numPr>
                <w:ilvl w:val="0"/>
                <w:numId w:val="8"/>
              </w:num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Del oficio IEEM/JDE27/090/2023; Minuta de trabajo Segunda verificación de bodega electoral OPL y cedulas derivadas de dicha verificación emitidas por la Junta Distrital Ejecutiva No. 32 del INE.</w:t>
            </w:r>
          </w:p>
          <w:p w:rsidR="00513799" w:rsidRPr="008D6CE0" w:rsidRDefault="00513799">
            <w:pPr>
              <w:jc w:val="both"/>
              <w:rPr>
                <w:rFonts w:ascii="Palatino Linotype" w:eastAsia="Palatino Linotype" w:hAnsi="Palatino Linotype" w:cs="Palatino Linotype"/>
                <w:b/>
                <w:i/>
                <w:sz w:val="18"/>
                <w:szCs w:val="18"/>
              </w:rPr>
            </w:pPr>
          </w:p>
          <w:p w:rsidR="00513799" w:rsidRPr="008D6CE0" w:rsidRDefault="009B6D69">
            <w:pPr>
              <w:numPr>
                <w:ilvl w:val="0"/>
                <w:numId w:val="7"/>
              </w:numPr>
              <w:pBdr>
                <w:top w:val="nil"/>
                <w:left w:val="nil"/>
                <w:bottom w:val="nil"/>
                <w:right w:val="nil"/>
                <w:between w:val="nil"/>
              </w:pBdr>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b/>
                <w:i/>
                <w:sz w:val="18"/>
                <w:szCs w:val="18"/>
              </w:rPr>
              <w:t>“IEEM-JDE27-171-2023_.pdf”:</w:t>
            </w:r>
            <w:r w:rsidRPr="008D6CE0">
              <w:rPr>
                <w:rFonts w:ascii="Palatino Linotype" w:eastAsia="Palatino Linotype" w:hAnsi="Palatino Linotype" w:cs="Palatino Linotype"/>
                <w:sz w:val="18"/>
                <w:szCs w:val="18"/>
              </w:rPr>
              <w:t xml:space="preserve"> Oficio IEEM/JDE27/171/2023 del veintiuno de mayo de dos mil veintitrés, a través del cual, la Vocal de Organización y Servidora Pública Habilitada de la Junta Distrital No. 27 con cabecera en Valle de Chalco Solidaridad, informa al Director de Organización que, con relación a, entre otros, el recurso de revisión que nos ocupa, indica que la solicitud de información fue atendida en sus términos, no obstante, se remiten los anexos indicados en el punto anterior.</w:t>
            </w:r>
          </w:p>
          <w:p w:rsidR="00513799" w:rsidRPr="008D6CE0" w:rsidRDefault="00513799">
            <w:pPr>
              <w:jc w:val="both"/>
              <w:rPr>
                <w:rFonts w:ascii="Palatino Linotype" w:eastAsia="Palatino Linotype" w:hAnsi="Palatino Linotype" w:cs="Palatino Linotype"/>
                <w:b/>
                <w:i/>
                <w:sz w:val="18"/>
                <w:szCs w:val="18"/>
              </w:rPr>
            </w:pPr>
          </w:p>
          <w:p w:rsidR="00513799" w:rsidRPr="008D6CE0" w:rsidRDefault="009B6D69">
            <w:pPr>
              <w:numPr>
                <w:ilvl w:val="0"/>
                <w:numId w:val="14"/>
              </w:numPr>
              <w:pBdr>
                <w:top w:val="nil"/>
                <w:left w:val="nil"/>
                <w:bottom w:val="nil"/>
                <w:right w:val="nil"/>
                <w:between w:val="nil"/>
              </w:pBdr>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b/>
                <w:i/>
                <w:sz w:val="18"/>
                <w:szCs w:val="18"/>
              </w:rPr>
              <w:t xml:space="preserve">“Acuerdo IEEM-CT-78-2023.pdf”: </w:t>
            </w:r>
            <w:r w:rsidRPr="008D6CE0">
              <w:rPr>
                <w:rFonts w:ascii="Palatino Linotype" w:eastAsia="Palatino Linotype" w:hAnsi="Palatino Linotype" w:cs="Palatino Linotype"/>
                <w:sz w:val="18"/>
                <w:szCs w:val="18"/>
              </w:rPr>
              <w:t>Acuerdo No. IEEM/CT/78/2023, a través del cual el Comité de Transparencia del Instituto Electoral del Estado de México, lleva a cabo la clasificación de información derivado de, entre otro recurso, el que nos ocupa, respecto de los anexos a los oficios IEEM/JDE27/070/2023, IEEM/JDE27/071/2023, IEEM/JDE27/074/2023 e IEEM/JDE27/090/2023 por contener datos de carácter confidencial como nombre, domicilio y firma del particular, y el RFC.</w:t>
            </w:r>
            <w:r w:rsidRPr="008D6CE0">
              <w:rPr>
                <w:rFonts w:ascii="Palatino Linotype" w:eastAsia="Palatino Linotype" w:hAnsi="Palatino Linotype" w:cs="Palatino Linotype"/>
                <w:b/>
                <w:i/>
                <w:sz w:val="18"/>
                <w:szCs w:val="18"/>
              </w:rPr>
              <w:t xml:space="preserve"> </w:t>
            </w:r>
          </w:p>
          <w:p w:rsidR="00513799" w:rsidRPr="008D6CE0" w:rsidRDefault="009B6D69">
            <w:pPr>
              <w:numPr>
                <w:ilvl w:val="0"/>
                <w:numId w:val="7"/>
              </w:numPr>
              <w:pBdr>
                <w:top w:val="nil"/>
                <w:left w:val="nil"/>
                <w:bottom w:val="nil"/>
                <w:right w:val="nil"/>
                <w:between w:val="nil"/>
              </w:pBdr>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b/>
                <w:i/>
                <w:sz w:val="18"/>
                <w:szCs w:val="18"/>
              </w:rPr>
              <w:t>“02712.zip”:</w:t>
            </w:r>
            <w:r w:rsidRPr="008D6CE0">
              <w:rPr>
                <w:rFonts w:ascii="Times New Roman" w:eastAsia="Times New Roman" w:hAnsi="Times New Roman" w:cs="Times New Roman"/>
                <w:sz w:val="22"/>
                <w:szCs w:val="22"/>
              </w:rPr>
              <w:t xml:space="preserve"> </w:t>
            </w:r>
            <w:r w:rsidRPr="008D6CE0">
              <w:rPr>
                <w:rFonts w:ascii="Palatino Linotype" w:eastAsia="Palatino Linotype" w:hAnsi="Palatino Linotype" w:cs="Palatino Linotype"/>
                <w:sz w:val="18"/>
                <w:szCs w:val="18"/>
              </w:rPr>
              <w:t>Los anexos a los oficios indicados en el informe justificado del Sujeto Obligado.</w:t>
            </w:r>
          </w:p>
          <w:p w:rsidR="00513799" w:rsidRPr="008D6CE0" w:rsidRDefault="00513799">
            <w:pPr>
              <w:pBdr>
                <w:top w:val="nil"/>
                <w:left w:val="nil"/>
                <w:bottom w:val="nil"/>
                <w:right w:val="nil"/>
                <w:between w:val="nil"/>
              </w:pBdr>
              <w:ind w:left="360"/>
              <w:jc w:val="both"/>
              <w:rPr>
                <w:rFonts w:ascii="Palatino Linotype" w:eastAsia="Palatino Linotype" w:hAnsi="Palatino Linotype" w:cs="Palatino Linotype"/>
                <w:b/>
                <w:i/>
                <w:sz w:val="18"/>
                <w:szCs w:val="18"/>
              </w:rPr>
            </w:pPr>
          </w:p>
          <w:p w:rsidR="00513799" w:rsidRPr="008D6CE0" w:rsidRDefault="009B6D69">
            <w:pP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Informe que se puso a la vista del particular a fin de que manifestara lo que a su derecho resultara procedente; sin embargo, el particular fue omiso en ejercer dicha prerrogativa.</w:t>
            </w:r>
          </w:p>
          <w:p w:rsidR="00513799" w:rsidRPr="008D6CE0" w:rsidRDefault="00513799">
            <w:pPr>
              <w:widowControl w:val="0"/>
              <w:pBdr>
                <w:top w:val="nil"/>
                <w:left w:val="nil"/>
                <w:bottom w:val="nil"/>
                <w:right w:val="nil"/>
                <w:between w:val="nil"/>
              </w:pBdr>
              <w:jc w:val="both"/>
              <w:rPr>
                <w:rFonts w:ascii="Palatino Linotype" w:eastAsia="Palatino Linotype" w:hAnsi="Palatino Linotype" w:cs="Palatino Linotype"/>
                <w:sz w:val="18"/>
                <w:szCs w:val="18"/>
              </w:rPr>
            </w:pPr>
          </w:p>
        </w:tc>
      </w:tr>
      <w:tr w:rsidR="008D6CE0" w:rsidRPr="008D6CE0">
        <w:trPr>
          <w:trHeight w:val="432"/>
        </w:trPr>
        <w:tc>
          <w:tcPr>
            <w:tcW w:w="2977" w:type="dxa"/>
            <w:vAlign w:val="center"/>
          </w:tcPr>
          <w:p w:rsidR="00513799" w:rsidRPr="008D6CE0" w:rsidRDefault="009B6D69">
            <w:pPr>
              <w:jc w:val="center"/>
              <w:rPr>
                <w:rFonts w:ascii="Palatino Linotype" w:eastAsia="Palatino Linotype" w:hAnsi="Palatino Linotype" w:cs="Palatino Linotype"/>
                <w:b/>
                <w:sz w:val="20"/>
                <w:szCs w:val="20"/>
              </w:rPr>
            </w:pPr>
            <w:r w:rsidRPr="008D6CE0">
              <w:rPr>
                <w:rFonts w:ascii="Palatino Linotype" w:eastAsia="Palatino Linotype" w:hAnsi="Palatino Linotype" w:cs="Palatino Linotype"/>
                <w:b/>
                <w:sz w:val="18"/>
                <w:szCs w:val="18"/>
              </w:rPr>
              <w:t>02713/INFOEM/IP/RR/2023</w:t>
            </w:r>
          </w:p>
        </w:tc>
        <w:tc>
          <w:tcPr>
            <w:tcW w:w="5812" w:type="dxa"/>
          </w:tcPr>
          <w:p w:rsidR="00513799" w:rsidRPr="008D6CE0" w:rsidRDefault="009B6D69">
            <w:pP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El </w:t>
            </w:r>
            <w:r w:rsidRPr="008D6CE0">
              <w:rPr>
                <w:rFonts w:ascii="Palatino Linotype" w:eastAsia="Palatino Linotype" w:hAnsi="Palatino Linotype" w:cs="Palatino Linotype"/>
                <w:b/>
                <w:sz w:val="18"/>
                <w:szCs w:val="18"/>
              </w:rPr>
              <w:t xml:space="preserve">Sujeto Obligado </w:t>
            </w:r>
            <w:r w:rsidRPr="008D6CE0">
              <w:rPr>
                <w:rFonts w:ascii="Palatino Linotype" w:eastAsia="Palatino Linotype" w:hAnsi="Palatino Linotype" w:cs="Palatino Linotype"/>
                <w:sz w:val="18"/>
                <w:szCs w:val="18"/>
              </w:rPr>
              <w:t>rindió su informe justificado a través de los siguientes archivos electrónicos:</w:t>
            </w:r>
          </w:p>
          <w:p w:rsidR="00513799" w:rsidRPr="008D6CE0" w:rsidRDefault="00513799">
            <w:pPr>
              <w:jc w:val="both"/>
              <w:rPr>
                <w:rFonts w:ascii="Palatino Linotype" w:eastAsia="Palatino Linotype" w:hAnsi="Palatino Linotype" w:cs="Palatino Linotype"/>
                <w:sz w:val="18"/>
                <w:szCs w:val="18"/>
              </w:rPr>
            </w:pPr>
          </w:p>
          <w:p w:rsidR="00513799" w:rsidRPr="008D6CE0" w:rsidRDefault="009B6D69">
            <w:pPr>
              <w:numPr>
                <w:ilvl w:val="0"/>
                <w:numId w:val="10"/>
              </w:numPr>
              <w:pBdr>
                <w:top w:val="nil"/>
                <w:left w:val="nil"/>
                <w:bottom w:val="nil"/>
                <w:right w:val="nil"/>
                <w:between w:val="nil"/>
              </w:pBdr>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b/>
                <w:i/>
                <w:sz w:val="18"/>
                <w:szCs w:val="18"/>
              </w:rPr>
              <w:t xml:space="preserve">“IEEM-DO-1636-2023.pdf”: </w:t>
            </w:r>
            <w:r w:rsidRPr="008D6CE0">
              <w:rPr>
                <w:rFonts w:ascii="Palatino Linotype" w:eastAsia="Palatino Linotype" w:hAnsi="Palatino Linotype" w:cs="Palatino Linotype"/>
                <w:sz w:val="18"/>
                <w:szCs w:val="18"/>
              </w:rPr>
              <w:t>Oficio IEEM/DO/1636/2023, del veintitrés de mayo de dos mil veintitrés, a través del cual el Director de Organización informa a la Titular de la Unidad de Transparencia, con relación a la solicitud origen de dicho recurso la misma se atendió bajo los términos requeridos, no obstante bajo el principio de máxima publicidad se remitían los archivos que requiere el particular.</w:t>
            </w:r>
          </w:p>
          <w:p w:rsidR="00513799" w:rsidRPr="008D6CE0" w:rsidRDefault="00513799">
            <w:pPr>
              <w:pBdr>
                <w:top w:val="nil"/>
                <w:left w:val="nil"/>
                <w:bottom w:val="nil"/>
                <w:right w:val="nil"/>
                <w:between w:val="nil"/>
              </w:pBdr>
              <w:ind w:left="360"/>
              <w:jc w:val="both"/>
              <w:rPr>
                <w:rFonts w:ascii="Palatino Linotype" w:eastAsia="Palatino Linotype" w:hAnsi="Palatino Linotype" w:cs="Palatino Linotype"/>
                <w:b/>
                <w:i/>
                <w:sz w:val="18"/>
                <w:szCs w:val="18"/>
              </w:rPr>
            </w:pPr>
          </w:p>
          <w:p w:rsidR="00513799" w:rsidRPr="008D6CE0" w:rsidRDefault="009B6D69">
            <w:pPr>
              <w:numPr>
                <w:ilvl w:val="0"/>
                <w:numId w:val="10"/>
              </w:numPr>
              <w:pBdr>
                <w:top w:val="nil"/>
                <w:left w:val="nil"/>
                <w:bottom w:val="nil"/>
                <w:right w:val="nil"/>
                <w:between w:val="nil"/>
              </w:pBdr>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b/>
                <w:i/>
                <w:sz w:val="18"/>
                <w:szCs w:val="18"/>
              </w:rPr>
              <w:t>“IEEM-DO-1586-2023 REQUERIMIENTO JD.pdf:”</w:t>
            </w:r>
            <w:r w:rsidRPr="008D6CE0">
              <w:rPr>
                <w:rFonts w:ascii="Palatino Linotype" w:eastAsia="Palatino Linotype" w:hAnsi="Palatino Linotype" w:cs="Palatino Linotype"/>
                <w:sz w:val="18"/>
                <w:szCs w:val="18"/>
              </w:rPr>
              <w:t xml:space="preserve"> Oficio IEEM/DO/1586/2023, del veinte de mayo de dos mil veintitrés, a través del cual el Director de Organización informa a la Vocal de Organización en su carácter de Servidora Pública Habilitada de la Junta Distrital 27 con cabecera en Valle de Chalco Solidaridad, entre otros, del presente medio de impugnación, solicita se rinda por oficio la justificación de la respuesta dada en atención a la solicitud de información.</w:t>
            </w:r>
          </w:p>
          <w:p w:rsidR="00513799" w:rsidRPr="008D6CE0" w:rsidRDefault="00513799">
            <w:pPr>
              <w:pBdr>
                <w:top w:val="nil"/>
                <w:left w:val="nil"/>
                <w:bottom w:val="nil"/>
                <w:right w:val="nil"/>
                <w:between w:val="nil"/>
              </w:pBdr>
              <w:ind w:left="360"/>
              <w:jc w:val="both"/>
              <w:rPr>
                <w:rFonts w:ascii="Palatino Linotype" w:eastAsia="Palatino Linotype" w:hAnsi="Palatino Linotype" w:cs="Palatino Linotype"/>
                <w:b/>
                <w:i/>
                <w:sz w:val="18"/>
                <w:szCs w:val="18"/>
              </w:rPr>
            </w:pPr>
          </w:p>
          <w:p w:rsidR="00513799" w:rsidRPr="008D6CE0" w:rsidRDefault="009B6D69">
            <w:pPr>
              <w:numPr>
                <w:ilvl w:val="0"/>
                <w:numId w:val="10"/>
              </w:numPr>
              <w:pBdr>
                <w:top w:val="nil"/>
                <w:left w:val="nil"/>
                <w:bottom w:val="nil"/>
                <w:right w:val="nil"/>
                <w:between w:val="nil"/>
              </w:pBdr>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b/>
                <w:i/>
                <w:sz w:val="18"/>
                <w:szCs w:val="18"/>
              </w:rPr>
              <w:t xml:space="preserve">“INFORME JUSTIFICADO UT.pdf”: </w:t>
            </w:r>
            <w:r w:rsidRPr="008D6CE0">
              <w:rPr>
                <w:rFonts w:ascii="Palatino Linotype" w:eastAsia="Palatino Linotype" w:hAnsi="Palatino Linotype" w:cs="Palatino Linotype"/>
                <w:sz w:val="18"/>
                <w:szCs w:val="18"/>
              </w:rPr>
              <w:t>Oficio del veintinueve de mayo de dos mil veintitrés, que contiene el informe justificado rendido por la Jefa de la Unidad de Transparencia, con relación, entre otros recursos de revisión, el que nos ocupa; informe en el que medularmente se ratifica la respuesta inicial, no obstante bajo el principio de máxima publicidad aportaba lo requerido por el particular consistente en lo siguiente:</w:t>
            </w:r>
          </w:p>
          <w:p w:rsidR="00513799" w:rsidRPr="008D6CE0" w:rsidRDefault="00513799">
            <w:pPr>
              <w:pBdr>
                <w:top w:val="nil"/>
                <w:left w:val="nil"/>
                <w:bottom w:val="nil"/>
                <w:right w:val="nil"/>
                <w:between w:val="nil"/>
              </w:pBdr>
              <w:ind w:left="360"/>
              <w:rPr>
                <w:rFonts w:ascii="Palatino Linotype" w:eastAsia="Palatino Linotype" w:hAnsi="Palatino Linotype" w:cs="Palatino Linotype"/>
                <w:sz w:val="18"/>
                <w:szCs w:val="18"/>
              </w:rPr>
            </w:pPr>
          </w:p>
          <w:p w:rsidR="00513799" w:rsidRPr="008D6CE0" w:rsidRDefault="009B6D69">
            <w:pPr>
              <w:pBdr>
                <w:top w:val="nil"/>
                <w:left w:val="nil"/>
                <w:bottom w:val="nil"/>
                <w:right w:val="nil"/>
                <w:between w:val="nil"/>
              </w:pBdr>
              <w:ind w:left="360"/>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1. Del oficio IEEM/DPP/0498/2023; oficios y escritos de justificación de Inasistencias.</w:t>
            </w:r>
          </w:p>
          <w:p w:rsidR="00513799" w:rsidRPr="008D6CE0" w:rsidRDefault="009B6D69">
            <w:pPr>
              <w:pBdr>
                <w:top w:val="nil"/>
                <w:left w:val="nil"/>
                <w:bottom w:val="nil"/>
                <w:right w:val="nil"/>
                <w:between w:val="nil"/>
              </w:pBdr>
              <w:ind w:left="360"/>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2. Del oficio IEEM/DPP/0668/2023, oficios y escritos de justificación de inasistencias.</w:t>
            </w:r>
          </w:p>
          <w:p w:rsidR="00513799" w:rsidRPr="008D6CE0" w:rsidRDefault="009B6D69">
            <w:pPr>
              <w:pBdr>
                <w:top w:val="nil"/>
                <w:left w:val="nil"/>
                <w:bottom w:val="nil"/>
                <w:right w:val="nil"/>
                <w:between w:val="nil"/>
              </w:pBdr>
              <w:ind w:left="360"/>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3. Del oficio /EEM/DO/614/2023; Acuerdo IEEM/CG/32/2023 "Por el que se expiden los Lineamientos para el desarrollo de las sesiones de cómputo distrital y estatal para la Elección de Gubernatura 2023".</w:t>
            </w:r>
          </w:p>
          <w:p w:rsidR="00513799" w:rsidRPr="008D6CE0" w:rsidRDefault="009B6D69">
            <w:pPr>
              <w:pBdr>
                <w:top w:val="nil"/>
                <w:left w:val="nil"/>
                <w:bottom w:val="nil"/>
                <w:right w:val="nil"/>
                <w:between w:val="nil"/>
              </w:pBdr>
              <w:ind w:left="360"/>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4. Del oficio /EEM/DO/880/2023, Acuerdo IEEM/CG/46/2023 Por el que se determina en términos del artículo 99 del Código Electoral del Estado de México el incumplimiento del porcentaje de apoyo de la ciudadanía por parte de las personas aspirantes a una Candidatura independiente a la Elección de Gubernatura 2023.</w:t>
            </w:r>
          </w:p>
          <w:p w:rsidR="00513799" w:rsidRPr="008D6CE0" w:rsidRDefault="009B6D69">
            <w:pPr>
              <w:pBdr>
                <w:top w:val="nil"/>
                <w:left w:val="nil"/>
                <w:bottom w:val="nil"/>
                <w:right w:val="nil"/>
                <w:between w:val="nil"/>
              </w:pBdr>
              <w:ind w:left="360"/>
              <w:jc w:val="both"/>
              <w:rPr>
                <w:rFonts w:ascii="Palatino Linotype" w:eastAsia="Palatino Linotype" w:hAnsi="Palatino Linotype" w:cs="Palatino Linotype"/>
                <w:b/>
                <w:sz w:val="18"/>
                <w:szCs w:val="18"/>
              </w:rPr>
            </w:pPr>
            <w:r w:rsidRPr="008D6CE0">
              <w:rPr>
                <w:rFonts w:ascii="Palatino Linotype" w:eastAsia="Palatino Linotype" w:hAnsi="Palatino Linotype" w:cs="Palatino Linotype"/>
                <w:sz w:val="18"/>
                <w:szCs w:val="18"/>
              </w:rPr>
              <w:t>5. Del oficio INE-CD32-MEX/P/253/2023 y oficio INE-CD32-MEX/P/278/2023, Le hago de su conocimiento que el Consejo Distrital Ejecutivo del INE, hizo llegar estos oficios sin anexos, razón por la cual no obran anexos en el archivo de esa Junta y Consejo Distrital.</w:t>
            </w:r>
          </w:p>
          <w:p w:rsidR="00513799" w:rsidRPr="008D6CE0" w:rsidRDefault="00513799">
            <w:pPr>
              <w:pBdr>
                <w:top w:val="nil"/>
                <w:left w:val="nil"/>
                <w:bottom w:val="nil"/>
                <w:right w:val="nil"/>
                <w:between w:val="nil"/>
              </w:pBdr>
              <w:ind w:left="360"/>
              <w:jc w:val="both"/>
              <w:rPr>
                <w:rFonts w:ascii="Palatino Linotype" w:eastAsia="Palatino Linotype" w:hAnsi="Palatino Linotype" w:cs="Palatino Linotype"/>
                <w:b/>
                <w:sz w:val="18"/>
                <w:szCs w:val="18"/>
              </w:rPr>
            </w:pPr>
          </w:p>
          <w:p w:rsidR="00513799" w:rsidRPr="008D6CE0" w:rsidRDefault="009B6D69">
            <w:pPr>
              <w:numPr>
                <w:ilvl w:val="0"/>
                <w:numId w:val="10"/>
              </w:numPr>
              <w:pBdr>
                <w:top w:val="nil"/>
                <w:left w:val="nil"/>
                <w:bottom w:val="nil"/>
                <w:right w:val="nil"/>
                <w:between w:val="nil"/>
              </w:pBdr>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b/>
                <w:i/>
                <w:sz w:val="18"/>
                <w:szCs w:val="18"/>
              </w:rPr>
              <w:t xml:space="preserve">“02713.zip”: </w:t>
            </w:r>
            <w:r w:rsidRPr="008D6CE0">
              <w:rPr>
                <w:rFonts w:ascii="Palatino Linotype" w:eastAsia="Palatino Linotype" w:hAnsi="Palatino Linotype" w:cs="Palatino Linotype"/>
                <w:sz w:val="18"/>
                <w:szCs w:val="18"/>
              </w:rPr>
              <w:t>Los anexos a los oficios indicados en los puntos del 1 al 4 señalados en el numeral que antecede.</w:t>
            </w:r>
          </w:p>
          <w:p w:rsidR="00513799" w:rsidRPr="008D6CE0" w:rsidRDefault="009B6D69">
            <w:pPr>
              <w:numPr>
                <w:ilvl w:val="0"/>
                <w:numId w:val="10"/>
              </w:numPr>
              <w:pBdr>
                <w:top w:val="nil"/>
                <w:left w:val="nil"/>
                <w:bottom w:val="nil"/>
                <w:right w:val="nil"/>
                <w:between w:val="nil"/>
              </w:pBdr>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b/>
                <w:i/>
                <w:sz w:val="18"/>
                <w:szCs w:val="18"/>
              </w:rPr>
              <w:t>“IEEM-JDE27-171-2023_.pdf”:</w:t>
            </w:r>
            <w:r w:rsidRPr="008D6CE0">
              <w:rPr>
                <w:rFonts w:ascii="Palatino Linotype" w:eastAsia="Palatino Linotype" w:hAnsi="Palatino Linotype" w:cs="Palatino Linotype"/>
                <w:sz w:val="18"/>
                <w:szCs w:val="18"/>
              </w:rPr>
              <w:t xml:space="preserve"> Oficio IEEM/JDE27/171/2023 del veintiuno de mayo de dos mil veintitrés, a través del cual, la Vocal de Organización y Servidora Pública Habilitada de la Junta Distrital No. 27 con cabecera en Valle de Chalco Solidaridad, informa al Director de Organización que, con relación a, entre otros, el recurso de revisión que nos ocupa, indica que la solicitud de información fue atendida en sus términos, no obstante, se remiten los anexos indicados en los puntos anteriores.</w:t>
            </w:r>
          </w:p>
          <w:p w:rsidR="00513799" w:rsidRPr="008D6CE0" w:rsidRDefault="00513799">
            <w:pPr>
              <w:jc w:val="both"/>
              <w:rPr>
                <w:rFonts w:ascii="Palatino Linotype" w:eastAsia="Palatino Linotype" w:hAnsi="Palatino Linotype" w:cs="Palatino Linotype"/>
                <w:b/>
                <w:i/>
                <w:sz w:val="18"/>
                <w:szCs w:val="18"/>
              </w:rPr>
            </w:pPr>
          </w:p>
          <w:p w:rsidR="00513799" w:rsidRPr="008D6CE0" w:rsidRDefault="009B6D69">
            <w:pP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Informe que se puso a la vista del particular el </w:t>
            </w:r>
            <w:r w:rsidRPr="008D6CE0">
              <w:rPr>
                <w:rFonts w:ascii="Palatino Linotype" w:eastAsia="Palatino Linotype" w:hAnsi="Palatino Linotype" w:cs="Palatino Linotype"/>
                <w:b/>
                <w:sz w:val="18"/>
                <w:szCs w:val="18"/>
              </w:rPr>
              <w:t>dieciocho de octubre de dos mil veintitrés</w:t>
            </w:r>
            <w:r w:rsidRPr="008D6CE0">
              <w:rPr>
                <w:rFonts w:ascii="Palatino Linotype" w:eastAsia="Palatino Linotype" w:hAnsi="Palatino Linotype" w:cs="Palatino Linotype"/>
                <w:sz w:val="18"/>
                <w:szCs w:val="18"/>
              </w:rPr>
              <w:t xml:space="preserve"> a fin de que manifestara lo que a su derecho resultara procedente; sin embargo, fue omiso en ejercer dicha prerrogativa.</w:t>
            </w:r>
          </w:p>
          <w:p w:rsidR="00513799" w:rsidRPr="008D6CE0" w:rsidRDefault="00513799">
            <w:pPr>
              <w:jc w:val="both"/>
              <w:rPr>
                <w:rFonts w:ascii="Palatino Linotype" w:eastAsia="Palatino Linotype" w:hAnsi="Palatino Linotype" w:cs="Palatino Linotype"/>
                <w:sz w:val="18"/>
                <w:szCs w:val="18"/>
              </w:rPr>
            </w:pPr>
          </w:p>
        </w:tc>
      </w:tr>
      <w:tr w:rsidR="008D6CE0" w:rsidRPr="008D6CE0">
        <w:trPr>
          <w:trHeight w:val="432"/>
        </w:trPr>
        <w:tc>
          <w:tcPr>
            <w:tcW w:w="2977" w:type="dxa"/>
            <w:vAlign w:val="center"/>
          </w:tcPr>
          <w:p w:rsidR="00513799" w:rsidRPr="008D6CE0" w:rsidRDefault="009B6D69">
            <w:pPr>
              <w:jc w:val="center"/>
              <w:rPr>
                <w:rFonts w:ascii="Palatino Linotype" w:eastAsia="Palatino Linotype" w:hAnsi="Palatino Linotype" w:cs="Palatino Linotype"/>
                <w:b/>
                <w:sz w:val="20"/>
                <w:szCs w:val="20"/>
              </w:rPr>
            </w:pPr>
            <w:r w:rsidRPr="008D6CE0">
              <w:rPr>
                <w:rFonts w:ascii="Palatino Linotype" w:eastAsia="Palatino Linotype" w:hAnsi="Palatino Linotype" w:cs="Palatino Linotype"/>
                <w:b/>
                <w:sz w:val="18"/>
                <w:szCs w:val="18"/>
              </w:rPr>
              <w:t>02714/INFOEM/IP/RR/2023</w:t>
            </w:r>
          </w:p>
        </w:tc>
        <w:tc>
          <w:tcPr>
            <w:tcW w:w="5812" w:type="dxa"/>
          </w:tcPr>
          <w:p w:rsidR="00513799" w:rsidRPr="008D6CE0" w:rsidRDefault="009B6D69">
            <w:pP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El </w:t>
            </w:r>
            <w:r w:rsidRPr="008D6CE0">
              <w:rPr>
                <w:rFonts w:ascii="Palatino Linotype" w:eastAsia="Palatino Linotype" w:hAnsi="Palatino Linotype" w:cs="Palatino Linotype"/>
                <w:b/>
                <w:sz w:val="18"/>
                <w:szCs w:val="18"/>
              </w:rPr>
              <w:t xml:space="preserve">Sujeto Obligado </w:t>
            </w:r>
            <w:r w:rsidRPr="008D6CE0">
              <w:rPr>
                <w:rFonts w:ascii="Palatino Linotype" w:eastAsia="Palatino Linotype" w:hAnsi="Palatino Linotype" w:cs="Palatino Linotype"/>
                <w:sz w:val="18"/>
                <w:szCs w:val="18"/>
              </w:rPr>
              <w:t>rindió su informe justificado a través de los siguientes archivos electrónicos:</w:t>
            </w:r>
          </w:p>
          <w:p w:rsidR="00513799" w:rsidRPr="008D6CE0" w:rsidRDefault="00513799">
            <w:pPr>
              <w:jc w:val="both"/>
              <w:rPr>
                <w:rFonts w:ascii="Palatino Linotype" w:eastAsia="Palatino Linotype" w:hAnsi="Palatino Linotype" w:cs="Palatino Linotype"/>
                <w:sz w:val="18"/>
                <w:szCs w:val="18"/>
              </w:rPr>
            </w:pPr>
          </w:p>
          <w:p w:rsidR="00513799" w:rsidRPr="008D6CE0" w:rsidRDefault="009B6D69">
            <w:pPr>
              <w:numPr>
                <w:ilvl w:val="0"/>
                <w:numId w:val="11"/>
              </w:numPr>
              <w:pBdr>
                <w:top w:val="nil"/>
                <w:left w:val="nil"/>
                <w:bottom w:val="nil"/>
                <w:right w:val="nil"/>
                <w:between w:val="nil"/>
              </w:pBdr>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b/>
                <w:i/>
                <w:sz w:val="18"/>
                <w:szCs w:val="18"/>
              </w:rPr>
              <w:t xml:space="preserve">“IEEM-DO-1636-2023.pdf”: </w:t>
            </w:r>
            <w:r w:rsidRPr="008D6CE0">
              <w:rPr>
                <w:rFonts w:ascii="Palatino Linotype" w:eastAsia="Palatino Linotype" w:hAnsi="Palatino Linotype" w:cs="Palatino Linotype"/>
                <w:sz w:val="18"/>
                <w:szCs w:val="18"/>
              </w:rPr>
              <w:t>Oficio IEEM/DO/1636/2023, del veintitrés de mayo de dos mil veintitrés, a través del cual el Director de Organización informa a la Titular de la Unidad de Transparencia, con relación a la solicitud origen de dicho recurso la misma se atendió bajo los términos requeridos, no obstante bajo el principio de máxima publicidad se remitían los archivos que requiere el particular.</w:t>
            </w:r>
          </w:p>
          <w:p w:rsidR="00513799" w:rsidRPr="008D6CE0" w:rsidRDefault="00513799">
            <w:pPr>
              <w:pBdr>
                <w:top w:val="nil"/>
                <w:left w:val="nil"/>
                <w:bottom w:val="nil"/>
                <w:right w:val="nil"/>
                <w:between w:val="nil"/>
              </w:pBdr>
              <w:ind w:left="360"/>
              <w:jc w:val="both"/>
              <w:rPr>
                <w:rFonts w:ascii="Palatino Linotype" w:eastAsia="Palatino Linotype" w:hAnsi="Palatino Linotype" w:cs="Palatino Linotype"/>
                <w:b/>
                <w:i/>
                <w:sz w:val="18"/>
                <w:szCs w:val="18"/>
              </w:rPr>
            </w:pPr>
          </w:p>
          <w:p w:rsidR="00513799" w:rsidRPr="008D6CE0" w:rsidRDefault="009B6D69">
            <w:pPr>
              <w:numPr>
                <w:ilvl w:val="0"/>
                <w:numId w:val="10"/>
              </w:numPr>
              <w:pBdr>
                <w:top w:val="nil"/>
                <w:left w:val="nil"/>
                <w:bottom w:val="nil"/>
                <w:right w:val="nil"/>
                <w:between w:val="nil"/>
              </w:pBdr>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b/>
                <w:i/>
                <w:sz w:val="18"/>
                <w:szCs w:val="18"/>
              </w:rPr>
              <w:t>“IEEM-DO-1586-2023 REQUERIMIENTO JD.pdf:”</w:t>
            </w:r>
            <w:r w:rsidRPr="008D6CE0">
              <w:rPr>
                <w:rFonts w:ascii="Palatino Linotype" w:eastAsia="Palatino Linotype" w:hAnsi="Palatino Linotype" w:cs="Palatino Linotype"/>
                <w:sz w:val="18"/>
                <w:szCs w:val="18"/>
              </w:rPr>
              <w:t xml:space="preserve"> Oficio IEEM/DO/1586/2023, del veinte de mayo de dos mil veintitrés, a través del cual el Director de Organización informa a la Vocal de Organización en su carácter de Servidora Pública Habilitada de la Junta Distrital 27 con cabecera en Valle de Chalco Solidaridad, entre otros, del presente medio de impugnación, solicita se rinda por oficio la justificación de la respuesta dada en atención a la solicitud de información.</w:t>
            </w:r>
          </w:p>
          <w:p w:rsidR="00513799" w:rsidRPr="008D6CE0" w:rsidRDefault="00513799">
            <w:pPr>
              <w:pBdr>
                <w:top w:val="nil"/>
                <w:left w:val="nil"/>
                <w:bottom w:val="nil"/>
                <w:right w:val="nil"/>
                <w:between w:val="nil"/>
              </w:pBdr>
              <w:ind w:left="360"/>
              <w:jc w:val="both"/>
              <w:rPr>
                <w:rFonts w:ascii="Palatino Linotype" w:eastAsia="Palatino Linotype" w:hAnsi="Palatino Linotype" w:cs="Palatino Linotype"/>
                <w:b/>
                <w:i/>
                <w:sz w:val="18"/>
                <w:szCs w:val="18"/>
              </w:rPr>
            </w:pPr>
          </w:p>
          <w:p w:rsidR="00513799" w:rsidRPr="008D6CE0" w:rsidRDefault="009B6D69">
            <w:pPr>
              <w:numPr>
                <w:ilvl w:val="0"/>
                <w:numId w:val="10"/>
              </w:numPr>
              <w:pBdr>
                <w:top w:val="nil"/>
                <w:left w:val="nil"/>
                <w:bottom w:val="nil"/>
                <w:right w:val="nil"/>
                <w:between w:val="nil"/>
              </w:pBdr>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b/>
                <w:i/>
                <w:sz w:val="18"/>
                <w:szCs w:val="18"/>
              </w:rPr>
              <w:t xml:space="preserve">“INFORME JUSTIFICADO UT.pdf”: </w:t>
            </w:r>
            <w:r w:rsidRPr="008D6CE0">
              <w:rPr>
                <w:rFonts w:ascii="Palatino Linotype" w:eastAsia="Palatino Linotype" w:hAnsi="Palatino Linotype" w:cs="Palatino Linotype"/>
                <w:sz w:val="18"/>
                <w:szCs w:val="18"/>
              </w:rPr>
              <w:t>Oficio del veintinueve de mayo de dos mil veintitrés, que contiene el informe justificado rendido por la Jefa de la Unidad de Transparencia, con relación, entre otros recursos de revisión, el que nos ocupa; informe en el que medularmente se ratifica la respuesta inicial, no obstante bajo el principio de máxima publicidad aportaba lo requerido por el particular consistente en lo siguiente:</w:t>
            </w:r>
          </w:p>
          <w:p w:rsidR="00513799" w:rsidRPr="008D6CE0" w:rsidRDefault="00513799">
            <w:pPr>
              <w:pBdr>
                <w:top w:val="nil"/>
                <w:left w:val="nil"/>
                <w:bottom w:val="nil"/>
                <w:right w:val="nil"/>
                <w:between w:val="nil"/>
              </w:pBdr>
              <w:ind w:left="708"/>
              <w:rPr>
                <w:rFonts w:ascii="Palatino Linotype" w:eastAsia="Palatino Linotype" w:hAnsi="Palatino Linotype" w:cs="Palatino Linotype"/>
                <w:b/>
                <w:i/>
                <w:sz w:val="18"/>
                <w:szCs w:val="18"/>
              </w:rPr>
            </w:pPr>
          </w:p>
          <w:p w:rsidR="00513799" w:rsidRPr="008D6CE0" w:rsidRDefault="009B6D69">
            <w:pPr>
              <w:pBdr>
                <w:top w:val="nil"/>
                <w:left w:val="nil"/>
                <w:bottom w:val="nil"/>
                <w:right w:val="nil"/>
                <w:between w:val="nil"/>
              </w:pBdr>
              <w:ind w:left="360"/>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-Anexos al Acta de la tercera Sesión Ordinaria de Consejo Distrital 27 con cabecera en Valle de Chalco Solidaridad.</w:t>
            </w:r>
          </w:p>
          <w:p w:rsidR="00513799" w:rsidRPr="008D6CE0" w:rsidRDefault="00513799">
            <w:pPr>
              <w:jc w:val="both"/>
              <w:rPr>
                <w:rFonts w:ascii="Palatino Linotype" w:eastAsia="Palatino Linotype" w:hAnsi="Palatino Linotype" w:cs="Palatino Linotype"/>
                <w:b/>
                <w:i/>
                <w:sz w:val="18"/>
                <w:szCs w:val="18"/>
              </w:rPr>
            </w:pPr>
          </w:p>
          <w:p w:rsidR="00513799" w:rsidRPr="008D6CE0" w:rsidRDefault="009B6D69">
            <w:pPr>
              <w:numPr>
                <w:ilvl w:val="0"/>
                <w:numId w:val="11"/>
              </w:numPr>
              <w:pBdr>
                <w:top w:val="nil"/>
                <w:left w:val="nil"/>
                <w:bottom w:val="nil"/>
                <w:right w:val="nil"/>
                <w:between w:val="nil"/>
              </w:pBdr>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b/>
                <w:i/>
                <w:sz w:val="18"/>
                <w:szCs w:val="18"/>
              </w:rPr>
              <w:t xml:space="preserve">“IEEM-JDE27-171-2023_.pdf”: </w:t>
            </w:r>
            <w:r w:rsidRPr="008D6CE0">
              <w:rPr>
                <w:rFonts w:ascii="Palatino Linotype" w:eastAsia="Palatino Linotype" w:hAnsi="Palatino Linotype" w:cs="Palatino Linotype"/>
                <w:sz w:val="18"/>
                <w:szCs w:val="18"/>
              </w:rPr>
              <w:t>Oficio IEEM/JDE27/171/2023 del veintiuno de mayo de dos mil veintitrés, a través del cual, la Vocal de Organización y Servidora Pública Habilitada de la Junta Distrital No. 27 con cabecera en Valle de Chalco Solidaridad, informa al Director de Organización que, con relación a, entre otros, el recurso de revisión que nos ocupa, indica que la solicitud de información fue atendida en sus términos, no obstante, se remiten los anexos indicados en los puntos anteriores.</w:t>
            </w:r>
          </w:p>
          <w:p w:rsidR="00513799" w:rsidRPr="008D6CE0" w:rsidRDefault="00513799">
            <w:pPr>
              <w:pBdr>
                <w:top w:val="nil"/>
                <w:left w:val="nil"/>
                <w:bottom w:val="nil"/>
                <w:right w:val="nil"/>
                <w:between w:val="nil"/>
              </w:pBdr>
              <w:ind w:left="360"/>
              <w:jc w:val="both"/>
              <w:rPr>
                <w:rFonts w:ascii="Palatino Linotype" w:eastAsia="Palatino Linotype" w:hAnsi="Palatino Linotype" w:cs="Palatino Linotype"/>
                <w:b/>
                <w:i/>
                <w:sz w:val="18"/>
                <w:szCs w:val="18"/>
              </w:rPr>
            </w:pPr>
          </w:p>
          <w:p w:rsidR="00513799" w:rsidRPr="008D6CE0" w:rsidRDefault="009B6D69">
            <w:pPr>
              <w:numPr>
                <w:ilvl w:val="0"/>
                <w:numId w:val="11"/>
              </w:numPr>
              <w:pBdr>
                <w:top w:val="nil"/>
                <w:left w:val="nil"/>
                <w:bottom w:val="nil"/>
                <w:right w:val="nil"/>
                <w:between w:val="nil"/>
              </w:pBdr>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b/>
                <w:i/>
                <w:sz w:val="18"/>
                <w:szCs w:val="18"/>
              </w:rPr>
              <w:t>“02714.zip”:</w:t>
            </w:r>
            <w:r w:rsidRPr="008D6CE0">
              <w:rPr>
                <w:rFonts w:ascii="Times New Roman" w:eastAsia="Times New Roman" w:hAnsi="Times New Roman" w:cs="Times New Roman"/>
                <w:sz w:val="22"/>
                <w:szCs w:val="22"/>
              </w:rPr>
              <w:t xml:space="preserve"> </w:t>
            </w:r>
            <w:r w:rsidRPr="008D6CE0">
              <w:rPr>
                <w:rFonts w:ascii="Palatino Linotype" w:eastAsia="Palatino Linotype" w:hAnsi="Palatino Linotype" w:cs="Palatino Linotype"/>
                <w:sz w:val="18"/>
                <w:szCs w:val="18"/>
              </w:rPr>
              <w:t>Los anexos al Acta de la tercera Sesión Ordinaria de Consejo Distrital 27 con cabecera en Valle de Chalco Solidaridad; no obstante, se aprecia que son ilegibles los documentos.</w:t>
            </w:r>
          </w:p>
          <w:p w:rsidR="00513799" w:rsidRPr="008D6CE0" w:rsidRDefault="00513799">
            <w:pPr>
              <w:pBdr>
                <w:top w:val="nil"/>
                <w:left w:val="nil"/>
                <w:bottom w:val="nil"/>
                <w:right w:val="nil"/>
                <w:between w:val="nil"/>
              </w:pBdr>
              <w:ind w:left="708"/>
              <w:rPr>
                <w:rFonts w:ascii="Palatino Linotype" w:eastAsia="Palatino Linotype" w:hAnsi="Palatino Linotype" w:cs="Palatino Linotype"/>
                <w:b/>
                <w:i/>
                <w:sz w:val="18"/>
                <w:szCs w:val="18"/>
              </w:rPr>
            </w:pPr>
          </w:p>
          <w:p w:rsidR="00513799" w:rsidRPr="008D6CE0" w:rsidRDefault="009B6D69">
            <w:pP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Informe que se puso a la vista del particular el </w:t>
            </w:r>
            <w:r w:rsidRPr="008D6CE0">
              <w:rPr>
                <w:rFonts w:ascii="Palatino Linotype" w:eastAsia="Palatino Linotype" w:hAnsi="Palatino Linotype" w:cs="Palatino Linotype"/>
                <w:b/>
                <w:sz w:val="18"/>
                <w:szCs w:val="18"/>
              </w:rPr>
              <w:t>dieciocho de octubre de dos mil veintitrés</w:t>
            </w:r>
            <w:r w:rsidRPr="008D6CE0">
              <w:rPr>
                <w:rFonts w:ascii="Palatino Linotype" w:eastAsia="Palatino Linotype" w:hAnsi="Palatino Linotype" w:cs="Palatino Linotype"/>
                <w:sz w:val="18"/>
                <w:szCs w:val="18"/>
              </w:rPr>
              <w:t xml:space="preserve"> a fin de que manifestara lo que a su derecho resultara procedente; sin embargo, fue omiso en ejercer dicha prerrogativa.</w:t>
            </w:r>
          </w:p>
          <w:p w:rsidR="00513799" w:rsidRPr="008D6CE0" w:rsidRDefault="00513799">
            <w:pPr>
              <w:jc w:val="both"/>
              <w:rPr>
                <w:rFonts w:ascii="Palatino Linotype" w:eastAsia="Palatino Linotype" w:hAnsi="Palatino Linotype" w:cs="Palatino Linotype"/>
                <w:sz w:val="18"/>
                <w:szCs w:val="18"/>
              </w:rPr>
            </w:pPr>
          </w:p>
          <w:p w:rsidR="00513799" w:rsidRPr="008D6CE0" w:rsidRDefault="009B6D69">
            <w:pP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Asimismo, en fecha veinticinco de octubre el </w:t>
            </w:r>
            <w:r w:rsidRPr="008D6CE0">
              <w:rPr>
                <w:rFonts w:ascii="Palatino Linotype" w:eastAsia="Palatino Linotype" w:hAnsi="Palatino Linotype" w:cs="Palatino Linotype"/>
                <w:b/>
                <w:sz w:val="18"/>
                <w:szCs w:val="18"/>
              </w:rPr>
              <w:t xml:space="preserve">Sujeto Obligado </w:t>
            </w:r>
            <w:r w:rsidRPr="008D6CE0">
              <w:rPr>
                <w:rFonts w:ascii="Palatino Linotype" w:eastAsia="Palatino Linotype" w:hAnsi="Palatino Linotype" w:cs="Palatino Linotype"/>
                <w:sz w:val="18"/>
                <w:szCs w:val="18"/>
              </w:rPr>
              <w:t>con relación al presente recurso remitió alcance a su informe justificado, a través del archivo electrónico que a continuación se indica.</w:t>
            </w:r>
          </w:p>
          <w:p w:rsidR="00513799" w:rsidRPr="008D6CE0" w:rsidRDefault="00513799">
            <w:pPr>
              <w:jc w:val="both"/>
              <w:rPr>
                <w:rFonts w:ascii="Palatino Linotype" w:eastAsia="Palatino Linotype" w:hAnsi="Palatino Linotype" w:cs="Palatino Linotype"/>
                <w:sz w:val="18"/>
                <w:szCs w:val="18"/>
              </w:rPr>
            </w:pPr>
          </w:p>
          <w:p w:rsidR="00513799" w:rsidRPr="008D6CE0" w:rsidRDefault="009B6D69">
            <w:pPr>
              <w:numPr>
                <w:ilvl w:val="0"/>
                <w:numId w:val="11"/>
              </w:numPr>
              <w:pBdr>
                <w:top w:val="nil"/>
                <w:left w:val="nil"/>
                <w:bottom w:val="nil"/>
                <w:right w:val="nil"/>
                <w:between w:val="nil"/>
              </w:pBdr>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b/>
                <w:i/>
                <w:sz w:val="18"/>
                <w:szCs w:val="18"/>
              </w:rPr>
              <w:t xml:space="preserve">“RR 2714_ANEXOS COLOR.pdf”: </w:t>
            </w:r>
            <w:r w:rsidRPr="008D6CE0">
              <w:rPr>
                <w:rFonts w:ascii="Palatino Linotype" w:eastAsia="Palatino Linotype" w:hAnsi="Palatino Linotype" w:cs="Palatino Linotype"/>
                <w:sz w:val="18"/>
                <w:szCs w:val="18"/>
              </w:rPr>
              <w:t xml:space="preserve">Que contienen los mismos anexos contenidos en el archivo </w:t>
            </w:r>
            <w:r w:rsidRPr="008D6CE0">
              <w:rPr>
                <w:rFonts w:ascii="Palatino Linotype" w:eastAsia="Palatino Linotype" w:hAnsi="Palatino Linotype" w:cs="Palatino Linotype"/>
                <w:b/>
                <w:i/>
                <w:sz w:val="18"/>
                <w:szCs w:val="18"/>
              </w:rPr>
              <w:t xml:space="preserve">“02714.zip”, </w:t>
            </w:r>
            <w:r w:rsidRPr="008D6CE0">
              <w:rPr>
                <w:rFonts w:ascii="Palatino Linotype" w:eastAsia="Palatino Linotype" w:hAnsi="Palatino Linotype" w:cs="Palatino Linotype"/>
                <w:sz w:val="18"/>
                <w:szCs w:val="18"/>
              </w:rPr>
              <w:t>sin embargo se aprecian que los mismos son legibles.</w:t>
            </w:r>
          </w:p>
          <w:p w:rsidR="00513799" w:rsidRPr="008D6CE0" w:rsidRDefault="00513799">
            <w:pPr>
              <w:jc w:val="both"/>
              <w:rPr>
                <w:rFonts w:ascii="Palatino Linotype" w:eastAsia="Palatino Linotype" w:hAnsi="Palatino Linotype" w:cs="Palatino Linotype"/>
                <w:sz w:val="18"/>
                <w:szCs w:val="18"/>
              </w:rPr>
            </w:pPr>
          </w:p>
          <w:p w:rsidR="00513799" w:rsidRPr="008D6CE0" w:rsidRDefault="009B6D69">
            <w:pP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Alcance al informe que también se puso a la vista del particular a fin de que manifestara lo que a su derecho resultara procedente; sin embargo, también fue omiso en ejercer dicha prerrogativa.</w:t>
            </w:r>
          </w:p>
          <w:p w:rsidR="00513799" w:rsidRPr="008D6CE0" w:rsidRDefault="00513799">
            <w:pPr>
              <w:widowControl w:val="0"/>
              <w:pBdr>
                <w:top w:val="nil"/>
                <w:left w:val="nil"/>
                <w:bottom w:val="nil"/>
                <w:right w:val="nil"/>
                <w:between w:val="nil"/>
              </w:pBdr>
              <w:jc w:val="both"/>
              <w:rPr>
                <w:rFonts w:ascii="Palatino Linotype" w:eastAsia="Palatino Linotype" w:hAnsi="Palatino Linotype" w:cs="Palatino Linotype"/>
                <w:sz w:val="18"/>
                <w:szCs w:val="18"/>
              </w:rPr>
            </w:pPr>
          </w:p>
        </w:tc>
      </w:tr>
      <w:tr w:rsidR="008D6CE0" w:rsidRPr="008D6CE0">
        <w:trPr>
          <w:trHeight w:val="432"/>
        </w:trPr>
        <w:tc>
          <w:tcPr>
            <w:tcW w:w="2977" w:type="dxa"/>
            <w:vAlign w:val="center"/>
          </w:tcPr>
          <w:p w:rsidR="00513799" w:rsidRPr="008D6CE0" w:rsidRDefault="009B6D69">
            <w:pPr>
              <w:jc w:val="center"/>
              <w:rPr>
                <w:rFonts w:ascii="Palatino Linotype" w:eastAsia="Palatino Linotype" w:hAnsi="Palatino Linotype" w:cs="Palatino Linotype"/>
                <w:b/>
                <w:sz w:val="18"/>
                <w:szCs w:val="18"/>
              </w:rPr>
            </w:pPr>
            <w:r w:rsidRPr="008D6CE0">
              <w:rPr>
                <w:rFonts w:ascii="Palatino Linotype" w:eastAsia="Palatino Linotype" w:hAnsi="Palatino Linotype" w:cs="Palatino Linotype"/>
                <w:b/>
                <w:sz w:val="18"/>
                <w:szCs w:val="18"/>
              </w:rPr>
              <w:t>03108/INFOEM/IP/RR/2023</w:t>
            </w:r>
          </w:p>
        </w:tc>
        <w:tc>
          <w:tcPr>
            <w:tcW w:w="5812" w:type="dxa"/>
          </w:tcPr>
          <w:p w:rsidR="00513799" w:rsidRPr="008D6CE0" w:rsidRDefault="009B6D69">
            <w:pP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El </w:t>
            </w:r>
            <w:r w:rsidRPr="008D6CE0">
              <w:rPr>
                <w:rFonts w:ascii="Palatino Linotype" w:eastAsia="Palatino Linotype" w:hAnsi="Palatino Linotype" w:cs="Palatino Linotype"/>
                <w:b/>
                <w:sz w:val="18"/>
                <w:szCs w:val="18"/>
              </w:rPr>
              <w:t xml:space="preserve">Sujeto Obligado </w:t>
            </w:r>
            <w:r w:rsidRPr="008D6CE0">
              <w:rPr>
                <w:rFonts w:ascii="Palatino Linotype" w:eastAsia="Palatino Linotype" w:hAnsi="Palatino Linotype" w:cs="Palatino Linotype"/>
                <w:sz w:val="18"/>
                <w:szCs w:val="18"/>
              </w:rPr>
              <w:t>rindió su informe justificado a través de los siguientes archivos electrónicos:</w:t>
            </w:r>
          </w:p>
          <w:p w:rsidR="00513799" w:rsidRPr="008D6CE0" w:rsidRDefault="00513799">
            <w:pPr>
              <w:jc w:val="both"/>
              <w:rPr>
                <w:rFonts w:ascii="Palatino Linotype" w:eastAsia="Palatino Linotype" w:hAnsi="Palatino Linotype" w:cs="Palatino Linotype"/>
                <w:sz w:val="18"/>
                <w:szCs w:val="18"/>
              </w:rPr>
            </w:pPr>
          </w:p>
          <w:p w:rsidR="00513799" w:rsidRPr="008D6CE0" w:rsidRDefault="009B6D69">
            <w:pPr>
              <w:numPr>
                <w:ilvl w:val="0"/>
                <w:numId w:val="10"/>
              </w:numPr>
              <w:pBdr>
                <w:top w:val="nil"/>
                <w:left w:val="nil"/>
                <w:bottom w:val="nil"/>
                <w:right w:val="nil"/>
                <w:between w:val="nil"/>
              </w:pBdr>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b/>
                <w:i/>
                <w:sz w:val="18"/>
                <w:szCs w:val="18"/>
              </w:rPr>
              <w:t xml:space="preserve">IEEM-DO-2000-2023.pdf: </w:t>
            </w:r>
            <w:r w:rsidRPr="008D6CE0">
              <w:rPr>
                <w:rFonts w:ascii="Palatino Linotype" w:eastAsia="Palatino Linotype" w:hAnsi="Palatino Linotype" w:cs="Palatino Linotype"/>
                <w:sz w:val="18"/>
                <w:szCs w:val="18"/>
              </w:rPr>
              <w:t>Oficio IEEM/DO/2000/2023, del diez de junio de dos mil veintitrés, a través del cual el Director de Organización informa a la Titular de la Unidad de Transparencia, con relación a la solicitud origen de dicho recurso la misma se atendió bajo los términos requeridos, no obstante bajo el principio de máxima publicidad se remitían los archivos que requiere el particular; agregando como anexo 2, la solicitud de clasificación de información, de datos consistentes en: Parentesco, Nombre de particulares, número telefónico particular y firma de particular contenido en los oficios remitidos durante el mes de abril de 2023 por la Junta Distrital No. 27 de Valle de Chalco Solidaridad, por considerarse datos de carácter confidencial, en términos del artículo 143 fracción I de la Ley de Transparencia Local.</w:t>
            </w:r>
          </w:p>
          <w:p w:rsidR="00513799" w:rsidRPr="008D6CE0" w:rsidRDefault="00513799">
            <w:pPr>
              <w:pBdr>
                <w:top w:val="nil"/>
                <w:left w:val="nil"/>
                <w:bottom w:val="nil"/>
                <w:right w:val="nil"/>
                <w:between w:val="nil"/>
              </w:pBdr>
              <w:ind w:left="360"/>
              <w:jc w:val="both"/>
              <w:rPr>
                <w:rFonts w:ascii="Palatino Linotype" w:eastAsia="Palatino Linotype" w:hAnsi="Palatino Linotype" w:cs="Palatino Linotype"/>
                <w:b/>
                <w:i/>
                <w:sz w:val="18"/>
                <w:szCs w:val="18"/>
              </w:rPr>
            </w:pPr>
          </w:p>
          <w:p w:rsidR="00513799" w:rsidRPr="008D6CE0" w:rsidRDefault="009B6D69">
            <w:pPr>
              <w:numPr>
                <w:ilvl w:val="0"/>
                <w:numId w:val="10"/>
              </w:numPr>
              <w:pBdr>
                <w:top w:val="nil"/>
                <w:left w:val="nil"/>
                <w:bottom w:val="nil"/>
                <w:right w:val="nil"/>
                <w:between w:val="nil"/>
              </w:pBdr>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b/>
                <w:i/>
                <w:sz w:val="18"/>
                <w:szCs w:val="18"/>
              </w:rPr>
              <w:t xml:space="preserve">IEEM-DO-1900-2023.pdf: </w:t>
            </w:r>
            <w:r w:rsidRPr="008D6CE0">
              <w:rPr>
                <w:rFonts w:ascii="Palatino Linotype" w:eastAsia="Palatino Linotype" w:hAnsi="Palatino Linotype" w:cs="Palatino Linotype"/>
                <w:sz w:val="18"/>
                <w:szCs w:val="18"/>
              </w:rPr>
              <w:t>Oficio IEEM/DO/1900/2023, del cinco de junio de dos mil veintitrés, a través del cual el Director de Organización informa a la Vocal de Organización en su carácter de Servidora Pública Habilitada de la Junta Distrital 27 con cabecera en Valle de Chalco Solidaridad, entre otros, del presente medio de impugnación y solicita se rinda por oficio la justificación de la respuesta dada en atención a la solicitud de información.</w:t>
            </w:r>
          </w:p>
          <w:p w:rsidR="00513799" w:rsidRPr="008D6CE0" w:rsidRDefault="00513799">
            <w:pPr>
              <w:pBdr>
                <w:top w:val="nil"/>
                <w:left w:val="nil"/>
                <w:bottom w:val="nil"/>
                <w:right w:val="nil"/>
                <w:between w:val="nil"/>
              </w:pBdr>
              <w:ind w:left="708"/>
              <w:rPr>
                <w:rFonts w:ascii="Palatino Linotype" w:eastAsia="Palatino Linotype" w:hAnsi="Palatino Linotype" w:cs="Palatino Linotype"/>
                <w:b/>
                <w:i/>
                <w:sz w:val="18"/>
                <w:szCs w:val="18"/>
              </w:rPr>
            </w:pPr>
          </w:p>
          <w:p w:rsidR="00513799" w:rsidRPr="008D6CE0" w:rsidRDefault="009B6D69">
            <w:pPr>
              <w:numPr>
                <w:ilvl w:val="0"/>
                <w:numId w:val="10"/>
              </w:num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b/>
                <w:i/>
                <w:sz w:val="18"/>
                <w:szCs w:val="18"/>
              </w:rPr>
              <w:t>IEEM-JDE27-194-2023.pdf:</w:t>
            </w:r>
            <w:r w:rsidRPr="008D6CE0">
              <w:rPr>
                <w:rFonts w:ascii="Palatino Linotype" w:eastAsia="Palatino Linotype" w:hAnsi="Palatino Linotype" w:cs="Palatino Linotype"/>
                <w:sz w:val="18"/>
                <w:szCs w:val="18"/>
              </w:rPr>
              <w:t xml:space="preserve"> Oficio IEEM/JDE27/194/2023 del ocho de junio de dos mil veintitrés, a través del cual, la Vocal de Organización y Servidora Pública Habilitada de la Junta Distrital No. 27 con cabecera en Valle de Chalco Solidaridad, informa al Director de Organización que, con relación al recurso de revisión que nos ocupa, indica que la solicitud de información fue atendida en sus términos, no obstante, precisa el número de una solicitud de información diversa a la de nuestra atención, así como también refiere que para dar atención al recurso de revisión que nos atañe aporta, los oficios remitidos por la Junta Distrital Electoral No. 27, con cabecera en Valle de Chalco Solidaridad durante el mes de abril, </w:t>
            </w:r>
            <w:r w:rsidRPr="008D6CE0">
              <w:rPr>
                <w:rFonts w:ascii="Palatino Linotype" w:eastAsia="Palatino Linotype" w:hAnsi="Palatino Linotype" w:cs="Palatino Linotype"/>
                <w:b/>
                <w:sz w:val="18"/>
                <w:szCs w:val="18"/>
              </w:rPr>
              <w:t>más no así los anexos a los mismos.</w:t>
            </w:r>
          </w:p>
          <w:p w:rsidR="00513799" w:rsidRPr="008D6CE0" w:rsidRDefault="00513799">
            <w:pPr>
              <w:pBdr>
                <w:top w:val="nil"/>
                <w:left w:val="nil"/>
                <w:bottom w:val="nil"/>
                <w:right w:val="nil"/>
                <w:between w:val="nil"/>
              </w:pBdr>
              <w:ind w:left="360"/>
              <w:jc w:val="both"/>
              <w:rPr>
                <w:rFonts w:ascii="Palatino Linotype" w:eastAsia="Palatino Linotype" w:hAnsi="Palatino Linotype" w:cs="Palatino Linotype"/>
                <w:b/>
                <w:i/>
                <w:sz w:val="18"/>
                <w:szCs w:val="18"/>
              </w:rPr>
            </w:pPr>
          </w:p>
          <w:p w:rsidR="00513799" w:rsidRPr="008D6CE0" w:rsidRDefault="009B6D69">
            <w:pPr>
              <w:numPr>
                <w:ilvl w:val="0"/>
                <w:numId w:val="10"/>
              </w:numPr>
              <w:pBdr>
                <w:top w:val="nil"/>
                <w:left w:val="nil"/>
                <w:bottom w:val="nil"/>
                <w:right w:val="nil"/>
                <w:between w:val="nil"/>
              </w:pBdr>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b/>
                <w:i/>
                <w:sz w:val="18"/>
                <w:szCs w:val="18"/>
              </w:rPr>
              <w:t xml:space="preserve">INFORME JUSTIFICADO 03108-2023 UT.pdf: </w:t>
            </w:r>
            <w:r w:rsidRPr="008D6CE0">
              <w:rPr>
                <w:rFonts w:ascii="Palatino Linotype" w:eastAsia="Palatino Linotype" w:hAnsi="Palatino Linotype" w:cs="Palatino Linotype"/>
                <w:sz w:val="18"/>
                <w:szCs w:val="18"/>
              </w:rPr>
              <w:t>Oficio del dieciséis de mayo de dos mil veintitrés, que contiene el informe justificado rendido por la Jefa de la Unidad de Transparencia, con relación, al recurso de revisión que nos ocupa; informe en el que medularmente se ratifica la respuesta inicial, no obstante bajo el principio de máxima publicidad indica que aportaba lo requerido por el particular, y que no omitía mencionar que de la revisión de los documentos, se advertía que contienen información de carácter confidencial, por lo que se refiere que se anexaban las versiones públicas, de conformidad con los acuerdos IEEM/CT/89/2023 e IEEM/CT/97/2023, aprobados por el Comité de Transparencia en su Décima Primera y Décima Segunda Sesión Extraordinaria del trece y dieciséis de junio de dos mil veintitrés respectivamente</w:t>
            </w:r>
          </w:p>
          <w:p w:rsidR="00513799" w:rsidRPr="008D6CE0" w:rsidRDefault="00513799">
            <w:pPr>
              <w:pBdr>
                <w:top w:val="nil"/>
                <w:left w:val="nil"/>
                <w:bottom w:val="nil"/>
                <w:right w:val="nil"/>
                <w:between w:val="nil"/>
              </w:pBdr>
              <w:ind w:left="360"/>
              <w:jc w:val="both"/>
              <w:rPr>
                <w:rFonts w:ascii="Palatino Linotype" w:eastAsia="Palatino Linotype" w:hAnsi="Palatino Linotype" w:cs="Palatino Linotype"/>
                <w:b/>
                <w:i/>
                <w:sz w:val="18"/>
                <w:szCs w:val="18"/>
              </w:rPr>
            </w:pPr>
          </w:p>
          <w:p w:rsidR="00513799" w:rsidRPr="008D6CE0" w:rsidRDefault="009B6D69">
            <w:pPr>
              <w:numPr>
                <w:ilvl w:val="0"/>
                <w:numId w:val="10"/>
              </w:numPr>
              <w:pBdr>
                <w:top w:val="nil"/>
                <w:left w:val="nil"/>
                <w:bottom w:val="nil"/>
                <w:right w:val="nil"/>
                <w:between w:val="nil"/>
              </w:pBdr>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b/>
                <w:i/>
                <w:sz w:val="18"/>
                <w:szCs w:val="18"/>
              </w:rPr>
              <w:t xml:space="preserve">IEEM-DO-2074-2023.pdf: </w:t>
            </w:r>
            <w:r w:rsidRPr="008D6CE0">
              <w:rPr>
                <w:rFonts w:ascii="Palatino Linotype" w:eastAsia="Palatino Linotype" w:hAnsi="Palatino Linotype" w:cs="Palatino Linotype"/>
                <w:sz w:val="18"/>
                <w:szCs w:val="18"/>
              </w:rPr>
              <w:t xml:space="preserve">Oficio IEEM/DO/2074/2023, del </w:t>
            </w:r>
            <w:proofErr w:type="spellStart"/>
            <w:r w:rsidRPr="008D6CE0">
              <w:rPr>
                <w:rFonts w:ascii="Palatino Linotype" w:eastAsia="Palatino Linotype" w:hAnsi="Palatino Linotype" w:cs="Palatino Linotype"/>
                <w:sz w:val="18"/>
                <w:szCs w:val="18"/>
              </w:rPr>
              <w:t>dieciseis</w:t>
            </w:r>
            <w:proofErr w:type="spellEnd"/>
            <w:r w:rsidRPr="008D6CE0">
              <w:rPr>
                <w:rFonts w:ascii="Palatino Linotype" w:eastAsia="Palatino Linotype" w:hAnsi="Palatino Linotype" w:cs="Palatino Linotype"/>
                <w:sz w:val="18"/>
                <w:szCs w:val="18"/>
              </w:rPr>
              <w:t xml:space="preserve"> de junio de dos mil veintitrés, a través del cual el Director de Organización informa a la Titular de la Unidad de Transparencia que, respecto del recurso que nos ocupa se remitía lo siguiente:</w:t>
            </w:r>
          </w:p>
          <w:p w:rsidR="00513799" w:rsidRPr="008D6CE0" w:rsidRDefault="00513799">
            <w:pPr>
              <w:pBdr>
                <w:top w:val="nil"/>
                <w:left w:val="nil"/>
                <w:bottom w:val="nil"/>
                <w:right w:val="nil"/>
                <w:between w:val="nil"/>
              </w:pBdr>
              <w:ind w:left="360"/>
              <w:jc w:val="both"/>
              <w:rPr>
                <w:rFonts w:ascii="Palatino Linotype" w:eastAsia="Palatino Linotype" w:hAnsi="Palatino Linotype" w:cs="Palatino Linotype"/>
                <w:b/>
                <w:i/>
                <w:sz w:val="18"/>
                <w:szCs w:val="18"/>
              </w:rPr>
            </w:pPr>
          </w:p>
          <w:p w:rsidR="00513799" w:rsidRPr="008D6CE0" w:rsidRDefault="009B6D69">
            <w:pPr>
              <w:pBdr>
                <w:top w:val="nil"/>
                <w:left w:val="nil"/>
                <w:bottom w:val="nil"/>
                <w:right w:val="nil"/>
                <w:between w:val="nil"/>
              </w:pBdr>
              <w:ind w:left="360"/>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b/>
                <w:i/>
                <w:sz w:val="18"/>
                <w:szCs w:val="18"/>
              </w:rPr>
              <w:t>-</w:t>
            </w:r>
            <w:r w:rsidRPr="008D6CE0">
              <w:rPr>
                <w:rFonts w:ascii="Palatino Linotype" w:eastAsia="Palatino Linotype" w:hAnsi="Palatino Linotype" w:cs="Palatino Linotype"/>
                <w:sz w:val="18"/>
                <w:szCs w:val="18"/>
              </w:rPr>
              <w:t>Acuerdo N°. IEEM/CT/89/2023, DE CLASIFICACIÓN DE INFORMACIÓN COMO CONFIDENCIAL, PARA OTORGAR RESPUESTA A LA SOLICITUD DE INFORMACIÓN 00310/IEEM/IP/2023, DERIVADO DEL RECURSO DE REVISIÓN 03108/INFOEM/IP/RR/2023.</w:t>
            </w:r>
          </w:p>
          <w:p w:rsidR="00513799" w:rsidRPr="008D6CE0" w:rsidRDefault="00513799">
            <w:pPr>
              <w:pBdr>
                <w:top w:val="nil"/>
                <w:left w:val="nil"/>
                <w:bottom w:val="nil"/>
                <w:right w:val="nil"/>
                <w:between w:val="nil"/>
              </w:pBdr>
              <w:ind w:left="360"/>
              <w:jc w:val="both"/>
              <w:rPr>
                <w:rFonts w:ascii="Palatino Linotype" w:eastAsia="Palatino Linotype" w:hAnsi="Palatino Linotype" w:cs="Palatino Linotype"/>
                <w:sz w:val="18"/>
                <w:szCs w:val="18"/>
              </w:rPr>
            </w:pPr>
          </w:p>
          <w:p w:rsidR="00513799" w:rsidRPr="008D6CE0" w:rsidRDefault="009B6D69">
            <w:pPr>
              <w:pBdr>
                <w:top w:val="nil"/>
                <w:left w:val="nil"/>
                <w:bottom w:val="nil"/>
                <w:right w:val="nil"/>
                <w:between w:val="nil"/>
              </w:pBdr>
              <w:ind w:left="360"/>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-Acuerdo N° IEEM/CT/97/2023, DE CLASIFICACIÓN DE INFORMACIÓN COMO CONFIDENCIAL, PARA OTORGAR RESPUESTA A LA SOLICITUD DE INFORMACIÓN 00310/IEEM/IP/2023, DERIVADO DEL RECURSO DE REVISIÓN 03108/INFOEM/IP/RR/2023.</w:t>
            </w:r>
          </w:p>
          <w:p w:rsidR="00513799" w:rsidRPr="008D6CE0" w:rsidRDefault="00513799">
            <w:pPr>
              <w:pBdr>
                <w:top w:val="nil"/>
                <w:left w:val="nil"/>
                <w:bottom w:val="nil"/>
                <w:right w:val="nil"/>
                <w:between w:val="nil"/>
              </w:pBdr>
              <w:ind w:left="360"/>
              <w:jc w:val="both"/>
              <w:rPr>
                <w:rFonts w:ascii="Palatino Linotype" w:eastAsia="Palatino Linotype" w:hAnsi="Palatino Linotype" w:cs="Palatino Linotype"/>
                <w:sz w:val="18"/>
                <w:szCs w:val="18"/>
              </w:rPr>
            </w:pPr>
          </w:p>
          <w:p w:rsidR="00513799" w:rsidRPr="008D6CE0" w:rsidRDefault="009B6D69">
            <w:pPr>
              <w:pBdr>
                <w:top w:val="nil"/>
                <w:left w:val="nil"/>
                <w:bottom w:val="nil"/>
                <w:right w:val="nil"/>
                <w:between w:val="nil"/>
              </w:pBdr>
              <w:ind w:left="360"/>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-Documentos anexos al oficio IEEM/JDE27/194/2023 por el que la Servidora Pública Electoral Habilitada de la Junta Distrital Electoral N°. 27 con cabecera en Valle de Chalco Solidaridad, remite el Informe de justificación al recurso de revisión 03108/INFOEM/IP/RR/2023, en versión pública, conforme a los Acuerdos IEEM/CT/89/2023 e IEEM/CT/97/2023.</w:t>
            </w:r>
          </w:p>
          <w:p w:rsidR="00513799" w:rsidRPr="008D6CE0" w:rsidRDefault="00513799">
            <w:pPr>
              <w:pBdr>
                <w:top w:val="nil"/>
                <w:left w:val="nil"/>
                <w:bottom w:val="nil"/>
                <w:right w:val="nil"/>
                <w:between w:val="nil"/>
              </w:pBdr>
              <w:ind w:left="360"/>
              <w:jc w:val="both"/>
              <w:rPr>
                <w:rFonts w:ascii="Palatino Linotype" w:eastAsia="Palatino Linotype" w:hAnsi="Palatino Linotype" w:cs="Palatino Linotype"/>
                <w:b/>
                <w:i/>
                <w:sz w:val="18"/>
                <w:szCs w:val="18"/>
              </w:rPr>
            </w:pPr>
          </w:p>
          <w:p w:rsidR="00513799" w:rsidRPr="008D6CE0" w:rsidRDefault="009B6D69">
            <w:pPr>
              <w:numPr>
                <w:ilvl w:val="0"/>
                <w:numId w:val="10"/>
              </w:numPr>
              <w:pBdr>
                <w:top w:val="nil"/>
                <w:left w:val="nil"/>
                <w:bottom w:val="nil"/>
                <w:right w:val="nil"/>
                <w:between w:val="nil"/>
              </w:pBdr>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b/>
                <w:i/>
                <w:sz w:val="18"/>
                <w:szCs w:val="18"/>
              </w:rPr>
              <w:t>Acuerdo IEEM-CT-97-2023.pdf:</w:t>
            </w:r>
            <w:r w:rsidRPr="008D6CE0">
              <w:rPr>
                <w:rFonts w:ascii="Times New Roman" w:eastAsia="Times New Roman" w:hAnsi="Times New Roman" w:cs="Times New Roman"/>
                <w:sz w:val="22"/>
                <w:szCs w:val="22"/>
              </w:rPr>
              <w:t xml:space="preserve"> </w:t>
            </w:r>
            <w:r w:rsidRPr="008D6CE0">
              <w:rPr>
                <w:rFonts w:ascii="Palatino Linotype" w:eastAsia="Palatino Linotype" w:hAnsi="Palatino Linotype" w:cs="Palatino Linotype"/>
                <w:sz w:val="18"/>
                <w:szCs w:val="18"/>
              </w:rPr>
              <w:t xml:space="preserve">Acuerdo N° IEEM/CT/97/2023, de clasificación de información como confidencial, para otorgar respuesta a la solicitud de información 00310/IEEM/IP/2023, derivado del recurso de revisión 03108/INFOEM/IP/RR/2023, a través del cual el Comité de Transparencia del Instituto Electoral del Estado de México, llevó a cabo la clasificación de información confidencial contenida en los anexos de los oficios señalados en la solicitud de información de origen, consistente en el dato relativo a: </w:t>
            </w:r>
            <w:r w:rsidRPr="008D6CE0">
              <w:rPr>
                <w:rFonts w:ascii="Palatino Linotype" w:eastAsia="Palatino Linotype" w:hAnsi="Palatino Linotype" w:cs="Palatino Linotype"/>
                <w:b/>
                <w:sz w:val="18"/>
                <w:szCs w:val="18"/>
                <w:u w:val="single"/>
              </w:rPr>
              <w:t>Domicilio de particular</w:t>
            </w:r>
            <w:r w:rsidRPr="008D6CE0">
              <w:rPr>
                <w:rFonts w:ascii="Palatino Linotype" w:eastAsia="Palatino Linotype" w:hAnsi="Palatino Linotype" w:cs="Palatino Linotype"/>
                <w:sz w:val="18"/>
                <w:szCs w:val="18"/>
              </w:rPr>
              <w:t>, por actualizar la hipótesis de clasificación prevista en la fracción I del artículo 143 de la Ley de Transparencia y Acceso a la Información Pública del Estado de México.</w:t>
            </w:r>
          </w:p>
          <w:p w:rsidR="00513799" w:rsidRPr="008D6CE0" w:rsidRDefault="00513799">
            <w:pPr>
              <w:pBdr>
                <w:top w:val="nil"/>
                <w:left w:val="nil"/>
                <w:bottom w:val="nil"/>
                <w:right w:val="nil"/>
                <w:between w:val="nil"/>
              </w:pBdr>
              <w:ind w:left="360"/>
              <w:jc w:val="both"/>
              <w:rPr>
                <w:rFonts w:ascii="Palatino Linotype" w:eastAsia="Palatino Linotype" w:hAnsi="Palatino Linotype" w:cs="Palatino Linotype"/>
                <w:b/>
                <w:i/>
                <w:sz w:val="18"/>
                <w:szCs w:val="18"/>
              </w:rPr>
            </w:pPr>
          </w:p>
          <w:p w:rsidR="00513799" w:rsidRPr="008D6CE0" w:rsidRDefault="009B6D69">
            <w:pPr>
              <w:numPr>
                <w:ilvl w:val="0"/>
                <w:numId w:val="10"/>
              </w:numPr>
              <w:pBdr>
                <w:top w:val="nil"/>
                <w:left w:val="nil"/>
                <w:bottom w:val="nil"/>
                <w:right w:val="nil"/>
                <w:between w:val="nil"/>
              </w:pBdr>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b/>
                <w:i/>
                <w:sz w:val="18"/>
                <w:szCs w:val="18"/>
              </w:rPr>
              <w:t>Acuerdo IEEM-CT-89-2023.pdf:</w:t>
            </w:r>
            <w:r w:rsidRPr="008D6CE0">
              <w:rPr>
                <w:rFonts w:ascii="Palatino Linotype" w:eastAsia="Palatino Linotype" w:hAnsi="Palatino Linotype" w:cs="Palatino Linotype"/>
                <w:sz w:val="18"/>
                <w:szCs w:val="18"/>
              </w:rPr>
              <w:t xml:space="preserve"> Acuerdo N° IEEM/CT/89/2023, de clasificación de información como confidencial, para otorgar respuesta a la solicitud de información 00310/IEEM/IP/2023, derivado del recurso de revisión 03108/INFOEM/IP/RR/2023; a través del cual el Comité de Transparencia del Instituto Electoral del Estado de México, llevó a cabo la clasificación de información confidencial contenida en los anexos de los oficios remitidos por la Junta Distrital de Valle de Chalco del mes de abril  del Proceso Electoral 2023, señalados en la solicitud de información de origen, consistente en los datos relativos a: </w:t>
            </w:r>
            <w:r w:rsidRPr="008D6CE0">
              <w:rPr>
                <w:rFonts w:ascii="Palatino Linotype" w:eastAsia="Palatino Linotype" w:hAnsi="Palatino Linotype" w:cs="Palatino Linotype"/>
                <w:b/>
                <w:sz w:val="18"/>
                <w:szCs w:val="18"/>
                <w:u w:val="single"/>
              </w:rPr>
              <w:t>Nombre de particular, número de particular, parentesco y firma de particular</w:t>
            </w:r>
            <w:r w:rsidRPr="008D6CE0">
              <w:rPr>
                <w:rFonts w:ascii="Palatino Linotype" w:eastAsia="Palatino Linotype" w:hAnsi="Palatino Linotype" w:cs="Palatino Linotype"/>
                <w:sz w:val="18"/>
                <w:szCs w:val="18"/>
              </w:rPr>
              <w:t>, por actualizar la hipótesis de clasificación prevista en la fracción I del artículo 143 de la Ley de Transparencia y Acceso a la Información Pública del Estado de México.</w:t>
            </w:r>
          </w:p>
          <w:p w:rsidR="00513799" w:rsidRPr="008D6CE0" w:rsidRDefault="00513799">
            <w:pPr>
              <w:pBdr>
                <w:top w:val="nil"/>
                <w:left w:val="nil"/>
                <w:bottom w:val="nil"/>
                <w:right w:val="nil"/>
                <w:between w:val="nil"/>
              </w:pBdr>
              <w:ind w:left="708"/>
              <w:rPr>
                <w:rFonts w:ascii="Palatino Linotype" w:eastAsia="Palatino Linotype" w:hAnsi="Palatino Linotype" w:cs="Palatino Linotype"/>
                <w:b/>
                <w:i/>
                <w:sz w:val="18"/>
                <w:szCs w:val="18"/>
              </w:rPr>
            </w:pPr>
          </w:p>
          <w:p w:rsidR="00513799" w:rsidRPr="008D6CE0" w:rsidRDefault="009B6D69">
            <w:pPr>
              <w:numPr>
                <w:ilvl w:val="0"/>
                <w:numId w:val="10"/>
              </w:num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b/>
                <w:i/>
                <w:sz w:val="18"/>
                <w:szCs w:val="18"/>
              </w:rPr>
              <w:t>RecRev_03108__Anexos_VersiónPública_F.pdf:</w:t>
            </w:r>
            <w:r w:rsidRPr="008D6CE0">
              <w:rPr>
                <w:rFonts w:ascii="Palatino Linotype" w:eastAsia="Palatino Linotype" w:hAnsi="Palatino Linotype" w:cs="Palatino Linotype"/>
                <w:sz w:val="18"/>
                <w:szCs w:val="18"/>
              </w:rPr>
              <w:tab/>
              <w:t>Del contenido del archivo, se desprende que se aporta lo siguiente:</w:t>
            </w:r>
          </w:p>
          <w:p w:rsidR="00513799" w:rsidRPr="008D6CE0" w:rsidRDefault="00513799">
            <w:pPr>
              <w:pBdr>
                <w:top w:val="nil"/>
                <w:left w:val="nil"/>
                <w:bottom w:val="nil"/>
                <w:right w:val="nil"/>
                <w:between w:val="nil"/>
              </w:pBdr>
              <w:ind w:left="708"/>
              <w:rPr>
                <w:rFonts w:ascii="Palatino Linotype" w:eastAsia="Palatino Linotype" w:hAnsi="Palatino Linotype" w:cs="Palatino Linotype"/>
                <w:sz w:val="18"/>
                <w:szCs w:val="18"/>
              </w:rPr>
            </w:pPr>
          </w:p>
          <w:p w:rsidR="00513799" w:rsidRPr="008D6CE0" w:rsidRDefault="009B6D69">
            <w:pPr>
              <w:numPr>
                <w:ilvl w:val="0"/>
                <w:numId w:val="10"/>
              </w:num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Oficios números IEEM/JDE27/091/2023 y IEEM/JDE27/092/2023 del primero de abril de dos mil veintitrés, emitidos por la Vocal de Capacitación, la Vocal Ejecutivo y Vocal de Organización de la Junta Distrital Electoral 27 con cabecera en Valle de Chalco Solidaridad, respectivamente; </w:t>
            </w:r>
            <w:r w:rsidRPr="008D6CE0">
              <w:rPr>
                <w:rFonts w:ascii="Palatino Linotype" w:eastAsia="Palatino Linotype" w:hAnsi="Palatino Linotype" w:cs="Palatino Linotype"/>
                <w:b/>
                <w:sz w:val="18"/>
                <w:szCs w:val="18"/>
              </w:rPr>
              <w:t>de cuyo contenido no se advierte que se hayan remitido con anexos.</w:t>
            </w:r>
          </w:p>
          <w:p w:rsidR="00513799" w:rsidRPr="008D6CE0" w:rsidRDefault="00513799">
            <w:pPr>
              <w:pBdr>
                <w:top w:val="nil"/>
                <w:left w:val="nil"/>
                <w:bottom w:val="nil"/>
                <w:right w:val="nil"/>
                <w:between w:val="nil"/>
              </w:pBdr>
              <w:ind w:left="708"/>
              <w:rPr>
                <w:rFonts w:ascii="Palatino Linotype" w:eastAsia="Palatino Linotype" w:hAnsi="Palatino Linotype" w:cs="Palatino Linotype"/>
                <w:sz w:val="18"/>
                <w:szCs w:val="18"/>
              </w:rPr>
            </w:pPr>
          </w:p>
          <w:p w:rsidR="00513799" w:rsidRPr="008D6CE0" w:rsidRDefault="009B6D69">
            <w:pPr>
              <w:numPr>
                <w:ilvl w:val="0"/>
                <w:numId w:val="10"/>
              </w:num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Oficio número IEEM/JD027/093/2023 del primero de abril de dos mil veintitrés, emitido por la Vocal de Organización de la Junta Distrital Electoral 27 con cabecera en Valle de Chalco Solidaridad; </w:t>
            </w:r>
            <w:r w:rsidRPr="008D6CE0">
              <w:rPr>
                <w:rFonts w:ascii="Palatino Linotype" w:eastAsia="Palatino Linotype" w:hAnsi="Palatino Linotype" w:cs="Palatino Linotype"/>
                <w:b/>
                <w:sz w:val="18"/>
                <w:szCs w:val="18"/>
              </w:rPr>
              <w:t>y anexo al mismo, consistente en Informe Mensual de Oficialía Electoral, de la Junta Distrital 27 Valle de Chalco Solidaridad del periodo del 1 al 31 de marzo de 2023.</w:t>
            </w:r>
          </w:p>
          <w:p w:rsidR="00513799" w:rsidRPr="008D6CE0" w:rsidRDefault="00513799">
            <w:pPr>
              <w:pBdr>
                <w:top w:val="nil"/>
                <w:left w:val="nil"/>
                <w:bottom w:val="nil"/>
                <w:right w:val="nil"/>
                <w:between w:val="nil"/>
              </w:pBdr>
              <w:ind w:left="708"/>
              <w:rPr>
                <w:rFonts w:ascii="Palatino Linotype" w:eastAsia="Palatino Linotype" w:hAnsi="Palatino Linotype" w:cs="Palatino Linotype"/>
                <w:sz w:val="18"/>
                <w:szCs w:val="18"/>
              </w:rPr>
            </w:pPr>
          </w:p>
          <w:p w:rsidR="00513799" w:rsidRPr="008D6CE0" w:rsidRDefault="009B6D69">
            <w:pPr>
              <w:numPr>
                <w:ilvl w:val="0"/>
                <w:numId w:val="10"/>
              </w:num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Oficio número IEEM/JD027/094/2023 del primero de abril de dos mil veintitrés, emitido por la Vocal de Organización de la Junta Distrital Electoral 27 con cabecera en Valle de Chalco Solidaridad; </w:t>
            </w:r>
            <w:r w:rsidRPr="008D6CE0">
              <w:rPr>
                <w:rFonts w:ascii="Palatino Linotype" w:eastAsia="Palatino Linotype" w:hAnsi="Palatino Linotype" w:cs="Palatino Linotype"/>
                <w:b/>
                <w:sz w:val="18"/>
                <w:szCs w:val="18"/>
              </w:rPr>
              <w:t>y anexo al mismo, consistente en el informe ejecutivo mensual del mes de marzo de dos mil veintitrés, sobre las actividades relevantes de quien funja como vocal de organización distrital.</w:t>
            </w:r>
          </w:p>
          <w:p w:rsidR="00513799" w:rsidRPr="008D6CE0" w:rsidRDefault="00513799">
            <w:pPr>
              <w:pBdr>
                <w:top w:val="nil"/>
                <w:left w:val="nil"/>
                <w:bottom w:val="nil"/>
                <w:right w:val="nil"/>
                <w:between w:val="nil"/>
              </w:pBdr>
              <w:ind w:left="360"/>
              <w:jc w:val="both"/>
              <w:rPr>
                <w:rFonts w:ascii="Palatino Linotype" w:eastAsia="Palatino Linotype" w:hAnsi="Palatino Linotype" w:cs="Palatino Linotype"/>
                <w:sz w:val="18"/>
                <w:szCs w:val="18"/>
              </w:rPr>
            </w:pPr>
          </w:p>
          <w:p w:rsidR="00513799" w:rsidRPr="008D6CE0" w:rsidRDefault="009B6D69">
            <w:pPr>
              <w:numPr>
                <w:ilvl w:val="0"/>
                <w:numId w:val="10"/>
              </w:num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Oficio número IEEM/JD027/095/2023 del tres de abril de dos mil veintitrés, emitido por la Vocal Ejecutivo de la Junta Distrital Electoral 27 con cabecera en Valle de Chalco Solidaridad; </w:t>
            </w:r>
            <w:r w:rsidRPr="008D6CE0">
              <w:rPr>
                <w:rFonts w:ascii="Palatino Linotype" w:eastAsia="Palatino Linotype" w:hAnsi="Palatino Linotype" w:cs="Palatino Linotype"/>
                <w:b/>
                <w:sz w:val="18"/>
                <w:szCs w:val="18"/>
              </w:rPr>
              <w:t>y, anexo al mismo consistente en versión pública de la Relación de Unidades Automotrices a que se refiere dicho oficio.</w:t>
            </w:r>
          </w:p>
          <w:p w:rsidR="00513799" w:rsidRPr="008D6CE0" w:rsidRDefault="00513799">
            <w:pPr>
              <w:pBdr>
                <w:top w:val="nil"/>
                <w:left w:val="nil"/>
                <w:bottom w:val="nil"/>
                <w:right w:val="nil"/>
                <w:between w:val="nil"/>
              </w:pBdr>
              <w:ind w:left="708"/>
              <w:rPr>
                <w:rFonts w:ascii="Palatino Linotype" w:eastAsia="Palatino Linotype" w:hAnsi="Palatino Linotype" w:cs="Palatino Linotype"/>
                <w:sz w:val="18"/>
                <w:szCs w:val="18"/>
              </w:rPr>
            </w:pPr>
          </w:p>
          <w:p w:rsidR="00513799" w:rsidRPr="008D6CE0" w:rsidRDefault="009B6D69">
            <w:pPr>
              <w:numPr>
                <w:ilvl w:val="0"/>
                <w:numId w:val="10"/>
              </w:num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Oficio número IEEM/JD027/096/2023 del tres de abril de dos mil veintitrés, emitido por la Vocal Ejecutiva de la Junta Distrital Electoral 27 con cabecera en Valle de Chalco Solidaridad; </w:t>
            </w:r>
            <w:r w:rsidRPr="008D6CE0">
              <w:rPr>
                <w:rFonts w:ascii="Palatino Linotype" w:eastAsia="Palatino Linotype" w:hAnsi="Palatino Linotype" w:cs="Palatino Linotype"/>
                <w:b/>
                <w:sz w:val="18"/>
                <w:szCs w:val="18"/>
              </w:rPr>
              <w:t>de cuyo contenido se advierten anexos que no fueron aportados.</w:t>
            </w:r>
          </w:p>
          <w:p w:rsidR="00513799" w:rsidRPr="008D6CE0" w:rsidRDefault="00513799">
            <w:pPr>
              <w:pBdr>
                <w:top w:val="nil"/>
                <w:left w:val="nil"/>
                <w:bottom w:val="nil"/>
                <w:right w:val="nil"/>
                <w:between w:val="nil"/>
              </w:pBdr>
              <w:ind w:left="708"/>
              <w:rPr>
                <w:rFonts w:ascii="Palatino Linotype" w:eastAsia="Palatino Linotype" w:hAnsi="Palatino Linotype" w:cs="Palatino Linotype"/>
                <w:sz w:val="18"/>
                <w:szCs w:val="18"/>
              </w:rPr>
            </w:pPr>
          </w:p>
          <w:p w:rsidR="00513799" w:rsidRPr="008D6CE0" w:rsidRDefault="009B6D69">
            <w:pPr>
              <w:numPr>
                <w:ilvl w:val="0"/>
                <w:numId w:val="10"/>
              </w:num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Oficios números IEEM/JDE027/097/2023, IEEM/JDE027/098/2023, IEEM/JDE027/099/2023, IEEM/JDE027/100/2023,  IEEM/JDE027/101/2023, IEEM/JDE027/102/2023,   IEEM/JDE027/103/2023, IEEM/JDE27/114/2023, IEEM/JDE27/115/2023, IEEM/JDE27/116/2023, IEEM/JDE27/117/2023, IEEM/JDE27/118/2023, IEEM/JDE27/119/2023, IEEM/JDE27/120/2023, IEEM/JDE27/121/2023 y IEEM/JDE27/122/2023,  de fechas tres, cuatro, diecisiete y dieciocho de abril de dos mil veintitrés, emitidos por la Vocal Ejecutivo, Vocal de Capacitación y Vocal de Organización de la Junta Distrital Electoral 27 con cabecera en Valle de Chalco Solidaridad, respectivamente; </w:t>
            </w:r>
            <w:r w:rsidRPr="008D6CE0">
              <w:rPr>
                <w:rFonts w:ascii="Palatino Linotype" w:eastAsia="Palatino Linotype" w:hAnsi="Palatino Linotype" w:cs="Palatino Linotype"/>
                <w:b/>
                <w:sz w:val="18"/>
                <w:szCs w:val="18"/>
              </w:rPr>
              <w:t>de cuyo contenido no se advierte que se hayan remitido con anexos.</w:t>
            </w:r>
          </w:p>
          <w:p w:rsidR="00513799" w:rsidRPr="008D6CE0" w:rsidRDefault="00513799">
            <w:pPr>
              <w:pBdr>
                <w:top w:val="nil"/>
                <w:left w:val="nil"/>
                <w:bottom w:val="nil"/>
                <w:right w:val="nil"/>
                <w:between w:val="nil"/>
              </w:pBdr>
              <w:ind w:left="708"/>
              <w:rPr>
                <w:rFonts w:ascii="Palatino Linotype" w:eastAsia="Palatino Linotype" w:hAnsi="Palatino Linotype" w:cs="Palatino Linotype"/>
                <w:sz w:val="18"/>
                <w:szCs w:val="18"/>
              </w:rPr>
            </w:pPr>
          </w:p>
          <w:p w:rsidR="00513799" w:rsidRPr="008D6CE0" w:rsidRDefault="009B6D69">
            <w:pPr>
              <w:numPr>
                <w:ilvl w:val="0"/>
                <w:numId w:val="10"/>
              </w:num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Oficios números IEEM/JDE027/104/2023, del cinco de abril de dos mil veintitrés, emitido por la Vocal Ejecutiva de la Junta Distrital Electoral 27 con cabecera en Valle de Chalco Solidaridad; </w:t>
            </w:r>
            <w:r w:rsidRPr="008D6CE0">
              <w:rPr>
                <w:rFonts w:ascii="Palatino Linotype" w:eastAsia="Palatino Linotype" w:hAnsi="Palatino Linotype" w:cs="Palatino Linotype"/>
                <w:b/>
                <w:sz w:val="18"/>
                <w:szCs w:val="18"/>
              </w:rPr>
              <w:t>de cuyo contenido no se advierte que se hayan remitido con anexos (documentales).</w:t>
            </w:r>
          </w:p>
          <w:p w:rsidR="00513799" w:rsidRPr="008D6CE0" w:rsidRDefault="00513799">
            <w:pPr>
              <w:pBdr>
                <w:top w:val="nil"/>
                <w:left w:val="nil"/>
                <w:bottom w:val="nil"/>
                <w:right w:val="nil"/>
                <w:between w:val="nil"/>
              </w:pBdr>
              <w:ind w:left="708"/>
              <w:rPr>
                <w:rFonts w:ascii="Palatino Linotype" w:eastAsia="Palatino Linotype" w:hAnsi="Palatino Linotype" w:cs="Palatino Linotype"/>
                <w:sz w:val="18"/>
                <w:szCs w:val="18"/>
              </w:rPr>
            </w:pPr>
          </w:p>
          <w:p w:rsidR="00513799" w:rsidRPr="008D6CE0" w:rsidRDefault="009B6D69">
            <w:pPr>
              <w:numPr>
                <w:ilvl w:val="0"/>
                <w:numId w:val="10"/>
              </w:num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Oficios números IEEM/JD27/105/2023 y  IEEM/JD27/123/2023, de fechas cuatro y diecinueve de abril de dos mil veintitrés, emitido por la Vocal Ejecutiva de la Junta Distrital Electoral 27 con cabecera en Valle de Chalco Solidaridad y el Enlace Administrativo; </w:t>
            </w:r>
            <w:r w:rsidRPr="008D6CE0">
              <w:rPr>
                <w:rFonts w:ascii="Palatino Linotype" w:eastAsia="Palatino Linotype" w:hAnsi="Palatino Linotype" w:cs="Palatino Linotype"/>
                <w:b/>
                <w:sz w:val="18"/>
                <w:szCs w:val="18"/>
              </w:rPr>
              <w:t>de cuyo contenido se advierten anexos que no fueron aportados.</w:t>
            </w:r>
          </w:p>
          <w:p w:rsidR="00513799" w:rsidRPr="008D6CE0" w:rsidRDefault="00513799">
            <w:pPr>
              <w:pBdr>
                <w:top w:val="nil"/>
                <w:left w:val="nil"/>
                <w:bottom w:val="nil"/>
                <w:right w:val="nil"/>
                <w:between w:val="nil"/>
              </w:pBdr>
              <w:ind w:left="708"/>
              <w:rPr>
                <w:rFonts w:ascii="Palatino Linotype" w:eastAsia="Palatino Linotype" w:hAnsi="Palatino Linotype" w:cs="Palatino Linotype"/>
                <w:sz w:val="18"/>
                <w:szCs w:val="18"/>
              </w:rPr>
            </w:pPr>
          </w:p>
          <w:p w:rsidR="00513799" w:rsidRPr="008D6CE0" w:rsidRDefault="009B6D69">
            <w:pPr>
              <w:numPr>
                <w:ilvl w:val="0"/>
                <w:numId w:val="10"/>
              </w:num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Oficio número IEEM/JDE027/106/2023, del cuatro de abril de dos mil veintitrés, emitidos por la Vocal Ejecutivo y la Vocal de Capacitación la Junta Distrital Electoral 27 con cabecera en Valle de Chalco Solidaridad, respectivamente; </w:t>
            </w:r>
            <w:r w:rsidRPr="008D6CE0">
              <w:rPr>
                <w:rFonts w:ascii="Palatino Linotype" w:eastAsia="Palatino Linotype" w:hAnsi="Palatino Linotype" w:cs="Palatino Linotype"/>
                <w:b/>
                <w:sz w:val="18"/>
                <w:szCs w:val="18"/>
              </w:rPr>
              <w:t>de cuyo contenido no se advierte que se haya remitido con anexos.</w:t>
            </w:r>
          </w:p>
          <w:p w:rsidR="00513799" w:rsidRPr="008D6CE0" w:rsidRDefault="00513799">
            <w:pPr>
              <w:pBdr>
                <w:top w:val="nil"/>
                <w:left w:val="nil"/>
                <w:bottom w:val="nil"/>
                <w:right w:val="nil"/>
                <w:between w:val="nil"/>
              </w:pBdr>
              <w:ind w:left="708"/>
              <w:rPr>
                <w:rFonts w:ascii="Palatino Linotype" w:eastAsia="Palatino Linotype" w:hAnsi="Palatino Linotype" w:cs="Palatino Linotype"/>
                <w:sz w:val="18"/>
                <w:szCs w:val="18"/>
              </w:rPr>
            </w:pPr>
          </w:p>
          <w:p w:rsidR="00513799" w:rsidRPr="008D6CE0" w:rsidRDefault="009B6D69">
            <w:pPr>
              <w:numPr>
                <w:ilvl w:val="0"/>
                <w:numId w:val="10"/>
              </w:num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Oficio número IEEM/JDE027/107/2023 del cinco de abril de dos mil veintitrés, emitido por la Vocal Ejecutiva de la Junta Distrital Electoral 27 con cabecera en Valle de Chalco Solidaridad; </w:t>
            </w:r>
            <w:r w:rsidRPr="008D6CE0">
              <w:rPr>
                <w:rFonts w:ascii="Palatino Linotype" w:eastAsia="Palatino Linotype" w:hAnsi="Palatino Linotype" w:cs="Palatino Linotype"/>
                <w:b/>
                <w:sz w:val="18"/>
                <w:szCs w:val="18"/>
              </w:rPr>
              <w:t xml:space="preserve">y anexo al mismo, consistente en formatos de distribución de convocatorias relacionados con el oficio. </w:t>
            </w:r>
          </w:p>
          <w:p w:rsidR="00513799" w:rsidRPr="008D6CE0" w:rsidRDefault="00513799">
            <w:pPr>
              <w:pBdr>
                <w:top w:val="nil"/>
                <w:left w:val="nil"/>
                <w:bottom w:val="nil"/>
                <w:right w:val="nil"/>
                <w:between w:val="nil"/>
              </w:pBdr>
              <w:ind w:left="708"/>
              <w:rPr>
                <w:rFonts w:ascii="Palatino Linotype" w:eastAsia="Palatino Linotype" w:hAnsi="Palatino Linotype" w:cs="Palatino Linotype"/>
                <w:sz w:val="18"/>
                <w:szCs w:val="18"/>
              </w:rPr>
            </w:pPr>
          </w:p>
          <w:p w:rsidR="00513799" w:rsidRPr="008D6CE0" w:rsidRDefault="009B6D69">
            <w:pPr>
              <w:numPr>
                <w:ilvl w:val="0"/>
                <w:numId w:val="10"/>
              </w:num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Oficio número IEEM/JDE027/0108/2023 del cinco de abril de dos mil veintitrés, emitido por la Vocal Ejecutiva de la Junta Distrital Electoral 27 con cabecera en Valle de Chalco Solidaridad; </w:t>
            </w:r>
            <w:r w:rsidRPr="008D6CE0">
              <w:rPr>
                <w:rFonts w:ascii="Palatino Linotype" w:eastAsia="Palatino Linotype" w:hAnsi="Palatino Linotype" w:cs="Palatino Linotype"/>
                <w:b/>
                <w:sz w:val="18"/>
                <w:szCs w:val="18"/>
              </w:rPr>
              <w:t>y anexo al mismo, consistente en reporte de colocación de carteles de la “Convocatoria a la ciudadanía interesada en participar como observadora electoral para la Elección de Gubernatura 2023” relacionado con el oficio.</w:t>
            </w:r>
          </w:p>
          <w:p w:rsidR="00513799" w:rsidRPr="008D6CE0" w:rsidRDefault="00513799">
            <w:pPr>
              <w:pBdr>
                <w:top w:val="nil"/>
                <w:left w:val="nil"/>
                <w:bottom w:val="nil"/>
                <w:right w:val="nil"/>
                <w:between w:val="nil"/>
              </w:pBdr>
              <w:ind w:left="708"/>
              <w:rPr>
                <w:rFonts w:ascii="Palatino Linotype" w:eastAsia="Palatino Linotype" w:hAnsi="Palatino Linotype" w:cs="Palatino Linotype"/>
                <w:sz w:val="18"/>
                <w:szCs w:val="18"/>
              </w:rPr>
            </w:pPr>
          </w:p>
          <w:p w:rsidR="00513799" w:rsidRPr="008D6CE0" w:rsidRDefault="009B6D69">
            <w:pPr>
              <w:numPr>
                <w:ilvl w:val="0"/>
                <w:numId w:val="10"/>
              </w:num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Oficios números IEEM/JDE027/0109/2023 y IEEM/JDE027/124/2023, IEEM/JDE027/126/2023, IEEM/JDE027/128/2023 y IEEM/JDE027/0135/2023, de fechas doce, diecinueve, veintiuno, veinticuatro y veintiséis de abril de dos mil veintitrés, emitidos por la Vocal Ejecutiva de la Junta Distrital Electoral 27 con cabecera en Valle de Chalco Solidaridad; </w:t>
            </w:r>
            <w:r w:rsidRPr="008D6CE0">
              <w:rPr>
                <w:rFonts w:ascii="Palatino Linotype" w:eastAsia="Palatino Linotype" w:hAnsi="Palatino Linotype" w:cs="Palatino Linotype"/>
                <w:b/>
                <w:sz w:val="18"/>
                <w:szCs w:val="18"/>
              </w:rPr>
              <w:t>de cuyo contenido se advierten anexos que no fueron aportados.</w:t>
            </w:r>
          </w:p>
          <w:p w:rsidR="00513799" w:rsidRPr="008D6CE0" w:rsidRDefault="00513799">
            <w:pPr>
              <w:pBdr>
                <w:top w:val="nil"/>
                <w:left w:val="nil"/>
                <w:bottom w:val="nil"/>
                <w:right w:val="nil"/>
                <w:between w:val="nil"/>
              </w:pBdr>
              <w:ind w:left="708"/>
              <w:rPr>
                <w:rFonts w:ascii="Palatino Linotype" w:eastAsia="Palatino Linotype" w:hAnsi="Palatino Linotype" w:cs="Palatino Linotype"/>
                <w:sz w:val="18"/>
                <w:szCs w:val="18"/>
              </w:rPr>
            </w:pPr>
          </w:p>
          <w:p w:rsidR="00513799" w:rsidRPr="008D6CE0" w:rsidRDefault="009B6D69">
            <w:pPr>
              <w:numPr>
                <w:ilvl w:val="0"/>
                <w:numId w:val="10"/>
              </w:num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Oficios números IEEM/JDE27/110/2023 y IEEM/JDE27/111/2023,  ambos del diecisiete de abril de dos mil veintitrés, emitido por la Vocal de Organización de la Junta Distrital Electoral 27 con cabecera en Valle de Chalco Solidaridad; </w:t>
            </w:r>
            <w:r w:rsidRPr="008D6CE0">
              <w:rPr>
                <w:rFonts w:ascii="Palatino Linotype" w:eastAsia="Palatino Linotype" w:hAnsi="Palatino Linotype" w:cs="Palatino Linotype"/>
                <w:b/>
                <w:sz w:val="18"/>
                <w:szCs w:val="18"/>
              </w:rPr>
              <w:t>de cuyo contenido se advierten anexos que no fueron aportados.</w:t>
            </w:r>
          </w:p>
          <w:p w:rsidR="00513799" w:rsidRPr="008D6CE0" w:rsidRDefault="00513799">
            <w:pPr>
              <w:pBdr>
                <w:top w:val="nil"/>
                <w:left w:val="nil"/>
                <w:bottom w:val="nil"/>
                <w:right w:val="nil"/>
                <w:between w:val="nil"/>
              </w:pBdr>
              <w:ind w:left="708"/>
              <w:rPr>
                <w:rFonts w:ascii="Palatino Linotype" w:eastAsia="Palatino Linotype" w:hAnsi="Palatino Linotype" w:cs="Palatino Linotype"/>
                <w:sz w:val="18"/>
                <w:szCs w:val="18"/>
              </w:rPr>
            </w:pPr>
          </w:p>
          <w:p w:rsidR="00513799" w:rsidRPr="008D6CE0" w:rsidRDefault="009B6D69">
            <w:pPr>
              <w:numPr>
                <w:ilvl w:val="0"/>
                <w:numId w:val="10"/>
              </w:num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Oficio número IEEM/JDE27/112/2023, del quince de abril de dos mil veintitrés, emitido por la Vocal de Organización de la Junta Distrital Electoral 27 con cabecera en Valle de Chalco Solidaridad; </w:t>
            </w:r>
            <w:r w:rsidRPr="008D6CE0">
              <w:rPr>
                <w:rFonts w:ascii="Palatino Linotype" w:eastAsia="Palatino Linotype" w:hAnsi="Palatino Linotype" w:cs="Palatino Linotype"/>
                <w:b/>
                <w:sz w:val="18"/>
                <w:szCs w:val="18"/>
              </w:rPr>
              <w:t>y anexo al mismo, consistente en informe del mes de marzo de dos mil veintitrés, de actividades relacionadas con la supervisión de la implementación y operación del PREP en el Centro de Acopio y Transmisión de Datos (CATD).</w:t>
            </w:r>
          </w:p>
          <w:p w:rsidR="00513799" w:rsidRPr="008D6CE0" w:rsidRDefault="00513799">
            <w:pPr>
              <w:pBdr>
                <w:top w:val="nil"/>
                <w:left w:val="nil"/>
                <w:bottom w:val="nil"/>
                <w:right w:val="nil"/>
                <w:between w:val="nil"/>
              </w:pBdr>
              <w:ind w:left="708"/>
              <w:rPr>
                <w:rFonts w:ascii="Palatino Linotype" w:eastAsia="Palatino Linotype" w:hAnsi="Palatino Linotype" w:cs="Palatino Linotype"/>
                <w:sz w:val="18"/>
                <w:szCs w:val="18"/>
              </w:rPr>
            </w:pPr>
          </w:p>
          <w:p w:rsidR="00513799" w:rsidRPr="008D6CE0" w:rsidRDefault="009B6D69">
            <w:pPr>
              <w:numPr>
                <w:ilvl w:val="0"/>
                <w:numId w:val="10"/>
              </w:num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Oficio número IEEM/JDE27/125/2023, del diecinueve de abril de dos mil veintitrés, emitido por la Vocal de Organización de la Junta Distrital Electoral 27 con cabecera en Valle de Chalco Solidaridad; </w:t>
            </w:r>
            <w:r w:rsidRPr="008D6CE0">
              <w:rPr>
                <w:rFonts w:ascii="Palatino Linotype" w:eastAsia="Palatino Linotype" w:hAnsi="Palatino Linotype" w:cs="Palatino Linotype"/>
                <w:b/>
                <w:sz w:val="18"/>
                <w:szCs w:val="18"/>
              </w:rPr>
              <w:t>de cuyo contenido se advierten anexos que no fueron aportados.</w:t>
            </w:r>
          </w:p>
          <w:p w:rsidR="00513799" w:rsidRPr="008D6CE0" w:rsidRDefault="00513799">
            <w:pPr>
              <w:pBdr>
                <w:top w:val="nil"/>
                <w:left w:val="nil"/>
                <w:bottom w:val="nil"/>
                <w:right w:val="nil"/>
                <w:between w:val="nil"/>
              </w:pBdr>
              <w:ind w:left="708"/>
              <w:rPr>
                <w:rFonts w:ascii="Palatino Linotype" w:eastAsia="Palatino Linotype" w:hAnsi="Palatino Linotype" w:cs="Palatino Linotype"/>
                <w:sz w:val="18"/>
                <w:szCs w:val="18"/>
              </w:rPr>
            </w:pPr>
          </w:p>
          <w:p w:rsidR="00513799" w:rsidRPr="008D6CE0" w:rsidRDefault="009B6D69">
            <w:pPr>
              <w:numPr>
                <w:ilvl w:val="0"/>
                <w:numId w:val="10"/>
              </w:num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Versión pública del oficio número IEEM/JD027/127/2023 del veintiuno de abril de dos mil veintitrés, emitido por la Vocal Ejecutivo de la Junta Distrital Electoral 27 con cabecera en Valle de Chalco Solidaridad; </w:t>
            </w:r>
            <w:r w:rsidRPr="008D6CE0">
              <w:rPr>
                <w:rFonts w:ascii="Palatino Linotype" w:eastAsia="Palatino Linotype" w:hAnsi="Palatino Linotype" w:cs="Palatino Linotype"/>
                <w:b/>
                <w:sz w:val="18"/>
                <w:szCs w:val="18"/>
              </w:rPr>
              <w:t>de cuyo contenido no se advierte que se haya remitido con anexos.</w:t>
            </w:r>
          </w:p>
          <w:p w:rsidR="00513799" w:rsidRPr="008D6CE0" w:rsidRDefault="00513799">
            <w:pPr>
              <w:pBdr>
                <w:top w:val="nil"/>
                <w:left w:val="nil"/>
                <w:bottom w:val="nil"/>
                <w:right w:val="nil"/>
                <w:between w:val="nil"/>
              </w:pBdr>
              <w:ind w:left="708"/>
              <w:rPr>
                <w:rFonts w:ascii="Palatino Linotype" w:eastAsia="Palatino Linotype" w:hAnsi="Palatino Linotype" w:cs="Palatino Linotype"/>
                <w:sz w:val="18"/>
                <w:szCs w:val="18"/>
              </w:rPr>
            </w:pPr>
          </w:p>
          <w:p w:rsidR="00513799" w:rsidRPr="008D6CE0" w:rsidRDefault="009B6D69">
            <w:pPr>
              <w:numPr>
                <w:ilvl w:val="0"/>
                <w:numId w:val="10"/>
              </w:num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Veintiséis oficios con número IEEM/JD027/129/2023, IEEM/JDE27/130/2023, IEEM/JDE27/131/2023, IEEM/JDE27/132/2023, todos de fecha veinticuatro de abril de dos mil veintitrés, emitidos por la Vocal Ejecutiva de la Junta Distrital Electoral 27 con cabecera en Valle de Chalco Solidaridad; </w:t>
            </w:r>
            <w:r w:rsidRPr="008D6CE0">
              <w:rPr>
                <w:rFonts w:ascii="Palatino Linotype" w:eastAsia="Palatino Linotype" w:hAnsi="Palatino Linotype" w:cs="Palatino Linotype"/>
                <w:b/>
                <w:sz w:val="18"/>
                <w:szCs w:val="18"/>
              </w:rPr>
              <w:t>de cuyo contenido no se advierte que se haya remitido con anexos.</w:t>
            </w:r>
          </w:p>
          <w:p w:rsidR="00513799" w:rsidRPr="008D6CE0" w:rsidRDefault="00513799">
            <w:pPr>
              <w:pBdr>
                <w:top w:val="nil"/>
                <w:left w:val="nil"/>
                <w:bottom w:val="nil"/>
                <w:right w:val="nil"/>
                <w:between w:val="nil"/>
              </w:pBdr>
              <w:ind w:left="360"/>
              <w:jc w:val="both"/>
              <w:rPr>
                <w:rFonts w:ascii="Palatino Linotype" w:eastAsia="Palatino Linotype" w:hAnsi="Palatino Linotype" w:cs="Palatino Linotype"/>
                <w:sz w:val="18"/>
                <w:szCs w:val="18"/>
              </w:rPr>
            </w:pPr>
          </w:p>
          <w:p w:rsidR="00513799" w:rsidRPr="008D6CE0" w:rsidRDefault="009B6D69">
            <w:pPr>
              <w:numPr>
                <w:ilvl w:val="0"/>
                <w:numId w:val="10"/>
              </w:num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Oficio número IEEM/JDE027/0133/2023, de fecha veintiséis de abril de dos mil veintitrés, emitido por la Vocal Ejecutiva de la Junta Distrital Electoral 27 con cabecera en Valle de Chalco Solidaridad; </w:t>
            </w:r>
            <w:r w:rsidRPr="008D6CE0">
              <w:rPr>
                <w:rFonts w:ascii="Palatino Linotype" w:eastAsia="Palatino Linotype" w:hAnsi="Palatino Linotype" w:cs="Palatino Linotype"/>
                <w:b/>
                <w:sz w:val="18"/>
                <w:szCs w:val="18"/>
              </w:rPr>
              <w:t>y anexo al mismo, consistente en formato denominado “SESIÓN DE CAPACITACIÓN SISTEMA DE INFORMACIÓN SOBRE EL DESARROLLO DE LA JORNADA ELECTORAL (SIJE) 2023”.</w:t>
            </w:r>
          </w:p>
          <w:p w:rsidR="00513799" w:rsidRPr="008D6CE0" w:rsidRDefault="009B6D69">
            <w:pPr>
              <w:pBdr>
                <w:top w:val="nil"/>
                <w:left w:val="nil"/>
                <w:bottom w:val="nil"/>
                <w:right w:val="nil"/>
                <w:between w:val="nil"/>
              </w:pBdr>
              <w:ind w:left="360"/>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 </w:t>
            </w:r>
          </w:p>
          <w:p w:rsidR="00513799" w:rsidRPr="008D6CE0" w:rsidRDefault="009B6D69">
            <w:pPr>
              <w:numPr>
                <w:ilvl w:val="0"/>
                <w:numId w:val="10"/>
              </w:num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Oficio número IEEM/JDE027/134/2023 del veintiséis de abril de dos mil veintitrés, </w:t>
            </w:r>
            <w:r w:rsidRPr="008D6CE0">
              <w:rPr>
                <w:rFonts w:ascii="Palatino Linotype" w:eastAsia="Palatino Linotype" w:hAnsi="Palatino Linotype" w:cs="Palatino Linotype"/>
                <w:b/>
                <w:sz w:val="18"/>
                <w:szCs w:val="18"/>
              </w:rPr>
              <w:t>mismo que no se había aportado en respuesta,</w:t>
            </w:r>
            <w:r w:rsidRPr="008D6CE0">
              <w:rPr>
                <w:rFonts w:ascii="Palatino Linotype" w:eastAsia="Palatino Linotype" w:hAnsi="Palatino Linotype" w:cs="Palatino Linotype"/>
                <w:sz w:val="18"/>
                <w:szCs w:val="18"/>
              </w:rPr>
              <w:t xml:space="preserve"> emitido por la Vocal Ejecutiva de la Junta Distrital Electoral 27 con cabecera en Valle de Chalco Solidaridad; </w:t>
            </w:r>
            <w:r w:rsidRPr="008D6CE0">
              <w:rPr>
                <w:rFonts w:ascii="Palatino Linotype" w:eastAsia="Palatino Linotype" w:hAnsi="Palatino Linotype" w:cs="Palatino Linotype"/>
                <w:b/>
                <w:sz w:val="18"/>
                <w:szCs w:val="18"/>
              </w:rPr>
              <w:t>y anexo al mismo, consistente en Reporte General de Incidencias de Personal correspondiente al periodo del primero al treinta y uno de marzo de dos mil veintitrés.</w:t>
            </w:r>
          </w:p>
          <w:p w:rsidR="00513799" w:rsidRPr="008D6CE0" w:rsidRDefault="00513799">
            <w:pPr>
              <w:pBdr>
                <w:top w:val="nil"/>
                <w:left w:val="nil"/>
                <w:bottom w:val="nil"/>
                <w:right w:val="nil"/>
                <w:between w:val="nil"/>
              </w:pBdr>
              <w:ind w:left="708"/>
              <w:rPr>
                <w:rFonts w:ascii="Palatino Linotype" w:eastAsia="Palatino Linotype" w:hAnsi="Palatino Linotype" w:cs="Palatino Linotype"/>
                <w:sz w:val="18"/>
                <w:szCs w:val="18"/>
              </w:rPr>
            </w:pPr>
          </w:p>
          <w:p w:rsidR="00513799" w:rsidRPr="008D6CE0" w:rsidRDefault="009B6D69">
            <w:pPr>
              <w:numPr>
                <w:ilvl w:val="0"/>
                <w:numId w:val="10"/>
              </w:num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Versión pública del oficio IEEM/JDE027/113/2023, de fecha diecisiete de abril de dos mil veintitrés, emitido por la Vocal de Organización de la Junta Distrital Electoral 27 con cabecera en Valle de Chalco Solidaridad, respectivamente; </w:t>
            </w:r>
            <w:r w:rsidRPr="008D6CE0">
              <w:rPr>
                <w:rFonts w:ascii="Palatino Linotype" w:eastAsia="Palatino Linotype" w:hAnsi="Palatino Linotype" w:cs="Palatino Linotype"/>
                <w:b/>
                <w:sz w:val="18"/>
                <w:szCs w:val="18"/>
              </w:rPr>
              <w:t>de cuyo contenido se advierte un anexos que no fue aportado.</w:t>
            </w:r>
          </w:p>
          <w:p w:rsidR="00513799" w:rsidRPr="008D6CE0" w:rsidRDefault="00513799">
            <w:pPr>
              <w:pBdr>
                <w:top w:val="nil"/>
                <w:left w:val="nil"/>
                <w:bottom w:val="nil"/>
                <w:right w:val="nil"/>
                <w:between w:val="nil"/>
              </w:pBdr>
              <w:ind w:left="708"/>
              <w:rPr>
                <w:rFonts w:ascii="Palatino Linotype" w:eastAsia="Palatino Linotype" w:hAnsi="Palatino Linotype" w:cs="Palatino Linotype"/>
                <w:sz w:val="18"/>
                <w:szCs w:val="18"/>
              </w:rPr>
            </w:pPr>
          </w:p>
          <w:p w:rsidR="00513799" w:rsidRPr="008D6CE0" w:rsidRDefault="009B6D69">
            <w:pPr>
              <w:numPr>
                <w:ilvl w:val="0"/>
                <w:numId w:val="10"/>
              </w:num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Versión pública de dos oficios número IEEM/JDE027/129/2023, ambos de fecha </w:t>
            </w:r>
            <w:proofErr w:type="gramStart"/>
            <w:r w:rsidRPr="008D6CE0">
              <w:rPr>
                <w:rFonts w:ascii="Palatino Linotype" w:eastAsia="Palatino Linotype" w:hAnsi="Palatino Linotype" w:cs="Palatino Linotype"/>
                <w:sz w:val="18"/>
                <w:szCs w:val="18"/>
              </w:rPr>
              <w:t>veinticuatro de abril de dos mil veintitrés, emitidos</w:t>
            </w:r>
            <w:proofErr w:type="gramEnd"/>
            <w:r w:rsidRPr="008D6CE0">
              <w:rPr>
                <w:rFonts w:ascii="Palatino Linotype" w:eastAsia="Palatino Linotype" w:hAnsi="Palatino Linotype" w:cs="Palatino Linotype"/>
                <w:sz w:val="18"/>
                <w:szCs w:val="18"/>
              </w:rPr>
              <w:t xml:space="preserve"> por la Vocal de Organización y Vocal Ejecutiva de la Junta Distrital Electoral 27 con cabecera en Valle de Chalco Solidaridad, respectivamente; </w:t>
            </w:r>
            <w:r w:rsidRPr="008D6CE0">
              <w:rPr>
                <w:rFonts w:ascii="Palatino Linotype" w:eastAsia="Palatino Linotype" w:hAnsi="Palatino Linotype" w:cs="Palatino Linotype"/>
                <w:b/>
                <w:sz w:val="18"/>
                <w:szCs w:val="18"/>
              </w:rPr>
              <w:t>de cuyo contenido no se advierte que se hayan remitido con anexos.</w:t>
            </w:r>
          </w:p>
          <w:p w:rsidR="00513799" w:rsidRPr="008D6CE0" w:rsidRDefault="00513799">
            <w:pPr>
              <w:pBdr>
                <w:top w:val="nil"/>
                <w:left w:val="nil"/>
                <w:bottom w:val="nil"/>
                <w:right w:val="nil"/>
                <w:between w:val="nil"/>
              </w:pBdr>
              <w:ind w:left="360"/>
              <w:jc w:val="both"/>
              <w:rPr>
                <w:rFonts w:ascii="Palatino Linotype" w:eastAsia="Palatino Linotype" w:hAnsi="Palatino Linotype" w:cs="Palatino Linotype"/>
                <w:sz w:val="18"/>
                <w:szCs w:val="18"/>
              </w:rPr>
            </w:pPr>
          </w:p>
          <w:p w:rsidR="00513799" w:rsidRPr="008D6CE0" w:rsidRDefault="009B6D69">
            <w:pP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Informe que se puso a la vista del particular a fin de que manifestara lo que a su derecho resultara procedente; sin embargo, fue omiso en ejercer dicha prerrogativa.</w:t>
            </w:r>
          </w:p>
          <w:p w:rsidR="00513799" w:rsidRPr="008D6CE0" w:rsidRDefault="00513799">
            <w:pPr>
              <w:jc w:val="both"/>
              <w:rPr>
                <w:rFonts w:ascii="Palatino Linotype" w:eastAsia="Palatino Linotype" w:hAnsi="Palatino Linotype" w:cs="Palatino Linotype"/>
                <w:sz w:val="18"/>
                <w:szCs w:val="18"/>
              </w:rPr>
            </w:pPr>
          </w:p>
        </w:tc>
      </w:tr>
    </w:tbl>
    <w:p w:rsidR="00513799" w:rsidRPr="008D6CE0" w:rsidRDefault="00513799">
      <w:pPr>
        <w:spacing w:after="240" w:line="360" w:lineRule="auto"/>
        <w:jc w:val="both"/>
        <w:rPr>
          <w:rFonts w:ascii="Palatino Linotype" w:eastAsia="Palatino Linotype" w:hAnsi="Palatino Linotype" w:cs="Palatino Linotype"/>
          <w:b/>
          <w:sz w:val="6"/>
          <w:szCs w:val="6"/>
        </w:rPr>
      </w:pPr>
    </w:p>
    <w:p w:rsidR="00513799" w:rsidRPr="008D6CE0" w:rsidRDefault="009B6D69">
      <w:pPr>
        <w:spacing w:after="240"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b/>
        </w:rPr>
        <w:t>9. Ampliación del término para resolver</w:t>
      </w:r>
      <w:r w:rsidRPr="008D6CE0">
        <w:rPr>
          <w:rFonts w:ascii="Palatino Linotype" w:eastAsia="Palatino Linotype" w:hAnsi="Palatino Linotype" w:cs="Palatino Linotype"/>
        </w:rPr>
        <w:t xml:space="preserve">. En fecha </w:t>
      </w:r>
      <w:r w:rsidRPr="008D6CE0">
        <w:rPr>
          <w:rFonts w:ascii="Palatino Linotype" w:eastAsia="Palatino Linotype" w:hAnsi="Palatino Linotype" w:cs="Palatino Linotype"/>
          <w:b/>
        </w:rPr>
        <w:t>diecisiete de octubre de dos mil veintitrés</w:t>
      </w:r>
      <w:r w:rsidRPr="008D6CE0">
        <w:rPr>
          <w:rFonts w:ascii="Palatino Linotype" w:eastAsia="Palatino Linotype" w:hAnsi="Palatino Linotype" w:cs="Palatino Linotype"/>
        </w:rPr>
        <w:t>, se amplió el término para resolver los recursos de revisión en términos del artículo 181 párrafo tercero de la Ley de Transparencia y Acceso a la Información Pública del Estado de México y Municipios.</w:t>
      </w:r>
    </w:p>
    <w:p w:rsidR="00513799" w:rsidRPr="008D6CE0" w:rsidRDefault="009B6D69">
      <w:pPr>
        <w:spacing w:before="240" w:after="240"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rsidR="00513799" w:rsidRPr="008D6CE0" w:rsidRDefault="009B6D69">
      <w:pPr>
        <w:spacing w:before="240" w:after="240"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513799" w:rsidRPr="008D6CE0" w:rsidRDefault="009B6D69">
      <w:pPr>
        <w:spacing w:before="240" w:after="240"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513799" w:rsidRPr="008D6CE0" w:rsidRDefault="009B6D69">
      <w:pPr>
        <w:spacing w:before="240" w:after="240"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513799" w:rsidRPr="008D6CE0" w:rsidRDefault="009B6D69">
      <w:pPr>
        <w:spacing w:before="240" w:after="240" w:line="360" w:lineRule="auto"/>
        <w:jc w:val="both"/>
        <w:rPr>
          <w:rFonts w:ascii="Palatino Linotype" w:eastAsia="Palatino Linotype" w:hAnsi="Palatino Linotype" w:cs="Palatino Linotype"/>
          <w:strike/>
        </w:rPr>
      </w:pPr>
      <w:r w:rsidRPr="008D6CE0">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w:t>
      </w:r>
      <w:proofErr w:type="gramStart"/>
      <w:r w:rsidRPr="008D6CE0">
        <w:rPr>
          <w:rFonts w:ascii="Palatino Linotype" w:eastAsia="Palatino Linotype" w:hAnsi="Palatino Linotype" w:cs="Palatino Linotype"/>
        </w:rPr>
        <w:t>su resolución atentos</w:t>
      </w:r>
      <w:proofErr w:type="gramEnd"/>
      <w:r w:rsidRPr="008D6CE0">
        <w:rPr>
          <w:rFonts w:ascii="Palatino Linotype" w:eastAsia="Palatino Linotype" w:hAnsi="Palatino Linotype" w:cs="Palatino Linotype"/>
        </w:rPr>
        <w:t xml:space="preserve"> a los siguientes criterios: </w:t>
      </w:r>
    </w:p>
    <w:p w:rsidR="00513799" w:rsidRPr="008D6CE0" w:rsidRDefault="009B6D69">
      <w:pPr>
        <w:numPr>
          <w:ilvl w:val="0"/>
          <w:numId w:val="16"/>
        </w:numPr>
        <w:tabs>
          <w:tab w:val="left" w:pos="993"/>
        </w:tabs>
        <w:spacing w:before="240" w:after="240" w:line="360" w:lineRule="auto"/>
        <w:ind w:left="567" w:firstLine="0"/>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513799" w:rsidRPr="008D6CE0" w:rsidRDefault="009B6D69">
      <w:pPr>
        <w:numPr>
          <w:ilvl w:val="0"/>
          <w:numId w:val="16"/>
        </w:numPr>
        <w:tabs>
          <w:tab w:val="left" w:pos="993"/>
        </w:tabs>
        <w:spacing w:before="240" w:after="240" w:line="360" w:lineRule="auto"/>
        <w:ind w:left="567" w:firstLine="0"/>
        <w:jc w:val="both"/>
        <w:rPr>
          <w:rFonts w:ascii="Palatino Linotype" w:eastAsia="Palatino Linotype" w:hAnsi="Palatino Linotype" w:cs="Palatino Linotype"/>
        </w:rPr>
      </w:pPr>
      <w:r w:rsidRPr="008D6CE0">
        <w:rPr>
          <w:rFonts w:ascii="Palatino Linotype" w:eastAsia="Palatino Linotype" w:hAnsi="Palatino Linotype" w:cs="Palatino Linotype"/>
        </w:rPr>
        <w:t>Actividad Procesal del interesado. Acciones u omisiones del interesado.</w:t>
      </w:r>
    </w:p>
    <w:p w:rsidR="00513799" w:rsidRPr="008D6CE0" w:rsidRDefault="009B6D69">
      <w:pPr>
        <w:numPr>
          <w:ilvl w:val="0"/>
          <w:numId w:val="16"/>
        </w:numPr>
        <w:tabs>
          <w:tab w:val="left" w:pos="993"/>
        </w:tabs>
        <w:spacing w:before="240" w:after="240" w:line="360" w:lineRule="auto"/>
        <w:ind w:left="567" w:firstLine="0"/>
        <w:jc w:val="both"/>
        <w:rPr>
          <w:rFonts w:ascii="Palatino Linotype" w:eastAsia="Palatino Linotype" w:hAnsi="Palatino Linotype" w:cs="Palatino Linotype"/>
        </w:rPr>
      </w:pPr>
      <w:r w:rsidRPr="008D6CE0">
        <w:rPr>
          <w:rFonts w:ascii="Palatino Linotype" w:eastAsia="Palatino Linotype" w:hAnsi="Palatino Linotype" w:cs="Palatino Linotype"/>
        </w:rPr>
        <w:t>Conducta de la Autoridad: Las Acciones u omisiones realizadas en el procedimiento. Así como si la autoridad actuó con la debida diligencia.</w:t>
      </w:r>
    </w:p>
    <w:p w:rsidR="00513799" w:rsidRPr="008D6CE0" w:rsidRDefault="009B6D69">
      <w:pPr>
        <w:numPr>
          <w:ilvl w:val="0"/>
          <w:numId w:val="16"/>
        </w:numPr>
        <w:tabs>
          <w:tab w:val="left" w:pos="993"/>
        </w:tabs>
        <w:spacing w:before="240" w:after="240" w:line="360" w:lineRule="auto"/>
        <w:ind w:left="567" w:firstLine="0"/>
        <w:jc w:val="both"/>
        <w:rPr>
          <w:rFonts w:ascii="Palatino Linotype" w:eastAsia="Palatino Linotype" w:hAnsi="Palatino Linotype" w:cs="Palatino Linotype"/>
        </w:rPr>
      </w:pPr>
      <w:r w:rsidRPr="008D6CE0">
        <w:rPr>
          <w:rFonts w:ascii="Palatino Linotype" w:eastAsia="Palatino Linotype" w:hAnsi="Palatino Linotype" w:cs="Palatino Linotype"/>
        </w:rPr>
        <w:t>La afectación generada en la situación jurídica de la persona involucrada en el proceso: Violación a sus derechos humanos.</w:t>
      </w:r>
    </w:p>
    <w:p w:rsidR="00513799" w:rsidRPr="008D6CE0" w:rsidRDefault="009B6D69">
      <w:pPr>
        <w:spacing w:before="240" w:after="240"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513799" w:rsidRPr="008D6CE0" w:rsidRDefault="009B6D69">
      <w:pPr>
        <w:spacing w:before="240" w:after="240" w:line="360" w:lineRule="auto"/>
        <w:jc w:val="both"/>
        <w:rPr>
          <w:rFonts w:ascii="Palatino Linotype" w:eastAsia="Palatino Linotype" w:hAnsi="Palatino Linotype" w:cs="Palatino Linotype"/>
          <w:b/>
        </w:rPr>
      </w:pPr>
      <w:r w:rsidRPr="008D6CE0">
        <w:rPr>
          <w:rFonts w:ascii="Palatino Linotype" w:eastAsia="Palatino Linotype" w:hAnsi="Palatino Linotype" w:cs="Palatino Linotype"/>
        </w:rPr>
        <w:t>Argumento que encuentra sustento en la jurisprudencia P</w:t>
      </w:r>
      <w:proofErr w:type="gramStart"/>
      <w:r w:rsidRPr="008D6CE0">
        <w:rPr>
          <w:rFonts w:ascii="Palatino Linotype" w:eastAsia="Palatino Linotype" w:hAnsi="Palatino Linotype" w:cs="Palatino Linotype"/>
        </w:rPr>
        <w:t>./</w:t>
      </w:r>
      <w:proofErr w:type="gramEnd"/>
      <w:r w:rsidRPr="008D6CE0">
        <w:rPr>
          <w:rFonts w:ascii="Palatino Linotype" w:eastAsia="Palatino Linotype" w:hAnsi="Palatino Linotype" w:cs="Palatino Linotype"/>
        </w:rPr>
        <w:t xml:space="preserve">J. 32/92 emitida por el Pleno de la Suprema Corte de Justicia de la Nación de rubro </w:t>
      </w:r>
      <w:r w:rsidRPr="008D6CE0">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8D6CE0">
        <w:rPr>
          <w:rFonts w:ascii="Palatino Linotype" w:eastAsia="Palatino Linotype" w:hAnsi="Palatino Linotype" w:cs="Palatino Linotype"/>
        </w:rPr>
        <w:t>, visible en la Gaceta del Seminario Judicial de la Federación con el registro digital 205635.</w:t>
      </w:r>
    </w:p>
    <w:p w:rsidR="00513799" w:rsidRPr="008D6CE0" w:rsidRDefault="009B6D69">
      <w:pPr>
        <w:spacing w:before="240" w:after="240"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Razones por las cuales cabe concluir que, la resolución a los recursos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513799" w:rsidRPr="008D6CE0" w:rsidRDefault="009B6D69">
      <w:pPr>
        <w:spacing w:before="240" w:after="240"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513799" w:rsidRPr="008D6CE0" w:rsidRDefault="009B6D69">
      <w:pPr>
        <w:spacing w:before="240" w:after="240"/>
        <w:ind w:left="851" w:right="900"/>
        <w:jc w:val="both"/>
        <w:rPr>
          <w:rFonts w:ascii="Palatino Linotype" w:eastAsia="Palatino Linotype" w:hAnsi="Palatino Linotype" w:cs="Palatino Linotype"/>
          <w:sz w:val="22"/>
          <w:szCs w:val="22"/>
        </w:rPr>
      </w:pPr>
      <w:r w:rsidRPr="008D6CE0">
        <w:rPr>
          <w:rFonts w:ascii="Palatino Linotype" w:eastAsia="Palatino Linotype" w:hAnsi="Palatino Linotype" w:cs="Palatino Linotype"/>
          <w:sz w:val="22"/>
          <w:szCs w:val="22"/>
        </w:rPr>
        <w:t xml:space="preserve"> </w:t>
      </w:r>
      <w:r w:rsidRPr="008D6CE0">
        <w:rPr>
          <w:rFonts w:ascii="Palatino Linotype" w:eastAsia="Palatino Linotype" w:hAnsi="Palatino Linotype" w:cs="Palatino Linotype"/>
          <w:b/>
          <w:i/>
          <w:sz w:val="22"/>
          <w:szCs w:val="22"/>
        </w:rPr>
        <w:t>“PLAZO RAZONABLE PARA RESOLVER. DIMENSIÓN Y EFECTOS DE ESTE CONCEPTO CUANDO SE ADUCE EXCESIVA CARGA DE TRABAJO</w:t>
      </w:r>
      <w:r w:rsidRPr="008D6CE0">
        <w:rPr>
          <w:rFonts w:ascii="Palatino Linotype" w:eastAsia="Palatino Linotype" w:hAnsi="Palatino Linotype" w:cs="Palatino Linotype"/>
          <w:i/>
          <w:sz w:val="22"/>
          <w:szCs w:val="22"/>
        </w:rPr>
        <w:t>.”</w:t>
      </w:r>
      <w:r w:rsidRPr="008D6CE0">
        <w:rPr>
          <w:rFonts w:ascii="Palatino Linotype" w:eastAsia="Palatino Linotype" w:hAnsi="Palatino Linotype" w:cs="Palatino Linotype"/>
          <w:sz w:val="22"/>
          <w:szCs w:val="22"/>
        </w:rPr>
        <w:t xml:space="preserve"> consultable en el Seminario Judicial de la Federación y su gaceta, con el registro digital 2002351.</w:t>
      </w:r>
    </w:p>
    <w:p w:rsidR="00513799" w:rsidRPr="008D6CE0" w:rsidRDefault="009B6D69">
      <w:pPr>
        <w:spacing w:before="240" w:after="240"/>
        <w:ind w:left="851" w:right="900"/>
        <w:jc w:val="both"/>
        <w:rPr>
          <w:rFonts w:ascii="Palatino Linotype" w:eastAsia="Palatino Linotype" w:hAnsi="Palatino Linotype" w:cs="Palatino Linotype"/>
          <w:sz w:val="22"/>
          <w:szCs w:val="22"/>
        </w:rPr>
      </w:pPr>
      <w:r w:rsidRPr="008D6CE0">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8D6CE0">
        <w:rPr>
          <w:rFonts w:ascii="Palatino Linotype" w:eastAsia="Palatino Linotype" w:hAnsi="Palatino Linotype" w:cs="Palatino Linotype"/>
          <w:sz w:val="22"/>
          <w:szCs w:val="22"/>
        </w:rPr>
        <w:t>, visible en el Seminario Judicial de la Federación y su gaceta, con el registro digital 2002350.</w:t>
      </w:r>
    </w:p>
    <w:p w:rsidR="00513799" w:rsidRPr="008D6CE0" w:rsidRDefault="009B6D69">
      <w:pPr>
        <w:spacing w:before="240" w:after="240"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513799" w:rsidRPr="008D6CE0" w:rsidRDefault="009B6D69">
      <w:pPr>
        <w:spacing w:before="240" w:after="240"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b/>
        </w:rPr>
        <w:t xml:space="preserve">10. Cierre de Instrucción. </w:t>
      </w:r>
      <w:r w:rsidRPr="008D6CE0">
        <w:rPr>
          <w:rFonts w:ascii="Palatino Linotype" w:eastAsia="Palatino Linotype" w:hAnsi="Palatino Linotype" w:cs="Palatino Linotype"/>
        </w:rPr>
        <w:t xml:space="preserve">En fecha </w:t>
      </w:r>
      <w:r w:rsidRPr="008D6CE0">
        <w:rPr>
          <w:rFonts w:ascii="Palatino Linotype" w:eastAsia="Palatino Linotype" w:hAnsi="Palatino Linotype" w:cs="Palatino Linotype"/>
          <w:b/>
        </w:rPr>
        <w:t xml:space="preserve">treinta y uno de octubre de dos mil veintitrés, </w:t>
      </w:r>
      <w:r w:rsidRPr="008D6CE0">
        <w:rPr>
          <w:rFonts w:ascii="Palatino Linotype" w:eastAsia="Palatino Linotype" w:hAnsi="Palatino Linotype" w:cs="Palatino Linotype"/>
        </w:rPr>
        <w:t>con fundamento en lo establecido en el artículo 185, fracción VI de la Ley de Transparencia y Acceso a la Información Pública del Estado de México y Municipios, al no existir trámite pendiente por realizar y haber sido sustanciados medios de impugnación se acordó el cierre de instrucción y se procede a formular la resolución que en derecho corresponda.</w:t>
      </w:r>
    </w:p>
    <w:p w:rsidR="00513799" w:rsidRPr="008D6CE0" w:rsidRDefault="009B6D69">
      <w:pPr>
        <w:spacing w:before="240" w:after="240"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En razón de que fueron debidamente sustanciados los expedientes electrónicos y no existe diligencia pendiente de desahogo, se emite la Resolución que conforme a Derecho proceda, de acuerdo con los siguientes: </w:t>
      </w:r>
    </w:p>
    <w:p w:rsidR="00513799" w:rsidRPr="008D6CE0" w:rsidRDefault="009B6D69">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8D6CE0">
        <w:rPr>
          <w:rFonts w:ascii="Palatino Linotype" w:eastAsia="Palatino Linotype" w:hAnsi="Palatino Linotype" w:cs="Palatino Linotype"/>
          <w:b/>
        </w:rPr>
        <w:t>II. C O N S I D E R A N D O S:</w:t>
      </w:r>
    </w:p>
    <w:p w:rsidR="00513799" w:rsidRPr="008D6CE0" w:rsidRDefault="009B6D69">
      <w:pPr>
        <w:spacing w:before="240" w:after="240"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b/>
        </w:rPr>
        <w:t>Primero. Competencia.</w:t>
      </w:r>
      <w:r w:rsidRPr="008D6CE0">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por la parte </w:t>
      </w:r>
      <w:r w:rsidRPr="008D6CE0">
        <w:rPr>
          <w:rFonts w:ascii="Palatino Linotype" w:eastAsia="Palatino Linotype" w:hAnsi="Palatino Linotype" w:cs="Palatino Linotype"/>
          <w:b/>
        </w:rPr>
        <w:t>Recurrente</w:t>
      </w:r>
      <w:r w:rsidRPr="008D6CE0">
        <w:rPr>
          <w:rFonts w:ascii="Palatino Linotype" w:eastAsia="Palatino Linotype" w:hAnsi="Palatino Linotype" w:cs="Palatino Linotype"/>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XXIII y XIV, y 11 del Reglamento Interior del Instituto de Transparencia, Acceso a la Información Pública y Protección de Datos Personales del Estado de México y Municipios.</w:t>
      </w:r>
    </w:p>
    <w:p w:rsidR="00513799" w:rsidRPr="008D6CE0" w:rsidRDefault="009B6D69">
      <w:pPr>
        <w:spacing w:before="240" w:after="240"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b/>
        </w:rPr>
        <w:t xml:space="preserve">Segundo. Oportunidad y </w:t>
      </w:r>
      <w:proofErr w:type="spellStart"/>
      <w:r w:rsidRPr="008D6CE0">
        <w:rPr>
          <w:rFonts w:ascii="Palatino Linotype" w:eastAsia="Palatino Linotype" w:hAnsi="Palatino Linotype" w:cs="Palatino Linotype"/>
          <w:b/>
        </w:rPr>
        <w:t>Procedibilidad</w:t>
      </w:r>
      <w:proofErr w:type="spellEnd"/>
      <w:r w:rsidRPr="008D6CE0">
        <w:rPr>
          <w:rFonts w:ascii="Palatino Linotype" w:eastAsia="Palatino Linotype" w:hAnsi="Palatino Linotype" w:cs="Palatino Linotype"/>
          <w:b/>
        </w:rPr>
        <w:t xml:space="preserve"> del Recurso de Revisión</w:t>
      </w:r>
      <w:r w:rsidRPr="008D6CE0">
        <w:rPr>
          <w:rFonts w:ascii="Palatino Linotype" w:eastAsia="Palatino Linotype" w:hAnsi="Palatino Linotype" w:cs="Palatino Linotype"/>
        </w:rPr>
        <w:t xml:space="preserve">. Previo al estudio del fondo del asunto, se procede a analizar los requisitos de oportunidad y </w:t>
      </w:r>
      <w:proofErr w:type="spellStart"/>
      <w:r w:rsidRPr="008D6CE0">
        <w:rPr>
          <w:rFonts w:ascii="Palatino Linotype" w:eastAsia="Palatino Linotype" w:hAnsi="Palatino Linotype" w:cs="Palatino Linotype"/>
        </w:rPr>
        <w:t>procedibilidad</w:t>
      </w:r>
      <w:proofErr w:type="spellEnd"/>
      <w:r w:rsidRPr="008D6CE0">
        <w:rPr>
          <w:rFonts w:ascii="Palatino Linotype" w:eastAsia="Palatino Linotype" w:hAnsi="Palatino Linotype" w:cs="Palatino Linotype"/>
        </w:rPr>
        <w:t xml:space="preserve"> que deben reunir los recursos de revisión interpuestos, previstos en los artículos 178 y 180 de la Ley de Transparencia y Acceso a la Información Pública del Estado de México y Municipios.</w:t>
      </w:r>
    </w:p>
    <w:p w:rsidR="00513799" w:rsidRPr="008D6CE0" w:rsidRDefault="009B6D69">
      <w:pPr>
        <w:spacing w:before="240" w:after="240"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sidRPr="008D6CE0">
        <w:rPr>
          <w:rFonts w:ascii="Palatino Linotype" w:eastAsia="Palatino Linotype" w:hAnsi="Palatino Linotype" w:cs="Palatino Linotype"/>
          <w:b/>
        </w:rPr>
        <w:t xml:space="preserve">Sujeto Obligado </w:t>
      </w:r>
      <w:r w:rsidRPr="008D6CE0">
        <w:rPr>
          <w:rFonts w:ascii="Palatino Linotype" w:eastAsia="Palatino Linotype" w:hAnsi="Palatino Linotype" w:cs="Palatino Linotype"/>
        </w:rPr>
        <w:t xml:space="preserve">remitió la respuesta a las solicitudes de información los días </w:t>
      </w:r>
      <w:r w:rsidRPr="008D6CE0">
        <w:rPr>
          <w:rFonts w:ascii="Palatino Linotype" w:eastAsia="Palatino Linotype" w:hAnsi="Palatino Linotype" w:cs="Palatino Linotype"/>
          <w:b/>
        </w:rPr>
        <w:t>veinticuatro de abril y primero de junio de dos mil veintitrés</w:t>
      </w:r>
      <w:r w:rsidRPr="008D6CE0">
        <w:rPr>
          <w:rFonts w:ascii="Palatino Linotype" w:eastAsia="Palatino Linotype" w:hAnsi="Palatino Linotype" w:cs="Palatino Linotype"/>
        </w:rPr>
        <w:t>, respectivamente</w:t>
      </w:r>
      <w:r w:rsidRPr="008D6CE0">
        <w:rPr>
          <w:rFonts w:ascii="Palatino Linotype" w:eastAsia="Palatino Linotype" w:hAnsi="Palatino Linotype" w:cs="Palatino Linotype"/>
          <w:b/>
        </w:rPr>
        <w:t xml:space="preserve">, </w:t>
      </w:r>
      <w:r w:rsidRPr="008D6CE0">
        <w:rPr>
          <w:rFonts w:ascii="Palatino Linotype" w:eastAsia="Palatino Linotype" w:hAnsi="Palatino Linotype" w:cs="Palatino Linotype"/>
        </w:rPr>
        <w:t xml:space="preserve">mientras que los recursos de revisión interpuestos por la parte </w:t>
      </w:r>
      <w:r w:rsidRPr="008D6CE0">
        <w:rPr>
          <w:rFonts w:ascii="Palatino Linotype" w:eastAsia="Palatino Linotype" w:hAnsi="Palatino Linotype" w:cs="Palatino Linotype"/>
          <w:b/>
        </w:rPr>
        <w:t>Recurrente</w:t>
      </w:r>
      <w:r w:rsidRPr="008D6CE0">
        <w:rPr>
          <w:rFonts w:ascii="Palatino Linotype" w:eastAsia="Palatino Linotype" w:hAnsi="Palatino Linotype" w:cs="Palatino Linotype"/>
        </w:rPr>
        <w:t xml:space="preserve">, se tuvieron por presentados los días </w:t>
      </w:r>
      <w:r w:rsidRPr="008D6CE0">
        <w:rPr>
          <w:rFonts w:ascii="Palatino Linotype" w:eastAsia="Palatino Linotype" w:hAnsi="Palatino Linotype" w:cs="Palatino Linotype"/>
          <w:b/>
        </w:rPr>
        <w:t>diecisiete de mayo y dos de junio de dos mil veintitrés</w:t>
      </w:r>
      <w:r w:rsidRPr="008D6CE0">
        <w:rPr>
          <w:rFonts w:ascii="Palatino Linotype" w:eastAsia="Palatino Linotype" w:hAnsi="Palatino Linotype" w:cs="Palatino Linotype"/>
        </w:rPr>
        <w:t>, respectivamente, esto es al décimo quinto y al primer día hábil posterior en que tuvo conocimiento de las respuestas impugnadas. En este sentido, se concluye que los presentes recursos de revisión se encuentran dentro de los márgenes temporales previstos en las disposiciones legales referidas.</w:t>
      </w:r>
    </w:p>
    <w:p w:rsidR="00513799" w:rsidRPr="008D6CE0" w:rsidRDefault="009B6D69">
      <w:pPr>
        <w:spacing w:before="240" w:after="240"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Por otro lado, es de suma importancia mencionar que, si bien la parte</w:t>
      </w:r>
      <w:r w:rsidRPr="008D6CE0">
        <w:rPr>
          <w:rFonts w:ascii="Palatino Linotype" w:eastAsia="Palatino Linotype" w:hAnsi="Palatino Linotype" w:cs="Palatino Linotype"/>
          <w:b/>
        </w:rPr>
        <w:t xml:space="preserve"> Recurrente</w:t>
      </w:r>
      <w:r w:rsidRPr="008D6CE0">
        <w:rPr>
          <w:rFonts w:ascii="Palatino Linotype" w:eastAsia="Palatino Linotype" w:hAnsi="Palatino Linotype" w:cs="Palatino Linotype"/>
        </w:rPr>
        <w:t xml:space="preserve"> no proporcionó nombre completo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513799" w:rsidRPr="008D6CE0" w:rsidRDefault="009B6D69">
      <w:pPr>
        <w:spacing w:before="120" w:after="120" w:line="276" w:lineRule="auto"/>
        <w:ind w:left="851" w:right="902"/>
        <w:jc w:val="both"/>
        <w:rPr>
          <w:rFonts w:ascii="Palatino Linotype" w:eastAsia="Palatino Linotype" w:hAnsi="Palatino Linotype" w:cs="Palatino Linotype"/>
        </w:rPr>
      </w:pPr>
      <w:r w:rsidRPr="008D6CE0">
        <w:rPr>
          <w:rFonts w:ascii="Palatino Linotype" w:eastAsia="Palatino Linotype" w:hAnsi="Palatino Linotype" w:cs="Palatino Linotype"/>
          <w:i/>
        </w:rPr>
        <w:t>"</w:t>
      </w:r>
      <w:r w:rsidRPr="008D6CE0">
        <w:rPr>
          <w:rFonts w:ascii="Palatino Linotype" w:eastAsia="Palatino Linotype" w:hAnsi="Palatino Linotype" w:cs="Palatino Linotype"/>
          <w:b/>
          <w:i/>
        </w:rPr>
        <w:t>Las solicitudes anónimas</w:t>
      </w:r>
      <w:r w:rsidRPr="008D6CE0">
        <w:rPr>
          <w:rFonts w:ascii="Palatino Linotype" w:eastAsia="Palatino Linotype" w:hAnsi="Palatino Linotype" w:cs="Palatino Linotype"/>
          <w:i/>
        </w:rPr>
        <w:t>, con nombre incompleto o seudónimo </w:t>
      </w:r>
      <w:r w:rsidRPr="008D6CE0">
        <w:rPr>
          <w:rFonts w:ascii="Palatino Linotype" w:eastAsia="Palatino Linotype" w:hAnsi="Palatino Linotype" w:cs="Palatino Linotype"/>
          <w:b/>
          <w:i/>
        </w:rPr>
        <w:t>serán procedentes para su trámite por parte del sujeto obligado ante quien se presente</w:t>
      </w:r>
      <w:r w:rsidRPr="008D6CE0">
        <w:rPr>
          <w:rFonts w:ascii="Palatino Linotype" w:eastAsia="Palatino Linotype" w:hAnsi="Palatino Linotype" w:cs="Palatino Linotype"/>
          <w:i/>
        </w:rPr>
        <w:t>. No podrá requerirse información adicional con motivo del nombre proporcionado por el solicitante."</w:t>
      </w:r>
    </w:p>
    <w:p w:rsidR="00513799" w:rsidRPr="008D6CE0" w:rsidRDefault="009B6D69">
      <w:pPr>
        <w:spacing w:before="240" w:after="240"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Al mismo tiempo, por cuanto hace a la </w:t>
      </w:r>
      <w:proofErr w:type="spellStart"/>
      <w:r w:rsidRPr="008D6CE0">
        <w:rPr>
          <w:rFonts w:ascii="Palatino Linotype" w:eastAsia="Palatino Linotype" w:hAnsi="Palatino Linotype" w:cs="Palatino Linotype"/>
        </w:rPr>
        <w:t>procedibilidad</w:t>
      </w:r>
      <w:proofErr w:type="spellEnd"/>
      <w:r w:rsidRPr="008D6CE0">
        <w:rPr>
          <w:rFonts w:ascii="Palatino Linotype" w:eastAsia="Palatino Linotype" w:hAnsi="Palatino Linotype" w:cs="Palatino Linotype"/>
        </w:rPr>
        <w:t xml:space="preserve">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rsidR="00513799" w:rsidRPr="008D6CE0" w:rsidRDefault="009B6D69">
      <w:pPr>
        <w:spacing w:before="240" w:after="240"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Finalmente, se advierte que resulta procedente la interposición de los recursos, según lo manifestado por la parte </w:t>
      </w:r>
      <w:r w:rsidRPr="008D6CE0">
        <w:rPr>
          <w:rFonts w:ascii="Palatino Linotype" w:eastAsia="Palatino Linotype" w:hAnsi="Palatino Linotype" w:cs="Palatino Linotype"/>
          <w:b/>
        </w:rPr>
        <w:t>Recurrente</w:t>
      </w:r>
      <w:r w:rsidRPr="008D6CE0">
        <w:rPr>
          <w:rFonts w:ascii="Palatino Linotype" w:eastAsia="Palatino Linotype" w:hAnsi="Palatino Linotype" w:cs="Palatino Linotype"/>
        </w:rPr>
        <w:t xml:space="preserve"> en sus motivos de inconformidad, de acuerdo al artículo 179, fracción V del ordenamiento legal citado, que a la letra dice: </w:t>
      </w:r>
    </w:p>
    <w:p w:rsidR="00513799" w:rsidRPr="008D6CE0" w:rsidRDefault="009B6D69">
      <w:pPr>
        <w:spacing w:before="120" w:after="120"/>
        <w:ind w:left="993" w:right="902"/>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w:t>
      </w:r>
      <w:r w:rsidRPr="008D6CE0">
        <w:rPr>
          <w:rFonts w:ascii="Palatino Linotype" w:eastAsia="Palatino Linotype" w:hAnsi="Palatino Linotype" w:cs="Palatino Linotype"/>
          <w:b/>
          <w:i/>
          <w:sz w:val="22"/>
          <w:szCs w:val="22"/>
        </w:rPr>
        <w:t>Artículo 179.</w:t>
      </w:r>
      <w:r w:rsidRPr="008D6CE0">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513799" w:rsidRPr="008D6CE0" w:rsidRDefault="009B6D69">
      <w:pPr>
        <w:spacing w:before="120" w:after="120"/>
        <w:ind w:left="1134" w:right="902"/>
        <w:jc w:val="both"/>
        <w:rPr>
          <w:rFonts w:ascii="Palatino Linotype" w:eastAsia="Palatino Linotype" w:hAnsi="Palatino Linotype" w:cs="Palatino Linotype"/>
          <w:b/>
          <w:i/>
          <w:sz w:val="22"/>
          <w:szCs w:val="22"/>
        </w:rPr>
      </w:pPr>
      <w:r w:rsidRPr="008D6CE0">
        <w:rPr>
          <w:rFonts w:ascii="Palatino Linotype" w:eastAsia="Palatino Linotype" w:hAnsi="Palatino Linotype" w:cs="Palatino Linotype"/>
          <w:b/>
          <w:i/>
          <w:sz w:val="22"/>
          <w:szCs w:val="22"/>
        </w:rPr>
        <w:t>[…]</w:t>
      </w:r>
    </w:p>
    <w:p w:rsidR="00513799" w:rsidRPr="008D6CE0" w:rsidRDefault="009B6D69">
      <w:pPr>
        <w:spacing w:before="120" w:after="120"/>
        <w:ind w:left="1134" w:right="902"/>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V</w:t>
      </w:r>
      <w:r w:rsidRPr="008D6CE0">
        <w:rPr>
          <w:rFonts w:ascii="Palatino Linotype" w:eastAsia="Palatino Linotype" w:hAnsi="Palatino Linotype" w:cs="Palatino Linotype"/>
          <w:i/>
          <w:sz w:val="22"/>
          <w:szCs w:val="22"/>
        </w:rPr>
        <w:t>.</w:t>
      </w:r>
      <w:r w:rsidRPr="008D6CE0">
        <w:t xml:space="preserve"> </w:t>
      </w:r>
      <w:r w:rsidRPr="008D6CE0">
        <w:rPr>
          <w:rFonts w:ascii="Palatino Linotype" w:eastAsia="Palatino Linotype" w:hAnsi="Palatino Linotype" w:cs="Palatino Linotype"/>
          <w:i/>
          <w:sz w:val="22"/>
          <w:szCs w:val="22"/>
        </w:rPr>
        <w:t>La entrega de información incompleta;</w:t>
      </w:r>
    </w:p>
    <w:p w:rsidR="00513799" w:rsidRPr="008D6CE0" w:rsidRDefault="009B6D69">
      <w:pPr>
        <w:spacing w:before="120" w:after="120"/>
        <w:ind w:left="1134" w:right="902"/>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w:t>
      </w:r>
    </w:p>
    <w:p w:rsidR="00513799" w:rsidRPr="008D6CE0" w:rsidRDefault="009B6D69">
      <w:pPr>
        <w:spacing w:before="240" w:after="240" w:line="360" w:lineRule="auto"/>
        <w:ind w:right="60"/>
        <w:jc w:val="both"/>
        <w:rPr>
          <w:rFonts w:ascii="Palatino Linotype" w:eastAsia="Palatino Linotype" w:hAnsi="Palatino Linotype" w:cs="Palatino Linotype"/>
          <w:b/>
        </w:rPr>
      </w:pPr>
      <w:r w:rsidRPr="008D6CE0">
        <w:rPr>
          <w:rFonts w:ascii="Palatino Linotype" w:eastAsia="Palatino Linotype" w:hAnsi="Palatino Linotype" w:cs="Palatino Linotype"/>
          <w:b/>
        </w:rPr>
        <w:t xml:space="preserve">Tercero. Materia de la revisión. </w:t>
      </w:r>
      <w:r w:rsidRPr="008D6CE0">
        <w:rPr>
          <w:rFonts w:ascii="Palatino Linotype" w:eastAsia="Palatino Linotype" w:hAnsi="Palatino Linotype" w:cs="Palatino Linotype"/>
        </w:rPr>
        <w:t xml:space="preserve">De la revisión a las constancias y documentos que obran en los expedientes electrónicos se advierte que, el tema sobre el que este Organismo Garante de Transparencia y Acceso a la Información se pronunciará será; </w:t>
      </w:r>
      <w:r w:rsidRPr="008D6CE0">
        <w:rPr>
          <w:rFonts w:ascii="Palatino Linotype" w:eastAsia="Palatino Linotype" w:hAnsi="Palatino Linotype" w:cs="Palatino Linotype"/>
          <w:b/>
        </w:rPr>
        <w:t>por un lado, el análisis de las causales de sobreseimiento de los recursos de revisión 02709/INFOEM/IP/RR/2023, 02711/INFOEM/IP/RR/2023, 02712/INFOEM/IP/RR/2023 y 02714/INFOEM/IP/RR/2023;</w:t>
      </w:r>
      <w:r w:rsidRPr="008D6CE0">
        <w:rPr>
          <w:rFonts w:ascii="Palatino Linotype" w:eastAsia="Palatino Linotype" w:hAnsi="Palatino Linotype" w:cs="Palatino Linotype"/>
        </w:rPr>
        <w:t xml:space="preserve"> </w:t>
      </w:r>
      <w:r w:rsidRPr="008D6CE0">
        <w:rPr>
          <w:rFonts w:ascii="Palatino Linotype" w:eastAsia="Palatino Linotype" w:hAnsi="Palatino Linotype" w:cs="Palatino Linotype"/>
          <w:b/>
        </w:rPr>
        <w:t>y, por el otro, verificar si la respuesta e informe justificado otorgados por el Sujeto Obligado son adecuados y suficientes para satisfacer el derecho de acceso a la información pública de la parte Recurrente en los recursos de revisión 02713/INFOEM/IP/RR/2023 y 03108/INFOEM/IP/RR/2023,</w:t>
      </w:r>
      <w:r w:rsidRPr="008D6CE0">
        <w:rPr>
          <w:rFonts w:ascii="Palatino Linotype" w:eastAsia="Palatino Linotype" w:hAnsi="Palatino Linotype" w:cs="Palatino Linotype"/>
        </w:rPr>
        <w:t xml:space="preserve"> o en su defecto, en caso de ser procedente, ordenar la entrega de información oportuna.</w:t>
      </w:r>
    </w:p>
    <w:p w:rsidR="00513799" w:rsidRPr="008D6CE0" w:rsidRDefault="009B6D69">
      <w:pPr>
        <w:spacing w:before="240" w:after="240" w:line="360" w:lineRule="auto"/>
        <w:ind w:right="60"/>
        <w:jc w:val="both"/>
        <w:rPr>
          <w:rFonts w:ascii="Palatino Linotype" w:eastAsia="Palatino Linotype" w:hAnsi="Palatino Linotype" w:cs="Palatino Linotype"/>
          <w:b/>
        </w:rPr>
      </w:pPr>
      <w:r w:rsidRPr="008D6CE0">
        <w:rPr>
          <w:rFonts w:ascii="Palatino Linotype" w:eastAsia="Palatino Linotype" w:hAnsi="Palatino Linotype" w:cs="Palatino Linotype"/>
          <w:b/>
        </w:rPr>
        <w:t xml:space="preserve">Cuarto.  Análisis de las causales de sobreseimiento de los recursos de revisión 02709/INFOEM/IP/RR/2023, 02711/INFOEM/IP/RR/2023, 02712/INFOEM/IP/RR/2023 y 02714/INFOEM/IP/RR/2023. </w:t>
      </w:r>
      <w:r w:rsidRPr="008D6CE0">
        <w:rPr>
          <w:rFonts w:ascii="Palatino Linotype" w:eastAsia="Palatino Linotype" w:hAnsi="Palatino Linotype" w:cs="Palatino Linotype"/>
        </w:rPr>
        <w:t xml:space="preserve">Es menester resaltar que en el procedimiento de acceso a la información pública y de los medios de impugnación de la materia, se advierten diversos supuestos de </w:t>
      </w:r>
      <w:proofErr w:type="spellStart"/>
      <w:r w:rsidRPr="008D6CE0">
        <w:rPr>
          <w:rFonts w:ascii="Palatino Linotype" w:eastAsia="Palatino Linotype" w:hAnsi="Palatino Linotype" w:cs="Palatino Linotype"/>
        </w:rPr>
        <w:t>procedibilidad</w:t>
      </w:r>
      <w:proofErr w:type="spellEnd"/>
      <w:r w:rsidRPr="008D6CE0">
        <w:rPr>
          <w:rFonts w:ascii="Palatino Linotype" w:eastAsia="Palatino Linotype" w:hAnsi="Palatino Linotype" w:cs="Palatino Linotype"/>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513799" w:rsidRPr="008D6CE0" w:rsidRDefault="009B6D69">
      <w:pPr>
        <w:spacing w:before="240"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rsidR="00513799" w:rsidRPr="008D6CE0" w:rsidRDefault="00513799">
      <w:pPr>
        <w:spacing w:line="360" w:lineRule="auto"/>
        <w:ind w:right="51"/>
        <w:jc w:val="both"/>
        <w:rPr>
          <w:rFonts w:ascii="Palatino Linotype" w:eastAsia="Palatino Linotype" w:hAnsi="Palatino Linotype" w:cs="Palatino Linotype"/>
        </w:rPr>
      </w:pPr>
    </w:p>
    <w:p w:rsidR="00513799" w:rsidRPr="008D6CE0" w:rsidRDefault="009B6D69">
      <w:pPr>
        <w:spacing w:line="360" w:lineRule="auto"/>
        <w:ind w:right="51"/>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De manera preliminar en el caso concreto conviene precisar la naturaleza de la información requerida en los medios de impugnación analizados en el presente Considerando, así como la fuente obligacional del </w:t>
      </w:r>
      <w:r w:rsidRPr="008D6CE0">
        <w:rPr>
          <w:rFonts w:ascii="Palatino Linotype" w:eastAsia="Palatino Linotype" w:hAnsi="Palatino Linotype" w:cs="Palatino Linotype"/>
          <w:b/>
        </w:rPr>
        <w:t xml:space="preserve">sujeto Obligado </w:t>
      </w:r>
      <w:r w:rsidRPr="008D6CE0">
        <w:rPr>
          <w:rFonts w:ascii="Palatino Linotype" w:eastAsia="Palatino Linotype" w:hAnsi="Palatino Linotype" w:cs="Palatino Linotype"/>
        </w:rPr>
        <w:t>para generar, poseer y/o administrar la información requerida; para una vez hecho lo anterior, determinar si en el caso se actualiza alguna de las causales de sobreseimiento del recurso de revisión.</w:t>
      </w:r>
    </w:p>
    <w:p w:rsidR="00513799" w:rsidRPr="008D6CE0" w:rsidRDefault="00513799">
      <w:pPr>
        <w:spacing w:line="360" w:lineRule="auto"/>
        <w:ind w:right="51"/>
        <w:jc w:val="both"/>
        <w:rPr>
          <w:rFonts w:ascii="Palatino Linotype" w:eastAsia="Palatino Linotype" w:hAnsi="Palatino Linotype" w:cs="Palatino Linotype"/>
        </w:rPr>
      </w:pPr>
    </w:p>
    <w:p w:rsidR="00513799" w:rsidRPr="008D6CE0" w:rsidRDefault="009B6D69">
      <w:pPr>
        <w:spacing w:line="360" w:lineRule="auto"/>
        <w:ind w:right="51"/>
        <w:jc w:val="both"/>
        <w:rPr>
          <w:rFonts w:ascii="Palatino Linotype" w:eastAsia="Palatino Linotype" w:hAnsi="Palatino Linotype" w:cs="Palatino Linotype"/>
          <w:b/>
        </w:rPr>
      </w:pPr>
      <w:r w:rsidRPr="008D6CE0">
        <w:rPr>
          <w:rFonts w:ascii="Palatino Linotype" w:eastAsia="Palatino Linotype" w:hAnsi="Palatino Linotype" w:cs="Palatino Linotype"/>
          <w:b/>
        </w:rPr>
        <w:t>a. De la naturaleza de la información requerida y la competencia del Sujeto Obligado para generarla, poseerla y administrarla:</w:t>
      </w:r>
    </w:p>
    <w:p w:rsidR="00513799" w:rsidRPr="008D6CE0" w:rsidRDefault="00513799">
      <w:pPr>
        <w:spacing w:line="360" w:lineRule="auto"/>
        <w:ind w:right="51"/>
        <w:jc w:val="both"/>
        <w:rPr>
          <w:rFonts w:ascii="Palatino Linotype" w:eastAsia="Palatino Linotype" w:hAnsi="Palatino Linotype" w:cs="Palatino Linotype"/>
        </w:rPr>
      </w:pPr>
    </w:p>
    <w:p w:rsidR="00513799" w:rsidRPr="008D6CE0" w:rsidRDefault="009B6D69">
      <w:pPr>
        <w:pBdr>
          <w:top w:val="nil"/>
          <w:left w:val="nil"/>
          <w:bottom w:val="nil"/>
          <w:right w:val="nil"/>
          <w:between w:val="nil"/>
        </w:pBdr>
        <w:tabs>
          <w:tab w:val="left" w:pos="360"/>
        </w:tabs>
        <w:spacing w:line="360" w:lineRule="auto"/>
        <w:ind w:right="-93"/>
        <w:jc w:val="both"/>
        <w:rPr>
          <w:rFonts w:ascii="Palatino Linotype" w:eastAsia="Palatino Linotype" w:hAnsi="Palatino Linotype" w:cs="Palatino Linotype"/>
        </w:rPr>
      </w:pPr>
      <w:r w:rsidRPr="008D6CE0">
        <w:rPr>
          <w:rFonts w:ascii="Palatino Linotype" w:eastAsia="Palatino Linotype" w:hAnsi="Palatino Linotype" w:cs="Palatino Linotype"/>
        </w:rPr>
        <w:t>En principio, es de recordar que en las solicitudes de información que dieron origen a los recursos de revisión</w:t>
      </w:r>
      <w:r w:rsidRPr="008D6CE0">
        <w:rPr>
          <w:rFonts w:ascii="Palatino Linotype" w:eastAsia="Palatino Linotype" w:hAnsi="Palatino Linotype" w:cs="Palatino Linotype"/>
          <w:sz w:val="28"/>
          <w:szCs w:val="28"/>
        </w:rPr>
        <w:t xml:space="preserve"> </w:t>
      </w:r>
      <w:r w:rsidRPr="008D6CE0">
        <w:rPr>
          <w:rFonts w:ascii="Palatino Linotype" w:eastAsia="Palatino Linotype" w:hAnsi="Palatino Linotype" w:cs="Palatino Linotype"/>
          <w:b/>
          <w:sz w:val="22"/>
          <w:szCs w:val="22"/>
        </w:rPr>
        <w:t xml:space="preserve">02709/INFOEM/IP/RR/2023, 02711/INFOEM/IP/RR/2023, 02712/INFOEM/IP/RR/2023 </w:t>
      </w:r>
      <w:r w:rsidRPr="008D6CE0">
        <w:rPr>
          <w:rFonts w:ascii="Palatino Linotype" w:eastAsia="Palatino Linotype" w:hAnsi="Palatino Linotype" w:cs="Palatino Linotype"/>
          <w:b/>
        </w:rPr>
        <w:t>y</w:t>
      </w:r>
      <w:r w:rsidRPr="008D6CE0">
        <w:rPr>
          <w:rFonts w:ascii="Palatino Linotype" w:eastAsia="Palatino Linotype" w:hAnsi="Palatino Linotype" w:cs="Palatino Linotype"/>
          <w:b/>
          <w:sz w:val="22"/>
          <w:szCs w:val="22"/>
        </w:rPr>
        <w:t xml:space="preserve"> 02714/INFOEM/IP/RR/2023, </w:t>
      </w:r>
      <w:r w:rsidRPr="008D6CE0">
        <w:rPr>
          <w:rFonts w:ascii="Palatino Linotype" w:eastAsia="Palatino Linotype" w:hAnsi="Palatino Linotype" w:cs="Palatino Linotype"/>
          <w:sz w:val="22"/>
          <w:szCs w:val="22"/>
        </w:rPr>
        <w:t xml:space="preserve">se advierte que el particular requirió del </w:t>
      </w:r>
      <w:r w:rsidRPr="008D6CE0">
        <w:rPr>
          <w:rFonts w:ascii="Palatino Linotype" w:eastAsia="Palatino Linotype" w:hAnsi="Palatino Linotype" w:cs="Palatino Linotype"/>
          <w:b/>
          <w:sz w:val="22"/>
          <w:szCs w:val="22"/>
        </w:rPr>
        <w:t xml:space="preserve">Sujeto Obligado </w:t>
      </w:r>
      <w:r w:rsidRPr="008D6CE0">
        <w:rPr>
          <w:rFonts w:ascii="Palatino Linotype" w:eastAsia="Palatino Linotype" w:hAnsi="Palatino Linotype" w:cs="Palatino Linotype"/>
          <w:sz w:val="22"/>
          <w:szCs w:val="22"/>
        </w:rPr>
        <w:t>l</w:t>
      </w:r>
      <w:r w:rsidRPr="008D6CE0">
        <w:rPr>
          <w:rFonts w:ascii="Palatino Linotype" w:eastAsia="Palatino Linotype" w:hAnsi="Palatino Linotype" w:cs="Palatino Linotype"/>
        </w:rPr>
        <w:t>o siguiente:</w:t>
      </w:r>
    </w:p>
    <w:p w:rsidR="00513799" w:rsidRPr="008D6CE0" w:rsidRDefault="0051379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rPr>
      </w:pPr>
    </w:p>
    <w:p w:rsidR="00513799" w:rsidRPr="008D6CE0" w:rsidRDefault="009B6D6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rPr>
      </w:pPr>
      <w:r w:rsidRPr="008D6CE0">
        <w:rPr>
          <w:rFonts w:ascii="Palatino Linotype" w:eastAsia="Palatino Linotype" w:hAnsi="Palatino Linotype" w:cs="Palatino Linotype"/>
        </w:rPr>
        <w:t>De la Junta Distrital número 27 con cabecera en Valle de Chalco Solidaridad:</w:t>
      </w:r>
    </w:p>
    <w:p w:rsidR="00513799" w:rsidRPr="008D6CE0" w:rsidRDefault="0051379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14"/>
          <w:szCs w:val="14"/>
        </w:rPr>
      </w:pPr>
    </w:p>
    <w:p w:rsidR="00513799" w:rsidRPr="008D6CE0" w:rsidRDefault="009B6D69">
      <w:pPr>
        <w:numPr>
          <w:ilvl w:val="0"/>
          <w:numId w:val="19"/>
        </w:num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Respecto del mes de marzo de dos mil veintitrés; </w:t>
      </w:r>
      <w:r w:rsidRPr="008D6CE0">
        <w:rPr>
          <w:rFonts w:ascii="Palatino Linotype" w:eastAsia="Palatino Linotype" w:hAnsi="Palatino Linotype" w:cs="Palatino Linotype"/>
          <w:b/>
        </w:rPr>
        <w:t>las circulares recibidas y oficios recibidos y remitidos.</w:t>
      </w:r>
    </w:p>
    <w:p w:rsidR="00513799" w:rsidRPr="008D6CE0" w:rsidRDefault="0051379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rPr>
      </w:pPr>
    </w:p>
    <w:p w:rsidR="00513799" w:rsidRPr="008D6CE0" w:rsidRDefault="009B6D6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rPr>
      </w:pPr>
      <w:r w:rsidRPr="008D6CE0">
        <w:rPr>
          <w:rFonts w:ascii="Palatino Linotype" w:eastAsia="Palatino Linotype" w:hAnsi="Palatino Linotype" w:cs="Palatino Linotype"/>
        </w:rPr>
        <w:t>Del Consejo Distrital número 27 con cabecera en Valle de Chalco Solidaridad:</w:t>
      </w:r>
    </w:p>
    <w:p w:rsidR="00513799" w:rsidRPr="008D6CE0" w:rsidRDefault="0051379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rPr>
      </w:pPr>
    </w:p>
    <w:p w:rsidR="00513799" w:rsidRPr="008D6CE0" w:rsidRDefault="009B6D69">
      <w:pPr>
        <w:numPr>
          <w:ilvl w:val="0"/>
          <w:numId w:val="19"/>
        </w:num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rPr>
      </w:pPr>
      <w:r w:rsidRPr="008D6CE0">
        <w:rPr>
          <w:rFonts w:ascii="Palatino Linotype" w:eastAsia="Palatino Linotype" w:hAnsi="Palatino Linotype" w:cs="Palatino Linotype"/>
        </w:rPr>
        <w:t>El Acta de la Sesión del proceso electoral del dos mil veintitrés del mes de marzo.</w:t>
      </w:r>
    </w:p>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sz w:val="12"/>
          <w:szCs w:val="12"/>
        </w:rPr>
      </w:pPr>
    </w:p>
    <w:p w:rsidR="00513799" w:rsidRPr="008D6CE0" w:rsidRDefault="009B6D6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De esta manera, atendiendo la naturaleza de la información solicitada es dable precisar que esta versa sobre documentos, en este caso, sobre </w:t>
      </w:r>
      <w:r w:rsidRPr="008D6CE0">
        <w:rPr>
          <w:rFonts w:ascii="Palatino Linotype" w:eastAsia="Palatino Linotype" w:hAnsi="Palatino Linotype" w:cs="Palatino Linotype"/>
          <w:b/>
        </w:rPr>
        <w:t>oficios y circulares</w:t>
      </w:r>
      <w:r w:rsidRPr="008D6CE0">
        <w:rPr>
          <w:rFonts w:ascii="Palatino Linotype" w:eastAsia="Palatino Linotype" w:hAnsi="Palatino Linotype" w:cs="Palatino Linotype"/>
        </w:rPr>
        <w:t xml:space="preserve">; </w:t>
      </w:r>
      <w:r w:rsidRPr="008D6CE0">
        <w:rPr>
          <w:rFonts w:ascii="Palatino Linotype" w:eastAsia="Palatino Linotype" w:hAnsi="Palatino Linotype" w:cs="Palatino Linotype"/>
          <w:b/>
        </w:rPr>
        <w:t>entendiéndose por los primeros</w:t>
      </w:r>
      <w:r w:rsidRPr="008D6CE0">
        <w:rPr>
          <w:rFonts w:ascii="Palatino Linotype" w:eastAsia="Palatino Linotype" w:hAnsi="Palatino Linotype" w:cs="Palatino Linotype"/>
        </w:rPr>
        <w:t xml:space="preserve">, los medios de comunicación formal que se utilizan para tratar asuntos de índole oficial; en otras palabras, documentos a través de los cuales se inicia una gestión, se informa de un hecho relevante, regulariza una situación, transmite órdenes, lineamientos o instrucciones, o trata asuntos específicos relacionados con personas físicas o morales fuera del sector público en el marco de sus actuaciones; </w:t>
      </w:r>
      <w:r w:rsidRPr="008D6CE0">
        <w:rPr>
          <w:rFonts w:ascii="Palatino Linotype" w:eastAsia="Palatino Linotype" w:hAnsi="Palatino Linotype" w:cs="Palatino Linotype"/>
          <w:b/>
        </w:rPr>
        <w:t>y, por los segundos,</w:t>
      </w:r>
      <w:r w:rsidRPr="008D6CE0">
        <w:rPr>
          <w:rFonts w:ascii="Palatino Linotype" w:eastAsia="Palatino Linotype" w:hAnsi="Palatino Linotype" w:cs="Palatino Linotype"/>
        </w:rPr>
        <w:t xml:space="preserve"> a la comunicación formal que se dirige simultáneamente a varios destinatarios de unidades administrativas por ser de interés general y por regular aspectos diversos de la administración pública, asimismo transmite acuerdos, instrucciones, reglas, procedimientos, informes, avisos, recomendaciones, decisiones e interpretaciones de normas, con la finalidad de ratificar o implementar nuevos cursos de acción o para continuar el desarrollo de determinados procesos administrativos, documentos cuya observancia es general y la información que transmite fluye en línea horizontal o vertical descendente.</w:t>
      </w:r>
    </w:p>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513799" w:rsidRPr="008D6CE0" w:rsidRDefault="009B6D6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Señalado lo anterior, de conformidad con la normatividad que regula al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se tiene que conforme el Código Electoral del Estado de México vigente, conforme el artículo 205, en cada uno de los distritos electorales el Instituto Electoral del Estado de México contará con los siguientes órganos, quienes tendrán su sede en la cabecera de cada uno de los distritos electorales:</w:t>
      </w:r>
    </w:p>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513799" w:rsidRPr="008D6CE0" w:rsidRDefault="009B6D69">
      <w:pPr>
        <w:numPr>
          <w:ilvl w:val="0"/>
          <w:numId w:val="15"/>
        </w:num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6CE0">
        <w:rPr>
          <w:rFonts w:ascii="Palatino Linotype" w:eastAsia="Palatino Linotype" w:hAnsi="Palatino Linotype" w:cs="Palatino Linotype"/>
        </w:rPr>
        <w:t>Junta Distrital</w:t>
      </w:r>
    </w:p>
    <w:p w:rsidR="00513799" w:rsidRPr="008D6CE0" w:rsidRDefault="009B6D69">
      <w:pPr>
        <w:numPr>
          <w:ilvl w:val="0"/>
          <w:numId w:val="15"/>
        </w:num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6CE0">
        <w:rPr>
          <w:rFonts w:ascii="Palatino Linotype" w:eastAsia="Palatino Linotype" w:hAnsi="Palatino Linotype" w:cs="Palatino Linotype"/>
        </w:rPr>
        <w:t>Consejo Distrital.</w:t>
      </w:r>
    </w:p>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513799" w:rsidRPr="008D6CE0" w:rsidRDefault="009B6D6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6CE0">
        <w:rPr>
          <w:rFonts w:ascii="Palatino Linotype" w:eastAsia="Palatino Linotype" w:hAnsi="Palatino Linotype" w:cs="Palatino Linotype"/>
        </w:rPr>
        <w:t>Asimismo, para entender la naturaleza de dichos órganos distritales conviene traer a contexto el contenido de los artículos 206, 207, primer párrafo, 208, primer párrafo y 2010 del Código de mérito, mismos que a la letra indican lo siguiente:</w:t>
      </w:r>
    </w:p>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513799" w:rsidRPr="008D6CE0" w:rsidRDefault="009B6D69">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 xml:space="preserve">“Artículo 206. </w:t>
      </w:r>
      <w:r w:rsidRPr="008D6CE0">
        <w:rPr>
          <w:rFonts w:ascii="Palatino Linotype" w:eastAsia="Palatino Linotype" w:hAnsi="Palatino Linotype" w:cs="Palatino Linotype"/>
          <w:b/>
          <w:i/>
          <w:sz w:val="22"/>
          <w:szCs w:val="22"/>
        </w:rPr>
        <w:t>Las Juntas Distritales son órganos temporales que se integran para cada proceso electoral ordinario, por un vocal Ejecutivo, un vocal de Organización Electoral y un Vocal de Capacitación</w:t>
      </w:r>
      <w:r w:rsidRPr="008D6CE0">
        <w:rPr>
          <w:rFonts w:ascii="Palatino Linotype" w:eastAsia="Palatino Linotype" w:hAnsi="Palatino Linotype" w:cs="Palatino Linotype"/>
          <w:i/>
          <w:sz w:val="22"/>
          <w:szCs w:val="22"/>
        </w:rPr>
        <w:t xml:space="preserve">.” </w:t>
      </w:r>
    </w:p>
    <w:p w:rsidR="00513799" w:rsidRPr="008D6CE0" w:rsidRDefault="00513799">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p>
    <w:p w:rsidR="00513799" w:rsidRPr="008D6CE0" w:rsidRDefault="009B6D69">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 xml:space="preserve">“Artículo 207. </w:t>
      </w:r>
      <w:r w:rsidRPr="008D6CE0">
        <w:rPr>
          <w:rFonts w:ascii="Palatino Linotype" w:eastAsia="Palatino Linotype" w:hAnsi="Palatino Linotype" w:cs="Palatino Linotype"/>
          <w:b/>
          <w:i/>
          <w:sz w:val="22"/>
          <w:szCs w:val="22"/>
        </w:rPr>
        <w:t xml:space="preserve">Las Juntas sesionarán por lo menos una vez al mes, durante el proceso electoral </w:t>
      </w:r>
      <w:r w:rsidRPr="008D6CE0">
        <w:rPr>
          <w:rFonts w:ascii="Palatino Linotype" w:eastAsia="Palatino Linotype" w:hAnsi="Palatino Linotype" w:cs="Palatino Linotype"/>
          <w:i/>
          <w:sz w:val="22"/>
          <w:szCs w:val="22"/>
        </w:rPr>
        <w:t>y tendrán, en su respectivo ámbito, las siguientes atribuciones: […]”</w:t>
      </w:r>
    </w:p>
    <w:p w:rsidR="00513799" w:rsidRPr="008D6CE0" w:rsidRDefault="00513799">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p>
    <w:p w:rsidR="00513799" w:rsidRPr="008D6CE0" w:rsidRDefault="009B6D69">
      <w:pPr>
        <w:spacing w:line="276" w:lineRule="auto"/>
        <w:ind w:left="567" w:right="616"/>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 xml:space="preserve">“Artículo 208. </w:t>
      </w:r>
      <w:r w:rsidRPr="008D6CE0">
        <w:rPr>
          <w:rFonts w:ascii="Palatino Linotype" w:eastAsia="Palatino Linotype" w:hAnsi="Palatino Linotype" w:cs="Palatino Linotype"/>
          <w:b/>
          <w:i/>
          <w:sz w:val="22"/>
          <w:szCs w:val="22"/>
        </w:rPr>
        <w:t>Los consejos distritales electorales funcionarán durante el proceso para la elección de diputados y para la de Gobernador del Estado</w:t>
      </w:r>
      <w:r w:rsidRPr="008D6CE0">
        <w:rPr>
          <w:rFonts w:ascii="Palatino Linotype" w:eastAsia="Palatino Linotype" w:hAnsi="Palatino Linotype" w:cs="Palatino Linotype"/>
          <w:i/>
          <w:sz w:val="22"/>
          <w:szCs w:val="22"/>
        </w:rPr>
        <w:t>, y se integrarán con los siguientes miembros:</w:t>
      </w:r>
    </w:p>
    <w:p w:rsidR="00513799" w:rsidRPr="008D6CE0" w:rsidRDefault="00513799">
      <w:pPr>
        <w:spacing w:line="276" w:lineRule="auto"/>
        <w:ind w:left="567" w:right="616"/>
        <w:jc w:val="both"/>
        <w:rPr>
          <w:rFonts w:ascii="Palatino Linotype" w:eastAsia="Palatino Linotype" w:hAnsi="Palatino Linotype" w:cs="Palatino Linotype"/>
          <w:i/>
          <w:sz w:val="22"/>
          <w:szCs w:val="22"/>
        </w:rPr>
      </w:pPr>
    </w:p>
    <w:p w:rsidR="00513799" w:rsidRPr="008D6CE0" w:rsidRDefault="009B6D69">
      <w:pPr>
        <w:spacing w:line="276" w:lineRule="auto"/>
        <w:ind w:left="567" w:right="616"/>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 xml:space="preserve">I. Dos Consejeros que serán el Vocal Ejecutivo y el Vocal de Organización Electoral de la Junta Distrital correspondiente. Fungirá como presidente del Consejo el Vocal Ejecutivo con derecho a voz y voto y, en caso de empate, con voto de calidad; y como secretario del Consejo, el Vocal de Organización Electoral, con voz y sin voto, quien auxiliará al presidente en sus funciones y lo suplirá en sus ausencias. </w:t>
      </w:r>
    </w:p>
    <w:p w:rsidR="00513799" w:rsidRPr="008D6CE0" w:rsidRDefault="00513799">
      <w:pPr>
        <w:spacing w:line="276" w:lineRule="auto"/>
        <w:ind w:left="567" w:right="616"/>
        <w:jc w:val="both"/>
        <w:rPr>
          <w:rFonts w:ascii="Palatino Linotype" w:eastAsia="Palatino Linotype" w:hAnsi="Palatino Linotype" w:cs="Palatino Linotype"/>
          <w:i/>
          <w:sz w:val="22"/>
          <w:szCs w:val="22"/>
        </w:rPr>
      </w:pPr>
    </w:p>
    <w:p w:rsidR="00513799" w:rsidRPr="008D6CE0" w:rsidRDefault="009B6D69">
      <w:pPr>
        <w:spacing w:line="276" w:lineRule="auto"/>
        <w:ind w:left="567" w:right="616"/>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 xml:space="preserve">El Secretario del Consejo Distrital será suplido en sus ausencias temporales por el funcionario que designe el propio Consejo Distrital. </w:t>
      </w:r>
    </w:p>
    <w:p w:rsidR="00513799" w:rsidRPr="008D6CE0" w:rsidRDefault="009B6D69">
      <w:pPr>
        <w:spacing w:line="276" w:lineRule="auto"/>
        <w:ind w:left="567" w:right="616"/>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 xml:space="preserve">II. Seis Consejeros Electorales, con voz y voto, electos en los términos señalados en este Código. </w:t>
      </w:r>
    </w:p>
    <w:p w:rsidR="00513799" w:rsidRPr="008D6CE0" w:rsidRDefault="00513799">
      <w:pPr>
        <w:spacing w:line="276" w:lineRule="auto"/>
        <w:ind w:left="567" w:right="616"/>
        <w:jc w:val="both"/>
        <w:rPr>
          <w:rFonts w:ascii="Palatino Linotype" w:eastAsia="Palatino Linotype" w:hAnsi="Palatino Linotype" w:cs="Palatino Linotype"/>
          <w:i/>
          <w:sz w:val="22"/>
          <w:szCs w:val="22"/>
        </w:rPr>
      </w:pPr>
    </w:p>
    <w:p w:rsidR="00513799" w:rsidRPr="008D6CE0" w:rsidRDefault="009B6D69">
      <w:pPr>
        <w:spacing w:line="276" w:lineRule="auto"/>
        <w:ind w:left="567" w:right="616"/>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III. Un representante de cada uno de los partidos políticos con registro, quienes tendrán derecho a voz y sin voto.”</w:t>
      </w:r>
    </w:p>
    <w:p w:rsidR="00513799" w:rsidRPr="008D6CE0" w:rsidRDefault="00513799">
      <w:pPr>
        <w:spacing w:line="276" w:lineRule="auto"/>
        <w:ind w:left="567" w:right="616"/>
        <w:jc w:val="both"/>
        <w:rPr>
          <w:rFonts w:ascii="Palatino Linotype" w:eastAsia="Palatino Linotype" w:hAnsi="Palatino Linotype" w:cs="Palatino Linotype"/>
          <w:i/>
          <w:sz w:val="22"/>
          <w:szCs w:val="22"/>
        </w:rPr>
      </w:pPr>
    </w:p>
    <w:p w:rsidR="00513799" w:rsidRPr="008D6CE0" w:rsidRDefault="009B6D69">
      <w:pPr>
        <w:spacing w:line="276" w:lineRule="auto"/>
        <w:ind w:left="567" w:right="616"/>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 xml:space="preserve">“Artículo 210.- </w:t>
      </w:r>
      <w:r w:rsidRPr="008D6CE0">
        <w:rPr>
          <w:rFonts w:ascii="Palatino Linotype" w:eastAsia="Palatino Linotype" w:hAnsi="Palatino Linotype" w:cs="Palatino Linotype"/>
          <w:b/>
          <w:i/>
          <w:sz w:val="22"/>
          <w:szCs w:val="22"/>
        </w:rPr>
        <w:t>Para las elecciones de Gobernador del Estado y diputados, los Consejos Distritales iniciarán sus sesiones a más tardar dentro de la segunda semana del mes de enero del año de la elección</w:t>
      </w:r>
      <w:r w:rsidRPr="008D6CE0">
        <w:rPr>
          <w:rFonts w:ascii="Palatino Linotype" w:eastAsia="Palatino Linotype" w:hAnsi="Palatino Linotype" w:cs="Palatino Linotype"/>
          <w:i/>
          <w:sz w:val="22"/>
          <w:szCs w:val="22"/>
        </w:rPr>
        <w:t xml:space="preserve">. </w:t>
      </w:r>
    </w:p>
    <w:p w:rsidR="00513799" w:rsidRPr="008D6CE0" w:rsidRDefault="00513799">
      <w:pPr>
        <w:spacing w:line="276" w:lineRule="auto"/>
        <w:ind w:left="567" w:right="616"/>
        <w:jc w:val="both"/>
        <w:rPr>
          <w:rFonts w:ascii="Palatino Linotype" w:eastAsia="Palatino Linotype" w:hAnsi="Palatino Linotype" w:cs="Palatino Linotype"/>
          <w:i/>
          <w:sz w:val="22"/>
          <w:szCs w:val="22"/>
        </w:rPr>
      </w:pPr>
    </w:p>
    <w:p w:rsidR="00513799" w:rsidRPr="008D6CE0" w:rsidRDefault="009B6D69">
      <w:pPr>
        <w:spacing w:line="276" w:lineRule="auto"/>
        <w:ind w:left="567" w:right="616"/>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A partir de su instalación y hasta la conclusión del proceso, los Consejos Distritales sesionarán por lo menos una vez al mes</w:t>
      </w:r>
      <w:r w:rsidRPr="008D6CE0">
        <w:rPr>
          <w:rFonts w:ascii="Palatino Linotype" w:eastAsia="Palatino Linotype" w:hAnsi="Palatino Linotype" w:cs="Palatino Linotype"/>
          <w:i/>
          <w:sz w:val="22"/>
          <w:szCs w:val="22"/>
        </w:rPr>
        <w:t xml:space="preserve">.” </w:t>
      </w:r>
    </w:p>
    <w:p w:rsidR="00513799" w:rsidRPr="008D6CE0" w:rsidRDefault="00513799">
      <w:pPr>
        <w:spacing w:line="276" w:lineRule="auto"/>
        <w:ind w:left="567" w:right="616"/>
        <w:jc w:val="both"/>
        <w:rPr>
          <w:rFonts w:ascii="Palatino Linotype" w:eastAsia="Palatino Linotype" w:hAnsi="Palatino Linotype" w:cs="Palatino Linotype"/>
          <w:i/>
          <w:sz w:val="22"/>
          <w:szCs w:val="22"/>
        </w:rPr>
      </w:pPr>
    </w:p>
    <w:p w:rsidR="00513799" w:rsidRPr="008D6CE0" w:rsidRDefault="009B6D69">
      <w:pPr>
        <w:spacing w:line="276" w:lineRule="auto"/>
        <w:ind w:left="567" w:right="616"/>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 xml:space="preserve">“Artículo 212. </w:t>
      </w:r>
      <w:r w:rsidRPr="008D6CE0">
        <w:rPr>
          <w:rFonts w:ascii="Palatino Linotype" w:eastAsia="Palatino Linotype" w:hAnsi="Palatino Linotype" w:cs="Palatino Linotype"/>
          <w:b/>
          <w:i/>
          <w:sz w:val="22"/>
          <w:szCs w:val="22"/>
        </w:rPr>
        <w:t>Los consejos distritales electorales tienen las siguientes atribuciones</w:t>
      </w:r>
      <w:r w:rsidRPr="008D6CE0">
        <w:rPr>
          <w:rFonts w:ascii="Palatino Linotype" w:eastAsia="Palatino Linotype" w:hAnsi="Palatino Linotype" w:cs="Palatino Linotype"/>
          <w:i/>
          <w:sz w:val="22"/>
          <w:szCs w:val="22"/>
        </w:rPr>
        <w:t>:</w:t>
      </w:r>
    </w:p>
    <w:p w:rsidR="00513799" w:rsidRPr="008D6CE0" w:rsidRDefault="009B6D69">
      <w:pPr>
        <w:spacing w:line="276" w:lineRule="auto"/>
        <w:ind w:left="567" w:right="616"/>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w:t>
      </w:r>
    </w:p>
    <w:p w:rsidR="00513799" w:rsidRPr="008D6CE0" w:rsidRDefault="009B6D69">
      <w:pPr>
        <w:spacing w:line="276" w:lineRule="auto"/>
        <w:ind w:left="567" w:right="616"/>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 xml:space="preserve">XIII. </w:t>
      </w:r>
      <w:r w:rsidRPr="008D6CE0">
        <w:rPr>
          <w:rFonts w:ascii="Palatino Linotype" w:eastAsia="Palatino Linotype" w:hAnsi="Palatino Linotype" w:cs="Palatino Linotype"/>
          <w:b/>
          <w:i/>
          <w:sz w:val="22"/>
          <w:szCs w:val="22"/>
        </w:rPr>
        <w:t>Dejar constancia de cada sesión, en las actas correspondientes</w:t>
      </w:r>
      <w:r w:rsidRPr="008D6CE0">
        <w:rPr>
          <w:rFonts w:ascii="Palatino Linotype" w:eastAsia="Palatino Linotype" w:hAnsi="Palatino Linotype" w:cs="Palatino Linotype"/>
          <w:i/>
          <w:sz w:val="22"/>
          <w:szCs w:val="22"/>
        </w:rPr>
        <w:t>. Una vez aprobadas, se entregará copia de cada acta a los integrantes del Consejo Distrital enviándose una de éstas al Consejo General.”</w:t>
      </w:r>
    </w:p>
    <w:p w:rsidR="00513799" w:rsidRPr="008D6CE0" w:rsidRDefault="00513799">
      <w:pPr>
        <w:spacing w:line="276" w:lineRule="auto"/>
        <w:ind w:left="567" w:right="616"/>
        <w:jc w:val="both"/>
        <w:rPr>
          <w:rFonts w:ascii="Palatino Linotype" w:eastAsia="Palatino Linotype" w:hAnsi="Palatino Linotype" w:cs="Palatino Linotype"/>
          <w:i/>
          <w:sz w:val="22"/>
          <w:szCs w:val="22"/>
        </w:rPr>
      </w:pPr>
    </w:p>
    <w:p w:rsidR="00513799" w:rsidRPr="008D6CE0" w:rsidRDefault="009B6D69">
      <w:pPr>
        <w:spacing w:line="276" w:lineRule="auto"/>
        <w:ind w:left="567" w:right="616"/>
        <w:jc w:val="right"/>
        <w:rPr>
          <w:rFonts w:ascii="Palatino Linotype" w:eastAsia="Palatino Linotype" w:hAnsi="Palatino Linotype" w:cs="Palatino Linotype"/>
        </w:rPr>
      </w:pPr>
      <w:r w:rsidRPr="008D6CE0">
        <w:rPr>
          <w:rFonts w:ascii="Palatino Linotype" w:eastAsia="Palatino Linotype" w:hAnsi="Palatino Linotype" w:cs="Palatino Linotype"/>
          <w:i/>
          <w:sz w:val="22"/>
          <w:szCs w:val="22"/>
        </w:rPr>
        <w:t>(Énfasis añadido)</w:t>
      </w:r>
      <w:r w:rsidRPr="008D6CE0">
        <w:rPr>
          <w:rFonts w:ascii="Palatino Linotype" w:eastAsia="Palatino Linotype" w:hAnsi="Palatino Linotype" w:cs="Palatino Linotype"/>
        </w:rPr>
        <w:br/>
      </w:r>
    </w:p>
    <w:p w:rsidR="00513799" w:rsidRPr="008D6CE0" w:rsidRDefault="009B6D6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6CE0">
        <w:rPr>
          <w:rFonts w:ascii="Palatino Linotype" w:eastAsia="Palatino Linotype" w:hAnsi="Palatino Linotype" w:cs="Palatino Linotype"/>
        </w:rPr>
        <w:t>De los numerales transcritos, se tiene que las Juntas Distritales son órganos temporales que se integran para cada proceso electoral ordinario, por un vocal Ejecutivo, un vocal de Organización Electoral y un Vocal de Capacitación, mismas que sesionarán por lo menos una vez al mes durante el proceso electoral.</w:t>
      </w:r>
    </w:p>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513799" w:rsidRPr="008D6CE0" w:rsidRDefault="009B6D6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Por su parte, los consejos distritales electorales se integran por dos consejeros que serán el vocal ejecutivo y el vocal de organización electoral de la Junta Distrital correspondiente, teniendo la calidad de presidente del Consejo el Vocal Ejecutivo y como Secretario del Consejo el Vocal de organización electoral; dichos consejos distritales funcionarán durante el proceso para la elección de diputados y para la de Gobernador del Estado, los cuales iniciarán sus sesiones a más tardar dentro de la segunda semana del mes de enero del año de la Elección; por lo que, a partir de su instalación y hasta la conclusión del proceso, </w:t>
      </w:r>
      <w:r w:rsidRPr="008D6CE0">
        <w:rPr>
          <w:rFonts w:ascii="Palatino Linotype" w:eastAsia="Palatino Linotype" w:hAnsi="Palatino Linotype" w:cs="Palatino Linotype"/>
          <w:b/>
          <w:u w:val="single"/>
        </w:rPr>
        <w:t>los Consejos Distritales sesionarán por lo menos una vez al mes; y, tienen dentro de sus atribuciones, dejar constancia de cada sesión en las actas correspondientes.</w:t>
      </w:r>
    </w:p>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En este punto, sirve agregar que, los anexos a documentos, como lo es, en el caso de las circulares, oficios y actas requeridas por el particular, se consideran parte integral de los mismos.</w:t>
      </w:r>
    </w:p>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Por lo que, ante solicitudes de información relacionadas con documentos que incluyen anexos, los sujetos obligados se encuentran constreñidos a entregarlos; con excepción de aquellos casos en que el solicitante manifieste expresamente su interés de acceder únicamente al documento principal.</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Robustece lo anterior lo plasmado en el criterio orientador número 17/17 emitido por el Instituto Nacional de Transparencia, Acceso a la Información y Protección de Datos Personales, INAI, que lleva por rubro y texto lo que a continuación se transcribe:</w:t>
      </w:r>
    </w:p>
    <w:p w:rsidR="00513799" w:rsidRPr="008D6CE0" w:rsidRDefault="00513799">
      <w:pPr>
        <w:spacing w:line="276" w:lineRule="auto"/>
        <w:ind w:left="567" w:right="616"/>
        <w:jc w:val="both"/>
        <w:rPr>
          <w:rFonts w:ascii="Palatino Linotype" w:eastAsia="Palatino Linotype" w:hAnsi="Palatino Linotype" w:cs="Palatino Linotype"/>
          <w:b/>
          <w:i/>
          <w:sz w:val="22"/>
          <w:szCs w:val="22"/>
        </w:rPr>
      </w:pPr>
    </w:p>
    <w:p w:rsidR="00513799" w:rsidRPr="008D6CE0" w:rsidRDefault="009B6D69">
      <w:pPr>
        <w:spacing w:line="276" w:lineRule="auto"/>
        <w:ind w:left="567" w:right="616"/>
        <w:jc w:val="both"/>
        <w:rPr>
          <w:rFonts w:ascii="Palatino Linotype" w:eastAsia="Palatino Linotype" w:hAnsi="Palatino Linotype" w:cs="Palatino Linotype"/>
          <w:b/>
          <w:i/>
          <w:sz w:val="22"/>
          <w:szCs w:val="22"/>
        </w:rPr>
      </w:pPr>
      <w:r w:rsidRPr="008D6CE0">
        <w:rPr>
          <w:rFonts w:ascii="Palatino Linotype" w:eastAsia="Palatino Linotype" w:hAnsi="Palatino Linotype" w:cs="Palatino Linotype"/>
          <w:b/>
          <w:i/>
          <w:sz w:val="22"/>
          <w:szCs w:val="22"/>
        </w:rPr>
        <w:t xml:space="preserve">“Anexos de los documentos solicitados. </w:t>
      </w:r>
      <w:r w:rsidRPr="008D6CE0">
        <w:rPr>
          <w:rFonts w:ascii="Palatino Linotype" w:eastAsia="Palatino Linotype" w:hAnsi="Palatino Linotype" w:cs="Palatino Linotype"/>
          <w:i/>
          <w:sz w:val="22"/>
          <w:szCs w:val="22"/>
        </w:rPr>
        <w:t>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p>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513799" w:rsidRPr="008D6CE0" w:rsidRDefault="009B6D6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6CE0">
        <w:rPr>
          <w:rFonts w:ascii="Palatino Linotype" w:eastAsia="Palatino Linotype" w:hAnsi="Palatino Linotype" w:cs="Palatino Linotype"/>
        </w:rPr>
        <w:t>Precisado lo anterior, en el caso el particular requirió la información precisada, respecto de los órganos distritales del distrito de Valle de Chalco; por lo que, atendiendo que el Estado de México se conforma por 45 Distritos Electorales, el Distrito Electoral 27, corresponde a Valle de Chalco Solidaridad.</w:t>
      </w:r>
    </w:p>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513799" w:rsidRPr="008D6CE0" w:rsidRDefault="009B6D6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6CE0">
        <w:rPr>
          <w:rFonts w:ascii="Palatino Linotype" w:eastAsia="Palatino Linotype" w:hAnsi="Palatino Linotype" w:cs="Palatino Linotype"/>
        </w:rPr>
        <w:t>En ese sentido, se tiene que los oficios, circulares y acta a que hace alusión el particular en sus solicitudes es respecto de la Junta y Consejo Distritales Electorales No. 27, con cabecera en Valle de Chalco Solidaridad.</w:t>
      </w:r>
    </w:p>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513799" w:rsidRPr="008D6CE0" w:rsidRDefault="009B6D6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6CE0">
        <w:rPr>
          <w:rFonts w:ascii="Palatino Linotype" w:eastAsia="Palatino Linotype" w:hAnsi="Palatino Linotype" w:cs="Palatino Linotype"/>
        </w:rPr>
        <w:t>De esta manera, retomando el análisis de los órganos distritales de mérito, por ende, se colige que el Distrito Electoral 27 con cabecera en Valle de Chalco Solidaridad cuenta con una Junta Distrital y un Consejo Distrital, y por lo que corresponde a este último, dentro de sus atribuciones tiene llevar a cabo sesiones desde su instalación, por lo menos una vez al mes, dejando constancia de las mismas mediante el acta que al efecto levante.</w:t>
      </w:r>
    </w:p>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513799" w:rsidRPr="008D6CE0" w:rsidRDefault="009B6D6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De esta manera, es que en el caso la información requerida y remitida por el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xml:space="preserve"> en efecto corresponde a la naturaleza y a las atribuciones que tiene el mismo para poseerla, generarla y/o administrarla; situación que incluso se corrobora con las respuestas e informes justificados, pues dentro de las autoridades que se pronunciaron respecto de la misma, se encuentra la Vocal de Organización de la Junta Distrital No. 27 con sede en Valle de Chalco Solidaridad.</w:t>
      </w:r>
    </w:p>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513799" w:rsidRPr="008D6CE0" w:rsidRDefault="009B6D6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De ahí que, en el caso se advierte que el Titular de la Unidad de Transparencia del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xml:space="preserve"> turnó las solicitudes de información al área competente para conocer de los oficios, circulares y actas de sesión requeridos por el particular respecto de la Junta Distrital y el Consejo Distrital No. 27 con cabecera en Valle de Chalco Solidaridad, pues dicha autoridad conoce de ambos órganos distritales. </w:t>
      </w:r>
    </w:p>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513799" w:rsidRPr="008D6CE0" w:rsidRDefault="009B6D6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6CE0">
        <w:rPr>
          <w:rFonts w:ascii="Palatino Linotype" w:eastAsia="Palatino Linotype" w:hAnsi="Palatino Linotype" w:cs="Palatino Linotype"/>
        </w:rPr>
        <w:t>Se afirma lo anterior, pues como se desprende de los numerales transcritos, la integración del Consejo Distrital, se conforma por dos consejeros, que serán el Vocal Ejecutivo y el Vocal de Organización Electoral de la Junta Distrital correspondiente.</w:t>
      </w:r>
    </w:p>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513799" w:rsidRPr="008D6CE0" w:rsidRDefault="009B6D6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Por lo tanto, al haberse proporcionado la información requerida por la unidad administrativa competente del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es que en el caso se cumplió con el requisito de turnar las solicitudes de información a todas las Áreas competentes que cuenten con la información o deban tenerla de acuerdo a sus facultades, competencias y funciones, con el objeto de que realicen una búsqueda exhaustiva y razonable de la información solicitada, tan es así que el área competente proporcionó la misma atendiendo cada requerimiento del particular.</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pBdr>
          <w:top w:val="nil"/>
          <w:left w:val="nil"/>
          <w:bottom w:val="nil"/>
          <w:right w:val="nil"/>
          <w:between w:val="nil"/>
        </w:pBdr>
        <w:spacing w:line="360" w:lineRule="auto"/>
        <w:jc w:val="both"/>
      </w:pPr>
      <w:r w:rsidRPr="008D6CE0">
        <w:rPr>
          <w:rFonts w:ascii="Palatino Linotype" w:eastAsia="Palatino Linotype" w:hAnsi="Palatino Linotype" w:cs="Palatino Linotype"/>
        </w:rPr>
        <w:t>A mayor abundamiento,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rsidR="00513799" w:rsidRPr="008D6CE0" w:rsidRDefault="00513799">
      <w:pPr>
        <w:spacing w:line="360" w:lineRule="auto"/>
      </w:pPr>
    </w:p>
    <w:p w:rsidR="00513799" w:rsidRPr="008D6CE0" w:rsidRDefault="009B6D69">
      <w:pPr>
        <w:numPr>
          <w:ilvl w:val="0"/>
          <w:numId w:val="20"/>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8D6CE0">
        <w:rPr>
          <w:rFonts w:ascii="Palatino Linotype" w:eastAsia="Palatino Linotype" w:hAnsi="Palatino Linotype" w:cs="Palatino Linotype"/>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rsidR="00513799" w:rsidRPr="008D6CE0" w:rsidRDefault="00513799">
      <w:pPr>
        <w:pBdr>
          <w:top w:val="nil"/>
          <w:left w:val="nil"/>
          <w:bottom w:val="nil"/>
          <w:right w:val="nil"/>
          <w:between w:val="nil"/>
        </w:pBdr>
        <w:spacing w:line="360" w:lineRule="auto"/>
        <w:ind w:left="360"/>
        <w:jc w:val="both"/>
        <w:rPr>
          <w:rFonts w:ascii="Palatino Linotype" w:eastAsia="Palatino Linotype" w:hAnsi="Palatino Linotype" w:cs="Palatino Linotype"/>
          <w:sz w:val="22"/>
          <w:szCs w:val="22"/>
        </w:rPr>
      </w:pPr>
    </w:p>
    <w:p w:rsidR="00513799" w:rsidRPr="008D6CE0" w:rsidRDefault="009B6D69">
      <w:pPr>
        <w:numPr>
          <w:ilvl w:val="0"/>
          <w:numId w:val="20"/>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8D6CE0">
        <w:rPr>
          <w:rFonts w:ascii="Palatino Linotype" w:eastAsia="Palatino Linotype" w:hAnsi="Palatino Linotype" w:cs="Palatino Linotype"/>
          <w:sz w:val="22"/>
          <w:szCs w:val="22"/>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rsidR="00513799" w:rsidRPr="008D6CE0" w:rsidRDefault="00513799">
      <w:pPr>
        <w:pBdr>
          <w:top w:val="nil"/>
          <w:left w:val="nil"/>
          <w:bottom w:val="nil"/>
          <w:right w:val="nil"/>
          <w:between w:val="nil"/>
        </w:pBdr>
        <w:spacing w:line="360" w:lineRule="auto"/>
        <w:ind w:left="720"/>
        <w:rPr>
          <w:rFonts w:ascii="Palatino Linotype" w:eastAsia="Palatino Linotype" w:hAnsi="Palatino Linotype" w:cs="Palatino Linotype"/>
          <w:sz w:val="22"/>
          <w:szCs w:val="22"/>
        </w:rPr>
      </w:pPr>
    </w:p>
    <w:p w:rsidR="00513799" w:rsidRPr="008D6CE0" w:rsidRDefault="009B6D69">
      <w:pPr>
        <w:numPr>
          <w:ilvl w:val="0"/>
          <w:numId w:val="20"/>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8D6CE0">
        <w:rPr>
          <w:rFonts w:ascii="Palatino Linotype" w:eastAsia="Palatino Linotype" w:hAnsi="Palatino Linotype" w:cs="Palatino Linotype"/>
          <w:sz w:val="22"/>
          <w:szCs w:val="22"/>
        </w:rPr>
        <w:t xml:space="preserve">Las respuestas a los requerimientos informativos deberán notificarse al interesado en el menor tiempo posible, que no podrá exceder </w:t>
      </w:r>
      <w:r w:rsidRPr="008D6CE0">
        <w:rPr>
          <w:rFonts w:ascii="Palatino Linotype" w:eastAsia="Palatino Linotype" w:hAnsi="Palatino Linotype" w:cs="Palatino Linotype"/>
          <w:b/>
          <w:sz w:val="22"/>
          <w:szCs w:val="22"/>
        </w:rPr>
        <w:t>quince días, contados a partir del día siguiente a la presentación de ésta.</w:t>
      </w:r>
      <w:r w:rsidRPr="008D6CE0">
        <w:rPr>
          <w:rFonts w:ascii="Palatino Linotype" w:eastAsia="Palatino Linotype" w:hAnsi="Palatino Linotype" w:cs="Palatino Linotype"/>
          <w:sz w:val="22"/>
          <w:szCs w:val="22"/>
        </w:rPr>
        <w:t xml:space="preserve"> Excepcionalmente, el plazo referido podrá ampliarse por siete días hábiles más, cuando existan razones fundadas y motivadas, a través del Comité de Transparencia;</w:t>
      </w:r>
    </w:p>
    <w:p w:rsidR="00513799" w:rsidRPr="008D6CE0" w:rsidRDefault="00513799">
      <w:pPr>
        <w:pBdr>
          <w:top w:val="nil"/>
          <w:left w:val="nil"/>
          <w:bottom w:val="nil"/>
          <w:right w:val="nil"/>
          <w:between w:val="nil"/>
        </w:pBdr>
        <w:spacing w:line="360" w:lineRule="auto"/>
        <w:ind w:left="720"/>
        <w:rPr>
          <w:rFonts w:ascii="Palatino Linotype" w:eastAsia="Palatino Linotype" w:hAnsi="Palatino Linotype" w:cs="Palatino Linotype"/>
          <w:sz w:val="22"/>
          <w:szCs w:val="22"/>
        </w:rPr>
      </w:pPr>
    </w:p>
    <w:p w:rsidR="00513799" w:rsidRPr="008D6CE0" w:rsidRDefault="009B6D69">
      <w:pPr>
        <w:numPr>
          <w:ilvl w:val="0"/>
          <w:numId w:val="20"/>
        </w:numPr>
        <w:pBdr>
          <w:top w:val="nil"/>
          <w:left w:val="nil"/>
          <w:bottom w:val="nil"/>
          <w:right w:val="nil"/>
          <w:between w:val="nil"/>
        </w:pBdr>
        <w:spacing w:line="360" w:lineRule="auto"/>
        <w:jc w:val="both"/>
        <w:rPr>
          <w:rFonts w:ascii="Palatino Linotype" w:eastAsia="Palatino Linotype" w:hAnsi="Palatino Linotype" w:cs="Palatino Linotype"/>
          <w:b/>
          <w:sz w:val="22"/>
          <w:szCs w:val="22"/>
          <w:u w:val="single"/>
        </w:rPr>
      </w:pPr>
      <w:r w:rsidRPr="008D6CE0">
        <w:rPr>
          <w:rFonts w:ascii="Palatino Linotype" w:eastAsia="Palatino Linotype" w:hAnsi="Palatino Linotype" w:cs="Palatino Linotype"/>
          <w:b/>
          <w:sz w:val="22"/>
          <w:szCs w:val="22"/>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rsidR="00513799" w:rsidRPr="008D6CE0" w:rsidRDefault="00513799">
      <w:pPr>
        <w:pBdr>
          <w:top w:val="nil"/>
          <w:left w:val="nil"/>
          <w:bottom w:val="nil"/>
          <w:right w:val="nil"/>
          <w:between w:val="nil"/>
        </w:pBdr>
        <w:spacing w:line="360" w:lineRule="auto"/>
        <w:ind w:left="720"/>
        <w:rPr>
          <w:rFonts w:ascii="Palatino Linotype" w:eastAsia="Palatino Linotype" w:hAnsi="Palatino Linotype" w:cs="Palatino Linotype"/>
          <w:b/>
          <w:sz w:val="22"/>
          <w:szCs w:val="22"/>
          <w:u w:val="single"/>
        </w:rPr>
      </w:pPr>
    </w:p>
    <w:p w:rsidR="00513799" w:rsidRPr="008D6CE0" w:rsidRDefault="009B6D69">
      <w:pPr>
        <w:numPr>
          <w:ilvl w:val="0"/>
          <w:numId w:val="20"/>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8D6CE0">
        <w:rPr>
          <w:rFonts w:ascii="Palatino Linotype" w:eastAsia="Palatino Linotype" w:hAnsi="Palatino Linotype" w:cs="Palatino Linotype"/>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rsidR="00513799" w:rsidRPr="008D6CE0" w:rsidRDefault="00513799">
      <w:pPr>
        <w:pBdr>
          <w:top w:val="nil"/>
          <w:left w:val="nil"/>
          <w:bottom w:val="nil"/>
          <w:right w:val="nil"/>
          <w:between w:val="nil"/>
        </w:pBdr>
        <w:spacing w:line="360" w:lineRule="auto"/>
        <w:ind w:left="360"/>
        <w:jc w:val="both"/>
        <w:rPr>
          <w:rFonts w:ascii="Palatino Linotype" w:eastAsia="Palatino Linotype" w:hAnsi="Palatino Linotype" w:cs="Palatino Linotype"/>
          <w:b/>
          <w:sz w:val="22"/>
          <w:szCs w:val="22"/>
        </w:rPr>
      </w:pPr>
    </w:p>
    <w:p w:rsidR="00513799" w:rsidRPr="008D6CE0" w:rsidRDefault="009B6D69">
      <w:pPr>
        <w:numPr>
          <w:ilvl w:val="0"/>
          <w:numId w:val="20"/>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8D6CE0">
        <w:rPr>
          <w:rFonts w:ascii="Palatino Linotype" w:eastAsia="Palatino Linotype" w:hAnsi="Palatino Linotype" w:cs="Palatino Linotype"/>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rsidR="00513799" w:rsidRPr="008D6CE0" w:rsidRDefault="00513799">
      <w:pPr>
        <w:spacing w:line="360" w:lineRule="auto"/>
      </w:pPr>
    </w:p>
    <w:p w:rsidR="00513799" w:rsidRPr="008D6CE0" w:rsidRDefault="009B6D69">
      <w:pPr>
        <w:pBdr>
          <w:top w:val="nil"/>
          <w:left w:val="nil"/>
          <w:bottom w:val="nil"/>
          <w:right w:val="nil"/>
          <w:between w:val="nil"/>
        </w:pBdr>
        <w:spacing w:line="360" w:lineRule="auto"/>
        <w:ind w:right="49"/>
        <w:jc w:val="both"/>
      </w:pPr>
      <w:r w:rsidRPr="008D6CE0">
        <w:rPr>
          <w:rFonts w:ascii="Palatino Linotype" w:eastAsia="Palatino Linotype" w:hAnsi="Palatino Linotype" w:cs="Palatino Linotype"/>
        </w:rPr>
        <w:t xml:space="preserve">En el caso se desprende que la Unidad de Transparencia turnó la solicitud de información al área competente que cuenta con la información de acuerdo con sus facultades, funciones y atribuciones, y esta una vez realizada la búsqueda exhaustiva y razonable de la documentación solicitada, se pronunció respecto de la misma y aportó parte de lo requerido como se precisará más adelante; por lo que, </w:t>
      </w:r>
      <w:r w:rsidRPr="008D6CE0">
        <w:rPr>
          <w:rFonts w:ascii="Palatino Linotype" w:eastAsia="Palatino Linotype" w:hAnsi="Palatino Linotype" w:cs="Palatino Linotype"/>
          <w:b/>
          <w:u w:val="single"/>
        </w:rPr>
        <w:t>el procedimiento de búsqueda de la información se tiene por atendido. </w:t>
      </w:r>
    </w:p>
    <w:p w:rsidR="00513799" w:rsidRPr="008D6CE0" w:rsidRDefault="00513799">
      <w:pPr>
        <w:spacing w:line="360" w:lineRule="auto"/>
        <w:ind w:right="-93"/>
        <w:jc w:val="both"/>
        <w:rPr>
          <w:rFonts w:ascii="Palatino Linotype" w:eastAsia="Palatino Linotype" w:hAnsi="Palatino Linotype" w:cs="Palatino Linotype"/>
        </w:rPr>
      </w:pPr>
    </w:p>
    <w:p w:rsidR="00513799" w:rsidRPr="008D6CE0" w:rsidRDefault="009B6D69">
      <w:pPr>
        <w:spacing w:line="360" w:lineRule="auto"/>
        <w:ind w:right="-93"/>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De esta manera, una vez precisada la naturaleza de la información requerida, así como la competencia del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xml:space="preserve"> para generarla, poseerla y administrarla; se procede a realizar el análisis de la información aportada tanto en respuesta como en informe justificado, a efecto de verificar si la misma resulta suficiente para colmar el derecho de acceso a la información del particular; y, por ende, si actualiza alguna causal de sobreseimiento.</w:t>
      </w:r>
    </w:p>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b/>
        </w:rPr>
      </w:pPr>
    </w:p>
    <w:p w:rsidR="00513799" w:rsidRPr="008D6CE0" w:rsidRDefault="009B6D69">
      <w:pPr>
        <w:pBdr>
          <w:top w:val="nil"/>
          <w:left w:val="nil"/>
          <w:bottom w:val="nil"/>
          <w:right w:val="nil"/>
          <w:between w:val="nil"/>
        </w:pBdr>
        <w:spacing w:line="360" w:lineRule="auto"/>
        <w:ind w:right="-150"/>
        <w:jc w:val="both"/>
        <w:rPr>
          <w:rFonts w:ascii="Palatino Linotype" w:eastAsia="Palatino Linotype" w:hAnsi="Palatino Linotype" w:cs="Palatino Linotype"/>
          <w:b/>
        </w:rPr>
      </w:pPr>
      <w:r w:rsidRPr="008D6CE0">
        <w:rPr>
          <w:rFonts w:ascii="Palatino Linotype" w:eastAsia="Palatino Linotype" w:hAnsi="Palatino Linotype" w:cs="Palatino Linotype"/>
          <w:b/>
        </w:rPr>
        <w:t>b. De la solicitud de información, respuesta e informe justificado del Sujeto Obligado:</w:t>
      </w:r>
    </w:p>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b/>
        </w:rPr>
      </w:pPr>
    </w:p>
    <w:p w:rsidR="00513799" w:rsidRPr="008D6CE0" w:rsidRDefault="009B6D6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Para efecto de lo anterior, por cuestión de método se estima pertinente insertar los siguientes cuadros de análisis, en los que se precisarán los requerimientos del particular, la respuesta medular emitida por el </w:t>
      </w:r>
      <w:r w:rsidRPr="008D6CE0">
        <w:rPr>
          <w:rFonts w:ascii="Palatino Linotype" w:eastAsia="Palatino Linotype" w:hAnsi="Palatino Linotype" w:cs="Palatino Linotype"/>
          <w:b/>
        </w:rPr>
        <w:t xml:space="preserve">Sujeto Obligado, </w:t>
      </w:r>
      <w:r w:rsidRPr="008D6CE0">
        <w:rPr>
          <w:rFonts w:ascii="Palatino Linotype" w:eastAsia="Palatino Linotype" w:hAnsi="Palatino Linotype" w:cs="Palatino Linotype"/>
        </w:rPr>
        <w:t>los motivos de inconformidad, y el contenido del informe justificado rendido por este último a dichos medios de impugnación, como se sigue:</w:t>
      </w:r>
    </w:p>
    <w:tbl>
      <w:tblPr>
        <w:tblStyle w:val="af"/>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4"/>
        <w:gridCol w:w="2648"/>
        <w:gridCol w:w="1647"/>
        <w:gridCol w:w="2023"/>
        <w:gridCol w:w="1446"/>
      </w:tblGrid>
      <w:tr w:rsidR="008D6CE0" w:rsidRPr="008D6CE0">
        <w:tc>
          <w:tcPr>
            <w:tcW w:w="8828" w:type="dxa"/>
            <w:gridSpan w:val="5"/>
            <w:shd w:val="clear" w:color="auto" w:fill="F7CBAC"/>
          </w:tcPr>
          <w:p w:rsidR="00513799" w:rsidRPr="008D6CE0" w:rsidRDefault="009B6D69">
            <w:pPr>
              <w:pBdr>
                <w:top w:val="nil"/>
                <w:left w:val="nil"/>
                <w:bottom w:val="nil"/>
                <w:right w:val="nil"/>
                <w:between w:val="nil"/>
              </w:pBdr>
              <w:ind w:right="35"/>
              <w:jc w:val="center"/>
              <w:rPr>
                <w:rFonts w:ascii="Palatino Linotype" w:eastAsia="Palatino Linotype" w:hAnsi="Palatino Linotype" w:cs="Palatino Linotype"/>
                <w:b/>
                <w:sz w:val="20"/>
                <w:szCs w:val="20"/>
              </w:rPr>
            </w:pPr>
            <w:r w:rsidRPr="008D6CE0">
              <w:rPr>
                <w:rFonts w:ascii="Palatino Linotype" w:eastAsia="Palatino Linotype" w:hAnsi="Palatino Linotype" w:cs="Palatino Linotype"/>
                <w:b/>
                <w:sz w:val="20"/>
                <w:szCs w:val="20"/>
              </w:rPr>
              <w:t>Recurso de revisión 02709/INFOEM/IP/RR/2023</w:t>
            </w:r>
          </w:p>
        </w:tc>
      </w:tr>
      <w:tr w:rsidR="008D6CE0" w:rsidRPr="008D6CE0">
        <w:tc>
          <w:tcPr>
            <w:tcW w:w="1064" w:type="dxa"/>
            <w:shd w:val="clear" w:color="auto" w:fill="F7CBAC"/>
          </w:tcPr>
          <w:p w:rsidR="00513799" w:rsidRPr="008D6CE0" w:rsidRDefault="009B6D69">
            <w:pPr>
              <w:pBdr>
                <w:top w:val="nil"/>
                <w:left w:val="nil"/>
                <w:bottom w:val="nil"/>
                <w:right w:val="nil"/>
                <w:between w:val="nil"/>
              </w:pBdr>
              <w:ind w:right="-150"/>
              <w:jc w:val="center"/>
              <w:rPr>
                <w:rFonts w:ascii="Palatino Linotype" w:eastAsia="Palatino Linotype" w:hAnsi="Palatino Linotype" w:cs="Palatino Linotype"/>
                <w:b/>
                <w:sz w:val="20"/>
                <w:szCs w:val="20"/>
              </w:rPr>
            </w:pPr>
            <w:r w:rsidRPr="008D6CE0">
              <w:rPr>
                <w:rFonts w:ascii="Palatino Linotype" w:eastAsia="Palatino Linotype" w:hAnsi="Palatino Linotype" w:cs="Palatino Linotype"/>
                <w:b/>
                <w:sz w:val="20"/>
                <w:szCs w:val="20"/>
              </w:rPr>
              <w:t>Solicitud</w:t>
            </w:r>
          </w:p>
        </w:tc>
        <w:tc>
          <w:tcPr>
            <w:tcW w:w="2648" w:type="dxa"/>
            <w:shd w:val="clear" w:color="auto" w:fill="F7CBAC"/>
          </w:tcPr>
          <w:p w:rsidR="00513799" w:rsidRPr="008D6CE0" w:rsidRDefault="009B6D69">
            <w:pPr>
              <w:pBdr>
                <w:top w:val="nil"/>
                <w:left w:val="nil"/>
                <w:bottom w:val="nil"/>
                <w:right w:val="nil"/>
                <w:between w:val="nil"/>
              </w:pBdr>
              <w:jc w:val="center"/>
              <w:rPr>
                <w:rFonts w:ascii="Palatino Linotype" w:eastAsia="Palatino Linotype" w:hAnsi="Palatino Linotype" w:cs="Palatino Linotype"/>
                <w:b/>
                <w:sz w:val="20"/>
                <w:szCs w:val="20"/>
              </w:rPr>
            </w:pPr>
            <w:r w:rsidRPr="008D6CE0">
              <w:rPr>
                <w:rFonts w:ascii="Palatino Linotype" w:eastAsia="Palatino Linotype" w:hAnsi="Palatino Linotype" w:cs="Palatino Linotype"/>
                <w:b/>
                <w:sz w:val="20"/>
                <w:szCs w:val="20"/>
              </w:rPr>
              <w:t>Respuesta</w:t>
            </w:r>
          </w:p>
        </w:tc>
        <w:tc>
          <w:tcPr>
            <w:tcW w:w="1647" w:type="dxa"/>
            <w:shd w:val="clear" w:color="auto" w:fill="F7CBAC"/>
          </w:tcPr>
          <w:p w:rsidR="00513799" w:rsidRPr="008D6CE0" w:rsidRDefault="009B6D69">
            <w:pPr>
              <w:pBdr>
                <w:top w:val="nil"/>
                <w:left w:val="nil"/>
                <w:bottom w:val="nil"/>
                <w:right w:val="nil"/>
                <w:between w:val="nil"/>
              </w:pBdr>
              <w:ind w:right="-150"/>
              <w:jc w:val="center"/>
              <w:rPr>
                <w:rFonts w:ascii="Palatino Linotype" w:eastAsia="Palatino Linotype" w:hAnsi="Palatino Linotype" w:cs="Palatino Linotype"/>
                <w:b/>
                <w:sz w:val="20"/>
                <w:szCs w:val="20"/>
              </w:rPr>
            </w:pPr>
            <w:r w:rsidRPr="008D6CE0">
              <w:rPr>
                <w:rFonts w:ascii="Palatino Linotype" w:eastAsia="Palatino Linotype" w:hAnsi="Palatino Linotype" w:cs="Palatino Linotype"/>
                <w:b/>
                <w:sz w:val="20"/>
                <w:szCs w:val="20"/>
              </w:rPr>
              <w:t xml:space="preserve">Motivos de inconformidad </w:t>
            </w:r>
          </w:p>
        </w:tc>
        <w:tc>
          <w:tcPr>
            <w:tcW w:w="2023" w:type="dxa"/>
            <w:shd w:val="clear" w:color="auto" w:fill="F7CBAC"/>
          </w:tcPr>
          <w:p w:rsidR="00513799" w:rsidRPr="008D6CE0" w:rsidRDefault="009B6D69">
            <w:pPr>
              <w:pBdr>
                <w:top w:val="nil"/>
                <w:left w:val="nil"/>
                <w:bottom w:val="nil"/>
                <w:right w:val="nil"/>
                <w:between w:val="nil"/>
              </w:pBdr>
              <w:ind w:right="-150"/>
              <w:jc w:val="center"/>
              <w:rPr>
                <w:rFonts w:ascii="Palatino Linotype" w:eastAsia="Palatino Linotype" w:hAnsi="Palatino Linotype" w:cs="Palatino Linotype"/>
                <w:b/>
                <w:sz w:val="20"/>
                <w:szCs w:val="20"/>
              </w:rPr>
            </w:pPr>
            <w:r w:rsidRPr="008D6CE0">
              <w:rPr>
                <w:rFonts w:ascii="Palatino Linotype" w:eastAsia="Palatino Linotype" w:hAnsi="Palatino Linotype" w:cs="Palatino Linotype"/>
                <w:b/>
                <w:sz w:val="20"/>
                <w:szCs w:val="20"/>
              </w:rPr>
              <w:t>Informe Justificado</w:t>
            </w:r>
          </w:p>
        </w:tc>
        <w:tc>
          <w:tcPr>
            <w:tcW w:w="1446" w:type="dxa"/>
            <w:shd w:val="clear" w:color="auto" w:fill="F7CBAC"/>
          </w:tcPr>
          <w:p w:rsidR="00513799" w:rsidRPr="008D6CE0" w:rsidRDefault="009B6D69">
            <w:pPr>
              <w:pBdr>
                <w:top w:val="nil"/>
                <w:left w:val="nil"/>
                <w:bottom w:val="nil"/>
                <w:right w:val="nil"/>
                <w:between w:val="nil"/>
              </w:pBdr>
              <w:ind w:right="35"/>
              <w:jc w:val="center"/>
              <w:rPr>
                <w:rFonts w:ascii="Palatino Linotype" w:eastAsia="Palatino Linotype" w:hAnsi="Palatino Linotype" w:cs="Palatino Linotype"/>
                <w:b/>
                <w:sz w:val="20"/>
                <w:szCs w:val="20"/>
              </w:rPr>
            </w:pPr>
            <w:r w:rsidRPr="008D6CE0">
              <w:rPr>
                <w:rFonts w:ascii="Palatino Linotype" w:eastAsia="Palatino Linotype" w:hAnsi="Palatino Linotype" w:cs="Palatino Linotype"/>
                <w:b/>
                <w:sz w:val="20"/>
                <w:szCs w:val="20"/>
              </w:rPr>
              <w:t>¿Colma?</w:t>
            </w:r>
          </w:p>
        </w:tc>
      </w:tr>
      <w:tr w:rsidR="008D6CE0" w:rsidRPr="008D6CE0">
        <w:tc>
          <w:tcPr>
            <w:tcW w:w="1064" w:type="dxa"/>
            <w:shd w:val="clear" w:color="auto" w:fill="auto"/>
          </w:tcPr>
          <w:p w:rsidR="00513799" w:rsidRPr="008D6CE0" w:rsidRDefault="009B6D69">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8"/>
                <w:szCs w:val="18"/>
              </w:rPr>
            </w:pPr>
            <w:r w:rsidRPr="008D6CE0">
              <w:rPr>
                <w:rFonts w:ascii="Palatino Linotype" w:eastAsia="Palatino Linotype" w:hAnsi="Palatino Linotype" w:cs="Palatino Linotype"/>
                <w:b/>
                <w:sz w:val="18"/>
                <w:szCs w:val="18"/>
              </w:rPr>
              <w:t>1.</w:t>
            </w:r>
            <w:r w:rsidRPr="008D6CE0">
              <w:rPr>
                <w:b/>
                <w:sz w:val="18"/>
                <w:szCs w:val="18"/>
              </w:rPr>
              <w:t xml:space="preserve"> L</w:t>
            </w:r>
            <w:r w:rsidRPr="008D6CE0">
              <w:rPr>
                <w:rFonts w:ascii="Palatino Linotype" w:eastAsia="Palatino Linotype" w:hAnsi="Palatino Linotype" w:cs="Palatino Linotype"/>
                <w:b/>
                <w:sz w:val="18"/>
                <w:szCs w:val="18"/>
              </w:rPr>
              <w:t>as circulares recibidas por la junta distrital de Valle de Chalco de marzo del proceso electoral 2023.</w:t>
            </w:r>
          </w:p>
        </w:tc>
        <w:tc>
          <w:tcPr>
            <w:tcW w:w="2648" w:type="dxa"/>
            <w:shd w:val="clear" w:color="auto" w:fill="auto"/>
          </w:tcPr>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El </w:t>
            </w:r>
            <w:r w:rsidRPr="008D6CE0">
              <w:rPr>
                <w:rFonts w:ascii="Palatino Linotype" w:eastAsia="Palatino Linotype" w:hAnsi="Palatino Linotype" w:cs="Palatino Linotype"/>
                <w:b/>
                <w:sz w:val="18"/>
                <w:szCs w:val="18"/>
              </w:rPr>
              <w:t>Sujeto Obligado</w:t>
            </w:r>
            <w:r w:rsidRPr="008D6CE0">
              <w:rPr>
                <w:rFonts w:ascii="Palatino Linotype" w:eastAsia="Palatino Linotype" w:hAnsi="Palatino Linotype" w:cs="Palatino Linotype"/>
                <w:sz w:val="18"/>
                <w:szCs w:val="18"/>
              </w:rPr>
              <w:t xml:space="preserve"> medularmente aportó las circulares recibidas durante el mes de marzo de 2023 por la Junta Distrital número 27 con cabecera en Valle de Chalco Solidaridad; siendo estas las siguientes:</w:t>
            </w:r>
          </w:p>
          <w:p w:rsidR="00513799" w:rsidRPr="008D6CE0" w:rsidRDefault="00513799">
            <w:pPr>
              <w:pBdr>
                <w:top w:val="nil"/>
                <w:left w:val="nil"/>
                <w:bottom w:val="nil"/>
                <w:right w:val="nil"/>
                <w:between w:val="nil"/>
              </w:pBdr>
              <w:jc w:val="both"/>
              <w:rPr>
                <w:rFonts w:ascii="Palatino Linotype" w:eastAsia="Palatino Linotype" w:hAnsi="Palatino Linotype" w:cs="Palatino Linotype"/>
                <w:sz w:val="18"/>
                <w:szCs w:val="18"/>
              </w:rPr>
            </w:pPr>
          </w:p>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b/>
                <w:sz w:val="18"/>
                <w:szCs w:val="18"/>
              </w:rPr>
              <w:t>-</w:t>
            </w:r>
            <w:r w:rsidRPr="008D6CE0">
              <w:rPr>
                <w:rFonts w:ascii="Palatino Linotype" w:eastAsia="Palatino Linotype" w:hAnsi="Palatino Linotype" w:cs="Palatino Linotype"/>
                <w:sz w:val="18"/>
                <w:szCs w:val="18"/>
              </w:rPr>
              <w:t>Circular No. CIRCULAR/DPP/005/2023 del primero de marzo de dos mil veintitrés, emitida por el Director de Partidos Políticos a los Vocales Ejecutivos de las 45 Juntas Distritales Electorales del Instituto Electoral del Estado de México.</w:t>
            </w:r>
          </w:p>
          <w:p w:rsidR="00513799" w:rsidRPr="008D6CE0" w:rsidRDefault="00513799">
            <w:pPr>
              <w:pBdr>
                <w:top w:val="nil"/>
                <w:left w:val="nil"/>
                <w:bottom w:val="nil"/>
                <w:right w:val="nil"/>
                <w:between w:val="nil"/>
              </w:pBdr>
              <w:jc w:val="both"/>
              <w:rPr>
                <w:rFonts w:ascii="Palatino Linotype" w:eastAsia="Palatino Linotype" w:hAnsi="Palatino Linotype" w:cs="Palatino Linotype"/>
                <w:sz w:val="18"/>
                <w:szCs w:val="18"/>
              </w:rPr>
            </w:pPr>
          </w:p>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b/>
                <w:sz w:val="18"/>
                <w:szCs w:val="18"/>
              </w:rPr>
              <w:t>-</w:t>
            </w:r>
            <w:r w:rsidRPr="008D6CE0">
              <w:rPr>
                <w:rFonts w:ascii="Palatino Linotype" w:eastAsia="Palatino Linotype" w:hAnsi="Palatino Linotype" w:cs="Palatino Linotype"/>
                <w:sz w:val="18"/>
                <w:szCs w:val="18"/>
              </w:rPr>
              <w:t xml:space="preserve"> Circular No. 15 del diecisiete de marzo de dos mil veintitrés, emitida por el Director de Organización y dirigida a las Vocalías Ejecutivas de las 45 Juntas Distritales Electorales, bajo el asunto: Listado de casillas especiales y extraordinarias.</w:t>
            </w:r>
          </w:p>
          <w:p w:rsidR="00513799" w:rsidRPr="008D6CE0" w:rsidRDefault="00513799">
            <w:pPr>
              <w:pBdr>
                <w:top w:val="nil"/>
                <w:left w:val="nil"/>
                <w:bottom w:val="nil"/>
                <w:right w:val="nil"/>
                <w:between w:val="nil"/>
              </w:pBdr>
              <w:jc w:val="both"/>
              <w:rPr>
                <w:rFonts w:ascii="Palatino Linotype" w:eastAsia="Palatino Linotype" w:hAnsi="Palatino Linotype" w:cs="Palatino Linotype"/>
                <w:sz w:val="18"/>
                <w:szCs w:val="18"/>
              </w:rPr>
            </w:pPr>
          </w:p>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b/>
                <w:sz w:val="18"/>
                <w:szCs w:val="18"/>
              </w:rPr>
              <w:t>-</w:t>
            </w:r>
            <w:r w:rsidRPr="008D6CE0">
              <w:rPr>
                <w:rFonts w:ascii="Palatino Linotype" w:eastAsia="Palatino Linotype" w:hAnsi="Palatino Linotype" w:cs="Palatino Linotype"/>
                <w:sz w:val="18"/>
                <w:szCs w:val="18"/>
              </w:rPr>
              <w:t xml:space="preserve"> Circular No. 16 del veintiuno de marzo de dos mil veintitrés, emitida por el Director de Organización y dirigida a las Vocalías Integrantes de las 45 Juntas Distritales Electorales, bajo el asunto: Taller de Cómputos Distritales.</w:t>
            </w:r>
          </w:p>
          <w:p w:rsidR="00513799" w:rsidRPr="008D6CE0" w:rsidRDefault="00513799">
            <w:pPr>
              <w:pBdr>
                <w:top w:val="nil"/>
                <w:left w:val="nil"/>
                <w:bottom w:val="nil"/>
                <w:right w:val="nil"/>
                <w:between w:val="nil"/>
              </w:pBdr>
              <w:jc w:val="both"/>
              <w:rPr>
                <w:rFonts w:ascii="Palatino Linotype" w:eastAsia="Palatino Linotype" w:hAnsi="Palatino Linotype" w:cs="Palatino Linotype"/>
                <w:sz w:val="18"/>
                <w:szCs w:val="18"/>
              </w:rPr>
            </w:pPr>
          </w:p>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-Circular No. 17 del veintinueve de marzo de dos mil veintitrés, emitida por el Director de Organización y dirigida a las Vocalías Ejecutivas de las 45 Juntas Distritales Electorales, bajo el asunto: Emisión de observaciones a estudios de factibilidad y cédulas de información.</w:t>
            </w:r>
          </w:p>
          <w:p w:rsidR="00513799" w:rsidRPr="008D6CE0" w:rsidRDefault="00513799">
            <w:pPr>
              <w:pBdr>
                <w:top w:val="nil"/>
                <w:left w:val="nil"/>
                <w:bottom w:val="nil"/>
                <w:right w:val="nil"/>
                <w:between w:val="nil"/>
              </w:pBdr>
              <w:jc w:val="both"/>
              <w:rPr>
                <w:rFonts w:ascii="Palatino Linotype" w:eastAsia="Palatino Linotype" w:hAnsi="Palatino Linotype" w:cs="Palatino Linotype"/>
                <w:sz w:val="18"/>
                <w:szCs w:val="18"/>
              </w:rPr>
            </w:pPr>
          </w:p>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-Circular No. 20 del treinta y uno de marzo de dos mil veintitrés, emitida por el Director de Organización y dirigida a las Vocalías Integrantes de las 45 Juntas Distritales Electorales, bajo el asunto: Recomendaciones para la integración y digitalización de archivos.</w:t>
            </w:r>
          </w:p>
          <w:p w:rsidR="00513799" w:rsidRPr="008D6CE0" w:rsidRDefault="00513799">
            <w:pPr>
              <w:pBdr>
                <w:top w:val="nil"/>
                <w:left w:val="nil"/>
                <w:bottom w:val="nil"/>
                <w:right w:val="nil"/>
                <w:between w:val="nil"/>
              </w:pBdr>
              <w:jc w:val="both"/>
              <w:rPr>
                <w:rFonts w:ascii="Palatino Linotype" w:eastAsia="Palatino Linotype" w:hAnsi="Palatino Linotype" w:cs="Palatino Linotype"/>
                <w:sz w:val="18"/>
                <w:szCs w:val="18"/>
              </w:rPr>
            </w:pPr>
          </w:p>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-Circular No. 21 del treinta y uno de marzo de dos mil veintitrés, emitida por el Director de Organización y dirigida a las Vocalías de las 45 Juntas Distritales Electorales, bajo el asunto: Segundo Taller de Capacitación para SE y CAE.</w:t>
            </w:r>
          </w:p>
          <w:p w:rsidR="00513799" w:rsidRPr="008D6CE0" w:rsidRDefault="00513799">
            <w:pPr>
              <w:pBdr>
                <w:top w:val="nil"/>
                <w:left w:val="nil"/>
                <w:bottom w:val="nil"/>
                <w:right w:val="nil"/>
                <w:between w:val="nil"/>
              </w:pBdr>
              <w:jc w:val="both"/>
              <w:rPr>
                <w:rFonts w:ascii="Palatino Linotype" w:eastAsia="Palatino Linotype" w:hAnsi="Palatino Linotype" w:cs="Palatino Linotype"/>
                <w:sz w:val="18"/>
                <w:szCs w:val="18"/>
              </w:rPr>
            </w:pPr>
          </w:p>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-Circular No. 22 del treinta y uno de marzo de dos mil veintitrés, emitida por el Director de Organización y dirigida a las Vocalías de las 45 Juntas Distritales Electorales, bajo el asunto: Recomendaciones para la Elaboración de la Memoria Electoral.</w:t>
            </w:r>
          </w:p>
          <w:p w:rsidR="00513799" w:rsidRPr="008D6CE0" w:rsidRDefault="00513799">
            <w:pPr>
              <w:pBdr>
                <w:top w:val="nil"/>
                <w:left w:val="nil"/>
                <w:bottom w:val="nil"/>
                <w:right w:val="nil"/>
                <w:between w:val="nil"/>
              </w:pBdr>
              <w:jc w:val="both"/>
              <w:rPr>
                <w:rFonts w:ascii="Palatino Linotype" w:eastAsia="Palatino Linotype" w:hAnsi="Palatino Linotype" w:cs="Palatino Linotype"/>
                <w:sz w:val="18"/>
                <w:szCs w:val="18"/>
              </w:rPr>
            </w:pPr>
          </w:p>
          <w:p w:rsidR="00513799" w:rsidRPr="008D6CE0" w:rsidRDefault="00513799">
            <w:pPr>
              <w:pBdr>
                <w:top w:val="nil"/>
                <w:left w:val="nil"/>
                <w:bottom w:val="nil"/>
                <w:right w:val="nil"/>
                <w:between w:val="nil"/>
              </w:pBdr>
              <w:jc w:val="both"/>
              <w:rPr>
                <w:rFonts w:ascii="Palatino Linotype" w:eastAsia="Palatino Linotype" w:hAnsi="Palatino Linotype" w:cs="Palatino Linotype"/>
                <w:sz w:val="18"/>
                <w:szCs w:val="18"/>
              </w:rPr>
            </w:pPr>
          </w:p>
        </w:tc>
        <w:tc>
          <w:tcPr>
            <w:tcW w:w="1647" w:type="dxa"/>
          </w:tcPr>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El particular se adolece de lo siguiente: “</w:t>
            </w:r>
            <w:r w:rsidRPr="008D6CE0">
              <w:rPr>
                <w:rFonts w:ascii="Palatino Linotype" w:eastAsia="Palatino Linotype" w:hAnsi="Palatino Linotype" w:cs="Palatino Linotype"/>
                <w:i/>
                <w:sz w:val="18"/>
                <w:szCs w:val="18"/>
              </w:rPr>
              <w:t>De la CIRCULAR No. 15 de la Dirección de Organización no se entrega el archivo con la lista de las casillas especiales y extraordinarias. De la CIRCULAR No. 16 de la Dirección de Organización no se entrega la programación. De la CIRCULAR No. 17 de la Dirección de Organización no se entrega el “Estudio de Factibilidad del Mecanismo de Recolección para la Jornada Electoral del 4 de Junio de 2023” y las cédulas de información del mecanismo de recolección propuesto por ZORE y ARE. De la CIRCULAR No. 20 de la Dirección de Organización no se entrega el documento “Recomendaciones para la Integración y Digitalización de los archivos de las Juntas y Consejos Distritales Electorales, para la Elección de Gubernatura 2023”. De la CIRCULAR No. 21 de la Dirección de Organización no se entrega el material didáctico en PDF a utilizarse en las capacitaciones. De la CIRCULAR No. 22 de la Dirección de Organización no se entregan “Las Recomendaciones para la Elaboración de la Memoria de las Juntas y Consejos Distritales Electorales del Instituto Electoral del Estado de México para el Proceso Electoral 2023”.</w:t>
            </w:r>
          </w:p>
        </w:tc>
        <w:tc>
          <w:tcPr>
            <w:tcW w:w="2023" w:type="dxa"/>
            <w:shd w:val="clear" w:color="auto" w:fill="auto"/>
          </w:tcPr>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Se ratifica la respuesta inicial.</w:t>
            </w:r>
          </w:p>
          <w:p w:rsidR="00513799" w:rsidRPr="008D6CE0" w:rsidRDefault="00513799">
            <w:pPr>
              <w:pBdr>
                <w:top w:val="nil"/>
                <w:left w:val="nil"/>
                <w:bottom w:val="nil"/>
                <w:right w:val="nil"/>
                <w:between w:val="nil"/>
              </w:pBdr>
              <w:jc w:val="both"/>
              <w:rPr>
                <w:rFonts w:ascii="Palatino Linotype" w:eastAsia="Palatino Linotype" w:hAnsi="Palatino Linotype" w:cs="Palatino Linotype"/>
                <w:sz w:val="18"/>
                <w:szCs w:val="18"/>
              </w:rPr>
            </w:pPr>
          </w:p>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No obstante, atendiendo los motivos de inconformidad del particular, el Sujeto Obligado aportó los anexos a las circulares 15, 16, 17, 20, 21 y 22, remitidas en respuesta, mismos que a continuación se precisan:</w:t>
            </w:r>
          </w:p>
          <w:p w:rsidR="00513799" w:rsidRPr="008D6CE0" w:rsidRDefault="00513799">
            <w:pPr>
              <w:pBdr>
                <w:top w:val="nil"/>
                <w:left w:val="nil"/>
                <w:bottom w:val="nil"/>
                <w:right w:val="nil"/>
                <w:between w:val="nil"/>
              </w:pBdr>
              <w:jc w:val="both"/>
              <w:rPr>
                <w:rFonts w:ascii="Palatino Linotype" w:eastAsia="Palatino Linotype" w:hAnsi="Palatino Linotype" w:cs="Palatino Linotype"/>
                <w:sz w:val="18"/>
                <w:szCs w:val="18"/>
              </w:rPr>
            </w:pPr>
          </w:p>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•Anexo a la Circular No. 15 de la Dirección de Organización, Listas de las casillas especiales y extraordinarias.</w:t>
            </w:r>
          </w:p>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•Anexo a la Circular No. 16 de la Dirección de Organización, Programación.</w:t>
            </w:r>
          </w:p>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•Anexo a la Circular No. 17 de la Dirección de Organización; Estudio de factibilidad del mecanismo de Recolección para la Jornada Electoral del 4 de junio de 2023 y las cédulas de información del mecanismo de recolección propuesto por ZORE y ARE.</w:t>
            </w:r>
          </w:p>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•Anexo a la Circular No. 20 de la Dirección de Organización, Recomendaciones para la integración y digitalización de los archivos de las Juntas y Consejos Distritales Electorales, para la Elección de Gubernatura 2023.</w:t>
            </w:r>
          </w:p>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•Anexo a la Circular No. 21 de la Dirección de Organización, material didáctico a utilizarse en las capacitaciones (que consiste en una presentación sobre asistencia electoral SE y CAE de la elección de la gubernatura 2023, que trata los temas indicados en dicha circular).</w:t>
            </w:r>
          </w:p>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•Anexos a la Circular No. 22 de la Dirección de Organización, Recomendaciones para la Elaboración de la Memoria de las Juntas y consejos Distritales Electorales del Instituto Electoral del Estado de México para el Proceso Electoral 2023.</w:t>
            </w:r>
          </w:p>
        </w:tc>
        <w:tc>
          <w:tcPr>
            <w:tcW w:w="1446" w:type="dxa"/>
            <w:shd w:val="clear" w:color="auto" w:fill="auto"/>
          </w:tcPr>
          <w:p w:rsidR="00513799" w:rsidRPr="008D6CE0" w:rsidRDefault="009B6D69">
            <w:pPr>
              <w:pBdr>
                <w:top w:val="nil"/>
                <w:left w:val="nil"/>
                <w:bottom w:val="nil"/>
                <w:right w:val="nil"/>
                <w:between w:val="nil"/>
              </w:pBdr>
              <w:ind w:right="35"/>
              <w:jc w:val="center"/>
              <w:rPr>
                <w:rFonts w:ascii="Palatino Linotype" w:eastAsia="Palatino Linotype" w:hAnsi="Palatino Linotype" w:cs="Palatino Linotype"/>
                <w:b/>
                <w:sz w:val="18"/>
                <w:szCs w:val="18"/>
              </w:rPr>
            </w:pPr>
            <w:r w:rsidRPr="008D6CE0">
              <w:rPr>
                <w:rFonts w:ascii="Palatino Linotype" w:eastAsia="Palatino Linotype" w:hAnsi="Palatino Linotype" w:cs="Palatino Linotype"/>
                <w:b/>
                <w:sz w:val="18"/>
                <w:szCs w:val="18"/>
              </w:rPr>
              <w:t>SI</w:t>
            </w:r>
          </w:p>
          <w:p w:rsidR="00513799" w:rsidRPr="008D6CE0" w:rsidRDefault="00513799">
            <w:pPr>
              <w:pBdr>
                <w:top w:val="nil"/>
                <w:left w:val="nil"/>
                <w:bottom w:val="nil"/>
                <w:right w:val="nil"/>
                <w:between w:val="nil"/>
              </w:pBdr>
              <w:ind w:right="35"/>
              <w:jc w:val="both"/>
              <w:rPr>
                <w:rFonts w:ascii="Palatino Linotype" w:eastAsia="Palatino Linotype" w:hAnsi="Palatino Linotype" w:cs="Palatino Linotype"/>
                <w:sz w:val="18"/>
                <w:szCs w:val="18"/>
              </w:rPr>
            </w:pPr>
          </w:p>
          <w:p w:rsidR="00513799" w:rsidRPr="008D6CE0" w:rsidRDefault="00513799">
            <w:pPr>
              <w:pBdr>
                <w:top w:val="nil"/>
                <w:left w:val="nil"/>
                <w:bottom w:val="nil"/>
                <w:right w:val="nil"/>
                <w:between w:val="nil"/>
              </w:pBdr>
              <w:ind w:right="35"/>
              <w:jc w:val="both"/>
              <w:rPr>
                <w:rFonts w:ascii="Palatino Linotype" w:eastAsia="Palatino Linotype" w:hAnsi="Palatino Linotype" w:cs="Palatino Linotype"/>
                <w:sz w:val="18"/>
                <w:szCs w:val="18"/>
              </w:rPr>
            </w:pPr>
          </w:p>
        </w:tc>
      </w:tr>
    </w:tbl>
    <w:p w:rsidR="00513799" w:rsidRPr="008D6CE0" w:rsidRDefault="0051379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rPr>
      </w:pPr>
    </w:p>
    <w:p w:rsidR="00513799" w:rsidRPr="008D6CE0" w:rsidRDefault="009B6D6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Como se puede apreciar del cuadro de análisis, en informe justificado el </w:t>
      </w:r>
      <w:r w:rsidRPr="008D6CE0">
        <w:rPr>
          <w:rFonts w:ascii="Palatino Linotype" w:eastAsia="Palatino Linotype" w:hAnsi="Palatino Linotype" w:cs="Palatino Linotype"/>
          <w:b/>
        </w:rPr>
        <w:t xml:space="preserve">Sujeto Obligado </w:t>
      </w:r>
      <w:r w:rsidRPr="008D6CE0">
        <w:rPr>
          <w:rFonts w:ascii="Palatino Linotype" w:eastAsia="Palatino Linotype" w:hAnsi="Palatino Linotype" w:cs="Palatino Linotype"/>
        </w:rPr>
        <w:t>es donde complementa su respuesta inicial al aportar los anexos a las circulares números 15, 16, 17, 20, 21 y 22; teniéndose por colmado el derecho de acceso a la información del particular por cuanto hace al medio de impugnación de referencia.</w:t>
      </w:r>
    </w:p>
    <w:p w:rsidR="00513799" w:rsidRPr="008D6CE0" w:rsidRDefault="0051379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8"/>
          <w:szCs w:val="8"/>
        </w:rPr>
      </w:pPr>
    </w:p>
    <w:tbl>
      <w:tblPr>
        <w:tblStyle w:val="af0"/>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3"/>
        <w:gridCol w:w="2716"/>
        <w:gridCol w:w="1694"/>
        <w:gridCol w:w="1964"/>
        <w:gridCol w:w="1391"/>
      </w:tblGrid>
      <w:tr w:rsidR="008D6CE0" w:rsidRPr="008D6CE0">
        <w:tc>
          <w:tcPr>
            <w:tcW w:w="8828" w:type="dxa"/>
            <w:gridSpan w:val="5"/>
            <w:shd w:val="clear" w:color="auto" w:fill="F7CBAC"/>
          </w:tcPr>
          <w:p w:rsidR="00513799" w:rsidRPr="008D6CE0" w:rsidRDefault="009B6D69">
            <w:pPr>
              <w:pBdr>
                <w:top w:val="nil"/>
                <w:left w:val="nil"/>
                <w:bottom w:val="nil"/>
                <w:right w:val="nil"/>
                <w:between w:val="nil"/>
              </w:pBdr>
              <w:ind w:right="35"/>
              <w:jc w:val="center"/>
              <w:rPr>
                <w:rFonts w:ascii="Palatino Linotype" w:eastAsia="Palatino Linotype" w:hAnsi="Palatino Linotype" w:cs="Palatino Linotype"/>
                <w:b/>
                <w:sz w:val="20"/>
                <w:szCs w:val="20"/>
              </w:rPr>
            </w:pPr>
            <w:r w:rsidRPr="008D6CE0">
              <w:rPr>
                <w:rFonts w:ascii="Palatino Linotype" w:eastAsia="Palatino Linotype" w:hAnsi="Palatino Linotype" w:cs="Palatino Linotype"/>
                <w:b/>
                <w:sz w:val="20"/>
                <w:szCs w:val="20"/>
              </w:rPr>
              <w:t>Recurso de revisión 02711/INFOEM/IP/RR/2023</w:t>
            </w:r>
          </w:p>
        </w:tc>
      </w:tr>
      <w:tr w:rsidR="008D6CE0" w:rsidRPr="008D6CE0">
        <w:tc>
          <w:tcPr>
            <w:tcW w:w="1063" w:type="dxa"/>
            <w:shd w:val="clear" w:color="auto" w:fill="F7CBAC"/>
          </w:tcPr>
          <w:p w:rsidR="00513799" w:rsidRPr="008D6CE0" w:rsidRDefault="009B6D69">
            <w:pPr>
              <w:pBdr>
                <w:top w:val="nil"/>
                <w:left w:val="nil"/>
                <w:bottom w:val="nil"/>
                <w:right w:val="nil"/>
                <w:between w:val="nil"/>
              </w:pBdr>
              <w:ind w:right="-150"/>
              <w:jc w:val="center"/>
              <w:rPr>
                <w:rFonts w:ascii="Palatino Linotype" w:eastAsia="Palatino Linotype" w:hAnsi="Palatino Linotype" w:cs="Palatino Linotype"/>
                <w:b/>
                <w:sz w:val="20"/>
                <w:szCs w:val="20"/>
              </w:rPr>
            </w:pPr>
            <w:r w:rsidRPr="008D6CE0">
              <w:rPr>
                <w:rFonts w:ascii="Palatino Linotype" w:eastAsia="Palatino Linotype" w:hAnsi="Palatino Linotype" w:cs="Palatino Linotype"/>
                <w:b/>
                <w:sz w:val="20"/>
                <w:szCs w:val="20"/>
              </w:rPr>
              <w:t>Solicitud</w:t>
            </w:r>
          </w:p>
        </w:tc>
        <w:tc>
          <w:tcPr>
            <w:tcW w:w="2716" w:type="dxa"/>
            <w:shd w:val="clear" w:color="auto" w:fill="F7CBAC"/>
          </w:tcPr>
          <w:p w:rsidR="00513799" w:rsidRPr="008D6CE0" w:rsidRDefault="009B6D69">
            <w:pPr>
              <w:pBdr>
                <w:top w:val="nil"/>
                <w:left w:val="nil"/>
                <w:bottom w:val="nil"/>
                <w:right w:val="nil"/>
                <w:between w:val="nil"/>
              </w:pBdr>
              <w:jc w:val="center"/>
              <w:rPr>
                <w:rFonts w:ascii="Palatino Linotype" w:eastAsia="Palatino Linotype" w:hAnsi="Palatino Linotype" w:cs="Palatino Linotype"/>
                <w:b/>
                <w:sz w:val="20"/>
                <w:szCs w:val="20"/>
              </w:rPr>
            </w:pPr>
            <w:r w:rsidRPr="008D6CE0">
              <w:rPr>
                <w:rFonts w:ascii="Palatino Linotype" w:eastAsia="Palatino Linotype" w:hAnsi="Palatino Linotype" w:cs="Palatino Linotype"/>
                <w:b/>
                <w:sz w:val="20"/>
                <w:szCs w:val="20"/>
              </w:rPr>
              <w:t>Respuesta</w:t>
            </w:r>
          </w:p>
        </w:tc>
        <w:tc>
          <w:tcPr>
            <w:tcW w:w="1694" w:type="dxa"/>
            <w:shd w:val="clear" w:color="auto" w:fill="F7CBAC"/>
          </w:tcPr>
          <w:p w:rsidR="00513799" w:rsidRPr="008D6CE0" w:rsidRDefault="009B6D69">
            <w:pPr>
              <w:pBdr>
                <w:top w:val="nil"/>
                <w:left w:val="nil"/>
                <w:bottom w:val="nil"/>
                <w:right w:val="nil"/>
                <w:between w:val="nil"/>
              </w:pBdr>
              <w:ind w:right="-150"/>
              <w:jc w:val="center"/>
              <w:rPr>
                <w:rFonts w:ascii="Palatino Linotype" w:eastAsia="Palatino Linotype" w:hAnsi="Palatino Linotype" w:cs="Palatino Linotype"/>
                <w:b/>
                <w:sz w:val="20"/>
                <w:szCs w:val="20"/>
              </w:rPr>
            </w:pPr>
            <w:r w:rsidRPr="008D6CE0">
              <w:rPr>
                <w:rFonts w:ascii="Palatino Linotype" w:eastAsia="Palatino Linotype" w:hAnsi="Palatino Linotype" w:cs="Palatino Linotype"/>
                <w:b/>
                <w:sz w:val="20"/>
                <w:szCs w:val="20"/>
              </w:rPr>
              <w:t xml:space="preserve">Motivos de inconformidad </w:t>
            </w:r>
          </w:p>
        </w:tc>
        <w:tc>
          <w:tcPr>
            <w:tcW w:w="1964" w:type="dxa"/>
            <w:shd w:val="clear" w:color="auto" w:fill="F7CBAC"/>
          </w:tcPr>
          <w:p w:rsidR="00513799" w:rsidRPr="008D6CE0" w:rsidRDefault="009B6D69">
            <w:pPr>
              <w:pBdr>
                <w:top w:val="nil"/>
                <w:left w:val="nil"/>
                <w:bottom w:val="nil"/>
                <w:right w:val="nil"/>
                <w:between w:val="nil"/>
              </w:pBdr>
              <w:ind w:right="-150"/>
              <w:jc w:val="center"/>
              <w:rPr>
                <w:rFonts w:ascii="Palatino Linotype" w:eastAsia="Palatino Linotype" w:hAnsi="Palatino Linotype" w:cs="Palatino Linotype"/>
                <w:b/>
                <w:sz w:val="20"/>
                <w:szCs w:val="20"/>
              </w:rPr>
            </w:pPr>
            <w:r w:rsidRPr="008D6CE0">
              <w:rPr>
                <w:rFonts w:ascii="Palatino Linotype" w:eastAsia="Palatino Linotype" w:hAnsi="Palatino Linotype" w:cs="Palatino Linotype"/>
                <w:b/>
                <w:sz w:val="20"/>
                <w:szCs w:val="20"/>
              </w:rPr>
              <w:t>Informe Justificado</w:t>
            </w:r>
          </w:p>
        </w:tc>
        <w:tc>
          <w:tcPr>
            <w:tcW w:w="1391" w:type="dxa"/>
            <w:shd w:val="clear" w:color="auto" w:fill="F7CBAC"/>
          </w:tcPr>
          <w:p w:rsidR="00513799" w:rsidRPr="008D6CE0" w:rsidRDefault="009B6D69">
            <w:pPr>
              <w:pBdr>
                <w:top w:val="nil"/>
                <w:left w:val="nil"/>
                <w:bottom w:val="nil"/>
                <w:right w:val="nil"/>
                <w:between w:val="nil"/>
              </w:pBdr>
              <w:ind w:right="35"/>
              <w:jc w:val="center"/>
              <w:rPr>
                <w:rFonts w:ascii="Palatino Linotype" w:eastAsia="Palatino Linotype" w:hAnsi="Palatino Linotype" w:cs="Palatino Linotype"/>
                <w:b/>
                <w:sz w:val="20"/>
                <w:szCs w:val="20"/>
              </w:rPr>
            </w:pPr>
            <w:r w:rsidRPr="008D6CE0">
              <w:rPr>
                <w:rFonts w:ascii="Palatino Linotype" w:eastAsia="Palatino Linotype" w:hAnsi="Palatino Linotype" w:cs="Palatino Linotype"/>
                <w:b/>
                <w:sz w:val="20"/>
                <w:szCs w:val="20"/>
              </w:rPr>
              <w:t>¿Colma?</w:t>
            </w:r>
          </w:p>
        </w:tc>
      </w:tr>
      <w:tr w:rsidR="008D6CE0" w:rsidRPr="008D6CE0">
        <w:tc>
          <w:tcPr>
            <w:tcW w:w="1063" w:type="dxa"/>
            <w:shd w:val="clear" w:color="auto" w:fill="auto"/>
          </w:tcPr>
          <w:p w:rsidR="00513799" w:rsidRPr="008D6CE0" w:rsidRDefault="009B6D69">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8"/>
                <w:szCs w:val="18"/>
              </w:rPr>
            </w:pPr>
            <w:r w:rsidRPr="008D6CE0">
              <w:rPr>
                <w:rFonts w:ascii="Palatino Linotype" w:eastAsia="Palatino Linotype" w:hAnsi="Palatino Linotype" w:cs="Palatino Linotype"/>
                <w:b/>
                <w:sz w:val="18"/>
                <w:szCs w:val="18"/>
              </w:rPr>
              <w:t>1. Los oficios recibidos por la junta distrital de Valle de Chalco de marzo del proceso electoral 2023.</w:t>
            </w:r>
          </w:p>
        </w:tc>
        <w:tc>
          <w:tcPr>
            <w:tcW w:w="2716" w:type="dxa"/>
            <w:shd w:val="clear" w:color="auto" w:fill="auto"/>
          </w:tcPr>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El </w:t>
            </w:r>
            <w:r w:rsidRPr="008D6CE0">
              <w:rPr>
                <w:rFonts w:ascii="Palatino Linotype" w:eastAsia="Palatino Linotype" w:hAnsi="Palatino Linotype" w:cs="Palatino Linotype"/>
                <w:b/>
                <w:sz w:val="18"/>
                <w:szCs w:val="18"/>
              </w:rPr>
              <w:t>Sujeto Obligado</w:t>
            </w:r>
            <w:r w:rsidRPr="008D6CE0">
              <w:rPr>
                <w:rFonts w:ascii="Palatino Linotype" w:eastAsia="Palatino Linotype" w:hAnsi="Palatino Linotype" w:cs="Palatino Linotype"/>
                <w:sz w:val="18"/>
                <w:szCs w:val="18"/>
              </w:rPr>
              <w:t xml:space="preserve"> medularmente aportó los oficios recibidos durante el mes de marzo de 2023 por la Junta Distrital número 27 con cabecera en Valle de Chalco Solidaridad; siendo estos los siguientes:</w:t>
            </w:r>
          </w:p>
          <w:p w:rsidR="00513799" w:rsidRPr="008D6CE0" w:rsidRDefault="00513799">
            <w:pPr>
              <w:pBdr>
                <w:top w:val="nil"/>
                <w:left w:val="nil"/>
                <w:bottom w:val="nil"/>
                <w:right w:val="nil"/>
                <w:between w:val="nil"/>
              </w:pBdr>
              <w:jc w:val="both"/>
              <w:rPr>
                <w:rFonts w:ascii="Palatino Linotype" w:eastAsia="Palatino Linotype" w:hAnsi="Palatino Linotype" w:cs="Palatino Linotype"/>
                <w:sz w:val="18"/>
                <w:szCs w:val="18"/>
              </w:rPr>
            </w:pPr>
          </w:p>
          <w:p w:rsidR="00513799" w:rsidRPr="008D6CE0" w:rsidRDefault="009B6D69">
            <w:pPr>
              <w:pBdr>
                <w:top w:val="nil"/>
                <w:left w:val="nil"/>
                <w:bottom w:val="nil"/>
                <w:right w:val="nil"/>
                <w:between w:val="nil"/>
              </w:pBdr>
              <w:tabs>
                <w:tab w:val="left" w:pos="305"/>
              </w:tabs>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-Oficio No. IEEM/UT/378/2023 del tres de marzo de dos mil veintitrés, emitido por la Jefa de la Unidad de Transparencia y dirigido a las Vocalías de Capacitación de las 45 Juntas Distritales.</w:t>
            </w:r>
          </w:p>
          <w:p w:rsidR="00513799" w:rsidRPr="008D6CE0" w:rsidRDefault="00513799">
            <w:pPr>
              <w:pBdr>
                <w:top w:val="nil"/>
                <w:left w:val="nil"/>
                <w:bottom w:val="nil"/>
                <w:right w:val="nil"/>
                <w:between w:val="nil"/>
              </w:pBdr>
              <w:tabs>
                <w:tab w:val="left" w:pos="305"/>
              </w:tabs>
              <w:jc w:val="both"/>
              <w:rPr>
                <w:rFonts w:ascii="Palatino Linotype" w:eastAsia="Palatino Linotype" w:hAnsi="Palatino Linotype" w:cs="Palatino Linotype"/>
                <w:sz w:val="18"/>
                <w:szCs w:val="18"/>
              </w:rPr>
            </w:pPr>
          </w:p>
          <w:p w:rsidR="00513799" w:rsidRPr="008D6CE0" w:rsidRDefault="009B6D69">
            <w:pPr>
              <w:pBdr>
                <w:top w:val="nil"/>
                <w:left w:val="nil"/>
                <w:bottom w:val="nil"/>
                <w:right w:val="nil"/>
                <w:between w:val="nil"/>
              </w:pBdr>
              <w:tabs>
                <w:tab w:val="left" w:pos="305"/>
              </w:tabs>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Oficio No. IEEM/UT/379/2023 del tres de marzo de dos mil veintitrés, emitido por la Jefa de la Unidad de Transparencia y dirigido a las Vocalías de Organización de las 45 Juntas Distritales.</w:t>
            </w:r>
          </w:p>
          <w:p w:rsidR="00513799" w:rsidRPr="008D6CE0" w:rsidRDefault="00513799">
            <w:pPr>
              <w:pBdr>
                <w:top w:val="nil"/>
                <w:left w:val="nil"/>
                <w:bottom w:val="nil"/>
                <w:right w:val="nil"/>
                <w:between w:val="nil"/>
              </w:pBdr>
              <w:tabs>
                <w:tab w:val="left" w:pos="305"/>
              </w:tabs>
              <w:jc w:val="both"/>
              <w:rPr>
                <w:rFonts w:ascii="Palatino Linotype" w:eastAsia="Palatino Linotype" w:hAnsi="Palatino Linotype" w:cs="Palatino Linotype"/>
                <w:sz w:val="18"/>
                <w:szCs w:val="18"/>
              </w:rPr>
            </w:pPr>
          </w:p>
          <w:p w:rsidR="00513799" w:rsidRPr="008D6CE0" w:rsidRDefault="009B6D69">
            <w:pPr>
              <w:pBdr>
                <w:top w:val="nil"/>
                <w:left w:val="nil"/>
                <w:bottom w:val="nil"/>
                <w:right w:val="nil"/>
                <w:between w:val="nil"/>
              </w:pBdr>
              <w:tabs>
                <w:tab w:val="left" w:pos="305"/>
              </w:tabs>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-Oficio No. DADS/VCHS/OFIC/00104/2023 del veintiuno de marzo de dos mil veintitrés, emitido por la Directora de Atención a la Diversidad Sexual y dirigida a la Vocal de Capacitación de Junta Distrital Electoral No. 27 con cabecera en Valle de Chalco Solidaridad.</w:t>
            </w:r>
          </w:p>
          <w:p w:rsidR="00513799" w:rsidRPr="008D6CE0" w:rsidRDefault="00513799">
            <w:pPr>
              <w:pBdr>
                <w:top w:val="nil"/>
                <w:left w:val="nil"/>
                <w:bottom w:val="nil"/>
                <w:right w:val="nil"/>
                <w:between w:val="nil"/>
              </w:pBdr>
              <w:tabs>
                <w:tab w:val="left" w:pos="305"/>
              </w:tabs>
              <w:jc w:val="both"/>
              <w:rPr>
                <w:rFonts w:ascii="Palatino Linotype" w:eastAsia="Palatino Linotype" w:hAnsi="Palatino Linotype" w:cs="Palatino Linotype"/>
                <w:sz w:val="18"/>
                <w:szCs w:val="18"/>
              </w:rPr>
            </w:pPr>
          </w:p>
          <w:p w:rsidR="00513799" w:rsidRPr="008D6CE0" w:rsidRDefault="009B6D69">
            <w:pPr>
              <w:pBdr>
                <w:top w:val="nil"/>
                <w:left w:val="nil"/>
                <w:bottom w:val="nil"/>
                <w:right w:val="nil"/>
                <w:between w:val="nil"/>
              </w:pBdr>
              <w:tabs>
                <w:tab w:val="left" w:pos="305"/>
              </w:tabs>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-Oficio No. DOE-13/2023 del siete de marzo de dos mil veintitrés, emitido por el Jefe de Departamento de Certificaciones y Oficialía Electoral y dirigido a la Vocal de Organización de Junta Distrital electoral No. 27 con cabecera en Valle de Chalco.</w:t>
            </w:r>
          </w:p>
          <w:p w:rsidR="00513799" w:rsidRPr="008D6CE0" w:rsidRDefault="00513799">
            <w:pPr>
              <w:pBdr>
                <w:top w:val="nil"/>
                <w:left w:val="nil"/>
                <w:bottom w:val="nil"/>
                <w:right w:val="nil"/>
                <w:between w:val="nil"/>
              </w:pBdr>
              <w:tabs>
                <w:tab w:val="left" w:pos="305"/>
              </w:tabs>
              <w:jc w:val="both"/>
              <w:rPr>
                <w:rFonts w:ascii="Palatino Linotype" w:eastAsia="Palatino Linotype" w:hAnsi="Palatino Linotype" w:cs="Palatino Linotype"/>
                <w:sz w:val="18"/>
                <w:szCs w:val="18"/>
              </w:rPr>
            </w:pPr>
          </w:p>
          <w:p w:rsidR="00513799" w:rsidRPr="008D6CE0" w:rsidRDefault="009B6D69">
            <w:pPr>
              <w:pBdr>
                <w:top w:val="nil"/>
                <w:left w:val="nil"/>
                <w:bottom w:val="nil"/>
                <w:right w:val="nil"/>
                <w:between w:val="nil"/>
              </w:pBdr>
              <w:tabs>
                <w:tab w:val="left" w:pos="305"/>
              </w:tabs>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-Oficio No. IEEM/SE/2004/2023 del dieciséis de marzo de dos mil veintitrés, emitido por el Secretario Ejecutivo y dirigido a la Vocal de Organización de Junta Distrital Electoral No. 27 del Instituto Electoral del Estado de México, con sede en Valle de Chalco Solidaridad, Estado de México.</w:t>
            </w:r>
          </w:p>
          <w:p w:rsidR="00513799" w:rsidRPr="008D6CE0" w:rsidRDefault="00513799">
            <w:pPr>
              <w:pBdr>
                <w:top w:val="nil"/>
                <w:left w:val="nil"/>
                <w:bottom w:val="nil"/>
                <w:right w:val="nil"/>
                <w:between w:val="nil"/>
              </w:pBdr>
              <w:tabs>
                <w:tab w:val="left" w:pos="305"/>
              </w:tabs>
              <w:jc w:val="both"/>
              <w:rPr>
                <w:rFonts w:ascii="Palatino Linotype" w:eastAsia="Palatino Linotype" w:hAnsi="Palatino Linotype" w:cs="Palatino Linotype"/>
                <w:sz w:val="18"/>
                <w:szCs w:val="18"/>
              </w:rPr>
            </w:pPr>
          </w:p>
          <w:p w:rsidR="00513799" w:rsidRPr="008D6CE0" w:rsidRDefault="009B6D69">
            <w:pPr>
              <w:pBdr>
                <w:top w:val="nil"/>
                <w:left w:val="nil"/>
                <w:bottom w:val="nil"/>
                <w:right w:val="nil"/>
                <w:between w:val="nil"/>
              </w:pBdr>
              <w:tabs>
                <w:tab w:val="left" w:pos="305"/>
              </w:tabs>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-Oficio No. IEEM/UIE/282/2023 del treinta y uno de marzo de dos mil veintitrés, emitido por el Jefe de la Unidad de Informática y estadística como Instancia Interna Responsable de Coordinar el PREP y dirigido a la Vocalía Ejecutiva Junta Distrital 27.</w:t>
            </w:r>
          </w:p>
          <w:p w:rsidR="00513799" w:rsidRPr="008D6CE0" w:rsidRDefault="00513799">
            <w:pPr>
              <w:pBdr>
                <w:top w:val="nil"/>
                <w:left w:val="nil"/>
                <w:bottom w:val="nil"/>
                <w:right w:val="nil"/>
                <w:between w:val="nil"/>
              </w:pBdr>
              <w:tabs>
                <w:tab w:val="left" w:pos="305"/>
              </w:tabs>
              <w:jc w:val="both"/>
              <w:rPr>
                <w:rFonts w:ascii="Palatino Linotype" w:eastAsia="Palatino Linotype" w:hAnsi="Palatino Linotype" w:cs="Palatino Linotype"/>
                <w:sz w:val="18"/>
                <w:szCs w:val="18"/>
              </w:rPr>
            </w:pPr>
          </w:p>
          <w:p w:rsidR="00513799" w:rsidRPr="008D6CE0" w:rsidRDefault="009B6D69">
            <w:pPr>
              <w:pBdr>
                <w:top w:val="nil"/>
                <w:left w:val="nil"/>
                <w:bottom w:val="nil"/>
                <w:right w:val="nil"/>
                <w:between w:val="nil"/>
              </w:pBdr>
              <w:tabs>
                <w:tab w:val="left" w:pos="305"/>
              </w:tabs>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-Oficio No. IEEM/CG/261/2023 del dieciséis de marzo de dos mil veintitrés, emitido por el Titular de la </w:t>
            </w:r>
            <w:proofErr w:type="spellStart"/>
            <w:r w:rsidRPr="008D6CE0">
              <w:rPr>
                <w:rFonts w:ascii="Palatino Linotype" w:eastAsia="Palatino Linotype" w:hAnsi="Palatino Linotype" w:cs="Palatino Linotype"/>
                <w:sz w:val="18"/>
                <w:szCs w:val="18"/>
              </w:rPr>
              <w:t>Subcontraloría</w:t>
            </w:r>
            <w:proofErr w:type="spellEnd"/>
            <w:r w:rsidRPr="008D6CE0">
              <w:rPr>
                <w:rFonts w:ascii="Palatino Linotype" w:eastAsia="Palatino Linotype" w:hAnsi="Palatino Linotype" w:cs="Palatino Linotype"/>
                <w:sz w:val="18"/>
                <w:szCs w:val="18"/>
              </w:rPr>
              <w:t xml:space="preserve"> de Substanciación y dirigido a la Vocal Ejecutiva de la Junta Distrital Electoral No. 27, Valle de Chalco Solidaridad.</w:t>
            </w:r>
          </w:p>
          <w:p w:rsidR="00513799" w:rsidRPr="008D6CE0" w:rsidRDefault="00513799">
            <w:pPr>
              <w:pBdr>
                <w:top w:val="nil"/>
                <w:left w:val="nil"/>
                <w:bottom w:val="nil"/>
                <w:right w:val="nil"/>
                <w:between w:val="nil"/>
              </w:pBdr>
              <w:tabs>
                <w:tab w:val="left" w:pos="305"/>
              </w:tabs>
              <w:jc w:val="both"/>
              <w:rPr>
                <w:rFonts w:ascii="Palatino Linotype" w:eastAsia="Palatino Linotype" w:hAnsi="Palatino Linotype" w:cs="Palatino Linotype"/>
                <w:sz w:val="18"/>
                <w:szCs w:val="18"/>
              </w:rPr>
            </w:pPr>
          </w:p>
          <w:p w:rsidR="00513799" w:rsidRPr="008D6CE0" w:rsidRDefault="009B6D69">
            <w:pPr>
              <w:pBdr>
                <w:top w:val="nil"/>
                <w:left w:val="nil"/>
                <w:bottom w:val="nil"/>
                <w:right w:val="nil"/>
                <w:between w:val="nil"/>
              </w:pBdr>
              <w:tabs>
                <w:tab w:val="left" w:pos="305"/>
              </w:tabs>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-Oficio No. IEEM/DO/649/2023 del dos de marzo de dos mil veintitrés, emitido por el Director de Organización y dirigido a las Vocalías Integrantes de la Junta Distrital electoral No. 26 con cabecera en Cuautitlán Izcalli.</w:t>
            </w:r>
          </w:p>
          <w:p w:rsidR="00513799" w:rsidRPr="008D6CE0" w:rsidRDefault="00513799">
            <w:pPr>
              <w:pBdr>
                <w:top w:val="nil"/>
                <w:left w:val="nil"/>
                <w:bottom w:val="nil"/>
                <w:right w:val="nil"/>
                <w:between w:val="nil"/>
              </w:pBdr>
              <w:tabs>
                <w:tab w:val="left" w:pos="305"/>
              </w:tabs>
              <w:jc w:val="both"/>
              <w:rPr>
                <w:rFonts w:ascii="Palatino Linotype" w:eastAsia="Palatino Linotype" w:hAnsi="Palatino Linotype" w:cs="Palatino Linotype"/>
                <w:sz w:val="18"/>
                <w:szCs w:val="18"/>
              </w:rPr>
            </w:pPr>
          </w:p>
          <w:p w:rsidR="00513799" w:rsidRPr="008D6CE0" w:rsidRDefault="009B6D69">
            <w:pPr>
              <w:pBdr>
                <w:top w:val="nil"/>
                <w:left w:val="nil"/>
                <w:bottom w:val="nil"/>
                <w:right w:val="nil"/>
                <w:between w:val="nil"/>
              </w:pBdr>
              <w:tabs>
                <w:tab w:val="left" w:pos="305"/>
              </w:tabs>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-Oficio No. IEEM/DO/650/2023 del primero de marzo de dos mil veintitrés, emitido por el Director de Organización y dirigido a la Vocal de Organización en su carácter de Servidora Pública Habilitada de la Junta Distrital electoral No. 27 con cabecera en Valle de Chalco Solidaridad.</w:t>
            </w:r>
          </w:p>
          <w:p w:rsidR="00513799" w:rsidRPr="008D6CE0" w:rsidRDefault="00513799">
            <w:pPr>
              <w:pBdr>
                <w:top w:val="nil"/>
                <w:left w:val="nil"/>
                <w:bottom w:val="nil"/>
                <w:right w:val="nil"/>
                <w:between w:val="nil"/>
              </w:pBdr>
              <w:tabs>
                <w:tab w:val="left" w:pos="305"/>
              </w:tabs>
              <w:jc w:val="both"/>
              <w:rPr>
                <w:rFonts w:ascii="Palatino Linotype" w:eastAsia="Palatino Linotype" w:hAnsi="Palatino Linotype" w:cs="Palatino Linotype"/>
                <w:sz w:val="18"/>
                <w:szCs w:val="18"/>
              </w:rPr>
            </w:pPr>
          </w:p>
          <w:p w:rsidR="00513799" w:rsidRPr="008D6CE0" w:rsidRDefault="009B6D69">
            <w:pPr>
              <w:pBdr>
                <w:top w:val="nil"/>
                <w:left w:val="nil"/>
                <w:bottom w:val="nil"/>
                <w:right w:val="nil"/>
                <w:between w:val="nil"/>
              </w:pBdr>
              <w:tabs>
                <w:tab w:val="left" w:pos="305"/>
              </w:tabs>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-Oficio No. IEEM/DO/748/2023 del quince de marzo de dos mil veintitrés, emitido por el Director de Organización y dirigido a las Vocalías Integrantes de las 45 Juntas Distritales Electorales.</w:t>
            </w:r>
          </w:p>
          <w:p w:rsidR="00513799" w:rsidRPr="008D6CE0" w:rsidRDefault="00513799">
            <w:pPr>
              <w:pBdr>
                <w:top w:val="nil"/>
                <w:left w:val="nil"/>
                <w:bottom w:val="nil"/>
                <w:right w:val="nil"/>
                <w:between w:val="nil"/>
              </w:pBdr>
              <w:tabs>
                <w:tab w:val="left" w:pos="305"/>
              </w:tabs>
              <w:jc w:val="both"/>
              <w:rPr>
                <w:rFonts w:ascii="Palatino Linotype" w:eastAsia="Palatino Linotype" w:hAnsi="Palatino Linotype" w:cs="Palatino Linotype"/>
                <w:sz w:val="18"/>
                <w:szCs w:val="18"/>
              </w:rPr>
            </w:pPr>
          </w:p>
          <w:p w:rsidR="00513799" w:rsidRPr="008D6CE0" w:rsidRDefault="009B6D69">
            <w:pPr>
              <w:pBdr>
                <w:top w:val="nil"/>
                <w:left w:val="nil"/>
                <w:bottom w:val="nil"/>
                <w:right w:val="nil"/>
                <w:between w:val="nil"/>
              </w:pBdr>
              <w:tabs>
                <w:tab w:val="left" w:pos="305"/>
              </w:tabs>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-Oficio No. IEEM/DO/809/2023 del veintitrés de marzo de dos mil veintitrés, emitido por el Director de Organización y dirigido a la Vocal Ejecutiva de la Junta Distrital Electoral No. 27, con cabecera en Valle de Chalco Solidaridad.</w:t>
            </w:r>
          </w:p>
          <w:p w:rsidR="00513799" w:rsidRPr="008D6CE0" w:rsidRDefault="00513799">
            <w:pPr>
              <w:pBdr>
                <w:top w:val="nil"/>
                <w:left w:val="nil"/>
                <w:bottom w:val="nil"/>
                <w:right w:val="nil"/>
                <w:between w:val="nil"/>
              </w:pBdr>
              <w:tabs>
                <w:tab w:val="left" w:pos="305"/>
              </w:tabs>
              <w:jc w:val="both"/>
              <w:rPr>
                <w:rFonts w:ascii="Palatino Linotype" w:eastAsia="Palatino Linotype" w:hAnsi="Palatino Linotype" w:cs="Palatino Linotype"/>
                <w:sz w:val="18"/>
                <w:szCs w:val="18"/>
              </w:rPr>
            </w:pPr>
          </w:p>
          <w:p w:rsidR="00513799" w:rsidRPr="008D6CE0" w:rsidRDefault="009B6D69">
            <w:pPr>
              <w:pBdr>
                <w:top w:val="nil"/>
                <w:left w:val="nil"/>
                <w:bottom w:val="nil"/>
                <w:right w:val="nil"/>
                <w:between w:val="nil"/>
              </w:pBdr>
              <w:tabs>
                <w:tab w:val="left" w:pos="305"/>
              </w:tabs>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-Oficio No. IEEM/DO/881/2023 del treinta de marzo de dos mil veintitrés, emitido por el Director de Organización y dirigido a las Vocalías Integrantes de las 45 Juntas Distritales Electorales.</w:t>
            </w:r>
          </w:p>
          <w:p w:rsidR="00513799" w:rsidRPr="008D6CE0" w:rsidRDefault="009B6D69">
            <w:pPr>
              <w:pBdr>
                <w:top w:val="nil"/>
                <w:left w:val="nil"/>
                <w:bottom w:val="nil"/>
                <w:right w:val="nil"/>
                <w:between w:val="nil"/>
              </w:pBdr>
              <w:tabs>
                <w:tab w:val="left" w:pos="305"/>
              </w:tabs>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-Oficio No. VCHS/CCS/OF/221/2023 del catorce de marzo de dos mil veintitrés, emitido por el Coordinador de Comunicación Social del H. Ayuntamiento de Valle de Chalco Solidaridad y dirigido a la Vocal de Capacitación de la Junta Distrital Electoral No. 27, con cabecera en Valle de Chalco Solidaridad.</w:t>
            </w:r>
          </w:p>
          <w:p w:rsidR="00513799" w:rsidRPr="008D6CE0" w:rsidRDefault="00513799">
            <w:pPr>
              <w:pBdr>
                <w:top w:val="nil"/>
                <w:left w:val="nil"/>
                <w:bottom w:val="nil"/>
                <w:right w:val="nil"/>
                <w:between w:val="nil"/>
              </w:pBdr>
              <w:tabs>
                <w:tab w:val="left" w:pos="305"/>
              </w:tabs>
              <w:jc w:val="both"/>
              <w:rPr>
                <w:rFonts w:ascii="Palatino Linotype" w:eastAsia="Palatino Linotype" w:hAnsi="Palatino Linotype" w:cs="Palatino Linotype"/>
                <w:sz w:val="18"/>
                <w:szCs w:val="18"/>
              </w:rPr>
            </w:pPr>
          </w:p>
          <w:p w:rsidR="00513799" w:rsidRPr="008D6CE0" w:rsidRDefault="009B6D69">
            <w:pPr>
              <w:pBdr>
                <w:top w:val="nil"/>
                <w:left w:val="nil"/>
                <w:bottom w:val="nil"/>
                <w:right w:val="nil"/>
                <w:between w:val="nil"/>
              </w:pBdr>
              <w:tabs>
                <w:tab w:val="left" w:pos="305"/>
              </w:tabs>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-Oficio No. VCHS/SHA/PACI/OF/074/2023 del catorce de marzo de dos mil veintitrés, emitido por el Coordinador de Participación Ciudadana y el Secretario del H. Ayuntamiento de Valle de Chalco Solidaridad y dirigido a la Vocal de Capacitación de la Junta Distrital Electoral No. 27, con cabecera en Valle de Chalco Solidaridad.</w:t>
            </w:r>
          </w:p>
        </w:tc>
        <w:tc>
          <w:tcPr>
            <w:tcW w:w="1694" w:type="dxa"/>
          </w:tcPr>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7"/>
                <w:szCs w:val="17"/>
              </w:rPr>
            </w:pPr>
            <w:r w:rsidRPr="008D6CE0">
              <w:rPr>
                <w:rFonts w:ascii="Palatino Linotype" w:eastAsia="Palatino Linotype" w:hAnsi="Palatino Linotype" w:cs="Palatino Linotype"/>
                <w:sz w:val="17"/>
                <w:szCs w:val="17"/>
              </w:rPr>
              <w:t>El particular se adolece de lo siguiente “</w:t>
            </w:r>
            <w:r w:rsidRPr="008D6CE0">
              <w:rPr>
                <w:rFonts w:ascii="Palatino Linotype" w:eastAsia="Palatino Linotype" w:hAnsi="Palatino Linotype" w:cs="Palatino Linotype"/>
                <w:i/>
                <w:sz w:val="17"/>
                <w:szCs w:val="17"/>
              </w:rPr>
              <w:t>Del oficio IEEM/UT/378/2023 no se entrega el formato de las metas individuales en materia de transparencia ni el documento formato del informe ejecutivo mensual que tienen que remitir a la Unidad de Transparencia. Del oficio IEEM/UT/379/2023 no se entrega el formato de las metas individuales en materia de transparencia ni el documento formato del informe ejecutivo mensual que tienen que remitir a la Unidad de Transparencia. Del oficio IEEM/UIE/282/2023 no se entrega el Formato de Distribución de Convocatoria. Del oficio IEEM/CG/261/2023 no se entregan las 4 constancias de no inhabilitación. Del oficio IEEM/DO/748/2023 no se entrega el acuerdo. Del oficio IEEM/DO/809/2023 no se remite el nombramiento. Del oficio IEEM/DO/881/2023 no se entrega el acuerdo</w:t>
            </w:r>
            <w:r w:rsidRPr="008D6CE0">
              <w:rPr>
                <w:rFonts w:ascii="Palatino Linotype" w:eastAsia="Palatino Linotype" w:hAnsi="Palatino Linotype" w:cs="Palatino Linotype"/>
                <w:sz w:val="17"/>
                <w:szCs w:val="17"/>
              </w:rPr>
              <w:t>” (Sic).</w:t>
            </w:r>
          </w:p>
        </w:tc>
        <w:tc>
          <w:tcPr>
            <w:tcW w:w="1964" w:type="dxa"/>
            <w:shd w:val="clear" w:color="auto" w:fill="auto"/>
          </w:tcPr>
          <w:p w:rsidR="00513799" w:rsidRPr="008D6CE0" w:rsidRDefault="009B6D69">
            <w:pPr>
              <w:pBdr>
                <w:top w:val="nil"/>
                <w:left w:val="nil"/>
                <w:bottom w:val="nil"/>
                <w:right w:val="nil"/>
                <w:between w:val="nil"/>
              </w:pBdr>
              <w:jc w:val="center"/>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Se ratifica la respuesta inicial.</w:t>
            </w:r>
          </w:p>
          <w:p w:rsidR="00513799" w:rsidRPr="008D6CE0" w:rsidRDefault="00513799">
            <w:pPr>
              <w:pBdr>
                <w:top w:val="nil"/>
                <w:left w:val="nil"/>
                <w:bottom w:val="nil"/>
                <w:right w:val="nil"/>
                <w:between w:val="nil"/>
              </w:pBdr>
              <w:jc w:val="center"/>
              <w:rPr>
                <w:rFonts w:ascii="Palatino Linotype" w:eastAsia="Palatino Linotype" w:hAnsi="Palatino Linotype" w:cs="Palatino Linotype"/>
                <w:sz w:val="18"/>
                <w:szCs w:val="18"/>
              </w:rPr>
            </w:pPr>
          </w:p>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No obstante, atendiendo los motivos de inconformidad del particular, el Sujeto Obligado aportó lo siguiente:</w:t>
            </w:r>
          </w:p>
          <w:p w:rsidR="00513799" w:rsidRPr="008D6CE0" w:rsidRDefault="00513799">
            <w:pPr>
              <w:pBdr>
                <w:top w:val="nil"/>
                <w:left w:val="nil"/>
                <w:bottom w:val="nil"/>
                <w:right w:val="nil"/>
                <w:between w:val="nil"/>
              </w:pBdr>
              <w:jc w:val="both"/>
              <w:rPr>
                <w:rFonts w:ascii="Palatino Linotype" w:eastAsia="Palatino Linotype" w:hAnsi="Palatino Linotype" w:cs="Palatino Linotype"/>
                <w:sz w:val="18"/>
                <w:szCs w:val="18"/>
              </w:rPr>
            </w:pPr>
          </w:p>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1. Del Oficio IEEM/UT/378/2023; formato del Informe Ejecutivo Mensual y archivo de las metas individuales en materia de transparencia para la evaluación del desempeño de quienes ocupan una Vocalía en las Juntas Distritales del IEEM.</w:t>
            </w:r>
          </w:p>
          <w:p w:rsidR="00513799" w:rsidRPr="008D6CE0" w:rsidRDefault="00513799">
            <w:pPr>
              <w:pBdr>
                <w:top w:val="nil"/>
                <w:left w:val="nil"/>
                <w:bottom w:val="nil"/>
                <w:right w:val="nil"/>
                <w:between w:val="nil"/>
              </w:pBdr>
              <w:jc w:val="both"/>
              <w:rPr>
                <w:rFonts w:ascii="Palatino Linotype" w:eastAsia="Palatino Linotype" w:hAnsi="Palatino Linotype" w:cs="Palatino Linotype"/>
                <w:sz w:val="18"/>
                <w:szCs w:val="18"/>
              </w:rPr>
            </w:pPr>
          </w:p>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2. Del Oficio IEEM/UT/379/2023; formato del Informe Ejecutivo Mensual y archivo de las metas individuales en materia de transparencia para la evaluación del desempeño de quienes ocupan una vocalía en las Juntas Distritales del IEEM.</w:t>
            </w:r>
          </w:p>
          <w:p w:rsidR="00513799" w:rsidRPr="008D6CE0" w:rsidRDefault="00513799">
            <w:pPr>
              <w:pBdr>
                <w:top w:val="nil"/>
                <w:left w:val="nil"/>
                <w:bottom w:val="nil"/>
                <w:right w:val="nil"/>
                <w:between w:val="nil"/>
              </w:pBdr>
              <w:jc w:val="both"/>
              <w:rPr>
                <w:rFonts w:ascii="Palatino Linotype" w:eastAsia="Palatino Linotype" w:hAnsi="Palatino Linotype" w:cs="Palatino Linotype"/>
                <w:sz w:val="18"/>
                <w:szCs w:val="18"/>
              </w:rPr>
            </w:pPr>
          </w:p>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3. Del Oficio IEEM/U/S/282/2023; Formato de distribución de convocatoria.</w:t>
            </w:r>
          </w:p>
          <w:p w:rsidR="00513799" w:rsidRPr="008D6CE0" w:rsidRDefault="00513799">
            <w:pPr>
              <w:pBdr>
                <w:top w:val="nil"/>
                <w:left w:val="nil"/>
                <w:bottom w:val="nil"/>
                <w:right w:val="nil"/>
                <w:between w:val="nil"/>
              </w:pBdr>
              <w:jc w:val="both"/>
              <w:rPr>
                <w:rFonts w:ascii="Palatino Linotype" w:eastAsia="Palatino Linotype" w:hAnsi="Palatino Linotype" w:cs="Palatino Linotype"/>
                <w:sz w:val="18"/>
                <w:szCs w:val="18"/>
              </w:rPr>
            </w:pPr>
          </w:p>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4. Del Oficio IEEM/CG/261/2023: Versión pública de 4 constancias de no inhabilitación, derivado de que de una revisión exhaustiva, se detectaron datos personales susceptibles a ser clasificados como confidenciales.</w:t>
            </w:r>
          </w:p>
          <w:p w:rsidR="00513799" w:rsidRPr="008D6CE0" w:rsidRDefault="00513799">
            <w:pPr>
              <w:pBdr>
                <w:top w:val="nil"/>
                <w:left w:val="nil"/>
                <w:bottom w:val="nil"/>
                <w:right w:val="nil"/>
                <w:between w:val="nil"/>
              </w:pBdr>
              <w:jc w:val="both"/>
              <w:rPr>
                <w:rFonts w:ascii="Palatino Linotype" w:eastAsia="Palatino Linotype" w:hAnsi="Palatino Linotype" w:cs="Palatino Linotype"/>
                <w:sz w:val="18"/>
                <w:szCs w:val="18"/>
              </w:rPr>
            </w:pPr>
          </w:p>
          <w:p w:rsidR="00513799" w:rsidRPr="008D6CE0" w:rsidRDefault="009B6D69">
            <w:pPr>
              <w:pBdr>
                <w:top w:val="nil"/>
                <w:left w:val="nil"/>
                <w:bottom w:val="nil"/>
                <w:right w:val="nil"/>
                <w:between w:val="nil"/>
              </w:pBdr>
              <w:jc w:val="both"/>
              <w:rPr>
                <w:rFonts w:ascii="Palatino Linotype" w:eastAsia="Palatino Linotype" w:hAnsi="Palatino Linotype" w:cs="Palatino Linotype"/>
                <w:b/>
                <w:i/>
                <w:sz w:val="18"/>
                <w:szCs w:val="18"/>
              </w:rPr>
            </w:pPr>
            <w:r w:rsidRPr="008D6CE0">
              <w:rPr>
                <w:rFonts w:ascii="Palatino Linotype" w:eastAsia="Palatino Linotype" w:hAnsi="Palatino Linotype" w:cs="Palatino Linotype"/>
                <w:sz w:val="18"/>
                <w:szCs w:val="18"/>
              </w:rPr>
              <w:t>A lo anterior, se aportó el Acuerdo No. IEEM/CT/78/2023 de clasificación emitido por el Comité de Transparencia, a través del cual se confirma la clasificación como información confidencial, de los datos: como nombre, domicilio y firma del particular, y el RFC, analizados en dicho acuerdo y que están relacionados con la solicitud de información que nos ocupa.</w:t>
            </w:r>
          </w:p>
          <w:p w:rsidR="00513799" w:rsidRPr="008D6CE0" w:rsidRDefault="00513799">
            <w:pPr>
              <w:pBdr>
                <w:top w:val="nil"/>
                <w:left w:val="nil"/>
                <w:bottom w:val="nil"/>
                <w:right w:val="nil"/>
                <w:between w:val="nil"/>
              </w:pBdr>
              <w:jc w:val="both"/>
              <w:rPr>
                <w:rFonts w:ascii="Palatino Linotype" w:eastAsia="Palatino Linotype" w:hAnsi="Palatino Linotype" w:cs="Palatino Linotype"/>
                <w:sz w:val="18"/>
                <w:szCs w:val="18"/>
              </w:rPr>
            </w:pPr>
          </w:p>
          <w:p w:rsidR="00513799" w:rsidRPr="008D6CE0" w:rsidRDefault="00513799">
            <w:pPr>
              <w:pBdr>
                <w:top w:val="nil"/>
                <w:left w:val="nil"/>
                <w:bottom w:val="nil"/>
                <w:right w:val="nil"/>
                <w:between w:val="nil"/>
              </w:pBdr>
              <w:jc w:val="both"/>
              <w:rPr>
                <w:rFonts w:ascii="Palatino Linotype" w:eastAsia="Palatino Linotype" w:hAnsi="Palatino Linotype" w:cs="Palatino Linotype"/>
                <w:sz w:val="18"/>
                <w:szCs w:val="18"/>
              </w:rPr>
            </w:pPr>
          </w:p>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5. Del Oficio IEEM/D0/748/2023, Acuerdo IEEM/CG/38/2023 "Por el que se aprueba el material didáctico para la jornada electoral paso a paso (tres versiones), así como las guías para la y el funcionario de casilla y casilla especial, para la Elección de Gubernatura 2023".</w:t>
            </w:r>
          </w:p>
          <w:p w:rsidR="00513799" w:rsidRPr="008D6CE0" w:rsidRDefault="00513799">
            <w:pPr>
              <w:pBdr>
                <w:top w:val="nil"/>
                <w:left w:val="nil"/>
                <w:bottom w:val="nil"/>
                <w:right w:val="nil"/>
                <w:between w:val="nil"/>
              </w:pBdr>
              <w:jc w:val="both"/>
              <w:rPr>
                <w:rFonts w:ascii="Palatino Linotype" w:eastAsia="Palatino Linotype" w:hAnsi="Palatino Linotype" w:cs="Palatino Linotype"/>
                <w:sz w:val="18"/>
                <w:szCs w:val="18"/>
              </w:rPr>
            </w:pPr>
          </w:p>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6. Del Oficio /EEM/D0/809/2023, Nombramiento de la Consejera Electoral Distrital, designada para la integrar el Consejo Distrital número 27 con cabecera en Valle de Chalco Solidaridad.</w:t>
            </w:r>
          </w:p>
          <w:p w:rsidR="00513799" w:rsidRPr="008D6CE0" w:rsidRDefault="00513799">
            <w:pPr>
              <w:pBdr>
                <w:top w:val="nil"/>
                <w:left w:val="nil"/>
                <w:bottom w:val="nil"/>
                <w:right w:val="nil"/>
                <w:between w:val="nil"/>
              </w:pBdr>
              <w:jc w:val="both"/>
              <w:rPr>
                <w:rFonts w:ascii="Palatino Linotype" w:eastAsia="Palatino Linotype" w:hAnsi="Palatino Linotype" w:cs="Palatino Linotype"/>
                <w:sz w:val="18"/>
                <w:szCs w:val="18"/>
              </w:rPr>
            </w:pPr>
          </w:p>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7. Del Oficio IEEM/DO/881/2023: Acuerdo IEEM/CG/47/2023 "Por el que se aprueban los Lineamientos Operativos del Programa de Resultados Electorales Preliminares para la Elección de Gubernatura 2023, y así como la expedición y publicación de la Convocatoria por la cual se designará al personal para ocupar un puesto de Capturista PREP*.</w:t>
            </w:r>
          </w:p>
          <w:p w:rsidR="00513799" w:rsidRPr="008D6CE0" w:rsidRDefault="00513799">
            <w:pPr>
              <w:pBdr>
                <w:top w:val="nil"/>
                <w:left w:val="nil"/>
                <w:bottom w:val="nil"/>
                <w:right w:val="nil"/>
                <w:between w:val="nil"/>
              </w:pBdr>
              <w:jc w:val="both"/>
              <w:rPr>
                <w:rFonts w:ascii="Palatino Linotype" w:eastAsia="Palatino Linotype" w:hAnsi="Palatino Linotype" w:cs="Palatino Linotype"/>
                <w:sz w:val="18"/>
                <w:szCs w:val="18"/>
              </w:rPr>
            </w:pPr>
          </w:p>
          <w:p w:rsidR="00513799" w:rsidRPr="008D6CE0" w:rsidRDefault="00513799">
            <w:pPr>
              <w:pBdr>
                <w:top w:val="nil"/>
                <w:left w:val="nil"/>
                <w:bottom w:val="nil"/>
                <w:right w:val="nil"/>
                <w:between w:val="nil"/>
              </w:pBdr>
              <w:jc w:val="both"/>
              <w:rPr>
                <w:rFonts w:ascii="Palatino Linotype" w:eastAsia="Palatino Linotype" w:hAnsi="Palatino Linotype" w:cs="Palatino Linotype"/>
                <w:sz w:val="18"/>
                <w:szCs w:val="18"/>
              </w:rPr>
            </w:pPr>
          </w:p>
          <w:p w:rsidR="00513799" w:rsidRPr="008D6CE0" w:rsidRDefault="00513799">
            <w:pPr>
              <w:pBdr>
                <w:top w:val="nil"/>
                <w:left w:val="nil"/>
                <w:bottom w:val="nil"/>
                <w:right w:val="nil"/>
                <w:between w:val="nil"/>
              </w:pBdr>
              <w:jc w:val="both"/>
              <w:rPr>
                <w:rFonts w:ascii="Palatino Linotype" w:eastAsia="Palatino Linotype" w:hAnsi="Palatino Linotype" w:cs="Palatino Linotype"/>
                <w:sz w:val="18"/>
                <w:szCs w:val="18"/>
              </w:rPr>
            </w:pPr>
          </w:p>
        </w:tc>
        <w:tc>
          <w:tcPr>
            <w:tcW w:w="1391" w:type="dxa"/>
            <w:shd w:val="clear" w:color="auto" w:fill="auto"/>
          </w:tcPr>
          <w:p w:rsidR="00513799" w:rsidRPr="008D6CE0" w:rsidRDefault="009B6D69">
            <w:pPr>
              <w:pBdr>
                <w:top w:val="nil"/>
                <w:left w:val="nil"/>
                <w:bottom w:val="nil"/>
                <w:right w:val="nil"/>
                <w:between w:val="nil"/>
              </w:pBdr>
              <w:ind w:right="35"/>
              <w:jc w:val="center"/>
              <w:rPr>
                <w:rFonts w:ascii="Palatino Linotype" w:eastAsia="Palatino Linotype" w:hAnsi="Palatino Linotype" w:cs="Palatino Linotype"/>
                <w:b/>
                <w:sz w:val="18"/>
                <w:szCs w:val="18"/>
              </w:rPr>
            </w:pPr>
            <w:r w:rsidRPr="008D6CE0">
              <w:rPr>
                <w:rFonts w:ascii="Palatino Linotype" w:eastAsia="Palatino Linotype" w:hAnsi="Palatino Linotype" w:cs="Palatino Linotype"/>
                <w:b/>
                <w:sz w:val="18"/>
                <w:szCs w:val="18"/>
              </w:rPr>
              <w:t>SI</w:t>
            </w:r>
          </w:p>
          <w:p w:rsidR="00513799" w:rsidRPr="008D6CE0" w:rsidRDefault="00513799">
            <w:pPr>
              <w:pBdr>
                <w:top w:val="nil"/>
                <w:left w:val="nil"/>
                <w:bottom w:val="nil"/>
                <w:right w:val="nil"/>
                <w:between w:val="nil"/>
              </w:pBdr>
              <w:ind w:right="35"/>
              <w:jc w:val="center"/>
              <w:rPr>
                <w:rFonts w:ascii="Palatino Linotype" w:eastAsia="Palatino Linotype" w:hAnsi="Palatino Linotype" w:cs="Palatino Linotype"/>
                <w:b/>
                <w:sz w:val="18"/>
                <w:szCs w:val="18"/>
              </w:rPr>
            </w:pPr>
          </w:p>
          <w:p w:rsidR="00513799" w:rsidRPr="008D6CE0" w:rsidRDefault="00513799">
            <w:pPr>
              <w:pBdr>
                <w:top w:val="nil"/>
                <w:left w:val="nil"/>
                <w:bottom w:val="nil"/>
                <w:right w:val="nil"/>
                <w:between w:val="nil"/>
              </w:pBdr>
              <w:ind w:right="35"/>
              <w:jc w:val="both"/>
              <w:rPr>
                <w:rFonts w:ascii="Palatino Linotype" w:eastAsia="Palatino Linotype" w:hAnsi="Palatino Linotype" w:cs="Palatino Linotype"/>
                <w:sz w:val="16"/>
                <w:szCs w:val="16"/>
              </w:rPr>
            </w:pPr>
          </w:p>
        </w:tc>
      </w:tr>
    </w:tbl>
    <w:p w:rsidR="00513799" w:rsidRPr="008D6CE0" w:rsidRDefault="0051379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rsidR="00513799" w:rsidRPr="008D6CE0" w:rsidRDefault="009B6D6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Del cuadro de análisis se desprende que en informe justificado el </w:t>
      </w:r>
      <w:r w:rsidRPr="008D6CE0">
        <w:rPr>
          <w:rFonts w:ascii="Palatino Linotype" w:eastAsia="Palatino Linotype" w:hAnsi="Palatino Linotype" w:cs="Palatino Linotype"/>
          <w:b/>
        </w:rPr>
        <w:t xml:space="preserve">Sujeto Obligado </w:t>
      </w:r>
      <w:r w:rsidRPr="008D6CE0">
        <w:rPr>
          <w:rFonts w:ascii="Palatino Linotype" w:eastAsia="Palatino Linotype" w:hAnsi="Palatino Linotype" w:cs="Palatino Linotype"/>
        </w:rPr>
        <w:t>complementa su respuesta inicial, al aportar los anexos a los oficios IEEM/UT/378/2023, IEEM/UT/379/2023, IEEM/U/S/282/2023, IEEM/D0/748/2023, IEEM/D0/809/2023 e IEEM/DO/881/2023, que el particular menciona en sus motivos de inconformidad que no se entregaron.</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Asimismo, respecto del oficio IEEM/CG/261/2023, vía informe justificado el </w:t>
      </w:r>
      <w:r w:rsidRPr="008D6CE0">
        <w:rPr>
          <w:rFonts w:ascii="Palatino Linotype" w:eastAsia="Palatino Linotype" w:hAnsi="Palatino Linotype" w:cs="Palatino Linotype"/>
          <w:b/>
        </w:rPr>
        <w:t xml:space="preserve">Sujeto Obligado </w:t>
      </w:r>
      <w:r w:rsidRPr="008D6CE0">
        <w:rPr>
          <w:rFonts w:ascii="Palatino Linotype" w:eastAsia="Palatino Linotype" w:hAnsi="Palatino Linotype" w:cs="Palatino Linotype"/>
        </w:rPr>
        <w:t>aportó en versión pública su anexo consistente en cuatro constancias de no inhabilitación.</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Por lo que, en el caso resulta importante analizar el Acuerdo de Clasificación No. IEEM/CT/78/2023 emitido por el Comité de Transparencia del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en la Décima Sesión Extraordinaria celebrada el veintinueve de mayo de dos mil veintitrés, a través del cual se confirma la clasificación como información confidencial, entre otros datos, el Registro Federal de Contribuyentes que obra en dichas constancias, a fin de establecer si el acuerdo cumple con los requisitos mínimos que prevé la Ley de la materia.</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En principio,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rsidR="00513799" w:rsidRPr="008D6CE0" w:rsidRDefault="00513799">
      <w:pPr>
        <w:pBdr>
          <w:top w:val="nil"/>
          <w:left w:val="nil"/>
          <w:bottom w:val="nil"/>
          <w:right w:val="nil"/>
          <w:between w:val="nil"/>
        </w:pBdr>
        <w:ind w:left="864" w:right="864"/>
        <w:jc w:val="both"/>
        <w:rPr>
          <w:rFonts w:ascii="Palatino Linotype" w:eastAsia="Palatino Linotype" w:hAnsi="Palatino Linotype" w:cs="Palatino Linotype"/>
          <w:i/>
        </w:rPr>
      </w:pPr>
    </w:p>
    <w:p w:rsidR="00513799" w:rsidRPr="008D6CE0" w:rsidRDefault="009B6D69">
      <w:pPr>
        <w:pBdr>
          <w:top w:val="nil"/>
          <w:left w:val="nil"/>
          <w:bottom w:val="nil"/>
          <w:right w:val="nil"/>
          <w:between w:val="nil"/>
        </w:pBdr>
        <w:ind w:left="864" w:right="864"/>
        <w:jc w:val="both"/>
        <w:rPr>
          <w:rFonts w:ascii="Palatino Linotype" w:eastAsia="Palatino Linotype" w:hAnsi="Palatino Linotype" w:cs="Palatino Linotype"/>
          <w:i/>
        </w:rPr>
      </w:pPr>
      <w:r w:rsidRPr="008D6CE0">
        <w:rPr>
          <w:rFonts w:ascii="Palatino Linotype" w:eastAsia="Palatino Linotype" w:hAnsi="Palatino Linotype" w:cs="Palatino Linotype"/>
          <w:b/>
          <w:i/>
        </w:rPr>
        <w:t xml:space="preserve">Artículo 91. </w:t>
      </w:r>
      <w:r w:rsidRPr="008D6CE0">
        <w:rPr>
          <w:rFonts w:ascii="Palatino Linotype" w:eastAsia="Palatino Linotype" w:hAnsi="Palatino Linotype" w:cs="Palatino Linotype"/>
          <w:i/>
        </w:rPr>
        <w:t>El acceso a la información pública será restringido excepcionalmente, cuando ésta sea clasificada como reservada o confidencial.</w:t>
      </w:r>
    </w:p>
    <w:p w:rsidR="00513799" w:rsidRPr="008D6CE0" w:rsidRDefault="00513799">
      <w:pPr>
        <w:pBdr>
          <w:top w:val="nil"/>
          <w:left w:val="nil"/>
          <w:bottom w:val="nil"/>
          <w:right w:val="nil"/>
          <w:between w:val="nil"/>
        </w:pBdr>
        <w:ind w:left="864" w:right="864"/>
        <w:jc w:val="both"/>
        <w:rPr>
          <w:rFonts w:ascii="Palatino Linotype" w:eastAsia="Palatino Linotype" w:hAnsi="Palatino Linotype" w:cs="Palatino Linotype"/>
          <w:i/>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Entendiéndose como información reservada aquella que se clasifica de manera temporal cuya divulgación pueda causar algún daño; y como </w:t>
      </w:r>
      <w:r w:rsidRPr="008D6CE0">
        <w:rPr>
          <w:rFonts w:ascii="Palatino Linotype" w:eastAsia="Palatino Linotype" w:hAnsi="Palatino Linotype" w:cs="Palatino Linotype"/>
          <w:b/>
        </w:rPr>
        <w:t xml:space="preserve">información confidencial, </w:t>
      </w:r>
      <w:r w:rsidRPr="008D6CE0">
        <w:rPr>
          <w:rFonts w:ascii="Palatino Linotype" w:eastAsia="Palatino Linotype" w:hAnsi="Palatino Linotype" w:cs="Palatino Linotype"/>
        </w:rPr>
        <w:t>la que se refiera a la información privada y los datos personales concernientes a una persona física o jurídico colectiva identificada o identificable que no son de acceso público, asimismo, haga referencia a los secretos bancario, fiduciario, industrial, comercial, fiscal, bursátil y postal, cuya titularidad corresponde a particulares, sujetos de derecho internacional o a Sujetos Obligados cuando no involucren el ejercicio de recursos públicos.</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De manera que, la Ley de Transparencia y Acceso a la Información Pública del Estado de México y Municipios, en sus artículos 140 y 143 prevé los siguientes supuestos para clasificar la información como reservada o confidencial:</w:t>
      </w:r>
    </w:p>
    <w:p w:rsidR="00513799" w:rsidRPr="008D6CE0" w:rsidRDefault="00513799">
      <w:pPr>
        <w:pBdr>
          <w:top w:val="nil"/>
          <w:left w:val="nil"/>
          <w:bottom w:val="nil"/>
          <w:right w:val="nil"/>
          <w:between w:val="nil"/>
        </w:pBdr>
        <w:ind w:left="864" w:right="864"/>
        <w:jc w:val="both"/>
        <w:rPr>
          <w:rFonts w:ascii="Palatino Linotype" w:eastAsia="Palatino Linotype" w:hAnsi="Palatino Linotype" w:cs="Palatino Linotype"/>
          <w:i/>
        </w:rPr>
      </w:pPr>
    </w:p>
    <w:p w:rsidR="00513799" w:rsidRPr="008D6CE0" w:rsidRDefault="009B6D69">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 xml:space="preserve">“Artículo 140. </w:t>
      </w:r>
      <w:r w:rsidRPr="008D6CE0">
        <w:rPr>
          <w:rFonts w:ascii="Palatino Linotype" w:eastAsia="Palatino Linotype" w:hAnsi="Palatino Linotype" w:cs="Palatino Linotype"/>
          <w:i/>
          <w:sz w:val="22"/>
          <w:szCs w:val="22"/>
        </w:rPr>
        <w:t>El acceso a la información pública será restringido excepcionalmente, cuando por razones de interés público, ésta sea clasificada como reservada, conforme a los criterios siguientes:</w:t>
      </w:r>
    </w:p>
    <w:p w:rsidR="00513799" w:rsidRPr="008D6CE0" w:rsidRDefault="009B6D69">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 xml:space="preserve">I. </w:t>
      </w:r>
      <w:r w:rsidRPr="008D6CE0">
        <w:rPr>
          <w:rFonts w:ascii="Palatino Linotype" w:eastAsia="Palatino Linotype" w:hAnsi="Palatino Linotype" w:cs="Palatino Linotype"/>
          <w:i/>
          <w:sz w:val="22"/>
          <w:szCs w:val="22"/>
        </w:rPr>
        <w:t>Comprometa la seguridad pública y cuente con un propósito genuino y un efecto demostrable;</w:t>
      </w:r>
    </w:p>
    <w:p w:rsidR="00513799" w:rsidRPr="008D6CE0" w:rsidRDefault="009B6D69">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 xml:space="preserve">II. </w:t>
      </w:r>
      <w:r w:rsidRPr="008D6CE0">
        <w:rPr>
          <w:rFonts w:ascii="Palatino Linotype" w:eastAsia="Palatino Linotype" w:hAnsi="Palatino Linotype" w:cs="Palatino Linotype"/>
          <w:i/>
          <w:sz w:val="22"/>
          <w:szCs w:val="22"/>
        </w:rPr>
        <w:t>Pueda menoscabar la conducción de las negociaciones y relaciones internacionales;</w:t>
      </w:r>
    </w:p>
    <w:p w:rsidR="00513799" w:rsidRPr="008D6CE0" w:rsidRDefault="009B6D69">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 xml:space="preserve">III. </w:t>
      </w:r>
      <w:r w:rsidRPr="008D6CE0">
        <w:rPr>
          <w:rFonts w:ascii="Palatino Linotype" w:eastAsia="Palatino Linotype" w:hAnsi="Palatino Linotype" w:cs="Palatino Linotype"/>
          <w:i/>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513799" w:rsidRPr="008D6CE0" w:rsidRDefault="009B6D69">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 xml:space="preserve">IV. </w:t>
      </w:r>
      <w:r w:rsidRPr="008D6CE0">
        <w:rPr>
          <w:rFonts w:ascii="Palatino Linotype" w:eastAsia="Palatino Linotype" w:hAnsi="Palatino Linotype" w:cs="Palatino Linotype"/>
          <w:i/>
          <w:sz w:val="22"/>
          <w:szCs w:val="22"/>
        </w:rPr>
        <w:t>Ponga en riesgo la vida, la seguridad o la salud de una persona física;</w:t>
      </w:r>
    </w:p>
    <w:p w:rsidR="00513799" w:rsidRPr="008D6CE0" w:rsidRDefault="009B6D69">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 xml:space="preserve">V. </w:t>
      </w:r>
      <w:r w:rsidRPr="008D6CE0">
        <w:rPr>
          <w:rFonts w:ascii="Palatino Linotype" w:eastAsia="Palatino Linotype" w:hAnsi="Palatino Linotype" w:cs="Palatino Linotype"/>
          <w:i/>
          <w:sz w:val="22"/>
          <w:szCs w:val="22"/>
        </w:rPr>
        <w:t>Aquella cuya divulgación obstruya o pueda causar un serio perjuicio a:</w:t>
      </w:r>
    </w:p>
    <w:p w:rsidR="00513799" w:rsidRPr="008D6CE0" w:rsidRDefault="009B6D69">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 xml:space="preserve">1. </w:t>
      </w:r>
      <w:r w:rsidRPr="008D6CE0">
        <w:rPr>
          <w:rFonts w:ascii="Palatino Linotype" w:eastAsia="Palatino Linotype" w:hAnsi="Palatino Linotype" w:cs="Palatino Linotype"/>
          <w:i/>
          <w:sz w:val="22"/>
          <w:szCs w:val="22"/>
        </w:rPr>
        <w:t xml:space="preserve">Las actividades de fiscalización, verificación, inspección, comprobación y auditoría sobre el cumplimiento de las Leyes; o </w:t>
      </w:r>
    </w:p>
    <w:p w:rsidR="00513799" w:rsidRPr="008D6CE0" w:rsidRDefault="009B6D69">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 xml:space="preserve">2. </w:t>
      </w:r>
      <w:r w:rsidRPr="008D6CE0">
        <w:rPr>
          <w:rFonts w:ascii="Palatino Linotype" w:eastAsia="Palatino Linotype" w:hAnsi="Palatino Linotype" w:cs="Palatino Linotype"/>
          <w:i/>
          <w:sz w:val="22"/>
          <w:szCs w:val="22"/>
        </w:rPr>
        <w:t>La recaudación de las contribuciones.</w:t>
      </w:r>
    </w:p>
    <w:p w:rsidR="00513799" w:rsidRPr="008D6CE0" w:rsidRDefault="009B6D69">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 xml:space="preserve">VI. </w:t>
      </w:r>
      <w:r w:rsidRPr="008D6CE0">
        <w:rPr>
          <w:rFonts w:ascii="Palatino Linotype" w:eastAsia="Palatino Linotype" w:hAnsi="Palatino Linotype" w:cs="Palatino Linotype"/>
          <w:i/>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513799" w:rsidRPr="008D6CE0" w:rsidRDefault="009B6D69">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 xml:space="preserve">VII. </w:t>
      </w:r>
      <w:r w:rsidRPr="008D6CE0">
        <w:rPr>
          <w:rFonts w:ascii="Palatino Linotype" w:eastAsia="Palatino Linotype" w:hAnsi="Palatino Linotype" w:cs="Palatino Linotype"/>
          <w:i/>
          <w:sz w:val="22"/>
          <w:szCs w:val="22"/>
        </w:rPr>
        <w:t>La que contengan las opiniones, recomendaciones o puntos de vista que formen parte del proceso deliberativo de los servidores públicos, hasta en tanto sea adoptada la decisión definitiva, la cual deberá estar documentada;</w:t>
      </w:r>
    </w:p>
    <w:p w:rsidR="00513799" w:rsidRPr="008D6CE0" w:rsidRDefault="009B6D69">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VIII</w:t>
      </w:r>
      <w:r w:rsidRPr="008D6CE0">
        <w:rPr>
          <w:rFonts w:ascii="Palatino Linotype" w:eastAsia="Palatino Linotype" w:hAnsi="Palatino Linotype" w:cs="Palatino Linotype"/>
          <w:i/>
          <w:sz w:val="22"/>
          <w:szCs w:val="22"/>
        </w:rPr>
        <w:t>. Vulnere la conducción de los expedientes judiciales o de los procedimientos administrativos seguidos en forma de juicio, en tanto no hayan quedado firmes</w:t>
      </w:r>
      <w:r w:rsidRPr="008D6CE0">
        <w:rPr>
          <w:rFonts w:ascii="Palatino Linotype" w:eastAsia="Palatino Linotype" w:hAnsi="Palatino Linotype" w:cs="Palatino Linotype"/>
          <w:b/>
          <w:i/>
          <w:sz w:val="22"/>
          <w:szCs w:val="22"/>
        </w:rPr>
        <w:t>;</w:t>
      </w:r>
    </w:p>
    <w:p w:rsidR="00513799" w:rsidRPr="008D6CE0" w:rsidRDefault="009B6D69">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 xml:space="preserve">IX. </w:t>
      </w:r>
      <w:r w:rsidRPr="008D6CE0">
        <w:rPr>
          <w:rFonts w:ascii="Palatino Linotype" w:eastAsia="Palatino Linotype" w:hAnsi="Palatino Linotype" w:cs="Palatino Linotype"/>
          <w:i/>
          <w:sz w:val="22"/>
          <w:szCs w:val="22"/>
        </w:rPr>
        <w:t>Se encuentre contenida dentro de las investigaciones de hechos que la Ley señale como delitos y se tramiten ante el Ministerio Público;</w:t>
      </w:r>
    </w:p>
    <w:p w:rsidR="00513799" w:rsidRPr="008D6CE0" w:rsidRDefault="009B6D69">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 xml:space="preserve">X. </w:t>
      </w:r>
      <w:r w:rsidRPr="008D6CE0">
        <w:rPr>
          <w:rFonts w:ascii="Palatino Linotype" w:eastAsia="Palatino Linotype" w:hAnsi="Palatino Linotype" w:cs="Palatino Linotype"/>
          <w:i/>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513799" w:rsidRPr="008D6CE0" w:rsidRDefault="009B6D69">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513799" w:rsidRPr="008D6CE0" w:rsidRDefault="009B6D69">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 xml:space="preserve">XI. </w:t>
      </w:r>
      <w:r w:rsidRPr="008D6CE0">
        <w:rPr>
          <w:rFonts w:ascii="Palatino Linotype" w:eastAsia="Palatino Linotype" w:hAnsi="Palatino Linotype" w:cs="Palatino Linotype"/>
          <w:i/>
          <w:sz w:val="22"/>
          <w:szCs w:val="22"/>
        </w:rPr>
        <w:t>Las que por disposición expresa de una ley tengan tal carácter, siempre que sean acordes con las bases, principios y disposiciones establecidos en esta Ley y no la contravengan; así como las previstas en tratados internacionales.</w:t>
      </w:r>
    </w:p>
    <w:p w:rsidR="00513799" w:rsidRPr="008D6CE0" w:rsidRDefault="00513799">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rsidR="00513799" w:rsidRPr="008D6CE0" w:rsidRDefault="009B6D69">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 xml:space="preserve">Artículo 143. </w:t>
      </w:r>
      <w:r w:rsidRPr="008D6CE0">
        <w:rPr>
          <w:rFonts w:ascii="Palatino Linotype" w:eastAsia="Palatino Linotype" w:hAnsi="Palatino Linotype" w:cs="Palatino Linotype"/>
          <w:i/>
          <w:sz w:val="22"/>
          <w:szCs w:val="22"/>
        </w:rPr>
        <w:t>Para los efectos de esta Ley se considera información confidencial, la clasificada como tal, de manera permanente, por su naturaleza, cuando:</w:t>
      </w:r>
    </w:p>
    <w:p w:rsidR="00513799" w:rsidRPr="008D6CE0" w:rsidRDefault="009B6D69">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 xml:space="preserve">I. </w:t>
      </w:r>
      <w:r w:rsidRPr="008D6CE0">
        <w:rPr>
          <w:rFonts w:ascii="Palatino Linotype" w:eastAsia="Palatino Linotype" w:hAnsi="Palatino Linotype" w:cs="Palatino Linotype"/>
          <w:i/>
          <w:sz w:val="22"/>
          <w:szCs w:val="22"/>
        </w:rPr>
        <w:t xml:space="preserve">Se refiera a la información privada y los datos personales concernientes a una persona física o </w:t>
      </w:r>
      <w:proofErr w:type="gramStart"/>
      <w:r w:rsidRPr="008D6CE0">
        <w:rPr>
          <w:rFonts w:ascii="Palatino Linotype" w:eastAsia="Palatino Linotype" w:hAnsi="Palatino Linotype" w:cs="Palatino Linotype"/>
          <w:i/>
          <w:sz w:val="22"/>
          <w:szCs w:val="22"/>
        </w:rPr>
        <w:t>jurídico</w:t>
      </w:r>
      <w:proofErr w:type="gramEnd"/>
      <w:r w:rsidRPr="008D6CE0">
        <w:rPr>
          <w:rFonts w:ascii="Palatino Linotype" w:eastAsia="Palatino Linotype" w:hAnsi="Palatino Linotype" w:cs="Palatino Linotype"/>
          <w:i/>
          <w:sz w:val="22"/>
          <w:szCs w:val="22"/>
        </w:rPr>
        <w:t xml:space="preserve"> colectiva identificada o identificable;</w:t>
      </w:r>
    </w:p>
    <w:p w:rsidR="00513799" w:rsidRPr="008D6CE0" w:rsidRDefault="009B6D69">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 xml:space="preserve">II. </w:t>
      </w:r>
      <w:r w:rsidRPr="008D6CE0">
        <w:rPr>
          <w:rFonts w:ascii="Palatino Linotype" w:eastAsia="Palatino Linotype" w:hAnsi="Palatino Linotype" w:cs="Palatino Linotype"/>
          <w:i/>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rsidR="00513799" w:rsidRPr="008D6CE0" w:rsidRDefault="009B6D69">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 xml:space="preserve">III. </w:t>
      </w:r>
      <w:r w:rsidRPr="008D6CE0">
        <w:rPr>
          <w:rFonts w:ascii="Palatino Linotype" w:eastAsia="Palatino Linotype" w:hAnsi="Palatino Linotype" w:cs="Palatino Linotype"/>
          <w:i/>
          <w:sz w:val="22"/>
          <w:szCs w:val="22"/>
        </w:rPr>
        <w:t>La que presenten los particulares a los sujetos obligados, de conformidad con lo dispuesto por las leyes o los tratados internacionales.</w:t>
      </w:r>
    </w:p>
    <w:p w:rsidR="00513799" w:rsidRPr="008D6CE0" w:rsidRDefault="009B6D69">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513799" w:rsidRPr="008D6CE0" w:rsidRDefault="009B6D69">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513799" w:rsidRPr="008D6CE0" w:rsidRDefault="00513799">
      <w:pPr>
        <w:pBdr>
          <w:top w:val="nil"/>
          <w:left w:val="nil"/>
          <w:bottom w:val="nil"/>
          <w:right w:val="nil"/>
          <w:between w:val="nil"/>
        </w:pBdr>
        <w:ind w:left="864" w:right="864"/>
        <w:jc w:val="both"/>
        <w:rPr>
          <w:rFonts w:ascii="Palatino Linotype" w:eastAsia="Palatino Linotype" w:hAnsi="Palatino Linotype" w:cs="Palatino Linotype"/>
          <w:i/>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De este modo, conforme al artículo 132 de la ley en referencia,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513799" w:rsidRPr="008D6CE0" w:rsidRDefault="00513799">
      <w:pPr>
        <w:tabs>
          <w:tab w:val="left" w:pos="851"/>
        </w:tabs>
        <w:spacing w:line="360" w:lineRule="auto"/>
        <w:jc w:val="both"/>
        <w:rPr>
          <w:rFonts w:ascii="Palatino Linotype" w:eastAsia="Palatino Linotype" w:hAnsi="Palatino Linotype" w:cs="Palatino Linotype"/>
        </w:rPr>
      </w:pPr>
    </w:p>
    <w:p w:rsidR="00513799" w:rsidRPr="008D6CE0" w:rsidRDefault="009B6D69">
      <w:pPr>
        <w:numPr>
          <w:ilvl w:val="0"/>
          <w:numId w:val="4"/>
        </w:numPr>
        <w:pBdr>
          <w:top w:val="nil"/>
          <w:left w:val="nil"/>
          <w:bottom w:val="nil"/>
          <w:right w:val="nil"/>
          <w:between w:val="nil"/>
        </w:pBdr>
        <w:tabs>
          <w:tab w:val="left" w:pos="851"/>
        </w:tabs>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Se reciba una solicitud de acceso a la información;</w:t>
      </w:r>
    </w:p>
    <w:p w:rsidR="00513799" w:rsidRPr="008D6CE0" w:rsidRDefault="009B6D69">
      <w:pPr>
        <w:numPr>
          <w:ilvl w:val="0"/>
          <w:numId w:val="4"/>
        </w:numPr>
        <w:pBdr>
          <w:top w:val="nil"/>
          <w:left w:val="nil"/>
          <w:bottom w:val="nil"/>
          <w:right w:val="nil"/>
          <w:between w:val="nil"/>
        </w:pBdr>
        <w:tabs>
          <w:tab w:val="left" w:pos="851"/>
        </w:tabs>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Se determine mediante resolución de autoridad competente; y/o</w:t>
      </w:r>
    </w:p>
    <w:p w:rsidR="00513799" w:rsidRPr="008D6CE0" w:rsidRDefault="009B6D69">
      <w:pPr>
        <w:numPr>
          <w:ilvl w:val="0"/>
          <w:numId w:val="4"/>
        </w:numPr>
        <w:pBdr>
          <w:top w:val="nil"/>
          <w:left w:val="nil"/>
          <w:bottom w:val="nil"/>
          <w:right w:val="nil"/>
          <w:between w:val="nil"/>
        </w:pBdr>
        <w:tabs>
          <w:tab w:val="left" w:pos="851"/>
        </w:tabs>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Se generen versiones públicas para dar cumplimiento a las obligaciones de transparencia previstas en la Ley.</w:t>
      </w:r>
    </w:p>
    <w:p w:rsidR="00513799" w:rsidRPr="008D6CE0" w:rsidRDefault="00513799">
      <w:pPr>
        <w:tabs>
          <w:tab w:val="left" w:pos="851"/>
        </w:tabs>
        <w:spacing w:line="360" w:lineRule="auto"/>
        <w:ind w:left="567"/>
        <w:jc w:val="both"/>
        <w:rPr>
          <w:rFonts w:ascii="Palatino Linotype" w:eastAsia="Palatino Linotype" w:hAnsi="Palatino Linotype" w:cs="Palatino Linotype"/>
        </w:rPr>
      </w:pPr>
    </w:p>
    <w:p w:rsidR="00513799" w:rsidRPr="008D6CE0" w:rsidRDefault="009B6D69">
      <w:pPr>
        <w:spacing w:line="360" w:lineRule="auto"/>
        <w:ind w:right="51"/>
        <w:jc w:val="both"/>
        <w:rPr>
          <w:rFonts w:ascii="Palatino Linotype" w:eastAsia="Palatino Linotype" w:hAnsi="Palatino Linotype" w:cs="Palatino Linotype"/>
        </w:rPr>
      </w:pPr>
      <w:r w:rsidRPr="008D6CE0">
        <w:rPr>
          <w:rFonts w:ascii="Palatino Linotype" w:eastAsia="Palatino Linotype" w:hAnsi="Palatino Linotype" w:cs="Palatino Linotype"/>
        </w:rPr>
        <w:t>En ese sentido, es de precisar que la clasificación de la información no se da por el simple mandato de la ley, sino que es necesario que el</w:t>
      </w:r>
      <w:r w:rsidRPr="008D6CE0">
        <w:rPr>
          <w:rFonts w:ascii="Palatino Linotype" w:eastAsia="Palatino Linotype" w:hAnsi="Palatino Linotype" w:cs="Palatino Linotype"/>
          <w:b/>
        </w:rPr>
        <w:t xml:space="preserve"> Sujeto Obligado,</w:t>
      </w:r>
      <w:r w:rsidRPr="008D6CE0">
        <w:rPr>
          <w:rFonts w:ascii="Palatino Linotype" w:eastAsia="Palatino Linotype" w:hAnsi="Palatino Linotype" w:cs="Palatino Linotype"/>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 53 fracción X, y 49 fracciones II y VIII de la Ley de Transparencia y Acceso a la Información Pública del Estado de México y Municipios.</w:t>
      </w:r>
    </w:p>
    <w:p w:rsidR="00513799" w:rsidRPr="008D6CE0" w:rsidRDefault="00513799">
      <w:pPr>
        <w:pBdr>
          <w:top w:val="nil"/>
          <w:left w:val="nil"/>
          <w:bottom w:val="nil"/>
          <w:right w:val="nil"/>
          <w:between w:val="nil"/>
        </w:pBdr>
        <w:ind w:left="864" w:right="864"/>
        <w:jc w:val="both"/>
        <w:rPr>
          <w:rFonts w:ascii="Palatino Linotype" w:eastAsia="Palatino Linotype" w:hAnsi="Palatino Linotype" w:cs="Palatino Linotype"/>
          <w:i/>
        </w:rPr>
      </w:pPr>
    </w:p>
    <w:p w:rsidR="00513799" w:rsidRPr="008D6CE0" w:rsidRDefault="009B6D69">
      <w:pPr>
        <w:pBdr>
          <w:top w:val="nil"/>
          <w:left w:val="nil"/>
          <w:bottom w:val="nil"/>
          <w:right w:val="nil"/>
          <w:between w:val="nil"/>
        </w:pBdr>
        <w:ind w:left="864" w:right="864"/>
        <w:jc w:val="both"/>
        <w:rPr>
          <w:rFonts w:ascii="Palatino Linotype" w:eastAsia="Palatino Linotype" w:hAnsi="Palatino Linotype" w:cs="Palatino Linotype"/>
          <w:i/>
        </w:rPr>
      </w:pPr>
      <w:r w:rsidRPr="008D6CE0">
        <w:rPr>
          <w:rFonts w:ascii="Palatino Linotype" w:eastAsia="Palatino Linotype" w:hAnsi="Palatino Linotype" w:cs="Palatino Linotype"/>
          <w:i/>
        </w:rPr>
        <w:t>Artículo 59. Los servidores públicos habilitados tendrán las funciones siguientes:</w:t>
      </w:r>
    </w:p>
    <w:p w:rsidR="00513799" w:rsidRPr="008D6CE0" w:rsidRDefault="009B6D69">
      <w:pPr>
        <w:pBdr>
          <w:top w:val="nil"/>
          <w:left w:val="nil"/>
          <w:bottom w:val="nil"/>
          <w:right w:val="nil"/>
          <w:between w:val="nil"/>
        </w:pBdr>
        <w:ind w:left="864" w:right="864"/>
        <w:jc w:val="both"/>
        <w:rPr>
          <w:rFonts w:ascii="Palatino Linotype" w:eastAsia="Palatino Linotype" w:hAnsi="Palatino Linotype" w:cs="Palatino Linotype"/>
          <w:i/>
        </w:rPr>
      </w:pPr>
      <w:r w:rsidRPr="008D6CE0">
        <w:rPr>
          <w:rFonts w:ascii="Palatino Linotype" w:eastAsia="Palatino Linotype" w:hAnsi="Palatino Linotype" w:cs="Palatino Linotype"/>
          <w:i/>
        </w:rPr>
        <w:t>(…)</w:t>
      </w:r>
    </w:p>
    <w:p w:rsidR="00513799" w:rsidRPr="008D6CE0" w:rsidRDefault="009B6D69">
      <w:pPr>
        <w:pBdr>
          <w:top w:val="nil"/>
          <w:left w:val="nil"/>
          <w:bottom w:val="nil"/>
          <w:right w:val="nil"/>
          <w:between w:val="nil"/>
        </w:pBdr>
        <w:ind w:left="864" w:right="864"/>
        <w:jc w:val="both"/>
        <w:rPr>
          <w:rFonts w:ascii="Palatino Linotype" w:eastAsia="Palatino Linotype" w:hAnsi="Palatino Linotype" w:cs="Palatino Linotype"/>
          <w:i/>
        </w:rPr>
      </w:pPr>
      <w:r w:rsidRPr="008D6CE0">
        <w:rPr>
          <w:rFonts w:ascii="Palatino Linotype" w:eastAsia="Palatino Linotype" w:hAnsi="Palatino Linotype" w:cs="Palatino Linotype"/>
          <w:i/>
        </w:rPr>
        <w:t>V. Integrar y presentar al responsable de la Unidad de Transparencia la propuesta de clasificación de información, la cual tendrá los fundamentos y argumentos en que se basa dicha propuesta;</w:t>
      </w:r>
    </w:p>
    <w:p w:rsidR="00513799" w:rsidRPr="008D6CE0" w:rsidRDefault="009B6D69">
      <w:pPr>
        <w:pBdr>
          <w:top w:val="nil"/>
          <w:left w:val="nil"/>
          <w:bottom w:val="nil"/>
          <w:right w:val="nil"/>
          <w:between w:val="nil"/>
        </w:pBdr>
        <w:ind w:left="864" w:right="864"/>
        <w:jc w:val="both"/>
        <w:rPr>
          <w:rFonts w:ascii="Palatino Linotype" w:eastAsia="Palatino Linotype" w:hAnsi="Palatino Linotype" w:cs="Palatino Linotype"/>
          <w:i/>
        </w:rPr>
      </w:pPr>
      <w:r w:rsidRPr="008D6CE0">
        <w:rPr>
          <w:rFonts w:ascii="Palatino Linotype" w:eastAsia="Palatino Linotype" w:hAnsi="Palatino Linotype" w:cs="Palatino Linotype"/>
          <w:i/>
        </w:rPr>
        <w:t>(…)</w:t>
      </w:r>
    </w:p>
    <w:p w:rsidR="00513799" w:rsidRPr="008D6CE0" w:rsidRDefault="00513799">
      <w:pPr>
        <w:pBdr>
          <w:top w:val="nil"/>
          <w:left w:val="nil"/>
          <w:bottom w:val="nil"/>
          <w:right w:val="nil"/>
          <w:between w:val="nil"/>
        </w:pBdr>
        <w:ind w:left="864" w:right="864"/>
        <w:jc w:val="both"/>
        <w:rPr>
          <w:rFonts w:ascii="Palatino Linotype" w:eastAsia="Palatino Linotype" w:hAnsi="Palatino Linotype" w:cs="Palatino Linotype"/>
          <w:i/>
          <w:vertAlign w:val="superscript"/>
        </w:rPr>
      </w:pPr>
    </w:p>
    <w:p w:rsidR="00513799" w:rsidRPr="008D6CE0" w:rsidRDefault="009B6D69">
      <w:pPr>
        <w:pBdr>
          <w:top w:val="nil"/>
          <w:left w:val="nil"/>
          <w:bottom w:val="nil"/>
          <w:right w:val="nil"/>
          <w:between w:val="nil"/>
        </w:pBdr>
        <w:ind w:left="864" w:right="864"/>
        <w:jc w:val="both"/>
        <w:rPr>
          <w:rFonts w:ascii="Palatino Linotype" w:eastAsia="Palatino Linotype" w:hAnsi="Palatino Linotype" w:cs="Palatino Linotype"/>
          <w:i/>
        </w:rPr>
      </w:pPr>
      <w:r w:rsidRPr="008D6CE0">
        <w:rPr>
          <w:rFonts w:ascii="Palatino Linotype" w:eastAsia="Palatino Linotype" w:hAnsi="Palatino Linotype" w:cs="Palatino Linotype"/>
          <w:i/>
        </w:rPr>
        <w:t>Artículo 53. Las Unidades de Transparencia tendrán las siguientes funciones:</w:t>
      </w:r>
    </w:p>
    <w:p w:rsidR="00513799" w:rsidRPr="008D6CE0" w:rsidRDefault="009B6D69">
      <w:pPr>
        <w:pBdr>
          <w:top w:val="nil"/>
          <w:left w:val="nil"/>
          <w:bottom w:val="nil"/>
          <w:right w:val="nil"/>
          <w:between w:val="nil"/>
        </w:pBdr>
        <w:ind w:left="864" w:right="864"/>
        <w:jc w:val="both"/>
        <w:rPr>
          <w:rFonts w:ascii="Palatino Linotype" w:eastAsia="Palatino Linotype" w:hAnsi="Palatino Linotype" w:cs="Palatino Linotype"/>
          <w:i/>
        </w:rPr>
      </w:pPr>
      <w:r w:rsidRPr="008D6CE0">
        <w:rPr>
          <w:rFonts w:ascii="Palatino Linotype" w:eastAsia="Palatino Linotype" w:hAnsi="Palatino Linotype" w:cs="Palatino Linotype"/>
          <w:i/>
        </w:rPr>
        <w:t>(…)</w:t>
      </w:r>
    </w:p>
    <w:p w:rsidR="00513799" w:rsidRPr="008D6CE0" w:rsidRDefault="009B6D69">
      <w:pPr>
        <w:pBdr>
          <w:top w:val="nil"/>
          <w:left w:val="nil"/>
          <w:bottom w:val="nil"/>
          <w:right w:val="nil"/>
          <w:between w:val="nil"/>
        </w:pBdr>
        <w:ind w:left="864" w:right="864"/>
        <w:jc w:val="both"/>
        <w:rPr>
          <w:rFonts w:ascii="Palatino Linotype" w:eastAsia="Palatino Linotype" w:hAnsi="Palatino Linotype" w:cs="Palatino Linotype"/>
          <w:i/>
        </w:rPr>
      </w:pPr>
      <w:r w:rsidRPr="008D6CE0">
        <w:rPr>
          <w:rFonts w:ascii="Palatino Linotype" w:eastAsia="Palatino Linotype" w:hAnsi="Palatino Linotype" w:cs="Palatino Linotype"/>
          <w:i/>
        </w:rPr>
        <w:t>X. Presentar ante el Comité, el proyecto de clasificación de información;</w:t>
      </w:r>
    </w:p>
    <w:p w:rsidR="00513799" w:rsidRPr="008D6CE0" w:rsidRDefault="009B6D69">
      <w:pPr>
        <w:pBdr>
          <w:top w:val="nil"/>
          <w:left w:val="nil"/>
          <w:bottom w:val="nil"/>
          <w:right w:val="nil"/>
          <w:between w:val="nil"/>
        </w:pBdr>
        <w:ind w:left="864" w:right="864"/>
        <w:jc w:val="both"/>
        <w:rPr>
          <w:rFonts w:ascii="Palatino Linotype" w:eastAsia="Palatino Linotype" w:hAnsi="Palatino Linotype" w:cs="Palatino Linotype"/>
          <w:i/>
        </w:rPr>
      </w:pPr>
      <w:r w:rsidRPr="008D6CE0">
        <w:rPr>
          <w:rFonts w:ascii="Palatino Linotype" w:eastAsia="Palatino Linotype" w:hAnsi="Palatino Linotype" w:cs="Palatino Linotype"/>
          <w:i/>
        </w:rPr>
        <w:t xml:space="preserve">(…) </w:t>
      </w:r>
    </w:p>
    <w:p w:rsidR="00513799" w:rsidRPr="008D6CE0" w:rsidRDefault="00513799">
      <w:pPr>
        <w:pBdr>
          <w:top w:val="nil"/>
          <w:left w:val="nil"/>
          <w:bottom w:val="nil"/>
          <w:right w:val="nil"/>
          <w:between w:val="nil"/>
        </w:pBdr>
        <w:ind w:left="864" w:right="864"/>
        <w:jc w:val="both"/>
        <w:rPr>
          <w:rFonts w:ascii="Palatino Linotype" w:eastAsia="Palatino Linotype" w:hAnsi="Palatino Linotype" w:cs="Palatino Linotype"/>
          <w:i/>
          <w:vertAlign w:val="superscript"/>
        </w:rPr>
      </w:pPr>
    </w:p>
    <w:p w:rsidR="00513799" w:rsidRPr="008D6CE0" w:rsidRDefault="009B6D69">
      <w:pPr>
        <w:pBdr>
          <w:top w:val="nil"/>
          <w:left w:val="nil"/>
          <w:bottom w:val="nil"/>
          <w:right w:val="nil"/>
          <w:between w:val="nil"/>
        </w:pBdr>
        <w:ind w:left="864" w:right="864"/>
        <w:jc w:val="both"/>
        <w:rPr>
          <w:rFonts w:ascii="Palatino Linotype" w:eastAsia="Palatino Linotype" w:hAnsi="Palatino Linotype" w:cs="Palatino Linotype"/>
          <w:i/>
        </w:rPr>
      </w:pPr>
      <w:r w:rsidRPr="008D6CE0">
        <w:rPr>
          <w:rFonts w:ascii="Palatino Linotype" w:eastAsia="Palatino Linotype" w:hAnsi="Palatino Linotype" w:cs="Palatino Linotype"/>
          <w:i/>
        </w:rPr>
        <w:t>Artículo 49. Los Comités de Transparencia tendrán las siguientes atribuciones:</w:t>
      </w:r>
    </w:p>
    <w:p w:rsidR="00513799" w:rsidRPr="008D6CE0" w:rsidRDefault="009B6D69">
      <w:pPr>
        <w:pBdr>
          <w:top w:val="nil"/>
          <w:left w:val="nil"/>
          <w:bottom w:val="nil"/>
          <w:right w:val="nil"/>
          <w:between w:val="nil"/>
        </w:pBdr>
        <w:ind w:left="864" w:right="864"/>
        <w:jc w:val="both"/>
        <w:rPr>
          <w:rFonts w:ascii="Palatino Linotype" w:eastAsia="Palatino Linotype" w:hAnsi="Palatino Linotype" w:cs="Palatino Linotype"/>
          <w:i/>
        </w:rPr>
      </w:pPr>
      <w:r w:rsidRPr="008D6CE0">
        <w:rPr>
          <w:rFonts w:ascii="Palatino Linotype" w:eastAsia="Palatino Linotype" w:hAnsi="Palatino Linotype" w:cs="Palatino Linotype"/>
          <w:i/>
        </w:rPr>
        <w:t>(…)</w:t>
      </w:r>
    </w:p>
    <w:p w:rsidR="00513799" w:rsidRPr="008D6CE0" w:rsidRDefault="009B6D69">
      <w:pPr>
        <w:pBdr>
          <w:top w:val="nil"/>
          <w:left w:val="nil"/>
          <w:bottom w:val="nil"/>
          <w:right w:val="nil"/>
          <w:between w:val="nil"/>
        </w:pBdr>
        <w:ind w:left="864" w:right="864"/>
        <w:jc w:val="both"/>
        <w:rPr>
          <w:rFonts w:ascii="Palatino Linotype" w:eastAsia="Palatino Linotype" w:hAnsi="Palatino Linotype" w:cs="Palatino Linotype"/>
          <w:i/>
        </w:rPr>
      </w:pPr>
      <w:r w:rsidRPr="008D6CE0">
        <w:rPr>
          <w:rFonts w:ascii="Palatino Linotype" w:eastAsia="Palatino Linotype" w:hAnsi="Palatino Linotype" w:cs="Palatino Linotype"/>
          <w:i/>
        </w:rPr>
        <w:t>II. Confirmar, modificar o revocar las determinaciones que en materia de ampliación del plazo de respuesta, clasificación de la información y declaración de inexistencia o de incompetencia realicen los titulares de las áreas de los sujetos obligados;</w:t>
      </w:r>
    </w:p>
    <w:p w:rsidR="00513799" w:rsidRPr="008D6CE0" w:rsidRDefault="009B6D69">
      <w:pPr>
        <w:pBdr>
          <w:top w:val="nil"/>
          <w:left w:val="nil"/>
          <w:bottom w:val="nil"/>
          <w:right w:val="nil"/>
          <w:between w:val="nil"/>
        </w:pBdr>
        <w:ind w:left="864" w:right="864"/>
        <w:jc w:val="both"/>
        <w:rPr>
          <w:rFonts w:ascii="Palatino Linotype" w:eastAsia="Palatino Linotype" w:hAnsi="Palatino Linotype" w:cs="Palatino Linotype"/>
          <w:i/>
        </w:rPr>
      </w:pPr>
      <w:r w:rsidRPr="008D6CE0">
        <w:rPr>
          <w:rFonts w:ascii="Palatino Linotype" w:eastAsia="Palatino Linotype" w:hAnsi="Palatino Linotype" w:cs="Palatino Linotype"/>
          <w:i/>
        </w:rPr>
        <w:t>(…)</w:t>
      </w:r>
    </w:p>
    <w:p w:rsidR="00513799" w:rsidRPr="008D6CE0" w:rsidRDefault="009B6D69">
      <w:pPr>
        <w:pBdr>
          <w:top w:val="nil"/>
          <w:left w:val="nil"/>
          <w:bottom w:val="nil"/>
          <w:right w:val="nil"/>
          <w:between w:val="nil"/>
        </w:pBdr>
        <w:ind w:left="864" w:right="864"/>
        <w:jc w:val="both"/>
        <w:rPr>
          <w:rFonts w:ascii="Palatino Linotype" w:eastAsia="Palatino Linotype" w:hAnsi="Palatino Linotype" w:cs="Palatino Linotype"/>
          <w:i/>
        </w:rPr>
      </w:pPr>
      <w:r w:rsidRPr="008D6CE0">
        <w:rPr>
          <w:rFonts w:ascii="Palatino Linotype" w:eastAsia="Palatino Linotype" w:hAnsi="Palatino Linotype" w:cs="Palatino Linotype"/>
          <w:i/>
        </w:rPr>
        <w:t>VIII. Aprobar, modificar o revocar la clasificación de la información;</w:t>
      </w:r>
    </w:p>
    <w:p w:rsidR="00513799" w:rsidRPr="008D6CE0" w:rsidRDefault="009B6D69">
      <w:pPr>
        <w:pBdr>
          <w:top w:val="nil"/>
          <w:left w:val="nil"/>
          <w:bottom w:val="nil"/>
          <w:right w:val="nil"/>
          <w:between w:val="nil"/>
        </w:pBdr>
        <w:ind w:left="864" w:right="864"/>
        <w:jc w:val="both"/>
        <w:rPr>
          <w:rFonts w:ascii="Palatino Linotype" w:eastAsia="Palatino Linotype" w:hAnsi="Palatino Linotype" w:cs="Palatino Linotype"/>
          <w:i/>
        </w:rPr>
      </w:pPr>
      <w:r w:rsidRPr="008D6CE0">
        <w:rPr>
          <w:rFonts w:ascii="Palatino Linotype" w:eastAsia="Palatino Linotype" w:hAnsi="Palatino Linotype" w:cs="Palatino Linotype"/>
          <w:i/>
        </w:rPr>
        <w:t>(…)</w:t>
      </w:r>
    </w:p>
    <w:p w:rsidR="00513799" w:rsidRPr="008D6CE0" w:rsidRDefault="00513799">
      <w:pPr>
        <w:pBdr>
          <w:top w:val="nil"/>
          <w:left w:val="nil"/>
          <w:bottom w:val="nil"/>
          <w:right w:val="nil"/>
          <w:between w:val="nil"/>
        </w:pBdr>
        <w:ind w:left="864" w:right="864"/>
        <w:jc w:val="both"/>
        <w:rPr>
          <w:rFonts w:ascii="Palatino Linotype" w:eastAsia="Palatino Linotype" w:hAnsi="Palatino Linotype" w:cs="Palatino Linotype"/>
          <w:i/>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Bajo tales consideraciones, este Organismo Garante no omite señalar que, si el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xml:space="preserve"> advierte que la información solicitada contiene datos personales que sean susceptibles de ser clasificados como confidenciales,</w:t>
      </w:r>
      <w:r w:rsidRPr="008D6CE0">
        <w:rPr>
          <w:rFonts w:ascii="Palatino Linotype" w:eastAsia="Palatino Linotype" w:hAnsi="Palatino Linotype" w:cs="Palatino Linotype"/>
          <w:b/>
        </w:rPr>
        <w:t xml:space="preserve"> </w:t>
      </w:r>
      <w:r w:rsidRPr="008D6CE0">
        <w:rPr>
          <w:rFonts w:ascii="Palatino Linotype" w:eastAsia="Palatino Linotype" w:hAnsi="Palatino Linotype" w:cs="Palatino Linotype"/>
        </w:rPr>
        <w:t xml:space="preserve">o, si por otro lado, por su propia y especial naturaleza, encuadra en alguno de los supuestos de reserva o de confidencialidad en su totalidad, deberá emitir, un Acuerdo de Clasificación debidamente fundado y motivado que sustente la clasificación parcial, a través de la versión pública que emita, o bien, la restricción total del derecho de acceso a la información.  </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ind w:right="51"/>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No obsta mencionar que el Acuerdo del Comité de Transparencia mediante el cual se clasifique la información como reservada o </w:t>
      </w:r>
      <w:r w:rsidRPr="008D6CE0">
        <w:rPr>
          <w:rFonts w:ascii="Palatino Linotype" w:eastAsia="Palatino Linotype" w:hAnsi="Palatino Linotype" w:cs="Palatino Linotype"/>
          <w:b/>
        </w:rPr>
        <w:t>confidencial,</w:t>
      </w:r>
      <w:r w:rsidRPr="008D6CE0">
        <w:rPr>
          <w:rFonts w:ascii="Palatino Linotype" w:eastAsia="Palatino Linotype" w:hAnsi="Palatino Linotype" w:cs="Palatino Linotype"/>
        </w:rPr>
        <w:t xml:space="preserve"> de manera total o </w:t>
      </w:r>
      <w:r w:rsidRPr="008D6CE0">
        <w:rPr>
          <w:rFonts w:ascii="Palatino Linotype" w:eastAsia="Palatino Linotype" w:hAnsi="Palatino Linotype" w:cs="Palatino Linotype"/>
          <w:b/>
        </w:rPr>
        <w:t xml:space="preserve">parcial </w:t>
      </w:r>
      <w:r w:rsidRPr="008D6CE0">
        <w:rPr>
          <w:rFonts w:ascii="Palatino Linotype" w:eastAsia="Palatino Linotype" w:hAnsi="Palatino Linotype" w:cs="Palatino Linotype"/>
        </w:rPr>
        <w:t xml:space="preserve">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 </w:t>
      </w:r>
      <w:r w:rsidRPr="008D6CE0">
        <w:rPr>
          <w:rFonts w:ascii="Palatino Linotype" w:eastAsia="Palatino Linotype" w:hAnsi="Palatino Linotype" w:cs="Palatino Linotype"/>
          <w:b/>
          <w:u w:val="single"/>
        </w:rPr>
        <w:t>de igual forma en dicho acuerdo se deben exponer de manera clara los fundamentos y razones que llevaron a la autoridad a clasificar la información de acuerdo con lo establecido en el artículo 149 de la Ley de la materia,</w:t>
      </w:r>
      <w:r w:rsidRPr="008D6CE0">
        <w:rPr>
          <w:rFonts w:ascii="Palatino Linotype" w:eastAsia="Palatino Linotype" w:hAnsi="Palatino Linotype" w:cs="Palatino Linotype"/>
        </w:rPr>
        <w:t xml:space="preserve">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En tal virtud, en el caso que nos ocupa, a consideración de este Órgano Garante, el Acuerdo de Clasificación No. IEEM/CT/78/2023 emitido por el Comité de Transparencia del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en la Décima Sesión Extraordinaria celebrada el veintinueve de mayo de dos mil veintitrés, en el que se realizó la clasificación parcial de información como confidencial que obra en las cuatro constancias de no inhabilitación que son el anexo del oficio IEEM/CG/261/2023, cumple con las formalidades previstas en los dispositivos legales de la Ley de la materia.</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Se afirma lo anterior, en virtud de que del análisis a la versión pública de las constancias de mérito, se desprende que se clasificó como información confidencial, entre otros datos personales, el Registro Federal de Contribuyentes, atendiendo a que el mismo encuadra en la hipótesis prevista en la fracción I del artículo 143 de la Ley de Transparencia y Acceso a la Información Pública del Estado de México y Municipios, consistente en </w:t>
      </w:r>
      <w:r w:rsidRPr="008D6CE0">
        <w:rPr>
          <w:rFonts w:ascii="Palatino Linotype" w:eastAsia="Palatino Linotype" w:hAnsi="Palatino Linotype" w:cs="Palatino Linotype"/>
          <w:i/>
        </w:rPr>
        <w:t xml:space="preserve">“la información privada y los datos personales concernientes a una persona física o jurídico colectiva identificada o identificable”; </w:t>
      </w:r>
      <w:r w:rsidRPr="008D6CE0">
        <w:rPr>
          <w:rFonts w:ascii="Palatino Linotype" w:eastAsia="Palatino Linotype" w:hAnsi="Palatino Linotype" w:cs="Palatino Linotype"/>
        </w:rPr>
        <w:t>al ser un dato personal que hace identificable a su titular.</w:t>
      </w:r>
    </w:p>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513799" w:rsidRPr="008D6CE0" w:rsidRDefault="009B6D6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6CE0">
        <w:rPr>
          <w:rFonts w:ascii="Palatino Linotype" w:eastAsia="Palatino Linotype" w:hAnsi="Palatino Linotype" w:cs="Palatino Linotype"/>
        </w:rPr>
        <w:t>A manera de ejemplo se inserta el contenido de una de las constancias en donde se clasificó el dato de referencia:</w:t>
      </w:r>
    </w:p>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513799" w:rsidRPr="008D6CE0" w:rsidRDefault="009B6D69">
      <w:pPr>
        <w:pBdr>
          <w:top w:val="nil"/>
          <w:left w:val="nil"/>
          <w:bottom w:val="nil"/>
          <w:right w:val="nil"/>
          <w:between w:val="nil"/>
        </w:pBdr>
        <w:spacing w:line="360" w:lineRule="auto"/>
        <w:ind w:right="-150"/>
        <w:jc w:val="center"/>
        <w:rPr>
          <w:rFonts w:ascii="Palatino Linotype" w:eastAsia="Palatino Linotype" w:hAnsi="Palatino Linotype" w:cs="Palatino Linotype"/>
        </w:rPr>
      </w:pPr>
      <w:r w:rsidRPr="008D6CE0">
        <w:rPr>
          <w:rFonts w:ascii="Palatino Linotype" w:eastAsia="Palatino Linotype" w:hAnsi="Palatino Linotype" w:cs="Palatino Linotype"/>
          <w:noProof/>
          <w:lang w:eastAsia="es-MX"/>
        </w:rPr>
        <w:drawing>
          <wp:inline distT="0" distB="0" distL="0" distR="0">
            <wp:extent cx="5381352" cy="4917646"/>
            <wp:effectExtent l="3175" t="3175" r="3175" b="3175"/>
            <wp:docPr id="213309276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
                    <a:srcRect/>
                    <a:stretch>
                      <a:fillRect/>
                    </a:stretch>
                  </pic:blipFill>
                  <pic:spPr>
                    <a:xfrm>
                      <a:off x="0" y="0"/>
                      <a:ext cx="5381352" cy="4917646"/>
                    </a:xfrm>
                    <a:prstGeom prst="rect">
                      <a:avLst/>
                    </a:prstGeom>
                    <a:ln w="3175">
                      <a:solidFill>
                        <a:srgbClr val="000000"/>
                      </a:solidFill>
                      <a:prstDash val="solid"/>
                    </a:ln>
                  </pic:spPr>
                </pic:pic>
              </a:graphicData>
            </a:graphic>
          </wp:inline>
        </w:drawing>
      </w:r>
    </w:p>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513799" w:rsidRPr="008D6CE0" w:rsidRDefault="009B6D6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6CE0">
        <w:rPr>
          <w:rFonts w:ascii="Palatino Linotype" w:eastAsia="Palatino Linotype" w:hAnsi="Palatino Linotype" w:cs="Palatino Linotype"/>
        </w:rPr>
        <w:t>Como se desprende de la anterior digitalización, el dato personal consistente en el Registro Federal de Contribuyentes fue clasificado en las constancias de mérito; por lo que, del análisis al contenido del Acuerdo de Clasificación No. IEEM/CT/78/2023 se desprende que, en efecto el Comité de Transparencia del Sujeto Obligado llevó a cabo la confirmación de la clasificación de dicho dato personal atendiendo la actualización de la hipótesis prevista en la fracción I del artículo 143 de la Ley de Transparencia; con base en la motivación siguiente motivación realizada en el acuerdo de referencia:</w:t>
      </w:r>
    </w:p>
    <w:p w:rsidR="00513799" w:rsidRPr="008D6CE0" w:rsidRDefault="009B6D69">
      <w:pPr>
        <w:pBdr>
          <w:top w:val="nil"/>
          <w:left w:val="nil"/>
          <w:bottom w:val="nil"/>
          <w:right w:val="nil"/>
          <w:between w:val="nil"/>
        </w:pBdr>
        <w:spacing w:line="360" w:lineRule="auto"/>
        <w:ind w:right="-150"/>
        <w:jc w:val="center"/>
        <w:rPr>
          <w:rFonts w:ascii="Palatino Linotype" w:eastAsia="Palatino Linotype" w:hAnsi="Palatino Linotype" w:cs="Palatino Linotype"/>
        </w:rPr>
      </w:pPr>
      <w:r w:rsidRPr="008D6CE0">
        <w:rPr>
          <w:rFonts w:ascii="Palatino Linotype" w:eastAsia="Palatino Linotype" w:hAnsi="Palatino Linotype" w:cs="Palatino Linotype"/>
          <w:noProof/>
          <w:lang w:eastAsia="es-MX"/>
        </w:rPr>
        <w:drawing>
          <wp:inline distT="0" distB="0" distL="0" distR="0">
            <wp:extent cx="4820884" cy="6077787"/>
            <wp:effectExtent l="3175" t="3175" r="3175" b="3175"/>
            <wp:docPr id="213309276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
                    <a:srcRect/>
                    <a:stretch>
                      <a:fillRect/>
                    </a:stretch>
                  </pic:blipFill>
                  <pic:spPr>
                    <a:xfrm>
                      <a:off x="0" y="0"/>
                      <a:ext cx="4820884" cy="6077787"/>
                    </a:xfrm>
                    <a:prstGeom prst="rect">
                      <a:avLst/>
                    </a:prstGeom>
                    <a:ln w="3175">
                      <a:solidFill>
                        <a:srgbClr val="000000"/>
                      </a:solidFill>
                      <a:prstDash val="solid"/>
                    </a:ln>
                  </pic:spPr>
                </pic:pic>
              </a:graphicData>
            </a:graphic>
          </wp:inline>
        </w:drawing>
      </w:r>
    </w:p>
    <w:p w:rsidR="00513799" w:rsidRPr="008D6CE0" w:rsidRDefault="009B6D69">
      <w:pPr>
        <w:pBdr>
          <w:top w:val="nil"/>
          <w:left w:val="nil"/>
          <w:bottom w:val="nil"/>
          <w:right w:val="nil"/>
          <w:between w:val="nil"/>
        </w:pBdr>
        <w:spacing w:line="360" w:lineRule="auto"/>
        <w:ind w:right="-150"/>
        <w:jc w:val="center"/>
        <w:rPr>
          <w:rFonts w:ascii="Palatino Linotype" w:eastAsia="Palatino Linotype" w:hAnsi="Palatino Linotype" w:cs="Palatino Linotype"/>
        </w:rPr>
      </w:pPr>
      <w:r w:rsidRPr="008D6CE0">
        <w:rPr>
          <w:rFonts w:ascii="Palatino Linotype" w:eastAsia="Palatino Linotype" w:hAnsi="Palatino Linotype" w:cs="Palatino Linotype"/>
        </w:rPr>
        <w:t>(…)</w:t>
      </w:r>
    </w:p>
    <w:p w:rsidR="00513799" w:rsidRPr="008D6CE0" w:rsidRDefault="009B6D69">
      <w:pPr>
        <w:pBdr>
          <w:top w:val="nil"/>
          <w:left w:val="nil"/>
          <w:bottom w:val="nil"/>
          <w:right w:val="nil"/>
          <w:between w:val="nil"/>
        </w:pBdr>
        <w:spacing w:line="360" w:lineRule="auto"/>
        <w:ind w:right="-150"/>
        <w:jc w:val="center"/>
        <w:rPr>
          <w:rFonts w:ascii="Palatino Linotype" w:eastAsia="Palatino Linotype" w:hAnsi="Palatino Linotype" w:cs="Palatino Linotype"/>
        </w:rPr>
      </w:pPr>
      <w:r w:rsidRPr="008D6CE0">
        <w:rPr>
          <w:rFonts w:ascii="Palatino Linotype" w:eastAsia="Palatino Linotype" w:hAnsi="Palatino Linotype" w:cs="Palatino Linotype"/>
          <w:noProof/>
          <w:lang w:eastAsia="es-MX"/>
        </w:rPr>
        <w:drawing>
          <wp:inline distT="0" distB="0" distL="0" distR="0">
            <wp:extent cx="5051923" cy="4862508"/>
            <wp:effectExtent l="3175" t="3175" r="3175" b="3175"/>
            <wp:docPr id="213309276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0"/>
                    <a:srcRect/>
                    <a:stretch>
                      <a:fillRect/>
                    </a:stretch>
                  </pic:blipFill>
                  <pic:spPr>
                    <a:xfrm>
                      <a:off x="0" y="0"/>
                      <a:ext cx="5051923" cy="4862508"/>
                    </a:xfrm>
                    <a:prstGeom prst="rect">
                      <a:avLst/>
                    </a:prstGeom>
                    <a:ln w="3175">
                      <a:solidFill>
                        <a:srgbClr val="000000"/>
                      </a:solidFill>
                      <a:prstDash val="solid"/>
                    </a:ln>
                  </pic:spPr>
                </pic:pic>
              </a:graphicData>
            </a:graphic>
          </wp:inline>
        </w:drawing>
      </w:r>
    </w:p>
    <w:p w:rsidR="00513799" w:rsidRPr="008D6CE0" w:rsidRDefault="009B6D69">
      <w:pPr>
        <w:pBdr>
          <w:top w:val="nil"/>
          <w:left w:val="nil"/>
          <w:bottom w:val="nil"/>
          <w:right w:val="nil"/>
          <w:between w:val="nil"/>
        </w:pBdr>
        <w:spacing w:line="360" w:lineRule="auto"/>
        <w:ind w:right="-150"/>
        <w:jc w:val="center"/>
        <w:rPr>
          <w:rFonts w:ascii="Palatino Linotype" w:eastAsia="Palatino Linotype" w:hAnsi="Palatino Linotype" w:cs="Palatino Linotype"/>
        </w:rPr>
      </w:pPr>
      <w:r w:rsidRPr="008D6CE0">
        <w:rPr>
          <w:rFonts w:ascii="Palatino Linotype" w:eastAsia="Palatino Linotype" w:hAnsi="Palatino Linotype" w:cs="Palatino Linotype"/>
        </w:rPr>
        <w:t>(…)</w:t>
      </w:r>
    </w:p>
    <w:p w:rsidR="00513799" w:rsidRPr="008D6CE0" w:rsidRDefault="009B6D69">
      <w:pPr>
        <w:pBdr>
          <w:top w:val="nil"/>
          <w:left w:val="nil"/>
          <w:bottom w:val="nil"/>
          <w:right w:val="nil"/>
          <w:between w:val="nil"/>
        </w:pBdr>
        <w:spacing w:line="360" w:lineRule="auto"/>
        <w:ind w:right="-150"/>
        <w:jc w:val="center"/>
        <w:rPr>
          <w:rFonts w:ascii="Palatino Linotype" w:eastAsia="Palatino Linotype" w:hAnsi="Palatino Linotype" w:cs="Palatino Linotype"/>
        </w:rPr>
      </w:pPr>
      <w:r w:rsidRPr="008D6CE0">
        <w:rPr>
          <w:rFonts w:ascii="Palatino Linotype" w:eastAsia="Palatino Linotype" w:hAnsi="Palatino Linotype" w:cs="Palatino Linotype"/>
          <w:noProof/>
          <w:lang w:eastAsia="es-MX"/>
        </w:rPr>
        <w:drawing>
          <wp:inline distT="0" distB="0" distL="0" distR="0">
            <wp:extent cx="5127074" cy="1193947"/>
            <wp:effectExtent l="3175" t="3175" r="3175" b="3175"/>
            <wp:docPr id="213309277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1"/>
                    <a:srcRect/>
                    <a:stretch>
                      <a:fillRect/>
                    </a:stretch>
                  </pic:blipFill>
                  <pic:spPr>
                    <a:xfrm>
                      <a:off x="0" y="0"/>
                      <a:ext cx="5127074" cy="1193947"/>
                    </a:xfrm>
                    <a:prstGeom prst="rect">
                      <a:avLst/>
                    </a:prstGeom>
                    <a:ln w="3175">
                      <a:solidFill>
                        <a:srgbClr val="000000"/>
                      </a:solidFill>
                      <a:prstDash val="solid"/>
                    </a:ln>
                  </pic:spPr>
                </pic:pic>
              </a:graphicData>
            </a:graphic>
          </wp:inline>
        </w:drawing>
      </w:r>
    </w:p>
    <w:p w:rsidR="00513799" w:rsidRPr="008D6CE0" w:rsidRDefault="009B6D69">
      <w:pPr>
        <w:pBdr>
          <w:top w:val="nil"/>
          <w:left w:val="nil"/>
          <w:bottom w:val="nil"/>
          <w:right w:val="nil"/>
          <w:between w:val="nil"/>
        </w:pBdr>
        <w:spacing w:line="360" w:lineRule="auto"/>
        <w:ind w:right="-150"/>
        <w:jc w:val="center"/>
        <w:rPr>
          <w:rFonts w:ascii="Palatino Linotype" w:eastAsia="Palatino Linotype" w:hAnsi="Palatino Linotype" w:cs="Palatino Linotype"/>
        </w:rPr>
      </w:pPr>
      <w:r w:rsidRPr="008D6CE0">
        <w:rPr>
          <w:rFonts w:ascii="Palatino Linotype" w:eastAsia="Palatino Linotype" w:hAnsi="Palatino Linotype" w:cs="Palatino Linotype"/>
        </w:rPr>
        <w:t>(…)”</w:t>
      </w:r>
    </w:p>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513799" w:rsidRPr="008D6CE0" w:rsidRDefault="009B6D6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De lo anterior, se tiene que el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xml:space="preserve"> cumplió cabalmente las formalidades exigidas en, entre otros preceptos, en el artículo 149 de la Ley de Transparencia y Acceso a la Información Pública del Estado de México y Municipios, que a la letra reza lo siguiente:</w:t>
      </w:r>
    </w:p>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513799" w:rsidRPr="008D6CE0" w:rsidRDefault="009B6D69">
      <w:pPr>
        <w:pBdr>
          <w:top w:val="nil"/>
          <w:left w:val="nil"/>
          <w:bottom w:val="nil"/>
          <w:right w:val="nil"/>
          <w:between w:val="nil"/>
        </w:pBdr>
        <w:spacing w:line="276" w:lineRule="auto"/>
        <w:ind w:left="567" w:right="560"/>
        <w:jc w:val="both"/>
        <w:rPr>
          <w:rFonts w:ascii="Palatino Linotype" w:eastAsia="Palatino Linotype" w:hAnsi="Palatino Linotype" w:cs="Palatino Linotype"/>
          <w:i/>
        </w:rPr>
      </w:pPr>
      <w:r w:rsidRPr="008D6CE0">
        <w:rPr>
          <w:rFonts w:ascii="Palatino Linotype" w:eastAsia="Palatino Linotype" w:hAnsi="Palatino Linotype" w:cs="Palatino Linotype"/>
          <w:i/>
        </w:rPr>
        <w:t>“</w:t>
      </w:r>
      <w:r w:rsidRPr="008D6CE0">
        <w:rPr>
          <w:rFonts w:ascii="Palatino Linotype" w:eastAsia="Palatino Linotype" w:hAnsi="Palatino Linotype" w:cs="Palatino Linotype"/>
          <w:b/>
          <w:i/>
        </w:rPr>
        <w:t>Artículo 149.</w:t>
      </w:r>
      <w:r w:rsidRPr="008D6CE0">
        <w:rPr>
          <w:rFonts w:ascii="Palatino Linotype" w:eastAsia="Palatino Linotype" w:hAnsi="Palatino Linotype" w:cs="Palatino Linotype"/>
          <w:i/>
        </w:rPr>
        <w:t xml:space="preserve"> El acuerdo que clasifique la información como confidencial deberá contener un razonamiento lógico en el que demuestre que la información se encuentra en alguna o algunas de las hipótesis previstas en la presente Ley.”</w:t>
      </w:r>
    </w:p>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513799" w:rsidRPr="008D6CE0" w:rsidRDefault="009B6D6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6CE0">
        <w:rPr>
          <w:rFonts w:ascii="Palatino Linotype" w:eastAsia="Palatino Linotype" w:hAnsi="Palatino Linotype" w:cs="Palatino Linotype"/>
        </w:rPr>
        <w:t>Lo anterior, pues como se desprende de dicho precepto legal, el acuerdo de clasificación que emitan los sujetos obligados, por información confidencial que obre en un documento público, debe contener el razonamiento lógico que demuestre que la información a clasificar se encuentra en alguna de las hipótesis previstas en la Ley de la materia.</w:t>
      </w:r>
    </w:p>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513799" w:rsidRPr="008D6CE0" w:rsidRDefault="009B6D6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Situación la anterior, que en el presente asunto se dio cumplimiento, en virtud de que el </w:t>
      </w:r>
      <w:r w:rsidRPr="008D6CE0">
        <w:rPr>
          <w:rFonts w:ascii="Palatino Linotype" w:eastAsia="Palatino Linotype" w:hAnsi="Palatino Linotype" w:cs="Palatino Linotype"/>
          <w:b/>
        </w:rPr>
        <w:t xml:space="preserve">Sujeto Obligado </w:t>
      </w:r>
      <w:r w:rsidRPr="008D6CE0">
        <w:rPr>
          <w:rFonts w:ascii="Palatino Linotype" w:eastAsia="Palatino Linotype" w:hAnsi="Palatino Linotype" w:cs="Palatino Linotype"/>
        </w:rPr>
        <w:t xml:space="preserve">procedió a la clasificación de un dato personal de carácter confidencial que obra en las constancias de no inhabilitación que son el anexo del oficio IEEM/CG/261/2023 y que por su naturaleza encuadra en la hipótesis prevista en la fracción I del artículo 143 de la Ley de Transparencia Local, señalando de manera clara y precisa los fundamentos y razones que llevaron a dicho ente público a clasificar dicho dato. </w:t>
      </w:r>
    </w:p>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513799" w:rsidRPr="008D6CE0" w:rsidRDefault="009B6D6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Máxime que, es de agregar que el Registro Federal de Contribuyentes de las personas físicas, constituye un dato personal de índole confidencial, pues el mismo se genera con caracteres alfanuméricos a partir del nombre y la fecha de nacimiento de cada persona, y finalmente la </w:t>
      </w:r>
      <w:proofErr w:type="spellStart"/>
      <w:r w:rsidRPr="008D6CE0">
        <w:rPr>
          <w:rFonts w:ascii="Palatino Linotype" w:eastAsia="Palatino Linotype" w:hAnsi="Palatino Linotype" w:cs="Palatino Linotype"/>
        </w:rPr>
        <w:t>homoclave</w:t>
      </w:r>
      <w:proofErr w:type="spellEnd"/>
      <w:r w:rsidRPr="008D6CE0">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Lo anterior es compartido por el Instituto Nacional de Transparencia, Acceso a la Información y Protección de Datos Personales, INAI, a través del Criterio 19/17, el cual es del tenor literal siguiente:</w:t>
      </w:r>
    </w:p>
    <w:p w:rsidR="00513799" w:rsidRPr="008D6CE0" w:rsidRDefault="00513799">
      <w:pPr>
        <w:ind w:left="851" w:right="900"/>
        <w:jc w:val="both"/>
        <w:rPr>
          <w:rFonts w:ascii="Palatino Linotype" w:eastAsia="Palatino Linotype" w:hAnsi="Palatino Linotype" w:cs="Palatino Linotype"/>
          <w:b/>
          <w:i/>
        </w:rPr>
      </w:pPr>
    </w:p>
    <w:p w:rsidR="00513799" w:rsidRPr="008D6CE0" w:rsidRDefault="009B6D69">
      <w:pPr>
        <w:ind w:left="851" w:right="900"/>
        <w:jc w:val="both"/>
        <w:rPr>
          <w:rFonts w:ascii="Palatino Linotype" w:eastAsia="Palatino Linotype" w:hAnsi="Palatino Linotype" w:cs="Palatino Linotype"/>
          <w:i/>
        </w:rPr>
      </w:pPr>
      <w:r w:rsidRPr="008D6CE0">
        <w:rPr>
          <w:rFonts w:ascii="Palatino Linotype" w:eastAsia="Palatino Linotype" w:hAnsi="Palatino Linotype" w:cs="Palatino Linotype"/>
          <w:b/>
          <w:i/>
        </w:rPr>
        <w:t xml:space="preserve"> Registro Federal de Contribuyentes (RFC) de personas físicas</w:t>
      </w:r>
      <w:r w:rsidRPr="008D6CE0">
        <w:rPr>
          <w:rFonts w:ascii="Palatino Linotype" w:eastAsia="Palatino Linotype" w:hAnsi="Palatino Linotype" w:cs="Palatino Linotype"/>
          <w:i/>
        </w:rPr>
        <w:t xml:space="preserve">. El RFC es una clave de carácter fiscal, </w:t>
      </w:r>
      <w:proofErr w:type="gramStart"/>
      <w:r w:rsidRPr="008D6CE0">
        <w:rPr>
          <w:rFonts w:ascii="Palatino Linotype" w:eastAsia="Palatino Linotype" w:hAnsi="Palatino Linotype" w:cs="Palatino Linotype"/>
          <w:i/>
        </w:rPr>
        <w:t>única</w:t>
      </w:r>
      <w:proofErr w:type="gramEnd"/>
      <w:r w:rsidRPr="008D6CE0">
        <w:rPr>
          <w:rFonts w:ascii="Palatino Linotype" w:eastAsia="Palatino Linotype" w:hAnsi="Palatino Linotype" w:cs="Palatino Linotype"/>
          <w:i/>
        </w:rPr>
        <w:t xml:space="preserve"> e irrepetible, que permite identificar al titular, su edad y fecha de nacimiento, por lo que es un dato personal de carácter confidencial.</w:t>
      </w:r>
    </w:p>
    <w:p w:rsidR="00513799" w:rsidRPr="008D6CE0" w:rsidRDefault="00513799">
      <w:pPr>
        <w:pBdr>
          <w:top w:val="nil"/>
          <w:left w:val="nil"/>
          <w:bottom w:val="nil"/>
          <w:right w:val="nil"/>
          <w:between w:val="nil"/>
        </w:pBdr>
        <w:spacing w:line="360" w:lineRule="auto"/>
        <w:jc w:val="both"/>
        <w:rPr>
          <w:rFonts w:ascii="Palatino Linotype" w:eastAsia="Palatino Linotype" w:hAnsi="Palatino Linotype" w:cs="Palatino Linotype"/>
        </w:rPr>
      </w:pPr>
    </w:p>
    <w:p w:rsidR="00513799" w:rsidRPr="008D6CE0" w:rsidRDefault="009B6D69">
      <w:pPr>
        <w:pBdr>
          <w:top w:val="nil"/>
          <w:left w:val="nil"/>
          <w:bottom w:val="nil"/>
          <w:right w:val="nil"/>
          <w:between w:val="nil"/>
        </w:pBd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Así, el Registro Federal de Contribuyentes, RFC, se vincula al nombre de su titular y permite identificar la edad de la persona, su fecha de nacimiento, así como su </w:t>
      </w:r>
      <w:proofErr w:type="spellStart"/>
      <w:r w:rsidRPr="008D6CE0">
        <w:rPr>
          <w:rFonts w:ascii="Palatino Linotype" w:eastAsia="Palatino Linotype" w:hAnsi="Palatino Linotype" w:cs="Palatino Linotype"/>
        </w:rPr>
        <w:t>homoclave</w:t>
      </w:r>
      <w:proofErr w:type="spellEnd"/>
      <w:r w:rsidRPr="008D6CE0">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513799" w:rsidRPr="008D6CE0" w:rsidRDefault="009B6D6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8D6CE0">
        <w:rPr>
          <w:rFonts w:ascii="Palatino Linotype" w:eastAsia="Palatino Linotype" w:hAnsi="Palatino Linotype" w:cs="Palatino Linotype"/>
        </w:rPr>
        <w:t xml:space="preserve">En ese sentido, se colige que el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xml:space="preserve"> al aportar vía informe justificado los anexos a los oficios entregados en respuesta, así como el acuerdo de clasificación que sustenta la versión pública particularmente de los anexos del oficio IEEM/CG/261/2023, es que complementó su respuesta inicial; teniéndose por colmado el derecho de acceso a la información del particular en el recurso de revisión que nos ocupa.</w:t>
      </w:r>
    </w:p>
    <w:p w:rsidR="00513799" w:rsidRPr="008D6CE0" w:rsidRDefault="0051379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tbl>
      <w:tblPr>
        <w:tblStyle w:val="af1"/>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7"/>
        <w:gridCol w:w="9"/>
        <w:gridCol w:w="2404"/>
        <w:gridCol w:w="1949"/>
        <w:gridCol w:w="2082"/>
        <w:gridCol w:w="1327"/>
      </w:tblGrid>
      <w:tr w:rsidR="008D6CE0" w:rsidRPr="008D6CE0">
        <w:trPr>
          <w:trHeight w:val="389"/>
        </w:trPr>
        <w:tc>
          <w:tcPr>
            <w:tcW w:w="8828" w:type="dxa"/>
            <w:gridSpan w:val="6"/>
            <w:shd w:val="clear" w:color="auto" w:fill="F7CBAC"/>
          </w:tcPr>
          <w:p w:rsidR="00513799" w:rsidRPr="008D6CE0" w:rsidRDefault="009B6D69">
            <w:pPr>
              <w:pBdr>
                <w:top w:val="nil"/>
                <w:left w:val="nil"/>
                <w:bottom w:val="nil"/>
                <w:right w:val="nil"/>
                <w:between w:val="nil"/>
              </w:pBdr>
              <w:shd w:val="clear" w:color="auto" w:fill="F7CBAC"/>
              <w:ind w:right="35"/>
              <w:jc w:val="center"/>
              <w:rPr>
                <w:rFonts w:ascii="Palatino Linotype" w:eastAsia="Palatino Linotype" w:hAnsi="Palatino Linotype" w:cs="Palatino Linotype"/>
                <w:b/>
                <w:sz w:val="18"/>
                <w:szCs w:val="18"/>
              </w:rPr>
            </w:pPr>
            <w:r w:rsidRPr="008D6CE0">
              <w:rPr>
                <w:rFonts w:ascii="Palatino Linotype" w:eastAsia="Palatino Linotype" w:hAnsi="Palatino Linotype" w:cs="Palatino Linotype"/>
                <w:b/>
                <w:sz w:val="18"/>
                <w:szCs w:val="18"/>
              </w:rPr>
              <w:t xml:space="preserve">Recurso de revisión </w:t>
            </w:r>
            <w:r w:rsidRPr="008D6CE0">
              <w:rPr>
                <w:rFonts w:ascii="Palatino Linotype" w:eastAsia="Palatino Linotype" w:hAnsi="Palatino Linotype" w:cs="Palatino Linotype"/>
                <w:b/>
                <w:sz w:val="20"/>
                <w:szCs w:val="20"/>
              </w:rPr>
              <w:t>02712/INFOEM/IP/RR/2023</w:t>
            </w:r>
          </w:p>
        </w:tc>
      </w:tr>
      <w:tr w:rsidR="008D6CE0" w:rsidRPr="008D6CE0">
        <w:tc>
          <w:tcPr>
            <w:tcW w:w="1066" w:type="dxa"/>
            <w:gridSpan w:val="2"/>
            <w:shd w:val="clear" w:color="auto" w:fill="F7CBAC"/>
          </w:tcPr>
          <w:p w:rsidR="00513799" w:rsidRPr="008D6CE0" w:rsidRDefault="009B6D69">
            <w:pPr>
              <w:pBdr>
                <w:top w:val="nil"/>
                <w:left w:val="nil"/>
                <w:bottom w:val="nil"/>
                <w:right w:val="nil"/>
                <w:between w:val="nil"/>
              </w:pBdr>
              <w:ind w:right="-150"/>
              <w:jc w:val="center"/>
              <w:rPr>
                <w:rFonts w:ascii="Palatino Linotype" w:eastAsia="Palatino Linotype" w:hAnsi="Palatino Linotype" w:cs="Palatino Linotype"/>
                <w:b/>
                <w:sz w:val="20"/>
                <w:szCs w:val="20"/>
              </w:rPr>
            </w:pPr>
            <w:r w:rsidRPr="008D6CE0">
              <w:rPr>
                <w:rFonts w:ascii="Palatino Linotype" w:eastAsia="Palatino Linotype" w:hAnsi="Palatino Linotype" w:cs="Palatino Linotype"/>
                <w:b/>
                <w:sz w:val="20"/>
                <w:szCs w:val="20"/>
              </w:rPr>
              <w:t>Solicitud</w:t>
            </w:r>
          </w:p>
        </w:tc>
        <w:tc>
          <w:tcPr>
            <w:tcW w:w="2404" w:type="dxa"/>
            <w:shd w:val="clear" w:color="auto" w:fill="F7CBAC"/>
          </w:tcPr>
          <w:p w:rsidR="00513799" w:rsidRPr="008D6CE0" w:rsidRDefault="009B6D69">
            <w:pPr>
              <w:pBdr>
                <w:top w:val="nil"/>
                <w:left w:val="nil"/>
                <w:bottom w:val="nil"/>
                <w:right w:val="nil"/>
                <w:between w:val="nil"/>
              </w:pBdr>
              <w:jc w:val="center"/>
              <w:rPr>
                <w:rFonts w:ascii="Palatino Linotype" w:eastAsia="Palatino Linotype" w:hAnsi="Palatino Linotype" w:cs="Palatino Linotype"/>
                <w:b/>
                <w:sz w:val="20"/>
                <w:szCs w:val="20"/>
              </w:rPr>
            </w:pPr>
            <w:r w:rsidRPr="008D6CE0">
              <w:rPr>
                <w:rFonts w:ascii="Palatino Linotype" w:eastAsia="Palatino Linotype" w:hAnsi="Palatino Linotype" w:cs="Palatino Linotype"/>
                <w:b/>
                <w:sz w:val="20"/>
                <w:szCs w:val="20"/>
              </w:rPr>
              <w:t>Respuesta</w:t>
            </w:r>
          </w:p>
        </w:tc>
        <w:tc>
          <w:tcPr>
            <w:tcW w:w="1949" w:type="dxa"/>
            <w:shd w:val="clear" w:color="auto" w:fill="F7CBAC"/>
          </w:tcPr>
          <w:p w:rsidR="00513799" w:rsidRPr="008D6CE0" w:rsidRDefault="009B6D69">
            <w:pPr>
              <w:pBdr>
                <w:top w:val="nil"/>
                <w:left w:val="nil"/>
                <w:bottom w:val="nil"/>
                <w:right w:val="nil"/>
                <w:between w:val="nil"/>
              </w:pBdr>
              <w:ind w:right="-150"/>
              <w:jc w:val="center"/>
              <w:rPr>
                <w:rFonts w:ascii="Palatino Linotype" w:eastAsia="Palatino Linotype" w:hAnsi="Palatino Linotype" w:cs="Palatino Linotype"/>
                <w:b/>
                <w:sz w:val="20"/>
                <w:szCs w:val="20"/>
              </w:rPr>
            </w:pPr>
            <w:r w:rsidRPr="008D6CE0">
              <w:rPr>
                <w:rFonts w:ascii="Palatino Linotype" w:eastAsia="Palatino Linotype" w:hAnsi="Palatino Linotype" w:cs="Palatino Linotype"/>
                <w:b/>
                <w:sz w:val="20"/>
                <w:szCs w:val="20"/>
              </w:rPr>
              <w:t xml:space="preserve">Motivos de inconformidad </w:t>
            </w:r>
          </w:p>
        </w:tc>
        <w:tc>
          <w:tcPr>
            <w:tcW w:w="2082" w:type="dxa"/>
            <w:shd w:val="clear" w:color="auto" w:fill="F7CBAC"/>
          </w:tcPr>
          <w:p w:rsidR="00513799" w:rsidRPr="008D6CE0" w:rsidRDefault="009B6D69">
            <w:pPr>
              <w:pBdr>
                <w:top w:val="nil"/>
                <w:left w:val="nil"/>
                <w:bottom w:val="nil"/>
                <w:right w:val="nil"/>
                <w:between w:val="nil"/>
              </w:pBdr>
              <w:ind w:right="-150"/>
              <w:jc w:val="center"/>
              <w:rPr>
                <w:rFonts w:ascii="Palatino Linotype" w:eastAsia="Palatino Linotype" w:hAnsi="Palatino Linotype" w:cs="Palatino Linotype"/>
                <w:b/>
                <w:sz w:val="20"/>
                <w:szCs w:val="20"/>
              </w:rPr>
            </w:pPr>
            <w:r w:rsidRPr="008D6CE0">
              <w:rPr>
                <w:rFonts w:ascii="Palatino Linotype" w:eastAsia="Palatino Linotype" w:hAnsi="Palatino Linotype" w:cs="Palatino Linotype"/>
                <w:b/>
                <w:sz w:val="20"/>
                <w:szCs w:val="20"/>
              </w:rPr>
              <w:t>Informe Justificado</w:t>
            </w:r>
          </w:p>
        </w:tc>
        <w:tc>
          <w:tcPr>
            <w:tcW w:w="1327" w:type="dxa"/>
            <w:shd w:val="clear" w:color="auto" w:fill="F7CBAC"/>
          </w:tcPr>
          <w:p w:rsidR="00513799" w:rsidRPr="008D6CE0" w:rsidRDefault="009B6D69">
            <w:pPr>
              <w:pBdr>
                <w:top w:val="nil"/>
                <w:left w:val="nil"/>
                <w:bottom w:val="nil"/>
                <w:right w:val="nil"/>
                <w:between w:val="nil"/>
              </w:pBdr>
              <w:ind w:right="35"/>
              <w:jc w:val="center"/>
              <w:rPr>
                <w:rFonts w:ascii="Palatino Linotype" w:eastAsia="Palatino Linotype" w:hAnsi="Palatino Linotype" w:cs="Palatino Linotype"/>
                <w:b/>
                <w:sz w:val="20"/>
                <w:szCs w:val="20"/>
              </w:rPr>
            </w:pPr>
            <w:r w:rsidRPr="008D6CE0">
              <w:rPr>
                <w:rFonts w:ascii="Palatino Linotype" w:eastAsia="Palatino Linotype" w:hAnsi="Palatino Linotype" w:cs="Palatino Linotype"/>
                <w:b/>
                <w:sz w:val="20"/>
                <w:szCs w:val="20"/>
              </w:rPr>
              <w:t>¿Colma?</w:t>
            </w:r>
          </w:p>
        </w:tc>
      </w:tr>
      <w:tr w:rsidR="008D6CE0" w:rsidRPr="008D6CE0">
        <w:tc>
          <w:tcPr>
            <w:tcW w:w="1057" w:type="dxa"/>
            <w:shd w:val="clear" w:color="auto" w:fill="auto"/>
          </w:tcPr>
          <w:p w:rsidR="00513799" w:rsidRPr="008D6CE0" w:rsidRDefault="009B6D69">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8"/>
                <w:szCs w:val="18"/>
              </w:rPr>
            </w:pPr>
            <w:r w:rsidRPr="008D6CE0">
              <w:rPr>
                <w:rFonts w:ascii="Palatino Linotype" w:eastAsia="Palatino Linotype" w:hAnsi="Palatino Linotype" w:cs="Palatino Linotype"/>
                <w:b/>
                <w:sz w:val="18"/>
                <w:szCs w:val="18"/>
              </w:rPr>
              <w:t>1. Los oficios remitidos por la junta distrital de Valle de Chalco de marzo del proceso electoral 2023.</w:t>
            </w:r>
          </w:p>
        </w:tc>
        <w:tc>
          <w:tcPr>
            <w:tcW w:w="2413" w:type="dxa"/>
            <w:gridSpan w:val="2"/>
            <w:shd w:val="clear" w:color="auto" w:fill="auto"/>
          </w:tcPr>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El </w:t>
            </w:r>
            <w:r w:rsidRPr="008D6CE0">
              <w:rPr>
                <w:rFonts w:ascii="Palatino Linotype" w:eastAsia="Palatino Linotype" w:hAnsi="Palatino Linotype" w:cs="Palatino Linotype"/>
                <w:b/>
                <w:sz w:val="18"/>
                <w:szCs w:val="18"/>
              </w:rPr>
              <w:t>Sujeto Obligado</w:t>
            </w:r>
            <w:r w:rsidRPr="008D6CE0">
              <w:rPr>
                <w:rFonts w:ascii="Palatino Linotype" w:eastAsia="Palatino Linotype" w:hAnsi="Palatino Linotype" w:cs="Palatino Linotype"/>
                <w:sz w:val="18"/>
                <w:szCs w:val="18"/>
              </w:rPr>
              <w:t xml:space="preserve"> medularmente aportó los oficios remitidos por la Junta Distrital Electoral 027 con cabecera en Valle de Chalco Solidaridad; siendo estos los siguientes:</w:t>
            </w:r>
          </w:p>
          <w:p w:rsidR="00513799" w:rsidRPr="008D6CE0" w:rsidRDefault="00513799">
            <w:pPr>
              <w:pBdr>
                <w:top w:val="nil"/>
                <w:left w:val="nil"/>
                <w:bottom w:val="nil"/>
                <w:right w:val="nil"/>
                <w:between w:val="nil"/>
              </w:pBdr>
              <w:jc w:val="both"/>
              <w:rPr>
                <w:rFonts w:ascii="Palatino Linotype" w:eastAsia="Palatino Linotype" w:hAnsi="Palatino Linotype" w:cs="Palatino Linotype"/>
                <w:sz w:val="18"/>
                <w:szCs w:val="18"/>
              </w:rPr>
            </w:pPr>
          </w:p>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-Oficios números </w:t>
            </w:r>
            <w:r w:rsidRPr="008D6CE0">
              <w:rPr>
                <w:rFonts w:ascii="Palatino Linotype" w:eastAsia="Palatino Linotype" w:hAnsi="Palatino Linotype" w:cs="Palatino Linotype"/>
                <w:sz w:val="14"/>
                <w:szCs w:val="14"/>
              </w:rPr>
              <w:t>IEEM/JDE27/045/2023, IEEM/JDE27/046/2023, IEEM/JDE27/047/2023, IEEM/JDE027/050/2023, IEEM/JDE027/051/2023, IEEM/JDE027/052/2023, IEEM/JDE027/053/2023, IEEM/JDE027/055/2023, Veintitrés oficios número IEEM/JDE027/056/2023, IEEM/JDE27/057/2023, IEEM/JDE027/058/2023, IEEM/JDE027/059/2023, IEEM/JDE027/060/2023, IEEM/JDE027/061/2023, IEEM/JDE27/062/2023, IEEM/JDE27/063/2023, IEEM/JDE027/064/2023, IEEM/JDE027/065/2023, IEEM/JDE027/066/2023, IEEM/JDE027/067/2023, IEEM/JDE027/068/2023, IEEM/JDE027/069/2023, IEEM/JDE027/070/2023, IEEM/JDE027/071/2023, IEEM/JDE027/072/2023, IEEM/JDE027/073/2023, IEEM/JDE027/074/2023, IEEM/JDE027/075/2023, IEEM/JDE027/076/2023, IEEM/JDE027/077/2023, IEEM/JDE27/078/2023, IEEM/JDE27/079/2023, IEEM/JDE027/080/2023, IEEM/JDE027/081/2023, IEEM/JDE027/082/2023, IEEM/JDE027/083/2023, IEEM/JDE027/084/2023, IEEM/JDE027/085/2023, Dos oficios números IEEM/JDE27/086/2023,    IEEM/JDE027/087/2023, IEEM/JDE027/088/2023, IEEM/JDE027/089/2023, IEEM/JDE027/090/2023</w:t>
            </w:r>
            <w:r w:rsidRPr="008D6CE0">
              <w:rPr>
                <w:rFonts w:ascii="Palatino Linotype" w:eastAsia="Palatino Linotype" w:hAnsi="Palatino Linotype" w:cs="Palatino Linotype"/>
                <w:sz w:val="18"/>
                <w:szCs w:val="18"/>
              </w:rPr>
              <w:t>, de fechas primero, dos, tres, seis, siete, ocho, nueve, diez, trece, catorce, quince, dieciséis, diecisiete, veinticuatro, veintisiete, veintiocho y veintinueve de marzo de dos mil veintitrés, así como del cuatro de abril de dos mil veintitrés, respectivamente, emitidos por la Vocal Ejecutiva de la Junta Distrital No. 27 Valle de Chalco Solidaridad.</w:t>
            </w:r>
          </w:p>
          <w:p w:rsidR="00513799" w:rsidRPr="008D6CE0" w:rsidRDefault="00513799">
            <w:pPr>
              <w:pBdr>
                <w:top w:val="nil"/>
                <w:left w:val="nil"/>
                <w:bottom w:val="nil"/>
                <w:right w:val="nil"/>
                <w:between w:val="nil"/>
              </w:pBdr>
              <w:jc w:val="both"/>
              <w:rPr>
                <w:rFonts w:ascii="Palatino Linotype" w:eastAsia="Palatino Linotype" w:hAnsi="Palatino Linotype" w:cs="Palatino Linotype"/>
                <w:sz w:val="18"/>
                <w:szCs w:val="18"/>
              </w:rPr>
            </w:pPr>
          </w:p>
        </w:tc>
        <w:tc>
          <w:tcPr>
            <w:tcW w:w="1949" w:type="dxa"/>
          </w:tcPr>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7"/>
                <w:szCs w:val="17"/>
              </w:rPr>
            </w:pPr>
            <w:r w:rsidRPr="008D6CE0">
              <w:rPr>
                <w:rFonts w:ascii="Palatino Linotype" w:eastAsia="Palatino Linotype" w:hAnsi="Palatino Linotype" w:cs="Palatino Linotype"/>
                <w:sz w:val="17"/>
                <w:szCs w:val="17"/>
              </w:rPr>
              <w:t>El particular se adolece de lo siguiente “</w:t>
            </w:r>
            <w:r w:rsidRPr="008D6CE0">
              <w:rPr>
                <w:rFonts w:ascii="Palatino Linotype" w:eastAsia="Palatino Linotype" w:hAnsi="Palatino Linotype" w:cs="Palatino Linotype"/>
                <w:i/>
                <w:sz w:val="17"/>
                <w:szCs w:val="17"/>
              </w:rPr>
              <w:t>Del oficio IEEM/JDE27/045/2023 no se entregan las listas de asistencia, misma situación de los oficios IEEM/JDE27/046/2023, IEEM/JDE27/047/2023, IEEM/JDE27/080/2023. Del oficio IEEM/JDE27/059/2023 no se entrega el acta circunstanciada. Del oficio IEEM/JDE27/060/2023 no se entrega la copia certificada del acta circunstanciada. Del oficio IEEM/JDE27/070/2023 no se entregan los formatos, misma situación del oficio IEEM/JDE027/071/2023 Del oficio IEEM/JDE27/074/2023 no se entregan la muestra de tríptico. Del oficio IEEM/JDE27/075/2023 no se entrega copia certificada del acta. Del oficio IEEM/JDE27/081/2023 no se entrega la tarjeta UTAPE/T/48/2023 y la circular 10 de la secretaria ejecutiva y las listas de asistencia. Del oficio IEEM/JDE27/090/2023 no se entrega minuta de trabajo de verificación de bodegas electorales y las cedulas de la segunda verificación levantada por la junta del INE</w:t>
            </w:r>
            <w:r w:rsidRPr="008D6CE0">
              <w:rPr>
                <w:rFonts w:ascii="Palatino Linotype" w:eastAsia="Palatino Linotype" w:hAnsi="Palatino Linotype" w:cs="Palatino Linotype"/>
                <w:sz w:val="17"/>
                <w:szCs w:val="17"/>
              </w:rPr>
              <w:t>.”; es decir, se adolece de la omisión de proporcionar los anexos a los oficios entregados en respuesta.</w:t>
            </w:r>
          </w:p>
          <w:p w:rsidR="00513799" w:rsidRPr="008D6CE0" w:rsidRDefault="00513799">
            <w:pPr>
              <w:pBdr>
                <w:top w:val="nil"/>
                <w:left w:val="nil"/>
                <w:bottom w:val="nil"/>
                <w:right w:val="nil"/>
                <w:between w:val="nil"/>
              </w:pBdr>
              <w:jc w:val="center"/>
              <w:rPr>
                <w:rFonts w:ascii="Palatino Linotype" w:eastAsia="Palatino Linotype" w:hAnsi="Palatino Linotype" w:cs="Palatino Linotype"/>
                <w:sz w:val="18"/>
                <w:szCs w:val="18"/>
              </w:rPr>
            </w:pPr>
          </w:p>
        </w:tc>
        <w:tc>
          <w:tcPr>
            <w:tcW w:w="2082" w:type="dxa"/>
            <w:shd w:val="clear" w:color="auto" w:fill="auto"/>
          </w:tcPr>
          <w:p w:rsidR="00513799" w:rsidRPr="008D6CE0" w:rsidRDefault="009B6D69">
            <w:pPr>
              <w:pBdr>
                <w:top w:val="nil"/>
                <w:left w:val="nil"/>
                <w:bottom w:val="nil"/>
                <w:right w:val="nil"/>
                <w:between w:val="nil"/>
              </w:pBdr>
              <w:jc w:val="center"/>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Se ratifica la respuesta inicial.</w:t>
            </w:r>
          </w:p>
          <w:p w:rsidR="00513799" w:rsidRPr="008D6CE0" w:rsidRDefault="00513799">
            <w:pPr>
              <w:pBdr>
                <w:top w:val="nil"/>
                <w:left w:val="nil"/>
                <w:bottom w:val="nil"/>
                <w:right w:val="nil"/>
                <w:between w:val="nil"/>
              </w:pBdr>
              <w:jc w:val="center"/>
              <w:rPr>
                <w:rFonts w:ascii="Palatino Linotype" w:eastAsia="Palatino Linotype" w:hAnsi="Palatino Linotype" w:cs="Palatino Linotype"/>
                <w:sz w:val="18"/>
                <w:szCs w:val="18"/>
              </w:rPr>
            </w:pPr>
          </w:p>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No obstante, atendiendo los motivos de inconformidad del particular, el </w:t>
            </w:r>
            <w:r w:rsidRPr="008D6CE0">
              <w:rPr>
                <w:rFonts w:ascii="Palatino Linotype" w:eastAsia="Palatino Linotype" w:hAnsi="Palatino Linotype" w:cs="Palatino Linotype"/>
                <w:b/>
                <w:sz w:val="18"/>
                <w:szCs w:val="18"/>
              </w:rPr>
              <w:t>Sujeto Obligado</w:t>
            </w:r>
            <w:r w:rsidRPr="008D6CE0">
              <w:rPr>
                <w:rFonts w:ascii="Palatino Linotype" w:eastAsia="Palatino Linotype" w:hAnsi="Palatino Linotype" w:cs="Palatino Linotype"/>
                <w:sz w:val="18"/>
                <w:szCs w:val="18"/>
              </w:rPr>
              <w:t xml:space="preserve"> aportó lo requerido por este último, consistente en lo siguiente:</w:t>
            </w:r>
          </w:p>
          <w:p w:rsidR="00513799" w:rsidRPr="008D6CE0" w:rsidRDefault="00513799">
            <w:pPr>
              <w:pBdr>
                <w:top w:val="nil"/>
                <w:left w:val="nil"/>
                <w:bottom w:val="nil"/>
                <w:right w:val="nil"/>
                <w:between w:val="nil"/>
              </w:pBdr>
              <w:jc w:val="both"/>
              <w:rPr>
                <w:rFonts w:ascii="Palatino Linotype" w:eastAsia="Palatino Linotype" w:hAnsi="Palatino Linotype" w:cs="Palatino Linotype"/>
                <w:sz w:val="18"/>
                <w:szCs w:val="18"/>
              </w:rPr>
            </w:pPr>
          </w:p>
          <w:p w:rsidR="00513799" w:rsidRPr="008D6CE0" w:rsidRDefault="009B6D69">
            <w:pPr>
              <w:numPr>
                <w:ilvl w:val="0"/>
                <w:numId w:val="17"/>
              </w:numPr>
              <w:pBdr>
                <w:top w:val="nil"/>
                <w:left w:val="nil"/>
                <w:bottom w:val="nil"/>
                <w:right w:val="nil"/>
                <w:between w:val="nil"/>
              </w:pBdr>
              <w:tabs>
                <w:tab w:val="left" w:pos="182"/>
              </w:tabs>
              <w:ind w:left="182" w:hanging="182"/>
              <w:jc w:val="both"/>
              <w:rPr>
                <w:rFonts w:ascii="Palatino Linotype" w:eastAsia="Palatino Linotype" w:hAnsi="Palatino Linotype" w:cs="Palatino Linotype"/>
                <w:b/>
                <w:i/>
                <w:sz w:val="16"/>
                <w:szCs w:val="16"/>
              </w:rPr>
            </w:pPr>
            <w:r w:rsidRPr="008D6CE0">
              <w:rPr>
                <w:rFonts w:ascii="Palatino Linotype" w:eastAsia="Palatino Linotype" w:hAnsi="Palatino Linotype" w:cs="Palatino Linotype"/>
                <w:sz w:val="16"/>
                <w:szCs w:val="16"/>
              </w:rPr>
              <w:t>Del Oficio IEEM/JDE27/045/2023, Listas de asistencia.</w:t>
            </w:r>
          </w:p>
          <w:p w:rsidR="00513799" w:rsidRPr="008D6CE0" w:rsidRDefault="009B6D69">
            <w:pPr>
              <w:numPr>
                <w:ilvl w:val="0"/>
                <w:numId w:val="17"/>
              </w:numPr>
              <w:pBdr>
                <w:top w:val="nil"/>
                <w:left w:val="nil"/>
                <w:bottom w:val="nil"/>
                <w:right w:val="nil"/>
                <w:between w:val="nil"/>
              </w:pBdr>
              <w:tabs>
                <w:tab w:val="left" w:pos="182"/>
              </w:tabs>
              <w:ind w:left="182" w:hanging="182"/>
              <w:jc w:val="both"/>
              <w:rPr>
                <w:rFonts w:ascii="Palatino Linotype" w:eastAsia="Palatino Linotype" w:hAnsi="Palatino Linotype" w:cs="Palatino Linotype"/>
                <w:b/>
                <w:i/>
                <w:sz w:val="16"/>
                <w:szCs w:val="16"/>
              </w:rPr>
            </w:pPr>
            <w:r w:rsidRPr="008D6CE0">
              <w:rPr>
                <w:rFonts w:ascii="Palatino Linotype" w:eastAsia="Palatino Linotype" w:hAnsi="Palatino Linotype" w:cs="Palatino Linotype"/>
                <w:sz w:val="16"/>
                <w:szCs w:val="16"/>
              </w:rPr>
              <w:t>Del Oficio IEEM/JDE27/046/2023, Listas de asistencia.</w:t>
            </w:r>
          </w:p>
          <w:p w:rsidR="00513799" w:rsidRPr="008D6CE0" w:rsidRDefault="009B6D69">
            <w:pPr>
              <w:numPr>
                <w:ilvl w:val="0"/>
                <w:numId w:val="17"/>
              </w:numPr>
              <w:pBdr>
                <w:top w:val="nil"/>
                <w:left w:val="nil"/>
                <w:bottom w:val="nil"/>
                <w:right w:val="nil"/>
                <w:between w:val="nil"/>
              </w:pBdr>
              <w:tabs>
                <w:tab w:val="left" w:pos="182"/>
              </w:tabs>
              <w:ind w:left="182" w:hanging="182"/>
              <w:jc w:val="both"/>
              <w:rPr>
                <w:rFonts w:ascii="Palatino Linotype" w:eastAsia="Palatino Linotype" w:hAnsi="Palatino Linotype" w:cs="Palatino Linotype"/>
                <w:sz w:val="16"/>
                <w:szCs w:val="16"/>
              </w:rPr>
            </w:pPr>
            <w:r w:rsidRPr="008D6CE0">
              <w:rPr>
                <w:rFonts w:ascii="Palatino Linotype" w:eastAsia="Palatino Linotype" w:hAnsi="Palatino Linotype" w:cs="Palatino Linotype"/>
                <w:sz w:val="16"/>
                <w:szCs w:val="16"/>
              </w:rPr>
              <w:t>Del Oficio IEEM/JDE27/047/2023, Listas de asistencia</w:t>
            </w:r>
          </w:p>
          <w:p w:rsidR="00513799" w:rsidRPr="008D6CE0" w:rsidRDefault="009B6D69">
            <w:pPr>
              <w:numPr>
                <w:ilvl w:val="0"/>
                <w:numId w:val="17"/>
              </w:numPr>
              <w:pBdr>
                <w:top w:val="nil"/>
                <w:left w:val="nil"/>
                <w:bottom w:val="nil"/>
                <w:right w:val="nil"/>
                <w:between w:val="nil"/>
              </w:pBdr>
              <w:tabs>
                <w:tab w:val="left" w:pos="182"/>
              </w:tabs>
              <w:ind w:left="182" w:hanging="182"/>
              <w:jc w:val="both"/>
              <w:rPr>
                <w:rFonts w:ascii="Palatino Linotype" w:eastAsia="Palatino Linotype" w:hAnsi="Palatino Linotype" w:cs="Palatino Linotype"/>
                <w:sz w:val="16"/>
                <w:szCs w:val="16"/>
              </w:rPr>
            </w:pPr>
            <w:r w:rsidRPr="008D6CE0">
              <w:rPr>
                <w:rFonts w:ascii="Palatino Linotype" w:eastAsia="Palatino Linotype" w:hAnsi="Palatino Linotype" w:cs="Palatino Linotype"/>
                <w:sz w:val="16"/>
                <w:szCs w:val="16"/>
              </w:rPr>
              <w:t>Del Oficio IEEM/JDE27/080/2023, Listas de asistencia</w:t>
            </w:r>
          </w:p>
          <w:p w:rsidR="00513799" w:rsidRPr="008D6CE0" w:rsidRDefault="009B6D69">
            <w:pPr>
              <w:numPr>
                <w:ilvl w:val="0"/>
                <w:numId w:val="17"/>
              </w:numPr>
              <w:pBdr>
                <w:top w:val="nil"/>
                <w:left w:val="nil"/>
                <w:bottom w:val="nil"/>
                <w:right w:val="nil"/>
                <w:between w:val="nil"/>
              </w:pBdr>
              <w:tabs>
                <w:tab w:val="left" w:pos="182"/>
              </w:tabs>
              <w:ind w:left="182" w:hanging="182"/>
              <w:jc w:val="both"/>
              <w:rPr>
                <w:rFonts w:ascii="Palatino Linotype" w:eastAsia="Palatino Linotype" w:hAnsi="Palatino Linotype" w:cs="Palatino Linotype"/>
                <w:sz w:val="16"/>
                <w:szCs w:val="16"/>
              </w:rPr>
            </w:pPr>
            <w:r w:rsidRPr="008D6CE0">
              <w:rPr>
                <w:rFonts w:ascii="Palatino Linotype" w:eastAsia="Palatino Linotype" w:hAnsi="Palatino Linotype" w:cs="Palatino Linotype"/>
                <w:sz w:val="16"/>
                <w:szCs w:val="16"/>
              </w:rPr>
              <w:t>De los oficios IEEM/JDE27/059/2023, IEEM7JDE27/060/2023 e IEEMJDE27/075/2023; el Sujeto Obligado emitió pronunciamiento en el sentido de que después de una búsqueda exhaustiva en los archivos de la Junta y Consejo Distrital número 27 con cabecera en Valle de Chalco Solidaridad, no se encontraron copias de la copia certificada del Acta Circunstanciada con número de identificación VOED27/OE-02/2023, toda vez que éstas fueron entregadas al solicitante derivado de un trámite que realizo ante esta Junta y Consejo Distrital.</w:t>
            </w:r>
          </w:p>
          <w:p w:rsidR="00513799" w:rsidRPr="008D6CE0" w:rsidRDefault="009B6D69">
            <w:pPr>
              <w:numPr>
                <w:ilvl w:val="0"/>
                <w:numId w:val="17"/>
              </w:numPr>
              <w:pBdr>
                <w:top w:val="nil"/>
                <w:left w:val="nil"/>
                <w:bottom w:val="nil"/>
                <w:right w:val="nil"/>
                <w:between w:val="nil"/>
              </w:pBdr>
              <w:tabs>
                <w:tab w:val="left" w:pos="182"/>
              </w:tabs>
              <w:ind w:left="182" w:hanging="182"/>
              <w:jc w:val="both"/>
              <w:rPr>
                <w:rFonts w:ascii="Palatino Linotype" w:eastAsia="Palatino Linotype" w:hAnsi="Palatino Linotype" w:cs="Palatino Linotype"/>
                <w:sz w:val="16"/>
                <w:szCs w:val="16"/>
              </w:rPr>
            </w:pPr>
            <w:r w:rsidRPr="008D6CE0">
              <w:rPr>
                <w:rFonts w:ascii="Palatino Linotype" w:eastAsia="Palatino Linotype" w:hAnsi="Palatino Linotype" w:cs="Palatino Linotype"/>
                <w:sz w:val="16"/>
                <w:szCs w:val="16"/>
              </w:rPr>
              <w:t xml:space="preserve">De los oficios IEEM/JDE27/070/2023 y IEEM/JDE027/071/2023; se entregó en versión pública los formatos emitidos a través del sistema de registro de participación ciudadana a los que se hace mención en los referidos oficios, y se adjuntó el  Acuerdo de Clasificación No. IEEM/CT/78/2023 emitido por el Comité de Transparencia del </w:t>
            </w:r>
            <w:r w:rsidRPr="008D6CE0">
              <w:rPr>
                <w:rFonts w:ascii="Palatino Linotype" w:eastAsia="Palatino Linotype" w:hAnsi="Palatino Linotype" w:cs="Palatino Linotype"/>
                <w:b/>
                <w:sz w:val="16"/>
                <w:szCs w:val="16"/>
              </w:rPr>
              <w:t>Sujeto Obligado</w:t>
            </w:r>
            <w:r w:rsidRPr="008D6CE0">
              <w:rPr>
                <w:rFonts w:ascii="Palatino Linotype" w:eastAsia="Palatino Linotype" w:hAnsi="Palatino Linotype" w:cs="Palatino Linotype"/>
                <w:sz w:val="16"/>
                <w:szCs w:val="16"/>
              </w:rPr>
              <w:t>, en la Décima Sesión Extraordinaria celebrada el veintinueve de mayo de dos mil veintitrés, en el que se realizó la clasificación parcial de información como confidencial que obra en dichos formatos.</w:t>
            </w:r>
          </w:p>
          <w:p w:rsidR="00513799" w:rsidRPr="008D6CE0" w:rsidRDefault="00513799">
            <w:pPr>
              <w:pBdr>
                <w:top w:val="nil"/>
                <w:left w:val="nil"/>
                <w:bottom w:val="nil"/>
                <w:right w:val="nil"/>
                <w:between w:val="nil"/>
              </w:pBdr>
              <w:tabs>
                <w:tab w:val="left" w:pos="182"/>
              </w:tabs>
              <w:ind w:left="182"/>
              <w:jc w:val="both"/>
              <w:rPr>
                <w:rFonts w:ascii="Palatino Linotype" w:eastAsia="Palatino Linotype" w:hAnsi="Palatino Linotype" w:cs="Palatino Linotype"/>
                <w:sz w:val="16"/>
                <w:szCs w:val="16"/>
              </w:rPr>
            </w:pPr>
          </w:p>
          <w:p w:rsidR="00513799" w:rsidRPr="008D6CE0" w:rsidRDefault="009B6D69">
            <w:pPr>
              <w:numPr>
                <w:ilvl w:val="0"/>
                <w:numId w:val="17"/>
              </w:numPr>
              <w:pBdr>
                <w:top w:val="nil"/>
                <w:left w:val="nil"/>
                <w:bottom w:val="nil"/>
                <w:right w:val="nil"/>
                <w:between w:val="nil"/>
              </w:pBdr>
              <w:tabs>
                <w:tab w:val="left" w:pos="182"/>
              </w:tabs>
              <w:ind w:left="182" w:hanging="182"/>
              <w:jc w:val="both"/>
              <w:rPr>
                <w:rFonts w:ascii="Palatino Linotype" w:eastAsia="Palatino Linotype" w:hAnsi="Palatino Linotype" w:cs="Palatino Linotype"/>
                <w:sz w:val="16"/>
                <w:szCs w:val="16"/>
              </w:rPr>
            </w:pPr>
            <w:r w:rsidRPr="008D6CE0">
              <w:rPr>
                <w:rFonts w:ascii="Palatino Linotype" w:eastAsia="Palatino Linotype" w:hAnsi="Palatino Linotype" w:cs="Palatino Linotype"/>
                <w:sz w:val="16"/>
                <w:szCs w:val="16"/>
              </w:rPr>
              <w:t>Del oficio IEEM/JDE27/074/2023; Muestra de tríptico</w:t>
            </w:r>
          </w:p>
          <w:p w:rsidR="00513799" w:rsidRPr="008D6CE0" w:rsidRDefault="009B6D69">
            <w:pPr>
              <w:numPr>
                <w:ilvl w:val="0"/>
                <w:numId w:val="17"/>
              </w:numPr>
              <w:pBdr>
                <w:top w:val="nil"/>
                <w:left w:val="nil"/>
                <w:bottom w:val="nil"/>
                <w:right w:val="nil"/>
                <w:between w:val="nil"/>
              </w:pBdr>
              <w:tabs>
                <w:tab w:val="left" w:pos="182"/>
              </w:tabs>
              <w:ind w:left="182" w:hanging="182"/>
              <w:jc w:val="both"/>
              <w:rPr>
                <w:rFonts w:ascii="Palatino Linotype" w:eastAsia="Palatino Linotype" w:hAnsi="Palatino Linotype" w:cs="Palatino Linotype"/>
                <w:sz w:val="16"/>
                <w:szCs w:val="16"/>
              </w:rPr>
            </w:pPr>
            <w:r w:rsidRPr="008D6CE0">
              <w:rPr>
                <w:rFonts w:ascii="Palatino Linotype" w:eastAsia="Palatino Linotype" w:hAnsi="Palatino Linotype" w:cs="Palatino Linotype"/>
                <w:sz w:val="16"/>
                <w:szCs w:val="16"/>
              </w:rPr>
              <w:t>Del oficio IEEM/JDE27/081/2023; Tarjeta UTAPE/T/48/2023, Circular 10 de la Secretaría Ejecutiva y Listas de asistencia.</w:t>
            </w:r>
          </w:p>
          <w:p w:rsidR="00513799" w:rsidRPr="008D6CE0" w:rsidRDefault="009B6D69">
            <w:pPr>
              <w:numPr>
                <w:ilvl w:val="0"/>
                <w:numId w:val="17"/>
              </w:numPr>
              <w:pBdr>
                <w:top w:val="nil"/>
                <w:left w:val="nil"/>
                <w:bottom w:val="nil"/>
                <w:right w:val="nil"/>
                <w:between w:val="nil"/>
              </w:pBdr>
              <w:tabs>
                <w:tab w:val="left" w:pos="182"/>
              </w:tabs>
              <w:ind w:left="182" w:hanging="182"/>
              <w:jc w:val="both"/>
              <w:rPr>
                <w:rFonts w:ascii="Palatino Linotype" w:eastAsia="Palatino Linotype" w:hAnsi="Palatino Linotype" w:cs="Palatino Linotype"/>
                <w:sz w:val="16"/>
                <w:szCs w:val="16"/>
              </w:rPr>
            </w:pPr>
            <w:r w:rsidRPr="008D6CE0">
              <w:rPr>
                <w:rFonts w:ascii="Palatino Linotype" w:eastAsia="Palatino Linotype" w:hAnsi="Palatino Linotype" w:cs="Palatino Linotype"/>
                <w:sz w:val="16"/>
                <w:szCs w:val="16"/>
              </w:rPr>
              <w:t>Del oficio IEEM/JDE27/090/2023; Minuta de trabajo Segunda verificación de bodega electoral OPL y cedulas derivadas de dicha verificación emitidas por la Junta Distrital Ejecutiva No. 32 del INE.</w:t>
            </w:r>
          </w:p>
          <w:p w:rsidR="00513799" w:rsidRPr="008D6CE0" w:rsidRDefault="00513799">
            <w:pPr>
              <w:pBdr>
                <w:top w:val="nil"/>
                <w:left w:val="nil"/>
                <w:bottom w:val="nil"/>
                <w:right w:val="nil"/>
                <w:between w:val="nil"/>
              </w:pBdr>
              <w:jc w:val="center"/>
              <w:rPr>
                <w:rFonts w:ascii="Palatino Linotype" w:eastAsia="Palatino Linotype" w:hAnsi="Palatino Linotype" w:cs="Palatino Linotype"/>
                <w:sz w:val="18"/>
                <w:szCs w:val="18"/>
              </w:rPr>
            </w:pPr>
          </w:p>
        </w:tc>
        <w:tc>
          <w:tcPr>
            <w:tcW w:w="1327" w:type="dxa"/>
            <w:shd w:val="clear" w:color="auto" w:fill="auto"/>
          </w:tcPr>
          <w:p w:rsidR="00513799" w:rsidRPr="008D6CE0" w:rsidRDefault="009B6D69">
            <w:pPr>
              <w:pBdr>
                <w:top w:val="nil"/>
                <w:left w:val="nil"/>
                <w:bottom w:val="nil"/>
                <w:right w:val="nil"/>
                <w:between w:val="nil"/>
              </w:pBdr>
              <w:ind w:right="35"/>
              <w:jc w:val="center"/>
              <w:rPr>
                <w:rFonts w:ascii="Palatino Linotype" w:eastAsia="Palatino Linotype" w:hAnsi="Palatino Linotype" w:cs="Palatino Linotype"/>
                <w:b/>
                <w:sz w:val="16"/>
                <w:szCs w:val="16"/>
              </w:rPr>
            </w:pPr>
            <w:r w:rsidRPr="008D6CE0">
              <w:rPr>
                <w:rFonts w:ascii="Palatino Linotype" w:eastAsia="Palatino Linotype" w:hAnsi="Palatino Linotype" w:cs="Palatino Linotype"/>
                <w:b/>
                <w:sz w:val="16"/>
                <w:szCs w:val="16"/>
              </w:rPr>
              <w:t>SI</w:t>
            </w:r>
          </w:p>
          <w:p w:rsidR="00513799" w:rsidRPr="008D6CE0" w:rsidRDefault="00513799">
            <w:pPr>
              <w:pBdr>
                <w:top w:val="nil"/>
                <w:left w:val="nil"/>
                <w:bottom w:val="nil"/>
                <w:right w:val="nil"/>
                <w:between w:val="nil"/>
              </w:pBdr>
              <w:ind w:right="35"/>
              <w:jc w:val="center"/>
              <w:rPr>
                <w:rFonts w:ascii="Palatino Linotype" w:eastAsia="Palatino Linotype" w:hAnsi="Palatino Linotype" w:cs="Palatino Linotype"/>
                <w:b/>
                <w:sz w:val="16"/>
                <w:szCs w:val="16"/>
              </w:rPr>
            </w:pPr>
          </w:p>
          <w:p w:rsidR="00513799" w:rsidRPr="008D6CE0" w:rsidRDefault="00513799">
            <w:pPr>
              <w:pBdr>
                <w:top w:val="nil"/>
                <w:left w:val="nil"/>
                <w:bottom w:val="nil"/>
                <w:right w:val="nil"/>
                <w:between w:val="nil"/>
              </w:pBdr>
              <w:ind w:right="35"/>
              <w:jc w:val="both"/>
              <w:rPr>
                <w:rFonts w:ascii="Palatino Linotype" w:eastAsia="Palatino Linotype" w:hAnsi="Palatino Linotype" w:cs="Palatino Linotype"/>
                <w:sz w:val="16"/>
                <w:szCs w:val="16"/>
              </w:rPr>
            </w:pPr>
          </w:p>
          <w:p w:rsidR="00513799" w:rsidRPr="008D6CE0" w:rsidRDefault="00513799">
            <w:pPr>
              <w:pBdr>
                <w:top w:val="nil"/>
                <w:left w:val="nil"/>
                <w:bottom w:val="nil"/>
                <w:right w:val="nil"/>
                <w:between w:val="nil"/>
              </w:pBdr>
              <w:ind w:right="35"/>
              <w:jc w:val="both"/>
              <w:rPr>
                <w:rFonts w:ascii="Palatino Linotype" w:eastAsia="Palatino Linotype" w:hAnsi="Palatino Linotype" w:cs="Palatino Linotype"/>
                <w:sz w:val="16"/>
                <w:szCs w:val="16"/>
              </w:rPr>
            </w:pPr>
          </w:p>
          <w:p w:rsidR="00513799" w:rsidRPr="008D6CE0" w:rsidRDefault="00513799">
            <w:pPr>
              <w:pBdr>
                <w:top w:val="nil"/>
                <w:left w:val="nil"/>
                <w:bottom w:val="nil"/>
                <w:right w:val="nil"/>
                <w:between w:val="nil"/>
              </w:pBdr>
              <w:ind w:right="35"/>
              <w:jc w:val="center"/>
              <w:rPr>
                <w:rFonts w:ascii="Palatino Linotype" w:eastAsia="Palatino Linotype" w:hAnsi="Palatino Linotype" w:cs="Palatino Linotype"/>
                <w:b/>
                <w:sz w:val="18"/>
                <w:szCs w:val="18"/>
              </w:rPr>
            </w:pPr>
          </w:p>
        </w:tc>
      </w:tr>
    </w:tbl>
    <w:p w:rsidR="00513799" w:rsidRPr="008D6CE0" w:rsidRDefault="0051379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rsidR="00513799" w:rsidRPr="008D6CE0" w:rsidRDefault="009B6D6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Del anterior cuadro de análisis, se desprende que en informe justificado el </w:t>
      </w:r>
      <w:r w:rsidRPr="008D6CE0">
        <w:rPr>
          <w:rFonts w:ascii="Palatino Linotype" w:eastAsia="Palatino Linotype" w:hAnsi="Palatino Linotype" w:cs="Palatino Linotype"/>
          <w:b/>
        </w:rPr>
        <w:t xml:space="preserve">Sujeto Obligado </w:t>
      </w:r>
      <w:r w:rsidRPr="008D6CE0">
        <w:rPr>
          <w:rFonts w:ascii="Palatino Linotype" w:eastAsia="Palatino Linotype" w:hAnsi="Palatino Linotype" w:cs="Palatino Linotype"/>
        </w:rPr>
        <w:t>complementa su respuesta inicial, al aportar</w:t>
      </w:r>
      <w:r w:rsidRPr="008D6CE0">
        <w:t xml:space="preserve"> </w:t>
      </w:r>
      <w:r w:rsidRPr="008D6CE0">
        <w:rPr>
          <w:rFonts w:ascii="Palatino Linotype" w:eastAsia="Palatino Linotype" w:hAnsi="Palatino Linotype" w:cs="Palatino Linotype"/>
        </w:rPr>
        <w:t>los anexos a los oficios IEEM/JDE27/045/2023, IEEM/JDE27/046/2023, IEEM/JDE27/047/2023, IEEM/JDE27/074/2023, IEEM/JDE27/080/2023, IEEM/JDE27/081/2023 y IEEM/JDE27/090/2023 que no se habían entregado en respuesta.</w:t>
      </w:r>
    </w:p>
    <w:p w:rsidR="00513799" w:rsidRPr="008D6CE0" w:rsidRDefault="0051379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Asimismo, respecto de los oficios IEEM/JDE27/070/2023 y IEEM/JDE027/071/2023, vía informe justificado el </w:t>
      </w:r>
      <w:r w:rsidRPr="008D6CE0">
        <w:rPr>
          <w:rFonts w:ascii="Palatino Linotype" w:eastAsia="Palatino Linotype" w:hAnsi="Palatino Linotype" w:cs="Palatino Linotype"/>
          <w:b/>
        </w:rPr>
        <w:t xml:space="preserve">Sujeto Obligado </w:t>
      </w:r>
      <w:r w:rsidRPr="008D6CE0">
        <w:rPr>
          <w:rFonts w:ascii="Palatino Linotype" w:eastAsia="Palatino Linotype" w:hAnsi="Palatino Linotype" w:cs="Palatino Linotype"/>
        </w:rPr>
        <w:t>aportó en versión pública sus anexos, consistentes en los formatos únicos de acción emitidos a través del sistema de registro de participación ciudadana a los que se hace mención en dichos oficios.</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Sin embargo, atendiendo que los anexos a los oficios precisados en el párrafo que antecede fueron entregados en versión pública, procede el análisis del Acuerdo de Clasificación No. IEEM/CT/78/2023 emitido por el Comité de Transparencia del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xml:space="preserve">, en la Décima Sesión Extraordinaria celebrada el veintinueve de mayo de dos mil veintitrés, a través del cual se confirma la clasificación como información confidencial, </w:t>
      </w:r>
      <w:r w:rsidRPr="008D6CE0">
        <w:rPr>
          <w:rFonts w:ascii="Palatino Linotype" w:eastAsia="Palatino Linotype" w:hAnsi="Palatino Linotype" w:cs="Palatino Linotype"/>
          <w:b/>
          <w:u w:val="single"/>
        </w:rPr>
        <w:t>nombre del particular, domicilio particular y firma de particular</w:t>
      </w:r>
      <w:r w:rsidRPr="008D6CE0">
        <w:rPr>
          <w:rFonts w:ascii="Palatino Linotype" w:eastAsia="Palatino Linotype" w:hAnsi="Palatino Linotype" w:cs="Palatino Linotype"/>
        </w:rPr>
        <w:t xml:space="preserve"> que obra en los mismos, a fin de establecer si el acuerdo cumple con los requisitos mínimos que prevé la Ley de la materia, mismos que fueron analizados en el Considerando </w:t>
      </w:r>
      <w:r w:rsidRPr="008D6CE0">
        <w:rPr>
          <w:rFonts w:ascii="Palatino Linotype" w:eastAsia="Palatino Linotype" w:hAnsi="Palatino Linotype" w:cs="Palatino Linotype"/>
          <w:b/>
        </w:rPr>
        <w:t>Cuarto</w:t>
      </w:r>
      <w:r w:rsidRPr="008D6CE0">
        <w:rPr>
          <w:rFonts w:ascii="Palatino Linotype" w:eastAsia="Palatino Linotype" w:hAnsi="Palatino Linotype" w:cs="Palatino Linotype"/>
        </w:rPr>
        <w:t xml:space="preserve">, particularmente en lo relativo al estudio del recurso de revisión </w:t>
      </w:r>
      <w:r w:rsidRPr="008D6CE0">
        <w:rPr>
          <w:rFonts w:ascii="Palatino Linotype" w:eastAsia="Palatino Linotype" w:hAnsi="Palatino Linotype" w:cs="Palatino Linotype"/>
          <w:u w:val="single"/>
        </w:rPr>
        <w:t>02711/INFOEM/IP/RR/2023.</w:t>
      </w:r>
    </w:p>
    <w:p w:rsidR="00513799" w:rsidRPr="008D6CE0" w:rsidRDefault="0051379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rPr>
      </w:pPr>
    </w:p>
    <w:p w:rsidR="00513799" w:rsidRPr="008D6CE0" w:rsidRDefault="009B6D6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De lo anterior, en el caso es de indicar que el Acuerdo de Clasificación No. IEEM/CT/78/2023 cumple con los requisitos mínimos que prevé la Ley de la materia; en virtud de que, del análisis a la versión pública de los formatos de referencia, se desprende que se clasificaron como información confidencial los datos personales de referencia, atendiendo a que los mismos encuadran en la hipótesis prevista en la fracción I del artículo 143 de la Ley de Transparencia y Acceso a la Información Pública del Estado de México y Municipios, consistente en </w:t>
      </w:r>
      <w:r w:rsidRPr="008D6CE0">
        <w:rPr>
          <w:rFonts w:ascii="Palatino Linotype" w:eastAsia="Palatino Linotype" w:hAnsi="Palatino Linotype" w:cs="Palatino Linotype"/>
          <w:i/>
        </w:rPr>
        <w:t xml:space="preserve">“la información privada y los datos personales concernientes a una persona física o jurídico colectiva identificada o identificable”; </w:t>
      </w:r>
      <w:r w:rsidRPr="008D6CE0">
        <w:rPr>
          <w:rFonts w:ascii="Palatino Linotype" w:eastAsia="Palatino Linotype" w:hAnsi="Palatino Linotype" w:cs="Palatino Linotype"/>
        </w:rPr>
        <w:t xml:space="preserve">al ser datos personales que hacen identificable a su titular, </w:t>
      </w:r>
    </w:p>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513799" w:rsidRPr="008D6CE0" w:rsidRDefault="009B6D6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6CE0">
        <w:rPr>
          <w:rFonts w:ascii="Palatino Linotype" w:eastAsia="Palatino Linotype" w:hAnsi="Palatino Linotype" w:cs="Palatino Linotype"/>
        </w:rPr>
        <w:t>A manera de ejemplo se inserta el contenido de algunas páginas de los formatos de referencia en donde se advierten los datos personales clasificados:</w:t>
      </w:r>
    </w:p>
    <w:p w:rsidR="00513799" w:rsidRPr="008D6CE0" w:rsidRDefault="009B6D6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6CE0">
        <w:rPr>
          <w:rFonts w:ascii="Palatino Linotype" w:eastAsia="Palatino Linotype" w:hAnsi="Palatino Linotype" w:cs="Palatino Linotype"/>
          <w:noProof/>
          <w:lang w:eastAsia="es-MX"/>
        </w:rPr>
        <w:drawing>
          <wp:inline distT="0" distB="0" distL="0" distR="0">
            <wp:extent cx="5513492" cy="5905952"/>
            <wp:effectExtent l="3175" t="3175" r="3175" b="3175"/>
            <wp:docPr id="213309277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2"/>
                    <a:srcRect/>
                    <a:stretch>
                      <a:fillRect/>
                    </a:stretch>
                  </pic:blipFill>
                  <pic:spPr>
                    <a:xfrm>
                      <a:off x="0" y="0"/>
                      <a:ext cx="5513492" cy="5905952"/>
                    </a:xfrm>
                    <a:prstGeom prst="rect">
                      <a:avLst/>
                    </a:prstGeom>
                    <a:ln w="3175">
                      <a:solidFill>
                        <a:srgbClr val="000000"/>
                      </a:solidFill>
                      <a:prstDash val="solid"/>
                    </a:ln>
                  </pic:spPr>
                </pic:pic>
              </a:graphicData>
            </a:graphic>
          </wp:inline>
        </w:drawing>
      </w:r>
    </w:p>
    <w:p w:rsidR="00513799" w:rsidRPr="008D6CE0" w:rsidRDefault="009B6D69">
      <w:pPr>
        <w:pBdr>
          <w:top w:val="nil"/>
          <w:left w:val="nil"/>
          <w:bottom w:val="nil"/>
          <w:right w:val="nil"/>
          <w:between w:val="nil"/>
        </w:pBdr>
        <w:spacing w:line="360" w:lineRule="auto"/>
        <w:ind w:right="-150"/>
        <w:jc w:val="center"/>
        <w:rPr>
          <w:rFonts w:ascii="Palatino Linotype" w:eastAsia="Palatino Linotype" w:hAnsi="Palatino Linotype" w:cs="Palatino Linotype"/>
        </w:rPr>
      </w:pPr>
      <w:r w:rsidRPr="008D6CE0">
        <w:rPr>
          <w:rFonts w:ascii="Palatino Linotype" w:eastAsia="Palatino Linotype" w:hAnsi="Palatino Linotype" w:cs="Palatino Linotype"/>
        </w:rPr>
        <w:t>(…)</w:t>
      </w:r>
    </w:p>
    <w:p w:rsidR="00513799" w:rsidRPr="008D6CE0" w:rsidRDefault="009B6D69">
      <w:pPr>
        <w:pBdr>
          <w:top w:val="nil"/>
          <w:left w:val="nil"/>
          <w:bottom w:val="nil"/>
          <w:right w:val="nil"/>
          <w:between w:val="nil"/>
        </w:pBdr>
        <w:spacing w:line="360" w:lineRule="auto"/>
        <w:ind w:right="-150"/>
        <w:jc w:val="center"/>
        <w:rPr>
          <w:rFonts w:ascii="Palatino Linotype" w:eastAsia="Palatino Linotype" w:hAnsi="Palatino Linotype" w:cs="Palatino Linotype"/>
        </w:rPr>
      </w:pPr>
      <w:r w:rsidRPr="008D6CE0">
        <w:rPr>
          <w:rFonts w:ascii="Palatino Linotype" w:eastAsia="Palatino Linotype" w:hAnsi="Palatino Linotype" w:cs="Palatino Linotype"/>
          <w:noProof/>
          <w:lang w:eastAsia="es-MX"/>
        </w:rPr>
        <w:drawing>
          <wp:inline distT="0" distB="0" distL="0" distR="0">
            <wp:extent cx="5500708" cy="4100438"/>
            <wp:effectExtent l="3175" t="3175" r="3175" b="3175"/>
            <wp:docPr id="213309277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3"/>
                    <a:srcRect/>
                    <a:stretch>
                      <a:fillRect/>
                    </a:stretch>
                  </pic:blipFill>
                  <pic:spPr>
                    <a:xfrm>
                      <a:off x="0" y="0"/>
                      <a:ext cx="5500708" cy="4100438"/>
                    </a:xfrm>
                    <a:prstGeom prst="rect">
                      <a:avLst/>
                    </a:prstGeom>
                    <a:ln w="3175">
                      <a:solidFill>
                        <a:srgbClr val="000000"/>
                      </a:solidFill>
                      <a:prstDash val="solid"/>
                    </a:ln>
                  </pic:spPr>
                </pic:pic>
              </a:graphicData>
            </a:graphic>
          </wp:inline>
        </w:drawing>
      </w:r>
    </w:p>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513799" w:rsidRPr="008D6CE0" w:rsidRDefault="009B6D6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6CE0">
        <w:rPr>
          <w:rFonts w:ascii="Palatino Linotype" w:eastAsia="Palatino Linotype" w:hAnsi="Palatino Linotype" w:cs="Palatino Linotype"/>
        </w:rPr>
        <w:t>De lo anterior, se advierte que en efecto los datos personales consistentes en nombre de particular, domicilio particular y firma de particular, en efecto fueron los que se clasificaron en dichos formatos.</w:t>
      </w:r>
    </w:p>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513799" w:rsidRPr="008D6CE0" w:rsidRDefault="009B6D6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A mayor abundamiento, del contenido del Acuerdo de Clasificación se desprende que el Comité de Transparencia del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xml:space="preserve"> llevó a cabo la confirmación de la clasificación de dicho dato personal, bajo la siguiente motivación que se desprende del referido acuerdo:</w:t>
      </w:r>
    </w:p>
    <w:p w:rsidR="00513799" w:rsidRPr="008D6CE0" w:rsidRDefault="009B6D69">
      <w:pPr>
        <w:pBdr>
          <w:top w:val="nil"/>
          <w:left w:val="nil"/>
          <w:bottom w:val="nil"/>
          <w:right w:val="nil"/>
          <w:between w:val="nil"/>
        </w:pBdr>
        <w:spacing w:line="360" w:lineRule="auto"/>
        <w:ind w:right="-150"/>
        <w:jc w:val="center"/>
        <w:rPr>
          <w:rFonts w:ascii="Palatino Linotype" w:eastAsia="Palatino Linotype" w:hAnsi="Palatino Linotype" w:cs="Palatino Linotype"/>
        </w:rPr>
      </w:pPr>
      <w:r w:rsidRPr="008D6CE0">
        <w:rPr>
          <w:rFonts w:ascii="Palatino Linotype" w:eastAsia="Palatino Linotype" w:hAnsi="Palatino Linotype" w:cs="Palatino Linotype"/>
          <w:noProof/>
          <w:lang w:eastAsia="es-MX"/>
        </w:rPr>
        <w:drawing>
          <wp:inline distT="0" distB="0" distL="0" distR="0">
            <wp:extent cx="5346510" cy="4927761"/>
            <wp:effectExtent l="3175" t="3175" r="3175" b="3175"/>
            <wp:docPr id="213309277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4"/>
                    <a:srcRect b="-608"/>
                    <a:stretch>
                      <a:fillRect/>
                    </a:stretch>
                  </pic:blipFill>
                  <pic:spPr>
                    <a:xfrm>
                      <a:off x="0" y="0"/>
                      <a:ext cx="5346510" cy="4927761"/>
                    </a:xfrm>
                    <a:prstGeom prst="rect">
                      <a:avLst/>
                    </a:prstGeom>
                    <a:ln w="3175">
                      <a:solidFill>
                        <a:srgbClr val="000000"/>
                      </a:solidFill>
                      <a:prstDash val="solid"/>
                    </a:ln>
                  </pic:spPr>
                </pic:pic>
              </a:graphicData>
            </a:graphic>
          </wp:inline>
        </w:drawing>
      </w:r>
    </w:p>
    <w:p w:rsidR="00513799" w:rsidRPr="008D6CE0" w:rsidRDefault="009B6D69">
      <w:pPr>
        <w:pBdr>
          <w:top w:val="nil"/>
          <w:left w:val="nil"/>
          <w:bottom w:val="nil"/>
          <w:right w:val="nil"/>
          <w:between w:val="nil"/>
        </w:pBdr>
        <w:spacing w:line="360" w:lineRule="auto"/>
        <w:ind w:right="-150"/>
        <w:jc w:val="center"/>
        <w:rPr>
          <w:rFonts w:ascii="Palatino Linotype" w:eastAsia="Palatino Linotype" w:hAnsi="Palatino Linotype" w:cs="Palatino Linotype"/>
        </w:rPr>
      </w:pPr>
      <w:r w:rsidRPr="008D6CE0">
        <w:rPr>
          <w:rFonts w:ascii="Palatino Linotype" w:eastAsia="Palatino Linotype" w:hAnsi="Palatino Linotype" w:cs="Palatino Linotype"/>
        </w:rPr>
        <w:t>(…)</w:t>
      </w:r>
    </w:p>
    <w:p w:rsidR="00513799" w:rsidRPr="008D6CE0" w:rsidRDefault="009B6D69">
      <w:pPr>
        <w:pBdr>
          <w:top w:val="nil"/>
          <w:left w:val="nil"/>
          <w:bottom w:val="nil"/>
          <w:right w:val="nil"/>
          <w:between w:val="nil"/>
        </w:pBdr>
        <w:spacing w:line="360" w:lineRule="auto"/>
        <w:ind w:right="-150"/>
        <w:jc w:val="center"/>
        <w:rPr>
          <w:rFonts w:ascii="Palatino Linotype" w:eastAsia="Palatino Linotype" w:hAnsi="Palatino Linotype" w:cs="Palatino Linotype"/>
        </w:rPr>
      </w:pPr>
      <w:r w:rsidRPr="008D6CE0">
        <w:rPr>
          <w:noProof/>
          <w:lang w:eastAsia="es-MX"/>
        </w:rPr>
        <w:drawing>
          <wp:inline distT="0" distB="0" distL="0" distR="0">
            <wp:extent cx="5374029" cy="1136126"/>
            <wp:effectExtent l="3175" t="3175" r="3175" b="3175"/>
            <wp:docPr id="213309277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5"/>
                    <a:srcRect/>
                    <a:stretch>
                      <a:fillRect/>
                    </a:stretch>
                  </pic:blipFill>
                  <pic:spPr>
                    <a:xfrm>
                      <a:off x="0" y="0"/>
                      <a:ext cx="5374029" cy="1136126"/>
                    </a:xfrm>
                    <a:prstGeom prst="rect">
                      <a:avLst/>
                    </a:prstGeom>
                    <a:ln w="3175">
                      <a:solidFill>
                        <a:srgbClr val="000000"/>
                      </a:solidFill>
                      <a:prstDash val="solid"/>
                    </a:ln>
                  </pic:spPr>
                </pic:pic>
              </a:graphicData>
            </a:graphic>
          </wp:inline>
        </w:drawing>
      </w:r>
    </w:p>
    <w:p w:rsidR="00513799" w:rsidRPr="008D6CE0" w:rsidRDefault="009B6D69">
      <w:pPr>
        <w:pBdr>
          <w:top w:val="nil"/>
          <w:left w:val="nil"/>
          <w:bottom w:val="nil"/>
          <w:right w:val="nil"/>
          <w:between w:val="nil"/>
        </w:pBdr>
        <w:spacing w:line="360" w:lineRule="auto"/>
        <w:ind w:right="-150"/>
        <w:jc w:val="center"/>
        <w:rPr>
          <w:rFonts w:ascii="Palatino Linotype" w:eastAsia="Palatino Linotype" w:hAnsi="Palatino Linotype" w:cs="Palatino Linotype"/>
        </w:rPr>
      </w:pPr>
      <w:r w:rsidRPr="008D6CE0">
        <w:rPr>
          <w:rFonts w:ascii="Palatino Linotype" w:eastAsia="Palatino Linotype" w:hAnsi="Palatino Linotype" w:cs="Palatino Linotype"/>
        </w:rPr>
        <w:t>(…)</w:t>
      </w:r>
    </w:p>
    <w:p w:rsidR="00513799" w:rsidRPr="008D6CE0" w:rsidRDefault="009B6D69">
      <w:pPr>
        <w:pBdr>
          <w:top w:val="nil"/>
          <w:left w:val="nil"/>
          <w:bottom w:val="nil"/>
          <w:right w:val="nil"/>
          <w:between w:val="nil"/>
        </w:pBdr>
        <w:spacing w:line="360" w:lineRule="auto"/>
        <w:ind w:right="-150"/>
        <w:jc w:val="center"/>
        <w:rPr>
          <w:rFonts w:ascii="Palatino Linotype" w:eastAsia="Palatino Linotype" w:hAnsi="Palatino Linotype" w:cs="Palatino Linotype"/>
        </w:rPr>
      </w:pPr>
      <w:r w:rsidRPr="008D6CE0">
        <w:rPr>
          <w:rFonts w:ascii="Palatino Linotype" w:eastAsia="Palatino Linotype" w:hAnsi="Palatino Linotype" w:cs="Palatino Linotype"/>
          <w:noProof/>
          <w:lang w:eastAsia="es-MX"/>
        </w:rPr>
        <w:drawing>
          <wp:inline distT="0" distB="0" distL="0" distR="0">
            <wp:extent cx="5488688" cy="6648914"/>
            <wp:effectExtent l="3175" t="3175" r="3175" b="3175"/>
            <wp:docPr id="213309277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6"/>
                    <a:srcRect/>
                    <a:stretch>
                      <a:fillRect/>
                    </a:stretch>
                  </pic:blipFill>
                  <pic:spPr>
                    <a:xfrm>
                      <a:off x="0" y="0"/>
                      <a:ext cx="5488688" cy="6648914"/>
                    </a:xfrm>
                    <a:prstGeom prst="rect">
                      <a:avLst/>
                    </a:prstGeom>
                    <a:ln w="3175">
                      <a:solidFill>
                        <a:srgbClr val="000000"/>
                      </a:solidFill>
                      <a:prstDash val="solid"/>
                    </a:ln>
                  </pic:spPr>
                </pic:pic>
              </a:graphicData>
            </a:graphic>
          </wp:inline>
        </w:drawing>
      </w:r>
    </w:p>
    <w:p w:rsidR="00513799" w:rsidRPr="008D6CE0" w:rsidRDefault="009B6D69">
      <w:pPr>
        <w:pBdr>
          <w:top w:val="nil"/>
          <w:left w:val="nil"/>
          <w:bottom w:val="nil"/>
          <w:right w:val="nil"/>
          <w:between w:val="nil"/>
        </w:pBdr>
        <w:spacing w:line="360" w:lineRule="auto"/>
        <w:ind w:right="-150"/>
        <w:jc w:val="center"/>
        <w:rPr>
          <w:rFonts w:ascii="Palatino Linotype" w:eastAsia="Palatino Linotype" w:hAnsi="Palatino Linotype" w:cs="Palatino Linotype"/>
        </w:rPr>
      </w:pPr>
      <w:r w:rsidRPr="008D6CE0">
        <w:rPr>
          <w:rFonts w:ascii="Palatino Linotype" w:eastAsia="Palatino Linotype" w:hAnsi="Palatino Linotype" w:cs="Palatino Linotype"/>
        </w:rPr>
        <w:t>(…)</w:t>
      </w:r>
    </w:p>
    <w:p w:rsidR="00513799" w:rsidRPr="008D6CE0" w:rsidRDefault="009B6D69">
      <w:pPr>
        <w:pBdr>
          <w:top w:val="nil"/>
          <w:left w:val="nil"/>
          <w:bottom w:val="nil"/>
          <w:right w:val="nil"/>
          <w:between w:val="nil"/>
        </w:pBdr>
        <w:spacing w:line="360" w:lineRule="auto"/>
        <w:ind w:right="-150"/>
        <w:jc w:val="center"/>
        <w:rPr>
          <w:rFonts w:ascii="Palatino Linotype" w:eastAsia="Palatino Linotype" w:hAnsi="Palatino Linotype" w:cs="Palatino Linotype"/>
        </w:rPr>
      </w:pPr>
      <w:r w:rsidRPr="008D6CE0">
        <w:rPr>
          <w:rFonts w:ascii="Palatino Linotype" w:eastAsia="Palatino Linotype" w:hAnsi="Palatino Linotype" w:cs="Palatino Linotype"/>
          <w:noProof/>
          <w:lang w:eastAsia="es-MX"/>
        </w:rPr>
        <w:drawing>
          <wp:inline distT="0" distB="0" distL="0" distR="0">
            <wp:extent cx="5335583" cy="4777422"/>
            <wp:effectExtent l="3175" t="3175" r="3175" b="3175"/>
            <wp:docPr id="213309277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7"/>
                    <a:srcRect/>
                    <a:stretch>
                      <a:fillRect/>
                    </a:stretch>
                  </pic:blipFill>
                  <pic:spPr>
                    <a:xfrm>
                      <a:off x="0" y="0"/>
                      <a:ext cx="5335583" cy="4777422"/>
                    </a:xfrm>
                    <a:prstGeom prst="rect">
                      <a:avLst/>
                    </a:prstGeom>
                    <a:ln w="3175">
                      <a:solidFill>
                        <a:srgbClr val="000000"/>
                      </a:solidFill>
                      <a:prstDash val="solid"/>
                    </a:ln>
                  </pic:spPr>
                </pic:pic>
              </a:graphicData>
            </a:graphic>
          </wp:inline>
        </w:drawing>
      </w:r>
    </w:p>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513799" w:rsidRPr="008D6CE0" w:rsidRDefault="009B6D6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En consecuencia, se arriba a la conclusión de que el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xml:space="preserve"> cumplió cabalmente las formalidades exigidas en la Ley de la materia, pues en el referido acuerdo de clasificación se precisó el razonamiento lógico que demuestra que el dato personal de referencia se encuentra en una de las hipótesis por las que resulta procedente su clasificación, por hacer identificable a su titular, aunado a que los mismos en nada contribuyen a la transparencia ni implican el ejercicio de recursos públicos, pues atienden a la esfera privada de particulares.</w:t>
      </w:r>
    </w:p>
    <w:p w:rsidR="00513799" w:rsidRPr="008D6CE0" w:rsidRDefault="0051379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Ahora, con relación a los oficios IEEM/JDE27/059/2023, IEEM/JDE27/060/2023 e IEEM/JDE27/075/2023, como se advierte del cuadro de análisis, el particular indicó en sus motivos de inconformidad que no se hacía entrega de la copia certificada del acta circunstanciada; a lo cual el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xml:space="preserve"> indicó que, derivado de una búsqueda exhaustiva en los archivos de la Junta y Consejo Distrital número 27 con cabecera en Valle de Chalco Solidaridad, no se encontraron copias de la copia certificada del Acta Circunstanciada con número de identificación VOED27/OE-02/2023, toda vez que éstas fueron entregadas al solicitante derivado de un trámite que realizó ante esa Junta y Consejo Distrital.</w:t>
      </w:r>
    </w:p>
    <w:p w:rsidR="00513799" w:rsidRPr="008D6CE0" w:rsidRDefault="00513799">
      <w:pPr>
        <w:spacing w:line="360" w:lineRule="auto"/>
        <w:jc w:val="both"/>
        <w:rPr>
          <w:rFonts w:ascii="Palatino Linotype" w:eastAsia="Palatino Linotype" w:hAnsi="Palatino Linotype" w:cs="Palatino Linotype"/>
          <w:sz w:val="14"/>
          <w:szCs w:val="14"/>
        </w:rPr>
      </w:pPr>
    </w:p>
    <w:p w:rsidR="00513799" w:rsidRPr="008D6CE0" w:rsidRDefault="009B6D69">
      <w:pPr>
        <w:spacing w:line="360" w:lineRule="auto"/>
        <w:jc w:val="both"/>
        <w:rPr>
          <w:rFonts w:ascii="Palatino Linotype" w:eastAsia="Palatino Linotype" w:hAnsi="Palatino Linotype" w:cs="Palatino Linotype"/>
          <w:b/>
        </w:rPr>
      </w:pPr>
      <w:r w:rsidRPr="008D6CE0">
        <w:rPr>
          <w:rFonts w:ascii="Palatino Linotype" w:eastAsia="Palatino Linotype" w:hAnsi="Palatino Linotype" w:cs="Palatino Linotype"/>
        </w:rPr>
        <w:t xml:space="preserve">Al respecto, conviene analizar el contenido de los oficios de referencia, a efecto de determinar si el pronunciamiento del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xml:space="preserve">, resulta suficiente para colmar el derecho de acceso a la información de la parte </w:t>
      </w:r>
      <w:r w:rsidRPr="008D6CE0">
        <w:rPr>
          <w:rFonts w:ascii="Palatino Linotype" w:eastAsia="Palatino Linotype" w:hAnsi="Palatino Linotype" w:cs="Palatino Linotype"/>
          <w:b/>
        </w:rPr>
        <w:t>Recurrente.</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u w:val="single"/>
        </w:rPr>
      </w:pPr>
      <w:r w:rsidRPr="008D6CE0">
        <w:rPr>
          <w:rFonts w:ascii="Palatino Linotype" w:eastAsia="Palatino Linotype" w:hAnsi="Palatino Linotype" w:cs="Palatino Linotype"/>
        </w:rPr>
        <w:t xml:space="preserve">De esta manera, del oficio número IEEM/JDE27/059/2023 del seis de marzo de dos mil veintitrés, se desprende que a través del mismo la Vocal de Organización de la Junta Distrital 027 con cabecera en Valle de Chalco Solidaridad, informa al Representante Propietario de MORENA, que en relación a sus oficios sin número de fechas primero y tres de marzo de dos mil veintitrés, en donde se solicita la función de la Oficialía Electoral, con fundamento en el artículo 33 del Reglamento para el Funcionamiento de la Oficialía Electoral del Instituto Electoral del Estado de México,  </w:t>
      </w:r>
      <w:r w:rsidRPr="008D6CE0">
        <w:rPr>
          <w:rFonts w:ascii="Palatino Linotype" w:eastAsia="Palatino Linotype" w:hAnsi="Palatino Linotype" w:cs="Palatino Linotype"/>
          <w:b/>
        </w:rPr>
        <w:t>se entregaba el original y copia certificada del Acta Circunstanciada</w:t>
      </w:r>
      <w:r w:rsidRPr="008D6CE0">
        <w:rPr>
          <w:rFonts w:ascii="Palatino Linotype" w:eastAsia="Palatino Linotype" w:hAnsi="Palatino Linotype" w:cs="Palatino Linotype"/>
        </w:rPr>
        <w:t xml:space="preserve"> realizada con motivo del acto en materia electoral constatado el cuatro de marzo de dos mil veintitrés en el domicilio proporcionado por el solicitante a un costado del salón de fiestas “Partenón”, como se advierte de la siguiente digitalización:</w:t>
      </w:r>
    </w:p>
    <w:p w:rsidR="00513799" w:rsidRPr="008D6CE0" w:rsidRDefault="009B6D69">
      <w:pPr>
        <w:spacing w:line="360" w:lineRule="auto"/>
        <w:jc w:val="center"/>
        <w:rPr>
          <w:rFonts w:ascii="Palatino Linotype" w:eastAsia="Palatino Linotype" w:hAnsi="Palatino Linotype" w:cs="Palatino Linotype"/>
          <w:u w:val="single"/>
        </w:rPr>
      </w:pPr>
      <w:r w:rsidRPr="008D6CE0">
        <w:rPr>
          <w:rFonts w:ascii="Palatino Linotype" w:eastAsia="Palatino Linotype" w:hAnsi="Palatino Linotype" w:cs="Palatino Linotype"/>
          <w:noProof/>
          <w:u w:val="single"/>
          <w:lang w:eastAsia="es-MX"/>
        </w:rPr>
        <w:drawing>
          <wp:inline distT="0" distB="0" distL="0" distR="0">
            <wp:extent cx="5153025" cy="3276600"/>
            <wp:effectExtent l="3175" t="3175" r="3175" b="3175"/>
            <wp:docPr id="213309277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8"/>
                    <a:srcRect/>
                    <a:stretch>
                      <a:fillRect/>
                    </a:stretch>
                  </pic:blipFill>
                  <pic:spPr>
                    <a:xfrm>
                      <a:off x="0" y="0"/>
                      <a:ext cx="5153025" cy="3276600"/>
                    </a:xfrm>
                    <a:prstGeom prst="rect">
                      <a:avLst/>
                    </a:prstGeom>
                    <a:ln w="3175">
                      <a:solidFill>
                        <a:srgbClr val="000000"/>
                      </a:solidFill>
                      <a:prstDash val="solid"/>
                    </a:ln>
                  </pic:spPr>
                </pic:pic>
              </a:graphicData>
            </a:graphic>
          </wp:inline>
        </w:drawing>
      </w: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De la anterior digitalización del oficio de mérito, se desprende que en el acuse de recibo, de puño y letra colocaron la leyenda “</w:t>
      </w:r>
      <w:r w:rsidRPr="008D6CE0">
        <w:rPr>
          <w:rFonts w:ascii="Palatino Linotype" w:eastAsia="Palatino Linotype" w:hAnsi="Palatino Linotype" w:cs="Palatino Linotype"/>
          <w:i/>
        </w:rPr>
        <w:t>Recibí acta original 9 fojas y 4 fojas de anexos y copia certificada (…)</w:t>
      </w:r>
      <w:r w:rsidRPr="008D6CE0">
        <w:rPr>
          <w:rFonts w:ascii="Palatino Linotype" w:eastAsia="Palatino Linotype" w:hAnsi="Palatino Linotype" w:cs="Palatino Linotype"/>
        </w:rPr>
        <w:t xml:space="preserve">”; lo cual hace patente con el pronunciamiento del </w:t>
      </w:r>
      <w:r w:rsidRPr="008D6CE0">
        <w:rPr>
          <w:rFonts w:ascii="Palatino Linotype" w:eastAsia="Palatino Linotype" w:hAnsi="Palatino Linotype" w:cs="Palatino Linotype"/>
          <w:b/>
        </w:rPr>
        <w:t xml:space="preserve">Sujeto Obligado, </w:t>
      </w:r>
      <w:r w:rsidRPr="008D6CE0">
        <w:rPr>
          <w:rFonts w:ascii="Palatino Linotype" w:eastAsia="Palatino Linotype" w:hAnsi="Palatino Linotype" w:cs="Palatino Linotype"/>
        </w:rPr>
        <w:t>pues en efecto se constata que la copia certificada del acta circunstanciada que se menciona en dicho oficio se entregó a través del mismo, e incluso su original.</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Bajo la misma línea, del análisis al oficio número IEEM/JDE27/060/2023 del siete de marzo de dos mil veintitrés, se desprende que a través del mismo la Vocal Ejecutiva de la Junta Distrital 027 con cabecera en Valle de Chalco Solidaridad, informó al Secretario Ejecutivo que  en seguimiento a su oficio DOE-13/2023 de la misma fecha, se le hacía llegar copia certificada del Acta Circunstanciada con número de identificación VOED27/OE-02/2023, la cual fue elaborada con motivo de la solicitud para el ejercicio de la Oficialía Electoral presentada por el Representante Propietario del Partido MORENA, como se aprecia de la siguiente digitalización:</w:t>
      </w:r>
    </w:p>
    <w:p w:rsidR="00513799" w:rsidRPr="008D6CE0" w:rsidRDefault="009B6D69">
      <w:pPr>
        <w:spacing w:line="360" w:lineRule="auto"/>
        <w:jc w:val="center"/>
        <w:rPr>
          <w:rFonts w:ascii="Palatino Linotype" w:eastAsia="Palatino Linotype" w:hAnsi="Palatino Linotype" w:cs="Palatino Linotype"/>
        </w:rPr>
      </w:pPr>
      <w:r w:rsidRPr="008D6CE0">
        <w:rPr>
          <w:rFonts w:ascii="Palatino Linotype" w:eastAsia="Palatino Linotype" w:hAnsi="Palatino Linotype" w:cs="Palatino Linotype"/>
          <w:noProof/>
          <w:lang w:eastAsia="es-MX"/>
        </w:rPr>
        <w:drawing>
          <wp:inline distT="0" distB="0" distL="0" distR="0">
            <wp:extent cx="4038600" cy="3124200"/>
            <wp:effectExtent l="3175" t="3175" r="3175" b="3175"/>
            <wp:docPr id="213309277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9"/>
                    <a:srcRect/>
                    <a:stretch>
                      <a:fillRect/>
                    </a:stretch>
                  </pic:blipFill>
                  <pic:spPr>
                    <a:xfrm>
                      <a:off x="0" y="0"/>
                      <a:ext cx="4038600" cy="3124200"/>
                    </a:xfrm>
                    <a:prstGeom prst="rect">
                      <a:avLst/>
                    </a:prstGeom>
                    <a:ln w="3175">
                      <a:solidFill>
                        <a:srgbClr val="000000"/>
                      </a:solidFill>
                      <a:prstDash val="solid"/>
                    </a:ln>
                  </pic:spPr>
                </pic:pic>
              </a:graphicData>
            </a:graphic>
          </wp:inline>
        </w:drawing>
      </w: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 </w:t>
      </w: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De la digitalización del oficio de mérito, se desprende del acuse de recibo que al momento de recibir el mismo, de puño y letra colocaron la leyenda “</w:t>
      </w:r>
      <w:r w:rsidRPr="008D6CE0">
        <w:rPr>
          <w:rFonts w:ascii="Palatino Linotype" w:eastAsia="Palatino Linotype" w:hAnsi="Palatino Linotype" w:cs="Palatino Linotype"/>
          <w:i/>
        </w:rPr>
        <w:t>Anexa copia certificada del acta</w:t>
      </w:r>
      <w:r w:rsidRPr="008D6CE0">
        <w:rPr>
          <w:rFonts w:ascii="Palatino Linotype" w:eastAsia="Palatino Linotype" w:hAnsi="Palatino Linotype" w:cs="Palatino Linotype"/>
        </w:rPr>
        <w:t xml:space="preserve">”; lo cual hace patente con el pronunciamiento del </w:t>
      </w:r>
      <w:r w:rsidRPr="008D6CE0">
        <w:rPr>
          <w:rFonts w:ascii="Palatino Linotype" w:eastAsia="Palatino Linotype" w:hAnsi="Palatino Linotype" w:cs="Palatino Linotype"/>
          <w:b/>
        </w:rPr>
        <w:t xml:space="preserve">Sujeto Obligado, </w:t>
      </w:r>
      <w:r w:rsidRPr="008D6CE0">
        <w:rPr>
          <w:rFonts w:ascii="Palatino Linotype" w:eastAsia="Palatino Linotype" w:hAnsi="Palatino Linotype" w:cs="Palatino Linotype"/>
        </w:rPr>
        <w:t>pues en efecto se constata que la copia certificada del acta circunstanciada que se menciona en dicho oficio se entregó a través del mismo.</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u w:val="single"/>
        </w:rPr>
      </w:pPr>
      <w:r w:rsidRPr="008D6CE0">
        <w:rPr>
          <w:rFonts w:ascii="Palatino Linotype" w:eastAsia="Palatino Linotype" w:hAnsi="Palatino Linotype" w:cs="Palatino Linotype"/>
        </w:rPr>
        <w:t xml:space="preserve">De igual forma, del análisis al oficio número IEEM/JDE27/075/2023 del diecisiete de marzo de dos mil veintitrés, se desprende que a través del mismo la Vocal de Organización de la Junta Distrital 027 con cabecera en Valle de Chalco Solidaridad, informa al Secretario Ejecutivo que en contestación a su oficio número IEEM/SE/2004/2023, con la finalidad de informar que en los archivos de dicha Junta Distrital obra Acta Circunstanciada de Oficialía Electoral en donde consta el desarrollo del evento efectuado por el Partido de la Revolución Democrática, a un costado del salón de fiestas “Partenón” el día cuatro de marzo de dos mil veintitrés, </w:t>
      </w:r>
      <w:r w:rsidRPr="008D6CE0">
        <w:rPr>
          <w:rFonts w:ascii="Palatino Linotype" w:eastAsia="Palatino Linotype" w:hAnsi="Palatino Linotype" w:cs="Palatino Linotype"/>
          <w:u w:val="single"/>
        </w:rPr>
        <w:t>se remitía Copia Certificada del Acta Circunstanciada con número de identificación VOED27/OE-02/2023</w:t>
      </w:r>
      <w:r w:rsidRPr="008D6CE0">
        <w:rPr>
          <w:rFonts w:ascii="Palatino Linotype" w:eastAsia="Palatino Linotype" w:hAnsi="Palatino Linotype" w:cs="Palatino Linotype"/>
        </w:rPr>
        <w:t>, como se aprecia de la siguiente digitalización:</w:t>
      </w:r>
      <w:r w:rsidRPr="008D6CE0">
        <w:rPr>
          <w:noProof/>
          <w:lang w:eastAsia="es-MX"/>
        </w:rPr>
        <mc:AlternateContent>
          <mc:Choice Requires="wps">
            <w:drawing>
              <wp:anchor distT="0" distB="0" distL="114300" distR="114300" simplePos="0" relativeHeight="251658240" behindDoc="0" locked="0" layoutInCell="1" hidden="0" allowOverlap="1">
                <wp:simplePos x="0" y="0"/>
                <wp:positionH relativeFrom="column">
                  <wp:posOffset>1</wp:posOffset>
                </wp:positionH>
                <wp:positionV relativeFrom="paragraph">
                  <wp:posOffset>3289300</wp:posOffset>
                </wp:positionV>
                <wp:extent cx="5588000" cy="1330325"/>
                <wp:effectExtent l="0" t="0" r="0" b="0"/>
                <wp:wrapNone/>
                <wp:docPr id="2133092736" name="Rectángulo 2133092736"/>
                <wp:cNvGraphicFramePr/>
                <a:graphic xmlns:a="http://schemas.openxmlformats.org/drawingml/2006/main">
                  <a:graphicData uri="http://schemas.microsoft.com/office/word/2010/wordprocessingShape">
                    <wps:wsp>
                      <wps:cNvSpPr/>
                      <wps:spPr>
                        <a:xfrm>
                          <a:off x="2564700" y="3127538"/>
                          <a:ext cx="5562600" cy="130492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3A0936" w:rsidRDefault="003A0936">
                            <w:pPr>
                              <w:jc w:val="center"/>
                              <w:textDirection w:val="btLr"/>
                            </w:pPr>
                            <w:r>
                              <w:rPr>
                                <w:color w:val="000000"/>
                                <w:sz w:val="44"/>
                              </w:rPr>
                              <w:t>SIN TEXTO</w:t>
                            </w:r>
                          </w:p>
                        </w:txbxContent>
                      </wps:txbx>
                      <wps:bodyPr spcFirstLastPara="1" wrap="square" lIns="91425" tIns="45700" rIns="91425" bIns="45700" anchor="ctr" anchorCtr="0">
                        <a:noAutofit/>
                      </wps:bodyPr>
                    </wps:wsp>
                  </a:graphicData>
                </a:graphic>
              </wp:anchor>
            </w:drawing>
          </mc:Choice>
          <mc:Fallback>
            <w:pict>
              <v:rect id="Rectángulo 2133092736" o:spid="_x0000_s1026" style="position:absolute;left:0;text-align:left;margin-left:0;margin-top:259pt;width:440pt;height:104.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" fillcolor="white [3201]" strokecolor="black [3200]" strokeweight="1pt">
                <v:stroke startarrowwidth="narrow" startarrowlength="short" endarrowwidth="narrow" endarrowlength="short"/>
                <v:textbox inset="2.53958mm,1.2694mm,2.53958mm,1.2694mm">
                  <w:txbxContent>
                    <w:p w:rsidR="003A0936" w:rsidRDefault="003A0936">
                      <w:pPr>
                        <w:jc w:val="center"/>
                        <w:textDirection w:val="btLr"/>
                      </w:pPr>
                      <w:r>
                        <w:rPr>
                          <w:color w:val="000000"/>
                          <w:sz w:val="44"/>
                        </w:rPr>
                        <w:t>SIN TEXTO</w:t>
                      </w:r>
                    </w:p>
                  </w:txbxContent>
                </v:textbox>
              </v:rect>
            </w:pict>
          </mc:Fallback>
        </mc:AlternateContent>
      </w:r>
    </w:p>
    <w:p w:rsidR="00513799" w:rsidRPr="008D6CE0" w:rsidRDefault="009B6D69">
      <w:pPr>
        <w:spacing w:line="360" w:lineRule="auto"/>
        <w:jc w:val="both"/>
        <w:rPr>
          <w:rFonts w:ascii="Palatino Linotype" w:eastAsia="Palatino Linotype" w:hAnsi="Palatino Linotype" w:cs="Palatino Linotype"/>
          <w:u w:val="single"/>
        </w:rPr>
      </w:pPr>
      <w:r w:rsidRPr="008D6CE0">
        <w:rPr>
          <w:rFonts w:ascii="Palatino Linotype" w:eastAsia="Palatino Linotype" w:hAnsi="Palatino Linotype" w:cs="Palatino Linotype"/>
          <w:noProof/>
          <w:u w:val="single"/>
          <w:lang w:eastAsia="es-MX"/>
        </w:rPr>
        <w:drawing>
          <wp:inline distT="0" distB="0" distL="0" distR="0">
            <wp:extent cx="5486400" cy="3219450"/>
            <wp:effectExtent l="3175" t="3175" r="3175" b="3175"/>
            <wp:docPr id="213309277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0"/>
                    <a:srcRect/>
                    <a:stretch>
                      <a:fillRect/>
                    </a:stretch>
                  </pic:blipFill>
                  <pic:spPr>
                    <a:xfrm>
                      <a:off x="0" y="0"/>
                      <a:ext cx="5486400" cy="3219450"/>
                    </a:xfrm>
                    <a:prstGeom prst="rect">
                      <a:avLst/>
                    </a:prstGeom>
                    <a:ln w="3175">
                      <a:solidFill>
                        <a:srgbClr val="000000"/>
                      </a:solidFill>
                      <a:prstDash val="solid"/>
                    </a:ln>
                  </pic:spPr>
                </pic:pic>
              </a:graphicData>
            </a:graphic>
          </wp:inline>
        </w:drawing>
      </w: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De la digitalización del oficio de mérito, en el acuse de recibo, de puño y letra colocaron la leyenda “</w:t>
      </w:r>
      <w:r w:rsidRPr="008D6CE0">
        <w:rPr>
          <w:rFonts w:ascii="Palatino Linotype" w:eastAsia="Palatino Linotype" w:hAnsi="Palatino Linotype" w:cs="Palatino Linotype"/>
          <w:i/>
        </w:rPr>
        <w:t>ANEXA ACTA CIRCUNSTANCIADA</w:t>
      </w:r>
      <w:r w:rsidRPr="008D6CE0">
        <w:rPr>
          <w:rFonts w:ascii="Palatino Linotype" w:eastAsia="Palatino Linotype" w:hAnsi="Palatino Linotype" w:cs="Palatino Linotype"/>
        </w:rPr>
        <w:t xml:space="preserve">”; lo cual hace patente con el pronunciamiento del </w:t>
      </w:r>
      <w:r w:rsidRPr="008D6CE0">
        <w:rPr>
          <w:rFonts w:ascii="Palatino Linotype" w:eastAsia="Palatino Linotype" w:hAnsi="Palatino Linotype" w:cs="Palatino Linotype"/>
          <w:b/>
        </w:rPr>
        <w:t xml:space="preserve">Sujeto Obligado, </w:t>
      </w:r>
      <w:r w:rsidRPr="008D6CE0">
        <w:rPr>
          <w:rFonts w:ascii="Palatino Linotype" w:eastAsia="Palatino Linotype" w:hAnsi="Palatino Linotype" w:cs="Palatino Linotype"/>
        </w:rPr>
        <w:t>pues en efecto se constata que la copia certificada del acta circunstanciada VOED27/OE-02/2023, se entregó a través del oficio de mérito.</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De lo anterior, se advierte que, a través de los oficios de referencia se hizo entrega de la copia certificada del Acta Circunstanciada levantada con motivo del acto en materia electoral constatado el cuatro de marzo de dos mil veintitrés en el domicilio proporcionado por el solicitante a un costado del salón de fiestas “Partenón”, y que corresponden al acta con número de identificación VOED27/OE-02/2023, misma que corresponde al anexo a los oficios de mérito y que incluso en el oficio número IEEM/JDE27/059/2023 se indica que dicha acta fue entregada en original; ello, con motivo de la solicitud para el ejercicio de la Oficialía Electoral presentada por el Representante Propietario del Partido MORENA; por lo que, en el caso, el pronunciamiento del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xml:space="preserve"> a criterio de este Órgano Garante resulta suficiente para colmar el derecho de acceso a la información del particular; por las siguientes consideraciones.</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En principio, atendiendo la naturaleza del Acta Circunstanciada de la cual el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xml:space="preserve"> refiere su imposibilidad en aportarla al particular por haberse entregado la copia certificada e incluso el original de la misma al solicitante, resulta conveniente traer a contexto el contenido de los artículos siguiente: artículo 231, fracción I del Código Electoral del Estado de México; y, artículos 2, 5 y 6 del Reglamento para el Reglamento para el Funcionamiento de la Oficialía Electoral del Instituto Electoral del Estado de México, mismos que a la letra señalan lo siguiente:</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center"/>
        <w:rPr>
          <w:rFonts w:ascii="Palatino Linotype" w:eastAsia="Palatino Linotype" w:hAnsi="Palatino Linotype" w:cs="Palatino Linotype"/>
          <w:b/>
          <w:sz w:val="22"/>
          <w:szCs w:val="22"/>
          <w:u w:val="single"/>
        </w:rPr>
      </w:pPr>
      <w:r w:rsidRPr="008D6CE0">
        <w:rPr>
          <w:rFonts w:ascii="Palatino Linotype" w:eastAsia="Palatino Linotype" w:hAnsi="Palatino Linotype" w:cs="Palatino Linotype"/>
          <w:b/>
          <w:sz w:val="22"/>
          <w:szCs w:val="22"/>
          <w:u w:val="single"/>
        </w:rPr>
        <w:t>Código Electoral del Estado de México</w:t>
      </w:r>
    </w:p>
    <w:p w:rsidR="00513799" w:rsidRPr="008D6CE0" w:rsidRDefault="00513799">
      <w:pPr>
        <w:spacing w:line="360" w:lineRule="auto"/>
        <w:jc w:val="center"/>
        <w:rPr>
          <w:rFonts w:ascii="Palatino Linotype" w:eastAsia="Palatino Linotype" w:hAnsi="Palatino Linotype" w:cs="Palatino Linotype"/>
          <w:b/>
          <w:sz w:val="22"/>
          <w:szCs w:val="22"/>
          <w:u w:val="single"/>
        </w:rPr>
      </w:pPr>
    </w:p>
    <w:p w:rsidR="00513799" w:rsidRPr="008D6CE0" w:rsidRDefault="009B6D69">
      <w:pPr>
        <w:spacing w:line="276" w:lineRule="auto"/>
        <w:ind w:left="567" w:right="616"/>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w:t>
      </w:r>
      <w:r w:rsidRPr="008D6CE0">
        <w:rPr>
          <w:rFonts w:ascii="Palatino Linotype" w:eastAsia="Palatino Linotype" w:hAnsi="Palatino Linotype" w:cs="Palatino Linotype"/>
          <w:b/>
          <w:i/>
          <w:sz w:val="22"/>
          <w:szCs w:val="22"/>
        </w:rPr>
        <w:t>Artículo 231. En el ejercicio de la función de oficialía electoral, la Secretaria o el Secretario Ejecutivo, las y los vocales de organización de las juntas distritales</w:t>
      </w:r>
      <w:r w:rsidRPr="008D6CE0">
        <w:rPr>
          <w:rFonts w:ascii="Palatino Linotype" w:eastAsia="Palatino Linotype" w:hAnsi="Palatino Linotype" w:cs="Palatino Linotype"/>
          <w:i/>
          <w:sz w:val="22"/>
          <w:szCs w:val="22"/>
        </w:rPr>
        <w:t xml:space="preserve"> y/o municipales, así como los demás funcionarios o funcionarias en quien se delegue esta función </w:t>
      </w:r>
      <w:r w:rsidRPr="008D6CE0">
        <w:rPr>
          <w:rFonts w:ascii="Palatino Linotype" w:eastAsia="Palatino Linotype" w:hAnsi="Palatino Linotype" w:cs="Palatino Linotype"/>
          <w:b/>
          <w:i/>
          <w:sz w:val="22"/>
          <w:szCs w:val="22"/>
        </w:rPr>
        <w:t>tendrán las siguientes atribuciones,</w:t>
      </w:r>
      <w:r w:rsidRPr="008D6CE0">
        <w:rPr>
          <w:rFonts w:ascii="Palatino Linotype" w:eastAsia="Palatino Linotype" w:hAnsi="Palatino Linotype" w:cs="Palatino Linotype"/>
          <w:i/>
          <w:sz w:val="22"/>
          <w:szCs w:val="22"/>
        </w:rPr>
        <w:t xml:space="preserve"> las cuales deberán realizarlas de manera oportuna. </w:t>
      </w:r>
    </w:p>
    <w:p w:rsidR="00513799" w:rsidRPr="008D6CE0" w:rsidRDefault="00513799">
      <w:pPr>
        <w:spacing w:line="276" w:lineRule="auto"/>
        <w:ind w:left="567" w:right="616"/>
        <w:jc w:val="both"/>
        <w:rPr>
          <w:rFonts w:ascii="Palatino Linotype" w:eastAsia="Palatino Linotype" w:hAnsi="Palatino Linotype" w:cs="Palatino Linotype"/>
          <w:i/>
          <w:sz w:val="22"/>
          <w:szCs w:val="22"/>
        </w:rPr>
      </w:pPr>
    </w:p>
    <w:p w:rsidR="00513799" w:rsidRPr="008D6CE0" w:rsidRDefault="009B6D69">
      <w:pPr>
        <w:spacing w:line="276" w:lineRule="auto"/>
        <w:ind w:left="567" w:right="616"/>
        <w:jc w:val="both"/>
        <w:rPr>
          <w:rFonts w:ascii="Palatino Linotype" w:eastAsia="Palatino Linotype" w:hAnsi="Palatino Linotype" w:cs="Palatino Linotype"/>
          <w:b/>
          <w:i/>
          <w:sz w:val="22"/>
          <w:szCs w:val="22"/>
        </w:rPr>
      </w:pPr>
      <w:r w:rsidRPr="008D6CE0">
        <w:rPr>
          <w:rFonts w:ascii="Palatino Linotype" w:eastAsia="Palatino Linotype" w:hAnsi="Palatino Linotype" w:cs="Palatino Linotype"/>
          <w:b/>
          <w:i/>
          <w:sz w:val="22"/>
          <w:szCs w:val="22"/>
        </w:rPr>
        <w:t>I. A petición de los partidos políticos, sus candidatas y candidatos, candidatas y candidatos independientes, representantes</w:t>
      </w:r>
      <w:r w:rsidRPr="008D6CE0">
        <w:rPr>
          <w:rFonts w:ascii="Palatino Linotype" w:eastAsia="Palatino Linotype" w:hAnsi="Palatino Linotype" w:cs="Palatino Linotype"/>
          <w:i/>
          <w:sz w:val="22"/>
          <w:szCs w:val="22"/>
        </w:rPr>
        <w:t xml:space="preserve"> ante los órganos central y desconcentrados del instituto y la ciudadanía, </w:t>
      </w:r>
      <w:r w:rsidRPr="008D6CE0">
        <w:rPr>
          <w:rFonts w:ascii="Palatino Linotype" w:eastAsia="Palatino Linotype" w:hAnsi="Palatino Linotype" w:cs="Palatino Linotype"/>
          <w:b/>
          <w:i/>
          <w:sz w:val="22"/>
          <w:szCs w:val="22"/>
        </w:rPr>
        <w:t>dar fe de la realización de actos y hechos en materia electoral que pudieran influir o afectar la equidad en las contiendas electorales.(…)”</w:t>
      </w:r>
    </w:p>
    <w:p w:rsidR="00513799" w:rsidRPr="008D6CE0" w:rsidRDefault="00513799">
      <w:pPr>
        <w:spacing w:line="360" w:lineRule="auto"/>
        <w:jc w:val="both"/>
        <w:rPr>
          <w:rFonts w:ascii="Palatino Linotype" w:eastAsia="Palatino Linotype" w:hAnsi="Palatino Linotype" w:cs="Palatino Linotype"/>
          <w:sz w:val="22"/>
          <w:szCs w:val="22"/>
        </w:rPr>
      </w:pPr>
    </w:p>
    <w:p w:rsidR="00513799" w:rsidRPr="008D6CE0" w:rsidRDefault="009B6D69">
      <w:pPr>
        <w:spacing w:line="276" w:lineRule="auto"/>
        <w:ind w:left="567" w:right="616"/>
        <w:jc w:val="center"/>
        <w:rPr>
          <w:rFonts w:ascii="Palatino Linotype" w:eastAsia="Palatino Linotype" w:hAnsi="Palatino Linotype" w:cs="Palatino Linotype"/>
          <w:b/>
          <w:sz w:val="22"/>
          <w:szCs w:val="22"/>
          <w:u w:val="single"/>
        </w:rPr>
      </w:pPr>
      <w:r w:rsidRPr="008D6CE0">
        <w:rPr>
          <w:rFonts w:ascii="Palatino Linotype" w:eastAsia="Palatino Linotype" w:hAnsi="Palatino Linotype" w:cs="Palatino Linotype"/>
          <w:b/>
          <w:sz w:val="22"/>
          <w:szCs w:val="22"/>
          <w:u w:val="single"/>
        </w:rPr>
        <w:t>Reglamento para el Funcionamiento de la Oficialía Electoral del Instituto Electoral del Estado de México</w:t>
      </w:r>
    </w:p>
    <w:p w:rsidR="00513799" w:rsidRPr="008D6CE0" w:rsidRDefault="00513799">
      <w:pPr>
        <w:spacing w:line="360" w:lineRule="auto"/>
        <w:jc w:val="both"/>
        <w:rPr>
          <w:rFonts w:ascii="Palatino Linotype" w:eastAsia="Palatino Linotype" w:hAnsi="Palatino Linotype" w:cs="Palatino Linotype"/>
          <w:sz w:val="22"/>
          <w:szCs w:val="22"/>
        </w:rPr>
      </w:pPr>
    </w:p>
    <w:p w:rsidR="00513799" w:rsidRPr="008D6CE0" w:rsidRDefault="009B6D69">
      <w:pPr>
        <w:ind w:left="567" w:right="616"/>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w:t>
      </w:r>
      <w:r w:rsidRPr="008D6CE0">
        <w:rPr>
          <w:rFonts w:ascii="Palatino Linotype" w:eastAsia="Palatino Linotype" w:hAnsi="Palatino Linotype" w:cs="Palatino Linotype"/>
          <w:b/>
          <w:i/>
          <w:sz w:val="22"/>
          <w:szCs w:val="22"/>
        </w:rPr>
        <w:t>Artículo 2.</w:t>
      </w:r>
      <w:r w:rsidRPr="008D6CE0">
        <w:rPr>
          <w:rFonts w:ascii="Palatino Linotype" w:eastAsia="Palatino Linotype" w:hAnsi="Palatino Linotype" w:cs="Palatino Linotype"/>
          <w:i/>
          <w:sz w:val="22"/>
          <w:szCs w:val="22"/>
        </w:rPr>
        <w:t xml:space="preserve"> </w:t>
      </w:r>
      <w:r w:rsidRPr="008D6CE0">
        <w:rPr>
          <w:rFonts w:ascii="Palatino Linotype" w:eastAsia="Palatino Linotype" w:hAnsi="Palatino Linotype" w:cs="Palatino Linotype"/>
          <w:b/>
          <w:i/>
          <w:sz w:val="22"/>
          <w:szCs w:val="22"/>
        </w:rPr>
        <w:t xml:space="preserve">La función de Oficialía Electoral es de orden público que requiere contar con servidores/as públicos/as electorales investidos/as de fe pública, cuyo ejercicio estará regulado por el presente Reglamento. </w:t>
      </w:r>
    </w:p>
    <w:p w:rsidR="00513799" w:rsidRPr="008D6CE0" w:rsidRDefault="00513799">
      <w:pPr>
        <w:ind w:left="567" w:right="616"/>
        <w:jc w:val="both"/>
        <w:rPr>
          <w:rFonts w:ascii="Palatino Linotype" w:eastAsia="Palatino Linotype" w:hAnsi="Palatino Linotype" w:cs="Palatino Linotype"/>
          <w:i/>
          <w:sz w:val="22"/>
          <w:szCs w:val="22"/>
        </w:rPr>
      </w:pPr>
    </w:p>
    <w:p w:rsidR="00513799" w:rsidRPr="008D6CE0" w:rsidRDefault="009B6D69">
      <w:pPr>
        <w:ind w:left="567" w:right="616"/>
        <w:jc w:val="both"/>
        <w:rPr>
          <w:rFonts w:ascii="Palatino Linotype" w:eastAsia="Palatino Linotype" w:hAnsi="Palatino Linotype" w:cs="Palatino Linotype"/>
          <w:i/>
          <w:sz w:val="22"/>
          <w:szCs w:val="22"/>
          <w:u w:val="single"/>
        </w:rPr>
      </w:pPr>
      <w:r w:rsidRPr="008D6CE0">
        <w:rPr>
          <w:rFonts w:ascii="Palatino Linotype" w:eastAsia="Palatino Linotype" w:hAnsi="Palatino Linotype" w:cs="Palatino Linotype"/>
          <w:i/>
          <w:sz w:val="22"/>
          <w:szCs w:val="22"/>
          <w:u w:val="single"/>
        </w:rPr>
        <w:t xml:space="preserve">EI ejercicio de esta función se llevará a cabo por el/la Secretario/a Ejecutivo/a, o por el personal en quienes delegue dicha función; así como por el/la Vocal de Organización Electoral adscrito/a </w:t>
      </w:r>
      <w:proofErr w:type="spellStart"/>
      <w:r w:rsidRPr="008D6CE0">
        <w:rPr>
          <w:rFonts w:ascii="Palatino Linotype" w:eastAsia="Palatino Linotype" w:hAnsi="Palatino Linotype" w:cs="Palatino Linotype"/>
          <w:i/>
          <w:sz w:val="22"/>
          <w:szCs w:val="22"/>
          <w:u w:val="single"/>
        </w:rPr>
        <w:t>a</w:t>
      </w:r>
      <w:proofErr w:type="spellEnd"/>
      <w:r w:rsidRPr="008D6CE0">
        <w:rPr>
          <w:rFonts w:ascii="Palatino Linotype" w:eastAsia="Palatino Linotype" w:hAnsi="Palatino Linotype" w:cs="Palatino Linotype"/>
          <w:i/>
          <w:sz w:val="22"/>
          <w:szCs w:val="22"/>
          <w:u w:val="single"/>
        </w:rPr>
        <w:t xml:space="preserve"> la Junta Distrital o Municipal competente del Instituto Electoral del Estado de México.”</w:t>
      </w:r>
    </w:p>
    <w:p w:rsidR="00513799" w:rsidRPr="008D6CE0" w:rsidRDefault="00513799">
      <w:pPr>
        <w:spacing w:line="360" w:lineRule="auto"/>
        <w:jc w:val="both"/>
        <w:rPr>
          <w:rFonts w:ascii="Palatino Linotype" w:eastAsia="Palatino Linotype" w:hAnsi="Palatino Linotype" w:cs="Palatino Linotype"/>
          <w:sz w:val="22"/>
          <w:szCs w:val="22"/>
        </w:rPr>
      </w:pPr>
    </w:p>
    <w:p w:rsidR="00513799" w:rsidRPr="008D6CE0" w:rsidRDefault="009B6D69">
      <w:pPr>
        <w:ind w:left="567" w:right="616"/>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w:t>
      </w:r>
      <w:r w:rsidRPr="008D6CE0">
        <w:rPr>
          <w:rFonts w:ascii="Palatino Linotype" w:eastAsia="Palatino Linotype" w:hAnsi="Palatino Linotype" w:cs="Palatino Linotype"/>
          <w:b/>
          <w:i/>
          <w:sz w:val="22"/>
          <w:szCs w:val="22"/>
        </w:rPr>
        <w:t>Artículo 5.</w:t>
      </w:r>
      <w:r w:rsidRPr="008D6CE0">
        <w:rPr>
          <w:rFonts w:ascii="Palatino Linotype" w:eastAsia="Palatino Linotype" w:hAnsi="Palatino Linotype" w:cs="Palatino Linotype"/>
          <w:i/>
          <w:sz w:val="22"/>
          <w:szCs w:val="22"/>
        </w:rPr>
        <w:t xml:space="preserve"> </w:t>
      </w:r>
      <w:r w:rsidRPr="008D6CE0">
        <w:rPr>
          <w:rFonts w:ascii="Palatino Linotype" w:eastAsia="Palatino Linotype" w:hAnsi="Palatino Linotype" w:cs="Palatino Linotype"/>
          <w:b/>
          <w:i/>
          <w:sz w:val="22"/>
          <w:szCs w:val="22"/>
        </w:rPr>
        <w:t>La función de Oficialía Electoral tiene por objeto dar fe pública, en cualquier momento, acerca de actos o hechos exclusivamente de naturaleza electoral que:</w:t>
      </w:r>
      <w:r w:rsidRPr="008D6CE0">
        <w:rPr>
          <w:rFonts w:ascii="Palatino Linotype" w:eastAsia="Palatino Linotype" w:hAnsi="Palatino Linotype" w:cs="Palatino Linotype"/>
          <w:i/>
          <w:sz w:val="22"/>
          <w:szCs w:val="22"/>
        </w:rPr>
        <w:t xml:space="preserve"> </w:t>
      </w:r>
    </w:p>
    <w:p w:rsidR="00513799" w:rsidRPr="008D6CE0" w:rsidRDefault="00513799">
      <w:pPr>
        <w:ind w:left="567" w:right="616"/>
        <w:jc w:val="both"/>
        <w:rPr>
          <w:rFonts w:ascii="Palatino Linotype" w:eastAsia="Palatino Linotype" w:hAnsi="Palatino Linotype" w:cs="Palatino Linotype"/>
          <w:i/>
          <w:sz w:val="22"/>
          <w:szCs w:val="22"/>
        </w:rPr>
      </w:pPr>
    </w:p>
    <w:p w:rsidR="00513799" w:rsidRPr="008D6CE0" w:rsidRDefault="009B6D69">
      <w:pPr>
        <w:ind w:left="567" w:right="616"/>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 xml:space="preserve">I. Puedan influir o afectar la equidad en la contienda electoral, cuya competencia sea de este Instituto; </w:t>
      </w:r>
    </w:p>
    <w:p w:rsidR="00513799" w:rsidRPr="008D6CE0" w:rsidRDefault="00513799">
      <w:pPr>
        <w:ind w:left="567" w:right="616"/>
        <w:jc w:val="both"/>
        <w:rPr>
          <w:rFonts w:ascii="Palatino Linotype" w:eastAsia="Palatino Linotype" w:hAnsi="Palatino Linotype" w:cs="Palatino Linotype"/>
          <w:i/>
          <w:sz w:val="22"/>
          <w:szCs w:val="22"/>
        </w:rPr>
      </w:pPr>
    </w:p>
    <w:p w:rsidR="00513799" w:rsidRPr="008D6CE0" w:rsidRDefault="009B6D69">
      <w:pPr>
        <w:ind w:left="567" w:right="616"/>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 xml:space="preserve">II. Puedan influir o afectar la organización del proceso electoral, cuya competencia sea de este Instituto; y </w:t>
      </w:r>
    </w:p>
    <w:p w:rsidR="00513799" w:rsidRPr="008D6CE0" w:rsidRDefault="00513799">
      <w:pPr>
        <w:ind w:left="567" w:right="616"/>
        <w:jc w:val="both"/>
        <w:rPr>
          <w:rFonts w:ascii="Palatino Linotype" w:eastAsia="Palatino Linotype" w:hAnsi="Palatino Linotype" w:cs="Palatino Linotype"/>
          <w:i/>
          <w:sz w:val="22"/>
          <w:szCs w:val="22"/>
        </w:rPr>
      </w:pPr>
    </w:p>
    <w:p w:rsidR="00513799" w:rsidRPr="008D6CE0" w:rsidRDefault="009B6D69">
      <w:pPr>
        <w:ind w:left="567" w:right="616"/>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III. En el ejercicio de las atribuciones de las áreas, se deriven de procedimientos específicos asociados al proceso electoral; o bien, de manera excepcional, aquellas que por su naturaleza e importancia requieran ser constatadas por el Instituto a través de los servidores públicos electorales habilitados, para dar fe pública. “</w:t>
      </w:r>
    </w:p>
    <w:p w:rsidR="00513799" w:rsidRPr="008D6CE0" w:rsidRDefault="00513799">
      <w:pPr>
        <w:ind w:left="567" w:right="616"/>
        <w:jc w:val="both"/>
        <w:rPr>
          <w:rFonts w:ascii="Palatino Linotype" w:eastAsia="Palatino Linotype" w:hAnsi="Palatino Linotype" w:cs="Palatino Linotype"/>
          <w:i/>
          <w:sz w:val="22"/>
          <w:szCs w:val="22"/>
        </w:rPr>
      </w:pPr>
    </w:p>
    <w:p w:rsidR="00513799" w:rsidRPr="008D6CE0" w:rsidRDefault="009B6D69">
      <w:pPr>
        <w:ind w:left="567" w:right="616"/>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“Artículo 6.</w:t>
      </w:r>
      <w:r w:rsidRPr="008D6CE0">
        <w:rPr>
          <w:rFonts w:ascii="Palatino Linotype" w:eastAsia="Palatino Linotype" w:hAnsi="Palatino Linotype" w:cs="Palatino Linotype"/>
          <w:i/>
          <w:sz w:val="22"/>
          <w:szCs w:val="22"/>
        </w:rPr>
        <w:t xml:space="preserve"> La naturaleza de la función de Oficialía Electoral consiste en dejar constancia escrita de lo constatado en el acta circunstanciada correspondiente, en relación al acto o hecho precisado por el solicitante.”</w:t>
      </w:r>
    </w:p>
    <w:p w:rsidR="00513799" w:rsidRPr="008D6CE0" w:rsidRDefault="00513799">
      <w:pPr>
        <w:ind w:left="567" w:right="616"/>
        <w:jc w:val="both"/>
        <w:rPr>
          <w:rFonts w:ascii="Palatino Linotype" w:eastAsia="Palatino Linotype" w:hAnsi="Palatino Linotype" w:cs="Palatino Linotype"/>
          <w:i/>
          <w:sz w:val="22"/>
          <w:szCs w:val="22"/>
        </w:rPr>
      </w:pPr>
    </w:p>
    <w:p w:rsidR="00513799" w:rsidRPr="008D6CE0" w:rsidRDefault="009B6D69">
      <w:pPr>
        <w:ind w:left="567" w:right="616"/>
        <w:jc w:val="right"/>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(Énfasis añadido)</w:t>
      </w:r>
    </w:p>
    <w:p w:rsidR="00513799" w:rsidRPr="008D6CE0" w:rsidRDefault="00513799">
      <w:pPr>
        <w:ind w:left="567" w:right="616"/>
        <w:jc w:val="right"/>
        <w:rPr>
          <w:rFonts w:ascii="Palatino Linotype" w:eastAsia="Palatino Linotype" w:hAnsi="Palatino Linotype" w:cs="Palatino Linotype"/>
          <w:i/>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Del análisis al numeral trascrito del Código Electoral del Estado de México, se desprende que, en el ejercicio de la función de oficialía electoral, la Secretaria o el Secretario Ejecutivo, las y los vocales de organización de las juntas distritales y municipales, tendrán dentro de sus atribuciones dar fe de la realización de actos y hechos en materia electoral que pudieran influir o afectar la equidad en las contiendas electorales; esto, previa solicitud de,  entre otros, los partidos políticos, sus candidatas y candidatos, candidatas y candidatos independientes, representantes.</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Asimismo, de los dispositivos del Reglamento de mérito, se desprende que, la naturaleza de Oficialía Electoral consiste en dejar constancia y dar fe pública, mediante el levantamiento del acta circunstanciada correspondiente, sobre actos o hechos de naturaleza electoral, que se ubiquen en las siguientes hipótesis que sean competencia del Instituto Electoral del Estado de México:</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numPr>
          <w:ilvl w:val="3"/>
          <w:numId w:val="5"/>
        </w:numPr>
        <w:pBdr>
          <w:top w:val="nil"/>
          <w:left w:val="nil"/>
          <w:bottom w:val="nil"/>
          <w:right w:val="nil"/>
          <w:between w:val="nil"/>
        </w:pBdr>
        <w:spacing w:line="360" w:lineRule="auto"/>
        <w:ind w:left="284"/>
        <w:jc w:val="both"/>
        <w:rPr>
          <w:rFonts w:ascii="Palatino Linotype" w:eastAsia="Palatino Linotype" w:hAnsi="Palatino Linotype" w:cs="Palatino Linotype"/>
          <w:sz w:val="22"/>
          <w:szCs w:val="22"/>
        </w:rPr>
      </w:pPr>
      <w:r w:rsidRPr="008D6CE0">
        <w:rPr>
          <w:rFonts w:ascii="Palatino Linotype" w:eastAsia="Palatino Linotype" w:hAnsi="Palatino Linotype" w:cs="Palatino Linotype"/>
          <w:sz w:val="22"/>
          <w:szCs w:val="22"/>
        </w:rPr>
        <w:t>Que puedan influir o afectar la equidad en la contienda electoral;</w:t>
      </w:r>
    </w:p>
    <w:p w:rsidR="00513799" w:rsidRPr="008D6CE0" w:rsidRDefault="009B6D69">
      <w:pPr>
        <w:numPr>
          <w:ilvl w:val="3"/>
          <w:numId w:val="5"/>
        </w:numPr>
        <w:pBdr>
          <w:top w:val="nil"/>
          <w:left w:val="nil"/>
          <w:bottom w:val="nil"/>
          <w:right w:val="nil"/>
          <w:between w:val="nil"/>
        </w:pBdr>
        <w:spacing w:line="360" w:lineRule="auto"/>
        <w:ind w:left="284"/>
        <w:jc w:val="both"/>
        <w:rPr>
          <w:rFonts w:ascii="Palatino Linotype" w:eastAsia="Palatino Linotype" w:hAnsi="Palatino Linotype" w:cs="Palatino Linotype"/>
          <w:sz w:val="22"/>
          <w:szCs w:val="22"/>
        </w:rPr>
      </w:pPr>
      <w:r w:rsidRPr="008D6CE0">
        <w:rPr>
          <w:rFonts w:ascii="Palatino Linotype" w:eastAsia="Palatino Linotype" w:hAnsi="Palatino Linotype" w:cs="Palatino Linotype"/>
          <w:sz w:val="22"/>
          <w:szCs w:val="22"/>
        </w:rPr>
        <w:t xml:space="preserve">Que puedan influir o afectar la organización del proceso electoral; y, </w:t>
      </w:r>
    </w:p>
    <w:p w:rsidR="00513799" w:rsidRPr="008D6CE0" w:rsidRDefault="009B6D69">
      <w:pPr>
        <w:numPr>
          <w:ilvl w:val="0"/>
          <w:numId w:val="5"/>
        </w:numPr>
        <w:pBdr>
          <w:top w:val="nil"/>
          <w:left w:val="nil"/>
          <w:bottom w:val="nil"/>
          <w:right w:val="nil"/>
          <w:between w:val="nil"/>
        </w:pBdr>
        <w:spacing w:line="360" w:lineRule="auto"/>
        <w:ind w:left="284"/>
        <w:jc w:val="both"/>
        <w:rPr>
          <w:rFonts w:ascii="Palatino Linotype" w:eastAsia="Palatino Linotype" w:hAnsi="Palatino Linotype" w:cs="Palatino Linotype"/>
          <w:sz w:val="22"/>
          <w:szCs w:val="22"/>
        </w:rPr>
      </w:pPr>
      <w:r w:rsidRPr="008D6CE0">
        <w:rPr>
          <w:rFonts w:ascii="Palatino Linotype" w:eastAsia="Palatino Linotype" w:hAnsi="Palatino Linotype" w:cs="Palatino Linotype"/>
          <w:sz w:val="22"/>
          <w:szCs w:val="22"/>
        </w:rPr>
        <w:t>En el ejercicio de las atribuciones de las áreas, se deriven de procedimientos específicos asociados al proceso electoral; o bien, de manera excepcional, aquellas que por su naturaleza e importancia requieran ser constatadas por el Instituto a través de los servidores públicos electorales habilitados, para dar fe pública.</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Asimismo, el ejercicio de esa función se llevará a cabo por el/la Secretario/a Ejecutivo/a, o por el personal en quienes delegue dicha función; </w:t>
      </w:r>
      <w:r w:rsidRPr="008D6CE0">
        <w:rPr>
          <w:rFonts w:ascii="Palatino Linotype" w:eastAsia="Palatino Linotype" w:hAnsi="Palatino Linotype" w:cs="Palatino Linotype"/>
          <w:b/>
          <w:u w:val="single"/>
        </w:rPr>
        <w:t xml:space="preserve">así como por el/la Vocal de Organización Electoral adscrito/a </w:t>
      </w:r>
      <w:proofErr w:type="spellStart"/>
      <w:r w:rsidRPr="008D6CE0">
        <w:rPr>
          <w:rFonts w:ascii="Palatino Linotype" w:eastAsia="Palatino Linotype" w:hAnsi="Palatino Linotype" w:cs="Palatino Linotype"/>
          <w:b/>
          <w:u w:val="single"/>
        </w:rPr>
        <w:t>a</w:t>
      </w:r>
      <w:proofErr w:type="spellEnd"/>
      <w:r w:rsidRPr="008D6CE0">
        <w:rPr>
          <w:rFonts w:ascii="Palatino Linotype" w:eastAsia="Palatino Linotype" w:hAnsi="Palatino Linotype" w:cs="Palatino Linotype"/>
          <w:b/>
          <w:u w:val="single"/>
        </w:rPr>
        <w:t xml:space="preserve"> la Junta Distrital</w:t>
      </w:r>
      <w:r w:rsidRPr="008D6CE0">
        <w:rPr>
          <w:rFonts w:ascii="Palatino Linotype" w:eastAsia="Palatino Linotype" w:hAnsi="Palatino Linotype" w:cs="Palatino Linotype"/>
        </w:rPr>
        <w:t xml:space="preserve"> o Municipal.</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Por tanto, se colige que la solicitud que realizan, entre otros, representantes de partidos políticos, para que se ejerza la función de Oficialía Electoral, es con el fin de dar fe de actos o hechos en materia electoral, que, entre otros supuestos, puedan influir o afectar la equidad y la organización en las contiendas electorales; y, dicha función es ejercida, entre otros, por el Vocal de Organización Electoral adscrito/a </w:t>
      </w:r>
      <w:proofErr w:type="spellStart"/>
      <w:r w:rsidRPr="008D6CE0">
        <w:rPr>
          <w:rFonts w:ascii="Palatino Linotype" w:eastAsia="Palatino Linotype" w:hAnsi="Palatino Linotype" w:cs="Palatino Linotype"/>
        </w:rPr>
        <w:t>a</w:t>
      </w:r>
      <w:proofErr w:type="spellEnd"/>
      <w:r w:rsidRPr="008D6CE0">
        <w:rPr>
          <w:rFonts w:ascii="Palatino Linotype" w:eastAsia="Palatino Linotype" w:hAnsi="Palatino Linotype" w:cs="Palatino Linotype"/>
        </w:rPr>
        <w:t xml:space="preserve"> la Junta Distrital mediante el levantamiento del acta circunstanciada correspondiente.</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Precisado lo anterior, por lo que corresponde al levantamiento de las actas circunstanciadas, es menester traer a contexto el contenido de los artículos 33 y 34 del Reglamento para el Funcionamiento de la Oficialía Electoral del Instituto Electoral del Estado de México, que a la letra dispone lo siguiente:</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276" w:lineRule="auto"/>
        <w:ind w:left="567" w:right="616"/>
        <w:jc w:val="both"/>
        <w:rPr>
          <w:rFonts w:ascii="Palatino Linotype" w:eastAsia="Palatino Linotype" w:hAnsi="Palatino Linotype" w:cs="Palatino Linotype"/>
          <w:b/>
          <w:i/>
          <w:sz w:val="22"/>
          <w:szCs w:val="22"/>
        </w:rPr>
      </w:pPr>
      <w:r w:rsidRPr="008D6CE0">
        <w:rPr>
          <w:rFonts w:ascii="Palatino Linotype" w:eastAsia="Palatino Linotype" w:hAnsi="Palatino Linotype" w:cs="Palatino Linotype"/>
          <w:i/>
          <w:sz w:val="22"/>
          <w:szCs w:val="22"/>
        </w:rPr>
        <w:t>“</w:t>
      </w:r>
      <w:r w:rsidRPr="008D6CE0">
        <w:rPr>
          <w:rFonts w:ascii="Palatino Linotype" w:eastAsia="Palatino Linotype" w:hAnsi="Palatino Linotype" w:cs="Palatino Linotype"/>
          <w:b/>
          <w:i/>
          <w:sz w:val="22"/>
          <w:szCs w:val="22"/>
        </w:rPr>
        <w:t>Artículo 33.</w:t>
      </w:r>
      <w:r w:rsidRPr="008D6CE0">
        <w:rPr>
          <w:rFonts w:ascii="Palatino Linotype" w:eastAsia="Palatino Linotype" w:hAnsi="Palatino Linotype" w:cs="Palatino Linotype"/>
          <w:i/>
          <w:sz w:val="22"/>
          <w:szCs w:val="22"/>
        </w:rPr>
        <w:t xml:space="preserve"> </w:t>
      </w:r>
      <w:r w:rsidRPr="008D6CE0">
        <w:rPr>
          <w:rFonts w:ascii="Palatino Linotype" w:eastAsia="Palatino Linotype" w:hAnsi="Palatino Linotype" w:cs="Palatino Linotype"/>
          <w:b/>
          <w:i/>
          <w:sz w:val="22"/>
          <w:szCs w:val="22"/>
          <w:u w:val="single"/>
        </w:rPr>
        <w:t>El acta circunstanciada realizada con motivo del acto o hecho en materia electoral constatado, se elaborará por duplicado.</w:t>
      </w:r>
      <w:r w:rsidRPr="008D6CE0">
        <w:rPr>
          <w:rFonts w:ascii="Palatino Linotype" w:eastAsia="Palatino Linotype" w:hAnsi="Palatino Linotype" w:cs="Palatino Linotype"/>
          <w:i/>
          <w:sz w:val="22"/>
          <w:szCs w:val="22"/>
        </w:rPr>
        <w:t xml:space="preserve"> </w:t>
      </w:r>
      <w:r w:rsidRPr="008D6CE0">
        <w:rPr>
          <w:rFonts w:ascii="Palatino Linotype" w:eastAsia="Palatino Linotype" w:hAnsi="Palatino Linotype" w:cs="Palatino Linotype"/>
          <w:b/>
          <w:i/>
          <w:sz w:val="22"/>
          <w:szCs w:val="22"/>
        </w:rPr>
        <w:t xml:space="preserve">Un ejemplar quedará a disposición del solicitante, en su caso, en la Oficialía de Partes del Instituto o en la Junta correspondiente, previo acuse de recibo. EI segundo se integrará al expediente elaborado con motivo de la solicitud. </w:t>
      </w:r>
    </w:p>
    <w:p w:rsidR="00513799" w:rsidRPr="008D6CE0" w:rsidRDefault="00513799">
      <w:pPr>
        <w:spacing w:line="276" w:lineRule="auto"/>
        <w:ind w:left="567" w:right="616"/>
        <w:jc w:val="both"/>
        <w:rPr>
          <w:rFonts w:ascii="Palatino Linotype" w:eastAsia="Palatino Linotype" w:hAnsi="Palatino Linotype" w:cs="Palatino Linotype"/>
          <w:i/>
          <w:sz w:val="22"/>
          <w:szCs w:val="22"/>
        </w:rPr>
      </w:pPr>
    </w:p>
    <w:p w:rsidR="00513799" w:rsidRPr="008D6CE0" w:rsidRDefault="009B6D69">
      <w:pPr>
        <w:spacing w:line="276" w:lineRule="auto"/>
        <w:ind w:left="567" w:right="616"/>
        <w:jc w:val="both"/>
        <w:rPr>
          <w:rFonts w:ascii="Palatino Linotype" w:eastAsia="Palatino Linotype" w:hAnsi="Palatino Linotype" w:cs="Palatino Linotype"/>
          <w:i/>
          <w:sz w:val="22"/>
          <w:szCs w:val="22"/>
          <w:u w:val="single"/>
        </w:rPr>
      </w:pPr>
      <w:r w:rsidRPr="008D6CE0">
        <w:rPr>
          <w:rFonts w:ascii="Palatino Linotype" w:eastAsia="Palatino Linotype" w:hAnsi="Palatino Linotype" w:cs="Palatino Linotype"/>
          <w:i/>
          <w:sz w:val="22"/>
          <w:szCs w:val="22"/>
          <w:u w:val="single"/>
        </w:rPr>
        <w:t xml:space="preserve">El Vocal deberá remitir dicha acta y anexos, a la Secretaría, así como su acuse de recibido en formato PDF, para su conocimiento, a través del correo electrónico institucional, en un plazo no mayor a veinticuatro horas a partir de la hora que obre en el acuse de recibido. </w:t>
      </w:r>
    </w:p>
    <w:p w:rsidR="00513799" w:rsidRPr="008D6CE0" w:rsidRDefault="00513799">
      <w:pPr>
        <w:spacing w:line="276" w:lineRule="auto"/>
        <w:ind w:left="567" w:right="616"/>
        <w:jc w:val="both"/>
        <w:rPr>
          <w:rFonts w:ascii="Palatino Linotype" w:eastAsia="Palatino Linotype" w:hAnsi="Palatino Linotype" w:cs="Palatino Linotype"/>
          <w:i/>
          <w:sz w:val="22"/>
          <w:szCs w:val="22"/>
        </w:rPr>
      </w:pPr>
    </w:p>
    <w:p w:rsidR="00513799" w:rsidRPr="008D6CE0" w:rsidRDefault="009B6D69">
      <w:pPr>
        <w:spacing w:line="276" w:lineRule="auto"/>
        <w:ind w:left="567" w:right="616"/>
        <w:jc w:val="both"/>
        <w:rPr>
          <w:rFonts w:ascii="Palatino Linotype" w:eastAsia="Palatino Linotype" w:hAnsi="Palatino Linotype" w:cs="Palatino Linotype"/>
          <w:b/>
          <w:i/>
          <w:sz w:val="22"/>
          <w:szCs w:val="22"/>
        </w:rPr>
      </w:pPr>
      <w:r w:rsidRPr="008D6CE0">
        <w:rPr>
          <w:rFonts w:ascii="Palatino Linotype" w:eastAsia="Palatino Linotype" w:hAnsi="Palatino Linotype" w:cs="Palatino Linotype"/>
          <w:i/>
          <w:sz w:val="22"/>
          <w:szCs w:val="22"/>
        </w:rPr>
        <w:t>“</w:t>
      </w:r>
      <w:r w:rsidRPr="008D6CE0">
        <w:rPr>
          <w:rFonts w:ascii="Palatino Linotype" w:eastAsia="Palatino Linotype" w:hAnsi="Palatino Linotype" w:cs="Palatino Linotype"/>
          <w:b/>
          <w:i/>
          <w:sz w:val="22"/>
          <w:szCs w:val="22"/>
        </w:rPr>
        <w:t>Artículo 34. Las actas circunstanciadas emitidas en ejercicio de la función de Oficialía Electoral</w:t>
      </w:r>
      <w:r w:rsidRPr="008D6CE0">
        <w:rPr>
          <w:rFonts w:ascii="Palatino Linotype" w:eastAsia="Palatino Linotype" w:hAnsi="Palatino Linotype" w:cs="Palatino Linotype"/>
          <w:i/>
          <w:sz w:val="22"/>
          <w:szCs w:val="22"/>
        </w:rPr>
        <w:t xml:space="preserve"> serán numeradas progresivamente, selladas y firmadas por el personal habilitado o el Vocal; </w:t>
      </w:r>
      <w:r w:rsidRPr="008D6CE0">
        <w:rPr>
          <w:rFonts w:ascii="Palatino Linotype" w:eastAsia="Palatino Linotype" w:hAnsi="Palatino Linotype" w:cs="Palatino Linotype"/>
          <w:b/>
          <w:i/>
          <w:sz w:val="22"/>
          <w:szCs w:val="22"/>
        </w:rPr>
        <w:t xml:space="preserve">mismas que se integrarán al expediente formado con motivo de la solicitud. </w:t>
      </w:r>
    </w:p>
    <w:p w:rsidR="00513799" w:rsidRPr="008D6CE0" w:rsidRDefault="00513799">
      <w:pPr>
        <w:spacing w:line="276" w:lineRule="auto"/>
        <w:ind w:left="567" w:right="616"/>
        <w:jc w:val="both"/>
        <w:rPr>
          <w:rFonts w:ascii="Palatino Linotype" w:eastAsia="Palatino Linotype" w:hAnsi="Palatino Linotype" w:cs="Palatino Linotype"/>
          <w:i/>
          <w:sz w:val="22"/>
          <w:szCs w:val="22"/>
        </w:rPr>
      </w:pPr>
    </w:p>
    <w:p w:rsidR="00513799" w:rsidRPr="008D6CE0" w:rsidRDefault="009B6D69">
      <w:pPr>
        <w:spacing w:line="276" w:lineRule="auto"/>
        <w:ind w:left="567" w:right="616"/>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EI sello se plasmará en el ángulo inferior derecho del anverso de cada foja a utilizarse.”</w:t>
      </w:r>
    </w:p>
    <w:p w:rsidR="00513799" w:rsidRPr="008D6CE0" w:rsidRDefault="00513799">
      <w:pPr>
        <w:spacing w:line="276" w:lineRule="auto"/>
        <w:ind w:left="567" w:right="616"/>
        <w:jc w:val="both"/>
        <w:rPr>
          <w:rFonts w:ascii="Palatino Linotype" w:eastAsia="Palatino Linotype" w:hAnsi="Palatino Linotype" w:cs="Palatino Linotype"/>
          <w:i/>
          <w:sz w:val="22"/>
          <w:szCs w:val="22"/>
        </w:rPr>
      </w:pPr>
    </w:p>
    <w:p w:rsidR="00513799" w:rsidRPr="008D6CE0" w:rsidRDefault="009B6D69">
      <w:pPr>
        <w:spacing w:line="276" w:lineRule="auto"/>
        <w:ind w:left="567" w:right="616"/>
        <w:jc w:val="right"/>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(Énfasis añadido)</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De los dispositivos reglamentarios citados, se desprende que, </w:t>
      </w:r>
      <w:r w:rsidRPr="008D6CE0">
        <w:rPr>
          <w:rFonts w:ascii="Palatino Linotype" w:eastAsia="Palatino Linotype" w:hAnsi="Palatino Linotype" w:cs="Palatino Linotype"/>
          <w:b/>
        </w:rPr>
        <w:t>el acta circunstanciada con motivo del acto o hecho en materia electoral constatado,</w:t>
      </w:r>
      <w:r w:rsidRPr="008D6CE0">
        <w:rPr>
          <w:rFonts w:ascii="Palatino Linotype" w:eastAsia="Palatino Linotype" w:hAnsi="Palatino Linotype" w:cs="Palatino Linotype"/>
        </w:rPr>
        <w:t xml:space="preserve"> </w:t>
      </w:r>
      <w:r w:rsidRPr="008D6CE0">
        <w:rPr>
          <w:rFonts w:ascii="Palatino Linotype" w:eastAsia="Palatino Linotype" w:hAnsi="Palatino Linotype" w:cs="Palatino Linotype"/>
          <w:b/>
        </w:rPr>
        <w:t>se elaborará por duplicado,</w:t>
      </w:r>
      <w:r w:rsidRPr="008D6CE0">
        <w:rPr>
          <w:rFonts w:ascii="Palatino Linotype" w:eastAsia="Palatino Linotype" w:hAnsi="Palatino Linotype" w:cs="Palatino Linotype"/>
        </w:rPr>
        <w:t xml:space="preserve"> haciéndose énfasis en que un ejemplar será para que el mismo quede a disposición del solicitante, previo acuse de recepción, y el otro ejemplar se deberá integrar al expediente que se elabore con motivo de la solicitud.</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Además de dichos numerales, se advierte que el Vocal de la Junta Distrital en efecto tiene que remitir el acta que se elabore y sus anexos a la Secretaría Ejecutiva, así como el acuse de recibido, pero en formato PDF vía correo electrónico institucional.</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b/>
        </w:rPr>
      </w:pPr>
      <w:r w:rsidRPr="008D6CE0">
        <w:rPr>
          <w:rFonts w:ascii="Palatino Linotype" w:eastAsia="Palatino Linotype" w:hAnsi="Palatino Linotype" w:cs="Palatino Linotype"/>
        </w:rPr>
        <w:t xml:space="preserve">Por tanto, se colige que, </w:t>
      </w:r>
      <w:r w:rsidRPr="008D6CE0">
        <w:rPr>
          <w:rFonts w:ascii="Palatino Linotype" w:eastAsia="Palatino Linotype" w:hAnsi="Palatino Linotype" w:cs="Palatino Linotype"/>
          <w:b/>
        </w:rPr>
        <w:t>es obligación de la Vocal de Organización de la Junta Distrital 027 con cabecera en Valle de Chalco Solidaridad emitir dos ejemplares del acta circunstanciada</w:t>
      </w:r>
      <w:r w:rsidRPr="008D6CE0">
        <w:rPr>
          <w:rFonts w:ascii="Palatino Linotype" w:eastAsia="Palatino Linotype" w:hAnsi="Palatino Linotype" w:cs="Palatino Linotype"/>
        </w:rPr>
        <w:t xml:space="preserve"> que levantó con motivo de la solicitud para el ejercicio de la Oficialía Electoral presentada por el Representante Propietario del Partido MORENA para constatar el desarrollo del evento efectuado por el Partido de la Revolución Democrática, a un costado del salón de fiestas “Partenón” el día cuatro de marzo de dos mil veintitrés; </w:t>
      </w:r>
      <w:r w:rsidRPr="008D6CE0">
        <w:rPr>
          <w:rFonts w:ascii="Palatino Linotype" w:eastAsia="Palatino Linotype" w:hAnsi="Palatino Linotype" w:cs="Palatino Linotype"/>
          <w:b/>
        </w:rPr>
        <w:t xml:space="preserve">y, quedarse dicha autoridad con un ejemplar en original para su integración al expediente </w:t>
      </w:r>
      <w:r w:rsidRPr="008D6CE0">
        <w:rPr>
          <w:rFonts w:ascii="Palatino Linotype" w:eastAsia="Palatino Linotype" w:hAnsi="Palatino Linotype" w:cs="Palatino Linotype"/>
        </w:rPr>
        <w:t xml:space="preserve">que debe elaborar derivado de dicha solicitud, </w:t>
      </w:r>
      <w:r w:rsidRPr="008D6CE0">
        <w:rPr>
          <w:rFonts w:ascii="Palatino Linotype" w:eastAsia="Palatino Linotype" w:hAnsi="Palatino Linotype" w:cs="Palatino Linotype"/>
          <w:b/>
        </w:rPr>
        <w:t>más no así quedarse con copia de la copia certificada de la misma.</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Por tanto, retomando los motivos de inconformidad en el medio de impugnación de referencia, se aprecia que el particular fue puntual al indicar que respecto de los IEEM/JDE27/059/2023, IEEM/JDE27/060/2023 e IEEM/JDE27/075/2023 se omitió hacer la entrega de la </w:t>
      </w:r>
      <w:r w:rsidRPr="008D6CE0">
        <w:rPr>
          <w:rFonts w:ascii="Palatino Linotype" w:eastAsia="Palatino Linotype" w:hAnsi="Palatino Linotype" w:cs="Palatino Linotype"/>
          <w:i/>
          <w:u w:val="single"/>
        </w:rPr>
        <w:t>copia certificada del acta circunstanciada</w:t>
      </w:r>
      <w:r w:rsidRPr="008D6CE0">
        <w:rPr>
          <w:rFonts w:ascii="Palatino Linotype" w:eastAsia="Palatino Linotype" w:hAnsi="Palatino Linotype" w:cs="Palatino Linotype"/>
        </w:rPr>
        <w:t xml:space="preserve"> antes citada; más no así de su original.</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Por lo que, al no existir fuente obligacional que constriña al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xml:space="preserve"> a resguardar una copia de la copia certificada del acta circunstanciada de referencia es que no se puede ordenar al ente público que entregue un documento al que no está obligado a tener duplicado o copia del mismo en sus archivos.</w:t>
      </w:r>
    </w:p>
    <w:p w:rsidR="00513799" w:rsidRPr="008D6CE0" w:rsidRDefault="009B6D69">
      <w:pPr>
        <w:spacing w:before="240" w:after="240"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Aunado a lo anterior, este Pleno considera necesario dejar claro que, al haber existido un pronunciamiento por parte del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a fin de dar respuesta a la solicitud planteada, éste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rsidR="00513799" w:rsidRPr="008D6CE0" w:rsidRDefault="009B6D69">
      <w:pPr>
        <w:ind w:left="860" w:right="560"/>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Por consiguiente, el pronunciamiento del </w:t>
      </w:r>
      <w:r w:rsidRPr="008D6CE0">
        <w:rPr>
          <w:rFonts w:ascii="Palatino Linotype" w:eastAsia="Palatino Linotype" w:hAnsi="Palatino Linotype" w:cs="Palatino Linotype"/>
          <w:b/>
        </w:rPr>
        <w:t xml:space="preserve">Sujeto Obligado </w:t>
      </w:r>
      <w:r w:rsidRPr="008D6CE0">
        <w:rPr>
          <w:rFonts w:ascii="Palatino Linotype" w:eastAsia="Palatino Linotype" w:hAnsi="Palatino Linotype" w:cs="Palatino Linotype"/>
        </w:rPr>
        <w:t xml:space="preserve">resulta suficiente para colmar el derecho de acceso a la información de la parte </w:t>
      </w:r>
      <w:r w:rsidRPr="008D6CE0">
        <w:rPr>
          <w:rFonts w:ascii="Palatino Linotype" w:eastAsia="Palatino Linotype" w:hAnsi="Palatino Linotype" w:cs="Palatino Linotype"/>
          <w:b/>
        </w:rPr>
        <w:t>Recurrente.</w:t>
      </w:r>
      <w:r w:rsidRPr="008D6CE0">
        <w:rPr>
          <w:rFonts w:ascii="Palatino Linotype" w:eastAsia="Palatino Linotype" w:hAnsi="Palatino Linotype" w:cs="Palatino Linotype"/>
        </w:rPr>
        <w:t xml:space="preserve"> </w:t>
      </w:r>
    </w:p>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513799" w:rsidRPr="008D6CE0" w:rsidRDefault="009B6D6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En consecuencia, se tiene que el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xml:space="preserve"> al aportar vía informe justificado los anexos a los oficios entregados en respuesta, el acuerdo de clasificación que sustenta la versión pública particularmente de los anexos a los oficios IEEM/JDE27/070/2023 y IEEM/JDE027/071/2023, así como también al emitir pronunciamiento con relación a la imposibilidad para proporcionar los anexos a los oficios IEEM/JDE27/059/2023, IEEM/JDE27/060/2023 e IEEM/JDE27/075/2023, es que complementó su respuesta inicial; teniéndose por colmado el derecho de acceso a la información del particular en el recurso de revisión de nuestra atención.  </w:t>
      </w:r>
    </w:p>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rPr>
      </w:pPr>
    </w:p>
    <w:tbl>
      <w:tblPr>
        <w:tblStyle w:val="af2"/>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3"/>
        <w:gridCol w:w="1909"/>
        <w:gridCol w:w="1700"/>
        <w:gridCol w:w="2412"/>
        <w:gridCol w:w="1744"/>
      </w:tblGrid>
      <w:tr w:rsidR="008D6CE0" w:rsidRPr="008D6CE0">
        <w:tc>
          <w:tcPr>
            <w:tcW w:w="8828" w:type="dxa"/>
            <w:gridSpan w:val="5"/>
            <w:shd w:val="clear" w:color="auto" w:fill="F7CBAC"/>
          </w:tcPr>
          <w:p w:rsidR="00513799" w:rsidRPr="008D6CE0" w:rsidRDefault="009B6D69">
            <w:pPr>
              <w:pBdr>
                <w:top w:val="nil"/>
                <w:left w:val="nil"/>
                <w:bottom w:val="nil"/>
                <w:right w:val="nil"/>
                <w:between w:val="nil"/>
              </w:pBdr>
              <w:ind w:right="35"/>
              <w:jc w:val="center"/>
              <w:rPr>
                <w:rFonts w:ascii="Palatino Linotype" w:eastAsia="Palatino Linotype" w:hAnsi="Palatino Linotype" w:cs="Palatino Linotype"/>
                <w:b/>
                <w:sz w:val="18"/>
                <w:szCs w:val="18"/>
              </w:rPr>
            </w:pPr>
            <w:r w:rsidRPr="008D6CE0">
              <w:rPr>
                <w:rFonts w:ascii="Palatino Linotype" w:eastAsia="Palatino Linotype" w:hAnsi="Palatino Linotype" w:cs="Palatino Linotype"/>
                <w:b/>
                <w:sz w:val="20"/>
                <w:szCs w:val="20"/>
              </w:rPr>
              <w:t>Recurso de revisión 02714/INFOEM/IP/RR/2023</w:t>
            </w:r>
          </w:p>
        </w:tc>
      </w:tr>
      <w:tr w:rsidR="008D6CE0" w:rsidRPr="008D6CE0">
        <w:tc>
          <w:tcPr>
            <w:tcW w:w="1063" w:type="dxa"/>
            <w:shd w:val="clear" w:color="auto" w:fill="F7CBAC"/>
          </w:tcPr>
          <w:p w:rsidR="00513799" w:rsidRPr="008D6CE0" w:rsidRDefault="009B6D69">
            <w:pPr>
              <w:pBdr>
                <w:top w:val="nil"/>
                <w:left w:val="nil"/>
                <w:bottom w:val="nil"/>
                <w:right w:val="nil"/>
                <w:between w:val="nil"/>
              </w:pBdr>
              <w:ind w:right="-150"/>
              <w:jc w:val="center"/>
              <w:rPr>
                <w:rFonts w:ascii="Palatino Linotype" w:eastAsia="Palatino Linotype" w:hAnsi="Palatino Linotype" w:cs="Palatino Linotype"/>
                <w:b/>
                <w:sz w:val="20"/>
                <w:szCs w:val="20"/>
              </w:rPr>
            </w:pPr>
            <w:r w:rsidRPr="008D6CE0">
              <w:rPr>
                <w:rFonts w:ascii="Palatino Linotype" w:eastAsia="Palatino Linotype" w:hAnsi="Palatino Linotype" w:cs="Palatino Linotype"/>
                <w:b/>
                <w:sz w:val="20"/>
                <w:szCs w:val="20"/>
              </w:rPr>
              <w:t>Solicitud</w:t>
            </w:r>
          </w:p>
        </w:tc>
        <w:tc>
          <w:tcPr>
            <w:tcW w:w="1909" w:type="dxa"/>
            <w:shd w:val="clear" w:color="auto" w:fill="F7CBAC"/>
          </w:tcPr>
          <w:p w:rsidR="00513799" w:rsidRPr="008D6CE0" w:rsidRDefault="009B6D69">
            <w:pPr>
              <w:pBdr>
                <w:top w:val="nil"/>
                <w:left w:val="nil"/>
                <w:bottom w:val="nil"/>
                <w:right w:val="nil"/>
                <w:between w:val="nil"/>
              </w:pBdr>
              <w:jc w:val="center"/>
              <w:rPr>
                <w:rFonts w:ascii="Palatino Linotype" w:eastAsia="Palatino Linotype" w:hAnsi="Palatino Linotype" w:cs="Palatino Linotype"/>
                <w:b/>
                <w:sz w:val="20"/>
                <w:szCs w:val="20"/>
              </w:rPr>
            </w:pPr>
            <w:r w:rsidRPr="008D6CE0">
              <w:rPr>
                <w:rFonts w:ascii="Palatino Linotype" w:eastAsia="Palatino Linotype" w:hAnsi="Palatino Linotype" w:cs="Palatino Linotype"/>
                <w:b/>
                <w:sz w:val="20"/>
                <w:szCs w:val="20"/>
              </w:rPr>
              <w:t>Respuesta</w:t>
            </w:r>
          </w:p>
        </w:tc>
        <w:tc>
          <w:tcPr>
            <w:tcW w:w="1700" w:type="dxa"/>
            <w:shd w:val="clear" w:color="auto" w:fill="F7CBAC"/>
          </w:tcPr>
          <w:p w:rsidR="00513799" w:rsidRPr="008D6CE0" w:rsidRDefault="009B6D69">
            <w:pPr>
              <w:pBdr>
                <w:top w:val="nil"/>
                <w:left w:val="nil"/>
                <w:bottom w:val="nil"/>
                <w:right w:val="nil"/>
                <w:between w:val="nil"/>
              </w:pBdr>
              <w:ind w:right="-150"/>
              <w:jc w:val="center"/>
              <w:rPr>
                <w:rFonts w:ascii="Palatino Linotype" w:eastAsia="Palatino Linotype" w:hAnsi="Palatino Linotype" w:cs="Palatino Linotype"/>
                <w:b/>
                <w:sz w:val="20"/>
                <w:szCs w:val="20"/>
              </w:rPr>
            </w:pPr>
            <w:r w:rsidRPr="008D6CE0">
              <w:rPr>
                <w:rFonts w:ascii="Palatino Linotype" w:eastAsia="Palatino Linotype" w:hAnsi="Palatino Linotype" w:cs="Palatino Linotype"/>
                <w:b/>
                <w:sz w:val="20"/>
                <w:szCs w:val="20"/>
              </w:rPr>
              <w:t xml:space="preserve">Motivos de inconformidad </w:t>
            </w:r>
          </w:p>
        </w:tc>
        <w:tc>
          <w:tcPr>
            <w:tcW w:w="2412" w:type="dxa"/>
            <w:shd w:val="clear" w:color="auto" w:fill="F7CBAC"/>
          </w:tcPr>
          <w:p w:rsidR="00513799" w:rsidRPr="008D6CE0" w:rsidRDefault="009B6D69">
            <w:pPr>
              <w:pBdr>
                <w:top w:val="nil"/>
                <w:left w:val="nil"/>
                <w:bottom w:val="nil"/>
                <w:right w:val="nil"/>
                <w:between w:val="nil"/>
              </w:pBdr>
              <w:ind w:right="-150"/>
              <w:jc w:val="center"/>
              <w:rPr>
                <w:rFonts w:ascii="Palatino Linotype" w:eastAsia="Palatino Linotype" w:hAnsi="Palatino Linotype" w:cs="Palatino Linotype"/>
                <w:b/>
                <w:sz w:val="20"/>
                <w:szCs w:val="20"/>
              </w:rPr>
            </w:pPr>
            <w:r w:rsidRPr="008D6CE0">
              <w:rPr>
                <w:rFonts w:ascii="Palatino Linotype" w:eastAsia="Palatino Linotype" w:hAnsi="Palatino Linotype" w:cs="Palatino Linotype"/>
                <w:b/>
                <w:sz w:val="20"/>
                <w:szCs w:val="20"/>
              </w:rPr>
              <w:t>Informe Justificado</w:t>
            </w:r>
          </w:p>
        </w:tc>
        <w:tc>
          <w:tcPr>
            <w:tcW w:w="1744" w:type="dxa"/>
            <w:shd w:val="clear" w:color="auto" w:fill="F7CBAC"/>
          </w:tcPr>
          <w:p w:rsidR="00513799" w:rsidRPr="008D6CE0" w:rsidRDefault="009B6D69">
            <w:pPr>
              <w:pBdr>
                <w:top w:val="nil"/>
                <w:left w:val="nil"/>
                <w:bottom w:val="nil"/>
                <w:right w:val="nil"/>
                <w:between w:val="nil"/>
              </w:pBdr>
              <w:ind w:right="35"/>
              <w:jc w:val="center"/>
              <w:rPr>
                <w:rFonts w:ascii="Palatino Linotype" w:eastAsia="Palatino Linotype" w:hAnsi="Palatino Linotype" w:cs="Palatino Linotype"/>
                <w:b/>
                <w:sz w:val="20"/>
                <w:szCs w:val="20"/>
              </w:rPr>
            </w:pPr>
            <w:r w:rsidRPr="008D6CE0">
              <w:rPr>
                <w:rFonts w:ascii="Palatino Linotype" w:eastAsia="Palatino Linotype" w:hAnsi="Palatino Linotype" w:cs="Palatino Linotype"/>
                <w:b/>
                <w:sz w:val="20"/>
                <w:szCs w:val="20"/>
              </w:rPr>
              <w:t>¿Colma?</w:t>
            </w:r>
          </w:p>
        </w:tc>
      </w:tr>
      <w:tr w:rsidR="008D6CE0" w:rsidRPr="008D6CE0">
        <w:tc>
          <w:tcPr>
            <w:tcW w:w="1063" w:type="dxa"/>
            <w:shd w:val="clear" w:color="auto" w:fill="auto"/>
          </w:tcPr>
          <w:p w:rsidR="00513799" w:rsidRPr="008D6CE0" w:rsidRDefault="009B6D69">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8"/>
                <w:szCs w:val="18"/>
              </w:rPr>
            </w:pPr>
            <w:r w:rsidRPr="008D6CE0">
              <w:rPr>
                <w:rFonts w:ascii="Palatino Linotype" w:eastAsia="Palatino Linotype" w:hAnsi="Palatino Linotype" w:cs="Palatino Linotype"/>
                <w:b/>
                <w:sz w:val="18"/>
                <w:szCs w:val="18"/>
              </w:rPr>
              <w:t>1. El acta de la sesión del consejo distrital de Valle de Chalco del proceso electoral 2023 del mes de marzo.</w:t>
            </w:r>
          </w:p>
        </w:tc>
        <w:tc>
          <w:tcPr>
            <w:tcW w:w="1909" w:type="dxa"/>
            <w:shd w:val="clear" w:color="auto" w:fill="auto"/>
          </w:tcPr>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El </w:t>
            </w:r>
            <w:r w:rsidRPr="008D6CE0">
              <w:rPr>
                <w:rFonts w:ascii="Palatino Linotype" w:eastAsia="Palatino Linotype" w:hAnsi="Palatino Linotype" w:cs="Palatino Linotype"/>
                <w:b/>
                <w:sz w:val="18"/>
                <w:szCs w:val="18"/>
              </w:rPr>
              <w:t>Sujeto Obligado</w:t>
            </w:r>
            <w:r w:rsidRPr="008D6CE0">
              <w:rPr>
                <w:rFonts w:ascii="Palatino Linotype" w:eastAsia="Palatino Linotype" w:hAnsi="Palatino Linotype" w:cs="Palatino Linotype"/>
                <w:sz w:val="18"/>
                <w:szCs w:val="18"/>
              </w:rPr>
              <w:t xml:space="preserve"> medularmente aportó el Acta de la Tercera Sesión Ordinaria del Consejo Distrital Electoral 027 con cabecera en Valle de Chalco Solidaridad, celebrada el veintinueve de marzo de dos mil veintitrés.</w:t>
            </w:r>
          </w:p>
        </w:tc>
        <w:tc>
          <w:tcPr>
            <w:tcW w:w="1700" w:type="dxa"/>
          </w:tcPr>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El particular se adolece de lo siguiente: “…</w:t>
            </w:r>
            <w:r w:rsidRPr="008D6CE0">
              <w:rPr>
                <w:rFonts w:ascii="Palatino Linotype" w:eastAsia="Palatino Linotype" w:hAnsi="Palatino Linotype" w:cs="Palatino Linotype"/>
                <w:i/>
                <w:sz w:val="18"/>
                <w:szCs w:val="18"/>
              </w:rPr>
              <w:t>No se entrega ninguno de los informes que se indica que se anexarán al Acta de la Tercera Sesión Ordinaria…</w:t>
            </w:r>
            <w:r w:rsidRPr="008D6CE0">
              <w:rPr>
                <w:rFonts w:ascii="Palatino Linotype" w:eastAsia="Palatino Linotype" w:hAnsi="Palatino Linotype" w:cs="Palatino Linotype"/>
                <w:sz w:val="18"/>
                <w:szCs w:val="18"/>
              </w:rPr>
              <w:t>”.</w:t>
            </w:r>
          </w:p>
          <w:p w:rsidR="00513799" w:rsidRPr="008D6CE0" w:rsidRDefault="00513799">
            <w:pPr>
              <w:pBdr>
                <w:top w:val="nil"/>
                <w:left w:val="nil"/>
                <w:bottom w:val="nil"/>
                <w:right w:val="nil"/>
                <w:between w:val="nil"/>
              </w:pBdr>
              <w:jc w:val="center"/>
              <w:rPr>
                <w:rFonts w:ascii="Palatino Linotype" w:eastAsia="Palatino Linotype" w:hAnsi="Palatino Linotype" w:cs="Palatino Linotype"/>
                <w:sz w:val="18"/>
                <w:szCs w:val="18"/>
              </w:rPr>
            </w:pPr>
          </w:p>
        </w:tc>
        <w:tc>
          <w:tcPr>
            <w:tcW w:w="2412" w:type="dxa"/>
            <w:shd w:val="clear" w:color="auto" w:fill="auto"/>
          </w:tcPr>
          <w:p w:rsidR="00513799" w:rsidRPr="008D6CE0" w:rsidRDefault="009B6D69">
            <w:pPr>
              <w:pBdr>
                <w:top w:val="nil"/>
                <w:left w:val="nil"/>
                <w:bottom w:val="nil"/>
                <w:right w:val="nil"/>
                <w:between w:val="nil"/>
              </w:pBdr>
              <w:jc w:val="center"/>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Se ratifica la respuesta inicial.</w:t>
            </w:r>
          </w:p>
          <w:p w:rsidR="00513799" w:rsidRPr="008D6CE0" w:rsidRDefault="00513799">
            <w:pPr>
              <w:pBdr>
                <w:top w:val="nil"/>
                <w:left w:val="nil"/>
                <w:bottom w:val="nil"/>
                <w:right w:val="nil"/>
                <w:between w:val="nil"/>
              </w:pBdr>
              <w:jc w:val="center"/>
              <w:rPr>
                <w:rFonts w:ascii="Palatino Linotype" w:eastAsia="Palatino Linotype" w:hAnsi="Palatino Linotype" w:cs="Palatino Linotype"/>
                <w:sz w:val="18"/>
                <w:szCs w:val="18"/>
              </w:rPr>
            </w:pPr>
          </w:p>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No obstante, atendiendo los motivos de inconformidad del particular, el </w:t>
            </w:r>
            <w:r w:rsidRPr="008D6CE0">
              <w:rPr>
                <w:rFonts w:ascii="Palatino Linotype" w:eastAsia="Palatino Linotype" w:hAnsi="Palatino Linotype" w:cs="Palatino Linotype"/>
                <w:b/>
                <w:sz w:val="18"/>
                <w:szCs w:val="18"/>
              </w:rPr>
              <w:t>Sujeto Obligado</w:t>
            </w:r>
            <w:r w:rsidRPr="008D6CE0">
              <w:rPr>
                <w:rFonts w:ascii="Palatino Linotype" w:eastAsia="Palatino Linotype" w:hAnsi="Palatino Linotype" w:cs="Palatino Linotype"/>
                <w:sz w:val="18"/>
                <w:szCs w:val="18"/>
              </w:rPr>
              <w:t xml:space="preserve"> aportó lo requerido por este último, consistente en lo siguiente:</w:t>
            </w:r>
          </w:p>
          <w:p w:rsidR="00513799" w:rsidRPr="008D6CE0" w:rsidRDefault="00513799">
            <w:pPr>
              <w:pBdr>
                <w:top w:val="nil"/>
                <w:left w:val="nil"/>
                <w:bottom w:val="nil"/>
                <w:right w:val="nil"/>
                <w:between w:val="nil"/>
              </w:pBdr>
              <w:jc w:val="both"/>
              <w:rPr>
                <w:rFonts w:ascii="Palatino Linotype" w:eastAsia="Palatino Linotype" w:hAnsi="Palatino Linotype" w:cs="Palatino Linotype"/>
                <w:sz w:val="18"/>
                <w:szCs w:val="18"/>
              </w:rPr>
            </w:pPr>
          </w:p>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-Anexos al Acta de la Tercera Sesión Ordinaria de Consejo Distrital 27 con cabecera en Valle de Chalco Solidaridad.</w:t>
            </w:r>
          </w:p>
          <w:p w:rsidR="00513799" w:rsidRPr="008D6CE0" w:rsidRDefault="00513799">
            <w:pPr>
              <w:pBdr>
                <w:top w:val="nil"/>
                <w:left w:val="nil"/>
                <w:bottom w:val="nil"/>
                <w:right w:val="nil"/>
                <w:between w:val="nil"/>
              </w:pBdr>
              <w:jc w:val="both"/>
              <w:rPr>
                <w:rFonts w:ascii="Palatino Linotype" w:eastAsia="Palatino Linotype" w:hAnsi="Palatino Linotype" w:cs="Palatino Linotype"/>
                <w:sz w:val="18"/>
                <w:szCs w:val="18"/>
              </w:rPr>
            </w:pPr>
          </w:p>
          <w:p w:rsidR="00513799" w:rsidRPr="008D6CE0" w:rsidRDefault="00513799">
            <w:pPr>
              <w:pBdr>
                <w:top w:val="nil"/>
                <w:left w:val="nil"/>
                <w:bottom w:val="nil"/>
                <w:right w:val="nil"/>
                <w:between w:val="nil"/>
              </w:pBdr>
              <w:jc w:val="center"/>
              <w:rPr>
                <w:rFonts w:ascii="Palatino Linotype" w:eastAsia="Palatino Linotype" w:hAnsi="Palatino Linotype" w:cs="Palatino Linotype"/>
                <w:sz w:val="18"/>
                <w:szCs w:val="18"/>
              </w:rPr>
            </w:pPr>
          </w:p>
        </w:tc>
        <w:tc>
          <w:tcPr>
            <w:tcW w:w="1744" w:type="dxa"/>
            <w:shd w:val="clear" w:color="auto" w:fill="auto"/>
          </w:tcPr>
          <w:p w:rsidR="00513799" w:rsidRPr="008D6CE0" w:rsidRDefault="009B6D69">
            <w:pPr>
              <w:pBdr>
                <w:top w:val="nil"/>
                <w:left w:val="nil"/>
                <w:bottom w:val="nil"/>
                <w:right w:val="nil"/>
                <w:between w:val="nil"/>
              </w:pBdr>
              <w:ind w:right="35"/>
              <w:jc w:val="center"/>
              <w:rPr>
                <w:rFonts w:ascii="Palatino Linotype" w:eastAsia="Palatino Linotype" w:hAnsi="Palatino Linotype" w:cs="Palatino Linotype"/>
                <w:b/>
                <w:sz w:val="18"/>
                <w:szCs w:val="18"/>
              </w:rPr>
            </w:pPr>
            <w:r w:rsidRPr="008D6CE0">
              <w:rPr>
                <w:rFonts w:ascii="Palatino Linotype" w:eastAsia="Palatino Linotype" w:hAnsi="Palatino Linotype" w:cs="Palatino Linotype"/>
                <w:b/>
                <w:sz w:val="18"/>
                <w:szCs w:val="18"/>
              </w:rPr>
              <w:t>SI</w:t>
            </w:r>
          </w:p>
          <w:p w:rsidR="00513799" w:rsidRPr="008D6CE0" w:rsidRDefault="00513799">
            <w:pPr>
              <w:pBdr>
                <w:top w:val="nil"/>
                <w:left w:val="nil"/>
                <w:bottom w:val="nil"/>
                <w:right w:val="nil"/>
                <w:between w:val="nil"/>
              </w:pBdr>
              <w:ind w:right="35"/>
              <w:jc w:val="both"/>
              <w:rPr>
                <w:rFonts w:ascii="Palatino Linotype" w:eastAsia="Palatino Linotype" w:hAnsi="Palatino Linotype" w:cs="Palatino Linotype"/>
                <w:sz w:val="18"/>
                <w:szCs w:val="18"/>
              </w:rPr>
            </w:pPr>
          </w:p>
          <w:p w:rsidR="00513799" w:rsidRPr="008D6CE0" w:rsidRDefault="009B6D69">
            <w:pPr>
              <w:pBdr>
                <w:top w:val="nil"/>
                <w:left w:val="nil"/>
                <w:bottom w:val="nil"/>
                <w:right w:val="nil"/>
                <w:between w:val="nil"/>
              </w:pBdr>
              <w:ind w:right="35"/>
              <w:jc w:val="both"/>
              <w:rPr>
                <w:rFonts w:ascii="Palatino Linotype" w:eastAsia="Palatino Linotype" w:hAnsi="Palatino Linotype" w:cs="Palatino Linotype"/>
                <w:b/>
                <w:sz w:val="18"/>
                <w:szCs w:val="18"/>
              </w:rPr>
            </w:pPr>
            <w:r w:rsidRPr="008D6CE0">
              <w:rPr>
                <w:rFonts w:ascii="Palatino Linotype" w:eastAsia="Palatino Linotype" w:hAnsi="Palatino Linotype" w:cs="Palatino Linotype"/>
                <w:sz w:val="16"/>
                <w:szCs w:val="16"/>
              </w:rPr>
              <w:t xml:space="preserve">En virtud de que, mediante informe justificado y alcance al mismo el </w:t>
            </w:r>
            <w:r w:rsidRPr="008D6CE0">
              <w:rPr>
                <w:rFonts w:ascii="Palatino Linotype" w:eastAsia="Palatino Linotype" w:hAnsi="Palatino Linotype" w:cs="Palatino Linotype"/>
                <w:b/>
                <w:sz w:val="16"/>
                <w:szCs w:val="16"/>
              </w:rPr>
              <w:t>Sujeto Obligado</w:t>
            </w:r>
            <w:r w:rsidRPr="008D6CE0">
              <w:rPr>
                <w:rFonts w:ascii="Palatino Linotype" w:eastAsia="Palatino Linotype" w:hAnsi="Palatino Linotype" w:cs="Palatino Linotype"/>
                <w:sz w:val="16"/>
                <w:szCs w:val="16"/>
              </w:rPr>
              <w:t xml:space="preserve"> aportó los informes anexos al Acta de la Tercera Sesión Ordinaria del Consejo Distrital 27 con cabecera en Valle de Chalco Solidaridad, como más adelante se expondrá.</w:t>
            </w:r>
          </w:p>
        </w:tc>
      </w:tr>
    </w:tbl>
    <w:p w:rsidR="00513799" w:rsidRPr="008D6CE0" w:rsidRDefault="0051379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rsidR="00513799" w:rsidRPr="008D6CE0" w:rsidRDefault="009B6D6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Como se desprende del cuadro de análisis, el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xml:space="preserve"> al momento de rendir su informe justificado y alcance al mismo, complementó</w:t>
      </w:r>
      <w:r w:rsidRPr="008D6CE0">
        <w:rPr>
          <w:rFonts w:ascii="Palatino Linotype" w:eastAsia="Palatino Linotype" w:hAnsi="Palatino Linotype" w:cs="Palatino Linotype"/>
          <w:b/>
        </w:rPr>
        <w:t xml:space="preserve"> </w:t>
      </w:r>
      <w:r w:rsidRPr="008D6CE0">
        <w:rPr>
          <w:rFonts w:ascii="Palatino Linotype" w:eastAsia="Palatino Linotype" w:hAnsi="Palatino Linotype" w:cs="Palatino Linotype"/>
        </w:rPr>
        <w:t xml:space="preserve">su respuesta inicial, al entregar dentro de los anexos al Acta de la Tercera Sesión Ordinaria de Consejo Distrital 27 con cabecera en Valle de Chalco Solidaridad, los informes referidos en la misma. </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Lo anterior, en virtud de que, el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xml:space="preserve"> aportó los anexos que se refieren en los puntos </w:t>
      </w:r>
      <w:r w:rsidRPr="008D6CE0">
        <w:rPr>
          <w:rFonts w:ascii="Palatino Linotype" w:eastAsia="Palatino Linotype" w:hAnsi="Palatino Linotype" w:cs="Palatino Linotype"/>
          <w:b/>
        </w:rPr>
        <w:t>1</w:t>
      </w:r>
      <w:r w:rsidRPr="008D6CE0">
        <w:rPr>
          <w:rFonts w:ascii="Palatino Linotype" w:eastAsia="Palatino Linotype" w:hAnsi="Palatino Linotype" w:cs="Palatino Linotype"/>
        </w:rPr>
        <w:t xml:space="preserve"> al </w:t>
      </w:r>
      <w:r w:rsidRPr="008D6CE0">
        <w:rPr>
          <w:rFonts w:ascii="Palatino Linotype" w:eastAsia="Palatino Linotype" w:hAnsi="Palatino Linotype" w:cs="Palatino Linotype"/>
          <w:b/>
        </w:rPr>
        <w:t>28</w:t>
      </w:r>
      <w:r w:rsidRPr="008D6CE0">
        <w:rPr>
          <w:rFonts w:ascii="Palatino Linotype" w:eastAsia="Palatino Linotype" w:hAnsi="Palatino Linotype" w:cs="Palatino Linotype"/>
        </w:rPr>
        <w:t xml:space="preserve"> en el Acta de referencia, en los que se incluyen los informes que el particular refiere que no se entregaron en respuesta; al efecto, sirve insertar el contenido de las fojas 4 y 5, de dicha acta:</w:t>
      </w:r>
    </w:p>
    <w:p w:rsidR="00513799" w:rsidRPr="008D6CE0" w:rsidRDefault="009B6D69">
      <w:pPr>
        <w:spacing w:line="360" w:lineRule="auto"/>
        <w:jc w:val="center"/>
        <w:rPr>
          <w:rFonts w:ascii="Palatino Linotype" w:eastAsia="Palatino Linotype" w:hAnsi="Palatino Linotype" w:cs="Palatino Linotype"/>
        </w:rPr>
      </w:pPr>
      <w:r w:rsidRPr="008D6CE0">
        <w:rPr>
          <w:rFonts w:ascii="Palatino Linotype" w:eastAsia="Palatino Linotype" w:hAnsi="Palatino Linotype" w:cs="Palatino Linotype"/>
          <w:noProof/>
          <w:lang w:eastAsia="es-MX"/>
        </w:rPr>
        <w:drawing>
          <wp:inline distT="0" distB="0" distL="0" distR="0">
            <wp:extent cx="5029200" cy="3619500"/>
            <wp:effectExtent l="3175" t="3175" r="3175" b="3175"/>
            <wp:docPr id="213309278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1"/>
                    <a:srcRect/>
                    <a:stretch>
                      <a:fillRect/>
                    </a:stretch>
                  </pic:blipFill>
                  <pic:spPr>
                    <a:xfrm>
                      <a:off x="0" y="0"/>
                      <a:ext cx="5029200" cy="3619500"/>
                    </a:xfrm>
                    <a:prstGeom prst="rect">
                      <a:avLst/>
                    </a:prstGeom>
                    <a:ln w="3175">
                      <a:solidFill>
                        <a:srgbClr val="000000"/>
                      </a:solidFill>
                      <a:prstDash val="solid"/>
                    </a:ln>
                  </pic:spPr>
                </pic:pic>
              </a:graphicData>
            </a:graphic>
          </wp:inline>
        </w:drawing>
      </w:r>
    </w:p>
    <w:p w:rsidR="00513799" w:rsidRPr="008D6CE0" w:rsidRDefault="009B6D69">
      <w:pPr>
        <w:spacing w:line="360" w:lineRule="auto"/>
        <w:jc w:val="center"/>
        <w:rPr>
          <w:rFonts w:ascii="Palatino Linotype" w:eastAsia="Palatino Linotype" w:hAnsi="Palatino Linotype" w:cs="Palatino Linotype"/>
        </w:rPr>
      </w:pPr>
      <w:r w:rsidRPr="008D6CE0">
        <w:rPr>
          <w:rFonts w:ascii="Palatino Linotype" w:eastAsia="Palatino Linotype" w:hAnsi="Palatino Linotype" w:cs="Palatino Linotype"/>
          <w:noProof/>
          <w:lang w:eastAsia="es-MX"/>
        </w:rPr>
        <w:drawing>
          <wp:inline distT="0" distB="0" distL="0" distR="0">
            <wp:extent cx="5073015" cy="3905250"/>
            <wp:effectExtent l="3175" t="3175" r="3175" b="3175"/>
            <wp:docPr id="213309278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2"/>
                    <a:srcRect/>
                    <a:stretch>
                      <a:fillRect/>
                    </a:stretch>
                  </pic:blipFill>
                  <pic:spPr>
                    <a:xfrm>
                      <a:off x="0" y="0"/>
                      <a:ext cx="5073015" cy="3905250"/>
                    </a:xfrm>
                    <a:prstGeom prst="rect">
                      <a:avLst/>
                    </a:prstGeom>
                    <a:ln w="3175">
                      <a:solidFill>
                        <a:srgbClr val="000000"/>
                      </a:solidFill>
                      <a:prstDash val="solid"/>
                    </a:ln>
                  </pic:spPr>
                </pic:pic>
              </a:graphicData>
            </a:graphic>
          </wp:inline>
        </w:drawing>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Como se desprende de las digitalizaciones anteriores, dentro de los anexos al Acta de la Tercera Sesión Ordinaria de Consejo Distrital 27 con cabecera en Valle de Chalco Solidaridad, se prevén bajo los puntos 3, del 7 al 25 y el 27, informes y proyecto de informe como anexo a la misma; documentos que se advierte fueron aportados por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xml:space="preserve"> en su informe justificado y alcance al mismo, colmando la pretensión del particular.</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b/>
        </w:rPr>
      </w:pPr>
      <w:r w:rsidRPr="008D6CE0">
        <w:rPr>
          <w:rFonts w:ascii="Palatino Linotype" w:eastAsia="Palatino Linotype" w:hAnsi="Palatino Linotype" w:cs="Palatino Linotype"/>
        </w:rPr>
        <w:t>De ahí que, resulte dable tener por colmado el derecho de acceso a la información del particular por cuanto hace al recurso de revisión de nuestra atención.</w:t>
      </w:r>
    </w:p>
    <w:p w:rsidR="00513799" w:rsidRPr="008D6CE0" w:rsidRDefault="009B6D69">
      <w:pPr>
        <w:spacing w:before="240" w:after="240" w:line="360" w:lineRule="auto"/>
        <w:ind w:right="51"/>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Por consiguiente, una vez analizadas las constancias que integran los expedientes en que se actúan correspondientes a los recursos de revisión </w:t>
      </w:r>
      <w:r w:rsidRPr="008D6CE0">
        <w:rPr>
          <w:rFonts w:ascii="Palatino Linotype" w:eastAsia="Palatino Linotype" w:hAnsi="Palatino Linotype" w:cs="Palatino Linotype"/>
          <w:b/>
          <w:sz w:val="22"/>
          <w:szCs w:val="22"/>
        </w:rPr>
        <w:t xml:space="preserve">02709/INFOEM/IP/RR/2023, 02711/INFOEM/IP/RR/2023, 02711/INFOEM/IP/RR/2023 y 02714/INFOEM/IP/RR/2023, </w:t>
      </w:r>
      <w:r w:rsidRPr="008D6CE0">
        <w:rPr>
          <w:rFonts w:ascii="Palatino Linotype" w:eastAsia="Palatino Linotype" w:hAnsi="Palatino Linotype" w:cs="Palatino Linotype"/>
        </w:rPr>
        <w:t xml:space="preserve">las razones o motivos de inconformidad vertidos con relación a las respuestas, los mismos devienen </w:t>
      </w:r>
      <w:r w:rsidRPr="008D6CE0">
        <w:rPr>
          <w:rFonts w:ascii="Palatino Linotype" w:eastAsia="Palatino Linotype" w:hAnsi="Palatino Linotype" w:cs="Palatino Linotype"/>
          <w:b/>
        </w:rPr>
        <w:t>infundados</w:t>
      </w:r>
      <w:r w:rsidRPr="008D6CE0">
        <w:rPr>
          <w:rFonts w:ascii="Palatino Linotype" w:eastAsia="Palatino Linotype" w:hAnsi="Palatino Linotype" w:cs="Palatino Linotype"/>
        </w:rPr>
        <w:t xml:space="preserve">, máxime que vía informes justificados el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xml:space="preserve"> colmó en su totalidad el derecho de acceso a la información pública al modificar sus respuestas, aportando la información y/o anexos que el particular requirió a manera de razones o motivos de inconformidad, así como al emitir pronunciamientos relacionados a la imposibilidad de aportar determinado anexo; actualizándose la causal de sobreseimiento prevista en la fracción III del artículo 192 de la Ley de Transparencia y Acceso a la Información Pública del Estado de México y Municipios, que dispone lo siguiente:</w:t>
      </w:r>
    </w:p>
    <w:p w:rsidR="00513799" w:rsidRPr="008D6CE0" w:rsidRDefault="009B6D69">
      <w:pPr>
        <w:ind w:left="992" w:right="1043"/>
        <w:jc w:val="both"/>
        <w:rPr>
          <w:rFonts w:ascii="Palatino Linotype" w:eastAsia="Palatino Linotype" w:hAnsi="Palatino Linotype" w:cs="Palatino Linotype"/>
          <w:i/>
        </w:rPr>
      </w:pPr>
      <w:r w:rsidRPr="008D6CE0">
        <w:rPr>
          <w:rFonts w:ascii="Palatino Linotype" w:eastAsia="Palatino Linotype" w:hAnsi="Palatino Linotype" w:cs="Palatino Linotype"/>
          <w:b/>
          <w:i/>
        </w:rPr>
        <w:t xml:space="preserve">“Artículo 192. </w:t>
      </w:r>
      <w:r w:rsidRPr="008D6CE0">
        <w:rPr>
          <w:rFonts w:ascii="Palatino Linotype" w:eastAsia="Palatino Linotype" w:hAnsi="Palatino Linotype" w:cs="Palatino Linotype"/>
          <w:i/>
        </w:rPr>
        <w:t>El recurso será sobreseído en todo o en parte cuando una vez admitido, se actualicen alguno de los siguientes supuestos:</w:t>
      </w:r>
    </w:p>
    <w:p w:rsidR="00513799" w:rsidRPr="008D6CE0" w:rsidRDefault="009B6D69">
      <w:pPr>
        <w:ind w:left="992" w:right="1043"/>
        <w:jc w:val="both"/>
        <w:rPr>
          <w:rFonts w:ascii="Palatino Linotype" w:eastAsia="Palatino Linotype" w:hAnsi="Palatino Linotype" w:cs="Palatino Linotype"/>
          <w:i/>
        </w:rPr>
      </w:pPr>
      <w:r w:rsidRPr="008D6CE0">
        <w:rPr>
          <w:rFonts w:ascii="Palatino Linotype" w:eastAsia="Palatino Linotype" w:hAnsi="Palatino Linotype" w:cs="Palatino Linotype"/>
          <w:b/>
          <w:i/>
        </w:rPr>
        <w:t>…</w:t>
      </w:r>
    </w:p>
    <w:p w:rsidR="00513799" w:rsidRPr="008D6CE0" w:rsidRDefault="009B6D69">
      <w:pPr>
        <w:ind w:left="992" w:right="1043"/>
        <w:jc w:val="both"/>
        <w:rPr>
          <w:rFonts w:ascii="Palatino Linotype" w:eastAsia="Palatino Linotype" w:hAnsi="Palatino Linotype" w:cs="Palatino Linotype"/>
          <w:b/>
          <w:i/>
        </w:rPr>
      </w:pPr>
      <w:r w:rsidRPr="008D6CE0">
        <w:rPr>
          <w:rFonts w:ascii="Palatino Linotype" w:eastAsia="Palatino Linotype" w:hAnsi="Palatino Linotype" w:cs="Palatino Linotype"/>
          <w:b/>
          <w:i/>
        </w:rPr>
        <w:t>III. El sujeto obligado responsable del acto lo modifique o revoque de tal manera que el recurso de revisión quede sin materia…”. (Sic)</w:t>
      </w:r>
    </w:p>
    <w:p w:rsidR="00513799" w:rsidRPr="008D6CE0" w:rsidRDefault="00513799">
      <w:pPr>
        <w:spacing w:line="360" w:lineRule="auto"/>
        <w:jc w:val="both"/>
        <w:rPr>
          <w:rFonts w:ascii="Palatino Linotype" w:eastAsia="Palatino Linotype" w:hAnsi="Palatino Linotype" w:cs="Palatino Linotype"/>
          <w:b/>
          <w:i/>
          <w:sz w:val="28"/>
          <w:szCs w:val="28"/>
        </w:rPr>
      </w:pPr>
    </w:p>
    <w:p w:rsidR="00513799" w:rsidRPr="008D6CE0" w:rsidRDefault="009B6D69">
      <w:pPr>
        <w:spacing w:after="240"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De lo establecido en el precepto legal citado se advierte que el sobreseimiento del recurso de revisión procede en los siguientes casos:</w:t>
      </w:r>
    </w:p>
    <w:p w:rsidR="00513799" w:rsidRPr="008D6CE0" w:rsidRDefault="009B6D69">
      <w:pPr>
        <w:spacing w:before="240" w:after="240"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a) Cuando el sujeto obligado modifique el acto impugnado.</w:t>
      </w:r>
    </w:p>
    <w:p w:rsidR="00513799" w:rsidRPr="008D6CE0" w:rsidRDefault="009B6D69">
      <w:pPr>
        <w:spacing w:before="240" w:after="240"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b) Cuando el sujeto obligado revoque el acto impugnado.</w:t>
      </w:r>
    </w:p>
    <w:p w:rsidR="00513799" w:rsidRPr="008D6CE0" w:rsidRDefault="009B6D69">
      <w:pPr>
        <w:spacing w:before="240" w:after="240"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Quedando en ambos casos el acto combatido sin materia o sin efectos.</w:t>
      </w: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Como se observa de lo anterior, un acto impugnado es modificado en aquellos casos en los que el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xml:space="preserve"> después de haber otorgado una respuesta, emite una diversa de manera posterior y en esta subsana las deficiencias que hubiera tenido, quedando satisfecho el derecho subjetivo accionado por la parte </w:t>
      </w:r>
      <w:r w:rsidRPr="008D6CE0">
        <w:rPr>
          <w:rFonts w:ascii="Palatino Linotype" w:eastAsia="Palatino Linotype" w:hAnsi="Palatino Linotype" w:cs="Palatino Linotype"/>
          <w:b/>
        </w:rPr>
        <w:t>Recurrente</w:t>
      </w:r>
      <w:r w:rsidRPr="008D6CE0">
        <w:rPr>
          <w:rFonts w:ascii="Palatino Linotype" w:eastAsia="Palatino Linotype" w:hAnsi="Palatino Linotype" w:cs="Palatino Linotype"/>
        </w:rPr>
        <w:t>.</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Por lo que hace a la revocación, esta se actualiza cuando el </w:t>
      </w:r>
      <w:r w:rsidRPr="008D6CE0">
        <w:rPr>
          <w:rFonts w:ascii="Palatino Linotype" w:eastAsia="Palatino Linotype" w:hAnsi="Palatino Linotype" w:cs="Palatino Linotype"/>
          <w:b/>
        </w:rPr>
        <w:t xml:space="preserve">Sujeto Obligado </w:t>
      </w:r>
      <w:r w:rsidRPr="008D6CE0">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En tanto, los recursos de revisión de referencia quedan sin materia, toda vez que con sus informes justificados y alcance al mismo, el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xml:space="preserve"> modificó sus respuestas al entregar la información requerida de manera completa.</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Por lo que, tomando en consideración dicha circunstancia, así como el hecho de que la información proporcionada por el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xml:space="preserve"> fue puesta a la vista de la parte </w:t>
      </w:r>
      <w:r w:rsidRPr="008D6CE0">
        <w:rPr>
          <w:rFonts w:ascii="Palatino Linotype" w:eastAsia="Palatino Linotype" w:hAnsi="Palatino Linotype" w:cs="Palatino Linotype"/>
          <w:b/>
        </w:rPr>
        <w:t xml:space="preserve">Recurrente </w:t>
      </w:r>
      <w:r w:rsidRPr="008D6CE0">
        <w:rPr>
          <w:rFonts w:ascii="Palatino Linotype" w:eastAsia="Palatino Linotype" w:hAnsi="Palatino Linotype" w:cs="Palatino Linotype"/>
        </w:rPr>
        <w:t xml:space="preserve">con la finalidad de que manifestara lo que a su derecho conviniera, sin que obre constancia en los expedientes electrónicos de que dicho derecho se hiciera valer, debe entenderse que han quedado satisfechas las solicitudes planteadas, quedando sin materia los recursos de revisión </w:t>
      </w:r>
      <w:r w:rsidRPr="008D6CE0">
        <w:rPr>
          <w:rFonts w:ascii="Palatino Linotype" w:eastAsia="Palatino Linotype" w:hAnsi="Palatino Linotype" w:cs="Palatino Linotype"/>
          <w:b/>
          <w:sz w:val="22"/>
          <w:szCs w:val="22"/>
        </w:rPr>
        <w:t>02709/INFOEM/IP/RR/2023, 02711/INFOEM/IP/RR/2023, 02712/INFOEM/IP/RR/2023 y 02714/INFOEM/IP/RR/2023</w:t>
      </w:r>
      <w:r w:rsidRPr="008D6CE0">
        <w:rPr>
          <w:rFonts w:ascii="Palatino Linotype" w:eastAsia="Palatino Linotype" w:hAnsi="Palatino Linotype" w:cs="Palatino Linotype"/>
        </w:rPr>
        <w:t>, consecuentemente se actualiza la causal prevista de sobreseimiento antes transcrita; resultando procedente el sobreseimiento de dichos medios de impugnación en términos del artículo 186, fracción I de la Ley de Transparencia y Acceso a la Información Pública del Estado de México y Municipios.</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Lo anterior, pues se insiste el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xml:space="preserve"> dio respuesta completa a las solicitudes de acceso a la información pública de la parte </w:t>
      </w:r>
      <w:r w:rsidRPr="008D6CE0">
        <w:rPr>
          <w:rFonts w:ascii="Palatino Linotype" w:eastAsia="Palatino Linotype" w:hAnsi="Palatino Linotype" w:cs="Palatino Linotype"/>
          <w:b/>
        </w:rPr>
        <w:t>Recurrente</w:t>
      </w:r>
      <w:r w:rsidRPr="008D6CE0">
        <w:rPr>
          <w:rFonts w:ascii="Palatino Linotype" w:eastAsia="Palatino Linotype" w:hAnsi="Palatino Linotype" w:cs="Palatino Linotype"/>
        </w:rPr>
        <w:t xml:space="preserve">; aunque ello haya sido de manera posterior a sus respuestas iniciales; dejando con ello sin materia los presentes recursos de revisión, actualizándose entonces la causal prevista en la fracción III del artículo 192 de la Ley de la Materia vigente en la Entidad, antes transcrita. </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Siendo el </w:t>
      </w:r>
      <w:r w:rsidRPr="008D6CE0">
        <w:rPr>
          <w:rFonts w:ascii="Palatino Linotype" w:eastAsia="Palatino Linotype" w:hAnsi="Palatino Linotype" w:cs="Palatino Linotype"/>
          <w:i/>
        </w:rPr>
        <w:t>sobreseimiento</w:t>
      </w:r>
      <w:r w:rsidRPr="008D6CE0">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la parte </w:t>
      </w:r>
      <w:r w:rsidRPr="008D6CE0">
        <w:rPr>
          <w:rFonts w:ascii="Palatino Linotype" w:eastAsia="Palatino Linotype" w:hAnsi="Palatino Linotype" w:cs="Palatino Linotype"/>
          <w:b/>
        </w:rPr>
        <w:t>Recurrente</w:t>
      </w:r>
      <w:r w:rsidRPr="008D6CE0">
        <w:rPr>
          <w:rFonts w:ascii="Palatino Linotype" w:eastAsia="Palatino Linotype" w:hAnsi="Palatino Linotype" w:cs="Palatino Linotype"/>
        </w:rPr>
        <w:t>, los efectos del sobreseimiento son los de dar por concluido el recurso administrativo sin entrar al estudio de fondo del asunto de que se trate; lo anterior con apoyo en el criterio del Poder Judicial de la Federación con rubro:</w:t>
      </w:r>
    </w:p>
    <w:p w:rsidR="00513799" w:rsidRPr="008D6CE0" w:rsidRDefault="009B6D69">
      <w:pPr>
        <w:spacing w:before="240"/>
        <w:ind w:left="567" w:right="567"/>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w:t>
      </w:r>
      <w:r w:rsidRPr="008D6CE0">
        <w:rPr>
          <w:rFonts w:ascii="Palatino Linotype" w:eastAsia="Palatino Linotype" w:hAnsi="Palatino Linotype" w:cs="Palatino Linotype"/>
          <w:b/>
          <w:i/>
          <w:sz w:val="22"/>
          <w:szCs w:val="22"/>
        </w:rPr>
        <w:t xml:space="preserve">SOBRESEIMIENTO, NO PERMITE ENTRAR AL ESTUDIO DE LAS CUESTIONES DE FONDO </w:t>
      </w:r>
      <w:r w:rsidRPr="008D6CE0">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rsidR="00513799" w:rsidRPr="008D6CE0" w:rsidRDefault="009B6D69">
      <w:pPr>
        <w:ind w:left="567" w:right="567"/>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513799" w:rsidRPr="008D6CE0" w:rsidRDefault="00513799">
      <w:pPr>
        <w:ind w:left="567" w:right="567"/>
        <w:jc w:val="both"/>
        <w:rPr>
          <w:rFonts w:ascii="Palatino Linotype" w:eastAsia="Palatino Linotype" w:hAnsi="Palatino Linotype" w:cs="Palatino Linotype"/>
          <w:i/>
        </w:rPr>
      </w:pPr>
    </w:p>
    <w:p w:rsidR="00513799" w:rsidRPr="008D6CE0" w:rsidRDefault="009B6D69">
      <w:pPr>
        <w:spacing w:after="240" w:line="360" w:lineRule="auto"/>
        <w:jc w:val="both"/>
        <w:rPr>
          <w:rFonts w:ascii="Palatino Linotype" w:eastAsia="Palatino Linotype" w:hAnsi="Palatino Linotype" w:cs="Palatino Linotype"/>
          <w:sz w:val="28"/>
          <w:szCs w:val="28"/>
        </w:rPr>
      </w:pPr>
      <w:r w:rsidRPr="008D6CE0">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rsidR="00513799" w:rsidRPr="008D6CE0" w:rsidRDefault="009B6D69">
      <w:pPr>
        <w:spacing w:before="240"/>
        <w:ind w:left="567" w:right="567"/>
        <w:jc w:val="both"/>
        <w:rPr>
          <w:rFonts w:ascii="Palatino Linotype" w:eastAsia="Palatino Linotype" w:hAnsi="Palatino Linotype" w:cs="Palatino Linotype"/>
          <w:b/>
          <w:i/>
          <w:sz w:val="22"/>
          <w:szCs w:val="22"/>
        </w:rPr>
      </w:pPr>
      <w:r w:rsidRPr="008D6CE0">
        <w:rPr>
          <w:rFonts w:ascii="Palatino Linotype" w:eastAsia="Palatino Linotype" w:hAnsi="Palatino Linotype" w:cs="Palatino Linotype"/>
          <w:sz w:val="22"/>
          <w:szCs w:val="22"/>
        </w:rPr>
        <w:t xml:space="preserve"> </w:t>
      </w:r>
      <w:r w:rsidRPr="008D6CE0">
        <w:rPr>
          <w:rFonts w:ascii="Palatino Linotype" w:eastAsia="Palatino Linotype" w:hAnsi="Palatino Linotype" w:cs="Palatino Linotype"/>
          <w:b/>
          <w:i/>
          <w:sz w:val="22"/>
          <w:szCs w:val="22"/>
        </w:rPr>
        <w:t>“DESECHAMIENTO O SOBRESEIMIENTO EN EL JUICIO DE AMPARO. NO IMPLICA DENEGACIÓN DE JUSTICIA NI GENERA INSEGURIDAD JURÍDICA”</w:t>
      </w:r>
    </w:p>
    <w:p w:rsidR="00513799" w:rsidRPr="008D6CE0" w:rsidRDefault="009B6D69">
      <w:pPr>
        <w:ind w:left="567" w:right="567"/>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w:t>
      </w:r>
      <w:proofErr w:type="spellStart"/>
      <w:r w:rsidRPr="008D6CE0">
        <w:rPr>
          <w:rFonts w:ascii="Palatino Linotype" w:eastAsia="Palatino Linotype" w:hAnsi="Palatino Linotype" w:cs="Palatino Linotype"/>
          <w:i/>
          <w:sz w:val="22"/>
          <w:szCs w:val="22"/>
        </w:rPr>
        <w:t>promovente</w:t>
      </w:r>
      <w:proofErr w:type="spellEnd"/>
      <w:r w:rsidRPr="008D6CE0">
        <w:rPr>
          <w:rFonts w:ascii="Palatino Linotype" w:eastAsia="Palatino Linotype" w:hAnsi="Palatino Linotype" w:cs="Palatino Linotype"/>
          <w:i/>
          <w:sz w:val="22"/>
          <w:szCs w:val="22"/>
        </w:rPr>
        <w:t>,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rsidR="00513799" w:rsidRPr="008D6CE0" w:rsidRDefault="00513799">
      <w:pPr>
        <w:ind w:left="567" w:right="567"/>
        <w:jc w:val="both"/>
        <w:rPr>
          <w:rFonts w:ascii="Palatino Linotype" w:eastAsia="Palatino Linotype" w:hAnsi="Palatino Linotype" w:cs="Palatino Linotype"/>
          <w:i/>
        </w:rPr>
      </w:pPr>
    </w:p>
    <w:p w:rsidR="00513799" w:rsidRPr="008D6CE0" w:rsidRDefault="009B6D69">
      <w:pPr>
        <w:spacing w:before="240" w:after="240"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Finalmente, respecto de las manifestaciones realizadas por la parte </w:t>
      </w:r>
      <w:r w:rsidRPr="008D6CE0">
        <w:rPr>
          <w:rFonts w:ascii="Palatino Linotype" w:eastAsia="Palatino Linotype" w:hAnsi="Palatino Linotype" w:cs="Palatino Linotype"/>
          <w:b/>
        </w:rPr>
        <w:t>Recurrente</w:t>
      </w:r>
      <w:r w:rsidRPr="008D6CE0">
        <w:rPr>
          <w:rFonts w:ascii="Palatino Linotype" w:eastAsia="Palatino Linotype" w:hAnsi="Palatino Linotype" w:cs="Palatino Linotype"/>
        </w:rPr>
        <w:t xml:space="preserve"> como razones o motivos de inconformidad en los recursos de revisión que se resuelven, consistentes en </w:t>
      </w:r>
      <w:r w:rsidRPr="008D6CE0">
        <w:rPr>
          <w:rFonts w:ascii="Palatino Linotype" w:eastAsia="Palatino Linotype" w:hAnsi="Palatino Linotype" w:cs="Palatino Linotype"/>
          <w:i/>
        </w:rPr>
        <w:t>“…se pide dar aviso al órgano de control interno del sujeto obligado para que éste inicie, el procedimiento de responsabilidad respectivo contra quienes resulten responsables por la atención deficiente a esta solicitud de información.…” (sic)</w:t>
      </w:r>
      <w:r w:rsidRPr="008D6CE0">
        <w:rPr>
          <w:rFonts w:ascii="Palatino Linotype" w:eastAsia="Palatino Linotype" w:hAnsi="Palatino Linotype" w:cs="Palatino Linotype"/>
        </w:rPr>
        <w:t>; y derivado que el Recurso de Revisión no es el medio para sancionar, este Organismo Garante sugiere a la persona solicitante, interponer su queja o denuncia ante la autoridad competente.</w:t>
      </w:r>
    </w:p>
    <w:p w:rsidR="00513799" w:rsidRPr="008D6CE0" w:rsidRDefault="009B6D69">
      <w:pPr>
        <w:pBdr>
          <w:top w:val="nil"/>
          <w:left w:val="nil"/>
          <w:bottom w:val="nil"/>
          <w:right w:val="nil"/>
          <w:between w:val="nil"/>
        </w:pBdr>
        <w:spacing w:before="240" w:after="240" w:line="360" w:lineRule="auto"/>
        <w:jc w:val="both"/>
      </w:pPr>
      <w:r w:rsidRPr="008D6CE0">
        <w:rPr>
          <w:rFonts w:ascii="Palatino Linotype" w:eastAsia="Palatino Linotype" w:hAnsi="Palatino Linotype" w:cs="Palatino Linotype"/>
          <w:b/>
        </w:rPr>
        <w:t xml:space="preserve">Quinto. Estudio del asunto respecto de los recursos de revisión </w:t>
      </w:r>
      <w:r w:rsidRPr="008D6CE0">
        <w:rPr>
          <w:rFonts w:ascii="Palatino Linotype" w:eastAsia="Palatino Linotype" w:hAnsi="Palatino Linotype" w:cs="Palatino Linotype"/>
          <w:b/>
          <w:sz w:val="22"/>
          <w:szCs w:val="22"/>
        </w:rPr>
        <w:t>02713/INFOEM/IP/RR/2023 y 03108/INFOEM/IP/RR/2023</w:t>
      </w:r>
      <w:r w:rsidRPr="008D6CE0">
        <w:rPr>
          <w:rFonts w:ascii="Palatino Linotype" w:eastAsia="Palatino Linotype" w:hAnsi="Palatino Linotype" w:cs="Palatino Linotype"/>
          <w:b/>
        </w:rPr>
        <w:t xml:space="preserve">. </w:t>
      </w:r>
      <w:r w:rsidRPr="008D6CE0">
        <w:rPr>
          <w:rFonts w:ascii="Palatino Linotype" w:eastAsia="Palatino Linotype" w:hAnsi="Palatino Linotype" w:cs="Palatino Linotype"/>
        </w:rPr>
        <w:t xml:space="preserve">Antes de entrar al análisis de los pronunciamientos del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xml:space="preserve"> en las respuestas proporcionadas,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513799" w:rsidRPr="008D6CE0" w:rsidRDefault="009B6D69">
      <w:pPr>
        <w:pBdr>
          <w:top w:val="nil"/>
          <w:left w:val="nil"/>
          <w:bottom w:val="nil"/>
          <w:right w:val="nil"/>
          <w:between w:val="nil"/>
        </w:pBdr>
        <w:spacing w:before="240" w:after="240"/>
        <w:ind w:left="851" w:right="850"/>
        <w:jc w:val="both"/>
        <w:rPr>
          <w:sz w:val="22"/>
          <w:szCs w:val="22"/>
        </w:rPr>
      </w:pPr>
      <w:r w:rsidRPr="008D6CE0">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8D6CE0">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513799" w:rsidRPr="008D6CE0" w:rsidRDefault="009B6D69">
      <w:pPr>
        <w:pBdr>
          <w:top w:val="nil"/>
          <w:left w:val="nil"/>
          <w:bottom w:val="nil"/>
          <w:right w:val="nil"/>
          <w:between w:val="nil"/>
        </w:pBdr>
        <w:spacing w:before="240" w:after="240"/>
        <w:ind w:left="851" w:right="850"/>
        <w:jc w:val="both"/>
        <w:rPr>
          <w:sz w:val="22"/>
          <w:szCs w:val="22"/>
        </w:rPr>
      </w:pPr>
      <w:r w:rsidRPr="008D6CE0">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513799" w:rsidRPr="008D6CE0" w:rsidRDefault="009B6D69">
      <w:pPr>
        <w:pBdr>
          <w:top w:val="nil"/>
          <w:left w:val="nil"/>
          <w:bottom w:val="nil"/>
          <w:right w:val="nil"/>
          <w:between w:val="nil"/>
        </w:pBdr>
        <w:spacing w:before="240" w:after="240"/>
        <w:ind w:left="851" w:right="850"/>
        <w:jc w:val="both"/>
        <w:rPr>
          <w:sz w:val="22"/>
          <w:szCs w:val="22"/>
        </w:rPr>
      </w:pPr>
      <w:r w:rsidRPr="008D6CE0">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8D6CE0">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513799" w:rsidRPr="008D6CE0" w:rsidRDefault="009B6D69">
      <w:pPr>
        <w:pBdr>
          <w:top w:val="nil"/>
          <w:left w:val="nil"/>
          <w:bottom w:val="nil"/>
          <w:right w:val="nil"/>
          <w:between w:val="nil"/>
        </w:pBdr>
        <w:spacing w:before="240" w:after="240"/>
        <w:ind w:left="851" w:right="850"/>
        <w:jc w:val="both"/>
        <w:rPr>
          <w:sz w:val="22"/>
          <w:szCs w:val="22"/>
        </w:rPr>
      </w:pPr>
      <w:r w:rsidRPr="008D6CE0">
        <w:rPr>
          <w:rFonts w:ascii="Palatino Linotype" w:eastAsia="Palatino Linotype" w:hAnsi="Palatino Linotype" w:cs="Palatino Linotype"/>
          <w:i/>
          <w:sz w:val="22"/>
          <w:szCs w:val="22"/>
        </w:rPr>
        <w:t>[…]</w:t>
      </w:r>
    </w:p>
    <w:p w:rsidR="00513799" w:rsidRPr="008D6CE0" w:rsidRDefault="009B6D69">
      <w:pPr>
        <w:pBdr>
          <w:top w:val="nil"/>
          <w:left w:val="nil"/>
          <w:bottom w:val="nil"/>
          <w:right w:val="nil"/>
          <w:between w:val="nil"/>
        </w:pBdr>
        <w:spacing w:before="240" w:after="240"/>
        <w:ind w:left="851" w:right="901"/>
        <w:jc w:val="both"/>
        <w:rPr>
          <w:sz w:val="22"/>
          <w:szCs w:val="22"/>
        </w:rPr>
      </w:pPr>
      <w:r w:rsidRPr="008D6CE0">
        <w:rPr>
          <w:rFonts w:ascii="Palatino Linotype" w:eastAsia="Palatino Linotype" w:hAnsi="Palatino Linotype" w:cs="Palatino Linotype"/>
          <w:b/>
          <w:i/>
          <w:sz w:val="22"/>
          <w:szCs w:val="22"/>
        </w:rPr>
        <w:t>“Artículo 6o.</w:t>
      </w:r>
    </w:p>
    <w:p w:rsidR="00513799" w:rsidRPr="008D6CE0" w:rsidRDefault="009B6D69">
      <w:pPr>
        <w:pBdr>
          <w:top w:val="nil"/>
          <w:left w:val="nil"/>
          <w:bottom w:val="nil"/>
          <w:right w:val="nil"/>
          <w:between w:val="nil"/>
        </w:pBdr>
        <w:spacing w:before="240" w:after="240"/>
        <w:ind w:left="851" w:right="901"/>
        <w:jc w:val="both"/>
        <w:rPr>
          <w:sz w:val="22"/>
          <w:szCs w:val="22"/>
        </w:rPr>
      </w:pPr>
      <w:r w:rsidRPr="008D6CE0">
        <w:rPr>
          <w:rFonts w:ascii="Palatino Linotype" w:eastAsia="Palatino Linotype" w:hAnsi="Palatino Linotype" w:cs="Palatino Linotype"/>
          <w:i/>
          <w:sz w:val="22"/>
          <w:szCs w:val="22"/>
        </w:rPr>
        <w:t>[...]</w:t>
      </w:r>
    </w:p>
    <w:p w:rsidR="00513799" w:rsidRPr="008D6CE0" w:rsidRDefault="009B6D69">
      <w:pPr>
        <w:pBdr>
          <w:top w:val="nil"/>
          <w:left w:val="nil"/>
          <w:bottom w:val="nil"/>
          <w:right w:val="nil"/>
          <w:between w:val="nil"/>
        </w:pBdr>
        <w:spacing w:before="240" w:after="240"/>
        <w:ind w:left="851" w:right="851"/>
        <w:jc w:val="both"/>
        <w:rPr>
          <w:sz w:val="22"/>
          <w:szCs w:val="22"/>
        </w:rPr>
      </w:pPr>
      <w:r w:rsidRPr="008D6CE0">
        <w:rPr>
          <w:rFonts w:ascii="Palatino Linotype" w:eastAsia="Palatino Linotype" w:hAnsi="Palatino Linotype" w:cs="Palatino Linotype"/>
          <w:b/>
          <w:i/>
          <w:sz w:val="22"/>
          <w:szCs w:val="22"/>
        </w:rPr>
        <w:t xml:space="preserve">A. Para el ejercicio del derecho de acceso a la información, la Federación y </w:t>
      </w:r>
      <w:r w:rsidRPr="008D6CE0">
        <w:rPr>
          <w:rFonts w:ascii="Palatino Linotype" w:eastAsia="Palatino Linotype" w:hAnsi="Palatino Linotype" w:cs="Palatino Linotype"/>
          <w:b/>
          <w:i/>
          <w:sz w:val="22"/>
          <w:szCs w:val="22"/>
          <w:u w:val="single"/>
        </w:rPr>
        <w:t>las entidades federativas</w:t>
      </w:r>
      <w:r w:rsidRPr="008D6CE0">
        <w:rPr>
          <w:rFonts w:ascii="Palatino Linotype" w:eastAsia="Palatino Linotype" w:hAnsi="Palatino Linotype" w:cs="Palatino Linotype"/>
          <w:b/>
          <w:i/>
          <w:sz w:val="22"/>
          <w:szCs w:val="22"/>
        </w:rPr>
        <w:t>,</w:t>
      </w:r>
      <w:r w:rsidRPr="008D6CE0">
        <w:rPr>
          <w:rFonts w:ascii="Palatino Linotype" w:eastAsia="Palatino Linotype" w:hAnsi="Palatino Linotype" w:cs="Palatino Linotype"/>
          <w:i/>
          <w:sz w:val="22"/>
          <w:szCs w:val="22"/>
        </w:rPr>
        <w:t xml:space="preserve"> en el ámbito de sus respectivas competencias, se regirán por los siguientes principios y bases:</w:t>
      </w:r>
    </w:p>
    <w:p w:rsidR="00513799" w:rsidRPr="008D6CE0" w:rsidRDefault="009B6D69">
      <w:pPr>
        <w:pBdr>
          <w:top w:val="nil"/>
          <w:left w:val="nil"/>
          <w:bottom w:val="nil"/>
          <w:right w:val="nil"/>
          <w:between w:val="nil"/>
        </w:pBdr>
        <w:spacing w:before="240" w:after="240"/>
        <w:ind w:left="851" w:right="851"/>
        <w:jc w:val="both"/>
        <w:rPr>
          <w:sz w:val="22"/>
          <w:szCs w:val="22"/>
        </w:rPr>
      </w:pPr>
      <w:r w:rsidRPr="008D6CE0">
        <w:rPr>
          <w:rFonts w:ascii="Palatino Linotype" w:eastAsia="Palatino Linotype" w:hAnsi="Palatino Linotype" w:cs="Palatino Linotype"/>
          <w:i/>
          <w:sz w:val="22"/>
          <w:szCs w:val="22"/>
        </w:rPr>
        <w:t> </w:t>
      </w:r>
      <w:r w:rsidRPr="008D6CE0">
        <w:rPr>
          <w:rFonts w:ascii="Palatino Linotype" w:eastAsia="Palatino Linotype" w:hAnsi="Palatino Linotype" w:cs="Palatino Linotype"/>
          <w:b/>
          <w:i/>
          <w:sz w:val="22"/>
          <w:szCs w:val="22"/>
        </w:rPr>
        <w:t xml:space="preserve">I. </w:t>
      </w:r>
      <w:r w:rsidRPr="008D6CE0">
        <w:rPr>
          <w:rFonts w:ascii="Palatino Linotype" w:eastAsia="Palatino Linotype" w:hAnsi="Palatino Linotype" w:cs="Palatino Linotype"/>
          <w:b/>
          <w:i/>
          <w:sz w:val="22"/>
          <w:szCs w:val="22"/>
          <w:u w:val="single"/>
        </w:rPr>
        <w:t>Toda la información en posesión de cualquier autoridad, entidad, órgano y organismo de los Poderes</w:t>
      </w:r>
      <w:r w:rsidRPr="008D6CE0">
        <w:rPr>
          <w:rFonts w:ascii="Palatino Linotype" w:eastAsia="Palatino Linotype" w:hAnsi="Palatino Linotype" w:cs="Palatino Linotype"/>
          <w:i/>
          <w:sz w:val="22"/>
          <w:szCs w:val="22"/>
        </w:rPr>
        <w:t xml:space="preserve"> Ejecutivo, Legislativo </w:t>
      </w:r>
      <w:r w:rsidRPr="008D6CE0">
        <w:rPr>
          <w:rFonts w:ascii="Palatino Linotype" w:eastAsia="Palatino Linotype" w:hAnsi="Palatino Linotype" w:cs="Palatino Linotype"/>
          <w:b/>
          <w:i/>
          <w:sz w:val="22"/>
          <w:szCs w:val="22"/>
          <w:u w:val="single"/>
        </w:rPr>
        <w:t>y Judicial</w:t>
      </w:r>
      <w:r w:rsidRPr="008D6CE0">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8D6CE0">
        <w:rPr>
          <w:rFonts w:ascii="Palatino Linotype" w:eastAsia="Palatino Linotype" w:hAnsi="Palatino Linotype" w:cs="Palatino Linotype"/>
          <w:b/>
          <w:i/>
          <w:sz w:val="22"/>
          <w:szCs w:val="22"/>
        </w:rPr>
        <w:t>es pública y sólo podrá ser reservada temporalmente por razones de interés público y seguridad nacional,</w:t>
      </w:r>
      <w:r w:rsidRPr="008D6CE0">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13799" w:rsidRPr="008D6CE0" w:rsidRDefault="009B6D69">
      <w:pPr>
        <w:pBdr>
          <w:top w:val="nil"/>
          <w:left w:val="nil"/>
          <w:bottom w:val="nil"/>
          <w:right w:val="nil"/>
          <w:between w:val="nil"/>
        </w:pBdr>
        <w:spacing w:before="240" w:after="240"/>
        <w:ind w:left="851" w:right="851"/>
        <w:jc w:val="both"/>
        <w:rPr>
          <w:sz w:val="22"/>
          <w:szCs w:val="22"/>
        </w:rPr>
      </w:pPr>
      <w:r w:rsidRPr="008D6CE0">
        <w:rPr>
          <w:rFonts w:ascii="Palatino Linotype" w:eastAsia="Palatino Linotype" w:hAnsi="Palatino Linotype" w:cs="Palatino Linotype"/>
          <w:i/>
          <w:sz w:val="22"/>
          <w:szCs w:val="22"/>
        </w:rPr>
        <w:t> </w:t>
      </w:r>
      <w:r w:rsidRPr="008D6CE0">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513799" w:rsidRPr="008D6CE0" w:rsidRDefault="009B6D69">
      <w:pPr>
        <w:pBdr>
          <w:top w:val="nil"/>
          <w:left w:val="nil"/>
          <w:bottom w:val="nil"/>
          <w:right w:val="nil"/>
          <w:between w:val="nil"/>
        </w:pBdr>
        <w:spacing w:before="240" w:after="240"/>
        <w:ind w:left="851" w:right="851"/>
        <w:jc w:val="both"/>
        <w:rPr>
          <w:sz w:val="22"/>
          <w:szCs w:val="22"/>
        </w:rPr>
      </w:pPr>
      <w:r w:rsidRPr="008D6CE0">
        <w:rPr>
          <w:rFonts w:ascii="Palatino Linotype" w:eastAsia="Palatino Linotype" w:hAnsi="Palatino Linotype" w:cs="Palatino Linotype"/>
          <w:i/>
          <w:sz w:val="22"/>
          <w:szCs w:val="22"/>
        </w:rPr>
        <w:t> </w:t>
      </w:r>
      <w:r w:rsidRPr="008D6CE0">
        <w:rPr>
          <w:rFonts w:ascii="Palatino Linotype" w:eastAsia="Palatino Linotype" w:hAnsi="Palatino Linotype" w:cs="Palatino Linotype"/>
          <w:b/>
          <w:i/>
          <w:sz w:val="22"/>
          <w:szCs w:val="22"/>
        </w:rPr>
        <w:t xml:space="preserve">III. </w:t>
      </w:r>
      <w:r w:rsidRPr="008D6CE0">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8D6CE0">
        <w:rPr>
          <w:rFonts w:ascii="Palatino Linotype" w:eastAsia="Palatino Linotype" w:hAnsi="Palatino Linotype" w:cs="Palatino Linotype"/>
          <w:i/>
          <w:sz w:val="22"/>
          <w:szCs w:val="22"/>
        </w:rPr>
        <w:t xml:space="preserve"> a sus datos personales o a la rectificación de éstos.</w:t>
      </w:r>
    </w:p>
    <w:p w:rsidR="00513799" w:rsidRPr="008D6CE0" w:rsidRDefault="009B6D69">
      <w:pPr>
        <w:pBdr>
          <w:top w:val="nil"/>
          <w:left w:val="nil"/>
          <w:bottom w:val="nil"/>
          <w:right w:val="nil"/>
          <w:between w:val="nil"/>
        </w:pBdr>
        <w:spacing w:before="240" w:after="240"/>
        <w:ind w:left="851" w:right="851"/>
        <w:jc w:val="both"/>
        <w:rPr>
          <w:sz w:val="22"/>
          <w:szCs w:val="22"/>
        </w:rPr>
      </w:pPr>
      <w:r w:rsidRPr="008D6CE0">
        <w:rPr>
          <w:rFonts w:ascii="Palatino Linotype" w:eastAsia="Palatino Linotype" w:hAnsi="Palatino Linotype" w:cs="Palatino Linotype"/>
          <w:i/>
          <w:sz w:val="22"/>
          <w:szCs w:val="22"/>
        </w:rPr>
        <w:t> </w:t>
      </w:r>
      <w:r w:rsidRPr="008D6CE0">
        <w:rPr>
          <w:rFonts w:ascii="Palatino Linotype" w:eastAsia="Palatino Linotype" w:hAnsi="Palatino Linotype" w:cs="Palatino Linotype"/>
          <w:b/>
          <w:i/>
          <w:sz w:val="22"/>
          <w:szCs w:val="22"/>
        </w:rPr>
        <w:t xml:space="preserve">IV. </w:t>
      </w:r>
      <w:r w:rsidRPr="008D6CE0">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513799" w:rsidRPr="008D6CE0" w:rsidRDefault="009B6D69">
      <w:pPr>
        <w:pBdr>
          <w:top w:val="nil"/>
          <w:left w:val="nil"/>
          <w:bottom w:val="nil"/>
          <w:right w:val="nil"/>
          <w:between w:val="nil"/>
        </w:pBdr>
        <w:spacing w:before="240" w:after="240"/>
        <w:ind w:left="851" w:right="851"/>
        <w:jc w:val="both"/>
        <w:rPr>
          <w:sz w:val="22"/>
          <w:szCs w:val="22"/>
        </w:rPr>
      </w:pPr>
      <w:r w:rsidRPr="008D6CE0">
        <w:rPr>
          <w:rFonts w:ascii="Palatino Linotype" w:eastAsia="Palatino Linotype" w:hAnsi="Palatino Linotype" w:cs="Palatino Linotype"/>
          <w:b/>
          <w:i/>
          <w:sz w:val="22"/>
          <w:szCs w:val="22"/>
        </w:rPr>
        <w:t xml:space="preserve">V. </w:t>
      </w:r>
      <w:r w:rsidRPr="008D6CE0">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513799" w:rsidRPr="008D6CE0" w:rsidRDefault="009B6D69">
      <w:pPr>
        <w:pBdr>
          <w:top w:val="nil"/>
          <w:left w:val="nil"/>
          <w:bottom w:val="nil"/>
          <w:right w:val="nil"/>
          <w:between w:val="nil"/>
        </w:pBdr>
        <w:spacing w:before="240" w:after="240"/>
        <w:ind w:left="851" w:right="851"/>
        <w:jc w:val="both"/>
        <w:rPr>
          <w:sz w:val="22"/>
          <w:szCs w:val="22"/>
        </w:rPr>
      </w:pPr>
      <w:r w:rsidRPr="008D6CE0">
        <w:rPr>
          <w:rFonts w:ascii="Palatino Linotype" w:eastAsia="Palatino Linotype" w:hAnsi="Palatino Linotype" w:cs="Palatino Linotype"/>
          <w:i/>
          <w:sz w:val="22"/>
          <w:szCs w:val="22"/>
        </w:rPr>
        <w:t> </w:t>
      </w:r>
      <w:r w:rsidRPr="008D6CE0">
        <w:rPr>
          <w:rFonts w:ascii="Palatino Linotype" w:eastAsia="Palatino Linotype" w:hAnsi="Palatino Linotype" w:cs="Palatino Linotype"/>
          <w:b/>
          <w:i/>
          <w:sz w:val="22"/>
          <w:szCs w:val="22"/>
        </w:rPr>
        <w:t xml:space="preserve">VI. </w:t>
      </w:r>
      <w:r w:rsidRPr="008D6CE0">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513799" w:rsidRPr="008D6CE0" w:rsidRDefault="009B6D69">
      <w:pPr>
        <w:pBdr>
          <w:top w:val="nil"/>
          <w:left w:val="nil"/>
          <w:bottom w:val="nil"/>
          <w:right w:val="nil"/>
          <w:between w:val="nil"/>
        </w:pBdr>
        <w:spacing w:before="240" w:after="240"/>
        <w:ind w:left="851" w:right="851"/>
        <w:jc w:val="both"/>
        <w:rPr>
          <w:sz w:val="22"/>
          <w:szCs w:val="22"/>
        </w:rPr>
      </w:pPr>
      <w:r w:rsidRPr="008D6CE0">
        <w:rPr>
          <w:rFonts w:ascii="Palatino Linotype" w:eastAsia="Palatino Linotype" w:hAnsi="Palatino Linotype" w:cs="Palatino Linotype"/>
          <w:i/>
          <w:sz w:val="22"/>
          <w:szCs w:val="22"/>
        </w:rPr>
        <w:t> </w:t>
      </w:r>
      <w:r w:rsidRPr="008D6CE0">
        <w:rPr>
          <w:rFonts w:ascii="Palatino Linotype" w:eastAsia="Palatino Linotype" w:hAnsi="Palatino Linotype" w:cs="Palatino Linotype"/>
          <w:b/>
          <w:i/>
          <w:sz w:val="22"/>
          <w:szCs w:val="22"/>
        </w:rPr>
        <w:t xml:space="preserve">VII. </w:t>
      </w:r>
      <w:r w:rsidRPr="008D6CE0">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513799" w:rsidRPr="008D6CE0" w:rsidRDefault="009B6D69">
      <w:pPr>
        <w:pBdr>
          <w:top w:val="nil"/>
          <w:left w:val="nil"/>
          <w:bottom w:val="nil"/>
          <w:right w:val="nil"/>
          <w:between w:val="nil"/>
        </w:pBdr>
        <w:spacing w:before="240" w:after="240" w:line="360" w:lineRule="auto"/>
        <w:jc w:val="both"/>
      </w:pPr>
      <w:r w:rsidRPr="008D6CE0">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513799" w:rsidRPr="008D6CE0" w:rsidRDefault="009B6D69">
      <w:pPr>
        <w:spacing w:line="276" w:lineRule="auto"/>
        <w:ind w:left="567" w:right="616"/>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w:t>
      </w:r>
      <w:r w:rsidRPr="008D6CE0">
        <w:rPr>
          <w:rFonts w:ascii="Palatino Linotype" w:eastAsia="Palatino Linotype" w:hAnsi="Palatino Linotype" w:cs="Palatino Linotype"/>
          <w:b/>
          <w:i/>
          <w:sz w:val="22"/>
          <w:szCs w:val="22"/>
        </w:rPr>
        <w:t>Artículo 4</w:t>
      </w:r>
      <w:r w:rsidRPr="008D6CE0">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513799" w:rsidRPr="008D6CE0" w:rsidRDefault="00513799">
      <w:pPr>
        <w:spacing w:line="276" w:lineRule="auto"/>
        <w:ind w:left="567" w:right="616"/>
        <w:jc w:val="both"/>
        <w:rPr>
          <w:rFonts w:ascii="Palatino Linotype" w:eastAsia="Palatino Linotype" w:hAnsi="Palatino Linotype" w:cs="Palatino Linotype"/>
          <w:i/>
          <w:sz w:val="22"/>
          <w:szCs w:val="22"/>
        </w:rPr>
      </w:pPr>
    </w:p>
    <w:p w:rsidR="00513799" w:rsidRPr="008D6CE0" w:rsidRDefault="009B6D69">
      <w:pPr>
        <w:spacing w:line="276" w:lineRule="auto"/>
        <w:ind w:left="567" w:right="616"/>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8D6CE0">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513799" w:rsidRPr="008D6CE0" w:rsidRDefault="00513799">
      <w:pPr>
        <w:spacing w:line="276" w:lineRule="auto"/>
        <w:ind w:left="567" w:right="616"/>
        <w:jc w:val="both"/>
        <w:rPr>
          <w:rFonts w:ascii="Palatino Linotype" w:eastAsia="Palatino Linotype" w:hAnsi="Palatino Linotype" w:cs="Palatino Linotype"/>
          <w:i/>
          <w:sz w:val="22"/>
          <w:szCs w:val="22"/>
        </w:rPr>
      </w:pPr>
    </w:p>
    <w:p w:rsidR="00513799" w:rsidRPr="008D6CE0" w:rsidRDefault="009B6D69">
      <w:pPr>
        <w:spacing w:line="276" w:lineRule="auto"/>
        <w:ind w:left="567" w:right="616"/>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8D6CE0">
        <w:rPr>
          <w:rFonts w:ascii="Palatino Linotype" w:eastAsia="Palatino Linotype" w:hAnsi="Palatino Linotype" w:cs="Palatino Linotype"/>
          <w:i/>
          <w:sz w:val="22"/>
          <w:szCs w:val="22"/>
        </w:rPr>
        <w:t>.”</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ind w:left="567" w:right="616"/>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“Artículo 12.-</w:t>
      </w:r>
      <w:r w:rsidRPr="008D6CE0">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513799" w:rsidRPr="008D6CE0" w:rsidRDefault="00513799">
      <w:pPr>
        <w:ind w:left="567" w:right="616"/>
        <w:jc w:val="both"/>
        <w:rPr>
          <w:rFonts w:ascii="Palatino Linotype" w:eastAsia="Palatino Linotype" w:hAnsi="Palatino Linotype" w:cs="Palatino Linotype"/>
          <w:i/>
          <w:sz w:val="22"/>
          <w:szCs w:val="22"/>
        </w:rPr>
      </w:pPr>
    </w:p>
    <w:p w:rsidR="00513799" w:rsidRPr="008D6CE0" w:rsidRDefault="009B6D69">
      <w:pPr>
        <w:ind w:left="567" w:right="616"/>
        <w:jc w:val="both"/>
        <w:rPr>
          <w:rFonts w:ascii="Palatino Linotype" w:eastAsia="Palatino Linotype" w:hAnsi="Palatino Linotype" w:cs="Palatino Linotype"/>
          <w:b/>
          <w:i/>
          <w:sz w:val="22"/>
          <w:szCs w:val="22"/>
        </w:rPr>
      </w:pPr>
      <w:r w:rsidRPr="008D6CE0">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8D6CE0">
        <w:rPr>
          <w:rFonts w:ascii="Palatino Linotype" w:eastAsia="Palatino Linotype" w:hAnsi="Palatino Linotype" w:cs="Palatino Linotype"/>
          <w:i/>
          <w:sz w:val="22"/>
          <w:szCs w:val="22"/>
        </w:rPr>
        <w:t xml:space="preserve">. </w:t>
      </w:r>
      <w:r w:rsidRPr="008D6CE0">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rsidR="00513799" w:rsidRPr="008D6CE0" w:rsidRDefault="00513799">
      <w:pPr>
        <w:spacing w:line="360" w:lineRule="auto"/>
        <w:ind w:left="567" w:right="616"/>
        <w:jc w:val="both"/>
        <w:rPr>
          <w:rFonts w:ascii="Palatino Linotype" w:eastAsia="Palatino Linotype" w:hAnsi="Palatino Linotype" w:cs="Palatino Linotype"/>
          <w:i/>
        </w:rPr>
      </w:pPr>
    </w:p>
    <w:p w:rsidR="00513799" w:rsidRPr="008D6CE0" w:rsidRDefault="009B6D69">
      <w:pPr>
        <w:spacing w:line="360" w:lineRule="auto"/>
        <w:ind w:right="-93"/>
        <w:jc w:val="both"/>
        <w:rPr>
          <w:rFonts w:ascii="Palatino Linotype" w:eastAsia="Palatino Linotype" w:hAnsi="Palatino Linotype" w:cs="Palatino Linotype"/>
        </w:rPr>
      </w:pPr>
      <w:r w:rsidRPr="008D6CE0">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513799" w:rsidRPr="008D6CE0" w:rsidRDefault="00513799">
      <w:pPr>
        <w:spacing w:line="360" w:lineRule="auto"/>
        <w:ind w:right="-93"/>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b/>
        </w:rPr>
      </w:pPr>
      <w:r w:rsidRPr="008D6CE0">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8D6CE0">
        <w:rPr>
          <w:rFonts w:ascii="Palatino Linotype" w:eastAsia="Palatino Linotype" w:hAnsi="Palatino Linotype" w:cs="Palatino Linotype"/>
          <w:b/>
        </w:rPr>
        <w:t xml:space="preserve"> </w:t>
      </w:r>
    </w:p>
    <w:p w:rsidR="00513799" w:rsidRPr="008D6CE0" w:rsidRDefault="00513799">
      <w:pPr>
        <w:spacing w:line="360" w:lineRule="auto"/>
        <w:jc w:val="both"/>
        <w:rPr>
          <w:rFonts w:ascii="Palatino Linotype" w:eastAsia="Palatino Linotype" w:hAnsi="Palatino Linotype" w:cs="Palatino Linotype"/>
          <w:b/>
        </w:rPr>
      </w:pPr>
    </w:p>
    <w:p w:rsidR="00513799" w:rsidRPr="008D6CE0" w:rsidRDefault="009B6D69">
      <w:pPr>
        <w:ind w:left="567" w:right="616"/>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w:t>
      </w:r>
      <w:r w:rsidRPr="008D6CE0">
        <w:rPr>
          <w:rFonts w:ascii="Palatino Linotype" w:eastAsia="Palatino Linotype" w:hAnsi="Palatino Linotype" w:cs="Palatino Linotype"/>
          <w:b/>
          <w:i/>
          <w:sz w:val="22"/>
          <w:szCs w:val="22"/>
        </w:rPr>
        <w:t>No existe obligación de elaborar documentos ad hoc para atender las solicitudes de acceso a la información.</w:t>
      </w:r>
      <w:r w:rsidRPr="008D6CE0">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513799" w:rsidRPr="008D6CE0" w:rsidRDefault="00513799">
      <w:pPr>
        <w:spacing w:line="360" w:lineRule="auto"/>
        <w:ind w:right="-93"/>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ind w:right="49"/>
        <w:jc w:val="both"/>
        <w:rPr>
          <w:rFonts w:ascii="Palatino Linotype" w:eastAsia="Palatino Linotype" w:hAnsi="Palatino Linotype" w:cs="Palatino Linotype"/>
        </w:rPr>
      </w:pPr>
      <w:r w:rsidRPr="008D6CE0">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513799" w:rsidRPr="008D6CE0" w:rsidRDefault="00513799">
      <w:pPr>
        <w:spacing w:line="360" w:lineRule="auto"/>
        <w:ind w:right="49"/>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513799" w:rsidRPr="008D6CE0" w:rsidRDefault="00513799">
      <w:pPr>
        <w:spacing w:line="360" w:lineRule="auto"/>
        <w:ind w:left="851" w:right="899"/>
        <w:jc w:val="both"/>
        <w:rPr>
          <w:rFonts w:ascii="Palatino Linotype" w:eastAsia="Palatino Linotype" w:hAnsi="Palatino Linotype" w:cs="Palatino Linotype"/>
          <w:i/>
        </w:rPr>
      </w:pPr>
    </w:p>
    <w:p w:rsidR="00513799" w:rsidRPr="008D6CE0" w:rsidRDefault="009B6D69">
      <w:pPr>
        <w:ind w:left="567" w:right="616"/>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w:t>
      </w:r>
      <w:r w:rsidRPr="008D6CE0">
        <w:rPr>
          <w:rFonts w:ascii="Palatino Linotype" w:eastAsia="Palatino Linotype" w:hAnsi="Palatino Linotype" w:cs="Palatino Linotype"/>
          <w:b/>
          <w:i/>
          <w:sz w:val="22"/>
          <w:szCs w:val="22"/>
        </w:rPr>
        <w:t xml:space="preserve">Artículo 3. </w:t>
      </w:r>
      <w:r w:rsidRPr="008D6CE0">
        <w:rPr>
          <w:rFonts w:ascii="Palatino Linotype" w:eastAsia="Palatino Linotype" w:hAnsi="Palatino Linotype" w:cs="Palatino Linotype"/>
          <w:i/>
          <w:sz w:val="22"/>
          <w:szCs w:val="22"/>
        </w:rPr>
        <w:t>Para los efectos de la presente Ley se entenderá por:</w:t>
      </w:r>
    </w:p>
    <w:p w:rsidR="00513799" w:rsidRPr="008D6CE0" w:rsidRDefault="009B6D69">
      <w:pPr>
        <w:ind w:left="567" w:right="616"/>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w:t>
      </w:r>
    </w:p>
    <w:p w:rsidR="00513799" w:rsidRPr="008D6CE0" w:rsidRDefault="009B6D69">
      <w:pPr>
        <w:ind w:left="567" w:right="616"/>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XI. Documento:</w:t>
      </w:r>
      <w:r w:rsidRPr="008D6CE0">
        <w:rPr>
          <w:rFonts w:ascii="Palatino Linotype" w:eastAsia="Palatino Linotype" w:hAnsi="Palatino Linotype" w:cs="Palatino Linotype"/>
          <w:i/>
          <w:sz w:val="22"/>
          <w:szCs w:val="22"/>
        </w:rPr>
        <w:t xml:space="preserve"> Los expedientes, reportes, estudios, actas</w:t>
      </w:r>
      <w:r w:rsidRPr="008D6CE0">
        <w:rPr>
          <w:rFonts w:ascii="Palatino Linotype" w:eastAsia="Palatino Linotype" w:hAnsi="Palatino Linotype" w:cs="Palatino Linotype"/>
          <w:b/>
          <w:i/>
          <w:sz w:val="22"/>
          <w:szCs w:val="22"/>
        </w:rPr>
        <w:t>,</w:t>
      </w:r>
      <w:r w:rsidRPr="008D6CE0">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513799" w:rsidRPr="008D6CE0" w:rsidRDefault="00513799">
      <w:pPr>
        <w:spacing w:line="360" w:lineRule="auto"/>
        <w:ind w:left="851" w:right="899"/>
        <w:jc w:val="both"/>
        <w:rPr>
          <w:rFonts w:ascii="Palatino Linotype" w:eastAsia="Palatino Linotype" w:hAnsi="Palatino Linotype" w:cs="Palatino Linotype"/>
          <w:sz w:val="22"/>
          <w:szCs w:val="22"/>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ind w:left="567" w:right="616"/>
        <w:jc w:val="both"/>
        <w:rPr>
          <w:rFonts w:ascii="Palatino Linotype" w:eastAsia="Palatino Linotype" w:hAnsi="Palatino Linotype" w:cs="Palatino Linotype"/>
          <w:b/>
          <w:i/>
          <w:sz w:val="22"/>
          <w:szCs w:val="22"/>
        </w:rPr>
      </w:pPr>
      <w:r w:rsidRPr="008D6CE0">
        <w:rPr>
          <w:rFonts w:ascii="Palatino Linotype" w:eastAsia="Palatino Linotype" w:hAnsi="Palatino Linotype" w:cs="Palatino Linotype"/>
          <w:b/>
          <w:sz w:val="22"/>
          <w:szCs w:val="22"/>
        </w:rPr>
        <w:t>“</w:t>
      </w:r>
      <w:r w:rsidRPr="008D6CE0">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8D6CE0">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13799" w:rsidRPr="008D6CE0" w:rsidRDefault="009B6D69">
      <w:pPr>
        <w:ind w:left="567" w:right="616"/>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En consecuencia el acceso a la información se refiere a que se cumplan cualquiera de los siguientes tres supuestos:</w:t>
      </w:r>
    </w:p>
    <w:p w:rsidR="00513799" w:rsidRPr="008D6CE0" w:rsidRDefault="009B6D69">
      <w:pPr>
        <w:ind w:left="567" w:right="616"/>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513799" w:rsidRPr="008D6CE0" w:rsidRDefault="009B6D69">
      <w:pPr>
        <w:ind w:left="567" w:right="616"/>
        <w:jc w:val="both"/>
        <w:rPr>
          <w:rFonts w:ascii="Palatino Linotype" w:eastAsia="Palatino Linotype" w:hAnsi="Palatino Linotype" w:cs="Palatino Linotype"/>
          <w:b/>
          <w:i/>
          <w:sz w:val="22"/>
          <w:szCs w:val="22"/>
        </w:rPr>
      </w:pPr>
      <w:r w:rsidRPr="008D6CE0">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513799" w:rsidRPr="008D6CE0" w:rsidRDefault="009B6D69">
      <w:pPr>
        <w:ind w:left="567" w:right="616"/>
        <w:jc w:val="both"/>
        <w:rPr>
          <w:rFonts w:ascii="Palatino Linotype" w:eastAsia="Palatino Linotype" w:hAnsi="Palatino Linotype" w:cs="Palatino Linotype"/>
          <w:b/>
          <w:i/>
          <w:sz w:val="22"/>
          <w:szCs w:val="22"/>
        </w:rPr>
      </w:pPr>
      <w:r w:rsidRPr="008D6CE0">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rsidR="00513799" w:rsidRPr="008D6CE0" w:rsidRDefault="009B6D69">
      <w:pPr>
        <w:spacing w:before="280" w:after="280"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De ahí que el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8D6CE0">
        <w:rPr>
          <w:rFonts w:ascii="Palatino Linotype" w:eastAsia="Palatino Linotype" w:hAnsi="Palatino Linotype" w:cs="Palatino Linotype"/>
          <w:vertAlign w:val="superscript"/>
        </w:rPr>
        <w:footnoteReference w:id="1"/>
      </w:r>
      <w:r w:rsidRPr="008D6CE0">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8D6CE0">
        <w:rPr>
          <w:rFonts w:ascii="Palatino Linotype" w:eastAsia="Palatino Linotype" w:hAnsi="Palatino Linotype" w:cs="Palatino Linotype"/>
          <w:vertAlign w:val="superscript"/>
        </w:rPr>
        <w:footnoteReference w:id="2"/>
      </w:r>
      <w:r w:rsidRPr="008D6CE0">
        <w:rPr>
          <w:rFonts w:ascii="Palatino Linotype" w:eastAsia="Palatino Linotype" w:hAnsi="Palatino Linotype" w:cs="Palatino Linotype"/>
        </w:rPr>
        <w:t>, como pudiera tratarse de aquella relacionada con las obligaciones de transparencia señaladas en los artículos 92 y 100 de la Ley de la Materia.</w:t>
      </w:r>
    </w:p>
    <w:p w:rsidR="00513799" w:rsidRPr="008D6CE0" w:rsidRDefault="009B6D69">
      <w:pPr>
        <w:spacing w:before="280" w:after="280"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b/>
        </w:rPr>
        <w:t>a. De la naturaleza de la información requerida y la competencia del Sujeto Obligado para generarla, poseerla y administrarla:</w:t>
      </w:r>
    </w:p>
    <w:p w:rsidR="00513799" w:rsidRPr="008D6CE0" w:rsidRDefault="009B6D69">
      <w:pPr>
        <w:pBdr>
          <w:top w:val="nil"/>
          <w:left w:val="nil"/>
          <w:bottom w:val="nil"/>
          <w:right w:val="nil"/>
          <w:between w:val="nil"/>
        </w:pBdr>
        <w:tabs>
          <w:tab w:val="left" w:pos="360"/>
        </w:tabs>
        <w:spacing w:line="360" w:lineRule="auto"/>
        <w:ind w:right="-93"/>
        <w:jc w:val="both"/>
        <w:rPr>
          <w:rFonts w:ascii="Palatino Linotype" w:eastAsia="Palatino Linotype" w:hAnsi="Palatino Linotype" w:cs="Palatino Linotype"/>
        </w:rPr>
      </w:pPr>
      <w:r w:rsidRPr="008D6CE0">
        <w:rPr>
          <w:rFonts w:ascii="Palatino Linotype" w:eastAsia="Palatino Linotype" w:hAnsi="Palatino Linotype" w:cs="Palatino Linotype"/>
        </w:rPr>
        <w:t>En principio, sirve indicar que el particular requirió en las solicitudes de información que dieron origen a los recursos de revisión</w:t>
      </w:r>
      <w:r w:rsidRPr="008D6CE0">
        <w:rPr>
          <w:rFonts w:ascii="Palatino Linotype" w:eastAsia="Palatino Linotype" w:hAnsi="Palatino Linotype" w:cs="Palatino Linotype"/>
          <w:b/>
          <w:sz w:val="22"/>
          <w:szCs w:val="22"/>
        </w:rPr>
        <w:t xml:space="preserve"> 02713/INFOEM/IP/RR/2023 </w:t>
      </w:r>
      <w:r w:rsidRPr="008D6CE0">
        <w:rPr>
          <w:rFonts w:ascii="Palatino Linotype" w:eastAsia="Palatino Linotype" w:hAnsi="Palatino Linotype" w:cs="Palatino Linotype"/>
          <w:b/>
        </w:rPr>
        <w:t>y</w:t>
      </w:r>
      <w:r w:rsidRPr="008D6CE0">
        <w:rPr>
          <w:rFonts w:ascii="Palatino Linotype" w:eastAsia="Palatino Linotype" w:hAnsi="Palatino Linotype" w:cs="Palatino Linotype"/>
          <w:b/>
          <w:sz w:val="22"/>
          <w:szCs w:val="22"/>
        </w:rPr>
        <w:t xml:space="preserve"> 03108/INFOEM/IP/RR/2023, </w:t>
      </w:r>
      <w:r w:rsidRPr="008D6CE0">
        <w:rPr>
          <w:rFonts w:ascii="Palatino Linotype" w:eastAsia="Palatino Linotype" w:hAnsi="Palatino Linotype" w:cs="Palatino Linotype"/>
          <w:sz w:val="22"/>
          <w:szCs w:val="22"/>
        </w:rPr>
        <w:t>l</w:t>
      </w:r>
      <w:r w:rsidRPr="008D6CE0">
        <w:rPr>
          <w:rFonts w:ascii="Palatino Linotype" w:eastAsia="Palatino Linotype" w:hAnsi="Palatino Linotype" w:cs="Palatino Linotype"/>
        </w:rPr>
        <w:t>o siguiente:</w:t>
      </w:r>
    </w:p>
    <w:p w:rsidR="00513799" w:rsidRPr="008D6CE0" w:rsidRDefault="0051379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rPr>
      </w:pPr>
    </w:p>
    <w:p w:rsidR="00513799" w:rsidRPr="008D6CE0" w:rsidRDefault="009B6D6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rPr>
      </w:pPr>
      <w:r w:rsidRPr="008D6CE0">
        <w:rPr>
          <w:rFonts w:ascii="Palatino Linotype" w:eastAsia="Palatino Linotype" w:hAnsi="Palatino Linotype" w:cs="Palatino Linotype"/>
        </w:rPr>
        <w:t>De la Junta Distrital número 27 con cabecera en Valle de Chalco Solidaridad:</w:t>
      </w:r>
    </w:p>
    <w:p w:rsidR="00513799" w:rsidRPr="008D6CE0" w:rsidRDefault="0051379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14"/>
          <w:szCs w:val="14"/>
        </w:rPr>
      </w:pPr>
    </w:p>
    <w:p w:rsidR="00513799" w:rsidRPr="008D6CE0" w:rsidRDefault="009B6D69">
      <w:pPr>
        <w:numPr>
          <w:ilvl w:val="0"/>
          <w:numId w:val="19"/>
        </w:num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Respecto del mes de abril de dos mil veintitrés; </w:t>
      </w:r>
      <w:r w:rsidRPr="008D6CE0">
        <w:rPr>
          <w:rFonts w:ascii="Palatino Linotype" w:eastAsia="Palatino Linotype" w:hAnsi="Palatino Linotype" w:cs="Palatino Linotype"/>
          <w:b/>
        </w:rPr>
        <w:t>los oficios remitidos.</w:t>
      </w:r>
    </w:p>
    <w:p w:rsidR="00513799" w:rsidRPr="008D6CE0" w:rsidRDefault="00513799">
      <w:pPr>
        <w:pBdr>
          <w:top w:val="nil"/>
          <w:left w:val="nil"/>
          <w:bottom w:val="nil"/>
          <w:right w:val="nil"/>
          <w:between w:val="nil"/>
        </w:pBdr>
        <w:tabs>
          <w:tab w:val="left" w:pos="360"/>
        </w:tabs>
        <w:spacing w:line="360" w:lineRule="auto"/>
        <w:ind w:left="360" w:right="49"/>
        <w:jc w:val="both"/>
        <w:rPr>
          <w:rFonts w:ascii="Palatino Linotype" w:eastAsia="Palatino Linotype" w:hAnsi="Palatino Linotype" w:cs="Palatino Linotype"/>
        </w:rPr>
      </w:pPr>
    </w:p>
    <w:p w:rsidR="00513799" w:rsidRPr="008D6CE0" w:rsidRDefault="009B6D6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rPr>
      </w:pPr>
      <w:r w:rsidRPr="008D6CE0">
        <w:rPr>
          <w:rFonts w:ascii="Palatino Linotype" w:eastAsia="Palatino Linotype" w:hAnsi="Palatino Linotype" w:cs="Palatino Linotype"/>
        </w:rPr>
        <w:t>Del Consejo Distrital número 27 con cabecera en Valle de Chalco Solidaridad:</w:t>
      </w:r>
    </w:p>
    <w:p w:rsidR="00513799" w:rsidRPr="008D6CE0" w:rsidRDefault="0051379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14"/>
          <w:szCs w:val="14"/>
        </w:rPr>
      </w:pPr>
    </w:p>
    <w:p w:rsidR="00513799" w:rsidRPr="008D6CE0" w:rsidRDefault="009B6D69">
      <w:pPr>
        <w:numPr>
          <w:ilvl w:val="0"/>
          <w:numId w:val="19"/>
        </w:num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Respecto del mes de marzo de dos mil veintitrés: </w:t>
      </w:r>
      <w:r w:rsidRPr="008D6CE0">
        <w:rPr>
          <w:rFonts w:ascii="Palatino Linotype" w:eastAsia="Palatino Linotype" w:hAnsi="Palatino Linotype" w:cs="Palatino Linotype"/>
          <w:b/>
        </w:rPr>
        <w:t>los oficios recibidos.</w:t>
      </w:r>
    </w:p>
    <w:p w:rsidR="00513799" w:rsidRPr="008D6CE0" w:rsidRDefault="0051379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rPr>
      </w:pPr>
    </w:p>
    <w:p w:rsidR="00513799" w:rsidRPr="008D6CE0" w:rsidRDefault="009B6D6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Puntualizado lo anterior, es de indicar que, en el presente Considerando, se obvia el análisis de la naturaleza jurídica de la información solicitada y el ámbito competencial del ente público, puesto que conforme lo expuesto en el Considerando </w:t>
      </w:r>
      <w:r w:rsidRPr="008D6CE0">
        <w:rPr>
          <w:rFonts w:ascii="Palatino Linotype" w:eastAsia="Palatino Linotype" w:hAnsi="Palatino Linotype" w:cs="Palatino Linotype"/>
          <w:b/>
        </w:rPr>
        <w:t>Cuarto</w:t>
      </w:r>
      <w:r w:rsidRPr="008D6CE0">
        <w:rPr>
          <w:rFonts w:ascii="Palatino Linotype" w:eastAsia="Palatino Linotype" w:hAnsi="Palatino Linotype" w:cs="Palatino Linotype"/>
        </w:rPr>
        <w:t xml:space="preserve">, la información requerida al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xml:space="preserve"> en efecto corresponde a la naturaleza y  atribuciones que tiene el mismo para poseerla, generarla y/o administrarla; situación que incluso se corrobora con las respuestas e informes justificados.</w:t>
      </w:r>
    </w:p>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513799" w:rsidRPr="008D6CE0" w:rsidRDefault="009B6D6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6CE0">
        <w:rPr>
          <w:rFonts w:ascii="Palatino Linotype" w:eastAsia="Palatino Linotype" w:hAnsi="Palatino Linotype" w:cs="Palatino Linotype"/>
        </w:rPr>
        <w:t>Aunado a que dentro de las autoridades que se pronunciaron respecto de lo requerido se encuentra la Vocal de Organización de la Junta Distrital No. 27 con sede en Valle de Chalco Solidaridad, quien es la Servidor Público Competente para dar atención a los requerimientos de información, ya que la misma conoce de la Junta Distrital y el Consejo Distrital No. 27 con cabecera en Valle de Chalco Solidaridad, como anteriormente se expuso; teniéndose a su vez por atendido el procedimiento de búsqueda de la información.</w:t>
      </w:r>
    </w:p>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Además, como se precisó en el Considerando </w:t>
      </w:r>
      <w:r w:rsidRPr="008D6CE0">
        <w:rPr>
          <w:rFonts w:ascii="Palatino Linotype" w:eastAsia="Palatino Linotype" w:hAnsi="Palatino Linotype" w:cs="Palatino Linotype"/>
          <w:b/>
        </w:rPr>
        <w:t>Cuarto</w:t>
      </w:r>
      <w:r w:rsidRPr="008D6CE0">
        <w:rPr>
          <w:rFonts w:ascii="Palatino Linotype" w:eastAsia="Palatino Linotype" w:hAnsi="Palatino Linotype" w:cs="Palatino Linotype"/>
        </w:rPr>
        <w:t xml:space="preserve"> de la presente resolución, los anexos de un documento se consideran parte integral del mismo; por lo que, ante solicitudes de información relacionadas con documentos que incluyen anexos, los sujetos obligados se encuentran constreñidos a entregarlos; con excepción de aquellos casos en que el solicitante manifieste expresamente su interés de acceder únicamente al documento principal.</w:t>
      </w:r>
    </w:p>
    <w:p w:rsidR="00513799" w:rsidRPr="008D6CE0" w:rsidRDefault="009B6D6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 </w:t>
      </w:r>
    </w:p>
    <w:p w:rsidR="00513799" w:rsidRPr="008D6CE0" w:rsidRDefault="009B6D69">
      <w:pPr>
        <w:spacing w:line="360" w:lineRule="auto"/>
        <w:ind w:right="-93"/>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De esta manera, se procede a realizar el análisis de la información aportada tanto en respuesta como en informe justificado, a efecto de verificar si la misma resulta suficiente para colmar el derecho de acceso a la información del particular; o, en su defecto ordenar la entrega de la información correspondiente. </w:t>
      </w:r>
    </w:p>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b/>
        </w:rPr>
      </w:pPr>
    </w:p>
    <w:p w:rsidR="00513799" w:rsidRPr="008D6CE0" w:rsidRDefault="009B6D69">
      <w:pPr>
        <w:pBdr>
          <w:top w:val="nil"/>
          <w:left w:val="nil"/>
          <w:bottom w:val="nil"/>
          <w:right w:val="nil"/>
          <w:between w:val="nil"/>
        </w:pBdr>
        <w:spacing w:line="360" w:lineRule="auto"/>
        <w:ind w:right="-150"/>
        <w:jc w:val="both"/>
        <w:rPr>
          <w:rFonts w:ascii="Palatino Linotype" w:eastAsia="Palatino Linotype" w:hAnsi="Palatino Linotype" w:cs="Palatino Linotype"/>
          <w:b/>
        </w:rPr>
      </w:pPr>
      <w:r w:rsidRPr="008D6CE0">
        <w:rPr>
          <w:rFonts w:ascii="Palatino Linotype" w:eastAsia="Palatino Linotype" w:hAnsi="Palatino Linotype" w:cs="Palatino Linotype"/>
          <w:b/>
        </w:rPr>
        <w:t>b. De la solicitud de información, respuesta e informe justificado del Sujeto Obligado:</w:t>
      </w:r>
    </w:p>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b/>
        </w:rPr>
      </w:pPr>
    </w:p>
    <w:p w:rsidR="00513799" w:rsidRPr="008D6CE0" w:rsidRDefault="009B6D6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Para efecto de lo anterior, por cuestión de método se estima pertinente insertar los siguientes cuadros de análisis, en los que se precisarán los requerimientos del particular, la respuesta medular emitida por el </w:t>
      </w:r>
      <w:r w:rsidRPr="008D6CE0">
        <w:rPr>
          <w:rFonts w:ascii="Palatino Linotype" w:eastAsia="Palatino Linotype" w:hAnsi="Palatino Linotype" w:cs="Palatino Linotype"/>
          <w:b/>
        </w:rPr>
        <w:t xml:space="preserve">Sujeto Obligado, </w:t>
      </w:r>
      <w:r w:rsidRPr="008D6CE0">
        <w:rPr>
          <w:rFonts w:ascii="Palatino Linotype" w:eastAsia="Palatino Linotype" w:hAnsi="Palatino Linotype" w:cs="Palatino Linotype"/>
        </w:rPr>
        <w:t>los motivos de inconformidad, y el contenido del informe justificado rendido por este último, como se sigue:</w:t>
      </w:r>
    </w:p>
    <w:tbl>
      <w:tblPr>
        <w:tblStyle w:val="af3"/>
        <w:tblW w:w="878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559"/>
        <w:gridCol w:w="1843"/>
        <w:gridCol w:w="2126"/>
        <w:gridCol w:w="1418"/>
      </w:tblGrid>
      <w:tr w:rsidR="008D6CE0" w:rsidRPr="008D6CE0">
        <w:tc>
          <w:tcPr>
            <w:tcW w:w="8784" w:type="dxa"/>
            <w:gridSpan w:val="5"/>
            <w:shd w:val="clear" w:color="auto" w:fill="F7CBAC"/>
          </w:tcPr>
          <w:p w:rsidR="00513799" w:rsidRPr="008D6CE0" w:rsidRDefault="009B6D69">
            <w:pPr>
              <w:pBdr>
                <w:top w:val="nil"/>
                <w:left w:val="nil"/>
                <w:bottom w:val="nil"/>
                <w:right w:val="nil"/>
                <w:between w:val="nil"/>
              </w:pBdr>
              <w:ind w:right="35"/>
              <w:jc w:val="center"/>
              <w:rPr>
                <w:rFonts w:ascii="Palatino Linotype" w:eastAsia="Palatino Linotype" w:hAnsi="Palatino Linotype" w:cs="Palatino Linotype"/>
                <w:b/>
                <w:sz w:val="20"/>
                <w:szCs w:val="20"/>
              </w:rPr>
            </w:pPr>
            <w:r w:rsidRPr="008D6CE0">
              <w:rPr>
                <w:rFonts w:ascii="Palatino Linotype" w:eastAsia="Palatino Linotype" w:hAnsi="Palatino Linotype" w:cs="Palatino Linotype"/>
                <w:b/>
                <w:sz w:val="20"/>
                <w:szCs w:val="20"/>
              </w:rPr>
              <w:t>Recurso de revisión 02713/INFOEM/IP/RR/2023</w:t>
            </w:r>
          </w:p>
        </w:tc>
      </w:tr>
      <w:tr w:rsidR="008D6CE0" w:rsidRPr="008D6CE0">
        <w:tc>
          <w:tcPr>
            <w:tcW w:w="1838" w:type="dxa"/>
            <w:shd w:val="clear" w:color="auto" w:fill="F7CBAC"/>
          </w:tcPr>
          <w:p w:rsidR="00513799" w:rsidRPr="008D6CE0" w:rsidRDefault="009B6D69">
            <w:pPr>
              <w:pBdr>
                <w:top w:val="nil"/>
                <w:left w:val="nil"/>
                <w:bottom w:val="nil"/>
                <w:right w:val="nil"/>
                <w:between w:val="nil"/>
              </w:pBdr>
              <w:ind w:right="-150"/>
              <w:jc w:val="center"/>
              <w:rPr>
                <w:rFonts w:ascii="Palatino Linotype" w:eastAsia="Palatino Linotype" w:hAnsi="Palatino Linotype" w:cs="Palatino Linotype"/>
                <w:b/>
                <w:sz w:val="20"/>
                <w:szCs w:val="20"/>
              </w:rPr>
            </w:pPr>
            <w:r w:rsidRPr="008D6CE0">
              <w:rPr>
                <w:rFonts w:ascii="Palatino Linotype" w:eastAsia="Palatino Linotype" w:hAnsi="Palatino Linotype" w:cs="Palatino Linotype"/>
                <w:b/>
                <w:sz w:val="20"/>
                <w:szCs w:val="20"/>
              </w:rPr>
              <w:t>Solicitud</w:t>
            </w:r>
          </w:p>
        </w:tc>
        <w:tc>
          <w:tcPr>
            <w:tcW w:w="1559" w:type="dxa"/>
            <w:shd w:val="clear" w:color="auto" w:fill="F7CBAC"/>
          </w:tcPr>
          <w:p w:rsidR="00513799" w:rsidRPr="008D6CE0" w:rsidRDefault="009B6D69">
            <w:pPr>
              <w:pBdr>
                <w:top w:val="nil"/>
                <w:left w:val="nil"/>
                <w:bottom w:val="nil"/>
                <w:right w:val="nil"/>
                <w:between w:val="nil"/>
              </w:pBdr>
              <w:jc w:val="center"/>
              <w:rPr>
                <w:rFonts w:ascii="Palatino Linotype" w:eastAsia="Palatino Linotype" w:hAnsi="Palatino Linotype" w:cs="Palatino Linotype"/>
                <w:b/>
                <w:sz w:val="20"/>
                <w:szCs w:val="20"/>
              </w:rPr>
            </w:pPr>
            <w:r w:rsidRPr="008D6CE0">
              <w:rPr>
                <w:rFonts w:ascii="Palatino Linotype" w:eastAsia="Palatino Linotype" w:hAnsi="Palatino Linotype" w:cs="Palatino Linotype"/>
                <w:b/>
                <w:sz w:val="20"/>
                <w:szCs w:val="20"/>
              </w:rPr>
              <w:t>Respuesta</w:t>
            </w:r>
          </w:p>
        </w:tc>
        <w:tc>
          <w:tcPr>
            <w:tcW w:w="1843" w:type="dxa"/>
            <w:shd w:val="clear" w:color="auto" w:fill="F7CBAC"/>
          </w:tcPr>
          <w:p w:rsidR="00513799" w:rsidRPr="008D6CE0" w:rsidRDefault="009B6D69">
            <w:pPr>
              <w:pBdr>
                <w:top w:val="nil"/>
                <w:left w:val="nil"/>
                <w:bottom w:val="nil"/>
                <w:right w:val="nil"/>
                <w:between w:val="nil"/>
              </w:pBdr>
              <w:ind w:right="-150"/>
              <w:jc w:val="center"/>
              <w:rPr>
                <w:rFonts w:ascii="Palatino Linotype" w:eastAsia="Palatino Linotype" w:hAnsi="Palatino Linotype" w:cs="Palatino Linotype"/>
                <w:b/>
                <w:sz w:val="20"/>
                <w:szCs w:val="20"/>
              </w:rPr>
            </w:pPr>
            <w:r w:rsidRPr="008D6CE0">
              <w:rPr>
                <w:rFonts w:ascii="Palatino Linotype" w:eastAsia="Palatino Linotype" w:hAnsi="Palatino Linotype" w:cs="Palatino Linotype"/>
                <w:b/>
                <w:sz w:val="20"/>
                <w:szCs w:val="20"/>
              </w:rPr>
              <w:t>Motivos de inconformidad</w:t>
            </w:r>
          </w:p>
        </w:tc>
        <w:tc>
          <w:tcPr>
            <w:tcW w:w="2126" w:type="dxa"/>
            <w:shd w:val="clear" w:color="auto" w:fill="F7CBAC"/>
          </w:tcPr>
          <w:p w:rsidR="00513799" w:rsidRPr="008D6CE0" w:rsidRDefault="009B6D69">
            <w:pPr>
              <w:pBdr>
                <w:top w:val="nil"/>
                <w:left w:val="nil"/>
                <w:bottom w:val="nil"/>
                <w:right w:val="nil"/>
                <w:between w:val="nil"/>
              </w:pBdr>
              <w:ind w:right="-150"/>
              <w:jc w:val="center"/>
              <w:rPr>
                <w:rFonts w:ascii="Palatino Linotype" w:eastAsia="Palatino Linotype" w:hAnsi="Palatino Linotype" w:cs="Palatino Linotype"/>
                <w:b/>
                <w:sz w:val="20"/>
                <w:szCs w:val="20"/>
              </w:rPr>
            </w:pPr>
            <w:r w:rsidRPr="008D6CE0">
              <w:rPr>
                <w:rFonts w:ascii="Palatino Linotype" w:eastAsia="Palatino Linotype" w:hAnsi="Palatino Linotype" w:cs="Palatino Linotype"/>
                <w:b/>
                <w:sz w:val="20"/>
                <w:szCs w:val="20"/>
              </w:rPr>
              <w:t>Informe Justificado</w:t>
            </w:r>
          </w:p>
        </w:tc>
        <w:tc>
          <w:tcPr>
            <w:tcW w:w="1418" w:type="dxa"/>
            <w:shd w:val="clear" w:color="auto" w:fill="F7CBAC"/>
          </w:tcPr>
          <w:p w:rsidR="00513799" w:rsidRPr="008D6CE0" w:rsidRDefault="009B6D69">
            <w:pPr>
              <w:pBdr>
                <w:top w:val="nil"/>
                <w:left w:val="nil"/>
                <w:bottom w:val="nil"/>
                <w:right w:val="nil"/>
                <w:between w:val="nil"/>
              </w:pBdr>
              <w:ind w:right="35"/>
              <w:jc w:val="center"/>
              <w:rPr>
                <w:rFonts w:ascii="Palatino Linotype" w:eastAsia="Palatino Linotype" w:hAnsi="Palatino Linotype" w:cs="Palatino Linotype"/>
                <w:b/>
                <w:sz w:val="20"/>
                <w:szCs w:val="20"/>
              </w:rPr>
            </w:pPr>
            <w:r w:rsidRPr="008D6CE0">
              <w:rPr>
                <w:rFonts w:ascii="Palatino Linotype" w:eastAsia="Palatino Linotype" w:hAnsi="Palatino Linotype" w:cs="Palatino Linotype"/>
                <w:b/>
                <w:sz w:val="20"/>
                <w:szCs w:val="20"/>
              </w:rPr>
              <w:t>¿Colma?</w:t>
            </w:r>
          </w:p>
        </w:tc>
      </w:tr>
      <w:tr w:rsidR="008D6CE0" w:rsidRPr="008D6CE0">
        <w:tc>
          <w:tcPr>
            <w:tcW w:w="1838" w:type="dxa"/>
            <w:shd w:val="clear" w:color="auto" w:fill="auto"/>
          </w:tcPr>
          <w:p w:rsidR="00513799" w:rsidRPr="008D6CE0" w:rsidRDefault="009B6D69">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8"/>
                <w:szCs w:val="18"/>
              </w:rPr>
            </w:pPr>
            <w:r w:rsidRPr="008D6CE0">
              <w:rPr>
                <w:rFonts w:ascii="Palatino Linotype" w:eastAsia="Palatino Linotype" w:hAnsi="Palatino Linotype" w:cs="Palatino Linotype"/>
                <w:b/>
                <w:sz w:val="18"/>
                <w:szCs w:val="18"/>
              </w:rPr>
              <w:t>1. Los oficios recibidos en el consejo distrital de Valle de Chalco del proceso electoral 2023 del mes de marzo.</w:t>
            </w:r>
          </w:p>
        </w:tc>
        <w:tc>
          <w:tcPr>
            <w:tcW w:w="1559" w:type="dxa"/>
            <w:shd w:val="clear" w:color="auto" w:fill="auto"/>
          </w:tcPr>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El </w:t>
            </w:r>
            <w:r w:rsidRPr="008D6CE0">
              <w:rPr>
                <w:rFonts w:ascii="Palatino Linotype" w:eastAsia="Palatino Linotype" w:hAnsi="Palatino Linotype" w:cs="Palatino Linotype"/>
                <w:b/>
                <w:sz w:val="18"/>
                <w:szCs w:val="18"/>
              </w:rPr>
              <w:t>Sujeto Obligado</w:t>
            </w:r>
            <w:r w:rsidRPr="008D6CE0">
              <w:rPr>
                <w:rFonts w:ascii="Palatino Linotype" w:eastAsia="Palatino Linotype" w:hAnsi="Palatino Linotype" w:cs="Palatino Linotype"/>
                <w:sz w:val="18"/>
                <w:szCs w:val="18"/>
              </w:rPr>
              <w:t xml:space="preserve"> medularmente aportó los oficios recibidos durante el mes de marzo de 2023 en el Consejo Distrital número 27 con cabecera en Valle de Chalco Solidaridad; siendo estos los siguientes:</w:t>
            </w:r>
          </w:p>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b/>
                <w:i/>
                <w:sz w:val="18"/>
                <w:szCs w:val="18"/>
              </w:rPr>
              <w:t>-</w:t>
            </w:r>
            <w:r w:rsidRPr="008D6CE0">
              <w:rPr>
                <w:rFonts w:ascii="Palatino Linotype" w:eastAsia="Palatino Linotype" w:hAnsi="Palatino Linotype" w:cs="Palatino Linotype"/>
                <w:sz w:val="18"/>
                <w:szCs w:val="18"/>
              </w:rPr>
              <w:t>Oficio IEEM/DPP/0498/2023 del tres de marzo de dos mil veintitrés, emitido por el Director de Partidos Políticos y dirigido a las Presidencias y Secretarías de los Consejos Distritales Electorales del Instituto Electoral del Estado de México.</w:t>
            </w:r>
          </w:p>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b/>
                <w:i/>
                <w:sz w:val="18"/>
                <w:szCs w:val="18"/>
              </w:rPr>
              <w:t>-</w:t>
            </w:r>
            <w:r w:rsidRPr="008D6CE0">
              <w:rPr>
                <w:rFonts w:ascii="Palatino Linotype" w:eastAsia="Palatino Linotype" w:hAnsi="Palatino Linotype" w:cs="Palatino Linotype"/>
                <w:sz w:val="18"/>
                <w:szCs w:val="18"/>
              </w:rPr>
              <w:t>Oficio IEEM/DPP/0668/2023 del treinta y uno de marzo de dos mil veintitrés, emitido por el Director de Partidos Políticos y dirigido a las Presidencias y Secretarías de los Consejos Distritales Electorales del Instituto Electoral del Estado de México.</w:t>
            </w:r>
          </w:p>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b/>
                <w:i/>
                <w:sz w:val="18"/>
                <w:szCs w:val="18"/>
              </w:rPr>
              <w:t>-</w:t>
            </w:r>
            <w:r w:rsidRPr="008D6CE0">
              <w:rPr>
                <w:rFonts w:ascii="Palatino Linotype" w:eastAsia="Palatino Linotype" w:hAnsi="Palatino Linotype" w:cs="Palatino Linotype"/>
                <w:sz w:val="18"/>
                <w:szCs w:val="18"/>
              </w:rPr>
              <w:t>Oficio IEEM/DO/614/2023 del primero de marzo de dos mil veintitrés, emitido por el Director de Organización y dirigido a las Presidencias de los 45 Consejos Distritales Electorales.</w:t>
            </w:r>
          </w:p>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b/>
                <w:i/>
                <w:sz w:val="18"/>
                <w:szCs w:val="18"/>
              </w:rPr>
              <w:t>-</w:t>
            </w:r>
            <w:r w:rsidRPr="008D6CE0">
              <w:rPr>
                <w:rFonts w:ascii="Palatino Linotype" w:eastAsia="Palatino Linotype" w:hAnsi="Palatino Linotype" w:cs="Palatino Linotype"/>
                <w:sz w:val="18"/>
                <w:szCs w:val="18"/>
              </w:rPr>
              <w:t>Oficio IEEM/DO/880/2023 del treinta de marzo de dos mil veintitrés, emitido por el Director de Organización y dirigido a las Presidencias de los 45 Consejos Distritales Electorales.</w:t>
            </w:r>
          </w:p>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b/>
                <w:i/>
                <w:sz w:val="18"/>
                <w:szCs w:val="18"/>
              </w:rPr>
              <w:t>-</w:t>
            </w:r>
            <w:r w:rsidRPr="008D6CE0">
              <w:rPr>
                <w:rFonts w:ascii="Palatino Linotype" w:eastAsia="Palatino Linotype" w:hAnsi="Palatino Linotype" w:cs="Palatino Linotype"/>
                <w:sz w:val="18"/>
                <w:szCs w:val="18"/>
              </w:rPr>
              <w:t>Oficio INE-CD32-MEX/P/253/2023 del diez de marzo de dos mil veintitrés, emitido por la Consejera Presidenta del Instituto Nacional Electoral y dirigido a la Consejera Presidenta 27 Consejo Distrital del Instituto Electoral del Estado de México.</w:t>
            </w:r>
          </w:p>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b/>
                <w:i/>
                <w:sz w:val="18"/>
                <w:szCs w:val="18"/>
              </w:rPr>
              <w:t>-</w:t>
            </w:r>
            <w:r w:rsidRPr="008D6CE0">
              <w:rPr>
                <w:rFonts w:ascii="Palatino Linotype" w:eastAsia="Palatino Linotype" w:hAnsi="Palatino Linotype" w:cs="Palatino Linotype"/>
                <w:sz w:val="18"/>
                <w:szCs w:val="18"/>
              </w:rPr>
              <w:t>Oficio INE-CD32-MEX/P/278/2023 del veintiuno de marzo de dos mil veintitrés, emitido por la Consejera Presidenta del Instituto Nacional Electoral y dirigido a la Consejera Presidenta 27 Consejo Distrital del Instituto Electoral del Estado de México.</w:t>
            </w:r>
          </w:p>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b/>
                <w:i/>
                <w:sz w:val="18"/>
                <w:szCs w:val="18"/>
              </w:rPr>
              <w:t>-</w:t>
            </w:r>
            <w:r w:rsidRPr="008D6CE0">
              <w:rPr>
                <w:rFonts w:ascii="Palatino Linotype" w:eastAsia="Palatino Linotype" w:hAnsi="Palatino Linotype" w:cs="Palatino Linotype"/>
                <w:sz w:val="18"/>
                <w:szCs w:val="18"/>
              </w:rPr>
              <w:t>Oficio INE-CD32-MEX/P/293/2023 del veintitrés de marzo de dos mil veintitrés, emitido por la Consejera Presidenta del Instituto Nacional Electoral y dirigido a la Consejera Presidenta 27 Consejo Distrital del Instituto Electoral del Estado de México.</w:t>
            </w:r>
          </w:p>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b/>
                <w:i/>
                <w:sz w:val="18"/>
                <w:szCs w:val="18"/>
              </w:rPr>
              <w:t>-</w:t>
            </w:r>
            <w:r w:rsidRPr="008D6CE0">
              <w:rPr>
                <w:rFonts w:ascii="Palatino Linotype" w:eastAsia="Palatino Linotype" w:hAnsi="Palatino Linotype" w:cs="Palatino Linotype"/>
                <w:sz w:val="18"/>
                <w:szCs w:val="18"/>
              </w:rPr>
              <w:t>Oficio sin número del treinta de marzo de dos mil veintitrés, emitido por el Representante de morena ante el Consejo Distrital Número 27, del Instituto Electoral del Estado de México y dirigido a la Presidenta del Consejo Distrital Número 27 del Instituto Electoral del Estado de México.</w:t>
            </w:r>
          </w:p>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b/>
                <w:i/>
                <w:sz w:val="18"/>
                <w:szCs w:val="18"/>
              </w:rPr>
              <w:t>-</w:t>
            </w:r>
            <w:r w:rsidRPr="008D6CE0">
              <w:rPr>
                <w:rFonts w:ascii="Palatino Linotype" w:eastAsia="Palatino Linotype" w:hAnsi="Palatino Linotype" w:cs="Palatino Linotype"/>
                <w:sz w:val="18"/>
                <w:szCs w:val="18"/>
              </w:rPr>
              <w:t>Dos oficios sin número del treinta de marzo de dos mil veintitrés, emitidos por el Representante de morena ante el Consejo Distrital Número 27, del Instituto Electoral del Estado de México y dirigidos a la Presidenta del Consejo Distrital Número 27 del Instituto Electoral del Estado de México.</w:t>
            </w:r>
          </w:p>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-Oficio sin número del primero de marzo de dos mil veintitrés, emitido por el Representante de morena ante el Consejo Distrital Número 27, del Instituto Electoral del Estado de México y dirigido a la Presidenta del Consejo Distrital Número 27 del Instituto Electoral del Estado de México.</w:t>
            </w:r>
          </w:p>
          <w:p w:rsidR="00513799" w:rsidRPr="008D6CE0" w:rsidRDefault="00513799">
            <w:pPr>
              <w:pBdr>
                <w:top w:val="nil"/>
                <w:left w:val="nil"/>
                <w:bottom w:val="nil"/>
                <w:right w:val="nil"/>
                <w:between w:val="nil"/>
              </w:pBdr>
              <w:jc w:val="both"/>
              <w:rPr>
                <w:rFonts w:ascii="Palatino Linotype" w:eastAsia="Palatino Linotype" w:hAnsi="Palatino Linotype" w:cs="Palatino Linotype"/>
                <w:sz w:val="18"/>
                <w:szCs w:val="18"/>
              </w:rPr>
            </w:pPr>
          </w:p>
          <w:p w:rsidR="00513799" w:rsidRPr="008D6CE0" w:rsidRDefault="00513799">
            <w:pPr>
              <w:pBdr>
                <w:top w:val="nil"/>
                <w:left w:val="nil"/>
                <w:bottom w:val="nil"/>
                <w:right w:val="nil"/>
                <w:between w:val="nil"/>
              </w:pBdr>
              <w:jc w:val="both"/>
              <w:rPr>
                <w:rFonts w:ascii="Palatino Linotype" w:eastAsia="Palatino Linotype" w:hAnsi="Palatino Linotype" w:cs="Palatino Linotype"/>
                <w:sz w:val="18"/>
                <w:szCs w:val="18"/>
              </w:rPr>
            </w:pPr>
          </w:p>
          <w:p w:rsidR="00513799" w:rsidRPr="008D6CE0" w:rsidRDefault="00513799">
            <w:pPr>
              <w:pBdr>
                <w:top w:val="nil"/>
                <w:left w:val="nil"/>
                <w:bottom w:val="nil"/>
                <w:right w:val="nil"/>
                <w:between w:val="nil"/>
              </w:pBdr>
              <w:jc w:val="both"/>
              <w:rPr>
                <w:rFonts w:ascii="Palatino Linotype" w:eastAsia="Palatino Linotype" w:hAnsi="Palatino Linotype" w:cs="Palatino Linotype"/>
                <w:sz w:val="18"/>
                <w:szCs w:val="18"/>
              </w:rPr>
            </w:pPr>
          </w:p>
          <w:p w:rsidR="00513799" w:rsidRPr="008D6CE0" w:rsidRDefault="00513799">
            <w:pPr>
              <w:pBdr>
                <w:top w:val="nil"/>
                <w:left w:val="nil"/>
                <w:bottom w:val="nil"/>
                <w:right w:val="nil"/>
                <w:between w:val="nil"/>
              </w:pBdr>
              <w:jc w:val="both"/>
              <w:rPr>
                <w:rFonts w:ascii="Palatino Linotype" w:eastAsia="Palatino Linotype" w:hAnsi="Palatino Linotype" w:cs="Palatino Linotype"/>
                <w:sz w:val="18"/>
                <w:szCs w:val="18"/>
              </w:rPr>
            </w:pPr>
          </w:p>
        </w:tc>
        <w:tc>
          <w:tcPr>
            <w:tcW w:w="1843" w:type="dxa"/>
          </w:tcPr>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7"/>
                <w:szCs w:val="17"/>
              </w:rPr>
            </w:pPr>
            <w:r w:rsidRPr="008D6CE0">
              <w:rPr>
                <w:rFonts w:ascii="Palatino Linotype" w:eastAsia="Palatino Linotype" w:hAnsi="Palatino Linotype" w:cs="Palatino Linotype"/>
                <w:sz w:val="17"/>
                <w:szCs w:val="17"/>
              </w:rPr>
              <w:t>El particular se adolece de lo siguiente “</w:t>
            </w:r>
            <w:r w:rsidRPr="008D6CE0">
              <w:rPr>
                <w:rFonts w:ascii="Palatino Linotype" w:eastAsia="Palatino Linotype" w:hAnsi="Palatino Linotype" w:cs="Palatino Linotype"/>
                <w:i/>
                <w:sz w:val="17"/>
                <w:szCs w:val="17"/>
              </w:rPr>
              <w:t>Del oficio IEEM/DPP/0498/2023 no se entregan los oficios y escritos de justificación de inasistencias, misma situación del oficio IEEM/DPP/0668/2023. Del oficio IEEM/DO/614/2023 no se entrega el acuerdo, misma situación del oficio IEEM/DO/880/2023. Del oficio INE-CD32-MEX/P/253/2023 no se anexa ninguno de los documentos mencionados, misma situación del oficio INE-CD32-MEX/P/278/2023</w:t>
            </w:r>
            <w:r w:rsidRPr="008D6CE0">
              <w:rPr>
                <w:rFonts w:ascii="Palatino Linotype" w:eastAsia="Palatino Linotype" w:hAnsi="Palatino Linotype" w:cs="Palatino Linotype"/>
                <w:sz w:val="17"/>
                <w:szCs w:val="17"/>
              </w:rPr>
              <w:t>”, en otras palabras, se inconforma por la omisión en proporcionar los anexos a los oficios que se entregaron en respuesta.</w:t>
            </w:r>
          </w:p>
          <w:p w:rsidR="00513799" w:rsidRPr="008D6CE0" w:rsidRDefault="00513799">
            <w:pPr>
              <w:pBdr>
                <w:top w:val="nil"/>
                <w:left w:val="nil"/>
                <w:bottom w:val="nil"/>
                <w:right w:val="nil"/>
                <w:between w:val="nil"/>
              </w:pBdr>
              <w:jc w:val="center"/>
              <w:rPr>
                <w:rFonts w:ascii="Palatino Linotype" w:eastAsia="Palatino Linotype" w:hAnsi="Palatino Linotype" w:cs="Palatino Linotype"/>
                <w:sz w:val="18"/>
                <w:szCs w:val="18"/>
              </w:rPr>
            </w:pPr>
          </w:p>
        </w:tc>
        <w:tc>
          <w:tcPr>
            <w:tcW w:w="2126" w:type="dxa"/>
            <w:shd w:val="clear" w:color="auto" w:fill="auto"/>
          </w:tcPr>
          <w:p w:rsidR="00513799" w:rsidRPr="008D6CE0" w:rsidRDefault="009B6D69">
            <w:pPr>
              <w:pBdr>
                <w:top w:val="nil"/>
                <w:left w:val="nil"/>
                <w:bottom w:val="nil"/>
                <w:right w:val="nil"/>
                <w:between w:val="nil"/>
              </w:pBdr>
              <w:jc w:val="center"/>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Se ratifica la respuesta inicial.</w:t>
            </w:r>
          </w:p>
          <w:p w:rsidR="00513799" w:rsidRPr="008D6CE0" w:rsidRDefault="00513799">
            <w:pPr>
              <w:pBdr>
                <w:top w:val="nil"/>
                <w:left w:val="nil"/>
                <w:bottom w:val="nil"/>
                <w:right w:val="nil"/>
                <w:between w:val="nil"/>
              </w:pBdr>
              <w:jc w:val="center"/>
              <w:rPr>
                <w:rFonts w:ascii="Palatino Linotype" w:eastAsia="Palatino Linotype" w:hAnsi="Palatino Linotype" w:cs="Palatino Linotype"/>
                <w:sz w:val="18"/>
                <w:szCs w:val="18"/>
              </w:rPr>
            </w:pPr>
          </w:p>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No obstante, atendiendo los motivos de inconformidad del particular, el Sujeto Obligado aportó lo requerido por este último, consistente en lo siguiente:</w:t>
            </w:r>
          </w:p>
          <w:p w:rsidR="00513799" w:rsidRPr="008D6CE0" w:rsidRDefault="00513799">
            <w:pPr>
              <w:pBdr>
                <w:top w:val="nil"/>
                <w:left w:val="nil"/>
                <w:bottom w:val="nil"/>
                <w:right w:val="nil"/>
                <w:between w:val="nil"/>
              </w:pBdr>
              <w:rPr>
                <w:rFonts w:ascii="Palatino Linotype" w:eastAsia="Palatino Linotype" w:hAnsi="Palatino Linotype" w:cs="Palatino Linotype"/>
                <w:sz w:val="18"/>
                <w:szCs w:val="18"/>
              </w:rPr>
            </w:pPr>
          </w:p>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1. Del oficio IEEM/DPP/0498/2023; oficios y escritos de justificación de Inasistencias.</w:t>
            </w:r>
          </w:p>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2. Del oficio IEEM/DPP/0668/2023, oficios y escritos de justificación de inasistencias.</w:t>
            </w:r>
          </w:p>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3. Del oficio /EEM/DO/614/2023; Acuerdo IEEM/CG/32/2023 "Por el que se expiden los Lineamientos para el desarrollo de las sesiones de cómputo distrital y estatal para la Elección de Gubernatura 2023".</w:t>
            </w:r>
          </w:p>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4. Del oficio /EEM/DO/880/2023, Acuerdo IEEM/CG/46/2023 Por el que se determina en términos del artículo 99 del Código Electoral del Estado de México el incumplimiento del porcentaje de apoyo de la ciudadanía por parte de las personas aspirantes a una Candidatura independiente a la Elección de Gubernatura 2023.</w:t>
            </w:r>
          </w:p>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5. De los oficios INE-CD32-MEX/P/253/2023 y INE-CD32-MEX/P/278/2023, hace del conocimiento que el Consejo Distrital Ejecutivo del INE, hizo llegar estos oficios sin anexos, razón por la cual no obran anexos en el archivo de esa Junta y Consejo Distrital.</w:t>
            </w:r>
          </w:p>
        </w:tc>
        <w:tc>
          <w:tcPr>
            <w:tcW w:w="1418" w:type="dxa"/>
            <w:shd w:val="clear" w:color="auto" w:fill="auto"/>
          </w:tcPr>
          <w:p w:rsidR="00513799" w:rsidRPr="008D6CE0" w:rsidRDefault="009B6D69">
            <w:pPr>
              <w:pBdr>
                <w:top w:val="nil"/>
                <w:left w:val="nil"/>
                <w:bottom w:val="nil"/>
                <w:right w:val="nil"/>
                <w:between w:val="nil"/>
              </w:pBdr>
              <w:ind w:right="35"/>
              <w:jc w:val="center"/>
              <w:rPr>
                <w:rFonts w:ascii="Palatino Linotype" w:eastAsia="Palatino Linotype" w:hAnsi="Palatino Linotype" w:cs="Palatino Linotype"/>
                <w:b/>
                <w:sz w:val="18"/>
                <w:szCs w:val="18"/>
              </w:rPr>
            </w:pPr>
            <w:r w:rsidRPr="008D6CE0">
              <w:rPr>
                <w:rFonts w:ascii="Palatino Linotype" w:eastAsia="Palatino Linotype" w:hAnsi="Palatino Linotype" w:cs="Palatino Linotype"/>
                <w:b/>
                <w:sz w:val="18"/>
                <w:szCs w:val="18"/>
              </w:rPr>
              <w:t>Parcialmente</w:t>
            </w:r>
          </w:p>
          <w:p w:rsidR="00513799" w:rsidRPr="008D6CE0" w:rsidRDefault="00513799">
            <w:pPr>
              <w:pBdr>
                <w:top w:val="nil"/>
                <w:left w:val="nil"/>
                <w:bottom w:val="nil"/>
                <w:right w:val="nil"/>
                <w:between w:val="nil"/>
              </w:pBdr>
              <w:ind w:right="35"/>
              <w:jc w:val="center"/>
              <w:rPr>
                <w:rFonts w:ascii="Palatino Linotype" w:eastAsia="Palatino Linotype" w:hAnsi="Palatino Linotype" w:cs="Palatino Linotype"/>
                <w:sz w:val="18"/>
                <w:szCs w:val="18"/>
              </w:rPr>
            </w:pPr>
          </w:p>
          <w:p w:rsidR="00513799" w:rsidRPr="008D6CE0" w:rsidRDefault="00513799">
            <w:pPr>
              <w:pBdr>
                <w:top w:val="nil"/>
                <w:left w:val="nil"/>
                <w:bottom w:val="nil"/>
                <w:right w:val="nil"/>
                <w:between w:val="nil"/>
              </w:pBdr>
              <w:ind w:right="35"/>
              <w:jc w:val="both"/>
              <w:rPr>
                <w:rFonts w:ascii="Palatino Linotype" w:eastAsia="Palatino Linotype" w:hAnsi="Palatino Linotype" w:cs="Palatino Linotype"/>
                <w:sz w:val="16"/>
                <w:szCs w:val="16"/>
              </w:rPr>
            </w:pPr>
          </w:p>
          <w:p w:rsidR="00513799" w:rsidRPr="008D6CE0" w:rsidRDefault="00513799">
            <w:pPr>
              <w:pBdr>
                <w:top w:val="nil"/>
                <w:left w:val="nil"/>
                <w:bottom w:val="nil"/>
                <w:right w:val="nil"/>
                <w:between w:val="nil"/>
              </w:pBdr>
              <w:ind w:right="35"/>
              <w:jc w:val="both"/>
              <w:rPr>
                <w:rFonts w:ascii="Palatino Linotype" w:eastAsia="Palatino Linotype" w:hAnsi="Palatino Linotype" w:cs="Palatino Linotype"/>
                <w:sz w:val="16"/>
                <w:szCs w:val="16"/>
              </w:rPr>
            </w:pPr>
          </w:p>
          <w:p w:rsidR="00513799" w:rsidRPr="008D6CE0" w:rsidRDefault="00513799">
            <w:pPr>
              <w:pBdr>
                <w:top w:val="nil"/>
                <w:left w:val="nil"/>
                <w:bottom w:val="nil"/>
                <w:right w:val="nil"/>
                <w:between w:val="nil"/>
              </w:pBdr>
              <w:ind w:right="35"/>
              <w:jc w:val="both"/>
              <w:rPr>
                <w:rFonts w:ascii="Palatino Linotype" w:eastAsia="Palatino Linotype" w:hAnsi="Palatino Linotype" w:cs="Palatino Linotype"/>
                <w:sz w:val="16"/>
                <w:szCs w:val="16"/>
              </w:rPr>
            </w:pPr>
          </w:p>
          <w:p w:rsidR="00513799" w:rsidRPr="008D6CE0" w:rsidRDefault="00513799">
            <w:pPr>
              <w:pBdr>
                <w:top w:val="nil"/>
                <w:left w:val="nil"/>
                <w:bottom w:val="nil"/>
                <w:right w:val="nil"/>
                <w:between w:val="nil"/>
              </w:pBdr>
              <w:ind w:right="35"/>
              <w:jc w:val="both"/>
              <w:rPr>
                <w:rFonts w:ascii="Palatino Linotype" w:eastAsia="Palatino Linotype" w:hAnsi="Palatino Linotype" w:cs="Palatino Linotype"/>
                <w:sz w:val="16"/>
                <w:szCs w:val="16"/>
              </w:rPr>
            </w:pPr>
          </w:p>
          <w:p w:rsidR="00513799" w:rsidRPr="008D6CE0" w:rsidRDefault="00513799">
            <w:pPr>
              <w:pBdr>
                <w:top w:val="nil"/>
                <w:left w:val="nil"/>
                <w:bottom w:val="nil"/>
                <w:right w:val="nil"/>
                <w:between w:val="nil"/>
              </w:pBdr>
              <w:ind w:right="35"/>
              <w:jc w:val="both"/>
              <w:rPr>
                <w:rFonts w:ascii="Palatino Linotype" w:eastAsia="Palatino Linotype" w:hAnsi="Palatino Linotype" w:cs="Palatino Linotype"/>
                <w:sz w:val="18"/>
                <w:szCs w:val="18"/>
              </w:rPr>
            </w:pPr>
          </w:p>
        </w:tc>
      </w:tr>
    </w:tbl>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sz w:val="22"/>
          <w:szCs w:val="22"/>
        </w:rPr>
      </w:pPr>
      <w:r w:rsidRPr="008D6CE0">
        <w:rPr>
          <w:rFonts w:ascii="Palatino Linotype" w:eastAsia="Palatino Linotype" w:hAnsi="Palatino Linotype" w:cs="Palatino Linotype"/>
          <w:sz w:val="22"/>
          <w:szCs w:val="22"/>
        </w:rPr>
        <w:t xml:space="preserve">Como se desprende del cuadro de análisis el </w:t>
      </w:r>
      <w:r w:rsidRPr="008D6CE0">
        <w:rPr>
          <w:rFonts w:ascii="Palatino Linotype" w:eastAsia="Palatino Linotype" w:hAnsi="Palatino Linotype" w:cs="Palatino Linotype"/>
          <w:b/>
          <w:sz w:val="22"/>
          <w:szCs w:val="22"/>
        </w:rPr>
        <w:t xml:space="preserve">Sujeto Obligado </w:t>
      </w:r>
      <w:r w:rsidRPr="008D6CE0">
        <w:rPr>
          <w:rFonts w:ascii="Palatino Linotype" w:eastAsia="Palatino Linotype" w:hAnsi="Palatino Linotype" w:cs="Palatino Linotype"/>
          <w:sz w:val="22"/>
          <w:szCs w:val="22"/>
        </w:rPr>
        <w:t xml:space="preserve">vía informe justificado aportó los anexos a los oficios números IEEM/DPP/0498/2023, IEEM/DPP/0668/2023, IEEM/DO/614/2023 y IEEM/DO/880/2023; </w:t>
      </w:r>
      <w:r w:rsidRPr="008D6CE0">
        <w:rPr>
          <w:rFonts w:ascii="Palatino Linotype" w:eastAsia="Palatino Linotype" w:hAnsi="Palatino Linotype" w:cs="Palatino Linotype"/>
        </w:rPr>
        <w:t>teniéndose por colmado el derecho de acceso a la información pública del particular por cuanto hace a los anexos de dichos oficios.</w:t>
      </w:r>
    </w:p>
    <w:p w:rsidR="00513799" w:rsidRPr="008D6CE0" w:rsidRDefault="00513799">
      <w:pPr>
        <w:spacing w:line="360" w:lineRule="auto"/>
        <w:jc w:val="both"/>
        <w:rPr>
          <w:rFonts w:ascii="Palatino Linotype" w:eastAsia="Palatino Linotype" w:hAnsi="Palatino Linotype" w:cs="Palatino Linotype"/>
          <w:sz w:val="22"/>
          <w:szCs w:val="22"/>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sz w:val="22"/>
          <w:szCs w:val="22"/>
        </w:rPr>
        <w:t xml:space="preserve">No obstante, en el caso de los anexos a los oficios INE-CD32-MEX/P/253/2023 y INE-CD32-MEX/P/278/2023,  </w:t>
      </w:r>
      <w:r w:rsidRPr="008D6CE0">
        <w:rPr>
          <w:rFonts w:ascii="Palatino Linotype" w:eastAsia="Palatino Linotype" w:hAnsi="Palatino Linotype" w:cs="Palatino Linotype"/>
        </w:rPr>
        <w:t xml:space="preserve">vía informe justificado el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xml:space="preserve"> refirió que el Consejo Distrital Ejecutivo del INE, hizo llegar esos oficios sin anexos, razón por la cual no obran en el archivo de esa Junta y Consejo Distrital.</w:t>
      </w:r>
    </w:p>
    <w:p w:rsidR="00513799" w:rsidRPr="008D6CE0" w:rsidRDefault="00513799">
      <w:pPr>
        <w:spacing w:line="360" w:lineRule="auto"/>
        <w:jc w:val="both"/>
        <w:rPr>
          <w:rFonts w:ascii="Palatino Linotype" w:eastAsia="Palatino Linotype" w:hAnsi="Palatino Linotype" w:cs="Palatino Linotype"/>
          <w:sz w:val="22"/>
          <w:szCs w:val="22"/>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Al efecto, sirve insertar el contenido de los oficios de referencia, a fin de determinar si el pronunciamiento del </w:t>
      </w:r>
      <w:r w:rsidRPr="008D6CE0">
        <w:rPr>
          <w:rFonts w:ascii="Palatino Linotype" w:eastAsia="Palatino Linotype" w:hAnsi="Palatino Linotype" w:cs="Palatino Linotype"/>
          <w:b/>
        </w:rPr>
        <w:t xml:space="preserve">sujeto Obligado </w:t>
      </w:r>
      <w:r w:rsidRPr="008D6CE0">
        <w:rPr>
          <w:rFonts w:ascii="Palatino Linotype" w:eastAsia="Palatino Linotype" w:hAnsi="Palatino Linotype" w:cs="Palatino Linotype"/>
        </w:rPr>
        <w:t>resulta suficiente para colmar el derecho de acceso a la información del particular, con relación a la imposibilidad de remitir los anexos a los oficios indicados en el párrafo que antecede:</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numPr>
          <w:ilvl w:val="0"/>
          <w:numId w:val="19"/>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8D6CE0">
        <w:rPr>
          <w:rFonts w:ascii="Palatino Linotype" w:eastAsia="Palatino Linotype" w:hAnsi="Palatino Linotype" w:cs="Palatino Linotype"/>
          <w:b/>
          <w:sz w:val="22"/>
          <w:szCs w:val="22"/>
        </w:rPr>
        <w:t>Oficio INE-CD32-MEX/P/253/2023 del diez de marzo de dos mil veintitrés:</w:t>
      </w:r>
    </w:p>
    <w:p w:rsidR="00513799" w:rsidRPr="008D6CE0" w:rsidRDefault="009B6D69">
      <w:pPr>
        <w:spacing w:line="360" w:lineRule="auto"/>
        <w:jc w:val="center"/>
        <w:rPr>
          <w:rFonts w:ascii="Palatino Linotype" w:eastAsia="Palatino Linotype" w:hAnsi="Palatino Linotype" w:cs="Palatino Linotype"/>
        </w:rPr>
      </w:pPr>
      <w:r w:rsidRPr="008D6CE0">
        <w:rPr>
          <w:rFonts w:ascii="Palatino Linotype" w:eastAsia="Palatino Linotype" w:hAnsi="Palatino Linotype" w:cs="Palatino Linotype"/>
          <w:noProof/>
          <w:lang w:eastAsia="es-MX"/>
        </w:rPr>
        <w:drawing>
          <wp:inline distT="0" distB="0" distL="0" distR="0">
            <wp:extent cx="5361232" cy="4982097"/>
            <wp:effectExtent l="3175" t="3175" r="3175" b="3175"/>
            <wp:docPr id="213309278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3"/>
                    <a:srcRect/>
                    <a:stretch>
                      <a:fillRect/>
                    </a:stretch>
                  </pic:blipFill>
                  <pic:spPr>
                    <a:xfrm>
                      <a:off x="0" y="0"/>
                      <a:ext cx="5361232" cy="4982097"/>
                    </a:xfrm>
                    <a:prstGeom prst="rect">
                      <a:avLst/>
                    </a:prstGeom>
                    <a:ln w="3175">
                      <a:solidFill>
                        <a:srgbClr val="000000"/>
                      </a:solidFill>
                      <a:prstDash val="solid"/>
                    </a:ln>
                  </pic:spPr>
                </pic:pic>
              </a:graphicData>
            </a:graphic>
          </wp:inline>
        </w:drawing>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numPr>
          <w:ilvl w:val="0"/>
          <w:numId w:val="19"/>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8D6CE0">
        <w:rPr>
          <w:rFonts w:ascii="Palatino Linotype" w:eastAsia="Palatino Linotype" w:hAnsi="Palatino Linotype" w:cs="Palatino Linotype"/>
          <w:b/>
          <w:sz w:val="22"/>
          <w:szCs w:val="22"/>
        </w:rPr>
        <w:t>Oficio INE-CD32-MEX/P/278/2023 del veintiuno de marzo de dos mil veintitrés:</w:t>
      </w:r>
    </w:p>
    <w:p w:rsidR="00513799" w:rsidRPr="008D6CE0" w:rsidRDefault="00513799">
      <w:pPr>
        <w:spacing w:line="360" w:lineRule="auto"/>
        <w:rPr>
          <w:rFonts w:ascii="Palatino Linotype" w:eastAsia="Palatino Linotype" w:hAnsi="Palatino Linotype" w:cs="Palatino Linotype"/>
        </w:rPr>
      </w:pPr>
    </w:p>
    <w:p w:rsidR="00513799" w:rsidRPr="008D6CE0" w:rsidRDefault="009B6D69">
      <w:pPr>
        <w:spacing w:line="360" w:lineRule="auto"/>
        <w:jc w:val="center"/>
        <w:rPr>
          <w:rFonts w:ascii="Palatino Linotype" w:eastAsia="Palatino Linotype" w:hAnsi="Palatino Linotype" w:cs="Palatino Linotype"/>
        </w:rPr>
      </w:pPr>
      <w:r w:rsidRPr="008D6CE0">
        <w:rPr>
          <w:rFonts w:ascii="Palatino Linotype" w:eastAsia="Palatino Linotype" w:hAnsi="Palatino Linotype" w:cs="Palatino Linotype"/>
          <w:noProof/>
          <w:lang w:eastAsia="es-MX"/>
        </w:rPr>
        <w:drawing>
          <wp:inline distT="0" distB="0" distL="0" distR="0">
            <wp:extent cx="5267175" cy="6099503"/>
            <wp:effectExtent l="3175" t="3175" r="3175" b="3175"/>
            <wp:docPr id="213309278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4"/>
                    <a:srcRect/>
                    <a:stretch>
                      <a:fillRect/>
                    </a:stretch>
                  </pic:blipFill>
                  <pic:spPr>
                    <a:xfrm>
                      <a:off x="0" y="0"/>
                      <a:ext cx="5267175" cy="6099503"/>
                    </a:xfrm>
                    <a:prstGeom prst="rect">
                      <a:avLst/>
                    </a:prstGeom>
                    <a:ln w="3175">
                      <a:solidFill>
                        <a:srgbClr val="000000"/>
                      </a:solidFill>
                      <a:prstDash val="solid"/>
                    </a:ln>
                  </pic:spPr>
                </pic:pic>
              </a:graphicData>
            </a:graphic>
          </wp:inline>
        </w:drawing>
      </w:r>
    </w:p>
    <w:p w:rsidR="00513799" w:rsidRPr="008D6CE0" w:rsidRDefault="009B6D69">
      <w:pPr>
        <w:spacing w:line="360" w:lineRule="auto"/>
        <w:jc w:val="center"/>
        <w:rPr>
          <w:rFonts w:ascii="Palatino Linotype" w:eastAsia="Palatino Linotype" w:hAnsi="Palatino Linotype" w:cs="Palatino Linotype"/>
        </w:rPr>
      </w:pPr>
      <w:r w:rsidRPr="008D6CE0">
        <w:rPr>
          <w:rFonts w:ascii="Palatino Linotype" w:eastAsia="Palatino Linotype" w:hAnsi="Palatino Linotype" w:cs="Palatino Linotype"/>
          <w:noProof/>
          <w:lang w:eastAsia="es-MX"/>
        </w:rPr>
        <w:drawing>
          <wp:inline distT="0" distB="0" distL="0" distR="0">
            <wp:extent cx="4957899" cy="5126889"/>
            <wp:effectExtent l="3175" t="3175" r="3175" b="3175"/>
            <wp:docPr id="2133092784"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5"/>
                    <a:srcRect/>
                    <a:stretch>
                      <a:fillRect/>
                    </a:stretch>
                  </pic:blipFill>
                  <pic:spPr>
                    <a:xfrm>
                      <a:off x="0" y="0"/>
                      <a:ext cx="4957899" cy="5126889"/>
                    </a:xfrm>
                    <a:prstGeom prst="rect">
                      <a:avLst/>
                    </a:prstGeom>
                    <a:ln w="3175">
                      <a:solidFill>
                        <a:srgbClr val="000000"/>
                      </a:solidFill>
                      <a:prstDash val="solid"/>
                    </a:ln>
                  </pic:spPr>
                </pic:pic>
              </a:graphicData>
            </a:graphic>
          </wp:inline>
        </w:drawing>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i/>
        </w:rPr>
      </w:pPr>
      <w:r w:rsidRPr="008D6CE0">
        <w:rPr>
          <w:rFonts w:ascii="Palatino Linotype" w:eastAsia="Palatino Linotype" w:hAnsi="Palatino Linotype" w:cs="Palatino Linotype"/>
        </w:rPr>
        <w:t xml:space="preserve">Como se desprende del oficio </w:t>
      </w:r>
      <w:r w:rsidRPr="008D6CE0">
        <w:rPr>
          <w:rFonts w:ascii="Palatino Linotype" w:eastAsia="Palatino Linotype" w:hAnsi="Palatino Linotype" w:cs="Palatino Linotype"/>
          <w:b/>
        </w:rPr>
        <w:t>INE-CD32-MEX/P/253/2023 del diez de marzo de dos mil veintitrés</w:t>
      </w:r>
      <w:r w:rsidRPr="008D6CE0">
        <w:rPr>
          <w:rFonts w:ascii="Palatino Linotype" w:eastAsia="Palatino Linotype" w:hAnsi="Palatino Linotype" w:cs="Palatino Linotype"/>
        </w:rPr>
        <w:t xml:space="preserve">, </w:t>
      </w:r>
      <w:r w:rsidRPr="008D6CE0">
        <w:rPr>
          <w:rFonts w:ascii="Palatino Linotype" w:eastAsia="Palatino Linotype" w:hAnsi="Palatino Linotype" w:cs="Palatino Linotype"/>
          <w:b/>
        </w:rPr>
        <w:t>si bien</w:t>
      </w:r>
      <w:r w:rsidRPr="008D6CE0">
        <w:rPr>
          <w:rFonts w:ascii="Palatino Linotype" w:eastAsia="Palatino Linotype" w:hAnsi="Palatino Linotype" w:cs="Palatino Linotype"/>
        </w:rPr>
        <w:t xml:space="preserve">, a través del mismo la Consejera Presidenta del Consejo Distrito del 32 Distrito Electoral Federal en el Estado de México, del Instituto Nacional Electoral (INE), además de realizar a la 27 Junta Distrital del IEEM, por conducto de la Consejera Presidenta del 27 Consejo Distrital del Instituto Electoral del Estado de México, una atenta invitación a la sesión extraordinaria del 32 Consejo Distrital que tendría lugar en la sala de sesiones en la sede que en dicho oficio se indica, a las 11:00 horas del quince de marzo de la presente anualidad; </w:t>
      </w:r>
      <w:r w:rsidRPr="008D6CE0">
        <w:rPr>
          <w:rFonts w:ascii="Palatino Linotype" w:eastAsia="Palatino Linotype" w:hAnsi="Palatino Linotype" w:cs="Palatino Linotype"/>
          <w:b/>
        </w:rPr>
        <w:t>también lo es que,</w:t>
      </w:r>
      <w:r w:rsidRPr="008D6CE0">
        <w:rPr>
          <w:rFonts w:ascii="Palatino Linotype" w:eastAsia="Palatino Linotype" w:hAnsi="Palatino Linotype" w:cs="Palatino Linotype"/>
        </w:rPr>
        <w:t xml:space="preserve"> mediante el oficio de referencia se indicó en el segundó párrafo que a través del mismo se anexaba la siguiente información: “…</w:t>
      </w:r>
      <w:r w:rsidRPr="008D6CE0">
        <w:rPr>
          <w:rFonts w:ascii="Palatino Linotype" w:eastAsia="Palatino Linotype" w:hAnsi="Palatino Linotype" w:cs="Palatino Linotype"/>
          <w:i/>
        </w:rPr>
        <w:t>proyecto de acta de la sesión anterior informe sobre el desarrollo de las visitas de examinación por parte de Consejo Distrital 32 a los lugares propuestos para la ubicación de casillas, informe sobre el procedimiento para la ubicación y número de casillas especiales y en su caso, extraordinarias que se instalarán para la Jornada Electoral del 4 de junio del 2023; proyecto de Acuerdo del Consejo Distrital 32 del Instituto Nacional Electoral en el Estado de México por el que se aprueba la lista que contiene el número y ubicación de las casillas especiales, que se instalaran para la Jornada Electoral del 4 de junio de 2023: informe de la Junta Ejecutiva Distrital 32 sobre el estudio de factibilidad para implementar mecanismos de recolección, así como el número de paquetes electorales a recolectar por estos: proyecto de Acuerdo del Consejo Distrital 32 del Instituto Nacional Electoral en el Estado de México por el que se aprueba la acreditación de la ciudadanía que presentó solicitud para actuar como observador electoral en el Proceso Electoral Local 2022-2023 e informe sobre los avances en la visita, entrega de cartas-notificación y, capacitación a la ciudadanía insaculada y controles de calidad…”.</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i/>
        </w:rPr>
      </w:pPr>
      <w:r w:rsidRPr="008D6CE0">
        <w:rPr>
          <w:rFonts w:ascii="Palatino Linotype" w:eastAsia="Palatino Linotype" w:hAnsi="Palatino Linotype" w:cs="Palatino Linotype"/>
        </w:rPr>
        <w:t>La misma situación ocurre con el oficio número</w:t>
      </w:r>
      <w:r w:rsidRPr="008D6CE0">
        <w:t xml:space="preserve"> </w:t>
      </w:r>
      <w:r w:rsidRPr="008D6CE0">
        <w:rPr>
          <w:rFonts w:ascii="Palatino Linotype" w:eastAsia="Palatino Linotype" w:hAnsi="Palatino Linotype" w:cs="Palatino Linotype"/>
          <w:b/>
        </w:rPr>
        <w:t>INE-CD32-MEX/P/278/2023</w:t>
      </w:r>
      <w:r w:rsidRPr="008D6CE0">
        <w:rPr>
          <w:rFonts w:ascii="Palatino Linotype" w:eastAsia="Palatino Linotype" w:hAnsi="Palatino Linotype" w:cs="Palatino Linotype"/>
        </w:rPr>
        <w:t xml:space="preserve"> del </w:t>
      </w:r>
      <w:r w:rsidRPr="008D6CE0">
        <w:rPr>
          <w:rFonts w:ascii="Palatino Linotype" w:eastAsia="Palatino Linotype" w:hAnsi="Palatino Linotype" w:cs="Palatino Linotype"/>
          <w:b/>
        </w:rPr>
        <w:t>veintiuno de marzo de dos mil veintitrés</w:t>
      </w:r>
      <w:r w:rsidRPr="008D6CE0">
        <w:rPr>
          <w:rFonts w:ascii="Palatino Linotype" w:eastAsia="Palatino Linotype" w:hAnsi="Palatino Linotype" w:cs="Palatino Linotype"/>
        </w:rPr>
        <w:t xml:space="preserve">, </w:t>
      </w:r>
      <w:r w:rsidRPr="008D6CE0">
        <w:rPr>
          <w:rFonts w:ascii="Palatino Linotype" w:eastAsia="Palatino Linotype" w:hAnsi="Palatino Linotype" w:cs="Palatino Linotype"/>
          <w:b/>
        </w:rPr>
        <w:t>pues si bien</w:t>
      </w:r>
      <w:r w:rsidRPr="008D6CE0">
        <w:rPr>
          <w:rFonts w:ascii="Palatino Linotype" w:eastAsia="Palatino Linotype" w:hAnsi="Palatino Linotype" w:cs="Palatino Linotype"/>
        </w:rPr>
        <w:t xml:space="preserve">, a través del mismo la Consejera Presidenta del Consejo Distrito del 32 Distrito Electoral Federal en el Estado de México, del Instituto Nacional Electoral (INE), además de realizar a la 27 Junta Distrital del IEEM, por conducto de la Consejera Presidenta del 27 Consejo Distrital del Instituto Electoral del Estado de México, una atenta invitación a la sesión extraordinaria del 32 Consejo Distrital que tendría lugar en la sala de sesiones en la sede que en dicho oficio se indica, a las 11:00 horas del veintiocho de marzo de la presente anualidad; </w:t>
      </w:r>
      <w:r w:rsidRPr="008D6CE0">
        <w:rPr>
          <w:rFonts w:ascii="Palatino Linotype" w:eastAsia="Palatino Linotype" w:hAnsi="Palatino Linotype" w:cs="Palatino Linotype"/>
          <w:b/>
        </w:rPr>
        <w:t>también lo es que,</w:t>
      </w:r>
      <w:r w:rsidRPr="008D6CE0">
        <w:rPr>
          <w:rFonts w:ascii="Palatino Linotype" w:eastAsia="Palatino Linotype" w:hAnsi="Palatino Linotype" w:cs="Palatino Linotype"/>
        </w:rPr>
        <w:t xml:space="preserve"> mediante el oficio de referencia se indicó en el segundó párrafo que a través del mismo se anexaba, la siguiente información: “</w:t>
      </w:r>
      <w:r w:rsidRPr="008D6CE0">
        <w:rPr>
          <w:rFonts w:ascii="Palatino Linotype" w:eastAsia="Palatino Linotype" w:hAnsi="Palatino Linotype" w:cs="Palatino Linotype"/>
          <w:i/>
        </w:rPr>
        <w:t>…aprobación del proyecto de acta de la sesión anterior, informe que presenta la Presidencia del Consejo Distrital sobre las medidas de atención realizadas y a implementarse en las diversas actividades de preparación del Proceso Electoral Local 2022-2023, por la pandemia derivada de la COVID-19, informe sobre el procedimiento de recepción de solicitudes, capacitación y acreditación de la ciudadanía interesada en participar como observadora electoral y. Proyecto de acuerdo del 32 Consejo Distrital del Instituto Nacional Electoral en el Estado de México por el que se aprueba la acreditación de la ciudadanía que presentó solicitud para actuar como observador electoral en el Proceso Electoral Local 2022-2023, informe de trabajo que rinden las Presidencias de las comisiones integradas en el Consejo Distrital: proyecto de Acuerdo del Consejo Distrital 32 por el que se aprueba la lista que contiene el número y las domicilios propuestos para la ubicación de las casillas básicas y contiguas para el Proceso Electoral Local 2022-2023 y, en su caso, ajustes a las casillas especiales aprobadas, informe sobre las secciones con menos 100 electores o que teniendo más de 100 electores cuentan con menos por migración u otras canses, en la lista nominal; proyecto de Acuerdo del Consejo Distrital por el que se determina la casilla electoral en la que podrán votar las y los electores residentes en las secciones con menos de 100 electores o, que teniendo más de 100, cuentan con menos en la Lista Nominal por migración u otras causas;</w:t>
      </w:r>
      <w:r w:rsidRPr="008D6CE0">
        <w:t xml:space="preserve"> </w:t>
      </w:r>
      <w:r w:rsidRPr="008D6CE0">
        <w:rPr>
          <w:rFonts w:ascii="Palatino Linotype" w:eastAsia="Palatino Linotype" w:hAnsi="Palatino Linotype" w:cs="Palatino Linotype"/>
          <w:i/>
        </w:rPr>
        <w:t>informe sobre las condiciones de equipamiento, medidas de seguridad y mecanismos de operación de las bodegas electorales de los órganos competentes del OPL, informe sobre el procedimiento de registro de solicitudes, sustituciones y acreditación de las representaciones partidistas y candidaturas independientes, generales y ante mesas directivas de casilla: proyecto de Acuerdo del 32 Consejo Distrital del Instituto Nacional Electoral en el estado de México, por el que se determinan las casillas que operarán con urna electrónica las Áreas de Responsabilidad a la que pertenecen, así como las o los CAE que darán atención a las mismas: informe sobre la ocupación de vacantes de las personas Supervisoras Electorales y Capacitadoras-Asistentes Electorales, informe Sobre los avances en la visita, entrega de cartas-notificación y capacitación a la ciudadanía insaculada y controles de calidad, informe sobre las acciones de coordinación efectuadas con los órganos competentes del OPL, que corresponden al 32 Distrito Electoral Federal del Estado de México; proyecto de Acuerdo del Consejo Distrital 32 del Instituto Nacional Electoral en el estado de México por el que se aprueba exceptuar a las Personas con Discapacidad que aceptaron participar en la primera etapa de capacitación electoral y cumplieron con los requisitos normativos y legales de la Segunda Insaculación e informe de la Secretaria del 32 Consejo Distrital, sobre los acuerdos y resoluciones aprobados por el Consejo General del Instituto Nacional Electoral.”.</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Adicional a lo anterior, es de observar que en los acuses de recepción de los oficios de mérito, en la firma de recepción no se advierte que el ente público hubiera asentado leyenda que indicará que los oficios de referencia se recibieran sin anexos; por lo que, al no existir certeza de que efectivamente dichos documentos fueron recibidos sin la documentación anexa como se refiere, el pronunciamiento del </w:t>
      </w:r>
      <w:r w:rsidRPr="008D6CE0">
        <w:rPr>
          <w:rFonts w:ascii="Palatino Linotype" w:eastAsia="Palatino Linotype" w:hAnsi="Palatino Linotype" w:cs="Palatino Linotype"/>
          <w:b/>
        </w:rPr>
        <w:t xml:space="preserve">Sujeto Obligado </w:t>
      </w:r>
      <w:r w:rsidRPr="008D6CE0">
        <w:rPr>
          <w:rFonts w:ascii="Palatino Linotype" w:eastAsia="Palatino Linotype" w:hAnsi="Palatino Linotype" w:cs="Palatino Linotype"/>
        </w:rPr>
        <w:t>en el sentido de que el Consejo Distrital Ejecutivo del INE, hizo llegar esos oficios sin anexos y por dicha razón no obran en el archivo de esa Junta y Consejo Distrital; no resulta suficiente para satisfacer el derecho de acceso a la información del particular.</w:t>
      </w: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 </w:t>
      </w: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De esta manera, en atención a las consideraciones señaladas y tomando como referencia el pronunciamiento del </w:t>
      </w:r>
      <w:r w:rsidRPr="008D6CE0">
        <w:rPr>
          <w:rFonts w:ascii="Palatino Linotype" w:eastAsia="Palatino Linotype" w:hAnsi="Palatino Linotype" w:cs="Palatino Linotype"/>
          <w:b/>
        </w:rPr>
        <w:t xml:space="preserve">Sujeto Obligado </w:t>
      </w:r>
      <w:r w:rsidRPr="008D6CE0">
        <w:rPr>
          <w:rFonts w:ascii="Palatino Linotype" w:eastAsia="Palatino Linotype" w:hAnsi="Palatino Linotype" w:cs="Palatino Linotype"/>
        </w:rPr>
        <w:t>en informe justificado, el Pleno de este Instituto determina dable ordenar el acuerdo que emita el Comité de Transparencia en el que declare de manera fundada y motivada, las razones por las cuales no se tiene la información para hacer entrega de ella, en términos de lo dispuesto en los artículos 47 y 49, fracciones II y XIII, de la Ley en estudio:</w:t>
      </w:r>
    </w:p>
    <w:p w:rsidR="00513799" w:rsidRPr="008D6CE0" w:rsidRDefault="00513799">
      <w:pPr>
        <w:spacing w:line="360" w:lineRule="auto"/>
        <w:ind w:right="567"/>
        <w:jc w:val="both"/>
        <w:rPr>
          <w:rFonts w:ascii="Palatino Linotype" w:eastAsia="Palatino Linotype" w:hAnsi="Palatino Linotype" w:cs="Palatino Linotype"/>
        </w:rPr>
      </w:pPr>
    </w:p>
    <w:p w:rsidR="00513799" w:rsidRPr="008D6CE0" w:rsidRDefault="009B6D69">
      <w:pPr>
        <w:ind w:left="567" w:right="567"/>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Artículo 47.</w:t>
      </w:r>
      <w:r w:rsidRPr="008D6CE0">
        <w:rPr>
          <w:rFonts w:ascii="Palatino Linotype" w:eastAsia="Palatino Linotype" w:hAnsi="Palatino Linotype" w:cs="Palatino Linotype"/>
          <w:i/>
          <w:sz w:val="22"/>
          <w:szCs w:val="22"/>
        </w:rPr>
        <w:t xml:space="preserve"> El Comité de Transparencia será la autoridad máxima al interior del sujeto obligado en materia del derecho de acceso a la información.</w:t>
      </w:r>
    </w:p>
    <w:p w:rsidR="00513799" w:rsidRPr="008D6CE0" w:rsidRDefault="00513799">
      <w:pPr>
        <w:ind w:left="567" w:right="567"/>
        <w:jc w:val="both"/>
        <w:rPr>
          <w:rFonts w:ascii="Palatino Linotype" w:eastAsia="Palatino Linotype" w:hAnsi="Palatino Linotype" w:cs="Palatino Linotype"/>
          <w:i/>
          <w:sz w:val="22"/>
          <w:szCs w:val="22"/>
        </w:rPr>
      </w:pPr>
    </w:p>
    <w:p w:rsidR="00513799" w:rsidRPr="008D6CE0" w:rsidRDefault="009B6D69">
      <w:pPr>
        <w:ind w:left="567" w:right="567"/>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513799" w:rsidRPr="008D6CE0" w:rsidRDefault="00513799">
      <w:pPr>
        <w:ind w:left="567" w:right="567"/>
        <w:jc w:val="both"/>
        <w:rPr>
          <w:rFonts w:ascii="Palatino Linotype" w:eastAsia="Palatino Linotype" w:hAnsi="Palatino Linotype" w:cs="Palatino Linotype"/>
          <w:i/>
          <w:sz w:val="22"/>
          <w:szCs w:val="22"/>
        </w:rPr>
      </w:pPr>
    </w:p>
    <w:p w:rsidR="00513799" w:rsidRPr="008D6CE0" w:rsidRDefault="009B6D69">
      <w:pPr>
        <w:ind w:left="567" w:right="567"/>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El Comité se reunirá en sesión ordinaria o extraordinaria las veces que estime necesario. El tipo de sesión se precisará en la convocatoria emitida.</w:t>
      </w:r>
    </w:p>
    <w:p w:rsidR="00513799" w:rsidRPr="008D6CE0" w:rsidRDefault="00513799">
      <w:pPr>
        <w:ind w:left="567" w:right="567"/>
        <w:jc w:val="both"/>
        <w:rPr>
          <w:rFonts w:ascii="Palatino Linotype" w:eastAsia="Palatino Linotype" w:hAnsi="Palatino Linotype" w:cs="Palatino Linotype"/>
          <w:i/>
          <w:sz w:val="22"/>
          <w:szCs w:val="22"/>
        </w:rPr>
      </w:pPr>
    </w:p>
    <w:p w:rsidR="00513799" w:rsidRPr="008D6CE0" w:rsidRDefault="009B6D69">
      <w:pPr>
        <w:ind w:left="567" w:right="567"/>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rsidR="00513799" w:rsidRPr="008D6CE0" w:rsidRDefault="00513799">
      <w:pPr>
        <w:ind w:left="567" w:right="567"/>
        <w:jc w:val="both"/>
        <w:rPr>
          <w:rFonts w:ascii="Palatino Linotype" w:eastAsia="Palatino Linotype" w:hAnsi="Palatino Linotype" w:cs="Palatino Linotype"/>
          <w:i/>
          <w:sz w:val="22"/>
          <w:szCs w:val="22"/>
        </w:rPr>
      </w:pPr>
    </w:p>
    <w:p w:rsidR="00513799" w:rsidRPr="008D6CE0" w:rsidRDefault="009B6D69">
      <w:pPr>
        <w:ind w:left="567" w:right="567"/>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En las sesiones y trabajos del Comité, podrán participar como invitados permanentes, los representantes de las áreas que decida el Comité, y contará con derecho de voz, pero no voto.</w:t>
      </w:r>
    </w:p>
    <w:p w:rsidR="00513799" w:rsidRPr="008D6CE0" w:rsidRDefault="00513799">
      <w:pPr>
        <w:ind w:left="567" w:right="567"/>
        <w:jc w:val="both"/>
        <w:rPr>
          <w:rFonts w:ascii="Palatino Linotype" w:eastAsia="Palatino Linotype" w:hAnsi="Palatino Linotype" w:cs="Palatino Linotype"/>
          <w:i/>
          <w:sz w:val="22"/>
          <w:szCs w:val="22"/>
        </w:rPr>
      </w:pPr>
    </w:p>
    <w:p w:rsidR="00513799" w:rsidRPr="008D6CE0" w:rsidRDefault="009B6D69">
      <w:pPr>
        <w:ind w:left="567" w:right="567"/>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 xml:space="preserve">Los titulares de las unidades administrativas que propongan la reserva, confidencialidad o declaren la </w:t>
      </w:r>
      <w:r w:rsidRPr="008D6CE0">
        <w:rPr>
          <w:rFonts w:ascii="Palatino Linotype" w:eastAsia="Palatino Linotype" w:hAnsi="Palatino Linotype" w:cs="Palatino Linotype"/>
          <w:i/>
          <w:sz w:val="22"/>
          <w:szCs w:val="22"/>
          <w:u w:val="single"/>
        </w:rPr>
        <w:t>inexistencia</w:t>
      </w:r>
      <w:r w:rsidRPr="008D6CE0">
        <w:rPr>
          <w:rFonts w:ascii="Palatino Linotype" w:eastAsia="Palatino Linotype" w:hAnsi="Palatino Linotype" w:cs="Palatino Linotype"/>
          <w:i/>
          <w:sz w:val="22"/>
          <w:szCs w:val="22"/>
        </w:rPr>
        <w:t xml:space="preserve"> de información, acudirán a las sesiones de dicho Comité donde se discuta la propuesta correspondiente.”</w:t>
      </w:r>
    </w:p>
    <w:p w:rsidR="00513799" w:rsidRPr="008D6CE0" w:rsidRDefault="00513799">
      <w:pPr>
        <w:ind w:left="567" w:right="567"/>
        <w:jc w:val="both"/>
        <w:rPr>
          <w:rFonts w:ascii="Palatino Linotype" w:eastAsia="Palatino Linotype" w:hAnsi="Palatino Linotype" w:cs="Palatino Linotype"/>
          <w:i/>
          <w:sz w:val="22"/>
          <w:szCs w:val="22"/>
        </w:rPr>
      </w:pPr>
    </w:p>
    <w:p w:rsidR="00513799" w:rsidRPr="008D6CE0" w:rsidRDefault="009B6D69">
      <w:pPr>
        <w:ind w:left="567" w:right="567"/>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w:t>
      </w:r>
      <w:r w:rsidRPr="008D6CE0">
        <w:rPr>
          <w:rFonts w:ascii="Palatino Linotype" w:eastAsia="Palatino Linotype" w:hAnsi="Palatino Linotype" w:cs="Palatino Linotype"/>
          <w:b/>
          <w:i/>
          <w:sz w:val="22"/>
          <w:szCs w:val="22"/>
        </w:rPr>
        <w:t>Artículo 49.</w:t>
      </w:r>
      <w:r w:rsidRPr="008D6CE0">
        <w:rPr>
          <w:rFonts w:ascii="Palatino Linotype" w:eastAsia="Palatino Linotype" w:hAnsi="Palatino Linotype" w:cs="Palatino Linotype"/>
          <w:i/>
          <w:sz w:val="22"/>
          <w:szCs w:val="22"/>
        </w:rPr>
        <w:t xml:space="preserve"> Los Comités de Transparencia tendrán las siguientes atribuciones:</w:t>
      </w:r>
    </w:p>
    <w:p w:rsidR="00513799" w:rsidRPr="008D6CE0" w:rsidRDefault="009B6D69">
      <w:pPr>
        <w:ind w:left="567" w:right="567"/>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w:t>
      </w:r>
    </w:p>
    <w:p w:rsidR="00513799" w:rsidRPr="008D6CE0" w:rsidRDefault="009B6D69">
      <w:pPr>
        <w:ind w:left="567" w:right="567"/>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 xml:space="preserve">II. Confirmar, modificar o revocar las determinaciones que en materia de ampliación del plazo de respuesta, clasificación de la información y </w:t>
      </w:r>
      <w:r w:rsidRPr="008D6CE0">
        <w:rPr>
          <w:rFonts w:ascii="Palatino Linotype" w:eastAsia="Palatino Linotype" w:hAnsi="Palatino Linotype" w:cs="Palatino Linotype"/>
          <w:i/>
          <w:sz w:val="22"/>
          <w:szCs w:val="22"/>
          <w:u w:val="single"/>
        </w:rPr>
        <w:t xml:space="preserve">declaración de inexistencia </w:t>
      </w:r>
      <w:r w:rsidRPr="008D6CE0">
        <w:rPr>
          <w:rFonts w:ascii="Palatino Linotype" w:eastAsia="Palatino Linotype" w:hAnsi="Palatino Linotype" w:cs="Palatino Linotype"/>
          <w:i/>
          <w:sz w:val="22"/>
          <w:szCs w:val="22"/>
        </w:rPr>
        <w:t>o de incompetencia realicen los titulares de las áreas de los sujetos obligados;</w:t>
      </w:r>
    </w:p>
    <w:p w:rsidR="00513799" w:rsidRPr="008D6CE0" w:rsidRDefault="009B6D69">
      <w:pPr>
        <w:ind w:left="567" w:right="567"/>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w:t>
      </w:r>
    </w:p>
    <w:p w:rsidR="00513799" w:rsidRPr="008D6CE0" w:rsidRDefault="009B6D69">
      <w:pPr>
        <w:ind w:left="567" w:right="567"/>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XIII. Dictaminar las declaratorias de inexistencia de la información que les remitan las unidades administrativas y resolver en consecuencia;</w:t>
      </w:r>
    </w:p>
    <w:p w:rsidR="00513799" w:rsidRPr="008D6CE0" w:rsidRDefault="00513799">
      <w:pPr>
        <w:spacing w:line="360" w:lineRule="auto"/>
        <w:jc w:val="both"/>
        <w:rPr>
          <w:rFonts w:ascii="Palatino Linotype" w:eastAsia="Palatino Linotype" w:hAnsi="Palatino Linotype" w:cs="Palatino Linotype"/>
          <w:i/>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Asimismo, el acuerdo de inexistencia deberá apegarse a lo dispuesto por los artículos 169 y 170, de la Ley de la materia que ordenan: </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ind w:left="567" w:right="567"/>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Artículo 169.</w:t>
      </w:r>
      <w:r w:rsidRPr="008D6CE0">
        <w:rPr>
          <w:rFonts w:ascii="Palatino Linotype" w:eastAsia="Palatino Linotype" w:hAnsi="Palatino Linotype" w:cs="Palatino Linotype"/>
          <w:i/>
          <w:sz w:val="22"/>
          <w:szCs w:val="22"/>
        </w:rPr>
        <w:t xml:space="preserve"> Cuando la información no se encuentre en los archivos del sujeto obligado, el Comité de Transparencia:</w:t>
      </w:r>
    </w:p>
    <w:p w:rsidR="00513799" w:rsidRPr="008D6CE0" w:rsidRDefault="00513799">
      <w:pPr>
        <w:ind w:left="567" w:right="567"/>
        <w:jc w:val="both"/>
        <w:rPr>
          <w:rFonts w:ascii="Palatino Linotype" w:eastAsia="Palatino Linotype" w:hAnsi="Palatino Linotype" w:cs="Palatino Linotype"/>
          <w:i/>
          <w:sz w:val="22"/>
          <w:szCs w:val="22"/>
        </w:rPr>
      </w:pPr>
    </w:p>
    <w:p w:rsidR="00513799" w:rsidRPr="008D6CE0" w:rsidRDefault="009B6D69">
      <w:pPr>
        <w:ind w:left="567" w:right="567"/>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I. Analizará el caso y tomará las medidas necesarias para localizar la información;</w:t>
      </w:r>
    </w:p>
    <w:p w:rsidR="00513799" w:rsidRPr="008D6CE0" w:rsidRDefault="00513799">
      <w:pPr>
        <w:ind w:left="567" w:right="567"/>
        <w:jc w:val="both"/>
        <w:rPr>
          <w:rFonts w:ascii="Palatino Linotype" w:eastAsia="Palatino Linotype" w:hAnsi="Palatino Linotype" w:cs="Palatino Linotype"/>
          <w:i/>
          <w:sz w:val="22"/>
          <w:szCs w:val="22"/>
        </w:rPr>
      </w:pPr>
    </w:p>
    <w:p w:rsidR="00513799" w:rsidRPr="008D6CE0" w:rsidRDefault="009B6D69">
      <w:pPr>
        <w:ind w:left="567" w:right="567"/>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II. Expedirá una resolución que confirme la inexistencia del documento;</w:t>
      </w:r>
    </w:p>
    <w:p w:rsidR="00513799" w:rsidRPr="008D6CE0" w:rsidRDefault="00513799">
      <w:pPr>
        <w:ind w:left="567" w:right="567"/>
        <w:jc w:val="both"/>
        <w:rPr>
          <w:rFonts w:ascii="Palatino Linotype" w:eastAsia="Palatino Linotype" w:hAnsi="Palatino Linotype" w:cs="Palatino Linotype"/>
          <w:i/>
          <w:sz w:val="22"/>
          <w:szCs w:val="22"/>
        </w:rPr>
      </w:pPr>
    </w:p>
    <w:p w:rsidR="00513799" w:rsidRPr="008D6CE0" w:rsidRDefault="009B6D69">
      <w:pPr>
        <w:ind w:left="567" w:right="567"/>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513799" w:rsidRPr="008D6CE0" w:rsidRDefault="00513799">
      <w:pPr>
        <w:ind w:left="567" w:right="567"/>
        <w:jc w:val="both"/>
        <w:rPr>
          <w:rFonts w:ascii="Palatino Linotype" w:eastAsia="Palatino Linotype" w:hAnsi="Palatino Linotype" w:cs="Palatino Linotype"/>
          <w:i/>
          <w:sz w:val="22"/>
          <w:szCs w:val="22"/>
        </w:rPr>
      </w:pPr>
    </w:p>
    <w:p w:rsidR="00513799" w:rsidRPr="008D6CE0" w:rsidRDefault="009B6D69">
      <w:pPr>
        <w:ind w:left="567" w:right="567"/>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u w:val="single"/>
        </w:rPr>
        <w:t>IV. Notificará al órgano interno de control o equivalente del sujeto obligado quien, en su caso, deberá iniciar el procedimiento de responsabilidad administrativa que corresponda</w:t>
      </w:r>
      <w:r w:rsidRPr="008D6CE0">
        <w:rPr>
          <w:rFonts w:ascii="Palatino Linotype" w:eastAsia="Palatino Linotype" w:hAnsi="Palatino Linotype" w:cs="Palatino Linotype"/>
          <w:i/>
          <w:sz w:val="22"/>
          <w:szCs w:val="22"/>
        </w:rPr>
        <w:t>.</w:t>
      </w:r>
    </w:p>
    <w:p w:rsidR="00513799" w:rsidRPr="008D6CE0" w:rsidRDefault="00513799">
      <w:pPr>
        <w:ind w:left="567" w:right="567"/>
        <w:jc w:val="both"/>
        <w:rPr>
          <w:rFonts w:ascii="Palatino Linotype" w:eastAsia="Palatino Linotype" w:hAnsi="Palatino Linotype" w:cs="Palatino Linotype"/>
          <w:i/>
          <w:sz w:val="22"/>
          <w:szCs w:val="22"/>
        </w:rPr>
      </w:pPr>
    </w:p>
    <w:p w:rsidR="00513799" w:rsidRPr="008D6CE0" w:rsidRDefault="009B6D69">
      <w:pPr>
        <w:ind w:left="567" w:right="567"/>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rsidR="00513799" w:rsidRPr="008D6CE0" w:rsidRDefault="00513799">
      <w:pPr>
        <w:ind w:left="567" w:right="567"/>
        <w:jc w:val="both"/>
        <w:rPr>
          <w:rFonts w:ascii="Palatino Linotype" w:eastAsia="Palatino Linotype" w:hAnsi="Palatino Linotype" w:cs="Palatino Linotype"/>
          <w:i/>
          <w:sz w:val="22"/>
          <w:szCs w:val="22"/>
        </w:rPr>
      </w:pPr>
    </w:p>
    <w:p w:rsidR="00513799" w:rsidRPr="008D6CE0" w:rsidRDefault="009B6D69">
      <w:pPr>
        <w:ind w:left="567" w:right="567"/>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rsidR="00513799" w:rsidRPr="008D6CE0" w:rsidRDefault="00513799">
      <w:pPr>
        <w:ind w:left="567" w:right="567"/>
        <w:jc w:val="both"/>
        <w:rPr>
          <w:rFonts w:ascii="Palatino Linotype" w:eastAsia="Palatino Linotype" w:hAnsi="Palatino Linotype" w:cs="Palatino Linotype"/>
          <w:i/>
          <w:sz w:val="22"/>
          <w:szCs w:val="22"/>
        </w:rPr>
      </w:pPr>
    </w:p>
    <w:p w:rsidR="00513799" w:rsidRPr="008D6CE0" w:rsidRDefault="009B6D69">
      <w:pPr>
        <w:ind w:left="567" w:right="567"/>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Artículo 170.</w:t>
      </w:r>
      <w:r w:rsidRPr="008D6CE0">
        <w:rPr>
          <w:rFonts w:ascii="Palatino Linotype" w:eastAsia="Palatino Linotype" w:hAnsi="Palatino Linotype" w:cs="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w:t>
      </w:r>
    </w:p>
    <w:p w:rsidR="00513799" w:rsidRPr="008D6CE0" w:rsidRDefault="00513799">
      <w:pPr>
        <w:ind w:left="567" w:right="567"/>
        <w:jc w:val="both"/>
        <w:rPr>
          <w:rFonts w:ascii="Palatino Linotype" w:eastAsia="Palatino Linotype" w:hAnsi="Palatino Linotype" w:cs="Palatino Linotype"/>
        </w:rPr>
      </w:pPr>
    </w:p>
    <w:p w:rsidR="00513799" w:rsidRPr="008D6CE0" w:rsidRDefault="009B6D69">
      <w:pPr>
        <w:spacing w:line="360" w:lineRule="auto"/>
        <w:ind w:right="49"/>
        <w:jc w:val="both"/>
        <w:rPr>
          <w:rFonts w:ascii="Palatino Linotype" w:eastAsia="Palatino Linotype" w:hAnsi="Palatino Linotype" w:cs="Palatino Linotype"/>
        </w:rPr>
      </w:pPr>
      <w:r w:rsidRPr="008D6CE0">
        <w:rPr>
          <w:rFonts w:ascii="Palatino Linotype" w:eastAsia="Palatino Linotype" w:hAnsi="Palatino Linotype" w:cs="Palatino Linotype"/>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En ese contexto, de conformidad con los </w:t>
      </w:r>
      <w:r w:rsidRPr="008D6CE0">
        <w:rPr>
          <w:rFonts w:ascii="Palatino Linotype" w:eastAsia="Palatino Linotype" w:hAnsi="Palatino Linotype" w:cs="Palatino Linotype"/>
          <w:b/>
        </w:rPr>
        <w:t>criterios 12/10 y 04/19</w:t>
      </w:r>
      <w:r w:rsidRPr="008D6CE0">
        <w:rPr>
          <w:rFonts w:ascii="Palatino Linotype" w:eastAsia="Palatino Linotype" w:hAnsi="Palatino Linotype" w:cs="Palatino Linotype"/>
        </w:rPr>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rsidR="00513799" w:rsidRPr="008D6CE0" w:rsidRDefault="00513799">
      <w:pPr>
        <w:spacing w:line="360" w:lineRule="auto"/>
        <w:ind w:left="720"/>
        <w:jc w:val="both"/>
        <w:rPr>
          <w:rFonts w:ascii="Palatino Linotype" w:eastAsia="Palatino Linotype" w:hAnsi="Palatino Linotype" w:cs="Palatino Linotype"/>
          <w:sz w:val="8"/>
          <w:szCs w:val="8"/>
        </w:rPr>
      </w:pPr>
    </w:p>
    <w:p w:rsidR="00513799" w:rsidRPr="008D6CE0" w:rsidRDefault="009B6D69">
      <w:pPr>
        <w:numPr>
          <w:ilvl w:val="0"/>
          <w:numId w:val="9"/>
        </w:num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Motivación por las que se buscó la información, en determinadas unidades administrativas;</w:t>
      </w:r>
    </w:p>
    <w:p w:rsidR="00513799" w:rsidRPr="008D6CE0" w:rsidRDefault="009B6D69">
      <w:pPr>
        <w:numPr>
          <w:ilvl w:val="0"/>
          <w:numId w:val="9"/>
        </w:num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Los criterios de búsqueda utilizados, y</w:t>
      </w:r>
    </w:p>
    <w:p w:rsidR="00513799" w:rsidRPr="008D6CE0" w:rsidRDefault="009B6D69">
      <w:pPr>
        <w:numPr>
          <w:ilvl w:val="0"/>
          <w:numId w:val="9"/>
        </w:num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Las circunstancias que fueron tomadas en cuenta.</w:t>
      </w:r>
    </w:p>
    <w:p w:rsidR="00513799" w:rsidRPr="008D6CE0" w:rsidRDefault="00513799">
      <w:pPr>
        <w:pBdr>
          <w:top w:val="nil"/>
          <w:left w:val="nil"/>
          <w:bottom w:val="nil"/>
          <w:right w:val="nil"/>
          <w:between w:val="nil"/>
        </w:pBd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De tales circunstancias, se considera que para que los Sujetos Obligados justifiquen que realizaron una búsqueda exhaustiva y razonable, deben indicar de manera clara, lo siguiente:</w:t>
      </w:r>
    </w:p>
    <w:p w:rsidR="00513799" w:rsidRPr="008D6CE0" w:rsidRDefault="009B6D69">
      <w:pPr>
        <w:numPr>
          <w:ilvl w:val="0"/>
          <w:numId w:val="1"/>
        </w:num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Las áreas donde se buscó la información;</w:t>
      </w:r>
    </w:p>
    <w:p w:rsidR="00513799" w:rsidRPr="008D6CE0" w:rsidRDefault="009B6D69">
      <w:pPr>
        <w:numPr>
          <w:ilvl w:val="0"/>
          <w:numId w:val="1"/>
        </w:num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Tipo de archivos buscados (físicos o electrónicos);</w:t>
      </w:r>
    </w:p>
    <w:p w:rsidR="00513799" w:rsidRPr="008D6CE0" w:rsidRDefault="009B6D69">
      <w:pPr>
        <w:numPr>
          <w:ilvl w:val="0"/>
          <w:numId w:val="1"/>
        </w:num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Los criterios de búsqueda utilizados, y </w:t>
      </w:r>
    </w:p>
    <w:p w:rsidR="00513799" w:rsidRPr="008D6CE0" w:rsidRDefault="009B6D69">
      <w:pPr>
        <w:numPr>
          <w:ilvl w:val="0"/>
          <w:numId w:val="1"/>
        </w:num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Las circunstancias que fueron tomadas en cuenta.</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b/>
        </w:rPr>
      </w:pPr>
      <w:r w:rsidRPr="008D6CE0">
        <w:rPr>
          <w:rFonts w:ascii="Palatino Linotype" w:eastAsia="Palatino Linotype" w:hAnsi="Palatino Linotype" w:cs="Palatino Linotype"/>
        </w:rPr>
        <w:t xml:space="preserve">Conforme a lo anterior, se considera que para el presente caso toda vez que existió un pronunciamiento por la unidad administrativa competente y la misma refirió que </w:t>
      </w:r>
      <w:r w:rsidRPr="008D6CE0">
        <w:rPr>
          <w:rFonts w:ascii="Palatino Linotype" w:eastAsia="Palatino Linotype" w:hAnsi="Palatino Linotype" w:cs="Palatino Linotype"/>
          <w:b/>
        </w:rPr>
        <w:t xml:space="preserve">la información solicitada no se podía proporcionar en virtud de que los oficios de referencia habían sido remitidos por el Consejo Distrital Ejecutivo del INE, sin anexos, </w:t>
      </w:r>
      <w:r w:rsidRPr="008D6CE0">
        <w:rPr>
          <w:rFonts w:ascii="Palatino Linotype" w:eastAsia="Palatino Linotype" w:hAnsi="Palatino Linotype" w:cs="Palatino Linotype"/>
        </w:rPr>
        <w:t xml:space="preserve">es necesario que el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xml:space="preserve"> emita por medio de su Comité de Transparencia </w:t>
      </w:r>
      <w:r w:rsidRPr="008D6CE0">
        <w:rPr>
          <w:rFonts w:ascii="Palatino Linotype" w:eastAsia="Palatino Linotype" w:hAnsi="Palatino Linotype" w:cs="Palatino Linotype"/>
          <w:b/>
        </w:rPr>
        <w:t>la declaratoria de inexistencia de la documentación remitida como anexo a los oficios números INE-CD32-MEX/P/253/2023 y INE-CD32-MEX/P/278/2023, de fechas diez y veintiuno de marzo de dos mil veintitrés, respectivamente, recibidos en el Consejo Distrital número 27 con cabecera en Valle de Chalco Solidaridad.</w:t>
      </w:r>
    </w:p>
    <w:p w:rsidR="00513799" w:rsidRPr="008D6CE0" w:rsidRDefault="00513799">
      <w:pPr>
        <w:spacing w:line="360" w:lineRule="auto"/>
        <w:jc w:val="both"/>
        <w:rPr>
          <w:rFonts w:ascii="Palatino Linotype" w:eastAsia="Palatino Linotype" w:hAnsi="Palatino Linotype" w:cs="Palatino Linotype"/>
          <w:b/>
        </w:rPr>
      </w:pPr>
    </w:p>
    <w:p w:rsidR="00513799" w:rsidRPr="008D6CE0" w:rsidRDefault="009B6D69">
      <w:pPr>
        <w:pBdr>
          <w:top w:val="nil"/>
          <w:left w:val="nil"/>
          <w:bottom w:val="nil"/>
          <w:right w:val="nil"/>
          <w:between w:val="nil"/>
        </w:pBdr>
        <w:spacing w:line="360" w:lineRule="auto"/>
        <w:jc w:val="both"/>
        <w:rPr>
          <w:rFonts w:ascii="Palatino Linotype" w:eastAsia="Palatino Linotype" w:hAnsi="Palatino Linotype" w:cs="Palatino Linotype"/>
          <w:b/>
        </w:rPr>
      </w:pPr>
      <w:r w:rsidRPr="008D6CE0">
        <w:rPr>
          <w:rFonts w:ascii="Palatino Linotype" w:eastAsia="Palatino Linotype" w:hAnsi="Palatino Linotype" w:cs="Palatino Linotype"/>
        </w:rPr>
        <w:t>De lo hasta aquí expuesto, se concluye que los motivos de inconformidad de la parte</w:t>
      </w:r>
      <w:r w:rsidRPr="008D6CE0">
        <w:rPr>
          <w:rFonts w:ascii="Palatino Linotype" w:eastAsia="Palatino Linotype" w:hAnsi="Palatino Linotype" w:cs="Palatino Linotype"/>
          <w:b/>
        </w:rPr>
        <w:t xml:space="preserve"> Recurrente </w:t>
      </w:r>
      <w:r w:rsidRPr="008D6CE0">
        <w:rPr>
          <w:rFonts w:ascii="Palatino Linotype" w:eastAsia="Palatino Linotype" w:hAnsi="Palatino Linotype" w:cs="Palatino Linotype"/>
        </w:rPr>
        <w:t xml:space="preserve">esgrimidos en su recurso de revisión </w:t>
      </w:r>
      <w:r w:rsidRPr="008D6CE0">
        <w:rPr>
          <w:rFonts w:ascii="Palatino Linotype" w:eastAsia="Palatino Linotype" w:hAnsi="Palatino Linotype" w:cs="Palatino Linotype"/>
          <w:b/>
        </w:rPr>
        <w:t xml:space="preserve">02713/INFOEM/IP/RR/2023 </w:t>
      </w:r>
      <w:r w:rsidRPr="008D6CE0">
        <w:rPr>
          <w:rFonts w:ascii="Palatino Linotype" w:eastAsia="Palatino Linotype" w:hAnsi="Palatino Linotype" w:cs="Palatino Linotype"/>
        </w:rPr>
        <w:t>devienen parcialmente fundados al advertirse un cumplimiento parcial a la solicitud de origen</w:t>
      </w:r>
      <w:r w:rsidRPr="008D6CE0">
        <w:rPr>
          <w:rFonts w:ascii="Palatino Linotype" w:eastAsia="Palatino Linotype" w:hAnsi="Palatino Linotype" w:cs="Palatino Linotype"/>
          <w:b/>
        </w:rPr>
        <w:t>,</w:t>
      </w:r>
      <w:r w:rsidRPr="008D6CE0">
        <w:rPr>
          <w:rFonts w:ascii="Palatino Linotype" w:eastAsia="Palatino Linotype" w:hAnsi="Palatino Linotype" w:cs="Palatino Linotype"/>
        </w:rPr>
        <w:t xml:space="preserve"> siendo procedente </w:t>
      </w:r>
      <w:r w:rsidRPr="008D6CE0">
        <w:rPr>
          <w:rFonts w:ascii="Palatino Linotype" w:eastAsia="Palatino Linotype" w:hAnsi="Palatino Linotype" w:cs="Palatino Linotype"/>
          <w:b/>
        </w:rPr>
        <w:t>Modificar</w:t>
      </w:r>
      <w:r w:rsidRPr="008D6CE0">
        <w:rPr>
          <w:rFonts w:ascii="Palatino Linotype" w:eastAsia="Palatino Linotype" w:hAnsi="Palatino Linotype" w:cs="Palatino Linotype"/>
          <w:i/>
        </w:rPr>
        <w:t xml:space="preserve"> </w:t>
      </w:r>
      <w:r w:rsidRPr="008D6CE0">
        <w:rPr>
          <w:rFonts w:ascii="Palatino Linotype" w:eastAsia="Palatino Linotype" w:hAnsi="Palatino Linotype" w:cs="Palatino Linotype"/>
        </w:rPr>
        <w:t>la respuesta proporcionada por el</w:t>
      </w:r>
      <w:r w:rsidRPr="008D6CE0">
        <w:rPr>
          <w:rFonts w:ascii="Palatino Linotype" w:eastAsia="Palatino Linotype" w:hAnsi="Palatino Linotype" w:cs="Palatino Linotype"/>
          <w:b/>
        </w:rPr>
        <w:t xml:space="preserve"> Sujeto Obligado </w:t>
      </w:r>
      <w:r w:rsidRPr="008D6CE0">
        <w:rPr>
          <w:rFonts w:ascii="Palatino Linotype" w:eastAsia="Palatino Linotype" w:hAnsi="Palatino Linotype" w:cs="Palatino Linotype"/>
        </w:rPr>
        <w:t xml:space="preserve">y ordenar la entrega de la información consistente en el </w:t>
      </w:r>
      <w:r w:rsidRPr="008D6CE0">
        <w:rPr>
          <w:rFonts w:ascii="Palatino Linotype" w:eastAsia="Palatino Linotype" w:hAnsi="Palatino Linotype" w:cs="Palatino Linotype"/>
          <w:b/>
        </w:rPr>
        <w:t xml:space="preserve">Acuerdo que emita el Comité de Transparencia del Instituto </w:t>
      </w:r>
      <w:r w:rsidRPr="008D6CE0">
        <w:rPr>
          <w:rFonts w:ascii="Palatino Linotype" w:eastAsia="Palatino Linotype" w:hAnsi="Palatino Linotype" w:cs="Palatino Linotype"/>
          <w:b/>
        </w:rPr>
        <w:br/>
        <w:t>Electoral del Estado de México, mediante el cual declare la inexistencia de las documentación remitida como anexo a los oficios números INE-CD32-MEX/P/253/2023 y INE-CD32-MEX/P/278/2023, de fechas diez y veintiuno de marzo de dos mil veintitrés, respectivamente, recibidos en el Consejo Distrital número 27 con cabecera en Valle de Chalco Solidaridad, en términos de los artículos 19, 49, fracciones II y XIII, 169 y 170 de la Ley de Transparencia y Acceso a la Información Pública del Estado de México y Municipios.</w:t>
      </w:r>
    </w:p>
    <w:p w:rsidR="00513799" w:rsidRPr="008D6CE0" w:rsidRDefault="00513799">
      <w:pPr>
        <w:pBdr>
          <w:top w:val="nil"/>
          <w:left w:val="nil"/>
          <w:bottom w:val="nil"/>
          <w:right w:val="nil"/>
          <w:between w:val="nil"/>
        </w:pBdr>
        <w:spacing w:line="360" w:lineRule="auto"/>
        <w:jc w:val="both"/>
        <w:rPr>
          <w:rFonts w:ascii="Palatino Linotype" w:eastAsia="Palatino Linotype" w:hAnsi="Palatino Linotype" w:cs="Palatino Linotype"/>
          <w:b/>
        </w:rPr>
      </w:pPr>
    </w:p>
    <w:tbl>
      <w:tblPr>
        <w:tblStyle w:val="af4"/>
        <w:tblW w:w="878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559"/>
        <w:gridCol w:w="1418"/>
        <w:gridCol w:w="2693"/>
        <w:gridCol w:w="1276"/>
      </w:tblGrid>
      <w:tr w:rsidR="008D6CE0" w:rsidRPr="008D6CE0">
        <w:tc>
          <w:tcPr>
            <w:tcW w:w="8784" w:type="dxa"/>
            <w:gridSpan w:val="5"/>
            <w:shd w:val="clear" w:color="auto" w:fill="F7CBAC"/>
          </w:tcPr>
          <w:p w:rsidR="00513799" w:rsidRPr="008D6CE0" w:rsidRDefault="009B6D69">
            <w:pPr>
              <w:pBdr>
                <w:top w:val="nil"/>
                <w:left w:val="nil"/>
                <w:bottom w:val="nil"/>
                <w:right w:val="nil"/>
                <w:between w:val="nil"/>
              </w:pBdr>
              <w:ind w:right="35"/>
              <w:jc w:val="center"/>
              <w:rPr>
                <w:rFonts w:ascii="Palatino Linotype" w:eastAsia="Palatino Linotype" w:hAnsi="Palatino Linotype" w:cs="Palatino Linotype"/>
                <w:b/>
                <w:sz w:val="18"/>
                <w:szCs w:val="18"/>
              </w:rPr>
            </w:pPr>
            <w:r w:rsidRPr="008D6CE0">
              <w:rPr>
                <w:rFonts w:ascii="Palatino Linotype" w:eastAsia="Palatino Linotype" w:hAnsi="Palatino Linotype" w:cs="Palatino Linotype"/>
                <w:b/>
                <w:sz w:val="18"/>
                <w:szCs w:val="18"/>
              </w:rPr>
              <w:t>Recurso de revisión 03108/INFOEM/IP/RR/2023</w:t>
            </w:r>
          </w:p>
        </w:tc>
      </w:tr>
      <w:tr w:rsidR="008D6CE0" w:rsidRPr="008D6CE0">
        <w:tc>
          <w:tcPr>
            <w:tcW w:w="1838" w:type="dxa"/>
            <w:shd w:val="clear" w:color="auto" w:fill="F7CBAC"/>
          </w:tcPr>
          <w:p w:rsidR="00513799" w:rsidRPr="008D6CE0" w:rsidRDefault="009B6D69">
            <w:pPr>
              <w:pBdr>
                <w:top w:val="nil"/>
                <w:left w:val="nil"/>
                <w:bottom w:val="nil"/>
                <w:right w:val="nil"/>
                <w:between w:val="nil"/>
              </w:pBdr>
              <w:ind w:right="-150"/>
              <w:jc w:val="center"/>
              <w:rPr>
                <w:rFonts w:ascii="Palatino Linotype" w:eastAsia="Palatino Linotype" w:hAnsi="Palatino Linotype" w:cs="Palatino Linotype"/>
                <w:b/>
                <w:sz w:val="20"/>
                <w:szCs w:val="20"/>
              </w:rPr>
            </w:pPr>
            <w:r w:rsidRPr="008D6CE0">
              <w:rPr>
                <w:rFonts w:ascii="Palatino Linotype" w:eastAsia="Palatino Linotype" w:hAnsi="Palatino Linotype" w:cs="Palatino Linotype"/>
                <w:b/>
                <w:sz w:val="20"/>
                <w:szCs w:val="20"/>
              </w:rPr>
              <w:t>Solicitud</w:t>
            </w:r>
          </w:p>
        </w:tc>
        <w:tc>
          <w:tcPr>
            <w:tcW w:w="1559" w:type="dxa"/>
            <w:shd w:val="clear" w:color="auto" w:fill="F7CBAC"/>
          </w:tcPr>
          <w:p w:rsidR="00513799" w:rsidRPr="008D6CE0" w:rsidRDefault="009B6D69">
            <w:pPr>
              <w:pBdr>
                <w:top w:val="nil"/>
                <w:left w:val="nil"/>
                <w:bottom w:val="nil"/>
                <w:right w:val="nil"/>
                <w:between w:val="nil"/>
              </w:pBdr>
              <w:jc w:val="center"/>
              <w:rPr>
                <w:rFonts w:ascii="Palatino Linotype" w:eastAsia="Palatino Linotype" w:hAnsi="Palatino Linotype" w:cs="Palatino Linotype"/>
                <w:b/>
                <w:sz w:val="20"/>
                <w:szCs w:val="20"/>
              </w:rPr>
            </w:pPr>
            <w:r w:rsidRPr="008D6CE0">
              <w:rPr>
                <w:rFonts w:ascii="Palatino Linotype" w:eastAsia="Palatino Linotype" w:hAnsi="Palatino Linotype" w:cs="Palatino Linotype"/>
                <w:b/>
                <w:sz w:val="20"/>
                <w:szCs w:val="20"/>
              </w:rPr>
              <w:t>Respuesta</w:t>
            </w:r>
          </w:p>
        </w:tc>
        <w:tc>
          <w:tcPr>
            <w:tcW w:w="1418" w:type="dxa"/>
            <w:shd w:val="clear" w:color="auto" w:fill="F7CBAC"/>
          </w:tcPr>
          <w:p w:rsidR="00513799" w:rsidRPr="008D6CE0" w:rsidRDefault="009B6D69">
            <w:pPr>
              <w:pBdr>
                <w:top w:val="nil"/>
                <w:left w:val="nil"/>
                <w:bottom w:val="nil"/>
                <w:right w:val="nil"/>
                <w:between w:val="nil"/>
              </w:pBdr>
              <w:ind w:right="-150"/>
              <w:jc w:val="center"/>
              <w:rPr>
                <w:rFonts w:ascii="Palatino Linotype" w:eastAsia="Palatino Linotype" w:hAnsi="Palatino Linotype" w:cs="Palatino Linotype"/>
                <w:b/>
                <w:sz w:val="20"/>
                <w:szCs w:val="20"/>
              </w:rPr>
            </w:pPr>
            <w:r w:rsidRPr="008D6CE0">
              <w:rPr>
                <w:rFonts w:ascii="Palatino Linotype" w:eastAsia="Palatino Linotype" w:hAnsi="Palatino Linotype" w:cs="Palatino Linotype"/>
                <w:b/>
                <w:sz w:val="18"/>
                <w:szCs w:val="18"/>
              </w:rPr>
              <w:t>Motivos de inconformidad</w:t>
            </w:r>
          </w:p>
        </w:tc>
        <w:tc>
          <w:tcPr>
            <w:tcW w:w="2693" w:type="dxa"/>
            <w:shd w:val="clear" w:color="auto" w:fill="F7CBAC"/>
          </w:tcPr>
          <w:p w:rsidR="00513799" w:rsidRPr="008D6CE0" w:rsidRDefault="009B6D69">
            <w:pPr>
              <w:pBdr>
                <w:top w:val="nil"/>
                <w:left w:val="nil"/>
                <w:bottom w:val="nil"/>
                <w:right w:val="nil"/>
                <w:between w:val="nil"/>
              </w:pBdr>
              <w:ind w:right="-150"/>
              <w:jc w:val="center"/>
              <w:rPr>
                <w:rFonts w:ascii="Palatino Linotype" w:eastAsia="Palatino Linotype" w:hAnsi="Palatino Linotype" w:cs="Palatino Linotype"/>
                <w:b/>
                <w:sz w:val="20"/>
                <w:szCs w:val="20"/>
              </w:rPr>
            </w:pPr>
            <w:r w:rsidRPr="008D6CE0">
              <w:rPr>
                <w:rFonts w:ascii="Palatino Linotype" w:eastAsia="Palatino Linotype" w:hAnsi="Palatino Linotype" w:cs="Palatino Linotype"/>
                <w:b/>
                <w:sz w:val="20"/>
                <w:szCs w:val="20"/>
              </w:rPr>
              <w:t>Informe Justificado</w:t>
            </w:r>
          </w:p>
        </w:tc>
        <w:tc>
          <w:tcPr>
            <w:tcW w:w="1276" w:type="dxa"/>
            <w:shd w:val="clear" w:color="auto" w:fill="F7CBAC"/>
          </w:tcPr>
          <w:p w:rsidR="00513799" w:rsidRPr="008D6CE0" w:rsidRDefault="009B6D69">
            <w:pPr>
              <w:pBdr>
                <w:top w:val="nil"/>
                <w:left w:val="nil"/>
                <w:bottom w:val="nil"/>
                <w:right w:val="nil"/>
                <w:between w:val="nil"/>
              </w:pBdr>
              <w:ind w:right="35"/>
              <w:jc w:val="center"/>
              <w:rPr>
                <w:rFonts w:ascii="Palatino Linotype" w:eastAsia="Palatino Linotype" w:hAnsi="Palatino Linotype" w:cs="Palatino Linotype"/>
                <w:b/>
                <w:sz w:val="20"/>
                <w:szCs w:val="20"/>
              </w:rPr>
            </w:pPr>
            <w:r w:rsidRPr="008D6CE0">
              <w:rPr>
                <w:rFonts w:ascii="Palatino Linotype" w:eastAsia="Palatino Linotype" w:hAnsi="Palatino Linotype" w:cs="Palatino Linotype"/>
                <w:b/>
                <w:sz w:val="20"/>
                <w:szCs w:val="20"/>
              </w:rPr>
              <w:t>¿Colma?</w:t>
            </w:r>
          </w:p>
        </w:tc>
      </w:tr>
      <w:tr w:rsidR="008D6CE0" w:rsidRPr="008D6CE0">
        <w:tc>
          <w:tcPr>
            <w:tcW w:w="1838" w:type="dxa"/>
            <w:shd w:val="clear" w:color="auto" w:fill="auto"/>
          </w:tcPr>
          <w:p w:rsidR="00513799" w:rsidRPr="008D6CE0" w:rsidRDefault="009B6D69">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8"/>
                <w:szCs w:val="18"/>
              </w:rPr>
            </w:pPr>
            <w:r w:rsidRPr="008D6CE0">
              <w:rPr>
                <w:rFonts w:ascii="Palatino Linotype" w:eastAsia="Palatino Linotype" w:hAnsi="Palatino Linotype" w:cs="Palatino Linotype"/>
                <w:b/>
                <w:sz w:val="18"/>
                <w:szCs w:val="18"/>
              </w:rPr>
              <w:t>1. Los oficios remitidos por la junta distrital de Valle de Chalco de abril del proceso electoral 2023</w:t>
            </w:r>
          </w:p>
        </w:tc>
        <w:tc>
          <w:tcPr>
            <w:tcW w:w="1559" w:type="dxa"/>
            <w:shd w:val="clear" w:color="auto" w:fill="auto"/>
          </w:tcPr>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El </w:t>
            </w:r>
            <w:r w:rsidRPr="008D6CE0">
              <w:rPr>
                <w:rFonts w:ascii="Palatino Linotype" w:eastAsia="Palatino Linotype" w:hAnsi="Palatino Linotype" w:cs="Palatino Linotype"/>
                <w:b/>
                <w:sz w:val="18"/>
                <w:szCs w:val="18"/>
              </w:rPr>
              <w:t>Sujeto Obligado</w:t>
            </w:r>
            <w:r w:rsidRPr="008D6CE0">
              <w:rPr>
                <w:rFonts w:ascii="Palatino Linotype" w:eastAsia="Palatino Linotype" w:hAnsi="Palatino Linotype" w:cs="Palatino Linotype"/>
                <w:sz w:val="18"/>
                <w:szCs w:val="18"/>
              </w:rPr>
              <w:t xml:space="preserve"> medularmente aportó los oficios remitidos durante el mes de abril de 2023 por la Junta Distrital No. 27 de Valle de Chalco Solidaridad; siendo estos los siguientes:</w:t>
            </w:r>
          </w:p>
          <w:p w:rsidR="00513799" w:rsidRPr="008D6CE0" w:rsidRDefault="00513799">
            <w:pPr>
              <w:pBdr>
                <w:top w:val="nil"/>
                <w:left w:val="nil"/>
                <w:bottom w:val="nil"/>
                <w:right w:val="nil"/>
                <w:between w:val="nil"/>
              </w:pBdr>
              <w:jc w:val="both"/>
              <w:rPr>
                <w:rFonts w:ascii="Palatino Linotype" w:eastAsia="Palatino Linotype" w:hAnsi="Palatino Linotype" w:cs="Palatino Linotype"/>
                <w:sz w:val="18"/>
                <w:szCs w:val="18"/>
              </w:rPr>
            </w:pPr>
          </w:p>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4"/>
                <w:szCs w:val="14"/>
              </w:rPr>
            </w:pPr>
            <w:r w:rsidRPr="008D6CE0">
              <w:rPr>
                <w:rFonts w:ascii="Palatino Linotype" w:eastAsia="Palatino Linotype" w:hAnsi="Palatino Linotype" w:cs="Palatino Linotype"/>
                <w:sz w:val="18"/>
                <w:szCs w:val="18"/>
              </w:rPr>
              <w:t xml:space="preserve">Oficios números </w:t>
            </w:r>
            <w:r w:rsidRPr="008D6CE0">
              <w:rPr>
                <w:rFonts w:ascii="Palatino Linotype" w:eastAsia="Palatino Linotype" w:hAnsi="Palatino Linotype" w:cs="Palatino Linotype"/>
                <w:sz w:val="14"/>
                <w:szCs w:val="14"/>
              </w:rPr>
              <w:t xml:space="preserve">IEEM/JDE27/091/2023, IEEM/JDE27/092/2023, IEEM/JDE027/093/2023, IEEM/JDE027/094/2023, IEEM/JDE027/095/2023, IEEM/JDE027/096/2023, IEEM/JDE027/097/2023, IEEM/JDE027/098/2023, IEEM/JDE027/099/2023, IEEM/JDE027/100/2023, IEEM/JDE027/101/2023, IEEM/JDE027/102/2023, IEEM/JDE027/103/2023, IEEM/JDE027/104/2023, IEEM/JDE027/105/2023, IEEM/JDE027/106/2023, IEEM/JDE027/0107/2023, IEEM/JDE027/0108/2023, IEEM/JDE027/0109/2023, IEEM/JDE027/110/2023, IEEM/JDE027/111/2023, IEEM/JDE027/112/2023, IEEM/JDE027/113/2023, IEEM/JDE27/114/2023, IEEM/JDE27/115/2023, IEEM/JDE27/116/2023, IEEM/JDE27/117/2023, IEEM/JDE27/118/2023, IEEM/JDE27/119/2023, IEEM/JDE27/120/2023, IEEM/JDE27/121/2023, IEEM/JDE27/122/2023, IEEM/JDE27/123/2023, IEEM/JDE27/124/2023, IEEM/JDE27/125/2023, IEEM/JDE27/126/2023, IEEM/JDE027/127/2023, IEEM/JDE027/128/2023, </w:t>
            </w:r>
            <w:r w:rsidRPr="008D6CE0">
              <w:rPr>
                <w:rFonts w:ascii="Palatino Linotype" w:eastAsia="Palatino Linotype" w:hAnsi="Palatino Linotype" w:cs="Palatino Linotype"/>
                <w:sz w:val="16"/>
                <w:szCs w:val="16"/>
              </w:rPr>
              <w:t xml:space="preserve">Veintiocho oficios No. IEEM/JDE027/129/2023 dirigidos a diversos remitentes,                                                                                                                                                                                                                                                                                                                                                                                                                                                                                                                                                                                                                                                                                                                                                                                                                                                                                                                                                                                                                                                                                                                                                                                                                                                                                                                                                                                                                                                                                                                                                                                                                                                                                                                                                                                                                                                                                                                                                                                                                                                                                                                                                                                                                                                                                                                                                                                                                                                                                                                        </w:t>
            </w:r>
            <w:r w:rsidRPr="008D6CE0">
              <w:rPr>
                <w:rFonts w:ascii="Palatino Linotype" w:eastAsia="Palatino Linotype" w:hAnsi="Palatino Linotype" w:cs="Palatino Linotype"/>
                <w:sz w:val="14"/>
                <w:szCs w:val="14"/>
              </w:rPr>
              <w:t>IEEM/JDE27/130/2023</w:t>
            </w:r>
            <w:r w:rsidRPr="008D6CE0">
              <w:rPr>
                <w:rFonts w:ascii="Palatino Linotype" w:eastAsia="Palatino Linotype" w:hAnsi="Palatino Linotype" w:cs="Palatino Linotype"/>
                <w:sz w:val="16"/>
                <w:szCs w:val="16"/>
              </w:rPr>
              <w:t xml:space="preserve">, Dos oficios </w:t>
            </w:r>
            <w:r w:rsidRPr="008D6CE0">
              <w:rPr>
                <w:rFonts w:ascii="Palatino Linotype" w:eastAsia="Palatino Linotype" w:hAnsi="Palatino Linotype" w:cs="Palatino Linotype"/>
                <w:sz w:val="14"/>
                <w:szCs w:val="14"/>
              </w:rPr>
              <w:t>IEEM/JDE27/131/2023, IEEM/JDE027/132/2023, IEEM/JDE027/133/2023, IEEM/JDE027/135/2023,</w:t>
            </w:r>
          </w:p>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4"/>
                <w:szCs w:val="14"/>
              </w:rPr>
              <w:t xml:space="preserve">IEEM/JDE27/136/2023 y IEEM/JDE027/137/2023,     </w:t>
            </w:r>
            <w:r w:rsidRPr="008D6CE0">
              <w:rPr>
                <w:rFonts w:ascii="Palatino Linotype" w:eastAsia="Palatino Linotype" w:hAnsi="Palatino Linotype" w:cs="Palatino Linotype"/>
                <w:sz w:val="16"/>
                <w:szCs w:val="16"/>
              </w:rPr>
              <w:t xml:space="preserve">                                                                                                                                                                                                                                                                                                                                                                                                                                                                                                                                                                                                                                                                                                                                                                                                                                                                                                                                                                                                                                                                                                                                                                                                                                                                                                                                                                                                                                                                                                                                                                                                                                                                                                                                                                                                                                                                                                                                                                                                                                                                                                                                                                                                                                                                                                                                                                                                                                                                                                                                                                                                                                                                                                                                                                                                                                                                                                                                                                                                                                                                                                                                                                                                                                                                                                                                                                                                                                                                                                                                                                                                                                                                                                                                                                                                                                                                                                                                                                                                                                                                                                                                                                                                                                                                                                                                                                                                                                                                                                                                                                                                                                                                                                                                                                                                                                                                                                                                                                                                                                                                                                                                                                                                                                                                                                                                                                                                                                                                                                                                                                                                                                                                                                                                                                                                                                                                                                                                                                                                                                                                                                                                                                                                                                                                                                                                                                                                                                                                                                                                                                                                                                                                                                                                                                                                                                                                                                                                                                                                                                                                                                                                                                                                                                                                                                                                                                                                                                                                                                                                                                                                                                                                                                                                                                                                                                                                                                                                                                                                                                                                                                                                                                                                                                                                                                                                                                                                                                                                                                                                                                                                                                                                                                                                                                                                                                                                                                                                                                                                                                                                                                                                                                                                                                                                                                                                                                                                                                                                                                                                                                                                                                                                                                                                                                                                                                                                                                                                                                                                                                                                                        </w:t>
            </w:r>
            <w:r w:rsidRPr="008D6CE0">
              <w:rPr>
                <w:rFonts w:ascii="Palatino Linotype" w:eastAsia="Palatino Linotype" w:hAnsi="Palatino Linotype" w:cs="Palatino Linotype"/>
                <w:sz w:val="18"/>
                <w:szCs w:val="18"/>
              </w:rPr>
              <w:t>respectivamente, de fechas primero, tres, cuatro, cinco, doce, quince, diecisiete, dieciocho, diecinueve, veintiuno, veinticuatro, veintiséis, veintisiete, de abril de dos mil veintitrés, emitidos por la Vocal Ejecutiva de la Junta Distrital No. 27 Valle de Chalco Solidaridad, así como la Vocal de Organización y la Vocal de Capacitación, Enlace Administrativo, de dicha Junta.</w:t>
            </w:r>
          </w:p>
          <w:p w:rsidR="00513799" w:rsidRPr="008D6CE0" w:rsidRDefault="00513799">
            <w:pPr>
              <w:pBdr>
                <w:top w:val="nil"/>
                <w:left w:val="nil"/>
                <w:bottom w:val="nil"/>
                <w:right w:val="nil"/>
                <w:between w:val="nil"/>
              </w:pBdr>
              <w:jc w:val="both"/>
              <w:rPr>
                <w:rFonts w:ascii="Palatino Linotype" w:eastAsia="Palatino Linotype" w:hAnsi="Palatino Linotype" w:cs="Palatino Linotype"/>
                <w:sz w:val="18"/>
                <w:szCs w:val="18"/>
              </w:rPr>
            </w:pPr>
          </w:p>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Destacándose que, por cuanto hace a los oficios números IEEM/JDE027/113/2023 y IEEM/JDE027/127/2023,de fechas diecisiete de abril de dos mil veintitrés, emitidos por la Vocal de Organización  y Vocal Ejecutiva de la Junta Distrital 027 con cabecera en Valle de Chalco Solidaridad, respectivamente, y los dos oficios números IEEM/JDE027/129/2023, ambos del veinticuatro de abril de dos mil veintitrés emitidos por la Vocal Ejecutiva de la referida Junta Distrital, dirigidos a los consejeros suplentes 3 y 4, respectivamente; los mismos se aportaron en versión pública, </w:t>
            </w:r>
          </w:p>
          <w:p w:rsidR="00513799" w:rsidRPr="008D6CE0" w:rsidRDefault="00513799">
            <w:pPr>
              <w:pBdr>
                <w:top w:val="nil"/>
                <w:left w:val="nil"/>
                <w:bottom w:val="nil"/>
                <w:right w:val="nil"/>
                <w:between w:val="nil"/>
              </w:pBdr>
              <w:jc w:val="both"/>
              <w:rPr>
                <w:rFonts w:ascii="Palatino Linotype" w:eastAsia="Palatino Linotype" w:hAnsi="Palatino Linotype" w:cs="Palatino Linotype"/>
                <w:sz w:val="18"/>
                <w:szCs w:val="18"/>
              </w:rPr>
            </w:pPr>
          </w:p>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A lo anterior, el Sujeto Obligado remitió a su vez el Acuerdo No. IEEM/CT/70/2023 emitido por el Comité de Transparencia, que sustenta la versión pública de los oficios de referencia.</w:t>
            </w:r>
          </w:p>
        </w:tc>
        <w:tc>
          <w:tcPr>
            <w:tcW w:w="1418" w:type="dxa"/>
          </w:tcPr>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El particular se adolece de lo siguiente: “</w:t>
            </w:r>
            <w:r w:rsidRPr="008D6CE0">
              <w:rPr>
                <w:rFonts w:ascii="Palatino Linotype" w:eastAsia="Palatino Linotype" w:hAnsi="Palatino Linotype" w:cs="Palatino Linotype"/>
                <w:i/>
                <w:sz w:val="18"/>
                <w:szCs w:val="18"/>
              </w:rPr>
              <w:t>No se entregan los documentos anexos…”.</w:t>
            </w:r>
          </w:p>
        </w:tc>
        <w:tc>
          <w:tcPr>
            <w:tcW w:w="2693" w:type="dxa"/>
            <w:shd w:val="clear" w:color="auto" w:fill="auto"/>
          </w:tcPr>
          <w:p w:rsidR="00513799" w:rsidRPr="008D6CE0" w:rsidRDefault="009B6D69">
            <w:pPr>
              <w:pBdr>
                <w:top w:val="nil"/>
                <w:left w:val="nil"/>
                <w:bottom w:val="nil"/>
                <w:right w:val="nil"/>
                <w:between w:val="nil"/>
              </w:pBdr>
              <w:jc w:val="center"/>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Se ratifica la respuesta inicial.</w:t>
            </w:r>
          </w:p>
          <w:p w:rsidR="00513799" w:rsidRPr="008D6CE0" w:rsidRDefault="00513799">
            <w:pPr>
              <w:pBdr>
                <w:top w:val="nil"/>
                <w:left w:val="nil"/>
                <w:bottom w:val="nil"/>
                <w:right w:val="nil"/>
                <w:between w:val="nil"/>
              </w:pBdr>
              <w:jc w:val="center"/>
              <w:rPr>
                <w:rFonts w:ascii="Palatino Linotype" w:eastAsia="Palatino Linotype" w:hAnsi="Palatino Linotype" w:cs="Palatino Linotype"/>
                <w:sz w:val="18"/>
                <w:szCs w:val="18"/>
              </w:rPr>
            </w:pPr>
          </w:p>
          <w:p w:rsidR="00513799" w:rsidRPr="008D6CE0" w:rsidRDefault="009B6D69">
            <w:pPr>
              <w:pBdr>
                <w:top w:val="nil"/>
                <w:left w:val="nil"/>
                <w:bottom w:val="nil"/>
                <w:right w:val="nil"/>
                <w:between w:val="nil"/>
              </w:pBdr>
              <w:jc w:val="both"/>
              <w:rPr>
                <w:rFonts w:ascii="Palatino Linotype" w:eastAsia="Palatino Linotype" w:hAnsi="Palatino Linotype" w:cs="Palatino Linotype"/>
                <w:sz w:val="18"/>
                <w:szCs w:val="18"/>
              </w:rPr>
            </w:pPr>
            <w:r w:rsidRPr="008D6CE0">
              <w:rPr>
                <w:rFonts w:ascii="Palatino Linotype" w:eastAsia="Palatino Linotype" w:hAnsi="Palatino Linotype" w:cs="Palatino Linotype"/>
                <w:sz w:val="18"/>
                <w:szCs w:val="18"/>
              </w:rPr>
              <w:t xml:space="preserve">No obstante, atendiendo los motivos de inconformidad, el </w:t>
            </w:r>
            <w:r w:rsidRPr="008D6CE0">
              <w:rPr>
                <w:rFonts w:ascii="Palatino Linotype" w:eastAsia="Palatino Linotype" w:hAnsi="Palatino Linotype" w:cs="Palatino Linotype"/>
                <w:b/>
                <w:sz w:val="18"/>
                <w:szCs w:val="18"/>
              </w:rPr>
              <w:t>Sujeto Obligado</w:t>
            </w:r>
            <w:r w:rsidRPr="008D6CE0">
              <w:rPr>
                <w:rFonts w:ascii="Palatino Linotype" w:eastAsia="Palatino Linotype" w:hAnsi="Palatino Linotype" w:cs="Palatino Linotype"/>
                <w:sz w:val="18"/>
                <w:szCs w:val="18"/>
              </w:rPr>
              <w:t xml:space="preserve"> indica que aportaba lo requerido por el particular; entregando sustancialmente lo siguiente:</w:t>
            </w:r>
          </w:p>
          <w:p w:rsidR="00513799" w:rsidRPr="008D6CE0" w:rsidRDefault="00513799">
            <w:pPr>
              <w:pBdr>
                <w:top w:val="nil"/>
                <w:left w:val="nil"/>
                <w:bottom w:val="nil"/>
                <w:right w:val="nil"/>
                <w:between w:val="nil"/>
              </w:pBdr>
              <w:jc w:val="both"/>
              <w:rPr>
                <w:rFonts w:ascii="Palatino Linotype" w:eastAsia="Palatino Linotype" w:hAnsi="Palatino Linotype" w:cs="Palatino Linotype"/>
                <w:sz w:val="18"/>
                <w:szCs w:val="18"/>
              </w:rPr>
            </w:pPr>
          </w:p>
          <w:p w:rsidR="00513799" w:rsidRPr="008D6CE0" w:rsidRDefault="009B6D69">
            <w:pPr>
              <w:numPr>
                <w:ilvl w:val="0"/>
                <w:numId w:val="10"/>
              </w:numPr>
              <w:pBdr>
                <w:top w:val="nil"/>
                <w:left w:val="nil"/>
                <w:bottom w:val="nil"/>
                <w:right w:val="nil"/>
                <w:between w:val="nil"/>
              </w:pBdr>
              <w:ind w:left="175" w:hanging="175"/>
              <w:jc w:val="both"/>
              <w:rPr>
                <w:rFonts w:ascii="Palatino Linotype" w:eastAsia="Palatino Linotype" w:hAnsi="Palatino Linotype" w:cs="Palatino Linotype"/>
                <w:sz w:val="17"/>
                <w:szCs w:val="17"/>
              </w:rPr>
            </w:pPr>
            <w:r w:rsidRPr="008D6CE0">
              <w:rPr>
                <w:rFonts w:ascii="Palatino Linotype" w:eastAsia="Palatino Linotype" w:hAnsi="Palatino Linotype" w:cs="Palatino Linotype"/>
                <w:sz w:val="17"/>
                <w:szCs w:val="17"/>
              </w:rPr>
              <w:t xml:space="preserve">Oficios números IEEM/JDE27/091/2023 y IEEM/JDE27/092/2023 del primero de abril de dos mil veintitrés, emitidos por la Vocal de Capacitación, la Vocal Ejecutivo y Vocal de Organización de la Junta Distrital Electoral 27 con cabecera en Valle de Chalco Solidaridad, respectivamente; </w:t>
            </w:r>
            <w:r w:rsidRPr="008D6CE0">
              <w:rPr>
                <w:rFonts w:ascii="Palatino Linotype" w:eastAsia="Palatino Linotype" w:hAnsi="Palatino Linotype" w:cs="Palatino Linotype"/>
                <w:b/>
                <w:sz w:val="17"/>
                <w:szCs w:val="17"/>
              </w:rPr>
              <w:t>de cuyo contenido no se advierte que se hayan remitido con anexos.</w:t>
            </w:r>
          </w:p>
          <w:p w:rsidR="00513799" w:rsidRPr="008D6CE0" w:rsidRDefault="00513799">
            <w:pPr>
              <w:ind w:left="175" w:hanging="175"/>
              <w:rPr>
                <w:rFonts w:ascii="Palatino Linotype" w:eastAsia="Palatino Linotype" w:hAnsi="Palatino Linotype" w:cs="Palatino Linotype"/>
                <w:sz w:val="17"/>
                <w:szCs w:val="17"/>
              </w:rPr>
            </w:pPr>
          </w:p>
          <w:p w:rsidR="00513799" w:rsidRPr="008D6CE0" w:rsidRDefault="009B6D69">
            <w:pPr>
              <w:numPr>
                <w:ilvl w:val="0"/>
                <w:numId w:val="10"/>
              </w:numPr>
              <w:pBdr>
                <w:top w:val="nil"/>
                <w:left w:val="nil"/>
                <w:bottom w:val="nil"/>
                <w:right w:val="nil"/>
                <w:between w:val="nil"/>
              </w:pBdr>
              <w:ind w:left="175" w:hanging="175"/>
              <w:jc w:val="both"/>
              <w:rPr>
                <w:rFonts w:ascii="Palatino Linotype" w:eastAsia="Palatino Linotype" w:hAnsi="Palatino Linotype" w:cs="Palatino Linotype"/>
                <w:sz w:val="17"/>
                <w:szCs w:val="17"/>
              </w:rPr>
            </w:pPr>
            <w:r w:rsidRPr="008D6CE0">
              <w:rPr>
                <w:rFonts w:ascii="Palatino Linotype" w:eastAsia="Palatino Linotype" w:hAnsi="Palatino Linotype" w:cs="Palatino Linotype"/>
                <w:sz w:val="17"/>
                <w:szCs w:val="17"/>
              </w:rPr>
              <w:t xml:space="preserve">Oficio número IEEM/JD027/093/2023 del primero de abril de dos mil veintitrés, emitido por la Vocal de Organización de la Junta Distrital Electoral 27 con cabecera en Valle de Chalco Solidaridad; </w:t>
            </w:r>
            <w:r w:rsidRPr="008D6CE0">
              <w:rPr>
                <w:rFonts w:ascii="Palatino Linotype" w:eastAsia="Palatino Linotype" w:hAnsi="Palatino Linotype" w:cs="Palatino Linotype"/>
                <w:b/>
                <w:sz w:val="17"/>
                <w:szCs w:val="17"/>
              </w:rPr>
              <w:t>y anexo al mismo, consistente en Informe Mensual de Oficialía Electoral, de la Junta Distrital 27 Valle de Chalco Solidaridad del periodo del 1 al 31 de marzo de 2023.</w:t>
            </w:r>
          </w:p>
          <w:p w:rsidR="00513799" w:rsidRPr="008D6CE0" w:rsidRDefault="00513799">
            <w:pPr>
              <w:ind w:left="175" w:hanging="175"/>
              <w:rPr>
                <w:rFonts w:ascii="Palatino Linotype" w:eastAsia="Palatino Linotype" w:hAnsi="Palatino Linotype" w:cs="Palatino Linotype"/>
                <w:sz w:val="17"/>
                <w:szCs w:val="17"/>
              </w:rPr>
            </w:pPr>
          </w:p>
          <w:p w:rsidR="00513799" w:rsidRPr="008D6CE0" w:rsidRDefault="009B6D69">
            <w:pPr>
              <w:numPr>
                <w:ilvl w:val="0"/>
                <w:numId w:val="10"/>
              </w:numPr>
              <w:pBdr>
                <w:top w:val="nil"/>
                <w:left w:val="nil"/>
                <w:bottom w:val="nil"/>
                <w:right w:val="nil"/>
                <w:between w:val="nil"/>
              </w:pBdr>
              <w:ind w:left="175" w:hanging="175"/>
              <w:jc w:val="both"/>
              <w:rPr>
                <w:rFonts w:ascii="Palatino Linotype" w:eastAsia="Palatino Linotype" w:hAnsi="Palatino Linotype" w:cs="Palatino Linotype"/>
                <w:sz w:val="17"/>
                <w:szCs w:val="17"/>
              </w:rPr>
            </w:pPr>
            <w:r w:rsidRPr="008D6CE0">
              <w:rPr>
                <w:rFonts w:ascii="Palatino Linotype" w:eastAsia="Palatino Linotype" w:hAnsi="Palatino Linotype" w:cs="Palatino Linotype"/>
                <w:sz w:val="17"/>
                <w:szCs w:val="17"/>
              </w:rPr>
              <w:t xml:space="preserve">Oficio número IEEM/JD027/094/2023 del primero de abril de dos mil veintitrés, emitido por la Vocal de Organización de la Junta Distrital Electoral 27 con cabecera en Valle de Chalco Solidaridad; </w:t>
            </w:r>
            <w:r w:rsidRPr="008D6CE0">
              <w:rPr>
                <w:rFonts w:ascii="Palatino Linotype" w:eastAsia="Palatino Linotype" w:hAnsi="Palatino Linotype" w:cs="Palatino Linotype"/>
                <w:b/>
                <w:sz w:val="17"/>
                <w:szCs w:val="17"/>
              </w:rPr>
              <w:t>y anexo al mismo, consistente en el informe ejecutivo mensual del mes de marzo de dos mil veintitrés, sobre las actividades relevantes de quien funja como vocal de organización distrital.</w:t>
            </w:r>
          </w:p>
          <w:p w:rsidR="00513799" w:rsidRPr="008D6CE0" w:rsidRDefault="00513799">
            <w:pPr>
              <w:pBdr>
                <w:top w:val="nil"/>
                <w:left w:val="nil"/>
                <w:bottom w:val="nil"/>
                <w:right w:val="nil"/>
                <w:between w:val="nil"/>
              </w:pBdr>
              <w:ind w:left="175" w:hanging="175"/>
              <w:jc w:val="both"/>
              <w:rPr>
                <w:rFonts w:ascii="Palatino Linotype" w:eastAsia="Palatino Linotype" w:hAnsi="Palatino Linotype" w:cs="Palatino Linotype"/>
                <w:sz w:val="17"/>
                <w:szCs w:val="17"/>
              </w:rPr>
            </w:pPr>
          </w:p>
          <w:p w:rsidR="00513799" w:rsidRPr="008D6CE0" w:rsidRDefault="009B6D69">
            <w:pPr>
              <w:numPr>
                <w:ilvl w:val="0"/>
                <w:numId w:val="10"/>
              </w:numPr>
              <w:pBdr>
                <w:top w:val="nil"/>
                <w:left w:val="nil"/>
                <w:bottom w:val="nil"/>
                <w:right w:val="nil"/>
                <w:between w:val="nil"/>
              </w:pBdr>
              <w:ind w:left="175" w:hanging="175"/>
              <w:jc w:val="both"/>
              <w:rPr>
                <w:rFonts w:ascii="Palatino Linotype" w:eastAsia="Palatino Linotype" w:hAnsi="Palatino Linotype" w:cs="Palatino Linotype"/>
                <w:sz w:val="17"/>
                <w:szCs w:val="17"/>
              </w:rPr>
            </w:pPr>
            <w:r w:rsidRPr="008D6CE0">
              <w:rPr>
                <w:rFonts w:ascii="Palatino Linotype" w:eastAsia="Palatino Linotype" w:hAnsi="Palatino Linotype" w:cs="Palatino Linotype"/>
                <w:sz w:val="17"/>
                <w:szCs w:val="17"/>
              </w:rPr>
              <w:t xml:space="preserve">Oficio número IEEM/JD027/095/2023 del tres de abril de dos mil veintitrés, emitido por la Vocal Ejecutivo de la Junta Distrital Electoral 27 con cabecera en Valle de Chalco Solidaridad; </w:t>
            </w:r>
            <w:r w:rsidRPr="008D6CE0">
              <w:rPr>
                <w:rFonts w:ascii="Palatino Linotype" w:eastAsia="Palatino Linotype" w:hAnsi="Palatino Linotype" w:cs="Palatino Linotype"/>
                <w:b/>
                <w:sz w:val="17"/>
                <w:szCs w:val="17"/>
              </w:rPr>
              <w:t>y, anexo al mismo consistente en versión pública de la Relación de Unidades Automotrices a que se refiere dicho oficio.</w:t>
            </w:r>
          </w:p>
          <w:p w:rsidR="00513799" w:rsidRPr="008D6CE0" w:rsidRDefault="00513799">
            <w:pPr>
              <w:ind w:left="175" w:hanging="175"/>
              <w:rPr>
                <w:rFonts w:ascii="Palatino Linotype" w:eastAsia="Palatino Linotype" w:hAnsi="Palatino Linotype" w:cs="Palatino Linotype"/>
                <w:sz w:val="17"/>
                <w:szCs w:val="17"/>
              </w:rPr>
            </w:pPr>
          </w:p>
          <w:p w:rsidR="00513799" w:rsidRPr="008D6CE0" w:rsidRDefault="009B6D69">
            <w:pPr>
              <w:numPr>
                <w:ilvl w:val="0"/>
                <w:numId w:val="10"/>
              </w:numPr>
              <w:pBdr>
                <w:top w:val="nil"/>
                <w:left w:val="nil"/>
                <w:bottom w:val="nil"/>
                <w:right w:val="nil"/>
                <w:between w:val="nil"/>
              </w:pBdr>
              <w:ind w:left="175" w:hanging="175"/>
              <w:jc w:val="both"/>
              <w:rPr>
                <w:rFonts w:ascii="Palatino Linotype" w:eastAsia="Palatino Linotype" w:hAnsi="Palatino Linotype" w:cs="Palatino Linotype"/>
                <w:sz w:val="17"/>
                <w:szCs w:val="17"/>
              </w:rPr>
            </w:pPr>
            <w:r w:rsidRPr="008D6CE0">
              <w:rPr>
                <w:rFonts w:ascii="Palatino Linotype" w:eastAsia="Palatino Linotype" w:hAnsi="Palatino Linotype" w:cs="Palatino Linotype"/>
                <w:sz w:val="17"/>
                <w:szCs w:val="17"/>
              </w:rPr>
              <w:t xml:space="preserve">Oficio número IEEM/JD027/096/2023 del tres de abril de dos mil veintitrés, emitido por la Vocal Ejecutiva de la Junta Distrital Electoral 27 con cabecera en Valle de Chalco Solidaridad; </w:t>
            </w:r>
            <w:r w:rsidRPr="008D6CE0">
              <w:rPr>
                <w:rFonts w:ascii="Palatino Linotype" w:eastAsia="Palatino Linotype" w:hAnsi="Palatino Linotype" w:cs="Palatino Linotype"/>
                <w:b/>
                <w:sz w:val="17"/>
                <w:szCs w:val="17"/>
              </w:rPr>
              <w:t>de cuyo contenido se advierten anexos que no fueron aportados.</w:t>
            </w:r>
          </w:p>
          <w:p w:rsidR="00513799" w:rsidRPr="008D6CE0" w:rsidRDefault="00513799">
            <w:pPr>
              <w:ind w:left="175" w:hanging="175"/>
              <w:rPr>
                <w:rFonts w:ascii="Palatino Linotype" w:eastAsia="Palatino Linotype" w:hAnsi="Palatino Linotype" w:cs="Palatino Linotype"/>
                <w:sz w:val="17"/>
                <w:szCs w:val="17"/>
              </w:rPr>
            </w:pPr>
          </w:p>
          <w:p w:rsidR="00513799" w:rsidRPr="008D6CE0" w:rsidRDefault="009B6D69">
            <w:pPr>
              <w:numPr>
                <w:ilvl w:val="0"/>
                <w:numId w:val="10"/>
              </w:numPr>
              <w:pBdr>
                <w:top w:val="nil"/>
                <w:left w:val="nil"/>
                <w:bottom w:val="nil"/>
                <w:right w:val="nil"/>
                <w:between w:val="nil"/>
              </w:pBdr>
              <w:ind w:left="175" w:hanging="175"/>
              <w:jc w:val="both"/>
              <w:rPr>
                <w:rFonts w:ascii="Palatino Linotype" w:eastAsia="Palatino Linotype" w:hAnsi="Palatino Linotype" w:cs="Palatino Linotype"/>
                <w:sz w:val="17"/>
                <w:szCs w:val="17"/>
              </w:rPr>
            </w:pPr>
            <w:r w:rsidRPr="008D6CE0">
              <w:rPr>
                <w:rFonts w:ascii="Palatino Linotype" w:eastAsia="Palatino Linotype" w:hAnsi="Palatino Linotype" w:cs="Palatino Linotype"/>
                <w:sz w:val="17"/>
                <w:szCs w:val="17"/>
              </w:rPr>
              <w:t xml:space="preserve">Oficios números IEEM/JDE027/097/2023, IEEM/JDE027/098/2023, IEEM/JDE027/099/2023, IEEM/JDE027/100/2023,  IEEM/JDE027/101/2023, IEEM/JDE027/102/2023,   IEEM/JDE027/103/2023, IEEM/JDE27/114/2023, IEEM/JDE27/115/2023, IEEM/JDE27/116/2023, IEEM/JDE27/117/2023, IEEM/JDE27/118/2023, IEEM/JDE27/119/2023, IEEM/JDE27/120/2023, IEEM/JDE27/121/2023 y IEEM/JDE27/122/2023,  de fechas tres, cuatro, diecisiete y dieciocho de abril de dos mil veintitrés, emitidos por la Vocal Ejecutivo, Vocal de Capacitación y Vocal de Organización de la Junta Distrital Electoral 27 con cabecera en Valle de Chalco Solidaridad, respectivamente; </w:t>
            </w:r>
            <w:r w:rsidRPr="008D6CE0">
              <w:rPr>
                <w:rFonts w:ascii="Palatino Linotype" w:eastAsia="Palatino Linotype" w:hAnsi="Palatino Linotype" w:cs="Palatino Linotype"/>
                <w:b/>
                <w:sz w:val="17"/>
                <w:szCs w:val="17"/>
              </w:rPr>
              <w:t>de cuyo contenido no se advierte que se hayan remitido con anexos.</w:t>
            </w:r>
          </w:p>
          <w:p w:rsidR="00513799" w:rsidRPr="008D6CE0" w:rsidRDefault="00513799">
            <w:pPr>
              <w:ind w:left="175" w:hanging="175"/>
              <w:rPr>
                <w:rFonts w:ascii="Palatino Linotype" w:eastAsia="Palatino Linotype" w:hAnsi="Palatino Linotype" w:cs="Palatino Linotype"/>
                <w:sz w:val="17"/>
                <w:szCs w:val="17"/>
              </w:rPr>
            </w:pPr>
          </w:p>
          <w:p w:rsidR="00513799" w:rsidRPr="008D6CE0" w:rsidRDefault="009B6D69">
            <w:pPr>
              <w:numPr>
                <w:ilvl w:val="0"/>
                <w:numId w:val="10"/>
              </w:numPr>
              <w:pBdr>
                <w:top w:val="nil"/>
                <w:left w:val="nil"/>
                <w:bottom w:val="nil"/>
                <w:right w:val="nil"/>
                <w:between w:val="nil"/>
              </w:pBdr>
              <w:ind w:left="175" w:hanging="175"/>
              <w:jc w:val="both"/>
              <w:rPr>
                <w:rFonts w:ascii="Palatino Linotype" w:eastAsia="Palatino Linotype" w:hAnsi="Palatino Linotype" w:cs="Palatino Linotype"/>
                <w:sz w:val="17"/>
                <w:szCs w:val="17"/>
              </w:rPr>
            </w:pPr>
            <w:r w:rsidRPr="008D6CE0">
              <w:rPr>
                <w:rFonts w:ascii="Palatino Linotype" w:eastAsia="Palatino Linotype" w:hAnsi="Palatino Linotype" w:cs="Palatino Linotype"/>
                <w:sz w:val="17"/>
                <w:szCs w:val="17"/>
              </w:rPr>
              <w:t xml:space="preserve">Oficios números IEEM/JDE027/104/2023, del cinco de abril de dos mil veintitrés, emitido por la Vocal Ejecutiva de la Junta Distrital Electoral 27 con cabecera en Valle de Chalco Solidaridad; </w:t>
            </w:r>
            <w:r w:rsidRPr="008D6CE0">
              <w:rPr>
                <w:rFonts w:ascii="Palatino Linotype" w:eastAsia="Palatino Linotype" w:hAnsi="Palatino Linotype" w:cs="Palatino Linotype"/>
                <w:b/>
                <w:sz w:val="17"/>
                <w:szCs w:val="17"/>
              </w:rPr>
              <w:t>de cuyo contenido no se advierte que se hayan remitido con anexos (documentales).</w:t>
            </w:r>
          </w:p>
          <w:p w:rsidR="00513799" w:rsidRPr="008D6CE0" w:rsidRDefault="00513799">
            <w:pPr>
              <w:ind w:left="175" w:hanging="175"/>
              <w:rPr>
                <w:rFonts w:ascii="Palatino Linotype" w:eastAsia="Palatino Linotype" w:hAnsi="Palatino Linotype" w:cs="Palatino Linotype"/>
                <w:sz w:val="17"/>
                <w:szCs w:val="17"/>
              </w:rPr>
            </w:pPr>
          </w:p>
          <w:p w:rsidR="00513799" w:rsidRPr="008D6CE0" w:rsidRDefault="009B6D69">
            <w:pPr>
              <w:numPr>
                <w:ilvl w:val="0"/>
                <w:numId w:val="10"/>
              </w:numPr>
              <w:pBdr>
                <w:top w:val="nil"/>
                <w:left w:val="nil"/>
                <w:bottom w:val="nil"/>
                <w:right w:val="nil"/>
                <w:between w:val="nil"/>
              </w:pBdr>
              <w:ind w:left="175" w:hanging="175"/>
              <w:jc w:val="both"/>
              <w:rPr>
                <w:rFonts w:ascii="Palatino Linotype" w:eastAsia="Palatino Linotype" w:hAnsi="Palatino Linotype" w:cs="Palatino Linotype"/>
                <w:sz w:val="17"/>
                <w:szCs w:val="17"/>
              </w:rPr>
            </w:pPr>
            <w:r w:rsidRPr="008D6CE0">
              <w:rPr>
                <w:rFonts w:ascii="Palatino Linotype" w:eastAsia="Palatino Linotype" w:hAnsi="Palatino Linotype" w:cs="Palatino Linotype"/>
                <w:sz w:val="17"/>
                <w:szCs w:val="17"/>
              </w:rPr>
              <w:t xml:space="preserve">Oficios números IEEM/JD27/105/2023 y  IEEM/JD27/123/2023, de fechas cuatro y diecinueve de abril de dos mil veintitrés, emitido por la Vocal Ejecutiva de la Junta Distrital Electoral 27 con cabecera en Valle de Chalco Solidaridad y el Enlace Administrativo; </w:t>
            </w:r>
            <w:r w:rsidRPr="008D6CE0">
              <w:rPr>
                <w:rFonts w:ascii="Palatino Linotype" w:eastAsia="Palatino Linotype" w:hAnsi="Palatino Linotype" w:cs="Palatino Linotype"/>
                <w:b/>
                <w:sz w:val="17"/>
                <w:szCs w:val="17"/>
              </w:rPr>
              <w:t>de cuyo contenido se advierten anexos que no fueron aportados.</w:t>
            </w:r>
          </w:p>
          <w:p w:rsidR="00513799" w:rsidRPr="008D6CE0" w:rsidRDefault="00513799">
            <w:pPr>
              <w:ind w:left="175" w:hanging="175"/>
              <w:rPr>
                <w:rFonts w:ascii="Palatino Linotype" w:eastAsia="Palatino Linotype" w:hAnsi="Palatino Linotype" w:cs="Palatino Linotype"/>
                <w:sz w:val="17"/>
                <w:szCs w:val="17"/>
              </w:rPr>
            </w:pPr>
          </w:p>
          <w:p w:rsidR="00513799" w:rsidRPr="008D6CE0" w:rsidRDefault="009B6D69">
            <w:pPr>
              <w:numPr>
                <w:ilvl w:val="0"/>
                <w:numId w:val="10"/>
              </w:numPr>
              <w:pBdr>
                <w:top w:val="nil"/>
                <w:left w:val="nil"/>
                <w:bottom w:val="nil"/>
                <w:right w:val="nil"/>
                <w:between w:val="nil"/>
              </w:pBdr>
              <w:ind w:left="175" w:hanging="175"/>
              <w:jc w:val="both"/>
              <w:rPr>
                <w:rFonts w:ascii="Palatino Linotype" w:eastAsia="Palatino Linotype" w:hAnsi="Palatino Linotype" w:cs="Palatino Linotype"/>
                <w:sz w:val="17"/>
                <w:szCs w:val="17"/>
              </w:rPr>
            </w:pPr>
            <w:r w:rsidRPr="008D6CE0">
              <w:rPr>
                <w:rFonts w:ascii="Palatino Linotype" w:eastAsia="Palatino Linotype" w:hAnsi="Palatino Linotype" w:cs="Palatino Linotype"/>
                <w:sz w:val="17"/>
                <w:szCs w:val="17"/>
              </w:rPr>
              <w:t xml:space="preserve">Oficio número IEEM/JDE027/106/2023, del cuatro de abril de dos mil veintitrés, emitidos por la Vocal Ejecutivo y la Vocal de Capacitación la Junta Distrital Electoral 27 con cabecera en Valle de Chalco Solidaridad, respectivamente; </w:t>
            </w:r>
            <w:r w:rsidRPr="008D6CE0">
              <w:rPr>
                <w:rFonts w:ascii="Palatino Linotype" w:eastAsia="Palatino Linotype" w:hAnsi="Palatino Linotype" w:cs="Palatino Linotype"/>
                <w:b/>
                <w:sz w:val="17"/>
                <w:szCs w:val="17"/>
              </w:rPr>
              <w:t>de cuyo contenido no se advierte que se haya remitido con anexos.</w:t>
            </w:r>
          </w:p>
          <w:p w:rsidR="00513799" w:rsidRPr="008D6CE0" w:rsidRDefault="00513799">
            <w:pPr>
              <w:ind w:left="175" w:hanging="175"/>
              <w:rPr>
                <w:rFonts w:ascii="Palatino Linotype" w:eastAsia="Palatino Linotype" w:hAnsi="Palatino Linotype" w:cs="Palatino Linotype"/>
                <w:sz w:val="17"/>
                <w:szCs w:val="17"/>
              </w:rPr>
            </w:pPr>
          </w:p>
          <w:p w:rsidR="00513799" w:rsidRPr="008D6CE0" w:rsidRDefault="009B6D69">
            <w:pPr>
              <w:numPr>
                <w:ilvl w:val="0"/>
                <w:numId w:val="10"/>
              </w:numPr>
              <w:pBdr>
                <w:top w:val="nil"/>
                <w:left w:val="nil"/>
                <w:bottom w:val="nil"/>
                <w:right w:val="nil"/>
                <w:between w:val="nil"/>
              </w:pBdr>
              <w:ind w:left="175" w:hanging="175"/>
              <w:jc w:val="both"/>
              <w:rPr>
                <w:rFonts w:ascii="Palatino Linotype" w:eastAsia="Palatino Linotype" w:hAnsi="Palatino Linotype" w:cs="Palatino Linotype"/>
                <w:sz w:val="17"/>
                <w:szCs w:val="17"/>
              </w:rPr>
            </w:pPr>
            <w:r w:rsidRPr="008D6CE0">
              <w:rPr>
                <w:rFonts w:ascii="Palatino Linotype" w:eastAsia="Palatino Linotype" w:hAnsi="Palatino Linotype" w:cs="Palatino Linotype"/>
                <w:sz w:val="17"/>
                <w:szCs w:val="17"/>
              </w:rPr>
              <w:t xml:space="preserve">Oficio número IEEM/JDE027/107/2023 del cinco de abril de dos mil veintitrés, emitido por la Vocal Ejecutiva de la Junta Distrital Electoral 27 con cabecera en Valle de Chalco Solidaridad; </w:t>
            </w:r>
            <w:r w:rsidRPr="008D6CE0">
              <w:rPr>
                <w:rFonts w:ascii="Palatino Linotype" w:eastAsia="Palatino Linotype" w:hAnsi="Palatino Linotype" w:cs="Palatino Linotype"/>
                <w:b/>
                <w:sz w:val="17"/>
                <w:szCs w:val="17"/>
              </w:rPr>
              <w:t xml:space="preserve">y anexo al mismo, consistente en formatos de distribución de convocatorias relacionados con el oficio. </w:t>
            </w:r>
          </w:p>
          <w:p w:rsidR="00513799" w:rsidRPr="008D6CE0" w:rsidRDefault="00513799">
            <w:pPr>
              <w:ind w:left="175" w:hanging="175"/>
              <w:rPr>
                <w:rFonts w:ascii="Palatino Linotype" w:eastAsia="Palatino Linotype" w:hAnsi="Palatino Linotype" w:cs="Palatino Linotype"/>
                <w:sz w:val="17"/>
                <w:szCs w:val="17"/>
              </w:rPr>
            </w:pPr>
          </w:p>
          <w:p w:rsidR="00513799" w:rsidRPr="008D6CE0" w:rsidRDefault="009B6D69">
            <w:pPr>
              <w:numPr>
                <w:ilvl w:val="0"/>
                <w:numId w:val="10"/>
              </w:numPr>
              <w:pBdr>
                <w:top w:val="nil"/>
                <w:left w:val="nil"/>
                <w:bottom w:val="nil"/>
                <w:right w:val="nil"/>
                <w:between w:val="nil"/>
              </w:pBdr>
              <w:ind w:left="175" w:hanging="175"/>
              <w:jc w:val="both"/>
              <w:rPr>
                <w:rFonts w:ascii="Palatino Linotype" w:eastAsia="Palatino Linotype" w:hAnsi="Palatino Linotype" w:cs="Palatino Linotype"/>
                <w:sz w:val="17"/>
                <w:szCs w:val="17"/>
              </w:rPr>
            </w:pPr>
            <w:r w:rsidRPr="008D6CE0">
              <w:rPr>
                <w:rFonts w:ascii="Palatino Linotype" w:eastAsia="Palatino Linotype" w:hAnsi="Palatino Linotype" w:cs="Palatino Linotype"/>
                <w:sz w:val="17"/>
                <w:szCs w:val="17"/>
              </w:rPr>
              <w:t xml:space="preserve">Oficio número IEEM/JDE027/0108/2023 del cinco de abril de dos mil veintitrés, emitido por la Vocal Ejecutiva de la Junta Distrital Electoral 27 con cabecera en Valle de Chalco Solidaridad; </w:t>
            </w:r>
            <w:r w:rsidRPr="008D6CE0">
              <w:rPr>
                <w:rFonts w:ascii="Palatino Linotype" w:eastAsia="Palatino Linotype" w:hAnsi="Palatino Linotype" w:cs="Palatino Linotype"/>
                <w:b/>
                <w:sz w:val="17"/>
                <w:szCs w:val="17"/>
              </w:rPr>
              <w:t>y anexo al mismo, consistente en reporte de colocación de carteles de la “Convocatoria a la ciudadanía interesada en participar como observadora electoral para la Elección de Gubernatura 2023” relacionado con el oficio.</w:t>
            </w:r>
          </w:p>
          <w:p w:rsidR="00513799" w:rsidRPr="008D6CE0" w:rsidRDefault="00513799">
            <w:pPr>
              <w:ind w:left="175" w:hanging="175"/>
              <w:rPr>
                <w:rFonts w:ascii="Palatino Linotype" w:eastAsia="Palatino Linotype" w:hAnsi="Palatino Linotype" w:cs="Palatino Linotype"/>
                <w:sz w:val="17"/>
                <w:szCs w:val="17"/>
              </w:rPr>
            </w:pPr>
          </w:p>
          <w:p w:rsidR="00513799" w:rsidRPr="008D6CE0" w:rsidRDefault="009B6D69">
            <w:pPr>
              <w:numPr>
                <w:ilvl w:val="0"/>
                <w:numId w:val="10"/>
              </w:numPr>
              <w:pBdr>
                <w:top w:val="nil"/>
                <w:left w:val="nil"/>
                <w:bottom w:val="nil"/>
                <w:right w:val="nil"/>
                <w:between w:val="nil"/>
              </w:pBdr>
              <w:ind w:left="175" w:hanging="175"/>
              <w:jc w:val="both"/>
              <w:rPr>
                <w:rFonts w:ascii="Palatino Linotype" w:eastAsia="Palatino Linotype" w:hAnsi="Palatino Linotype" w:cs="Palatino Linotype"/>
                <w:sz w:val="17"/>
                <w:szCs w:val="17"/>
              </w:rPr>
            </w:pPr>
            <w:r w:rsidRPr="008D6CE0">
              <w:rPr>
                <w:rFonts w:ascii="Palatino Linotype" w:eastAsia="Palatino Linotype" w:hAnsi="Palatino Linotype" w:cs="Palatino Linotype"/>
                <w:sz w:val="17"/>
                <w:szCs w:val="17"/>
              </w:rPr>
              <w:t xml:space="preserve">Oficios números IEEM/JDE027/0109/2023, IEEM/JDE027/126/2023, IEEM/JDE027/128/2023 y IEEM/JDE027/0135/2023, de fechas doce, diecinueve, veintiuno, veinticuatro y veintiséis de abril de dos mil veintitrés, emitidos por la Vocal Ejecutiva de la Junta Distrital Electoral 27 con cabecera en Valle de Chalco Solidaridad; </w:t>
            </w:r>
            <w:r w:rsidRPr="008D6CE0">
              <w:rPr>
                <w:rFonts w:ascii="Palatino Linotype" w:eastAsia="Palatino Linotype" w:hAnsi="Palatino Linotype" w:cs="Palatino Linotype"/>
                <w:b/>
                <w:sz w:val="17"/>
                <w:szCs w:val="17"/>
              </w:rPr>
              <w:t>de cuyo contenido se advierten anexos que no fueron aportados.</w:t>
            </w:r>
          </w:p>
          <w:p w:rsidR="00513799" w:rsidRPr="008D6CE0" w:rsidRDefault="00513799">
            <w:pPr>
              <w:ind w:left="175" w:hanging="175"/>
              <w:rPr>
                <w:rFonts w:ascii="Palatino Linotype" w:eastAsia="Palatino Linotype" w:hAnsi="Palatino Linotype" w:cs="Palatino Linotype"/>
                <w:sz w:val="17"/>
                <w:szCs w:val="17"/>
              </w:rPr>
            </w:pPr>
          </w:p>
          <w:p w:rsidR="00513799" w:rsidRPr="008D6CE0" w:rsidRDefault="009B6D69">
            <w:pPr>
              <w:numPr>
                <w:ilvl w:val="0"/>
                <w:numId w:val="10"/>
              </w:numPr>
              <w:pBdr>
                <w:top w:val="nil"/>
                <w:left w:val="nil"/>
                <w:bottom w:val="nil"/>
                <w:right w:val="nil"/>
                <w:between w:val="nil"/>
              </w:pBdr>
              <w:ind w:left="175" w:hanging="175"/>
              <w:jc w:val="both"/>
              <w:rPr>
                <w:rFonts w:ascii="Palatino Linotype" w:eastAsia="Palatino Linotype" w:hAnsi="Palatino Linotype" w:cs="Palatino Linotype"/>
                <w:sz w:val="17"/>
                <w:szCs w:val="17"/>
              </w:rPr>
            </w:pPr>
            <w:r w:rsidRPr="008D6CE0">
              <w:rPr>
                <w:rFonts w:ascii="Palatino Linotype" w:eastAsia="Palatino Linotype" w:hAnsi="Palatino Linotype" w:cs="Palatino Linotype"/>
                <w:sz w:val="17"/>
                <w:szCs w:val="17"/>
              </w:rPr>
              <w:t xml:space="preserve">Oficios números IEEM/JDE27/110/2023 y IEEM/JDE27/111/2023,  ambos del diecisiete de abril de dos mil veintitrés, emitido por la Vocal de Organización de la Junta Distrital Electoral 27 con cabecera en Valle de Chalco Solidaridad; </w:t>
            </w:r>
            <w:r w:rsidRPr="008D6CE0">
              <w:rPr>
                <w:rFonts w:ascii="Palatino Linotype" w:eastAsia="Palatino Linotype" w:hAnsi="Palatino Linotype" w:cs="Palatino Linotype"/>
                <w:b/>
                <w:sz w:val="17"/>
                <w:szCs w:val="17"/>
              </w:rPr>
              <w:t>de cuyo contenido se advierten anexos que no fueron aportados.</w:t>
            </w:r>
          </w:p>
          <w:p w:rsidR="00513799" w:rsidRPr="008D6CE0" w:rsidRDefault="00513799">
            <w:pPr>
              <w:ind w:left="175" w:hanging="175"/>
              <w:rPr>
                <w:rFonts w:ascii="Palatino Linotype" w:eastAsia="Palatino Linotype" w:hAnsi="Palatino Linotype" w:cs="Palatino Linotype"/>
                <w:sz w:val="17"/>
                <w:szCs w:val="17"/>
              </w:rPr>
            </w:pPr>
          </w:p>
          <w:p w:rsidR="00513799" w:rsidRPr="008D6CE0" w:rsidRDefault="009B6D69">
            <w:pPr>
              <w:numPr>
                <w:ilvl w:val="0"/>
                <w:numId w:val="10"/>
              </w:numPr>
              <w:pBdr>
                <w:top w:val="nil"/>
                <w:left w:val="nil"/>
                <w:bottom w:val="nil"/>
                <w:right w:val="nil"/>
                <w:between w:val="nil"/>
              </w:pBdr>
              <w:ind w:left="175" w:hanging="175"/>
              <w:jc w:val="both"/>
              <w:rPr>
                <w:rFonts w:ascii="Palatino Linotype" w:eastAsia="Palatino Linotype" w:hAnsi="Palatino Linotype" w:cs="Palatino Linotype"/>
                <w:sz w:val="17"/>
                <w:szCs w:val="17"/>
              </w:rPr>
            </w:pPr>
            <w:r w:rsidRPr="008D6CE0">
              <w:rPr>
                <w:rFonts w:ascii="Palatino Linotype" w:eastAsia="Palatino Linotype" w:hAnsi="Palatino Linotype" w:cs="Palatino Linotype"/>
                <w:sz w:val="17"/>
                <w:szCs w:val="17"/>
              </w:rPr>
              <w:t xml:space="preserve">Oficio número IEEM/JDE27/112/2023, del quince de abril de dos mil veintitrés, emitido por la Vocal de Organización de la Junta Distrital Electoral 27 con cabecera en Valle de Chalco Solidaridad; </w:t>
            </w:r>
            <w:r w:rsidRPr="008D6CE0">
              <w:rPr>
                <w:rFonts w:ascii="Palatino Linotype" w:eastAsia="Palatino Linotype" w:hAnsi="Palatino Linotype" w:cs="Palatino Linotype"/>
                <w:b/>
                <w:sz w:val="17"/>
                <w:szCs w:val="17"/>
              </w:rPr>
              <w:t>y anexo al mismo, consistente en informe del mes de marzo de dos mil veintitrés, de actividades relacionadas con la supervisión de la implementación y operación del PREP en el Centro de Acopio y Transmisión de Datos (CATD).</w:t>
            </w:r>
          </w:p>
          <w:p w:rsidR="00513799" w:rsidRPr="008D6CE0" w:rsidRDefault="00513799">
            <w:pPr>
              <w:ind w:left="175" w:hanging="175"/>
              <w:rPr>
                <w:rFonts w:ascii="Palatino Linotype" w:eastAsia="Palatino Linotype" w:hAnsi="Palatino Linotype" w:cs="Palatino Linotype"/>
                <w:sz w:val="17"/>
                <w:szCs w:val="17"/>
              </w:rPr>
            </w:pPr>
          </w:p>
          <w:p w:rsidR="00513799" w:rsidRPr="008D6CE0" w:rsidRDefault="009B6D69">
            <w:pPr>
              <w:numPr>
                <w:ilvl w:val="0"/>
                <w:numId w:val="10"/>
              </w:numPr>
              <w:pBdr>
                <w:top w:val="nil"/>
                <w:left w:val="nil"/>
                <w:bottom w:val="nil"/>
                <w:right w:val="nil"/>
                <w:between w:val="nil"/>
              </w:pBdr>
              <w:ind w:left="175" w:hanging="175"/>
              <w:jc w:val="both"/>
              <w:rPr>
                <w:rFonts w:ascii="Palatino Linotype" w:eastAsia="Palatino Linotype" w:hAnsi="Palatino Linotype" w:cs="Palatino Linotype"/>
                <w:sz w:val="17"/>
                <w:szCs w:val="17"/>
              </w:rPr>
            </w:pPr>
            <w:r w:rsidRPr="008D6CE0">
              <w:rPr>
                <w:rFonts w:ascii="Palatino Linotype" w:eastAsia="Palatino Linotype" w:hAnsi="Palatino Linotype" w:cs="Palatino Linotype"/>
                <w:sz w:val="17"/>
                <w:szCs w:val="17"/>
              </w:rPr>
              <w:t xml:space="preserve">Oficio número IEEM/JDE27/125/2023, del diecinueve de abril de dos mil veintitrés, emitido por la Vocal de Organización de la Junta Distrital Electoral 27 con cabecera en Valle de Chalco Solidaridad; </w:t>
            </w:r>
            <w:r w:rsidRPr="008D6CE0">
              <w:rPr>
                <w:rFonts w:ascii="Palatino Linotype" w:eastAsia="Palatino Linotype" w:hAnsi="Palatino Linotype" w:cs="Palatino Linotype"/>
                <w:b/>
                <w:sz w:val="17"/>
                <w:szCs w:val="17"/>
              </w:rPr>
              <w:t>de cuyo contenido se advierten anexos que no fueron aportados.</w:t>
            </w:r>
          </w:p>
          <w:p w:rsidR="00513799" w:rsidRPr="008D6CE0" w:rsidRDefault="00513799">
            <w:pPr>
              <w:ind w:left="175" w:hanging="175"/>
              <w:rPr>
                <w:rFonts w:ascii="Palatino Linotype" w:eastAsia="Palatino Linotype" w:hAnsi="Palatino Linotype" w:cs="Palatino Linotype"/>
                <w:sz w:val="17"/>
                <w:szCs w:val="17"/>
              </w:rPr>
            </w:pPr>
          </w:p>
          <w:p w:rsidR="00513799" w:rsidRPr="008D6CE0" w:rsidRDefault="009B6D69">
            <w:pPr>
              <w:numPr>
                <w:ilvl w:val="0"/>
                <w:numId w:val="10"/>
              </w:numPr>
              <w:pBdr>
                <w:top w:val="nil"/>
                <w:left w:val="nil"/>
                <w:bottom w:val="nil"/>
                <w:right w:val="nil"/>
                <w:between w:val="nil"/>
              </w:pBdr>
              <w:ind w:left="175" w:hanging="175"/>
              <w:jc w:val="both"/>
              <w:rPr>
                <w:rFonts w:ascii="Palatino Linotype" w:eastAsia="Palatino Linotype" w:hAnsi="Palatino Linotype" w:cs="Palatino Linotype"/>
                <w:sz w:val="17"/>
                <w:szCs w:val="17"/>
              </w:rPr>
            </w:pPr>
            <w:r w:rsidRPr="008D6CE0">
              <w:rPr>
                <w:rFonts w:ascii="Palatino Linotype" w:eastAsia="Palatino Linotype" w:hAnsi="Palatino Linotype" w:cs="Palatino Linotype"/>
                <w:sz w:val="17"/>
                <w:szCs w:val="17"/>
              </w:rPr>
              <w:t xml:space="preserve">Versión pública del oficio número IEEM/JD027/127/2023 del veintiuno de abril de dos mil veintitrés, emitido por la Vocal Ejecutivo de la Junta Distrital Electoral 27 con cabecera en Valle de Chalco Solidaridad; </w:t>
            </w:r>
            <w:r w:rsidRPr="008D6CE0">
              <w:rPr>
                <w:rFonts w:ascii="Palatino Linotype" w:eastAsia="Palatino Linotype" w:hAnsi="Palatino Linotype" w:cs="Palatino Linotype"/>
                <w:b/>
                <w:sz w:val="17"/>
                <w:szCs w:val="17"/>
              </w:rPr>
              <w:t>de cuyo contenido no se advierte que se haya remitido con anexos.</w:t>
            </w:r>
          </w:p>
          <w:p w:rsidR="00513799" w:rsidRPr="008D6CE0" w:rsidRDefault="00513799">
            <w:pPr>
              <w:ind w:left="175" w:hanging="175"/>
              <w:rPr>
                <w:rFonts w:ascii="Palatino Linotype" w:eastAsia="Palatino Linotype" w:hAnsi="Palatino Linotype" w:cs="Palatino Linotype"/>
                <w:sz w:val="17"/>
                <w:szCs w:val="17"/>
              </w:rPr>
            </w:pPr>
          </w:p>
          <w:p w:rsidR="00513799" w:rsidRPr="008D6CE0" w:rsidRDefault="009B6D69">
            <w:pPr>
              <w:numPr>
                <w:ilvl w:val="0"/>
                <w:numId w:val="10"/>
              </w:numPr>
              <w:pBdr>
                <w:top w:val="nil"/>
                <w:left w:val="nil"/>
                <w:bottom w:val="nil"/>
                <w:right w:val="nil"/>
                <w:between w:val="nil"/>
              </w:pBdr>
              <w:ind w:left="175" w:hanging="175"/>
              <w:jc w:val="both"/>
              <w:rPr>
                <w:rFonts w:ascii="Palatino Linotype" w:eastAsia="Palatino Linotype" w:hAnsi="Palatino Linotype" w:cs="Palatino Linotype"/>
                <w:sz w:val="17"/>
                <w:szCs w:val="17"/>
              </w:rPr>
            </w:pPr>
            <w:r w:rsidRPr="008D6CE0">
              <w:rPr>
                <w:rFonts w:ascii="Palatino Linotype" w:eastAsia="Palatino Linotype" w:hAnsi="Palatino Linotype" w:cs="Palatino Linotype"/>
                <w:sz w:val="17"/>
                <w:szCs w:val="17"/>
              </w:rPr>
              <w:t xml:space="preserve">Veintiséis oficios con número IEEM/JD027/129/2023, IEEM/JDE27/130/2023, IEEM/JDE27/131/2023, IEEM/JDE27/132/2023, todos de fecha veinticuatro de abril de dos mil veintitrés, emitidos por la Vocal Ejecutiva de la Junta Distrital Electoral 27 con cabecera en Valle de Chalco Solidaridad; </w:t>
            </w:r>
            <w:r w:rsidRPr="008D6CE0">
              <w:rPr>
                <w:rFonts w:ascii="Palatino Linotype" w:eastAsia="Palatino Linotype" w:hAnsi="Palatino Linotype" w:cs="Palatino Linotype"/>
                <w:b/>
                <w:sz w:val="17"/>
                <w:szCs w:val="17"/>
              </w:rPr>
              <w:t>de cuyo contenido no se advierte que se haya remitido con anexos.</w:t>
            </w:r>
          </w:p>
          <w:p w:rsidR="00513799" w:rsidRPr="008D6CE0" w:rsidRDefault="00513799">
            <w:pPr>
              <w:pBdr>
                <w:top w:val="nil"/>
                <w:left w:val="nil"/>
                <w:bottom w:val="nil"/>
                <w:right w:val="nil"/>
                <w:between w:val="nil"/>
              </w:pBdr>
              <w:ind w:left="175" w:hanging="175"/>
              <w:jc w:val="both"/>
              <w:rPr>
                <w:rFonts w:ascii="Palatino Linotype" w:eastAsia="Palatino Linotype" w:hAnsi="Palatino Linotype" w:cs="Palatino Linotype"/>
                <w:sz w:val="17"/>
                <w:szCs w:val="17"/>
              </w:rPr>
            </w:pPr>
          </w:p>
          <w:p w:rsidR="00513799" w:rsidRPr="008D6CE0" w:rsidRDefault="009B6D69">
            <w:pPr>
              <w:numPr>
                <w:ilvl w:val="0"/>
                <w:numId w:val="10"/>
              </w:numPr>
              <w:pBdr>
                <w:top w:val="nil"/>
                <w:left w:val="nil"/>
                <w:bottom w:val="nil"/>
                <w:right w:val="nil"/>
                <w:between w:val="nil"/>
              </w:pBdr>
              <w:ind w:left="175" w:hanging="175"/>
              <w:jc w:val="both"/>
              <w:rPr>
                <w:rFonts w:ascii="Palatino Linotype" w:eastAsia="Palatino Linotype" w:hAnsi="Palatino Linotype" w:cs="Palatino Linotype"/>
                <w:sz w:val="17"/>
                <w:szCs w:val="17"/>
              </w:rPr>
            </w:pPr>
            <w:r w:rsidRPr="008D6CE0">
              <w:rPr>
                <w:rFonts w:ascii="Palatino Linotype" w:eastAsia="Palatino Linotype" w:hAnsi="Palatino Linotype" w:cs="Palatino Linotype"/>
                <w:sz w:val="17"/>
                <w:szCs w:val="17"/>
              </w:rPr>
              <w:t xml:space="preserve">Oficio número IEEM/JDE027/0133/2023, de fecha veintiséis de abril de dos mil veintitrés, emitido por la Vocal Ejecutiva de la Junta Distrital Electoral 27 con cabecera en Valle de Chalco Solidaridad; </w:t>
            </w:r>
            <w:r w:rsidRPr="008D6CE0">
              <w:rPr>
                <w:rFonts w:ascii="Palatino Linotype" w:eastAsia="Palatino Linotype" w:hAnsi="Palatino Linotype" w:cs="Palatino Linotype"/>
                <w:b/>
                <w:sz w:val="17"/>
                <w:szCs w:val="17"/>
              </w:rPr>
              <w:t>y anexo al mismo, consistente en formato denominado “SESIÓN DE CAPACITACIÓN SISTEMA DE INFORMACIÓN SOBRE EL DESARROLLO DE LA JORNADA ELECTORAL (SIJE) 2023”.</w:t>
            </w:r>
          </w:p>
          <w:p w:rsidR="00513799" w:rsidRPr="008D6CE0" w:rsidRDefault="009B6D69">
            <w:pPr>
              <w:pBdr>
                <w:top w:val="nil"/>
                <w:left w:val="nil"/>
                <w:bottom w:val="nil"/>
                <w:right w:val="nil"/>
                <w:between w:val="nil"/>
              </w:pBdr>
              <w:ind w:left="175" w:hanging="175"/>
              <w:jc w:val="both"/>
              <w:rPr>
                <w:rFonts w:ascii="Palatino Linotype" w:eastAsia="Palatino Linotype" w:hAnsi="Palatino Linotype" w:cs="Palatino Linotype"/>
                <w:sz w:val="17"/>
                <w:szCs w:val="17"/>
              </w:rPr>
            </w:pPr>
            <w:r w:rsidRPr="008D6CE0">
              <w:rPr>
                <w:rFonts w:ascii="Palatino Linotype" w:eastAsia="Palatino Linotype" w:hAnsi="Palatino Linotype" w:cs="Palatino Linotype"/>
                <w:sz w:val="17"/>
                <w:szCs w:val="17"/>
              </w:rPr>
              <w:t xml:space="preserve"> </w:t>
            </w:r>
          </w:p>
          <w:p w:rsidR="00513799" w:rsidRPr="008D6CE0" w:rsidRDefault="009B6D69">
            <w:pPr>
              <w:numPr>
                <w:ilvl w:val="0"/>
                <w:numId w:val="10"/>
              </w:numPr>
              <w:pBdr>
                <w:top w:val="nil"/>
                <w:left w:val="nil"/>
                <w:bottom w:val="nil"/>
                <w:right w:val="nil"/>
                <w:between w:val="nil"/>
              </w:pBdr>
              <w:ind w:left="175" w:hanging="175"/>
              <w:jc w:val="both"/>
              <w:rPr>
                <w:rFonts w:ascii="Palatino Linotype" w:eastAsia="Palatino Linotype" w:hAnsi="Palatino Linotype" w:cs="Palatino Linotype"/>
                <w:sz w:val="17"/>
                <w:szCs w:val="17"/>
              </w:rPr>
            </w:pPr>
            <w:r w:rsidRPr="008D6CE0">
              <w:rPr>
                <w:rFonts w:ascii="Palatino Linotype" w:eastAsia="Palatino Linotype" w:hAnsi="Palatino Linotype" w:cs="Palatino Linotype"/>
                <w:sz w:val="17"/>
                <w:szCs w:val="17"/>
              </w:rPr>
              <w:t xml:space="preserve">Oficio número IEEM/JDE027/134/2023 del veintiséis de abril de dos mil veintitrés, </w:t>
            </w:r>
            <w:r w:rsidRPr="008D6CE0">
              <w:rPr>
                <w:rFonts w:ascii="Palatino Linotype" w:eastAsia="Palatino Linotype" w:hAnsi="Palatino Linotype" w:cs="Palatino Linotype"/>
                <w:b/>
                <w:sz w:val="17"/>
                <w:szCs w:val="17"/>
              </w:rPr>
              <w:t>mismo que no se había aportado en respuesta,</w:t>
            </w:r>
            <w:r w:rsidRPr="008D6CE0">
              <w:rPr>
                <w:rFonts w:ascii="Palatino Linotype" w:eastAsia="Palatino Linotype" w:hAnsi="Palatino Linotype" w:cs="Palatino Linotype"/>
                <w:sz w:val="17"/>
                <w:szCs w:val="17"/>
              </w:rPr>
              <w:t xml:space="preserve"> emitido por la Vocal Ejecutiva de la Junta Distrital Electoral 27 con cabecera en Valle de Chalco Solidaridad; </w:t>
            </w:r>
            <w:r w:rsidRPr="008D6CE0">
              <w:rPr>
                <w:rFonts w:ascii="Palatino Linotype" w:eastAsia="Palatino Linotype" w:hAnsi="Palatino Linotype" w:cs="Palatino Linotype"/>
                <w:b/>
                <w:sz w:val="17"/>
                <w:szCs w:val="17"/>
              </w:rPr>
              <w:t>y anexo al mismo, consistente en Reporte General de Incidencias de Personal correspondiente al periodo del primero al treinta y uno de marzo de dos mil veintitrés.</w:t>
            </w:r>
          </w:p>
          <w:p w:rsidR="00513799" w:rsidRPr="008D6CE0" w:rsidRDefault="00513799">
            <w:pPr>
              <w:ind w:left="175" w:hanging="175"/>
              <w:rPr>
                <w:rFonts w:ascii="Palatino Linotype" w:eastAsia="Palatino Linotype" w:hAnsi="Palatino Linotype" w:cs="Palatino Linotype"/>
                <w:sz w:val="17"/>
                <w:szCs w:val="17"/>
              </w:rPr>
            </w:pPr>
          </w:p>
          <w:p w:rsidR="00513799" w:rsidRPr="008D6CE0" w:rsidRDefault="009B6D69">
            <w:pPr>
              <w:numPr>
                <w:ilvl w:val="0"/>
                <w:numId w:val="10"/>
              </w:numPr>
              <w:pBdr>
                <w:top w:val="nil"/>
                <w:left w:val="nil"/>
                <w:bottom w:val="nil"/>
                <w:right w:val="nil"/>
                <w:between w:val="nil"/>
              </w:pBdr>
              <w:ind w:left="175" w:hanging="175"/>
              <w:jc w:val="both"/>
              <w:rPr>
                <w:rFonts w:ascii="Palatino Linotype" w:eastAsia="Palatino Linotype" w:hAnsi="Palatino Linotype" w:cs="Palatino Linotype"/>
                <w:sz w:val="17"/>
                <w:szCs w:val="17"/>
              </w:rPr>
            </w:pPr>
            <w:r w:rsidRPr="008D6CE0">
              <w:rPr>
                <w:rFonts w:ascii="Palatino Linotype" w:eastAsia="Palatino Linotype" w:hAnsi="Palatino Linotype" w:cs="Palatino Linotype"/>
                <w:sz w:val="17"/>
                <w:szCs w:val="17"/>
              </w:rPr>
              <w:t xml:space="preserve">Versión pública del oficio IEEM/JDE027/113/2023, de fecha diecisiete de abril de dos mil veintitrés, emitido por la Vocal de Organización de la Junta Distrital Electoral 27 con cabecera en Valle de Chalco Solidaridad, respectivamente; </w:t>
            </w:r>
            <w:r w:rsidRPr="008D6CE0">
              <w:rPr>
                <w:rFonts w:ascii="Palatino Linotype" w:eastAsia="Palatino Linotype" w:hAnsi="Palatino Linotype" w:cs="Palatino Linotype"/>
                <w:b/>
                <w:sz w:val="17"/>
                <w:szCs w:val="17"/>
              </w:rPr>
              <w:t>de cuyo contenido se advierte un anexo que no fue aportado.</w:t>
            </w:r>
          </w:p>
          <w:p w:rsidR="00513799" w:rsidRPr="008D6CE0" w:rsidRDefault="00513799">
            <w:pPr>
              <w:ind w:left="175" w:hanging="175"/>
              <w:rPr>
                <w:rFonts w:ascii="Palatino Linotype" w:eastAsia="Palatino Linotype" w:hAnsi="Palatino Linotype" w:cs="Palatino Linotype"/>
                <w:sz w:val="17"/>
                <w:szCs w:val="17"/>
              </w:rPr>
            </w:pPr>
          </w:p>
          <w:p w:rsidR="00513799" w:rsidRPr="008D6CE0" w:rsidRDefault="009B6D69">
            <w:pPr>
              <w:numPr>
                <w:ilvl w:val="0"/>
                <w:numId w:val="10"/>
              </w:numPr>
              <w:pBdr>
                <w:top w:val="nil"/>
                <w:left w:val="nil"/>
                <w:bottom w:val="nil"/>
                <w:right w:val="nil"/>
                <w:between w:val="nil"/>
              </w:pBdr>
              <w:ind w:left="175" w:hanging="175"/>
              <w:jc w:val="both"/>
              <w:rPr>
                <w:rFonts w:ascii="Palatino Linotype" w:eastAsia="Palatino Linotype" w:hAnsi="Palatino Linotype" w:cs="Palatino Linotype"/>
                <w:sz w:val="17"/>
                <w:szCs w:val="17"/>
              </w:rPr>
            </w:pPr>
            <w:r w:rsidRPr="008D6CE0">
              <w:rPr>
                <w:rFonts w:ascii="Palatino Linotype" w:eastAsia="Palatino Linotype" w:hAnsi="Palatino Linotype" w:cs="Palatino Linotype"/>
                <w:sz w:val="17"/>
                <w:szCs w:val="17"/>
              </w:rPr>
              <w:t xml:space="preserve">Versión pública de dos oficios número IEEM/JDE027/129/2023, ambos de fecha </w:t>
            </w:r>
            <w:proofErr w:type="gramStart"/>
            <w:r w:rsidRPr="008D6CE0">
              <w:rPr>
                <w:rFonts w:ascii="Palatino Linotype" w:eastAsia="Palatino Linotype" w:hAnsi="Palatino Linotype" w:cs="Palatino Linotype"/>
                <w:sz w:val="17"/>
                <w:szCs w:val="17"/>
              </w:rPr>
              <w:t>veinticuatro de abril de dos mil veintitrés, emitidos</w:t>
            </w:r>
            <w:proofErr w:type="gramEnd"/>
            <w:r w:rsidRPr="008D6CE0">
              <w:rPr>
                <w:rFonts w:ascii="Palatino Linotype" w:eastAsia="Palatino Linotype" w:hAnsi="Palatino Linotype" w:cs="Palatino Linotype"/>
                <w:sz w:val="17"/>
                <w:szCs w:val="17"/>
              </w:rPr>
              <w:t xml:space="preserve"> por la Vocal de Organización y Vocal Ejecutiva de la Junta Distrital Electoral 27 con cabecera en Valle de Chalco Solidaridad, respectivamente; </w:t>
            </w:r>
            <w:r w:rsidRPr="008D6CE0">
              <w:rPr>
                <w:rFonts w:ascii="Palatino Linotype" w:eastAsia="Palatino Linotype" w:hAnsi="Palatino Linotype" w:cs="Palatino Linotype"/>
                <w:b/>
                <w:sz w:val="17"/>
                <w:szCs w:val="17"/>
              </w:rPr>
              <w:t>de cuyo contenido no se advierte que se hayan remitido con anexos.</w:t>
            </w:r>
          </w:p>
          <w:p w:rsidR="00513799" w:rsidRPr="008D6CE0" w:rsidRDefault="00513799">
            <w:pPr>
              <w:pBdr>
                <w:top w:val="nil"/>
                <w:left w:val="nil"/>
                <w:bottom w:val="nil"/>
                <w:right w:val="nil"/>
                <w:between w:val="nil"/>
              </w:pBdr>
              <w:jc w:val="both"/>
              <w:rPr>
                <w:rFonts w:ascii="Palatino Linotype" w:eastAsia="Palatino Linotype" w:hAnsi="Palatino Linotype" w:cs="Palatino Linotype"/>
                <w:sz w:val="18"/>
                <w:szCs w:val="18"/>
              </w:rPr>
            </w:pPr>
          </w:p>
          <w:p w:rsidR="00513799" w:rsidRPr="008D6CE0" w:rsidRDefault="009B6D69">
            <w:pPr>
              <w:numPr>
                <w:ilvl w:val="0"/>
                <w:numId w:val="10"/>
              </w:numPr>
              <w:pBdr>
                <w:top w:val="nil"/>
                <w:left w:val="nil"/>
                <w:bottom w:val="nil"/>
                <w:right w:val="nil"/>
                <w:between w:val="nil"/>
              </w:pBdr>
              <w:ind w:left="175" w:hanging="175"/>
              <w:jc w:val="both"/>
              <w:rPr>
                <w:rFonts w:ascii="Palatino Linotype" w:eastAsia="Palatino Linotype" w:hAnsi="Palatino Linotype" w:cs="Palatino Linotype"/>
                <w:b/>
                <w:i/>
                <w:sz w:val="17"/>
                <w:szCs w:val="17"/>
              </w:rPr>
            </w:pPr>
            <w:r w:rsidRPr="008D6CE0">
              <w:rPr>
                <w:rFonts w:ascii="Palatino Linotype" w:eastAsia="Palatino Linotype" w:hAnsi="Palatino Linotype" w:cs="Palatino Linotype"/>
                <w:sz w:val="17"/>
                <w:szCs w:val="17"/>
              </w:rPr>
              <w:t xml:space="preserve">Acuerdo N° IEEM/CT/97/2023, de clasificación de información como confidencial, para otorgar respuesta a la solicitud de información 00310/IEEM/IP/2023, derivado del recurso de revisión 03108/INFOEM/IP/RR/2023, a través del cual el Comité de Transparencia del Instituto Electoral del Estado de México, llevó a cabo la clasificación de información confidencial contenida en los anexos de los oficios señalados en la solicitud de información de origen, consistente en el dato relativo a: </w:t>
            </w:r>
            <w:r w:rsidRPr="008D6CE0">
              <w:rPr>
                <w:rFonts w:ascii="Palatino Linotype" w:eastAsia="Palatino Linotype" w:hAnsi="Palatino Linotype" w:cs="Palatino Linotype"/>
                <w:b/>
                <w:sz w:val="17"/>
                <w:szCs w:val="17"/>
                <w:u w:val="single"/>
              </w:rPr>
              <w:t>Domicilio de particular</w:t>
            </w:r>
            <w:r w:rsidRPr="008D6CE0">
              <w:rPr>
                <w:rFonts w:ascii="Palatino Linotype" w:eastAsia="Palatino Linotype" w:hAnsi="Palatino Linotype" w:cs="Palatino Linotype"/>
                <w:sz w:val="17"/>
                <w:szCs w:val="17"/>
              </w:rPr>
              <w:t>, por actualizar la hipótesis de clasificación prevista en la fracción I del artículo 143 de la Ley de Transparencia y Acceso a la Información Pública del Estado de México.</w:t>
            </w:r>
          </w:p>
          <w:p w:rsidR="00513799" w:rsidRPr="008D6CE0" w:rsidRDefault="00513799">
            <w:pPr>
              <w:pBdr>
                <w:top w:val="nil"/>
                <w:left w:val="nil"/>
                <w:bottom w:val="nil"/>
                <w:right w:val="nil"/>
                <w:between w:val="nil"/>
              </w:pBdr>
              <w:ind w:left="708"/>
              <w:rPr>
                <w:rFonts w:ascii="Palatino Linotype" w:eastAsia="Palatino Linotype" w:hAnsi="Palatino Linotype" w:cs="Palatino Linotype"/>
                <w:b/>
                <w:i/>
                <w:sz w:val="17"/>
                <w:szCs w:val="17"/>
              </w:rPr>
            </w:pPr>
          </w:p>
          <w:p w:rsidR="00513799" w:rsidRPr="008D6CE0" w:rsidRDefault="009B6D69">
            <w:pPr>
              <w:numPr>
                <w:ilvl w:val="0"/>
                <w:numId w:val="10"/>
              </w:numPr>
              <w:pBdr>
                <w:top w:val="nil"/>
                <w:left w:val="nil"/>
                <w:bottom w:val="nil"/>
                <w:right w:val="nil"/>
                <w:between w:val="nil"/>
              </w:pBdr>
              <w:ind w:left="175" w:hanging="175"/>
              <w:jc w:val="both"/>
              <w:rPr>
                <w:rFonts w:ascii="Palatino Linotype" w:eastAsia="Palatino Linotype" w:hAnsi="Palatino Linotype" w:cs="Palatino Linotype"/>
                <w:b/>
                <w:i/>
                <w:sz w:val="17"/>
                <w:szCs w:val="17"/>
              </w:rPr>
            </w:pPr>
            <w:r w:rsidRPr="008D6CE0">
              <w:rPr>
                <w:rFonts w:ascii="Palatino Linotype" w:eastAsia="Palatino Linotype" w:hAnsi="Palatino Linotype" w:cs="Palatino Linotype"/>
                <w:sz w:val="17"/>
                <w:szCs w:val="17"/>
              </w:rPr>
              <w:t xml:space="preserve">Acuerdo N° IEEM/CT/89/2023, de clasificación de información como confidencial, para otorgar respuesta a la solicitud de información 00310/IEEM/IP/2023, derivado del recurso de revisión 03108/INFOEM/IP/RR/2023; a través del cual el Comité de Transparencia del Instituto Electoral del Estado de México, llevó a cabo la clasificación de información confidencial contenida en los anexos de los oficios remitidos por la Junta Distrital de Valle de Chalco del mes de abril  del Proceso Electoral 2023, señalados en la solicitud de información de origen, consistente en los datos relativos a: </w:t>
            </w:r>
            <w:r w:rsidRPr="008D6CE0">
              <w:rPr>
                <w:rFonts w:ascii="Palatino Linotype" w:eastAsia="Palatino Linotype" w:hAnsi="Palatino Linotype" w:cs="Palatino Linotype"/>
                <w:b/>
                <w:sz w:val="17"/>
                <w:szCs w:val="17"/>
                <w:u w:val="single"/>
              </w:rPr>
              <w:t>Nombre de particular, número de particular, parentesco y firma de particular</w:t>
            </w:r>
            <w:r w:rsidRPr="008D6CE0">
              <w:rPr>
                <w:rFonts w:ascii="Palatino Linotype" w:eastAsia="Palatino Linotype" w:hAnsi="Palatino Linotype" w:cs="Palatino Linotype"/>
                <w:sz w:val="17"/>
                <w:szCs w:val="17"/>
              </w:rPr>
              <w:t>, por actualizar la hipótesis de clasificación prevista en la fracción I del artículo 143 de la Ley de Transparencia y Acceso a la Información Pública del Estado de México.</w:t>
            </w:r>
          </w:p>
        </w:tc>
        <w:tc>
          <w:tcPr>
            <w:tcW w:w="1276" w:type="dxa"/>
            <w:shd w:val="clear" w:color="auto" w:fill="auto"/>
          </w:tcPr>
          <w:p w:rsidR="00513799" w:rsidRPr="008D6CE0" w:rsidRDefault="009B6D69">
            <w:pPr>
              <w:pBdr>
                <w:top w:val="nil"/>
                <w:left w:val="nil"/>
                <w:bottom w:val="nil"/>
                <w:right w:val="nil"/>
                <w:between w:val="nil"/>
              </w:pBdr>
              <w:ind w:right="35"/>
              <w:jc w:val="center"/>
              <w:rPr>
                <w:rFonts w:ascii="Palatino Linotype" w:eastAsia="Palatino Linotype" w:hAnsi="Palatino Linotype" w:cs="Palatino Linotype"/>
                <w:b/>
                <w:sz w:val="17"/>
                <w:szCs w:val="17"/>
              </w:rPr>
            </w:pPr>
            <w:r w:rsidRPr="008D6CE0">
              <w:rPr>
                <w:rFonts w:ascii="Palatino Linotype" w:eastAsia="Palatino Linotype" w:hAnsi="Palatino Linotype" w:cs="Palatino Linotype"/>
                <w:b/>
                <w:sz w:val="17"/>
                <w:szCs w:val="17"/>
              </w:rPr>
              <w:t>Parcialmente</w:t>
            </w:r>
          </w:p>
          <w:p w:rsidR="00513799" w:rsidRPr="008D6CE0" w:rsidRDefault="00513799">
            <w:pPr>
              <w:pBdr>
                <w:top w:val="nil"/>
                <w:left w:val="nil"/>
                <w:bottom w:val="nil"/>
                <w:right w:val="nil"/>
                <w:between w:val="nil"/>
              </w:pBdr>
              <w:ind w:right="35"/>
              <w:jc w:val="center"/>
              <w:rPr>
                <w:rFonts w:ascii="Palatino Linotype" w:eastAsia="Palatino Linotype" w:hAnsi="Palatino Linotype" w:cs="Palatino Linotype"/>
                <w:b/>
                <w:sz w:val="17"/>
                <w:szCs w:val="17"/>
              </w:rPr>
            </w:pPr>
          </w:p>
          <w:p w:rsidR="00513799" w:rsidRPr="008D6CE0" w:rsidRDefault="00513799">
            <w:pPr>
              <w:pBdr>
                <w:top w:val="nil"/>
                <w:left w:val="nil"/>
                <w:bottom w:val="nil"/>
                <w:right w:val="nil"/>
                <w:between w:val="nil"/>
              </w:pBdr>
              <w:ind w:right="35"/>
              <w:jc w:val="both"/>
              <w:rPr>
                <w:rFonts w:ascii="Palatino Linotype" w:eastAsia="Palatino Linotype" w:hAnsi="Palatino Linotype" w:cs="Palatino Linotype"/>
                <w:sz w:val="17"/>
                <w:szCs w:val="17"/>
              </w:rPr>
            </w:pPr>
          </w:p>
        </w:tc>
      </w:tr>
    </w:tbl>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Con relación al recurso de revisión indicado, primeramente resulta necesario señalar que del análisis a la respuesta del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xml:space="preserve"> se advierte que este aportó el archivo electrónico denominado “</w:t>
      </w:r>
      <w:r w:rsidRPr="008D6CE0">
        <w:rPr>
          <w:rFonts w:ascii="Palatino Linotype" w:eastAsia="Palatino Linotype" w:hAnsi="Palatino Linotype" w:cs="Palatino Linotype"/>
          <w:b/>
          <w:i/>
        </w:rPr>
        <w:t>310_Oficios remitidos por la junta_VersiónPública.pdf</w:t>
      </w:r>
      <w:r w:rsidRPr="008D6CE0">
        <w:rPr>
          <w:rFonts w:ascii="Palatino Linotype" w:eastAsia="Palatino Linotype" w:hAnsi="Palatino Linotype" w:cs="Palatino Linotype"/>
        </w:rPr>
        <w:t>” que contiene los oficios indicados en el cuadro de análisis; sin embargo, a fojas 24, 40, 51 y 55 de dicho archivo se aprecia que, por lo que corresponde a los oficios números IEEM/JDE027/113/2023 y IEEM/JDE027/127/2023,de fechas diecisiete de abril de dos mil veintitrés, emitidos por la Vocal de Organización  y Vocal Ejecutiva de la Junta Distrital 027 con cabecera en Valle de Chalco Solidaridad, respectivamente, y dos oficios números IEEM/JDE027/129/2023, ambos del veinticuatro de abril de dos mil veintitrés emitidos por la Vocal Ejecutiva de la referida Junta Distrital, dirigidos al consejero suplente 4 y al Representante Suplente Pan, respectivamente; los mismos, fueron aportados en versión pública.</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Por lo que, en el caso se procede al análisis del Acuerdo de Clasificación IEEM/CT/70/2023 remitido por el </w:t>
      </w:r>
      <w:r w:rsidRPr="008D6CE0">
        <w:rPr>
          <w:rFonts w:ascii="Palatino Linotype" w:eastAsia="Palatino Linotype" w:hAnsi="Palatino Linotype" w:cs="Palatino Linotype"/>
          <w:b/>
        </w:rPr>
        <w:t xml:space="preserve">Sujeto Obligado </w:t>
      </w:r>
      <w:r w:rsidRPr="008D6CE0">
        <w:rPr>
          <w:rFonts w:ascii="Palatino Linotype" w:eastAsia="Palatino Linotype" w:hAnsi="Palatino Linotype" w:cs="Palatino Linotype"/>
        </w:rPr>
        <w:t>y</w:t>
      </w:r>
      <w:r w:rsidRPr="008D6CE0">
        <w:rPr>
          <w:rFonts w:ascii="Palatino Linotype" w:eastAsia="Palatino Linotype" w:hAnsi="Palatino Linotype" w:cs="Palatino Linotype"/>
          <w:b/>
        </w:rPr>
        <w:t xml:space="preserve"> </w:t>
      </w:r>
      <w:r w:rsidRPr="008D6CE0">
        <w:rPr>
          <w:rFonts w:ascii="Palatino Linotype" w:eastAsia="Palatino Linotype" w:hAnsi="Palatino Linotype" w:cs="Palatino Linotype"/>
        </w:rPr>
        <w:t xml:space="preserve">que sustenta las versiones públicas de los oficios indicados en el párrafo que antecede; advirtiéndose del mismo que cumple con las formalidades previstas en los dispositivos legales de la Ley de la materia y que han sido puntualizados en el Considerando </w:t>
      </w:r>
      <w:r w:rsidRPr="008D6CE0">
        <w:rPr>
          <w:rFonts w:ascii="Palatino Linotype" w:eastAsia="Palatino Linotype" w:hAnsi="Palatino Linotype" w:cs="Palatino Linotype"/>
          <w:b/>
        </w:rPr>
        <w:t xml:space="preserve">Cuarto </w:t>
      </w:r>
      <w:r w:rsidRPr="008D6CE0">
        <w:rPr>
          <w:rFonts w:ascii="Palatino Linotype" w:eastAsia="Palatino Linotype" w:hAnsi="Palatino Linotype" w:cs="Palatino Linotype"/>
        </w:rPr>
        <w:t xml:space="preserve">de la presente resolución, particularmente en lo relativo al estudio del recurso de revisión </w:t>
      </w:r>
      <w:r w:rsidRPr="008D6CE0">
        <w:rPr>
          <w:rFonts w:ascii="Palatino Linotype" w:eastAsia="Palatino Linotype" w:hAnsi="Palatino Linotype" w:cs="Palatino Linotype"/>
          <w:u w:val="single"/>
        </w:rPr>
        <w:t>02711/INFOEM/IP/RR/2023.</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Se afirma lo anterior, en virtud de que a través del acuerdo de clasificación de referencia se advierte que se clasificó como información confidencial datos personales como: </w:t>
      </w:r>
      <w:r w:rsidRPr="008D6CE0">
        <w:rPr>
          <w:rFonts w:ascii="Palatino Linotype" w:eastAsia="Palatino Linotype" w:hAnsi="Palatino Linotype" w:cs="Palatino Linotype"/>
          <w:b/>
          <w:u w:val="single"/>
        </w:rPr>
        <w:t>Parentesco, Nombre de particulares, número telefónico y firma de particular</w:t>
      </w:r>
      <w:r w:rsidRPr="008D6CE0">
        <w:rPr>
          <w:rFonts w:ascii="Palatino Linotype" w:eastAsia="Palatino Linotype" w:hAnsi="Palatino Linotype" w:cs="Palatino Linotype"/>
        </w:rPr>
        <w:t>; atendiendo a que los mismos encuadran en la hipótesis prevista en la fracción I del artículo 143 de la Ley de Transparencia y Acceso a la Información Pública del Estado de México y Municipios, relativa a “</w:t>
      </w:r>
      <w:r w:rsidRPr="008D6CE0">
        <w:rPr>
          <w:rFonts w:ascii="Palatino Linotype" w:eastAsia="Palatino Linotype" w:hAnsi="Palatino Linotype" w:cs="Palatino Linotype"/>
          <w:i/>
        </w:rPr>
        <w:t>la información privada y los datos personales concernientes a una persona física o jurídico colectiva identificada o identificable</w:t>
      </w:r>
      <w:r w:rsidRPr="008D6CE0">
        <w:rPr>
          <w:rFonts w:ascii="Palatino Linotype" w:eastAsia="Palatino Linotype" w:hAnsi="Palatino Linotype" w:cs="Palatino Linotype"/>
        </w:rPr>
        <w:t>”;  al ser datos personales que hacen identificable a su titular y tienen que ver con la vida privada del mismo.</w:t>
      </w:r>
    </w:p>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513799" w:rsidRPr="008D6CE0" w:rsidRDefault="009B6D6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6CE0">
        <w:rPr>
          <w:rFonts w:ascii="Palatino Linotype" w:eastAsia="Palatino Linotype" w:hAnsi="Palatino Linotype" w:cs="Palatino Linotype"/>
        </w:rPr>
        <w:t>Para mayor proveer, se inserta el contenido de los oficios aportados en versión pública, en donde se advierten los datos personales clasificados:</w:t>
      </w:r>
    </w:p>
    <w:p w:rsidR="00513799" w:rsidRPr="008D6CE0" w:rsidRDefault="009B6D69">
      <w:pPr>
        <w:pBdr>
          <w:top w:val="nil"/>
          <w:left w:val="nil"/>
          <w:bottom w:val="nil"/>
          <w:right w:val="nil"/>
          <w:between w:val="nil"/>
        </w:pBdr>
        <w:spacing w:line="360" w:lineRule="auto"/>
        <w:ind w:right="-150"/>
        <w:jc w:val="center"/>
        <w:rPr>
          <w:rFonts w:ascii="Palatino Linotype" w:eastAsia="Palatino Linotype" w:hAnsi="Palatino Linotype" w:cs="Palatino Linotype"/>
        </w:rPr>
      </w:pPr>
      <w:r w:rsidRPr="008D6CE0">
        <w:rPr>
          <w:rFonts w:ascii="Palatino Linotype" w:eastAsia="Palatino Linotype" w:hAnsi="Palatino Linotype" w:cs="Palatino Linotype"/>
          <w:noProof/>
          <w:lang w:eastAsia="es-MX"/>
        </w:rPr>
        <w:drawing>
          <wp:inline distT="0" distB="0" distL="0" distR="0">
            <wp:extent cx="4560305" cy="6383438"/>
            <wp:effectExtent l="3175" t="3175" r="3175" b="3175"/>
            <wp:docPr id="213309278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6"/>
                    <a:srcRect/>
                    <a:stretch>
                      <a:fillRect/>
                    </a:stretch>
                  </pic:blipFill>
                  <pic:spPr>
                    <a:xfrm>
                      <a:off x="0" y="0"/>
                      <a:ext cx="4560305" cy="6383438"/>
                    </a:xfrm>
                    <a:prstGeom prst="rect">
                      <a:avLst/>
                    </a:prstGeom>
                    <a:ln w="3175">
                      <a:solidFill>
                        <a:srgbClr val="000000"/>
                      </a:solidFill>
                      <a:prstDash val="solid"/>
                    </a:ln>
                  </pic:spPr>
                </pic:pic>
              </a:graphicData>
            </a:graphic>
          </wp:inline>
        </w:drawing>
      </w:r>
    </w:p>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513799" w:rsidRPr="008D6CE0" w:rsidRDefault="009B6D69">
      <w:pPr>
        <w:pBdr>
          <w:top w:val="nil"/>
          <w:left w:val="nil"/>
          <w:bottom w:val="nil"/>
          <w:right w:val="nil"/>
          <w:between w:val="nil"/>
        </w:pBdr>
        <w:spacing w:line="360" w:lineRule="auto"/>
        <w:ind w:right="-150"/>
        <w:jc w:val="center"/>
        <w:rPr>
          <w:rFonts w:ascii="Palatino Linotype" w:eastAsia="Palatino Linotype" w:hAnsi="Palatino Linotype" w:cs="Palatino Linotype"/>
        </w:rPr>
      </w:pPr>
      <w:r w:rsidRPr="008D6CE0">
        <w:rPr>
          <w:rFonts w:ascii="Palatino Linotype" w:eastAsia="Palatino Linotype" w:hAnsi="Palatino Linotype" w:cs="Palatino Linotype"/>
          <w:noProof/>
          <w:lang w:eastAsia="es-MX"/>
        </w:rPr>
        <w:drawing>
          <wp:inline distT="0" distB="0" distL="0" distR="0">
            <wp:extent cx="4838700" cy="6410325"/>
            <wp:effectExtent l="3175" t="3175" r="3175" b="3175"/>
            <wp:docPr id="213309278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7"/>
                    <a:srcRect/>
                    <a:stretch>
                      <a:fillRect/>
                    </a:stretch>
                  </pic:blipFill>
                  <pic:spPr>
                    <a:xfrm>
                      <a:off x="0" y="0"/>
                      <a:ext cx="4838700" cy="6410325"/>
                    </a:xfrm>
                    <a:prstGeom prst="rect">
                      <a:avLst/>
                    </a:prstGeom>
                    <a:ln w="3175">
                      <a:solidFill>
                        <a:srgbClr val="000000"/>
                      </a:solidFill>
                      <a:prstDash val="solid"/>
                    </a:ln>
                  </pic:spPr>
                </pic:pic>
              </a:graphicData>
            </a:graphic>
          </wp:inline>
        </w:drawing>
      </w:r>
    </w:p>
    <w:p w:rsidR="00513799" w:rsidRPr="008D6CE0" w:rsidRDefault="009B6D69">
      <w:pPr>
        <w:pBdr>
          <w:top w:val="nil"/>
          <w:left w:val="nil"/>
          <w:bottom w:val="nil"/>
          <w:right w:val="nil"/>
          <w:between w:val="nil"/>
        </w:pBdr>
        <w:spacing w:line="360" w:lineRule="auto"/>
        <w:ind w:right="-150"/>
        <w:jc w:val="center"/>
        <w:rPr>
          <w:rFonts w:ascii="Palatino Linotype" w:eastAsia="Palatino Linotype" w:hAnsi="Palatino Linotype" w:cs="Palatino Linotype"/>
        </w:rPr>
      </w:pPr>
      <w:r w:rsidRPr="008D6CE0">
        <w:rPr>
          <w:rFonts w:ascii="Palatino Linotype" w:eastAsia="Palatino Linotype" w:hAnsi="Palatino Linotype" w:cs="Palatino Linotype"/>
          <w:noProof/>
          <w:lang w:eastAsia="es-MX"/>
        </w:rPr>
        <w:drawing>
          <wp:inline distT="0" distB="0" distL="0" distR="0">
            <wp:extent cx="4752975" cy="6743700"/>
            <wp:effectExtent l="3175" t="3175" r="3175" b="3175"/>
            <wp:docPr id="213309275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a:srcRect/>
                    <a:stretch>
                      <a:fillRect/>
                    </a:stretch>
                  </pic:blipFill>
                  <pic:spPr>
                    <a:xfrm>
                      <a:off x="0" y="0"/>
                      <a:ext cx="4752975" cy="6743700"/>
                    </a:xfrm>
                    <a:prstGeom prst="rect">
                      <a:avLst/>
                    </a:prstGeom>
                    <a:ln w="3175">
                      <a:solidFill>
                        <a:srgbClr val="000000"/>
                      </a:solidFill>
                      <a:prstDash val="solid"/>
                    </a:ln>
                  </pic:spPr>
                </pic:pic>
              </a:graphicData>
            </a:graphic>
          </wp:inline>
        </w:drawing>
      </w:r>
    </w:p>
    <w:p w:rsidR="00513799" w:rsidRPr="008D6CE0" w:rsidRDefault="00513799">
      <w:pPr>
        <w:pBdr>
          <w:top w:val="nil"/>
          <w:left w:val="nil"/>
          <w:bottom w:val="nil"/>
          <w:right w:val="nil"/>
          <w:between w:val="nil"/>
        </w:pBdr>
        <w:spacing w:line="360" w:lineRule="auto"/>
        <w:ind w:right="-150"/>
        <w:jc w:val="center"/>
        <w:rPr>
          <w:rFonts w:ascii="Palatino Linotype" w:eastAsia="Palatino Linotype" w:hAnsi="Palatino Linotype" w:cs="Palatino Linotype"/>
        </w:rPr>
      </w:pPr>
    </w:p>
    <w:p w:rsidR="00513799" w:rsidRPr="008D6CE0" w:rsidRDefault="009B6D69">
      <w:pPr>
        <w:pBdr>
          <w:top w:val="nil"/>
          <w:left w:val="nil"/>
          <w:bottom w:val="nil"/>
          <w:right w:val="nil"/>
          <w:between w:val="nil"/>
        </w:pBdr>
        <w:spacing w:line="360" w:lineRule="auto"/>
        <w:ind w:right="-150"/>
        <w:jc w:val="center"/>
        <w:rPr>
          <w:rFonts w:ascii="Palatino Linotype" w:eastAsia="Palatino Linotype" w:hAnsi="Palatino Linotype" w:cs="Palatino Linotype"/>
        </w:rPr>
      </w:pPr>
      <w:r w:rsidRPr="008D6CE0">
        <w:rPr>
          <w:rFonts w:ascii="Palatino Linotype" w:eastAsia="Palatino Linotype" w:hAnsi="Palatino Linotype" w:cs="Palatino Linotype"/>
          <w:noProof/>
          <w:lang w:eastAsia="es-MX"/>
        </w:rPr>
        <w:drawing>
          <wp:inline distT="0" distB="0" distL="0" distR="0">
            <wp:extent cx="4562475" cy="6848475"/>
            <wp:effectExtent l="3175" t="3175" r="3175" b="3175"/>
            <wp:docPr id="213309275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4562475" cy="6848475"/>
                    </a:xfrm>
                    <a:prstGeom prst="rect">
                      <a:avLst/>
                    </a:prstGeom>
                    <a:ln w="3175">
                      <a:solidFill>
                        <a:srgbClr val="000000"/>
                      </a:solidFill>
                      <a:prstDash val="solid"/>
                    </a:ln>
                  </pic:spPr>
                </pic:pic>
              </a:graphicData>
            </a:graphic>
          </wp:inline>
        </w:drawing>
      </w:r>
    </w:p>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513799" w:rsidRPr="008D6CE0" w:rsidRDefault="009B6D6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Como se desprende de las digitalizaciones insertas, los datos personales consistentes en </w:t>
      </w:r>
      <w:r w:rsidRPr="008D6CE0">
        <w:rPr>
          <w:rFonts w:ascii="Palatino Linotype" w:eastAsia="Palatino Linotype" w:hAnsi="Palatino Linotype" w:cs="Palatino Linotype"/>
          <w:b/>
          <w:u w:val="single"/>
        </w:rPr>
        <w:t>Parentesco, Nombre de particulares, número telefónico y firma de particular</w:t>
      </w:r>
      <w:r w:rsidRPr="008D6CE0">
        <w:rPr>
          <w:rFonts w:ascii="Palatino Linotype" w:eastAsia="Palatino Linotype" w:hAnsi="Palatino Linotype" w:cs="Palatino Linotype"/>
        </w:rPr>
        <w:t>, en efecto fueron los que se clasificaron en dichos oficios.</w:t>
      </w:r>
    </w:p>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513799" w:rsidRPr="008D6CE0" w:rsidRDefault="009B6D6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A mayor abundamiento, del contenido del Acuerdo de Clasificación No. IEEM/CT/70/2023 se desprende que el Comité de Transparencia del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xml:space="preserve"> llevó a cabo la confirmación de la clasificación de dichos datos personales atendiendo la actualización de la hipótesis indicada, con base en la siguiente motivación que del acuerdo de referencia se desprende:</w:t>
      </w:r>
    </w:p>
    <w:p w:rsidR="00513799" w:rsidRPr="008D6CE0" w:rsidRDefault="009B6D69">
      <w:pPr>
        <w:pBdr>
          <w:top w:val="nil"/>
          <w:left w:val="nil"/>
          <w:bottom w:val="nil"/>
          <w:right w:val="nil"/>
          <w:between w:val="nil"/>
        </w:pBdr>
        <w:spacing w:line="360" w:lineRule="auto"/>
        <w:ind w:right="-150"/>
        <w:jc w:val="center"/>
        <w:rPr>
          <w:rFonts w:ascii="Palatino Linotype" w:eastAsia="Palatino Linotype" w:hAnsi="Palatino Linotype" w:cs="Palatino Linotype"/>
        </w:rPr>
      </w:pPr>
      <w:r w:rsidRPr="008D6CE0">
        <w:rPr>
          <w:rFonts w:ascii="Palatino Linotype" w:eastAsia="Palatino Linotype" w:hAnsi="Palatino Linotype" w:cs="Palatino Linotype"/>
          <w:noProof/>
          <w:lang w:eastAsia="es-MX"/>
        </w:rPr>
        <w:drawing>
          <wp:inline distT="0" distB="0" distL="0" distR="0">
            <wp:extent cx="5200650" cy="3133725"/>
            <wp:effectExtent l="0" t="0" r="0" b="0"/>
            <wp:docPr id="213309275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0"/>
                    <a:srcRect b="27656"/>
                    <a:stretch>
                      <a:fillRect/>
                    </a:stretch>
                  </pic:blipFill>
                  <pic:spPr>
                    <a:xfrm>
                      <a:off x="0" y="0"/>
                      <a:ext cx="5200650" cy="3133725"/>
                    </a:xfrm>
                    <a:prstGeom prst="rect">
                      <a:avLst/>
                    </a:prstGeom>
                    <a:ln/>
                  </pic:spPr>
                </pic:pic>
              </a:graphicData>
            </a:graphic>
          </wp:inline>
        </w:drawing>
      </w:r>
    </w:p>
    <w:p w:rsidR="00513799" w:rsidRPr="008D6CE0" w:rsidRDefault="009B6D69">
      <w:pPr>
        <w:pBdr>
          <w:top w:val="nil"/>
          <w:left w:val="nil"/>
          <w:bottom w:val="nil"/>
          <w:right w:val="nil"/>
          <w:between w:val="nil"/>
        </w:pBdr>
        <w:spacing w:line="360" w:lineRule="auto"/>
        <w:ind w:right="-150"/>
        <w:jc w:val="center"/>
        <w:rPr>
          <w:rFonts w:ascii="Palatino Linotype" w:eastAsia="Palatino Linotype" w:hAnsi="Palatino Linotype" w:cs="Palatino Linotype"/>
        </w:rPr>
      </w:pPr>
      <w:r w:rsidRPr="008D6CE0">
        <w:rPr>
          <w:rFonts w:ascii="Palatino Linotype" w:eastAsia="Palatino Linotype" w:hAnsi="Palatino Linotype" w:cs="Palatino Linotype"/>
          <w:noProof/>
          <w:lang w:eastAsia="es-MX"/>
        </w:rPr>
        <w:drawing>
          <wp:inline distT="0" distB="0" distL="0" distR="0">
            <wp:extent cx="5267325" cy="1123950"/>
            <wp:effectExtent l="0" t="0" r="0" b="0"/>
            <wp:docPr id="213309276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1"/>
                    <a:srcRect/>
                    <a:stretch>
                      <a:fillRect/>
                    </a:stretch>
                  </pic:blipFill>
                  <pic:spPr>
                    <a:xfrm>
                      <a:off x="0" y="0"/>
                      <a:ext cx="5267325" cy="1123950"/>
                    </a:xfrm>
                    <a:prstGeom prst="rect">
                      <a:avLst/>
                    </a:prstGeom>
                    <a:ln/>
                  </pic:spPr>
                </pic:pic>
              </a:graphicData>
            </a:graphic>
          </wp:inline>
        </w:drawing>
      </w:r>
    </w:p>
    <w:p w:rsidR="00513799" w:rsidRPr="008D6CE0" w:rsidRDefault="009B6D69">
      <w:pPr>
        <w:pBdr>
          <w:top w:val="nil"/>
          <w:left w:val="nil"/>
          <w:bottom w:val="nil"/>
          <w:right w:val="nil"/>
          <w:between w:val="nil"/>
        </w:pBdr>
        <w:spacing w:line="360" w:lineRule="auto"/>
        <w:ind w:right="-150"/>
        <w:jc w:val="center"/>
        <w:rPr>
          <w:rFonts w:ascii="Palatino Linotype" w:eastAsia="Palatino Linotype" w:hAnsi="Palatino Linotype" w:cs="Palatino Linotype"/>
        </w:rPr>
      </w:pPr>
      <w:r w:rsidRPr="008D6CE0">
        <w:rPr>
          <w:rFonts w:ascii="Palatino Linotype" w:eastAsia="Palatino Linotype" w:hAnsi="Palatino Linotype" w:cs="Palatino Linotype"/>
        </w:rPr>
        <w:t>(…)</w:t>
      </w:r>
    </w:p>
    <w:p w:rsidR="00513799" w:rsidRPr="008D6CE0" w:rsidRDefault="009B6D69">
      <w:pPr>
        <w:pBdr>
          <w:top w:val="nil"/>
          <w:left w:val="nil"/>
          <w:bottom w:val="nil"/>
          <w:right w:val="nil"/>
          <w:between w:val="nil"/>
        </w:pBdr>
        <w:spacing w:line="360" w:lineRule="auto"/>
        <w:ind w:right="-150"/>
        <w:jc w:val="center"/>
        <w:rPr>
          <w:rFonts w:ascii="Palatino Linotype" w:eastAsia="Palatino Linotype" w:hAnsi="Palatino Linotype" w:cs="Palatino Linotype"/>
        </w:rPr>
      </w:pPr>
      <w:r w:rsidRPr="008D6CE0">
        <w:rPr>
          <w:rFonts w:ascii="Palatino Linotype" w:eastAsia="Palatino Linotype" w:hAnsi="Palatino Linotype" w:cs="Palatino Linotype"/>
          <w:noProof/>
          <w:lang w:eastAsia="es-MX"/>
        </w:rPr>
        <w:drawing>
          <wp:inline distT="0" distB="0" distL="0" distR="0">
            <wp:extent cx="5429250" cy="5086350"/>
            <wp:effectExtent l="0" t="0" r="0" b="0"/>
            <wp:docPr id="213309276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a:stretch>
                      <a:fillRect/>
                    </a:stretch>
                  </pic:blipFill>
                  <pic:spPr>
                    <a:xfrm>
                      <a:off x="0" y="0"/>
                      <a:ext cx="5429250" cy="5086350"/>
                    </a:xfrm>
                    <a:prstGeom prst="rect">
                      <a:avLst/>
                    </a:prstGeom>
                    <a:ln/>
                  </pic:spPr>
                </pic:pic>
              </a:graphicData>
            </a:graphic>
          </wp:inline>
        </w:drawing>
      </w:r>
    </w:p>
    <w:p w:rsidR="00513799" w:rsidRPr="008D6CE0" w:rsidRDefault="009B6D69">
      <w:pPr>
        <w:pBdr>
          <w:top w:val="nil"/>
          <w:left w:val="nil"/>
          <w:bottom w:val="nil"/>
          <w:right w:val="nil"/>
          <w:between w:val="nil"/>
        </w:pBdr>
        <w:spacing w:line="360" w:lineRule="auto"/>
        <w:ind w:right="-150"/>
        <w:jc w:val="center"/>
        <w:rPr>
          <w:rFonts w:ascii="Palatino Linotype" w:eastAsia="Palatino Linotype" w:hAnsi="Palatino Linotype" w:cs="Palatino Linotype"/>
        </w:rPr>
      </w:pPr>
      <w:r w:rsidRPr="008D6CE0">
        <w:rPr>
          <w:rFonts w:ascii="Palatino Linotype" w:eastAsia="Palatino Linotype" w:hAnsi="Palatino Linotype" w:cs="Palatino Linotype"/>
        </w:rPr>
        <w:t>(…)</w:t>
      </w:r>
    </w:p>
    <w:p w:rsidR="00513799" w:rsidRPr="008D6CE0" w:rsidRDefault="009B6D69">
      <w:pPr>
        <w:pBdr>
          <w:top w:val="nil"/>
          <w:left w:val="nil"/>
          <w:bottom w:val="nil"/>
          <w:right w:val="nil"/>
          <w:between w:val="nil"/>
        </w:pBdr>
        <w:spacing w:line="360" w:lineRule="auto"/>
        <w:ind w:right="-150"/>
        <w:jc w:val="center"/>
        <w:rPr>
          <w:rFonts w:ascii="Palatino Linotype" w:eastAsia="Palatino Linotype" w:hAnsi="Palatino Linotype" w:cs="Palatino Linotype"/>
        </w:rPr>
      </w:pPr>
      <w:r w:rsidRPr="008D6CE0">
        <w:rPr>
          <w:rFonts w:ascii="Palatino Linotype" w:eastAsia="Palatino Linotype" w:hAnsi="Palatino Linotype" w:cs="Palatino Linotype"/>
          <w:noProof/>
          <w:lang w:eastAsia="es-MX"/>
        </w:rPr>
        <w:drawing>
          <wp:inline distT="0" distB="0" distL="0" distR="0">
            <wp:extent cx="5210175" cy="1371600"/>
            <wp:effectExtent l="0" t="0" r="0" b="0"/>
            <wp:docPr id="213309276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3"/>
                    <a:srcRect/>
                    <a:stretch>
                      <a:fillRect/>
                    </a:stretch>
                  </pic:blipFill>
                  <pic:spPr>
                    <a:xfrm>
                      <a:off x="0" y="0"/>
                      <a:ext cx="5210175" cy="1371600"/>
                    </a:xfrm>
                    <a:prstGeom prst="rect">
                      <a:avLst/>
                    </a:prstGeom>
                    <a:ln/>
                  </pic:spPr>
                </pic:pic>
              </a:graphicData>
            </a:graphic>
          </wp:inline>
        </w:drawing>
      </w:r>
    </w:p>
    <w:p w:rsidR="00513799" w:rsidRPr="008D6CE0" w:rsidRDefault="009B6D69">
      <w:pPr>
        <w:pBdr>
          <w:top w:val="nil"/>
          <w:left w:val="nil"/>
          <w:bottom w:val="nil"/>
          <w:right w:val="nil"/>
          <w:between w:val="nil"/>
        </w:pBdr>
        <w:spacing w:line="360" w:lineRule="auto"/>
        <w:ind w:right="-150"/>
        <w:jc w:val="center"/>
        <w:rPr>
          <w:rFonts w:ascii="Palatino Linotype" w:eastAsia="Palatino Linotype" w:hAnsi="Palatino Linotype" w:cs="Palatino Linotype"/>
        </w:rPr>
      </w:pPr>
      <w:r w:rsidRPr="008D6CE0">
        <w:rPr>
          <w:rFonts w:ascii="Palatino Linotype" w:eastAsia="Palatino Linotype" w:hAnsi="Palatino Linotype" w:cs="Palatino Linotype"/>
        </w:rPr>
        <w:t>(…)</w:t>
      </w:r>
    </w:p>
    <w:p w:rsidR="00513799" w:rsidRPr="008D6CE0" w:rsidRDefault="009B6D69">
      <w:pPr>
        <w:pBdr>
          <w:top w:val="nil"/>
          <w:left w:val="nil"/>
          <w:bottom w:val="nil"/>
          <w:right w:val="nil"/>
          <w:between w:val="nil"/>
        </w:pBdr>
        <w:spacing w:line="360" w:lineRule="auto"/>
        <w:ind w:right="-150"/>
        <w:jc w:val="center"/>
        <w:rPr>
          <w:rFonts w:ascii="Palatino Linotype" w:eastAsia="Palatino Linotype" w:hAnsi="Palatino Linotype" w:cs="Palatino Linotype"/>
        </w:rPr>
      </w:pPr>
      <w:r w:rsidRPr="008D6CE0">
        <w:rPr>
          <w:rFonts w:ascii="Palatino Linotype" w:eastAsia="Palatino Linotype" w:hAnsi="Palatino Linotype" w:cs="Palatino Linotype"/>
          <w:noProof/>
          <w:lang w:eastAsia="es-MX"/>
        </w:rPr>
        <w:drawing>
          <wp:inline distT="0" distB="0" distL="0" distR="0">
            <wp:extent cx="5276850" cy="3076575"/>
            <wp:effectExtent l="0" t="0" r="0" b="0"/>
            <wp:docPr id="213309276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4"/>
                    <a:srcRect/>
                    <a:stretch>
                      <a:fillRect/>
                    </a:stretch>
                  </pic:blipFill>
                  <pic:spPr>
                    <a:xfrm>
                      <a:off x="0" y="0"/>
                      <a:ext cx="5276850" cy="3076575"/>
                    </a:xfrm>
                    <a:prstGeom prst="rect">
                      <a:avLst/>
                    </a:prstGeom>
                    <a:ln/>
                  </pic:spPr>
                </pic:pic>
              </a:graphicData>
            </a:graphic>
          </wp:inline>
        </w:drawing>
      </w:r>
    </w:p>
    <w:p w:rsidR="00513799" w:rsidRPr="008D6CE0" w:rsidRDefault="009B6D69">
      <w:pPr>
        <w:pBdr>
          <w:top w:val="nil"/>
          <w:left w:val="nil"/>
          <w:bottom w:val="nil"/>
          <w:right w:val="nil"/>
          <w:between w:val="nil"/>
        </w:pBdr>
        <w:spacing w:line="360" w:lineRule="auto"/>
        <w:ind w:right="-150"/>
        <w:jc w:val="center"/>
        <w:rPr>
          <w:rFonts w:ascii="Palatino Linotype" w:eastAsia="Palatino Linotype" w:hAnsi="Palatino Linotype" w:cs="Palatino Linotype"/>
        </w:rPr>
      </w:pPr>
      <w:r w:rsidRPr="008D6CE0">
        <w:rPr>
          <w:rFonts w:ascii="Palatino Linotype" w:eastAsia="Palatino Linotype" w:hAnsi="Palatino Linotype" w:cs="Palatino Linotype"/>
        </w:rPr>
        <w:t>(…)”</w:t>
      </w:r>
    </w:p>
    <w:p w:rsidR="00513799" w:rsidRPr="008D6CE0" w:rsidRDefault="009B6D6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De lo anterior, se tiene que el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xml:space="preserve"> cumplió cabalmente las formalidades exigidas en la Ley de la materia; pues en el caso se procedió a la clasificación de datos personales de carácter confidencial que obran en los oficios antes indicados y que constituyen datos personales de índole confidencial que hacen identificable a su titular, pues de los datos clasificados, se desprende que corresponden a particular no servidores públicos, información que tiene ver con la vida privada de particulares y  en nada se relaciona con la transparencia y el ejercicio de recursos públicos.</w:t>
      </w:r>
    </w:p>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513799" w:rsidRPr="008D6CE0" w:rsidRDefault="009B6D6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6CE0">
        <w:rPr>
          <w:rFonts w:ascii="Palatino Linotype" w:eastAsia="Palatino Linotype" w:hAnsi="Palatino Linotype" w:cs="Palatino Linotype"/>
        </w:rPr>
        <w:t>Asimismo, no pasa por desapercibido para este Órgano Garante que los oficios que se entregaron en respuesta en versión pública también fueron aportados en versión pública vía informe justificado, remitiendo para tal efecto el diverso Acuerdo de Clasificación N° IEEM/CT/89/2023, en el que el Comité de Transparencia del Instituto Electoral del Estado de México, clasificó como información confidencial contenida en los mismos los datos personales antes precisados (Nombre de particular, número de particular, parentesco y firma de particular), por actualizar la hipótesis antes señalada y motivando dicha clasificación con base en los términos que el acuerdo de clasificación No. IEEM/CT/70/2023; por tanto, de su análisis ambos acuerdos cumplen con los requisitos mínimos establecidos en la Ley de la materia, pues contienen el razonamiento lógico en el que se demuestra que la información se encuentra en una de las hipótesis por las que resulta procedente su clasificación.</w:t>
      </w:r>
    </w:p>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Ahora, de acuerdo al contenido precisado en el cuadro de análisis, se arriba a la conclusión de que el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xml:space="preserve"> al momento de rendir su informe justificado, si bien aportó anexos a algunos de los oficios entregados en respuesta, con la finalidad de colmar en su totalidad el derecho de acceso a la información del particular, en el caso, este Organismo Garante advirtió que no se aportaron todos los anexos que forman parte integral de algunos de los oficios entregados en respuesta.</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Aquí, cabe resaltar que, si bien la parte </w:t>
      </w:r>
      <w:r w:rsidRPr="008D6CE0">
        <w:rPr>
          <w:rFonts w:ascii="Palatino Linotype" w:eastAsia="Palatino Linotype" w:hAnsi="Palatino Linotype" w:cs="Palatino Linotype"/>
          <w:b/>
        </w:rPr>
        <w:t>Recurrente</w:t>
      </w:r>
      <w:r w:rsidRPr="008D6CE0">
        <w:rPr>
          <w:rFonts w:ascii="Palatino Linotype" w:eastAsia="Palatino Linotype" w:hAnsi="Palatino Linotype" w:cs="Palatino Linotype"/>
        </w:rPr>
        <w:t xml:space="preserve"> en sus motivos de inconformidad únicamente se limitó a indicar “</w:t>
      </w:r>
      <w:r w:rsidRPr="008D6CE0">
        <w:rPr>
          <w:rFonts w:ascii="Palatino Linotype" w:eastAsia="Palatino Linotype" w:hAnsi="Palatino Linotype" w:cs="Palatino Linotype"/>
          <w:i/>
        </w:rPr>
        <w:t xml:space="preserve">No se entregan los documentos anexos…”; </w:t>
      </w:r>
      <w:r w:rsidRPr="008D6CE0">
        <w:rPr>
          <w:rFonts w:ascii="Palatino Linotype" w:eastAsia="Palatino Linotype" w:hAnsi="Palatino Linotype" w:cs="Palatino Linotype"/>
        </w:rPr>
        <w:t xml:space="preserve">es decir, no se precisa el o los anexos que el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xml:space="preserve"> fue omiso en entregar, del análisis que realiza este Organismo Garante a los oficios entregados en respuesta, se advierte que por cuanto hace a los oficios</w:t>
      </w:r>
      <w:r w:rsidRPr="008D6CE0">
        <w:t xml:space="preserve"> </w:t>
      </w:r>
      <w:r w:rsidRPr="008D6CE0">
        <w:rPr>
          <w:rFonts w:ascii="Palatino Linotype" w:eastAsia="Palatino Linotype" w:hAnsi="Palatino Linotype" w:cs="Palatino Linotype"/>
          <w:sz w:val="22"/>
          <w:szCs w:val="22"/>
        </w:rPr>
        <w:t xml:space="preserve">IEEM/JDE27/091/2023, IEEM/JDE27/092/2023, IEEM/JDE027/097/2023, IEEM/JDE027/098/2023, IEEM/JDE027/099/2023, IEEM/JDE027/100/2023, IEEM/JDE027/101/2023, IEEM/JDE027/102/2023, IEEM/JDE027/103/2023, IEEM/JDE027/104/2023, IEEM/JDE027/106/2023, IEEM/JDE27/114/2023, IEEM/JDE27/115/2023, IEEM/JDE27/116/2023, IEEM/JDE27/117/2023, IEEM/JDE27/118/2023, IEEM/JDE27/119/2023, IEEM/JDE27/120/2023, IEEM/JDE27/121/2023, IEEM/JDE27/122/2023, IEEM/JDE27/124/2023, IEEM/JDE027/127/2023, </w:t>
      </w:r>
      <w:r w:rsidRPr="008D6CE0">
        <w:rPr>
          <w:rFonts w:ascii="Palatino Linotype" w:eastAsia="Palatino Linotype" w:hAnsi="Palatino Linotype" w:cs="Palatino Linotype"/>
        </w:rPr>
        <w:t xml:space="preserve">los veintiocho oficios No. </w:t>
      </w:r>
      <w:r w:rsidRPr="008D6CE0">
        <w:rPr>
          <w:rFonts w:ascii="Palatino Linotype" w:eastAsia="Palatino Linotype" w:hAnsi="Palatino Linotype" w:cs="Palatino Linotype"/>
          <w:sz w:val="22"/>
          <w:szCs w:val="22"/>
        </w:rPr>
        <w:t xml:space="preserve">IEEM/JDE027/129/2023, IEEM/JDE27/130/2023, </w:t>
      </w:r>
      <w:r w:rsidRPr="008D6CE0">
        <w:rPr>
          <w:rFonts w:ascii="Palatino Linotype" w:eastAsia="Palatino Linotype" w:hAnsi="Palatino Linotype" w:cs="Palatino Linotype"/>
        </w:rPr>
        <w:t xml:space="preserve">los dos oficios </w:t>
      </w:r>
      <w:r w:rsidRPr="008D6CE0">
        <w:rPr>
          <w:rFonts w:ascii="Palatino Linotype" w:eastAsia="Palatino Linotype" w:hAnsi="Palatino Linotype" w:cs="Palatino Linotype"/>
          <w:sz w:val="22"/>
          <w:szCs w:val="22"/>
        </w:rPr>
        <w:t>IEEM/JDE27/131/2023, IEEM/JDE027/132/2023</w:t>
      </w:r>
      <w:r w:rsidRPr="008D6CE0">
        <w:rPr>
          <w:rFonts w:ascii="Palatino Linotype" w:eastAsia="Palatino Linotype" w:hAnsi="Palatino Linotype" w:cs="Palatino Linotype"/>
        </w:rPr>
        <w:t>,</w:t>
      </w:r>
      <w:r w:rsidRPr="008D6CE0">
        <w:t xml:space="preserve"> </w:t>
      </w:r>
      <w:r w:rsidRPr="008D6CE0">
        <w:rPr>
          <w:rFonts w:ascii="Palatino Linotype" w:eastAsia="Palatino Linotype" w:hAnsi="Palatino Linotype" w:cs="Palatino Linotype"/>
        </w:rPr>
        <w:t xml:space="preserve">respectivamente, de fechas primero, tres, cuatro, cinco, diecisiete, dieciocho, diecinueve, veintiuno y veinticuatro de abril de dos mil veintitrés, emitidos por la Vocal Ejecutiva de la Junta Distrital No. 27 Valle de Chalco Solidaridad, así como la Vocal de Organización y la Vocal de Capacitación, Enlace Administrativo, de dicha Junta; </w:t>
      </w:r>
      <w:r w:rsidRPr="008D6CE0">
        <w:rPr>
          <w:rFonts w:ascii="Palatino Linotype" w:eastAsia="Palatino Linotype" w:hAnsi="Palatino Linotype" w:cs="Palatino Linotype"/>
          <w:b/>
          <w:u w:val="single"/>
        </w:rPr>
        <w:t>de los mismos no se advierte que se hubieran entregado anexos a los mismos,</w:t>
      </w:r>
      <w:r w:rsidRPr="008D6CE0">
        <w:rPr>
          <w:rFonts w:ascii="Palatino Linotype" w:eastAsia="Palatino Linotype" w:hAnsi="Palatino Linotype" w:cs="Palatino Linotype"/>
        </w:rPr>
        <w:t xml:space="preserve"> pues de su contenido no se advierte tal hecho; teniéndose por colmado el derecho de acceso a la información del particular por cuanto hace a los mismos.</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Sin embargo, en el caso de los siguientes oficios entregados en respuesta:  IEEM/JDE027/093/2023, IEEM/JDE027/094/2023, IEEM/JDE027/095/2023, IEEM/JDE027/096/2023, IEEM/JDE027/105/2023, IEEM/JDE027/0107/2023, IEEM/JDE027/0108/2023, IEEM/JDE027/0109/2023, IEEM/JDE027/110/2023, IEEM/JDE027/111/2023, IEEM/JDE027/112/2023, IEEM/JDE027/113/2023, IEEM/JDE27/123/2023, IEEM/JDE27/125/2023, IEEM/JDE27/126/2023, IEEM/JDE027/128/2023, IEEM/JDE027/133/2023, IEEM/JDE027/135/2023, IEEM/JDE27/136/2023 y</w:t>
      </w:r>
      <w:r w:rsidRPr="008D6CE0">
        <w:rPr>
          <w:rFonts w:ascii="Palatino Linotype" w:eastAsia="Palatino Linotype" w:hAnsi="Palatino Linotype" w:cs="Palatino Linotype"/>
          <w:sz w:val="14"/>
          <w:szCs w:val="14"/>
        </w:rPr>
        <w:t xml:space="preserve"> </w:t>
      </w:r>
      <w:r w:rsidRPr="008D6CE0">
        <w:rPr>
          <w:rFonts w:ascii="Palatino Linotype" w:eastAsia="Palatino Linotype" w:hAnsi="Palatino Linotype" w:cs="Palatino Linotype"/>
        </w:rPr>
        <w:t>IEEM/JDE027/137/2023, respectivamente, de fechas primero, tres, cuatro, cinco, doce, quince, diecisiete, diecinueve, veintiuno, veinticuatro, veintiséis y veintisiete de abril de dos mil veintitrés, emitidos por la Vocal Ejecutiva de la Junta Distrital No. 27 Valle de Chalco Solidaridad, así como la Vocal de Organización y la Vocal de Capacitación, Enlace Administrativo, de dicha Junta; del contenido de los mismos se desprende que si contienen anexos.</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No obstante, de acuerdo con el cuadro de análisis inserto, el </w:t>
      </w:r>
      <w:r w:rsidRPr="008D6CE0">
        <w:rPr>
          <w:rFonts w:ascii="Palatino Linotype" w:eastAsia="Palatino Linotype" w:hAnsi="Palatino Linotype" w:cs="Palatino Linotype"/>
          <w:b/>
        </w:rPr>
        <w:t xml:space="preserve">Sujeto Obligado </w:t>
      </w:r>
      <w:r w:rsidRPr="008D6CE0">
        <w:rPr>
          <w:rFonts w:ascii="Palatino Linotype" w:eastAsia="Palatino Linotype" w:hAnsi="Palatino Linotype" w:cs="Palatino Linotype"/>
        </w:rPr>
        <w:t>únicamente aportó, de los anexos a los oficios indicados, los correspondientes a los oficios números IEEM/JDE027/093/2023, IEEM/JDE027/094/2023, IEEM/JDE027/095/2023, IEEM/JDE027/0107/2023, IEEM/JDE027/0108/2023, IEEM/JDE027/112/2023, IEEM/JDE027/133/2023,  de fechas primero, tres, cinco, quince y veintiséis de abril de dos mil veintitrés.</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sz w:val="28"/>
          <w:szCs w:val="28"/>
        </w:rPr>
      </w:pPr>
      <w:r w:rsidRPr="008D6CE0">
        <w:rPr>
          <w:rFonts w:ascii="Palatino Linotype" w:eastAsia="Palatino Linotype" w:hAnsi="Palatino Linotype" w:cs="Palatino Linotype"/>
        </w:rPr>
        <w:t xml:space="preserve">En el caso del oficio número IEEM/JD027/095/2023 del tres de abril de dos mil veintitrés, emitido por la Vocal Ejecutivo de la Junta Distrital Electoral 27 con cabecera en Valle de Chalco Solidaridad; en efecto vía informe justificado se aportó el anexo al mismo consistente en la Relación de Unidades Automotrices a que se refiere dicho oficio; no obstante, atendiendo a que el mismo se entregó en versión pública, se procede al análisis del Acuerdo N° IEEM/CT/97/2023, a través del cual el Comité de Transparencia del Instituto Electoral del Estado de México,  en la Décima Segunda Sesión Extraordinaria celebrada el dieciséis de junio de dos mil veintitrés, llevó a cabo la clasificación de información confidencial contenida en dicho anexo consistente en el dato relativo a: Domicilio de particular, por actualizar la hipótesis de clasificación prevista en la fracción I del artículo 143 de la Ley de Transparencia y Acceso a la Información Pública del Estado de México, consistente en </w:t>
      </w:r>
      <w:r w:rsidRPr="008D6CE0">
        <w:rPr>
          <w:rFonts w:ascii="Palatino Linotype" w:eastAsia="Palatino Linotype" w:hAnsi="Palatino Linotype" w:cs="Palatino Linotype"/>
          <w:i/>
        </w:rPr>
        <w:t xml:space="preserve">“la información privada y los datos personales concernientes a una persona física o jurídico colectiva identificada o identificable”; </w:t>
      </w:r>
      <w:r w:rsidRPr="008D6CE0">
        <w:rPr>
          <w:rFonts w:ascii="Palatino Linotype" w:eastAsia="Palatino Linotype" w:hAnsi="Palatino Linotype" w:cs="Palatino Linotype"/>
        </w:rPr>
        <w:t>ello, a fin de determinar si el mismo cumple los requisitos mínimos en la Ley de la materia.</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Derivado de lo anterior, en el caso se advierte que el Acuerdo de Clasificación N° IEEM/CT/97/2023 en efecto cumple con las formalidades previstas en los dispositivos legales de la Ley de la materia, mismos que fueron analizados en el Considerando </w:t>
      </w:r>
      <w:r w:rsidRPr="008D6CE0">
        <w:rPr>
          <w:rFonts w:ascii="Palatino Linotype" w:eastAsia="Palatino Linotype" w:hAnsi="Palatino Linotype" w:cs="Palatino Linotype"/>
          <w:b/>
        </w:rPr>
        <w:t>Cuarto</w:t>
      </w:r>
      <w:r w:rsidRPr="008D6CE0">
        <w:rPr>
          <w:rFonts w:ascii="Palatino Linotype" w:eastAsia="Palatino Linotype" w:hAnsi="Palatino Linotype" w:cs="Palatino Linotype"/>
        </w:rPr>
        <w:t xml:space="preserve">, particularmente en lo relativo al estudio del recurso de revisión </w:t>
      </w:r>
      <w:r w:rsidRPr="008D6CE0">
        <w:rPr>
          <w:rFonts w:ascii="Palatino Linotype" w:eastAsia="Palatino Linotype" w:hAnsi="Palatino Linotype" w:cs="Palatino Linotype"/>
          <w:u w:val="single"/>
        </w:rPr>
        <w:t>02711/INFOEM/IP/RR/2023.</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Se afirma lo anterior, en virtud de que del análisis a la versión pública del anexo al oficio de referencia IEEM/JD027/095/2023, se desprende que se clasificaron como información confidencial datos personales como: </w:t>
      </w:r>
      <w:r w:rsidRPr="008D6CE0">
        <w:rPr>
          <w:rFonts w:ascii="Palatino Linotype" w:eastAsia="Palatino Linotype" w:hAnsi="Palatino Linotype" w:cs="Palatino Linotype"/>
          <w:b/>
          <w:u w:val="single"/>
        </w:rPr>
        <w:t>Domicilio particular</w:t>
      </w:r>
      <w:r w:rsidRPr="008D6CE0">
        <w:rPr>
          <w:rFonts w:ascii="Palatino Linotype" w:eastAsia="Palatino Linotype" w:hAnsi="Palatino Linotype" w:cs="Palatino Linotype"/>
        </w:rPr>
        <w:t>, atendiendo a que el mismo encuadra en la hipótesis antes indicada, al ser un dato personal que hace identificable a su titular.</w:t>
      </w:r>
    </w:p>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513799" w:rsidRPr="008D6CE0" w:rsidRDefault="009B6D6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6CE0">
        <w:rPr>
          <w:rFonts w:ascii="Palatino Linotype" w:eastAsia="Palatino Linotype" w:hAnsi="Palatino Linotype" w:cs="Palatino Linotype"/>
        </w:rPr>
        <w:t>Para mayor proveer, se inserta el contenido del anexo aportado en versión pública, en donde se advierte el dato personal clasificado:</w:t>
      </w:r>
    </w:p>
    <w:p w:rsidR="00513799" w:rsidRPr="008D6CE0" w:rsidRDefault="009B6D6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6CE0">
        <w:rPr>
          <w:rFonts w:ascii="Palatino Linotype" w:eastAsia="Palatino Linotype" w:hAnsi="Palatino Linotype" w:cs="Palatino Linotype"/>
          <w:noProof/>
          <w:lang w:eastAsia="es-MX"/>
        </w:rPr>
        <w:drawing>
          <wp:inline distT="0" distB="0" distL="0" distR="0">
            <wp:extent cx="5610225" cy="2438400"/>
            <wp:effectExtent l="3175" t="3175" r="3175" b="3175"/>
            <wp:docPr id="213309276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5"/>
                    <a:srcRect/>
                    <a:stretch>
                      <a:fillRect/>
                    </a:stretch>
                  </pic:blipFill>
                  <pic:spPr>
                    <a:xfrm>
                      <a:off x="0" y="0"/>
                      <a:ext cx="5610225" cy="2438400"/>
                    </a:xfrm>
                    <a:prstGeom prst="rect">
                      <a:avLst/>
                    </a:prstGeom>
                    <a:ln w="3175">
                      <a:solidFill>
                        <a:srgbClr val="000000"/>
                      </a:solidFill>
                      <a:prstDash val="solid"/>
                    </a:ln>
                  </pic:spPr>
                </pic:pic>
              </a:graphicData>
            </a:graphic>
          </wp:inline>
        </w:drawing>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De la digitalización inserta, se advierte que el dato personal consistente en </w:t>
      </w:r>
      <w:r w:rsidRPr="008D6CE0">
        <w:rPr>
          <w:rFonts w:ascii="Palatino Linotype" w:eastAsia="Palatino Linotype" w:hAnsi="Palatino Linotype" w:cs="Palatino Linotype"/>
          <w:b/>
          <w:u w:val="single"/>
        </w:rPr>
        <w:t>Domicilio particular</w:t>
      </w:r>
      <w:r w:rsidRPr="008D6CE0">
        <w:rPr>
          <w:rFonts w:ascii="Palatino Linotype" w:eastAsia="Palatino Linotype" w:hAnsi="Palatino Linotype" w:cs="Palatino Linotype"/>
        </w:rPr>
        <w:t>, en efecto fue el que se clasificó en dicho anexo.</w:t>
      </w:r>
    </w:p>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513799" w:rsidRPr="008D6CE0" w:rsidRDefault="009B6D6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A mayor abundamiento, del contenido del Acuerdo de Clasificación se desprende que el Comité de Transparencia del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xml:space="preserve"> llevó a cabo la confirmación de la clasificación de dicho dato personal, bajo la siguiente motivación que se desprende del referido acuerdo:</w:t>
      </w:r>
    </w:p>
    <w:p w:rsidR="00513799" w:rsidRPr="008D6CE0" w:rsidRDefault="009B6D69">
      <w:pPr>
        <w:spacing w:line="360" w:lineRule="auto"/>
        <w:jc w:val="center"/>
        <w:rPr>
          <w:rFonts w:ascii="Palatino Linotype" w:eastAsia="Palatino Linotype" w:hAnsi="Palatino Linotype" w:cs="Palatino Linotype"/>
        </w:rPr>
      </w:pPr>
      <w:r w:rsidRPr="008D6CE0">
        <w:rPr>
          <w:rFonts w:ascii="Palatino Linotype" w:eastAsia="Palatino Linotype" w:hAnsi="Palatino Linotype" w:cs="Palatino Linotype"/>
          <w:noProof/>
          <w:lang w:eastAsia="es-MX"/>
        </w:rPr>
        <w:drawing>
          <wp:inline distT="0" distB="0" distL="0" distR="0">
            <wp:extent cx="4838700" cy="2133600"/>
            <wp:effectExtent l="3175" t="3175" r="3175" b="3175"/>
            <wp:docPr id="213309276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6"/>
                    <a:srcRect/>
                    <a:stretch>
                      <a:fillRect/>
                    </a:stretch>
                  </pic:blipFill>
                  <pic:spPr>
                    <a:xfrm>
                      <a:off x="0" y="0"/>
                      <a:ext cx="4838700" cy="2133600"/>
                    </a:xfrm>
                    <a:prstGeom prst="rect">
                      <a:avLst/>
                    </a:prstGeom>
                    <a:ln w="3175">
                      <a:solidFill>
                        <a:srgbClr val="000000"/>
                      </a:solidFill>
                      <a:prstDash val="solid"/>
                    </a:ln>
                  </pic:spPr>
                </pic:pic>
              </a:graphicData>
            </a:graphic>
          </wp:inline>
        </w:drawing>
      </w:r>
    </w:p>
    <w:p w:rsidR="00513799" w:rsidRPr="008D6CE0" w:rsidRDefault="009B6D6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En consecuencia, se arriba a la conclusión de que el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xml:space="preserve"> cumplió cabalmente las formalidades exigidas en la Ley de la materia, pues en el referido acuerdo de clasificación se precisó el razonamiento lógico que demuestra que el dato personal de referencia se encuentra en una de las hipótesis por las que resulta procedente su clasificación, por hacer identificable y localizable a su titular, aunado a que el mismo en nada contribuye a la transparencia y el ejercicio de recursos públicos.</w:t>
      </w:r>
    </w:p>
    <w:p w:rsidR="00513799" w:rsidRPr="008D6CE0" w:rsidRDefault="00513799">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513799" w:rsidRPr="008D6CE0" w:rsidRDefault="009B6D69">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Por otro lado, no pasa por desapercibido que en informe justificado el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xml:space="preserve"> aportó el oficio número IEEM/JDE027/134/2023 del veintiséis de abril de dos mil veintitrés, </w:t>
      </w:r>
      <w:r w:rsidRPr="008D6CE0">
        <w:rPr>
          <w:rFonts w:ascii="Palatino Linotype" w:eastAsia="Palatino Linotype" w:hAnsi="Palatino Linotype" w:cs="Palatino Linotype"/>
          <w:b/>
        </w:rPr>
        <w:t>mismo que no se había aportado en respuesta,</w:t>
      </w:r>
      <w:r w:rsidRPr="008D6CE0">
        <w:rPr>
          <w:rFonts w:ascii="Palatino Linotype" w:eastAsia="Palatino Linotype" w:hAnsi="Palatino Linotype" w:cs="Palatino Linotype"/>
        </w:rPr>
        <w:t xml:space="preserve"> emitido por la Vocal Ejecutiva de la Junta Distrital Electoral 27 con cabecera en Valle de Chalco Solidaridad; </w:t>
      </w:r>
      <w:r w:rsidRPr="008D6CE0">
        <w:rPr>
          <w:rFonts w:ascii="Palatino Linotype" w:eastAsia="Palatino Linotype" w:hAnsi="Palatino Linotype" w:cs="Palatino Linotype"/>
          <w:b/>
        </w:rPr>
        <w:t>no obstante, en este caso, se aprecia que si se aportó el anexo al mismo,</w:t>
      </w:r>
      <w:r w:rsidRPr="008D6CE0">
        <w:rPr>
          <w:rFonts w:ascii="Palatino Linotype" w:eastAsia="Palatino Linotype" w:hAnsi="Palatino Linotype" w:cs="Palatino Linotype"/>
        </w:rPr>
        <w:t xml:space="preserve"> consistente en Reporte General de Incidencias de Personal correspondiente al periodo del primero al treinta y uno de marzo de dos mil veintitrés.</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Precisado lo anterior, retomando la verificación de los oficios respecto de los cuales no se entregaron los anexos, con base en el cuadro de análisis, se tiene que en el presente asunto hizo falta que el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xml:space="preserve"> aportara los anexos indicados en los oficios números: IEEM/JDE027/096/2023, IEEM/JDE027/105/2023, IEEM/JDE027/0109/2023, IEEM/JDE027/110/2023, IEEM/JDE027/111/2023, IEEM/JDE027/113/2023, IEEM/JDE27/123/2023, IEEM/JDE27/125/2023, IEEM/JDE27/126/2023, IEEM/JDE027/128/2023, IEEM/JDE027/135/2023, IEEM/JDE27/136/2023 y IEEM/JDE027/137/2023, de fechas tres,</w:t>
      </w:r>
      <w:r w:rsidRPr="008D6CE0">
        <w:t xml:space="preserve"> </w:t>
      </w:r>
      <w:r w:rsidRPr="008D6CE0">
        <w:rPr>
          <w:rFonts w:ascii="Palatino Linotype" w:eastAsia="Palatino Linotype" w:hAnsi="Palatino Linotype" w:cs="Palatino Linotype"/>
        </w:rPr>
        <w:t>cuatro, doce, diecisiete, diecinueve y veintiuno, de abril de dos mil veintitrés emitidos por la Vocal de Organización y Vocal Ejecutiva, respectivamente, ambas de la Junta Distrital Electoral 27 con cabecera en Valle de Chalco Solidaridad, mismos que por cuestión de método se precisa en el siguiente cuadro el apartado correspondiente a cada oficio en el que se indican los anexos que los deben acompañar:</w:t>
      </w:r>
    </w:p>
    <w:p w:rsidR="00513799" w:rsidRPr="008D6CE0" w:rsidRDefault="00513799">
      <w:pPr>
        <w:spacing w:line="360" w:lineRule="auto"/>
        <w:jc w:val="both"/>
        <w:rPr>
          <w:rFonts w:ascii="Palatino Linotype" w:eastAsia="Palatino Linotype" w:hAnsi="Palatino Linotype" w:cs="Palatino Linotype"/>
        </w:rPr>
      </w:pPr>
    </w:p>
    <w:tbl>
      <w:tblPr>
        <w:tblStyle w:val="af5"/>
        <w:tblW w:w="864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46"/>
      </w:tblGrid>
      <w:tr w:rsidR="008D6CE0" w:rsidRPr="008D6CE0">
        <w:tc>
          <w:tcPr>
            <w:tcW w:w="8646" w:type="dxa"/>
          </w:tcPr>
          <w:p w:rsidR="00513799" w:rsidRPr="008D6CE0" w:rsidRDefault="009B6D69">
            <w:pPr>
              <w:rPr>
                <w:rFonts w:ascii="Palatino Linotype" w:eastAsia="Palatino Linotype" w:hAnsi="Palatino Linotype" w:cs="Palatino Linotype"/>
              </w:rPr>
            </w:pPr>
            <w:r w:rsidRPr="008D6CE0">
              <w:rPr>
                <w:rFonts w:ascii="Palatino Linotype" w:eastAsia="Palatino Linotype" w:hAnsi="Palatino Linotype" w:cs="Palatino Linotype"/>
              </w:rPr>
              <w:t>Oficio IEEM/JDE027/096/2023</w:t>
            </w:r>
          </w:p>
          <w:p w:rsidR="00513799" w:rsidRPr="008D6CE0" w:rsidRDefault="00513799">
            <w:pPr>
              <w:rPr>
                <w:rFonts w:ascii="Palatino Linotype" w:eastAsia="Palatino Linotype" w:hAnsi="Palatino Linotype" w:cs="Palatino Linotype"/>
              </w:rPr>
            </w:pPr>
          </w:p>
          <w:p w:rsidR="00513799" w:rsidRPr="008D6CE0" w:rsidRDefault="009B6D69">
            <w:pPr>
              <w:rPr>
                <w:rFonts w:ascii="Palatino Linotype" w:eastAsia="Palatino Linotype" w:hAnsi="Palatino Linotype" w:cs="Palatino Linotype"/>
              </w:rPr>
            </w:pPr>
            <w:r w:rsidRPr="008D6CE0">
              <w:rPr>
                <w:rFonts w:ascii="Palatino Linotype" w:eastAsia="Palatino Linotype" w:hAnsi="Palatino Linotype" w:cs="Palatino Linotype"/>
                <w:noProof/>
                <w:lang w:eastAsia="es-MX"/>
              </w:rPr>
              <w:drawing>
                <wp:inline distT="0" distB="0" distL="0" distR="0">
                  <wp:extent cx="5239352" cy="1421583"/>
                  <wp:effectExtent l="3175" t="3175" r="3175" b="3175"/>
                  <wp:docPr id="213309276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7"/>
                          <a:srcRect/>
                          <a:stretch>
                            <a:fillRect/>
                          </a:stretch>
                        </pic:blipFill>
                        <pic:spPr>
                          <a:xfrm>
                            <a:off x="0" y="0"/>
                            <a:ext cx="5239352" cy="1421583"/>
                          </a:xfrm>
                          <a:prstGeom prst="rect">
                            <a:avLst/>
                          </a:prstGeom>
                          <a:ln w="3175">
                            <a:solidFill>
                              <a:srgbClr val="000000"/>
                            </a:solidFill>
                            <a:prstDash val="solid"/>
                          </a:ln>
                        </pic:spPr>
                      </pic:pic>
                    </a:graphicData>
                  </a:graphic>
                </wp:inline>
              </w:drawing>
            </w:r>
          </w:p>
          <w:p w:rsidR="00513799" w:rsidRPr="008D6CE0" w:rsidRDefault="00513799">
            <w:pPr>
              <w:rPr>
                <w:rFonts w:ascii="Palatino Linotype" w:eastAsia="Palatino Linotype" w:hAnsi="Palatino Linotype" w:cs="Palatino Linotype"/>
              </w:rPr>
            </w:pPr>
          </w:p>
        </w:tc>
      </w:tr>
      <w:tr w:rsidR="008D6CE0" w:rsidRPr="008D6CE0">
        <w:tc>
          <w:tcPr>
            <w:tcW w:w="8646" w:type="dxa"/>
          </w:tcPr>
          <w:p w:rsidR="00513799" w:rsidRPr="008D6CE0" w:rsidRDefault="009B6D69">
            <w:pPr>
              <w:rPr>
                <w:rFonts w:ascii="Palatino Linotype" w:eastAsia="Palatino Linotype" w:hAnsi="Palatino Linotype" w:cs="Palatino Linotype"/>
              </w:rPr>
            </w:pPr>
            <w:r w:rsidRPr="008D6CE0">
              <w:rPr>
                <w:rFonts w:ascii="Palatino Linotype" w:eastAsia="Palatino Linotype" w:hAnsi="Palatino Linotype" w:cs="Palatino Linotype"/>
              </w:rPr>
              <w:t>Oficio IEEM/JDE027/105/2023:</w:t>
            </w:r>
          </w:p>
          <w:p w:rsidR="00513799" w:rsidRPr="008D6CE0" w:rsidRDefault="009B6D69">
            <w:pPr>
              <w:rPr>
                <w:rFonts w:ascii="Palatino Linotype" w:eastAsia="Palatino Linotype" w:hAnsi="Palatino Linotype" w:cs="Palatino Linotype"/>
              </w:rPr>
            </w:pPr>
            <w:r w:rsidRPr="008D6CE0">
              <w:rPr>
                <w:rFonts w:ascii="Palatino Linotype" w:eastAsia="Palatino Linotype" w:hAnsi="Palatino Linotype" w:cs="Palatino Linotype"/>
                <w:noProof/>
                <w:lang w:eastAsia="es-MX"/>
              </w:rPr>
              <w:drawing>
                <wp:inline distT="0" distB="0" distL="0" distR="0">
                  <wp:extent cx="5325218" cy="1438476"/>
                  <wp:effectExtent l="3175" t="3175" r="3175" b="3175"/>
                  <wp:docPr id="213309274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8"/>
                          <a:srcRect/>
                          <a:stretch>
                            <a:fillRect/>
                          </a:stretch>
                        </pic:blipFill>
                        <pic:spPr>
                          <a:xfrm>
                            <a:off x="0" y="0"/>
                            <a:ext cx="5325218" cy="1438476"/>
                          </a:xfrm>
                          <a:prstGeom prst="rect">
                            <a:avLst/>
                          </a:prstGeom>
                          <a:ln w="3175">
                            <a:solidFill>
                              <a:srgbClr val="000000"/>
                            </a:solidFill>
                            <a:prstDash val="solid"/>
                          </a:ln>
                        </pic:spPr>
                      </pic:pic>
                    </a:graphicData>
                  </a:graphic>
                </wp:inline>
              </w:drawing>
            </w:r>
          </w:p>
        </w:tc>
      </w:tr>
      <w:tr w:rsidR="008D6CE0" w:rsidRPr="008D6CE0">
        <w:tc>
          <w:tcPr>
            <w:tcW w:w="8646" w:type="dxa"/>
          </w:tcPr>
          <w:p w:rsidR="00513799" w:rsidRPr="008D6CE0" w:rsidRDefault="009B6D69">
            <w:pPr>
              <w:rPr>
                <w:rFonts w:ascii="Palatino Linotype" w:eastAsia="Palatino Linotype" w:hAnsi="Palatino Linotype" w:cs="Palatino Linotype"/>
              </w:rPr>
            </w:pPr>
            <w:r w:rsidRPr="008D6CE0">
              <w:rPr>
                <w:rFonts w:ascii="Palatino Linotype" w:eastAsia="Palatino Linotype" w:hAnsi="Palatino Linotype" w:cs="Palatino Linotype"/>
              </w:rPr>
              <w:t>Oficio IEEM/JDE027/0109/2023:</w:t>
            </w:r>
          </w:p>
          <w:p w:rsidR="00513799" w:rsidRPr="008D6CE0" w:rsidRDefault="009B6D69">
            <w:pPr>
              <w:rPr>
                <w:rFonts w:ascii="Palatino Linotype" w:eastAsia="Palatino Linotype" w:hAnsi="Palatino Linotype" w:cs="Palatino Linotype"/>
              </w:rPr>
            </w:pPr>
            <w:r w:rsidRPr="008D6CE0">
              <w:rPr>
                <w:rFonts w:ascii="Palatino Linotype" w:eastAsia="Palatino Linotype" w:hAnsi="Palatino Linotype" w:cs="Palatino Linotype"/>
                <w:noProof/>
                <w:lang w:eastAsia="es-MX"/>
              </w:rPr>
              <w:drawing>
                <wp:inline distT="0" distB="0" distL="0" distR="0">
                  <wp:extent cx="5039428" cy="1162212"/>
                  <wp:effectExtent l="3175" t="3175" r="3175" b="3175"/>
                  <wp:docPr id="21330927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a:srcRect/>
                          <a:stretch>
                            <a:fillRect/>
                          </a:stretch>
                        </pic:blipFill>
                        <pic:spPr>
                          <a:xfrm>
                            <a:off x="0" y="0"/>
                            <a:ext cx="5039428" cy="1162212"/>
                          </a:xfrm>
                          <a:prstGeom prst="rect">
                            <a:avLst/>
                          </a:prstGeom>
                          <a:ln w="3175">
                            <a:solidFill>
                              <a:srgbClr val="000000"/>
                            </a:solidFill>
                            <a:prstDash val="solid"/>
                          </a:ln>
                        </pic:spPr>
                      </pic:pic>
                    </a:graphicData>
                  </a:graphic>
                </wp:inline>
              </w:drawing>
            </w:r>
          </w:p>
        </w:tc>
      </w:tr>
      <w:tr w:rsidR="008D6CE0" w:rsidRPr="008D6CE0">
        <w:tc>
          <w:tcPr>
            <w:tcW w:w="8646" w:type="dxa"/>
          </w:tcPr>
          <w:p w:rsidR="00513799" w:rsidRPr="008D6CE0" w:rsidRDefault="009B6D69">
            <w:pPr>
              <w:rPr>
                <w:rFonts w:ascii="Palatino Linotype" w:eastAsia="Palatino Linotype" w:hAnsi="Palatino Linotype" w:cs="Palatino Linotype"/>
              </w:rPr>
            </w:pPr>
            <w:r w:rsidRPr="008D6CE0">
              <w:rPr>
                <w:rFonts w:ascii="Palatino Linotype" w:eastAsia="Palatino Linotype" w:hAnsi="Palatino Linotype" w:cs="Palatino Linotype"/>
              </w:rPr>
              <w:t>Oficio IEEM/JDE027/110/2023:</w:t>
            </w:r>
          </w:p>
          <w:p w:rsidR="00513799" w:rsidRPr="008D6CE0" w:rsidRDefault="009B6D69">
            <w:pPr>
              <w:jc w:val="center"/>
              <w:rPr>
                <w:rFonts w:ascii="Palatino Linotype" w:eastAsia="Palatino Linotype" w:hAnsi="Palatino Linotype" w:cs="Palatino Linotype"/>
              </w:rPr>
            </w:pPr>
            <w:r w:rsidRPr="008D6CE0">
              <w:rPr>
                <w:rFonts w:ascii="Palatino Linotype" w:eastAsia="Palatino Linotype" w:hAnsi="Palatino Linotype" w:cs="Palatino Linotype"/>
                <w:noProof/>
                <w:lang w:eastAsia="es-MX"/>
              </w:rPr>
              <w:drawing>
                <wp:inline distT="0" distB="0" distL="0" distR="0">
                  <wp:extent cx="4858430" cy="1629003"/>
                  <wp:effectExtent l="3175" t="3175" r="3175" b="3175"/>
                  <wp:docPr id="213309274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4858430" cy="1629003"/>
                          </a:xfrm>
                          <a:prstGeom prst="rect">
                            <a:avLst/>
                          </a:prstGeom>
                          <a:ln w="3175">
                            <a:solidFill>
                              <a:srgbClr val="000000"/>
                            </a:solidFill>
                            <a:prstDash val="solid"/>
                          </a:ln>
                        </pic:spPr>
                      </pic:pic>
                    </a:graphicData>
                  </a:graphic>
                </wp:inline>
              </w:drawing>
            </w:r>
          </w:p>
          <w:p w:rsidR="00513799" w:rsidRPr="008D6CE0" w:rsidRDefault="00513799">
            <w:pPr>
              <w:jc w:val="center"/>
              <w:rPr>
                <w:rFonts w:ascii="Palatino Linotype" w:eastAsia="Palatino Linotype" w:hAnsi="Palatino Linotype" w:cs="Palatino Linotype"/>
              </w:rPr>
            </w:pPr>
          </w:p>
        </w:tc>
      </w:tr>
      <w:tr w:rsidR="008D6CE0" w:rsidRPr="008D6CE0">
        <w:trPr>
          <w:trHeight w:val="299"/>
        </w:trPr>
        <w:tc>
          <w:tcPr>
            <w:tcW w:w="8646" w:type="dxa"/>
          </w:tcPr>
          <w:p w:rsidR="00513799" w:rsidRPr="008D6CE0" w:rsidRDefault="009B6D69">
            <w:pPr>
              <w:rPr>
                <w:rFonts w:ascii="Palatino Linotype" w:eastAsia="Palatino Linotype" w:hAnsi="Palatino Linotype" w:cs="Palatino Linotype"/>
              </w:rPr>
            </w:pPr>
            <w:r w:rsidRPr="008D6CE0">
              <w:rPr>
                <w:rFonts w:ascii="Palatino Linotype" w:eastAsia="Palatino Linotype" w:hAnsi="Palatino Linotype" w:cs="Palatino Linotype"/>
              </w:rPr>
              <w:t>Oficio IEEM/JDE027/111/2023:</w:t>
            </w:r>
          </w:p>
          <w:p w:rsidR="00513799" w:rsidRPr="008D6CE0" w:rsidRDefault="00513799">
            <w:pPr>
              <w:rPr>
                <w:rFonts w:ascii="Palatino Linotype" w:eastAsia="Palatino Linotype" w:hAnsi="Palatino Linotype" w:cs="Palatino Linotype"/>
              </w:rPr>
            </w:pPr>
          </w:p>
          <w:p w:rsidR="00513799" w:rsidRPr="008D6CE0" w:rsidRDefault="009B6D69">
            <w:pPr>
              <w:jc w:val="center"/>
              <w:rPr>
                <w:rFonts w:ascii="Palatino Linotype" w:eastAsia="Palatino Linotype" w:hAnsi="Palatino Linotype" w:cs="Palatino Linotype"/>
              </w:rPr>
            </w:pPr>
            <w:r w:rsidRPr="008D6CE0">
              <w:rPr>
                <w:rFonts w:ascii="Palatino Linotype" w:eastAsia="Palatino Linotype" w:hAnsi="Palatino Linotype" w:cs="Palatino Linotype"/>
                <w:noProof/>
                <w:lang w:eastAsia="es-MX"/>
              </w:rPr>
              <w:drawing>
                <wp:inline distT="0" distB="0" distL="0" distR="0">
                  <wp:extent cx="4963216" cy="762106"/>
                  <wp:effectExtent l="3175" t="3175" r="3175" b="3175"/>
                  <wp:docPr id="213309275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1"/>
                          <a:srcRect/>
                          <a:stretch>
                            <a:fillRect/>
                          </a:stretch>
                        </pic:blipFill>
                        <pic:spPr>
                          <a:xfrm>
                            <a:off x="0" y="0"/>
                            <a:ext cx="4963216" cy="762106"/>
                          </a:xfrm>
                          <a:prstGeom prst="rect">
                            <a:avLst/>
                          </a:prstGeom>
                          <a:ln w="3175">
                            <a:solidFill>
                              <a:srgbClr val="000000"/>
                            </a:solidFill>
                            <a:prstDash val="solid"/>
                          </a:ln>
                        </pic:spPr>
                      </pic:pic>
                    </a:graphicData>
                  </a:graphic>
                </wp:inline>
              </w:drawing>
            </w:r>
          </w:p>
          <w:p w:rsidR="00513799" w:rsidRPr="008D6CE0" w:rsidRDefault="00513799">
            <w:pPr>
              <w:jc w:val="center"/>
              <w:rPr>
                <w:rFonts w:ascii="Palatino Linotype" w:eastAsia="Palatino Linotype" w:hAnsi="Palatino Linotype" w:cs="Palatino Linotype"/>
              </w:rPr>
            </w:pPr>
          </w:p>
        </w:tc>
      </w:tr>
      <w:tr w:rsidR="008D6CE0" w:rsidRPr="008D6CE0">
        <w:trPr>
          <w:trHeight w:val="299"/>
        </w:trPr>
        <w:tc>
          <w:tcPr>
            <w:tcW w:w="8646" w:type="dxa"/>
          </w:tcPr>
          <w:p w:rsidR="00513799" w:rsidRPr="008D6CE0" w:rsidRDefault="009B6D69">
            <w:pPr>
              <w:rPr>
                <w:rFonts w:ascii="Palatino Linotype" w:eastAsia="Palatino Linotype" w:hAnsi="Palatino Linotype" w:cs="Palatino Linotype"/>
              </w:rPr>
            </w:pPr>
            <w:r w:rsidRPr="008D6CE0">
              <w:rPr>
                <w:rFonts w:ascii="Palatino Linotype" w:eastAsia="Palatino Linotype" w:hAnsi="Palatino Linotype" w:cs="Palatino Linotype"/>
              </w:rPr>
              <w:t>Oficio IEEM/JDE027/113/2023:</w:t>
            </w:r>
          </w:p>
          <w:p w:rsidR="00513799" w:rsidRPr="008D6CE0" w:rsidRDefault="009B6D69">
            <w:pPr>
              <w:jc w:val="center"/>
              <w:rPr>
                <w:rFonts w:ascii="Palatino Linotype" w:eastAsia="Palatino Linotype" w:hAnsi="Palatino Linotype" w:cs="Palatino Linotype"/>
              </w:rPr>
            </w:pPr>
            <w:r w:rsidRPr="008D6CE0">
              <w:rPr>
                <w:rFonts w:ascii="Palatino Linotype" w:eastAsia="Palatino Linotype" w:hAnsi="Palatino Linotype" w:cs="Palatino Linotype"/>
                <w:noProof/>
                <w:lang w:eastAsia="es-MX"/>
              </w:rPr>
              <w:drawing>
                <wp:inline distT="0" distB="0" distL="0" distR="0">
                  <wp:extent cx="5081320" cy="620838"/>
                  <wp:effectExtent l="3175" t="3175" r="3175" b="3175"/>
                  <wp:docPr id="213309275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2"/>
                          <a:srcRect/>
                          <a:stretch>
                            <a:fillRect/>
                          </a:stretch>
                        </pic:blipFill>
                        <pic:spPr>
                          <a:xfrm>
                            <a:off x="0" y="0"/>
                            <a:ext cx="5081320" cy="620838"/>
                          </a:xfrm>
                          <a:prstGeom prst="rect">
                            <a:avLst/>
                          </a:prstGeom>
                          <a:ln w="3175">
                            <a:solidFill>
                              <a:srgbClr val="000000"/>
                            </a:solidFill>
                            <a:prstDash val="solid"/>
                          </a:ln>
                        </pic:spPr>
                      </pic:pic>
                    </a:graphicData>
                  </a:graphic>
                </wp:inline>
              </w:drawing>
            </w:r>
          </w:p>
          <w:p w:rsidR="00513799" w:rsidRPr="008D6CE0" w:rsidRDefault="00513799">
            <w:pPr>
              <w:jc w:val="center"/>
              <w:rPr>
                <w:rFonts w:ascii="Palatino Linotype" w:eastAsia="Palatino Linotype" w:hAnsi="Palatino Linotype" w:cs="Palatino Linotype"/>
              </w:rPr>
            </w:pPr>
          </w:p>
        </w:tc>
      </w:tr>
      <w:tr w:rsidR="008D6CE0" w:rsidRPr="008D6CE0">
        <w:tc>
          <w:tcPr>
            <w:tcW w:w="8646" w:type="dxa"/>
          </w:tcPr>
          <w:p w:rsidR="00513799" w:rsidRPr="008D6CE0" w:rsidRDefault="009B6D69">
            <w:pPr>
              <w:rPr>
                <w:rFonts w:ascii="Palatino Linotype" w:eastAsia="Palatino Linotype" w:hAnsi="Palatino Linotype" w:cs="Palatino Linotype"/>
              </w:rPr>
            </w:pPr>
            <w:r w:rsidRPr="008D6CE0">
              <w:rPr>
                <w:rFonts w:ascii="Palatino Linotype" w:eastAsia="Palatino Linotype" w:hAnsi="Palatino Linotype" w:cs="Palatino Linotype"/>
              </w:rPr>
              <w:t>Oficio IEEM/JDE27/123/2023:</w:t>
            </w:r>
          </w:p>
          <w:p w:rsidR="00513799" w:rsidRPr="008D6CE0" w:rsidRDefault="00513799">
            <w:pPr>
              <w:rPr>
                <w:rFonts w:ascii="Palatino Linotype" w:eastAsia="Palatino Linotype" w:hAnsi="Palatino Linotype" w:cs="Palatino Linotype"/>
              </w:rPr>
            </w:pPr>
          </w:p>
          <w:p w:rsidR="00513799" w:rsidRPr="008D6CE0" w:rsidRDefault="009B6D69">
            <w:pPr>
              <w:rPr>
                <w:rFonts w:ascii="Palatino Linotype" w:eastAsia="Palatino Linotype" w:hAnsi="Palatino Linotype" w:cs="Palatino Linotype"/>
              </w:rPr>
            </w:pPr>
            <w:r w:rsidRPr="008D6CE0">
              <w:rPr>
                <w:rFonts w:ascii="Palatino Linotype" w:eastAsia="Palatino Linotype" w:hAnsi="Palatino Linotype" w:cs="Palatino Linotype"/>
                <w:noProof/>
                <w:lang w:eastAsia="es-MX"/>
              </w:rPr>
              <w:drawing>
                <wp:inline distT="0" distB="0" distL="0" distR="0">
                  <wp:extent cx="5249008" cy="885949"/>
                  <wp:effectExtent l="3175" t="3175" r="3175" b="3175"/>
                  <wp:docPr id="21330927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3"/>
                          <a:srcRect/>
                          <a:stretch>
                            <a:fillRect/>
                          </a:stretch>
                        </pic:blipFill>
                        <pic:spPr>
                          <a:xfrm>
                            <a:off x="0" y="0"/>
                            <a:ext cx="5249008" cy="885949"/>
                          </a:xfrm>
                          <a:prstGeom prst="rect">
                            <a:avLst/>
                          </a:prstGeom>
                          <a:ln w="3175">
                            <a:solidFill>
                              <a:srgbClr val="000000"/>
                            </a:solidFill>
                            <a:prstDash val="solid"/>
                          </a:ln>
                        </pic:spPr>
                      </pic:pic>
                    </a:graphicData>
                  </a:graphic>
                </wp:inline>
              </w:drawing>
            </w:r>
          </w:p>
          <w:p w:rsidR="00513799" w:rsidRPr="008D6CE0" w:rsidRDefault="00513799">
            <w:pPr>
              <w:rPr>
                <w:rFonts w:ascii="Palatino Linotype" w:eastAsia="Palatino Linotype" w:hAnsi="Palatino Linotype" w:cs="Palatino Linotype"/>
              </w:rPr>
            </w:pPr>
          </w:p>
        </w:tc>
      </w:tr>
      <w:tr w:rsidR="008D6CE0" w:rsidRPr="008D6CE0">
        <w:tc>
          <w:tcPr>
            <w:tcW w:w="8646" w:type="dxa"/>
          </w:tcPr>
          <w:p w:rsidR="00513799" w:rsidRPr="008D6CE0" w:rsidRDefault="009B6D69">
            <w:pPr>
              <w:rPr>
                <w:rFonts w:ascii="Palatino Linotype" w:eastAsia="Palatino Linotype" w:hAnsi="Palatino Linotype" w:cs="Palatino Linotype"/>
              </w:rPr>
            </w:pPr>
            <w:r w:rsidRPr="008D6CE0">
              <w:rPr>
                <w:rFonts w:ascii="Palatino Linotype" w:eastAsia="Palatino Linotype" w:hAnsi="Palatino Linotype" w:cs="Palatino Linotype"/>
              </w:rPr>
              <w:t>Oficio IEEM/JDE27/125/2023:</w:t>
            </w:r>
          </w:p>
          <w:p w:rsidR="00513799" w:rsidRPr="008D6CE0" w:rsidRDefault="009B6D69">
            <w:pPr>
              <w:rPr>
                <w:rFonts w:ascii="Palatino Linotype" w:eastAsia="Palatino Linotype" w:hAnsi="Palatino Linotype" w:cs="Palatino Linotype"/>
              </w:rPr>
            </w:pPr>
            <w:r w:rsidRPr="008D6CE0">
              <w:rPr>
                <w:rFonts w:ascii="Palatino Linotype" w:eastAsia="Palatino Linotype" w:hAnsi="Palatino Linotype" w:cs="Palatino Linotype"/>
                <w:noProof/>
                <w:lang w:eastAsia="es-MX"/>
              </w:rPr>
              <w:drawing>
                <wp:inline distT="0" distB="0" distL="0" distR="0">
                  <wp:extent cx="5230131" cy="2355598"/>
                  <wp:effectExtent l="3175" t="3175" r="3175" b="3175"/>
                  <wp:docPr id="21330927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4"/>
                          <a:srcRect/>
                          <a:stretch>
                            <a:fillRect/>
                          </a:stretch>
                        </pic:blipFill>
                        <pic:spPr>
                          <a:xfrm>
                            <a:off x="0" y="0"/>
                            <a:ext cx="5230131" cy="2355598"/>
                          </a:xfrm>
                          <a:prstGeom prst="rect">
                            <a:avLst/>
                          </a:prstGeom>
                          <a:ln w="3175">
                            <a:solidFill>
                              <a:srgbClr val="000000"/>
                            </a:solidFill>
                            <a:prstDash val="solid"/>
                          </a:ln>
                        </pic:spPr>
                      </pic:pic>
                    </a:graphicData>
                  </a:graphic>
                </wp:inline>
              </w:drawing>
            </w:r>
          </w:p>
          <w:p w:rsidR="00513799" w:rsidRPr="008D6CE0" w:rsidRDefault="009B6D69">
            <w:pPr>
              <w:rPr>
                <w:rFonts w:ascii="Palatino Linotype" w:eastAsia="Palatino Linotype" w:hAnsi="Palatino Linotype" w:cs="Palatino Linotype"/>
              </w:rPr>
            </w:pPr>
            <w:r w:rsidRPr="008D6CE0">
              <w:rPr>
                <w:rFonts w:ascii="Palatino Linotype" w:eastAsia="Palatino Linotype" w:hAnsi="Palatino Linotype" w:cs="Palatino Linotype"/>
                <w:noProof/>
                <w:lang w:eastAsia="es-MX"/>
              </w:rPr>
              <w:drawing>
                <wp:inline distT="0" distB="0" distL="0" distR="0">
                  <wp:extent cx="5255064" cy="1420889"/>
                  <wp:effectExtent l="3175" t="3175" r="3175" b="3175"/>
                  <wp:docPr id="213309275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5"/>
                          <a:srcRect/>
                          <a:stretch>
                            <a:fillRect/>
                          </a:stretch>
                        </pic:blipFill>
                        <pic:spPr>
                          <a:xfrm>
                            <a:off x="0" y="0"/>
                            <a:ext cx="5255064" cy="1420889"/>
                          </a:xfrm>
                          <a:prstGeom prst="rect">
                            <a:avLst/>
                          </a:prstGeom>
                          <a:ln w="3175">
                            <a:solidFill>
                              <a:srgbClr val="000000"/>
                            </a:solidFill>
                            <a:prstDash val="solid"/>
                          </a:ln>
                        </pic:spPr>
                      </pic:pic>
                    </a:graphicData>
                  </a:graphic>
                </wp:inline>
              </w:drawing>
            </w:r>
          </w:p>
        </w:tc>
      </w:tr>
      <w:tr w:rsidR="008D6CE0" w:rsidRPr="008D6CE0">
        <w:tc>
          <w:tcPr>
            <w:tcW w:w="8646" w:type="dxa"/>
          </w:tcPr>
          <w:p w:rsidR="00513799" w:rsidRPr="008D6CE0" w:rsidRDefault="009B6D69">
            <w:pPr>
              <w:rPr>
                <w:rFonts w:ascii="Palatino Linotype" w:eastAsia="Palatino Linotype" w:hAnsi="Palatino Linotype" w:cs="Palatino Linotype"/>
              </w:rPr>
            </w:pPr>
            <w:r w:rsidRPr="008D6CE0">
              <w:rPr>
                <w:rFonts w:ascii="Palatino Linotype" w:eastAsia="Palatino Linotype" w:hAnsi="Palatino Linotype" w:cs="Palatino Linotype"/>
              </w:rPr>
              <w:t>Oficio IEEM/JDE27/126/2023:</w:t>
            </w:r>
          </w:p>
          <w:p w:rsidR="00513799" w:rsidRPr="008D6CE0" w:rsidRDefault="009B6D69">
            <w:pPr>
              <w:rPr>
                <w:rFonts w:ascii="Palatino Linotype" w:eastAsia="Palatino Linotype" w:hAnsi="Palatino Linotype" w:cs="Palatino Linotype"/>
              </w:rPr>
            </w:pPr>
            <w:r w:rsidRPr="008D6CE0">
              <w:rPr>
                <w:rFonts w:ascii="Palatino Linotype" w:eastAsia="Palatino Linotype" w:hAnsi="Palatino Linotype" w:cs="Palatino Linotype"/>
                <w:noProof/>
                <w:lang w:eastAsia="es-MX"/>
              </w:rPr>
              <w:drawing>
                <wp:inline distT="0" distB="0" distL="0" distR="0">
                  <wp:extent cx="5182323" cy="990738"/>
                  <wp:effectExtent l="3175" t="3175" r="3175" b="3175"/>
                  <wp:docPr id="213309275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6"/>
                          <a:srcRect/>
                          <a:stretch>
                            <a:fillRect/>
                          </a:stretch>
                        </pic:blipFill>
                        <pic:spPr>
                          <a:xfrm>
                            <a:off x="0" y="0"/>
                            <a:ext cx="5182323" cy="990738"/>
                          </a:xfrm>
                          <a:prstGeom prst="rect">
                            <a:avLst/>
                          </a:prstGeom>
                          <a:ln w="3175">
                            <a:solidFill>
                              <a:srgbClr val="000000"/>
                            </a:solidFill>
                            <a:prstDash val="solid"/>
                          </a:ln>
                        </pic:spPr>
                      </pic:pic>
                    </a:graphicData>
                  </a:graphic>
                </wp:inline>
              </w:drawing>
            </w:r>
          </w:p>
        </w:tc>
      </w:tr>
      <w:tr w:rsidR="008D6CE0" w:rsidRPr="008D6CE0">
        <w:tc>
          <w:tcPr>
            <w:tcW w:w="8646" w:type="dxa"/>
          </w:tcPr>
          <w:p w:rsidR="00513799" w:rsidRPr="008D6CE0" w:rsidRDefault="009B6D69">
            <w:pPr>
              <w:rPr>
                <w:rFonts w:ascii="Palatino Linotype" w:eastAsia="Palatino Linotype" w:hAnsi="Palatino Linotype" w:cs="Palatino Linotype"/>
              </w:rPr>
            </w:pPr>
            <w:r w:rsidRPr="008D6CE0">
              <w:rPr>
                <w:rFonts w:ascii="Palatino Linotype" w:eastAsia="Palatino Linotype" w:hAnsi="Palatino Linotype" w:cs="Palatino Linotype"/>
              </w:rPr>
              <w:t>Oficio IEEM/JDE027/128/2023:</w:t>
            </w:r>
          </w:p>
          <w:p w:rsidR="00513799" w:rsidRPr="008D6CE0" w:rsidRDefault="009B6D69">
            <w:pPr>
              <w:rPr>
                <w:rFonts w:ascii="Palatino Linotype" w:eastAsia="Palatino Linotype" w:hAnsi="Palatino Linotype" w:cs="Palatino Linotype"/>
              </w:rPr>
            </w:pPr>
            <w:r w:rsidRPr="008D6CE0">
              <w:rPr>
                <w:rFonts w:ascii="Palatino Linotype" w:eastAsia="Palatino Linotype" w:hAnsi="Palatino Linotype" w:cs="Palatino Linotype"/>
                <w:noProof/>
                <w:lang w:eastAsia="es-MX"/>
              </w:rPr>
              <w:drawing>
                <wp:inline distT="0" distB="0" distL="0" distR="0">
                  <wp:extent cx="5151012" cy="1333801"/>
                  <wp:effectExtent l="3175" t="3175" r="3175" b="3175"/>
                  <wp:docPr id="213309275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7"/>
                          <a:srcRect/>
                          <a:stretch>
                            <a:fillRect/>
                          </a:stretch>
                        </pic:blipFill>
                        <pic:spPr>
                          <a:xfrm>
                            <a:off x="0" y="0"/>
                            <a:ext cx="5151012" cy="1333801"/>
                          </a:xfrm>
                          <a:prstGeom prst="rect">
                            <a:avLst/>
                          </a:prstGeom>
                          <a:ln w="3175">
                            <a:solidFill>
                              <a:srgbClr val="000000"/>
                            </a:solidFill>
                            <a:prstDash val="solid"/>
                          </a:ln>
                        </pic:spPr>
                      </pic:pic>
                    </a:graphicData>
                  </a:graphic>
                </wp:inline>
              </w:drawing>
            </w:r>
          </w:p>
        </w:tc>
      </w:tr>
      <w:tr w:rsidR="008D6CE0" w:rsidRPr="008D6CE0">
        <w:tc>
          <w:tcPr>
            <w:tcW w:w="8646" w:type="dxa"/>
          </w:tcPr>
          <w:p w:rsidR="00513799" w:rsidRPr="008D6CE0" w:rsidRDefault="009B6D69">
            <w:pPr>
              <w:rPr>
                <w:rFonts w:ascii="Palatino Linotype" w:eastAsia="Palatino Linotype" w:hAnsi="Palatino Linotype" w:cs="Palatino Linotype"/>
              </w:rPr>
            </w:pPr>
            <w:r w:rsidRPr="008D6CE0">
              <w:rPr>
                <w:rFonts w:ascii="Palatino Linotype" w:eastAsia="Palatino Linotype" w:hAnsi="Palatino Linotype" w:cs="Palatino Linotype"/>
              </w:rPr>
              <w:t>Oficio IEEM/JDE027/135/2023:</w:t>
            </w:r>
          </w:p>
          <w:p w:rsidR="00513799" w:rsidRPr="008D6CE0" w:rsidRDefault="009B6D69">
            <w:pPr>
              <w:rPr>
                <w:rFonts w:ascii="Palatino Linotype" w:eastAsia="Palatino Linotype" w:hAnsi="Palatino Linotype" w:cs="Palatino Linotype"/>
              </w:rPr>
            </w:pPr>
            <w:r w:rsidRPr="008D6CE0">
              <w:rPr>
                <w:rFonts w:ascii="Palatino Linotype" w:eastAsia="Palatino Linotype" w:hAnsi="Palatino Linotype" w:cs="Palatino Linotype"/>
                <w:noProof/>
                <w:lang w:eastAsia="es-MX"/>
              </w:rPr>
              <w:drawing>
                <wp:inline distT="0" distB="0" distL="0" distR="0">
                  <wp:extent cx="4998142" cy="1859996"/>
                  <wp:effectExtent l="3175" t="3175" r="3175" b="3175"/>
                  <wp:docPr id="21330927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8"/>
                          <a:srcRect/>
                          <a:stretch>
                            <a:fillRect/>
                          </a:stretch>
                        </pic:blipFill>
                        <pic:spPr>
                          <a:xfrm>
                            <a:off x="0" y="0"/>
                            <a:ext cx="4998142" cy="1859996"/>
                          </a:xfrm>
                          <a:prstGeom prst="rect">
                            <a:avLst/>
                          </a:prstGeom>
                          <a:ln w="3175">
                            <a:solidFill>
                              <a:srgbClr val="000000"/>
                            </a:solidFill>
                            <a:prstDash val="solid"/>
                          </a:ln>
                        </pic:spPr>
                      </pic:pic>
                    </a:graphicData>
                  </a:graphic>
                </wp:inline>
              </w:drawing>
            </w:r>
          </w:p>
        </w:tc>
      </w:tr>
      <w:tr w:rsidR="008D6CE0" w:rsidRPr="008D6CE0">
        <w:tc>
          <w:tcPr>
            <w:tcW w:w="8646" w:type="dxa"/>
          </w:tcPr>
          <w:p w:rsidR="00513799" w:rsidRPr="008D6CE0" w:rsidRDefault="009B6D69">
            <w:pPr>
              <w:rPr>
                <w:rFonts w:ascii="Palatino Linotype" w:eastAsia="Palatino Linotype" w:hAnsi="Palatino Linotype" w:cs="Palatino Linotype"/>
              </w:rPr>
            </w:pPr>
            <w:r w:rsidRPr="008D6CE0">
              <w:rPr>
                <w:rFonts w:ascii="Palatino Linotype" w:eastAsia="Palatino Linotype" w:hAnsi="Palatino Linotype" w:cs="Palatino Linotype"/>
              </w:rPr>
              <w:t>Oficio IEEM/JDE027/136/2023:</w:t>
            </w:r>
          </w:p>
          <w:p w:rsidR="00513799" w:rsidRPr="008D6CE0" w:rsidRDefault="009B6D69">
            <w:pPr>
              <w:rPr>
                <w:rFonts w:ascii="Palatino Linotype" w:eastAsia="Palatino Linotype" w:hAnsi="Palatino Linotype" w:cs="Palatino Linotype"/>
              </w:rPr>
            </w:pPr>
            <w:r w:rsidRPr="008D6CE0">
              <w:rPr>
                <w:rFonts w:ascii="Palatino Linotype" w:eastAsia="Palatino Linotype" w:hAnsi="Palatino Linotype" w:cs="Palatino Linotype"/>
                <w:noProof/>
                <w:lang w:eastAsia="es-MX"/>
              </w:rPr>
              <w:drawing>
                <wp:inline distT="0" distB="0" distL="0" distR="0">
                  <wp:extent cx="4693303" cy="3033887"/>
                  <wp:effectExtent l="3175" t="3175" r="3175" b="3175"/>
                  <wp:docPr id="213309274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9"/>
                          <a:srcRect/>
                          <a:stretch>
                            <a:fillRect/>
                          </a:stretch>
                        </pic:blipFill>
                        <pic:spPr>
                          <a:xfrm>
                            <a:off x="0" y="0"/>
                            <a:ext cx="4693303" cy="3033887"/>
                          </a:xfrm>
                          <a:prstGeom prst="rect">
                            <a:avLst/>
                          </a:prstGeom>
                          <a:ln w="3175">
                            <a:solidFill>
                              <a:srgbClr val="000000"/>
                            </a:solidFill>
                            <a:prstDash val="solid"/>
                          </a:ln>
                        </pic:spPr>
                      </pic:pic>
                    </a:graphicData>
                  </a:graphic>
                </wp:inline>
              </w:drawing>
            </w:r>
          </w:p>
          <w:p w:rsidR="00513799" w:rsidRPr="008D6CE0" w:rsidRDefault="009B6D69">
            <w:pPr>
              <w:rPr>
                <w:rFonts w:ascii="Palatino Linotype" w:eastAsia="Palatino Linotype" w:hAnsi="Palatino Linotype" w:cs="Palatino Linotype"/>
              </w:rPr>
            </w:pPr>
            <w:r w:rsidRPr="008D6CE0">
              <w:rPr>
                <w:rFonts w:ascii="Palatino Linotype" w:eastAsia="Palatino Linotype" w:hAnsi="Palatino Linotype" w:cs="Palatino Linotype"/>
                <w:noProof/>
                <w:lang w:eastAsia="es-MX"/>
              </w:rPr>
              <w:drawing>
                <wp:inline distT="0" distB="0" distL="0" distR="0">
                  <wp:extent cx="4572638" cy="1867161"/>
                  <wp:effectExtent l="3175" t="3175" r="3175" b="3175"/>
                  <wp:docPr id="213309274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0"/>
                          <a:srcRect/>
                          <a:stretch>
                            <a:fillRect/>
                          </a:stretch>
                        </pic:blipFill>
                        <pic:spPr>
                          <a:xfrm>
                            <a:off x="0" y="0"/>
                            <a:ext cx="4572638" cy="1867161"/>
                          </a:xfrm>
                          <a:prstGeom prst="rect">
                            <a:avLst/>
                          </a:prstGeom>
                          <a:ln w="3175">
                            <a:solidFill>
                              <a:srgbClr val="000000"/>
                            </a:solidFill>
                            <a:prstDash val="solid"/>
                          </a:ln>
                        </pic:spPr>
                      </pic:pic>
                    </a:graphicData>
                  </a:graphic>
                </wp:inline>
              </w:drawing>
            </w:r>
          </w:p>
        </w:tc>
      </w:tr>
      <w:tr w:rsidR="008D6CE0" w:rsidRPr="008D6CE0">
        <w:tc>
          <w:tcPr>
            <w:tcW w:w="8646" w:type="dxa"/>
          </w:tcPr>
          <w:p w:rsidR="00513799" w:rsidRPr="008D6CE0" w:rsidRDefault="009B6D69">
            <w:pPr>
              <w:rPr>
                <w:rFonts w:ascii="Palatino Linotype" w:eastAsia="Palatino Linotype" w:hAnsi="Palatino Linotype" w:cs="Palatino Linotype"/>
              </w:rPr>
            </w:pPr>
            <w:r w:rsidRPr="008D6CE0">
              <w:rPr>
                <w:rFonts w:ascii="Palatino Linotype" w:eastAsia="Palatino Linotype" w:hAnsi="Palatino Linotype" w:cs="Palatino Linotype"/>
              </w:rPr>
              <w:t>Oficio IEEM/JDE027/137/2023:</w:t>
            </w:r>
          </w:p>
          <w:p w:rsidR="00513799" w:rsidRPr="008D6CE0" w:rsidRDefault="009B6D69">
            <w:pPr>
              <w:rPr>
                <w:rFonts w:ascii="Palatino Linotype" w:eastAsia="Palatino Linotype" w:hAnsi="Palatino Linotype" w:cs="Palatino Linotype"/>
              </w:rPr>
            </w:pPr>
            <w:r w:rsidRPr="008D6CE0">
              <w:rPr>
                <w:rFonts w:ascii="Palatino Linotype" w:eastAsia="Palatino Linotype" w:hAnsi="Palatino Linotype" w:cs="Palatino Linotype"/>
                <w:noProof/>
                <w:lang w:eastAsia="es-MX"/>
              </w:rPr>
              <w:drawing>
                <wp:inline distT="0" distB="0" distL="0" distR="0">
                  <wp:extent cx="4649643" cy="695934"/>
                  <wp:effectExtent l="3175" t="3175" r="3175" b="3175"/>
                  <wp:docPr id="213309274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1"/>
                          <a:srcRect/>
                          <a:stretch>
                            <a:fillRect/>
                          </a:stretch>
                        </pic:blipFill>
                        <pic:spPr>
                          <a:xfrm>
                            <a:off x="0" y="0"/>
                            <a:ext cx="4649643" cy="695934"/>
                          </a:xfrm>
                          <a:prstGeom prst="rect">
                            <a:avLst/>
                          </a:prstGeom>
                          <a:ln w="3175">
                            <a:solidFill>
                              <a:srgbClr val="000000"/>
                            </a:solidFill>
                            <a:prstDash val="solid"/>
                          </a:ln>
                        </pic:spPr>
                      </pic:pic>
                    </a:graphicData>
                  </a:graphic>
                </wp:inline>
              </w:drawing>
            </w:r>
          </w:p>
        </w:tc>
      </w:tr>
    </w:tbl>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De lo anterior, se tiene que el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xml:space="preserve"> no colmó en su totalidad el derecho de acceso a la información del particular, en virtud de que fue omiso en aportar la totalidad de los anexos a los oficios remitidos en respuesta; máxime que como ha quedado precisado los anexos de un documento se consideran parte integral del mismo; por lo que, ante solicitudes de información relacionadas con documentos que incluyen anexos, los sujetos obligados se encuentran constreñidos a entregarlos.</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De ahí que, los motivos de inconformidad del particular hechos valer en el recurso de revisión </w:t>
      </w:r>
      <w:r w:rsidRPr="008D6CE0">
        <w:rPr>
          <w:rFonts w:ascii="Palatino Linotype" w:eastAsia="Palatino Linotype" w:hAnsi="Palatino Linotype" w:cs="Palatino Linotype"/>
          <w:b/>
          <w:sz w:val="22"/>
          <w:szCs w:val="22"/>
        </w:rPr>
        <w:t xml:space="preserve">03108/INFOEM/IP/RR/2023 </w:t>
      </w:r>
      <w:r w:rsidRPr="008D6CE0">
        <w:rPr>
          <w:rFonts w:ascii="Palatino Linotype" w:eastAsia="Palatino Linotype" w:hAnsi="Palatino Linotype" w:cs="Palatino Linotype"/>
        </w:rPr>
        <w:t xml:space="preserve">devienen parcialmente fundados; resultando procedente modificar la respuesta del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xml:space="preserve"> y ordenar, previa búsqueda exhaustiva y razonable, la entrega de la información, de ser procedente en versión pública, consistente en: los anexos indicados en los oficios números: </w:t>
      </w:r>
      <w:r w:rsidRPr="008D6CE0">
        <w:rPr>
          <w:rFonts w:ascii="Palatino Linotype" w:eastAsia="Palatino Linotype" w:hAnsi="Palatino Linotype" w:cs="Palatino Linotype"/>
          <w:b/>
          <w:sz w:val="22"/>
          <w:szCs w:val="22"/>
        </w:rPr>
        <w:t>IEEM/JDE027/096/2023, IEEM/JDE027/105/2023, IEEM/JDE027/0109/2023, IEEM/JDE027/110/2023, IEEM/JDE027/111/2023, IEEM/JDE027/113/2023, IEEM/JDE27/123/2023, IEEM/JDE27/125/2023, IEEM/JDE27/126/2023, IEEM/JDE027/128/2023, IEEM/JDE027/135/2023, IEEM/JDE27/136/2023 y IEEM/JDE027/137/2023,</w:t>
      </w:r>
      <w:r w:rsidRPr="008D6CE0">
        <w:rPr>
          <w:rFonts w:ascii="Palatino Linotype" w:eastAsia="Palatino Linotype" w:hAnsi="Palatino Linotype" w:cs="Palatino Linotype"/>
          <w:sz w:val="28"/>
          <w:szCs w:val="28"/>
        </w:rPr>
        <w:t xml:space="preserve"> </w:t>
      </w:r>
      <w:r w:rsidRPr="008D6CE0">
        <w:rPr>
          <w:rFonts w:ascii="Palatino Linotype" w:eastAsia="Palatino Linotype" w:hAnsi="Palatino Linotype" w:cs="Palatino Linotype"/>
        </w:rPr>
        <w:t>de fechas tres,</w:t>
      </w:r>
      <w:r w:rsidRPr="008D6CE0">
        <w:t xml:space="preserve"> </w:t>
      </w:r>
      <w:r w:rsidRPr="008D6CE0">
        <w:rPr>
          <w:rFonts w:ascii="Palatino Linotype" w:eastAsia="Palatino Linotype" w:hAnsi="Palatino Linotype" w:cs="Palatino Linotype"/>
        </w:rPr>
        <w:t>cuatro, doce, diecisiete, diecinueve y veintiuno de abril de dos mil veintitrés emitidos por la Vocal de Organización y Vocal Ejecutiva, respectivamente, ambas de la Junta Distrital Electoral 27 con cabecera en Valle de Chalco Solidaridad.</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En mérito de lo expuesto en líneas anteriores, al resultar </w:t>
      </w:r>
      <w:r w:rsidRPr="008D6CE0">
        <w:rPr>
          <w:rFonts w:ascii="Palatino Linotype" w:eastAsia="Palatino Linotype" w:hAnsi="Palatino Linotype" w:cs="Palatino Linotype"/>
          <w:b/>
        </w:rPr>
        <w:t>parcialmente fundados</w:t>
      </w:r>
      <w:r w:rsidRPr="008D6CE0">
        <w:rPr>
          <w:rFonts w:ascii="Palatino Linotype" w:eastAsia="Palatino Linotype" w:hAnsi="Palatino Linotype" w:cs="Palatino Linotype"/>
        </w:rPr>
        <w:t xml:space="preserve"> los motivos de inconformidad vertidos por la parte</w:t>
      </w:r>
      <w:r w:rsidRPr="008D6CE0">
        <w:rPr>
          <w:rFonts w:ascii="Palatino Linotype" w:eastAsia="Palatino Linotype" w:hAnsi="Palatino Linotype" w:cs="Palatino Linotype"/>
          <w:b/>
        </w:rPr>
        <w:t xml:space="preserve"> Recurrente</w:t>
      </w:r>
      <w:r w:rsidRPr="008D6CE0">
        <w:rPr>
          <w:rFonts w:ascii="Palatino Linotype" w:eastAsia="Palatino Linotype" w:hAnsi="Palatino Linotype" w:cs="Palatino Linotype"/>
        </w:rPr>
        <w:t>, con fundamento en el artículo 186, fracción III, de la Ley de Transparencia y Acceso a la Información Pública del Estado de México y Municipios, se determina</w:t>
      </w:r>
      <w:r w:rsidRPr="008D6CE0">
        <w:rPr>
          <w:rFonts w:ascii="Palatino Linotype" w:eastAsia="Palatino Linotype" w:hAnsi="Palatino Linotype" w:cs="Palatino Linotype"/>
          <w:b/>
        </w:rPr>
        <w:t xml:space="preserve"> </w:t>
      </w:r>
      <w:r w:rsidRPr="008D6CE0">
        <w:rPr>
          <w:rFonts w:ascii="Palatino Linotype" w:eastAsia="Palatino Linotype" w:hAnsi="Palatino Linotype" w:cs="Palatino Linotype"/>
          <w:b/>
          <w:i/>
        </w:rPr>
        <w:t>Modificar</w:t>
      </w:r>
      <w:r w:rsidRPr="008D6CE0">
        <w:rPr>
          <w:rFonts w:ascii="Palatino Linotype" w:eastAsia="Palatino Linotype" w:hAnsi="Palatino Linotype" w:cs="Palatino Linotype"/>
          <w:b/>
        </w:rPr>
        <w:t xml:space="preserve"> </w:t>
      </w:r>
      <w:r w:rsidRPr="008D6CE0">
        <w:rPr>
          <w:rFonts w:ascii="Palatino Linotype" w:eastAsia="Palatino Linotype" w:hAnsi="Palatino Linotype" w:cs="Palatino Linotype"/>
        </w:rPr>
        <w:t>las respuestas a las solicitudes de información</w:t>
      </w:r>
      <w:r w:rsidRPr="008D6CE0">
        <w:rPr>
          <w:rFonts w:ascii="Palatino Linotype" w:eastAsia="Palatino Linotype" w:hAnsi="Palatino Linotype" w:cs="Palatino Linotype"/>
          <w:b/>
        </w:rPr>
        <w:t xml:space="preserve"> </w:t>
      </w:r>
      <w:r w:rsidRPr="008D6CE0">
        <w:rPr>
          <w:rFonts w:ascii="Palatino Linotype" w:eastAsia="Palatino Linotype" w:hAnsi="Palatino Linotype" w:cs="Palatino Linotype"/>
          <w:b/>
          <w:sz w:val="22"/>
          <w:szCs w:val="22"/>
        </w:rPr>
        <w:t xml:space="preserve">00253/IEEM/IP/2023 y 00310/IEEM/IP/2023  </w:t>
      </w:r>
      <w:r w:rsidRPr="008D6CE0">
        <w:rPr>
          <w:rFonts w:ascii="Palatino Linotype" w:eastAsia="Palatino Linotype" w:hAnsi="Palatino Linotype" w:cs="Palatino Linotype"/>
          <w:sz w:val="22"/>
          <w:szCs w:val="22"/>
        </w:rPr>
        <w:t xml:space="preserve">que dieron origen a los recursos de revisión </w:t>
      </w:r>
      <w:r w:rsidRPr="008D6CE0">
        <w:rPr>
          <w:rFonts w:ascii="Palatino Linotype" w:eastAsia="Palatino Linotype" w:hAnsi="Palatino Linotype" w:cs="Palatino Linotype"/>
          <w:b/>
          <w:sz w:val="22"/>
          <w:szCs w:val="22"/>
        </w:rPr>
        <w:t xml:space="preserve">02713/INFOEM/IP/RR/2023 </w:t>
      </w:r>
      <w:r w:rsidRPr="008D6CE0">
        <w:rPr>
          <w:rFonts w:ascii="Palatino Linotype" w:eastAsia="Palatino Linotype" w:hAnsi="Palatino Linotype" w:cs="Palatino Linotype"/>
          <w:b/>
        </w:rPr>
        <w:t>y</w:t>
      </w:r>
      <w:r w:rsidRPr="008D6CE0">
        <w:rPr>
          <w:rFonts w:ascii="Palatino Linotype" w:eastAsia="Palatino Linotype" w:hAnsi="Palatino Linotype" w:cs="Palatino Linotype"/>
          <w:b/>
          <w:sz w:val="22"/>
          <w:szCs w:val="22"/>
        </w:rPr>
        <w:t xml:space="preserve"> 03108/INFOEM/IP/RR/2023</w:t>
      </w:r>
      <w:r w:rsidRPr="008D6CE0">
        <w:rPr>
          <w:rFonts w:ascii="Palatino Linotype" w:eastAsia="Palatino Linotype" w:hAnsi="Palatino Linotype" w:cs="Palatino Linotype"/>
          <w:sz w:val="22"/>
          <w:szCs w:val="22"/>
        </w:rPr>
        <w:t>,</w:t>
      </w:r>
      <w:r w:rsidRPr="008D6CE0">
        <w:rPr>
          <w:rFonts w:ascii="Palatino Linotype" w:eastAsia="Palatino Linotype" w:hAnsi="Palatino Linotype" w:cs="Palatino Linotype"/>
          <w:sz w:val="32"/>
          <w:szCs w:val="32"/>
        </w:rPr>
        <w:t xml:space="preserve"> </w:t>
      </w:r>
      <w:r w:rsidRPr="008D6CE0">
        <w:rPr>
          <w:rFonts w:ascii="Palatino Linotype" w:eastAsia="Palatino Linotype" w:hAnsi="Palatino Linotype" w:cs="Palatino Linotype"/>
        </w:rPr>
        <w:t>y ordenar la entrega de la información antes indicada, en los casos que aplique en versión pública. </w:t>
      </w:r>
    </w:p>
    <w:p w:rsidR="00513799" w:rsidRPr="008D6CE0" w:rsidRDefault="009B6D69">
      <w:pPr>
        <w:spacing w:before="240" w:after="240"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Asimismo, respecto de las manifestaciones realizadas por la parte </w:t>
      </w:r>
      <w:r w:rsidRPr="008D6CE0">
        <w:rPr>
          <w:rFonts w:ascii="Palatino Linotype" w:eastAsia="Palatino Linotype" w:hAnsi="Palatino Linotype" w:cs="Palatino Linotype"/>
          <w:b/>
        </w:rPr>
        <w:t>Recurrente</w:t>
      </w:r>
      <w:r w:rsidRPr="008D6CE0">
        <w:rPr>
          <w:rFonts w:ascii="Palatino Linotype" w:eastAsia="Palatino Linotype" w:hAnsi="Palatino Linotype" w:cs="Palatino Linotype"/>
        </w:rPr>
        <w:t xml:space="preserve"> como razones o motivos de inconformidad en los recursos de revisión que se resuelven, consistentes en </w:t>
      </w:r>
      <w:r w:rsidRPr="008D6CE0">
        <w:rPr>
          <w:rFonts w:ascii="Palatino Linotype" w:eastAsia="Palatino Linotype" w:hAnsi="Palatino Linotype" w:cs="Palatino Linotype"/>
          <w:i/>
        </w:rPr>
        <w:t>“…se pide dar aviso al órgano de control interno del sujeto obligado para que éste inicie, el procedimiento de responsabilidad respectivo contra quienes resulten responsables por la atención deficiente a esta solicitud de información.…” (sic)</w:t>
      </w:r>
      <w:r w:rsidRPr="008D6CE0">
        <w:rPr>
          <w:rFonts w:ascii="Palatino Linotype" w:eastAsia="Palatino Linotype" w:hAnsi="Palatino Linotype" w:cs="Palatino Linotype"/>
        </w:rPr>
        <w:t>; y derivado que el Recurso de Revisión no es el medio para sancionar, este Organismo Garante sugiere a la persona solicitante, interponer su queja o denuncia ante la autoridad competente.</w:t>
      </w:r>
    </w:p>
    <w:p w:rsidR="00513799" w:rsidRPr="008D6CE0" w:rsidRDefault="009B6D69">
      <w:pPr>
        <w:pBdr>
          <w:top w:val="nil"/>
          <w:left w:val="nil"/>
          <w:bottom w:val="nil"/>
          <w:right w:val="nil"/>
          <w:between w:val="nil"/>
        </w:pBdr>
        <w:spacing w:line="360" w:lineRule="auto"/>
        <w:jc w:val="both"/>
      </w:pPr>
      <w:r w:rsidRPr="008D6CE0">
        <w:rPr>
          <w:rFonts w:ascii="Palatino Linotype" w:eastAsia="Palatino Linotype" w:hAnsi="Palatino Linotype" w:cs="Palatino Linotype"/>
          <w:b/>
        </w:rPr>
        <w:t xml:space="preserve">Sexto. Versión Pública. </w:t>
      </w:r>
      <w:r w:rsidRPr="008D6CE0">
        <w:rPr>
          <w:rFonts w:ascii="Palatino Linotype" w:eastAsia="Palatino Linotype" w:hAnsi="Palatino Linotype" w:cs="Palatino Linotype"/>
        </w:rPr>
        <w:t xml:space="preserve">Finalmente, para la entrega de la información que se determina ordenar, el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xml:space="preserve"> deberá realizar un análisis con la finalidad de advertir si esta contiene datos que deben ser clasificados en los términos que la misma Ley en la materia señala, en ese sentido, el Sujeto Obligado tendrá que elaborar la versión pública de los documentos que vaya entregar para dar cumplimiento a esta resolución a fin de satisfacer el derecho de acceso a la información pública del recurrente sin menoscabar el derecho a la protección de los datos personales de terceros.</w:t>
      </w:r>
    </w:p>
    <w:p w:rsidR="00513799" w:rsidRPr="008D6CE0" w:rsidRDefault="00513799">
      <w:pPr>
        <w:spacing w:line="360" w:lineRule="auto"/>
      </w:pPr>
    </w:p>
    <w:p w:rsidR="00513799" w:rsidRPr="008D6CE0" w:rsidRDefault="009B6D69">
      <w:pPr>
        <w:pBdr>
          <w:top w:val="nil"/>
          <w:left w:val="nil"/>
          <w:bottom w:val="nil"/>
          <w:right w:val="nil"/>
          <w:between w:val="nil"/>
        </w:pBdr>
        <w:spacing w:line="360" w:lineRule="auto"/>
        <w:ind w:right="50"/>
        <w:jc w:val="both"/>
      </w:pPr>
      <w:r w:rsidRPr="008D6CE0">
        <w:rPr>
          <w:rFonts w:ascii="Palatino Linotype" w:eastAsia="Palatino Linotype" w:hAnsi="Palatino Linotype" w:cs="Palatino Linotype"/>
        </w:rPr>
        <w:t>Lo anterior, de conformidad con lo que señalan los artículos 3 fracciones IX, XX, XXI y XLV, 91, 132 fracciones II y III, y 143 de la Ley de Transparencia y Acceso a la Información Pública del Estado de México y Municipios que establecen:</w:t>
      </w:r>
    </w:p>
    <w:p w:rsidR="00513799" w:rsidRPr="008D6CE0" w:rsidRDefault="00513799"/>
    <w:p w:rsidR="00513799" w:rsidRPr="008D6CE0" w:rsidRDefault="009B6D69">
      <w:pPr>
        <w:pBdr>
          <w:top w:val="nil"/>
          <w:left w:val="nil"/>
          <w:bottom w:val="nil"/>
          <w:right w:val="nil"/>
          <w:between w:val="nil"/>
        </w:pBdr>
        <w:ind w:left="567" w:right="616"/>
        <w:jc w:val="both"/>
      </w:pPr>
      <w:r w:rsidRPr="008D6CE0">
        <w:rPr>
          <w:rFonts w:ascii="Palatino Linotype" w:eastAsia="Palatino Linotype" w:hAnsi="Palatino Linotype" w:cs="Palatino Linotype"/>
          <w:i/>
          <w:sz w:val="22"/>
          <w:szCs w:val="22"/>
        </w:rPr>
        <w:t>“</w:t>
      </w:r>
      <w:r w:rsidRPr="008D6CE0">
        <w:rPr>
          <w:rFonts w:ascii="Palatino Linotype" w:eastAsia="Palatino Linotype" w:hAnsi="Palatino Linotype" w:cs="Palatino Linotype"/>
          <w:b/>
          <w:i/>
          <w:sz w:val="22"/>
          <w:szCs w:val="22"/>
        </w:rPr>
        <w:t>Artículo 3.</w:t>
      </w:r>
      <w:r w:rsidRPr="008D6CE0">
        <w:rPr>
          <w:rFonts w:ascii="Palatino Linotype" w:eastAsia="Palatino Linotype" w:hAnsi="Palatino Linotype" w:cs="Palatino Linotype"/>
          <w:i/>
          <w:sz w:val="22"/>
          <w:szCs w:val="22"/>
        </w:rPr>
        <w:t xml:space="preserve"> Para los efectos de la presente Ley se entenderá por:</w:t>
      </w:r>
    </w:p>
    <w:p w:rsidR="00513799" w:rsidRPr="008D6CE0" w:rsidRDefault="009B6D69">
      <w:pPr>
        <w:pBdr>
          <w:top w:val="nil"/>
          <w:left w:val="nil"/>
          <w:bottom w:val="nil"/>
          <w:right w:val="nil"/>
          <w:between w:val="nil"/>
        </w:pBdr>
        <w:ind w:left="567" w:right="616"/>
        <w:jc w:val="both"/>
      </w:pPr>
      <w:r w:rsidRPr="008D6CE0">
        <w:rPr>
          <w:rFonts w:ascii="Palatino Linotype" w:eastAsia="Palatino Linotype" w:hAnsi="Palatino Linotype" w:cs="Palatino Linotype"/>
          <w:i/>
          <w:sz w:val="22"/>
          <w:szCs w:val="22"/>
        </w:rPr>
        <w:t>[…]</w:t>
      </w:r>
    </w:p>
    <w:p w:rsidR="00513799" w:rsidRPr="008D6CE0" w:rsidRDefault="009B6D69">
      <w:pPr>
        <w:pBdr>
          <w:top w:val="nil"/>
          <w:left w:val="nil"/>
          <w:bottom w:val="nil"/>
          <w:right w:val="nil"/>
          <w:between w:val="nil"/>
        </w:pBdr>
        <w:ind w:left="567" w:right="616"/>
        <w:jc w:val="both"/>
      </w:pPr>
      <w:r w:rsidRPr="008D6CE0">
        <w:rPr>
          <w:rFonts w:ascii="Palatino Linotype" w:eastAsia="Palatino Linotype" w:hAnsi="Palatino Linotype" w:cs="Palatino Linotype"/>
          <w:i/>
          <w:sz w:val="22"/>
          <w:szCs w:val="22"/>
        </w:rPr>
        <w:t>IX. Datos personales: La información concerniente a una persona, identificada o identificable según lo dispuesto por la Ley de Protección de Datos Personales del Estado de México; </w:t>
      </w:r>
    </w:p>
    <w:p w:rsidR="00513799" w:rsidRPr="008D6CE0" w:rsidRDefault="009B6D69">
      <w:pPr>
        <w:pBdr>
          <w:top w:val="nil"/>
          <w:left w:val="nil"/>
          <w:bottom w:val="nil"/>
          <w:right w:val="nil"/>
          <w:between w:val="nil"/>
        </w:pBdr>
        <w:ind w:left="567" w:right="616"/>
        <w:jc w:val="both"/>
      </w:pPr>
      <w:r w:rsidRPr="008D6CE0">
        <w:rPr>
          <w:rFonts w:ascii="Palatino Linotype" w:eastAsia="Palatino Linotype" w:hAnsi="Palatino Linotype" w:cs="Palatino Linotype"/>
          <w:i/>
          <w:sz w:val="22"/>
          <w:szCs w:val="22"/>
        </w:rPr>
        <w:t>XX. Información clasificada: Aquella considerada por la presente Ley como reservada o confidencial;</w:t>
      </w:r>
    </w:p>
    <w:p w:rsidR="00513799" w:rsidRPr="008D6CE0" w:rsidRDefault="009B6D69">
      <w:pPr>
        <w:pBdr>
          <w:top w:val="nil"/>
          <w:left w:val="nil"/>
          <w:bottom w:val="nil"/>
          <w:right w:val="nil"/>
          <w:between w:val="nil"/>
        </w:pBdr>
        <w:ind w:left="567" w:right="616"/>
        <w:jc w:val="both"/>
      </w:pPr>
      <w:r w:rsidRPr="008D6CE0">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513799" w:rsidRPr="008D6CE0" w:rsidRDefault="009B6D69">
      <w:pPr>
        <w:pBdr>
          <w:top w:val="nil"/>
          <w:left w:val="nil"/>
          <w:bottom w:val="nil"/>
          <w:right w:val="nil"/>
          <w:between w:val="nil"/>
        </w:pBdr>
        <w:ind w:left="567" w:right="616"/>
        <w:jc w:val="both"/>
      </w:pPr>
      <w:r w:rsidRPr="008D6CE0">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rsidR="00513799" w:rsidRPr="008D6CE0" w:rsidRDefault="009B6D69">
      <w:pPr>
        <w:pBdr>
          <w:top w:val="nil"/>
          <w:left w:val="nil"/>
          <w:bottom w:val="nil"/>
          <w:right w:val="nil"/>
          <w:between w:val="nil"/>
        </w:pBdr>
        <w:ind w:left="567" w:right="616"/>
        <w:jc w:val="both"/>
      </w:pPr>
      <w:r w:rsidRPr="008D6CE0">
        <w:rPr>
          <w:rFonts w:ascii="Palatino Linotype" w:eastAsia="Palatino Linotype" w:hAnsi="Palatino Linotype" w:cs="Palatino Linotype"/>
          <w:i/>
          <w:sz w:val="22"/>
          <w:szCs w:val="22"/>
        </w:rPr>
        <w:t>[…]</w:t>
      </w:r>
    </w:p>
    <w:p w:rsidR="00513799" w:rsidRPr="008D6CE0" w:rsidRDefault="009B6D69">
      <w:pPr>
        <w:pBdr>
          <w:top w:val="nil"/>
          <w:left w:val="nil"/>
          <w:bottom w:val="nil"/>
          <w:right w:val="nil"/>
          <w:between w:val="nil"/>
        </w:pBdr>
        <w:ind w:left="567" w:right="616"/>
        <w:jc w:val="both"/>
      </w:pPr>
      <w:r w:rsidRPr="008D6CE0">
        <w:rPr>
          <w:rFonts w:ascii="Palatino Linotype" w:eastAsia="Palatino Linotype" w:hAnsi="Palatino Linotype" w:cs="Palatino Linotype"/>
          <w:b/>
          <w:i/>
          <w:sz w:val="22"/>
          <w:szCs w:val="22"/>
        </w:rPr>
        <w:t>Artículo 91.</w:t>
      </w:r>
      <w:r w:rsidRPr="008D6CE0">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rsidR="00513799" w:rsidRPr="008D6CE0" w:rsidRDefault="009B6D69">
      <w:pPr>
        <w:pBdr>
          <w:top w:val="nil"/>
          <w:left w:val="nil"/>
          <w:bottom w:val="nil"/>
          <w:right w:val="nil"/>
          <w:between w:val="nil"/>
        </w:pBdr>
        <w:ind w:left="567" w:right="616"/>
        <w:jc w:val="both"/>
      </w:pPr>
      <w:r w:rsidRPr="008D6CE0">
        <w:rPr>
          <w:rFonts w:ascii="Palatino Linotype" w:eastAsia="Palatino Linotype" w:hAnsi="Palatino Linotype" w:cs="Palatino Linotype"/>
          <w:b/>
          <w:i/>
          <w:sz w:val="22"/>
          <w:szCs w:val="22"/>
        </w:rPr>
        <w:t>Artículo 132.</w:t>
      </w:r>
      <w:r w:rsidRPr="008D6CE0">
        <w:rPr>
          <w:rFonts w:ascii="Palatino Linotype" w:eastAsia="Palatino Linotype" w:hAnsi="Palatino Linotype" w:cs="Palatino Linotype"/>
          <w:i/>
          <w:sz w:val="22"/>
          <w:szCs w:val="22"/>
        </w:rPr>
        <w:t xml:space="preserve"> La clasificación de la información se llevará a cabo en el momento en que:</w:t>
      </w:r>
    </w:p>
    <w:p w:rsidR="00513799" w:rsidRPr="008D6CE0" w:rsidRDefault="009B6D69">
      <w:pPr>
        <w:pBdr>
          <w:top w:val="nil"/>
          <w:left w:val="nil"/>
          <w:bottom w:val="nil"/>
          <w:right w:val="nil"/>
          <w:between w:val="nil"/>
        </w:pBdr>
        <w:ind w:left="567" w:right="616"/>
        <w:jc w:val="both"/>
      </w:pPr>
      <w:r w:rsidRPr="008D6CE0">
        <w:rPr>
          <w:rFonts w:ascii="Palatino Linotype" w:eastAsia="Palatino Linotype" w:hAnsi="Palatino Linotype" w:cs="Palatino Linotype"/>
          <w:i/>
          <w:sz w:val="22"/>
          <w:szCs w:val="22"/>
        </w:rPr>
        <w:t>I. Se reciba una solicitud de acceso a la información;</w:t>
      </w:r>
    </w:p>
    <w:p w:rsidR="00513799" w:rsidRPr="008D6CE0" w:rsidRDefault="009B6D69">
      <w:pPr>
        <w:pBdr>
          <w:top w:val="nil"/>
          <w:left w:val="nil"/>
          <w:bottom w:val="nil"/>
          <w:right w:val="nil"/>
          <w:between w:val="nil"/>
        </w:pBdr>
        <w:ind w:left="567" w:right="616"/>
        <w:jc w:val="both"/>
      </w:pPr>
      <w:r w:rsidRPr="008D6CE0">
        <w:rPr>
          <w:rFonts w:ascii="Palatino Linotype" w:eastAsia="Palatino Linotype" w:hAnsi="Palatino Linotype" w:cs="Palatino Linotype"/>
          <w:i/>
          <w:sz w:val="22"/>
          <w:szCs w:val="22"/>
        </w:rPr>
        <w:t>II. Se determine mediante resolución de autoridad competente; o</w:t>
      </w:r>
    </w:p>
    <w:p w:rsidR="00513799" w:rsidRPr="008D6CE0" w:rsidRDefault="009B6D69">
      <w:pPr>
        <w:pBdr>
          <w:top w:val="nil"/>
          <w:left w:val="nil"/>
          <w:bottom w:val="nil"/>
          <w:right w:val="nil"/>
          <w:between w:val="nil"/>
        </w:pBdr>
        <w:ind w:left="567" w:right="616"/>
        <w:jc w:val="both"/>
      </w:pPr>
      <w:r w:rsidRPr="008D6CE0">
        <w:rPr>
          <w:rFonts w:ascii="Palatino Linotype" w:eastAsia="Palatino Linotype" w:hAnsi="Palatino Linotype" w:cs="Palatino Linotype"/>
          <w:i/>
          <w:sz w:val="22"/>
          <w:szCs w:val="22"/>
        </w:rPr>
        <w:t>III. Se generen versiones públicas para dar cumplimiento a las obligaciones de transparencia previstas en esta Ley.</w:t>
      </w:r>
    </w:p>
    <w:p w:rsidR="00513799" w:rsidRPr="008D6CE0" w:rsidRDefault="009B6D69">
      <w:pPr>
        <w:pBdr>
          <w:top w:val="nil"/>
          <w:left w:val="nil"/>
          <w:bottom w:val="nil"/>
          <w:right w:val="nil"/>
          <w:between w:val="nil"/>
        </w:pBdr>
        <w:ind w:left="567" w:right="616"/>
        <w:jc w:val="both"/>
      </w:pPr>
      <w:r w:rsidRPr="008D6CE0">
        <w:rPr>
          <w:rFonts w:ascii="Palatino Linotype" w:eastAsia="Palatino Linotype" w:hAnsi="Palatino Linotype" w:cs="Palatino Linotype"/>
          <w:i/>
          <w:sz w:val="22"/>
          <w:szCs w:val="22"/>
        </w:rPr>
        <w:t>[…]</w:t>
      </w:r>
    </w:p>
    <w:p w:rsidR="00513799" w:rsidRPr="008D6CE0" w:rsidRDefault="009B6D69">
      <w:pPr>
        <w:pBdr>
          <w:top w:val="nil"/>
          <w:left w:val="nil"/>
          <w:bottom w:val="nil"/>
          <w:right w:val="nil"/>
          <w:between w:val="nil"/>
        </w:pBdr>
        <w:ind w:left="567" w:right="616"/>
        <w:jc w:val="both"/>
      </w:pPr>
      <w:r w:rsidRPr="008D6CE0">
        <w:rPr>
          <w:rFonts w:ascii="Palatino Linotype" w:eastAsia="Palatino Linotype" w:hAnsi="Palatino Linotype" w:cs="Palatino Linotype"/>
          <w:b/>
          <w:i/>
          <w:sz w:val="22"/>
          <w:szCs w:val="22"/>
        </w:rPr>
        <w:t>Artículo 143</w:t>
      </w:r>
      <w:r w:rsidRPr="008D6CE0">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513799" w:rsidRPr="008D6CE0" w:rsidRDefault="009B6D69">
      <w:pPr>
        <w:pBdr>
          <w:top w:val="nil"/>
          <w:left w:val="nil"/>
          <w:bottom w:val="nil"/>
          <w:right w:val="nil"/>
          <w:between w:val="nil"/>
        </w:pBdr>
        <w:ind w:left="567" w:right="616"/>
        <w:jc w:val="both"/>
      </w:pPr>
      <w:r w:rsidRPr="008D6CE0">
        <w:rPr>
          <w:rFonts w:ascii="Palatino Linotype" w:eastAsia="Palatino Linotype" w:hAnsi="Palatino Linotype" w:cs="Palatino Linotype"/>
          <w:i/>
          <w:sz w:val="22"/>
          <w:szCs w:val="22"/>
        </w:rPr>
        <w:t xml:space="preserve">I. Se refiera a la información privada y los datos personales concernientes a una persona física o </w:t>
      </w:r>
      <w:proofErr w:type="gramStart"/>
      <w:r w:rsidRPr="008D6CE0">
        <w:rPr>
          <w:rFonts w:ascii="Palatino Linotype" w:eastAsia="Palatino Linotype" w:hAnsi="Palatino Linotype" w:cs="Palatino Linotype"/>
          <w:i/>
          <w:sz w:val="22"/>
          <w:szCs w:val="22"/>
        </w:rPr>
        <w:t>jurídico</w:t>
      </w:r>
      <w:proofErr w:type="gramEnd"/>
      <w:r w:rsidRPr="008D6CE0">
        <w:rPr>
          <w:rFonts w:ascii="Palatino Linotype" w:eastAsia="Palatino Linotype" w:hAnsi="Palatino Linotype" w:cs="Palatino Linotype"/>
          <w:i/>
          <w:sz w:val="22"/>
          <w:szCs w:val="22"/>
        </w:rPr>
        <w:t xml:space="preserve"> colectiva identificada o identificable;</w:t>
      </w:r>
    </w:p>
    <w:p w:rsidR="00513799" w:rsidRPr="008D6CE0" w:rsidRDefault="009B6D69">
      <w:pPr>
        <w:pBdr>
          <w:top w:val="nil"/>
          <w:left w:val="nil"/>
          <w:bottom w:val="nil"/>
          <w:right w:val="nil"/>
          <w:between w:val="nil"/>
        </w:pBdr>
        <w:ind w:left="567" w:right="616"/>
        <w:jc w:val="both"/>
      </w:pPr>
      <w:r w:rsidRPr="008D6CE0">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513799" w:rsidRPr="008D6CE0" w:rsidRDefault="009B6D69">
      <w:pPr>
        <w:pBdr>
          <w:top w:val="nil"/>
          <w:left w:val="nil"/>
          <w:bottom w:val="nil"/>
          <w:right w:val="nil"/>
          <w:between w:val="nil"/>
        </w:pBdr>
        <w:ind w:left="567" w:right="616"/>
        <w:jc w:val="both"/>
      </w:pPr>
      <w:r w:rsidRPr="008D6CE0">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rsidR="00513799" w:rsidRPr="008D6CE0" w:rsidRDefault="009B6D69">
      <w:pPr>
        <w:pBdr>
          <w:top w:val="nil"/>
          <w:left w:val="nil"/>
          <w:bottom w:val="nil"/>
          <w:right w:val="nil"/>
          <w:between w:val="nil"/>
        </w:pBdr>
        <w:ind w:left="567" w:right="616"/>
        <w:jc w:val="both"/>
      </w:pPr>
      <w:r w:rsidRPr="008D6CE0">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513799" w:rsidRPr="008D6CE0" w:rsidRDefault="009B6D69">
      <w:pPr>
        <w:pBdr>
          <w:top w:val="nil"/>
          <w:left w:val="nil"/>
          <w:bottom w:val="nil"/>
          <w:right w:val="nil"/>
          <w:between w:val="nil"/>
        </w:pBdr>
        <w:ind w:left="567" w:right="616"/>
        <w:jc w:val="both"/>
      </w:pPr>
      <w:r w:rsidRPr="008D6CE0">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513799" w:rsidRPr="008D6CE0" w:rsidRDefault="00513799"/>
    <w:p w:rsidR="00513799" w:rsidRPr="008D6CE0" w:rsidRDefault="009B6D69">
      <w:pPr>
        <w:spacing w:before="240" w:after="240"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Entorno a lo que aquí nos interesa, los Lineamientos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siendo estas las siguientes:</w:t>
      </w:r>
    </w:p>
    <w:p w:rsidR="00513799" w:rsidRPr="008D6CE0" w:rsidRDefault="009B6D69">
      <w:pPr>
        <w:spacing w:before="120" w:after="120"/>
        <w:ind w:left="851" w:right="902"/>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 xml:space="preserve"> “Quincuagésimo. </w:t>
      </w:r>
      <w:r w:rsidRPr="008D6CE0">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513799" w:rsidRPr="008D6CE0" w:rsidRDefault="009B6D69">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 xml:space="preserve">Quincuagésimo primero. </w:t>
      </w:r>
      <w:r w:rsidRPr="008D6CE0">
        <w:rPr>
          <w:rFonts w:ascii="Palatino Linotype" w:eastAsia="Palatino Linotype" w:hAnsi="Palatino Linotype" w:cs="Palatino Linotype"/>
          <w:i/>
          <w:sz w:val="22"/>
          <w:szCs w:val="22"/>
        </w:rPr>
        <w:t xml:space="preserve">Toda acta del Comité de Transparencia deberá contener: </w:t>
      </w:r>
    </w:p>
    <w:p w:rsidR="00513799" w:rsidRPr="008D6CE0" w:rsidRDefault="009B6D6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I.</w:t>
      </w:r>
      <w:r w:rsidRPr="008D6CE0">
        <w:rPr>
          <w:rFonts w:ascii="Palatino Linotype" w:eastAsia="Palatino Linotype" w:hAnsi="Palatino Linotype" w:cs="Palatino Linotype"/>
          <w:i/>
          <w:sz w:val="22"/>
          <w:szCs w:val="22"/>
        </w:rPr>
        <w:t xml:space="preserve"> El número de sesión y fecha; </w:t>
      </w:r>
    </w:p>
    <w:p w:rsidR="00513799" w:rsidRPr="008D6CE0" w:rsidRDefault="009B6D6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II</w:t>
      </w:r>
      <w:r w:rsidRPr="008D6CE0">
        <w:rPr>
          <w:rFonts w:ascii="Palatino Linotype" w:eastAsia="Palatino Linotype" w:hAnsi="Palatino Linotype" w:cs="Palatino Linotype"/>
          <w:i/>
          <w:sz w:val="22"/>
          <w:szCs w:val="22"/>
        </w:rPr>
        <w:t xml:space="preserve">. El nombre del área que solicitó la clasificación de información; </w:t>
      </w:r>
    </w:p>
    <w:p w:rsidR="00513799" w:rsidRPr="008D6CE0" w:rsidRDefault="009B6D6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III</w:t>
      </w:r>
      <w:r w:rsidRPr="008D6CE0">
        <w:rPr>
          <w:rFonts w:ascii="Palatino Linotype" w:eastAsia="Palatino Linotype" w:hAnsi="Palatino Linotype" w:cs="Palatino Linotype"/>
          <w:i/>
          <w:sz w:val="22"/>
          <w:szCs w:val="22"/>
        </w:rPr>
        <w:t xml:space="preserve">. La fundamentación legal y motivación correspondiente; </w:t>
      </w:r>
    </w:p>
    <w:p w:rsidR="00513799" w:rsidRPr="008D6CE0" w:rsidRDefault="009B6D6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IV</w:t>
      </w:r>
      <w:r w:rsidRPr="008D6CE0">
        <w:rPr>
          <w:rFonts w:ascii="Palatino Linotype" w:eastAsia="Palatino Linotype" w:hAnsi="Palatino Linotype" w:cs="Palatino Linotype"/>
          <w:i/>
          <w:sz w:val="22"/>
          <w:szCs w:val="22"/>
        </w:rPr>
        <w:t xml:space="preserve">. La resolución o resoluciones aprobadas; y </w:t>
      </w:r>
    </w:p>
    <w:p w:rsidR="00513799" w:rsidRPr="008D6CE0" w:rsidRDefault="009B6D6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V</w:t>
      </w:r>
      <w:r w:rsidRPr="008D6CE0">
        <w:rPr>
          <w:rFonts w:ascii="Palatino Linotype" w:eastAsia="Palatino Linotype" w:hAnsi="Palatino Linotype" w:cs="Palatino Linotype"/>
          <w:i/>
          <w:sz w:val="22"/>
          <w:szCs w:val="22"/>
        </w:rPr>
        <w:t xml:space="preserve">. La rúbrica o firma digital de cada integrante del Comité de Transparencia. </w:t>
      </w:r>
    </w:p>
    <w:p w:rsidR="00513799" w:rsidRPr="008D6CE0" w:rsidRDefault="009B6D69">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rsidR="00513799" w:rsidRPr="008D6CE0" w:rsidRDefault="009B6D6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I.</w:t>
      </w:r>
      <w:r w:rsidRPr="008D6CE0">
        <w:rPr>
          <w:rFonts w:ascii="Palatino Linotype" w:eastAsia="Palatino Linotype" w:hAnsi="Palatino Linotype" w:cs="Palatino Linotype"/>
          <w:i/>
          <w:sz w:val="22"/>
          <w:szCs w:val="22"/>
        </w:rPr>
        <w:t xml:space="preserve"> Los motivos y razonamientos que sustenten la confirmación o modificación de la prueba de daño;</w:t>
      </w:r>
    </w:p>
    <w:p w:rsidR="00513799" w:rsidRPr="008D6CE0" w:rsidRDefault="009B6D69">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8D6CE0">
        <w:rPr>
          <w:rFonts w:ascii="Palatino Linotype" w:eastAsia="Palatino Linotype" w:hAnsi="Palatino Linotype" w:cs="Palatino Linotype"/>
          <w:b/>
          <w:i/>
          <w:sz w:val="22"/>
          <w:szCs w:val="22"/>
        </w:rPr>
        <w:t>II</w:t>
      </w:r>
      <w:r w:rsidRPr="008D6CE0">
        <w:rPr>
          <w:rFonts w:ascii="Palatino Linotype" w:eastAsia="Palatino Linotype" w:hAnsi="Palatino Linotype" w:cs="Palatino Linotype"/>
          <w:i/>
          <w:sz w:val="22"/>
          <w:szCs w:val="22"/>
        </w:rPr>
        <w:t>. Descripción de las partes o secciones reservadas, en caso de clasificación parcial</w:t>
      </w:r>
      <w:r w:rsidRPr="008D6CE0">
        <w:rPr>
          <w:rFonts w:ascii="Palatino Linotype" w:eastAsia="Palatino Linotype" w:hAnsi="Palatino Linotype" w:cs="Palatino Linotype"/>
          <w:b/>
          <w:i/>
          <w:sz w:val="22"/>
          <w:szCs w:val="22"/>
        </w:rPr>
        <w:t xml:space="preserve">; </w:t>
      </w:r>
    </w:p>
    <w:p w:rsidR="00513799" w:rsidRPr="008D6CE0" w:rsidRDefault="009B6D6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III.</w:t>
      </w:r>
      <w:r w:rsidRPr="008D6CE0">
        <w:rPr>
          <w:rFonts w:ascii="Palatino Linotype" w:eastAsia="Palatino Linotype" w:hAnsi="Palatino Linotype" w:cs="Palatino Linotype"/>
          <w:i/>
          <w:sz w:val="22"/>
          <w:szCs w:val="22"/>
        </w:rPr>
        <w:t xml:space="preserve"> El periodo por el que mantendrá su clasificación y fecha de expiración; y </w:t>
      </w:r>
    </w:p>
    <w:p w:rsidR="00513799" w:rsidRPr="008D6CE0" w:rsidRDefault="009B6D69">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IV.</w:t>
      </w:r>
      <w:r w:rsidRPr="008D6CE0">
        <w:rPr>
          <w:rFonts w:ascii="Palatino Linotype" w:eastAsia="Palatino Linotype" w:hAnsi="Palatino Linotype" w:cs="Palatino Linotype"/>
          <w:i/>
          <w:sz w:val="22"/>
          <w:szCs w:val="22"/>
        </w:rPr>
        <w:t xml:space="preserve"> El nombre del titular y área encargada de realizar la versión pública del documento, en su caso. </w:t>
      </w:r>
    </w:p>
    <w:p w:rsidR="00513799" w:rsidRPr="008D6CE0" w:rsidRDefault="009B6D69">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rsidR="00513799" w:rsidRPr="008D6CE0" w:rsidRDefault="009B6D69">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rsidR="00513799" w:rsidRPr="008D6CE0" w:rsidRDefault="009B6D69">
      <w:pPr>
        <w:spacing w:before="120" w:after="120"/>
        <w:ind w:left="851" w:right="900"/>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 xml:space="preserve"> Quincuagésimo segundo</w:t>
      </w:r>
      <w:r w:rsidRPr="008D6CE0">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8D6CE0">
        <w:rPr>
          <w:rFonts w:ascii="Palatino Linotype" w:eastAsia="Palatino Linotype" w:hAnsi="Palatino Linotype" w:cs="Palatino Linotype"/>
          <w:i/>
          <w:sz w:val="22"/>
          <w:szCs w:val="22"/>
        </w:rPr>
        <w:t>sobreposición</w:t>
      </w:r>
      <w:proofErr w:type="spellEnd"/>
      <w:r w:rsidRPr="008D6CE0">
        <w:rPr>
          <w:rFonts w:ascii="Palatino Linotype" w:eastAsia="Palatino Linotype" w:hAnsi="Palatino Linotype" w:cs="Palatino Linotype"/>
          <w:i/>
          <w:sz w:val="22"/>
          <w:szCs w:val="22"/>
        </w:rPr>
        <w:t xml:space="preserve"> de contenido distinto al autorizado por el Comité.</w:t>
      </w:r>
    </w:p>
    <w:p w:rsidR="00513799" w:rsidRPr="008D6CE0" w:rsidRDefault="009B6D69">
      <w:pPr>
        <w:spacing w:before="120" w:after="120"/>
        <w:ind w:left="851" w:right="900"/>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 xml:space="preserve">En el caso </w:t>
      </w:r>
      <w:proofErr w:type="spellStart"/>
      <w:r w:rsidRPr="008D6CE0">
        <w:rPr>
          <w:rFonts w:ascii="Palatino Linotype" w:eastAsia="Palatino Linotype" w:hAnsi="Palatino Linotype" w:cs="Palatino Linotype"/>
          <w:i/>
          <w:sz w:val="22"/>
          <w:szCs w:val="22"/>
        </w:rPr>
        <w:t>especifico</w:t>
      </w:r>
      <w:proofErr w:type="spellEnd"/>
      <w:r w:rsidRPr="008D6CE0">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rsidR="00513799" w:rsidRPr="008D6CE0" w:rsidRDefault="009B6D69">
      <w:pPr>
        <w:spacing w:before="120" w:after="120"/>
        <w:ind w:left="1134" w:right="900"/>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I.</w:t>
      </w:r>
      <w:r w:rsidRPr="008D6CE0">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rsidR="00513799" w:rsidRPr="008D6CE0" w:rsidRDefault="009B6D69">
      <w:pPr>
        <w:spacing w:before="120" w:after="120"/>
        <w:ind w:left="1134" w:right="900"/>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II.</w:t>
      </w:r>
      <w:r w:rsidRPr="008D6CE0">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rsidR="00513799" w:rsidRPr="008D6CE0" w:rsidRDefault="009B6D69">
      <w:pPr>
        <w:spacing w:before="120" w:after="120"/>
        <w:ind w:left="1134" w:right="900"/>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III.</w:t>
      </w:r>
      <w:r w:rsidRPr="008D6CE0">
        <w:rPr>
          <w:rFonts w:ascii="Palatino Linotype" w:eastAsia="Palatino Linotype" w:hAnsi="Palatino Linotype" w:cs="Palatino Linotype"/>
          <w:i/>
          <w:sz w:val="22"/>
          <w:szCs w:val="22"/>
        </w:rPr>
        <w:t xml:space="preserve"> Señalar las personas o instancias autorizadas a acceder a la información clasificada.</w:t>
      </w:r>
    </w:p>
    <w:p w:rsidR="00513799" w:rsidRPr="008D6CE0" w:rsidRDefault="009B6D69">
      <w:pPr>
        <w:spacing w:before="120" w:after="120"/>
        <w:ind w:left="851" w:right="900"/>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rsidR="00513799" w:rsidRPr="008D6CE0" w:rsidRDefault="009B6D69">
      <w:pPr>
        <w:spacing w:before="240" w:after="240" w:line="360" w:lineRule="auto"/>
        <w:ind w:right="50"/>
        <w:jc w:val="both"/>
        <w:rPr>
          <w:rFonts w:ascii="Palatino Linotype" w:eastAsia="Palatino Linotype" w:hAnsi="Palatino Linotype" w:cs="Palatino Linotype"/>
          <w:sz w:val="22"/>
          <w:szCs w:val="22"/>
        </w:rPr>
      </w:pPr>
      <w:r w:rsidRPr="008D6CE0">
        <w:rPr>
          <w:rFonts w:ascii="Palatino Linotype" w:eastAsia="Palatino Linotype" w:hAnsi="Palatino Linotype" w:cs="Palatino Linotype"/>
        </w:rPr>
        <w:t xml:space="preserve">En relación directa con ello deberá observar el Lineamiento Quincuagésimo tercero de los Lineamientos Generales en Materia de Clasificación y Desclasificación de la Información </w:t>
      </w:r>
      <w:proofErr w:type="spellStart"/>
      <w:r w:rsidRPr="008D6CE0">
        <w:rPr>
          <w:rFonts w:ascii="Palatino Linotype" w:eastAsia="Palatino Linotype" w:hAnsi="Palatino Linotype" w:cs="Palatino Linotype"/>
        </w:rPr>
        <w:t>supraindicados</w:t>
      </w:r>
      <w:proofErr w:type="spellEnd"/>
      <w:r w:rsidRPr="008D6CE0">
        <w:rPr>
          <w:rFonts w:ascii="Palatino Linotype" w:eastAsia="Palatino Linotype" w:hAnsi="Palatino Linotype" w:cs="Palatino Linotype"/>
        </w:rPr>
        <w:t xml:space="preserve">, que establece los formatos para la clasificación de los documentos, conforme a lo siguiente: </w:t>
      </w:r>
    </w:p>
    <w:p w:rsidR="00513799" w:rsidRPr="008D6CE0" w:rsidRDefault="009B6D69">
      <w:pPr>
        <w:ind w:left="851" w:right="900"/>
        <w:jc w:val="center"/>
        <w:rPr>
          <w:rFonts w:ascii="Palatino Linotype" w:eastAsia="Palatino Linotype" w:hAnsi="Palatino Linotype" w:cs="Palatino Linotype"/>
          <w:b/>
          <w:i/>
          <w:sz w:val="22"/>
          <w:szCs w:val="22"/>
        </w:rPr>
      </w:pPr>
      <w:r w:rsidRPr="008D6CE0">
        <w:rPr>
          <w:rFonts w:ascii="Palatino Linotype" w:eastAsia="Palatino Linotype" w:hAnsi="Palatino Linotype" w:cs="Palatino Linotype"/>
          <w:b/>
          <w:i/>
          <w:sz w:val="22"/>
          <w:szCs w:val="22"/>
        </w:rPr>
        <w:t>CAPÍTULO VIII</w:t>
      </w:r>
    </w:p>
    <w:p w:rsidR="00513799" w:rsidRPr="008D6CE0" w:rsidRDefault="009B6D69">
      <w:pPr>
        <w:ind w:left="851" w:right="900"/>
        <w:jc w:val="center"/>
        <w:rPr>
          <w:rFonts w:ascii="Palatino Linotype" w:eastAsia="Palatino Linotype" w:hAnsi="Palatino Linotype" w:cs="Palatino Linotype"/>
          <w:b/>
          <w:i/>
          <w:sz w:val="22"/>
          <w:szCs w:val="22"/>
        </w:rPr>
      </w:pPr>
      <w:r w:rsidRPr="008D6CE0">
        <w:rPr>
          <w:rFonts w:ascii="Palatino Linotype" w:eastAsia="Palatino Linotype" w:hAnsi="Palatino Linotype" w:cs="Palatino Linotype"/>
          <w:b/>
          <w:i/>
          <w:sz w:val="22"/>
          <w:szCs w:val="22"/>
        </w:rPr>
        <w:t xml:space="preserve">DE LOS ELEMENTOS PARA LA CLASIFICACIÓN </w:t>
      </w:r>
    </w:p>
    <w:p w:rsidR="00513799" w:rsidRPr="008D6CE0" w:rsidRDefault="009B6D69">
      <w:pPr>
        <w:ind w:left="851" w:right="900"/>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w:t>
      </w:r>
    </w:p>
    <w:p w:rsidR="00513799" w:rsidRPr="008D6CE0" w:rsidRDefault="009B6D69">
      <w:pPr>
        <w:spacing w:before="120" w:after="120"/>
        <w:ind w:left="851" w:right="902"/>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 xml:space="preserve">Quincuagésimo tercero. </w:t>
      </w:r>
      <w:r w:rsidRPr="008D6CE0">
        <w:rPr>
          <w:rFonts w:ascii="Palatino Linotype" w:eastAsia="Palatino Linotype" w:hAnsi="Palatino Linotype" w:cs="Palatino Linotype"/>
          <w:b/>
          <w:i/>
          <w:sz w:val="22"/>
          <w:szCs w:val="22"/>
          <w:u w:val="single"/>
        </w:rPr>
        <w:t>El formato para señalar la clasificación de un documento o expediente que contenga información reservada</w:t>
      </w:r>
      <w:r w:rsidRPr="008D6CE0">
        <w:rPr>
          <w:rFonts w:ascii="Palatino Linotype" w:eastAsia="Palatino Linotype" w:hAnsi="Palatino Linotype" w:cs="Palatino Linotype"/>
          <w:b/>
          <w:i/>
          <w:sz w:val="22"/>
          <w:szCs w:val="22"/>
        </w:rPr>
        <w:t xml:space="preserve">, </w:t>
      </w:r>
      <w:r w:rsidRPr="008D6CE0">
        <w:rPr>
          <w:rFonts w:ascii="Palatino Linotype" w:eastAsia="Palatino Linotype" w:hAnsi="Palatino Linotype" w:cs="Palatino Linotype"/>
          <w:i/>
          <w:sz w:val="22"/>
          <w:szCs w:val="22"/>
        </w:rPr>
        <w:t xml:space="preserve">es el siguiente: </w:t>
      </w:r>
    </w:p>
    <w:p w:rsidR="00513799" w:rsidRPr="008D6CE0" w:rsidRDefault="009B6D69">
      <w:pPr>
        <w:spacing w:before="120" w:after="120"/>
        <w:ind w:left="851" w:right="902"/>
        <w:jc w:val="both"/>
        <w:rPr>
          <w:rFonts w:ascii="Palatino Linotype" w:eastAsia="Palatino Linotype" w:hAnsi="Palatino Linotype" w:cs="Palatino Linotype"/>
          <w:b/>
          <w:i/>
          <w:sz w:val="22"/>
          <w:szCs w:val="22"/>
        </w:rPr>
      </w:pPr>
      <w:r w:rsidRPr="008D6CE0">
        <w:rPr>
          <w:rFonts w:ascii="Palatino Linotype" w:eastAsia="Palatino Linotype" w:hAnsi="Palatino Linotype" w:cs="Palatino Linotype"/>
          <w:b/>
          <w:i/>
          <w:noProof/>
          <w:sz w:val="22"/>
          <w:szCs w:val="22"/>
          <w:lang w:eastAsia="es-MX"/>
        </w:rPr>
        <w:drawing>
          <wp:inline distT="0" distB="0" distL="0" distR="0">
            <wp:extent cx="4295775" cy="295275"/>
            <wp:effectExtent l="0" t="0" r="0" b="0"/>
            <wp:docPr id="21330927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2"/>
                    <a:srcRect b="95731"/>
                    <a:stretch>
                      <a:fillRect/>
                    </a:stretch>
                  </pic:blipFill>
                  <pic:spPr>
                    <a:xfrm>
                      <a:off x="0" y="0"/>
                      <a:ext cx="4295775" cy="295275"/>
                    </a:xfrm>
                    <a:prstGeom prst="rect">
                      <a:avLst/>
                    </a:prstGeom>
                    <a:ln/>
                  </pic:spPr>
                </pic:pic>
              </a:graphicData>
            </a:graphic>
          </wp:inline>
        </w:drawing>
      </w:r>
    </w:p>
    <w:p w:rsidR="00513799" w:rsidRPr="008D6CE0" w:rsidRDefault="009B6D69">
      <w:pPr>
        <w:spacing w:before="120" w:after="120"/>
        <w:ind w:left="851" w:right="902"/>
        <w:jc w:val="both"/>
        <w:rPr>
          <w:rFonts w:ascii="Palatino Linotype" w:eastAsia="Palatino Linotype" w:hAnsi="Palatino Linotype" w:cs="Palatino Linotype"/>
          <w:b/>
          <w:i/>
          <w:sz w:val="22"/>
          <w:szCs w:val="22"/>
        </w:rPr>
      </w:pPr>
      <w:r w:rsidRPr="008D6CE0">
        <w:rPr>
          <w:rFonts w:ascii="Palatino Linotype" w:eastAsia="Palatino Linotype" w:hAnsi="Palatino Linotype" w:cs="Palatino Linotype"/>
          <w:b/>
          <w:i/>
          <w:noProof/>
          <w:sz w:val="22"/>
          <w:szCs w:val="22"/>
          <w:lang w:eastAsia="es-MX"/>
        </w:rPr>
        <w:drawing>
          <wp:inline distT="0" distB="0" distL="0" distR="0">
            <wp:extent cx="4333875" cy="1838552"/>
            <wp:effectExtent l="0" t="0" r="0" b="0"/>
            <wp:docPr id="21330927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2"/>
                    <a:srcRect t="30908" b="42470"/>
                    <a:stretch>
                      <a:fillRect/>
                    </a:stretch>
                  </pic:blipFill>
                  <pic:spPr>
                    <a:xfrm>
                      <a:off x="0" y="0"/>
                      <a:ext cx="4333875" cy="1838552"/>
                    </a:xfrm>
                    <a:prstGeom prst="rect">
                      <a:avLst/>
                    </a:prstGeom>
                    <a:ln/>
                  </pic:spPr>
                </pic:pic>
              </a:graphicData>
            </a:graphic>
          </wp:inline>
        </w:drawing>
      </w:r>
    </w:p>
    <w:p w:rsidR="00513799" w:rsidRPr="008D6CE0" w:rsidRDefault="009B6D69">
      <w:pPr>
        <w:spacing w:before="120" w:after="120"/>
        <w:ind w:left="851" w:right="902"/>
        <w:jc w:val="both"/>
        <w:rPr>
          <w:rFonts w:ascii="Palatino Linotype" w:eastAsia="Palatino Linotype" w:hAnsi="Palatino Linotype" w:cs="Palatino Linotype"/>
          <w:b/>
          <w:i/>
          <w:sz w:val="22"/>
          <w:szCs w:val="22"/>
        </w:rPr>
      </w:pPr>
      <w:r w:rsidRPr="008D6CE0">
        <w:rPr>
          <w:rFonts w:ascii="Palatino Linotype" w:eastAsia="Palatino Linotype" w:hAnsi="Palatino Linotype" w:cs="Palatino Linotype"/>
          <w:b/>
          <w:i/>
          <w:noProof/>
          <w:sz w:val="22"/>
          <w:szCs w:val="22"/>
          <w:lang w:eastAsia="es-MX"/>
        </w:rPr>
        <w:drawing>
          <wp:inline distT="0" distB="0" distL="0" distR="0">
            <wp:extent cx="4333875" cy="2868014"/>
            <wp:effectExtent l="0" t="0" r="0" b="0"/>
            <wp:docPr id="21330927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2"/>
                    <a:srcRect t="57804" b="670"/>
                    <a:stretch>
                      <a:fillRect/>
                    </a:stretch>
                  </pic:blipFill>
                  <pic:spPr>
                    <a:xfrm>
                      <a:off x="0" y="0"/>
                      <a:ext cx="4333875" cy="2868014"/>
                    </a:xfrm>
                    <a:prstGeom prst="rect">
                      <a:avLst/>
                    </a:prstGeom>
                    <a:ln/>
                  </pic:spPr>
                </pic:pic>
              </a:graphicData>
            </a:graphic>
          </wp:inline>
        </w:drawing>
      </w:r>
    </w:p>
    <w:p w:rsidR="00513799" w:rsidRPr="008D6CE0" w:rsidRDefault="009B6D69">
      <w:pPr>
        <w:spacing w:before="120" w:after="120"/>
        <w:ind w:left="851" w:right="902"/>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Los documentos que integren un expediente reservado en su totalidad no deberán marcarse en lo individual.</w:t>
      </w:r>
    </w:p>
    <w:p w:rsidR="00513799" w:rsidRPr="008D6CE0" w:rsidRDefault="009B6D69">
      <w:pPr>
        <w:spacing w:before="120" w:after="120"/>
        <w:ind w:left="851" w:right="902"/>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Una vez desclasificados los expedientes, si existieren documentos que tuvieran el carácter de reservados deberán permanecer o ser marcados.”</w:t>
      </w:r>
    </w:p>
    <w:p w:rsidR="00513799" w:rsidRPr="008D6CE0" w:rsidRDefault="009B6D69">
      <w:pPr>
        <w:spacing w:before="240" w:after="240"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Asimismo, deberá observar los Lineamientos Quincuagésimo cuarto, Quincuagésimo quinto, Quincuagésimo sexto, Quincuagésimo séptimo y Quincuagésimo octavo, establecen lo siguiente:</w:t>
      </w:r>
    </w:p>
    <w:p w:rsidR="00513799" w:rsidRPr="008D6CE0" w:rsidRDefault="009B6D69">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8D6CE0">
        <w:rPr>
          <w:rFonts w:ascii="Palatino Linotype" w:eastAsia="Palatino Linotype" w:hAnsi="Palatino Linotype" w:cs="Palatino Linotype"/>
          <w:i/>
          <w:sz w:val="22"/>
          <w:szCs w:val="22"/>
        </w:rPr>
        <w:t>“</w:t>
      </w:r>
      <w:r w:rsidRPr="008D6CE0">
        <w:rPr>
          <w:rFonts w:ascii="Palatino Linotype" w:eastAsia="Palatino Linotype" w:hAnsi="Palatino Linotype" w:cs="Palatino Linotype"/>
          <w:b/>
          <w:i/>
          <w:sz w:val="22"/>
          <w:szCs w:val="22"/>
        </w:rPr>
        <w:t xml:space="preserve">Quincuagésimo cuarto. </w:t>
      </w:r>
      <w:r w:rsidRPr="008D6CE0">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8D6CE0">
        <w:rPr>
          <w:rFonts w:ascii="Palatino Linotype" w:eastAsia="Palatino Linotype" w:hAnsi="Palatino Linotype" w:cs="Palatino Linotype"/>
          <w:b/>
          <w:i/>
          <w:sz w:val="22"/>
          <w:szCs w:val="22"/>
        </w:rPr>
        <w:t xml:space="preserve"> </w:t>
      </w:r>
    </w:p>
    <w:p w:rsidR="00513799" w:rsidRPr="008D6CE0" w:rsidRDefault="009B6D69">
      <w:pPr>
        <w:spacing w:before="120" w:after="120"/>
        <w:ind w:left="851" w:right="902"/>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 xml:space="preserve">Quincuagésimo quinto. </w:t>
      </w:r>
      <w:r w:rsidRPr="008D6CE0">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8D6CE0">
        <w:rPr>
          <w:rFonts w:ascii="Palatino Linotype" w:eastAsia="Palatino Linotype" w:hAnsi="Palatino Linotype" w:cs="Palatino Linotype"/>
          <w:i/>
          <w:sz w:val="22"/>
          <w:szCs w:val="22"/>
        </w:rPr>
        <w:t>testado</w:t>
      </w:r>
      <w:proofErr w:type="spellEnd"/>
      <w:r w:rsidRPr="008D6CE0">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513799" w:rsidRPr="008D6CE0" w:rsidRDefault="009B6D69">
      <w:pPr>
        <w:spacing w:before="120" w:after="120"/>
        <w:ind w:left="851" w:right="902"/>
        <w:jc w:val="both"/>
        <w:rPr>
          <w:rFonts w:ascii="Palatino Linotype" w:eastAsia="Palatino Linotype" w:hAnsi="Palatino Linotype" w:cs="Palatino Linotype"/>
          <w:b/>
          <w:i/>
          <w:sz w:val="22"/>
          <w:szCs w:val="22"/>
        </w:rPr>
      </w:pPr>
      <w:r w:rsidRPr="008D6CE0">
        <w:rPr>
          <w:rFonts w:ascii="Palatino Linotype" w:eastAsia="Palatino Linotype" w:hAnsi="Palatino Linotype" w:cs="Palatino Linotype"/>
          <w:b/>
          <w:i/>
          <w:sz w:val="22"/>
          <w:szCs w:val="22"/>
        </w:rPr>
        <w:t>...</w:t>
      </w:r>
    </w:p>
    <w:p w:rsidR="00513799" w:rsidRPr="008D6CE0" w:rsidRDefault="009B6D69">
      <w:pPr>
        <w:spacing w:before="120" w:after="120"/>
        <w:ind w:left="851" w:right="902"/>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Quincuagésimo séptimo</w:t>
      </w:r>
      <w:r w:rsidRPr="008D6CE0">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rsidR="00513799" w:rsidRPr="008D6CE0" w:rsidRDefault="009B6D69">
      <w:pPr>
        <w:spacing w:before="120" w:after="120"/>
        <w:ind w:left="1134" w:right="902"/>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I</w:t>
      </w:r>
      <w:r w:rsidRPr="008D6CE0">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rsidR="00513799" w:rsidRPr="008D6CE0" w:rsidRDefault="009B6D69">
      <w:pPr>
        <w:spacing w:before="120" w:after="120"/>
        <w:ind w:left="1134" w:right="902"/>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II.</w:t>
      </w:r>
      <w:r w:rsidRPr="008D6CE0">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rsidR="00513799" w:rsidRPr="008D6CE0" w:rsidRDefault="009B6D69">
      <w:pPr>
        <w:spacing w:before="120" w:after="120"/>
        <w:ind w:left="1134" w:right="902"/>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III</w:t>
      </w:r>
      <w:r w:rsidRPr="008D6CE0">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rsidR="00513799" w:rsidRPr="008D6CE0" w:rsidRDefault="009B6D69">
      <w:pPr>
        <w:spacing w:before="120" w:after="120"/>
        <w:ind w:left="851" w:right="902"/>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rsidR="00513799" w:rsidRPr="008D6CE0" w:rsidRDefault="009B6D69">
      <w:pPr>
        <w:spacing w:before="120" w:after="120"/>
        <w:ind w:left="851" w:right="902"/>
        <w:jc w:val="both"/>
        <w:rPr>
          <w:rFonts w:ascii="Palatino Linotype" w:eastAsia="Palatino Linotype" w:hAnsi="Palatino Linotype" w:cs="Palatino Linotype"/>
          <w:i/>
          <w:sz w:val="22"/>
          <w:szCs w:val="22"/>
        </w:rPr>
      </w:pPr>
      <w:r w:rsidRPr="008D6CE0">
        <w:rPr>
          <w:rFonts w:ascii="Palatino Linotype" w:eastAsia="Palatino Linotype" w:hAnsi="Palatino Linotype" w:cs="Palatino Linotype"/>
          <w:b/>
          <w:i/>
          <w:sz w:val="22"/>
          <w:szCs w:val="22"/>
        </w:rPr>
        <w:t>Quincuagésimo octavo</w:t>
      </w:r>
      <w:r w:rsidRPr="008D6CE0">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rsidR="00513799" w:rsidRPr="008D6CE0" w:rsidRDefault="009B6D69">
      <w:pPr>
        <w:spacing w:before="240" w:after="240"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513799" w:rsidRPr="008D6CE0" w:rsidRDefault="009B6D69">
      <w:pPr>
        <w:spacing w:line="360" w:lineRule="auto"/>
        <w:jc w:val="both"/>
        <w:rPr>
          <w:rFonts w:ascii="Palatino Linotype" w:eastAsia="Palatino Linotype" w:hAnsi="Palatino Linotype" w:cs="Palatino Linotype"/>
          <w:sz w:val="28"/>
          <w:szCs w:val="28"/>
        </w:rPr>
      </w:pPr>
      <w:r w:rsidRPr="008D6CE0">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fracciones I y III de la Ley de Transparencia y Acceso a la Información Pública del Estado de México y Municipios, este Pleno:</w:t>
      </w:r>
    </w:p>
    <w:p w:rsidR="00513799" w:rsidRPr="008D6CE0" w:rsidRDefault="009B6D69">
      <w:pPr>
        <w:spacing w:before="240" w:line="360" w:lineRule="auto"/>
        <w:ind w:left="360"/>
        <w:jc w:val="center"/>
        <w:rPr>
          <w:rFonts w:ascii="Palatino Linotype" w:eastAsia="Palatino Linotype" w:hAnsi="Palatino Linotype" w:cs="Palatino Linotype"/>
          <w:b/>
        </w:rPr>
      </w:pPr>
      <w:r w:rsidRPr="008D6CE0">
        <w:rPr>
          <w:rFonts w:ascii="Palatino Linotype" w:eastAsia="Palatino Linotype" w:hAnsi="Palatino Linotype" w:cs="Palatino Linotype"/>
          <w:b/>
        </w:rPr>
        <w:t>III. R E S U E L V E:</w:t>
      </w:r>
    </w:p>
    <w:p w:rsidR="00513799" w:rsidRPr="008D6CE0" w:rsidRDefault="009B6D69">
      <w:pPr>
        <w:spacing w:before="280" w:after="280"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b/>
        </w:rPr>
        <w:t>Primero</w:t>
      </w:r>
      <w:r w:rsidRPr="008D6CE0">
        <w:rPr>
          <w:rFonts w:ascii="Palatino Linotype" w:eastAsia="Palatino Linotype" w:hAnsi="Palatino Linotype" w:cs="Palatino Linotype"/>
        </w:rPr>
        <w:t xml:space="preserve">. Se </w:t>
      </w:r>
      <w:r w:rsidRPr="008D6CE0">
        <w:rPr>
          <w:rFonts w:ascii="Palatino Linotype" w:eastAsia="Palatino Linotype" w:hAnsi="Palatino Linotype" w:cs="Palatino Linotype"/>
          <w:b/>
        </w:rPr>
        <w:t>Sobreseen</w:t>
      </w:r>
      <w:r w:rsidRPr="008D6CE0">
        <w:rPr>
          <w:rFonts w:ascii="Palatino Linotype" w:eastAsia="Palatino Linotype" w:hAnsi="Palatino Linotype" w:cs="Palatino Linotype"/>
        </w:rPr>
        <w:t xml:space="preserve"> los recursos de revisión números </w:t>
      </w:r>
      <w:r w:rsidRPr="008D6CE0">
        <w:rPr>
          <w:rFonts w:ascii="Palatino Linotype" w:eastAsia="Palatino Linotype" w:hAnsi="Palatino Linotype" w:cs="Palatino Linotype"/>
          <w:b/>
          <w:sz w:val="22"/>
          <w:szCs w:val="22"/>
        </w:rPr>
        <w:t>02709/INFOEM/IP/RR/2023, 02711/INFOEM/IP/RR/2023, 02712/INFOEM/IP/RR/2023 y 02714/INFOEM/IP/RR/2023</w:t>
      </w:r>
      <w:r w:rsidRPr="008D6CE0">
        <w:rPr>
          <w:rFonts w:ascii="Palatino Linotype" w:eastAsia="Palatino Linotype" w:hAnsi="Palatino Linotype" w:cs="Palatino Linotype"/>
          <w:b/>
        </w:rPr>
        <w:t>,</w:t>
      </w:r>
      <w:r w:rsidRPr="008D6CE0">
        <w:rPr>
          <w:rFonts w:ascii="Palatino Linotype" w:eastAsia="Palatino Linotype" w:hAnsi="Palatino Linotype" w:cs="Palatino Linotype"/>
        </w:rPr>
        <w:t xml:space="preserve"> porque al </w:t>
      </w:r>
      <w:r w:rsidRPr="008D6CE0">
        <w:rPr>
          <w:rFonts w:ascii="Palatino Linotype" w:eastAsia="Palatino Linotype" w:hAnsi="Palatino Linotype" w:cs="Palatino Linotype"/>
          <w:b/>
        </w:rPr>
        <w:t>modificar las respuestas</w:t>
      </w:r>
      <w:r w:rsidRPr="008D6CE0">
        <w:rPr>
          <w:rFonts w:ascii="Palatino Linotype" w:eastAsia="Palatino Linotype" w:hAnsi="Palatino Linotype" w:cs="Palatino Linotype"/>
        </w:rPr>
        <w:t xml:space="preserve"> se actualizó la causal prevista en el artículo 192, fracción III, de la Ley de Transparencia y Acceso a la Información Pública del Estado de México y Municipios, quedándose sin materia dichos medios de impugnación en términos del considerando </w:t>
      </w:r>
      <w:r w:rsidRPr="008D6CE0">
        <w:rPr>
          <w:rFonts w:ascii="Palatino Linotype" w:eastAsia="Palatino Linotype" w:hAnsi="Palatino Linotype" w:cs="Palatino Linotype"/>
          <w:b/>
        </w:rPr>
        <w:t>Cuarto</w:t>
      </w:r>
      <w:r w:rsidRPr="008D6CE0">
        <w:rPr>
          <w:rFonts w:ascii="Palatino Linotype" w:eastAsia="Palatino Linotype" w:hAnsi="Palatino Linotype" w:cs="Palatino Linotype"/>
          <w:i/>
        </w:rPr>
        <w:t xml:space="preserve"> </w:t>
      </w:r>
      <w:r w:rsidRPr="008D6CE0">
        <w:rPr>
          <w:rFonts w:ascii="Palatino Linotype" w:eastAsia="Palatino Linotype" w:hAnsi="Palatino Linotype" w:cs="Palatino Linotype"/>
        </w:rPr>
        <w:t>de la presente Resolución.</w:t>
      </w: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b/>
        </w:rPr>
        <w:t xml:space="preserve">Segundo. </w:t>
      </w:r>
      <w:r w:rsidRPr="008D6CE0">
        <w:rPr>
          <w:rFonts w:ascii="Palatino Linotype" w:eastAsia="Palatino Linotype" w:hAnsi="Palatino Linotype" w:cs="Palatino Linotype"/>
        </w:rPr>
        <w:t xml:space="preserve">Resultan parcialmente </w:t>
      </w:r>
      <w:r w:rsidRPr="008D6CE0">
        <w:rPr>
          <w:rFonts w:ascii="Palatino Linotype" w:eastAsia="Palatino Linotype" w:hAnsi="Palatino Linotype" w:cs="Palatino Linotype"/>
          <w:b/>
        </w:rPr>
        <w:t>fundadas</w:t>
      </w:r>
      <w:r w:rsidRPr="008D6CE0">
        <w:rPr>
          <w:rFonts w:ascii="Palatino Linotype" w:eastAsia="Palatino Linotype" w:hAnsi="Palatino Linotype" w:cs="Palatino Linotype"/>
        </w:rPr>
        <w:t xml:space="preserve"> las</w:t>
      </w:r>
      <w:r w:rsidRPr="008D6CE0">
        <w:rPr>
          <w:rFonts w:ascii="Palatino Linotype" w:eastAsia="Palatino Linotype" w:hAnsi="Palatino Linotype" w:cs="Palatino Linotype"/>
          <w:b/>
        </w:rPr>
        <w:t xml:space="preserve"> </w:t>
      </w:r>
      <w:r w:rsidRPr="008D6CE0">
        <w:rPr>
          <w:rFonts w:ascii="Palatino Linotype" w:eastAsia="Palatino Linotype" w:hAnsi="Palatino Linotype" w:cs="Palatino Linotype"/>
        </w:rPr>
        <w:t xml:space="preserve">razones o motivos de inconformidad hechos valer por la parte </w:t>
      </w:r>
      <w:r w:rsidRPr="008D6CE0">
        <w:rPr>
          <w:rFonts w:ascii="Palatino Linotype" w:eastAsia="Palatino Linotype" w:hAnsi="Palatino Linotype" w:cs="Palatino Linotype"/>
          <w:b/>
        </w:rPr>
        <w:t>Recurrente</w:t>
      </w:r>
      <w:r w:rsidRPr="008D6CE0">
        <w:rPr>
          <w:rFonts w:ascii="Palatino Linotype" w:eastAsia="Palatino Linotype" w:hAnsi="Palatino Linotype" w:cs="Palatino Linotype"/>
        </w:rPr>
        <w:t xml:space="preserve"> en los Recursos de Revisión</w:t>
      </w:r>
      <w:r w:rsidRPr="008D6CE0">
        <w:rPr>
          <w:rFonts w:ascii="Palatino Linotype" w:eastAsia="Palatino Linotype" w:hAnsi="Palatino Linotype" w:cs="Palatino Linotype"/>
          <w:b/>
          <w:sz w:val="22"/>
          <w:szCs w:val="22"/>
        </w:rPr>
        <w:t xml:space="preserve"> 02713/INFOEM/IP/RR/2023 y 03108/INFOEM/IP/RR/2023</w:t>
      </w:r>
      <w:r w:rsidRPr="008D6CE0">
        <w:rPr>
          <w:rFonts w:ascii="Palatino Linotype" w:eastAsia="Palatino Linotype" w:hAnsi="Palatino Linotype" w:cs="Palatino Linotype"/>
          <w:b/>
        </w:rPr>
        <w:t xml:space="preserve">; </w:t>
      </w:r>
      <w:r w:rsidRPr="008D6CE0">
        <w:rPr>
          <w:rFonts w:ascii="Palatino Linotype" w:eastAsia="Palatino Linotype" w:hAnsi="Palatino Linotype" w:cs="Palatino Linotype"/>
        </w:rPr>
        <w:t xml:space="preserve">por lo que, en términos del Considerando </w:t>
      </w:r>
      <w:r w:rsidRPr="008D6CE0">
        <w:rPr>
          <w:rFonts w:ascii="Palatino Linotype" w:eastAsia="Palatino Linotype" w:hAnsi="Palatino Linotype" w:cs="Palatino Linotype"/>
          <w:b/>
        </w:rPr>
        <w:t>Quinto</w:t>
      </w:r>
      <w:r w:rsidRPr="008D6CE0">
        <w:rPr>
          <w:rFonts w:ascii="Palatino Linotype" w:eastAsia="Palatino Linotype" w:hAnsi="Palatino Linotype" w:cs="Palatino Linotype"/>
        </w:rPr>
        <w:t xml:space="preserve"> de la presente resolución se </w:t>
      </w:r>
      <w:r w:rsidRPr="008D6CE0">
        <w:rPr>
          <w:rFonts w:ascii="Palatino Linotype" w:eastAsia="Palatino Linotype" w:hAnsi="Palatino Linotype" w:cs="Palatino Linotype"/>
          <w:b/>
        </w:rPr>
        <w:t xml:space="preserve">Modifican </w:t>
      </w:r>
      <w:r w:rsidRPr="008D6CE0">
        <w:rPr>
          <w:rFonts w:ascii="Palatino Linotype" w:eastAsia="Palatino Linotype" w:hAnsi="Palatino Linotype" w:cs="Palatino Linotype"/>
        </w:rPr>
        <w:t xml:space="preserve">las respuestas emitidas por el </w:t>
      </w:r>
      <w:r w:rsidRPr="008D6CE0">
        <w:rPr>
          <w:rFonts w:ascii="Palatino Linotype" w:eastAsia="Palatino Linotype" w:hAnsi="Palatino Linotype" w:cs="Palatino Linotype"/>
          <w:b/>
        </w:rPr>
        <w:t xml:space="preserve">Sujeto Obligado, </w:t>
      </w:r>
      <w:r w:rsidRPr="008D6CE0">
        <w:rPr>
          <w:rFonts w:ascii="Palatino Linotype" w:eastAsia="Palatino Linotype" w:hAnsi="Palatino Linotype" w:cs="Palatino Linotype"/>
        </w:rPr>
        <w:t xml:space="preserve">y se </w:t>
      </w:r>
      <w:r w:rsidRPr="008D6CE0">
        <w:rPr>
          <w:rFonts w:ascii="Palatino Linotype" w:eastAsia="Palatino Linotype" w:hAnsi="Palatino Linotype" w:cs="Palatino Linotype"/>
          <w:b/>
        </w:rPr>
        <w:t>ordena</w:t>
      </w:r>
      <w:r w:rsidRPr="008D6CE0">
        <w:rPr>
          <w:rFonts w:ascii="Palatino Linotype" w:eastAsia="Palatino Linotype" w:hAnsi="Palatino Linotype" w:cs="Palatino Linotype"/>
        </w:rPr>
        <w:t xml:space="preserve"> haga entrega vía Sistema de Acceso a la Información Mexiquense, previa búsqueda exhaustiva y razonable, de ser procedente en versión pública, la siguiente información:</w:t>
      </w:r>
    </w:p>
    <w:p w:rsidR="00513799" w:rsidRPr="008D6CE0" w:rsidRDefault="00513799">
      <w:pPr>
        <w:spacing w:line="360" w:lineRule="auto"/>
        <w:jc w:val="both"/>
        <w:rPr>
          <w:rFonts w:ascii="Palatino Linotype" w:eastAsia="Palatino Linotype" w:hAnsi="Palatino Linotype" w:cs="Palatino Linotype"/>
          <w:sz w:val="16"/>
          <w:szCs w:val="16"/>
        </w:rPr>
      </w:pPr>
    </w:p>
    <w:p w:rsidR="00513799" w:rsidRPr="008D6CE0" w:rsidRDefault="009B6D69">
      <w:pPr>
        <w:numPr>
          <w:ilvl w:val="3"/>
          <w:numId w:val="6"/>
        </w:numPr>
        <w:pBdr>
          <w:top w:val="nil"/>
          <w:left w:val="nil"/>
          <w:bottom w:val="nil"/>
          <w:right w:val="nil"/>
          <w:between w:val="nil"/>
        </w:pBdr>
        <w:spacing w:line="276" w:lineRule="auto"/>
        <w:ind w:left="567"/>
        <w:jc w:val="both"/>
        <w:rPr>
          <w:rFonts w:ascii="Palatino Linotype" w:eastAsia="Palatino Linotype" w:hAnsi="Palatino Linotype" w:cs="Palatino Linotype"/>
          <w:b/>
          <w:sz w:val="22"/>
          <w:szCs w:val="22"/>
        </w:rPr>
      </w:pPr>
      <w:r w:rsidRPr="008D6CE0">
        <w:rPr>
          <w:rFonts w:ascii="Palatino Linotype" w:eastAsia="Palatino Linotype" w:hAnsi="Palatino Linotype" w:cs="Palatino Linotype"/>
          <w:b/>
          <w:sz w:val="22"/>
          <w:szCs w:val="22"/>
        </w:rPr>
        <w:t>Los anexos indicados en los oficios números: IEEM/JDE027/096/2023, IEEM/JDE027/105/2023, IEEM/JDE027/0109/2023, IEEM/JDE027/110/2023, IEEM/JDE027/111/2023, IEEM/JDE027/113/2023, IEEM/JDE27/123/2023, IEEM/JDE27/125/2023, IEEM/JDE27/126/2023, IEEM/JDE027/128/2023, IEEM/JDE027/135/2023, IEEM/JDE27/136/2023 y IEEM/JDE027/137/2023, de fechas tres, cuatro, doce, diecisiete, diecinueve y veintiuno de abril de dos mil veintitrés emitidos por la Vocal de Organización y Vocal Ejecutiva, respectivamente, ambas de la Junta Distrital Electoral 27 con cabecera en Valle de Chalco Solidaridad, mismos que se precisaron en el Considerando Quinto.</w:t>
      </w:r>
    </w:p>
    <w:p w:rsidR="00513799" w:rsidRPr="008D6CE0" w:rsidRDefault="00513799">
      <w:pPr>
        <w:pBdr>
          <w:top w:val="nil"/>
          <w:left w:val="nil"/>
          <w:bottom w:val="nil"/>
          <w:right w:val="nil"/>
          <w:between w:val="nil"/>
        </w:pBdr>
        <w:spacing w:line="276" w:lineRule="auto"/>
        <w:ind w:left="567"/>
        <w:jc w:val="both"/>
        <w:rPr>
          <w:rFonts w:ascii="Palatino Linotype" w:eastAsia="Palatino Linotype" w:hAnsi="Palatino Linotype" w:cs="Palatino Linotype"/>
          <w:b/>
          <w:sz w:val="22"/>
          <w:szCs w:val="22"/>
        </w:rPr>
      </w:pPr>
    </w:p>
    <w:p w:rsidR="00513799" w:rsidRPr="008D6CE0" w:rsidRDefault="009B6D69">
      <w:pPr>
        <w:pBdr>
          <w:top w:val="nil"/>
          <w:left w:val="nil"/>
          <w:bottom w:val="nil"/>
          <w:right w:val="nil"/>
          <w:between w:val="nil"/>
        </w:pBdr>
        <w:ind w:left="567"/>
        <w:jc w:val="both"/>
        <w:rPr>
          <w:rFonts w:ascii="Palatino Linotype" w:eastAsia="Palatino Linotype" w:hAnsi="Palatino Linotype" w:cs="Palatino Linotype"/>
          <w:i/>
        </w:rPr>
      </w:pPr>
      <w:r w:rsidRPr="008D6CE0">
        <w:rPr>
          <w:rFonts w:ascii="Palatino Linotype" w:eastAsia="Palatino Linotype" w:hAnsi="Palatino Linotype" w:cs="Palatino Linotype"/>
          <w:i/>
        </w:rPr>
        <w:t xml:space="preserve">Debiendo acompañar el Acuerdo del Comité de Transparencia de conformidad a la Ley de Transparencia y Acceso a la Información Pública del Estado de México y Municipios, en el que funde y motive las razones sobre los documentos que se clasifiquen en su totalidad o de los datos que se supriman o eliminen de los soportes documentales objeto de las versiones públicas o  que se formulen y se pongan a disposición de </w:t>
      </w:r>
      <w:r w:rsidRPr="008D6CE0">
        <w:rPr>
          <w:rFonts w:ascii="Palatino Linotype" w:eastAsia="Palatino Linotype" w:hAnsi="Palatino Linotype" w:cs="Palatino Linotype"/>
          <w:b/>
          <w:i/>
        </w:rPr>
        <w:t>la parte Recurrente</w:t>
      </w:r>
      <w:r w:rsidRPr="008D6CE0">
        <w:rPr>
          <w:rFonts w:ascii="Palatino Linotype" w:eastAsia="Palatino Linotype" w:hAnsi="Palatino Linotype" w:cs="Palatino Linotype"/>
          <w:i/>
        </w:rPr>
        <w:t>.</w:t>
      </w:r>
    </w:p>
    <w:p w:rsidR="00513799" w:rsidRPr="008D6CE0" w:rsidRDefault="00513799">
      <w:pPr>
        <w:pBdr>
          <w:top w:val="nil"/>
          <w:left w:val="nil"/>
          <w:bottom w:val="nil"/>
          <w:right w:val="nil"/>
          <w:between w:val="nil"/>
        </w:pBdr>
        <w:spacing w:line="276" w:lineRule="auto"/>
        <w:ind w:left="567"/>
        <w:jc w:val="both"/>
        <w:rPr>
          <w:rFonts w:ascii="Palatino Linotype" w:eastAsia="Palatino Linotype" w:hAnsi="Palatino Linotype" w:cs="Palatino Linotype"/>
          <w:b/>
          <w:sz w:val="22"/>
          <w:szCs w:val="22"/>
        </w:rPr>
      </w:pPr>
    </w:p>
    <w:p w:rsidR="00513799" w:rsidRPr="008D6CE0" w:rsidRDefault="009B6D69">
      <w:pPr>
        <w:numPr>
          <w:ilvl w:val="3"/>
          <w:numId w:val="6"/>
        </w:numPr>
        <w:pBdr>
          <w:top w:val="nil"/>
          <w:left w:val="nil"/>
          <w:bottom w:val="nil"/>
          <w:right w:val="nil"/>
          <w:between w:val="nil"/>
        </w:pBdr>
        <w:spacing w:line="276" w:lineRule="auto"/>
        <w:ind w:left="426"/>
        <w:jc w:val="both"/>
        <w:rPr>
          <w:rFonts w:ascii="Palatino Linotype" w:eastAsia="Palatino Linotype" w:hAnsi="Palatino Linotype" w:cs="Palatino Linotype"/>
          <w:b/>
          <w:sz w:val="22"/>
          <w:szCs w:val="22"/>
        </w:rPr>
      </w:pPr>
      <w:r w:rsidRPr="008D6CE0">
        <w:rPr>
          <w:rFonts w:ascii="Palatino Linotype" w:eastAsia="Palatino Linotype" w:hAnsi="Palatino Linotype" w:cs="Palatino Linotype"/>
          <w:b/>
          <w:sz w:val="22"/>
          <w:szCs w:val="22"/>
        </w:rPr>
        <w:t>Acuerdo que emita el Comité de Transparencia del Instituto Electoral del Estado de México, mediante el cual declare la inexistencia de la documentación remitida como anexo a los oficios números INE-CD32-MEX/P/253/2023 y INE-CD32-MEX/P/278/2023, de fechas diez y veintiuno de marzo de dos mil veintitrés, respectivamente, recibidos en el Consejo Distrital número 27 con cabecera en Valle de Chalco Solidaridad, en términos de los artículos 19, 49, fracciones II y XIII, 169 y 170 de la Ley de Transparencia y Acceso a la Información Pública del Estado de México y Municipios.</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jc w:val="both"/>
      </w:pPr>
      <w:r w:rsidRPr="008D6CE0">
        <w:rPr>
          <w:rFonts w:ascii="Palatino Linotype" w:eastAsia="Palatino Linotype" w:hAnsi="Palatino Linotype" w:cs="Palatino Linotype"/>
          <w:b/>
        </w:rPr>
        <w:t>Tercero.</w:t>
      </w:r>
      <w:r w:rsidRPr="008D6CE0">
        <w:rPr>
          <w:rFonts w:ascii="Palatino Linotype" w:eastAsia="Palatino Linotype" w:hAnsi="Palatino Linotype" w:cs="Palatino Linotype"/>
          <w:b/>
          <w:sz w:val="32"/>
          <w:szCs w:val="32"/>
        </w:rPr>
        <w:t xml:space="preserve">  </w:t>
      </w:r>
      <w:r w:rsidRPr="008D6CE0">
        <w:rPr>
          <w:rFonts w:ascii="Palatino Linotype" w:eastAsia="Palatino Linotype" w:hAnsi="Palatino Linotype" w:cs="Palatino Linotype"/>
          <w:b/>
        </w:rPr>
        <w:t>Notifíquese,</w:t>
      </w:r>
      <w:r w:rsidRPr="008D6CE0">
        <w:rPr>
          <w:rFonts w:ascii="Palatino Linotype" w:eastAsia="Palatino Linotype" w:hAnsi="Palatino Linotype" w:cs="Palatino Linotype"/>
          <w:b/>
          <w:sz w:val="32"/>
          <w:szCs w:val="32"/>
        </w:rPr>
        <w:t xml:space="preserve"> </w:t>
      </w:r>
      <w:r w:rsidRPr="008D6CE0">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8D6CE0">
        <w:t>.</w:t>
      </w:r>
    </w:p>
    <w:p w:rsidR="00513799" w:rsidRPr="008D6CE0" w:rsidRDefault="00513799">
      <w:pPr>
        <w:spacing w:line="360" w:lineRule="auto"/>
        <w:jc w:val="both"/>
      </w:pPr>
    </w:p>
    <w:p w:rsidR="00513799" w:rsidRPr="008D6CE0" w:rsidRDefault="009B6D69">
      <w:pPr>
        <w:spacing w:line="360" w:lineRule="auto"/>
        <w:jc w:val="both"/>
        <w:rPr>
          <w:rFonts w:ascii="Palatino Linotype" w:eastAsia="Palatino Linotype" w:hAnsi="Palatino Linotype" w:cs="Palatino Linotype"/>
        </w:rPr>
      </w:pPr>
      <w:r w:rsidRPr="008D6CE0">
        <w:rPr>
          <w:rFonts w:ascii="Palatino Linotype" w:eastAsia="Palatino Linotype" w:hAnsi="Palatino Linotype" w:cs="Palatino Linotype"/>
          <w:b/>
        </w:rPr>
        <w:t>Cuarto.</w:t>
      </w:r>
      <w:r w:rsidRPr="008D6CE0">
        <w:rPr>
          <w:rFonts w:ascii="Palatino Linotype" w:eastAsia="Palatino Linotype" w:hAnsi="Palatino Linotype" w:cs="Palatino Linotype"/>
          <w:b/>
          <w:sz w:val="32"/>
          <w:szCs w:val="32"/>
        </w:rPr>
        <w:t xml:space="preserve"> </w:t>
      </w:r>
      <w:r w:rsidRPr="008D6CE0">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8D6CE0">
        <w:rPr>
          <w:rFonts w:ascii="Palatino Linotype" w:eastAsia="Palatino Linotype" w:hAnsi="Palatino Linotype" w:cs="Palatino Linotype"/>
          <w:b/>
        </w:rPr>
        <w:t>Sujeto Obligado</w:t>
      </w:r>
      <w:r w:rsidRPr="008D6CE0">
        <w:rPr>
          <w:rFonts w:ascii="Palatino Linotype" w:eastAsia="Palatino Linotype" w:hAnsi="Palatino Linotype" w:cs="Palatino Linotype"/>
        </w:rPr>
        <w:t xml:space="preserve"> de manera fundada y motivada, podrá solicitar una ampliación de plazo para el cumplimiento de la presente resolución.</w:t>
      </w:r>
    </w:p>
    <w:p w:rsidR="00513799" w:rsidRPr="008D6CE0" w:rsidRDefault="00513799">
      <w:pPr>
        <w:spacing w:line="360" w:lineRule="auto"/>
        <w:jc w:val="both"/>
        <w:rPr>
          <w:rFonts w:ascii="Palatino Linotype" w:eastAsia="Palatino Linotype" w:hAnsi="Palatino Linotype" w:cs="Palatino Linotype"/>
        </w:rPr>
      </w:pPr>
    </w:p>
    <w:p w:rsidR="00513799" w:rsidRPr="008D6CE0" w:rsidRDefault="009B6D69">
      <w:pPr>
        <w:spacing w:line="360" w:lineRule="auto"/>
        <w:ind w:right="49"/>
        <w:jc w:val="both"/>
        <w:rPr>
          <w:rFonts w:ascii="Palatino Linotype" w:eastAsia="Palatino Linotype" w:hAnsi="Palatino Linotype" w:cs="Palatino Linotype"/>
        </w:rPr>
      </w:pPr>
      <w:r w:rsidRPr="008D6CE0">
        <w:rPr>
          <w:rFonts w:ascii="Palatino Linotype" w:eastAsia="Palatino Linotype" w:hAnsi="Palatino Linotype" w:cs="Palatino Linotype"/>
          <w:b/>
        </w:rPr>
        <w:t xml:space="preserve">Quinto. NOTIFÍQUESE </w:t>
      </w:r>
      <w:r w:rsidRPr="008D6CE0">
        <w:rPr>
          <w:rFonts w:ascii="Palatino Linotype" w:eastAsia="Palatino Linotype" w:hAnsi="Palatino Linotype" w:cs="Palatino Linotype"/>
        </w:rPr>
        <w:t xml:space="preserve">a la parte </w:t>
      </w:r>
      <w:r w:rsidRPr="008D6CE0">
        <w:rPr>
          <w:rFonts w:ascii="Palatino Linotype" w:eastAsia="Palatino Linotype" w:hAnsi="Palatino Linotype" w:cs="Palatino Linotype"/>
          <w:b/>
        </w:rPr>
        <w:t>Recurrente</w:t>
      </w:r>
      <w:r w:rsidRPr="008D6CE0">
        <w:rPr>
          <w:rFonts w:ascii="Palatino Linotype" w:eastAsia="Palatino Linotype" w:hAnsi="Palatino Linotype" w:cs="Palatino Linotype"/>
        </w:rPr>
        <w:t xml:space="preserve"> 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podrá promover el Juicio de Amparo en los términos de las leyes aplicables, o en su caso, interponer recurso de inconformidad, de acuerdo con los artículos 159 y 160, fracción II, de la Ley General de Transparencia y Acceso a la Información Pública.</w:t>
      </w:r>
    </w:p>
    <w:p w:rsidR="00513799" w:rsidRPr="008D6CE0" w:rsidRDefault="00513799">
      <w:pPr>
        <w:spacing w:line="360" w:lineRule="auto"/>
        <w:ind w:right="49"/>
        <w:jc w:val="both"/>
        <w:rPr>
          <w:rFonts w:ascii="Palatino Linotype" w:eastAsia="Palatino Linotype" w:hAnsi="Palatino Linotype" w:cs="Palatino Linotype"/>
          <w:b/>
        </w:rPr>
      </w:pPr>
    </w:p>
    <w:p w:rsidR="00513799" w:rsidRPr="008D6CE0" w:rsidRDefault="009B6D69">
      <w:pPr>
        <w:spacing w:line="360" w:lineRule="auto"/>
        <w:ind w:right="-93"/>
        <w:jc w:val="both"/>
        <w:rPr>
          <w:rFonts w:ascii="Palatino Linotype" w:eastAsia="Palatino Linotype" w:hAnsi="Palatino Linotype" w:cs="Palatino Linotype"/>
        </w:rPr>
        <w:sectPr w:rsidR="00513799" w:rsidRPr="008D6CE0">
          <w:headerReference w:type="default" r:id="rId53"/>
          <w:footerReference w:type="default" r:id="rId54"/>
          <w:headerReference w:type="first" r:id="rId55"/>
          <w:footerReference w:type="first" r:id="rId56"/>
          <w:pgSz w:w="12240" w:h="15840"/>
          <w:pgMar w:top="1985" w:right="1701" w:bottom="1701" w:left="1701" w:header="709" w:footer="709" w:gutter="0"/>
          <w:pgNumType w:start="1"/>
          <w:cols w:space="720"/>
          <w:titlePg/>
        </w:sectPr>
      </w:pPr>
      <w:r w:rsidRPr="008D6CE0">
        <w:rPr>
          <w:rFonts w:ascii="Palatino Linotype" w:eastAsia="Palatino Linotype" w:hAnsi="Palatino Linotype" w:cs="Palatino Linotype"/>
          <w:noProof/>
          <w:lang w:eastAsia="es-MX"/>
        </w:rPr>
        <mc:AlternateContent>
          <mc:Choice Requires="wps">
            <w:drawing>
              <wp:anchor distT="0" distB="0" distL="114300" distR="114300" simplePos="0" relativeHeight="251659264" behindDoc="0" locked="0" layoutInCell="1" allowOverlap="1">
                <wp:simplePos x="0" y="0"/>
                <wp:positionH relativeFrom="column">
                  <wp:posOffset>24765</wp:posOffset>
                </wp:positionH>
                <wp:positionV relativeFrom="paragraph">
                  <wp:posOffset>2677160</wp:posOffset>
                </wp:positionV>
                <wp:extent cx="5600700" cy="3352800"/>
                <wp:effectExtent l="0" t="0" r="19050" b="19050"/>
                <wp:wrapNone/>
                <wp:docPr id="1" name="Conector recto 1"/>
                <wp:cNvGraphicFramePr/>
                <a:graphic xmlns:a="http://schemas.openxmlformats.org/drawingml/2006/main">
                  <a:graphicData uri="http://schemas.microsoft.com/office/word/2010/wordprocessingShape">
                    <wps:wsp>
                      <wps:cNvCnPr/>
                      <wps:spPr>
                        <a:xfrm>
                          <a:off x="0" y="0"/>
                          <a:ext cx="5600700" cy="33528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47614DA"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5pt,210.8pt" to="442.95pt,4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" strokecolor="#ed7d31 [3205]" strokeweight=".5pt">
                <v:stroke joinstyle="miter"/>
              </v:line>
            </w:pict>
          </mc:Fallback>
        </mc:AlternateContent>
      </w:r>
      <w:r w:rsidRPr="008D6CE0">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VEINTINUEVE DE NOVIEMBRE DE DOS MIL VEINTITRÉS, ANTE EL SECRETARIO TÉCNICO DEL PLENO ALEXIS TAPIA RAMÍREZ. </w:t>
      </w:r>
    </w:p>
    <w:p w:rsidR="00513799" w:rsidRPr="008D6CE0" w:rsidRDefault="00513799">
      <w:pPr>
        <w:spacing w:line="360" w:lineRule="auto"/>
        <w:jc w:val="both"/>
        <w:rPr>
          <w:rFonts w:ascii="Palatino Linotype" w:eastAsia="Palatino Linotype" w:hAnsi="Palatino Linotype" w:cs="Palatino Linotype"/>
        </w:rPr>
      </w:pPr>
    </w:p>
    <w:sectPr w:rsidR="00513799" w:rsidRPr="008D6CE0">
      <w:headerReference w:type="first" r:id="rId57"/>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0936" w:rsidRDefault="003A0936">
      <w:r>
        <w:separator/>
      </w:r>
    </w:p>
  </w:endnote>
  <w:endnote w:type="continuationSeparator" w:id="0">
    <w:p w:rsidR="003A0936" w:rsidRDefault="003A0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swiss"/>
    <w:pitch w:val="variable"/>
    <w:sig w:usb0="00000003" w:usb1="0200E0A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936" w:rsidRDefault="003A093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A21F2">
      <w:rPr>
        <w:rFonts w:ascii="Arial" w:eastAsia="Arial" w:hAnsi="Arial" w:cs="Arial"/>
        <w:b/>
        <w:noProof/>
        <w:color w:val="000000"/>
        <w:sz w:val="20"/>
        <w:szCs w:val="20"/>
      </w:rPr>
      <w:t>20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A21F2">
      <w:rPr>
        <w:rFonts w:ascii="Arial" w:eastAsia="Arial" w:hAnsi="Arial" w:cs="Arial"/>
        <w:b/>
        <w:noProof/>
        <w:color w:val="000000"/>
        <w:sz w:val="20"/>
        <w:szCs w:val="20"/>
      </w:rPr>
      <w:t>158</w:t>
    </w:r>
    <w:r>
      <w:rPr>
        <w:rFonts w:ascii="Arial" w:eastAsia="Arial" w:hAnsi="Arial" w:cs="Arial"/>
        <w:b/>
        <w:color w:val="000000"/>
        <w:sz w:val="20"/>
        <w:szCs w:val="20"/>
      </w:rPr>
      <w:fldChar w:fldCharType="end"/>
    </w:r>
  </w:p>
  <w:p w:rsidR="003A0936" w:rsidRDefault="003A0936">
    <w:pPr>
      <w:pBdr>
        <w:top w:val="nil"/>
        <w:left w:val="nil"/>
        <w:bottom w:val="nil"/>
        <w:right w:val="nil"/>
        <w:between w:val="nil"/>
      </w:pBdr>
      <w:tabs>
        <w:tab w:val="center" w:pos="4252"/>
        <w:tab w:val="right" w:pos="8504"/>
      </w:tabs>
      <w:rPr>
        <w:color w:val="000000"/>
      </w:rPr>
    </w:pPr>
  </w:p>
  <w:p w:rsidR="003A0936" w:rsidRDefault="003A0936">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936" w:rsidRDefault="003A093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A21F2">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A21F2">
      <w:rPr>
        <w:rFonts w:ascii="Arial" w:eastAsia="Arial" w:hAnsi="Arial" w:cs="Arial"/>
        <w:b/>
        <w:noProof/>
        <w:color w:val="000000"/>
        <w:sz w:val="20"/>
        <w:szCs w:val="20"/>
      </w:rPr>
      <w:t>158</w:t>
    </w:r>
    <w:r>
      <w:rPr>
        <w:rFonts w:ascii="Arial" w:eastAsia="Arial" w:hAnsi="Arial" w:cs="Arial"/>
        <w:b/>
        <w:color w:val="000000"/>
        <w:sz w:val="20"/>
        <w:szCs w:val="20"/>
      </w:rPr>
      <w:fldChar w:fldCharType="end"/>
    </w:r>
  </w:p>
  <w:p w:rsidR="003A0936" w:rsidRDefault="003A0936">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0936" w:rsidRDefault="003A0936">
      <w:r>
        <w:separator/>
      </w:r>
    </w:p>
  </w:footnote>
  <w:footnote w:type="continuationSeparator" w:id="0">
    <w:p w:rsidR="003A0936" w:rsidRDefault="003A0936">
      <w:r>
        <w:continuationSeparator/>
      </w:r>
    </w:p>
  </w:footnote>
  <w:footnote w:id="1">
    <w:p w:rsidR="003A0936" w:rsidRDefault="003A0936">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3A0936" w:rsidRDefault="003A093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936" w:rsidRDefault="003A0936">
    <w:pPr>
      <w:widowControl w:val="0"/>
      <w:pBdr>
        <w:top w:val="nil"/>
        <w:left w:val="nil"/>
        <w:bottom w:val="nil"/>
        <w:right w:val="nil"/>
        <w:between w:val="nil"/>
      </w:pBdr>
      <w:spacing w:line="276" w:lineRule="auto"/>
      <w:rPr>
        <w:rFonts w:ascii="Calibri" w:eastAsia="Calibri" w:hAnsi="Calibri" w:cs="Calibri"/>
        <w:color w:val="000000"/>
      </w:rPr>
    </w:pPr>
    <w:r>
      <w:rPr>
        <w:noProof/>
        <w:lang w:eastAsia="es-MX"/>
      </w:rPr>
      <w:drawing>
        <wp:anchor distT="0" distB="0" distL="0" distR="0" simplePos="0" relativeHeight="251658240" behindDoc="1" locked="0" layoutInCell="1" hidden="0" allowOverlap="1">
          <wp:simplePos x="0" y="0"/>
          <wp:positionH relativeFrom="column">
            <wp:posOffset>-990583</wp:posOffset>
          </wp:positionH>
          <wp:positionV relativeFrom="paragraph">
            <wp:posOffset>-412735</wp:posOffset>
          </wp:positionV>
          <wp:extent cx="7635163" cy="9944100"/>
          <wp:effectExtent l="0" t="0" r="0" b="0"/>
          <wp:wrapNone/>
          <wp:docPr id="213309273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f7"/>
      <w:tblW w:w="5812" w:type="dxa"/>
      <w:tblInd w:w="3119" w:type="dxa"/>
      <w:tblLayout w:type="fixed"/>
      <w:tblLook w:val="0400" w:firstRow="0" w:lastRow="0" w:firstColumn="0" w:lastColumn="0" w:noHBand="0" w:noVBand="1"/>
    </w:tblPr>
    <w:tblGrid>
      <w:gridCol w:w="2694"/>
      <w:gridCol w:w="3118"/>
    </w:tblGrid>
    <w:tr w:rsidR="003A0936">
      <w:tc>
        <w:tcPr>
          <w:tcW w:w="2694" w:type="dxa"/>
          <w:vAlign w:val="center"/>
        </w:tcPr>
        <w:p w:rsidR="003A0936" w:rsidRDefault="003A093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8" w:type="dxa"/>
          <w:vAlign w:val="center"/>
        </w:tcPr>
        <w:p w:rsidR="003A0936" w:rsidRDefault="003A093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1"/>
              <w:szCs w:val="21"/>
            </w:rPr>
            <w:t>02709/INFOEM/IP/RR/2023 y acumulados</w:t>
          </w:r>
        </w:p>
      </w:tc>
    </w:tr>
    <w:tr w:rsidR="003A0936">
      <w:trPr>
        <w:trHeight w:val="228"/>
      </w:trPr>
      <w:tc>
        <w:tcPr>
          <w:tcW w:w="2694" w:type="dxa"/>
          <w:vAlign w:val="center"/>
        </w:tcPr>
        <w:p w:rsidR="003A0936" w:rsidRDefault="003A093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8" w:type="dxa"/>
          <w:vAlign w:val="center"/>
        </w:tcPr>
        <w:p w:rsidR="003A0936" w:rsidRDefault="003A093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Electoral del Estado de México</w:t>
          </w:r>
        </w:p>
      </w:tc>
    </w:tr>
    <w:tr w:rsidR="003A0936">
      <w:tc>
        <w:tcPr>
          <w:tcW w:w="2694" w:type="dxa"/>
          <w:vAlign w:val="center"/>
        </w:tcPr>
        <w:p w:rsidR="003A0936" w:rsidRDefault="003A093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8" w:type="dxa"/>
          <w:vAlign w:val="center"/>
        </w:tcPr>
        <w:p w:rsidR="003A0936" w:rsidRDefault="003A093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3A0936" w:rsidRDefault="003A0936">
    <w:pPr>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936" w:rsidRDefault="003A0936">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tbl>
    <w:tblPr>
      <w:tblStyle w:val="af6"/>
      <w:tblW w:w="5953" w:type="dxa"/>
      <w:tblInd w:w="3119" w:type="dxa"/>
      <w:tblLayout w:type="fixed"/>
      <w:tblLook w:val="0400" w:firstRow="0" w:lastRow="0" w:firstColumn="0" w:lastColumn="0" w:noHBand="0" w:noVBand="1"/>
    </w:tblPr>
    <w:tblGrid>
      <w:gridCol w:w="2551"/>
      <w:gridCol w:w="3261"/>
      <w:gridCol w:w="141"/>
    </w:tblGrid>
    <w:tr w:rsidR="003A0936">
      <w:trPr>
        <w:gridAfter w:val="1"/>
        <w:wAfter w:w="141" w:type="dxa"/>
      </w:trPr>
      <w:tc>
        <w:tcPr>
          <w:tcW w:w="2551" w:type="dxa"/>
          <w:vAlign w:val="center"/>
        </w:tcPr>
        <w:p w:rsidR="003A0936" w:rsidRDefault="003A093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1" w:type="dxa"/>
          <w:vAlign w:val="center"/>
        </w:tcPr>
        <w:p w:rsidR="003A0936" w:rsidRDefault="003A0936">
          <w:pPr>
            <w:ind w:right="-112"/>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02709/INFOEM/IP/RR/2023 y acumulados</w:t>
          </w:r>
        </w:p>
      </w:tc>
    </w:tr>
    <w:tr w:rsidR="003A0936">
      <w:tc>
        <w:tcPr>
          <w:tcW w:w="2551" w:type="dxa"/>
          <w:vAlign w:val="center"/>
        </w:tcPr>
        <w:p w:rsidR="003A0936" w:rsidRDefault="003A0936">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02" w:type="dxa"/>
          <w:gridSpan w:val="2"/>
          <w:vAlign w:val="center"/>
        </w:tcPr>
        <w:p w:rsidR="003A0936" w:rsidRDefault="003A0936" w:rsidP="003A0936">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XXXXX</w:t>
          </w:r>
          <w:r>
            <w:rPr>
              <w:noProof/>
              <w:lang w:eastAsia="es-MX"/>
            </w:rPr>
            <w:drawing>
              <wp:anchor distT="0" distB="0" distL="0" distR="0" simplePos="0" relativeHeight="251659264" behindDoc="1" locked="0" layoutInCell="1" hidden="0" allowOverlap="1">
                <wp:simplePos x="0" y="0"/>
                <wp:positionH relativeFrom="column">
                  <wp:posOffset>-4685655</wp:posOffset>
                </wp:positionH>
                <wp:positionV relativeFrom="paragraph">
                  <wp:posOffset>-913752</wp:posOffset>
                </wp:positionV>
                <wp:extent cx="7635240" cy="9942830"/>
                <wp:effectExtent l="0" t="0" r="0" b="0"/>
                <wp:wrapNone/>
                <wp:docPr id="213309273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240" cy="9942830"/>
                        </a:xfrm>
                        <a:prstGeom prst="rect">
                          <a:avLst/>
                        </a:prstGeom>
                        <a:ln/>
                      </pic:spPr>
                    </pic:pic>
                  </a:graphicData>
                </a:graphic>
              </wp:anchor>
            </w:drawing>
          </w:r>
        </w:p>
      </w:tc>
    </w:tr>
    <w:tr w:rsidR="003A0936">
      <w:trPr>
        <w:trHeight w:val="228"/>
      </w:trPr>
      <w:tc>
        <w:tcPr>
          <w:tcW w:w="2551" w:type="dxa"/>
          <w:vAlign w:val="center"/>
        </w:tcPr>
        <w:p w:rsidR="003A0936" w:rsidRDefault="003A093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02" w:type="dxa"/>
          <w:gridSpan w:val="2"/>
          <w:vAlign w:val="center"/>
        </w:tcPr>
        <w:p w:rsidR="003A0936" w:rsidRDefault="003A093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Electoral del Estado de México</w:t>
          </w:r>
        </w:p>
      </w:tc>
    </w:tr>
    <w:tr w:rsidR="003A0936">
      <w:tc>
        <w:tcPr>
          <w:tcW w:w="2551" w:type="dxa"/>
          <w:vAlign w:val="center"/>
        </w:tcPr>
        <w:p w:rsidR="003A0936" w:rsidRDefault="003A093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02" w:type="dxa"/>
          <w:gridSpan w:val="2"/>
          <w:vAlign w:val="center"/>
        </w:tcPr>
        <w:p w:rsidR="003A0936" w:rsidRDefault="003A093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3A0936" w:rsidRDefault="003A0936">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936" w:rsidRDefault="003A0936">
    <w:pPr>
      <w:widowControl w:val="0"/>
      <w:pBdr>
        <w:top w:val="nil"/>
        <w:left w:val="nil"/>
        <w:bottom w:val="nil"/>
        <w:right w:val="nil"/>
        <w:between w:val="nil"/>
      </w:pBdr>
      <w:spacing w:line="276" w:lineRule="auto"/>
      <w:rPr>
        <w:rFonts w:ascii="Calibri" w:eastAsia="Calibri" w:hAnsi="Calibri" w:cs="Calibri"/>
        <w:color w:val="000000"/>
      </w:rPr>
    </w:pPr>
  </w:p>
  <w:tbl>
    <w:tblPr>
      <w:tblStyle w:val="af8"/>
      <w:tblW w:w="9355" w:type="dxa"/>
      <w:tblInd w:w="3119" w:type="dxa"/>
      <w:tblLayout w:type="fixed"/>
      <w:tblLook w:val="0400" w:firstRow="0" w:lastRow="0" w:firstColumn="0" w:lastColumn="0" w:noHBand="0" w:noVBand="1"/>
    </w:tblPr>
    <w:tblGrid>
      <w:gridCol w:w="2551"/>
      <w:gridCol w:w="3402"/>
      <w:gridCol w:w="3402"/>
    </w:tblGrid>
    <w:tr w:rsidR="003A0936">
      <w:tc>
        <w:tcPr>
          <w:tcW w:w="2551" w:type="dxa"/>
          <w:vAlign w:val="center"/>
        </w:tcPr>
        <w:p w:rsidR="003A0936" w:rsidRDefault="003A0936">
          <w:pPr>
            <w:pBdr>
              <w:top w:val="nil"/>
              <w:left w:val="nil"/>
              <w:bottom w:val="nil"/>
              <w:right w:val="nil"/>
              <w:between w:val="nil"/>
            </w:pBdr>
            <w:tabs>
              <w:tab w:val="center" w:pos="4252"/>
              <w:tab w:val="right" w:pos="8504"/>
            </w:tabs>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02" w:type="dxa"/>
          <w:vAlign w:val="center"/>
        </w:tcPr>
        <w:p w:rsidR="003A0936" w:rsidRDefault="003A093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02709/INFOEM/IP/RR/2023 y acumulados</w:t>
          </w:r>
        </w:p>
      </w:tc>
      <w:tc>
        <w:tcPr>
          <w:tcW w:w="3402" w:type="dxa"/>
          <w:vAlign w:val="center"/>
        </w:tcPr>
        <w:p w:rsidR="003A0936" w:rsidRDefault="003A0936">
          <w:pPr>
            <w:pBdr>
              <w:top w:val="nil"/>
              <w:left w:val="nil"/>
              <w:bottom w:val="nil"/>
              <w:right w:val="nil"/>
              <w:between w:val="nil"/>
            </w:pBdr>
            <w:tabs>
              <w:tab w:val="center" w:pos="4252"/>
              <w:tab w:val="right" w:pos="8504"/>
            </w:tabs>
            <w:jc w:val="both"/>
            <w:rPr>
              <w:rFonts w:ascii="Times New Roman" w:eastAsia="Times New Roman" w:hAnsi="Times New Roman" w:cs="Times New Roman"/>
              <w:b/>
              <w:sz w:val="22"/>
              <w:szCs w:val="22"/>
            </w:rPr>
          </w:pPr>
        </w:p>
      </w:tc>
    </w:tr>
    <w:tr w:rsidR="003A0936">
      <w:trPr>
        <w:trHeight w:val="228"/>
      </w:trPr>
      <w:tc>
        <w:tcPr>
          <w:tcW w:w="2551" w:type="dxa"/>
          <w:vAlign w:val="center"/>
        </w:tcPr>
        <w:p w:rsidR="003A0936" w:rsidRDefault="003A0936">
          <w:pPr>
            <w:pBdr>
              <w:top w:val="nil"/>
              <w:left w:val="nil"/>
              <w:bottom w:val="nil"/>
              <w:right w:val="nil"/>
              <w:between w:val="nil"/>
            </w:pBdr>
            <w:tabs>
              <w:tab w:val="center" w:pos="4252"/>
              <w:tab w:val="right" w:pos="8504"/>
            </w:tabs>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02" w:type="dxa"/>
          <w:vAlign w:val="center"/>
        </w:tcPr>
        <w:p w:rsidR="003A0936" w:rsidRDefault="003A093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Electoral del Estado de México</w:t>
          </w:r>
        </w:p>
      </w:tc>
      <w:tc>
        <w:tcPr>
          <w:tcW w:w="3402" w:type="dxa"/>
          <w:vAlign w:val="center"/>
        </w:tcPr>
        <w:p w:rsidR="003A0936" w:rsidRDefault="003A0936">
          <w:pPr>
            <w:pBdr>
              <w:top w:val="nil"/>
              <w:left w:val="nil"/>
              <w:bottom w:val="nil"/>
              <w:right w:val="nil"/>
              <w:between w:val="nil"/>
            </w:pBdr>
            <w:tabs>
              <w:tab w:val="center" w:pos="4252"/>
              <w:tab w:val="right" w:pos="8504"/>
            </w:tabs>
            <w:jc w:val="both"/>
            <w:rPr>
              <w:rFonts w:ascii="Times New Roman" w:eastAsia="Times New Roman" w:hAnsi="Times New Roman" w:cs="Times New Roman"/>
              <w:b/>
              <w:sz w:val="22"/>
              <w:szCs w:val="22"/>
            </w:rPr>
          </w:pPr>
        </w:p>
      </w:tc>
    </w:tr>
    <w:tr w:rsidR="003A0936">
      <w:tc>
        <w:tcPr>
          <w:tcW w:w="2551" w:type="dxa"/>
          <w:vAlign w:val="center"/>
        </w:tcPr>
        <w:p w:rsidR="003A0936" w:rsidRDefault="003A0936">
          <w:pPr>
            <w:pBdr>
              <w:top w:val="nil"/>
              <w:left w:val="nil"/>
              <w:bottom w:val="nil"/>
              <w:right w:val="nil"/>
              <w:between w:val="nil"/>
            </w:pBdr>
            <w:tabs>
              <w:tab w:val="center" w:pos="4252"/>
              <w:tab w:val="right" w:pos="8504"/>
            </w:tabs>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02" w:type="dxa"/>
          <w:vAlign w:val="center"/>
        </w:tcPr>
        <w:p w:rsidR="003A0936" w:rsidRDefault="003A093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c>
        <w:tcPr>
          <w:tcW w:w="3402" w:type="dxa"/>
          <w:vAlign w:val="center"/>
        </w:tcPr>
        <w:p w:rsidR="003A0936" w:rsidRDefault="003A0936">
          <w:pPr>
            <w:pBdr>
              <w:top w:val="nil"/>
              <w:left w:val="nil"/>
              <w:bottom w:val="nil"/>
              <w:right w:val="nil"/>
              <w:between w:val="nil"/>
            </w:pBdr>
            <w:tabs>
              <w:tab w:val="center" w:pos="4252"/>
              <w:tab w:val="right" w:pos="8504"/>
            </w:tabs>
            <w:jc w:val="both"/>
            <w:rPr>
              <w:rFonts w:ascii="Times New Roman" w:eastAsia="Times New Roman" w:hAnsi="Times New Roman" w:cs="Times New Roman"/>
              <w:b/>
              <w:sz w:val="22"/>
              <w:szCs w:val="22"/>
            </w:rPr>
          </w:pPr>
        </w:p>
      </w:tc>
    </w:tr>
  </w:tbl>
  <w:p w:rsidR="003A0936" w:rsidRDefault="003A0936">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eastAsia="es-MX"/>
      </w:rPr>
      <w:drawing>
        <wp:anchor distT="0" distB="0" distL="0" distR="0" simplePos="0" relativeHeight="251660288" behindDoc="1" locked="0" layoutInCell="1" hidden="0" allowOverlap="1">
          <wp:simplePos x="0" y="0"/>
          <wp:positionH relativeFrom="column">
            <wp:posOffset>-1080132</wp:posOffset>
          </wp:positionH>
          <wp:positionV relativeFrom="paragraph">
            <wp:posOffset>-1502407</wp:posOffset>
          </wp:positionV>
          <wp:extent cx="7635163" cy="9944100"/>
          <wp:effectExtent l="0" t="0" r="0" b="0"/>
          <wp:wrapNone/>
          <wp:docPr id="213309274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p w:rsidR="003A0936" w:rsidRDefault="003A0936">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F71AD"/>
    <w:multiLevelType w:val="multilevel"/>
    <w:tmpl w:val="AC3CEE0E"/>
    <w:lvl w:ilvl="0">
      <w:start w:val="2"/>
      <w:numFmt w:val="bullet"/>
      <w:lvlText w:val="-"/>
      <w:lvlJc w:val="left"/>
      <w:pPr>
        <w:ind w:left="360" w:hanging="360"/>
      </w:pPr>
      <w:rPr>
        <w:rFonts w:ascii="Palatino Linotype" w:eastAsia="Palatino Linotype" w:hAnsi="Palatino Linotype" w:cs="Palatino Linotyp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95E070D"/>
    <w:multiLevelType w:val="multilevel"/>
    <w:tmpl w:val="7070E8A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36298C"/>
    <w:multiLevelType w:val="multilevel"/>
    <w:tmpl w:val="0EECD95C"/>
    <w:lvl w:ilvl="0">
      <w:start w:val="2"/>
      <w:numFmt w:val="bullet"/>
      <w:lvlText w:val="-"/>
      <w:lvlJc w:val="left"/>
      <w:pPr>
        <w:ind w:left="360" w:hanging="360"/>
      </w:pPr>
      <w:rPr>
        <w:rFonts w:ascii="Palatino Linotype" w:eastAsia="Palatino Linotype" w:hAnsi="Palatino Linotype" w:cs="Palatino Linotyp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EE44D40"/>
    <w:multiLevelType w:val="multilevel"/>
    <w:tmpl w:val="AAACFB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21123BF"/>
    <w:multiLevelType w:val="multilevel"/>
    <w:tmpl w:val="2F42421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3145CA0"/>
    <w:multiLevelType w:val="multilevel"/>
    <w:tmpl w:val="77F8C81C"/>
    <w:lvl w:ilvl="0">
      <w:start w:val="2"/>
      <w:numFmt w:val="bullet"/>
      <w:lvlText w:val="-"/>
      <w:lvlJc w:val="left"/>
      <w:pPr>
        <w:ind w:left="360" w:hanging="360"/>
      </w:pPr>
      <w:rPr>
        <w:rFonts w:ascii="Palatino Linotype" w:eastAsia="Palatino Linotype" w:hAnsi="Palatino Linotype" w:cs="Palatino Linotyp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39E1F2F"/>
    <w:multiLevelType w:val="multilevel"/>
    <w:tmpl w:val="0AE43AC2"/>
    <w:lvl w:ilvl="0">
      <w:start w:val="2"/>
      <w:numFmt w:val="bullet"/>
      <w:pStyle w:val="Listaconvietas3"/>
      <w:lvlText w:val="-"/>
      <w:lvlJc w:val="left"/>
      <w:pPr>
        <w:ind w:left="36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58E657F"/>
    <w:multiLevelType w:val="multilevel"/>
    <w:tmpl w:val="0C36D900"/>
    <w:lvl w:ilvl="0">
      <w:start w:val="2709"/>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B2E2CDB"/>
    <w:multiLevelType w:val="multilevel"/>
    <w:tmpl w:val="1972B4AA"/>
    <w:lvl w:ilvl="0">
      <w:start w:val="1"/>
      <w:numFmt w:val="decimal"/>
      <w:lvlText w:val="%1."/>
      <w:lvlJc w:val="left"/>
      <w:pPr>
        <w:ind w:left="36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CB254CE"/>
    <w:multiLevelType w:val="multilevel"/>
    <w:tmpl w:val="5A0022B0"/>
    <w:lvl w:ilvl="0">
      <w:start w:val="2"/>
      <w:numFmt w:val="bullet"/>
      <w:lvlText w:val="-"/>
      <w:lvlJc w:val="left"/>
      <w:pPr>
        <w:ind w:left="360" w:hanging="360"/>
      </w:pPr>
      <w:rPr>
        <w:rFonts w:ascii="Palatino Linotype" w:eastAsia="Palatino Linotype" w:hAnsi="Palatino Linotype" w:cs="Palatino Linotyp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0FC5E54"/>
    <w:multiLevelType w:val="multilevel"/>
    <w:tmpl w:val="113EECBA"/>
    <w:lvl w:ilvl="0">
      <w:start w:val="2"/>
      <w:numFmt w:val="bullet"/>
      <w:lvlText w:val="-"/>
      <w:lvlJc w:val="left"/>
      <w:pPr>
        <w:ind w:left="360" w:hanging="360"/>
      </w:pPr>
      <w:rPr>
        <w:rFonts w:ascii="Palatino Linotype" w:eastAsia="Palatino Linotype" w:hAnsi="Palatino Linotype" w:cs="Palatino Linotyp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32D01AEA"/>
    <w:multiLevelType w:val="multilevel"/>
    <w:tmpl w:val="60B45B2C"/>
    <w:lvl w:ilvl="0">
      <w:start w:val="2"/>
      <w:numFmt w:val="bullet"/>
      <w:lvlText w:val="-"/>
      <w:lvlJc w:val="left"/>
      <w:pPr>
        <w:ind w:left="360" w:hanging="360"/>
      </w:pPr>
      <w:rPr>
        <w:rFonts w:ascii="Palatino Linotype" w:eastAsia="Palatino Linotype" w:hAnsi="Palatino Linotype" w:cs="Palatino Linotyp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37D0620D"/>
    <w:multiLevelType w:val="multilevel"/>
    <w:tmpl w:val="CCA2E658"/>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C485B6D"/>
    <w:multiLevelType w:val="multilevel"/>
    <w:tmpl w:val="79869A5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A887B59"/>
    <w:multiLevelType w:val="multilevel"/>
    <w:tmpl w:val="BAE4384C"/>
    <w:lvl w:ilvl="0">
      <w:start w:val="2"/>
      <w:numFmt w:val="bullet"/>
      <w:lvlText w:val="-"/>
      <w:lvlJc w:val="left"/>
      <w:pPr>
        <w:ind w:left="360" w:hanging="360"/>
      </w:pPr>
      <w:rPr>
        <w:rFonts w:ascii="Palatino Linotype" w:eastAsia="Palatino Linotype" w:hAnsi="Palatino Linotype" w:cs="Palatino Linotyp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53FE7684"/>
    <w:multiLevelType w:val="multilevel"/>
    <w:tmpl w:val="D77437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C3B0947"/>
    <w:multiLevelType w:val="multilevel"/>
    <w:tmpl w:val="55840BC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7" w15:restartNumberingAfterBreak="0">
    <w:nsid w:val="7BE422CF"/>
    <w:multiLevelType w:val="multilevel"/>
    <w:tmpl w:val="22A446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F523987"/>
    <w:multiLevelType w:val="multilevel"/>
    <w:tmpl w:val="7F10EC7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9" w15:restartNumberingAfterBreak="0">
    <w:nsid w:val="7F995A21"/>
    <w:multiLevelType w:val="multilevel"/>
    <w:tmpl w:val="C8608784"/>
    <w:lvl w:ilvl="0">
      <w:start w:val="1"/>
      <w:numFmt w:val="bullet"/>
      <w:pStyle w:val="Listaconvietas"/>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4"/>
  </w:num>
  <w:num w:numId="2">
    <w:abstractNumId w:val="19"/>
  </w:num>
  <w:num w:numId="3">
    <w:abstractNumId w:val="6"/>
  </w:num>
  <w:num w:numId="4">
    <w:abstractNumId w:val="13"/>
  </w:num>
  <w:num w:numId="5">
    <w:abstractNumId w:val="15"/>
  </w:num>
  <w:num w:numId="6">
    <w:abstractNumId w:val="17"/>
  </w:num>
  <w:num w:numId="7">
    <w:abstractNumId w:val="5"/>
  </w:num>
  <w:num w:numId="8">
    <w:abstractNumId w:val="12"/>
  </w:num>
  <w:num w:numId="9">
    <w:abstractNumId w:val="3"/>
  </w:num>
  <w:num w:numId="10">
    <w:abstractNumId w:val="14"/>
  </w:num>
  <w:num w:numId="11">
    <w:abstractNumId w:val="0"/>
  </w:num>
  <w:num w:numId="12">
    <w:abstractNumId w:val="2"/>
  </w:num>
  <w:num w:numId="13">
    <w:abstractNumId w:val="7"/>
  </w:num>
  <w:num w:numId="14">
    <w:abstractNumId w:val="11"/>
  </w:num>
  <w:num w:numId="15">
    <w:abstractNumId w:val="1"/>
  </w:num>
  <w:num w:numId="16">
    <w:abstractNumId w:val="16"/>
  </w:num>
  <w:num w:numId="17">
    <w:abstractNumId w:val="8"/>
  </w:num>
  <w:num w:numId="18">
    <w:abstractNumId w:val="10"/>
  </w:num>
  <w:num w:numId="19">
    <w:abstractNumId w:val="9"/>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799"/>
    <w:rsid w:val="003668EB"/>
    <w:rsid w:val="003A0936"/>
    <w:rsid w:val="00513799"/>
    <w:rsid w:val="008D6CE0"/>
    <w:rsid w:val="009B6D69"/>
    <w:rsid w:val="00CA21F2"/>
    <w:rsid w:val="00D91EB6"/>
    <w:rsid w:val="00E3382E"/>
    <w:rsid w:val="00FC0A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6F6952-E95C-465D-8FA9-8EE141344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42A3"/>
    <w:rPr>
      <w:lang w:eastAsia="es-ES"/>
    </w:rPr>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2">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eastAsia="en-US"/>
    </w:rPr>
  </w:style>
  <w:style w:type="table" w:styleId="Tablaconcuadrcula">
    <w:name w:val="Table Grid"/>
    <w:basedOn w:val="Tablanormal"/>
    <w:uiPriority w:val="3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1A4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eastAsia="es-MX"/>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table" w:customStyle="1" w:styleId="51">
    <w:name w:val="51"/>
    <w:basedOn w:val="TableNormal12"/>
    <w:tblPr>
      <w:tblStyleRowBandSize w:val="1"/>
      <w:tblStyleColBandSize w:val="1"/>
      <w:tblCellMar>
        <w:left w:w="115" w:type="dxa"/>
        <w:right w:w="115" w:type="dxa"/>
      </w:tblCellMar>
    </w:tblPr>
  </w:style>
  <w:style w:type="table" w:customStyle="1" w:styleId="50">
    <w:name w:val="50"/>
    <w:basedOn w:val="TableNormal12"/>
    <w:tblPr>
      <w:tblStyleRowBandSize w:val="1"/>
      <w:tblStyleColBandSize w:val="1"/>
      <w:tblCellMar>
        <w:left w:w="115" w:type="dxa"/>
        <w:right w:w="115" w:type="dxa"/>
      </w:tblCellMar>
    </w:tblPr>
  </w:style>
  <w:style w:type="paragraph" w:styleId="Sinespaciado">
    <w:name w:val="No Spacing"/>
    <w:aliases w:val="Francesa"/>
    <w:link w:val="SinespaciadoCar"/>
    <w:uiPriority w:val="1"/>
    <w:qFormat/>
    <w:rsid w:val="000039DE"/>
    <w:rPr>
      <w:lang w:eastAsia="es-ES"/>
    </w:rPr>
  </w:style>
  <w:style w:type="character" w:customStyle="1" w:styleId="SinespaciadoCar">
    <w:name w:val="Sin espaciado Car"/>
    <w:aliases w:val="Francesa Car"/>
    <w:link w:val="Sinespaciado"/>
    <w:uiPriority w:val="1"/>
    <w:locked/>
    <w:rsid w:val="000039DE"/>
    <w:rPr>
      <w:lang w:val="es-MX" w:eastAsia="es-ES"/>
    </w:rPr>
  </w:style>
  <w:style w:type="table" w:customStyle="1" w:styleId="49">
    <w:name w:val="49"/>
    <w:basedOn w:val="TableNormal12"/>
    <w:tblPr>
      <w:tblStyleRowBandSize w:val="1"/>
      <w:tblStyleColBandSize w:val="1"/>
      <w:tblCellMar>
        <w:left w:w="108" w:type="dxa"/>
        <w:right w:w="108" w:type="dxa"/>
      </w:tblCellMar>
    </w:tblPr>
  </w:style>
  <w:style w:type="table" w:customStyle="1" w:styleId="48">
    <w:name w:val="48"/>
    <w:basedOn w:val="TableNormal12"/>
    <w:tblPr>
      <w:tblStyleRowBandSize w:val="1"/>
      <w:tblStyleColBandSize w:val="1"/>
      <w:tblCellMar>
        <w:left w:w="108" w:type="dxa"/>
        <w:right w:w="108" w:type="dxa"/>
      </w:tblCellMar>
    </w:tblPr>
  </w:style>
  <w:style w:type="table" w:customStyle="1" w:styleId="47">
    <w:name w:val="47"/>
    <w:basedOn w:val="TableNormal12"/>
    <w:tblPr>
      <w:tblStyleRowBandSize w:val="1"/>
      <w:tblStyleColBandSize w:val="1"/>
      <w:tblCellMar>
        <w:left w:w="115" w:type="dxa"/>
        <w:right w:w="115" w:type="dxa"/>
      </w:tblCellMar>
    </w:tblPr>
  </w:style>
  <w:style w:type="table" w:customStyle="1" w:styleId="46">
    <w:name w:val="46"/>
    <w:basedOn w:val="TableNormal12"/>
    <w:tblPr>
      <w:tblStyleRowBandSize w:val="1"/>
      <w:tblStyleColBandSize w:val="1"/>
      <w:tblCellMar>
        <w:left w:w="115" w:type="dxa"/>
        <w:right w:w="115" w:type="dxa"/>
      </w:tblCellMar>
    </w:tblPr>
  </w:style>
  <w:style w:type="table" w:customStyle="1" w:styleId="45">
    <w:name w:val="45"/>
    <w:basedOn w:val="TableNormal2"/>
    <w:tblPr>
      <w:tblStyleRowBandSize w:val="1"/>
      <w:tblStyleColBandSize w:val="1"/>
      <w:tblCellMar>
        <w:left w:w="115" w:type="dxa"/>
        <w:right w:w="115" w:type="dxa"/>
      </w:tblCellMar>
    </w:tblPr>
  </w:style>
  <w:style w:type="table" w:customStyle="1" w:styleId="44">
    <w:name w:val="44"/>
    <w:basedOn w:val="TableNormal2"/>
    <w:tblPr>
      <w:tblStyleRowBandSize w:val="1"/>
      <w:tblStyleColBandSize w:val="1"/>
      <w:tblCellMar>
        <w:left w:w="115" w:type="dxa"/>
        <w:right w:w="115" w:type="dxa"/>
      </w:tblCellMar>
    </w:tblPr>
  </w:style>
  <w:style w:type="table" w:customStyle="1" w:styleId="43">
    <w:name w:val="43"/>
    <w:basedOn w:val="TableNormal2"/>
    <w:tblPr>
      <w:tblStyleRowBandSize w:val="1"/>
      <w:tblStyleColBandSize w:val="1"/>
      <w:tblCellMar>
        <w:left w:w="115" w:type="dxa"/>
        <w:right w:w="115" w:type="dxa"/>
      </w:tblCellMar>
    </w:tblPr>
  </w:style>
  <w:style w:type="table" w:customStyle="1" w:styleId="42">
    <w:name w:val="42"/>
    <w:basedOn w:val="TableNormal2"/>
    <w:tblPr>
      <w:tblStyleRowBandSize w:val="1"/>
      <w:tblStyleColBandSize w:val="1"/>
      <w:tblCellMar>
        <w:left w:w="115" w:type="dxa"/>
        <w:right w:w="115" w:type="dxa"/>
      </w:tblCellMar>
    </w:tblPr>
  </w:style>
  <w:style w:type="table" w:customStyle="1" w:styleId="41">
    <w:name w:val="41"/>
    <w:basedOn w:val="TableNormal2"/>
    <w:tblPr>
      <w:tblStyleRowBandSize w:val="1"/>
      <w:tblStyleColBandSize w:val="1"/>
      <w:tblCellMar>
        <w:left w:w="115" w:type="dxa"/>
        <w:right w:w="115" w:type="dxa"/>
      </w:tblCellMar>
    </w:tblPr>
  </w:style>
  <w:style w:type="table" w:customStyle="1" w:styleId="40">
    <w:name w:val="40"/>
    <w:basedOn w:val="TableNormal3"/>
    <w:tblPr>
      <w:tblStyleRowBandSize w:val="1"/>
      <w:tblStyleColBandSize w:val="1"/>
      <w:tblCellMar>
        <w:left w:w="115" w:type="dxa"/>
        <w:right w:w="115" w:type="dxa"/>
      </w:tblCellMar>
    </w:tblPr>
  </w:style>
  <w:style w:type="table" w:customStyle="1" w:styleId="39">
    <w:name w:val="39"/>
    <w:basedOn w:val="TableNormal3"/>
    <w:tblPr>
      <w:tblStyleRowBandSize w:val="1"/>
      <w:tblStyleColBandSize w:val="1"/>
      <w:tblCellMar>
        <w:left w:w="115" w:type="dxa"/>
        <w:right w:w="115" w:type="dxa"/>
      </w:tblCellMar>
    </w:tblPr>
  </w:style>
  <w:style w:type="table" w:customStyle="1" w:styleId="38">
    <w:name w:val="38"/>
    <w:basedOn w:val="TableNormal3"/>
    <w:tblPr>
      <w:tblStyleRowBandSize w:val="1"/>
      <w:tblStyleColBandSize w:val="1"/>
      <w:tblCellMar>
        <w:left w:w="115" w:type="dxa"/>
        <w:right w:w="115" w:type="dxa"/>
      </w:tblCellMar>
    </w:tblPr>
  </w:style>
  <w:style w:type="table" w:customStyle="1" w:styleId="Tabladelista1clara-nfasis11">
    <w:name w:val="Tabla de lista 1 clara - Énfasis 11"/>
    <w:basedOn w:val="Tablanormal"/>
    <w:uiPriority w:val="46"/>
    <w:rsid w:val="006D213A"/>
    <w:rPr>
      <w:rFonts w:asciiTheme="minorHAnsi" w:eastAsia="MS Mincho" w:hAnsiTheme="minorHAnsi" w:cstheme="minorBidi"/>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37">
    <w:name w:val="37"/>
    <w:basedOn w:val="TableNormal4"/>
    <w:tblPr>
      <w:tblStyleRowBandSize w:val="1"/>
      <w:tblStyleColBandSize w:val="1"/>
      <w:tblCellMar>
        <w:left w:w="115" w:type="dxa"/>
        <w:right w:w="115" w:type="dxa"/>
      </w:tblCellMar>
    </w:tblPr>
  </w:style>
  <w:style w:type="table" w:customStyle="1" w:styleId="36">
    <w:name w:val="36"/>
    <w:basedOn w:val="TableNormal4"/>
    <w:rPr>
      <w:rFonts w:ascii="Calibri" w:eastAsia="Calibri" w:hAnsi="Calibri" w:cs="Calibri"/>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35">
    <w:name w:val="35"/>
    <w:basedOn w:val="TableNormal4"/>
    <w:tblPr>
      <w:tblStyleRowBandSize w:val="1"/>
      <w:tblStyleColBandSize w:val="1"/>
      <w:tblCellMar>
        <w:left w:w="115" w:type="dxa"/>
        <w:right w:w="115" w:type="dxa"/>
      </w:tblCellMar>
    </w:tblPr>
  </w:style>
  <w:style w:type="table" w:customStyle="1" w:styleId="34">
    <w:name w:val="34"/>
    <w:basedOn w:val="TableNormal4"/>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E44466"/>
    <w:rPr>
      <w:color w:val="605E5C"/>
      <w:shd w:val="clear" w:color="auto" w:fill="E1DFDD"/>
    </w:rPr>
  </w:style>
  <w:style w:type="character" w:styleId="Hipervnculovisitado">
    <w:name w:val="FollowedHyperlink"/>
    <w:basedOn w:val="Fuentedeprrafopredeter"/>
    <w:uiPriority w:val="99"/>
    <w:semiHidden/>
    <w:unhideWhenUsed/>
    <w:rsid w:val="00E44466"/>
    <w:rPr>
      <w:color w:val="954F72" w:themeColor="followedHyperlink"/>
      <w:u w:val="single"/>
    </w:rPr>
  </w:style>
  <w:style w:type="table" w:customStyle="1" w:styleId="33">
    <w:name w:val="33"/>
    <w:basedOn w:val="TableNormal5"/>
    <w:tblPr>
      <w:tblStyleRowBandSize w:val="1"/>
      <w:tblStyleColBandSize w:val="1"/>
      <w:tblCellMar>
        <w:left w:w="115" w:type="dxa"/>
        <w:right w:w="115" w:type="dxa"/>
      </w:tblCellMar>
    </w:tblPr>
  </w:style>
  <w:style w:type="table" w:customStyle="1" w:styleId="32">
    <w:name w:val="32"/>
    <w:basedOn w:val="TableNormal5"/>
    <w:tblPr>
      <w:tblStyleRowBandSize w:val="1"/>
      <w:tblStyleColBandSize w:val="1"/>
      <w:tblCellMar>
        <w:left w:w="115" w:type="dxa"/>
        <w:right w:w="115" w:type="dxa"/>
      </w:tblCellMar>
    </w:tblPr>
  </w:style>
  <w:style w:type="table" w:customStyle="1" w:styleId="31">
    <w:name w:val="31"/>
    <w:basedOn w:val="TableNormal5"/>
    <w:tblPr>
      <w:tblStyleRowBandSize w:val="1"/>
      <w:tblStyleColBandSize w:val="1"/>
      <w:tblCellMar>
        <w:left w:w="115" w:type="dxa"/>
        <w:right w:w="115" w:type="dxa"/>
      </w:tblCellMar>
    </w:tblPr>
  </w:style>
  <w:style w:type="table" w:customStyle="1" w:styleId="30">
    <w:name w:val="30"/>
    <w:basedOn w:val="TableNormal5"/>
    <w:tblPr>
      <w:tblStyleRowBandSize w:val="1"/>
      <w:tblStyleColBandSize w:val="1"/>
      <w:tblCellMar>
        <w:left w:w="115" w:type="dxa"/>
        <w:right w:w="115" w:type="dxa"/>
      </w:tblCellMar>
    </w:tblPr>
  </w:style>
  <w:style w:type="table" w:customStyle="1" w:styleId="29">
    <w:name w:val="29"/>
    <w:basedOn w:val="TableNormal5"/>
    <w:rPr>
      <w:rFonts w:ascii="Calibri" w:eastAsia="Calibri" w:hAnsi="Calibri" w:cs="Calibri"/>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8">
    <w:name w:val="28"/>
    <w:basedOn w:val="TableNormal5"/>
    <w:rPr>
      <w:rFonts w:ascii="Calibri" w:eastAsia="Calibri" w:hAnsi="Calibri" w:cs="Calibri"/>
    </w:rPr>
    <w:tblPr>
      <w:tblStyleRowBandSize w:val="1"/>
      <w:tblStyleColBandSize w:val="1"/>
      <w:tblCellMar>
        <w:left w:w="115" w:type="dxa"/>
        <w:right w:w="115" w:type="dxa"/>
      </w:tblCellMar>
    </w:tblPr>
  </w:style>
  <w:style w:type="table" w:customStyle="1" w:styleId="27">
    <w:name w:val="27"/>
    <w:basedOn w:val="TableNormal5"/>
    <w:rPr>
      <w:rFonts w:ascii="Calibri" w:eastAsia="Calibri" w:hAnsi="Calibri" w:cs="Calibri"/>
    </w:rPr>
    <w:tblPr>
      <w:tblStyleRowBandSize w:val="1"/>
      <w:tblStyleColBandSize w:val="1"/>
      <w:tblCellMar>
        <w:left w:w="115" w:type="dxa"/>
        <w:right w:w="115" w:type="dxa"/>
      </w:tblCellMar>
    </w:tblPr>
  </w:style>
  <w:style w:type="paragraph" w:styleId="Lista">
    <w:name w:val="List"/>
    <w:basedOn w:val="Normal"/>
    <w:uiPriority w:val="99"/>
    <w:unhideWhenUsed/>
    <w:rsid w:val="00236BC4"/>
    <w:pPr>
      <w:ind w:left="283" w:hanging="283"/>
      <w:contextualSpacing/>
    </w:pPr>
  </w:style>
  <w:style w:type="paragraph" w:styleId="Lista2">
    <w:name w:val="List 2"/>
    <w:basedOn w:val="Normal"/>
    <w:uiPriority w:val="99"/>
    <w:unhideWhenUsed/>
    <w:rsid w:val="00236BC4"/>
    <w:pPr>
      <w:ind w:left="566" w:hanging="283"/>
      <w:contextualSpacing/>
    </w:pPr>
  </w:style>
  <w:style w:type="paragraph" w:styleId="Listaconvietas">
    <w:name w:val="List Bullet"/>
    <w:basedOn w:val="Normal"/>
    <w:uiPriority w:val="99"/>
    <w:unhideWhenUsed/>
    <w:rsid w:val="00236BC4"/>
    <w:pPr>
      <w:numPr>
        <w:numId w:val="2"/>
      </w:numPr>
      <w:contextualSpacing/>
    </w:pPr>
  </w:style>
  <w:style w:type="paragraph" w:styleId="Continuarlista">
    <w:name w:val="List Continue"/>
    <w:basedOn w:val="Normal"/>
    <w:uiPriority w:val="99"/>
    <w:unhideWhenUsed/>
    <w:rsid w:val="00236BC4"/>
    <w:pPr>
      <w:spacing w:after="120"/>
      <w:ind w:left="283"/>
      <w:contextualSpacing/>
    </w:pPr>
  </w:style>
  <w:style w:type="paragraph" w:styleId="Textoindependiente">
    <w:name w:val="Body Text"/>
    <w:basedOn w:val="Normal"/>
    <w:link w:val="TextoindependienteCar"/>
    <w:uiPriority w:val="99"/>
    <w:unhideWhenUsed/>
    <w:rsid w:val="00236BC4"/>
    <w:pPr>
      <w:spacing w:after="120"/>
    </w:pPr>
  </w:style>
  <w:style w:type="character" w:customStyle="1" w:styleId="TextoindependienteCar">
    <w:name w:val="Texto independiente Car"/>
    <w:basedOn w:val="Fuentedeprrafopredeter"/>
    <w:link w:val="Textoindependiente"/>
    <w:uiPriority w:val="99"/>
    <w:rsid w:val="00236BC4"/>
    <w:rPr>
      <w:lang w:eastAsia="es-ES"/>
    </w:rPr>
  </w:style>
  <w:style w:type="paragraph" w:styleId="Sangradetextonormal">
    <w:name w:val="Body Text Indent"/>
    <w:basedOn w:val="Normal"/>
    <w:link w:val="SangradetextonormalCar"/>
    <w:uiPriority w:val="99"/>
    <w:unhideWhenUsed/>
    <w:rsid w:val="00236BC4"/>
    <w:pPr>
      <w:spacing w:after="120"/>
      <w:ind w:left="283"/>
    </w:pPr>
  </w:style>
  <w:style w:type="character" w:customStyle="1" w:styleId="SangradetextonormalCar">
    <w:name w:val="Sangría de texto normal Car"/>
    <w:basedOn w:val="Fuentedeprrafopredeter"/>
    <w:link w:val="Sangradetextonormal"/>
    <w:uiPriority w:val="99"/>
    <w:rsid w:val="00236BC4"/>
    <w:rPr>
      <w:lang w:eastAsia="es-ES"/>
    </w:rPr>
  </w:style>
  <w:style w:type="paragraph" w:styleId="Textoindependienteprimerasangra2">
    <w:name w:val="Body Text First Indent 2"/>
    <w:basedOn w:val="Sangradetextonormal"/>
    <w:link w:val="Textoindependienteprimerasangra2Car"/>
    <w:uiPriority w:val="99"/>
    <w:unhideWhenUsed/>
    <w:rsid w:val="00236BC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236BC4"/>
    <w:rPr>
      <w:lang w:eastAsia="es-ES"/>
    </w:rPr>
  </w:style>
  <w:style w:type="table" w:customStyle="1" w:styleId="26">
    <w:name w:val="26"/>
    <w:basedOn w:val="TableNormal6"/>
    <w:rPr>
      <w:rFonts w:ascii="Calibri" w:eastAsia="Calibri" w:hAnsi="Calibri" w:cs="Calibri"/>
    </w:rPr>
    <w:tblPr>
      <w:tblStyleRowBandSize w:val="1"/>
      <w:tblStyleColBandSize w:val="1"/>
      <w:tblCellMar>
        <w:left w:w="115" w:type="dxa"/>
        <w:right w:w="115" w:type="dxa"/>
      </w:tblCellMar>
    </w:tblPr>
  </w:style>
  <w:style w:type="table" w:customStyle="1" w:styleId="25">
    <w:name w:val="25"/>
    <w:basedOn w:val="TableNormal6"/>
    <w:rPr>
      <w:rFonts w:ascii="Calibri" w:eastAsia="Calibri" w:hAnsi="Calibri" w:cs="Calibri"/>
    </w:rPr>
    <w:tblPr>
      <w:tblStyleRowBandSize w:val="1"/>
      <w:tblStyleColBandSize w:val="1"/>
      <w:tblCellMar>
        <w:left w:w="115" w:type="dxa"/>
        <w:right w:w="115" w:type="dxa"/>
      </w:tblCellMar>
    </w:tblPr>
  </w:style>
  <w:style w:type="table" w:customStyle="1" w:styleId="24">
    <w:name w:val="24"/>
    <w:basedOn w:val="TableNormal6"/>
    <w:rPr>
      <w:rFonts w:ascii="Calibri" w:eastAsia="Calibri" w:hAnsi="Calibri" w:cs="Calibri"/>
    </w:rPr>
    <w:tblPr>
      <w:tblStyleRowBandSize w:val="1"/>
      <w:tblStyleColBandSize w:val="1"/>
      <w:tblCellMar>
        <w:left w:w="115" w:type="dxa"/>
        <w:right w:w="115" w:type="dxa"/>
      </w:tblCellMar>
    </w:tblPr>
  </w:style>
  <w:style w:type="table" w:customStyle="1" w:styleId="23">
    <w:name w:val="23"/>
    <w:basedOn w:val="TableNormal6"/>
    <w:rPr>
      <w:rFonts w:ascii="Calibri" w:eastAsia="Calibri" w:hAnsi="Calibri" w:cs="Calibri"/>
    </w:rPr>
    <w:tblPr>
      <w:tblStyleRowBandSize w:val="1"/>
      <w:tblStyleColBandSize w:val="1"/>
      <w:tblCellMar>
        <w:left w:w="115" w:type="dxa"/>
        <w:right w:w="115" w:type="dxa"/>
      </w:tblCellMar>
    </w:tblPr>
  </w:style>
  <w:style w:type="table" w:customStyle="1" w:styleId="22">
    <w:name w:val="22"/>
    <w:basedOn w:val="TableNormal6"/>
    <w:rPr>
      <w:rFonts w:ascii="Calibri" w:eastAsia="Calibri" w:hAnsi="Calibri" w:cs="Calibri"/>
    </w:rPr>
    <w:tblPr>
      <w:tblStyleRowBandSize w:val="1"/>
      <w:tblStyleColBandSize w:val="1"/>
      <w:tblCellMar>
        <w:left w:w="108" w:type="dxa"/>
        <w:right w:w="108" w:type="dxa"/>
      </w:tblCellMar>
    </w:tblPr>
  </w:style>
  <w:style w:type="table" w:customStyle="1" w:styleId="21">
    <w:name w:val="21"/>
    <w:basedOn w:val="TableNormal6"/>
    <w:tblPr>
      <w:tblStyleRowBandSize w:val="1"/>
      <w:tblStyleColBandSize w:val="1"/>
      <w:tblCellMar>
        <w:left w:w="115" w:type="dxa"/>
        <w:right w:w="115" w:type="dxa"/>
      </w:tblCellMar>
    </w:tblPr>
  </w:style>
  <w:style w:type="table" w:customStyle="1" w:styleId="20">
    <w:name w:val="20"/>
    <w:basedOn w:val="TableNormal6"/>
    <w:rPr>
      <w:rFonts w:ascii="Calibri" w:eastAsia="Calibri" w:hAnsi="Calibri" w:cs="Calibri"/>
    </w:rPr>
    <w:tblPr>
      <w:tblStyleRowBandSize w:val="1"/>
      <w:tblStyleColBandSize w:val="1"/>
      <w:tblCellMar>
        <w:left w:w="108" w:type="dxa"/>
        <w:right w:w="108" w:type="dxa"/>
      </w:tblCellMar>
    </w:tblPr>
  </w:style>
  <w:style w:type="table" w:customStyle="1" w:styleId="19">
    <w:name w:val="19"/>
    <w:basedOn w:val="TableNormal6"/>
    <w:rPr>
      <w:rFonts w:ascii="Calibri" w:eastAsia="Calibri" w:hAnsi="Calibri" w:cs="Calibri"/>
    </w:rPr>
    <w:tblPr>
      <w:tblStyleRowBandSize w:val="1"/>
      <w:tblStyleColBandSize w:val="1"/>
      <w:tblCellMar>
        <w:left w:w="115" w:type="dxa"/>
        <w:right w:w="115" w:type="dxa"/>
      </w:tblCellMar>
    </w:tblPr>
  </w:style>
  <w:style w:type="table" w:customStyle="1" w:styleId="18">
    <w:name w:val="18"/>
    <w:basedOn w:val="TableNormal6"/>
    <w:rPr>
      <w:rFonts w:ascii="Calibri" w:eastAsia="Calibri" w:hAnsi="Calibri" w:cs="Calibri"/>
    </w:rPr>
    <w:tblPr>
      <w:tblStyleRowBandSize w:val="1"/>
      <w:tblStyleColBandSize w:val="1"/>
      <w:tblCellMar>
        <w:left w:w="115" w:type="dxa"/>
        <w:right w:w="115" w:type="dxa"/>
      </w:tblCellMar>
    </w:tblPr>
  </w:style>
  <w:style w:type="table" w:customStyle="1" w:styleId="17">
    <w:name w:val="17"/>
    <w:basedOn w:val="TableNormal7"/>
    <w:rPr>
      <w:rFonts w:ascii="Calibri" w:eastAsia="Calibri" w:hAnsi="Calibri" w:cs="Calibri"/>
    </w:rPr>
    <w:tblPr>
      <w:tblStyleRowBandSize w:val="1"/>
      <w:tblStyleColBandSize w:val="1"/>
      <w:tblCellMar>
        <w:left w:w="115" w:type="dxa"/>
        <w:right w:w="115" w:type="dxa"/>
      </w:tblCellMar>
    </w:tblPr>
  </w:style>
  <w:style w:type="table" w:customStyle="1" w:styleId="16">
    <w:name w:val="16"/>
    <w:basedOn w:val="TableNormal7"/>
    <w:rPr>
      <w:rFonts w:ascii="Calibri" w:eastAsia="Calibri" w:hAnsi="Calibri" w:cs="Calibri"/>
    </w:rPr>
    <w:tblPr>
      <w:tblStyleRowBandSize w:val="1"/>
      <w:tblStyleColBandSize w:val="1"/>
      <w:tblCellMar>
        <w:left w:w="115" w:type="dxa"/>
        <w:right w:w="115" w:type="dxa"/>
      </w:tblCellMar>
    </w:tblPr>
  </w:style>
  <w:style w:type="table" w:customStyle="1" w:styleId="15">
    <w:name w:val="15"/>
    <w:basedOn w:val="TableNormal7"/>
    <w:rPr>
      <w:rFonts w:ascii="Calibri" w:eastAsia="Calibri" w:hAnsi="Calibri" w:cs="Calibri"/>
    </w:rPr>
    <w:tblPr>
      <w:tblStyleRowBandSize w:val="1"/>
      <w:tblStyleColBandSize w:val="1"/>
      <w:tblCellMar>
        <w:left w:w="115" w:type="dxa"/>
        <w:right w:w="115" w:type="dxa"/>
      </w:tblCellMar>
    </w:tblPr>
  </w:style>
  <w:style w:type="table" w:customStyle="1" w:styleId="14">
    <w:name w:val="14"/>
    <w:basedOn w:val="TableNormal7"/>
    <w:rPr>
      <w:rFonts w:ascii="Calibri" w:eastAsia="Calibri" w:hAnsi="Calibri" w:cs="Calibri"/>
    </w:rPr>
    <w:tblPr>
      <w:tblStyleRowBandSize w:val="1"/>
      <w:tblStyleColBandSize w:val="1"/>
      <w:tblCellMar>
        <w:left w:w="115" w:type="dxa"/>
        <w:right w:w="115" w:type="dxa"/>
      </w:tblCellMar>
    </w:tblPr>
  </w:style>
  <w:style w:type="table" w:customStyle="1" w:styleId="13">
    <w:name w:val="13"/>
    <w:basedOn w:val="TableNormal7"/>
    <w:rPr>
      <w:rFonts w:ascii="Calibri" w:eastAsia="Calibri" w:hAnsi="Calibri" w:cs="Calibri"/>
    </w:rPr>
    <w:tblPr>
      <w:tblStyleRowBandSize w:val="1"/>
      <w:tblStyleColBandSize w:val="1"/>
      <w:tblCellMar>
        <w:left w:w="115" w:type="dxa"/>
        <w:right w:w="115" w:type="dxa"/>
      </w:tblCellMar>
    </w:tblPr>
  </w:style>
  <w:style w:type="table" w:customStyle="1" w:styleId="12">
    <w:name w:val="12"/>
    <w:basedOn w:val="TableNormal7"/>
    <w:rPr>
      <w:rFonts w:ascii="Calibri" w:eastAsia="Calibri" w:hAnsi="Calibri" w:cs="Calibri"/>
    </w:rPr>
    <w:tblPr>
      <w:tblStyleRowBandSize w:val="1"/>
      <w:tblStyleColBandSize w:val="1"/>
      <w:tblCellMar>
        <w:left w:w="115" w:type="dxa"/>
        <w:right w:w="115" w:type="dxa"/>
      </w:tblCellMar>
    </w:tblPr>
  </w:style>
  <w:style w:type="table" w:customStyle="1" w:styleId="11">
    <w:name w:val="11"/>
    <w:basedOn w:val="TableNormal8"/>
    <w:rPr>
      <w:rFonts w:ascii="Calibri" w:eastAsia="Calibri" w:hAnsi="Calibri" w:cs="Calibri"/>
    </w:rPr>
    <w:tblPr>
      <w:tblStyleRowBandSize w:val="1"/>
      <w:tblStyleColBandSize w:val="1"/>
      <w:tblCellMar>
        <w:left w:w="115" w:type="dxa"/>
        <w:right w:w="115" w:type="dxa"/>
      </w:tblCellMar>
    </w:tblPr>
  </w:style>
  <w:style w:type="table" w:customStyle="1" w:styleId="10">
    <w:name w:val="10"/>
    <w:basedOn w:val="TableNormal8"/>
    <w:rPr>
      <w:rFonts w:ascii="Calibri" w:eastAsia="Calibri" w:hAnsi="Calibri" w:cs="Calibri"/>
    </w:rPr>
    <w:tblPr>
      <w:tblStyleRowBandSize w:val="1"/>
      <w:tblStyleColBandSize w:val="1"/>
      <w:tblCellMar>
        <w:left w:w="115" w:type="dxa"/>
        <w:right w:w="115" w:type="dxa"/>
      </w:tblCellMar>
    </w:tblPr>
  </w:style>
  <w:style w:type="table" w:customStyle="1" w:styleId="9">
    <w:name w:val="9"/>
    <w:basedOn w:val="TableNormal8"/>
    <w:rPr>
      <w:rFonts w:ascii="Calibri" w:eastAsia="Calibri" w:hAnsi="Calibri" w:cs="Calibri"/>
    </w:rPr>
    <w:tblPr>
      <w:tblStyleRowBandSize w:val="1"/>
      <w:tblStyleColBandSize w:val="1"/>
      <w:tblCellMar>
        <w:left w:w="115" w:type="dxa"/>
        <w:right w:w="115" w:type="dxa"/>
      </w:tblCellMar>
    </w:tblPr>
  </w:style>
  <w:style w:type="table" w:customStyle="1" w:styleId="8">
    <w:name w:val="8"/>
    <w:basedOn w:val="TableNormal8"/>
    <w:rPr>
      <w:rFonts w:ascii="Calibri" w:eastAsia="Calibri" w:hAnsi="Calibri" w:cs="Calibri"/>
    </w:rPr>
    <w:tblPr>
      <w:tblStyleRowBandSize w:val="1"/>
      <w:tblStyleColBandSize w:val="1"/>
      <w:tblCellMar>
        <w:left w:w="115" w:type="dxa"/>
        <w:right w:w="115" w:type="dxa"/>
      </w:tblCellMar>
    </w:tblPr>
  </w:style>
  <w:style w:type="table" w:customStyle="1" w:styleId="7">
    <w:name w:val="7"/>
    <w:basedOn w:val="TableNormal8"/>
    <w:rPr>
      <w:rFonts w:ascii="Calibri" w:eastAsia="Calibri" w:hAnsi="Calibri" w:cs="Calibri"/>
    </w:rPr>
    <w:tblPr>
      <w:tblStyleRowBandSize w:val="1"/>
      <w:tblStyleColBandSize w:val="1"/>
      <w:tblCellMar>
        <w:left w:w="108" w:type="dxa"/>
        <w:right w:w="108" w:type="dxa"/>
      </w:tblCellMar>
    </w:tblPr>
  </w:style>
  <w:style w:type="table" w:customStyle="1" w:styleId="6">
    <w:name w:val="6"/>
    <w:basedOn w:val="TableNormal8"/>
    <w:rPr>
      <w:rFonts w:ascii="Calibri" w:eastAsia="Calibri" w:hAnsi="Calibri" w:cs="Calibri"/>
    </w:rPr>
    <w:tblPr>
      <w:tblStyleRowBandSize w:val="1"/>
      <w:tblStyleColBandSize w:val="1"/>
      <w:tblCellMar>
        <w:left w:w="115" w:type="dxa"/>
        <w:right w:w="115" w:type="dxa"/>
      </w:tblCellMar>
    </w:tblPr>
  </w:style>
  <w:style w:type="table" w:customStyle="1" w:styleId="5">
    <w:name w:val="5"/>
    <w:basedOn w:val="TableNormal8"/>
    <w:rPr>
      <w:rFonts w:ascii="Calibri" w:eastAsia="Calibri" w:hAnsi="Calibri" w:cs="Calibri"/>
    </w:rPr>
    <w:tblPr>
      <w:tblStyleRowBandSize w:val="1"/>
      <w:tblStyleColBandSize w:val="1"/>
      <w:tblCellMar>
        <w:left w:w="115" w:type="dxa"/>
        <w:right w:w="115" w:type="dxa"/>
      </w:tblCellMar>
    </w:tblPr>
  </w:style>
  <w:style w:type="paragraph" w:customStyle="1" w:styleId="Default">
    <w:name w:val="Default"/>
    <w:rsid w:val="00237D2A"/>
    <w:pPr>
      <w:autoSpaceDE w:val="0"/>
      <w:autoSpaceDN w:val="0"/>
      <w:adjustRightInd w:val="0"/>
    </w:pPr>
    <w:rPr>
      <w:color w:val="000000"/>
    </w:rPr>
  </w:style>
  <w:style w:type="paragraph" w:styleId="Listaconvietas3">
    <w:name w:val="List Bullet 3"/>
    <w:basedOn w:val="Normal"/>
    <w:uiPriority w:val="99"/>
    <w:unhideWhenUsed/>
    <w:rsid w:val="00601CF7"/>
    <w:pPr>
      <w:numPr>
        <w:numId w:val="3"/>
      </w:numPr>
      <w:contextualSpacing/>
    </w:pPr>
    <w:rPr>
      <w:lang w:val="es-ES" w:eastAsia="es-MX"/>
    </w:rPr>
  </w:style>
  <w:style w:type="table" w:customStyle="1" w:styleId="4">
    <w:name w:val="4"/>
    <w:basedOn w:val="TableNormal9"/>
    <w:rPr>
      <w:rFonts w:ascii="Calibri" w:eastAsia="Calibri" w:hAnsi="Calibri" w:cs="Calibri"/>
    </w:rPr>
    <w:tblPr>
      <w:tblStyleRowBandSize w:val="1"/>
      <w:tblStyleColBandSize w:val="1"/>
      <w:tblCellMar>
        <w:left w:w="115" w:type="dxa"/>
        <w:right w:w="115" w:type="dxa"/>
      </w:tblCellMar>
    </w:tblPr>
  </w:style>
  <w:style w:type="table" w:customStyle="1" w:styleId="3">
    <w:name w:val="3"/>
    <w:basedOn w:val="TableNormal9"/>
    <w:rPr>
      <w:rFonts w:ascii="Calibri" w:eastAsia="Calibri" w:hAnsi="Calibri" w:cs="Calibri"/>
    </w:rPr>
    <w:tblPr>
      <w:tblStyleRowBandSize w:val="1"/>
      <w:tblStyleColBandSize w:val="1"/>
      <w:tblCellMar>
        <w:left w:w="115" w:type="dxa"/>
        <w:right w:w="115" w:type="dxa"/>
      </w:tblCellMar>
    </w:tblPr>
  </w:style>
  <w:style w:type="table" w:customStyle="1" w:styleId="2">
    <w:name w:val="2"/>
    <w:basedOn w:val="TableNormal9"/>
    <w:rPr>
      <w:rFonts w:ascii="Calibri" w:eastAsia="Calibri" w:hAnsi="Calibri" w:cs="Calibri"/>
    </w:rPr>
    <w:tblPr>
      <w:tblStyleRowBandSize w:val="1"/>
      <w:tblStyleColBandSize w:val="1"/>
      <w:tblCellMar>
        <w:left w:w="115" w:type="dxa"/>
        <w:right w:w="115" w:type="dxa"/>
      </w:tblCellMar>
    </w:tblPr>
  </w:style>
  <w:style w:type="table" w:customStyle="1" w:styleId="1">
    <w:name w:val="1"/>
    <w:basedOn w:val="TableNormal9"/>
    <w:rPr>
      <w:rFonts w:ascii="Calibri" w:eastAsia="Calibri" w:hAnsi="Calibri" w:cs="Calibri"/>
    </w:rPr>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7764AE"/>
    <w:rPr>
      <w:color w:val="605E5C"/>
      <w:shd w:val="clear" w:color="auto" w:fill="E1DFDD"/>
    </w:rPr>
  </w:style>
  <w:style w:type="character" w:customStyle="1" w:styleId="Mencinsinresolver3">
    <w:name w:val="Mención sin resolver3"/>
    <w:basedOn w:val="Fuentedeprrafopredeter"/>
    <w:uiPriority w:val="99"/>
    <w:semiHidden/>
    <w:unhideWhenUsed/>
    <w:rsid w:val="006E75F1"/>
    <w:rPr>
      <w:color w:val="605E5C"/>
      <w:shd w:val="clear" w:color="auto" w:fill="E1DFDD"/>
    </w:rPr>
  </w:style>
  <w:style w:type="table" w:customStyle="1" w:styleId="66">
    <w:name w:val="66"/>
    <w:basedOn w:val="TableNormal10"/>
    <w:rPr>
      <w:rFonts w:ascii="Calibri" w:eastAsia="Calibri" w:hAnsi="Calibri" w:cs="Calibri"/>
    </w:rPr>
    <w:tblPr>
      <w:tblStyleRowBandSize w:val="1"/>
      <w:tblStyleColBandSize w:val="1"/>
      <w:tblCellMar>
        <w:left w:w="115" w:type="dxa"/>
        <w:right w:w="115" w:type="dxa"/>
      </w:tblCellMar>
    </w:tblPr>
  </w:style>
  <w:style w:type="table" w:customStyle="1" w:styleId="65">
    <w:name w:val="65"/>
    <w:basedOn w:val="TableNormal10"/>
    <w:rPr>
      <w:rFonts w:ascii="Calibri" w:eastAsia="Calibri" w:hAnsi="Calibri" w:cs="Calibri"/>
    </w:rPr>
    <w:tblPr>
      <w:tblStyleRowBandSize w:val="1"/>
      <w:tblStyleColBandSize w:val="1"/>
      <w:tblCellMar>
        <w:left w:w="115" w:type="dxa"/>
        <w:right w:w="115" w:type="dxa"/>
      </w:tblCellMar>
    </w:tblPr>
  </w:style>
  <w:style w:type="table" w:customStyle="1" w:styleId="64">
    <w:name w:val="64"/>
    <w:basedOn w:val="TableNormal10"/>
    <w:rPr>
      <w:rFonts w:ascii="Calibri" w:eastAsia="Calibri" w:hAnsi="Calibri" w:cs="Calibri"/>
    </w:rPr>
    <w:tblPr>
      <w:tblStyleRowBandSize w:val="1"/>
      <w:tblStyleColBandSize w:val="1"/>
      <w:tblCellMar>
        <w:left w:w="115" w:type="dxa"/>
        <w:right w:w="115" w:type="dxa"/>
      </w:tblCellMar>
    </w:tblPr>
  </w:style>
  <w:style w:type="table" w:customStyle="1" w:styleId="63">
    <w:name w:val="63"/>
    <w:basedOn w:val="TableNormal10"/>
    <w:rPr>
      <w:rFonts w:ascii="Calibri" w:eastAsia="Calibri" w:hAnsi="Calibri" w:cs="Calibri"/>
    </w:rPr>
    <w:tblPr>
      <w:tblStyleRowBandSize w:val="1"/>
      <w:tblStyleColBandSize w:val="1"/>
      <w:tblCellMar>
        <w:left w:w="115" w:type="dxa"/>
        <w:right w:w="115" w:type="dxa"/>
      </w:tblCellMar>
    </w:tblPr>
  </w:style>
  <w:style w:type="table" w:customStyle="1" w:styleId="62">
    <w:name w:val="62"/>
    <w:basedOn w:val="TableNormal10"/>
    <w:rPr>
      <w:rFonts w:ascii="Calibri" w:eastAsia="Calibri" w:hAnsi="Calibri" w:cs="Calibri"/>
    </w:rPr>
    <w:tblPr>
      <w:tblStyleRowBandSize w:val="1"/>
      <w:tblStyleColBandSize w:val="1"/>
      <w:tblCellMar>
        <w:left w:w="115" w:type="dxa"/>
        <w:right w:w="115" w:type="dxa"/>
      </w:tblCellMar>
    </w:tblPr>
  </w:style>
  <w:style w:type="table" w:customStyle="1" w:styleId="61">
    <w:name w:val="61"/>
    <w:basedOn w:val="TableNormal10"/>
    <w:rPr>
      <w:rFonts w:ascii="Calibri" w:eastAsia="Calibri" w:hAnsi="Calibri" w:cs="Calibri"/>
    </w:rPr>
    <w:tblPr>
      <w:tblStyleRowBandSize w:val="1"/>
      <w:tblStyleColBandSize w:val="1"/>
      <w:tblCellMar>
        <w:left w:w="115" w:type="dxa"/>
        <w:right w:w="115" w:type="dxa"/>
      </w:tblCellMar>
    </w:tblPr>
  </w:style>
  <w:style w:type="table" w:customStyle="1" w:styleId="60">
    <w:name w:val="60"/>
    <w:basedOn w:val="TableNormal11"/>
    <w:rPr>
      <w:rFonts w:ascii="Calibri" w:eastAsia="Calibri" w:hAnsi="Calibri" w:cs="Calibri"/>
    </w:rPr>
    <w:tblPr>
      <w:tblStyleRowBandSize w:val="1"/>
      <w:tblStyleColBandSize w:val="1"/>
      <w:tblCellMar>
        <w:left w:w="115" w:type="dxa"/>
        <w:right w:w="115" w:type="dxa"/>
      </w:tblCellMar>
    </w:tblPr>
  </w:style>
  <w:style w:type="table" w:customStyle="1" w:styleId="59">
    <w:name w:val="59"/>
    <w:basedOn w:val="TableNormal11"/>
    <w:rPr>
      <w:rFonts w:ascii="Calibri" w:eastAsia="Calibri" w:hAnsi="Calibri" w:cs="Calibri"/>
    </w:rPr>
    <w:tblPr>
      <w:tblStyleRowBandSize w:val="1"/>
      <w:tblStyleColBandSize w:val="1"/>
      <w:tblCellMar>
        <w:left w:w="115" w:type="dxa"/>
        <w:right w:w="115" w:type="dxa"/>
      </w:tblCellMar>
    </w:tblPr>
  </w:style>
  <w:style w:type="table" w:customStyle="1" w:styleId="58">
    <w:name w:val="58"/>
    <w:basedOn w:val="TableNormal11"/>
    <w:rPr>
      <w:rFonts w:ascii="Calibri" w:eastAsia="Calibri" w:hAnsi="Calibri" w:cs="Calibri"/>
    </w:rPr>
    <w:tblPr>
      <w:tblStyleRowBandSize w:val="1"/>
      <w:tblStyleColBandSize w:val="1"/>
      <w:tblCellMar>
        <w:left w:w="115" w:type="dxa"/>
        <w:right w:w="115" w:type="dxa"/>
      </w:tblCellMar>
    </w:tblPr>
  </w:style>
  <w:style w:type="table" w:customStyle="1" w:styleId="57">
    <w:name w:val="57"/>
    <w:basedOn w:val="TableNormal11"/>
    <w:rPr>
      <w:rFonts w:ascii="Calibri" w:eastAsia="Calibri" w:hAnsi="Calibri" w:cs="Calibri"/>
    </w:rPr>
    <w:tblPr>
      <w:tblStyleRowBandSize w:val="1"/>
      <w:tblStyleColBandSize w:val="1"/>
      <w:tblCellMar>
        <w:left w:w="115" w:type="dxa"/>
        <w:right w:w="115" w:type="dxa"/>
      </w:tblCellMar>
    </w:tblPr>
  </w:style>
  <w:style w:type="table" w:customStyle="1" w:styleId="56">
    <w:name w:val="56"/>
    <w:basedOn w:val="TableNormal11"/>
    <w:rPr>
      <w:rFonts w:ascii="Calibri" w:eastAsia="Calibri" w:hAnsi="Calibri" w:cs="Calibri"/>
    </w:rPr>
    <w:tblPr>
      <w:tblStyleRowBandSize w:val="1"/>
      <w:tblStyleColBandSize w:val="1"/>
      <w:tblCellMar>
        <w:left w:w="115" w:type="dxa"/>
        <w:right w:w="115" w:type="dxa"/>
      </w:tblCellMar>
    </w:tblPr>
  </w:style>
  <w:style w:type="table" w:customStyle="1" w:styleId="55">
    <w:name w:val="55"/>
    <w:basedOn w:val="TableNormal11"/>
    <w:rPr>
      <w:rFonts w:ascii="Calibri" w:eastAsia="Calibri" w:hAnsi="Calibri" w:cs="Calibri"/>
    </w:rPr>
    <w:tblPr>
      <w:tblStyleRowBandSize w:val="1"/>
      <w:tblStyleColBandSize w:val="1"/>
      <w:tblCellMar>
        <w:left w:w="108" w:type="dxa"/>
        <w:right w:w="108" w:type="dxa"/>
      </w:tblCellMar>
    </w:tblPr>
  </w:style>
  <w:style w:type="table" w:customStyle="1" w:styleId="54">
    <w:name w:val="54"/>
    <w:basedOn w:val="TableNormal11"/>
    <w:rPr>
      <w:rFonts w:ascii="Calibri" w:eastAsia="Calibri" w:hAnsi="Calibri" w:cs="Calibri"/>
    </w:rPr>
    <w:tblPr>
      <w:tblStyleRowBandSize w:val="1"/>
      <w:tblStyleColBandSize w:val="1"/>
      <w:tblCellMar>
        <w:left w:w="115" w:type="dxa"/>
        <w:right w:w="115" w:type="dxa"/>
      </w:tblCellMar>
    </w:tblPr>
  </w:style>
  <w:style w:type="table" w:customStyle="1" w:styleId="53">
    <w:name w:val="53"/>
    <w:basedOn w:val="TableNormal11"/>
    <w:rPr>
      <w:rFonts w:ascii="Calibri" w:eastAsia="Calibri" w:hAnsi="Calibri" w:cs="Calibri"/>
    </w:rPr>
    <w:tblPr>
      <w:tblStyleRowBandSize w:val="1"/>
      <w:tblStyleColBandSize w:val="1"/>
      <w:tblCellMar>
        <w:left w:w="115" w:type="dxa"/>
        <w:right w:w="115" w:type="dxa"/>
      </w:tblCellMar>
    </w:tblPr>
  </w:style>
  <w:style w:type="table" w:customStyle="1" w:styleId="52">
    <w:name w:val="52"/>
    <w:basedOn w:val="TableNormal11"/>
    <w:rPr>
      <w:rFonts w:ascii="Calibri" w:eastAsia="Calibri" w:hAnsi="Calibri" w:cs="Calibri"/>
    </w:rPr>
    <w:tblPr>
      <w:tblStyleRowBandSize w:val="1"/>
      <w:tblStyleColBandSize w:val="1"/>
      <w:tblCellMar>
        <w:left w:w="115" w:type="dxa"/>
        <w:right w:w="115" w:type="dxa"/>
      </w:tblCellMar>
    </w:tblPr>
  </w:style>
  <w:style w:type="character" w:customStyle="1" w:styleId="Ttulo1Car">
    <w:name w:val="Título 1 Car"/>
    <w:basedOn w:val="Fuentedeprrafopredeter"/>
    <w:link w:val="Ttulo1"/>
    <w:uiPriority w:val="9"/>
    <w:rsid w:val="00BF1457"/>
    <w:rPr>
      <w:b/>
      <w:sz w:val="48"/>
      <w:szCs w:val="48"/>
      <w:lang w:eastAsia="es-ES"/>
    </w:rPr>
  </w:style>
  <w:style w:type="character" w:customStyle="1" w:styleId="Ttulo2Car">
    <w:name w:val="Título 2 Car"/>
    <w:basedOn w:val="Fuentedeprrafopredeter"/>
    <w:link w:val="Ttulo2"/>
    <w:uiPriority w:val="9"/>
    <w:semiHidden/>
    <w:rsid w:val="00BF1457"/>
    <w:rPr>
      <w:b/>
      <w:sz w:val="36"/>
      <w:szCs w:val="36"/>
      <w:lang w:eastAsia="es-ES"/>
    </w:rPr>
  </w:style>
  <w:style w:type="character" w:customStyle="1" w:styleId="Ttulo3Car">
    <w:name w:val="Título 3 Car"/>
    <w:basedOn w:val="Fuentedeprrafopredeter"/>
    <w:link w:val="Ttulo3"/>
    <w:uiPriority w:val="9"/>
    <w:semiHidden/>
    <w:rsid w:val="00BF1457"/>
    <w:rPr>
      <w:b/>
      <w:sz w:val="28"/>
      <w:szCs w:val="28"/>
      <w:lang w:eastAsia="es-ES"/>
    </w:rPr>
  </w:style>
  <w:style w:type="character" w:customStyle="1" w:styleId="Ttulo4Car">
    <w:name w:val="Título 4 Car"/>
    <w:basedOn w:val="Fuentedeprrafopredeter"/>
    <w:link w:val="Ttulo4"/>
    <w:uiPriority w:val="9"/>
    <w:semiHidden/>
    <w:rsid w:val="00BF1457"/>
    <w:rPr>
      <w:b/>
      <w:lang w:eastAsia="es-ES"/>
    </w:rPr>
  </w:style>
  <w:style w:type="character" w:customStyle="1" w:styleId="Ttulo5Car">
    <w:name w:val="Título 5 Car"/>
    <w:basedOn w:val="Fuentedeprrafopredeter"/>
    <w:link w:val="Ttulo5"/>
    <w:uiPriority w:val="9"/>
    <w:semiHidden/>
    <w:rsid w:val="00BF1457"/>
    <w:rPr>
      <w:b/>
      <w:sz w:val="22"/>
      <w:szCs w:val="22"/>
      <w:lang w:eastAsia="es-ES"/>
    </w:rPr>
  </w:style>
  <w:style w:type="character" w:customStyle="1" w:styleId="Ttulo6Car">
    <w:name w:val="Título 6 Car"/>
    <w:basedOn w:val="Fuentedeprrafopredeter"/>
    <w:link w:val="Ttulo6"/>
    <w:uiPriority w:val="9"/>
    <w:semiHidden/>
    <w:rsid w:val="00BF1457"/>
    <w:rPr>
      <w:b/>
      <w:sz w:val="20"/>
      <w:szCs w:val="20"/>
      <w:lang w:eastAsia="es-ES"/>
    </w:rPr>
  </w:style>
  <w:style w:type="character" w:customStyle="1" w:styleId="PuestoCar">
    <w:name w:val="Puesto Car"/>
    <w:basedOn w:val="Fuentedeprrafopredeter"/>
    <w:link w:val="Puesto"/>
    <w:uiPriority w:val="10"/>
    <w:rsid w:val="00BF1457"/>
    <w:rPr>
      <w:b/>
      <w:sz w:val="72"/>
      <w:szCs w:val="72"/>
      <w:lang w:eastAsia="es-ES"/>
    </w:rPr>
  </w:style>
  <w:style w:type="character" w:customStyle="1" w:styleId="SubttuloCar">
    <w:name w:val="Subtítulo Car"/>
    <w:basedOn w:val="Fuentedeprrafopredeter"/>
    <w:link w:val="Subttulo"/>
    <w:rsid w:val="00BF1457"/>
    <w:rPr>
      <w:rFonts w:ascii="Georgia" w:eastAsia="Georgia" w:hAnsi="Georgia" w:cs="Georgia"/>
      <w:i/>
      <w:color w:val="666666"/>
      <w:sz w:val="48"/>
      <w:szCs w:val="48"/>
      <w:lang w:eastAsia="es-ES"/>
    </w:rPr>
  </w:style>
  <w:style w:type="table" w:customStyle="1" w:styleId="a">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0">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1">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2">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3">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4">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8">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9">
    <w:basedOn w:val="TableNormal1"/>
    <w:rPr>
      <w:rFonts w:ascii="Calibri" w:eastAsia="Calibri" w:hAnsi="Calibri" w:cs="Calibri"/>
    </w:rPr>
    <w:tblPr>
      <w:tblStyleRowBandSize w:val="1"/>
      <w:tblStyleColBandSize w:val="1"/>
      <w:tblCellMar>
        <w:left w:w="115" w:type="dxa"/>
        <w:right w:w="115" w:type="dxa"/>
      </w:tblCellMar>
    </w:tblPr>
  </w:style>
  <w:style w:type="table" w:customStyle="1" w:styleId="aa">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b">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c">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d">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e">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0">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1">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2">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3">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4">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5">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6">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7">
    <w:basedOn w:val="TableNormal0"/>
    <w:rPr>
      <w:rFonts w:ascii="Calibri" w:eastAsia="Calibri" w:hAnsi="Calibri" w:cs="Calibri"/>
    </w:rPr>
    <w:tblPr>
      <w:tblStyleRowBandSize w:val="1"/>
      <w:tblStyleColBandSize w:val="1"/>
      <w:tblCellMar>
        <w:left w:w="115" w:type="dxa"/>
        <w:right w:w="115" w:type="dxa"/>
      </w:tblCellMar>
    </w:tblPr>
  </w:style>
  <w:style w:type="table" w:customStyle="1" w:styleId="af8">
    <w:basedOn w:val="TableNormal0"/>
    <w:rPr>
      <w:rFonts w:ascii="Calibri" w:eastAsia="Calibri" w:hAnsi="Calibri" w:cs="Calibri"/>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eader" Target="header1.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eader" Target="header3.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46.jpg"/></Relationships>
</file>

<file path=word/_rels/header2.xml.rels><?xml version="1.0" encoding="UTF-8" standalone="yes"?>
<Relationships xmlns="http://schemas.openxmlformats.org/package/2006/relationships"><Relationship Id="rId1" Type="http://schemas.openxmlformats.org/officeDocument/2006/relationships/image" Target="media/image46.jpg"/></Relationships>
</file>

<file path=word/_rels/header3.xml.rels><?xml version="1.0" encoding="UTF-8" standalone="yes"?>
<Relationships xmlns="http://schemas.openxmlformats.org/package/2006/relationships"><Relationship Id="rId1" Type="http://schemas.openxmlformats.org/officeDocument/2006/relationships/image" Target="media/image4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G4y4zBHUeNO4OdP4tFFYRBRv2w==">CgMxLjAyCWguMzBqMHpsbDIIaC5namRneHMyCWguM3pueXNoNzIJaC4yZXQ5MnAwMghoLnR5amN3dDIJaC4xZm9iOXRlMgloLjNkeTZ2a20yCWguMXQzaDVzZjgAciExY2Vzbnlad0EzYlIxbGhuUUR1S1htN3Q2bDZDWXQyMGs=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158</Pages>
  <Words>40130</Words>
  <Characters>220716</Characters>
  <Application>Microsoft Office Word</Application>
  <DocSecurity>0</DocSecurity>
  <Lines>1839</Lines>
  <Paragraphs>520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260326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INFOEM563</cp:lastModifiedBy>
  <cp:revision>2</cp:revision>
  <cp:lastPrinted>2023-12-01T16:28:00Z</cp:lastPrinted>
  <dcterms:created xsi:type="dcterms:W3CDTF">2023-12-06T18:11:00Z</dcterms:created>
  <dcterms:modified xsi:type="dcterms:W3CDTF">2023-12-06T18:11:00Z</dcterms:modified>
</cp:coreProperties>
</file>