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AC44A" w14:textId="33149FF2" w:rsidR="009A78AF" w:rsidRPr="0027376B" w:rsidRDefault="00200BFC" w:rsidP="0027376B">
      <w:pPr>
        <w:shd w:val="clear" w:color="auto" w:fill="FFFFFF" w:themeFill="background1"/>
        <w:spacing w:before="100" w:beforeAutospacing="1" w:after="100" w:afterAutospacing="1" w:line="360" w:lineRule="auto"/>
        <w:jc w:val="both"/>
        <w:rPr>
          <w:rFonts w:ascii="Palatino Linotype" w:hAnsi="Palatino Linotype" w:cs="Arial"/>
        </w:rPr>
      </w:pPr>
      <w:r w:rsidRPr="0027376B">
        <w:rPr>
          <w:rFonts w:ascii="Palatino Linotype" w:hAnsi="Palatino Linotype" w:cs="Arial"/>
        </w:rPr>
        <w:t xml:space="preserve">Resolución del Pleno del Instituto de Transparencia, Acceso a la </w:t>
      </w:r>
      <w:r w:rsidR="00327647" w:rsidRPr="0027376B">
        <w:rPr>
          <w:rFonts w:ascii="Palatino Linotype" w:hAnsi="Palatino Linotype" w:cs="Arial"/>
        </w:rPr>
        <w:t>Información Pública</w:t>
      </w:r>
      <w:r w:rsidRPr="0027376B">
        <w:rPr>
          <w:rFonts w:ascii="Palatino Linotype" w:hAnsi="Palatino Linotype" w:cs="Arial"/>
        </w:rPr>
        <w:t xml:space="preserve"> y Protección de Datos Personales del Estado de México y Municipios, con domicilio en Metepec, Estado de México, </w:t>
      </w:r>
      <w:r w:rsidR="009A78AF" w:rsidRPr="0027376B">
        <w:rPr>
          <w:rFonts w:ascii="Palatino Linotype" w:hAnsi="Palatino Linotype" w:cs="Arial"/>
        </w:rPr>
        <w:t xml:space="preserve">celebrada el </w:t>
      </w:r>
      <w:r w:rsidR="003E6422" w:rsidRPr="0027376B">
        <w:rPr>
          <w:rFonts w:ascii="Palatino Linotype" w:hAnsi="Palatino Linotype" w:cs="Arial"/>
        </w:rPr>
        <w:t>cuatro de mayo de</w:t>
      </w:r>
      <w:r w:rsidR="0014323D" w:rsidRPr="0027376B">
        <w:rPr>
          <w:rFonts w:ascii="Palatino Linotype" w:hAnsi="Palatino Linotype" w:cs="Arial"/>
        </w:rPr>
        <w:t xml:space="preserve"> dos mil </w:t>
      </w:r>
      <w:r w:rsidR="00B65A5D" w:rsidRPr="0027376B">
        <w:rPr>
          <w:rFonts w:ascii="Palatino Linotype" w:hAnsi="Palatino Linotype" w:cs="Arial"/>
        </w:rPr>
        <w:t>veintitrés</w:t>
      </w:r>
      <w:r w:rsidR="009A78AF" w:rsidRPr="0027376B">
        <w:rPr>
          <w:rFonts w:ascii="Palatino Linotype" w:hAnsi="Palatino Linotype" w:cs="Arial"/>
        </w:rPr>
        <w:t>.</w:t>
      </w:r>
    </w:p>
    <w:p w14:paraId="71F79FE3" w14:textId="7F81CB20" w:rsidR="00A1125E" w:rsidRPr="0027376B" w:rsidRDefault="00200BFC" w:rsidP="0027376B">
      <w:pPr>
        <w:shd w:val="clear" w:color="auto" w:fill="FFFFFF" w:themeFill="background1"/>
        <w:spacing w:before="240" w:after="100" w:afterAutospacing="1" w:line="360" w:lineRule="auto"/>
        <w:jc w:val="both"/>
        <w:rPr>
          <w:rFonts w:ascii="Palatino Linotype" w:hAnsi="Palatino Linotype" w:cs="Arial"/>
          <w:lang w:val="es-ES"/>
        </w:rPr>
      </w:pPr>
      <w:r w:rsidRPr="0027376B">
        <w:rPr>
          <w:rFonts w:ascii="Palatino Linotype" w:hAnsi="Palatino Linotype" w:cs="Arial"/>
          <w:b/>
          <w:sz w:val="28"/>
        </w:rPr>
        <w:t>VISTO</w:t>
      </w:r>
      <w:r w:rsidRPr="0027376B">
        <w:rPr>
          <w:rFonts w:ascii="Palatino Linotype" w:hAnsi="Palatino Linotype" w:cs="Arial"/>
        </w:rPr>
        <w:t xml:space="preserve"> el expediente formado con motivo del </w:t>
      </w:r>
      <w:r w:rsidR="004B7E1D" w:rsidRPr="0027376B">
        <w:rPr>
          <w:rFonts w:ascii="Palatino Linotype" w:hAnsi="Palatino Linotype" w:cs="Arial"/>
        </w:rPr>
        <w:t>Recurso de Revisión</w:t>
      </w:r>
      <w:r w:rsidR="00AC6ABE" w:rsidRPr="0027376B">
        <w:rPr>
          <w:rFonts w:ascii="Palatino Linotype" w:hAnsi="Palatino Linotype" w:cs="Arial"/>
        </w:rPr>
        <w:t xml:space="preserve"> </w:t>
      </w:r>
      <w:r w:rsidR="00D82ACF" w:rsidRPr="0027376B">
        <w:rPr>
          <w:rFonts w:ascii="Palatino Linotype" w:hAnsi="Palatino Linotype" w:cs="Arial"/>
          <w:b/>
          <w:bCs/>
        </w:rPr>
        <w:t>17</w:t>
      </w:r>
      <w:r w:rsidR="006D1E09" w:rsidRPr="0027376B">
        <w:rPr>
          <w:rFonts w:ascii="Palatino Linotype" w:hAnsi="Palatino Linotype" w:cs="Arial"/>
          <w:b/>
          <w:bCs/>
        </w:rPr>
        <w:t>177</w:t>
      </w:r>
      <w:r w:rsidR="000A27E2" w:rsidRPr="0027376B">
        <w:rPr>
          <w:rFonts w:ascii="Palatino Linotype" w:hAnsi="Palatino Linotype" w:cs="Arial"/>
          <w:b/>
          <w:bCs/>
        </w:rPr>
        <w:t>/INFOEM/IP/RR/202</w:t>
      </w:r>
      <w:r w:rsidR="00B717EF" w:rsidRPr="0027376B">
        <w:rPr>
          <w:rFonts w:ascii="Palatino Linotype" w:hAnsi="Palatino Linotype" w:cs="Arial"/>
          <w:b/>
          <w:bCs/>
        </w:rPr>
        <w:t>2</w:t>
      </w:r>
      <w:r w:rsidRPr="0027376B">
        <w:rPr>
          <w:rFonts w:ascii="Palatino Linotype" w:hAnsi="Palatino Linotype" w:cs="Arial"/>
        </w:rPr>
        <w:t xml:space="preserve">, promovido </w:t>
      </w:r>
      <w:r w:rsidR="00C03215" w:rsidRPr="0027376B">
        <w:rPr>
          <w:rFonts w:ascii="Palatino Linotype" w:hAnsi="Palatino Linotype"/>
        </w:rPr>
        <w:t xml:space="preserve">por </w:t>
      </w:r>
      <w:r w:rsidR="003425BF" w:rsidRPr="0027376B">
        <w:rPr>
          <w:rFonts w:ascii="Palatino Linotype" w:hAnsi="Palatino Linotype"/>
        </w:rPr>
        <w:t xml:space="preserve">la </w:t>
      </w:r>
      <w:r w:rsidR="003425BF" w:rsidRPr="0027376B">
        <w:rPr>
          <w:rFonts w:ascii="Palatino Linotype" w:hAnsi="Palatino Linotype"/>
          <w:b/>
        </w:rPr>
        <w:t>C.</w:t>
      </w:r>
      <w:r w:rsidR="003425BF" w:rsidRPr="0027376B">
        <w:rPr>
          <w:rFonts w:ascii="Palatino Linotype" w:hAnsi="Palatino Linotype"/>
        </w:rPr>
        <w:t xml:space="preserve"> </w:t>
      </w:r>
      <w:r w:rsidR="00376E3D">
        <w:rPr>
          <w:rFonts w:ascii="Palatino Linotype" w:hAnsi="Palatino Linotype"/>
          <w:b/>
          <w:bCs/>
        </w:rPr>
        <w:t>XXXXXXX XXXXXXXX XXXXXXX XXXXXX</w:t>
      </w:r>
      <w:r w:rsidRPr="0027376B">
        <w:rPr>
          <w:rFonts w:ascii="Palatino Linotype" w:hAnsi="Palatino Linotype" w:cs="Arial"/>
          <w:lang w:val="es-ES"/>
        </w:rPr>
        <w:t xml:space="preserve"> </w:t>
      </w:r>
      <w:r w:rsidR="005F0E30" w:rsidRPr="0027376B">
        <w:rPr>
          <w:rFonts w:ascii="Palatino Linotype" w:hAnsi="Palatino Linotype"/>
        </w:rPr>
        <w:t xml:space="preserve">a quien en lo sucesivo se le </w:t>
      </w:r>
      <w:r w:rsidR="00D9217D" w:rsidRPr="0027376B">
        <w:rPr>
          <w:rFonts w:ascii="Palatino Linotype" w:hAnsi="Palatino Linotype"/>
        </w:rPr>
        <w:t>denominará</w:t>
      </w:r>
      <w:r w:rsidR="005F0E30" w:rsidRPr="0027376B">
        <w:rPr>
          <w:rFonts w:ascii="Palatino Linotype" w:hAnsi="Palatino Linotype"/>
        </w:rPr>
        <w:t xml:space="preserve"> </w:t>
      </w:r>
      <w:r w:rsidR="00DA1F20" w:rsidRPr="0027376B">
        <w:rPr>
          <w:rFonts w:ascii="Palatino Linotype" w:hAnsi="Palatino Linotype" w:cs="Arial"/>
          <w:b/>
          <w:lang w:val="es-ES"/>
        </w:rPr>
        <w:t>LA</w:t>
      </w:r>
      <w:r w:rsidRPr="0027376B">
        <w:rPr>
          <w:rFonts w:ascii="Palatino Linotype" w:hAnsi="Palatino Linotype" w:cs="Arial"/>
          <w:b/>
          <w:lang w:val="es-ES"/>
        </w:rPr>
        <w:t xml:space="preserve"> RECURRENTE,</w:t>
      </w:r>
      <w:r w:rsidR="008B3120" w:rsidRPr="0027376B">
        <w:rPr>
          <w:rFonts w:ascii="Palatino Linotype" w:hAnsi="Palatino Linotype" w:cs="Arial"/>
          <w:lang w:val="es-ES"/>
        </w:rPr>
        <w:t xml:space="preserve"> en contra </w:t>
      </w:r>
      <w:r w:rsidR="003763A2" w:rsidRPr="0027376B">
        <w:rPr>
          <w:rFonts w:ascii="Palatino Linotype" w:hAnsi="Palatino Linotype" w:cs="Arial"/>
          <w:lang w:val="es-ES"/>
        </w:rPr>
        <w:t xml:space="preserve">de </w:t>
      </w:r>
      <w:r w:rsidR="008B3120" w:rsidRPr="0027376B">
        <w:rPr>
          <w:rFonts w:ascii="Palatino Linotype" w:hAnsi="Palatino Linotype" w:cs="Arial"/>
          <w:lang w:val="es-ES"/>
        </w:rPr>
        <w:t xml:space="preserve">respuesta </w:t>
      </w:r>
      <w:r w:rsidR="007653AB" w:rsidRPr="0027376B">
        <w:rPr>
          <w:rFonts w:ascii="Palatino Linotype" w:hAnsi="Palatino Linotype" w:cs="Arial"/>
          <w:lang w:val="es-ES"/>
        </w:rPr>
        <w:t>por</w:t>
      </w:r>
      <w:r w:rsidR="00EB3AE3" w:rsidRPr="0027376B">
        <w:rPr>
          <w:rFonts w:ascii="Palatino Linotype" w:hAnsi="Palatino Linotype" w:cs="Arial"/>
          <w:lang w:val="es-ES"/>
        </w:rPr>
        <w:t xml:space="preserve"> </w:t>
      </w:r>
      <w:r w:rsidR="00C06C26" w:rsidRPr="0027376B">
        <w:rPr>
          <w:rFonts w:ascii="Palatino Linotype" w:hAnsi="Palatino Linotype" w:cs="Arial"/>
          <w:lang w:val="es-ES"/>
        </w:rPr>
        <w:t xml:space="preserve">el </w:t>
      </w:r>
      <w:r w:rsidR="00D82ACF" w:rsidRPr="0027376B">
        <w:rPr>
          <w:rFonts w:ascii="Palatino Linotype" w:hAnsi="Palatino Linotype" w:cs="Arial"/>
          <w:b/>
          <w:bCs/>
        </w:rPr>
        <w:t xml:space="preserve">Ayuntamiento de </w:t>
      </w:r>
      <w:r w:rsidR="005565B3" w:rsidRPr="0027376B">
        <w:rPr>
          <w:rFonts w:ascii="Palatino Linotype" w:hAnsi="Palatino Linotype" w:cs="Arial"/>
          <w:b/>
          <w:bCs/>
        </w:rPr>
        <w:t xml:space="preserve">Coacalco de </w:t>
      </w:r>
      <w:r w:rsidR="00F7758A" w:rsidRPr="0027376B">
        <w:rPr>
          <w:rFonts w:ascii="Palatino Linotype" w:hAnsi="Palatino Linotype" w:cs="Arial"/>
          <w:b/>
          <w:bCs/>
        </w:rPr>
        <w:t>Berriozábal</w:t>
      </w:r>
      <w:r w:rsidRPr="0027376B">
        <w:rPr>
          <w:rFonts w:ascii="Palatino Linotype" w:hAnsi="Palatino Linotype" w:cs="Arial"/>
          <w:b/>
          <w:lang w:val="es-ES"/>
        </w:rPr>
        <w:t xml:space="preserve">, </w:t>
      </w:r>
      <w:r w:rsidR="005A16A4" w:rsidRPr="0027376B">
        <w:rPr>
          <w:rFonts w:ascii="Palatino Linotype" w:hAnsi="Palatino Linotype" w:cs="Arial"/>
          <w:lang w:val="es-ES"/>
        </w:rPr>
        <w:t>que</w:t>
      </w:r>
      <w:r w:rsidR="005A16A4" w:rsidRPr="0027376B">
        <w:rPr>
          <w:rFonts w:ascii="Palatino Linotype" w:hAnsi="Palatino Linotype" w:cs="Arial"/>
          <w:b/>
          <w:lang w:val="es-ES"/>
        </w:rPr>
        <w:t xml:space="preserve"> </w:t>
      </w:r>
      <w:r w:rsidR="005F0E30" w:rsidRPr="0027376B">
        <w:rPr>
          <w:rFonts w:ascii="Palatino Linotype" w:hAnsi="Palatino Linotype"/>
        </w:rPr>
        <w:t xml:space="preserve">en lo subsecuente se le denominará </w:t>
      </w:r>
      <w:r w:rsidRPr="0027376B">
        <w:rPr>
          <w:rFonts w:ascii="Palatino Linotype" w:hAnsi="Palatino Linotype" w:cs="Arial"/>
          <w:b/>
          <w:lang w:val="es-ES"/>
        </w:rPr>
        <w:t xml:space="preserve">EL SUJETO OBLIGADO, </w:t>
      </w:r>
      <w:r w:rsidRPr="0027376B">
        <w:rPr>
          <w:rFonts w:ascii="Palatino Linotype" w:hAnsi="Palatino Linotype" w:cs="Arial"/>
          <w:lang w:val="es-ES"/>
        </w:rPr>
        <w:t xml:space="preserve">se procede a dictar la presente resolución con base en lo siguiente: </w:t>
      </w:r>
    </w:p>
    <w:p w14:paraId="52087D33" w14:textId="1EA22AC7" w:rsidR="00967AC9" w:rsidRPr="0027376B" w:rsidRDefault="007F223C" w:rsidP="0027376B">
      <w:pPr>
        <w:shd w:val="clear" w:color="auto" w:fill="FFFFFF" w:themeFill="background1"/>
        <w:spacing w:before="480" w:after="480" w:line="276" w:lineRule="auto"/>
        <w:jc w:val="center"/>
        <w:rPr>
          <w:rFonts w:ascii="Palatino Linotype" w:hAnsi="Palatino Linotype" w:cs="Arial"/>
          <w:b/>
          <w:bCs/>
          <w:spacing w:val="60"/>
          <w:sz w:val="28"/>
          <w:szCs w:val="28"/>
        </w:rPr>
      </w:pPr>
      <w:r w:rsidRPr="0027376B">
        <w:rPr>
          <w:rFonts w:ascii="Palatino Linotype" w:hAnsi="Palatino Linotype" w:cs="Arial"/>
          <w:b/>
          <w:bCs/>
          <w:spacing w:val="60"/>
          <w:sz w:val="28"/>
          <w:szCs w:val="28"/>
        </w:rPr>
        <w:t>ANTECEDENTES</w:t>
      </w:r>
      <w:bookmarkStart w:id="0" w:name="_GoBack"/>
      <w:bookmarkEnd w:id="0"/>
    </w:p>
    <w:p w14:paraId="4BE57260" w14:textId="0BA88637" w:rsidR="00F26592" w:rsidRPr="0027376B" w:rsidRDefault="00F26592" w:rsidP="0027376B">
      <w:pPr>
        <w:shd w:val="clear" w:color="auto" w:fill="FFFFFF" w:themeFill="background1"/>
        <w:spacing w:before="100" w:beforeAutospacing="1" w:after="100" w:afterAutospacing="1" w:line="360" w:lineRule="auto"/>
        <w:jc w:val="both"/>
        <w:rPr>
          <w:rFonts w:ascii="Palatino Linotype" w:eastAsia="Calibri" w:hAnsi="Palatino Linotype" w:cs="Arial"/>
          <w:b/>
          <w:sz w:val="26"/>
          <w:szCs w:val="26"/>
          <w:lang w:val="es-ES" w:eastAsia="en-US"/>
        </w:rPr>
      </w:pPr>
      <w:r w:rsidRPr="0027376B">
        <w:rPr>
          <w:rFonts w:ascii="Palatino Linotype" w:eastAsia="Calibri" w:hAnsi="Palatino Linotype" w:cs="Arial"/>
          <w:b/>
          <w:sz w:val="26"/>
          <w:szCs w:val="26"/>
          <w:lang w:val="es-ES" w:eastAsia="en-US"/>
        </w:rPr>
        <w:t xml:space="preserve">I. </w:t>
      </w:r>
      <w:r w:rsidRPr="0027376B">
        <w:rPr>
          <w:rFonts w:ascii="Palatino Linotype" w:hAnsi="Palatino Linotype"/>
          <w:b/>
          <w:sz w:val="26"/>
          <w:szCs w:val="26"/>
        </w:rPr>
        <w:t>De la Solicitud de Información</w:t>
      </w:r>
      <w:r w:rsidR="00D82ACF" w:rsidRPr="0027376B">
        <w:rPr>
          <w:rFonts w:ascii="Palatino Linotype" w:hAnsi="Palatino Linotype"/>
          <w:b/>
          <w:sz w:val="26"/>
          <w:szCs w:val="26"/>
        </w:rPr>
        <w:t>.</w:t>
      </w:r>
    </w:p>
    <w:p w14:paraId="692C62A8" w14:textId="26703BE0" w:rsidR="00402967" w:rsidRPr="0027376B" w:rsidRDefault="00402967" w:rsidP="0027376B">
      <w:pPr>
        <w:shd w:val="clear" w:color="auto" w:fill="FFFFFF" w:themeFill="background1"/>
        <w:spacing w:before="100" w:beforeAutospacing="1" w:after="100" w:afterAutospacing="1" w:line="360" w:lineRule="auto"/>
        <w:jc w:val="both"/>
        <w:rPr>
          <w:rFonts w:ascii="Palatino Linotype" w:eastAsia="MS Mincho" w:hAnsi="Palatino Linotype" w:cs="Arial"/>
        </w:rPr>
      </w:pPr>
      <w:r w:rsidRPr="0027376B">
        <w:rPr>
          <w:rFonts w:ascii="Palatino Linotype" w:eastAsia="MS Mincho" w:hAnsi="Palatino Linotype" w:cs="Arial"/>
        </w:rPr>
        <w:t xml:space="preserve">En fecha </w:t>
      </w:r>
      <w:r w:rsidR="005565B3" w:rsidRPr="0027376B">
        <w:rPr>
          <w:rFonts w:ascii="Palatino Linotype" w:eastAsia="MS Mincho" w:hAnsi="Palatino Linotype" w:cs="Arial"/>
          <w:b/>
        </w:rPr>
        <w:t>treinta y uno de octubre</w:t>
      </w:r>
      <w:r w:rsidRPr="0027376B">
        <w:rPr>
          <w:rFonts w:ascii="Palatino Linotype" w:eastAsia="MS Mincho" w:hAnsi="Palatino Linotype" w:cs="Arial"/>
          <w:b/>
        </w:rPr>
        <w:t xml:space="preserve"> de dos mil veintidós</w:t>
      </w:r>
      <w:r w:rsidRPr="0027376B">
        <w:rPr>
          <w:rFonts w:ascii="Palatino Linotype" w:eastAsia="MS Mincho" w:hAnsi="Palatino Linotype" w:cs="Arial"/>
        </w:rPr>
        <w:t xml:space="preserve">, </w:t>
      </w:r>
      <w:r w:rsidR="002029E5" w:rsidRPr="0027376B">
        <w:rPr>
          <w:rFonts w:ascii="Palatino Linotype" w:eastAsia="MS Mincho" w:hAnsi="Palatino Linotype" w:cs="Arial"/>
          <w:b/>
          <w:bCs/>
        </w:rPr>
        <w:t>LA</w:t>
      </w:r>
      <w:r w:rsidRPr="0027376B">
        <w:rPr>
          <w:rFonts w:ascii="Palatino Linotype" w:eastAsia="MS Mincho" w:hAnsi="Palatino Linotype" w:cs="Arial"/>
          <w:b/>
          <w:bCs/>
        </w:rPr>
        <w:t xml:space="preserve"> RECURRENTE</w:t>
      </w:r>
      <w:r w:rsidRPr="0027376B">
        <w:rPr>
          <w:rFonts w:ascii="Palatino Linotype" w:eastAsia="MS Mincho" w:hAnsi="Palatino Linotype" w:cs="Arial"/>
        </w:rPr>
        <w:t xml:space="preserve"> presentó a través del Sistema de Acceso a la Información Mexiquense, en lo subsecuente </w:t>
      </w:r>
      <w:r w:rsidRPr="0027376B">
        <w:rPr>
          <w:rFonts w:ascii="Palatino Linotype" w:eastAsia="MS Mincho" w:hAnsi="Palatino Linotype" w:cs="Arial"/>
          <w:b/>
          <w:bCs/>
        </w:rPr>
        <w:t>EL SAIMEX</w:t>
      </w:r>
      <w:r w:rsidRPr="0027376B">
        <w:rPr>
          <w:rFonts w:ascii="Palatino Linotype" w:eastAsia="MS Mincho" w:hAnsi="Palatino Linotype" w:cs="Arial"/>
        </w:rPr>
        <w:t xml:space="preserve"> ante </w:t>
      </w:r>
      <w:r w:rsidRPr="0027376B">
        <w:rPr>
          <w:rFonts w:ascii="Palatino Linotype" w:eastAsia="MS Mincho" w:hAnsi="Palatino Linotype" w:cs="Arial"/>
          <w:b/>
          <w:bCs/>
        </w:rPr>
        <w:t>EL SUJETO OBLIGADO</w:t>
      </w:r>
      <w:r w:rsidRPr="0027376B">
        <w:rPr>
          <w:rFonts w:ascii="Palatino Linotype" w:eastAsia="MS Mincho" w:hAnsi="Palatino Linotype" w:cs="Arial"/>
        </w:rPr>
        <w:t xml:space="preserve">, la solicitud de acceso a la información pública, la cual fue registrada en </w:t>
      </w:r>
      <w:r w:rsidRPr="0027376B">
        <w:rPr>
          <w:rFonts w:ascii="Palatino Linotype" w:eastAsia="MS Mincho" w:hAnsi="Palatino Linotype" w:cs="Arial"/>
          <w:b/>
          <w:bCs/>
        </w:rPr>
        <w:t>S</w:t>
      </w:r>
      <w:r w:rsidR="00311241" w:rsidRPr="0027376B">
        <w:rPr>
          <w:rFonts w:ascii="Palatino Linotype" w:eastAsia="MS Mincho" w:hAnsi="Palatino Linotype" w:cs="Arial"/>
          <w:b/>
          <w:bCs/>
        </w:rPr>
        <w:t>A</w:t>
      </w:r>
      <w:r w:rsidRPr="0027376B">
        <w:rPr>
          <w:rFonts w:ascii="Palatino Linotype" w:eastAsia="MS Mincho" w:hAnsi="Palatino Linotype" w:cs="Arial"/>
          <w:b/>
          <w:bCs/>
        </w:rPr>
        <w:t>IMEX</w:t>
      </w:r>
      <w:r w:rsidRPr="0027376B">
        <w:rPr>
          <w:rFonts w:ascii="Palatino Linotype" w:eastAsia="MS Mincho" w:hAnsi="Palatino Linotype" w:cs="Arial"/>
        </w:rPr>
        <w:t xml:space="preserve"> al día siguiente hábil, es decir, </w:t>
      </w:r>
      <w:r w:rsidR="00055CE8" w:rsidRPr="0027376B">
        <w:rPr>
          <w:rFonts w:ascii="Palatino Linotype" w:eastAsia="MS Mincho" w:hAnsi="Palatino Linotype" w:cs="Arial"/>
        </w:rPr>
        <w:t>uno</w:t>
      </w:r>
      <w:r w:rsidR="00E623C7" w:rsidRPr="0027376B">
        <w:rPr>
          <w:rFonts w:ascii="Palatino Linotype" w:eastAsia="MS Mincho" w:hAnsi="Palatino Linotype" w:cs="Arial"/>
        </w:rPr>
        <w:t xml:space="preserve"> de agosto </w:t>
      </w:r>
      <w:r w:rsidRPr="0027376B">
        <w:rPr>
          <w:rFonts w:ascii="Palatino Linotype" w:eastAsia="MS Mincho" w:hAnsi="Palatino Linotype" w:cs="Arial"/>
        </w:rPr>
        <w:t xml:space="preserve">de </w:t>
      </w:r>
      <w:r w:rsidR="00BC75E5" w:rsidRPr="0027376B">
        <w:rPr>
          <w:rFonts w:ascii="Palatino Linotype" w:eastAsia="MS Mincho" w:hAnsi="Palatino Linotype" w:cs="Arial"/>
        </w:rPr>
        <w:t>veintidós</w:t>
      </w:r>
      <w:r w:rsidRPr="0027376B">
        <w:rPr>
          <w:rFonts w:ascii="Palatino Linotype" w:eastAsia="MS Mincho" w:hAnsi="Palatino Linotype" w:cs="Arial"/>
        </w:rPr>
        <w:t xml:space="preserve">, a la que se le asignó el número de expediente </w:t>
      </w:r>
      <w:r w:rsidR="005565B3" w:rsidRPr="0027376B">
        <w:rPr>
          <w:rFonts w:ascii="Palatino Linotype" w:eastAsia="MS Mincho" w:hAnsi="Palatino Linotype" w:cs="Arial"/>
          <w:b/>
          <w:bCs/>
        </w:rPr>
        <w:t>00409/COACALCO/IP/2022</w:t>
      </w:r>
      <w:r w:rsidRPr="0027376B">
        <w:rPr>
          <w:rFonts w:ascii="Palatino Linotype" w:eastAsia="MS Mincho" w:hAnsi="Palatino Linotype" w:cs="Arial"/>
        </w:rPr>
        <w:t>, por medio de la cual requirió:</w:t>
      </w:r>
    </w:p>
    <w:p w14:paraId="54624709" w14:textId="2DDB7AEA" w:rsidR="00BC75E5" w:rsidRPr="0027376B" w:rsidRDefault="00200BFC" w:rsidP="0027376B">
      <w:pPr>
        <w:shd w:val="clear" w:color="auto" w:fill="FFFFFF" w:themeFill="background1"/>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27376B">
        <w:rPr>
          <w:rFonts w:ascii="Palatino Linotype" w:eastAsia="MS Mincho" w:hAnsi="Palatino Linotype" w:cs="Arial"/>
          <w:i/>
          <w:sz w:val="22"/>
          <w:szCs w:val="22"/>
        </w:rPr>
        <w:lastRenderedPageBreak/>
        <w:t>“</w:t>
      </w:r>
      <w:r w:rsidR="005565B3" w:rsidRPr="0027376B">
        <w:rPr>
          <w:rFonts w:ascii="Palatino Linotype" w:eastAsia="MS Mincho" w:hAnsi="Palatino Linotype" w:cs="Arial"/>
          <w:i/>
          <w:sz w:val="22"/>
          <w:szCs w:val="22"/>
        </w:rPr>
        <w:t>Cuales han sido los convenios celebrados con perspectiva de género entre el Ayuntamiento y otras autoridades que coadyuven en el logro de mejorar las condiciones de las mujeres Coacalquenses</w:t>
      </w:r>
      <w:r w:rsidR="005E5138" w:rsidRPr="0027376B">
        <w:rPr>
          <w:rFonts w:ascii="Palatino Linotype" w:eastAsia="MS Mincho" w:hAnsi="Palatino Linotype" w:cs="Arial"/>
          <w:i/>
          <w:sz w:val="22"/>
          <w:szCs w:val="22"/>
        </w:rPr>
        <w:t>”</w:t>
      </w:r>
    </w:p>
    <w:p w14:paraId="228160D2" w14:textId="4354491E" w:rsidR="00050DB8" w:rsidRPr="0027376B" w:rsidRDefault="00050DB8" w:rsidP="0027376B">
      <w:pPr>
        <w:shd w:val="clear" w:color="auto" w:fill="FFFFFF" w:themeFill="background1"/>
        <w:tabs>
          <w:tab w:val="left" w:pos="851"/>
        </w:tabs>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hAnsi="Palatino Linotype" w:cs="Arial"/>
          <w:b/>
          <w:sz w:val="26"/>
          <w:szCs w:val="26"/>
        </w:rPr>
        <w:t>MODALIDAD DE ENTREGA</w:t>
      </w:r>
      <w:r w:rsidRPr="0027376B">
        <w:rPr>
          <w:rFonts w:ascii="Palatino Linotype" w:hAnsi="Palatino Linotype" w:cs="Arial"/>
          <w:b/>
        </w:rPr>
        <w:t>:</w:t>
      </w:r>
      <w:r w:rsidRPr="0027376B">
        <w:rPr>
          <w:rFonts w:ascii="Palatino Linotype" w:hAnsi="Palatino Linotype" w:cs="Arial"/>
        </w:rPr>
        <w:t xml:space="preserve"> </w:t>
      </w:r>
      <w:r w:rsidRPr="0027376B">
        <w:rPr>
          <w:rFonts w:ascii="Palatino Linotype" w:eastAsia="Palatino Linotype" w:hAnsi="Palatino Linotype" w:cs="Palatino Linotype"/>
        </w:rPr>
        <w:t>Sistema de Acceso a la Información Mexiquense (SAIMEX)</w:t>
      </w:r>
      <w:r w:rsidR="00441D85" w:rsidRPr="0027376B">
        <w:rPr>
          <w:rFonts w:ascii="Palatino Linotype" w:eastAsia="Palatino Linotype" w:hAnsi="Palatino Linotype" w:cs="Palatino Linotype"/>
        </w:rPr>
        <w:t>.</w:t>
      </w:r>
    </w:p>
    <w:p w14:paraId="55505F60" w14:textId="2F645776" w:rsidR="000E3D51" w:rsidRPr="0027376B" w:rsidRDefault="000E3D51" w:rsidP="002737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27376B">
        <w:rPr>
          <w:rFonts w:ascii="Palatino Linotype" w:eastAsia="Palatino Linotype" w:hAnsi="Palatino Linotype" w:cs="Palatino Linotype"/>
          <w:b/>
          <w:sz w:val="28"/>
          <w:szCs w:val="28"/>
        </w:rPr>
        <w:t xml:space="preserve">II. </w:t>
      </w:r>
      <w:r w:rsidRPr="0027376B">
        <w:rPr>
          <w:rFonts w:ascii="Palatino Linotype" w:eastAsia="Calibri" w:hAnsi="Palatino Linotype" w:cs="Arial"/>
          <w:b/>
          <w:sz w:val="26"/>
          <w:szCs w:val="26"/>
          <w:lang w:eastAsia="en-US"/>
        </w:rPr>
        <w:t>Turno de requerimiento del Sujeto Obligado.</w:t>
      </w:r>
    </w:p>
    <w:p w14:paraId="0767CA95" w14:textId="3637495E" w:rsidR="000E3D51" w:rsidRPr="0027376B" w:rsidRDefault="000E3D51" w:rsidP="002737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27376B">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5565B3" w:rsidRPr="0027376B">
        <w:rPr>
          <w:rFonts w:ascii="Palatino Linotype" w:eastAsia="Calibri" w:hAnsi="Palatino Linotype" w:cs="Arial"/>
          <w:b/>
          <w:lang w:val="es-ES" w:eastAsia="en-US"/>
        </w:rPr>
        <w:t xml:space="preserve">nueve </w:t>
      </w:r>
      <w:r w:rsidRPr="0027376B">
        <w:rPr>
          <w:rFonts w:ascii="Palatino Linotype" w:eastAsia="Calibri" w:hAnsi="Palatino Linotype" w:cs="Arial"/>
          <w:b/>
          <w:lang w:val="es-ES" w:eastAsia="en-US"/>
        </w:rPr>
        <w:t>de noviembre de dos mil veintidós</w:t>
      </w:r>
      <w:r w:rsidRPr="0027376B">
        <w:rPr>
          <w:rFonts w:ascii="Palatino Linotype" w:eastAsia="Calibri" w:hAnsi="Palatino Linotype" w:cs="Arial"/>
          <w:lang w:val="es-ES" w:eastAsia="en-US"/>
        </w:rPr>
        <w:t>, el Titular de la Unidad de Transparencia del</w:t>
      </w:r>
      <w:r w:rsidRPr="0027376B">
        <w:rPr>
          <w:rFonts w:ascii="Palatino Linotype" w:eastAsia="Calibri" w:hAnsi="Palatino Linotype" w:cs="Arial"/>
          <w:b/>
          <w:lang w:val="es-ES" w:eastAsia="en-US"/>
        </w:rPr>
        <w:t xml:space="preserve"> SUJETO OBLIGADO</w:t>
      </w:r>
      <w:r w:rsidRPr="0027376B">
        <w:rPr>
          <w:rFonts w:ascii="Palatino Linotype" w:eastAsia="Calibri" w:hAnsi="Palatino Linotype" w:cs="Arial"/>
          <w:lang w:val="es-ES" w:eastAsia="en-US"/>
        </w:rPr>
        <w:t xml:space="preserve"> turnó el requerimiento de información al servidor público habilitado que estimó competente, a fin de colmar la solicitud de acceso a la información pública, tal como se desprende de la imagen que se inserta a continuación:</w:t>
      </w:r>
    </w:p>
    <w:p w14:paraId="522C17E7" w14:textId="3D8F9AAC" w:rsidR="005565B3" w:rsidRPr="0027376B" w:rsidRDefault="00F838BA" w:rsidP="0027376B">
      <w:pPr>
        <w:widowControl w:val="0"/>
        <w:shd w:val="clear" w:color="auto" w:fill="FFFFFF" w:themeFill="background1"/>
        <w:autoSpaceDE w:val="0"/>
        <w:autoSpaceDN w:val="0"/>
        <w:adjustRightInd w:val="0"/>
        <w:spacing w:before="100" w:beforeAutospacing="1" w:after="100" w:afterAutospacing="1" w:line="360" w:lineRule="auto"/>
        <w:jc w:val="center"/>
        <w:rPr>
          <w:rFonts w:ascii="Palatino Linotype" w:eastAsia="Calibri" w:hAnsi="Palatino Linotype" w:cs="Arial"/>
          <w:noProof/>
          <w:lang w:eastAsia="es-MX"/>
        </w:rPr>
      </w:pPr>
      <w:r w:rsidRPr="0027376B">
        <w:rPr>
          <w:rFonts w:ascii="Palatino Linotype" w:eastAsia="Calibri" w:hAnsi="Palatino Linotype" w:cs="Arial"/>
          <w:noProof/>
          <w:lang w:eastAsia="es-MX"/>
        </w:rPr>
        <w:drawing>
          <wp:inline distT="0" distB="0" distL="0" distR="0" wp14:anchorId="3D99D8D2" wp14:editId="0BCC8B74">
            <wp:extent cx="5791200" cy="14382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438275"/>
                    </a:xfrm>
                    <a:prstGeom prst="rect">
                      <a:avLst/>
                    </a:prstGeom>
                    <a:noFill/>
                    <a:ln>
                      <a:noFill/>
                    </a:ln>
                  </pic:spPr>
                </pic:pic>
              </a:graphicData>
            </a:graphic>
          </wp:inline>
        </w:drawing>
      </w:r>
    </w:p>
    <w:p w14:paraId="64B1FE31" w14:textId="2B751E89" w:rsidR="00F26592" w:rsidRPr="0027376B" w:rsidRDefault="00551B34" w:rsidP="002737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27376B">
        <w:rPr>
          <w:rFonts w:ascii="Palatino Linotype" w:eastAsia="Calibri" w:hAnsi="Palatino Linotype" w:cs="Arial"/>
          <w:b/>
          <w:bCs/>
          <w:sz w:val="26"/>
          <w:szCs w:val="26"/>
          <w:lang w:val="es-ES" w:eastAsia="en-US"/>
        </w:rPr>
        <w:t>I</w:t>
      </w:r>
      <w:r w:rsidR="00D82ACF" w:rsidRPr="0027376B">
        <w:rPr>
          <w:rFonts w:ascii="Palatino Linotype" w:eastAsia="Calibri" w:hAnsi="Palatino Linotype" w:cs="Arial"/>
          <w:b/>
          <w:bCs/>
          <w:sz w:val="26"/>
          <w:szCs w:val="26"/>
          <w:lang w:val="es-ES" w:eastAsia="en-US"/>
        </w:rPr>
        <w:t xml:space="preserve">II. </w:t>
      </w:r>
      <w:r w:rsidR="00F26592" w:rsidRPr="0027376B">
        <w:rPr>
          <w:rFonts w:ascii="Palatino Linotype" w:hAnsi="Palatino Linotype" w:cs="Arial"/>
          <w:b/>
          <w:sz w:val="26"/>
          <w:szCs w:val="26"/>
        </w:rPr>
        <w:t>Respuesta del Sujeto Obligado</w:t>
      </w:r>
    </w:p>
    <w:p w14:paraId="73E1156B" w14:textId="0E737E02" w:rsidR="00F838BA" w:rsidRPr="0027376B" w:rsidRDefault="00F838BA" w:rsidP="0027376B">
      <w:pPr>
        <w:shd w:val="clear" w:color="auto" w:fill="FFFFFF" w:themeFill="background1"/>
        <w:spacing w:line="360" w:lineRule="auto"/>
        <w:jc w:val="both"/>
        <w:rPr>
          <w:rFonts w:ascii="Palatino Linotype" w:hAnsi="Palatino Linotype" w:cs="Arial"/>
        </w:rPr>
      </w:pPr>
      <w:r w:rsidRPr="0027376B">
        <w:rPr>
          <w:rFonts w:ascii="Palatino Linotype" w:hAnsi="Palatino Linotype"/>
        </w:rPr>
        <w:t xml:space="preserve">De las constancias que obran en </w:t>
      </w:r>
      <w:r w:rsidRPr="0027376B">
        <w:rPr>
          <w:rFonts w:ascii="Palatino Linotype" w:hAnsi="Palatino Linotype"/>
          <w:b/>
        </w:rPr>
        <w:t>EL</w:t>
      </w:r>
      <w:r w:rsidRPr="0027376B">
        <w:rPr>
          <w:rFonts w:ascii="Palatino Linotype" w:hAnsi="Palatino Linotype"/>
        </w:rPr>
        <w:t xml:space="preserve"> </w:t>
      </w:r>
      <w:r w:rsidRPr="0027376B">
        <w:rPr>
          <w:rFonts w:ascii="Palatino Linotype" w:hAnsi="Palatino Linotype"/>
          <w:b/>
        </w:rPr>
        <w:t>SAIMEX,</w:t>
      </w:r>
      <w:r w:rsidRPr="0027376B">
        <w:rPr>
          <w:rFonts w:ascii="Palatino Linotype" w:hAnsi="Palatino Linotype"/>
        </w:rPr>
        <w:t xml:space="preserve"> se advierte que el</w:t>
      </w:r>
      <w:r w:rsidRPr="0027376B">
        <w:rPr>
          <w:rFonts w:ascii="Palatino Linotype" w:hAnsi="Palatino Linotype"/>
          <w:b/>
        </w:rPr>
        <w:t xml:space="preserve"> veintitrés de noviembre de dos mil veintidós</w:t>
      </w:r>
      <w:r w:rsidRPr="0027376B">
        <w:rPr>
          <w:rFonts w:ascii="Palatino Linotype" w:hAnsi="Palatino Linotype"/>
        </w:rPr>
        <w:t xml:space="preserve">, </w:t>
      </w:r>
      <w:r w:rsidRPr="0027376B">
        <w:rPr>
          <w:rFonts w:ascii="Palatino Linotype" w:hAnsi="Palatino Linotype" w:cs="Arial"/>
          <w:b/>
        </w:rPr>
        <w:t>EL SUJETO OBLIGADO</w:t>
      </w:r>
      <w:r w:rsidRPr="0027376B">
        <w:rPr>
          <w:rFonts w:ascii="Palatino Linotype" w:hAnsi="Palatino Linotype" w:cs="Arial"/>
        </w:rPr>
        <w:t xml:space="preserve"> dio respuesta a la solicitud planteada por </w:t>
      </w:r>
      <w:r w:rsidR="003E6422" w:rsidRPr="0027376B">
        <w:rPr>
          <w:rFonts w:ascii="Palatino Linotype" w:hAnsi="Palatino Linotype" w:cs="Arial"/>
          <w:b/>
        </w:rPr>
        <w:t>LA</w:t>
      </w:r>
      <w:r w:rsidRPr="0027376B">
        <w:rPr>
          <w:rFonts w:ascii="Palatino Linotype" w:hAnsi="Palatino Linotype" w:cs="Arial"/>
          <w:b/>
        </w:rPr>
        <w:t xml:space="preserve"> RECURRENTE</w:t>
      </w:r>
      <w:r w:rsidRPr="0027376B">
        <w:rPr>
          <w:rFonts w:ascii="Palatino Linotype" w:hAnsi="Palatino Linotype" w:cs="Arial"/>
        </w:rPr>
        <w:t>, en los términos siguientes:</w:t>
      </w:r>
    </w:p>
    <w:p w14:paraId="04FF0855" w14:textId="60B743CF" w:rsidR="00F838BA" w:rsidRPr="0027376B" w:rsidRDefault="00F838BA"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6EF4FE3" w14:textId="77777777" w:rsidR="00F838BA" w:rsidRPr="0027376B" w:rsidRDefault="00F838BA"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i/>
          <w:sz w:val="22"/>
          <w:szCs w:val="22"/>
        </w:rPr>
        <w:t>Con fundamento en el artículo 53 Fracción II y 163 de la Ley de Transparencia y Acceso a la Información Pública del Estado de México y Municipios, se da respuesta a la presente solicitud con el oficio que emite el Instituto Municipal de la Mujer del cual se anexa copia, así como la respuesta integradora por parte de la Unidad de Transparencia cumpliendo en tiempo y forma con lo solicitado.</w:t>
      </w:r>
    </w:p>
    <w:p w14:paraId="65D89B58" w14:textId="77777777" w:rsidR="00F838BA" w:rsidRPr="0027376B" w:rsidRDefault="00F838BA"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i/>
          <w:sz w:val="22"/>
          <w:szCs w:val="22"/>
        </w:rPr>
        <w:t>ATENTAMENTE</w:t>
      </w:r>
    </w:p>
    <w:p w14:paraId="681E866A" w14:textId="3D0CB525" w:rsidR="00F838BA" w:rsidRPr="0027376B" w:rsidRDefault="00F838BA"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i/>
          <w:sz w:val="22"/>
          <w:szCs w:val="22"/>
        </w:rPr>
        <w:t>LIC. CESAR AUGUSTO MAGDALENO GUERRERO” (Sic)</w:t>
      </w:r>
    </w:p>
    <w:p w14:paraId="2B8E1C9E" w14:textId="1C4AF2E0" w:rsidR="00F838BA" w:rsidRPr="0027376B" w:rsidRDefault="00F838BA" w:rsidP="0027376B">
      <w:pPr>
        <w:shd w:val="clear" w:color="auto" w:fill="FFFFFF" w:themeFill="background1"/>
        <w:spacing w:line="360" w:lineRule="auto"/>
        <w:ind w:left="907" w:right="851"/>
        <w:jc w:val="both"/>
        <w:rPr>
          <w:rFonts w:ascii="Palatino Linotype" w:hAnsi="Palatino Linotype" w:cs="Arial"/>
          <w:i/>
          <w:sz w:val="22"/>
          <w:szCs w:val="22"/>
        </w:rPr>
      </w:pPr>
    </w:p>
    <w:p w14:paraId="0B00E152" w14:textId="47213480" w:rsidR="00F838BA" w:rsidRPr="0027376B" w:rsidRDefault="00F838BA" w:rsidP="0027376B">
      <w:pPr>
        <w:pStyle w:val="Prrafodelista"/>
        <w:shd w:val="clear" w:color="auto" w:fill="FFFFFF" w:themeFill="background1"/>
        <w:tabs>
          <w:tab w:val="left" w:pos="709"/>
        </w:tabs>
        <w:spacing w:line="360" w:lineRule="auto"/>
        <w:ind w:left="0"/>
        <w:jc w:val="both"/>
        <w:rPr>
          <w:rFonts w:ascii="Palatino Linotype" w:hAnsi="Palatino Linotype" w:cs="Arial"/>
        </w:rPr>
      </w:pPr>
      <w:r w:rsidRPr="0027376B">
        <w:rPr>
          <w:rFonts w:ascii="Palatino Linotype" w:hAnsi="Palatino Linotype" w:cs="Arial"/>
        </w:rPr>
        <w:t>Así mismo</w:t>
      </w:r>
      <w:r w:rsidR="003E6422" w:rsidRPr="0027376B">
        <w:rPr>
          <w:rFonts w:ascii="Palatino Linotype" w:hAnsi="Palatino Linotype" w:cs="Arial"/>
        </w:rPr>
        <w:t>,</w:t>
      </w:r>
      <w:r w:rsidRPr="0027376B">
        <w:rPr>
          <w:rFonts w:ascii="Palatino Linotype" w:hAnsi="Palatino Linotype" w:cs="Arial"/>
        </w:rPr>
        <w:t xml:space="preserve"> el </w:t>
      </w:r>
      <w:r w:rsidRPr="0027376B">
        <w:rPr>
          <w:rFonts w:ascii="Palatino Linotype" w:hAnsi="Palatino Linotype" w:cs="Arial"/>
          <w:b/>
        </w:rPr>
        <w:t xml:space="preserve">SUJETO OBLIGADO </w:t>
      </w:r>
      <w:r w:rsidRPr="0027376B">
        <w:rPr>
          <w:rFonts w:ascii="Palatino Linotype" w:hAnsi="Palatino Linotype" w:cs="Arial"/>
        </w:rPr>
        <w:t>adjuntó a su respuesta los siguientes documentos electrónicos:</w:t>
      </w:r>
    </w:p>
    <w:p w14:paraId="025431DA" w14:textId="45567CC1" w:rsidR="00F838BA" w:rsidRPr="0027376B" w:rsidRDefault="00F838BA" w:rsidP="0027376B">
      <w:pPr>
        <w:pStyle w:val="Prrafodelista"/>
        <w:numPr>
          <w:ilvl w:val="0"/>
          <w:numId w:val="10"/>
        </w:numPr>
        <w:shd w:val="clear" w:color="auto" w:fill="FFFFFF" w:themeFill="background1"/>
        <w:spacing w:line="360" w:lineRule="auto"/>
        <w:ind w:right="851"/>
        <w:jc w:val="both"/>
        <w:rPr>
          <w:rFonts w:ascii="Palatino Linotype" w:hAnsi="Palatino Linotype" w:cs="Arial"/>
          <w:lang w:val="es-ES_tradnl"/>
        </w:rPr>
      </w:pPr>
      <w:r w:rsidRPr="0027376B">
        <w:rPr>
          <w:rFonts w:ascii="Palatino Linotype" w:hAnsi="Palatino Linotype" w:cs="Arial"/>
          <w:b/>
          <w:i/>
          <w:lang w:val="es-ES_tradnl"/>
        </w:rPr>
        <w:t xml:space="preserve">Solic 409 .pdf: </w:t>
      </w:r>
      <w:r w:rsidRPr="0027376B">
        <w:rPr>
          <w:rFonts w:ascii="Palatino Linotype" w:hAnsi="Palatino Linotype" w:cs="Arial"/>
          <w:lang w:val="es-ES_tradnl"/>
        </w:rPr>
        <w:t xml:space="preserve">Consta de oficio de </w:t>
      </w:r>
      <w:r w:rsidR="00A2294A" w:rsidRPr="0027376B">
        <w:rPr>
          <w:rFonts w:ascii="Palatino Linotype" w:hAnsi="Palatino Linotype" w:cs="Arial"/>
          <w:lang w:val="es-ES_tradnl"/>
        </w:rPr>
        <w:t>número</w:t>
      </w:r>
      <w:r w:rsidRPr="0027376B">
        <w:rPr>
          <w:rFonts w:ascii="Palatino Linotype" w:hAnsi="Palatino Linotype" w:cs="Arial"/>
          <w:lang w:val="es-ES_tradnl"/>
        </w:rPr>
        <w:t xml:space="preserve"> PM/UT/CAMG/1424/2022, firmado por el Titular de la Unidad de Transparencia y Protección de Datos Personales.</w:t>
      </w:r>
    </w:p>
    <w:p w14:paraId="231E0EDF" w14:textId="0A93360C" w:rsidR="00F838BA" w:rsidRPr="0027376B" w:rsidRDefault="00F838BA" w:rsidP="0027376B">
      <w:pPr>
        <w:pStyle w:val="Prrafodelista"/>
        <w:numPr>
          <w:ilvl w:val="0"/>
          <w:numId w:val="10"/>
        </w:numPr>
        <w:shd w:val="clear" w:color="auto" w:fill="FFFFFF" w:themeFill="background1"/>
        <w:spacing w:line="360" w:lineRule="auto"/>
        <w:ind w:right="851"/>
        <w:jc w:val="both"/>
        <w:rPr>
          <w:rFonts w:ascii="Palatino Linotype" w:hAnsi="Palatino Linotype" w:cs="Arial"/>
          <w:lang w:val="es-ES_tradnl"/>
        </w:rPr>
      </w:pPr>
      <w:r w:rsidRPr="0027376B">
        <w:rPr>
          <w:rFonts w:ascii="Palatino Linotype" w:hAnsi="Palatino Linotype" w:cs="Arial"/>
          <w:lang w:val="es-ES_tradnl"/>
        </w:rPr>
        <w:t>IMMUJER 409 .pdf</w:t>
      </w:r>
      <w:r w:rsidR="00152E4D" w:rsidRPr="0027376B">
        <w:rPr>
          <w:rFonts w:ascii="Palatino Linotype" w:hAnsi="Palatino Linotype" w:cs="Arial"/>
          <w:lang w:val="es-ES_tradnl"/>
        </w:rPr>
        <w:t xml:space="preserve">. </w:t>
      </w:r>
      <w:r w:rsidR="00AF7BF6" w:rsidRPr="0027376B">
        <w:rPr>
          <w:rFonts w:ascii="Palatino Linotype" w:hAnsi="Palatino Linotype" w:cs="Arial"/>
          <w:lang w:val="es-ES_tradnl"/>
        </w:rPr>
        <w:t>Consta de cuatro fojas, referente al oficio IMM/BYRL/098/2022</w:t>
      </w:r>
      <w:r w:rsidR="00893B8D" w:rsidRPr="0027376B">
        <w:rPr>
          <w:rFonts w:ascii="Palatino Linotype" w:hAnsi="Palatino Linotype" w:cs="Arial"/>
          <w:lang w:val="es-ES_tradnl"/>
        </w:rPr>
        <w:t>, del</w:t>
      </w:r>
      <w:r w:rsidR="00AF7BF6" w:rsidRPr="0027376B">
        <w:rPr>
          <w:rFonts w:ascii="Palatino Linotype" w:hAnsi="Palatino Linotype" w:cs="Arial"/>
          <w:lang w:val="es-ES_tradnl"/>
        </w:rPr>
        <w:t xml:space="preserve"> veintidós de noviembre de dos mil veintidós.</w:t>
      </w:r>
    </w:p>
    <w:p w14:paraId="4652EAA4" w14:textId="7122DD14" w:rsidR="00F838BA" w:rsidRPr="0027376B" w:rsidRDefault="00F838BA" w:rsidP="0027376B">
      <w:pPr>
        <w:shd w:val="clear" w:color="auto" w:fill="FFFFFF" w:themeFill="background1"/>
        <w:spacing w:line="360" w:lineRule="auto"/>
        <w:jc w:val="both"/>
        <w:rPr>
          <w:rFonts w:ascii="Palatino Linotype" w:hAnsi="Palatino Linotype" w:cs="Arial"/>
        </w:rPr>
      </w:pPr>
    </w:p>
    <w:p w14:paraId="641347B8" w14:textId="395E54C4" w:rsidR="00182393" w:rsidRPr="0027376B" w:rsidRDefault="00F838BA" w:rsidP="0027376B">
      <w:pPr>
        <w:shd w:val="clear" w:color="auto" w:fill="FFFFFF" w:themeFill="background1"/>
        <w:spacing w:before="100" w:beforeAutospacing="1" w:after="100" w:afterAutospacing="1" w:line="360" w:lineRule="auto"/>
        <w:contextualSpacing/>
        <w:jc w:val="both"/>
        <w:rPr>
          <w:rFonts w:ascii="Palatino Linotype" w:hAnsi="Palatino Linotype" w:cs="Arial"/>
        </w:rPr>
      </w:pPr>
      <w:r w:rsidRPr="0027376B">
        <w:rPr>
          <w:rFonts w:ascii="Palatino Linotype" w:hAnsi="Palatino Linotype" w:cs="Arial"/>
          <w:b/>
          <w:sz w:val="26"/>
          <w:szCs w:val="26"/>
        </w:rPr>
        <w:t>I</w:t>
      </w:r>
      <w:r w:rsidR="00EE2FF6" w:rsidRPr="0027376B">
        <w:rPr>
          <w:rFonts w:ascii="Palatino Linotype" w:hAnsi="Palatino Linotype" w:cs="Arial"/>
          <w:b/>
          <w:sz w:val="26"/>
          <w:szCs w:val="26"/>
        </w:rPr>
        <w:t>V</w:t>
      </w:r>
      <w:r w:rsidR="00182393" w:rsidRPr="0027376B">
        <w:rPr>
          <w:rFonts w:ascii="Palatino Linotype" w:hAnsi="Palatino Linotype" w:cs="Arial"/>
          <w:b/>
          <w:sz w:val="26"/>
          <w:szCs w:val="26"/>
        </w:rPr>
        <w:t xml:space="preserve">. </w:t>
      </w:r>
      <w:r w:rsidR="00182393" w:rsidRPr="0027376B">
        <w:rPr>
          <w:rFonts w:ascii="Palatino Linotype" w:hAnsi="Palatino Linotype" w:cs="Arial"/>
          <w:b/>
          <w:bCs/>
          <w:sz w:val="26"/>
          <w:szCs w:val="26"/>
        </w:rPr>
        <w:t xml:space="preserve">Del </w:t>
      </w:r>
      <w:r w:rsidR="004B7E1D" w:rsidRPr="0027376B">
        <w:rPr>
          <w:rFonts w:ascii="Palatino Linotype" w:hAnsi="Palatino Linotype" w:cs="Arial"/>
          <w:b/>
          <w:bCs/>
          <w:sz w:val="26"/>
          <w:szCs w:val="26"/>
        </w:rPr>
        <w:t>Recurso de Revisión</w:t>
      </w:r>
    </w:p>
    <w:p w14:paraId="2E235778" w14:textId="1A9B1F80" w:rsidR="009C68A3" w:rsidRPr="0027376B" w:rsidRDefault="00AF7BF6" w:rsidP="0027376B">
      <w:pPr>
        <w:shd w:val="clear" w:color="auto" w:fill="FFFFFF" w:themeFill="background1"/>
        <w:spacing w:before="100" w:beforeAutospacing="1" w:after="100" w:afterAutospacing="1" w:line="360" w:lineRule="auto"/>
        <w:jc w:val="both"/>
        <w:rPr>
          <w:rFonts w:ascii="Palatino Linotype" w:hAnsi="Palatino Linotype" w:cs="Arial"/>
        </w:rPr>
      </w:pPr>
      <w:r w:rsidRPr="0027376B">
        <w:rPr>
          <w:rFonts w:ascii="Palatino Linotype" w:hAnsi="Palatino Linotype" w:cs="Arial"/>
        </w:rPr>
        <w:t>Inconforme con</w:t>
      </w:r>
      <w:r w:rsidR="009E6E1F" w:rsidRPr="0027376B">
        <w:rPr>
          <w:rFonts w:ascii="Palatino Linotype" w:hAnsi="Palatino Linotype" w:cs="Arial"/>
        </w:rPr>
        <w:t xml:space="preserve"> la respuesta</w:t>
      </w:r>
      <w:r w:rsidR="00DC2B02" w:rsidRPr="0027376B">
        <w:rPr>
          <w:rFonts w:ascii="Palatino Linotype" w:hAnsi="Palatino Linotype" w:cs="Arial"/>
        </w:rPr>
        <w:t xml:space="preserve"> proporcionada por </w:t>
      </w:r>
      <w:r w:rsidR="009E6E1F" w:rsidRPr="0027376B">
        <w:rPr>
          <w:rFonts w:ascii="Palatino Linotype" w:hAnsi="Palatino Linotype" w:cs="Arial"/>
        </w:rPr>
        <w:t>el</w:t>
      </w:r>
      <w:r w:rsidR="009E6E1F" w:rsidRPr="0027376B">
        <w:rPr>
          <w:rFonts w:ascii="Palatino Linotype" w:hAnsi="Palatino Linotype" w:cs="Arial"/>
          <w:b/>
        </w:rPr>
        <w:t xml:space="preserve"> SUJETO OBLIGADO</w:t>
      </w:r>
      <w:r w:rsidR="009E6E1F" w:rsidRPr="0027376B">
        <w:rPr>
          <w:rFonts w:ascii="Palatino Linotype" w:hAnsi="Palatino Linotype" w:cs="Arial"/>
        </w:rPr>
        <w:t xml:space="preserve">, </w:t>
      </w:r>
      <w:bookmarkStart w:id="1" w:name="_Hlk65869348"/>
      <w:r w:rsidR="009E6E1F" w:rsidRPr="0027376B">
        <w:rPr>
          <w:rFonts w:ascii="Palatino Linotype" w:hAnsi="Palatino Linotype" w:cs="Arial"/>
          <w:b/>
          <w:bCs/>
        </w:rPr>
        <w:t>el</w:t>
      </w:r>
      <w:r w:rsidR="009E6E1F" w:rsidRPr="0027376B">
        <w:rPr>
          <w:rFonts w:ascii="Palatino Linotype" w:hAnsi="Palatino Linotype" w:cs="Arial"/>
          <w:b/>
        </w:rPr>
        <w:t xml:space="preserve"> </w:t>
      </w:r>
      <w:bookmarkStart w:id="2" w:name="_Hlk94635182"/>
      <w:bookmarkEnd w:id="1"/>
      <w:r w:rsidRPr="0027376B">
        <w:rPr>
          <w:rFonts w:ascii="Palatino Linotype" w:hAnsi="Palatino Linotype" w:cs="Arial"/>
          <w:b/>
        </w:rPr>
        <w:t>siete</w:t>
      </w:r>
      <w:r w:rsidR="008E7D67" w:rsidRPr="0027376B">
        <w:rPr>
          <w:rFonts w:ascii="Palatino Linotype" w:hAnsi="Palatino Linotype" w:cs="Arial"/>
          <w:b/>
        </w:rPr>
        <w:t xml:space="preserve"> de </w:t>
      </w:r>
      <w:r w:rsidR="003D1298" w:rsidRPr="0027376B">
        <w:rPr>
          <w:rFonts w:ascii="Palatino Linotype" w:hAnsi="Palatino Linotype" w:cs="Arial"/>
          <w:b/>
        </w:rPr>
        <w:t>diciembre</w:t>
      </w:r>
      <w:r w:rsidR="00D44427" w:rsidRPr="0027376B">
        <w:rPr>
          <w:rFonts w:ascii="Palatino Linotype" w:hAnsi="Palatino Linotype" w:cs="Arial"/>
          <w:b/>
        </w:rPr>
        <w:t xml:space="preserve"> de dos mil veintidós</w:t>
      </w:r>
      <w:bookmarkEnd w:id="2"/>
      <w:r w:rsidR="009E6E1F" w:rsidRPr="0027376B">
        <w:rPr>
          <w:rFonts w:ascii="Palatino Linotype" w:hAnsi="Palatino Linotype" w:cs="Arial"/>
        </w:rPr>
        <w:t xml:space="preserve">, </w:t>
      </w:r>
      <w:r w:rsidR="009C68A3" w:rsidRPr="0027376B">
        <w:rPr>
          <w:rFonts w:ascii="Palatino Linotype" w:hAnsi="Palatino Linotype" w:cs="Arial"/>
          <w:bCs/>
        </w:rPr>
        <w:t>se</w:t>
      </w:r>
      <w:r w:rsidR="009C68A3" w:rsidRPr="0027376B">
        <w:rPr>
          <w:rFonts w:ascii="Palatino Linotype" w:hAnsi="Palatino Linotype" w:cs="Arial"/>
          <w:b/>
        </w:rPr>
        <w:t xml:space="preserve"> </w:t>
      </w:r>
      <w:r w:rsidR="009C68A3" w:rsidRPr="0027376B">
        <w:rPr>
          <w:rFonts w:ascii="Palatino Linotype" w:hAnsi="Palatino Linotype" w:cs="Arial"/>
        </w:rPr>
        <w:t xml:space="preserve">interpuso el </w:t>
      </w:r>
      <w:r w:rsidR="004B7E1D" w:rsidRPr="0027376B">
        <w:rPr>
          <w:rFonts w:ascii="Palatino Linotype" w:hAnsi="Palatino Linotype" w:cs="Arial"/>
        </w:rPr>
        <w:t>Recurso de Revisión</w:t>
      </w:r>
      <w:r w:rsidR="009C68A3" w:rsidRPr="0027376B">
        <w:rPr>
          <w:rFonts w:ascii="Palatino Linotype" w:hAnsi="Palatino Linotype" w:cs="Arial"/>
        </w:rPr>
        <w:t xml:space="preserve"> materia del </w:t>
      </w:r>
      <w:r w:rsidR="009C68A3" w:rsidRPr="0027376B">
        <w:rPr>
          <w:rFonts w:ascii="Palatino Linotype" w:hAnsi="Palatino Linotype" w:cs="Arial"/>
        </w:rPr>
        <w:lastRenderedPageBreak/>
        <w:t xml:space="preserve">presente estudio, el cual fue registrado en </w:t>
      </w:r>
      <w:r w:rsidR="009C68A3" w:rsidRPr="0027376B">
        <w:rPr>
          <w:rFonts w:ascii="Palatino Linotype" w:hAnsi="Palatino Linotype" w:cs="Arial"/>
          <w:b/>
        </w:rPr>
        <w:t>EL SAIMEX</w:t>
      </w:r>
      <w:r w:rsidR="009C68A3" w:rsidRPr="0027376B">
        <w:rPr>
          <w:rFonts w:ascii="Palatino Linotype" w:hAnsi="Palatino Linotype" w:cs="Arial"/>
        </w:rPr>
        <w:t xml:space="preserve"> y se le asignó el número de expediente anotado al rubro</w:t>
      </w:r>
      <w:r w:rsidR="009C68A3" w:rsidRPr="0027376B">
        <w:rPr>
          <w:rFonts w:ascii="Palatino Linotype" w:hAnsi="Palatino Linotype" w:cs="Arial"/>
          <w:b/>
        </w:rPr>
        <w:t>,</w:t>
      </w:r>
      <w:r w:rsidR="009C68A3" w:rsidRPr="0027376B">
        <w:rPr>
          <w:rFonts w:ascii="Palatino Linotype" w:hAnsi="Palatino Linotype" w:cs="Arial"/>
        </w:rPr>
        <w:t xml:space="preserve"> en el que señaló </w:t>
      </w:r>
      <w:r w:rsidR="008F18B5" w:rsidRPr="0027376B">
        <w:rPr>
          <w:rFonts w:ascii="Palatino Linotype" w:hAnsi="Palatino Linotype" w:cs="Arial"/>
        </w:rPr>
        <w:t>la</w:t>
      </w:r>
      <w:r w:rsidR="009C68A3" w:rsidRPr="0027376B">
        <w:rPr>
          <w:rFonts w:ascii="Palatino Linotype" w:hAnsi="Palatino Linotype" w:cs="Arial"/>
        </w:rPr>
        <w:t xml:space="preserve"> particular, lo siguiente:</w:t>
      </w:r>
    </w:p>
    <w:p w14:paraId="1FE4A390" w14:textId="77777777" w:rsidR="009C68A3" w:rsidRPr="0027376B" w:rsidRDefault="009C68A3" w:rsidP="0027376B">
      <w:pPr>
        <w:pStyle w:val="Prrafodelista"/>
        <w:numPr>
          <w:ilvl w:val="0"/>
          <w:numId w:val="4"/>
        </w:numPr>
        <w:shd w:val="clear" w:color="auto" w:fill="FFFFFF" w:themeFill="background1"/>
        <w:spacing w:before="100" w:beforeAutospacing="1" w:after="100" w:afterAutospacing="1" w:line="360" w:lineRule="auto"/>
        <w:jc w:val="both"/>
        <w:rPr>
          <w:rFonts w:ascii="Palatino Linotype" w:hAnsi="Palatino Linotype" w:cs="Arial"/>
          <w:b/>
          <w:bCs/>
        </w:rPr>
      </w:pPr>
      <w:bookmarkStart w:id="3" w:name="_Hlk76554159"/>
      <w:r w:rsidRPr="0027376B">
        <w:rPr>
          <w:rFonts w:ascii="Palatino Linotype" w:hAnsi="Palatino Linotype" w:cs="Arial"/>
          <w:b/>
          <w:bCs/>
        </w:rPr>
        <w:t>Acto impugnado:</w:t>
      </w:r>
    </w:p>
    <w:p w14:paraId="042E7897" w14:textId="70260C8F" w:rsidR="009C68A3" w:rsidRPr="0027376B" w:rsidRDefault="009C68A3" w:rsidP="0027376B">
      <w:pPr>
        <w:shd w:val="clear" w:color="auto" w:fill="FFFFFF" w:themeFill="background1"/>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27376B">
        <w:rPr>
          <w:rFonts w:ascii="Palatino Linotype" w:hAnsi="Palatino Linotype" w:cs="Arial"/>
          <w:i/>
          <w:sz w:val="22"/>
          <w:szCs w:val="22"/>
        </w:rPr>
        <w:t>“</w:t>
      </w:r>
      <w:r w:rsidR="00AF7BF6" w:rsidRPr="0027376B">
        <w:rPr>
          <w:rFonts w:ascii="Palatino Linotype" w:hAnsi="Palatino Linotype" w:cs="Arial"/>
          <w:i/>
          <w:sz w:val="22"/>
          <w:szCs w:val="22"/>
        </w:rPr>
        <w:t xml:space="preserve">no proporciona los convenios completos </w:t>
      </w:r>
      <w:r w:rsidRPr="0027376B">
        <w:rPr>
          <w:rFonts w:ascii="Palatino Linotype" w:hAnsi="Palatino Linotype" w:cs="Arial"/>
          <w:i/>
          <w:sz w:val="22"/>
          <w:szCs w:val="22"/>
        </w:rPr>
        <w:t xml:space="preserve">" </w:t>
      </w:r>
      <w:bookmarkStart w:id="4" w:name="_Hlk104206422"/>
      <w:r w:rsidRPr="0027376B">
        <w:rPr>
          <w:rFonts w:ascii="Palatino Linotype" w:hAnsi="Palatino Linotype" w:cs="Arial"/>
          <w:i/>
          <w:sz w:val="22"/>
          <w:szCs w:val="22"/>
        </w:rPr>
        <w:t>(Sic)</w:t>
      </w:r>
      <w:bookmarkEnd w:id="4"/>
    </w:p>
    <w:p w14:paraId="52BADEBA" w14:textId="77777777" w:rsidR="009C68A3" w:rsidRPr="0027376B" w:rsidRDefault="009C68A3" w:rsidP="0027376B">
      <w:pPr>
        <w:pStyle w:val="Prrafodelista"/>
        <w:numPr>
          <w:ilvl w:val="0"/>
          <w:numId w:val="4"/>
        </w:numPr>
        <w:shd w:val="clear" w:color="auto" w:fill="FFFFFF" w:themeFill="background1"/>
        <w:spacing w:before="100" w:beforeAutospacing="1" w:after="100" w:afterAutospacing="1" w:line="360" w:lineRule="auto"/>
        <w:jc w:val="both"/>
        <w:rPr>
          <w:rFonts w:ascii="Palatino Linotype" w:hAnsi="Palatino Linotype" w:cs="Arial"/>
          <w:b/>
          <w:bCs/>
        </w:rPr>
      </w:pPr>
      <w:r w:rsidRPr="0027376B">
        <w:rPr>
          <w:rFonts w:ascii="Palatino Linotype" w:hAnsi="Palatino Linotype" w:cs="Arial"/>
          <w:b/>
          <w:bCs/>
        </w:rPr>
        <w:t>Razones o motivos de inconformidad:</w:t>
      </w:r>
    </w:p>
    <w:p w14:paraId="0F8661A2" w14:textId="4F2050CE" w:rsidR="009C68A3" w:rsidRPr="0027376B" w:rsidRDefault="002001BB" w:rsidP="0027376B">
      <w:pPr>
        <w:shd w:val="clear" w:color="auto" w:fill="FFFFFF" w:themeFill="background1"/>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27376B">
        <w:rPr>
          <w:rFonts w:ascii="Palatino Linotype" w:eastAsia="Palatino Linotype" w:hAnsi="Palatino Linotype" w:cs="Palatino Linotype"/>
          <w:i/>
          <w:iCs/>
          <w:sz w:val="22"/>
          <w:szCs w:val="22"/>
          <w:lang w:eastAsia="es-MX"/>
        </w:rPr>
        <w:t>“</w:t>
      </w:r>
      <w:r w:rsidR="00AF7BF6" w:rsidRPr="0027376B">
        <w:rPr>
          <w:rFonts w:ascii="Palatino Linotype" w:eastAsia="Palatino Linotype" w:hAnsi="Palatino Linotype" w:cs="Palatino Linotype"/>
          <w:i/>
          <w:iCs/>
          <w:sz w:val="22"/>
          <w:szCs w:val="22"/>
          <w:lang w:eastAsia="es-MX"/>
        </w:rPr>
        <w:t>no proporciona los convenios completos</w:t>
      </w:r>
      <w:r w:rsidR="004A11F6" w:rsidRPr="0027376B">
        <w:rPr>
          <w:rFonts w:ascii="Palatino Linotype" w:eastAsia="Palatino Linotype" w:hAnsi="Palatino Linotype" w:cs="Palatino Linotype"/>
          <w:i/>
          <w:iCs/>
          <w:sz w:val="22"/>
          <w:szCs w:val="22"/>
          <w:lang w:eastAsia="es-MX"/>
        </w:rPr>
        <w:t>.</w:t>
      </w:r>
      <w:r w:rsidR="009C68A3" w:rsidRPr="0027376B">
        <w:rPr>
          <w:rFonts w:ascii="Palatino Linotype" w:eastAsia="Palatino Linotype" w:hAnsi="Palatino Linotype" w:cs="Palatino Linotype"/>
          <w:i/>
          <w:iCs/>
          <w:sz w:val="22"/>
          <w:szCs w:val="22"/>
          <w:lang w:eastAsia="es-MX"/>
        </w:rPr>
        <w:t xml:space="preserve">” </w:t>
      </w:r>
      <w:r w:rsidR="009C68A3" w:rsidRPr="0027376B">
        <w:rPr>
          <w:rFonts w:ascii="Palatino Linotype" w:hAnsi="Palatino Linotype" w:cs="Arial"/>
          <w:i/>
          <w:sz w:val="22"/>
          <w:szCs w:val="22"/>
        </w:rPr>
        <w:t>(Sic)</w:t>
      </w:r>
    </w:p>
    <w:bookmarkEnd w:id="3"/>
    <w:p w14:paraId="3CEDC3A8" w14:textId="43FE1536" w:rsidR="00182393" w:rsidRPr="0027376B" w:rsidRDefault="00AF7BF6" w:rsidP="0027376B">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27376B">
        <w:rPr>
          <w:rFonts w:ascii="Palatino Linotype" w:hAnsi="Palatino Linotype" w:cs="Arial"/>
          <w:b/>
          <w:sz w:val="26"/>
          <w:szCs w:val="26"/>
        </w:rPr>
        <w:t>V</w:t>
      </w:r>
      <w:r w:rsidR="00182393" w:rsidRPr="0027376B">
        <w:rPr>
          <w:rFonts w:ascii="Palatino Linotype" w:hAnsi="Palatino Linotype" w:cs="Arial"/>
          <w:b/>
          <w:sz w:val="26"/>
          <w:szCs w:val="26"/>
        </w:rPr>
        <w:t xml:space="preserve">. Del turno del </w:t>
      </w:r>
      <w:r w:rsidR="004B7E1D" w:rsidRPr="0027376B">
        <w:rPr>
          <w:rFonts w:ascii="Palatino Linotype" w:hAnsi="Palatino Linotype" w:cs="Arial"/>
          <w:b/>
          <w:sz w:val="26"/>
          <w:szCs w:val="26"/>
        </w:rPr>
        <w:t>Recurso de Revisión</w:t>
      </w:r>
    </w:p>
    <w:p w14:paraId="74931326" w14:textId="5D59969F" w:rsidR="00200BFC" w:rsidRPr="0027376B" w:rsidRDefault="00200BFC" w:rsidP="0027376B">
      <w:pPr>
        <w:shd w:val="clear" w:color="auto" w:fill="FFFFFF" w:themeFill="background1"/>
        <w:spacing w:before="100" w:beforeAutospacing="1" w:after="100" w:afterAutospacing="1" w:line="360" w:lineRule="auto"/>
        <w:jc w:val="both"/>
        <w:rPr>
          <w:rFonts w:ascii="Palatino Linotype" w:hAnsi="Palatino Linotype" w:cs="Arial"/>
        </w:rPr>
      </w:pPr>
      <w:r w:rsidRPr="0027376B">
        <w:rPr>
          <w:rFonts w:ascii="Palatino Linotype" w:hAnsi="Palatino Linotype" w:cs="Arial"/>
        </w:rPr>
        <w:t>E</w:t>
      </w:r>
      <w:r w:rsidR="008C7579" w:rsidRPr="0027376B">
        <w:rPr>
          <w:rFonts w:ascii="Palatino Linotype" w:hAnsi="Palatino Linotype" w:cs="Arial"/>
        </w:rPr>
        <w:t xml:space="preserve">l </w:t>
      </w:r>
      <w:r w:rsidR="00AF7BF6" w:rsidRPr="0027376B">
        <w:rPr>
          <w:rFonts w:ascii="Palatino Linotype" w:hAnsi="Palatino Linotype" w:cs="Arial"/>
          <w:b/>
        </w:rPr>
        <w:t>siete</w:t>
      </w:r>
      <w:r w:rsidR="004A11F6" w:rsidRPr="0027376B">
        <w:rPr>
          <w:rFonts w:ascii="Palatino Linotype" w:hAnsi="Palatino Linotype" w:cs="Arial"/>
          <w:b/>
        </w:rPr>
        <w:t xml:space="preserve"> de diciembre </w:t>
      </w:r>
      <w:r w:rsidR="00D44427" w:rsidRPr="0027376B">
        <w:rPr>
          <w:rFonts w:ascii="Palatino Linotype" w:hAnsi="Palatino Linotype" w:cs="Arial"/>
          <w:b/>
        </w:rPr>
        <w:t>de dos mil veintidós</w:t>
      </w:r>
      <w:r w:rsidRPr="0027376B">
        <w:rPr>
          <w:rFonts w:ascii="Palatino Linotype" w:hAnsi="Palatino Linotype" w:cs="Arial"/>
        </w:rPr>
        <w:t xml:space="preserve">, </w:t>
      </w:r>
      <w:r w:rsidR="00F3473A" w:rsidRPr="0027376B">
        <w:rPr>
          <w:rFonts w:ascii="Palatino Linotype" w:hAnsi="Palatino Linotype" w:cs="Arial"/>
        </w:rPr>
        <w:t xml:space="preserve">el recurso que se trata se envió electrónicamente al Instituto de </w:t>
      </w:r>
      <w:r w:rsidR="00F3473A" w:rsidRPr="0027376B">
        <w:rPr>
          <w:rFonts w:ascii="Palatino Linotype" w:eastAsia="Arial Unicode MS" w:hAnsi="Palatino Linotype" w:cs="Arial"/>
        </w:rPr>
        <w:t>Transparencia</w:t>
      </w:r>
      <w:r w:rsidR="00F3473A" w:rsidRPr="0027376B">
        <w:rPr>
          <w:rFonts w:ascii="Palatino Linotype" w:hAnsi="Palatino Linotype" w:cs="Arial"/>
        </w:rPr>
        <w:t xml:space="preserve">, Acceso a la </w:t>
      </w:r>
      <w:r w:rsidR="00327647" w:rsidRPr="0027376B">
        <w:rPr>
          <w:rFonts w:ascii="Palatino Linotype" w:hAnsi="Palatino Linotype" w:cs="Arial"/>
        </w:rPr>
        <w:t>Información Pública</w:t>
      </w:r>
      <w:r w:rsidR="00F3473A" w:rsidRPr="0027376B">
        <w:rPr>
          <w:rFonts w:ascii="Palatino Linotype" w:hAnsi="Palatino Linotype" w:cs="Arial"/>
        </w:rPr>
        <w:t xml:space="preserve"> y Protección de Datos Personales del Estado de México y Municipios y con fundamento en el artículo 185, fracción I de la </w:t>
      </w:r>
      <w:r w:rsidR="00F3473A" w:rsidRPr="0027376B">
        <w:rPr>
          <w:rFonts w:ascii="Palatino Linotype" w:hAnsi="Palatino Linotype"/>
        </w:rPr>
        <w:t xml:space="preserve">Ley de Transparencia y Acceso a la </w:t>
      </w:r>
      <w:r w:rsidR="00327647" w:rsidRPr="0027376B">
        <w:rPr>
          <w:rFonts w:ascii="Palatino Linotype" w:hAnsi="Palatino Linotype"/>
        </w:rPr>
        <w:t>Información Pública</w:t>
      </w:r>
      <w:r w:rsidR="00F3473A" w:rsidRPr="0027376B">
        <w:rPr>
          <w:rFonts w:ascii="Palatino Linotype" w:hAnsi="Palatino Linotype"/>
        </w:rPr>
        <w:t xml:space="preserve"> del Estado de México y Municipios</w:t>
      </w:r>
      <w:r w:rsidR="00947E30" w:rsidRPr="0027376B">
        <w:rPr>
          <w:rFonts w:ascii="Palatino Linotype" w:hAnsi="Palatino Linotype" w:cs="Arial"/>
        </w:rPr>
        <w:t>, se turnó</w:t>
      </w:r>
      <w:r w:rsidR="00F3473A" w:rsidRPr="0027376B">
        <w:rPr>
          <w:rFonts w:ascii="Palatino Linotype" w:hAnsi="Palatino Linotype" w:cs="Arial"/>
        </w:rPr>
        <w:t xml:space="preserve"> </w:t>
      </w:r>
      <w:r w:rsidR="00FA74BA" w:rsidRPr="0027376B">
        <w:rPr>
          <w:rFonts w:ascii="Palatino Linotype" w:hAnsi="Palatino Linotype" w:cs="Arial"/>
        </w:rPr>
        <w:t>mediante el</w:t>
      </w:r>
      <w:r w:rsidR="00F3473A" w:rsidRPr="0027376B">
        <w:rPr>
          <w:rFonts w:ascii="Palatino Linotype" w:eastAsia="Arial Unicode MS" w:hAnsi="Palatino Linotype" w:cs="Arial"/>
        </w:rPr>
        <w:t xml:space="preserve"> </w:t>
      </w:r>
      <w:r w:rsidR="00F3473A" w:rsidRPr="0027376B">
        <w:rPr>
          <w:rFonts w:ascii="Palatino Linotype" w:eastAsia="Arial Unicode MS" w:hAnsi="Palatino Linotype" w:cs="Arial"/>
          <w:b/>
        </w:rPr>
        <w:t>SAIMEX</w:t>
      </w:r>
      <w:r w:rsidR="00F3473A" w:rsidRPr="0027376B">
        <w:rPr>
          <w:rFonts w:ascii="Palatino Linotype" w:hAnsi="Palatino Linotype"/>
        </w:rPr>
        <w:t xml:space="preserve">, </w:t>
      </w:r>
      <w:r w:rsidR="00A3109C" w:rsidRPr="0027376B">
        <w:rPr>
          <w:rFonts w:ascii="Palatino Linotype" w:hAnsi="Palatino Linotype"/>
        </w:rPr>
        <w:t>a la</w:t>
      </w:r>
      <w:r w:rsidR="00D44427" w:rsidRPr="0027376B">
        <w:rPr>
          <w:rFonts w:ascii="Palatino Linotype" w:hAnsi="Palatino Linotype"/>
        </w:rPr>
        <w:t xml:space="preserve"> </w:t>
      </w:r>
      <w:bookmarkStart w:id="5" w:name="_Hlk96369776"/>
      <w:r w:rsidR="00A3109C" w:rsidRPr="0027376B">
        <w:rPr>
          <w:rFonts w:ascii="Palatino Linotype" w:hAnsi="Palatino Linotype" w:cs="Arial"/>
          <w:b/>
          <w:bCs/>
        </w:rPr>
        <w:t xml:space="preserve">Comisionada </w:t>
      </w:r>
      <w:bookmarkEnd w:id="5"/>
      <w:r w:rsidR="008C451E" w:rsidRPr="0027376B">
        <w:rPr>
          <w:rFonts w:ascii="Palatino Linotype" w:hAnsi="Palatino Linotype" w:cs="Arial"/>
          <w:b/>
          <w:bCs/>
          <w:lang w:val="es-ES_tradnl"/>
        </w:rPr>
        <w:t>Sharon Cristina Morales Martínez</w:t>
      </w:r>
      <w:r w:rsidR="00F3473A" w:rsidRPr="0027376B">
        <w:rPr>
          <w:rFonts w:ascii="Palatino Linotype" w:hAnsi="Palatino Linotype"/>
        </w:rPr>
        <w:t>,</w:t>
      </w:r>
      <w:r w:rsidR="00F3473A" w:rsidRPr="0027376B">
        <w:rPr>
          <w:rFonts w:ascii="Palatino Linotype" w:hAnsi="Palatino Linotype" w:cs="Arial"/>
        </w:rPr>
        <w:t xml:space="preserve"> a efecto de decretar su admisión o desechamiento.</w:t>
      </w:r>
    </w:p>
    <w:p w14:paraId="06C43014" w14:textId="490A537A" w:rsidR="004077DA" w:rsidRPr="0027376B" w:rsidRDefault="004077DA" w:rsidP="0027376B">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27376B">
        <w:rPr>
          <w:rFonts w:ascii="Palatino Linotype" w:hAnsi="Palatino Linotype" w:cs="Arial"/>
          <w:b/>
          <w:sz w:val="26"/>
          <w:szCs w:val="26"/>
        </w:rPr>
        <w:t xml:space="preserve">a) Admisión del </w:t>
      </w:r>
      <w:r w:rsidR="004B7E1D" w:rsidRPr="0027376B">
        <w:rPr>
          <w:rFonts w:ascii="Palatino Linotype" w:hAnsi="Palatino Linotype" w:cs="Arial"/>
          <w:b/>
          <w:sz w:val="26"/>
          <w:szCs w:val="26"/>
        </w:rPr>
        <w:t>Recurso de Revisión</w:t>
      </w:r>
    </w:p>
    <w:p w14:paraId="4952A0CD" w14:textId="149E638D" w:rsidR="00200BFC" w:rsidRPr="0027376B" w:rsidRDefault="00200BFC" w:rsidP="0027376B">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27376B">
        <w:rPr>
          <w:rFonts w:ascii="Palatino Linotype" w:hAnsi="Palatino Linotype" w:cs="Arial"/>
        </w:rPr>
        <w:t>De las constancias del expediente electrónico del</w:t>
      </w:r>
      <w:r w:rsidRPr="0027376B">
        <w:rPr>
          <w:rFonts w:ascii="Palatino Linotype" w:hAnsi="Palatino Linotype" w:cs="Arial"/>
          <w:b/>
        </w:rPr>
        <w:t xml:space="preserve"> SAIMEX</w:t>
      </w:r>
      <w:r w:rsidRPr="0027376B">
        <w:rPr>
          <w:rFonts w:ascii="Palatino Linotype" w:hAnsi="Palatino Linotype" w:cs="Arial"/>
        </w:rPr>
        <w:t xml:space="preserve">, se advierte que en fecha </w:t>
      </w:r>
      <w:r w:rsidR="00AF7BF6" w:rsidRPr="0027376B">
        <w:rPr>
          <w:rFonts w:ascii="Palatino Linotype" w:hAnsi="Palatino Linotype" w:cs="Arial"/>
          <w:b/>
        </w:rPr>
        <w:t>trece</w:t>
      </w:r>
      <w:r w:rsidR="00D971E1" w:rsidRPr="0027376B">
        <w:rPr>
          <w:rFonts w:ascii="Palatino Linotype" w:hAnsi="Palatino Linotype" w:cs="Arial"/>
          <w:b/>
        </w:rPr>
        <w:t xml:space="preserve"> de diciembre</w:t>
      </w:r>
      <w:r w:rsidR="004D01EC" w:rsidRPr="0027376B">
        <w:rPr>
          <w:rFonts w:ascii="Palatino Linotype" w:hAnsi="Palatino Linotype" w:cs="Arial"/>
          <w:b/>
        </w:rPr>
        <w:t xml:space="preserve"> </w:t>
      </w:r>
      <w:r w:rsidR="00D44427" w:rsidRPr="0027376B">
        <w:rPr>
          <w:rFonts w:ascii="Palatino Linotype" w:hAnsi="Palatino Linotype" w:cs="Arial"/>
          <w:b/>
        </w:rPr>
        <w:t xml:space="preserve">de dos mil </w:t>
      </w:r>
      <w:r w:rsidR="004D01EC" w:rsidRPr="0027376B">
        <w:rPr>
          <w:rFonts w:ascii="Palatino Linotype" w:hAnsi="Palatino Linotype" w:cs="Arial"/>
          <w:b/>
        </w:rPr>
        <w:t>veintidós</w:t>
      </w:r>
      <w:r w:rsidRPr="0027376B">
        <w:rPr>
          <w:rFonts w:ascii="Palatino Linotype" w:hAnsi="Palatino Linotype" w:cs="Arial"/>
        </w:rPr>
        <w:t xml:space="preserve">, se acordó la admisión a trámite del </w:t>
      </w:r>
      <w:r w:rsidR="004B7E1D" w:rsidRPr="0027376B">
        <w:rPr>
          <w:rFonts w:ascii="Palatino Linotype" w:hAnsi="Palatino Linotype" w:cs="Arial"/>
        </w:rPr>
        <w:t>Recurso de Revisión</w:t>
      </w:r>
      <w:r w:rsidRPr="0027376B">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27376B">
        <w:rPr>
          <w:rFonts w:ascii="Palatino Linotype" w:hAnsi="Palatino Linotype" w:cs="Arial"/>
        </w:rPr>
        <w:t xml:space="preserve">, manifestaran lo que a su derecho conviniera, a efecto de presentar pruebas y </w:t>
      </w:r>
      <w:r w:rsidR="00434F5B" w:rsidRPr="0027376B">
        <w:rPr>
          <w:rFonts w:ascii="Palatino Linotype" w:hAnsi="Palatino Linotype" w:cs="Arial"/>
        </w:rPr>
        <w:lastRenderedPageBreak/>
        <w:t xml:space="preserve">alegatos; así como para que </w:t>
      </w:r>
      <w:r w:rsidR="00434F5B" w:rsidRPr="0027376B">
        <w:rPr>
          <w:rFonts w:ascii="Palatino Linotype" w:hAnsi="Palatino Linotype" w:cs="Arial"/>
          <w:b/>
        </w:rPr>
        <w:t xml:space="preserve">EL SUJETO OBLIGADO </w:t>
      </w:r>
      <w:r w:rsidR="00434F5B" w:rsidRPr="0027376B">
        <w:rPr>
          <w:rFonts w:ascii="Palatino Linotype" w:hAnsi="Palatino Linotype" w:cs="Arial"/>
        </w:rPr>
        <w:t>rindiera su</w:t>
      </w:r>
      <w:r w:rsidR="00434F5B" w:rsidRPr="0027376B">
        <w:rPr>
          <w:rFonts w:ascii="Palatino Linotype" w:hAnsi="Palatino Linotype" w:cs="Arial"/>
          <w:b/>
        </w:rPr>
        <w:t xml:space="preserve"> </w:t>
      </w:r>
      <w:r w:rsidR="00434F5B" w:rsidRPr="0027376B">
        <w:rPr>
          <w:rFonts w:ascii="Palatino Linotype" w:hAnsi="Palatino Linotype" w:cs="Arial"/>
        </w:rPr>
        <w:t xml:space="preserve">Informe Justificado, </w:t>
      </w:r>
      <w:r w:rsidRPr="0027376B">
        <w:rPr>
          <w:rFonts w:ascii="Palatino Linotype" w:hAnsi="Palatino Linotype" w:cs="Arial"/>
        </w:rPr>
        <w:t>conforme a lo dispuesto por el artículo 185</w:t>
      </w:r>
      <w:r w:rsidR="003D3FA4" w:rsidRPr="0027376B">
        <w:rPr>
          <w:rFonts w:ascii="Palatino Linotype" w:hAnsi="Palatino Linotype" w:cs="Arial"/>
        </w:rPr>
        <w:t>,</w:t>
      </w:r>
      <w:r w:rsidRPr="0027376B">
        <w:rPr>
          <w:rFonts w:ascii="Palatino Linotype" w:hAnsi="Palatino Linotype" w:cs="Arial"/>
        </w:rPr>
        <w:t xml:space="preserve"> de la Ley de Transparencia y Acceso a la </w:t>
      </w:r>
      <w:r w:rsidR="00327647" w:rsidRPr="0027376B">
        <w:rPr>
          <w:rFonts w:ascii="Palatino Linotype" w:hAnsi="Palatino Linotype" w:cs="Arial"/>
        </w:rPr>
        <w:t>Información Pública</w:t>
      </w:r>
      <w:r w:rsidRPr="0027376B">
        <w:rPr>
          <w:rFonts w:ascii="Palatino Linotype" w:hAnsi="Palatino Linotype" w:cs="Arial"/>
        </w:rPr>
        <w:t xml:space="preserve"> del Estado de México y Municipios.</w:t>
      </w:r>
    </w:p>
    <w:p w14:paraId="239F20BA" w14:textId="77777777" w:rsidR="004077DA" w:rsidRPr="0027376B" w:rsidRDefault="004077DA" w:rsidP="0027376B">
      <w:pPr>
        <w:shd w:val="clear" w:color="auto" w:fill="FFFFFF" w:themeFill="background1"/>
        <w:spacing w:before="100" w:beforeAutospacing="1" w:after="100" w:afterAutospacing="1" w:line="360" w:lineRule="auto"/>
        <w:jc w:val="both"/>
        <w:rPr>
          <w:rFonts w:ascii="Palatino Linotype" w:eastAsia="Arial Unicode MS" w:hAnsi="Palatino Linotype" w:cs="Arial"/>
          <w:b/>
          <w:sz w:val="26"/>
          <w:szCs w:val="26"/>
        </w:rPr>
      </w:pPr>
      <w:r w:rsidRPr="0027376B">
        <w:rPr>
          <w:rFonts w:ascii="Palatino Linotype" w:eastAsia="Arial Unicode MS" w:hAnsi="Palatino Linotype" w:cs="Arial"/>
          <w:b/>
          <w:sz w:val="26"/>
          <w:szCs w:val="26"/>
        </w:rPr>
        <w:t xml:space="preserve">b) </w:t>
      </w:r>
      <w:r w:rsidRPr="0027376B">
        <w:rPr>
          <w:rFonts w:ascii="Palatino Linotype" w:hAnsi="Palatino Linotype" w:cs="Arial"/>
          <w:b/>
          <w:bCs/>
          <w:sz w:val="26"/>
          <w:szCs w:val="26"/>
        </w:rPr>
        <w:t>Informe Justificado</w:t>
      </w:r>
    </w:p>
    <w:p w14:paraId="012889DD" w14:textId="7CE9BD2B" w:rsidR="0076369A" w:rsidRPr="0027376B" w:rsidRDefault="00EE2FF6" w:rsidP="0027376B">
      <w:pPr>
        <w:widowControl w:val="0"/>
        <w:shd w:val="clear" w:color="auto" w:fill="FFFFFF" w:themeFill="background1"/>
        <w:tabs>
          <w:tab w:val="left" w:pos="0"/>
        </w:tabs>
        <w:spacing w:before="100" w:beforeAutospacing="1" w:after="100" w:afterAutospacing="1" w:line="360" w:lineRule="auto"/>
        <w:jc w:val="both"/>
        <w:rPr>
          <w:rFonts w:ascii="Palatino Linotype" w:hAnsi="Palatino Linotype" w:cs="Arial"/>
        </w:rPr>
      </w:pPr>
      <w:r w:rsidRPr="0027376B">
        <w:rPr>
          <w:rFonts w:ascii="Palatino Linotype" w:eastAsia="Palatino Linotype" w:hAnsi="Palatino Linotype" w:cs="Palatino Linotype"/>
          <w:lang w:eastAsia="es-MX"/>
        </w:rPr>
        <w:t xml:space="preserve">Conforme a las constancias que obran en el expediente del </w:t>
      </w:r>
      <w:r w:rsidRPr="0027376B">
        <w:rPr>
          <w:rFonts w:ascii="Palatino Linotype" w:eastAsia="Palatino Linotype" w:hAnsi="Palatino Linotype" w:cs="Palatino Linotype"/>
          <w:b/>
          <w:lang w:eastAsia="es-MX"/>
        </w:rPr>
        <w:t>SAIMEX,</w:t>
      </w:r>
      <w:r w:rsidRPr="0027376B">
        <w:rPr>
          <w:rFonts w:ascii="Palatino Linotype" w:eastAsia="Palatino Linotype" w:hAnsi="Palatino Linotype" w:cs="Palatino Linotype"/>
          <w:lang w:eastAsia="es-MX"/>
        </w:rPr>
        <w:t xml:space="preserve"> se desprende que atento a lo dispuesto en el artículo 185 de la Ley de Transparencia y Acceso a la Información Pública del Estado de México y Municipios, </w:t>
      </w:r>
      <w:r w:rsidRPr="0027376B">
        <w:rPr>
          <w:rFonts w:ascii="Palatino Linotype" w:eastAsia="Arial Unicode MS" w:hAnsi="Palatino Linotype" w:cs="Arial"/>
          <w:lang w:eastAsia="es-MX"/>
        </w:rPr>
        <w:t xml:space="preserve">dentro del término legalmente concedido a </w:t>
      </w:r>
      <w:r w:rsidR="00120BB4" w:rsidRPr="0027376B">
        <w:rPr>
          <w:rFonts w:ascii="Palatino Linotype" w:eastAsia="Arial Unicode MS" w:hAnsi="Palatino Linotype" w:cs="Arial"/>
          <w:b/>
          <w:lang w:eastAsia="es-MX"/>
        </w:rPr>
        <w:t>LA</w:t>
      </w:r>
      <w:r w:rsidRPr="0027376B">
        <w:rPr>
          <w:rFonts w:ascii="Palatino Linotype" w:eastAsia="Arial Unicode MS" w:hAnsi="Palatino Linotype" w:cs="Arial"/>
          <w:lang w:eastAsia="es-MX"/>
        </w:rPr>
        <w:t xml:space="preserve"> </w:t>
      </w:r>
      <w:r w:rsidRPr="0027376B">
        <w:rPr>
          <w:rFonts w:ascii="Palatino Linotype" w:eastAsia="Arial Unicode MS" w:hAnsi="Palatino Linotype" w:cs="Arial"/>
          <w:b/>
          <w:lang w:eastAsia="es-MX"/>
        </w:rPr>
        <w:t>RECURRENTE</w:t>
      </w:r>
      <w:r w:rsidRPr="0027376B">
        <w:rPr>
          <w:rFonts w:ascii="Palatino Linotype" w:eastAsia="Arial Unicode MS" w:hAnsi="Palatino Linotype" w:cs="Arial"/>
          <w:lang w:eastAsia="es-MX"/>
        </w:rPr>
        <w:t xml:space="preserve">, éste no realizó </w:t>
      </w:r>
      <w:r w:rsidR="00893B8D" w:rsidRPr="0027376B">
        <w:rPr>
          <w:rFonts w:ascii="Palatino Linotype" w:eastAsia="Arial Unicode MS" w:hAnsi="Palatino Linotype" w:cs="Arial"/>
          <w:lang w:eastAsia="es-MX"/>
        </w:rPr>
        <w:t xml:space="preserve">sus </w:t>
      </w:r>
      <w:r w:rsidRPr="0027376B">
        <w:rPr>
          <w:rFonts w:ascii="Palatino Linotype" w:eastAsia="Arial Unicode MS" w:hAnsi="Palatino Linotype" w:cs="Arial"/>
          <w:lang w:eastAsia="es-MX"/>
        </w:rPr>
        <w:t xml:space="preserve">manifestaciones; así mismo, </w:t>
      </w:r>
      <w:r w:rsidRPr="0027376B">
        <w:rPr>
          <w:rFonts w:ascii="Palatino Linotype" w:eastAsia="Arial Unicode MS" w:hAnsi="Palatino Linotype" w:cs="Arial"/>
          <w:b/>
          <w:lang w:eastAsia="es-MX"/>
        </w:rPr>
        <w:t xml:space="preserve">EL SUJETO OBLIGADO </w:t>
      </w:r>
      <w:r w:rsidRPr="0027376B">
        <w:rPr>
          <w:rFonts w:ascii="Palatino Linotype" w:eastAsia="Arial Unicode MS" w:hAnsi="Palatino Linotype" w:cs="Arial"/>
          <w:lang w:eastAsia="es-MX"/>
        </w:rPr>
        <w:t>rindió su Informe Justificado</w:t>
      </w:r>
      <w:r w:rsidR="00833A82" w:rsidRPr="0027376B">
        <w:rPr>
          <w:rFonts w:ascii="Palatino Linotype" w:eastAsia="Arial Unicode MS" w:hAnsi="Palatino Linotype" w:cs="Arial"/>
          <w:lang w:eastAsia="es-MX"/>
        </w:rPr>
        <w:t xml:space="preserve"> el </w:t>
      </w:r>
      <w:r w:rsidR="001A1336" w:rsidRPr="0027376B">
        <w:rPr>
          <w:rFonts w:ascii="Palatino Linotype" w:eastAsia="Arial Unicode MS" w:hAnsi="Palatino Linotype" w:cs="Arial"/>
          <w:lang w:eastAsia="es-MX"/>
        </w:rPr>
        <w:t xml:space="preserve">veinte de diciembre </w:t>
      </w:r>
      <w:r w:rsidR="00833A82" w:rsidRPr="0027376B">
        <w:rPr>
          <w:rFonts w:ascii="Palatino Linotype" w:eastAsia="Arial Unicode MS" w:hAnsi="Palatino Linotype" w:cs="Arial"/>
          <w:lang w:eastAsia="es-MX"/>
        </w:rPr>
        <w:t>de dos mil veintidós</w:t>
      </w:r>
      <w:r w:rsidR="0076369A" w:rsidRPr="0027376B">
        <w:rPr>
          <w:rFonts w:ascii="Palatino Linotype" w:hAnsi="Palatino Linotype" w:cs="Arial"/>
        </w:rPr>
        <w:t>, como se desprende en la imagen que se anexa a continuación:</w:t>
      </w:r>
    </w:p>
    <w:p w14:paraId="6E32D1D4" w14:textId="4009FC63" w:rsidR="0072733C" w:rsidRPr="0027376B" w:rsidRDefault="001A1336" w:rsidP="0027376B">
      <w:pPr>
        <w:widowControl w:val="0"/>
        <w:shd w:val="clear" w:color="auto" w:fill="FFFFFF" w:themeFill="background1"/>
        <w:tabs>
          <w:tab w:val="left" w:pos="0"/>
        </w:tabs>
        <w:spacing w:before="100" w:beforeAutospacing="1" w:after="100" w:afterAutospacing="1" w:line="360" w:lineRule="auto"/>
        <w:jc w:val="both"/>
        <w:rPr>
          <w:rFonts w:ascii="Palatino Linotype" w:hAnsi="Palatino Linotype" w:cs="Arial"/>
        </w:rPr>
      </w:pPr>
      <w:r w:rsidRPr="0027376B">
        <w:rPr>
          <w:rFonts w:ascii="Palatino Linotype" w:hAnsi="Palatino Linotype" w:cs="Arial"/>
          <w:noProof/>
          <w:lang w:eastAsia="es-MX"/>
        </w:rPr>
        <w:drawing>
          <wp:inline distT="0" distB="0" distL="0" distR="0" wp14:anchorId="7FB05FAC" wp14:editId="51799305">
            <wp:extent cx="5784215" cy="278574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215" cy="2785745"/>
                    </a:xfrm>
                    <a:prstGeom prst="rect">
                      <a:avLst/>
                    </a:prstGeom>
                    <a:noFill/>
                    <a:ln>
                      <a:noFill/>
                    </a:ln>
                  </pic:spPr>
                </pic:pic>
              </a:graphicData>
            </a:graphic>
          </wp:inline>
        </w:drawing>
      </w:r>
    </w:p>
    <w:p w14:paraId="4528B360" w14:textId="5D007A30" w:rsidR="0039536D" w:rsidRPr="0027376B" w:rsidRDefault="0039536D" w:rsidP="0027376B">
      <w:pPr>
        <w:shd w:val="clear" w:color="auto" w:fill="FFFFFF" w:themeFill="background1"/>
        <w:spacing w:before="100" w:beforeAutospacing="1" w:after="100" w:afterAutospacing="1" w:line="360" w:lineRule="auto"/>
        <w:jc w:val="both"/>
        <w:rPr>
          <w:rFonts w:ascii="Palatino Linotype" w:hAnsi="Palatino Linotype"/>
          <w:bCs/>
          <w:szCs w:val="26"/>
        </w:rPr>
      </w:pPr>
      <w:r w:rsidRPr="0027376B">
        <w:rPr>
          <w:rFonts w:ascii="Palatino Linotype" w:hAnsi="Palatino Linotype"/>
          <w:bCs/>
          <w:szCs w:val="26"/>
        </w:rPr>
        <w:t xml:space="preserve">Informe Justificado puesto a la vista de </w:t>
      </w:r>
      <w:r w:rsidRPr="0027376B">
        <w:rPr>
          <w:rFonts w:ascii="Palatino Linotype" w:hAnsi="Palatino Linotype"/>
          <w:b/>
          <w:szCs w:val="26"/>
        </w:rPr>
        <w:t>LA RECURRENTE</w:t>
      </w:r>
      <w:r w:rsidRPr="0027376B">
        <w:rPr>
          <w:rFonts w:ascii="Palatino Linotype" w:hAnsi="Palatino Linotype"/>
          <w:bCs/>
          <w:szCs w:val="26"/>
        </w:rPr>
        <w:t xml:space="preserve"> </w:t>
      </w:r>
      <w:r w:rsidR="003367BD" w:rsidRPr="0027376B">
        <w:rPr>
          <w:rFonts w:ascii="Palatino Linotype" w:hAnsi="Palatino Linotype"/>
          <w:bCs/>
          <w:szCs w:val="26"/>
        </w:rPr>
        <w:t xml:space="preserve">mediante acuerdo de </w:t>
      </w:r>
      <w:r w:rsidR="00420E5D" w:rsidRPr="0027376B">
        <w:rPr>
          <w:rFonts w:ascii="Palatino Linotype" w:hAnsi="Palatino Linotype"/>
          <w:bCs/>
          <w:szCs w:val="26"/>
        </w:rPr>
        <w:t>trece de enero</w:t>
      </w:r>
      <w:r w:rsidR="003367BD" w:rsidRPr="0027376B">
        <w:rPr>
          <w:rFonts w:ascii="Palatino Linotype" w:hAnsi="Palatino Linotype"/>
          <w:bCs/>
          <w:szCs w:val="26"/>
        </w:rPr>
        <w:t xml:space="preserve"> de dos mil </w:t>
      </w:r>
      <w:r w:rsidR="00023578" w:rsidRPr="0027376B">
        <w:rPr>
          <w:rFonts w:ascii="Palatino Linotype" w:hAnsi="Palatino Linotype"/>
          <w:bCs/>
          <w:szCs w:val="26"/>
        </w:rPr>
        <w:t>veintitrés</w:t>
      </w:r>
      <w:r w:rsidR="000A2E49" w:rsidRPr="0027376B">
        <w:rPr>
          <w:rFonts w:ascii="Palatino Linotype" w:hAnsi="Palatino Linotype"/>
          <w:bCs/>
          <w:szCs w:val="26"/>
        </w:rPr>
        <w:t xml:space="preserve">, </w:t>
      </w:r>
      <w:r w:rsidR="00D815DE" w:rsidRPr="0027376B">
        <w:rPr>
          <w:rFonts w:ascii="Palatino Linotype" w:hAnsi="Palatino Linotype"/>
          <w:bCs/>
          <w:szCs w:val="26"/>
        </w:rPr>
        <w:t>mediante</w:t>
      </w:r>
      <w:r w:rsidR="000A2E49" w:rsidRPr="0027376B">
        <w:rPr>
          <w:rFonts w:ascii="Palatino Linotype" w:hAnsi="Palatino Linotype"/>
          <w:bCs/>
          <w:szCs w:val="26"/>
        </w:rPr>
        <w:t xml:space="preserve"> el cual </w:t>
      </w:r>
      <w:r w:rsidR="00B4411B" w:rsidRPr="0027376B">
        <w:rPr>
          <w:rFonts w:ascii="Palatino Linotype" w:hAnsi="Palatino Linotype"/>
          <w:bCs/>
          <w:szCs w:val="26"/>
        </w:rPr>
        <w:t xml:space="preserve">ratifica su respuesta </w:t>
      </w:r>
      <w:r w:rsidR="00D815DE" w:rsidRPr="0027376B">
        <w:rPr>
          <w:rFonts w:ascii="Palatino Linotype" w:hAnsi="Palatino Linotype"/>
          <w:bCs/>
          <w:szCs w:val="26"/>
        </w:rPr>
        <w:t xml:space="preserve">primigenia. </w:t>
      </w:r>
    </w:p>
    <w:p w14:paraId="12F9E230" w14:textId="4C5A7433" w:rsidR="00E33283" w:rsidRPr="0027376B" w:rsidRDefault="001D1373" w:rsidP="0027376B">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27376B">
        <w:rPr>
          <w:rFonts w:ascii="Palatino Linotype" w:hAnsi="Palatino Linotype"/>
          <w:b/>
          <w:sz w:val="26"/>
          <w:szCs w:val="26"/>
        </w:rPr>
        <w:lastRenderedPageBreak/>
        <w:t>c</w:t>
      </w:r>
      <w:r w:rsidR="005903CA" w:rsidRPr="0027376B">
        <w:rPr>
          <w:rFonts w:ascii="Palatino Linotype" w:hAnsi="Palatino Linotype"/>
          <w:b/>
          <w:sz w:val="26"/>
          <w:szCs w:val="26"/>
        </w:rPr>
        <w:t>)</w:t>
      </w:r>
      <w:r w:rsidR="001E6DEF" w:rsidRPr="0027376B">
        <w:rPr>
          <w:rFonts w:ascii="Palatino Linotype" w:hAnsi="Palatino Linotype" w:cs="Arial"/>
          <w:b/>
          <w:bCs/>
          <w:sz w:val="26"/>
          <w:szCs w:val="26"/>
        </w:rPr>
        <w:t xml:space="preserve"> </w:t>
      </w:r>
      <w:r w:rsidR="00E33283" w:rsidRPr="0027376B">
        <w:rPr>
          <w:rFonts w:ascii="Palatino Linotype" w:hAnsi="Palatino Linotype" w:cs="Arial"/>
          <w:b/>
          <w:sz w:val="26"/>
          <w:szCs w:val="26"/>
        </w:rPr>
        <w:t>De ampliación plazo para resolver</w:t>
      </w:r>
    </w:p>
    <w:p w14:paraId="176707E8" w14:textId="32562106" w:rsidR="00E33283" w:rsidRPr="0027376B" w:rsidRDefault="00E33283" w:rsidP="0027376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27376B">
        <w:rPr>
          <w:rFonts w:ascii="Palatino Linotype" w:hAnsi="Palatino Linotype" w:cs="Arial"/>
          <w:lang w:eastAsia="es-MX"/>
        </w:rPr>
        <w:t xml:space="preserve">El </w:t>
      </w:r>
      <w:r w:rsidR="001C3B7B" w:rsidRPr="0027376B">
        <w:rPr>
          <w:rFonts w:ascii="Palatino Linotype" w:hAnsi="Palatino Linotype" w:cs="Arial"/>
          <w:b/>
        </w:rPr>
        <w:t xml:space="preserve">diez </w:t>
      </w:r>
      <w:r w:rsidR="00D971E1" w:rsidRPr="0027376B">
        <w:rPr>
          <w:rFonts w:ascii="Palatino Linotype" w:hAnsi="Palatino Linotype" w:cs="Arial"/>
          <w:b/>
        </w:rPr>
        <w:t>de febrero de dos mil veintitrés</w:t>
      </w:r>
      <w:r w:rsidRPr="0027376B">
        <w:rPr>
          <w:rFonts w:ascii="Palatino Linotype" w:hAnsi="Palatino Linotype" w:cs="Arial"/>
          <w:lang w:eastAsia="es-MX"/>
        </w:rPr>
        <w:t xml:space="preserve">, se notificó a las partes el Acuerdo de ampliación del plazo para resolver </w:t>
      </w:r>
      <w:r w:rsidRPr="0027376B">
        <w:rPr>
          <w:rFonts w:ascii="Palatino Linotype" w:hAnsi="Palatino Linotype" w:cs="Arial"/>
          <w:lang w:val="es-419" w:eastAsia="es-MX"/>
        </w:rPr>
        <w:t>los</w:t>
      </w:r>
      <w:r w:rsidRPr="0027376B">
        <w:rPr>
          <w:rFonts w:ascii="Palatino Linotype" w:hAnsi="Palatino Linotype" w:cs="Arial"/>
          <w:lang w:eastAsia="es-MX"/>
        </w:rPr>
        <w:t xml:space="preserve"> Recursos de Revisión </w:t>
      </w:r>
      <w:r w:rsidRPr="0027376B">
        <w:rPr>
          <w:rFonts w:ascii="Palatino Linotype" w:hAnsi="Palatino Linotype" w:cs="Arial"/>
          <w:lang w:val="es-419" w:eastAsia="es-MX"/>
        </w:rPr>
        <w:t>en estudio</w:t>
      </w:r>
      <w:r w:rsidRPr="0027376B">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80BBAF8"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bookmarkStart w:id="6" w:name="_Hlk107462975"/>
      <w:r w:rsidRPr="0027376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4FF09E8"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16D50C"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27376B">
        <w:rPr>
          <w:rFonts w:ascii="Palatino Linotype" w:eastAsia="Palatino Linotype" w:hAnsi="Palatino Linotype" w:cs="Palatino Linotype"/>
        </w:rPr>
        <w:lastRenderedPageBreak/>
        <w:t>tiempo posible, tomando en consideración la dilación total del procedimiento; esto es, en un plazo razonable.</w:t>
      </w:r>
    </w:p>
    <w:p w14:paraId="34A0A80E"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E19CD9"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C23954"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731E23C7"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b) Actividad Procesal del interesado: Acciones u omisiones del interesado.</w:t>
      </w:r>
    </w:p>
    <w:p w14:paraId="664F8872"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c) Conducta de la Autoridad: Las Acciones u omisiones realizadas en el procedimiento. Así como si la autoridad actuó con la debida diligencia.</w:t>
      </w:r>
    </w:p>
    <w:p w14:paraId="143260B2"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d) La afectación generada en la situación jurídica de la persona involucrada en el proceso: Violación a sus derechos humanos.</w:t>
      </w:r>
    </w:p>
    <w:p w14:paraId="00ED2A23"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7376B">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2559221"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A37D72" w14:textId="42D6D6BF"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Razones por las cuales cabe concluir que, la resolución al </w:t>
      </w:r>
      <w:r w:rsidR="004B7E1D" w:rsidRPr="0027376B">
        <w:rPr>
          <w:rFonts w:ascii="Palatino Linotype" w:eastAsia="Palatino Linotype" w:hAnsi="Palatino Linotype" w:cs="Palatino Linotype"/>
        </w:rPr>
        <w:t>Recurso de Revisión</w:t>
      </w:r>
      <w:r w:rsidRPr="0027376B">
        <w:rPr>
          <w:rFonts w:ascii="Palatino Linotype" w:eastAsia="Palatino Linotype" w:hAnsi="Palatino Linotype" w:cs="Palatino Linotype"/>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7025CF"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AACD05"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6835B742" w14:textId="77777777" w:rsidR="00CA367A"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5762CFC9" w14:textId="56204B43" w:rsidR="00120BB4" w:rsidRPr="0027376B" w:rsidRDefault="00CA367A" w:rsidP="0027376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bookmarkEnd w:id="6"/>
    </w:p>
    <w:p w14:paraId="39A6EE7C" w14:textId="77777777" w:rsidR="001D1373" w:rsidRPr="0027376B" w:rsidRDefault="001D1373" w:rsidP="0027376B">
      <w:pPr>
        <w:shd w:val="clear" w:color="auto" w:fill="FFFFFF" w:themeFill="background1"/>
        <w:spacing w:before="100" w:beforeAutospacing="1" w:after="100" w:afterAutospacing="1" w:line="360" w:lineRule="auto"/>
        <w:jc w:val="both"/>
        <w:rPr>
          <w:rFonts w:ascii="Palatino Linotype" w:hAnsi="Palatino Linotype" w:cs="Arial"/>
          <w:b/>
          <w:bCs/>
          <w:sz w:val="26"/>
          <w:szCs w:val="26"/>
        </w:rPr>
      </w:pPr>
      <w:r w:rsidRPr="0027376B">
        <w:rPr>
          <w:rFonts w:ascii="Palatino Linotype" w:hAnsi="Palatino Linotype" w:cs="Arial"/>
          <w:b/>
          <w:sz w:val="26"/>
          <w:szCs w:val="26"/>
        </w:rPr>
        <w:t xml:space="preserve">c) </w:t>
      </w:r>
      <w:r w:rsidRPr="0027376B">
        <w:rPr>
          <w:rFonts w:ascii="Palatino Linotype" w:hAnsi="Palatino Linotype" w:cs="Arial"/>
          <w:b/>
          <w:bCs/>
          <w:sz w:val="26"/>
          <w:szCs w:val="26"/>
        </w:rPr>
        <w:t>Cierre de Instrucción</w:t>
      </w:r>
    </w:p>
    <w:p w14:paraId="5417F06D" w14:textId="00FF1659" w:rsidR="001D1373" w:rsidRPr="0027376B" w:rsidRDefault="001D1373" w:rsidP="0027376B">
      <w:pPr>
        <w:shd w:val="clear" w:color="auto" w:fill="FFFFFF" w:themeFill="background1"/>
        <w:tabs>
          <w:tab w:val="left" w:pos="709"/>
        </w:tabs>
        <w:spacing w:before="100" w:beforeAutospacing="1" w:after="100" w:afterAutospacing="1" w:line="360" w:lineRule="auto"/>
        <w:jc w:val="both"/>
        <w:rPr>
          <w:rFonts w:ascii="Palatino Linotype" w:hAnsi="Palatino Linotype"/>
        </w:rPr>
      </w:pPr>
      <w:r w:rsidRPr="0027376B">
        <w:rPr>
          <w:rFonts w:ascii="Palatino Linotype" w:hAnsi="Palatino Linotype" w:cs="Arial"/>
        </w:rPr>
        <w:t>Una vez analizado el estado procesal que guarda el expediente, e</w:t>
      </w:r>
      <w:r w:rsidR="00893B8D" w:rsidRPr="0027376B">
        <w:rPr>
          <w:rFonts w:ascii="Palatino Linotype" w:hAnsi="Palatino Linotype" w:cs="Arial"/>
        </w:rPr>
        <w:t xml:space="preserve">l </w:t>
      </w:r>
      <w:r w:rsidR="0027376B">
        <w:rPr>
          <w:rFonts w:ascii="Palatino Linotype" w:hAnsi="Palatino Linotype" w:cs="Arial"/>
          <w:b/>
        </w:rPr>
        <w:t xml:space="preserve">veinticinco de abril </w:t>
      </w:r>
      <w:r w:rsidR="006D6B4D" w:rsidRPr="0027376B">
        <w:rPr>
          <w:rFonts w:ascii="Palatino Linotype" w:hAnsi="Palatino Linotype" w:cs="Arial"/>
          <w:b/>
        </w:rPr>
        <w:t xml:space="preserve">de </w:t>
      </w:r>
      <w:r w:rsidRPr="0027376B">
        <w:rPr>
          <w:rFonts w:ascii="Palatino Linotype" w:hAnsi="Palatino Linotype" w:cs="Arial"/>
          <w:b/>
        </w:rPr>
        <w:t xml:space="preserve">dos mil </w:t>
      </w:r>
      <w:r w:rsidR="006D6B4D" w:rsidRPr="0027376B">
        <w:rPr>
          <w:rFonts w:ascii="Palatino Linotype" w:hAnsi="Palatino Linotype" w:cs="Arial"/>
          <w:b/>
        </w:rPr>
        <w:t>veintitrés</w:t>
      </w:r>
      <w:r w:rsidRPr="0027376B">
        <w:rPr>
          <w:rFonts w:ascii="Palatino Linotype" w:hAnsi="Palatino Linotype" w:cs="Arial"/>
        </w:rPr>
        <w:t xml:space="preserve">, la </w:t>
      </w:r>
      <w:r w:rsidRPr="0027376B">
        <w:rPr>
          <w:rFonts w:ascii="Palatino Linotype" w:hAnsi="Palatino Linotype" w:cs="Arial"/>
          <w:b/>
          <w:bCs/>
        </w:rPr>
        <w:t xml:space="preserve">Comisionada </w:t>
      </w:r>
      <w:r w:rsidRPr="0027376B">
        <w:rPr>
          <w:rFonts w:ascii="Palatino Linotype" w:hAnsi="Palatino Linotype"/>
          <w:b/>
        </w:rPr>
        <w:t xml:space="preserve">Sharon Cristina Morales Martínez </w:t>
      </w:r>
      <w:r w:rsidRPr="0027376B">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27376B">
        <w:rPr>
          <w:rFonts w:ascii="Palatino Linotype" w:hAnsi="Palatino Linotype"/>
        </w:rPr>
        <w:t>.</w:t>
      </w:r>
    </w:p>
    <w:p w14:paraId="55091046" w14:textId="77777777" w:rsidR="0027376B" w:rsidRDefault="0027376B" w:rsidP="0027376B">
      <w:pPr>
        <w:shd w:val="clear" w:color="auto" w:fill="FFFFFF" w:themeFill="background1"/>
        <w:spacing w:before="480" w:after="480" w:line="276" w:lineRule="auto"/>
        <w:jc w:val="center"/>
        <w:rPr>
          <w:rFonts w:ascii="Palatino Linotype" w:hAnsi="Palatino Linotype" w:cs="Arial"/>
          <w:b/>
          <w:bCs/>
          <w:spacing w:val="60"/>
          <w:sz w:val="28"/>
        </w:rPr>
      </w:pPr>
    </w:p>
    <w:p w14:paraId="0A17408E" w14:textId="5D1BF497" w:rsidR="005A070A" w:rsidRDefault="00200BFC" w:rsidP="0027376B">
      <w:pPr>
        <w:shd w:val="clear" w:color="auto" w:fill="FFFFFF" w:themeFill="background1"/>
        <w:spacing w:before="480" w:after="480" w:line="276" w:lineRule="auto"/>
        <w:jc w:val="center"/>
        <w:rPr>
          <w:rFonts w:ascii="Palatino Linotype" w:hAnsi="Palatino Linotype" w:cs="Arial"/>
          <w:b/>
          <w:bCs/>
          <w:spacing w:val="60"/>
          <w:sz w:val="28"/>
        </w:rPr>
      </w:pPr>
      <w:r w:rsidRPr="0027376B">
        <w:rPr>
          <w:rFonts w:ascii="Palatino Linotype" w:hAnsi="Palatino Linotype" w:cs="Arial"/>
          <w:b/>
          <w:bCs/>
          <w:spacing w:val="60"/>
          <w:sz w:val="28"/>
        </w:rPr>
        <w:t>CONSIDERANDO</w:t>
      </w:r>
    </w:p>
    <w:p w14:paraId="1CE1845F" w14:textId="77777777" w:rsidR="0027376B" w:rsidRPr="0027376B" w:rsidRDefault="0027376B" w:rsidP="0027376B">
      <w:pPr>
        <w:shd w:val="clear" w:color="auto" w:fill="FFFFFF" w:themeFill="background1"/>
        <w:spacing w:before="480" w:after="480" w:line="276" w:lineRule="auto"/>
        <w:jc w:val="center"/>
        <w:rPr>
          <w:rFonts w:ascii="Palatino Linotype" w:hAnsi="Palatino Linotype" w:cs="Arial"/>
          <w:b/>
          <w:bCs/>
          <w:spacing w:val="60"/>
          <w:sz w:val="28"/>
        </w:rPr>
      </w:pPr>
    </w:p>
    <w:p w14:paraId="7EF62753" w14:textId="77777777" w:rsidR="007366EE" w:rsidRPr="0027376B" w:rsidRDefault="00CC0BEF" w:rsidP="0027376B">
      <w:pPr>
        <w:widowControl w:val="0"/>
        <w:numPr>
          <w:ilvl w:val="0"/>
          <w:numId w:val="3"/>
        </w:numPr>
        <w:shd w:val="clear" w:color="auto" w:fill="FFFFFF" w:themeFill="background1"/>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7376B">
        <w:rPr>
          <w:rFonts w:ascii="Palatino Linotype" w:hAnsi="Palatino Linotype"/>
          <w:b/>
        </w:rPr>
        <w:lastRenderedPageBreak/>
        <w:t>Competencia</w:t>
      </w:r>
      <w:r w:rsidRPr="0027376B">
        <w:rPr>
          <w:rFonts w:ascii="Palatino Linotype" w:hAnsi="Palatino Linotype"/>
        </w:rPr>
        <w:t>.</w:t>
      </w:r>
      <w:r w:rsidRPr="0027376B">
        <w:rPr>
          <w:rFonts w:ascii="Palatino Linotype" w:hAnsi="Palatino Linotype"/>
          <w:b/>
        </w:rPr>
        <w:t xml:space="preserve"> </w:t>
      </w:r>
    </w:p>
    <w:p w14:paraId="5CC79429" w14:textId="6CAB0E12" w:rsidR="00120BB4" w:rsidRPr="0027376B" w:rsidRDefault="00CC0BEF" w:rsidP="0027376B">
      <w:pPr>
        <w:widowControl w:val="0"/>
        <w:shd w:val="clear" w:color="auto" w:fill="FFFFFF" w:themeFill="background1"/>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27376B">
        <w:rPr>
          <w:rFonts w:ascii="Palatino Linotype" w:hAnsi="Palatino Linotype"/>
        </w:rPr>
        <w:t xml:space="preserve">Este Instituto de Transparencia, Acceso a la </w:t>
      </w:r>
      <w:r w:rsidR="00327647" w:rsidRPr="0027376B">
        <w:rPr>
          <w:rFonts w:ascii="Palatino Linotype" w:hAnsi="Palatino Linotype"/>
        </w:rPr>
        <w:t>Información Pública</w:t>
      </w:r>
      <w:r w:rsidRPr="0027376B">
        <w:rPr>
          <w:rFonts w:ascii="Palatino Linotype" w:hAnsi="Palatino Linotype"/>
        </w:rPr>
        <w:t xml:space="preserve"> y Protección de Datos Personales del Estado de México y Municipios, es competente para conocer y resolver el presente </w:t>
      </w:r>
      <w:r w:rsidR="004B7E1D" w:rsidRPr="0027376B">
        <w:rPr>
          <w:rFonts w:ascii="Palatino Linotype" w:hAnsi="Palatino Linotype"/>
        </w:rPr>
        <w:t>Recurso de Revisión</w:t>
      </w:r>
      <w:r w:rsidRPr="0027376B">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27376B">
        <w:rPr>
          <w:rFonts w:ascii="Palatino Linotype" w:eastAsia="Calibri" w:hAnsi="Palatino Linotype" w:cs="Arial"/>
          <w:lang w:val="es-ES_tradnl"/>
        </w:rPr>
        <w:t>trigésimo, trigésimo primero y trigésimo segundo</w:t>
      </w:r>
      <w:bookmarkEnd w:id="7"/>
      <w:r w:rsidRPr="0027376B">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27376B">
        <w:rPr>
          <w:rFonts w:ascii="Palatino Linotype" w:hAnsi="Palatino Linotype"/>
        </w:rPr>
        <w:t>Información Pública</w:t>
      </w:r>
      <w:r w:rsidRPr="0027376B">
        <w:rPr>
          <w:rFonts w:ascii="Palatino Linotype" w:hAnsi="Palatino Linotype"/>
        </w:rPr>
        <w:t xml:space="preserve"> del Estado de México y Municipios</w:t>
      </w:r>
      <w:r w:rsidR="00DC3370" w:rsidRPr="0027376B">
        <w:rPr>
          <w:rFonts w:ascii="Palatino Linotype" w:hAnsi="Palatino Linotype" w:cs="Arial"/>
        </w:rPr>
        <w:t xml:space="preserve">; </w:t>
      </w:r>
      <w:r w:rsidRPr="0027376B">
        <w:rPr>
          <w:rFonts w:ascii="Palatino Linotype" w:hAnsi="Palatino Linotype" w:cs="Arial"/>
        </w:rPr>
        <w:t xml:space="preserve"> 9, fracciones I y XXI</w:t>
      </w:r>
      <w:r w:rsidR="00893B8D" w:rsidRPr="0027376B">
        <w:rPr>
          <w:rFonts w:ascii="Palatino Linotype" w:hAnsi="Palatino Linotype" w:cs="Arial"/>
        </w:rPr>
        <w:t>II</w:t>
      </w:r>
      <w:r w:rsidRPr="0027376B">
        <w:rPr>
          <w:rFonts w:ascii="Palatino Linotype" w:hAnsi="Palatino Linotype" w:cs="Arial"/>
        </w:rPr>
        <w:t xml:space="preserve"> y 11 del Reglamento Interior del Instituto de Transparencia, Acceso a la </w:t>
      </w:r>
      <w:r w:rsidR="00327647" w:rsidRPr="0027376B">
        <w:rPr>
          <w:rFonts w:ascii="Palatino Linotype" w:hAnsi="Palatino Linotype" w:cs="Arial"/>
        </w:rPr>
        <w:t>Información Pública</w:t>
      </w:r>
      <w:r w:rsidRPr="0027376B">
        <w:rPr>
          <w:rFonts w:ascii="Palatino Linotype" w:hAnsi="Palatino Linotype" w:cs="Arial"/>
        </w:rPr>
        <w:t xml:space="preserve"> y Protección de Datos Personales del Estado de México y Municipios.</w:t>
      </w:r>
    </w:p>
    <w:p w14:paraId="39A3AADD" w14:textId="77777777" w:rsidR="007366EE" w:rsidRPr="0027376B" w:rsidRDefault="00200BFC" w:rsidP="0027376B">
      <w:pPr>
        <w:shd w:val="clear" w:color="auto" w:fill="FFFFFF" w:themeFill="background1"/>
        <w:spacing w:before="100" w:beforeAutospacing="1" w:after="100" w:afterAutospacing="1" w:line="360" w:lineRule="auto"/>
        <w:jc w:val="both"/>
        <w:rPr>
          <w:rFonts w:ascii="Palatino Linotype" w:hAnsi="Palatino Linotype" w:cs="Arial"/>
          <w:b/>
        </w:rPr>
      </w:pPr>
      <w:r w:rsidRPr="0027376B">
        <w:rPr>
          <w:rFonts w:ascii="Palatino Linotype" w:hAnsi="Palatino Linotype" w:cs="Arial"/>
          <w:b/>
          <w:sz w:val="28"/>
        </w:rPr>
        <w:t>SEGUNDO</w:t>
      </w:r>
      <w:r w:rsidRPr="0027376B">
        <w:rPr>
          <w:rFonts w:ascii="Palatino Linotype" w:hAnsi="Palatino Linotype" w:cs="Arial"/>
          <w:b/>
        </w:rPr>
        <w:t xml:space="preserve">. Interés. </w:t>
      </w:r>
    </w:p>
    <w:p w14:paraId="0AB0B98C" w14:textId="658C8F5D" w:rsidR="00327647" w:rsidRPr="0027376B" w:rsidRDefault="00200BFC" w:rsidP="0027376B">
      <w:pPr>
        <w:shd w:val="clear" w:color="auto" w:fill="FFFFFF" w:themeFill="background1"/>
        <w:spacing w:before="100" w:beforeAutospacing="1" w:after="100" w:afterAutospacing="1" w:line="360" w:lineRule="auto"/>
        <w:jc w:val="both"/>
        <w:rPr>
          <w:rFonts w:ascii="Palatino Linotype" w:eastAsia="Calibri" w:hAnsi="Palatino Linotype" w:cs="Arial"/>
          <w:lang w:eastAsia="en-US"/>
        </w:rPr>
      </w:pPr>
      <w:r w:rsidRPr="0027376B">
        <w:rPr>
          <w:rFonts w:ascii="Palatino Linotype" w:hAnsi="Palatino Linotype" w:cs="Arial"/>
          <w:bCs/>
        </w:rPr>
        <w:t xml:space="preserve">El </w:t>
      </w:r>
      <w:r w:rsidR="004B7E1D" w:rsidRPr="0027376B">
        <w:rPr>
          <w:rFonts w:ascii="Palatino Linotype" w:hAnsi="Palatino Linotype" w:cs="Arial"/>
          <w:bCs/>
        </w:rPr>
        <w:t>Recurso de Revisión</w:t>
      </w:r>
      <w:r w:rsidRPr="0027376B">
        <w:rPr>
          <w:rFonts w:ascii="Palatino Linotype" w:hAnsi="Palatino Linotype" w:cs="Arial"/>
          <w:bCs/>
        </w:rPr>
        <w:t xml:space="preserve"> fue interpuesto por parte legítima, en atención a que se presentó por </w:t>
      </w:r>
      <w:r w:rsidR="00DA1F20" w:rsidRPr="0027376B">
        <w:rPr>
          <w:rFonts w:ascii="Palatino Linotype" w:hAnsi="Palatino Linotype" w:cs="Arial"/>
          <w:b/>
          <w:bCs/>
        </w:rPr>
        <w:t>LA</w:t>
      </w:r>
      <w:r w:rsidRPr="0027376B">
        <w:rPr>
          <w:rFonts w:ascii="Palatino Linotype" w:hAnsi="Palatino Linotype" w:cs="Arial"/>
          <w:b/>
          <w:bCs/>
        </w:rPr>
        <w:t xml:space="preserve"> RECURRENTE,</w:t>
      </w:r>
      <w:r w:rsidRPr="0027376B">
        <w:rPr>
          <w:rFonts w:ascii="Palatino Linotype" w:hAnsi="Palatino Linotype" w:cs="Arial"/>
          <w:bCs/>
        </w:rPr>
        <w:t xml:space="preserve"> quien es la misma persona que formuló la solicitud de acceso a la </w:t>
      </w:r>
      <w:r w:rsidR="00327647" w:rsidRPr="0027376B">
        <w:rPr>
          <w:rFonts w:ascii="Palatino Linotype" w:hAnsi="Palatino Linotype" w:cs="Arial"/>
          <w:bCs/>
        </w:rPr>
        <w:t>Información Pública</w:t>
      </w:r>
      <w:r w:rsidRPr="0027376B">
        <w:rPr>
          <w:rFonts w:ascii="Palatino Linotype" w:hAnsi="Palatino Linotype" w:cs="Arial"/>
          <w:bCs/>
        </w:rPr>
        <w:t xml:space="preserve"> al </w:t>
      </w:r>
      <w:r w:rsidRPr="0027376B">
        <w:rPr>
          <w:rFonts w:ascii="Palatino Linotype" w:hAnsi="Palatino Linotype" w:cs="Arial"/>
          <w:b/>
          <w:bCs/>
        </w:rPr>
        <w:t>SUJETO OBLIGADO</w:t>
      </w:r>
      <w:r w:rsidR="008814C5" w:rsidRPr="0027376B">
        <w:rPr>
          <w:rFonts w:ascii="Palatino Linotype" w:hAnsi="Palatino Linotype" w:cs="Arial"/>
          <w:b/>
          <w:bCs/>
        </w:rPr>
        <w:t xml:space="preserve">, </w:t>
      </w:r>
      <w:r w:rsidR="008814C5" w:rsidRPr="0027376B">
        <w:rPr>
          <w:rFonts w:ascii="Palatino Linotype" w:hAnsi="Palatino Linotype" w:cs="Arial"/>
        </w:rPr>
        <w:t>en razón de que las claves de acceso</w:t>
      </w:r>
      <w:r w:rsidR="008814C5" w:rsidRPr="0027376B">
        <w:rPr>
          <w:rFonts w:ascii="Palatino Linotype" w:hAnsi="Palatino Linotype" w:cs="Arial"/>
          <w:b/>
          <w:bCs/>
        </w:rPr>
        <w:t xml:space="preserve"> </w:t>
      </w:r>
      <w:r w:rsidR="008814C5" w:rsidRPr="0027376B">
        <w:rPr>
          <w:rFonts w:ascii="Palatino Linotype" w:hAnsi="Palatino Linotype" w:cs="Arial"/>
        </w:rPr>
        <w:t>al</w:t>
      </w:r>
      <w:r w:rsidR="008814C5" w:rsidRPr="0027376B">
        <w:rPr>
          <w:rFonts w:ascii="Palatino Linotype" w:hAnsi="Palatino Linotype" w:cs="Arial"/>
          <w:b/>
          <w:bCs/>
        </w:rPr>
        <w:t xml:space="preserve"> </w:t>
      </w:r>
      <w:r w:rsidR="008814C5" w:rsidRPr="0027376B">
        <w:rPr>
          <w:rFonts w:ascii="Palatino Linotype" w:eastAsia="Calibri" w:hAnsi="Palatino Linotype" w:cs="Arial"/>
          <w:lang w:eastAsia="en-US"/>
        </w:rPr>
        <w:t>Sistema de Acce</w:t>
      </w:r>
      <w:r w:rsidR="007B17B7" w:rsidRPr="0027376B">
        <w:rPr>
          <w:rFonts w:ascii="Palatino Linotype" w:eastAsia="Calibri" w:hAnsi="Palatino Linotype" w:cs="Arial"/>
          <w:lang w:eastAsia="en-US"/>
        </w:rPr>
        <w:t xml:space="preserve">so a la Información Mexiquense </w:t>
      </w:r>
      <w:r w:rsidR="008814C5" w:rsidRPr="0027376B">
        <w:rPr>
          <w:rFonts w:ascii="Palatino Linotype" w:eastAsia="Calibri" w:hAnsi="Palatino Linotype" w:cs="Arial"/>
          <w:b/>
          <w:bCs/>
          <w:lang w:eastAsia="en-US"/>
        </w:rPr>
        <w:t>SAIMEX</w:t>
      </w:r>
      <w:r w:rsidR="000000E7" w:rsidRPr="0027376B">
        <w:rPr>
          <w:rFonts w:ascii="Palatino Linotype" w:eastAsia="Calibri" w:hAnsi="Palatino Linotype" w:cs="Arial"/>
          <w:lang w:eastAsia="en-US"/>
        </w:rPr>
        <w:t xml:space="preserve"> son personales e irrepetibles a lo cual se tiene certeza que se trata de</w:t>
      </w:r>
      <w:r w:rsidR="00F3691E" w:rsidRPr="0027376B">
        <w:rPr>
          <w:rFonts w:ascii="Palatino Linotype" w:eastAsia="Calibri" w:hAnsi="Palatino Linotype" w:cs="Arial"/>
          <w:lang w:eastAsia="en-US"/>
        </w:rPr>
        <w:t>l mismo particular.</w:t>
      </w:r>
    </w:p>
    <w:p w14:paraId="375B2909" w14:textId="77777777" w:rsidR="007366EE" w:rsidRPr="0027376B" w:rsidRDefault="00200BFC" w:rsidP="0027376B">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27376B">
        <w:rPr>
          <w:rFonts w:ascii="Palatino Linotype" w:hAnsi="Palatino Linotype" w:cs="Arial"/>
          <w:b/>
          <w:sz w:val="28"/>
        </w:rPr>
        <w:t>TERCERO</w:t>
      </w:r>
      <w:r w:rsidRPr="0027376B">
        <w:rPr>
          <w:rFonts w:ascii="Palatino Linotype" w:hAnsi="Palatino Linotype" w:cs="Arial"/>
          <w:b/>
        </w:rPr>
        <w:t xml:space="preserve">. </w:t>
      </w:r>
      <w:r w:rsidRPr="0027376B">
        <w:rPr>
          <w:rFonts w:ascii="Palatino Linotype" w:hAnsi="Palatino Linotype" w:cs="Arial"/>
          <w:b/>
          <w:lang w:val="es-ES"/>
        </w:rPr>
        <w:t>Oportunidad</w:t>
      </w:r>
      <w:r w:rsidR="00FD561B" w:rsidRPr="0027376B">
        <w:rPr>
          <w:rFonts w:ascii="Palatino Linotype" w:hAnsi="Palatino Linotype" w:cs="Arial"/>
        </w:rPr>
        <w:t xml:space="preserve">. </w:t>
      </w:r>
    </w:p>
    <w:p w14:paraId="1537A3EA" w14:textId="034E1FBF" w:rsidR="002B238A" w:rsidRPr="0027376B" w:rsidRDefault="002B238A" w:rsidP="0027376B">
      <w:pPr>
        <w:shd w:val="clear" w:color="auto" w:fill="FFFFFF" w:themeFill="background1"/>
        <w:spacing w:line="360" w:lineRule="auto"/>
        <w:jc w:val="both"/>
        <w:rPr>
          <w:rFonts w:ascii="Palatino Linotype" w:hAnsi="Palatino Linotype" w:cs="Arial"/>
          <w:lang w:val="es-ES"/>
        </w:rPr>
      </w:pPr>
      <w:r w:rsidRPr="0027376B">
        <w:rPr>
          <w:rFonts w:ascii="Palatino Linotype" w:hAnsi="Palatino Linotype" w:cs="Arial"/>
          <w:lang w:val="es-ES"/>
        </w:rPr>
        <w:t xml:space="preserve">El Recurso de Revisión fue interpuesto dentro del plazo de quince días hábiles, contados a partir del día siguiente al en que </w:t>
      </w:r>
      <w:r w:rsidR="003E6422" w:rsidRPr="0027376B">
        <w:rPr>
          <w:rFonts w:ascii="Palatino Linotype" w:hAnsi="Palatino Linotype" w:cs="Arial"/>
          <w:b/>
          <w:lang w:val="es-ES"/>
        </w:rPr>
        <w:t>LA</w:t>
      </w:r>
      <w:r w:rsidRPr="0027376B">
        <w:rPr>
          <w:rFonts w:ascii="Palatino Linotype" w:hAnsi="Palatino Linotype" w:cs="Arial"/>
          <w:b/>
          <w:lang w:val="es-ES"/>
        </w:rPr>
        <w:t xml:space="preserve"> RECURRENTE</w:t>
      </w:r>
      <w:r w:rsidRPr="0027376B">
        <w:rPr>
          <w:rFonts w:ascii="Palatino Linotype" w:hAnsi="Palatino Linotype" w:cs="Arial"/>
          <w:lang w:val="es-ES"/>
        </w:rPr>
        <w:t xml:space="preserve"> tuvo conocimiento de </w:t>
      </w:r>
      <w:r w:rsidRPr="0027376B">
        <w:rPr>
          <w:rFonts w:ascii="Palatino Linotype" w:hAnsi="Palatino Linotype" w:cs="Arial"/>
          <w:lang w:val="es-ES"/>
        </w:rPr>
        <w:lastRenderedPageBreak/>
        <w:t>la respuesta impugnada; tal y como, lo prevé el artículo 178 de la Ley de Transparencia y Acceso a la Información Pública del Estado de México y Municipios, que establece:</w:t>
      </w:r>
    </w:p>
    <w:p w14:paraId="1298053A" w14:textId="77777777" w:rsidR="002B238A" w:rsidRPr="0027376B" w:rsidRDefault="002B238A" w:rsidP="0027376B">
      <w:pPr>
        <w:shd w:val="clear" w:color="auto" w:fill="FFFFFF" w:themeFill="background1"/>
        <w:jc w:val="both"/>
        <w:rPr>
          <w:rFonts w:ascii="Palatino Linotype" w:hAnsi="Palatino Linotype" w:cs="Arial"/>
          <w:lang w:val="es-ES"/>
        </w:rPr>
      </w:pPr>
    </w:p>
    <w:p w14:paraId="6D0D44E7" w14:textId="77777777" w:rsidR="002B238A" w:rsidRPr="0027376B" w:rsidRDefault="002B238A" w:rsidP="0027376B">
      <w:pPr>
        <w:shd w:val="clear" w:color="auto" w:fill="FFFFFF" w:themeFill="background1"/>
        <w:ind w:left="851" w:right="616"/>
        <w:jc w:val="both"/>
        <w:rPr>
          <w:rFonts w:ascii="Palatino Linotype" w:hAnsi="Palatino Linotype" w:cs="Arial"/>
          <w:i/>
          <w:sz w:val="22"/>
          <w:lang w:val="es-ES"/>
        </w:rPr>
      </w:pPr>
      <w:r w:rsidRPr="0027376B">
        <w:rPr>
          <w:rFonts w:ascii="Palatino Linotype" w:hAnsi="Palatino Linotype" w:cs="Arial"/>
          <w:b/>
          <w:i/>
          <w:sz w:val="22"/>
          <w:lang w:val="es-ES"/>
        </w:rPr>
        <w:t>“Artículo 178</w:t>
      </w:r>
      <w:r w:rsidRPr="0027376B">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195305" w14:textId="77777777" w:rsidR="002B238A" w:rsidRPr="0027376B" w:rsidRDefault="002B238A" w:rsidP="0027376B">
      <w:pPr>
        <w:shd w:val="clear" w:color="auto" w:fill="FFFFFF" w:themeFill="background1"/>
        <w:ind w:left="851" w:right="616" w:hanging="851"/>
        <w:jc w:val="both"/>
        <w:rPr>
          <w:rFonts w:ascii="Palatino Linotype" w:hAnsi="Palatino Linotype" w:cs="Arial"/>
          <w:i/>
          <w:sz w:val="22"/>
          <w:lang w:val="es-ES"/>
        </w:rPr>
      </w:pPr>
    </w:p>
    <w:p w14:paraId="3392BF75" w14:textId="77777777" w:rsidR="002B238A" w:rsidRPr="0027376B" w:rsidRDefault="002B238A" w:rsidP="0027376B">
      <w:pPr>
        <w:shd w:val="clear" w:color="auto" w:fill="FFFFFF" w:themeFill="background1"/>
        <w:ind w:left="851" w:right="616"/>
        <w:jc w:val="both"/>
        <w:rPr>
          <w:rFonts w:ascii="Palatino Linotype" w:hAnsi="Palatino Linotype" w:cs="Arial"/>
          <w:i/>
          <w:sz w:val="22"/>
          <w:lang w:val="es-ES"/>
        </w:rPr>
      </w:pPr>
      <w:r w:rsidRPr="0027376B">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FC7C0C6" w14:textId="77777777" w:rsidR="002B238A" w:rsidRPr="0027376B" w:rsidRDefault="002B238A" w:rsidP="0027376B">
      <w:pPr>
        <w:shd w:val="clear" w:color="auto" w:fill="FFFFFF" w:themeFill="background1"/>
        <w:ind w:left="851" w:right="616" w:hanging="851"/>
        <w:jc w:val="both"/>
        <w:rPr>
          <w:rFonts w:ascii="Palatino Linotype" w:hAnsi="Palatino Linotype" w:cs="Arial"/>
          <w:i/>
          <w:sz w:val="22"/>
          <w:lang w:val="es-ES"/>
        </w:rPr>
      </w:pPr>
    </w:p>
    <w:p w14:paraId="4D3B3A87" w14:textId="77777777" w:rsidR="002B238A" w:rsidRPr="0027376B" w:rsidRDefault="002B238A" w:rsidP="0027376B">
      <w:pPr>
        <w:shd w:val="clear" w:color="auto" w:fill="FFFFFF" w:themeFill="background1"/>
        <w:ind w:left="851" w:right="616"/>
        <w:jc w:val="both"/>
        <w:rPr>
          <w:rFonts w:ascii="Palatino Linotype" w:hAnsi="Palatino Linotype" w:cs="Arial"/>
          <w:i/>
          <w:sz w:val="22"/>
          <w:lang w:val="es-ES"/>
        </w:rPr>
      </w:pPr>
      <w:r w:rsidRPr="0027376B">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27376B">
        <w:rPr>
          <w:rFonts w:ascii="Palatino Linotype" w:hAnsi="Palatino Linotype" w:cs="Arial"/>
          <w:sz w:val="22"/>
          <w:lang w:val="es-ES"/>
        </w:rPr>
        <w:t>(Sic).</w:t>
      </w:r>
    </w:p>
    <w:p w14:paraId="74413BA2" w14:textId="77777777" w:rsidR="002B238A" w:rsidRPr="0027376B" w:rsidRDefault="002B238A" w:rsidP="0027376B">
      <w:pPr>
        <w:shd w:val="clear" w:color="auto" w:fill="FFFFFF" w:themeFill="background1"/>
        <w:ind w:left="851" w:right="616"/>
        <w:jc w:val="both"/>
        <w:rPr>
          <w:rFonts w:ascii="Palatino Linotype" w:hAnsi="Palatino Linotype" w:cs="Arial"/>
          <w:i/>
          <w:sz w:val="22"/>
          <w:lang w:val="es-ES"/>
        </w:rPr>
      </w:pPr>
    </w:p>
    <w:p w14:paraId="0599B9F4" w14:textId="4396B58B" w:rsidR="002B238A" w:rsidRPr="0027376B" w:rsidRDefault="002B238A" w:rsidP="0027376B">
      <w:pPr>
        <w:shd w:val="clear" w:color="auto" w:fill="FFFFFF" w:themeFill="background1"/>
        <w:spacing w:line="360" w:lineRule="auto"/>
        <w:jc w:val="both"/>
        <w:rPr>
          <w:rFonts w:ascii="Palatino Linotype" w:hAnsi="Palatino Linotype" w:cs="Arial"/>
          <w:lang w:val="es-ES"/>
        </w:rPr>
      </w:pPr>
      <w:r w:rsidRPr="0027376B">
        <w:rPr>
          <w:rFonts w:ascii="Palatino Linotype" w:hAnsi="Palatino Linotype" w:cs="Arial"/>
          <w:lang w:val="es-ES"/>
        </w:rPr>
        <w:t xml:space="preserve">En esa tesitura, atendiendo a que </w:t>
      </w:r>
      <w:r w:rsidRPr="0027376B">
        <w:rPr>
          <w:rFonts w:ascii="Palatino Linotype" w:hAnsi="Palatino Linotype" w:cs="Arial"/>
          <w:b/>
          <w:lang w:val="es-ES"/>
        </w:rPr>
        <w:t>EL SUJETO OBLIGADO</w:t>
      </w:r>
      <w:r w:rsidRPr="0027376B">
        <w:rPr>
          <w:rFonts w:ascii="Palatino Linotype" w:hAnsi="Palatino Linotype" w:cs="Arial"/>
          <w:lang w:val="es-ES"/>
        </w:rPr>
        <w:t xml:space="preserve"> notificó la respuesta a la solicitud de Acceso a la Información Pública el </w:t>
      </w:r>
      <w:r w:rsidRPr="0027376B">
        <w:rPr>
          <w:rFonts w:ascii="Palatino Linotype" w:hAnsi="Palatino Linotype" w:cs="Arial"/>
          <w:b/>
          <w:lang w:val="es-ES"/>
        </w:rPr>
        <w:t>día veintitrés de noviembre de dos mil veintidós</w:t>
      </w:r>
      <w:r w:rsidRPr="0027376B">
        <w:rPr>
          <w:rFonts w:ascii="Palatino Linotype" w:hAnsi="Palatino Linotype" w:cs="Arial"/>
          <w:lang w:val="es-ES"/>
        </w:rPr>
        <w:t>, así, el plazo de quince días hábiles que el artículo 178 de la Ley de la materia otorga a</w:t>
      </w:r>
      <w:r w:rsidR="00893B8D" w:rsidRPr="0027376B">
        <w:rPr>
          <w:rFonts w:ascii="Palatino Linotype" w:hAnsi="Palatino Linotype" w:cs="Arial"/>
          <w:lang w:val="es-ES"/>
        </w:rPr>
        <w:t xml:space="preserve"> la </w:t>
      </w:r>
      <w:r w:rsidRPr="0027376B">
        <w:rPr>
          <w:rFonts w:ascii="Palatino Linotype" w:hAnsi="Palatino Linotype" w:cs="Arial"/>
          <w:lang w:val="es-ES"/>
        </w:rPr>
        <w:t xml:space="preserve">hoy </w:t>
      </w:r>
      <w:r w:rsidRPr="0027376B">
        <w:rPr>
          <w:rFonts w:ascii="Palatino Linotype" w:hAnsi="Palatino Linotype" w:cs="Arial"/>
          <w:b/>
          <w:lang w:val="es-ES"/>
        </w:rPr>
        <w:t>RECURRENTE</w:t>
      </w:r>
      <w:r w:rsidRPr="0027376B">
        <w:rPr>
          <w:rFonts w:ascii="Palatino Linotype" w:hAnsi="Palatino Linotype" w:cs="Arial"/>
          <w:lang w:val="es-ES"/>
        </w:rPr>
        <w:t xml:space="preserve"> para presentar el respectivo Recurso de Revisión, transcurrió del </w:t>
      </w:r>
      <w:r w:rsidRPr="0027376B">
        <w:rPr>
          <w:rFonts w:ascii="Palatino Linotype" w:hAnsi="Palatino Linotype" w:cs="Arial"/>
          <w:b/>
          <w:lang w:val="es-ES"/>
        </w:rPr>
        <w:t>veinticuatro de noviembre al catorce de diciembre de dos mil veintidós</w:t>
      </w:r>
      <w:r w:rsidRPr="0027376B">
        <w:rPr>
          <w:rFonts w:ascii="Palatino Linotype" w:hAnsi="Palatino Linotype" w:cs="Arial"/>
          <w:lang w:val="es-ES"/>
        </w:rPr>
        <w:t>, sin contemplar en el cómputo los días veintiséis y veintisiete de noviembre; tres, cuatro, diez y once de diciembre de dos ml veintidós, por corresponder a sábados y domingos, considerados como días inhábiles, en términos del artículo 3, fracción X de la Ley de Transparencia y Acceso a la Información Pública del Estado de México y Municipios.</w:t>
      </w:r>
    </w:p>
    <w:p w14:paraId="757F821B" w14:textId="77777777" w:rsidR="002B238A" w:rsidRPr="0027376B" w:rsidRDefault="002B238A" w:rsidP="0027376B">
      <w:pPr>
        <w:shd w:val="clear" w:color="auto" w:fill="FFFFFF" w:themeFill="background1"/>
        <w:spacing w:line="360" w:lineRule="auto"/>
        <w:jc w:val="both"/>
        <w:rPr>
          <w:rFonts w:ascii="Palatino Linotype" w:hAnsi="Palatino Linotype" w:cs="Arial"/>
          <w:lang w:val="es-ES"/>
        </w:rPr>
      </w:pPr>
    </w:p>
    <w:p w14:paraId="37AF360D" w14:textId="3DE5F50A" w:rsidR="002B238A" w:rsidRPr="0027376B" w:rsidRDefault="002B238A" w:rsidP="0027376B">
      <w:pPr>
        <w:shd w:val="clear" w:color="auto" w:fill="FFFFFF" w:themeFill="background1"/>
        <w:spacing w:line="360" w:lineRule="auto"/>
        <w:jc w:val="both"/>
        <w:rPr>
          <w:rFonts w:ascii="Palatino Linotype" w:hAnsi="Palatino Linotype" w:cs="Arial"/>
          <w:lang w:val="es-ES"/>
        </w:rPr>
      </w:pPr>
      <w:r w:rsidRPr="0027376B">
        <w:rPr>
          <w:rFonts w:ascii="Palatino Linotype" w:hAnsi="Palatino Linotype" w:cs="Arial"/>
          <w:lang w:val="es-ES"/>
        </w:rPr>
        <w:t xml:space="preserve">Por tanto, si el Recurso de Revisión que nos ocupa, se interpuso el </w:t>
      </w:r>
      <w:r w:rsidRPr="0027376B">
        <w:rPr>
          <w:rFonts w:ascii="Palatino Linotype" w:hAnsi="Palatino Linotype" w:cs="Arial"/>
          <w:b/>
          <w:lang w:val="es-ES"/>
        </w:rPr>
        <w:t>siete de diciembre de dos mil veintidós</w:t>
      </w:r>
      <w:r w:rsidRPr="0027376B">
        <w:rPr>
          <w:rFonts w:ascii="Palatino Linotype" w:hAnsi="Palatino Linotype" w:cs="Arial"/>
          <w:lang w:val="es-ES"/>
        </w:rPr>
        <w:t xml:space="preserve">, éste se encuentra dentro de los márgenes temporales previstos </w:t>
      </w:r>
      <w:r w:rsidRPr="0027376B">
        <w:rPr>
          <w:rFonts w:ascii="Palatino Linotype" w:hAnsi="Palatino Linotype" w:cs="Arial"/>
          <w:lang w:val="es-ES"/>
        </w:rPr>
        <w:lastRenderedPageBreak/>
        <w:t>en el precepto legal citado en el párrafo anterior y, por tanto, su interposición se considera oportuna.</w:t>
      </w:r>
    </w:p>
    <w:p w14:paraId="0E4EE37D" w14:textId="0379F314" w:rsidR="00327647" w:rsidRPr="0027376B" w:rsidRDefault="00200BFC" w:rsidP="0027376B">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rPr>
      </w:pPr>
      <w:r w:rsidRPr="0027376B">
        <w:rPr>
          <w:rFonts w:ascii="Palatino Linotype" w:hAnsi="Palatino Linotype" w:cs="Arial"/>
          <w:b/>
          <w:sz w:val="28"/>
        </w:rPr>
        <w:t>CUARTO</w:t>
      </w:r>
      <w:r w:rsidRPr="0027376B">
        <w:rPr>
          <w:rFonts w:ascii="Palatino Linotype" w:hAnsi="Palatino Linotype"/>
          <w:b/>
        </w:rPr>
        <w:t xml:space="preserve">. </w:t>
      </w:r>
      <w:r w:rsidR="0072617B" w:rsidRPr="0027376B">
        <w:rPr>
          <w:rFonts w:ascii="Palatino Linotype" w:hAnsi="Palatino Linotype"/>
          <w:b/>
        </w:rPr>
        <w:t xml:space="preserve">Procedibilidad. </w:t>
      </w:r>
    </w:p>
    <w:p w14:paraId="345F4AB1" w14:textId="77777777" w:rsidR="002B238A" w:rsidRPr="0027376B" w:rsidRDefault="002B238A" w:rsidP="0027376B">
      <w:pPr>
        <w:shd w:val="clear" w:color="auto" w:fill="FFFFFF" w:themeFill="background1"/>
        <w:spacing w:line="360" w:lineRule="auto"/>
        <w:jc w:val="both"/>
        <w:textAlignment w:val="baseline"/>
        <w:rPr>
          <w:rFonts w:ascii="Palatino Linotype" w:hAnsi="Palatino Linotype" w:cs="Arial"/>
          <w:lang w:val="es-ES"/>
        </w:rPr>
      </w:pPr>
      <w:r w:rsidRPr="0027376B">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6C1486F" w14:textId="77777777" w:rsidR="002B238A" w:rsidRPr="0027376B" w:rsidRDefault="002B238A" w:rsidP="0027376B">
      <w:pPr>
        <w:shd w:val="clear" w:color="auto" w:fill="FFFFFF" w:themeFill="background1"/>
        <w:spacing w:line="360" w:lineRule="auto"/>
        <w:jc w:val="both"/>
        <w:textAlignment w:val="baseline"/>
        <w:rPr>
          <w:rFonts w:ascii="Palatino Linotype" w:hAnsi="Palatino Linotype" w:cs="Arial"/>
          <w:lang w:val="es-ES"/>
        </w:rPr>
      </w:pPr>
    </w:p>
    <w:p w14:paraId="0004A5E4"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i/>
          <w:sz w:val="22"/>
          <w:lang w:val="es-ES"/>
        </w:rPr>
        <w:t>“</w:t>
      </w:r>
      <w:r w:rsidRPr="0027376B">
        <w:rPr>
          <w:rFonts w:ascii="Palatino Linotype" w:hAnsi="Palatino Linotype" w:cs="Arial"/>
          <w:b/>
          <w:i/>
          <w:sz w:val="22"/>
          <w:lang w:val="es-ES"/>
        </w:rPr>
        <w:t>Artículo 180</w:t>
      </w:r>
      <w:r w:rsidRPr="0027376B">
        <w:rPr>
          <w:rFonts w:ascii="Palatino Linotype" w:hAnsi="Palatino Linotype" w:cs="Arial"/>
          <w:i/>
          <w:sz w:val="22"/>
          <w:lang w:val="es-ES"/>
        </w:rPr>
        <w:t>. El Recurso de Revisión contendrá:</w:t>
      </w:r>
    </w:p>
    <w:p w14:paraId="4D5CCDF4"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p>
    <w:p w14:paraId="7C55F755"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I</w:t>
      </w:r>
      <w:r w:rsidRPr="0027376B">
        <w:rPr>
          <w:rFonts w:ascii="Palatino Linotype" w:hAnsi="Palatino Linotype" w:cs="Arial"/>
          <w:i/>
          <w:sz w:val="22"/>
          <w:lang w:val="es-ES"/>
        </w:rPr>
        <w:t>. El sujeto obligado ante la cual se presentó la solicitud;</w:t>
      </w:r>
    </w:p>
    <w:p w14:paraId="08FE82F3"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II</w:t>
      </w:r>
      <w:r w:rsidRPr="0027376B">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6F25C8D"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III</w:t>
      </w:r>
      <w:r w:rsidRPr="0027376B">
        <w:rPr>
          <w:rFonts w:ascii="Palatino Linotype" w:hAnsi="Palatino Linotype" w:cs="Arial"/>
          <w:i/>
          <w:sz w:val="22"/>
          <w:lang w:val="es-ES"/>
        </w:rPr>
        <w:t>. El número de folio de respuesta de la solicitud de acceso;</w:t>
      </w:r>
    </w:p>
    <w:p w14:paraId="3AD55082"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IV</w:t>
      </w:r>
      <w:r w:rsidRPr="0027376B">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247E696A"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V</w:t>
      </w:r>
      <w:r w:rsidRPr="0027376B">
        <w:rPr>
          <w:rFonts w:ascii="Palatino Linotype" w:hAnsi="Palatino Linotype" w:cs="Arial"/>
          <w:i/>
          <w:sz w:val="22"/>
          <w:lang w:val="es-ES"/>
        </w:rPr>
        <w:t>. El acto que se recurre;</w:t>
      </w:r>
    </w:p>
    <w:p w14:paraId="209EC759"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VI</w:t>
      </w:r>
      <w:r w:rsidRPr="0027376B">
        <w:rPr>
          <w:rFonts w:ascii="Palatino Linotype" w:hAnsi="Palatino Linotype" w:cs="Arial"/>
          <w:i/>
          <w:sz w:val="22"/>
          <w:lang w:val="es-ES"/>
        </w:rPr>
        <w:t>. Las razones o motivos de inconformidad;</w:t>
      </w:r>
    </w:p>
    <w:p w14:paraId="065271E2"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VII</w:t>
      </w:r>
      <w:r w:rsidRPr="0027376B">
        <w:rPr>
          <w:rFonts w:ascii="Palatino Linotype" w:hAnsi="Palatino Linotype" w:cs="Arial"/>
          <w:i/>
          <w:sz w:val="22"/>
          <w:lang w:val="es-ES"/>
        </w:rPr>
        <w:t>. La copia de la respuesta que se impugna y, en su caso, de la notificación correspondiente, en el caso de respuesta de la solicitud; y</w:t>
      </w:r>
    </w:p>
    <w:p w14:paraId="23E7A8B2"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b/>
          <w:i/>
          <w:sz w:val="22"/>
          <w:lang w:val="es-ES"/>
        </w:rPr>
        <w:t>VIII.</w:t>
      </w:r>
      <w:r w:rsidRPr="0027376B">
        <w:rPr>
          <w:rFonts w:ascii="Palatino Linotype" w:hAnsi="Palatino Linotype" w:cs="Arial"/>
          <w:i/>
          <w:sz w:val="22"/>
          <w:lang w:val="es-ES"/>
        </w:rPr>
        <w:t xml:space="preserve"> Firma del recurrente, en su caso, cuando se presente por escrito, requisito sin el cual se dará trámite al recurso.</w:t>
      </w:r>
    </w:p>
    <w:p w14:paraId="093F73FB"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i/>
          <w:sz w:val="22"/>
          <w:lang w:val="es-ES"/>
        </w:rPr>
        <w:t>Adicionalmente, se podrán anexar las pruebas y demás elementos que considere procedentes someter a juicio del Instituto.</w:t>
      </w:r>
    </w:p>
    <w:p w14:paraId="62512A51" w14:textId="77777777" w:rsidR="002B238A" w:rsidRPr="0027376B" w:rsidRDefault="002B238A" w:rsidP="0027376B">
      <w:pPr>
        <w:shd w:val="clear" w:color="auto" w:fill="FFFFFF" w:themeFill="background1"/>
        <w:ind w:left="851" w:right="899"/>
        <w:jc w:val="both"/>
        <w:textAlignment w:val="baseline"/>
        <w:rPr>
          <w:rFonts w:ascii="Palatino Linotype" w:hAnsi="Palatino Linotype" w:cs="Arial"/>
          <w:i/>
          <w:sz w:val="22"/>
          <w:lang w:val="es-ES"/>
        </w:rPr>
      </w:pPr>
      <w:r w:rsidRPr="0027376B">
        <w:rPr>
          <w:rFonts w:ascii="Palatino Linotype" w:hAnsi="Palatino Linotype" w:cs="Arial"/>
          <w:i/>
          <w:sz w:val="22"/>
          <w:lang w:val="es-ES"/>
        </w:rPr>
        <w:t>En ningún caso será necesario que el particular ratifique el Recurso de Revisión interpuesto.</w:t>
      </w:r>
    </w:p>
    <w:p w14:paraId="5ED13FDD" w14:textId="77777777" w:rsidR="002B238A" w:rsidRPr="0027376B" w:rsidRDefault="002B238A" w:rsidP="0027376B">
      <w:pPr>
        <w:shd w:val="clear" w:color="auto" w:fill="FFFFFF" w:themeFill="background1"/>
        <w:ind w:left="851" w:right="899"/>
        <w:jc w:val="both"/>
        <w:textAlignment w:val="baseline"/>
      </w:pPr>
      <w:r w:rsidRPr="0027376B">
        <w:rPr>
          <w:rFonts w:ascii="Palatino Linotype" w:hAnsi="Palatino Linotype" w:cs="Arial"/>
          <w:i/>
          <w:sz w:val="22"/>
          <w:lang w:val="es-ES"/>
        </w:rPr>
        <w:t>En caso de que el recurso se interponga de manera electrónica no será indispensable que contengan los requisitos establecidos en las fracciones II, IV, VII y VIII.”</w:t>
      </w:r>
      <w:r w:rsidRPr="0027376B">
        <w:t xml:space="preserve"> </w:t>
      </w:r>
    </w:p>
    <w:p w14:paraId="5AC9F093" w14:textId="77777777" w:rsidR="00DB0761" w:rsidRPr="0027376B" w:rsidRDefault="00DB0761" w:rsidP="0027376B">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b/>
          <w:sz w:val="28"/>
        </w:rPr>
      </w:pPr>
    </w:p>
    <w:p w14:paraId="4A940D31" w14:textId="5007B8C9" w:rsidR="007B73D8" w:rsidRPr="0027376B" w:rsidRDefault="007B73D8" w:rsidP="0027376B">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b/>
        </w:rPr>
      </w:pPr>
      <w:r w:rsidRPr="0027376B">
        <w:rPr>
          <w:rFonts w:ascii="Palatino Linotype" w:hAnsi="Palatino Linotype" w:cs="Arial"/>
          <w:b/>
          <w:sz w:val="28"/>
        </w:rPr>
        <w:lastRenderedPageBreak/>
        <w:t>QUINTO</w:t>
      </w:r>
      <w:r w:rsidRPr="0027376B">
        <w:rPr>
          <w:rFonts w:ascii="Palatino Linotype" w:hAnsi="Palatino Linotype" w:cs="Arial"/>
          <w:b/>
        </w:rPr>
        <w:t xml:space="preserve">. Estudio y Resolución del Recurso. </w:t>
      </w:r>
    </w:p>
    <w:p w14:paraId="2A937890" w14:textId="77777777" w:rsidR="00DB0761" w:rsidRPr="0027376B" w:rsidRDefault="00DB0761" w:rsidP="0027376B">
      <w:pPr>
        <w:shd w:val="clear" w:color="auto" w:fill="FFFFFF" w:themeFill="background1"/>
        <w:spacing w:line="360" w:lineRule="auto"/>
        <w:jc w:val="both"/>
        <w:rPr>
          <w:rFonts w:ascii="Palatino Linotype" w:hAnsi="Palatino Linotype"/>
        </w:rPr>
      </w:pPr>
      <w:r w:rsidRPr="0027376B">
        <w:rPr>
          <w:rFonts w:ascii="Palatino Linotype" w:eastAsia="Arial Unicode MS" w:hAnsi="Palatino Linotype" w:cs="Arial"/>
        </w:rPr>
        <w:t>Es</w:t>
      </w:r>
      <w:r w:rsidRPr="0027376B">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7684E8B4" w14:textId="77777777" w:rsidR="00DB0761" w:rsidRPr="0027376B" w:rsidRDefault="00DB0761" w:rsidP="0027376B">
      <w:pPr>
        <w:shd w:val="clear" w:color="auto" w:fill="FFFFFF" w:themeFill="background1"/>
        <w:spacing w:line="360" w:lineRule="auto"/>
        <w:jc w:val="both"/>
        <w:rPr>
          <w:rFonts w:ascii="Palatino Linotype" w:hAnsi="Palatino Linotype"/>
        </w:rPr>
      </w:pPr>
    </w:p>
    <w:p w14:paraId="63E02AAA"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 xml:space="preserve"> “</w:t>
      </w:r>
      <w:r w:rsidRPr="0027376B">
        <w:rPr>
          <w:rFonts w:ascii="Palatino Linotype" w:hAnsi="Palatino Linotype" w:cs="Arial"/>
          <w:b/>
          <w:i/>
          <w:sz w:val="22"/>
        </w:rPr>
        <w:t>Artículo 6o…</w:t>
      </w:r>
    </w:p>
    <w:p w14:paraId="29D19D8A"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t>A.</w:t>
      </w:r>
      <w:r w:rsidRPr="0027376B">
        <w:rPr>
          <w:rFonts w:ascii="Palatino Linotype" w:hAnsi="Palatino Linotype" w:cs="Arial"/>
          <w:i/>
          <w:sz w:val="22"/>
          <w:lang w:eastAsia="es-MX"/>
        </w:rPr>
        <w:t xml:space="preserve"> Para el ejercicio del </w:t>
      </w:r>
      <w:r w:rsidRPr="0027376B">
        <w:rPr>
          <w:rFonts w:ascii="Palatino Linotype" w:hAnsi="Palatino Linotype" w:cs="Arial"/>
          <w:bCs/>
          <w:i/>
          <w:sz w:val="22"/>
        </w:rPr>
        <w:t>derecho</w:t>
      </w:r>
      <w:r w:rsidRPr="0027376B">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6995928B"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b/>
          <w:bCs/>
          <w:i/>
          <w:sz w:val="22"/>
          <w:lang w:eastAsia="es-MX"/>
        </w:rPr>
        <w:t xml:space="preserve">I. </w:t>
      </w:r>
      <w:r w:rsidRPr="0027376B">
        <w:rPr>
          <w:rFonts w:ascii="Palatino Linotype" w:hAnsi="Palatino Linotype" w:cs="Arial"/>
          <w:i/>
          <w:sz w:val="22"/>
          <w:lang w:eastAsia="es-MX"/>
        </w:rPr>
        <w:t xml:space="preserve">Toda la información en posesión de cualquier autoridad, entidad, órgano y organismo de los Poderes Ejecutivo, </w:t>
      </w:r>
      <w:r w:rsidRPr="0027376B">
        <w:rPr>
          <w:rFonts w:ascii="Palatino Linotype" w:hAnsi="Palatino Linotype" w:cs="Arial"/>
          <w:i/>
          <w:sz w:val="22"/>
        </w:rPr>
        <w:t>Legislativo</w:t>
      </w:r>
      <w:r w:rsidRPr="0027376B">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7376B">
        <w:rPr>
          <w:rFonts w:ascii="Palatino Linotype" w:hAnsi="Palatino Linotype" w:cs="Arial"/>
          <w:i/>
          <w:sz w:val="22"/>
        </w:rPr>
        <w:t xml:space="preserve"> </w:t>
      </w:r>
      <w:r w:rsidRPr="0027376B">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A23CF6A"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t xml:space="preserve">II. </w:t>
      </w:r>
      <w:r w:rsidRPr="0027376B">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3AD8E515"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t xml:space="preserve">III. </w:t>
      </w:r>
      <w:r w:rsidRPr="0027376B">
        <w:rPr>
          <w:rFonts w:ascii="Palatino Linotype" w:hAnsi="Palatino Linotype" w:cs="Arial"/>
          <w:i/>
          <w:sz w:val="22"/>
          <w:lang w:eastAsia="es-MX"/>
        </w:rPr>
        <w:t xml:space="preserve">Toda persona, sin necesidad de </w:t>
      </w:r>
      <w:r w:rsidRPr="0027376B">
        <w:rPr>
          <w:rFonts w:ascii="Palatino Linotype" w:hAnsi="Palatino Linotype" w:cs="Arial"/>
          <w:i/>
          <w:sz w:val="22"/>
        </w:rPr>
        <w:t>acreditar</w:t>
      </w:r>
      <w:r w:rsidRPr="0027376B">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2DD92CB9"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t xml:space="preserve">IV. </w:t>
      </w:r>
      <w:r w:rsidRPr="0027376B">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7F9583BA"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t xml:space="preserve">V. </w:t>
      </w:r>
      <w:r w:rsidRPr="0027376B">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5EB8490" w14:textId="77777777" w:rsidR="00DB0761" w:rsidRPr="0027376B" w:rsidRDefault="00DB0761" w:rsidP="0027376B">
      <w:pPr>
        <w:shd w:val="clear" w:color="auto" w:fill="FFFFFF" w:themeFill="background1"/>
        <w:ind w:left="851" w:right="901"/>
        <w:jc w:val="both"/>
        <w:rPr>
          <w:rFonts w:ascii="Palatino Linotype" w:hAnsi="Palatino Linotype" w:cs="Arial"/>
          <w:i/>
          <w:sz w:val="22"/>
          <w:lang w:eastAsia="es-MX"/>
        </w:rPr>
      </w:pPr>
      <w:r w:rsidRPr="0027376B">
        <w:rPr>
          <w:rFonts w:ascii="Palatino Linotype" w:hAnsi="Palatino Linotype" w:cs="Arial"/>
          <w:b/>
          <w:bCs/>
          <w:i/>
          <w:sz w:val="22"/>
          <w:lang w:eastAsia="es-MX"/>
        </w:rPr>
        <w:lastRenderedPageBreak/>
        <w:t xml:space="preserve">VI. </w:t>
      </w:r>
      <w:r w:rsidRPr="0027376B">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74943E1"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b/>
          <w:bCs/>
          <w:i/>
          <w:sz w:val="22"/>
          <w:lang w:eastAsia="es-MX"/>
        </w:rPr>
        <w:t xml:space="preserve">VII. </w:t>
      </w:r>
      <w:r w:rsidRPr="0027376B">
        <w:rPr>
          <w:rFonts w:ascii="Palatino Linotype" w:hAnsi="Palatino Linotype" w:cs="Arial"/>
          <w:i/>
          <w:sz w:val="22"/>
          <w:lang w:eastAsia="es-MX"/>
        </w:rPr>
        <w:t>La inobservancia a las disposiciones en materia de acceso a la Información Pública será sancionada en los términos que dispongan las leyes.</w:t>
      </w:r>
      <w:r w:rsidRPr="0027376B">
        <w:rPr>
          <w:rFonts w:ascii="Palatino Linotype" w:hAnsi="Palatino Linotype" w:cs="Arial"/>
          <w:i/>
          <w:sz w:val="22"/>
        </w:rPr>
        <w:t xml:space="preserve">” </w:t>
      </w:r>
    </w:p>
    <w:p w14:paraId="30BDF817" w14:textId="77777777" w:rsidR="00DB0761" w:rsidRPr="0027376B" w:rsidRDefault="00DB0761" w:rsidP="0027376B">
      <w:pPr>
        <w:shd w:val="clear" w:color="auto" w:fill="FFFFFF" w:themeFill="background1"/>
        <w:ind w:left="851" w:right="901"/>
        <w:jc w:val="both"/>
        <w:rPr>
          <w:rFonts w:ascii="Palatino Linotype" w:hAnsi="Palatino Linotype"/>
          <w:i/>
          <w:sz w:val="22"/>
        </w:rPr>
      </w:pPr>
    </w:p>
    <w:p w14:paraId="02E34CAC" w14:textId="77777777" w:rsidR="00DB0761" w:rsidRPr="0027376B" w:rsidRDefault="00DB0761" w:rsidP="0027376B">
      <w:pPr>
        <w:shd w:val="clear" w:color="auto" w:fill="FFFFFF" w:themeFill="background1"/>
        <w:spacing w:before="100" w:beforeAutospacing="1" w:line="360" w:lineRule="auto"/>
        <w:jc w:val="both"/>
        <w:rPr>
          <w:rFonts w:ascii="Palatino Linotype" w:hAnsi="Palatino Linotype"/>
        </w:rPr>
      </w:pPr>
      <w:r w:rsidRPr="0027376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5010C71" w14:textId="77777777" w:rsidR="00DB0761" w:rsidRPr="0027376B" w:rsidRDefault="00DB0761" w:rsidP="0027376B">
      <w:pPr>
        <w:shd w:val="clear" w:color="auto" w:fill="FFFFFF" w:themeFill="background1"/>
        <w:spacing w:line="360" w:lineRule="auto"/>
        <w:jc w:val="both"/>
        <w:rPr>
          <w:rFonts w:ascii="Palatino Linotype" w:hAnsi="Palatino Linotype"/>
        </w:rPr>
      </w:pPr>
    </w:p>
    <w:p w14:paraId="74474076" w14:textId="77777777" w:rsidR="00DB0761" w:rsidRPr="0027376B" w:rsidRDefault="00DB0761" w:rsidP="0027376B">
      <w:pPr>
        <w:shd w:val="clear" w:color="auto" w:fill="FFFFFF" w:themeFill="background1"/>
        <w:ind w:left="851" w:right="901"/>
        <w:jc w:val="both"/>
        <w:rPr>
          <w:rFonts w:ascii="Palatino Linotype" w:hAnsi="Palatino Linotype" w:cs="Arial"/>
          <w:b/>
          <w:i/>
          <w:sz w:val="22"/>
          <w:szCs w:val="22"/>
        </w:rPr>
      </w:pPr>
      <w:r w:rsidRPr="0027376B">
        <w:rPr>
          <w:rFonts w:ascii="Palatino Linotype" w:hAnsi="Palatino Linotype" w:cs="Arial"/>
          <w:i/>
          <w:sz w:val="22"/>
          <w:szCs w:val="22"/>
        </w:rPr>
        <w:t>“</w:t>
      </w:r>
      <w:r w:rsidRPr="0027376B">
        <w:rPr>
          <w:rFonts w:ascii="Palatino Linotype" w:hAnsi="Palatino Linotype" w:cs="Arial"/>
          <w:b/>
          <w:i/>
          <w:sz w:val="22"/>
          <w:szCs w:val="22"/>
        </w:rPr>
        <w:t>Artículo 5…</w:t>
      </w:r>
    </w:p>
    <w:p w14:paraId="6C80F7E9" w14:textId="77777777" w:rsidR="00DB0761" w:rsidRPr="0027376B" w:rsidRDefault="00DB0761" w:rsidP="0027376B">
      <w:pPr>
        <w:shd w:val="clear" w:color="auto" w:fill="FFFFFF" w:themeFill="background1"/>
        <w:ind w:left="851" w:right="901"/>
        <w:jc w:val="both"/>
        <w:rPr>
          <w:rFonts w:ascii="Palatino Linotype" w:hAnsi="Palatino Linotype" w:cs="Arial"/>
          <w:i/>
          <w:sz w:val="22"/>
          <w:szCs w:val="22"/>
        </w:rPr>
      </w:pPr>
      <w:r w:rsidRPr="0027376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AB38807" w14:textId="77777777" w:rsidR="00DB0761" w:rsidRPr="0027376B" w:rsidRDefault="00DB0761" w:rsidP="0027376B">
      <w:pPr>
        <w:shd w:val="clear" w:color="auto" w:fill="FFFFFF" w:themeFill="background1"/>
        <w:ind w:left="851" w:right="901"/>
        <w:jc w:val="both"/>
        <w:rPr>
          <w:rFonts w:ascii="Palatino Linotype" w:hAnsi="Palatino Linotype" w:cs="Arial"/>
          <w:i/>
          <w:sz w:val="22"/>
          <w:szCs w:val="22"/>
        </w:rPr>
      </w:pPr>
    </w:p>
    <w:p w14:paraId="44763B0D" w14:textId="77777777" w:rsidR="00DB0761" w:rsidRPr="0027376B" w:rsidRDefault="00DB0761" w:rsidP="0027376B">
      <w:pPr>
        <w:shd w:val="clear" w:color="auto" w:fill="FFFFFF" w:themeFill="background1"/>
        <w:ind w:left="851" w:right="901"/>
        <w:jc w:val="both"/>
        <w:rPr>
          <w:rFonts w:ascii="Palatino Linotype" w:hAnsi="Palatino Linotype" w:cs="Arial"/>
          <w:i/>
          <w:sz w:val="22"/>
          <w:szCs w:val="22"/>
        </w:rPr>
      </w:pPr>
      <w:r w:rsidRPr="0027376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C438A5" w14:textId="77777777" w:rsidR="00DB0761" w:rsidRPr="0027376B" w:rsidRDefault="00DB0761" w:rsidP="0027376B">
      <w:pPr>
        <w:shd w:val="clear" w:color="auto" w:fill="FFFFFF" w:themeFill="background1"/>
        <w:ind w:left="851" w:right="901"/>
        <w:jc w:val="both"/>
        <w:rPr>
          <w:rFonts w:ascii="Palatino Linotype" w:hAnsi="Palatino Linotype" w:cs="Arial"/>
          <w:i/>
          <w:sz w:val="22"/>
          <w:szCs w:val="22"/>
        </w:rPr>
      </w:pPr>
      <w:r w:rsidRPr="0027376B">
        <w:rPr>
          <w:rFonts w:ascii="Palatino Linotype" w:hAnsi="Palatino Linotype" w:cs="Arial"/>
          <w:i/>
          <w:sz w:val="22"/>
          <w:szCs w:val="22"/>
        </w:rPr>
        <w:t>Este derecho se regirá por los principios y bases siguientes:</w:t>
      </w:r>
    </w:p>
    <w:p w14:paraId="30BDBA08" w14:textId="77777777" w:rsidR="00DB0761" w:rsidRPr="0027376B" w:rsidRDefault="00DB0761" w:rsidP="0027376B">
      <w:pPr>
        <w:shd w:val="clear" w:color="auto" w:fill="FFFFFF" w:themeFill="background1"/>
        <w:ind w:left="851" w:right="901"/>
        <w:jc w:val="both"/>
        <w:rPr>
          <w:rFonts w:ascii="Palatino Linotype" w:hAnsi="Palatino Linotype" w:cs="Arial"/>
          <w:i/>
          <w:sz w:val="22"/>
          <w:szCs w:val="22"/>
        </w:rPr>
      </w:pPr>
    </w:p>
    <w:p w14:paraId="79967F33" w14:textId="77777777" w:rsidR="00DB0761" w:rsidRPr="0027376B" w:rsidRDefault="00DB0761" w:rsidP="0027376B">
      <w:pPr>
        <w:shd w:val="clear" w:color="auto" w:fill="FFFFFF" w:themeFill="background1"/>
        <w:ind w:left="851" w:right="901"/>
        <w:jc w:val="both"/>
        <w:rPr>
          <w:rFonts w:ascii="Palatino Linotype" w:hAnsi="Palatino Linotype"/>
          <w:sz w:val="22"/>
          <w:szCs w:val="22"/>
        </w:rPr>
      </w:pPr>
      <w:r w:rsidRPr="0027376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7376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7376B">
        <w:rPr>
          <w:rFonts w:ascii="Palatino Linotype" w:hAnsi="Palatino Linotype"/>
          <w:sz w:val="22"/>
          <w:szCs w:val="22"/>
        </w:rPr>
        <w:t xml:space="preserve"> </w:t>
      </w:r>
    </w:p>
    <w:p w14:paraId="1D9AAD82" w14:textId="77777777" w:rsidR="00DB0761" w:rsidRPr="0027376B" w:rsidRDefault="00DB0761" w:rsidP="0027376B">
      <w:pPr>
        <w:pStyle w:val="Prrafodelista"/>
        <w:shd w:val="clear" w:color="auto" w:fill="FFFFFF" w:themeFill="background1"/>
        <w:ind w:left="1571" w:right="901"/>
        <w:jc w:val="both"/>
        <w:rPr>
          <w:rFonts w:ascii="Palatino Linotype" w:hAnsi="Palatino Linotype"/>
          <w:sz w:val="22"/>
          <w:szCs w:val="22"/>
        </w:rPr>
      </w:pPr>
    </w:p>
    <w:p w14:paraId="51FF0FF2" w14:textId="77777777" w:rsidR="00DB0761" w:rsidRPr="0027376B" w:rsidRDefault="00DB0761" w:rsidP="0027376B">
      <w:pPr>
        <w:shd w:val="clear" w:color="auto" w:fill="FFFFFF" w:themeFill="background1"/>
        <w:spacing w:line="360" w:lineRule="auto"/>
        <w:jc w:val="both"/>
        <w:rPr>
          <w:rFonts w:ascii="Palatino Linotype" w:hAnsi="Palatino Linotype"/>
        </w:rPr>
      </w:pPr>
      <w:r w:rsidRPr="0027376B">
        <w:rPr>
          <w:rFonts w:ascii="Palatino Linotype" w:hAnsi="Palatino Linotype"/>
        </w:rPr>
        <w:lastRenderedPageBreak/>
        <w:t>Así mismo, se tiene que la Ley de Transparencia y Acceso a la Información Pública del Estado de México y Municipios, prevé en su artículo 23, lo siguiente:</w:t>
      </w:r>
    </w:p>
    <w:p w14:paraId="411387D6" w14:textId="77777777" w:rsidR="00DB0761" w:rsidRPr="0027376B" w:rsidRDefault="00DB0761" w:rsidP="0027376B">
      <w:pPr>
        <w:shd w:val="clear" w:color="auto" w:fill="FFFFFF" w:themeFill="background1"/>
        <w:spacing w:line="360" w:lineRule="auto"/>
        <w:jc w:val="both"/>
        <w:rPr>
          <w:rFonts w:ascii="Palatino Linotype" w:hAnsi="Palatino Linotype"/>
        </w:rPr>
      </w:pPr>
    </w:p>
    <w:p w14:paraId="254EFD2D"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w:t>
      </w:r>
      <w:r w:rsidRPr="0027376B">
        <w:rPr>
          <w:rFonts w:ascii="Palatino Linotype" w:hAnsi="Palatino Linotype" w:cs="Arial"/>
          <w:b/>
          <w:i/>
          <w:sz w:val="22"/>
        </w:rPr>
        <w:t>Artículo 23.</w:t>
      </w:r>
      <w:r w:rsidRPr="0027376B">
        <w:rPr>
          <w:rFonts w:ascii="Palatino Linotype" w:hAnsi="Palatino Linotype" w:cs="Arial"/>
          <w:i/>
          <w:sz w:val="22"/>
        </w:rPr>
        <w:t xml:space="preserve"> Son sujetos obligados a transparentar y permitir el acceso a su información y proteger los datos personales que obren en su poder:</w:t>
      </w:r>
    </w:p>
    <w:p w14:paraId="6253786B"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p>
    <w:p w14:paraId="373F8F3E"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C67065B"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II. El Poder Legislativo del Estado, los organismos, órganos y entidades de la Legislatura y sus dependencias;</w:t>
      </w:r>
    </w:p>
    <w:p w14:paraId="376B99D1"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III. El Poder Judicial, sus organismos, órganos y entidades, así como el Consejo de la Judicatura del Estado;</w:t>
      </w:r>
    </w:p>
    <w:p w14:paraId="35F8A8B7" w14:textId="77777777" w:rsidR="00DB0761" w:rsidRPr="0027376B" w:rsidRDefault="00DB0761" w:rsidP="0027376B">
      <w:pPr>
        <w:shd w:val="clear" w:color="auto" w:fill="FFFFFF" w:themeFill="background1"/>
        <w:ind w:left="851" w:right="901"/>
        <w:jc w:val="both"/>
        <w:rPr>
          <w:rFonts w:ascii="Palatino Linotype" w:hAnsi="Palatino Linotype" w:cs="Arial"/>
          <w:b/>
          <w:i/>
          <w:sz w:val="22"/>
        </w:rPr>
      </w:pPr>
      <w:r w:rsidRPr="0027376B">
        <w:rPr>
          <w:rFonts w:ascii="Palatino Linotype" w:hAnsi="Palatino Linotype" w:cs="Arial"/>
          <w:b/>
          <w:i/>
          <w:sz w:val="22"/>
        </w:rPr>
        <w:t>IV. Los ayuntamientos y las dependencias, organismos, órganos y entidades de la administración municipal;</w:t>
      </w:r>
    </w:p>
    <w:p w14:paraId="1F6D3A64"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V. Los órganos autónomos;</w:t>
      </w:r>
    </w:p>
    <w:p w14:paraId="3C65D3DD"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VI. Los tribunales administrativos y autoridades jurisdiccionales en materia laboral;</w:t>
      </w:r>
    </w:p>
    <w:p w14:paraId="297D8E58"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VII. Los partidos políticos y agrupaciones políticas, en los términos de las disposiciones aplicables;</w:t>
      </w:r>
    </w:p>
    <w:p w14:paraId="50CA7D44"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VIII. Los fideicomisos y fondos públicos que cuenten con financiamiento público, parcial o total, o con participación de entidades de gobierno;</w:t>
      </w:r>
    </w:p>
    <w:p w14:paraId="0334757F"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IX. Los sindicatos que reciban y/o ejerzan recursos públicos en el ámbito estatal y municipal;</w:t>
      </w:r>
    </w:p>
    <w:p w14:paraId="0E8C29CF"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X. Cualquier persona física o jurídico colectiva que reciba y ejerza recursos públicos en el ámbito estatal o municipal; y</w:t>
      </w:r>
    </w:p>
    <w:p w14:paraId="322CA52C" w14:textId="77777777" w:rsidR="00DB0761" w:rsidRPr="0027376B" w:rsidRDefault="00DB0761" w:rsidP="0027376B">
      <w:pPr>
        <w:shd w:val="clear" w:color="auto" w:fill="FFFFFF" w:themeFill="background1"/>
        <w:ind w:left="851" w:right="901"/>
        <w:jc w:val="both"/>
        <w:rPr>
          <w:rFonts w:ascii="Palatino Linotype" w:hAnsi="Palatino Linotype" w:cs="Arial"/>
          <w:i/>
          <w:sz w:val="22"/>
        </w:rPr>
      </w:pPr>
      <w:r w:rsidRPr="0027376B">
        <w:rPr>
          <w:rFonts w:ascii="Palatino Linotype" w:hAnsi="Palatino Linotype" w:cs="Arial"/>
          <w:i/>
          <w:sz w:val="22"/>
        </w:rPr>
        <w:t>XI. Cualquier otra autoridad, entidad, órgano u organismo de los poderes estatal o municipal, que reciba recursos públicos.</w:t>
      </w:r>
    </w:p>
    <w:p w14:paraId="75C95196" w14:textId="77777777" w:rsidR="00DB0761" w:rsidRPr="0027376B" w:rsidRDefault="00DB0761" w:rsidP="0027376B">
      <w:pPr>
        <w:shd w:val="clear" w:color="auto" w:fill="FFFFFF" w:themeFill="background1"/>
        <w:ind w:left="851" w:right="901"/>
        <w:jc w:val="both"/>
        <w:rPr>
          <w:rFonts w:ascii="Palatino Linotype" w:hAnsi="Palatino Linotype" w:cs="Arial"/>
          <w:b/>
          <w:i/>
          <w:sz w:val="22"/>
        </w:rPr>
      </w:pPr>
      <w:r w:rsidRPr="0027376B">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74BE812" w14:textId="77777777" w:rsidR="00DB0761" w:rsidRPr="0027376B" w:rsidRDefault="00DB0761" w:rsidP="0027376B">
      <w:pPr>
        <w:shd w:val="clear" w:color="auto" w:fill="FFFFFF" w:themeFill="background1"/>
        <w:ind w:left="851" w:right="901"/>
        <w:jc w:val="both"/>
        <w:rPr>
          <w:rFonts w:ascii="Palatino Linotype" w:hAnsi="Palatino Linotype" w:cs="Arial"/>
          <w:b/>
          <w:i/>
          <w:sz w:val="22"/>
        </w:rPr>
      </w:pPr>
      <w:r w:rsidRPr="0027376B">
        <w:rPr>
          <w:rFonts w:ascii="Palatino Linotype" w:hAnsi="Palatino Linotype" w:cs="Arial"/>
          <w:b/>
          <w:i/>
          <w:sz w:val="22"/>
        </w:rPr>
        <w:t>Los servidores públicos deberán transparentar sus acciones así como garantizar y respetar el derecho de acceso a la Información Pública.</w:t>
      </w:r>
    </w:p>
    <w:p w14:paraId="4612C8B0" w14:textId="77777777" w:rsidR="00DB0761" w:rsidRPr="0027376B" w:rsidRDefault="00DB0761" w:rsidP="0027376B">
      <w:pPr>
        <w:shd w:val="clear" w:color="auto" w:fill="FFFFFF" w:themeFill="background1"/>
        <w:ind w:left="851" w:right="901"/>
        <w:jc w:val="both"/>
        <w:rPr>
          <w:rFonts w:ascii="Palatino Linotype" w:hAnsi="Palatino Linotype" w:cs="Arial"/>
          <w:i/>
        </w:rPr>
      </w:pPr>
    </w:p>
    <w:p w14:paraId="20C8D320" w14:textId="56EAE9D3" w:rsidR="00DB0761" w:rsidRPr="0027376B" w:rsidRDefault="00DB0761" w:rsidP="0027376B">
      <w:pPr>
        <w:shd w:val="clear" w:color="auto" w:fill="FFFFFF" w:themeFill="background1"/>
        <w:spacing w:line="360" w:lineRule="auto"/>
        <w:ind w:right="49"/>
        <w:jc w:val="both"/>
        <w:rPr>
          <w:rFonts w:ascii="Palatino Linotype" w:hAnsi="Palatino Linotype" w:cs="Arial"/>
        </w:rPr>
      </w:pPr>
      <w:r w:rsidRPr="0027376B">
        <w:rPr>
          <w:rFonts w:ascii="Palatino Linotype" w:hAnsi="Palatino Linotype" w:cs="Arial"/>
        </w:rPr>
        <w:t xml:space="preserve">Ahora bien, atendiendo a los preceptos legales a los cuales se hizo referencia, es preciso mencionar que, el Ayuntamiento de Temascalcingo, se encuentra dentro de los </w:t>
      </w:r>
      <w:r w:rsidRPr="0027376B">
        <w:rPr>
          <w:rFonts w:ascii="Palatino Linotype" w:hAnsi="Palatino Linotype" w:cs="Arial"/>
        </w:rPr>
        <w:lastRenderedPageBreak/>
        <w:t>supuestos de obligatoriedad a transparentar y garantizar el Acceso a la Información Pública.</w:t>
      </w:r>
    </w:p>
    <w:p w14:paraId="0D192510" w14:textId="26474344" w:rsidR="00016210" w:rsidRPr="0027376B" w:rsidRDefault="00016210" w:rsidP="0027376B">
      <w:pPr>
        <w:shd w:val="clear" w:color="auto" w:fill="FFFFFF" w:themeFill="background1"/>
        <w:spacing w:line="360" w:lineRule="auto"/>
        <w:ind w:right="49"/>
        <w:jc w:val="both"/>
        <w:rPr>
          <w:rFonts w:ascii="Palatino Linotype" w:hAnsi="Palatino Linotype" w:cs="Arial"/>
        </w:rPr>
      </w:pPr>
    </w:p>
    <w:p w14:paraId="4978A6BD" w14:textId="77777777" w:rsidR="00016210" w:rsidRPr="0027376B" w:rsidRDefault="00016210" w:rsidP="0027376B">
      <w:pPr>
        <w:shd w:val="clear" w:color="auto" w:fill="FFFFFF" w:themeFill="background1"/>
        <w:spacing w:line="360" w:lineRule="auto"/>
        <w:ind w:right="49"/>
        <w:jc w:val="both"/>
        <w:rPr>
          <w:rFonts w:ascii="Palatino Linotype" w:hAnsi="Palatino Linotype" w:cs="Arial"/>
        </w:rPr>
      </w:pPr>
      <w:r w:rsidRPr="0027376B">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6EC56C1" w14:textId="38FE4372" w:rsidR="00016210" w:rsidRPr="0027376B" w:rsidRDefault="00016210" w:rsidP="0027376B">
      <w:pPr>
        <w:shd w:val="clear" w:color="auto" w:fill="FFFFFF" w:themeFill="background1"/>
        <w:spacing w:line="360" w:lineRule="auto"/>
        <w:ind w:right="49"/>
        <w:jc w:val="both"/>
        <w:rPr>
          <w:rFonts w:ascii="Palatino Linotype" w:hAnsi="Palatino Linotype" w:cs="Arial"/>
        </w:rPr>
      </w:pPr>
    </w:p>
    <w:p w14:paraId="4FA8ADA1" w14:textId="6B73EB34" w:rsidR="00D700D9" w:rsidRPr="0027376B" w:rsidRDefault="00D700D9" w:rsidP="0027376B">
      <w:pPr>
        <w:shd w:val="clear" w:color="auto" w:fill="FFFFFF" w:themeFill="background1"/>
        <w:spacing w:line="360" w:lineRule="auto"/>
        <w:ind w:right="49"/>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En ese tenor, para mejor comprensión del asunto que se resuelve, es preciso recordar que, </w:t>
      </w:r>
      <w:r w:rsidR="003E6422" w:rsidRPr="0027376B">
        <w:rPr>
          <w:rFonts w:ascii="Palatino Linotype" w:eastAsia="Palatino Linotype" w:hAnsi="Palatino Linotype" w:cs="Palatino Linotype"/>
          <w:b/>
        </w:rPr>
        <w:t>LA</w:t>
      </w:r>
      <w:r w:rsidRPr="0027376B">
        <w:rPr>
          <w:rFonts w:ascii="Palatino Linotype" w:eastAsia="Palatino Linotype" w:hAnsi="Palatino Linotype" w:cs="Palatino Linotype"/>
          <w:b/>
        </w:rPr>
        <w:t xml:space="preserve"> RECURRENTE</w:t>
      </w:r>
      <w:r w:rsidRPr="0027376B">
        <w:rPr>
          <w:rFonts w:ascii="Palatino Linotype" w:eastAsia="Palatino Linotype" w:hAnsi="Palatino Linotype" w:cs="Palatino Linotype"/>
        </w:rPr>
        <w:t xml:space="preserve"> requirió al </w:t>
      </w:r>
      <w:r w:rsidRPr="0027376B">
        <w:rPr>
          <w:rFonts w:ascii="Palatino Linotype" w:eastAsia="Palatino Linotype" w:hAnsi="Palatino Linotype" w:cs="Palatino Linotype"/>
          <w:b/>
        </w:rPr>
        <w:t xml:space="preserve">SUJETO OBLIGADO </w:t>
      </w:r>
      <w:r w:rsidRPr="0027376B">
        <w:rPr>
          <w:rFonts w:ascii="Palatino Linotype" w:eastAsia="Palatino Linotype" w:hAnsi="Palatino Linotype" w:cs="Palatino Linotype"/>
        </w:rPr>
        <w:t>lo siguiente:</w:t>
      </w:r>
    </w:p>
    <w:p w14:paraId="1519E16B" w14:textId="77777777" w:rsidR="00D700D9" w:rsidRPr="0027376B" w:rsidRDefault="00D700D9" w:rsidP="0027376B">
      <w:pPr>
        <w:shd w:val="clear" w:color="auto" w:fill="FFFFFF" w:themeFill="background1"/>
        <w:spacing w:line="360" w:lineRule="auto"/>
        <w:ind w:right="49"/>
        <w:jc w:val="both"/>
        <w:rPr>
          <w:rFonts w:ascii="Palatino Linotype" w:eastAsia="Palatino Linotype" w:hAnsi="Palatino Linotype" w:cs="Palatino Linotype"/>
        </w:rPr>
      </w:pPr>
    </w:p>
    <w:p w14:paraId="1CE976E0" w14:textId="0D77FFD1" w:rsidR="00D700D9" w:rsidRPr="0027376B" w:rsidRDefault="00D700D9" w:rsidP="0027376B">
      <w:pPr>
        <w:shd w:val="clear" w:color="auto" w:fill="FFFFFF" w:themeFill="background1"/>
        <w:spacing w:line="360" w:lineRule="auto"/>
        <w:ind w:left="851" w:right="899"/>
        <w:jc w:val="both"/>
        <w:rPr>
          <w:rFonts w:ascii="Palatino Linotype" w:eastAsia="Palatino Linotype" w:hAnsi="Palatino Linotype" w:cs="Palatino Linotype"/>
          <w:sz w:val="22"/>
        </w:rPr>
      </w:pPr>
      <w:r w:rsidRPr="0027376B">
        <w:rPr>
          <w:rFonts w:ascii="Palatino Linotype" w:eastAsia="Palatino Linotype" w:hAnsi="Palatino Linotype" w:cs="Palatino Linotype"/>
          <w:i/>
          <w:sz w:val="22"/>
        </w:rPr>
        <w:t>“</w:t>
      </w:r>
      <w:r w:rsidR="001D59A9" w:rsidRPr="0027376B">
        <w:rPr>
          <w:rFonts w:ascii="Palatino Linotype" w:eastAsia="Palatino Linotype" w:hAnsi="Palatino Linotype" w:cs="Palatino Linotype"/>
          <w:i/>
          <w:sz w:val="22"/>
        </w:rPr>
        <w:t>Cuales han sido los convenios celebrados con perspectiva de género entre el Ayuntamiento y otras autoridades que coadyuven en el logro de mejorar las condiciones de las mujeres Coacalquenses</w:t>
      </w:r>
      <w:r w:rsidRPr="0027376B">
        <w:rPr>
          <w:rFonts w:ascii="Palatino Linotype" w:eastAsia="Palatino Linotype" w:hAnsi="Palatino Linotype" w:cs="Palatino Linotype"/>
          <w:i/>
          <w:sz w:val="22"/>
        </w:rPr>
        <w:t xml:space="preserve">.” </w:t>
      </w:r>
      <w:r w:rsidRPr="0027376B">
        <w:rPr>
          <w:rFonts w:ascii="Palatino Linotype" w:eastAsia="Palatino Linotype" w:hAnsi="Palatino Linotype" w:cs="Palatino Linotype"/>
          <w:sz w:val="22"/>
        </w:rPr>
        <w:t>(Sic).</w:t>
      </w:r>
    </w:p>
    <w:p w14:paraId="43824146" w14:textId="77777777" w:rsidR="00D700D9" w:rsidRPr="0027376B" w:rsidRDefault="00D700D9" w:rsidP="0027376B">
      <w:pPr>
        <w:shd w:val="clear" w:color="auto" w:fill="FFFFFF" w:themeFill="background1"/>
        <w:spacing w:line="360" w:lineRule="auto"/>
        <w:ind w:left="851" w:right="899"/>
        <w:jc w:val="both"/>
        <w:rPr>
          <w:rFonts w:ascii="Palatino Linotype" w:eastAsia="Palatino Linotype" w:hAnsi="Palatino Linotype" w:cs="Palatino Linotype"/>
          <w:sz w:val="22"/>
        </w:rPr>
      </w:pPr>
    </w:p>
    <w:p w14:paraId="770EE25C" w14:textId="77777777" w:rsidR="00D700D9" w:rsidRPr="0027376B" w:rsidRDefault="00D700D9" w:rsidP="0027376B">
      <w:pPr>
        <w:pStyle w:val="Prrafodelista"/>
        <w:shd w:val="clear" w:color="auto" w:fill="FFFFFF" w:themeFill="background1"/>
        <w:tabs>
          <w:tab w:val="left" w:pos="709"/>
        </w:tabs>
        <w:spacing w:line="360" w:lineRule="auto"/>
        <w:ind w:left="0"/>
        <w:jc w:val="both"/>
        <w:rPr>
          <w:rFonts w:ascii="Palatino Linotype" w:hAnsi="Palatino Linotype" w:cs="Arial"/>
        </w:rPr>
      </w:pPr>
      <w:r w:rsidRPr="0027376B">
        <w:rPr>
          <w:rFonts w:ascii="Palatino Linotype" w:eastAsia="Palatino Linotype" w:hAnsi="Palatino Linotype" w:cs="Palatino Linotype"/>
        </w:rPr>
        <w:t xml:space="preserve">En atención a lo solicitado por el particular, el Sujeto Obligado </w:t>
      </w:r>
      <w:r w:rsidRPr="0027376B">
        <w:rPr>
          <w:rFonts w:ascii="Palatino Linotype" w:hAnsi="Palatino Linotype" w:cs="Arial"/>
        </w:rPr>
        <w:t>adjuntó a su respuesta los siguientes documentos electrónicos:</w:t>
      </w:r>
    </w:p>
    <w:p w14:paraId="110ECBA6" w14:textId="77777777" w:rsidR="00D700D9" w:rsidRPr="0027376B" w:rsidRDefault="00D700D9" w:rsidP="0027376B">
      <w:pPr>
        <w:pStyle w:val="Prrafodelista"/>
        <w:shd w:val="clear" w:color="auto" w:fill="FFFFFF" w:themeFill="background1"/>
        <w:tabs>
          <w:tab w:val="left" w:pos="709"/>
        </w:tabs>
        <w:spacing w:line="360" w:lineRule="auto"/>
        <w:ind w:left="0"/>
        <w:jc w:val="both"/>
        <w:rPr>
          <w:rFonts w:ascii="Palatino Linotype" w:hAnsi="Palatino Linotype" w:cs="Arial"/>
        </w:rPr>
      </w:pPr>
    </w:p>
    <w:p w14:paraId="7FA76C41" w14:textId="1DD70169" w:rsidR="00D700D9" w:rsidRPr="0027376B" w:rsidRDefault="001D59A9" w:rsidP="0027376B">
      <w:pPr>
        <w:pStyle w:val="Prrafodelista"/>
        <w:numPr>
          <w:ilvl w:val="0"/>
          <w:numId w:val="11"/>
        </w:numPr>
        <w:shd w:val="clear" w:color="auto" w:fill="FFFFFF" w:themeFill="background1"/>
        <w:tabs>
          <w:tab w:val="left" w:pos="709"/>
        </w:tabs>
        <w:spacing w:line="360" w:lineRule="auto"/>
        <w:jc w:val="both"/>
        <w:rPr>
          <w:rFonts w:ascii="Palatino Linotype" w:hAnsi="Palatino Linotype" w:cs="Arial"/>
        </w:rPr>
      </w:pPr>
      <w:r w:rsidRPr="0027376B">
        <w:rPr>
          <w:rFonts w:ascii="Palatino Linotype" w:hAnsi="Palatino Linotype" w:cs="Arial"/>
          <w:b/>
          <w:i/>
          <w:lang w:val="es-ES_tradnl"/>
        </w:rPr>
        <w:lastRenderedPageBreak/>
        <w:t>Solic 409 .pdf</w:t>
      </w:r>
      <w:r w:rsidR="00D700D9" w:rsidRPr="0027376B">
        <w:rPr>
          <w:rFonts w:ascii="Palatino Linotype" w:hAnsi="Palatino Linotype" w:cs="Arial"/>
          <w:b/>
          <w:i/>
          <w:lang w:val="es-ES_tradnl"/>
        </w:rPr>
        <w:t xml:space="preserve">: </w:t>
      </w:r>
      <w:r w:rsidR="00D700D9" w:rsidRPr="0027376B">
        <w:rPr>
          <w:rFonts w:ascii="Palatino Linotype" w:hAnsi="Palatino Linotype" w:cs="Arial"/>
          <w:lang w:val="es-ES_tradnl"/>
        </w:rPr>
        <w:t xml:space="preserve">Consta de oficio </w:t>
      </w:r>
      <w:r w:rsidRPr="0027376B">
        <w:rPr>
          <w:rFonts w:ascii="Palatino Linotype" w:hAnsi="Palatino Linotype" w:cs="Arial"/>
          <w:lang w:val="es-ES_tradnl"/>
        </w:rPr>
        <w:t>número PM/UT/CAMG/1424/2022, mediante el cual el Titular de la Unidad de Transparencia en términos de los artículo</w:t>
      </w:r>
      <w:r w:rsidR="000A1389" w:rsidRPr="0027376B">
        <w:rPr>
          <w:rFonts w:ascii="Palatino Linotype" w:hAnsi="Palatino Linotype" w:cs="Arial"/>
          <w:lang w:val="es-ES_tradnl"/>
        </w:rPr>
        <w:t>s</w:t>
      </w:r>
      <w:r w:rsidRPr="0027376B">
        <w:rPr>
          <w:rFonts w:ascii="Palatino Linotype" w:hAnsi="Palatino Linotype" w:cs="Arial"/>
          <w:lang w:val="es-ES_tradnl"/>
        </w:rPr>
        <w:t xml:space="preserve"> 53 fracción II y 163 de la Ley de Transparencia y Acceso a la Información Pública del Estado de México y Municipios, notifica la respuesta del servidor público habilitado del Instituto Municipal de la Mujer.</w:t>
      </w:r>
    </w:p>
    <w:p w14:paraId="76AA659B" w14:textId="6363A86C" w:rsidR="001D59A9" w:rsidRPr="0027376B" w:rsidRDefault="001D59A9" w:rsidP="0027376B">
      <w:pPr>
        <w:pStyle w:val="Prrafodelista"/>
        <w:numPr>
          <w:ilvl w:val="0"/>
          <w:numId w:val="11"/>
        </w:numPr>
        <w:shd w:val="clear" w:color="auto" w:fill="FFFFFF" w:themeFill="background1"/>
        <w:tabs>
          <w:tab w:val="left" w:pos="709"/>
        </w:tabs>
        <w:spacing w:line="360" w:lineRule="auto"/>
        <w:jc w:val="both"/>
        <w:rPr>
          <w:rFonts w:ascii="Palatino Linotype" w:hAnsi="Palatino Linotype" w:cs="Arial"/>
        </w:rPr>
      </w:pPr>
      <w:r w:rsidRPr="0027376B">
        <w:rPr>
          <w:rFonts w:ascii="Palatino Linotype" w:hAnsi="Palatino Linotype" w:cs="Arial"/>
          <w:b/>
          <w:i/>
        </w:rPr>
        <w:t>IMMUJER 409 .pdf:</w:t>
      </w:r>
      <w:r w:rsidRPr="0027376B">
        <w:rPr>
          <w:rFonts w:ascii="Palatino Linotype" w:hAnsi="Palatino Linotype" w:cs="Arial"/>
        </w:rPr>
        <w:t xml:space="preserve"> Consta de oficio de fecha veintidós de noviembre de dos mil veintidós del oficio número IMM/BYRL/098/22, signado por el Titular del Instituto de la Mujer, tal y como se muestra a continuación: </w:t>
      </w:r>
    </w:p>
    <w:p w14:paraId="01411606" w14:textId="015EE0B7" w:rsidR="001D59A9" w:rsidRPr="0027376B" w:rsidRDefault="001D59A9" w:rsidP="0027376B">
      <w:pPr>
        <w:shd w:val="clear" w:color="auto" w:fill="FFFFFF" w:themeFill="background1"/>
        <w:tabs>
          <w:tab w:val="left" w:pos="709"/>
        </w:tabs>
        <w:spacing w:line="360" w:lineRule="auto"/>
        <w:jc w:val="both"/>
        <w:rPr>
          <w:rFonts w:ascii="Palatino Linotype" w:hAnsi="Palatino Linotype" w:cs="Arial"/>
        </w:rPr>
      </w:pPr>
    </w:p>
    <w:p w14:paraId="2FDF850D" w14:textId="24978CAF" w:rsidR="001D59A9" w:rsidRPr="0027376B" w:rsidRDefault="000A1389" w:rsidP="0027376B">
      <w:pPr>
        <w:shd w:val="clear" w:color="auto" w:fill="FFFFFF" w:themeFill="background1"/>
        <w:tabs>
          <w:tab w:val="left" w:pos="709"/>
        </w:tabs>
        <w:spacing w:line="360" w:lineRule="auto"/>
        <w:jc w:val="center"/>
        <w:rPr>
          <w:rFonts w:ascii="Palatino Linotype" w:hAnsi="Palatino Linotype" w:cs="Arial"/>
        </w:rPr>
      </w:pPr>
      <w:r w:rsidRPr="0027376B">
        <w:rPr>
          <w:rFonts w:ascii="Palatino Linotype" w:hAnsi="Palatino Linotype" w:cs="Arial"/>
          <w:noProof/>
          <w:lang w:eastAsia="es-MX"/>
        </w:rPr>
        <w:drawing>
          <wp:inline distT="0" distB="0" distL="0" distR="0" wp14:anchorId="05EF38EA" wp14:editId="041BA5E3">
            <wp:extent cx="4859020" cy="33173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688" cy="3320545"/>
                    </a:xfrm>
                    <a:prstGeom prst="rect">
                      <a:avLst/>
                    </a:prstGeom>
                    <a:noFill/>
                    <a:ln>
                      <a:noFill/>
                    </a:ln>
                  </pic:spPr>
                </pic:pic>
              </a:graphicData>
            </a:graphic>
          </wp:inline>
        </w:drawing>
      </w:r>
    </w:p>
    <w:p w14:paraId="0D6E2C68" w14:textId="77777777" w:rsidR="00D700D9" w:rsidRPr="0027376B" w:rsidRDefault="00D700D9" w:rsidP="0027376B">
      <w:pPr>
        <w:shd w:val="clear" w:color="auto" w:fill="FFFFFF" w:themeFill="background1"/>
        <w:spacing w:line="360" w:lineRule="auto"/>
        <w:ind w:right="49"/>
        <w:jc w:val="both"/>
        <w:rPr>
          <w:rFonts w:ascii="Palatino Linotype" w:hAnsi="Palatino Linotype" w:cs="Arial"/>
        </w:rPr>
      </w:pPr>
    </w:p>
    <w:p w14:paraId="27A9B7BF" w14:textId="102A5D91" w:rsidR="00DB0761" w:rsidRPr="0027376B" w:rsidRDefault="00DB0761" w:rsidP="0027376B">
      <w:pPr>
        <w:pBdr>
          <w:top w:val="nil"/>
          <w:left w:val="nil"/>
          <w:bottom w:val="nil"/>
          <w:right w:val="nil"/>
          <w:between w:val="nil"/>
        </w:pBd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p>
    <w:p w14:paraId="44543461" w14:textId="5A1111BF" w:rsidR="00224F6F" w:rsidRPr="0027376B" w:rsidRDefault="00224F6F" w:rsidP="0027376B">
      <w:pPr>
        <w:pBdr>
          <w:top w:val="nil"/>
          <w:left w:val="nil"/>
          <w:bottom w:val="nil"/>
          <w:right w:val="nil"/>
          <w:between w:val="nil"/>
        </w:pBd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p>
    <w:p w14:paraId="5BE2AC38" w14:textId="09D290B1" w:rsidR="00224F6F" w:rsidRPr="0027376B" w:rsidRDefault="00224F6F" w:rsidP="0027376B">
      <w:pPr>
        <w:pBdr>
          <w:top w:val="nil"/>
          <w:left w:val="nil"/>
          <w:bottom w:val="nil"/>
          <w:right w:val="nil"/>
          <w:between w:val="nil"/>
        </w:pBdr>
        <w:shd w:val="clear" w:color="auto" w:fill="FFFFFF" w:themeFill="background1"/>
        <w:spacing w:before="100" w:beforeAutospacing="1" w:after="100" w:afterAutospacing="1" w:line="360" w:lineRule="auto"/>
        <w:jc w:val="center"/>
        <w:rPr>
          <w:rFonts w:ascii="Palatino Linotype" w:eastAsia="Palatino Linotype" w:hAnsi="Palatino Linotype" w:cs="Palatino Linotype"/>
        </w:rPr>
      </w:pPr>
      <w:r w:rsidRPr="0027376B">
        <w:rPr>
          <w:rFonts w:ascii="Palatino Linotype" w:eastAsia="Palatino Linotype" w:hAnsi="Palatino Linotype" w:cs="Palatino Linotype"/>
          <w:noProof/>
          <w:lang w:eastAsia="es-MX"/>
        </w:rPr>
        <w:lastRenderedPageBreak/>
        <w:drawing>
          <wp:inline distT="0" distB="0" distL="0" distR="0" wp14:anchorId="105080DE" wp14:editId="672ED3FC">
            <wp:extent cx="4848447" cy="656272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918" cy="6567423"/>
                    </a:xfrm>
                    <a:prstGeom prst="rect">
                      <a:avLst/>
                    </a:prstGeom>
                    <a:noFill/>
                    <a:ln>
                      <a:noFill/>
                    </a:ln>
                  </pic:spPr>
                </pic:pic>
              </a:graphicData>
            </a:graphic>
          </wp:inline>
        </w:drawing>
      </w:r>
    </w:p>
    <w:p w14:paraId="6E0594DD" w14:textId="564796A5" w:rsidR="00224F6F" w:rsidRPr="0027376B" w:rsidRDefault="00224F6F" w:rsidP="0027376B">
      <w:pPr>
        <w:pBdr>
          <w:top w:val="nil"/>
          <w:left w:val="nil"/>
          <w:bottom w:val="nil"/>
          <w:right w:val="nil"/>
          <w:between w:val="nil"/>
        </w:pBdr>
        <w:shd w:val="clear" w:color="auto" w:fill="FFFFFF" w:themeFill="background1"/>
        <w:spacing w:before="100" w:beforeAutospacing="1" w:after="100" w:afterAutospacing="1" w:line="360" w:lineRule="auto"/>
        <w:jc w:val="center"/>
        <w:rPr>
          <w:rFonts w:ascii="Palatino Linotype" w:eastAsia="Palatino Linotype" w:hAnsi="Palatino Linotype" w:cs="Palatino Linotype"/>
        </w:rPr>
      </w:pPr>
    </w:p>
    <w:p w14:paraId="136B0EC9" w14:textId="63DBEC18" w:rsidR="00224F6F" w:rsidRPr="0027376B" w:rsidRDefault="00224F6F" w:rsidP="0027376B">
      <w:pPr>
        <w:pBdr>
          <w:top w:val="nil"/>
          <w:left w:val="nil"/>
          <w:bottom w:val="nil"/>
          <w:right w:val="nil"/>
          <w:between w:val="nil"/>
        </w:pBdr>
        <w:shd w:val="clear" w:color="auto" w:fill="FFFFFF" w:themeFill="background1"/>
        <w:spacing w:before="100" w:beforeAutospacing="1" w:after="100" w:afterAutospacing="1" w:line="360" w:lineRule="auto"/>
        <w:jc w:val="center"/>
        <w:rPr>
          <w:rFonts w:ascii="Palatino Linotype" w:eastAsia="Palatino Linotype" w:hAnsi="Palatino Linotype" w:cs="Palatino Linotype"/>
        </w:rPr>
      </w:pPr>
      <w:r w:rsidRPr="0027376B">
        <w:rPr>
          <w:rFonts w:ascii="Palatino Linotype" w:eastAsia="Palatino Linotype" w:hAnsi="Palatino Linotype" w:cs="Palatino Linotype"/>
          <w:noProof/>
          <w:lang w:eastAsia="es-MX"/>
        </w:rPr>
        <w:lastRenderedPageBreak/>
        <w:drawing>
          <wp:inline distT="0" distB="0" distL="0" distR="0" wp14:anchorId="519DD449" wp14:editId="6394A877">
            <wp:extent cx="4411980" cy="6049925"/>
            <wp:effectExtent l="0" t="0" r="762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316" cy="6061356"/>
                    </a:xfrm>
                    <a:prstGeom prst="rect">
                      <a:avLst/>
                    </a:prstGeom>
                    <a:noFill/>
                    <a:ln>
                      <a:noFill/>
                    </a:ln>
                  </pic:spPr>
                </pic:pic>
              </a:graphicData>
            </a:graphic>
          </wp:inline>
        </w:drawing>
      </w:r>
    </w:p>
    <w:p w14:paraId="7A5A73CD" w14:textId="77777777" w:rsidR="002557DA" w:rsidRPr="0027376B" w:rsidRDefault="002557DA" w:rsidP="0027376B">
      <w:pPr>
        <w:shd w:val="clear" w:color="auto" w:fill="FFFFFF" w:themeFill="background1"/>
        <w:spacing w:line="360" w:lineRule="auto"/>
        <w:ind w:right="49"/>
        <w:jc w:val="both"/>
        <w:rPr>
          <w:rFonts w:ascii="Palatino Linotype" w:eastAsia="Palatino Linotype" w:hAnsi="Palatino Linotype" w:cs="Palatino Linotype"/>
        </w:rPr>
      </w:pPr>
      <w:r w:rsidRPr="0027376B">
        <w:rPr>
          <w:rFonts w:ascii="Palatino Linotype" w:eastAsia="Palatino Linotype" w:hAnsi="Palatino Linotype" w:cs="Palatino Linotype"/>
        </w:rPr>
        <w:t>Inconforme con la respuesta, el particular presentó el medio de impugnación en que se actúa, por el que señaló como acto impugnado y razones o motivos de inconformidad, lo que a continuación se mencionan:</w:t>
      </w:r>
    </w:p>
    <w:p w14:paraId="4DADD534" w14:textId="5BFAFA4F" w:rsidR="006D1AAD" w:rsidRPr="0027376B" w:rsidRDefault="002557DA" w:rsidP="0027376B">
      <w:pPr>
        <w:pStyle w:val="Prrafodelista"/>
        <w:numPr>
          <w:ilvl w:val="0"/>
          <w:numId w:val="9"/>
        </w:numPr>
        <w:shd w:val="clear" w:color="auto" w:fill="FFFFFF" w:themeFill="background1"/>
        <w:spacing w:before="100" w:beforeAutospacing="1" w:after="100" w:afterAutospacing="1" w:line="360" w:lineRule="auto"/>
        <w:jc w:val="both"/>
        <w:rPr>
          <w:rFonts w:ascii="Palatino Linotype" w:hAnsi="Palatino Linotype" w:cs="Arial"/>
          <w:b/>
          <w:bCs/>
        </w:rPr>
      </w:pPr>
      <w:r w:rsidRPr="0027376B">
        <w:rPr>
          <w:rFonts w:ascii="Palatino Linotype" w:eastAsia="Palatino Linotype" w:hAnsi="Palatino Linotype" w:cs="Palatino Linotype"/>
          <w:i/>
        </w:rPr>
        <w:lastRenderedPageBreak/>
        <w:t xml:space="preserve"> </w:t>
      </w:r>
      <w:r w:rsidR="00D971E1" w:rsidRPr="0027376B">
        <w:rPr>
          <w:rFonts w:ascii="Palatino Linotype" w:eastAsia="Palatino Linotype" w:hAnsi="Palatino Linotype" w:cs="Palatino Linotype"/>
          <w:i/>
        </w:rPr>
        <w:t>“</w:t>
      </w:r>
      <w:r w:rsidR="006D1AAD" w:rsidRPr="0027376B">
        <w:rPr>
          <w:rFonts w:ascii="Palatino Linotype" w:hAnsi="Palatino Linotype" w:cs="Arial"/>
          <w:b/>
          <w:bCs/>
        </w:rPr>
        <w:t>Acto impugnado:</w:t>
      </w:r>
    </w:p>
    <w:p w14:paraId="20D8FBD7" w14:textId="031482F8" w:rsidR="006D1AAD" w:rsidRPr="0027376B" w:rsidRDefault="006D1AAD" w:rsidP="0027376B">
      <w:pPr>
        <w:shd w:val="clear" w:color="auto" w:fill="FFFFFF" w:themeFill="background1"/>
        <w:tabs>
          <w:tab w:val="left" w:pos="851"/>
        </w:tabs>
        <w:spacing w:before="100" w:beforeAutospacing="1" w:after="100" w:afterAutospacing="1"/>
        <w:ind w:left="851" w:right="901"/>
        <w:jc w:val="both"/>
        <w:rPr>
          <w:rFonts w:ascii="Palatino Linotype" w:hAnsi="Palatino Linotype" w:cs="Arial"/>
          <w:i/>
        </w:rPr>
      </w:pPr>
      <w:r w:rsidRPr="0027376B">
        <w:rPr>
          <w:rFonts w:ascii="Palatino Linotype" w:hAnsi="Palatino Linotype" w:cs="Arial"/>
          <w:i/>
        </w:rPr>
        <w:t>“</w:t>
      </w:r>
      <w:r w:rsidR="002557DA" w:rsidRPr="0027376B">
        <w:rPr>
          <w:rFonts w:ascii="Palatino Linotype" w:hAnsi="Palatino Linotype" w:cs="Arial"/>
          <w:i/>
        </w:rPr>
        <w:t xml:space="preserve">no proporciona los convenios completos </w:t>
      </w:r>
      <w:r w:rsidRPr="0027376B">
        <w:rPr>
          <w:rFonts w:ascii="Palatino Linotype" w:hAnsi="Palatino Linotype" w:cs="Arial"/>
          <w:i/>
        </w:rPr>
        <w:t>" (Sic)</w:t>
      </w:r>
    </w:p>
    <w:p w14:paraId="3F4239AD" w14:textId="77777777" w:rsidR="006D1AAD" w:rsidRPr="0027376B" w:rsidRDefault="006D1AAD" w:rsidP="0027376B">
      <w:pPr>
        <w:pStyle w:val="Prrafodelista"/>
        <w:numPr>
          <w:ilvl w:val="0"/>
          <w:numId w:val="9"/>
        </w:numPr>
        <w:shd w:val="clear" w:color="auto" w:fill="FFFFFF" w:themeFill="background1"/>
        <w:spacing w:before="100" w:beforeAutospacing="1" w:after="100" w:afterAutospacing="1" w:line="360" w:lineRule="auto"/>
        <w:jc w:val="both"/>
        <w:rPr>
          <w:rFonts w:ascii="Palatino Linotype" w:hAnsi="Palatino Linotype" w:cs="Arial"/>
          <w:b/>
          <w:bCs/>
        </w:rPr>
      </w:pPr>
      <w:r w:rsidRPr="0027376B">
        <w:rPr>
          <w:rFonts w:ascii="Palatino Linotype" w:hAnsi="Palatino Linotype" w:cs="Arial"/>
          <w:b/>
          <w:bCs/>
        </w:rPr>
        <w:t>Razones o motivos de inconformidad:</w:t>
      </w:r>
    </w:p>
    <w:p w14:paraId="6AAB8221" w14:textId="57A4EEE4" w:rsidR="006D1AAD" w:rsidRPr="0027376B" w:rsidRDefault="006D1AAD" w:rsidP="0027376B">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iCs/>
          <w:lang w:eastAsia="es-MX"/>
        </w:rPr>
      </w:pPr>
      <w:r w:rsidRPr="0027376B">
        <w:rPr>
          <w:rFonts w:ascii="Palatino Linotype" w:eastAsia="Palatino Linotype" w:hAnsi="Palatino Linotype" w:cs="Palatino Linotype"/>
          <w:i/>
          <w:iCs/>
          <w:lang w:eastAsia="es-MX"/>
        </w:rPr>
        <w:t>“</w:t>
      </w:r>
      <w:r w:rsidR="002557DA" w:rsidRPr="0027376B">
        <w:rPr>
          <w:rFonts w:ascii="Palatino Linotype" w:eastAsia="Palatino Linotype" w:hAnsi="Palatino Linotype" w:cs="Palatino Linotype"/>
          <w:i/>
          <w:iCs/>
          <w:lang w:eastAsia="es-MX"/>
        </w:rPr>
        <w:t>no proporciona los convenios completos</w:t>
      </w:r>
      <w:r w:rsidRPr="0027376B">
        <w:rPr>
          <w:rFonts w:ascii="Palatino Linotype" w:eastAsia="Palatino Linotype" w:hAnsi="Palatino Linotype" w:cs="Palatino Linotype"/>
          <w:i/>
          <w:iCs/>
          <w:lang w:eastAsia="es-MX"/>
        </w:rPr>
        <w:t xml:space="preserve">.” </w:t>
      </w:r>
      <w:r w:rsidRPr="0027376B">
        <w:rPr>
          <w:rFonts w:ascii="Palatino Linotype" w:hAnsi="Palatino Linotype" w:cs="Arial"/>
          <w:i/>
        </w:rPr>
        <w:t>(Sic)</w:t>
      </w:r>
    </w:p>
    <w:p w14:paraId="71C81542" w14:textId="77777777" w:rsidR="00C45BDD" w:rsidRPr="0027376B" w:rsidRDefault="00C45BDD" w:rsidP="0027376B">
      <w:pPr>
        <w:widowControl w:val="0"/>
        <w:pBdr>
          <w:top w:val="nil"/>
          <w:left w:val="nil"/>
          <w:bottom w:val="nil"/>
          <w:right w:val="nil"/>
          <w:between w:val="nil"/>
        </w:pBdr>
        <w:shd w:val="clear" w:color="auto" w:fill="FFFFFF" w:themeFill="background1"/>
        <w:tabs>
          <w:tab w:val="left" w:pos="1701"/>
          <w:tab w:val="left" w:pos="1843"/>
        </w:tabs>
        <w:spacing w:before="100" w:beforeAutospacing="1" w:after="100" w:afterAutospacing="1" w:line="360" w:lineRule="auto"/>
        <w:jc w:val="both"/>
        <w:rPr>
          <w:rFonts w:ascii="Palatino Linotype" w:eastAsia="Palatino Linotype" w:hAnsi="Palatino Linotype" w:cs="Palatino Linotype"/>
        </w:rPr>
      </w:pPr>
    </w:p>
    <w:p w14:paraId="3CBF67EC" w14:textId="16D7C365" w:rsidR="00D971E1" w:rsidRPr="0027376B" w:rsidRDefault="00D971E1" w:rsidP="0027376B">
      <w:pPr>
        <w:widowControl w:val="0"/>
        <w:pBdr>
          <w:top w:val="nil"/>
          <w:left w:val="nil"/>
          <w:bottom w:val="nil"/>
          <w:right w:val="nil"/>
          <w:between w:val="nil"/>
        </w:pBdr>
        <w:shd w:val="clear" w:color="auto" w:fill="FFFFFF" w:themeFill="background1"/>
        <w:tabs>
          <w:tab w:val="left" w:pos="1701"/>
          <w:tab w:val="left" w:pos="1843"/>
        </w:tabs>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Cabe destacar que, </w:t>
      </w:r>
      <w:r w:rsidRPr="0027376B">
        <w:rPr>
          <w:rFonts w:ascii="Palatino Linotype" w:eastAsia="Palatino Linotype" w:hAnsi="Palatino Linotype" w:cs="Palatino Linotype"/>
          <w:b/>
        </w:rPr>
        <w:t xml:space="preserve">EL SUJETO OBLIGADO </w:t>
      </w:r>
      <w:r w:rsidRPr="0027376B">
        <w:rPr>
          <w:rFonts w:ascii="Palatino Linotype" w:eastAsia="Palatino Linotype" w:hAnsi="Palatino Linotype" w:cs="Palatino Linotype"/>
        </w:rPr>
        <w:t xml:space="preserve">remitió el correspondiente Informe Justificado, </w:t>
      </w:r>
      <w:r w:rsidR="00C45BDD" w:rsidRPr="0027376B">
        <w:rPr>
          <w:rFonts w:ascii="Palatino Linotype" w:eastAsia="Palatino Linotype" w:hAnsi="Palatino Linotype" w:cs="Palatino Linotype"/>
        </w:rPr>
        <w:t>en fecha veinte de diciembre de dos mil veintidós,</w:t>
      </w:r>
      <w:r w:rsidR="006D1AAD" w:rsidRPr="0027376B">
        <w:rPr>
          <w:rFonts w:ascii="Palatino Linotype" w:eastAsia="Palatino Linotype" w:hAnsi="Palatino Linotype" w:cs="Palatino Linotype"/>
        </w:rPr>
        <w:t xml:space="preserve"> </w:t>
      </w:r>
      <w:r w:rsidR="00A60491" w:rsidRPr="0027376B">
        <w:rPr>
          <w:rFonts w:ascii="Palatino Linotype" w:eastAsia="Palatino Linotype" w:hAnsi="Palatino Linotype" w:cs="Palatino Linotype"/>
        </w:rPr>
        <w:t xml:space="preserve">mediante el que informa lo siguiente: </w:t>
      </w:r>
    </w:p>
    <w:p w14:paraId="018696F2" w14:textId="60F058C4" w:rsidR="00C45BDD" w:rsidRPr="0027376B" w:rsidRDefault="00A60491" w:rsidP="0027376B">
      <w:pPr>
        <w:widowControl w:val="0"/>
        <w:pBdr>
          <w:top w:val="nil"/>
          <w:left w:val="nil"/>
          <w:bottom w:val="nil"/>
          <w:right w:val="nil"/>
          <w:between w:val="nil"/>
        </w:pBdr>
        <w:shd w:val="clear" w:color="auto" w:fill="FFFFFF" w:themeFill="background1"/>
        <w:tabs>
          <w:tab w:val="left" w:pos="1701"/>
          <w:tab w:val="left" w:pos="1843"/>
        </w:tabs>
        <w:spacing w:before="100" w:beforeAutospacing="1" w:after="100" w:afterAutospacing="1" w:line="360" w:lineRule="auto"/>
        <w:jc w:val="center"/>
        <w:rPr>
          <w:rFonts w:ascii="Palatino Linotype" w:eastAsia="Palatino Linotype" w:hAnsi="Palatino Linotype" w:cs="Palatino Linotype"/>
        </w:rPr>
      </w:pPr>
      <w:r w:rsidRPr="0027376B">
        <w:rPr>
          <w:rFonts w:ascii="Palatino Linotype" w:eastAsia="Palatino Linotype" w:hAnsi="Palatino Linotype" w:cs="Palatino Linotype"/>
          <w:noProof/>
          <w:lang w:eastAsia="es-MX"/>
        </w:rPr>
        <w:lastRenderedPageBreak/>
        <w:drawing>
          <wp:inline distT="0" distB="0" distL="0" distR="0" wp14:anchorId="1E2FFD2A" wp14:editId="1A96AF73">
            <wp:extent cx="5156200" cy="5635255"/>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491" cy="5656338"/>
                    </a:xfrm>
                    <a:prstGeom prst="rect">
                      <a:avLst/>
                    </a:prstGeom>
                    <a:noFill/>
                    <a:ln>
                      <a:noFill/>
                    </a:ln>
                  </pic:spPr>
                </pic:pic>
              </a:graphicData>
            </a:graphic>
          </wp:inline>
        </w:drawing>
      </w:r>
    </w:p>
    <w:p w14:paraId="5BB37848" w14:textId="58FBC848" w:rsidR="00C45BDD" w:rsidRPr="0027376B" w:rsidRDefault="00C45BDD" w:rsidP="0027376B">
      <w:pPr>
        <w:widowControl w:val="0"/>
        <w:pBdr>
          <w:top w:val="nil"/>
          <w:left w:val="nil"/>
          <w:bottom w:val="nil"/>
          <w:right w:val="nil"/>
          <w:between w:val="nil"/>
        </w:pBdr>
        <w:shd w:val="clear" w:color="auto" w:fill="FFFFFF" w:themeFill="background1"/>
        <w:tabs>
          <w:tab w:val="left" w:pos="1701"/>
          <w:tab w:val="left" w:pos="1843"/>
        </w:tabs>
        <w:spacing w:before="100" w:beforeAutospacing="1" w:after="100" w:afterAutospacing="1" w:line="360" w:lineRule="auto"/>
        <w:jc w:val="both"/>
        <w:rPr>
          <w:rFonts w:ascii="Palatino Linotype" w:eastAsia="Palatino Linotype" w:hAnsi="Palatino Linotype" w:cs="Palatino Linotype"/>
          <w:b/>
          <w:bCs/>
        </w:rPr>
      </w:pPr>
    </w:p>
    <w:p w14:paraId="7AE4F872" w14:textId="547BC13E" w:rsidR="00D971E1" w:rsidRPr="0027376B" w:rsidRDefault="00D971E1" w:rsidP="0027376B">
      <w:pPr>
        <w:widowControl w:val="0"/>
        <w:pBdr>
          <w:top w:val="nil"/>
          <w:left w:val="nil"/>
          <w:bottom w:val="nil"/>
          <w:right w:val="nil"/>
          <w:between w:val="nil"/>
        </w:pBdr>
        <w:shd w:val="clear" w:color="auto" w:fill="FFFFFF" w:themeFill="background1"/>
        <w:tabs>
          <w:tab w:val="left" w:pos="1701"/>
          <w:tab w:val="left" w:pos="1843"/>
        </w:tabs>
        <w:spacing w:before="100" w:beforeAutospacing="1" w:after="100" w:afterAutospacing="1"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 xml:space="preserve">Mientras tanto, </w:t>
      </w:r>
      <w:r w:rsidR="00DA1F20" w:rsidRPr="0027376B">
        <w:rPr>
          <w:rFonts w:ascii="Palatino Linotype" w:hAnsi="Palatino Linotype" w:cs="Arial"/>
          <w:b/>
          <w:bCs/>
        </w:rPr>
        <w:t xml:space="preserve">LA </w:t>
      </w:r>
      <w:r w:rsidRPr="0027376B">
        <w:rPr>
          <w:rFonts w:ascii="Palatino Linotype" w:eastAsia="Palatino Linotype" w:hAnsi="Palatino Linotype" w:cs="Palatino Linotype"/>
          <w:b/>
        </w:rPr>
        <w:t xml:space="preserve">RECURRENTE </w:t>
      </w:r>
      <w:r w:rsidRPr="0027376B">
        <w:rPr>
          <w:rFonts w:ascii="Palatino Linotype" w:eastAsia="Palatino Linotype" w:hAnsi="Palatino Linotype" w:cs="Palatino Linotype"/>
          <w:bCs/>
        </w:rPr>
        <w:t>no</w:t>
      </w:r>
      <w:r w:rsidRPr="0027376B">
        <w:rPr>
          <w:rFonts w:ascii="Palatino Linotype" w:eastAsia="Palatino Linotype" w:hAnsi="Palatino Linotype" w:cs="Palatino Linotype"/>
          <w:b/>
        </w:rPr>
        <w:t xml:space="preserve"> </w:t>
      </w:r>
      <w:r w:rsidRPr="0027376B">
        <w:rPr>
          <w:rFonts w:ascii="Palatino Linotype" w:eastAsia="Palatino Linotype" w:hAnsi="Palatino Linotype" w:cs="Palatino Linotype"/>
        </w:rPr>
        <w:t>realizó las manifestaciones que conforme a derecho le correspondían.</w:t>
      </w:r>
    </w:p>
    <w:p w14:paraId="305B887D" w14:textId="52375721" w:rsidR="00992F03" w:rsidRPr="0027376B" w:rsidRDefault="00A60491" w:rsidP="0027376B">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rPr>
      </w:pPr>
      <w:r w:rsidRPr="0027376B">
        <w:rPr>
          <w:rFonts w:ascii="Palatino Linotype" w:hAnsi="Palatino Linotype" w:cs="Arial"/>
        </w:rPr>
        <w:lastRenderedPageBreak/>
        <w:t xml:space="preserve">Por lo anterior, es preciso realizar un análisis y enfoque respecto a las actuaciones que obran en el expediente electrónico del </w:t>
      </w:r>
      <w:r w:rsidRPr="0027376B">
        <w:rPr>
          <w:rFonts w:ascii="Palatino Linotype" w:hAnsi="Palatino Linotype" w:cs="Arial"/>
          <w:b/>
        </w:rPr>
        <w:t xml:space="preserve">SAIMEX, </w:t>
      </w:r>
      <w:r w:rsidRPr="0027376B">
        <w:rPr>
          <w:rFonts w:ascii="Palatino Linotype" w:hAnsi="Palatino Linotype" w:cs="Arial"/>
        </w:rPr>
        <w:t xml:space="preserve">pues tal y como fueron manifestadas las razones o motivos de inconformidad referidas por el particular, éstas últimas derivaron de la incompleta entrega de información proporcionada por </w:t>
      </w:r>
      <w:r w:rsidRPr="0027376B">
        <w:rPr>
          <w:rFonts w:ascii="Palatino Linotype" w:hAnsi="Palatino Linotype" w:cs="Arial"/>
          <w:b/>
        </w:rPr>
        <w:t>EL SUJETO OBLIGADO,</w:t>
      </w:r>
      <w:r w:rsidRPr="0027376B">
        <w:rPr>
          <w:rFonts w:ascii="Palatino Linotype" w:hAnsi="Palatino Linotype" w:cs="Arial"/>
        </w:rPr>
        <w:t xml:space="preserve"> ello en razón de que, en la solicitud de acceso a la información fueron requeridos los convenios celebrados con perspectiva de género entre el Ayuntamiento y otras autoridades que coadyuven en el logro de mejorar las condiciones de las mujeres Coacalquenses.</w:t>
      </w:r>
    </w:p>
    <w:p w14:paraId="30166FF8" w14:textId="77777777" w:rsidR="00F820A2" w:rsidRPr="0027376B" w:rsidRDefault="00F820A2" w:rsidP="0027376B">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rPr>
      </w:pPr>
    </w:p>
    <w:p w14:paraId="773E642A" w14:textId="72D46AAD" w:rsidR="00F1032F" w:rsidRPr="0027376B" w:rsidRDefault="00A60491" w:rsidP="0027376B">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rPr>
      </w:pPr>
      <w:r w:rsidRPr="0027376B">
        <w:rPr>
          <w:rFonts w:ascii="Palatino Linotype" w:hAnsi="Palatino Linotype" w:cs="Arial"/>
        </w:rPr>
        <w:t xml:space="preserve">En el mismo sentido, se resalta </w:t>
      </w:r>
      <w:r w:rsidR="00F1032F" w:rsidRPr="0027376B">
        <w:rPr>
          <w:rFonts w:ascii="Palatino Linotype" w:hAnsi="Palatino Linotype" w:cs="Arial"/>
        </w:rPr>
        <w:t>que,</w:t>
      </w:r>
      <w:r w:rsidRPr="0027376B">
        <w:rPr>
          <w:rFonts w:ascii="Palatino Linotype" w:hAnsi="Palatino Linotype" w:cs="Arial"/>
        </w:rPr>
        <w:t xml:space="preserve"> ante el deber de documentar el ejercicio de sus funciones, competencias y atribuciones, sumando a que por regla general lo que requiere es información de carácter publica, es alusivo referirnos a las facultades que se les otorgan a los ayuntamientos, de las que resalta de nuestro interés lo establecido en el </w:t>
      </w:r>
      <w:r w:rsidR="00F1032F" w:rsidRPr="0027376B">
        <w:rPr>
          <w:rFonts w:ascii="Palatino Linotype" w:hAnsi="Palatino Linotype" w:cs="Arial"/>
        </w:rPr>
        <w:t>artículo</w:t>
      </w:r>
      <w:r w:rsidR="000D6A3F" w:rsidRPr="0027376B">
        <w:rPr>
          <w:rFonts w:ascii="Palatino Linotype" w:hAnsi="Palatino Linotype" w:cs="Arial"/>
        </w:rPr>
        <w:t xml:space="preserve"> 2 y 15 de la Ley Orgánica Municipal del Estado de México; </w:t>
      </w:r>
      <w:r w:rsidR="00F820A2" w:rsidRPr="0027376B">
        <w:rPr>
          <w:rFonts w:ascii="Palatino Linotype" w:hAnsi="Palatino Linotype" w:cs="Arial"/>
        </w:rPr>
        <w:t>23, 24, 25,</w:t>
      </w:r>
      <w:r w:rsidR="000D6A3F" w:rsidRPr="0027376B">
        <w:rPr>
          <w:rFonts w:ascii="Palatino Linotype" w:hAnsi="Palatino Linotype" w:cs="Arial"/>
        </w:rPr>
        <w:t xml:space="preserve"> 121</w:t>
      </w:r>
      <w:r w:rsidR="00F820A2" w:rsidRPr="0027376B">
        <w:rPr>
          <w:rFonts w:ascii="Palatino Linotype" w:hAnsi="Palatino Linotype" w:cs="Arial"/>
        </w:rPr>
        <w:t xml:space="preserve"> y 122 del Bando Municipal 2022.</w:t>
      </w:r>
    </w:p>
    <w:p w14:paraId="06016753" w14:textId="2FBCFBBC" w:rsidR="00F820A2" w:rsidRPr="0027376B" w:rsidRDefault="00F820A2" w:rsidP="0027376B">
      <w:pPr>
        <w:shd w:val="clear" w:color="auto" w:fill="FFFFFF" w:themeFill="background1"/>
        <w:spacing w:line="360" w:lineRule="auto"/>
        <w:jc w:val="both"/>
        <w:rPr>
          <w:rFonts w:ascii="Palatino Linotype" w:hAnsi="Palatino Linotype" w:cs="Arial"/>
        </w:rPr>
      </w:pPr>
    </w:p>
    <w:p w14:paraId="00122F85" w14:textId="6B62E1E2" w:rsidR="00F820A2" w:rsidRPr="0027376B" w:rsidRDefault="00F820A2" w:rsidP="0027376B">
      <w:pPr>
        <w:shd w:val="clear" w:color="auto" w:fill="FFFFFF" w:themeFill="background1"/>
        <w:spacing w:line="360" w:lineRule="auto"/>
        <w:jc w:val="both"/>
        <w:rPr>
          <w:rFonts w:ascii="Palatino Linotype" w:hAnsi="Palatino Linotype" w:cs="Arial"/>
        </w:rPr>
      </w:pPr>
      <w:r w:rsidRPr="0027376B">
        <w:rPr>
          <w:rFonts w:ascii="Palatino Linotype" w:hAnsi="Palatino Linotype" w:cs="Arial"/>
        </w:rPr>
        <w:t xml:space="preserve">No obstante, lo anterior, resulta imperante realizar un estudio a la concatenación de la normatividad aplicable municipal para el caso concreto; por ello es importante señalar que EL SUJETO OBLIGADO, cuenta con un Organismo Público Desconcentrado, denominado Instituto Municipal de la Mujer, por lo que sus atribuciones se encuentran establecidas en el artículo 121 y 122 del Bando Municipal 2022, que a la letra señalan: </w:t>
      </w:r>
    </w:p>
    <w:p w14:paraId="4B808B32" w14:textId="1C7F0ADA" w:rsidR="00F820A2" w:rsidRPr="0027376B" w:rsidRDefault="00F820A2" w:rsidP="0027376B">
      <w:pPr>
        <w:shd w:val="clear" w:color="auto" w:fill="FFFFFF" w:themeFill="background1"/>
        <w:spacing w:line="360" w:lineRule="auto"/>
        <w:jc w:val="both"/>
        <w:rPr>
          <w:rFonts w:ascii="Palatino Linotype" w:hAnsi="Palatino Linotype" w:cs="Arial"/>
        </w:rPr>
      </w:pPr>
    </w:p>
    <w:p w14:paraId="50D00145" w14:textId="203E1931" w:rsidR="00F820A2" w:rsidRPr="0027376B" w:rsidRDefault="00F820A2"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b/>
          <w:i/>
          <w:sz w:val="22"/>
          <w:szCs w:val="22"/>
        </w:rPr>
        <w:t>Artículo 121</w:t>
      </w:r>
      <w:r w:rsidRPr="0027376B">
        <w:rPr>
          <w:rFonts w:ascii="Palatino Linotype" w:hAnsi="Palatino Linotype" w:cs="Arial"/>
          <w:i/>
          <w:sz w:val="22"/>
          <w:szCs w:val="22"/>
        </w:rPr>
        <w:t xml:space="preserve">. El Instituto Municipal de la Mujer procurará garantizar los mejores mecanismos de oportunidades y defensa de los derechos de las mujeres, asi como para </w:t>
      </w:r>
      <w:r w:rsidRPr="0027376B">
        <w:rPr>
          <w:rFonts w:ascii="Palatino Linotype" w:hAnsi="Palatino Linotype" w:cs="Arial"/>
          <w:i/>
          <w:sz w:val="22"/>
          <w:szCs w:val="22"/>
        </w:rPr>
        <w:lastRenderedPageBreak/>
        <w:t xml:space="preserve">la reeducación de las personas agresoras, implementará los mecanismos y acciones necesarias que aseguren un trato de igualdad a las mujeres que viven en el Municipio, a través de las siguientes acciones: </w:t>
      </w:r>
    </w:p>
    <w:p w14:paraId="09593569" w14:textId="13E823BB" w:rsidR="00F820A2" w:rsidRPr="0027376B" w:rsidRDefault="00F820A2" w:rsidP="0027376B">
      <w:pPr>
        <w:shd w:val="clear" w:color="auto" w:fill="FFFFFF" w:themeFill="background1"/>
        <w:spacing w:line="360" w:lineRule="auto"/>
        <w:ind w:left="1701" w:right="851"/>
        <w:jc w:val="both"/>
        <w:rPr>
          <w:rFonts w:ascii="Palatino Linotype" w:hAnsi="Palatino Linotype" w:cs="Arial"/>
          <w:i/>
          <w:sz w:val="22"/>
          <w:szCs w:val="22"/>
        </w:rPr>
      </w:pPr>
    </w:p>
    <w:p w14:paraId="4BAF8385" w14:textId="0B3FDC82" w:rsidR="00F820A2"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Promover planes, programas y acciones con perspectiva de género en beneficio de las mujeres del Municipio: </w:t>
      </w:r>
    </w:p>
    <w:p w14:paraId="60FC4E33" w14:textId="7888643E"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Llevar a cabo diplomados, cursos, conferencias, talleres de empoderamiento financiero, fomentando a la cultura de igualdad sustantivas con perspectiva de género, para garantizar el acceso a las Mujeres del Municipio a una vida libre de violencia y se promueva la igualdad, logrando fomentar seguridad y empoderamiento a las mujeres, para así lograr eliminar la desigualdad en oportunidades; </w:t>
      </w:r>
    </w:p>
    <w:p w14:paraId="237A96A3" w14:textId="6179B658"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Implementar el enfoque de género en las actividades propias de las mujeres Coacalquenses, así como el lenguaje incluyente para fortalecer una vida con inclusión social e imparcial; </w:t>
      </w:r>
    </w:p>
    <w:p w14:paraId="52942AF0" w14:textId="6E31DA39"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Proporcionar asesoría jurídica y psicológica gratuita, a mujeres habitantes del Municipio en situación de violencia; </w:t>
      </w:r>
    </w:p>
    <w:p w14:paraId="098DA7A2" w14:textId="375203E4"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Dar cumplimiento a los instrumentos internacionales, nacionales y estatales en materia de derechos humanos, garantizando en todo momento la igualdad de trato y oportunidades entre mujeres y hombres, asi como prevenir, atender, sancionar y erradicar la violencia contra las mujeres en el ámbito de su competencia; </w:t>
      </w:r>
    </w:p>
    <w:p w14:paraId="606C0749" w14:textId="2D26AE78"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Las demás previstas en otras disposiciones aplicables; y </w:t>
      </w:r>
    </w:p>
    <w:p w14:paraId="3FFFF3C1" w14:textId="6CA5615B" w:rsidR="006001AE" w:rsidRPr="0027376B" w:rsidRDefault="006001AE" w:rsidP="0027376B">
      <w:pPr>
        <w:pStyle w:val="Prrafodelista"/>
        <w:numPr>
          <w:ilvl w:val="0"/>
          <w:numId w:val="12"/>
        </w:numPr>
        <w:shd w:val="clear" w:color="auto" w:fill="FFFFFF" w:themeFill="background1"/>
        <w:spacing w:line="360" w:lineRule="auto"/>
        <w:ind w:left="1701" w:right="851"/>
        <w:jc w:val="both"/>
        <w:rPr>
          <w:rFonts w:ascii="Palatino Linotype" w:hAnsi="Palatino Linotype" w:cs="Arial"/>
          <w:i/>
          <w:sz w:val="22"/>
          <w:szCs w:val="22"/>
        </w:rPr>
      </w:pPr>
      <w:r w:rsidRPr="0027376B">
        <w:rPr>
          <w:rFonts w:ascii="Palatino Linotype" w:hAnsi="Palatino Linotype" w:cs="Arial"/>
          <w:i/>
          <w:sz w:val="22"/>
          <w:szCs w:val="22"/>
        </w:rPr>
        <w:t xml:space="preserve">Procurar cuando sea posible el acompañamiento y seguimiento a los casos. </w:t>
      </w:r>
    </w:p>
    <w:p w14:paraId="1C26E02C" w14:textId="77777777" w:rsidR="00AE2C29" w:rsidRPr="0027376B" w:rsidRDefault="00AE2C29" w:rsidP="0027376B">
      <w:pPr>
        <w:shd w:val="clear" w:color="auto" w:fill="FFFFFF" w:themeFill="background1"/>
        <w:spacing w:line="360" w:lineRule="auto"/>
        <w:ind w:left="907" w:right="851"/>
        <w:jc w:val="both"/>
        <w:rPr>
          <w:rFonts w:ascii="Palatino Linotype" w:hAnsi="Palatino Linotype" w:cs="Arial"/>
          <w:b/>
          <w:i/>
          <w:sz w:val="22"/>
          <w:szCs w:val="22"/>
        </w:rPr>
      </w:pPr>
    </w:p>
    <w:p w14:paraId="1F94E390" w14:textId="281080B8" w:rsidR="006001AE" w:rsidRPr="0027376B" w:rsidRDefault="006001AE" w:rsidP="0027376B">
      <w:pPr>
        <w:shd w:val="clear" w:color="auto" w:fill="FFFFFF" w:themeFill="background1"/>
        <w:spacing w:line="360" w:lineRule="auto"/>
        <w:ind w:left="907" w:right="851"/>
        <w:jc w:val="both"/>
        <w:rPr>
          <w:rFonts w:ascii="Palatino Linotype" w:hAnsi="Palatino Linotype" w:cs="Arial"/>
          <w:i/>
          <w:sz w:val="22"/>
          <w:szCs w:val="22"/>
        </w:rPr>
      </w:pPr>
      <w:r w:rsidRPr="0027376B">
        <w:rPr>
          <w:rFonts w:ascii="Palatino Linotype" w:hAnsi="Palatino Linotype" w:cs="Arial"/>
          <w:b/>
          <w:i/>
          <w:sz w:val="22"/>
          <w:szCs w:val="22"/>
        </w:rPr>
        <w:lastRenderedPageBreak/>
        <w:t>Artículo 122.</w:t>
      </w:r>
      <w:r w:rsidRPr="0027376B">
        <w:rPr>
          <w:rFonts w:ascii="Palatino Linotype" w:hAnsi="Palatino Linotype" w:cs="Arial"/>
          <w:i/>
          <w:sz w:val="22"/>
          <w:szCs w:val="22"/>
        </w:rPr>
        <w:t xml:space="preserve"> El Instituto acompañará y protegerá en todo momento a cualquier mujer que lo solicite, con el objetivo de evitar cualquier manifestación de violencia; además velará, en el ámbito de su competencia por la prevención de conductas que atenten contra los derechos de la mujer, a través de los diversos programas y acciones en la materia. </w:t>
      </w:r>
    </w:p>
    <w:p w14:paraId="330DCD6C" w14:textId="1E88F9E7" w:rsidR="00854A41" w:rsidRPr="0027376B" w:rsidRDefault="003620B3" w:rsidP="0027376B">
      <w:pPr>
        <w:shd w:val="clear" w:color="auto" w:fill="FFFFFF" w:themeFill="background1"/>
        <w:spacing w:line="360" w:lineRule="auto"/>
        <w:jc w:val="both"/>
        <w:rPr>
          <w:rFonts w:ascii="Palatino Linotype" w:hAnsi="Palatino Linotype" w:cs="Arial"/>
        </w:rPr>
      </w:pPr>
      <w:r w:rsidRPr="0027376B">
        <w:rPr>
          <w:rFonts w:ascii="Palatino Linotype" w:hAnsi="Palatino Linotype" w:cs="Arial"/>
        </w:rPr>
        <w:t xml:space="preserve">Establecido lo anterior, resulta evidente que las razones o motivos de inconformidad hechos valer por </w:t>
      </w:r>
      <w:r w:rsidR="00DA1F20" w:rsidRPr="0027376B">
        <w:rPr>
          <w:rFonts w:ascii="Palatino Linotype" w:hAnsi="Palatino Linotype" w:cs="Arial"/>
          <w:b/>
          <w:bCs/>
        </w:rPr>
        <w:t xml:space="preserve">LA </w:t>
      </w:r>
      <w:r w:rsidRPr="0027376B">
        <w:rPr>
          <w:rFonts w:ascii="Palatino Linotype" w:hAnsi="Palatino Linotype" w:cs="Arial"/>
          <w:b/>
        </w:rPr>
        <w:t>RECURRENTE</w:t>
      </w:r>
      <w:r w:rsidRPr="0027376B">
        <w:rPr>
          <w:rFonts w:ascii="Palatino Linotype" w:hAnsi="Palatino Linotype" w:cs="Arial"/>
        </w:rPr>
        <w:t xml:space="preserve"> resultan fundadas,</w:t>
      </w:r>
      <w:r w:rsidR="00854A41" w:rsidRPr="0027376B">
        <w:rPr>
          <w:rFonts w:ascii="Palatino Linotype" w:hAnsi="Palatino Linotype" w:cs="Arial"/>
        </w:rPr>
        <w:t xml:space="preserve"> al señalar que no proporciona los convenios completos, lo que actualiza la causal de procedencia establecida en el artículo 179, fracción V, de la Ley de Transparencia y Acceso a la Información Pública del Estado de México y Municipios. </w:t>
      </w:r>
    </w:p>
    <w:p w14:paraId="538391D6" w14:textId="77777777" w:rsidR="00854A41" w:rsidRPr="0027376B" w:rsidRDefault="00854A41" w:rsidP="0027376B">
      <w:pPr>
        <w:shd w:val="clear" w:color="auto" w:fill="FFFFFF" w:themeFill="background1"/>
        <w:spacing w:line="360" w:lineRule="auto"/>
        <w:jc w:val="both"/>
        <w:rPr>
          <w:rFonts w:ascii="Palatino Linotype" w:hAnsi="Palatino Linotype" w:cs="Arial"/>
        </w:rPr>
      </w:pPr>
    </w:p>
    <w:p w14:paraId="0CB275A0" w14:textId="54A9DDA0" w:rsidR="00854A41" w:rsidRPr="0027376B" w:rsidRDefault="00854A41" w:rsidP="0027376B">
      <w:pPr>
        <w:shd w:val="clear" w:color="auto" w:fill="FFFFFF" w:themeFill="background1"/>
        <w:spacing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t>De lo anterior se puede concluir que en efecto el</w:t>
      </w:r>
      <w:r w:rsidRPr="0027376B">
        <w:rPr>
          <w:rFonts w:ascii="Palatino Linotype" w:eastAsia="Palatino Linotype" w:hAnsi="Palatino Linotype" w:cs="Palatino Linotype"/>
          <w:b/>
        </w:rPr>
        <w:t xml:space="preserve"> SUJETO OBLIGADO, </w:t>
      </w:r>
      <w:r w:rsidRPr="0027376B">
        <w:rPr>
          <w:rFonts w:ascii="Palatino Linotype" w:eastAsia="Palatino Linotype" w:hAnsi="Palatino Linotype" w:cs="Palatino Linotype"/>
        </w:rPr>
        <w:t xml:space="preserve">en respuesta y en informe justificado únicamente hace entrega de la primera hoja que corresponde a los Convenios de coordinación celebrados por el Ayuntamiento tal y como se visualizan a continuación: </w:t>
      </w:r>
    </w:p>
    <w:p w14:paraId="284A9F56" w14:textId="3574EB16" w:rsidR="00854A41" w:rsidRPr="0027376B" w:rsidRDefault="00854A41" w:rsidP="0027376B">
      <w:pPr>
        <w:shd w:val="clear" w:color="auto" w:fill="FFFFFF" w:themeFill="background1"/>
        <w:spacing w:line="360" w:lineRule="auto"/>
        <w:jc w:val="center"/>
        <w:rPr>
          <w:rFonts w:ascii="Palatino Linotype" w:eastAsia="Palatino Linotype" w:hAnsi="Palatino Linotype" w:cs="Palatino Linotype"/>
        </w:rPr>
      </w:pPr>
      <w:r w:rsidRPr="0027376B">
        <w:rPr>
          <w:rFonts w:ascii="Palatino Linotype" w:eastAsia="Palatino Linotype" w:hAnsi="Palatino Linotype" w:cs="Palatino Linotype"/>
          <w:noProof/>
          <w:lang w:eastAsia="es-MX"/>
        </w:rPr>
        <w:drawing>
          <wp:inline distT="0" distB="0" distL="0" distR="0" wp14:anchorId="54993D21" wp14:editId="53EA4C01">
            <wp:extent cx="4740971" cy="2604976"/>
            <wp:effectExtent l="0" t="0" r="254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372" cy="2615087"/>
                    </a:xfrm>
                    <a:prstGeom prst="rect">
                      <a:avLst/>
                    </a:prstGeom>
                    <a:noFill/>
                    <a:ln>
                      <a:noFill/>
                    </a:ln>
                  </pic:spPr>
                </pic:pic>
              </a:graphicData>
            </a:graphic>
          </wp:inline>
        </w:drawing>
      </w:r>
    </w:p>
    <w:p w14:paraId="01BAB4BE" w14:textId="77777777" w:rsidR="00854A41" w:rsidRPr="0027376B" w:rsidRDefault="00854A41" w:rsidP="0027376B">
      <w:pPr>
        <w:shd w:val="clear" w:color="auto" w:fill="FFFFFF" w:themeFill="background1"/>
        <w:spacing w:line="360" w:lineRule="auto"/>
        <w:jc w:val="both"/>
        <w:rPr>
          <w:rFonts w:ascii="Palatino Linotype" w:eastAsia="Palatino Linotype" w:hAnsi="Palatino Linotype" w:cs="Palatino Linotype"/>
        </w:rPr>
      </w:pPr>
    </w:p>
    <w:p w14:paraId="24BDC70D" w14:textId="1D973A47" w:rsidR="00854A41" w:rsidRPr="0027376B" w:rsidRDefault="00854A41" w:rsidP="0027376B">
      <w:pPr>
        <w:shd w:val="clear" w:color="auto" w:fill="FFFFFF" w:themeFill="background1"/>
        <w:spacing w:line="360" w:lineRule="auto"/>
        <w:jc w:val="center"/>
        <w:rPr>
          <w:rFonts w:ascii="Palatino Linotype" w:hAnsi="Palatino Linotype" w:cs="Arial"/>
        </w:rPr>
      </w:pPr>
      <w:r w:rsidRPr="0027376B">
        <w:rPr>
          <w:rFonts w:ascii="Palatino Linotype" w:hAnsi="Palatino Linotype" w:cs="Arial"/>
          <w:noProof/>
          <w:lang w:eastAsia="es-MX"/>
        </w:rPr>
        <w:drawing>
          <wp:inline distT="0" distB="0" distL="0" distR="0" wp14:anchorId="38D5B848" wp14:editId="59359349">
            <wp:extent cx="4932887" cy="369951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5586" cy="3709034"/>
                    </a:xfrm>
                    <a:prstGeom prst="rect">
                      <a:avLst/>
                    </a:prstGeom>
                    <a:noFill/>
                    <a:ln>
                      <a:noFill/>
                    </a:ln>
                  </pic:spPr>
                </pic:pic>
              </a:graphicData>
            </a:graphic>
          </wp:inline>
        </w:drawing>
      </w:r>
    </w:p>
    <w:p w14:paraId="4CE577CA" w14:textId="77777777" w:rsidR="00086CD9" w:rsidRPr="0027376B" w:rsidRDefault="00086CD9" w:rsidP="0027376B">
      <w:pPr>
        <w:shd w:val="clear" w:color="auto" w:fill="FFFFFF" w:themeFill="background1"/>
        <w:spacing w:line="360" w:lineRule="auto"/>
        <w:jc w:val="both"/>
        <w:rPr>
          <w:rFonts w:ascii="Palatino Linotype" w:hAnsi="Palatino Linotype" w:cs="Arial"/>
        </w:rPr>
      </w:pPr>
    </w:p>
    <w:p w14:paraId="08F8F046" w14:textId="04E0B724" w:rsidR="003620B3" w:rsidRPr="0027376B" w:rsidRDefault="00B857E8"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 xml:space="preserve">En ese orden de ideas, </w:t>
      </w:r>
      <w:r w:rsidR="003620B3" w:rsidRPr="0027376B">
        <w:rPr>
          <w:rFonts w:ascii="Palatino Linotype" w:eastAsia="Arial Unicode MS" w:hAnsi="Palatino Linotype" w:cs="Arial"/>
        </w:rPr>
        <w:t xml:space="preserve">cabe precisar que </w:t>
      </w:r>
      <w:r w:rsidR="00893B8D" w:rsidRPr="0027376B">
        <w:rPr>
          <w:rFonts w:ascii="Palatino Linotype" w:eastAsia="Arial Unicode MS" w:hAnsi="Palatino Linotype" w:cs="Arial"/>
        </w:rPr>
        <w:t>se advierte que el Sujeto Obligado es competente</w:t>
      </w:r>
      <w:r w:rsidR="003620B3" w:rsidRPr="0027376B">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w:t>
      </w:r>
      <w:r w:rsidR="00DA1F20" w:rsidRPr="0027376B">
        <w:rPr>
          <w:rFonts w:ascii="Palatino Linotype" w:eastAsia="Arial Unicode MS" w:hAnsi="Palatino Linotype" w:cs="Arial"/>
        </w:rPr>
        <w:t>la</w:t>
      </w:r>
      <w:r w:rsidR="003620B3" w:rsidRPr="0027376B">
        <w:rPr>
          <w:rFonts w:ascii="Palatino Linotype" w:eastAsia="Arial Unicode MS" w:hAnsi="Palatino Linotype" w:cs="Arial"/>
        </w:rPr>
        <w:t xml:space="preserve"> particular.</w:t>
      </w:r>
    </w:p>
    <w:p w14:paraId="5126622E"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89153C1" w14:textId="77777777" w:rsidR="003620B3"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08B2A7B6" w14:textId="77777777" w:rsidR="0027376B" w:rsidRPr="0027376B" w:rsidRDefault="0027376B"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EEBB394"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b/>
          <w:i/>
          <w:sz w:val="22"/>
        </w:rPr>
        <w:t>Artículo 4.</w:t>
      </w:r>
      <w:r w:rsidRPr="0027376B">
        <w:rPr>
          <w:rFonts w:ascii="Palatino Linotype" w:eastAsia="Arial Unicode MS" w:hAnsi="Palatino Linotype" w:cs="Arial"/>
          <w:i/>
          <w:sz w:val="22"/>
        </w:rPr>
        <w:t xml:space="preserve"> … </w:t>
      </w:r>
    </w:p>
    <w:p w14:paraId="13551161"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887D32" w14:textId="77777777" w:rsidR="003620B3" w:rsidRPr="0027376B" w:rsidRDefault="003620B3" w:rsidP="0027376B">
      <w:pPr>
        <w:widowControl w:val="0"/>
        <w:shd w:val="clear" w:color="auto" w:fill="FFFFFF" w:themeFill="background1"/>
        <w:autoSpaceDE w:val="0"/>
        <w:autoSpaceDN w:val="0"/>
        <w:adjustRightInd w:val="0"/>
        <w:spacing w:line="360" w:lineRule="auto"/>
        <w:ind w:left="709" w:right="757"/>
        <w:jc w:val="both"/>
        <w:rPr>
          <w:rFonts w:ascii="Palatino Linotype" w:eastAsia="Arial Unicode MS" w:hAnsi="Palatino Linotype" w:cs="Arial"/>
          <w:i/>
          <w:sz w:val="22"/>
        </w:rPr>
      </w:pPr>
    </w:p>
    <w:p w14:paraId="2C37C187"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2083421"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3FC4B8E5"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8F5FA09"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p>
    <w:p w14:paraId="0F862B1A"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w:t>
      </w:r>
      <w:r w:rsidRPr="0027376B">
        <w:rPr>
          <w:rFonts w:ascii="Palatino Linotype" w:eastAsia="Arial Unicode MS" w:hAnsi="Palatino Linotype" w:cs="Arial"/>
          <w:b/>
          <w:i/>
          <w:sz w:val="22"/>
        </w:rPr>
        <w:t>Artículo 12</w:t>
      </w:r>
      <w:r w:rsidRPr="0027376B">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930336D"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 xml:space="preserve"> </w:t>
      </w:r>
    </w:p>
    <w:p w14:paraId="3931B22B"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28CDFBB" w14:textId="77777777" w:rsidR="003620B3"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8D89C80" w14:textId="77777777" w:rsidR="0027376B" w:rsidRPr="0027376B" w:rsidRDefault="0027376B"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316FE70B"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lastRenderedPageBreak/>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27376B">
        <w:rPr>
          <w:rFonts w:ascii="Palatino Linotype" w:eastAsia="Arial Unicode MS" w:hAnsi="Palatino Linotype" w:cs="Arial"/>
          <w:i/>
        </w:rPr>
        <w:t>ad hoc</w:t>
      </w:r>
      <w:r w:rsidRPr="0027376B">
        <w:rPr>
          <w:rFonts w:ascii="Palatino Linotype" w:eastAsia="Arial Unicode MS" w:hAnsi="Palatino Linotype" w:cs="Arial"/>
        </w:rPr>
        <w:t>, para satisfacer el derecho de acceso a la información pública.</w:t>
      </w:r>
    </w:p>
    <w:p w14:paraId="2CFF703B"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E815C1A"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3B73507"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67A1061"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w:t>
      </w:r>
      <w:r w:rsidRPr="0027376B">
        <w:rPr>
          <w:rFonts w:ascii="Palatino Linotype" w:eastAsia="Arial Unicode MS" w:hAnsi="Palatino Linotype" w:cs="Arial"/>
          <w:b/>
          <w:i/>
          <w:sz w:val="22"/>
        </w:rPr>
        <w:t xml:space="preserve">No existe obligación de elaborar documentos ad hoc para atender las solicitudes de acceso a la información. </w:t>
      </w:r>
      <w:r w:rsidRPr="0027376B">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3D333FA"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b/>
          <w:i/>
          <w:sz w:val="22"/>
        </w:rPr>
      </w:pPr>
    </w:p>
    <w:p w14:paraId="687DD662"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w:t>
      </w:r>
      <w:r w:rsidRPr="0027376B">
        <w:rPr>
          <w:rFonts w:ascii="Palatino Linotype" w:eastAsia="Arial Unicode MS" w:hAnsi="Palatino Linotype" w:cs="Arial"/>
        </w:rPr>
        <w:lastRenderedPageBreak/>
        <w:t>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E966244"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2A449D6D" w14:textId="0EED26EB"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AFAC789" w14:textId="77777777" w:rsidR="00B857E8" w:rsidRPr="0027376B" w:rsidRDefault="00B857E8"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1C81166"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350470E"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29C2A520" w14:textId="77777777" w:rsidR="003620B3" w:rsidRPr="0027376B" w:rsidRDefault="003620B3" w:rsidP="0027376B">
      <w:pPr>
        <w:widowControl w:val="0"/>
        <w:shd w:val="clear" w:color="auto" w:fill="FFFFFF" w:themeFill="background1"/>
        <w:autoSpaceDE w:val="0"/>
        <w:autoSpaceDN w:val="0"/>
        <w:adjustRightInd w:val="0"/>
        <w:spacing w:line="276" w:lineRule="auto"/>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w:t>
      </w:r>
      <w:r w:rsidRPr="0027376B">
        <w:rPr>
          <w:rFonts w:ascii="Palatino Linotype" w:eastAsia="Arial Unicode MS" w:hAnsi="Palatino Linotype" w:cs="Arial"/>
          <w:b/>
          <w:i/>
          <w:sz w:val="22"/>
        </w:rPr>
        <w:t>Artículo 3</w:t>
      </w:r>
      <w:r w:rsidRPr="0027376B">
        <w:rPr>
          <w:rFonts w:ascii="Palatino Linotype" w:eastAsia="Arial Unicode MS" w:hAnsi="Palatino Linotype" w:cs="Arial"/>
          <w:i/>
          <w:sz w:val="22"/>
        </w:rPr>
        <w:t>. Para los efectos de la presente Ley se entenderá por:</w:t>
      </w:r>
    </w:p>
    <w:p w14:paraId="2B458994" w14:textId="77777777" w:rsidR="003620B3" w:rsidRPr="0027376B" w:rsidRDefault="003620B3" w:rsidP="0027376B">
      <w:pPr>
        <w:widowControl w:val="0"/>
        <w:shd w:val="clear" w:color="auto" w:fill="FFFFFF" w:themeFill="background1"/>
        <w:autoSpaceDE w:val="0"/>
        <w:autoSpaceDN w:val="0"/>
        <w:adjustRightInd w:val="0"/>
        <w:spacing w:line="276" w:lineRule="auto"/>
        <w:ind w:left="709" w:right="757"/>
        <w:jc w:val="both"/>
        <w:rPr>
          <w:rFonts w:ascii="Palatino Linotype" w:eastAsia="Arial Unicode MS" w:hAnsi="Palatino Linotype" w:cs="Arial"/>
          <w:i/>
          <w:sz w:val="22"/>
        </w:rPr>
      </w:pPr>
    </w:p>
    <w:p w14:paraId="25BBBB26" w14:textId="77777777" w:rsidR="003620B3" w:rsidRPr="0027376B" w:rsidRDefault="003620B3" w:rsidP="0027376B">
      <w:pPr>
        <w:widowControl w:val="0"/>
        <w:shd w:val="clear" w:color="auto" w:fill="FFFFFF" w:themeFill="background1"/>
        <w:autoSpaceDE w:val="0"/>
        <w:autoSpaceDN w:val="0"/>
        <w:adjustRightInd w:val="0"/>
        <w:spacing w:line="276" w:lineRule="auto"/>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lastRenderedPageBreak/>
        <w:t xml:space="preserve">XI. </w:t>
      </w:r>
      <w:r w:rsidRPr="0027376B">
        <w:rPr>
          <w:rFonts w:ascii="Palatino Linotype" w:eastAsia="Arial Unicode MS" w:hAnsi="Palatino Linotype" w:cs="Arial"/>
          <w:b/>
          <w:i/>
          <w:sz w:val="22"/>
        </w:rPr>
        <w:t>Documento</w:t>
      </w:r>
      <w:r w:rsidRPr="0027376B">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E07661D" w14:textId="77777777" w:rsidR="003620B3" w:rsidRPr="0027376B" w:rsidRDefault="003620B3" w:rsidP="0027376B">
      <w:pPr>
        <w:widowControl w:val="0"/>
        <w:shd w:val="clear" w:color="auto" w:fill="FFFFFF" w:themeFill="background1"/>
        <w:autoSpaceDE w:val="0"/>
        <w:autoSpaceDN w:val="0"/>
        <w:adjustRightInd w:val="0"/>
        <w:spacing w:line="360" w:lineRule="auto"/>
        <w:ind w:left="709" w:right="757"/>
        <w:jc w:val="both"/>
        <w:rPr>
          <w:rFonts w:ascii="Palatino Linotype" w:eastAsia="Arial Unicode MS" w:hAnsi="Palatino Linotype" w:cs="Arial"/>
          <w:i/>
          <w:sz w:val="22"/>
        </w:rPr>
      </w:pPr>
    </w:p>
    <w:p w14:paraId="6CE5410C"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sidRPr="0027376B">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1FD5362" w14:textId="77777777" w:rsidR="003620B3" w:rsidRPr="0027376B" w:rsidRDefault="003620B3" w:rsidP="0027376B">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sz w:val="16"/>
        </w:rPr>
      </w:pPr>
    </w:p>
    <w:p w14:paraId="5E74B157"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 xml:space="preserve">“CRITERIO 0002-11 </w:t>
      </w:r>
    </w:p>
    <w:p w14:paraId="3DC42F2C"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p>
    <w:p w14:paraId="2A527949"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27376B">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BFEA61"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En consecuencia el acceso a la información se refiere a que se cumplan cualquiera de los siguientes tres supuestos:</w:t>
      </w:r>
    </w:p>
    <w:p w14:paraId="038F6C80"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30421523" w14:textId="77777777" w:rsidR="003620B3" w:rsidRPr="0027376B" w:rsidRDefault="003620B3" w:rsidP="0027376B">
      <w:pPr>
        <w:widowControl w:val="0"/>
        <w:shd w:val="clear" w:color="auto" w:fill="FFFFFF" w:themeFill="background1"/>
        <w:autoSpaceDE w:val="0"/>
        <w:autoSpaceDN w:val="0"/>
        <w:adjustRightInd w:val="0"/>
        <w:spacing w:line="276" w:lineRule="auto"/>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231A0C0"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i/>
          <w:sz w:val="22"/>
        </w:rPr>
      </w:pPr>
      <w:r w:rsidRPr="0027376B">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27376B">
        <w:rPr>
          <w:rFonts w:ascii="Palatino Linotype" w:eastAsia="Arial Unicode MS" w:hAnsi="Palatino Linotype" w:cs="Arial"/>
          <w:sz w:val="22"/>
        </w:rPr>
        <w:t>(Sic)</w:t>
      </w:r>
    </w:p>
    <w:p w14:paraId="56C429A1" w14:textId="77777777" w:rsidR="003620B3" w:rsidRPr="0027376B" w:rsidRDefault="003620B3" w:rsidP="0027376B">
      <w:pPr>
        <w:widowControl w:val="0"/>
        <w:shd w:val="clear" w:color="auto" w:fill="FFFFFF" w:themeFill="background1"/>
        <w:autoSpaceDE w:val="0"/>
        <w:autoSpaceDN w:val="0"/>
        <w:adjustRightInd w:val="0"/>
        <w:ind w:left="709" w:right="757"/>
        <w:jc w:val="both"/>
        <w:rPr>
          <w:rFonts w:ascii="Palatino Linotype" w:eastAsia="Arial Unicode MS" w:hAnsi="Palatino Linotype" w:cs="Arial"/>
          <w:sz w:val="22"/>
        </w:rPr>
      </w:pPr>
      <w:r w:rsidRPr="0027376B">
        <w:rPr>
          <w:rFonts w:ascii="Palatino Linotype" w:eastAsia="Arial Unicode MS" w:hAnsi="Palatino Linotype" w:cs="Arial"/>
          <w:sz w:val="22"/>
        </w:rPr>
        <w:t>(Énfasis Añadido)</w:t>
      </w:r>
    </w:p>
    <w:p w14:paraId="1323920C" w14:textId="012DDCB0" w:rsidR="00FE14BE" w:rsidRPr="0027376B" w:rsidRDefault="00FE14BE" w:rsidP="0027376B">
      <w:pPr>
        <w:shd w:val="clear" w:color="auto" w:fill="FFFFFF" w:themeFill="background1"/>
        <w:spacing w:line="360" w:lineRule="auto"/>
        <w:jc w:val="both"/>
        <w:rPr>
          <w:rFonts w:ascii="Palatino Linotype" w:eastAsia="Palatino Linotype" w:hAnsi="Palatino Linotype" w:cs="Palatino Linotype"/>
        </w:rPr>
      </w:pPr>
      <w:r w:rsidRPr="0027376B">
        <w:rPr>
          <w:rFonts w:ascii="Palatino Linotype" w:eastAsia="Palatino Linotype" w:hAnsi="Palatino Linotype" w:cs="Palatino Linotype"/>
        </w:rPr>
        <w:lastRenderedPageBreak/>
        <w:t xml:space="preserve">Con base a lo anterior, podemos concluir que </w:t>
      </w:r>
      <w:r w:rsidR="00155286" w:rsidRPr="0027376B">
        <w:rPr>
          <w:rFonts w:ascii="Palatino Linotype" w:eastAsia="Palatino Linotype" w:hAnsi="Palatino Linotype" w:cs="Palatino Linotype"/>
        </w:rPr>
        <w:t xml:space="preserve">a la fecha de la solicitud se han celebrado </w:t>
      </w:r>
      <w:r w:rsidR="008A048A" w:rsidRPr="0027376B">
        <w:rPr>
          <w:rFonts w:ascii="Palatino Linotype" w:eastAsia="Palatino Linotype" w:hAnsi="Palatino Linotype" w:cs="Palatino Linotype"/>
        </w:rPr>
        <w:t>dos convenios con Instituciones Públicas, en este caso con Centro Universitario GTU S.C. y con la Secretaría de la Mujer del Gobierno del Estado de México, tal y como lo señalo el SUJETO OBLIGADO</w:t>
      </w:r>
      <w:r w:rsidRPr="0027376B">
        <w:rPr>
          <w:rFonts w:ascii="Palatino Linotype" w:eastAsia="Palatino Linotype" w:hAnsi="Palatino Linotype" w:cs="Palatino Linotype"/>
        </w:rPr>
        <w:t>, sirve de sustento a lo anterior las siguientes tesis jurisprudenciales:</w:t>
      </w:r>
    </w:p>
    <w:p w14:paraId="56A6A3E9" w14:textId="77777777" w:rsidR="00FE14BE" w:rsidRPr="0027376B" w:rsidRDefault="00FE14BE" w:rsidP="0027376B">
      <w:pPr>
        <w:pBdr>
          <w:top w:val="nil"/>
          <w:left w:val="nil"/>
          <w:bottom w:val="nil"/>
          <w:right w:val="nil"/>
          <w:between w:val="nil"/>
        </w:pBdr>
        <w:shd w:val="clear" w:color="auto" w:fill="FFFFFF" w:themeFill="background1"/>
        <w:spacing w:line="360" w:lineRule="auto"/>
        <w:ind w:left="851" w:firstLine="707"/>
        <w:jc w:val="both"/>
        <w:rPr>
          <w:rFonts w:ascii="Palatino Linotype" w:eastAsia="Palatino Linotype" w:hAnsi="Palatino Linotype" w:cs="Palatino Linotype"/>
          <w:sz w:val="22"/>
          <w:szCs w:val="22"/>
        </w:rPr>
      </w:pPr>
    </w:p>
    <w:p w14:paraId="3EBBB5D9" w14:textId="3D5A93EC" w:rsidR="00FE14BE" w:rsidRPr="0027376B" w:rsidRDefault="00FE14BE" w:rsidP="0027376B">
      <w:pPr>
        <w:shd w:val="clear" w:color="auto" w:fill="FFFFFF" w:themeFill="background1"/>
        <w:ind w:left="850" w:right="901"/>
        <w:jc w:val="both"/>
        <w:rPr>
          <w:rFonts w:ascii="Palatino Linotype" w:eastAsia="Palatino Linotype" w:hAnsi="Palatino Linotype" w:cs="Palatino Linotype"/>
          <w:i/>
          <w:sz w:val="22"/>
          <w:szCs w:val="22"/>
        </w:rPr>
      </w:pPr>
      <w:r w:rsidRPr="0027376B">
        <w:rPr>
          <w:rFonts w:ascii="Palatino Linotype" w:eastAsia="Palatino Linotype" w:hAnsi="Palatino Linotype" w:cs="Palatino Linotype"/>
          <w:b/>
          <w:i/>
          <w:sz w:val="22"/>
          <w:szCs w:val="22"/>
        </w:rPr>
        <w:t>HECHOS NOTORIOS. CONCEPTOS GENERAL Y JURÍDICO</w:t>
      </w:r>
      <w:r w:rsidR="00155286" w:rsidRPr="0027376B">
        <w:rPr>
          <w:rFonts w:ascii="Palatino Linotype" w:eastAsia="Palatino Linotype" w:hAnsi="Palatino Linotype" w:cs="Palatino Linotype"/>
          <w:b/>
          <w:i/>
          <w:sz w:val="22"/>
          <w:szCs w:val="22"/>
        </w:rPr>
        <w:t xml:space="preserve"> </w:t>
      </w:r>
      <w:r w:rsidRPr="0027376B">
        <w:rPr>
          <w:rFonts w:ascii="Palatino Linotype" w:eastAsia="Palatino Linotype" w:hAnsi="Palatino Linotype" w:cs="Palatino Linotype"/>
          <w:b/>
          <w:i/>
          <w:sz w:val="22"/>
          <w:szCs w:val="22"/>
        </w:rPr>
        <w:t xml:space="preserve">Conforme al artículo </w:t>
      </w:r>
      <w:hyperlink r:id="rId16">
        <w:r w:rsidRPr="0027376B">
          <w:rPr>
            <w:rFonts w:ascii="Palatino Linotype" w:eastAsia="Palatino Linotype" w:hAnsi="Palatino Linotype" w:cs="Palatino Linotype"/>
            <w:b/>
            <w:i/>
            <w:sz w:val="22"/>
            <w:szCs w:val="22"/>
            <w:u w:val="single"/>
          </w:rPr>
          <w:t>88 del Código Federal de Procedimientos Civiles</w:t>
        </w:r>
      </w:hyperlink>
      <w:r w:rsidRPr="0027376B">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27376B">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27376B">
        <w:rPr>
          <w:rFonts w:ascii="Palatino Linotype" w:eastAsia="Palatino Linotype" w:hAnsi="Palatino Linotype" w:cs="Palatino Linotype"/>
          <w:b/>
          <w:i/>
          <w:sz w:val="22"/>
          <w:szCs w:val="22"/>
        </w:rPr>
        <w:t>, a las vicisitudes de la vida pública actual o a circunstancias comúnmente conocidas en un determinado lugar</w:t>
      </w:r>
      <w:r w:rsidRPr="0027376B">
        <w:rPr>
          <w:rFonts w:ascii="Palatino Linotype" w:eastAsia="Palatino Linotype" w:hAnsi="Palatino Linotype" w:cs="Palatino Linotype"/>
          <w:i/>
          <w:sz w:val="22"/>
          <w:szCs w:val="22"/>
        </w:rPr>
        <w:t xml:space="preserve">, </w:t>
      </w:r>
      <w:r w:rsidRPr="0027376B">
        <w:rPr>
          <w:rFonts w:ascii="Palatino Linotype" w:eastAsia="Palatino Linotype" w:hAnsi="Palatino Linotype" w:cs="Palatino Linotype"/>
          <w:b/>
          <w:i/>
          <w:sz w:val="22"/>
          <w:szCs w:val="22"/>
        </w:rPr>
        <w:t>de modo que toda persona de ese medio esté en condiciones de saberlo</w:t>
      </w:r>
      <w:r w:rsidRPr="0027376B">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23C2358" w14:textId="77777777" w:rsidR="00FE14BE" w:rsidRPr="0027376B" w:rsidRDefault="00FE14BE" w:rsidP="0027376B">
      <w:pPr>
        <w:shd w:val="clear" w:color="auto" w:fill="FFFFFF" w:themeFill="background1"/>
        <w:ind w:left="850" w:right="901"/>
        <w:rPr>
          <w:rFonts w:ascii="Palatino Linotype" w:eastAsia="Palatino Linotype" w:hAnsi="Palatino Linotype" w:cs="Palatino Linotype"/>
          <w:i/>
          <w:sz w:val="22"/>
          <w:szCs w:val="22"/>
        </w:rPr>
      </w:pPr>
    </w:p>
    <w:p w14:paraId="455E3E5B" w14:textId="00276355" w:rsidR="003620B3" w:rsidRPr="0027376B" w:rsidRDefault="00155286" w:rsidP="002737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27376B">
        <w:rPr>
          <w:rFonts w:ascii="Palatino Linotype" w:hAnsi="Palatino Linotype" w:cs="Arial"/>
        </w:rPr>
        <w:t xml:space="preserve">Expuesto lo anterior, este Órgano Garante determina ordenar al </w:t>
      </w:r>
      <w:r w:rsidRPr="0027376B">
        <w:rPr>
          <w:rFonts w:ascii="Palatino Linotype" w:hAnsi="Palatino Linotype" w:cs="Arial"/>
          <w:b/>
        </w:rPr>
        <w:t>SUJETO OBLIGADO</w:t>
      </w:r>
      <w:r w:rsidRPr="0027376B">
        <w:rPr>
          <w:rFonts w:ascii="Palatino Linotype" w:hAnsi="Palatino Linotype" w:cs="Arial"/>
        </w:rPr>
        <w:t xml:space="preserve"> haga entrega los convenios vigentes al </w:t>
      </w:r>
      <w:r w:rsidR="008A048A" w:rsidRPr="0027376B">
        <w:rPr>
          <w:rFonts w:ascii="Palatino Linotype" w:hAnsi="Palatino Linotype" w:cs="Arial"/>
        </w:rPr>
        <w:t>treinta y uno de octubre de dos mil veintidós</w:t>
      </w:r>
      <w:r w:rsidRPr="0027376B">
        <w:rPr>
          <w:rFonts w:ascii="Palatino Linotype" w:hAnsi="Palatino Linotype" w:cs="Arial"/>
        </w:rPr>
        <w:t xml:space="preserve">, firmados con </w:t>
      </w:r>
      <w:r w:rsidR="008A048A" w:rsidRPr="0027376B">
        <w:rPr>
          <w:rFonts w:ascii="Palatino Linotype" w:eastAsia="Palatino Linotype" w:hAnsi="Palatino Linotype" w:cs="Palatino Linotype"/>
        </w:rPr>
        <w:t>el Centro Universitario GTU S.C. y con la Secretaría de la Mujer del Gobierno del Estado de México</w:t>
      </w:r>
      <w:r w:rsidRPr="0027376B">
        <w:rPr>
          <w:rFonts w:ascii="Palatino Linotype" w:hAnsi="Palatino Linotype" w:cs="Arial"/>
        </w:rPr>
        <w:t xml:space="preserve">, en versión publica de ser procedente. </w:t>
      </w:r>
    </w:p>
    <w:p w14:paraId="3A192EBD" w14:textId="77777777" w:rsidR="008B3E15" w:rsidRPr="0027376B" w:rsidRDefault="008B3E15" w:rsidP="002737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7376B">
        <w:rPr>
          <w:rFonts w:ascii="Palatino Linotype" w:hAnsi="Palatino Linotype" w:cs="Arial"/>
        </w:rPr>
        <w:t>A</w:t>
      </w:r>
      <w:r w:rsidRPr="0027376B">
        <w:rPr>
          <w:rFonts w:ascii="Palatino Linotype" w:hAnsi="Palatino Linotype"/>
        </w:rPr>
        <w:t xml:space="preserve">hora </w:t>
      </w:r>
      <w:r w:rsidRPr="0027376B">
        <w:rPr>
          <w:rFonts w:ascii="Palatino Linotype" w:hAnsi="Palatino Linotype" w:cs="Arial"/>
          <w:noProof/>
          <w:lang w:eastAsia="es-MX"/>
        </w:rPr>
        <w:t>bien</w:t>
      </w:r>
      <w:r w:rsidRPr="0027376B">
        <w:rPr>
          <w:rFonts w:ascii="Palatino Linotype" w:hAnsi="Palatino Linotype"/>
        </w:rPr>
        <w:t xml:space="preserve">, en relación a la </w:t>
      </w:r>
      <w:r w:rsidRPr="0027376B">
        <w:rPr>
          <w:rFonts w:ascii="Palatino Linotype" w:hAnsi="Palatino Linotype"/>
          <w:b/>
        </w:rPr>
        <w:t xml:space="preserve">versión pública </w:t>
      </w:r>
      <w:r w:rsidRPr="0027376B">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27376B">
        <w:rPr>
          <w:rFonts w:ascii="Palatino Linotype" w:eastAsia="Arial Unicode MS" w:hAnsi="Palatino Linotype" w:cs="Arial"/>
        </w:rPr>
        <w:t>omitirse, eliminarse o suprimirse la</w:t>
      </w:r>
      <w:r w:rsidRPr="0027376B">
        <w:rPr>
          <w:rFonts w:ascii="Palatino Linotype" w:hAnsi="Palatino Linotype"/>
        </w:rPr>
        <w:t xml:space="preserve"> información </w:t>
      </w:r>
      <w:r w:rsidRPr="0027376B">
        <w:rPr>
          <w:rFonts w:ascii="Palatino Linotype" w:hAnsi="Palatino Linotype"/>
          <w:b/>
        </w:rPr>
        <w:t>confidencial</w:t>
      </w:r>
      <w:r w:rsidRPr="0027376B">
        <w:rPr>
          <w:rFonts w:ascii="Palatino Linotype" w:eastAsia="Arial Unicode MS" w:hAnsi="Palatino Linotype" w:cs="Arial"/>
        </w:rPr>
        <w:t xml:space="preserve">. </w:t>
      </w:r>
    </w:p>
    <w:p w14:paraId="7322E99D" w14:textId="77777777" w:rsidR="008B3E15" w:rsidRPr="0027376B" w:rsidRDefault="008B3E15" w:rsidP="0027376B">
      <w:pPr>
        <w:shd w:val="clear" w:color="auto" w:fill="FFFFFF" w:themeFill="background1"/>
        <w:spacing w:before="100" w:beforeAutospacing="1" w:after="100" w:afterAutospacing="1" w:line="360" w:lineRule="auto"/>
        <w:jc w:val="both"/>
        <w:rPr>
          <w:rFonts w:ascii="Palatino Linotype" w:hAnsi="Palatino Linotype" w:cs="Arial"/>
        </w:rPr>
      </w:pPr>
      <w:r w:rsidRPr="0027376B">
        <w:rPr>
          <w:rFonts w:ascii="Palatino Linotype" w:eastAsia="Arial Unicode MS" w:hAnsi="Palatino Linotype" w:cs="Arial"/>
        </w:rPr>
        <w:lastRenderedPageBreak/>
        <w:t xml:space="preserve">En ese sentido, </w:t>
      </w:r>
      <w:r w:rsidRPr="0027376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7376B">
        <w:rPr>
          <w:rFonts w:ascii="Palatino Linotype" w:hAnsi="Palatino Linotype" w:cs="Arial"/>
        </w:rPr>
        <w:t xml:space="preserve"> que el Comité de Transparencia del </w:t>
      </w:r>
      <w:r w:rsidRPr="0027376B">
        <w:rPr>
          <w:rFonts w:ascii="Palatino Linotype" w:hAnsi="Palatino Linotype" w:cs="Arial"/>
          <w:b/>
        </w:rPr>
        <w:t>SUJETO OBLIGADO</w:t>
      </w:r>
      <w:r w:rsidRPr="0027376B">
        <w:rPr>
          <w:rFonts w:ascii="Palatino Linotype" w:hAnsi="Palatino Linotype" w:cs="Arial"/>
        </w:rPr>
        <w:t xml:space="preserve"> emita el Acuerdo de Clasificación correspondiente</w:t>
      </w:r>
      <w:r w:rsidRPr="0027376B">
        <w:rPr>
          <w:rFonts w:ascii="Palatino Linotype" w:hAnsi="Palatino Linotype" w:cs="Arial"/>
          <w:lang w:val="es-ES_tradnl"/>
        </w:rPr>
        <w:t xml:space="preserve"> debidamente fundado y motivado, en el cual se</w:t>
      </w:r>
      <w:r w:rsidRPr="0027376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D692DE3" w14:textId="77777777" w:rsidR="008B3E15" w:rsidRPr="0027376B" w:rsidRDefault="008B3E15" w:rsidP="0027376B">
      <w:pPr>
        <w:shd w:val="clear" w:color="auto" w:fill="FFFFFF" w:themeFill="background1"/>
        <w:spacing w:before="100" w:beforeAutospacing="1" w:after="100" w:afterAutospacing="1" w:line="360" w:lineRule="auto"/>
        <w:jc w:val="both"/>
        <w:rPr>
          <w:rFonts w:ascii="Palatino Linotype" w:hAnsi="Palatino Linotype" w:cs="Arial"/>
          <w:lang w:val="es-ES_tradnl"/>
        </w:rPr>
      </w:pPr>
      <w:r w:rsidRPr="0027376B">
        <w:rPr>
          <w:rFonts w:ascii="Palatino Linotype" w:hAnsi="Palatino Linotype" w:cs="Arial"/>
          <w:lang w:val="es-ES_tradnl"/>
        </w:rPr>
        <w:t xml:space="preserve">Por </w:t>
      </w:r>
      <w:r w:rsidRPr="0027376B">
        <w:rPr>
          <w:rFonts w:ascii="Palatino Linotype" w:hAnsi="Palatino Linotype" w:cs="Arial"/>
          <w:lang w:eastAsia="es-MX"/>
        </w:rPr>
        <w:t>ende</w:t>
      </w:r>
      <w:r w:rsidRPr="0027376B">
        <w:rPr>
          <w:rFonts w:ascii="Palatino Linotype" w:hAnsi="Palatino Linotype" w:cs="Arial"/>
          <w:lang w:val="es-ES_tradnl"/>
        </w:rPr>
        <w:t xml:space="preserve">, </w:t>
      </w:r>
      <w:r w:rsidRPr="0027376B">
        <w:rPr>
          <w:rFonts w:ascii="Palatino Linotype" w:hAnsi="Palatino Linotype" w:cs="Arial"/>
          <w:b/>
          <w:lang w:val="es-ES_tradnl"/>
        </w:rPr>
        <w:t>EL SUJETO OBLIGADO</w:t>
      </w:r>
      <w:r w:rsidRPr="0027376B">
        <w:rPr>
          <w:rFonts w:ascii="Palatino Linotype" w:hAnsi="Palatino Linotype" w:cs="Arial"/>
          <w:lang w:val="es-ES_tradnl"/>
        </w:rPr>
        <w:t xml:space="preserve"> debe testar los datos confidenciales, sin pasar por alto que la clasificación respectiva tiene </w:t>
      </w:r>
      <w:r w:rsidRPr="0027376B">
        <w:rPr>
          <w:rFonts w:ascii="Palatino Linotype" w:hAnsi="Palatino Linotype" w:cs="Arial"/>
        </w:rPr>
        <w:t>que</w:t>
      </w:r>
      <w:r w:rsidRPr="0027376B">
        <w:rPr>
          <w:rFonts w:ascii="Palatino Linotype" w:hAnsi="Palatino Linotype" w:cs="Arial"/>
          <w:lang w:val="es-ES_tradnl"/>
        </w:rPr>
        <w:t xml:space="preserve"> cumplirse a través de la forma y formalidades que la Ley impone; </w:t>
      </w:r>
      <w:r w:rsidRPr="0027376B">
        <w:rPr>
          <w:rFonts w:ascii="Palatino Linotype" w:hAnsi="Palatino Linotype" w:cs="Arial"/>
        </w:rPr>
        <w:t>es</w:t>
      </w:r>
      <w:r w:rsidRPr="0027376B">
        <w:rPr>
          <w:rFonts w:ascii="Palatino Linotype" w:hAnsi="Palatino Linotype" w:cs="Arial"/>
          <w:lang w:val="es-ES_tradnl"/>
        </w:rPr>
        <w:t xml:space="preserve"> decir, mediante Acuerdo debidamente fundado y motivado, en </w:t>
      </w:r>
      <w:r w:rsidRPr="0027376B">
        <w:rPr>
          <w:rFonts w:ascii="Palatino Linotype" w:hAnsi="Palatino Linotype" w:cs="Arial"/>
          <w:noProof/>
          <w:lang w:eastAsia="es-MX"/>
        </w:rPr>
        <w:t>términos</w:t>
      </w:r>
      <w:r w:rsidRPr="0027376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7122F0F" w14:textId="77777777" w:rsidR="008B3E15" w:rsidRPr="0027376B" w:rsidRDefault="008B3E15" w:rsidP="0027376B">
      <w:pPr>
        <w:shd w:val="clear" w:color="auto" w:fill="FFFFFF" w:themeFill="background1"/>
        <w:spacing w:before="100" w:beforeAutospacing="1" w:after="100" w:afterAutospacing="1"/>
        <w:ind w:left="851" w:right="902"/>
        <w:jc w:val="center"/>
        <w:rPr>
          <w:rFonts w:ascii="Palatino Linotype" w:hAnsi="Palatino Linotype" w:cs="Arial"/>
          <w:b/>
          <w:i/>
          <w:sz w:val="22"/>
          <w:szCs w:val="22"/>
        </w:rPr>
      </w:pPr>
      <w:r w:rsidRPr="0027376B">
        <w:rPr>
          <w:rFonts w:ascii="Palatino Linotype" w:hAnsi="Palatino Linotype" w:cs="Arial"/>
          <w:b/>
          <w:i/>
          <w:sz w:val="22"/>
          <w:szCs w:val="22"/>
        </w:rPr>
        <w:t>Ley de Transparencia y Acceso a la Información Pública del Estado de México y Municipios.</w:t>
      </w:r>
    </w:p>
    <w:p w14:paraId="3FA44B3C"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w:t>
      </w:r>
      <w:r w:rsidRPr="0027376B">
        <w:rPr>
          <w:rFonts w:ascii="Palatino Linotype" w:hAnsi="Palatino Linotype" w:cs="Arial"/>
          <w:b/>
          <w:i/>
          <w:sz w:val="22"/>
          <w:szCs w:val="22"/>
          <w:lang w:eastAsia="es-MX"/>
        </w:rPr>
        <w:t xml:space="preserve">Artículo 49. </w:t>
      </w:r>
      <w:r w:rsidRPr="0027376B">
        <w:rPr>
          <w:rFonts w:ascii="Palatino Linotype" w:hAnsi="Palatino Linotype" w:cs="Arial"/>
          <w:i/>
          <w:sz w:val="22"/>
          <w:szCs w:val="22"/>
          <w:lang w:eastAsia="es-MX"/>
        </w:rPr>
        <w:t xml:space="preserve">Los </w:t>
      </w:r>
      <w:r w:rsidRPr="0027376B">
        <w:rPr>
          <w:rFonts w:ascii="Palatino Linotype" w:hAnsi="Palatino Linotype" w:cs="Arial"/>
          <w:i/>
          <w:sz w:val="22"/>
          <w:szCs w:val="22"/>
        </w:rPr>
        <w:t>Comités</w:t>
      </w:r>
      <w:r w:rsidRPr="0027376B">
        <w:rPr>
          <w:rFonts w:ascii="Palatino Linotype" w:hAnsi="Palatino Linotype" w:cs="Arial"/>
          <w:i/>
          <w:sz w:val="22"/>
          <w:szCs w:val="22"/>
          <w:lang w:eastAsia="es-MX"/>
        </w:rPr>
        <w:t xml:space="preserve"> de Transparencia </w:t>
      </w:r>
      <w:r w:rsidRPr="0027376B">
        <w:rPr>
          <w:rFonts w:ascii="Palatino Linotype" w:hAnsi="Palatino Linotype"/>
          <w:i/>
          <w:sz w:val="22"/>
          <w:szCs w:val="22"/>
        </w:rPr>
        <w:t>tendrán</w:t>
      </w:r>
      <w:r w:rsidRPr="0027376B">
        <w:rPr>
          <w:rFonts w:ascii="Palatino Linotype" w:hAnsi="Palatino Linotype" w:cs="Arial"/>
          <w:i/>
          <w:sz w:val="22"/>
          <w:szCs w:val="22"/>
          <w:lang w:eastAsia="es-MX"/>
        </w:rPr>
        <w:t xml:space="preserve"> las siguientes atribuciones:</w:t>
      </w:r>
    </w:p>
    <w:p w14:paraId="1CE70F25"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lastRenderedPageBreak/>
        <w:t>VIII.</w:t>
      </w:r>
      <w:r w:rsidRPr="0027376B">
        <w:rPr>
          <w:rFonts w:ascii="Palatino Linotype" w:hAnsi="Palatino Linotype" w:cs="Arial"/>
          <w:i/>
          <w:sz w:val="22"/>
          <w:szCs w:val="22"/>
          <w:lang w:eastAsia="es-MX"/>
        </w:rPr>
        <w:t xml:space="preserve"> </w:t>
      </w:r>
      <w:r w:rsidRPr="0027376B">
        <w:rPr>
          <w:rFonts w:ascii="Palatino Linotype" w:hAnsi="Palatino Linotype" w:cs="Arial"/>
          <w:b/>
          <w:i/>
          <w:sz w:val="22"/>
          <w:szCs w:val="22"/>
          <w:lang w:eastAsia="es-MX"/>
        </w:rPr>
        <w:t>Aprobar</w:t>
      </w:r>
      <w:r w:rsidRPr="0027376B">
        <w:rPr>
          <w:rFonts w:ascii="Palatino Linotype" w:hAnsi="Palatino Linotype" w:cs="Arial"/>
          <w:i/>
          <w:sz w:val="22"/>
          <w:szCs w:val="22"/>
          <w:lang w:eastAsia="es-MX"/>
        </w:rPr>
        <w:t xml:space="preserve">, </w:t>
      </w:r>
      <w:r w:rsidRPr="0027376B">
        <w:rPr>
          <w:rFonts w:ascii="Palatino Linotype" w:hAnsi="Palatino Linotype" w:cs="Arial"/>
          <w:i/>
          <w:sz w:val="22"/>
          <w:szCs w:val="22"/>
        </w:rPr>
        <w:t>modificar</w:t>
      </w:r>
      <w:r w:rsidRPr="0027376B">
        <w:rPr>
          <w:rFonts w:ascii="Palatino Linotype" w:hAnsi="Palatino Linotype" w:cs="Arial"/>
          <w:i/>
          <w:sz w:val="22"/>
          <w:szCs w:val="22"/>
          <w:lang w:eastAsia="es-MX"/>
        </w:rPr>
        <w:t xml:space="preserve"> o revocar la clasificación de la información;</w:t>
      </w:r>
    </w:p>
    <w:p w14:paraId="673CC9D1"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27376B">
        <w:rPr>
          <w:rFonts w:ascii="Palatino Linotype" w:hAnsi="Palatino Linotype" w:cs="Arial"/>
          <w:b/>
          <w:i/>
          <w:sz w:val="22"/>
          <w:szCs w:val="22"/>
          <w:lang w:eastAsia="es-MX"/>
        </w:rPr>
        <w:t>Artículo 132.</w:t>
      </w:r>
      <w:r w:rsidRPr="0027376B">
        <w:rPr>
          <w:rFonts w:ascii="Palatino Linotype" w:hAnsi="Palatino Linotype" w:cs="Arial"/>
          <w:i/>
          <w:sz w:val="22"/>
          <w:szCs w:val="22"/>
          <w:lang w:eastAsia="es-MX"/>
        </w:rPr>
        <w:t xml:space="preserve"> </w:t>
      </w:r>
      <w:r w:rsidRPr="0027376B">
        <w:rPr>
          <w:rFonts w:ascii="Palatino Linotype" w:hAnsi="Palatino Linotype" w:cs="Arial"/>
          <w:b/>
          <w:i/>
          <w:sz w:val="22"/>
          <w:szCs w:val="22"/>
          <w:lang w:eastAsia="es-MX"/>
        </w:rPr>
        <w:t>La clasificación de la información se llevará a cabo en el momento en que:</w:t>
      </w:r>
    </w:p>
    <w:p w14:paraId="22174CCA"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w:t>
      </w:r>
    </w:p>
    <w:p w14:paraId="72E9B081"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II.</w:t>
      </w:r>
      <w:r w:rsidRPr="0027376B">
        <w:rPr>
          <w:rFonts w:ascii="Palatino Linotype" w:hAnsi="Palatino Linotype" w:cs="Arial"/>
          <w:i/>
          <w:sz w:val="22"/>
          <w:szCs w:val="22"/>
          <w:lang w:eastAsia="es-MX"/>
        </w:rPr>
        <w:t xml:space="preserve"> Se determine mediante resolución de autoridad competente; o</w:t>
      </w:r>
    </w:p>
    <w:p w14:paraId="0A253DE0"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III</w:t>
      </w:r>
      <w:r w:rsidRPr="0027376B">
        <w:rPr>
          <w:rFonts w:ascii="Palatino Linotype" w:hAnsi="Palatino Linotype" w:cs="Arial"/>
          <w:i/>
          <w:sz w:val="22"/>
          <w:szCs w:val="22"/>
          <w:lang w:eastAsia="es-MX"/>
        </w:rPr>
        <w:t xml:space="preserve">. </w:t>
      </w:r>
      <w:r w:rsidRPr="0027376B">
        <w:rPr>
          <w:rFonts w:ascii="Palatino Linotype" w:hAnsi="Palatino Linotype" w:cs="Arial"/>
          <w:b/>
          <w:i/>
          <w:sz w:val="22"/>
          <w:szCs w:val="22"/>
          <w:lang w:eastAsia="es-MX"/>
        </w:rPr>
        <w:t>Se generen versiones públicas para dar cumplimiento a las obligaciones de transparencia previstas en esta Ley</w:t>
      </w:r>
      <w:r w:rsidRPr="0027376B">
        <w:rPr>
          <w:rFonts w:ascii="Palatino Linotype" w:hAnsi="Palatino Linotype" w:cs="Arial"/>
          <w:i/>
          <w:sz w:val="22"/>
          <w:szCs w:val="22"/>
          <w:lang w:eastAsia="es-MX"/>
        </w:rPr>
        <w:t>.”</w:t>
      </w:r>
    </w:p>
    <w:p w14:paraId="51C37B56" w14:textId="77777777" w:rsidR="008B3E15" w:rsidRPr="0027376B" w:rsidRDefault="008B3E15" w:rsidP="0027376B">
      <w:pPr>
        <w:shd w:val="clear" w:color="auto" w:fill="FFFFFF" w:themeFill="background1"/>
        <w:spacing w:before="100" w:beforeAutospacing="1" w:after="100" w:afterAutospacing="1"/>
        <w:ind w:left="851" w:right="902"/>
        <w:jc w:val="center"/>
        <w:rPr>
          <w:rFonts w:ascii="Palatino Linotype" w:hAnsi="Palatino Linotype" w:cs="Arial"/>
          <w:b/>
          <w:i/>
          <w:sz w:val="22"/>
          <w:szCs w:val="22"/>
        </w:rPr>
      </w:pPr>
      <w:r w:rsidRPr="0027376B">
        <w:rPr>
          <w:rFonts w:ascii="Palatino Linotype" w:hAnsi="Palatino Linotype" w:cs="Arial"/>
          <w:b/>
          <w:i/>
          <w:sz w:val="22"/>
          <w:szCs w:val="22"/>
          <w:lang w:eastAsia="es-MX"/>
        </w:rPr>
        <w:t xml:space="preserve">Lineamientos Generales en materia de Clasificación y Desclasificación de la </w:t>
      </w:r>
      <w:r w:rsidRPr="0027376B">
        <w:rPr>
          <w:rFonts w:ascii="Palatino Linotype" w:hAnsi="Palatino Linotype" w:cs="Arial"/>
          <w:b/>
          <w:i/>
          <w:sz w:val="22"/>
          <w:szCs w:val="22"/>
        </w:rPr>
        <w:t>Información</w:t>
      </w:r>
    </w:p>
    <w:p w14:paraId="535F7E96"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w:t>
      </w:r>
      <w:r w:rsidRPr="0027376B">
        <w:rPr>
          <w:rFonts w:ascii="Palatino Linotype" w:hAnsi="Palatino Linotype" w:cs="Arial"/>
          <w:b/>
          <w:i/>
          <w:sz w:val="22"/>
          <w:szCs w:val="22"/>
          <w:lang w:eastAsia="es-MX"/>
        </w:rPr>
        <w:t>Segundo.-</w:t>
      </w:r>
      <w:r w:rsidRPr="0027376B">
        <w:rPr>
          <w:rFonts w:ascii="Palatino Linotype" w:hAnsi="Palatino Linotype" w:cs="Arial"/>
          <w:i/>
          <w:sz w:val="22"/>
          <w:szCs w:val="22"/>
          <w:lang w:eastAsia="es-MX"/>
        </w:rPr>
        <w:t xml:space="preserve"> Para efectos de los </w:t>
      </w:r>
      <w:r w:rsidRPr="0027376B">
        <w:rPr>
          <w:rFonts w:ascii="Palatino Linotype" w:hAnsi="Palatino Linotype" w:cs="Arial"/>
          <w:i/>
          <w:sz w:val="22"/>
          <w:szCs w:val="22"/>
        </w:rPr>
        <w:t>presentes</w:t>
      </w:r>
      <w:r w:rsidRPr="0027376B">
        <w:rPr>
          <w:rFonts w:ascii="Palatino Linotype" w:hAnsi="Palatino Linotype" w:cs="Arial"/>
          <w:i/>
          <w:sz w:val="22"/>
          <w:szCs w:val="22"/>
          <w:lang w:eastAsia="es-MX"/>
        </w:rPr>
        <w:t xml:space="preserve"> Lineamientos Generales, se entenderá por:</w:t>
      </w:r>
    </w:p>
    <w:p w14:paraId="1188335C"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XVIII.</w:t>
      </w:r>
      <w:r w:rsidRPr="0027376B">
        <w:rPr>
          <w:rFonts w:ascii="Palatino Linotype" w:hAnsi="Palatino Linotype" w:cs="Arial"/>
          <w:i/>
          <w:sz w:val="22"/>
          <w:szCs w:val="22"/>
          <w:lang w:eastAsia="es-MX"/>
        </w:rPr>
        <w:t xml:space="preserve"> </w:t>
      </w:r>
      <w:r w:rsidRPr="0027376B">
        <w:rPr>
          <w:rFonts w:ascii="Palatino Linotype" w:hAnsi="Palatino Linotype" w:cs="Arial"/>
          <w:b/>
          <w:i/>
          <w:sz w:val="22"/>
          <w:szCs w:val="22"/>
          <w:lang w:eastAsia="es-MX"/>
        </w:rPr>
        <w:t>Versión pública:</w:t>
      </w:r>
      <w:r w:rsidRPr="0027376B">
        <w:rPr>
          <w:rFonts w:ascii="Palatino Linotype" w:hAnsi="Palatino Linotype" w:cs="Arial"/>
          <w:i/>
          <w:sz w:val="22"/>
          <w:szCs w:val="22"/>
          <w:lang w:eastAsia="es-MX"/>
        </w:rPr>
        <w:t xml:space="preserve"> El </w:t>
      </w:r>
      <w:r w:rsidRPr="0027376B">
        <w:rPr>
          <w:rFonts w:ascii="Palatino Linotype" w:hAnsi="Palatino Linotype" w:cs="Arial"/>
          <w:bCs/>
          <w:i/>
          <w:noProof/>
          <w:sz w:val="22"/>
          <w:szCs w:val="22"/>
        </w:rPr>
        <w:t>documento</w:t>
      </w:r>
      <w:r w:rsidRPr="0027376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7376B">
        <w:rPr>
          <w:rFonts w:ascii="Palatino Linotype" w:hAnsi="Palatino Linotype" w:cs="Arial"/>
          <w:b/>
          <w:i/>
          <w:sz w:val="22"/>
          <w:szCs w:val="22"/>
          <w:lang w:eastAsia="es-MX"/>
        </w:rPr>
        <w:t>fundando y motivando la</w:t>
      </w:r>
      <w:r w:rsidRPr="0027376B">
        <w:rPr>
          <w:rFonts w:ascii="Palatino Linotype" w:hAnsi="Palatino Linotype" w:cs="Arial"/>
          <w:i/>
          <w:sz w:val="22"/>
          <w:szCs w:val="22"/>
          <w:lang w:eastAsia="es-MX"/>
        </w:rPr>
        <w:t xml:space="preserve"> reserva o </w:t>
      </w:r>
      <w:r w:rsidRPr="0027376B">
        <w:rPr>
          <w:rFonts w:ascii="Palatino Linotype" w:hAnsi="Palatino Linotype" w:cs="Arial"/>
          <w:b/>
          <w:i/>
          <w:sz w:val="22"/>
          <w:szCs w:val="22"/>
          <w:lang w:eastAsia="es-MX"/>
        </w:rPr>
        <w:t>confidencialidad</w:t>
      </w:r>
      <w:r w:rsidRPr="0027376B">
        <w:rPr>
          <w:rFonts w:ascii="Palatino Linotype" w:hAnsi="Palatino Linotype" w:cs="Arial"/>
          <w:i/>
          <w:sz w:val="22"/>
          <w:szCs w:val="22"/>
          <w:lang w:eastAsia="es-MX"/>
        </w:rPr>
        <w:t xml:space="preserve">, a través de la resolución que para tal efecto emita el </w:t>
      </w:r>
      <w:r w:rsidRPr="0027376B">
        <w:rPr>
          <w:rFonts w:ascii="Palatino Linotype" w:hAnsi="Palatino Linotype" w:cs="Arial"/>
          <w:bCs/>
          <w:i/>
          <w:noProof/>
          <w:sz w:val="22"/>
          <w:szCs w:val="22"/>
        </w:rPr>
        <w:t>Comité</w:t>
      </w:r>
      <w:r w:rsidRPr="0027376B">
        <w:rPr>
          <w:rFonts w:ascii="Palatino Linotype" w:hAnsi="Palatino Linotype" w:cs="Arial"/>
          <w:i/>
          <w:sz w:val="22"/>
          <w:szCs w:val="22"/>
          <w:lang w:eastAsia="es-MX"/>
        </w:rPr>
        <w:t xml:space="preserve"> de Transparencia.</w:t>
      </w:r>
    </w:p>
    <w:p w14:paraId="3127155B"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Cuarto.</w:t>
      </w:r>
      <w:r w:rsidRPr="0027376B">
        <w:rPr>
          <w:rFonts w:ascii="Palatino Linotype" w:hAnsi="Palatino Linotype" w:cs="Arial"/>
          <w:i/>
          <w:sz w:val="22"/>
          <w:szCs w:val="22"/>
          <w:lang w:eastAsia="es-MX"/>
        </w:rPr>
        <w:t xml:space="preserve"> </w:t>
      </w:r>
      <w:r w:rsidRPr="0027376B">
        <w:rPr>
          <w:rFonts w:ascii="Palatino Linotype" w:hAnsi="Palatino Linotype" w:cs="Arial"/>
          <w:b/>
          <w:i/>
          <w:sz w:val="22"/>
          <w:szCs w:val="22"/>
          <w:lang w:eastAsia="es-MX"/>
        </w:rPr>
        <w:t>Para clasificar la información como</w:t>
      </w:r>
      <w:r w:rsidRPr="0027376B">
        <w:rPr>
          <w:rFonts w:ascii="Palatino Linotype" w:hAnsi="Palatino Linotype" w:cs="Arial"/>
          <w:i/>
          <w:sz w:val="22"/>
          <w:szCs w:val="22"/>
          <w:lang w:eastAsia="es-MX"/>
        </w:rPr>
        <w:t xml:space="preserve"> reservada o </w:t>
      </w:r>
      <w:r w:rsidRPr="0027376B">
        <w:rPr>
          <w:rFonts w:ascii="Palatino Linotype" w:hAnsi="Palatino Linotype" w:cs="Arial"/>
          <w:b/>
          <w:i/>
          <w:sz w:val="22"/>
          <w:szCs w:val="22"/>
          <w:lang w:eastAsia="es-MX"/>
        </w:rPr>
        <w:t xml:space="preserve">confidencial, de manera total o parcial, el titular del </w:t>
      </w:r>
      <w:r w:rsidRPr="0027376B">
        <w:rPr>
          <w:rFonts w:ascii="Palatino Linotype" w:hAnsi="Palatino Linotype" w:cs="Arial"/>
          <w:b/>
          <w:bCs/>
          <w:i/>
          <w:noProof/>
          <w:sz w:val="22"/>
          <w:szCs w:val="22"/>
        </w:rPr>
        <w:t>área</w:t>
      </w:r>
      <w:r w:rsidRPr="0027376B">
        <w:rPr>
          <w:rFonts w:ascii="Palatino Linotype" w:hAnsi="Palatino Linotype" w:cs="Arial"/>
          <w:b/>
          <w:i/>
          <w:sz w:val="22"/>
          <w:szCs w:val="22"/>
          <w:lang w:eastAsia="es-MX"/>
        </w:rPr>
        <w:t xml:space="preserve"> del sujeto </w:t>
      </w:r>
      <w:r w:rsidRPr="0027376B">
        <w:rPr>
          <w:rFonts w:ascii="Palatino Linotype" w:hAnsi="Palatino Linotype" w:cs="Arial"/>
          <w:b/>
          <w:i/>
          <w:sz w:val="22"/>
          <w:szCs w:val="22"/>
        </w:rPr>
        <w:t>obligado</w:t>
      </w:r>
      <w:r w:rsidRPr="0027376B">
        <w:rPr>
          <w:rFonts w:ascii="Palatino Linotype" w:hAnsi="Palatino Linotype" w:cs="Arial"/>
          <w:b/>
          <w:i/>
          <w:sz w:val="22"/>
          <w:szCs w:val="22"/>
          <w:lang w:eastAsia="es-MX"/>
        </w:rPr>
        <w:t xml:space="preserve"> deberá atender lo dispuesto por el Título Sexto de la Ley General</w:t>
      </w:r>
      <w:r w:rsidRPr="0027376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6B2218"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 xml:space="preserve">Los sujetos obligados deberán aplicar, de manera estricta, las excepciones al derecho de acceso a la </w:t>
      </w:r>
      <w:r w:rsidRPr="0027376B">
        <w:rPr>
          <w:rFonts w:ascii="Palatino Linotype" w:hAnsi="Palatino Linotype" w:cs="Arial"/>
          <w:bCs/>
          <w:i/>
          <w:noProof/>
          <w:sz w:val="22"/>
          <w:szCs w:val="22"/>
        </w:rPr>
        <w:t>información</w:t>
      </w:r>
      <w:r w:rsidRPr="0027376B">
        <w:rPr>
          <w:rFonts w:ascii="Palatino Linotype" w:hAnsi="Palatino Linotype" w:cs="Arial"/>
          <w:i/>
          <w:sz w:val="22"/>
          <w:szCs w:val="22"/>
          <w:lang w:eastAsia="es-MX"/>
        </w:rPr>
        <w:t xml:space="preserve"> y sólo </w:t>
      </w:r>
      <w:r w:rsidRPr="0027376B">
        <w:rPr>
          <w:rFonts w:ascii="Palatino Linotype" w:hAnsi="Palatino Linotype" w:cs="Arial"/>
          <w:i/>
          <w:sz w:val="22"/>
          <w:szCs w:val="22"/>
        </w:rPr>
        <w:t>podrán</w:t>
      </w:r>
      <w:r w:rsidRPr="0027376B">
        <w:rPr>
          <w:rFonts w:ascii="Palatino Linotype" w:hAnsi="Palatino Linotype" w:cs="Arial"/>
          <w:i/>
          <w:sz w:val="22"/>
          <w:szCs w:val="22"/>
          <w:lang w:eastAsia="es-MX"/>
        </w:rPr>
        <w:t xml:space="preserve"> invocarlas cuando acrediten su procedencia.</w:t>
      </w:r>
    </w:p>
    <w:p w14:paraId="0007CAFD"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Quinto.</w:t>
      </w:r>
      <w:r w:rsidRPr="0027376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7376B">
        <w:rPr>
          <w:rFonts w:ascii="Palatino Linotype" w:hAnsi="Palatino Linotype" w:cs="Arial"/>
          <w:i/>
          <w:sz w:val="22"/>
          <w:szCs w:val="22"/>
        </w:rPr>
        <w:t>corresponderá</w:t>
      </w:r>
      <w:r w:rsidRPr="0027376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27376B">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4602FE56"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Sexto.</w:t>
      </w:r>
      <w:r w:rsidRPr="0027376B">
        <w:rPr>
          <w:rFonts w:ascii="Palatino Linotype" w:hAnsi="Palatino Linotype" w:cs="Arial"/>
          <w:i/>
          <w:sz w:val="22"/>
          <w:szCs w:val="22"/>
          <w:lang w:eastAsia="es-MX"/>
        </w:rPr>
        <w:t xml:space="preserve"> Los sujetos obligados no podrán emitir acuerdos de carácter general ni particular que clasifiquen </w:t>
      </w:r>
      <w:r w:rsidRPr="0027376B">
        <w:rPr>
          <w:rFonts w:ascii="Palatino Linotype" w:hAnsi="Palatino Linotype" w:cs="Arial"/>
          <w:bCs/>
          <w:i/>
          <w:noProof/>
          <w:sz w:val="22"/>
          <w:szCs w:val="22"/>
        </w:rPr>
        <w:t>documentos</w:t>
      </w:r>
      <w:r w:rsidRPr="0027376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BE40C72" w14:textId="77777777" w:rsidR="008B3E15" w:rsidRPr="0027376B" w:rsidRDefault="008B3E15" w:rsidP="0027376B">
      <w:pPr>
        <w:shd w:val="clear" w:color="auto" w:fill="FFFFFF" w:themeFill="background1"/>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 xml:space="preserve">La clasificación de </w:t>
      </w:r>
      <w:r w:rsidRPr="0027376B">
        <w:rPr>
          <w:rFonts w:ascii="Palatino Linotype" w:hAnsi="Palatino Linotype" w:cs="Arial"/>
          <w:i/>
          <w:sz w:val="22"/>
          <w:szCs w:val="22"/>
        </w:rPr>
        <w:t>información</w:t>
      </w:r>
      <w:r w:rsidRPr="0027376B">
        <w:rPr>
          <w:rFonts w:ascii="Palatino Linotype" w:hAnsi="Palatino Linotype" w:cs="Arial"/>
          <w:i/>
          <w:sz w:val="22"/>
          <w:szCs w:val="22"/>
          <w:lang w:eastAsia="es-MX"/>
        </w:rPr>
        <w:t xml:space="preserve"> se realizará conforme a un análisis caso por caso, mediante la aplicación </w:t>
      </w:r>
      <w:r w:rsidRPr="0027376B">
        <w:rPr>
          <w:rFonts w:ascii="Palatino Linotype" w:hAnsi="Palatino Linotype" w:cs="Arial"/>
          <w:bCs/>
          <w:i/>
          <w:noProof/>
          <w:sz w:val="22"/>
          <w:szCs w:val="22"/>
        </w:rPr>
        <w:t>de</w:t>
      </w:r>
      <w:r w:rsidRPr="0027376B">
        <w:rPr>
          <w:rFonts w:ascii="Palatino Linotype" w:hAnsi="Palatino Linotype" w:cs="Arial"/>
          <w:i/>
          <w:sz w:val="22"/>
          <w:szCs w:val="22"/>
          <w:lang w:eastAsia="es-MX"/>
        </w:rPr>
        <w:t xml:space="preserve"> la prueba de daño y de interés público.</w:t>
      </w:r>
    </w:p>
    <w:p w14:paraId="76BE6BC5"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Séptimo.</w:t>
      </w:r>
      <w:r w:rsidRPr="0027376B">
        <w:rPr>
          <w:rFonts w:ascii="Palatino Linotype" w:hAnsi="Palatino Linotype" w:cs="Arial"/>
          <w:i/>
          <w:sz w:val="22"/>
          <w:szCs w:val="22"/>
          <w:lang w:eastAsia="es-MX"/>
        </w:rPr>
        <w:t xml:space="preserve"> La clasificación </w:t>
      </w:r>
      <w:r w:rsidRPr="0027376B">
        <w:rPr>
          <w:rFonts w:ascii="Palatino Linotype" w:hAnsi="Palatino Linotype" w:cs="Arial"/>
          <w:bCs/>
          <w:i/>
          <w:noProof/>
          <w:sz w:val="22"/>
          <w:szCs w:val="22"/>
        </w:rPr>
        <w:t>de</w:t>
      </w:r>
      <w:r w:rsidRPr="0027376B">
        <w:rPr>
          <w:rFonts w:ascii="Palatino Linotype" w:hAnsi="Palatino Linotype" w:cs="Arial"/>
          <w:i/>
          <w:sz w:val="22"/>
          <w:szCs w:val="22"/>
          <w:lang w:eastAsia="es-MX"/>
        </w:rPr>
        <w:t xml:space="preserve"> la </w:t>
      </w:r>
      <w:r w:rsidRPr="0027376B">
        <w:rPr>
          <w:rFonts w:ascii="Palatino Linotype" w:hAnsi="Palatino Linotype" w:cs="Arial"/>
          <w:i/>
          <w:sz w:val="22"/>
          <w:szCs w:val="22"/>
        </w:rPr>
        <w:t>información</w:t>
      </w:r>
      <w:r w:rsidRPr="0027376B">
        <w:rPr>
          <w:rFonts w:ascii="Palatino Linotype" w:hAnsi="Palatino Linotype" w:cs="Arial"/>
          <w:i/>
          <w:sz w:val="22"/>
          <w:szCs w:val="22"/>
          <w:lang w:eastAsia="es-MX"/>
        </w:rPr>
        <w:t xml:space="preserve"> se llevará a cabo en el momento en que:</w:t>
      </w:r>
    </w:p>
    <w:p w14:paraId="0239563D"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I.</w:t>
      </w:r>
      <w:r w:rsidRPr="0027376B">
        <w:rPr>
          <w:rFonts w:ascii="Palatino Linotype" w:hAnsi="Palatino Linotype" w:cs="Arial"/>
          <w:i/>
          <w:sz w:val="22"/>
          <w:szCs w:val="22"/>
          <w:lang w:eastAsia="es-MX"/>
        </w:rPr>
        <w:t xml:space="preserve"> Se reciba una solicitud de acceso a la información;</w:t>
      </w:r>
    </w:p>
    <w:p w14:paraId="6CAE0466"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II.</w:t>
      </w:r>
      <w:r w:rsidRPr="0027376B">
        <w:rPr>
          <w:rFonts w:ascii="Palatino Linotype" w:hAnsi="Palatino Linotype" w:cs="Arial"/>
          <w:i/>
          <w:sz w:val="22"/>
          <w:szCs w:val="22"/>
          <w:lang w:eastAsia="es-MX"/>
        </w:rPr>
        <w:t xml:space="preserve"> Se determine </w:t>
      </w:r>
      <w:r w:rsidRPr="0027376B">
        <w:rPr>
          <w:rFonts w:ascii="Palatino Linotype" w:hAnsi="Palatino Linotype" w:cs="Arial"/>
          <w:bCs/>
          <w:i/>
          <w:noProof/>
          <w:sz w:val="22"/>
          <w:szCs w:val="22"/>
        </w:rPr>
        <w:t>mediante</w:t>
      </w:r>
      <w:r w:rsidRPr="0027376B">
        <w:rPr>
          <w:rFonts w:ascii="Palatino Linotype" w:hAnsi="Palatino Linotype" w:cs="Arial"/>
          <w:i/>
          <w:sz w:val="22"/>
          <w:szCs w:val="22"/>
          <w:lang w:eastAsia="es-MX"/>
        </w:rPr>
        <w:t xml:space="preserve"> resolución de autoridad competente, o</w:t>
      </w:r>
    </w:p>
    <w:p w14:paraId="6AEBBDA2"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III.</w:t>
      </w:r>
      <w:r w:rsidRPr="0027376B">
        <w:rPr>
          <w:rFonts w:ascii="Palatino Linotype" w:hAnsi="Palatino Linotype" w:cs="Arial"/>
          <w:i/>
          <w:sz w:val="22"/>
          <w:szCs w:val="22"/>
          <w:lang w:eastAsia="es-MX"/>
        </w:rPr>
        <w:t xml:space="preserve"> Se generen </w:t>
      </w:r>
      <w:r w:rsidRPr="0027376B">
        <w:rPr>
          <w:rFonts w:ascii="Palatino Linotype" w:hAnsi="Palatino Linotype" w:cs="Arial"/>
          <w:bCs/>
          <w:i/>
          <w:noProof/>
          <w:sz w:val="22"/>
          <w:szCs w:val="22"/>
        </w:rPr>
        <w:t>versiones</w:t>
      </w:r>
      <w:r w:rsidRPr="0027376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0D6D514"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 xml:space="preserve">Los titulares de las áreas deberán revisar la clasificación al momento de la recepción de una solicitud de </w:t>
      </w:r>
      <w:r w:rsidRPr="0027376B">
        <w:rPr>
          <w:rFonts w:ascii="Palatino Linotype" w:hAnsi="Palatino Linotype" w:cs="Arial"/>
          <w:bCs/>
          <w:i/>
          <w:noProof/>
          <w:sz w:val="22"/>
          <w:szCs w:val="22"/>
        </w:rPr>
        <w:t>acceso</w:t>
      </w:r>
      <w:r w:rsidRPr="0027376B">
        <w:rPr>
          <w:rFonts w:ascii="Palatino Linotype" w:hAnsi="Palatino Linotype" w:cs="Arial"/>
          <w:i/>
          <w:sz w:val="22"/>
          <w:szCs w:val="22"/>
          <w:lang w:eastAsia="es-MX"/>
        </w:rPr>
        <w:t xml:space="preserve"> a la información, para verificar si encuadra en una causal de reserva o de confidencialidad.</w:t>
      </w:r>
    </w:p>
    <w:p w14:paraId="7CB94963"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Octavo.</w:t>
      </w:r>
      <w:r w:rsidRPr="0027376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7376B">
        <w:rPr>
          <w:rFonts w:ascii="Palatino Linotype" w:hAnsi="Palatino Linotype" w:cs="Arial"/>
          <w:bCs/>
          <w:i/>
          <w:noProof/>
          <w:sz w:val="22"/>
          <w:szCs w:val="22"/>
        </w:rPr>
        <w:t>expresamente</w:t>
      </w:r>
      <w:r w:rsidRPr="0027376B">
        <w:rPr>
          <w:rFonts w:ascii="Palatino Linotype" w:hAnsi="Palatino Linotype" w:cs="Arial"/>
          <w:i/>
          <w:sz w:val="22"/>
          <w:szCs w:val="22"/>
          <w:lang w:eastAsia="es-MX"/>
        </w:rPr>
        <w:t xml:space="preserve"> le otorga el carácter de reservada o confidencial.</w:t>
      </w:r>
    </w:p>
    <w:p w14:paraId="6B41552C"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7376B">
        <w:rPr>
          <w:rFonts w:ascii="Palatino Linotype" w:hAnsi="Palatino Linotype" w:cs="Arial"/>
          <w:i/>
          <w:sz w:val="22"/>
          <w:szCs w:val="22"/>
          <w:lang w:eastAsia="es-MX"/>
        </w:rPr>
        <w:t xml:space="preserve">Para </w:t>
      </w:r>
      <w:r w:rsidRPr="0027376B">
        <w:rPr>
          <w:rFonts w:ascii="Palatino Linotype" w:hAnsi="Palatino Linotype" w:cs="Arial"/>
          <w:bCs/>
          <w:i/>
          <w:noProof/>
          <w:sz w:val="22"/>
          <w:szCs w:val="22"/>
        </w:rPr>
        <w:t xml:space="preserve">motivar la clasificación se deberán señalar las razones o circunstancias especiales que lo </w:t>
      </w:r>
      <w:r w:rsidRPr="0027376B">
        <w:rPr>
          <w:rFonts w:ascii="Palatino Linotype" w:hAnsi="Palatino Linotype" w:cs="Arial"/>
          <w:i/>
          <w:sz w:val="22"/>
          <w:szCs w:val="22"/>
          <w:lang w:eastAsia="es-MX"/>
        </w:rPr>
        <w:t>llevaron</w:t>
      </w:r>
      <w:r w:rsidRPr="0027376B">
        <w:rPr>
          <w:rFonts w:ascii="Palatino Linotype" w:hAnsi="Palatino Linotype" w:cs="Arial"/>
          <w:bCs/>
          <w:i/>
          <w:noProof/>
          <w:sz w:val="22"/>
          <w:szCs w:val="22"/>
        </w:rPr>
        <w:t xml:space="preserve"> a concluir que el caso particular se ajusta al supuesto previsto por la norma legal invocada como fundamento.</w:t>
      </w:r>
    </w:p>
    <w:p w14:paraId="446D5CB7"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7376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7376B">
        <w:rPr>
          <w:rFonts w:ascii="Palatino Linotype" w:hAnsi="Palatino Linotype" w:cs="Arial"/>
          <w:i/>
          <w:sz w:val="22"/>
          <w:szCs w:val="22"/>
          <w:lang w:eastAsia="es-MX"/>
        </w:rPr>
        <w:t>de</w:t>
      </w:r>
      <w:r w:rsidRPr="0027376B">
        <w:rPr>
          <w:rFonts w:ascii="Palatino Linotype" w:hAnsi="Palatino Linotype" w:cs="Arial"/>
          <w:bCs/>
          <w:i/>
          <w:noProof/>
          <w:sz w:val="22"/>
          <w:szCs w:val="22"/>
        </w:rPr>
        <w:t xml:space="preserve"> </w:t>
      </w:r>
      <w:r w:rsidRPr="0027376B">
        <w:rPr>
          <w:rFonts w:ascii="Palatino Linotype" w:hAnsi="Palatino Linotype" w:cs="Arial"/>
          <w:i/>
          <w:sz w:val="22"/>
          <w:szCs w:val="22"/>
          <w:lang w:eastAsia="es-MX"/>
        </w:rPr>
        <w:t>reserva</w:t>
      </w:r>
      <w:r w:rsidRPr="0027376B">
        <w:rPr>
          <w:rFonts w:ascii="Palatino Linotype" w:hAnsi="Palatino Linotype" w:cs="Arial"/>
          <w:bCs/>
          <w:i/>
          <w:noProof/>
          <w:sz w:val="22"/>
          <w:szCs w:val="22"/>
        </w:rPr>
        <w:t>.</w:t>
      </w:r>
    </w:p>
    <w:p w14:paraId="328AA954"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7376B">
        <w:rPr>
          <w:rFonts w:ascii="Palatino Linotype" w:hAnsi="Palatino Linotype" w:cs="Arial"/>
          <w:i/>
          <w:sz w:val="22"/>
          <w:szCs w:val="22"/>
          <w:lang w:eastAsia="es-MX"/>
        </w:rPr>
        <w:lastRenderedPageBreak/>
        <w:t>Tratándose</w:t>
      </w:r>
      <w:r w:rsidRPr="0027376B">
        <w:rPr>
          <w:rFonts w:ascii="Palatino Linotype" w:hAnsi="Palatino Linotype" w:cs="Arial"/>
          <w:bCs/>
          <w:i/>
          <w:noProof/>
          <w:sz w:val="22"/>
          <w:szCs w:val="22"/>
        </w:rPr>
        <w:t xml:space="preserve"> de información clasificada como confidencial respecto de la cual se haya </w:t>
      </w:r>
      <w:r w:rsidRPr="0027376B">
        <w:rPr>
          <w:rFonts w:ascii="Palatino Linotype" w:hAnsi="Palatino Linotype" w:cs="Arial"/>
          <w:i/>
          <w:sz w:val="22"/>
          <w:szCs w:val="22"/>
          <w:lang w:eastAsia="es-MX"/>
        </w:rPr>
        <w:t>determinado</w:t>
      </w:r>
      <w:r w:rsidRPr="0027376B">
        <w:rPr>
          <w:rFonts w:ascii="Palatino Linotype" w:hAnsi="Palatino Linotype" w:cs="Arial"/>
          <w:bCs/>
          <w:i/>
          <w:noProof/>
          <w:sz w:val="22"/>
          <w:szCs w:val="22"/>
        </w:rPr>
        <w:t xml:space="preserve"> </w:t>
      </w:r>
      <w:r w:rsidRPr="0027376B">
        <w:rPr>
          <w:rFonts w:ascii="Palatino Linotype" w:hAnsi="Palatino Linotype" w:cs="Arial"/>
          <w:i/>
          <w:sz w:val="22"/>
          <w:szCs w:val="22"/>
          <w:lang w:eastAsia="es-MX"/>
        </w:rPr>
        <w:t>su</w:t>
      </w:r>
      <w:r w:rsidRPr="0027376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C8ED4FC"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Cs/>
          <w:i/>
          <w:noProof/>
          <w:sz w:val="22"/>
          <w:szCs w:val="22"/>
        </w:rPr>
        <w:t>Los documentos contenidos</w:t>
      </w:r>
      <w:r w:rsidRPr="0027376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E8D7660"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Noveno.</w:t>
      </w:r>
      <w:r w:rsidRPr="0027376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032EDE"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Décimo.</w:t>
      </w:r>
      <w:r w:rsidRPr="0027376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7376B">
        <w:rPr>
          <w:rFonts w:ascii="Palatino Linotype" w:hAnsi="Palatino Linotype" w:cs="Arial"/>
          <w:i/>
          <w:sz w:val="22"/>
          <w:szCs w:val="22"/>
        </w:rPr>
        <w:t>documentos</w:t>
      </w:r>
      <w:r w:rsidRPr="0027376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929ED5D"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7376B">
        <w:rPr>
          <w:rFonts w:ascii="Palatino Linotype" w:hAnsi="Palatino Linotype" w:cs="Arial"/>
          <w:i/>
          <w:sz w:val="22"/>
          <w:szCs w:val="22"/>
        </w:rPr>
        <w:t>que</w:t>
      </w:r>
      <w:r w:rsidRPr="0027376B">
        <w:rPr>
          <w:rFonts w:ascii="Palatino Linotype" w:hAnsi="Palatino Linotype" w:cs="Arial"/>
          <w:i/>
          <w:sz w:val="22"/>
          <w:szCs w:val="22"/>
          <w:lang w:eastAsia="es-MX"/>
        </w:rPr>
        <w:t xml:space="preserve"> rija la actuación del sujeto obligado.</w:t>
      </w:r>
    </w:p>
    <w:p w14:paraId="1883E639" w14:textId="77777777" w:rsidR="008B3E15" w:rsidRPr="0027376B" w:rsidRDefault="008B3E15" w:rsidP="0027376B">
      <w:pPr>
        <w:shd w:val="clear" w:color="auto" w:fill="FFFFFF" w:themeFill="background1"/>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Décimo primero.</w:t>
      </w:r>
      <w:r w:rsidRPr="0027376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23DF98" w14:textId="77777777" w:rsidR="008B3E15" w:rsidRPr="0027376B" w:rsidRDefault="008B3E15" w:rsidP="0027376B">
      <w:pPr>
        <w:shd w:val="clear" w:color="auto" w:fill="FFFFFF" w:themeFill="background1"/>
        <w:spacing w:before="100" w:beforeAutospacing="1" w:after="100" w:afterAutospacing="1"/>
        <w:ind w:left="709" w:right="709"/>
        <w:contextualSpacing/>
        <w:jc w:val="center"/>
        <w:rPr>
          <w:rFonts w:ascii="Palatino Linotype" w:hAnsi="Palatino Linotype" w:cs="Arial"/>
          <w:b/>
          <w:i/>
          <w:sz w:val="22"/>
          <w:szCs w:val="22"/>
          <w:lang w:eastAsia="es-MX"/>
        </w:rPr>
      </w:pPr>
      <w:r w:rsidRPr="0027376B">
        <w:rPr>
          <w:rFonts w:ascii="Palatino Linotype" w:hAnsi="Palatino Linotype" w:cs="Arial"/>
          <w:b/>
          <w:i/>
          <w:sz w:val="22"/>
          <w:szCs w:val="22"/>
          <w:lang w:eastAsia="es-MX"/>
        </w:rPr>
        <w:t>CAPÍTULO VIII</w:t>
      </w:r>
    </w:p>
    <w:p w14:paraId="56457740" w14:textId="77777777" w:rsidR="008B3E15" w:rsidRPr="0027376B" w:rsidRDefault="008B3E15" w:rsidP="0027376B">
      <w:pPr>
        <w:shd w:val="clear" w:color="auto" w:fill="FFFFFF" w:themeFill="background1"/>
        <w:spacing w:before="100" w:beforeAutospacing="1" w:after="100" w:afterAutospacing="1"/>
        <w:ind w:left="709" w:right="709"/>
        <w:contextualSpacing/>
        <w:jc w:val="center"/>
        <w:rPr>
          <w:rFonts w:ascii="Palatino Linotype" w:hAnsi="Palatino Linotype" w:cs="Arial"/>
          <w:b/>
          <w:i/>
          <w:sz w:val="22"/>
          <w:szCs w:val="22"/>
          <w:lang w:eastAsia="es-MX"/>
        </w:rPr>
      </w:pPr>
      <w:r w:rsidRPr="0027376B">
        <w:rPr>
          <w:rFonts w:ascii="Palatino Linotype" w:hAnsi="Palatino Linotype" w:cs="Arial"/>
          <w:b/>
          <w:i/>
          <w:sz w:val="22"/>
          <w:szCs w:val="22"/>
          <w:lang w:eastAsia="es-MX"/>
        </w:rPr>
        <w:t>DE LA LEYENDA DE CLASIFICACIÓN</w:t>
      </w:r>
    </w:p>
    <w:p w14:paraId="41FCB275" w14:textId="77777777" w:rsidR="008B3E15" w:rsidRPr="0027376B" w:rsidRDefault="008B3E15" w:rsidP="0027376B">
      <w:pPr>
        <w:shd w:val="clear" w:color="auto" w:fill="FFFFFF" w:themeFill="background1"/>
        <w:spacing w:before="100" w:beforeAutospacing="1" w:after="100" w:afterAutospacing="1"/>
        <w:ind w:left="850" w:right="901"/>
        <w:contextualSpacing/>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 xml:space="preserve">Quincuagésimo. </w:t>
      </w:r>
      <w:r w:rsidRPr="0027376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7376B">
        <w:rPr>
          <w:rFonts w:ascii="Palatino Linotype" w:hAnsi="Palatino Linotype" w:cs="Arial"/>
          <w:i/>
          <w:sz w:val="22"/>
          <w:szCs w:val="22"/>
          <w:lang w:eastAsia="es-MX"/>
        </w:rPr>
        <w:t xml:space="preserve"> para señalar la clasificación de documentos o expedientes, sin perjuicio de que establezcan los propios.</w:t>
      </w:r>
    </w:p>
    <w:p w14:paraId="1657150A" w14:textId="77777777" w:rsidR="008B3E15" w:rsidRPr="0027376B" w:rsidRDefault="008B3E15" w:rsidP="0027376B">
      <w:pPr>
        <w:shd w:val="clear" w:color="auto" w:fill="FFFFFF" w:themeFill="background1"/>
        <w:spacing w:before="100" w:beforeAutospacing="1" w:after="100" w:afterAutospacing="1"/>
        <w:ind w:left="850" w:right="901"/>
        <w:contextualSpacing/>
        <w:jc w:val="both"/>
        <w:rPr>
          <w:rFonts w:ascii="Palatino Linotype" w:hAnsi="Palatino Linotype" w:cs="Arial"/>
          <w:i/>
          <w:sz w:val="22"/>
          <w:szCs w:val="22"/>
          <w:lang w:eastAsia="es-MX"/>
        </w:rPr>
      </w:pPr>
      <w:r w:rsidRPr="0027376B">
        <w:rPr>
          <w:rFonts w:ascii="Palatino Linotype" w:hAnsi="Palatino Linotype" w:cs="Arial"/>
          <w:i/>
          <w:sz w:val="22"/>
          <w:szCs w:val="22"/>
          <w:lang w:eastAsia="es-MX"/>
        </w:rPr>
        <w:t>[…]</w:t>
      </w:r>
    </w:p>
    <w:p w14:paraId="25CECEA4" w14:textId="77777777" w:rsidR="008B3E15" w:rsidRPr="0027376B" w:rsidRDefault="008B3E15" w:rsidP="0027376B">
      <w:pPr>
        <w:shd w:val="clear" w:color="auto" w:fill="FFFFFF" w:themeFill="background1"/>
        <w:spacing w:before="100" w:beforeAutospacing="1" w:after="100" w:afterAutospacing="1"/>
        <w:ind w:left="850" w:right="901"/>
        <w:contextualSpacing/>
        <w:jc w:val="both"/>
        <w:rPr>
          <w:rFonts w:ascii="Palatino Linotype" w:hAnsi="Palatino Linotype" w:cs="Arial"/>
          <w:i/>
          <w:sz w:val="22"/>
          <w:szCs w:val="22"/>
          <w:lang w:eastAsia="es-MX"/>
        </w:rPr>
      </w:pPr>
      <w:r w:rsidRPr="0027376B">
        <w:rPr>
          <w:rFonts w:ascii="Palatino Linotype" w:hAnsi="Palatino Linotype" w:cs="Arial"/>
          <w:b/>
          <w:i/>
          <w:sz w:val="22"/>
          <w:szCs w:val="22"/>
          <w:lang w:eastAsia="es-MX"/>
        </w:rPr>
        <w:t xml:space="preserve">Quincuagésimo tercero. </w:t>
      </w:r>
      <w:r w:rsidRPr="0027376B">
        <w:rPr>
          <w:rFonts w:ascii="Palatino Linotype" w:hAnsi="Palatino Linotype" w:cs="Arial"/>
          <w:b/>
          <w:i/>
          <w:sz w:val="22"/>
          <w:szCs w:val="22"/>
          <w:u w:val="single"/>
          <w:lang w:eastAsia="es-MX"/>
        </w:rPr>
        <w:t>El formato para señalar la clasificación parcial de un documento</w:t>
      </w:r>
      <w:r w:rsidRPr="0027376B">
        <w:rPr>
          <w:rFonts w:ascii="Palatino Linotype" w:hAnsi="Palatino Linotype" w:cs="Arial"/>
          <w:i/>
          <w:sz w:val="22"/>
          <w:szCs w:val="22"/>
          <w:lang w:eastAsia="es-MX"/>
        </w:rPr>
        <w:t>, es el siguiente:</w:t>
      </w:r>
    </w:p>
    <w:p w14:paraId="61853F95" w14:textId="77777777" w:rsidR="00DA1F20" w:rsidRPr="0027376B" w:rsidRDefault="00DA1F20" w:rsidP="0027376B">
      <w:pPr>
        <w:shd w:val="clear" w:color="auto" w:fill="FFFFFF" w:themeFill="background1"/>
        <w:spacing w:before="100" w:beforeAutospacing="1" w:after="100" w:afterAutospacing="1"/>
        <w:ind w:left="850" w:right="901"/>
        <w:contextualSpacing/>
        <w:jc w:val="both"/>
        <w:rPr>
          <w:rFonts w:ascii="Palatino Linotype" w:hAnsi="Palatino Linotype" w:cs="Arial"/>
          <w:i/>
          <w:sz w:val="22"/>
          <w:szCs w:val="22"/>
          <w:lang w:eastAsia="es-MX"/>
        </w:rPr>
      </w:pPr>
    </w:p>
    <w:tbl>
      <w:tblPr>
        <w:tblStyle w:val="Tablaconcuadrcula11112132"/>
        <w:tblW w:w="0" w:type="auto"/>
        <w:jc w:val="center"/>
        <w:tblLook w:val="04A0" w:firstRow="1" w:lastRow="0" w:firstColumn="1" w:lastColumn="0" w:noHBand="0" w:noVBand="1"/>
      </w:tblPr>
      <w:tblGrid>
        <w:gridCol w:w="1129"/>
        <w:gridCol w:w="1990"/>
        <w:gridCol w:w="4531"/>
      </w:tblGrid>
      <w:tr w:rsidR="0027376B" w:rsidRPr="0027376B" w14:paraId="032953A0" w14:textId="77777777" w:rsidTr="00F820A2">
        <w:trPr>
          <w:jc w:val="center"/>
        </w:trPr>
        <w:tc>
          <w:tcPr>
            <w:tcW w:w="1129" w:type="dxa"/>
            <w:tcBorders>
              <w:top w:val="single" w:sz="4" w:space="0" w:color="auto"/>
              <w:left w:val="single" w:sz="4" w:space="0" w:color="auto"/>
              <w:bottom w:val="single" w:sz="4" w:space="0" w:color="auto"/>
              <w:right w:val="single" w:sz="4" w:space="0" w:color="auto"/>
            </w:tcBorders>
          </w:tcPr>
          <w:p w14:paraId="09DA314A"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2A190D8"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b/>
                <w:i/>
                <w:lang w:val="es-ES_tradnl"/>
              </w:rPr>
            </w:pPr>
            <w:r w:rsidRPr="0027376B">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5B3E6158"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b/>
                <w:i/>
                <w:lang w:val="es-ES_tradnl"/>
              </w:rPr>
            </w:pPr>
            <w:r w:rsidRPr="0027376B">
              <w:rPr>
                <w:rFonts w:ascii="Palatino Linotype" w:hAnsi="Palatino Linotype"/>
                <w:b/>
                <w:i/>
                <w:lang w:val="es-ES_tradnl"/>
              </w:rPr>
              <w:t>Dónde:</w:t>
            </w:r>
          </w:p>
        </w:tc>
      </w:tr>
      <w:tr w:rsidR="0027376B" w:rsidRPr="0027376B" w14:paraId="6AC6BB16" w14:textId="77777777" w:rsidTr="00F820A2">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379CEC1"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b/>
                <w:i/>
                <w:lang w:val="es-ES_tradnl" w:eastAsia="es-MX"/>
              </w:rPr>
            </w:pPr>
            <w:r w:rsidRPr="0027376B">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2FDB3B5"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69E3FF51"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anotará la fecha en la que el Comité de Transparencia confirmó la clasificación del documento, en su caso.</w:t>
            </w:r>
          </w:p>
        </w:tc>
      </w:tr>
      <w:tr w:rsidR="0027376B" w:rsidRPr="0027376B" w14:paraId="0665B078"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43413"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4EAB1F"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E07A584"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señalará el nombre del área del cual es titular quien clasifica.</w:t>
            </w:r>
          </w:p>
        </w:tc>
      </w:tr>
      <w:tr w:rsidR="0027376B" w:rsidRPr="0027376B" w14:paraId="424A49C1"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F9449"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5859D5"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A7B2BC0"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7376B" w:rsidRPr="0027376B" w14:paraId="401D82F5"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C4542"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6F9CE25"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8661AC3"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anotará el número de años o meses por los que se mantendrá el documento o las partes del mismo como reservado.</w:t>
            </w:r>
          </w:p>
        </w:tc>
      </w:tr>
      <w:tr w:rsidR="0027376B" w:rsidRPr="0027376B" w14:paraId="7D1C4956"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5BBDB"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74AC01"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DF78E55"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señalará el nombre del ordenamiento, el o los artículos, fracción(es), párrafo(s) con base en los cuales se sustente la reserva.</w:t>
            </w:r>
          </w:p>
        </w:tc>
      </w:tr>
      <w:tr w:rsidR="0027376B" w:rsidRPr="0027376B" w14:paraId="315437E0"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66F1D"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518393"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23188A7"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27376B" w:rsidRPr="0027376B" w14:paraId="11150AEB"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0519D"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77A137"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b/>
                <w:i/>
                <w:u w:val="single"/>
                <w:lang w:val="es-ES_tradnl" w:eastAsia="es-MX"/>
              </w:rPr>
            </w:pPr>
            <w:r w:rsidRPr="0027376B">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470A921"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 xml:space="preserve">Se indicarán, en su caso, </w:t>
            </w:r>
            <w:r w:rsidRPr="0027376B">
              <w:rPr>
                <w:rFonts w:ascii="Palatino Linotype" w:hAnsi="Palatino Linotype" w:cs="Arial"/>
                <w:b/>
                <w:i/>
                <w:u w:val="single"/>
                <w:lang w:val="es-ES_tradnl" w:eastAsia="es-MX"/>
              </w:rPr>
              <w:t>las partes o páginas del documento que se clasifica como confidencial</w:t>
            </w:r>
            <w:r w:rsidRPr="0027376B">
              <w:rPr>
                <w:rFonts w:ascii="Palatino Linotype" w:hAnsi="Palatino Linotype" w:cs="Arial"/>
                <w:i/>
                <w:lang w:val="es-ES_tradnl" w:eastAsia="es-MX"/>
              </w:rPr>
              <w:t xml:space="preserve">. </w:t>
            </w:r>
            <w:r w:rsidRPr="0027376B">
              <w:rPr>
                <w:rFonts w:ascii="Palatino Linotype" w:hAnsi="Palatino Linotype" w:cs="Arial"/>
                <w:b/>
                <w:i/>
                <w:u w:val="single"/>
                <w:lang w:val="es-ES_tradnl" w:eastAsia="es-MX"/>
              </w:rPr>
              <w:t>Si el documento fuera confidencial en su totalidad, se anotarán todas las páginas que lo conforman</w:t>
            </w:r>
            <w:r w:rsidRPr="0027376B">
              <w:rPr>
                <w:rFonts w:ascii="Palatino Linotype" w:hAnsi="Palatino Linotype" w:cs="Arial"/>
                <w:i/>
                <w:lang w:val="es-ES_tradnl" w:eastAsia="es-MX"/>
              </w:rPr>
              <w:t>. Si el documento no contiene información confidencial, se tachará este apartado.</w:t>
            </w:r>
          </w:p>
        </w:tc>
      </w:tr>
      <w:tr w:rsidR="0027376B" w:rsidRPr="0027376B" w14:paraId="63DFA702"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8820"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F831AA6"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3A24937"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27376B" w:rsidRPr="0027376B" w14:paraId="5AAE3E53"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6E460"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743F8E4"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55AFF747"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Rúbrica autógrafa de quien clasifica.</w:t>
            </w:r>
          </w:p>
        </w:tc>
      </w:tr>
      <w:tr w:rsidR="0027376B" w:rsidRPr="0027376B" w14:paraId="4E59A900"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9E6B1"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340DC2"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800B62C" w14:textId="77777777" w:rsidR="008B3E15" w:rsidRPr="0027376B" w:rsidRDefault="008B3E15" w:rsidP="0027376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27376B">
              <w:rPr>
                <w:rFonts w:ascii="Palatino Linotype" w:hAnsi="Palatino Linotype" w:cs="Arial"/>
                <w:i/>
                <w:lang w:val="es-ES_tradnl" w:eastAsia="es-MX"/>
              </w:rPr>
              <w:t>Se anotará la fecha en que se desclasifica el documento.</w:t>
            </w:r>
          </w:p>
        </w:tc>
      </w:tr>
      <w:tr w:rsidR="0027376B" w:rsidRPr="0027376B" w14:paraId="02979B26" w14:textId="77777777" w:rsidTr="00F820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537F2"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3301BAD" w14:textId="77777777" w:rsidR="008B3E15" w:rsidRPr="0027376B" w:rsidRDefault="008B3E15" w:rsidP="0027376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27376B">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7A290BF" w14:textId="77777777" w:rsidR="008B3E15" w:rsidRPr="0027376B" w:rsidRDefault="008B3E15" w:rsidP="0027376B">
            <w:pPr>
              <w:shd w:val="clear" w:color="auto" w:fill="FFFFFF" w:themeFill="background1"/>
              <w:spacing w:before="100" w:beforeAutospacing="1" w:after="100" w:afterAutospacing="1"/>
              <w:rPr>
                <w:rFonts w:ascii="Palatino Linotype" w:hAnsi="Palatino Linotype" w:cs="Arial"/>
                <w:i/>
                <w:lang w:val="es-ES_tradnl" w:eastAsia="es-MX"/>
              </w:rPr>
            </w:pPr>
            <w:r w:rsidRPr="0027376B">
              <w:rPr>
                <w:rFonts w:ascii="Palatino Linotype" w:hAnsi="Palatino Linotype" w:cs="Arial"/>
                <w:i/>
                <w:lang w:val="es-ES_tradnl" w:eastAsia="es-MX"/>
              </w:rPr>
              <w:t>Rúbrica autógrafa de quien desclasifica.</w:t>
            </w:r>
          </w:p>
        </w:tc>
      </w:tr>
    </w:tbl>
    <w:p w14:paraId="0D27B748" w14:textId="12A569E6" w:rsidR="008B3E15" w:rsidRPr="0027376B" w:rsidRDefault="008B3E15" w:rsidP="0027376B">
      <w:pPr>
        <w:shd w:val="clear" w:color="auto" w:fill="FFFFFF" w:themeFill="background1"/>
        <w:spacing w:line="360" w:lineRule="auto"/>
        <w:jc w:val="both"/>
        <w:rPr>
          <w:rFonts w:ascii="Palatino Linotype" w:hAnsi="Palatino Linotype" w:cs="Arial"/>
        </w:rPr>
      </w:pPr>
      <w:r w:rsidRPr="0027376B">
        <w:rPr>
          <w:rFonts w:ascii="Palatino Linotype" w:hAnsi="Palatino Linotype"/>
        </w:rPr>
        <w:lastRenderedPageBreak/>
        <w:t xml:space="preserve">Es importante referir que, </w:t>
      </w:r>
      <w:r w:rsidRPr="0027376B">
        <w:rPr>
          <w:rFonts w:ascii="Palatino Linotype" w:hAnsi="Palatino Linotype"/>
          <w:b/>
        </w:rPr>
        <w:t>EL SUJETO OBLIGADO</w:t>
      </w:r>
      <w:r w:rsidRPr="0027376B">
        <w:rPr>
          <w:rFonts w:ascii="Palatino Linotype" w:hAnsi="Palatino Linotype"/>
        </w:rPr>
        <w:t xml:space="preserve"> deberá seguir el procedimiento legal establecido para su </w:t>
      </w:r>
      <w:r w:rsidRPr="0027376B">
        <w:rPr>
          <w:rFonts w:ascii="Palatino Linotype" w:hAnsi="Palatino Linotype"/>
          <w:lang w:eastAsia="es-MX"/>
        </w:rPr>
        <w:t>clasificación</w:t>
      </w:r>
      <w:r w:rsidRPr="0027376B">
        <w:rPr>
          <w:rFonts w:ascii="Palatino Linotype" w:hAnsi="Palatino Linotype"/>
        </w:rPr>
        <w:t>, esto es, que su Comité de</w:t>
      </w:r>
      <w:r w:rsidRPr="0027376B">
        <w:rPr>
          <w:rFonts w:ascii="Palatino Linotype" w:hAnsi="Palatino Linotype" w:cs="Arial"/>
        </w:rPr>
        <w:t xml:space="preserve"> Transparencia emita un Acuerdo de Clasificación que cumpla con las formalidades previstas, antes citadas</w:t>
      </w:r>
      <w:r w:rsidRPr="0027376B">
        <w:rPr>
          <w:rFonts w:ascii="Palatino Linotype" w:hAnsi="Palatino Linotype" w:cs="Arial"/>
          <w:b/>
        </w:rPr>
        <w:t xml:space="preserve"> </w:t>
      </w:r>
      <w:r w:rsidRPr="0027376B">
        <w:rPr>
          <w:rFonts w:ascii="Palatino Linotype" w:hAnsi="Palatino Linotype" w:cs="Arial"/>
        </w:rPr>
        <w:t xml:space="preserve">que lo sustente, en el </w:t>
      </w:r>
      <w:r w:rsidRPr="0027376B">
        <w:rPr>
          <w:rFonts w:ascii="Palatino Linotype" w:hAnsi="Palatino Linotype" w:cs="Arial"/>
          <w:lang w:eastAsia="es-MX"/>
        </w:rPr>
        <w:t>que</w:t>
      </w:r>
      <w:r w:rsidRPr="0027376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EDC4ADC" w14:textId="77777777" w:rsidR="00AE1BE6" w:rsidRPr="0027376B" w:rsidRDefault="00AE1BE6" w:rsidP="0027376B">
      <w:pPr>
        <w:shd w:val="clear" w:color="auto" w:fill="FFFFFF" w:themeFill="background1"/>
        <w:spacing w:line="360" w:lineRule="auto"/>
        <w:jc w:val="both"/>
        <w:rPr>
          <w:rFonts w:ascii="Palatino Linotype" w:hAnsi="Palatino Linotype" w:cs="Arial"/>
        </w:rPr>
      </w:pPr>
    </w:p>
    <w:p w14:paraId="59378F81" w14:textId="70707157" w:rsidR="008A048A" w:rsidRPr="0027376B" w:rsidRDefault="009748A8" w:rsidP="0027376B">
      <w:pPr>
        <w:shd w:val="clear" w:color="auto" w:fill="FFFFFF" w:themeFill="background1"/>
        <w:spacing w:line="360" w:lineRule="auto"/>
        <w:jc w:val="both"/>
        <w:rPr>
          <w:rFonts w:ascii="Palatino Linotype" w:hAnsi="Palatino Linotype" w:cs="Arial"/>
        </w:rPr>
      </w:pPr>
      <w:r w:rsidRPr="0027376B">
        <w:rPr>
          <w:rFonts w:ascii="Palatino Linotype" w:hAnsi="Palatino Linotype" w:cs="Arial"/>
        </w:rPr>
        <w:t xml:space="preserve">En mérito de lo anterior, se determinan </w:t>
      </w:r>
      <w:r w:rsidRPr="0027376B">
        <w:rPr>
          <w:rFonts w:ascii="Palatino Linotype" w:hAnsi="Palatino Linotype" w:cs="Arial"/>
          <w:b/>
        </w:rPr>
        <w:t>fundadas</w:t>
      </w:r>
      <w:r w:rsidRPr="0027376B">
        <w:rPr>
          <w:rFonts w:ascii="Palatino Linotype" w:hAnsi="Palatino Linotype" w:cs="Arial"/>
        </w:rPr>
        <w:t xml:space="preserve"> las razones o motivos de inconformidad hechos valer por </w:t>
      </w:r>
      <w:r w:rsidR="00DA1F20" w:rsidRPr="0027376B">
        <w:rPr>
          <w:rFonts w:ascii="Palatino Linotype" w:hAnsi="Palatino Linotype" w:cs="Arial"/>
          <w:b/>
          <w:bCs/>
        </w:rPr>
        <w:t xml:space="preserve">LA </w:t>
      </w:r>
      <w:r w:rsidRPr="0027376B">
        <w:rPr>
          <w:rFonts w:ascii="Palatino Linotype" w:hAnsi="Palatino Linotype" w:cs="Arial"/>
          <w:b/>
        </w:rPr>
        <w:t>RECURRENTE</w:t>
      </w:r>
      <w:r w:rsidRPr="0027376B">
        <w:rPr>
          <w:rFonts w:ascii="Palatino Linotype" w:hAnsi="Palatino Linotype" w:cs="Arial"/>
        </w:rPr>
        <w:t xml:space="preserve">, por lo que el Pleno de este Instituto estima pertinente </w:t>
      </w:r>
      <w:r w:rsidRPr="0027376B">
        <w:rPr>
          <w:rFonts w:ascii="Palatino Linotype" w:hAnsi="Palatino Linotype" w:cs="Arial"/>
          <w:b/>
        </w:rPr>
        <w:t>ORDENAR</w:t>
      </w:r>
      <w:r w:rsidRPr="0027376B">
        <w:rPr>
          <w:rFonts w:ascii="Palatino Linotype" w:hAnsi="Palatino Linotype" w:cs="Arial"/>
        </w:rPr>
        <w:t xml:space="preserve"> al </w:t>
      </w:r>
      <w:r w:rsidRPr="0027376B">
        <w:rPr>
          <w:rFonts w:ascii="Palatino Linotype" w:hAnsi="Palatino Linotype" w:cs="Arial"/>
          <w:b/>
        </w:rPr>
        <w:t>SUJETO OBLIGADO</w:t>
      </w:r>
      <w:r w:rsidRPr="0027376B">
        <w:rPr>
          <w:rFonts w:ascii="Palatino Linotype" w:hAnsi="Palatino Linotype" w:cs="Arial"/>
        </w:rPr>
        <w:t xml:space="preserve"> dé trámite y respuesta a la solicitud de acceso a la información, atendiendo lo señal</w:t>
      </w:r>
      <w:r w:rsidR="008A048A" w:rsidRPr="0027376B">
        <w:rPr>
          <w:rFonts w:ascii="Palatino Linotype" w:hAnsi="Palatino Linotype" w:cs="Arial"/>
        </w:rPr>
        <w:t xml:space="preserve">ado en el presente Considerando. </w:t>
      </w:r>
    </w:p>
    <w:p w14:paraId="24B8FD1C" w14:textId="77777777" w:rsidR="008A048A" w:rsidRPr="0027376B" w:rsidRDefault="008A048A" w:rsidP="0027376B">
      <w:pPr>
        <w:shd w:val="clear" w:color="auto" w:fill="FFFFFF" w:themeFill="background1"/>
        <w:spacing w:line="360" w:lineRule="auto"/>
        <w:jc w:val="both"/>
        <w:rPr>
          <w:rFonts w:ascii="Palatino Linotype" w:hAnsi="Palatino Linotype" w:cs="Arial"/>
        </w:rPr>
      </w:pPr>
    </w:p>
    <w:p w14:paraId="4F2FDE36" w14:textId="5A7A3516" w:rsidR="008A048A" w:rsidRPr="0027376B" w:rsidRDefault="008A048A" w:rsidP="0027376B">
      <w:pPr>
        <w:shd w:val="clear" w:color="auto" w:fill="FFFFFF" w:themeFill="background1"/>
        <w:spacing w:line="360" w:lineRule="auto"/>
        <w:jc w:val="both"/>
        <w:rPr>
          <w:rFonts w:ascii="Palatino Linotype" w:eastAsia="Calibri" w:hAnsi="Palatino Linotype" w:cs="Tahoma"/>
          <w:bCs/>
          <w:iCs/>
          <w:lang w:eastAsia="es-ES_tradnl"/>
        </w:rPr>
      </w:pPr>
      <w:r w:rsidRPr="0027376B">
        <w:rPr>
          <w:rFonts w:ascii="Palatino Linotype" w:hAnsi="Palatino Linotype" w:cs="Arial"/>
        </w:rPr>
        <w:t>C</w:t>
      </w:r>
      <w:r w:rsidRPr="0027376B">
        <w:rPr>
          <w:rFonts w:ascii="Palatino Linotype" w:hAnsi="Palatino Linotype" w:cs="Tahoma"/>
        </w:rPr>
        <w:t xml:space="preserve">on fundamento en el artículo 186, fracción III, de la Ley de Transparencia y Acceso a la Información Pública del Estado de México y Municipios, este Instituto considera procedente </w:t>
      </w:r>
      <w:r w:rsidRPr="0027376B">
        <w:rPr>
          <w:rFonts w:ascii="Palatino Linotype" w:hAnsi="Palatino Linotype" w:cs="Tahoma"/>
          <w:b/>
        </w:rPr>
        <w:t>REVOCAR</w:t>
      </w:r>
      <w:r w:rsidRPr="0027376B">
        <w:rPr>
          <w:rFonts w:ascii="Palatino Linotype" w:hAnsi="Palatino Linotype" w:cs="Tahoma"/>
        </w:rPr>
        <w:t xml:space="preserve"> la respuesta otorgada a la solicitud de información </w:t>
      </w:r>
      <w:r w:rsidR="00AE1BE6" w:rsidRPr="0027376B">
        <w:rPr>
          <w:rFonts w:ascii="Palatino Linotype" w:hAnsi="Palatino Linotype" w:cs="Tahoma"/>
          <w:b/>
          <w:bCs/>
        </w:rPr>
        <w:t>00409/COACALCO/IP/2022</w:t>
      </w:r>
      <w:r w:rsidRPr="0027376B">
        <w:rPr>
          <w:rFonts w:ascii="Palatino Linotype" w:hAnsi="Palatino Linotype" w:cs="Tahoma"/>
          <w:b/>
          <w:bCs/>
        </w:rPr>
        <w:t>2</w:t>
      </w:r>
      <w:r w:rsidRPr="0027376B">
        <w:rPr>
          <w:rFonts w:ascii="Palatino Linotype" w:hAnsi="Palatino Linotype" w:cs="Tahoma"/>
          <w:bCs/>
        </w:rPr>
        <w:t xml:space="preserve">, a efecto de que previa </w:t>
      </w:r>
      <w:r w:rsidRPr="0027376B">
        <w:rPr>
          <w:rFonts w:ascii="Palatino Linotype" w:eastAsia="Calibri" w:hAnsi="Palatino Linotype" w:cs="Tahoma"/>
          <w:iCs/>
          <w:lang w:eastAsia="es-ES_tradnl"/>
        </w:rPr>
        <w:t xml:space="preserve">búsqueda exhaustiva y razonable, en todas las áreas competentes, entre las cuales no podrá omitir a </w:t>
      </w:r>
      <w:r w:rsidRPr="0027376B">
        <w:rPr>
          <w:rFonts w:ascii="Palatino Linotype" w:eastAsia="Calibri" w:hAnsi="Palatino Linotype" w:cs="Tahoma"/>
          <w:bCs/>
          <w:iCs/>
          <w:lang w:eastAsia="es-ES_tradnl"/>
        </w:rPr>
        <w:t>la</w:t>
      </w:r>
      <w:r w:rsidR="00AE1BE6" w:rsidRPr="0027376B">
        <w:rPr>
          <w:rFonts w:ascii="Palatino Linotype" w:eastAsia="Calibri" w:hAnsi="Palatino Linotype" w:cs="Tahoma"/>
          <w:bCs/>
          <w:iCs/>
          <w:lang w:eastAsia="es-ES_tradnl"/>
        </w:rPr>
        <w:t xml:space="preserve"> </w:t>
      </w:r>
      <w:r w:rsidRPr="0027376B">
        <w:rPr>
          <w:rFonts w:ascii="Palatino Linotype" w:eastAsia="Calibri" w:hAnsi="Palatino Linotype" w:cs="Tahoma"/>
          <w:bCs/>
          <w:iCs/>
          <w:lang w:eastAsia="es-ES_tradnl"/>
        </w:rPr>
        <w:t xml:space="preserve"> Secretaría del </w:t>
      </w:r>
      <w:r w:rsidRPr="0027376B">
        <w:rPr>
          <w:rFonts w:ascii="Palatino Linotype" w:eastAsia="Calibri" w:hAnsi="Palatino Linotype" w:cs="Tahoma"/>
          <w:bCs/>
          <w:iCs/>
          <w:lang w:eastAsia="es-ES_tradnl"/>
        </w:rPr>
        <w:lastRenderedPageBreak/>
        <w:t>Ayuntamiento</w:t>
      </w:r>
      <w:r w:rsidRPr="0027376B">
        <w:rPr>
          <w:rFonts w:ascii="Palatino Linotype" w:hAnsi="Palatino Linotype" w:cs="Tahoma"/>
        </w:rPr>
        <w:t xml:space="preserve">, </w:t>
      </w:r>
      <w:r w:rsidR="00AE1BE6" w:rsidRPr="0027376B">
        <w:rPr>
          <w:rFonts w:ascii="Palatino Linotype" w:hAnsi="Palatino Linotype" w:cs="Tahoma"/>
        </w:rPr>
        <w:t>y al Instituto Municipal de la Mujer,</w:t>
      </w:r>
      <w:r w:rsidRPr="0027376B">
        <w:rPr>
          <w:rFonts w:ascii="Palatino Linotype" w:hAnsi="Palatino Linotype" w:cs="Tahoma"/>
          <w:bCs/>
        </w:rPr>
        <w:t xml:space="preserve"> entregue, a través del Sistema de Acceso a la Información Mexiquense (SAIMEX), </w:t>
      </w:r>
      <w:r w:rsidRPr="0027376B">
        <w:rPr>
          <w:rFonts w:ascii="Palatino Linotype" w:hAnsi="Palatino Linotype" w:cs="Tahoma"/>
          <w:lang w:val="es-ES"/>
        </w:rPr>
        <w:t xml:space="preserve">en su caso en </w:t>
      </w:r>
      <w:r w:rsidR="00AE1BE6" w:rsidRPr="0027376B">
        <w:rPr>
          <w:rFonts w:ascii="Palatino Linotype" w:hAnsi="Palatino Linotype" w:cs="Tahoma"/>
          <w:lang w:val="es-ES"/>
        </w:rPr>
        <w:t>versión pública, los convenios celebrados con perspectiva de género entre el Ayuntamiento y otras autoridades que coadyuven en el logro de mejorar las condiciones de las mujeres Coacalquenses.</w:t>
      </w:r>
    </w:p>
    <w:p w14:paraId="0AD409C2" w14:textId="50AD26BD" w:rsidR="008A048A" w:rsidRPr="0027376B" w:rsidRDefault="008A048A" w:rsidP="0027376B">
      <w:pPr>
        <w:shd w:val="clear" w:color="auto" w:fill="FFFFFF" w:themeFill="background1"/>
        <w:spacing w:line="360" w:lineRule="auto"/>
        <w:jc w:val="both"/>
        <w:rPr>
          <w:rFonts w:ascii="Palatino Linotype" w:hAnsi="Palatino Linotype" w:cs="Arial"/>
        </w:rPr>
      </w:pPr>
    </w:p>
    <w:p w14:paraId="17A18091" w14:textId="77777777" w:rsidR="009748A8" w:rsidRPr="0027376B" w:rsidRDefault="009748A8" w:rsidP="0027376B">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r w:rsidRPr="0027376B">
        <w:rPr>
          <w:rFonts w:ascii="Palatino Linotype" w:eastAsia="Calibri" w:hAnsi="Palatino Linotype" w:cs="Arial"/>
        </w:rPr>
        <w:t xml:space="preserve">Por lo que, con </w:t>
      </w:r>
      <w:r w:rsidRPr="0027376B">
        <w:rPr>
          <w:rFonts w:ascii="Palatino Linotype" w:hAnsi="Palatino Linotype" w:cs="Arial"/>
        </w:rPr>
        <w:t>fundamento</w:t>
      </w:r>
      <w:r w:rsidRPr="0027376B">
        <w:rPr>
          <w:rFonts w:ascii="Palatino Linotype" w:eastAsia="Calibri" w:hAnsi="Palatino Linotype" w:cs="Arial"/>
        </w:rPr>
        <w:t xml:space="preserve"> en lo prescrito en los artículos 5, párrafos trigésimos, trigésimos primero, trigésimos segundos,</w:t>
      </w:r>
      <w:r w:rsidRPr="0027376B">
        <w:rPr>
          <w:rFonts w:ascii="Palatino Linotype" w:hAnsi="Palatino Linotype"/>
        </w:rPr>
        <w:t xml:space="preserve"> fracciones IV y V,</w:t>
      </w:r>
      <w:r w:rsidRPr="0027376B">
        <w:rPr>
          <w:rFonts w:ascii="Palatino Linotype" w:eastAsia="Calibri" w:hAnsi="Palatino Linotype" w:cs="Arial"/>
        </w:rPr>
        <w:t xml:space="preserve"> de la Constitución Política del Estado Libre y Soberano de </w:t>
      </w:r>
      <w:r w:rsidRPr="0027376B">
        <w:rPr>
          <w:rFonts w:ascii="Palatino Linotype" w:hAnsi="Palatino Linotype" w:cs="Arial"/>
          <w:lang w:val="es-ES_tradnl"/>
        </w:rPr>
        <w:t>México</w:t>
      </w:r>
      <w:r w:rsidRPr="0027376B">
        <w:rPr>
          <w:rFonts w:ascii="Palatino Linotype" w:eastAsia="Calibri" w:hAnsi="Palatino Linotype" w:cs="Arial"/>
        </w:rPr>
        <w:t xml:space="preserve">, y los artículos </w:t>
      </w:r>
      <w:r w:rsidRPr="0027376B">
        <w:rPr>
          <w:rFonts w:ascii="Palatino Linotype" w:hAnsi="Palatino Linotype"/>
        </w:rPr>
        <w:t xml:space="preserve">2, </w:t>
      </w:r>
      <w:r w:rsidRPr="0027376B">
        <w:rPr>
          <w:rFonts w:ascii="Palatino Linotype" w:hAnsi="Palatino Linotype" w:cs="Arial"/>
        </w:rPr>
        <w:t>fracción</w:t>
      </w:r>
      <w:r w:rsidRPr="0027376B">
        <w:rPr>
          <w:rFonts w:ascii="Palatino Linotype" w:hAnsi="Palatino Linotype"/>
        </w:rPr>
        <w:t xml:space="preserve"> II, 9, </w:t>
      </w:r>
      <w:r w:rsidRPr="0027376B">
        <w:rPr>
          <w:rFonts w:ascii="Palatino Linotype" w:hAnsi="Palatino Linotype" w:cs="Arial"/>
          <w:lang w:val="es-ES_tradnl"/>
        </w:rPr>
        <w:t>29</w:t>
      </w:r>
      <w:r w:rsidRPr="0027376B">
        <w:rPr>
          <w:rFonts w:ascii="Palatino Linotype" w:hAnsi="Palatino Linotype"/>
        </w:rPr>
        <w:t>, 36, fracciones I y II, 176, 178, 179, 181, 185, fracción I, 186 y 188,</w:t>
      </w:r>
      <w:r w:rsidRPr="0027376B">
        <w:rPr>
          <w:rFonts w:ascii="Palatino Linotype" w:eastAsia="Calibri" w:hAnsi="Palatino Linotype" w:cs="Arial"/>
        </w:rPr>
        <w:t xml:space="preserve"> de la Ley de Transparencia y Acceso a la Información Pública del Estado de México y </w:t>
      </w:r>
      <w:r w:rsidRPr="0027376B">
        <w:rPr>
          <w:rFonts w:ascii="Palatino Linotype" w:hAnsi="Palatino Linotype" w:cs="Arial"/>
        </w:rPr>
        <w:t>Municipios</w:t>
      </w:r>
      <w:r w:rsidRPr="0027376B">
        <w:rPr>
          <w:rFonts w:ascii="Palatino Linotype" w:eastAsia="Calibri" w:hAnsi="Palatino Linotype" w:cs="Arial"/>
        </w:rPr>
        <w:t xml:space="preserve">, </w:t>
      </w:r>
      <w:r w:rsidRPr="0027376B">
        <w:rPr>
          <w:rFonts w:ascii="Palatino Linotype" w:hAnsi="Palatino Linotype"/>
        </w:rPr>
        <w:t>este</w:t>
      </w:r>
      <w:r w:rsidRPr="0027376B">
        <w:rPr>
          <w:rFonts w:ascii="Palatino Linotype" w:eastAsia="Calibri" w:hAnsi="Palatino Linotype" w:cs="Arial"/>
        </w:rPr>
        <w:t xml:space="preserve"> Pleno:</w:t>
      </w:r>
    </w:p>
    <w:p w14:paraId="20DDE664" w14:textId="77777777" w:rsidR="00757D73" w:rsidRPr="0027376B" w:rsidRDefault="00757D73" w:rsidP="0027376B">
      <w:pPr>
        <w:shd w:val="clear" w:color="auto" w:fill="FFFFFF" w:themeFill="background1"/>
        <w:spacing w:line="360" w:lineRule="auto"/>
        <w:jc w:val="center"/>
        <w:rPr>
          <w:rFonts w:ascii="Palatino Linotype" w:hAnsi="Palatino Linotype"/>
          <w:b/>
          <w:spacing w:val="60"/>
          <w:sz w:val="28"/>
          <w:szCs w:val="28"/>
        </w:rPr>
      </w:pPr>
    </w:p>
    <w:p w14:paraId="29CDF858" w14:textId="1C9F2868" w:rsidR="009748A8" w:rsidRPr="0027376B" w:rsidRDefault="009748A8" w:rsidP="0027376B">
      <w:pPr>
        <w:shd w:val="clear" w:color="auto" w:fill="FFFFFF" w:themeFill="background1"/>
        <w:spacing w:line="360" w:lineRule="auto"/>
        <w:jc w:val="center"/>
        <w:rPr>
          <w:rFonts w:ascii="Palatino Linotype" w:hAnsi="Palatino Linotype"/>
          <w:b/>
          <w:spacing w:val="60"/>
          <w:sz w:val="28"/>
          <w:szCs w:val="28"/>
        </w:rPr>
      </w:pPr>
      <w:r w:rsidRPr="0027376B">
        <w:rPr>
          <w:rFonts w:ascii="Palatino Linotype" w:hAnsi="Palatino Linotype"/>
          <w:b/>
          <w:spacing w:val="60"/>
          <w:sz w:val="28"/>
          <w:szCs w:val="28"/>
        </w:rPr>
        <w:t>RESUELVE</w:t>
      </w:r>
    </w:p>
    <w:p w14:paraId="0C7A9363" w14:textId="629DBF83" w:rsidR="00AE1BE6" w:rsidRPr="0027376B" w:rsidRDefault="009748A8"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r w:rsidRPr="0027376B">
        <w:rPr>
          <w:rFonts w:ascii="Palatino Linotype" w:hAnsi="Palatino Linotype" w:cs="Arial"/>
          <w:b/>
          <w:bCs/>
          <w:sz w:val="28"/>
          <w:lang w:eastAsia="es-MX"/>
        </w:rPr>
        <w:t>PRIMERO</w:t>
      </w:r>
      <w:r w:rsidRPr="0027376B">
        <w:rPr>
          <w:rFonts w:ascii="Palatino Linotype" w:hAnsi="Palatino Linotype" w:cs="Arial"/>
        </w:rPr>
        <w:t xml:space="preserve">. </w:t>
      </w:r>
      <w:r w:rsidR="00AE1BE6" w:rsidRPr="0027376B">
        <w:rPr>
          <w:rFonts w:ascii="Palatino Linotype" w:hAnsi="Palatino Linotype" w:cs="Arial"/>
        </w:rPr>
        <w:t xml:space="preserve">Se </w:t>
      </w:r>
      <w:r w:rsidR="00AE1BE6" w:rsidRPr="0027376B">
        <w:rPr>
          <w:rFonts w:ascii="Palatino Linotype" w:hAnsi="Palatino Linotype" w:cs="Arial"/>
          <w:b/>
          <w:bCs/>
        </w:rPr>
        <w:t xml:space="preserve">REVOCA la </w:t>
      </w:r>
      <w:r w:rsidR="00AE1BE6" w:rsidRPr="0027376B">
        <w:rPr>
          <w:rFonts w:ascii="Palatino Linotype" w:hAnsi="Palatino Linotype" w:cs="Arial"/>
        </w:rPr>
        <w:t xml:space="preserve">respuesta entregada por el </w:t>
      </w:r>
      <w:r w:rsidR="00631FFC" w:rsidRPr="0027376B">
        <w:rPr>
          <w:rFonts w:ascii="Palatino Linotype" w:hAnsi="Palatino Linotype" w:cs="Arial"/>
          <w:b/>
          <w:bCs/>
        </w:rPr>
        <w:t>Ayuntamiento de Coacalco de Berriozábal</w:t>
      </w:r>
      <w:r w:rsidR="00AE1BE6" w:rsidRPr="0027376B">
        <w:rPr>
          <w:rFonts w:ascii="Palatino Linotype" w:hAnsi="Palatino Linotype" w:cs="Arial"/>
        </w:rPr>
        <w:t xml:space="preserve"> a la solicitud de información</w:t>
      </w:r>
      <w:r w:rsidR="00AE1BE6" w:rsidRPr="0027376B">
        <w:rPr>
          <w:rFonts w:ascii="Palatino Linotype" w:hAnsi="Palatino Linotype" w:cs="Arial"/>
          <w:b/>
          <w:bCs/>
        </w:rPr>
        <w:t xml:space="preserve"> 00409/COACALCO/IP/2022</w:t>
      </w:r>
      <w:r w:rsidR="00AE1BE6" w:rsidRPr="0027376B">
        <w:rPr>
          <w:rFonts w:ascii="Palatino Linotype" w:eastAsia="Calibri" w:hAnsi="Palatino Linotype" w:cs="Arial"/>
          <w:b/>
          <w:bCs/>
        </w:rPr>
        <w:t xml:space="preserve"> </w:t>
      </w:r>
      <w:r w:rsidR="00AE1BE6" w:rsidRPr="0027376B">
        <w:rPr>
          <w:rFonts w:ascii="Palatino Linotype" w:hAnsi="Palatino Linotype" w:cs="Arial"/>
        </w:rPr>
        <w:t>por resultar</w:t>
      </w:r>
      <w:r w:rsidR="00AE1BE6" w:rsidRPr="0027376B">
        <w:rPr>
          <w:rFonts w:ascii="Palatino Linotype" w:hAnsi="Palatino Linotype" w:cs="Arial"/>
          <w:b/>
          <w:bCs/>
        </w:rPr>
        <w:t xml:space="preserve"> </w:t>
      </w:r>
      <w:r w:rsidR="00AE1BE6" w:rsidRPr="0027376B">
        <w:rPr>
          <w:rFonts w:ascii="Palatino Linotype" w:hAnsi="Palatino Linotype" w:cs="Arial"/>
        </w:rPr>
        <w:t xml:space="preserve">FUNDADAS las razones o motivos de inconformidad hechos valer por </w:t>
      </w:r>
      <w:r w:rsidR="003E6422" w:rsidRPr="0027376B">
        <w:rPr>
          <w:rFonts w:ascii="Palatino Linotype" w:hAnsi="Palatino Linotype" w:cs="Arial"/>
        </w:rPr>
        <w:t xml:space="preserve">la </w:t>
      </w:r>
      <w:r w:rsidR="00AE1BE6" w:rsidRPr="0027376B">
        <w:rPr>
          <w:rFonts w:ascii="Palatino Linotype" w:hAnsi="Palatino Linotype" w:cs="Arial"/>
        </w:rPr>
        <w:t>Recurrente, en términos de los considerandos</w:t>
      </w:r>
      <w:r w:rsidR="00AE1BE6" w:rsidRPr="0027376B">
        <w:rPr>
          <w:rFonts w:ascii="Palatino Linotype" w:hAnsi="Palatino Linotype" w:cs="Arial"/>
          <w:b/>
          <w:bCs/>
        </w:rPr>
        <w:t xml:space="preserve"> QUINTO </w:t>
      </w:r>
      <w:r w:rsidR="00AE1BE6" w:rsidRPr="0027376B">
        <w:rPr>
          <w:rFonts w:ascii="Palatino Linotype" w:hAnsi="Palatino Linotype" w:cs="Arial"/>
        </w:rPr>
        <w:t>de la presente Resolución.</w:t>
      </w:r>
    </w:p>
    <w:p w14:paraId="1480078C" w14:textId="77777777" w:rsidR="00AE1BE6" w:rsidRPr="0027376B" w:rsidRDefault="00AE1BE6"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p>
    <w:p w14:paraId="36D755CA" w14:textId="7507583E" w:rsidR="00AE1BE6" w:rsidRPr="0027376B" w:rsidRDefault="009748A8"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b/>
          <w:bCs/>
          <w:lang w:eastAsia="es-MX"/>
        </w:rPr>
      </w:pPr>
      <w:r w:rsidRPr="0027376B">
        <w:rPr>
          <w:rFonts w:ascii="Palatino Linotype" w:hAnsi="Palatino Linotype" w:cs="Arial"/>
          <w:b/>
          <w:bCs/>
          <w:sz w:val="28"/>
          <w:lang w:eastAsia="es-MX"/>
        </w:rPr>
        <w:t>SEGUNDO.</w:t>
      </w:r>
      <w:r w:rsidRPr="0027376B">
        <w:rPr>
          <w:rFonts w:ascii="Palatino Linotype" w:hAnsi="Palatino Linotype"/>
          <w:b/>
          <w:lang w:eastAsia="es-MX"/>
        </w:rPr>
        <w:t xml:space="preserve"> </w:t>
      </w:r>
      <w:r w:rsidRPr="0027376B">
        <w:rPr>
          <w:rFonts w:ascii="Palatino Linotype" w:hAnsi="Palatino Linotype"/>
          <w:lang w:eastAsia="es-MX"/>
        </w:rPr>
        <w:t>Se</w:t>
      </w:r>
      <w:r w:rsidRPr="0027376B">
        <w:rPr>
          <w:rFonts w:ascii="Palatino Linotype" w:hAnsi="Palatino Linotype"/>
          <w:b/>
          <w:bCs/>
          <w:lang w:eastAsia="es-MX"/>
        </w:rPr>
        <w:t xml:space="preserve"> ORDENA </w:t>
      </w:r>
      <w:r w:rsidRPr="0027376B">
        <w:rPr>
          <w:rFonts w:ascii="Palatino Linotype" w:hAnsi="Palatino Linotype"/>
          <w:lang w:eastAsia="es-MX"/>
        </w:rPr>
        <w:t xml:space="preserve">al </w:t>
      </w:r>
      <w:r w:rsidRPr="0027376B">
        <w:rPr>
          <w:rFonts w:ascii="Palatino Linotype" w:hAnsi="Palatino Linotype"/>
          <w:b/>
          <w:bCs/>
          <w:lang w:eastAsia="es-MX"/>
        </w:rPr>
        <w:t xml:space="preserve">SUJETO OBLIGADO </w:t>
      </w:r>
      <w:r w:rsidR="00AE1BE6" w:rsidRPr="0027376B">
        <w:rPr>
          <w:rFonts w:ascii="Palatino Linotype" w:hAnsi="Palatino Linotype"/>
          <w:bCs/>
          <w:lang w:eastAsia="es-MX"/>
        </w:rPr>
        <w:t>a efecto de que</w:t>
      </w:r>
      <w:r w:rsidR="005E4775" w:rsidRPr="0027376B">
        <w:rPr>
          <w:rFonts w:ascii="Palatino Linotype" w:hAnsi="Palatino Linotype"/>
          <w:bCs/>
          <w:lang w:eastAsia="es-MX"/>
        </w:rPr>
        <w:t xml:space="preserve"> </w:t>
      </w:r>
      <w:r w:rsidR="00AE1BE6" w:rsidRPr="0027376B">
        <w:rPr>
          <w:rFonts w:ascii="Palatino Linotype" w:hAnsi="Palatino Linotype"/>
          <w:bCs/>
          <w:lang w:eastAsia="es-MX"/>
        </w:rPr>
        <w:t xml:space="preserve">entregue, </w:t>
      </w:r>
      <w:r w:rsidR="00AE1BE6" w:rsidRPr="0027376B">
        <w:rPr>
          <w:rFonts w:ascii="Palatino Linotype" w:hAnsi="Palatino Linotype"/>
          <w:bCs/>
          <w:iCs/>
          <w:lang w:eastAsia="es-MX"/>
        </w:rPr>
        <w:t>a través del Sistema de Acceso a la Información Mexiquense (SAIMEX), en versión pública, lo siguiente:</w:t>
      </w:r>
    </w:p>
    <w:p w14:paraId="659FA78D" w14:textId="18122403" w:rsidR="005E4775" w:rsidRPr="0027376B" w:rsidRDefault="00AE1BE6" w:rsidP="0027376B">
      <w:pPr>
        <w:shd w:val="clear" w:color="auto" w:fill="FFFFFF" w:themeFill="background1"/>
        <w:tabs>
          <w:tab w:val="left" w:pos="709"/>
        </w:tabs>
        <w:spacing w:line="360" w:lineRule="auto"/>
        <w:ind w:left="850" w:right="901"/>
        <w:jc w:val="both"/>
        <w:rPr>
          <w:rFonts w:ascii="Palatino Linotype" w:hAnsi="Palatino Linotype"/>
          <w:i/>
        </w:rPr>
      </w:pPr>
      <w:r w:rsidRPr="0027376B">
        <w:rPr>
          <w:rFonts w:ascii="Palatino Linotype" w:hAnsi="Palatino Linotype"/>
          <w:i/>
        </w:rPr>
        <w:t xml:space="preserve"> </w:t>
      </w:r>
      <w:r w:rsidR="009748A8" w:rsidRPr="0027376B">
        <w:rPr>
          <w:rFonts w:ascii="Palatino Linotype" w:hAnsi="Palatino Linotype"/>
          <w:i/>
        </w:rPr>
        <w:t>“</w:t>
      </w:r>
      <w:r w:rsidR="003D5353" w:rsidRPr="0027376B">
        <w:rPr>
          <w:rFonts w:ascii="Palatino Linotype" w:hAnsi="Palatino Linotype"/>
          <w:i/>
        </w:rPr>
        <w:t>Los convenios</w:t>
      </w:r>
      <w:r w:rsidR="005E4775" w:rsidRPr="0027376B">
        <w:rPr>
          <w:rFonts w:ascii="Palatino Linotype" w:hAnsi="Palatino Linotype"/>
          <w:i/>
        </w:rPr>
        <w:t xml:space="preserve"> de coordinación</w:t>
      </w:r>
      <w:r w:rsidR="003D5353" w:rsidRPr="0027376B">
        <w:rPr>
          <w:rFonts w:ascii="Palatino Linotype" w:hAnsi="Palatino Linotype"/>
          <w:i/>
        </w:rPr>
        <w:t xml:space="preserve"> firmados entre el Ayuntamiento y el Centro Universitario GTU S.C.</w:t>
      </w:r>
      <w:r w:rsidR="005E4775" w:rsidRPr="0027376B">
        <w:rPr>
          <w:rFonts w:ascii="Palatino Linotype" w:hAnsi="Palatino Linotype"/>
          <w:i/>
        </w:rPr>
        <w:t xml:space="preserve">, así como el signado </w:t>
      </w:r>
      <w:r w:rsidR="003D5353" w:rsidRPr="0027376B">
        <w:rPr>
          <w:rFonts w:ascii="Palatino Linotype" w:hAnsi="Palatino Linotype"/>
          <w:i/>
        </w:rPr>
        <w:t xml:space="preserve">con la Secretaría de la Mujer </w:t>
      </w:r>
      <w:r w:rsidR="003D5353" w:rsidRPr="0027376B">
        <w:rPr>
          <w:rFonts w:ascii="Palatino Linotype" w:hAnsi="Palatino Linotype"/>
          <w:i/>
        </w:rPr>
        <w:lastRenderedPageBreak/>
        <w:t>del Gobierno del Estado de México</w:t>
      </w:r>
      <w:r w:rsidR="005E4775" w:rsidRPr="0027376B">
        <w:rPr>
          <w:rFonts w:ascii="Palatino Linotype" w:hAnsi="Palatino Linotype"/>
          <w:i/>
        </w:rPr>
        <w:t xml:space="preserve"> (SEMUJER)</w:t>
      </w:r>
      <w:r w:rsidR="003D5353" w:rsidRPr="0027376B">
        <w:rPr>
          <w:rFonts w:ascii="Palatino Linotype" w:hAnsi="Palatino Linotype"/>
          <w:i/>
        </w:rPr>
        <w:t>,</w:t>
      </w:r>
      <w:r w:rsidR="005E4775" w:rsidRPr="0027376B">
        <w:rPr>
          <w:rFonts w:ascii="Palatino Linotype" w:hAnsi="Palatino Linotype"/>
          <w:i/>
        </w:rPr>
        <w:t xml:space="preserve"> </w:t>
      </w:r>
      <w:r w:rsidR="00B20FBE" w:rsidRPr="0027376B">
        <w:rPr>
          <w:rFonts w:ascii="Palatino Linotype" w:hAnsi="Palatino Linotype" w:cs="Arial"/>
        </w:rPr>
        <w:t>vigentes al treinta y uno de octubre de dos mil veintidós</w:t>
      </w:r>
      <w:r w:rsidR="00B20FBE" w:rsidRPr="0027376B">
        <w:rPr>
          <w:rFonts w:ascii="Palatino Linotype" w:hAnsi="Palatino Linotype"/>
          <w:i/>
        </w:rPr>
        <w:t xml:space="preserve">. </w:t>
      </w:r>
      <w:r w:rsidR="005E4775" w:rsidRPr="0027376B">
        <w:rPr>
          <w:rFonts w:ascii="Palatino Linotype" w:hAnsi="Palatino Linotype"/>
          <w:i/>
        </w:rPr>
        <w:t xml:space="preserve"> </w:t>
      </w:r>
      <w:r w:rsidR="003D5353" w:rsidRPr="0027376B">
        <w:rPr>
          <w:rFonts w:ascii="Palatino Linotype" w:hAnsi="Palatino Linotype"/>
          <w:i/>
        </w:rPr>
        <w:t xml:space="preserve"> </w:t>
      </w:r>
    </w:p>
    <w:p w14:paraId="1A4D8ECC" w14:textId="77777777" w:rsidR="005E4775" w:rsidRPr="0027376B" w:rsidRDefault="005E4775" w:rsidP="0027376B">
      <w:pPr>
        <w:widowControl w:val="0"/>
        <w:shd w:val="clear" w:color="auto" w:fill="FFFFFF" w:themeFill="background1"/>
        <w:autoSpaceDE w:val="0"/>
        <w:autoSpaceDN w:val="0"/>
        <w:adjustRightInd w:val="0"/>
        <w:spacing w:line="360" w:lineRule="auto"/>
        <w:ind w:left="850" w:right="901"/>
        <w:jc w:val="both"/>
        <w:rPr>
          <w:rFonts w:ascii="Palatino Linotype" w:hAnsi="Palatino Linotype"/>
          <w:i/>
        </w:rPr>
      </w:pPr>
    </w:p>
    <w:p w14:paraId="6DCEAF1C" w14:textId="08F78247" w:rsidR="009748A8" w:rsidRPr="0027376B" w:rsidRDefault="009748A8" w:rsidP="0027376B">
      <w:pPr>
        <w:widowControl w:val="0"/>
        <w:shd w:val="clear" w:color="auto" w:fill="FFFFFF" w:themeFill="background1"/>
        <w:autoSpaceDE w:val="0"/>
        <w:autoSpaceDN w:val="0"/>
        <w:adjustRightInd w:val="0"/>
        <w:spacing w:line="360" w:lineRule="auto"/>
        <w:ind w:left="850" w:right="901"/>
        <w:jc w:val="both"/>
        <w:rPr>
          <w:rFonts w:ascii="Palatino Linotype" w:hAnsi="Palatino Linotype"/>
          <w:i/>
          <w:lang w:val="es-ES"/>
        </w:rPr>
      </w:pPr>
      <w:r w:rsidRPr="0027376B">
        <w:rPr>
          <w:rFonts w:ascii="Palatino Linotype" w:hAnsi="Palatino Linotype"/>
          <w:i/>
        </w:rPr>
        <w:t>Debiendo</w:t>
      </w:r>
      <w:r w:rsidRPr="0027376B">
        <w:rPr>
          <w:rFonts w:ascii="Palatino Linotype" w:hAnsi="Palatino Linotype" w:cs="Arial"/>
          <w:i/>
        </w:rPr>
        <w:t xml:space="preserve"> notificar al </w:t>
      </w:r>
      <w:r w:rsidRPr="0027376B">
        <w:rPr>
          <w:rFonts w:ascii="Palatino Linotype" w:hAnsi="Palatino Linotype" w:cs="Arial"/>
          <w:b/>
          <w:i/>
        </w:rPr>
        <w:t>RECURRENTE</w:t>
      </w:r>
      <w:r w:rsidRPr="0027376B">
        <w:rPr>
          <w:rFonts w:ascii="Palatino Linotype" w:hAnsi="Palatino Linotype" w:cs="Arial"/>
          <w:i/>
        </w:rPr>
        <w:t xml:space="preserve"> el Acuerdo de Clasificación de la </w:t>
      </w:r>
      <w:r w:rsidRPr="0027376B">
        <w:rPr>
          <w:rFonts w:ascii="Palatino Linotype" w:hAnsi="Palatino Linotype"/>
          <w:i/>
        </w:rPr>
        <w:t>información</w:t>
      </w:r>
      <w:r w:rsidRPr="0027376B">
        <w:rPr>
          <w:rFonts w:ascii="Palatino Linotype" w:hAnsi="Palatino Linotype" w:cs="Arial"/>
          <w:i/>
        </w:rPr>
        <w:t xml:space="preserve"> que emita en su caso el Comité de Transparencia con motivo de la versión pública.</w:t>
      </w:r>
      <w:r w:rsidRPr="0027376B">
        <w:rPr>
          <w:rFonts w:ascii="Palatino Linotype" w:hAnsi="Palatino Linotype"/>
          <w:i/>
          <w:lang w:val="es-ES"/>
        </w:rPr>
        <w:t>”</w:t>
      </w:r>
    </w:p>
    <w:p w14:paraId="00B6394F" w14:textId="77777777" w:rsidR="00757D73" w:rsidRPr="0027376B" w:rsidRDefault="00757D73"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b/>
          <w:bCs/>
          <w:sz w:val="28"/>
          <w:lang w:eastAsia="es-MX"/>
        </w:rPr>
      </w:pPr>
    </w:p>
    <w:p w14:paraId="25EEAC15" w14:textId="77777777" w:rsidR="00A1247E" w:rsidRPr="0027376B" w:rsidRDefault="009748A8"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lang w:eastAsia="es-ES_tradnl"/>
        </w:rPr>
      </w:pPr>
      <w:r w:rsidRPr="0027376B">
        <w:rPr>
          <w:rFonts w:ascii="Palatino Linotype" w:hAnsi="Palatino Linotype" w:cs="Arial"/>
          <w:b/>
          <w:bCs/>
          <w:sz w:val="28"/>
          <w:lang w:eastAsia="es-MX"/>
        </w:rPr>
        <w:t>TERCERO</w:t>
      </w:r>
      <w:r w:rsidRPr="0027376B">
        <w:rPr>
          <w:rFonts w:ascii="Palatino Linotype" w:eastAsia="Calibri" w:hAnsi="Palatino Linotype" w:cs="Arial"/>
          <w:b/>
          <w:bCs/>
        </w:rPr>
        <w:t xml:space="preserve">. </w:t>
      </w:r>
      <w:r w:rsidR="00A1247E" w:rsidRPr="0027376B">
        <w:rPr>
          <w:rFonts w:ascii="Palatino Linotype" w:hAnsi="Palatino Linotype"/>
          <w:b/>
          <w:lang w:eastAsia="es-ES_tradnl"/>
        </w:rPr>
        <w:t xml:space="preserve">Notifíquese </w:t>
      </w:r>
      <w:r w:rsidR="00A1247E" w:rsidRPr="0027376B">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E963AD" w14:textId="247EB60F" w:rsidR="00757D73" w:rsidRPr="0027376B" w:rsidRDefault="00757D73" w:rsidP="0027376B">
      <w:pPr>
        <w:shd w:val="clear" w:color="auto" w:fill="FFFFFF" w:themeFill="background1"/>
        <w:spacing w:line="360" w:lineRule="auto"/>
        <w:jc w:val="both"/>
        <w:rPr>
          <w:rFonts w:ascii="Palatino Linotype" w:hAnsi="Palatino Linotype" w:cs="Arial"/>
          <w:b/>
          <w:bCs/>
          <w:sz w:val="28"/>
          <w:lang w:eastAsia="es-MX"/>
        </w:rPr>
      </w:pPr>
    </w:p>
    <w:p w14:paraId="0D047850" w14:textId="0E6D0437" w:rsidR="009748A8" w:rsidRPr="0027376B" w:rsidRDefault="009748A8" w:rsidP="0027376B">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r w:rsidRPr="0027376B">
        <w:rPr>
          <w:rFonts w:ascii="Palatino Linotype" w:hAnsi="Palatino Linotype" w:cs="Arial"/>
          <w:b/>
          <w:bCs/>
          <w:sz w:val="28"/>
          <w:lang w:eastAsia="es-MX"/>
        </w:rPr>
        <w:t>CUARTO.</w:t>
      </w:r>
      <w:r w:rsidRPr="0027376B">
        <w:rPr>
          <w:rFonts w:ascii="Palatino Linotype" w:hAnsi="Palatino Linotype"/>
          <w:b/>
          <w:szCs w:val="17"/>
          <w:lang w:eastAsia="es-ES_tradnl"/>
        </w:rPr>
        <w:t xml:space="preserve"> Notifíquese</w:t>
      </w:r>
      <w:r w:rsidR="00DA1F20" w:rsidRPr="0027376B">
        <w:rPr>
          <w:rFonts w:ascii="Palatino Linotype" w:hAnsi="Palatino Linotype"/>
          <w:szCs w:val="17"/>
          <w:lang w:eastAsia="es-ES_tradnl"/>
        </w:rPr>
        <w:t xml:space="preserve"> a </w:t>
      </w:r>
      <w:r w:rsidR="00DA1F20" w:rsidRPr="0027376B">
        <w:rPr>
          <w:rFonts w:ascii="Palatino Linotype" w:hAnsi="Palatino Linotype" w:cs="Arial"/>
          <w:b/>
          <w:bCs/>
        </w:rPr>
        <w:t>LA</w:t>
      </w:r>
      <w:r w:rsidRPr="0027376B">
        <w:rPr>
          <w:rFonts w:ascii="Palatino Linotype" w:hAnsi="Palatino Linotype"/>
          <w:szCs w:val="17"/>
          <w:lang w:eastAsia="es-ES_tradnl"/>
        </w:rPr>
        <w:t xml:space="preserve"> </w:t>
      </w:r>
      <w:r w:rsidRPr="0027376B">
        <w:rPr>
          <w:rFonts w:ascii="Palatino Linotype" w:hAnsi="Palatino Linotype"/>
          <w:b/>
          <w:szCs w:val="17"/>
          <w:lang w:eastAsia="es-ES_tradnl"/>
        </w:rPr>
        <w:t>RECURRENTE</w:t>
      </w:r>
      <w:r w:rsidRPr="0027376B">
        <w:rPr>
          <w:rFonts w:ascii="Palatino Linotype" w:hAnsi="Palatino Linotype"/>
          <w:szCs w:val="17"/>
          <w:lang w:eastAsia="es-ES_tradnl"/>
        </w:rPr>
        <w:t xml:space="preserve"> la presente resolución vía </w:t>
      </w:r>
      <w:r w:rsidRPr="0027376B">
        <w:rPr>
          <w:rFonts w:ascii="Palatino Linotype" w:hAnsi="Palatino Linotype" w:cs="Arial"/>
        </w:rPr>
        <w:t xml:space="preserve">Sistema de Acceso a la Información Mexiquense </w:t>
      </w:r>
      <w:r w:rsidRPr="0027376B">
        <w:rPr>
          <w:rFonts w:ascii="Palatino Linotype" w:hAnsi="Palatino Linotype" w:cs="Arial"/>
          <w:b/>
          <w:bCs/>
        </w:rPr>
        <w:t>SAIMEX</w:t>
      </w:r>
      <w:r w:rsidRPr="0027376B">
        <w:rPr>
          <w:rFonts w:ascii="Palatino Linotype" w:hAnsi="Palatino Linotype" w:cs="Arial"/>
        </w:rPr>
        <w:t>.</w:t>
      </w:r>
    </w:p>
    <w:p w14:paraId="57C3A9EB" w14:textId="77777777" w:rsidR="00757D73" w:rsidRDefault="00757D73" w:rsidP="0027376B">
      <w:pPr>
        <w:widowControl w:val="0"/>
        <w:shd w:val="clear" w:color="auto" w:fill="FFFFFF" w:themeFill="background1"/>
        <w:tabs>
          <w:tab w:val="left" w:pos="1276"/>
        </w:tabs>
        <w:autoSpaceDE w:val="0"/>
        <w:autoSpaceDN w:val="0"/>
        <w:adjustRightInd w:val="0"/>
        <w:spacing w:line="360" w:lineRule="auto"/>
        <w:ind w:right="49"/>
        <w:jc w:val="both"/>
        <w:rPr>
          <w:rFonts w:ascii="Palatino Linotype" w:hAnsi="Palatino Linotype" w:cs="Arial"/>
          <w:b/>
          <w:bCs/>
          <w:sz w:val="28"/>
          <w:lang w:eastAsia="es-MX"/>
        </w:rPr>
      </w:pPr>
    </w:p>
    <w:p w14:paraId="38F8BADC" w14:textId="77777777" w:rsidR="0027376B" w:rsidRDefault="0027376B" w:rsidP="0027376B">
      <w:pPr>
        <w:widowControl w:val="0"/>
        <w:shd w:val="clear" w:color="auto" w:fill="FFFFFF" w:themeFill="background1"/>
        <w:tabs>
          <w:tab w:val="left" w:pos="1276"/>
        </w:tabs>
        <w:autoSpaceDE w:val="0"/>
        <w:autoSpaceDN w:val="0"/>
        <w:adjustRightInd w:val="0"/>
        <w:spacing w:line="360" w:lineRule="auto"/>
        <w:ind w:right="49"/>
        <w:jc w:val="both"/>
        <w:rPr>
          <w:rFonts w:ascii="Palatino Linotype" w:hAnsi="Palatino Linotype" w:cs="Arial"/>
          <w:b/>
          <w:bCs/>
          <w:sz w:val="28"/>
          <w:lang w:eastAsia="es-MX"/>
        </w:rPr>
      </w:pPr>
    </w:p>
    <w:p w14:paraId="39255407" w14:textId="77777777" w:rsidR="0027376B" w:rsidRPr="0027376B" w:rsidRDefault="0027376B" w:rsidP="0027376B">
      <w:pPr>
        <w:widowControl w:val="0"/>
        <w:shd w:val="clear" w:color="auto" w:fill="FFFFFF" w:themeFill="background1"/>
        <w:tabs>
          <w:tab w:val="left" w:pos="1276"/>
        </w:tabs>
        <w:autoSpaceDE w:val="0"/>
        <w:autoSpaceDN w:val="0"/>
        <w:adjustRightInd w:val="0"/>
        <w:spacing w:line="360" w:lineRule="auto"/>
        <w:ind w:right="49"/>
        <w:jc w:val="both"/>
        <w:rPr>
          <w:rFonts w:ascii="Palatino Linotype" w:hAnsi="Palatino Linotype" w:cs="Arial"/>
          <w:b/>
          <w:bCs/>
          <w:sz w:val="28"/>
          <w:lang w:eastAsia="es-MX"/>
        </w:rPr>
      </w:pPr>
    </w:p>
    <w:p w14:paraId="7F884949" w14:textId="3D503D6E" w:rsidR="009748A8" w:rsidRPr="0027376B" w:rsidRDefault="00295CED" w:rsidP="0027376B">
      <w:pPr>
        <w:widowControl w:val="0"/>
        <w:shd w:val="clear" w:color="auto" w:fill="FFFFFF" w:themeFill="background1"/>
        <w:tabs>
          <w:tab w:val="left" w:pos="1276"/>
        </w:tabs>
        <w:autoSpaceDE w:val="0"/>
        <w:autoSpaceDN w:val="0"/>
        <w:adjustRightInd w:val="0"/>
        <w:spacing w:line="360" w:lineRule="auto"/>
        <w:ind w:right="49"/>
        <w:jc w:val="both"/>
        <w:rPr>
          <w:rFonts w:ascii="Palatino Linotype" w:hAnsi="Palatino Linotype"/>
          <w:szCs w:val="17"/>
          <w:lang w:eastAsia="es-ES_tradnl"/>
        </w:rPr>
      </w:pPr>
      <w:r w:rsidRPr="0027376B">
        <w:rPr>
          <w:rFonts w:ascii="Palatino Linotype" w:hAnsi="Palatino Linotype" w:cs="Arial"/>
          <w:b/>
          <w:bCs/>
          <w:sz w:val="28"/>
          <w:lang w:eastAsia="es-MX"/>
        </w:rPr>
        <w:lastRenderedPageBreak/>
        <w:t>QUINTO</w:t>
      </w:r>
      <w:r w:rsidR="009748A8" w:rsidRPr="0027376B">
        <w:rPr>
          <w:rFonts w:ascii="Palatino Linotype" w:hAnsi="Palatino Linotype" w:cs="Arial"/>
          <w:b/>
          <w:bCs/>
          <w:sz w:val="28"/>
          <w:lang w:eastAsia="es-MX"/>
        </w:rPr>
        <w:t>.</w:t>
      </w:r>
      <w:r w:rsidR="009748A8" w:rsidRPr="0027376B">
        <w:rPr>
          <w:rFonts w:ascii="Palatino Linotype" w:hAnsi="Palatino Linotype"/>
          <w:szCs w:val="17"/>
          <w:lang w:eastAsia="es-ES_tradnl"/>
        </w:rPr>
        <w:t xml:space="preserve"> </w:t>
      </w:r>
      <w:r w:rsidR="009748A8" w:rsidRPr="0027376B">
        <w:rPr>
          <w:rFonts w:ascii="Palatino Linotype" w:hAnsi="Palatino Linotype"/>
          <w:b/>
          <w:szCs w:val="17"/>
          <w:lang w:eastAsia="es-ES_tradnl"/>
        </w:rPr>
        <w:t>Hágase</w:t>
      </w:r>
      <w:r w:rsidR="009748A8" w:rsidRPr="0027376B">
        <w:rPr>
          <w:rFonts w:ascii="Palatino Linotype" w:hAnsi="Palatino Linotype"/>
          <w:szCs w:val="17"/>
          <w:lang w:eastAsia="es-ES_tradnl"/>
        </w:rPr>
        <w:t xml:space="preserve"> </w:t>
      </w:r>
      <w:r w:rsidR="009748A8" w:rsidRPr="0027376B">
        <w:rPr>
          <w:rFonts w:ascii="Palatino Linotype" w:hAnsi="Palatino Linotype"/>
          <w:b/>
          <w:szCs w:val="17"/>
          <w:lang w:eastAsia="es-ES_tradnl"/>
        </w:rPr>
        <w:t>del conocimiento</w:t>
      </w:r>
      <w:r w:rsidR="009748A8" w:rsidRPr="0027376B">
        <w:rPr>
          <w:rFonts w:ascii="Palatino Linotype" w:hAnsi="Palatino Linotype"/>
          <w:szCs w:val="17"/>
          <w:lang w:eastAsia="es-ES_tradnl"/>
        </w:rPr>
        <w:t xml:space="preserve"> </w:t>
      </w:r>
      <w:r w:rsidR="00DA1F20" w:rsidRPr="0027376B">
        <w:rPr>
          <w:rFonts w:ascii="Palatino Linotype" w:hAnsi="Palatino Linotype"/>
        </w:rPr>
        <w:t xml:space="preserve">de </w:t>
      </w:r>
      <w:r w:rsidR="00DA1F20" w:rsidRPr="0027376B">
        <w:rPr>
          <w:rFonts w:ascii="Palatino Linotype" w:hAnsi="Palatino Linotype" w:cs="Arial"/>
          <w:b/>
          <w:bCs/>
        </w:rPr>
        <w:t>LA</w:t>
      </w:r>
      <w:r w:rsidR="009748A8" w:rsidRPr="0027376B">
        <w:rPr>
          <w:rFonts w:ascii="Palatino Linotype" w:hAnsi="Palatino Linotype"/>
        </w:rPr>
        <w:t xml:space="preserve"> </w:t>
      </w:r>
      <w:r w:rsidR="009748A8" w:rsidRPr="0027376B">
        <w:rPr>
          <w:rFonts w:ascii="Palatino Linotype" w:hAnsi="Palatino Linotype"/>
          <w:b/>
          <w:bCs/>
        </w:rPr>
        <w:t>RECURRENTE</w:t>
      </w:r>
      <w:r w:rsidR="009748A8" w:rsidRPr="0027376B">
        <w:rPr>
          <w:rFonts w:ascii="Palatino Linotype" w:hAnsi="Palatino Linotype"/>
        </w:rPr>
        <w:t xml:space="preserve"> </w:t>
      </w:r>
      <w:r w:rsidR="009748A8" w:rsidRPr="0027376B">
        <w:rPr>
          <w:rFonts w:ascii="Palatino Linotype" w:hAnsi="Palatino Linotype"/>
          <w:szCs w:val="17"/>
          <w:lang w:eastAsia="es-ES_tradnl"/>
        </w:rPr>
        <w:t xml:space="preserve">que, de conformidad </w:t>
      </w:r>
      <w:r w:rsidR="009748A8" w:rsidRPr="0027376B">
        <w:rPr>
          <w:rFonts w:ascii="Palatino Linotype" w:hAnsi="Palatino Linotype" w:cs="Arial"/>
        </w:rPr>
        <w:t>con</w:t>
      </w:r>
      <w:r w:rsidR="009748A8" w:rsidRPr="0027376B">
        <w:rPr>
          <w:rFonts w:ascii="Palatino Linotype" w:hAnsi="Palatino Linotype"/>
          <w:szCs w:val="17"/>
          <w:lang w:eastAsia="es-ES_tradnl"/>
        </w:rPr>
        <w:t xml:space="preserve"> lo </w:t>
      </w:r>
      <w:r w:rsidR="009748A8" w:rsidRPr="0027376B">
        <w:rPr>
          <w:rFonts w:ascii="Palatino Linotype" w:hAnsi="Palatino Linotype" w:cs="Arial"/>
        </w:rPr>
        <w:t>establecido</w:t>
      </w:r>
      <w:r w:rsidR="009748A8" w:rsidRPr="0027376B">
        <w:rPr>
          <w:rFonts w:ascii="Palatino Linotype" w:hAnsi="Palatino Linotype"/>
          <w:szCs w:val="17"/>
          <w:lang w:eastAsia="es-ES_tradnl"/>
        </w:rPr>
        <w:t xml:space="preserve"> en el artículo 196 de la Ley de </w:t>
      </w:r>
      <w:r w:rsidR="009748A8" w:rsidRPr="0027376B">
        <w:rPr>
          <w:rFonts w:ascii="Palatino Linotype" w:hAnsi="Palatino Linotype" w:cs="Arial"/>
        </w:rPr>
        <w:t>Transparencia</w:t>
      </w:r>
      <w:r w:rsidR="009748A8" w:rsidRPr="0027376B">
        <w:rPr>
          <w:rFonts w:ascii="Palatino Linotype" w:hAnsi="Palatino Linotype"/>
          <w:szCs w:val="17"/>
          <w:lang w:eastAsia="es-ES_tradnl"/>
        </w:rPr>
        <w:t xml:space="preserve"> y </w:t>
      </w:r>
      <w:r w:rsidR="009748A8" w:rsidRPr="0027376B">
        <w:rPr>
          <w:rFonts w:ascii="Palatino Linotype" w:hAnsi="Palatino Linotype" w:cs="Arial"/>
        </w:rPr>
        <w:t>Acceso</w:t>
      </w:r>
      <w:r w:rsidR="009748A8" w:rsidRPr="0027376B">
        <w:rPr>
          <w:rFonts w:ascii="Palatino Linotype" w:hAnsi="Palatino Linotype"/>
          <w:szCs w:val="17"/>
          <w:lang w:eastAsia="es-ES_tradnl"/>
        </w:rPr>
        <w:t xml:space="preserve"> a la Información Pública del Estado de México y Municipios, podrá impugnarla vía Juicio de Amparo en los términos de las leyes aplicables.</w:t>
      </w:r>
    </w:p>
    <w:p w14:paraId="1E499360" w14:textId="77777777" w:rsidR="00757D73" w:rsidRPr="0027376B" w:rsidRDefault="00757D73" w:rsidP="0027376B">
      <w:pPr>
        <w:widowControl w:val="0"/>
        <w:shd w:val="clear" w:color="auto" w:fill="FFFFFF" w:themeFill="background1"/>
        <w:tabs>
          <w:tab w:val="left" w:pos="1701"/>
        </w:tabs>
        <w:autoSpaceDE w:val="0"/>
        <w:autoSpaceDN w:val="0"/>
        <w:adjustRightInd w:val="0"/>
        <w:spacing w:line="360" w:lineRule="auto"/>
        <w:ind w:right="49"/>
        <w:jc w:val="both"/>
        <w:rPr>
          <w:rFonts w:ascii="Palatino Linotype" w:hAnsi="Palatino Linotype" w:cs="Arial"/>
          <w:b/>
          <w:bCs/>
          <w:sz w:val="28"/>
          <w:lang w:eastAsia="es-MX"/>
        </w:rPr>
      </w:pPr>
    </w:p>
    <w:p w14:paraId="2A706683" w14:textId="62D195DA" w:rsidR="009748A8" w:rsidRPr="0027376B" w:rsidRDefault="0027376B" w:rsidP="0027376B">
      <w:pPr>
        <w:widowControl w:val="0"/>
        <w:shd w:val="clear" w:color="auto" w:fill="FFFFFF" w:themeFill="background1"/>
        <w:tabs>
          <w:tab w:val="left" w:pos="1701"/>
        </w:tabs>
        <w:autoSpaceDE w:val="0"/>
        <w:autoSpaceDN w:val="0"/>
        <w:adjustRightInd w:val="0"/>
        <w:spacing w:line="360" w:lineRule="auto"/>
        <w:ind w:right="49"/>
        <w:jc w:val="both"/>
        <w:rPr>
          <w:rFonts w:ascii="Palatino Linotype" w:hAnsi="Palatino Linotype"/>
          <w:lang w:eastAsia="es-MX"/>
        </w:rPr>
      </w:pPr>
      <w:r>
        <w:rPr>
          <w:rFonts w:ascii="Palatino Linotype" w:hAnsi="Palatino Linotype" w:cs="Arial"/>
          <w:b/>
          <w:bCs/>
          <w:sz w:val="28"/>
          <w:lang w:eastAsia="es-MX"/>
        </w:rPr>
        <w:t>SEXTO</w:t>
      </w:r>
      <w:r w:rsidR="009748A8" w:rsidRPr="0027376B">
        <w:rPr>
          <w:rFonts w:ascii="Palatino Linotype" w:hAnsi="Palatino Linotype" w:cs="Arial"/>
          <w:b/>
          <w:bCs/>
          <w:sz w:val="28"/>
          <w:lang w:eastAsia="es-MX"/>
        </w:rPr>
        <w:t>.</w:t>
      </w:r>
      <w:r w:rsidR="009748A8" w:rsidRPr="0027376B">
        <w:rPr>
          <w:rFonts w:ascii="Palatino Linotype" w:hAnsi="Palatino Linotype"/>
          <w:szCs w:val="17"/>
          <w:lang w:eastAsia="es-ES_tradnl"/>
        </w:rPr>
        <w:t xml:space="preserve"> </w:t>
      </w:r>
      <w:r w:rsidR="009748A8" w:rsidRPr="0027376B">
        <w:rPr>
          <w:rFonts w:ascii="Palatino Linotype" w:hAnsi="Palatino Linotype"/>
          <w:b/>
          <w:szCs w:val="17"/>
          <w:lang w:eastAsia="es-ES_tradnl"/>
        </w:rPr>
        <w:t xml:space="preserve">Hágase del conocimiento </w:t>
      </w:r>
      <w:r w:rsidR="00DA1F20" w:rsidRPr="0027376B">
        <w:rPr>
          <w:rFonts w:ascii="Palatino Linotype" w:hAnsi="Palatino Linotype"/>
          <w:szCs w:val="17"/>
          <w:lang w:eastAsia="es-ES_tradnl"/>
        </w:rPr>
        <w:t xml:space="preserve">de </w:t>
      </w:r>
      <w:r w:rsidR="00DA1F20" w:rsidRPr="0027376B">
        <w:rPr>
          <w:rFonts w:ascii="Palatino Linotype" w:hAnsi="Palatino Linotype" w:cs="Arial"/>
          <w:b/>
          <w:bCs/>
        </w:rPr>
        <w:t>LA</w:t>
      </w:r>
      <w:r w:rsidR="009748A8" w:rsidRPr="0027376B">
        <w:rPr>
          <w:rFonts w:ascii="Palatino Linotype" w:hAnsi="Palatino Linotype"/>
          <w:szCs w:val="17"/>
          <w:lang w:eastAsia="es-ES_tradnl"/>
        </w:rPr>
        <w:t xml:space="preserve"> </w:t>
      </w:r>
      <w:r w:rsidR="009748A8" w:rsidRPr="0027376B">
        <w:rPr>
          <w:rFonts w:ascii="Palatino Linotype" w:hAnsi="Palatino Linotype"/>
          <w:b/>
          <w:szCs w:val="17"/>
          <w:lang w:eastAsia="es-ES_tradnl"/>
        </w:rPr>
        <w:t xml:space="preserve">RECURRENTE </w:t>
      </w:r>
      <w:r w:rsidR="009748A8" w:rsidRPr="0027376B">
        <w:rPr>
          <w:rFonts w:ascii="Palatino Linotype" w:hAnsi="Palatino Linotype"/>
          <w:szCs w:val="17"/>
          <w:lang w:eastAsia="es-ES_tradnl"/>
        </w:rPr>
        <w:t xml:space="preserve">que la respuesta que dé </w:t>
      </w:r>
      <w:r w:rsidR="009748A8" w:rsidRPr="0027376B">
        <w:rPr>
          <w:rFonts w:ascii="Palatino Linotype" w:hAnsi="Palatino Linotype"/>
          <w:b/>
          <w:szCs w:val="17"/>
          <w:lang w:eastAsia="es-ES_tradnl"/>
        </w:rPr>
        <w:t>EL SUJETO OBLIGADO</w:t>
      </w:r>
      <w:r w:rsidR="009748A8" w:rsidRPr="0027376B">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sidR="009748A8" w:rsidRPr="0027376B">
        <w:rPr>
          <w:rFonts w:ascii="Palatino Linotype" w:hAnsi="Palatino Linotype"/>
          <w:lang w:eastAsia="es-MX"/>
        </w:rPr>
        <w:t>de Transparencia y Acceso a la Información Pública del Estado de México y Municipios.</w:t>
      </w:r>
    </w:p>
    <w:p w14:paraId="4F32F5D0" w14:textId="77777777" w:rsidR="00757D73" w:rsidRPr="0027376B" w:rsidRDefault="00757D73" w:rsidP="0027376B">
      <w:pPr>
        <w:widowControl w:val="0"/>
        <w:shd w:val="clear" w:color="auto" w:fill="FFFFFF" w:themeFill="background1"/>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93E2EF5" w14:textId="36CD89FC" w:rsidR="00005B93" w:rsidRPr="0027376B" w:rsidRDefault="00005B93" w:rsidP="0027376B">
      <w:pPr>
        <w:shd w:val="clear" w:color="auto" w:fill="FFFFFF" w:themeFill="background1"/>
        <w:spacing w:line="360" w:lineRule="auto"/>
        <w:jc w:val="both"/>
        <w:rPr>
          <w:rFonts w:ascii="Palatino Linotype" w:hAnsi="Palatino Linotype"/>
        </w:rPr>
      </w:pPr>
      <w:r w:rsidRPr="0027376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2294A" w:rsidRPr="0027376B">
        <w:rPr>
          <w:rFonts w:ascii="Palatino Linotype" w:hAnsi="Palatino Linotype"/>
        </w:rPr>
        <w:t xml:space="preserve">DÉCIMA SEXTA </w:t>
      </w:r>
      <w:r w:rsidRPr="0027376B">
        <w:rPr>
          <w:rFonts w:ascii="Palatino Linotype" w:hAnsi="Palatino Linotype"/>
        </w:rPr>
        <w:t xml:space="preserve">SESIÓN ORDINARIA CELEBRADA EL </w:t>
      </w:r>
      <w:r w:rsidR="00A2294A" w:rsidRPr="0027376B">
        <w:rPr>
          <w:rFonts w:ascii="Palatino Linotype" w:hAnsi="Palatino Linotype"/>
        </w:rPr>
        <w:t>CUATRO DE MAYO</w:t>
      </w:r>
      <w:r w:rsidRPr="0027376B">
        <w:rPr>
          <w:rFonts w:ascii="Palatino Linotype" w:hAnsi="Palatino Linotype"/>
        </w:rPr>
        <w:t xml:space="preserve"> DE DOS MIL VEINTITRÉS, ANTE EL SECRETARIO TÉCNICO DEL PLENO, ALEXIS TAPIA RAMÍREZ.</w:t>
      </w:r>
    </w:p>
    <w:p w14:paraId="0900CE93" w14:textId="77777777" w:rsidR="00757D73" w:rsidRPr="0027376B" w:rsidRDefault="00757D73" w:rsidP="0027376B">
      <w:pPr>
        <w:shd w:val="clear" w:color="auto" w:fill="FFFFFF" w:themeFill="background1"/>
        <w:spacing w:line="360" w:lineRule="auto"/>
        <w:jc w:val="both"/>
        <w:rPr>
          <w:rFonts w:ascii="Palatino Linotype" w:hAnsi="Palatino Linotype"/>
        </w:rPr>
      </w:pPr>
    </w:p>
    <w:p w14:paraId="619C6A5B" w14:textId="091FA979" w:rsidR="00005B93" w:rsidRPr="0027376B" w:rsidRDefault="00005B93" w:rsidP="0027376B">
      <w:pPr>
        <w:shd w:val="clear" w:color="auto" w:fill="FFFFFF" w:themeFill="background1"/>
        <w:spacing w:line="360" w:lineRule="auto"/>
        <w:jc w:val="both"/>
        <w:rPr>
          <w:rFonts w:ascii="Palatino Linotype" w:hAnsi="Palatino Linotype"/>
          <w:sz w:val="20"/>
          <w:szCs w:val="20"/>
        </w:rPr>
      </w:pPr>
      <w:r w:rsidRPr="0027376B">
        <w:rPr>
          <w:rFonts w:ascii="Palatino Linotype" w:hAnsi="Palatino Linotype"/>
          <w:sz w:val="20"/>
          <w:szCs w:val="20"/>
        </w:rPr>
        <w:t>SCMM/BLA/</w:t>
      </w:r>
      <w:r w:rsidR="003D5353" w:rsidRPr="0027376B">
        <w:rPr>
          <w:rFonts w:ascii="Palatino Linotype" w:hAnsi="Palatino Linotype"/>
          <w:sz w:val="20"/>
          <w:szCs w:val="20"/>
        </w:rPr>
        <w:t>DEMF/MRC</w:t>
      </w:r>
    </w:p>
    <w:p w14:paraId="673A01F8" w14:textId="77777777" w:rsidR="00DE6C74" w:rsidRPr="0027376B" w:rsidRDefault="00DE6C74" w:rsidP="0027376B">
      <w:pPr>
        <w:shd w:val="clear" w:color="auto" w:fill="FFFFFF" w:themeFill="background1"/>
        <w:spacing w:line="360" w:lineRule="auto"/>
        <w:jc w:val="both"/>
        <w:rPr>
          <w:rFonts w:ascii="Palatino Linotype" w:hAnsi="Palatino Linotype"/>
          <w:lang w:eastAsia="es-MX"/>
        </w:rPr>
      </w:pPr>
    </w:p>
    <w:p w14:paraId="08077E02" w14:textId="2279C7EE" w:rsidR="00B97505" w:rsidRPr="0027376B" w:rsidRDefault="00B97505" w:rsidP="0027376B">
      <w:pPr>
        <w:shd w:val="clear" w:color="auto" w:fill="FFFFFF" w:themeFill="background1"/>
        <w:spacing w:line="360" w:lineRule="auto"/>
        <w:jc w:val="both"/>
        <w:rPr>
          <w:rFonts w:ascii="Palatino Linotype" w:hAnsi="Palatino Linotype"/>
        </w:rPr>
      </w:pPr>
    </w:p>
    <w:p w14:paraId="34F7A797" w14:textId="1BE51331" w:rsidR="00FB34B7" w:rsidRPr="0027376B" w:rsidRDefault="00FB34B7" w:rsidP="0027376B">
      <w:pPr>
        <w:shd w:val="clear" w:color="auto" w:fill="FFFFFF" w:themeFill="background1"/>
        <w:spacing w:line="360" w:lineRule="auto"/>
        <w:jc w:val="both"/>
        <w:rPr>
          <w:rFonts w:ascii="Palatino Linotype" w:hAnsi="Palatino Linotype"/>
        </w:rPr>
      </w:pPr>
    </w:p>
    <w:p w14:paraId="3E1DEF48" w14:textId="1D7164A4" w:rsidR="00FB34B7" w:rsidRPr="0027376B" w:rsidRDefault="00FB34B7" w:rsidP="0027376B">
      <w:pPr>
        <w:shd w:val="clear" w:color="auto" w:fill="FFFFFF" w:themeFill="background1"/>
        <w:spacing w:line="360" w:lineRule="auto"/>
        <w:jc w:val="both"/>
        <w:rPr>
          <w:rFonts w:ascii="Palatino Linotype" w:hAnsi="Palatino Linotype"/>
        </w:rPr>
      </w:pPr>
    </w:p>
    <w:p w14:paraId="222EA5FF" w14:textId="72A2E6E0" w:rsidR="00FB34B7" w:rsidRPr="0027376B" w:rsidRDefault="00FB34B7" w:rsidP="0027376B">
      <w:pPr>
        <w:shd w:val="clear" w:color="auto" w:fill="FFFFFF" w:themeFill="background1"/>
        <w:spacing w:line="360" w:lineRule="auto"/>
        <w:jc w:val="both"/>
        <w:rPr>
          <w:rFonts w:ascii="Palatino Linotype" w:hAnsi="Palatino Linotype"/>
        </w:rPr>
      </w:pPr>
    </w:p>
    <w:p w14:paraId="6E8004E6" w14:textId="4048F08D" w:rsidR="00FB34B7" w:rsidRPr="0027376B" w:rsidRDefault="00FB34B7" w:rsidP="0027376B">
      <w:pPr>
        <w:shd w:val="clear" w:color="auto" w:fill="FFFFFF" w:themeFill="background1"/>
        <w:spacing w:line="360" w:lineRule="auto"/>
        <w:jc w:val="both"/>
        <w:rPr>
          <w:rFonts w:ascii="Palatino Linotype" w:hAnsi="Palatino Linotype"/>
        </w:rPr>
      </w:pPr>
    </w:p>
    <w:p w14:paraId="49413AF2" w14:textId="667F3B11" w:rsidR="00FB34B7" w:rsidRPr="0027376B" w:rsidRDefault="00FB34B7" w:rsidP="0027376B">
      <w:pPr>
        <w:shd w:val="clear" w:color="auto" w:fill="FFFFFF" w:themeFill="background1"/>
        <w:spacing w:line="360" w:lineRule="auto"/>
        <w:jc w:val="both"/>
        <w:rPr>
          <w:rFonts w:ascii="Palatino Linotype" w:hAnsi="Palatino Linotype"/>
        </w:rPr>
      </w:pPr>
    </w:p>
    <w:p w14:paraId="3A09DD42" w14:textId="2779FDE7" w:rsidR="00FB34B7" w:rsidRPr="0027376B" w:rsidRDefault="00FB34B7" w:rsidP="0027376B">
      <w:pPr>
        <w:shd w:val="clear" w:color="auto" w:fill="FFFFFF" w:themeFill="background1"/>
        <w:spacing w:line="360" w:lineRule="auto"/>
        <w:jc w:val="both"/>
        <w:rPr>
          <w:rFonts w:ascii="Palatino Linotype" w:hAnsi="Palatino Linotype"/>
        </w:rPr>
      </w:pPr>
    </w:p>
    <w:p w14:paraId="3D325CDA" w14:textId="77777777" w:rsidR="00FB34B7" w:rsidRPr="0027376B" w:rsidRDefault="00FB34B7" w:rsidP="0027376B">
      <w:pPr>
        <w:shd w:val="clear" w:color="auto" w:fill="FFFFFF" w:themeFill="background1"/>
        <w:spacing w:line="360" w:lineRule="auto"/>
        <w:jc w:val="both"/>
        <w:rPr>
          <w:rFonts w:ascii="Palatino Linotype" w:hAnsi="Palatino Linotype"/>
        </w:rPr>
      </w:pPr>
    </w:p>
    <w:p w14:paraId="478FC6D8" w14:textId="71CC324B" w:rsidR="00B97505" w:rsidRPr="0027376B" w:rsidRDefault="00B97505" w:rsidP="0027376B">
      <w:pPr>
        <w:shd w:val="clear" w:color="auto" w:fill="FFFFFF" w:themeFill="background1"/>
        <w:spacing w:line="360" w:lineRule="auto"/>
        <w:jc w:val="both"/>
        <w:rPr>
          <w:rFonts w:ascii="Palatino Linotype" w:hAnsi="Palatino Linotype"/>
        </w:rPr>
      </w:pPr>
    </w:p>
    <w:p w14:paraId="41B261AE" w14:textId="735A228E" w:rsidR="00B97505" w:rsidRPr="0027376B" w:rsidRDefault="00B97505" w:rsidP="0027376B">
      <w:pPr>
        <w:shd w:val="clear" w:color="auto" w:fill="FFFFFF" w:themeFill="background1"/>
        <w:spacing w:line="360" w:lineRule="auto"/>
        <w:jc w:val="both"/>
        <w:rPr>
          <w:rFonts w:ascii="Palatino Linotype" w:hAnsi="Palatino Linotype"/>
        </w:rPr>
      </w:pPr>
    </w:p>
    <w:p w14:paraId="63EC9353" w14:textId="05DCCD2B" w:rsidR="00B97505" w:rsidRPr="0027376B" w:rsidRDefault="00B97505" w:rsidP="0027376B">
      <w:pPr>
        <w:shd w:val="clear" w:color="auto" w:fill="FFFFFF" w:themeFill="background1"/>
        <w:spacing w:line="360" w:lineRule="auto"/>
        <w:jc w:val="both"/>
        <w:rPr>
          <w:rFonts w:ascii="Palatino Linotype" w:hAnsi="Palatino Linotype"/>
        </w:rPr>
      </w:pPr>
    </w:p>
    <w:p w14:paraId="41BFA461" w14:textId="77777777" w:rsidR="00F511EB" w:rsidRPr="0027376B" w:rsidRDefault="00F511EB" w:rsidP="0027376B">
      <w:pPr>
        <w:shd w:val="clear" w:color="auto" w:fill="FFFFFF" w:themeFill="background1"/>
        <w:spacing w:line="360" w:lineRule="auto"/>
        <w:jc w:val="both"/>
        <w:rPr>
          <w:rFonts w:ascii="Palatino Linotype" w:hAnsi="Palatino Linotype"/>
        </w:rPr>
      </w:pPr>
    </w:p>
    <w:p w14:paraId="0BB62BE8" w14:textId="77777777" w:rsidR="00DA1F20" w:rsidRPr="0027376B" w:rsidRDefault="00DA1F20" w:rsidP="0027376B">
      <w:pPr>
        <w:shd w:val="clear" w:color="auto" w:fill="FFFFFF" w:themeFill="background1"/>
        <w:spacing w:line="360" w:lineRule="auto"/>
        <w:jc w:val="both"/>
        <w:rPr>
          <w:rFonts w:ascii="Palatino Linotype" w:hAnsi="Palatino Linotype"/>
        </w:rPr>
      </w:pPr>
    </w:p>
    <w:sectPr w:rsidR="00DA1F20" w:rsidRPr="0027376B"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4CDE4" w14:textId="77777777" w:rsidR="00985ABD" w:rsidRDefault="00985ABD" w:rsidP="00C80F8C">
      <w:r>
        <w:separator/>
      </w:r>
    </w:p>
  </w:endnote>
  <w:endnote w:type="continuationSeparator" w:id="0">
    <w:p w14:paraId="60929C8C" w14:textId="77777777" w:rsidR="00985ABD" w:rsidRDefault="00985ABD" w:rsidP="00C80F8C">
      <w:r>
        <w:continuationSeparator/>
      </w:r>
    </w:p>
  </w:endnote>
  <w:endnote w:type="continuationNotice" w:id="1">
    <w:p w14:paraId="70578304" w14:textId="77777777" w:rsidR="00985ABD" w:rsidRDefault="00985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A77432F" w:rsidR="00F820A2" w:rsidRPr="0010196A" w:rsidRDefault="00F820A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6E3D">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6E3D">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B268F3A" w:rsidR="00F820A2" w:rsidRPr="0010196A" w:rsidRDefault="00F820A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6E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6E3D">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C936A" w14:textId="77777777" w:rsidR="00985ABD" w:rsidRDefault="00985ABD" w:rsidP="00C80F8C">
      <w:r>
        <w:separator/>
      </w:r>
    </w:p>
  </w:footnote>
  <w:footnote w:type="continuationSeparator" w:id="0">
    <w:p w14:paraId="1B835B54" w14:textId="77777777" w:rsidR="00985ABD" w:rsidRDefault="00985ABD" w:rsidP="00C80F8C">
      <w:r>
        <w:continuationSeparator/>
      </w:r>
    </w:p>
  </w:footnote>
  <w:footnote w:type="continuationNotice" w:id="1">
    <w:p w14:paraId="307DD7EF" w14:textId="77777777" w:rsidR="00985ABD" w:rsidRDefault="00985A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820A2" w:rsidRDefault="00985AB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820A2" w:rsidRPr="0010196A" w:rsidRDefault="00985AB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820A2" w:rsidRPr="008F2CCC" w14:paraId="1F097D8A" w14:textId="77777777" w:rsidTr="00625FD4">
      <w:tc>
        <w:tcPr>
          <w:tcW w:w="3261" w:type="dxa"/>
          <w:vMerge w:val="restart"/>
        </w:tcPr>
        <w:p w14:paraId="1F780A0C" w14:textId="1EFF25F4" w:rsidR="00F820A2" w:rsidRPr="008F2CCC" w:rsidRDefault="00F820A2"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F820A2" w:rsidRPr="00664658" w:rsidRDefault="00F820A2"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9D2F0F8" w:rsidR="00F820A2" w:rsidRPr="00664658" w:rsidRDefault="00F820A2" w:rsidP="00934084">
          <w:pPr>
            <w:rPr>
              <w:rFonts w:ascii="Palatino Linotype" w:hAnsi="Palatino Linotype"/>
              <w:b/>
              <w:sz w:val="22"/>
              <w:szCs w:val="22"/>
              <w:lang w:val="es-ES_tradnl"/>
            </w:rPr>
          </w:pPr>
          <w:r w:rsidRPr="00D82ACF">
            <w:rPr>
              <w:rFonts w:ascii="Palatino Linotype" w:hAnsi="Palatino Linotype"/>
              <w:b/>
              <w:bCs/>
              <w:sz w:val="22"/>
              <w:szCs w:val="22"/>
            </w:rPr>
            <w:t>17</w:t>
          </w:r>
          <w:r>
            <w:rPr>
              <w:rFonts w:ascii="Palatino Linotype" w:hAnsi="Palatino Linotype"/>
              <w:b/>
              <w:bCs/>
              <w:sz w:val="22"/>
              <w:szCs w:val="22"/>
            </w:rPr>
            <w:t>177</w:t>
          </w:r>
          <w:r w:rsidRPr="00810BFE">
            <w:rPr>
              <w:rFonts w:ascii="Palatino Linotype" w:hAnsi="Palatino Linotype"/>
              <w:b/>
              <w:bCs/>
              <w:sz w:val="22"/>
              <w:szCs w:val="22"/>
            </w:rPr>
            <w:t>/INFOEM/IP/RR/2022</w:t>
          </w:r>
        </w:p>
      </w:tc>
    </w:tr>
    <w:tr w:rsidR="00F820A2" w:rsidRPr="008F2CCC" w14:paraId="049677A3" w14:textId="77777777" w:rsidTr="00625FD4">
      <w:tc>
        <w:tcPr>
          <w:tcW w:w="3261" w:type="dxa"/>
          <w:vMerge/>
        </w:tcPr>
        <w:p w14:paraId="4A21EAC1" w14:textId="5C1F145E" w:rsidR="00F820A2" w:rsidRPr="008F2CCC" w:rsidRDefault="00F820A2" w:rsidP="00200BFC">
          <w:pPr>
            <w:rPr>
              <w:rFonts w:ascii="Palatino Linotype" w:hAnsi="Palatino Linotype"/>
              <w:b/>
              <w:sz w:val="22"/>
              <w:szCs w:val="22"/>
              <w:lang w:val="es-ES_tradnl"/>
            </w:rPr>
          </w:pPr>
        </w:p>
      </w:tc>
      <w:tc>
        <w:tcPr>
          <w:tcW w:w="2551" w:type="dxa"/>
          <w:shd w:val="clear" w:color="auto" w:fill="auto"/>
        </w:tcPr>
        <w:p w14:paraId="1237BCDE" w14:textId="77777777" w:rsidR="00F820A2" w:rsidRPr="00664658" w:rsidRDefault="00F820A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6DD6296" w:rsidR="00F820A2" w:rsidRPr="00D41D47" w:rsidRDefault="00F820A2" w:rsidP="00A3051D">
          <w:pPr>
            <w:jc w:val="both"/>
            <w:rPr>
              <w:rFonts w:ascii="Palatino Linotype" w:hAnsi="Palatino Linotype"/>
              <w:b/>
              <w:sz w:val="22"/>
              <w:szCs w:val="22"/>
              <w:lang w:val="es-ES_tradnl"/>
            </w:rPr>
          </w:pPr>
          <w:r w:rsidRPr="006D1E09">
            <w:rPr>
              <w:rFonts w:ascii="Palatino Linotype" w:hAnsi="Palatino Linotype"/>
              <w:b/>
              <w:sz w:val="22"/>
              <w:szCs w:val="22"/>
              <w:lang w:val="es-ES_tradnl"/>
            </w:rPr>
            <w:t>Ayuntamiento de Coacalco de Berriozábal</w:t>
          </w:r>
        </w:p>
      </w:tc>
    </w:tr>
    <w:tr w:rsidR="00F820A2" w:rsidRPr="008F2CCC" w14:paraId="72CD087D" w14:textId="77777777" w:rsidTr="00625FD4">
      <w:trPr>
        <w:trHeight w:val="228"/>
      </w:trPr>
      <w:tc>
        <w:tcPr>
          <w:tcW w:w="3261" w:type="dxa"/>
          <w:vMerge/>
        </w:tcPr>
        <w:p w14:paraId="1B78656F" w14:textId="01E6F6F6" w:rsidR="00F820A2" w:rsidRPr="008F2CCC" w:rsidRDefault="00F820A2" w:rsidP="00200BFC">
          <w:pPr>
            <w:rPr>
              <w:rFonts w:ascii="Palatino Linotype" w:hAnsi="Palatino Linotype"/>
              <w:b/>
              <w:sz w:val="22"/>
              <w:szCs w:val="22"/>
              <w:lang w:val="es-ES_tradnl"/>
            </w:rPr>
          </w:pPr>
        </w:p>
      </w:tc>
      <w:tc>
        <w:tcPr>
          <w:tcW w:w="2551" w:type="dxa"/>
          <w:shd w:val="clear" w:color="auto" w:fill="auto"/>
        </w:tcPr>
        <w:p w14:paraId="74D81628" w14:textId="4EE3E604" w:rsidR="00F820A2" w:rsidRPr="00664658" w:rsidRDefault="00F820A2"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820A2" w:rsidRPr="00664658" w:rsidRDefault="00F820A2"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820A2" w:rsidRPr="0010196A" w:rsidRDefault="00F820A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820A2" w:rsidRPr="0010196A" w:rsidRDefault="00985AB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820A2" w:rsidRPr="008F2CCC" w14:paraId="6ABABA57" w14:textId="77777777" w:rsidTr="00EB19F2">
      <w:tc>
        <w:tcPr>
          <w:tcW w:w="3805" w:type="dxa"/>
          <w:vMerge w:val="restart"/>
          <w:shd w:val="clear" w:color="auto" w:fill="auto"/>
        </w:tcPr>
        <w:p w14:paraId="6AA376CC" w14:textId="1234161B" w:rsidR="00F820A2" w:rsidRPr="008F2CCC" w:rsidRDefault="00F820A2"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820A2" w:rsidRPr="008F2CCC" w:rsidRDefault="00F820A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4FD6C9F" w:rsidR="00F820A2" w:rsidRPr="00E535C2" w:rsidRDefault="00F820A2" w:rsidP="00E535C2">
          <w:pPr>
            <w:jc w:val="both"/>
            <w:rPr>
              <w:rFonts w:ascii="Palatino Linotype" w:hAnsi="Palatino Linotype"/>
              <w:b/>
              <w:bCs/>
              <w:sz w:val="22"/>
              <w:szCs w:val="22"/>
            </w:rPr>
          </w:pPr>
          <w:r w:rsidRPr="003C077D">
            <w:rPr>
              <w:rFonts w:ascii="Palatino Linotype" w:hAnsi="Palatino Linotype"/>
              <w:b/>
              <w:bCs/>
              <w:sz w:val="22"/>
              <w:szCs w:val="22"/>
            </w:rPr>
            <w:t>1</w:t>
          </w:r>
          <w:r>
            <w:rPr>
              <w:rFonts w:ascii="Palatino Linotype" w:hAnsi="Palatino Linotype"/>
              <w:b/>
              <w:bCs/>
              <w:sz w:val="22"/>
              <w:szCs w:val="22"/>
            </w:rPr>
            <w:t>7177</w:t>
          </w:r>
          <w:r w:rsidRPr="00810BFE">
            <w:rPr>
              <w:rFonts w:ascii="Palatino Linotype" w:hAnsi="Palatino Linotype"/>
              <w:b/>
              <w:bCs/>
              <w:sz w:val="22"/>
              <w:szCs w:val="22"/>
            </w:rPr>
            <w:t>/INFOEM/IP/RR/2022</w:t>
          </w:r>
        </w:p>
      </w:tc>
    </w:tr>
    <w:tr w:rsidR="00F820A2" w:rsidRPr="008F2CCC" w14:paraId="3B45FB53" w14:textId="77777777" w:rsidTr="00EB19F2">
      <w:tc>
        <w:tcPr>
          <w:tcW w:w="3805" w:type="dxa"/>
          <w:vMerge/>
          <w:shd w:val="clear" w:color="auto" w:fill="auto"/>
        </w:tcPr>
        <w:p w14:paraId="188B82EF" w14:textId="77777777" w:rsidR="00F820A2" w:rsidRPr="008F2CCC" w:rsidRDefault="00F820A2"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F820A2" w:rsidRPr="008F2CCC" w:rsidRDefault="00F820A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95FC2A5" w:rsidR="00F820A2" w:rsidRPr="008F2CCC" w:rsidRDefault="00376E3D"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 XXXXXXXX XXXXXXX XXXXXX</w:t>
          </w:r>
        </w:p>
      </w:tc>
    </w:tr>
    <w:bookmarkEnd w:id="8"/>
    <w:tr w:rsidR="00F820A2" w:rsidRPr="008F2CCC" w14:paraId="28A493EB" w14:textId="77777777" w:rsidTr="00EB19F2">
      <w:trPr>
        <w:trHeight w:val="228"/>
      </w:trPr>
      <w:tc>
        <w:tcPr>
          <w:tcW w:w="3805" w:type="dxa"/>
          <w:vMerge/>
          <w:shd w:val="clear" w:color="auto" w:fill="auto"/>
        </w:tcPr>
        <w:p w14:paraId="06C77D31" w14:textId="77777777" w:rsidR="00F820A2" w:rsidRPr="008F2CCC" w:rsidRDefault="00F820A2" w:rsidP="00200BFC">
          <w:pPr>
            <w:rPr>
              <w:rFonts w:ascii="Palatino Linotype" w:hAnsi="Palatino Linotype"/>
              <w:b/>
              <w:sz w:val="22"/>
              <w:szCs w:val="22"/>
              <w:lang w:val="es-ES_tradnl"/>
            </w:rPr>
          </w:pPr>
        </w:p>
      </w:tc>
      <w:tc>
        <w:tcPr>
          <w:tcW w:w="3000" w:type="dxa"/>
          <w:shd w:val="clear" w:color="auto" w:fill="auto"/>
        </w:tcPr>
        <w:p w14:paraId="2E1A72B4" w14:textId="77777777" w:rsidR="00F820A2" w:rsidRPr="008F2CCC" w:rsidRDefault="00F820A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C62328A" w:rsidR="00F820A2" w:rsidRPr="00DC41C8" w:rsidRDefault="00F820A2" w:rsidP="00E535C2">
          <w:pPr>
            <w:jc w:val="both"/>
            <w:rPr>
              <w:rFonts w:ascii="Palatino Linotype" w:hAnsi="Palatino Linotype"/>
              <w:b/>
              <w:sz w:val="22"/>
              <w:szCs w:val="22"/>
            </w:rPr>
          </w:pPr>
          <w:r w:rsidRPr="006D1E09">
            <w:rPr>
              <w:rFonts w:ascii="Palatino Linotype" w:hAnsi="Palatino Linotype"/>
              <w:b/>
              <w:bCs/>
              <w:sz w:val="22"/>
              <w:szCs w:val="22"/>
            </w:rPr>
            <w:t>Ayuntamiento de Coacalco de Berriozábal</w:t>
          </w:r>
        </w:p>
      </w:tc>
    </w:tr>
    <w:tr w:rsidR="00F820A2" w:rsidRPr="008F2CCC" w14:paraId="0F114FF0" w14:textId="77777777" w:rsidTr="00EB19F2">
      <w:tc>
        <w:tcPr>
          <w:tcW w:w="3805" w:type="dxa"/>
          <w:vMerge/>
          <w:shd w:val="clear" w:color="auto" w:fill="auto"/>
        </w:tcPr>
        <w:p w14:paraId="4CCB64BA" w14:textId="77777777" w:rsidR="00F820A2" w:rsidRPr="008F2CCC" w:rsidRDefault="00F820A2" w:rsidP="00200BFC">
          <w:pPr>
            <w:rPr>
              <w:rFonts w:ascii="Palatino Linotype" w:hAnsi="Palatino Linotype"/>
              <w:b/>
              <w:sz w:val="22"/>
              <w:szCs w:val="22"/>
              <w:lang w:val="es-ES_tradnl"/>
            </w:rPr>
          </w:pPr>
        </w:p>
      </w:tc>
      <w:tc>
        <w:tcPr>
          <w:tcW w:w="3000" w:type="dxa"/>
          <w:shd w:val="clear" w:color="auto" w:fill="auto"/>
        </w:tcPr>
        <w:p w14:paraId="31E422EA" w14:textId="06DD5192" w:rsidR="00F820A2" w:rsidRPr="008F2CCC" w:rsidRDefault="00F820A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820A2" w:rsidRPr="008F2CCC" w:rsidRDefault="00F820A2"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820A2" w:rsidRPr="0010196A" w:rsidRDefault="00F820A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293"/>
    <w:multiLevelType w:val="hybridMultilevel"/>
    <w:tmpl w:val="193A344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E69D4"/>
    <w:multiLevelType w:val="hybridMultilevel"/>
    <w:tmpl w:val="822C7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1DA3D1F"/>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4D77C6"/>
    <w:multiLevelType w:val="hybridMultilevel"/>
    <w:tmpl w:val="6A0A74A4"/>
    <w:lvl w:ilvl="0" w:tplc="080A0001">
      <w:start w:val="1"/>
      <w:numFmt w:val="bullet"/>
      <w:lvlText w:val=""/>
      <w:lvlJc w:val="left"/>
      <w:pPr>
        <w:ind w:left="1627" w:hanging="360"/>
      </w:pPr>
      <w:rPr>
        <w:rFonts w:ascii="Symbol" w:hAnsi="Symbol" w:hint="default"/>
      </w:rPr>
    </w:lvl>
    <w:lvl w:ilvl="1" w:tplc="080A0003" w:tentative="1">
      <w:start w:val="1"/>
      <w:numFmt w:val="bullet"/>
      <w:lvlText w:val="o"/>
      <w:lvlJc w:val="left"/>
      <w:pPr>
        <w:ind w:left="2347" w:hanging="360"/>
      </w:pPr>
      <w:rPr>
        <w:rFonts w:ascii="Courier New" w:hAnsi="Courier New" w:cs="Courier New" w:hint="default"/>
      </w:rPr>
    </w:lvl>
    <w:lvl w:ilvl="2" w:tplc="080A0005" w:tentative="1">
      <w:start w:val="1"/>
      <w:numFmt w:val="bullet"/>
      <w:lvlText w:val=""/>
      <w:lvlJc w:val="left"/>
      <w:pPr>
        <w:ind w:left="3067" w:hanging="360"/>
      </w:pPr>
      <w:rPr>
        <w:rFonts w:ascii="Wingdings" w:hAnsi="Wingdings" w:hint="default"/>
      </w:rPr>
    </w:lvl>
    <w:lvl w:ilvl="3" w:tplc="080A0001" w:tentative="1">
      <w:start w:val="1"/>
      <w:numFmt w:val="bullet"/>
      <w:lvlText w:val=""/>
      <w:lvlJc w:val="left"/>
      <w:pPr>
        <w:ind w:left="3787" w:hanging="360"/>
      </w:pPr>
      <w:rPr>
        <w:rFonts w:ascii="Symbol" w:hAnsi="Symbol" w:hint="default"/>
      </w:rPr>
    </w:lvl>
    <w:lvl w:ilvl="4" w:tplc="080A0003" w:tentative="1">
      <w:start w:val="1"/>
      <w:numFmt w:val="bullet"/>
      <w:lvlText w:val="o"/>
      <w:lvlJc w:val="left"/>
      <w:pPr>
        <w:ind w:left="4507" w:hanging="360"/>
      </w:pPr>
      <w:rPr>
        <w:rFonts w:ascii="Courier New" w:hAnsi="Courier New" w:cs="Courier New" w:hint="default"/>
      </w:rPr>
    </w:lvl>
    <w:lvl w:ilvl="5" w:tplc="080A0005" w:tentative="1">
      <w:start w:val="1"/>
      <w:numFmt w:val="bullet"/>
      <w:lvlText w:val=""/>
      <w:lvlJc w:val="left"/>
      <w:pPr>
        <w:ind w:left="5227" w:hanging="360"/>
      </w:pPr>
      <w:rPr>
        <w:rFonts w:ascii="Wingdings" w:hAnsi="Wingdings" w:hint="default"/>
      </w:rPr>
    </w:lvl>
    <w:lvl w:ilvl="6" w:tplc="080A0001" w:tentative="1">
      <w:start w:val="1"/>
      <w:numFmt w:val="bullet"/>
      <w:lvlText w:val=""/>
      <w:lvlJc w:val="left"/>
      <w:pPr>
        <w:ind w:left="5947" w:hanging="360"/>
      </w:pPr>
      <w:rPr>
        <w:rFonts w:ascii="Symbol" w:hAnsi="Symbol" w:hint="default"/>
      </w:rPr>
    </w:lvl>
    <w:lvl w:ilvl="7" w:tplc="080A0003" w:tentative="1">
      <w:start w:val="1"/>
      <w:numFmt w:val="bullet"/>
      <w:lvlText w:val="o"/>
      <w:lvlJc w:val="left"/>
      <w:pPr>
        <w:ind w:left="6667" w:hanging="360"/>
      </w:pPr>
      <w:rPr>
        <w:rFonts w:ascii="Courier New" w:hAnsi="Courier New" w:cs="Courier New" w:hint="default"/>
      </w:rPr>
    </w:lvl>
    <w:lvl w:ilvl="8" w:tplc="080A0005" w:tentative="1">
      <w:start w:val="1"/>
      <w:numFmt w:val="bullet"/>
      <w:lvlText w:val=""/>
      <w:lvlJc w:val="left"/>
      <w:pPr>
        <w:ind w:left="7387" w:hanging="360"/>
      </w:pPr>
      <w:rPr>
        <w:rFonts w:ascii="Wingdings" w:hAnsi="Wingdings" w:hint="default"/>
      </w:rPr>
    </w:lvl>
  </w:abstractNum>
  <w:abstractNum w:abstractNumId="7" w15:restartNumberingAfterBreak="0">
    <w:nsid w:val="66562FFE"/>
    <w:multiLevelType w:val="hybridMultilevel"/>
    <w:tmpl w:val="1B920D4A"/>
    <w:lvl w:ilvl="0" w:tplc="8B4433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59441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2"/>
  </w:num>
  <w:num w:numId="3">
    <w:abstractNumId w:val="10"/>
  </w:num>
  <w:num w:numId="4">
    <w:abstractNumId w:val="5"/>
  </w:num>
  <w:num w:numId="5">
    <w:abstractNumId w:val="0"/>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6"/>
  </w:num>
  <w:num w:numId="11">
    <w:abstractNumId w:val="1"/>
  </w:num>
  <w:num w:numId="1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053"/>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5B93"/>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068"/>
    <w:rsid w:val="000122AB"/>
    <w:rsid w:val="000123CB"/>
    <w:rsid w:val="00012587"/>
    <w:rsid w:val="00012718"/>
    <w:rsid w:val="00012A00"/>
    <w:rsid w:val="00013023"/>
    <w:rsid w:val="00013537"/>
    <w:rsid w:val="00013986"/>
    <w:rsid w:val="00013EBF"/>
    <w:rsid w:val="000140EE"/>
    <w:rsid w:val="000142C0"/>
    <w:rsid w:val="00014764"/>
    <w:rsid w:val="0001491A"/>
    <w:rsid w:val="00014E91"/>
    <w:rsid w:val="000159A4"/>
    <w:rsid w:val="00015DDC"/>
    <w:rsid w:val="00015F3B"/>
    <w:rsid w:val="00016006"/>
    <w:rsid w:val="000160C6"/>
    <w:rsid w:val="0001612D"/>
    <w:rsid w:val="00016210"/>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578"/>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17C"/>
    <w:rsid w:val="0003033D"/>
    <w:rsid w:val="000309E3"/>
    <w:rsid w:val="00030B10"/>
    <w:rsid w:val="0003134F"/>
    <w:rsid w:val="0003153C"/>
    <w:rsid w:val="000317FD"/>
    <w:rsid w:val="00031B70"/>
    <w:rsid w:val="00031C72"/>
    <w:rsid w:val="00031E7E"/>
    <w:rsid w:val="00032403"/>
    <w:rsid w:val="00032509"/>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0B5"/>
    <w:rsid w:val="00034C4F"/>
    <w:rsid w:val="00035676"/>
    <w:rsid w:val="00035734"/>
    <w:rsid w:val="0003591C"/>
    <w:rsid w:val="00035C89"/>
    <w:rsid w:val="00035CDF"/>
    <w:rsid w:val="00036439"/>
    <w:rsid w:val="000364B0"/>
    <w:rsid w:val="00036ADB"/>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DFA"/>
    <w:rsid w:val="00042F27"/>
    <w:rsid w:val="00042F6A"/>
    <w:rsid w:val="0004330A"/>
    <w:rsid w:val="000436CF"/>
    <w:rsid w:val="00043943"/>
    <w:rsid w:val="00043AEE"/>
    <w:rsid w:val="0004425E"/>
    <w:rsid w:val="00044351"/>
    <w:rsid w:val="000446CF"/>
    <w:rsid w:val="00044856"/>
    <w:rsid w:val="000449C9"/>
    <w:rsid w:val="00044D0E"/>
    <w:rsid w:val="000454E2"/>
    <w:rsid w:val="00045F17"/>
    <w:rsid w:val="00045F26"/>
    <w:rsid w:val="000464A3"/>
    <w:rsid w:val="000465A8"/>
    <w:rsid w:val="0004663C"/>
    <w:rsid w:val="00047111"/>
    <w:rsid w:val="00047A25"/>
    <w:rsid w:val="00047AFE"/>
    <w:rsid w:val="00047B88"/>
    <w:rsid w:val="00047E38"/>
    <w:rsid w:val="00047E9E"/>
    <w:rsid w:val="0005069C"/>
    <w:rsid w:val="00050C19"/>
    <w:rsid w:val="00050DB8"/>
    <w:rsid w:val="00050FE1"/>
    <w:rsid w:val="00051ADD"/>
    <w:rsid w:val="00051B43"/>
    <w:rsid w:val="00051D2A"/>
    <w:rsid w:val="00051EFE"/>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CE8"/>
    <w:rsid w:val="00055E68"/>
    <w:rsid w:val="0005612F"/>
    <w:rsid w:val="00056469"/>
    <w:rsid w:val="000568EF"/>
    <w:rsid w:val="00057476"/>
    <w:rsid w:val="00057716"/>
    <w:rsid w:val="00057C02"/>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73B"/>
    <w:rsid w:val="00067A39"/>
    <w:rsid w:val="00067C7D"/>
    <w:rsid w:val="000703DE"/>
    <w:rsid w:val="0007067E"/>
    <w:rsid w:val="00070856"/>
    <w:rsid w:val="000710D2"/>
    <w:rsid w:val="00071FC4"/>
    <w:rsid w:val="0007221D"/>
    <w:rsid w:val="0007228E"/>
    <w:rsid w:val="000725D3"/>
    <w:rsid w:val="0007261F"/>
    <w:rsid w:val="00072866"/>
    <w:rsid w:val="000728B7"/>
    <w:rsid w:val="00072954"/>
    <w:rsid w:val="00072CB3"/>
    <w:rsid w:val="00072F99"/>
    <w:rsid w:val="0007327E"/>
    <w:rsid w:val="000734E9"/>
    <w:rsid w:val="0007367D"/>
    <w:rsid w:val="00073A2F"/>
    <w:rsid w:val="00073D9B"/>
    <w:rsid w:val="00074227"/>
    <w:rsid w:val="0007436D"/>
    <w:rsid w:val="00074CF8"/>
    <w:rsid w:val="00075283"/>
    <w:rsid w:val="000753F0"/>
    <w:rsid w:val="00075485"/>
    <w:rsid w:val="00075615"/>
    <w:rsid w:val="00075653"/>
    <w:rsid w:val="0007587F"/>
    <w:rsid w:val="00075B41"/>
    <w:rsid w:val="00075BD4"/>
    <w:rsid w:val="00075CEB"/>
    <w:rsid w:val="00075EA3"/>
    <w:rsid w:val="00076B58"/>
    <w:rsid w:val="00076FDA"/>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1C7"/>
    <w:rsid w:val="0008420F"/>
    <w:rsid w:val="000847B2"/>
    <w:rsid w:val="00084A97"/>
    <w:rsid w:val="00085229"/>
    <w:rsid w:val="0008542A"/>
    <w:rsid w:val="00085585"/>
    <w:rsid w:val="000857BD"/>
    <w:rsid w:val="00085973"/>
    <w:rsid w:val="00085A8A"/>
    <w:rsid w:val="000861FF"/>
    <w:rsid w:val="00086515"/>
    <w:rsid w:val="0008668D"/>
    <w:rsid w:val="00086980"/>
    <w:rsid w:val="00086CD9"/>
    <w:rsid w:val="0008710F"/>
    <w:rsid w:val="00087913"/>
    <w:rsid w:val="00087D47"/>
    <w:rsid w:val="00090070"/>
    <w:rsid w:val="00090260"/>
    <w:rsid w:val="000906A7"/>
    <w:rsid w:val="00090790"/>
    <w:rsid w:val="00090C67"/>
    <w:rsid w:val="00090CC8"/>
    <w:rsid w:val="00091C47"/>
    <w:rsid w:val="00091EA1"/>
    <w:rsid w:val="000922B0"/>
    <w:rsid w:val="00092385"/>
    <w:rsid w:val="00092543"/>
    <w:rsid w:val="00092789"/>
    <w:rsid w:val="00092893"/>
    <w:rsid w:val="00092B7E"/>
    <w:rsid w:val="00092F37"/>
    <w:rsid w:val="0009390B"/>
    <w:rsid w:val="000946DC"/>
    <w:rsid w:val="00095302"/>
    <w:rsid w:val="0009541B"/>
    <w:rsid w:val="000955F6"/>
    <w:rsid w:val="000957E7"/>
    <w:rsid w:val="00095950"/>
    <w:rsid w:val="0009628B"/>
    <w:rsid w:val="00096756"/>
    <w:rsid w:val="00096A7C"/>
    <w:rsid w:val="00096A99"/>
    <w:rsid w:val="00096D57"/>
    <w:rsid w:val="000970F0"/>
    <w:rsid w:val="00097583"/>
    <w:rsid w:val="000978E5"/>
    <w:rsid w:val="00097B14"/>
    <w:rsid w:val="00097CBB"/>
    <w:rsid w:val="000A0195"/>
    <w:rsid w:val="000A06CB"/>
    <w:rsid w:val="000A089A"/>
    <w:rsid w:val="000A0C7C"/>
    <w:rsid w:val="000A1149"/>
    <w:rsid w:val="000A1389"/>
    <w:rsid w:val="000A1549"/>
    <w:rsid w:val="000A1721"/>
    <w:rsid w:val="000A207F"/>
    <w:rsid w:val="000A2164"/>
    <w:rsid w:val="000A27E2"/>
    <w:rsid w:val="000A2B2B"/>
    <w:rsid w:val="000A2E1A"/>
    <w:rsid w:val="000A2E49"/>
    <w:rsid w:val="000A3399"/>
    <w:rsid w:val="000A377D"/>
    <w:rsid w:val="000A3D63"/>
    <w:rsid w:val="000A4495"/>
    <w:rsid w:val="000A4664"/>
    <w:rsid w:val="000A4A99"/>
    <w:rsid w:val="000A4AAE"/>
    <w:rsid w:val="000A4E74"/>
    <w:rsid w:val="000A52A9"/>
    <w:rsid w:val="000A5939"/>
    <w:rsid w:val="000A5A68"/>
    <w:rsid w:val="000A5CD3"/>
    <w:rsid w:val="000A6034"/>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59D"/>
    <w:rsid w:val="000B59A4"/>
    <w:rsid w:val="000B5A14"/>
    <w:rsid w:val="000B5A23"/>
    <w:rsid w:val="000B5F3B"/>
    <w:rsid w:val="000B61F5"/>
    <w:rsid w:val="000B633D"/>
    <w:rsid w:val="000B6507"/>
    <w:rsid w:val="000B666B"/>
    <w:rsid w:val="000B676D"/>
    <w:rsid w:val="000B68DF"/>
    <w:rsid w:val="000B7784"/>
    <w:rsid w:val="000B78E7"/>
    <w:rsid w:val="000B7C5D"/>
    <w:rsid w:val="000C00D7"/>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17"/>
    <w:rsid w:val="000C617F"/>
    <w:rsid w:val="000C6222"/>
    <w:rsid w:val="000C69D0"/>
    <w:rsid w:val="000C6AF9"/>
    <w:rsid w:val="000C774E"/>
    <w:rsid w:val="000C7771"/>
    <w:rsid w:val="000C7AF9"/>
    <w:rsid w:val="000C7D67"/>
    <w:rsid w:val="000C7F3D"/>
    <w:rsid w:val="000D075B"/>
    <w:rsid w:val="000D09D2"/>
    <w:rsid w:val="000D1299"/>
    <w:rsid w:val="000D13C4"/>
    <w:rsid w:val="000D16A1"/>
    <w:rsid w:val="000D1A6F"/>
    <w:rsid w:val="000D1B2D"/>
    <w:rsid w:val="000D1F3E"/>
    <w:rsid w:val="000D21C4"/>
    <w:rsid w:val="000D2977"/>
    <w:rsid w:val="000D2BC0"/>
    <w:rsid w:val="000D3E87"/>
    <w:rsid w:val="000D447F"/>
    <w:rsid w:val="000D4572"/>
    <w:rsid w:val="000D4B36"/>
    <w:rsid w:val="000D4C88"/>
    <w:rsid w:val="000D5436"/>
    <w:rsid w:val="000D58EC"/>
    <w:rsid w:val="000D5D68"/>
    <w:rsid w:val="000D6A3F"/>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298F"/>
    <w:rsid w:val="000E318D"/>
    <w:rsid w:val="000E37EC"/>
    <w:rsid w:val="000E38D1"/>
    <w:rsid w:val="000E3D51"/>
    <w:rsid w:val="000E44DE"/>
    <w:rsid w:val="000E46D9"/>
    <w:rsid w:val="000E558F"/>
    <w:rsid w:val="000E5592"/>
    <w:rsid w:val="000E5AA5"/>
    <w:rsid w:val="000E5B6F"/>
    <w:rsid w:val="000E5C93"/>
    <w:rsid w:val="000E60AE"/>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D8E"/>
    <w:rsid w:val="000F4E7A"/>
    <w:rsid w:val="000F4F47"/>
    <w:rsid w:val="000F54D4"/>
    <w:rsid w:val="000F55B8"/>
    <w:rsid w:val="000F55EC"/>
    <w:rsid w:val="000F5B87"/>
    <w:rsid w:val="000F62F8"/>
    <w:rsid w:val="000F6EFD"/>
    <w:rsid w:val="000F7133"/>
    <w:rsid w:val="000F750D"/>
    <w:rsid w:val="000F79EA"/>
    <w:rsid w:val="000F7B3E"/>
    <w:rsid w:val="000F7B4E"/>
    <w:rsid w:val="000F7D18"/>
    <w:rsid w:val="00100BC0"/>
    <w:rsid w:val="00100D40"/>
    <w:rsid w:val="00100DA4"/>
    <w:rsid w:val="0010158C"/>
    <w:rsid w:val="0010196A"/>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0EB3"/>
    <w:rsid w:val="00110EBE"/>
    <w:rsid w:val="00111746"/>
    <w:rsid w:val="00111DBB"/>
    <w:rsid w:val="00111F07"/>
    <w:rsid w:val="0011214A"/>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6D65"/>
    <w:rsid w:val="00117625"/>
    <w:rsid w:val="001178A5"/>
    <w:rsid w:val="00117BA5"/>
    <w:rsid w:val="00117CE9"/>
    <w:rsid w:val="00120192"/>
    <w:rsid w:val="00120292"/>
    <w:rsid w:val="0012048A"/>
    <w:rsid w:val="00120ADA"/>
    <w:rsid w:val="00120BB4"/>
    <w:rsid w:val="00120C4B"/>
    <w:rsid w:val="00120D8D"/>
    <w:rsid w:val="00121773"/>
    <w:rsid w:val="00121BB3"/>
    <w:rsid w:val="00121CB5"/>
    <w:rsid w:val="00121F77"/>
    <w:rsid w:val="00121FAE"/>
    <w:rsid w:val="00122866"/>
    <w:rsid w:val="0012347E"/>
    <w:rsid w:val="00124065"/>
    <w:rsid w:val="00124622"/>
    <w:rsid w:val="001246A7"/>
    <w:rsid w:val="001246D6"/>
    <w:rsid w:val="00124F3F"/>
    <w:rsid w:val="00124F52"/>
    <w:rsid w:val="00125370"/>
    <w:rsid w:val="00125459"/>
    <w:rsid w:val="00125E62"/>
    <w:rsid w:val="0012616B"/>
    <w:rsid w:val="001270BF"/>
    <w:rsid w:val="00127558"/>
    <w:rsid w:val="00127E98"/>
    <w:rsid w:val="00130303"/>
    <w:rsid w:val="001304D9"/>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C3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23D"/>
    <w:rsid w:val="00143373"/>
    <w:rsid w:val="001433DD"/>
    <w:rsid w:val="00143729"/>
    <w:rsid w:val="00143923"/>
    <w:rsid w:val="0014409A"/>
    <w:rsid w:val="00144423"/>
    <w:rsid w:val="00144BB9"/>
    <w:rsid w:val="0014538F"/>
    <w:rsid w:val="0014543D"/>
    <w:rsid w:val="00145F32"/>
    <w:rsid w:val="00145FC9"/>
    <w:rsid w:val="001461D5"/>
    <w:rsid w:val="00146317"/>
    <w:rsid w:val="001468C4"/>
    <w:rsid w:val="00146D8A"/>
    <w:rsid w:val="001471C8"/>
    <w:rsid w:val="0014732A"/>
    <w:rsid w:val="00147E3D"/>
    <w:rsid w:val="00147FCE"/>
    <w:rsid w:val="0015022B"/>
    <w:rsid w:val="00150AE8"/>
    <w:rsid w:val="00150B44"/>
    <w:rsid w:val="00150BAE"/>
    <w:rsid w:val="00150CF7"/>
    <w:rsid w:val="0015114D"/>
    <w:rsid w:val="00151C8C"/>
    <w:rsid w:val="00151EC2"/>
    <w:rsid w:val="00151FDF"/>
    <w:rsid w:val="001528A8"/>
    <w:rsid w:val="00152D76"/>
    <w:rsid w:val="00152DEC"/>
    <w:rsid w:val="00152E4D"/>
    <w:rsid w:val="00152FDC"/>
    <w:rsid w:val="001533B1"/>
    <w:rsid w:val="00153435"/>
    <w:rsid w:val="0015349A"/>
    <w:rsid w:val="00153807"/>
    <w:rsid w:val="00153D84"/>
    <w:rsid w:val="00153F8E"/>
    <w:rsid w:val="001543E4"/>
    <w:rsid w:val="001551D4"/>
    <w:rsid w:val="00155286"/>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5C0"/>
    <w:rsid w:val="00160AB4"/>
    <w:rsid w:val="00160C20"/>
    <w:rsid w:val="00160CAC"/>
    <w:rsid w:val="00160D1B"/>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6F4"/>
    <w:rsid w:val="00170DE2"/>
    <w:rsid w:val="00170EDE"/>
    <w:rsid w:val="0017174F"/>
    <w:rsid w:val="00171E23"/>
    <w:rsid w:val="001722B9"/>
    <w:rsid w:val="00172612"/>
    <w:rsid w:val="00172EC4"/>
    <w:rsid w:val="00173460"/>
    <w:rsid w:val="001737DF"/>
    <w:rsid w:val="00173A37"/>
    <w:rsid w:val="0017508C"/>
    <w:rsid w:val="00175590"/>
    <w:rsid w:val="00175682"/>
    <w:rsid w:val="001757B6"/>
    <w:rsid w:val="00175805"/>
    <w:rsid w:val="0017580D"/>
    <w:rsid w:val="00175A35"/>
    <w:rsid w:val="00175C5F"/>
    <w:rsid w:val="00175CC8"/>
    <w:rsid w:val="00175EBB"/>
    <w:rsid w:val="00175F2C"/>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0CE"/>
    <w:rsid w:val="00187106"/>
    <w:rsid w:val="0018721F"/>
    <w:rsid w:val="0018725D"/>
    <w:rsid w:val="00187267"/>
    <w:rsid w:val="0018726A"/>
    <w:rsid w:val="001873AF"/>
    <w:rsid w:val="00187682"/>
    <w:rsid w:val="001900D7"/>
    <w:rsid w:val="00190687"/>
    <w:rsid w:val="00190832"/>
    <w:rsid w:val="00190BFD"/>
    <w:rsid w:val="00190C1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754"/>
    <w:rsid w:val="00195F3B"/>
    <w:rsid w:val="00195F6E"/>
    <w:rsid w:val="00196022"/>
    <w:rsid w:val="001962AC"/>
    <w:rsid w:val="00196911"/>
    <w:rsid w:val="00196A42"/>
    <w:rsid w:val="00197E56"/>
    <w:rsid w:val="001A0054"/>
    <w:rsid w:val="001A02EE"/>
    <w:rsid w:val="001A1336"/>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A62"/>
    <w:rsid w:val="001A70BF"/>
    <w:rsid w:val="001A7555"/>
    <w:rsid w:val="001A78D9"/>
    <w:rsid w:val="001A79CC"/>
    <w:rsid w:val="001B0393"/>
    <w:rsid w:val="001B0793"/>
    <w:rsid w:val="001B0B6F"/>
    <w:rsid w:val="001B1253"/>
    <w:rsid w:val="001B125C"/>
    <w:rsid w:val="001B12D9"/>
    <w:rsid w:val="001B15F4"/>
    <w:rsid w:val="001B161D"/>
    <w:rsid w:val="001B18C1"/>
    <w:rsid w:val="001B1ABC"/>
    <w:rsid w:val="001B1B15"/>
    <w:rsid w:val="001B1D04"/>
    <w:rsid w:val="001B233D"/>
    <w:rsid w:val="001B2536"/>
    <w:rsid w:val="001B27AD"/>
    <w:rsid w:val="001B2855"/>
    <w:rsid w:val="001B2B36"/>
    <w:rsid w:val="001B2B58"/>
    <w:rsid w:val="001B2BE8"/>
    <w:rsid w:val="001B2E52"/>
    <w:rsid w:val="001B2E89"/>
    <w:rsid w:val="001B3698"/>
    <w:rsid w:val="001B3C5C"/>
    <w:rsid w:val="001B42A4"/>
    <w:rsid w:val="001B449C"/>
    <w:rsid w:val="001B47B3"/>
    <w:rsid w:val="001B4ABA"/>
    <w:rsid w:val="001B4E78"/>
    <w:rsid w:val="001B522E"/>
    <w:rsid w:val="001B5A4E"/>
    <w:rsid w:val="001B5CF1"/>
    <w:rsid w:val="001B626B"/>
    <w:rsid w:val="001B6521"/>
    <w:rsid w:val="001B6A08"/>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B7B"/>
    <w:rsid w:val="001C3FB7"/>
    <w:rsid w:val="001C3FC5"/>
    <w:rsid w:val="001C40A4"/>
    <w:rsid w:val="001C4310"/>
    <w:rsid w:val="001C45B4"/>
    <w:rsid w:val="001C4E80"/>
    <w:rsid w:val="001C5537"/>
    <w:rsid w:val="001C55E0"/>
    <w:rsid w:val="001C59B1"/>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373"/>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59A9"/>
    <w:rsid w:val="001D6107"/>
    <w:rsid w:val="001D61F9"/>
    <w:rsid w:val="001D6F14"/>
    <w:rsid w:val="001D7279"/>
    <w:rsid w:val="001D73D9"/>
    <w:rsid w:val="001D7802"/>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2FCF"/>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ACE"/>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61F"/>
    <w:rsid w:val="001F6652"/>
    <w:rsid w:val="001F6D6E"/>
    <w:rsid w:val="001F6EC4"/>
    <w:rsid w:val="001F6F43"/>
    <w:rsid w:val="001F6F8E"/>
    <w:rsid w:val="001F7C05"/>
    <w:rsid w:val="001F7EE8"/>
    <w:rsid w:val="001F7F0F"/>
    <w:rsid w:val="001F7FB1"/>
    <w:rsid w:val="002001BB"/>
    <w:rsid w:val="00200BFC"/>
    <w:rsid w:val="00200E18"/>
    <w:rsid w:val="00200E9B"/>
    <w:rsid w:val="002011E1"/>
    <w:rsid w:val="00201538"/>
    <w:rsid w:val="002015C4"/>
    <w:rsid w:val="00201752"/>
    <w:rsid w:val="002018F0"/>
    <w:rsid w:val="00201D37"/>
    <w:rsid w:val="00201EFA"/>
    <w:rsid w:val="00202781"/>
    <w:rsid w:val="0020281B"/>
    <w:rsid w:val="002028D5"/>
    <w:rsid w:val="002029E5"/>
    <w:rsid w:val="00202F38"/>
    <w:rsid w:val="0020314B"/>
    <w:rsid w:val="002034BD"/>
    <w:rsid w:val="0020371F"/>
    <w:rsid w:val="00203723"/>
    <w:rsid w:val="00204207"/>
    <w:rsid w:val="00204CEF"/>
    <w:rsid w:val="00204DE3"/>
    <w:rsid w:val="00204FDF"/>
    <w:rsid w:val="0020533C"/>
    <w:rsid w:val="0020564A"/>
    <w:rsid w:val="00205684"/>
    <w:rsid w:val="00205BDE"/>
    <w:rsid w:val="002064B3"/>
    <w:rsid w:val="002069CA"/>
    <w:rsid w:val="00206AF5"/>
    <w:rsid w:val="00206EF4"/>
    <w:rsid w:val="00206FE6"/>
    <w:rsid w:val="0020772A"/>
    <w:rsid w:val="00207DCC"/>
    <w:rsid w:val="00207FC6"/>
    <w:rsid w:val="00210956"/>
    <w:rsid w:val="0021099C"/>
    <w:rsid w:val="00210AF1"/>
    <w:rsid w:val="0021152F"/>
    <w:rsid w:val="00211F81"/>
    <w:rsid w:val="002124D9"/>
    <w:rsid w:val="0021276B"/>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14"/>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07A"/>
    <w:rsid w:val="002232DA"/>
    <w:rsid w:val="0022359F"/>
    <w:rsid w:val="002235D2"/>
    <w:rsid w:val="00223A8C"/>
    <w:rsid w:val="00223E52"/>
    <w:rsid w:val="002243C7"/>
    <w:rsid w:val="00224575"/>
    <w:rsid w:val="0022458E"/>
    <w:rsid w:val="00224633"/>
    <w:rsid w:val="002248D9"/>
    <w:rsid w:val="00224A12"/>
    <w:rsid w:val="00224F53"/>
    <w:rsid w:val="00224F6F"/>
    <w:rsid w:val="0022532E"/>
    <w:rsid w:val="002255E0"/>
    <w:rsid w:val="00225A03"/>
    <w:rsid w:val="00225B69"/>
    <w:rsid w:val="00225C73"/>
    <w:rsid w:val="00226145"/>
    <w:rsid w:val="00226147"/>
    <w:rsid w:val="00226BD3"/>
    <w:rsid w:val="00226CD8"/>
    <w:rsid w:val="00227335"/>
    <w:rsid w:val="00227713"/>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65DB"/>
    <w:rsid w:val="00237083"/>
    <w:rsid w:val="002373B0"/>
    <w:rsid w:val="0023742D"/>
    <w:rsid w:val="002401C1"/>
    <w:rsid w:val="00240C02"/>
    <w:rsid w:val="002413DA"/>
    <w:rsid w:val="00241458"/>
    <w:rsid w:val="002417C7"/>
    <w:rsid w:val="00241819"/>
    <w:rsid w:val="002419F3"/>
    <w:rsid w:val="00241C56"/>
    <w:rsid w:val="00241F74"/>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7DA"/>
    <w:rsid w:val="002559D5"/>
    <w:rsid w:val="00255F02"/>
    <w:rsid w:val="002569EF"/>
    <w:rsid w:val="00256CEB"/>
    <w:rsid w:val="00257573"/>
    <w:rsid w:val="00257594"/>
    <w:rsid w:val="0025771E"/>
    <w:rsid w:val="0025785D"/>
    <w:rsid w:val="0025790D"/>
    <w:rsid w:val="00257FDC"/>
    <w:rsid w:val="00260C82"/>
    <w:rsid w:val="00260CC0"/>
    <w:rsid w:val="00260EF9"/>
    <w:rsid w:val="002610E1"/>
    <w:rsid w:val="00261AD7"/>
    <w:rsid w:val="00261BA6"/>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796"/>
    <w:rsid w:val="0027090B"/>
    <w:rsid w:val="00270C13"/>
    <w:rsid w:val="00270CBB"/>
    <w:rsid w:val="00271378"/>
    <w:rsid w:val="0027142F"/>
    <w:rsid w:val="0027154B"/>
    <w:rsid w:val="00271AD4"/>
    <w:rsid w:val="002724AC"/>
    <w:rsid w:val="00272629"/>
    <w:rsid w:val="002727E6"/>
    <w:rsid w:val="002729DA"/>
    <w:rsid w:val="00272BE2"/>
    <w:rsid w:val="0027376B"/>
    <w:rsid w:val="002740AF"/>
    <w:rsid w:val="002743A2"/>
    <w:rsid w:val="0027448C"/>
    <w:rsid w:val="00274779"/>
    <w:rsid w:val="002747B1"/>
    <w:rsid w:val="002748B5"/>
    <w:rsid w:val="00274C49"/>
    <w:rsid w:val="00274DD7"/>
    <w:rsid w:val="00274E55"/>
    <w:rsid w:val="00275106"/>
    <w:rsid w:val="002753C8"/>
    <w:rsid w:val="002756BC"/>
    <w:rsid w:val="002759EB"/>
    <w:rsid w:val="00275D2C"/>
    <w:rsid w:val="00275E59"/>
    <w:rsid w:val="00275FC6"/>
    <w:rsid w:val="002764B0"/>
    <w:rsid w:val="002766F9"/>
    <w:rsid w:val="00277316"/>
    <w:rsid w:val="00277453"/>
    <w:rsid w:val="002775B3"/>
    <w:rsid w:val="00277DD9"/>
    <w:rsid w:val="0028019C"/>
    <w:rsid w:val="00280D0C"/>
    <w:rsid w:val="002814A1"/>
    <w:rsid w:val="0028167B"/>
    <w:rsid w:val="00281AA4"/>
    <w:rsid w:val="0028266C"/>
    <w:rsid w:val="00282679"/>
    <w:rsid w:val="00282824"/>
    <w:rsid w:val="00283424"/>
    <w:rsid w:val="00284062"/>
    <w:rsid w:val="002843D9"/>
    <w:rsid w:val="0028451D"/>
    <w:rsid w:val="0028454B"/>
    <w:rsid w:val="00284A02"/>
    <w:rsid w:val="00284AC8"/>
    <w:rsid w:val="00284B37"/>
    <w:rsid w:val="0028546D"/>
    <w:rsid w:val="002864B2"/>
    <w:rsid w:val="00286B88"/>
    <w:rsid w:val="00286DE5"/>
    <w:rsid w:val="00286EC4"/>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5C94"/>
    <w:rsid w:val="00295CB9"/>
    <w:rsid w:val="00295CED"/>
    <w:rsid w:val="00295FA0"/>
    <w:rsid w:val="002965E4"/>
    <w:rsid w:val="002966ED"/>
    <w:rsid w:val="00296F09"/>
    <w:rsid w:val="00297165"/>
    <w:rsid w:val="00297453"/>
    <w:rsid w:val="00297A56"/>
    <w:rsid w:val="002A0866"/>
    <w:rsid w:val="002A0A30"/>
    <w:rsid w:val="002A0C76"/>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38A"/>
    <w:rsid w:val="002B2608"/>
    <w:rsid w:val="002B285A"/>
    <w:rsid w:val="002B29D7"/>
    <w:rsid w:val="002B2AF8"/>
    <w:rsid w:val="002B2F18"/>
    <w:rsid w:val="002B323A"/>
    <w:rsid w:val="002B38AB"/>
    <w:rsid w:val="002B3A7E"/>
    <w:rsid w:val="002B42B0"/>
    <w:rsid w:val="002B4D17"/>
    <w:rsid w:val="002B4F5A"/>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872"/>
    <w:rsid w:val="002C0CD3"/>
    <w:rsid w:val="002C10B1"/>
    <w:rsid w:val="002C12D5"/>
    <w:rsid w:val="002C135F"/>
    <w:rsid w:val="002C18C0"/>
    <w:rsid w:val="002C1C07"/>
    <w:rsid w:val="002C2724"/>
    <w:rsid w:val="002C2C55"/>
    <w:rsid w:val="002C2F04"/>
    <w:rsid w:val="002C34F0"/>
    <w:rsid w:val="002C3662"/>
    <w:rsid w:val="002C3A41"/>
    <w:rsid w:val="002C3A9C"/>
    <w:rsid w:val="002C3B01"/>
    <w:rsid w:val="002C451D"/>
    <w:rsid w:val="002C4780"/>
    <w:rsid w:val="002C4850"/>
    <w:rsid w:val="002C4863"/>
    <w:rsid w:val="002C4987"/>
    <w:rsid w:val="002C4CE3"/>
    <w:rsid w:val="002C5FAC"/>
    <w:rsid w:val="002C6BE4"/>
    <w:rsid w:val="002C6CE9"/>
    <w:rsid w:val="002C6DE8"/>
    <w:rsid w:val="002C742B"/>
    <w:rsid w:val="002C783E"/>
    <w:rsid w:val="002C798F"/>
    <w:rsid w:val="002C79B8"/>
    <w:rsid w:val="002C7D6F"/>
    <w:rsid w:val="002D0ADC"/>
    <w:rsid w:val="002D0CAA"/>
    <w:rsid w:val="002D159E"/>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6EC7"/>
    <w:rsid w:val="002D7159"/>
    <w:rsid w:val="002D7482"/>
    <w:rsid w:val="002D7957"/>
    <w:rsid w:val="002D79D3"/>
    <w:rsid w:val="002D7C87"/>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488"/>
    <w:rsid w:val="002E45A1"/>
    <w:rsid w:val="002E46F6"/>
    <w:rsid w:val="002E4B41"/>
    <w:rsid w:val="002E4CEF"/>
    <w:rsid w:val="002E5107"/>
    <w:rsid w:val="002E55D2"/>
    <w:rsid w:val="002E570A"/>
    <w:rsid w:val="002E5E0D"/>
    <w:rsid w:val="002E5E59"/>
    <w:rsid w:val="002E67F9"/>
    <w:rsid w:val="002E68B9"/>
    <w:rsid w:val="002E6DFA"/>
    <w:rsid w:val="002E751C"/>
    <w:rsid w:val="002E79BD"/>
    <w:rsid w:val="002E7B6A"/>
    <w:rsid w:val="002F0350"/>
    <w:rsid w:val="002F0740"/>
    <w:rsid w:val="002F0C82"/>
    <w:rsid w:val="002F0E24"/>
    <w:rsid w:val="002F0E65"/>
    <w:rsid w:val="002F13F4"/>
    <w:rsid w:val="002F15FC"/>
    <w:rsid w:val="002F166C"/>
    <w:rsid w:val="002F17AD"/>
    <w:rsid w:val="002F18A8"/>
    <w:rsid w:val="002F18E7"/>
    <w:rsid w:val="002F1A28"/>
    <w:rsid w:val="002F1A7D"/>
    <w:rsid w:val="002F21D6"/>
    <w:rsid w:val="002F2653"/>
    <w:rsid w:val="002F274B"/>
    <w:rsid w:val="002F281F"/>
    <w:rsid w:val="002F2934"/>
    <w:rsid w:val="002F29AD"/>
    <w:rsid w:val="002F2E23"/>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CDF"/>
    <w:rsid w:val="002F6E11"/>
    <w:rsid w:val="002F7564"/>
    <w:rsid w:val="002F7A42"/>
    <w:rsid w:val="002F7C96"/>
    <w:rsid w:val="002F7FF5"/>
    <w:rsid w:val="00300232"/>
    <w:rsid w:val="0030037F"/>
    <w:rsid w:val="00300D2C"/>
    <w:rsid w:val="003010C6"/>
    <w:rsid w:val="003014D5"/>
    <w:rsid w:val="003014F9"/>
    <w:rsid w:val="0030219F"/>
    <w:rsid w:val="00302937"/>
    <w:rsid w:val="00302A55"/>
    <w:rsid w:val="003032E0"/>
    <w:rsid w:val="00303671"/>
    <w:rsid w:val="00303AF8"/>
    <w:rsid w:val="00303F67"/>
    <w:rsid w:val="00304085"/>
    <w:rsid w:val="00304213"/>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CD0"/>
    <w:rsid w:val="00310E26"/>
    <w:rsid w:val="00310EF9"/>
    <w:rsid w:val="0031118C"/>
    <w:rsid w:val="00311241"/>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90C"/>
    <w:rsid w:val="00317EC0"/>
    <w:rsid w:val="00320139"/>
    <w:rsid w:val="003204FC"/>
    <w:rsid w:val="00320CD2"/>
    <w:rsid w:val="00320DF4"/>
    <w:rsid w:val="00320F06"/>
    <w:rsid w:val="00321325"/>
    <w:rsid w:val="00321CD2"/>
    <w:rsid w:val="00321D46"/>
    <w:rsid w:val="003226EE"/>
    <w:rsid w:val="00322956"/>
    <w:rsid w:val="003229B6"/>
    <w:rsid w:val="00322B03"/>
    <w:rsid w:val="00322F4E"/>
    <w:rsid w:val="00323054"/>
    <w:rsid w:val="00323088"/>
    <w:rsid w:val="0032361C"/>
    <w:rsid w:val="00323F80"/>
    <w:rsid w:val="00324752"/>
    <w:rsid w:val="00324949"/>
    <w:rsid w:val="00324C3F"/>
    <w:rsid w:val="00324D82"/>
    <w:rsid w:val="003253C6"/>
    <w:rsid w:val="0032570C"/>
    <w:rsid w:val="003259B8"/>
    <w:rsid w:val="00326036"/>
    <w:rsid w:val="00326222"/>
    <w:rsid w:val="0032671E"/>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7D9"/>
    <w:rsid w:val="003328F2"/>
    <w:rsid w:val="00332BD1"/>
    <w:rsid w:val="00332D04"/>
    <w:rsid w:val="00333215"/>
    <w:rsid w:val="00333541"/>
    <w:rsid w:val="0033371A"/>
    <w:rsid w:val="0033392B"/>
    <w:rsid w:val="00334014"/>
    <w:rsid w:val="003341A1"/>
    <w:rsid w:val="003343F4"/>
    <w:rsid w:val="003347AD"/>
    <w:rsid w:val="00334840"/>
    <w:rsid w:val="00334D75"/>
    <w:rsid w:val="003350D5"/>
    <w:rsid w:val="0033516B"/>
    <w:rsid w:val="00335A01"/>
    <w:rsid w:val="00335D6D"/>
    <w:rsid w:val="00335EB8"/>
    <w:rsid w:val="00336276"/>
    <w:rsid w:val="0033635E"/>
    <w:rsid w:val="003367BD"/>
    <w:rsid w:val="0033796E"/>
    <w:rsid w:val="00337A9A"/>
    <w:rsid w:val="003402BA"/>
    <w:rsid w:val="003405E8"/>
    <w:rsid w:val="00340EFA"/>
    <w:rsid w:val="003416A0"/>
    <w:rsid w:val="0034196C"/>
    <w:rsid w:val="00341CFE"/>
    <w:rsid w:val="003421CC"/>
    <w:rsid w:val="003425BF"/>
    <w:rsid w:val="003426ED"/>
    <w:rsid w:val="003427F4"/>
    <w:rsid w:val="00342818"/>
    <w:rsid w:val="00342E62"/>
    <w:rsid w:val="00342F46"/>
    <w:rsid w:val="003434BE"/>
    <w:rsid w:val="00343E6F"/>
    <w:rsid w:val="003442CD"/>
    <w:rsid w:val="003442F9"/>
    <w:rsid w:val="00344453"/>
    <w:rsid w:val="003445AD"/>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3CDC"/>
    <w:rsid w:val="00354355"/>
    <w:rsid w:val="0035481E"/>
    <w:rsid w:val="00354CDD"/>
    <w:rsid w:val="003552BF"/>
    <w:rsid w:val="00355650"/>
    <w:rsid w:val="00355808"/>
    <w:rsid w:val="003560EB"/>
    <w:rsid w:val="003561CB"/>
    <w:rsid w:val="0035677A"/>
    <w:rsid w:val="003567C7"/>
    <w:rsid w:val="003568C7"/>
    <w:rsid w:val="0035691C"/>
    <w:rsid w:val="00356E5D"/>
    <w:rsid w:val="003573E7"/>
    <w:rsid w:val="00357421"/>
    <w:rsid w:val="003574D4"/>
    <w:rsid w:val="003576E8"/>
    <w:rsid w:val="00357994"/>
    <w:rsid w:val="0036004B"/>
    <w:rsid w:val="003604BD"/>
    <w:rsid w:val="003604F7"/>
    <w:rsid w:val="003605BA"/>
    <w:rsid w:val="00360675"/>
    <w:rsid w:val="003606D8"/>
    <w:rsid w:val="00360A2C"/>
    <w:rsid w:val="00360D0A"/>
    <w:rsid w:val="00361489"/>
    <w:rsid w:val="003620B3"/>
    <w:rsid w:val="003622CB"/>
    <w:rsid w:val="003628F4"/>
    <w:rsid w:val="0036299D"/>
    <w:rsid w:val="0036306A"/>
    <w:rsid w:val="003633EF"/>
    <w:rsid w:val="00363746"/>
    <w:rsid w:val="00364628"/>
    <w:rsid w:val="00364ABF"/>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3FD2"/>
    <w:rsid w:val="00374253"/>
    <w:rsid w:val="0037444D"/>
    <w:rsid w:val="003745A3"/>
    <w:rsid w:val="0037478B"/>
    <w:rsid w:val="0037495F"/>
    <w:rsid w:val="00374B8F"/>
    <w:rsid w:val="00374CA1"/>
    <w:rsid w:val="003753B8"/>
    <w:rsid w:val="003756B4"/>
    <w:rsid w:val="00375885"/>
    <w:rsid w:val="00375D8B"/>
    <w:rsid w:val="00375E9F"/>
    <w:rsid w:val="003760AC"/>
    <w:rsid w:val="003763A2"/>
    <w:rsid w:val="0037676A"/>
    <w:rsid w:val="003769E5"/>
    <w:rsid w:val="00376D86"/>
    <w:rsid w:val="00376E3D"/>
    <w:rsid w:val="0037703B"/>
    <w:rsid w:val="00377100"/>
    <w:rsid w:val="003776C9"/>
    <w:rsid w:val="0037796A"/>
    <w:rsid w:val="00377D78"/>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0"/>
    <w:rsid w:val="003869E4"/>
    <w:rsid w:val="0038708D"/>
    <w:rsid w:val="003874E5"/>
    <w:rsid w:val="0038767F"/>
    <w:rsid w:val="003907F7"/>
    <w:rsid w:val="003908D3"/>
    <w:rsid w:val="00391954"/>
    <w:rsid w:val="00392062"/>
    <w:rsid w:val="003921AF"/>
    <w:rsid w:val="00392757"/>
    <w:rsid w:val="0039284F"/>
    <w:rsid w:val="00392921"/>
    <w:rsid w:val="00392A69"/>
    <w:rsid w:val="00392AFA"/>
    <w:rsid w:val="00392B9D"/>
    <w:rsid w:val="0039304B"/>
    <w:rsid w:val="00393379"/>
    <w:rsid w:val="003936D3"/>
    <w:rsid w:val="003937C6"/>
    <w:rsid w:val="00393881"/>
    <w:rsid w:val="00393A02"/>
    <w:rsid w:val="00393D87"/>
    <w:rsid w:val="003943AD"/>
    <w:rsid w:val="0039481C"/>
    <w:rsid w:val="00394A80"/>
    <w:rsid w:val="00394C6A"/>
    <w:rsid w:val="0039536D"/>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1E8"/>
    <w:rsid w:val="003A1A3E"/>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027"/>
    <w:rsid w:val="003A711A"/>
    <w:rsid w:val="003A71DD"/>
    <w:rsid w:val="003A73F9"/>
    <w:rsid w:val="003A79AE"/>
    <w:rsid w:val="003A7A3C"/>
    <w:rsid w:val="003A7F6E"/>
    <w:rsid w:val="003B0016"/>
    <w:rsid w:val="003B003F"/>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77D"/>
    <w:rsid w:val="003C0B0F"/>
    <w:rsid w:val="003C0B1A"/>
    <w:rsid w:val="003C0C03"/>
    <w:rsid w:val="003C0C4B"/>
    <w:rsid w:val="003C0F0A"/>
    <w:rsid w:val="003C1CDC"/>
    <w:rsid w:val="003C1E2C"/>
    <w:rsid w:val="003C1E48"/>
    <w:rsid w:val="003C20B9"/>
    <w:rsid w:val="003C22CD"/>
    <w:rsid w:val="003C2568"/>
    <w:rsid w:val="003C284C"/>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598"/>
    <w:rsid w:val="003C76E9"/>
    <w:rsid w:val="003C78EB"/>
    <w:rsid w:val="003C78FB"/>
    <w:rsid w:val="003D07C6"/>
    <w:rsid w:val="003D0867"/>
    <w:rsid w:val="003D1122"/>
    <w:rsid w:val="003D1298"/>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53"/>
    <w:rsid w:val="003D53DD"/>
    <w:rsid w:val="003D544E"/>
    <w:rsid w:val="003D5A25"/>
    <w:rsid w:val="003D5BE3"/>
    <w:rsid w:val="003D606B"/>
    <w:rsid w:val="003D63D4"/>
    <w:rsid w:val="003D63E5"/>
    <w:rsid w:val="003D68FC"/>
    <w:rsid w:val="003D6B0A"/>
    <w:rsid w:val="003D6DCE"/>
    <w:rsid w:val="003D74A1"/>
    <w:rsid w:val="003D76F7"/>
    <w:rsid w:val="003D7948"/>
    <w:rsid w:val="003E05C7"/>
    <w:rsid w:val="003E0BD3"/>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4DA7"/>
    <w:rsid w:val="003E5ACF"/>
    <w:rsid w:val="003E5EE6"/>
    <w:rsid w:val="003E6422"/>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2D3"/>
    <w:rsid w:val="003F343F"/>
    <w:rsid w:val="003F38D6"/>
    <w:rsid w:val="003F3E30"/>
    <w:rsid w:val="003F48AF"/>
    <w:rsid w:val="003F4BAB"/>
    <w:rsid w:val="003F4DDF"/>
    <w:rsid w:val="003F4F0B"/>
    <w:rsid w:val="003F614E"/>
    <w:rsid w:val="003F623D"/>
    <w:rsid w:val="003F6CF0"/>
    <w:rsid w:val="00400224"/>
    <w:rsid w:val="00400574"/>
    <w:rsid w:val="004005B5"/>
    <w:rsid w:val="004007E1"/>
    <w:rsid w:val="00400972"/>
    <w:rsid w:val="00401442"/>
    <w:rsid w:val="00401DE0"/>
    <w:rsid w:val="004022E6"/>
    <w:rsid w:val="004024B1"/>
    <w:rsid w:val="0040260F"/>
    <w:rsid w:val="0040268E"/>
    <w:rsid w:val="004027FA"/>
    <w:rsid w:val="004028E3"/>
    <w:rsid w:val="00402967"/>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1B9"/>
    <w:rsid w:val="00406389"/>
    <w:rsid w:val="004063BC"/>
    <w:rsid w:val="00406744"/>
    <w:rsid w:val="00406BF2"/>
    <w:rsid w:val="00406EEC"/>
    <w:rsid w:val="00407744"/>
    <w:rsid w:val="004077DA"/>
    <w:rsid w:val="004079B2"/>
    <w:rsid w:val="00407BB9"/>
    <w:rsid w:val="0041003F"/>
    <w:rsid w:val="004101B1"/>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E5D"/>
    <w:rsid w:val="00420F39"/>
    <w:rsid w:val="0042113C"/>
    <w:rsid w:val="0042151A"/>
    <w:rsid w:val="004222D4"/>
    <w:rsid w:val="00422477"/>
    <w:rsid w:val="0042247B"/>
    <w:rsid w:val="004224F4"/>
    <w:rsid w:val="00422715"/>
    <w:rsid w:val="00422C2F"/>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181"/>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0CF"/>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1D85"/>
    <w:rsid w:val="0044223C"/>
    <w:rsid w:val="00442677"/>
    <w:rsid w:val="004426FE"/>
    <w:rsid w:val="004429A8"/>
    <w:rsid w:val="00442CA8"/>
    <w:rsid w:val="00442FA0"/>
    <w:rsid w:val="00443475"/>
    <w:rsid w:val="004435D7"/>
    <w:rsid w:val="004438C4"/>
    <w:rsid w:val="00443B11"/>
    <w:rsid w:val="00443FDB"/>
    <w:rsid w:val="004440D3"/>
    <w:rsid w:val="004443F7"/>
    <w:rsid w:val="004444AB"/>
    <w:rsid w:val="00444620"/>
    <w:rsid w:val="00444668"/>
    <w:rsid w:val="0044466E"/>
    <w:rsid w:val="00444CAE"/>
    <w:rsid w:val="0044568B"/>
    <w:rsid w:val="00445D59"/>
    <w:rsid w:val="00445E35"/>
    <w:rsid w:val="004460D0"/>
    <w:rsid w:val="00446379"/>
    <w:rsid w:val="004463D6"/>
    <w:rsid w:val="00447460"/>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5E65"/>
    <w:rsid w:val="0045617C"/>
    <w:rsid w:val="004565D2"/>
    <w:rsid w:val="004566E6"/>
    <w:rsid w:val="00456949"/>
    <w:rsid w:val="00456B3B"/>
    <w:rsid w:val="00456EDA"/>
    <w:rsid w:val="0045772E"/>
    <w:rsid w:val="004577EA"/>
    <w:rsid w:val="00457A14"/>
    <w:rsid w:val="00457EEE"/>
    <w:rsid w:val="00460083"/>
    <w:rsid w:val="004604D7"/>
    <w:rsid w:val="00460A6E"/>
    <w:rsid w:val="00460EE0"/>
    <w:rsid w:val="00461B1D"/>
    <w:rsid w:val="00462595"/>
    <w:rsid w:val="00462781"/>
    <w:rsid w:val="00462A55"/>
    <w:rsid w:val="00462BCF"/>
    <w:rsid w:val="00462FDB"/>
    <w:rsid w:val="00463034"/>
    <w:rsid w:val="004631D8"/>
    <w:rsid w:val="004633DA"/>
    <w:rsid w:val="0046359E"/>
    <w:rsid w:val="004639C1"/>
    <w:rsid w:val="00463A6E"/>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CF6"/>
    <w:rsid w:val="00471F27"/>
    <w:rsid w:val="00472203"/>
    <w:rsid w:val="00472699"/>
    <w:rsid w:val="00472B2F"/>
    <w:rsid w:val="00472EEC"/>
    <w:rsid w:val="0047384D"/>
    <w:rsid w:val="00473992"/>
    <w:rsid w:val="00473BE5"/>
    <w:rsid w:val="004746D0"/>
    <w:rsid w:val="00474CAE"/>
    <w:rsid w:val="00474D72"/>
    <w:rsid w:val="00475463"/>
    <w:rsid w:val="0047558D"/>
    <w:rsid w:val="0047601B"/>
    <w:rsid w:val="0047601E"/>
    <w:rsid w:val="004763E2"/>
    <w:rsid w:val="0047651B"/>
    <w:rsid w:val="004767EC"/>
    <w:rsid w:val="00476AD6"/>
    <w:rsid w:val="00477BCB"/>
    <w:rsid w:val="00477E40"/>
    <w:rsid w:val="00477EF7"/>
    <w:rsid w:val="00480259"/>
    <w:rsid w:val="00480337"/>
    <w:rsid w:val="004803B4"/>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1FC"/>
    <w:rsid w:val="004825A2"/>
    <w:rsid w:val="0048271E"/>
    <w:rsid w:val="00482816"/>
    <w:rsid w:val="00482B20"/>
    <w:rsid w:val="00483122"/>
    <w:rsid w:val="0048358E"/>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021"/>
    <w:rsid w:val="0049515D"/>
    <w:rsid w:val="00495278"/>
    <w:rsid w:val="00495455"/>
    <w:rsid w:val="00495796"/>
    <w:rsid w:val="00495809"/>
    <w:rsid w:val="00495E84"/>
    <w:rsid w:val="004960C8"/>
    <w:rsid w:val="00497562"/>
    <w:rsid w:val="00497D47"/>
    <w:rsid w:val="00497FC5"/>
    <w:rsid w:val="004A04DD"/>
    <w:rsid w:val="004A0528"/>
    <w:rsid w:val="004A087A"/>
    <w:rsid w:val="004A088B"/>
    <w:rsid w:val="004A0C43"/>
    <w:rsid w:val="004A101A"/>
    <w:rsid w:val="004A11F6"/>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8E3"/>
    <w:rsid w:val="004B4B0A"/>
    <w:rsid w:val="004B4CB8"/>
    <w:rsid w:val="004B58E5"/>
    <w:rsid w:val="004B597B"/>
    <w:rsid w:val="004B5AC6"/>
    <w:rsid w:val="004B5B55"/>
    <w:rsid w:val="004B5C8D"/>
    <w:rsid w:val="004B5D0B"/>
    <w:rsid w:val="004B5E1C"/>
    <w:rsid w:val="004B60B8"/>
    <w:rsid w:val="004B6178"/>
    <w:rsid w:val="004B674C"/>
    <w:rsid w:val="004B6890"/>
    <w:rsid w:val="004B6BE3"/>
    <w:rsid w:val="004B705B"/>
    <w:rsid w:val="004B7285"/>
    <w:rsid w:val="004B756F"/>
    <w:rsid w:val="004B7691"/>
    <w:rsid w:val="004B7782"/>
    <w:rsid w:val="004B7AE7"/>
    <w:rsid w:val="004B7E1D"/>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3960"/>
    <w:rsid w:val="004D424C"/>
    <w:rsid w:val="004D44C8"/>
    <w:rsid w:val="004D4829"/>
    <w:rsid w:val="004D4833"/>
    <w:rsid w:val="004D4A9A"/>
    <w:rsid w:val="004D4EEC"/>
    <w:rsid w:val="004D5214"/>
    <w:rsid w:val="004D546C"/>
    <w:rsid w:val="004D54DD"/>
    <w:rsid w:val="004D566E"/>
    <w:rsid w:val="004D5B01"/>
    <w:rsid w:val="004D5D80"/>
    <w:rsid w:val="004D5EF3"/>
    <w:rsid w:val="004D6483"/>
    <w:rsid w:val="004D64DE"/>
    <w:rsid w:val="004D6B55"/>
    <w:rsid w:val="004D6D52"/>
    <w:rsid w:val="004D6EDE"/>
    <w:rsid w:val="004D71E3"/>
    <w:rsid w:val="004E049F"/>
    <w:rsid w:val="004E0611"/>
    <w:rsid w:val="004E0B1C"/>
    <w:rsid w:val="004E10FB"/>
    <w:rsid w:val="004E1194"/>
    <w:rsid w:val="004E1230"/>
    <w:rsid w:val="004E1923"/>
    <w:rsid w:val="004E1A33"/>
    <w:rsid w:val="004E249E"/>
    <w:rsid w:val="004E2E1D"/>
    <w:rsid w:val="004E2FC6"/>
    <w:rsid w:val="004E301D"/>
    <w:rsid w:val="004E3429"/>
    <w:rsid w:val="004E34E5"/>
    <w:rsid w:val="004E35E4"/>
    <w:rsid w:val="004E38AF"/>
    <w:rsid w:val="004E3DE8"/>
    <w:rsid w:val="004E4332"/>
    <w:rsid w:val="004E4493"/>
    <w:rsid w:val="004E4545"/>
    <w:rsid w:val="004E4850"/>
    <w:rsid w:val="004E49DF"/>
    <w:rsid w:val="004E4A1B"/>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5C"/>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19D2"/>
    <w:rsid w:val="00502DA2"/>
    <w:rsid w:val="00502E1B"/>
    <w:rsid w:val="00502F43"/>
    <w:rsid w:val="00503A02"/>
    <w:rsid w:val="00503E7F"/>
    <w:rsid w:val="0050435C"/>
    <w:rsid w:val="005045D8"/>
    <w:rsid w:val="00504829"/>
    <w:rsid w:val="00504A63"/>
    <w:rsid w:val="00504C80"/>
    <w:rsid w:val="00505143"/>
    <w:rsid w:val="005055E4"/>
    <w:rsid w:val="00505D0E"/>
    <w:rsid w:val="00505E67"/>
    <w:rsid w:val="00505E88"/>
    <w:rsid w:val="00506111"/>
    <w:rsid w:val="00506349"/>
    <w:rsid w:val="00506518"/>
    <w:rsid w:val="0050674F"/>
    <w:rsid w:val="00506BCB"/>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C8D"/>
    <w:rsid w:val="00513F30"/>
    <w:rsid w:val="00514076"/>
    <w:rsid w:val="00514674"/>
    <w:rsid w:val="00514973"/>
    <w:rsid w:val="00514F14"/>
    <w:rsid w:val="005151A5"/>
    <w:rsid w:val="005154C2"/>
    <w:rsid w:val="00515565"/>
    <w:rsid w:val="00515C0B"/>
    <w:rsid w:val="00515DE3"/>
    <w:rsid w:val="00515E79"/>
    <w:rsid w:val="00516405"/>
    <w:rsid w:val="0051683D"/>
    <w:rsid w:val="0051729E"/>
    <w:rsid w:val="00517F2B"/>
    <w:rsid w:val="00517F8D"/>
    <w:rsid w:val="0052012C"/>
    <w:rsid w:val="00520CA8"/>
    <w:rsid w:val="005210FA"/>
    <w:rsid w:val="00521291"/>
    <w:rsid w:val="0052136D"/>
    <w:rsid w:val="005215F0"/>
    <w:rsid w:val="00521CC2"/>
    <w:rsid w:val="005221E0"/>
    <w:rsid w:val="0052232E"/>
    <w:rsid w:val="00522397"/>
    <w:rsid w:val="00522848"/>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205"/>
    <w:rsid w:val="00530750"/>
    <w:rsid w:val="00530785"/>
    <w:rsid w:val="00530AB6"/>
    <w:rsid w:val="00530AD1"/>
    <w:rsid w:val="005313A1"/>
    <w:rsid w:val="005314EA"/>
    <w:rsid w:val="005319F2"/>
    <w:rsid w:val="00531D6E"/>
    <w:rsid w:val="0053206A"/>
    <w:rsid w:val="00532191"/>
    <w:rsid w:val="005321B3"/>
    <w:rsid w:val="00532293"/>
    <w:rsid w:val="00532734"/>
    <w:rsid w:val="00532A05"/>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A9B"/>
    <w:rsid w:val="00542CBE"/>
    <w:rsid w:val="00542E83"/>
    <w:rsid w:val="00543224"/>
    <w:rsid w:val="00543390"/>
    <w:rsid w:val="00543BC4"/>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B34"/>
    <w:rsid w:val="00551C93"/>
    <w:rsid w:val="00551ECF"/>
    <w:rsid w:val="0055235E"/>
    <w:rsid w:val="005529BF"/>
    <w:rsid w:val="00552FCF"/>
    <w:rsid w:val="00553081"/>
    <w:rsid w:val="0055374D"/>
    <w:rsid w:val="0055375E"/>
    <w:rsid w:val="00553A4F"/>
    <w:rsid w:val="00553A6B"/>
    <w:rsid w:val="00553F07"/>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5B3"/>
    <w:rsid w:val="0055676A"/>
    <w:rsid w:val="0055797E"/>
    <w:rsid w:val="00557A90"/>
    <w:rsid w:val="00557B6A"/>
    <w:rsid w:val="00557CCB"/>
    <w:rsid w:val="00557F9E"/>
    <w:rsid w:val="00560786"/>
    <w:rsid w:val="0056137D"/>
    <w:rsid w:val="00561A2E"/>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7B0"/>
    <w:rsid w:val="00566E70"/>
    <w:rsid w:val="00566F36"/>
    <w:rsid w:val="00567166"/>
    <w:rsid w:val="005673A1"/>
    <w:rsid w:val="00567880"/>
    <w:rsid w:val="00567DF8"/>
    <w:rsid w:val="0057013C"/>
    <w:rsid w:val="0057021D"/>
    <w:rsid w:val="00570375"/>
    <w:rsid w:val="005705D0"/>
    <w:rsid w:val="0057094C"/>
    <w:rsid w:val="00570970"/>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5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50F"/>
    <w:rsid w:val="0058283F"/>
    <w:rsid w:val="00583151"/>
    <w:rsid w:val="005838F1"/>
    <w:rsid w:val="00583C42"/>
    <w:rsid w:val="00583CBF"/>
    <w:rsid w:val="00583E44"/>
    <w:rsid w:val="00583FFA"/>
    <w:rsid w:val="005843B8"/>
    <w:rsid w:val="00584500"/>
    <w:rsid w:val="00585436"/>
    <w:rsid w:val="005854AC"/>
    <w:rsid w:val="005854D1"/>
    <w:rsid w:val="00585683"/>
    <w:rsid w:val="00585EF1"/>
    <w:rsid w:val="00585EF3"/>
    <w:rsid w:val="00586489"/>
    <w:rsid w:val="0058673A"/>
    <w:rsid w:val="00586A9F"/>
    <w:rsid w:val="00586F53"/>
    <w:rsid w:val="005878FE"/>
    <w:rsid w:val="00587B8A"/>
    <w:rsid w:val="00587C28"/>
    <w:rsid w:val="00587DB7"/>
    <w:rsid w:val="005903CA"/>
    <w:rsid w:val="00590436"/>
    <w:rsid w:val="005905BE"/>
    <w:rsid w:val="00590B67"/>
    <w:rsid w:val="005910A5"/>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B39"/>
    <w:rsid w:val="00594C1D"/>
    <w:rsid w:val="0059512E"/>
    <w:rsid w:val="0059570E"/>
    <w:rsid w:val="005962DF"/>
    <w:rsid w:val="0059663D"/>
    <w:rsid w:val="00596747"/>
    <w:rsid w:val="00596A7D"/>
    <w:rsid w:val="00596BF0"/>
    <w:rsid w:val="00596DF4"/>
    <w:rsid w:val="00597AC2"/>
    <w:rsid w:val="005A0144"/>
    <w:rsid w:val="005A070A"/>
    <w:rsid w:val="005A0AE6"/>
    <w:rsid w:val="005A0B26"/>
    <w:rsid w:val="005A0DD9"/>
    <w:rsid w:val="005A14E6"/>
    <w:rsid w:val="005A16A4"/>
    <w:rsid w:val="005A1BA8"/>
    <w:rsid w:val="005A1F12"/>
    <w:rsid w:val="005A1F9F"/>
    <w:rsid w:val="005A2186"/>
    <w:rsid w:val="005A2851"/>
    <w:rsid w:val="005A34E3"/>
    <w:rsid w:val="005A350C"/>
    <w:rsid w:val="005A3535"/>
    <w:rsid w:val="005A3909"/>
    <w:rsid w:val="005A3EC6"/>
    <w:rsid w:val="005A479C"/>
    <w:rsid w:val="005A4B84"/>
    <w:rsid w:val="005A4D1B"/>
    <w:rsid w:val="005A523C"/>
    <w:rsid w:val="005A5BB3"/>
    <w:rsid w:val="005A5D7B"/>
    <w:rsid w:val="005A66ED"/>
    <w:rsid w:val="005A6B81"/>
    <w:rsid w:val="005A7195"/>
    <w:rsid w:val="005A74CD"/>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5B5"/>
    <w:rsid w:val="005B297A"/>
    <w:rsid w:val="005B29CF"/>
    <w:rsid w:val="005B2FF1"/>
    <w:rsid w:val="005B331F"/>
    <w:rsid w:val="005B3AC0"/>
    <w:rsid w:val="005B3CF4"/>
    <w:rsid w:val="005B43B4"/>
    <w:rsid w:val="005B442E"/>
    <w:rsid w:val="005B6571"/>
    <w:rsid w:val="005B68B3"/>
    <w:rsid w:val="005B6AFF"/>
    <w:rsid w:val="005B6C71"/>
    <w:rsid w:val="005B70A2"/>
    <w:rsid w:val="005B736C"/>
    <w:rsid w:val="005B75C7"/>
    <w:rsid w:val="005B7AD1"/>
    <w:rsid w:val="005C095A"/>
    <w:rsid w:val="005C0DCA"/>
    <w:rsid w:val="005C0EE2"/>
    <w:rsid w:val="005C1875"/>
    <w:rsid w:val="005C1FEE"/>
    <w:rsid w:val="005C21E7"/>
    <w:rsid w:val="005C23B7"/>
    <w:rsid w:val="005C25EA"/>
    <w:rsid w:val="005C267D"/>
    <w:rsid w:val="005C295E"/>
    <w:rsid w:val="005C2995"/>
    <w:rsid w:val="005C2B1A"/>
    <w:rsid w:val="005C2F07"/>
    <w:rsid w:val="005C3141"/>
    <w:rsid w:val="005C3597"/>
    <w:rsid w:val="005C36C5"/>
    <w:rsid w:val="005C3E1E"/>
    <w:rsid w:val="005C3FB1"/>
    <w:rsid w:val="005C410D"/>
    <w:rsid w:val="005C42E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636"/>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5A4"/>
    <w:rsid w:val="005E1D28"/>
    <w:rsid w:val="005E1E77"/>
    <w:rsid w:val="005E24FE"/>
    <w:rsid w:val="005E2992"/>
    <w:rsid w:val="005E2AF7"/>
    <w:rsid w:val="005E30EC"/>
    <w:rsid w:val="005E30FF"/>
    <w:rsid w:val="005E336C"/>
    <w:rsid w:val="005E3AB6"/>
    <w:rsid w:val="005E4775"/>
    <w:rsid w:val="005E4AF2"/>
    <w:rsid w:val="005E4DDB"/>
    <w:rsid w:val="005E5138"/>
    <w:rsid w:val="005E587B"/>
    <w:rsid w:val="005E5ABF"/>
    <w:rsid w:val="005E63B2"/>
    <w:rsid w:val="005E654B"/>
    <w:rsid w:val="005E67E2"/>
    <w:rsid w:val="005E6947"/>
    <w:rsid w:val="005E696A"/>
    <w:rsid w:val="005E6E3C"/>
    <w:rsid w:val="005E7155"/>
    <w:rsid w:val="005E7228"/>
    <w:rsid w:val="005E7383"/>
    <w:rsid w:val="005E7646"/>
    <w:rsid w:val="005E7DA8"/>
    <w:rsid w:val="005F02F1"/>
    <w:rsid w:val="005F0464"/>
    <w:rsid w:val="005F0852"/>
    <w:rsid w:val="005F0962"/>
    <w:rsid w:val="005F09E6"/>
    <w:rsid w:val="005F0E0A"/>
    <w:rsid w:val="005F0E30"/>
    <w:rsid w:val="005F1A71"/>
    <w:rsid w:val="005F1C83"/>
    <w:rsid w:val="005F1E1A"/>
    <w:rsid w:val="005F2534"/>
    <w:rsid w:val="005F2600"/>
    <w:rsid w:val="005F28D3"/>
    <w:rsid w:val="005F2965"/>
    <w:rsid w:val="005F2A5D"/>
    <w:rsid w:val="005F2BDA"/>
    <w:rsid w:val="005F314F"/>
    <w:rsid w:val="005F31DD"/>
    <w:rsid w:val="005F3421"/>
    <w:rsid w:val="005F38ED"/>
    <w:rsid w:val="005F3D4A"/>
    <w:rsid w:val="005F4830"/>
    <w:rsid w:val="005F4A88"/>
    <w:rsid w:val="005F4C62"/>
    <w:rsid w:val="005F50D7"/>
    <w:rsid w:val="005F54BC"/>
    <w:rsid w:val="005F565C"/>
    <w:rsid w:val="005F56AF"/>
    <w:rsid w:val="005F5819"/>
    <w:rsid w:val="005F5EDB"/>
    <w:rsid w:val="005F60AE"/>
    <w:rsid w:val="005F683C"/>
    <w:rsid w:val="005F6AA0"/>
    <w:rsid w:val="005F6C58"/>
    <w:rsid w:val="006001AE"/>
    <w:rsid w:val="00601150"/>
    <w:rsid w:val="006011C5"/>
    <w:rsid w:val="00601329"/>
    <w:rsid w:val="00601587"/>
    <w:rsid w:val="006017E2"/>
    <w:rsid w:val="00601AC5"/>
    <w:rsid w:val="00602A6F"/>
    <w:rsid w:val="00602F3D"/>
    <w:rsid w:val="00603E89"/>
    <w:rsid w:val="006044B8"/>
    <w:rsid w:val="006044E8"/>
    <w:rsid w:val="00604785"/>
    <w:rsid w:val="00604940"/>
    <w:rsid w:val="00604AE6"/>
    <w:rsid w:val="0060502D"/>
    <w:rsid w:val="00605265"/>
    <w:rsid w:val="0060586D"/>
    <w:rsid w:val="00605A95"/>
    <w:rsid w:val="00605BE2"/>
    <w:rsid w:val="00605D41"/>
    <w:rsid w:val="00605DE1"/>
    <w:rsid w:val="00605EF4"/>
    <w:rsid w:val="0060628C"/>
    <w:rsid w:val="006064F4"/>
    <w:rsid w:val="00606759"/>
    <w:rsid w:val="00606FA0"/>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106"/>
    <w:rsid w:val="00621DB1"/>
    <w:rsid w:val="0062208D"/>
    <w:rsid w:val="00622581"/>
    <w:rsid w:val="006225D5"/>
    <w:rsid w:val="00622C67"/>
    <w:rsid w:val="00622FD8"/>
    <w:rsid w:val="00623272"/>
    <w:rsid w:val="00623554"/>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51"/>
    <w:rsid w:val="00625FD4"/>
    <w:rsid w:val="0062602A"/>
    <w:rsid w:val="0062608C"/>
    <w:rsid w:val="0062624D"/>
    <w:rsid w:val="006269D2"/>
    <w:rsid w:val="00626D7E"/>
    <w:rsid w:val="006270D4"/>
    <w:rsid w:val="006271B3"/>
    <w:rsid w:val="006271FC"/>
    <w:rsid w:val="0062753B"/>
    <w:rsid w:val="00627EC5"/>
    <w:rsid w:val="0063015E"/>
    <w:rsid w:val="006305B9"/>
    <w:rsid w:val="00630876"/>
    <w:rsid w:val="00630C18"/>
    <w:rsid w:val="006314E9"/>
    <w:rsid w:val="00631622"/>
    <w:rsid w:val="00631B28"/>
    <w:rsid w:val="00631D24"/>
    <w:rsid w:val="00631FFC"/>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24A"/>
    <w:rsid w:val="006404C5"/>
    <w:rsid w:val="00640727"/>
    <w:rsid w:val="00640AF2"/>
    <w:rsid w:val="006412C8"/>
    <w:rsid w:val="0064155A"/>
    <w:rsid w:val="00641BB8"/>
    <w:rsid w:val="00642ECC"/>
    <w:rsid w:val="006433AB"/>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1DFA"/>
    <w:rsid w:val="0065218E"/>
    <w:rsid w:val="00652354"/>
    <w:rsid w:val="00652941"/>
    <w:rsid w:val="006533C5"/>
    <w:rsid w:val="006533ED"/>
    <w:rsid w:val="00653420"/>
    <w:rsid w:val="00653537"/>
    <w:rsid w:val="0065382F"/>
    <w:rsid w:val="0065388C"/>
    <w:rsid w:val="00653CF4"/>
    <w:rsid w:val="0065430C"/>
    <w:rsid w:val="006546AC"/>
    <w:rsid w:val="00654EE8"/>
    <w:rsid w:val="00654F23"/>
    <w:rsid w:val="00655403"/>
    <w:rsid w:val="00655596"/>
    <w:rsid w:val="0065631D"/>
    <w:rsid w:val="0065642B"/>
    <w:rsid w:val="006565A2"/>
    <w:rsid w:val="00656BBE"/>
    <w:rsid w:val="00656CBA"/>
    <w:rsid w:val="00656DBD"/>
    <w:rsid w:val="00656E9B"/>
    <w:rsid w:val="00656EB8"/>
    <w:rsid w:val="00656F02"/>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6A"/>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BD4"/>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32"/>
    <w:rsid w:val="0068007F"/>
    <w:rsid w:val="006801D4"/>
    <w:rsid w:val="006808E7"/>
    <w:rsid w:val="00680D81"/>
    <w:rsid w:val="00680F91"/>
    <w:rsid w:val="0068120B"/>
    <w:rsid w:val="00681AC4"/>
    <w:rsid w:val="00681BBD"/>
    <w:rsid w:val="00681C81"/>
    <w:rsid w:val="00681D62"/>
    <w:rsid w:val="00682357"/>
    <w:rsid w:val="0068241F"/>
    <w:rsid w:val="006824F3"/>
    <w:rsid w:val="0068264A"/>
    <w:rsid w:val="00682BE9"/>
    <w:rsid w:val="00682EA5"/>
    <w:rsid w:val="00683050"/>
    <w:rsid w:val="006836CA"/>
    <w:rsid w:val="00683E40"/>
    <w:rsid w:val="00684125"/>
    <w:rsid w:val="00684A1C"/>
    <w:rsid w:val="00684A94"/>
    <w:rsid w:val="0068528C"/>
    <w:rsid w:val="006852FD"/>
    <w:rsid w:val="00685B24"/>
    <w:rsid w:val="00686102"/>
    <w:rsid w:val="0068633E"/>
    <w:rsid w:val="00686504"/>
    <w:rsid w:val="00686869"/>
    <w:rsid w:val="006868B0"/>
    <w:rsid w:val="00686A66"/>
    <w:rsid w:val="00686FEE"/>
    <w:rsid w:val="0069069F"/>
    <w:rsid w:val="00690B17"/>
    <w:rsid w:val="00690CA1"/>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15D"/>
    <w:rsid w:val="006957B1"/>
    <w:rsid w:val="00695C92"/>
    <w:rsid w:val="00695E15"/>
    <w:rsid w:val="00696111"/>
    <w:rsid w:val="006961B7"/>
    <w:rsid w:val="0069687F"/>
    <w:rsid w:val="00696D85"/>
    <w:rsid w:val="00697028"/>
    <w:rsid w:val="006975E8"/>
    <w:rsid w:val="00697792"/>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A97"/>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06D8"/>
    <w:rsid w:val="006C140F"/>
    <w:rsid w:val="006C15F0"/>
    <w:rsid w:val="006C1A39"/>
    <w:rsid w:val="006C1D31"/>
    <w:rsid w:val="006C1EB8"/>
    <w:rsid w:val="006C2427"/>
    <w:rsid w:val="006C24F6"/>
    <w:rsid w:val="006C255A"/>
    <w:rsid w:val="006C2A85"/>
    <w:rsid w:val="006C2B76"/>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981"/>
    <w:rsid w:val="006D0C2A"/>
    <w:rsid w:val="006D0E52"/>
    <w:rsid w:val="006D10DD"/>
    <w:rsid w:val="006D1488"/>
    <w:rsid w:val="006D1AAD"/>
    <w:rsid w:val="006D1B0A"/>
    <w:rsid w:val="006D1E09"/>
    <w:rsid w:val="006D201B"/>
    <w:rsid w:val="006D2021"/>
    <w:rsid w:val="006D2023"/>
    <w:rsid w:val="006D23BB"/>
    <w:rsid w:val="006D2625"/>
    <w:rsid w:val="006D29AE"/>
    <w:rsid w:val="006D2AB4"/>
    <w:rsid w:val="006D2B42"/>
    <w:rsid w:val="006D2CA2"/>
    <w:rsid w:val="006D2D7F"/>
    <w:rsid w:val="006D3972"/>
    <w:rsid w:val="006D3B45"/>
    <w:rsid w:val="006D3C0F"/>
    <w:rsid w:val="006D4392"/>
    <w:rsid w:val="006D475D"/>
    <w:rsid w:val="006D4A76"/>
    <w:rsid w:val="006D4D7E"/>
    <w:rsid w:val="006D5009"/>
    <w:rsid w:val="006D5937"/>
    <w:rsid w:val="006D5B86"/>
    <w:rsid w:val="006D6201"/>
    <w:rsid w:val="006D6B4D"/>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5FC"/>
    <w:rsid w:val="006E7647"/>
    <w:rsid w:val="006E79F3"/>
    <w:rsid w:val="006F056D"/>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74B"/>
    <w:rsid w:val="006F5A76"/>
    <w:rsid w:val="006F5AB6"/>
    <w:rsid w:val="006F5AD6"/>
    <w:rsid w:val="006F5F90"/>
    <w:rsid w:val="006F61D7"/>
    <w:rsid w:val="006F677C"/>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D7B"/>
    <w:rsid w:val="00706F76"/>
    <w:rsid w:val="00707174"/>
    <w:rsid w:val="0070742B"/>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6E9"/>
    <w:rsid w:val="00717925"/>
    <w:rsid w:val="00717BD1"/>
    <w:rsid w:val="00717ED9"/>
    <w:rsid w:val="00717F0E"/>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DCF"/>
    <w:rsid w:val="00724EC4"/>
    <w:rsid w:val="00725193"/>
    <w:rsid w:val="007253FF"/>
    <w:rsid w:val="007256C8"/>
    <w:rsid w:val="007257BF"/>
    <w:rsid w:val="0072617B"/>
    <w:rsid w:val="007263FB"/>
    <w:rsid w:val="00726440"/>
    <w:rsid w:val="0072655E"/>
    <w:rsid w:val="007267E8"/>
    <w:rsid w:val="00726A39"/>
    <w:rsid w:val="00726D8F"/>
    <w:rsid w:val="00726DB4"/>
    <w:rsid w:val="0072717E"/>
    <w:rsid w:val="0072733C"/>
    <w:rsid w:val="007301A7"/>
    <w:rsid w:val="007304F5"/>
    <w:rsid w:val="00730974"/>
    <w:rsid w:val="00730A1E"/>
    <w:rsid w:val="00730A80"/>
    <w:rsid w:val="007312A1"/>
    <w:rsid w:val="0073177F"/>
    <w:rsid w:val="0073218E"/>
    <w:rsid w:val="00732266"/>
    <w:rsid w:val="007326DF"/>
    <w:rsid w:val="007328BA"/>
    <w:rsid w:val="00732BF0"/>
    <w:rsid w:val="00732FA0"/>
    <w:rsid w:val="007330C3"/>
    <w:rsid w:val="0073311C"/>
    <w:rsid w:val="0073367D"/>
    <w:rsid w:val="00733FE8"/>
    <w:rsid w:val="007344E5"/>
    <w:rsid w:val="007347F5"/>
    <w:rsid w:val="00734C9D"/>
    <w:rsid w:val="00734D44"/>
    <w:rsid w:val="00735204"/>
    <w:rsid w:val="0073525E"/>
    <w:rsid w:val="007353F0"/>
    <w:rsid w:val="00735930"/>
    <w:rsid w:val="00735AFB"/>
    <w:rsid w:val="00735B78"/>
    <w:rsid w:val="00735F20"/>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7BA"/>
    <w:rsid w:val="00741AB6"/>
    <w:rsid w:val="0074293E"/>
    <w:rsid w:val="00742B2C"/>
    <w:rsid w:val="00742EDD"/>
    <w:rsid w:val="007431A4"/>
    <w:rsid w:val="0074343D"/>
    <w:rsid w:val="00743F63"/>
    <w:rsid w:val="0074437D"/>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1FAC"/>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4F8C"/>
    <w:rsid w:val="00755188"/>
    <w:rsid w:val="00755304"/>
    <w:rsid w:val="0075532B"/>
    <w:rsid w:val="0075550B"/>
    <w:rsid w:val="007566BA"/>
    <w:rsid w:val="00756B7E"/>
    <w:rsid w:val="00756CF1"/>
    <w:rsid w:val="00756EF5"/>
    <w:rsid w:val="00756F19"/>
    <w:rsid w:val="007571CA"/>
    <w:rsid w:val="007575DF"/>
    <w:rsid w:val="0075778E"/>
    <w:rsid w:val="00757974"/>
    <w:rsid w:val="00757D73"/>
    <w:rsid w:val="00757F82"/>
    <w:rsid w:val="007602FC"/>
    <w:rsid w:val="0076084C"/>
    <w:rsid w:val="00760F54"/>
    <w:rsid w:val="007615FB"/>
    <w:rsid w:val="0076173A"/>
    <w:rsid w:val="0076191D"/>
    <w:rsid w:val="00761A77"/>
    <w:rsid w:val="00761D65"/>
    <w:rsid w:val="007622C8"/>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3AB"/>
    <w:rsid w:val="00765959"/>
    <w:rsid w:val="00765D9D"/>
    <w:rsid w:val="00766985"/>
    <w:rsid w:val="00766C69"/>
    <w:rsid w:val="00766F36"/>
    <w:rsid w:val="00767A22"/>
    <w:rsid w:val="00767B3E"/>
    <w:rsid w:val="0077027E"/>
    <w:rsid w:val="00770379"/>
    <w:rsid w:val="00770433"/>
    <w:rsid w:val="00770701"/>
    <w:rsid w:val="007707A0"/>
    <w:rsid w:val="00770A6A"/>
    <w:rsid w:val="00770DD7"/>
    <w:rsid w:val="00770E25"/>
    <w:rsid w:val="00770F00"/>
    <w:rsid w:val="00771077"/>
    <w:rsid w:val="007714F6"/>
    <w:rsid w:val="00771842"/>
    <w:rsid w:val="00771858"/>
    <w:rsid w:val="00771877"/>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631"/>
    <w:rsid w:val="0077675A"/>
    <w:rsid w:val="00777675"/>
    <w:rsid w:val="00777972"/>
    <w:rsid w:val="00777BCE"/>
    <w:rsid w:val="00777DC5"/>
    <w:rsid w:val="00777EA0"/>
    <w:rsid w:val="00777EF8"/>
    <w:rsid w:val="00777F03"/>
    <w:rsid w:val="00777F9D"/>
    <w:rsid w:val="00780B64"/>
    <w:rsid w:val="00780BA2"/>
    <w:rsid w:val="00780D82"/>
    <w:rsid w:val="00780E96"/>
    <w:rsid w:val="007811A7"/>
    <w:rsid w:val="007817E0"/>
    <w:rsid w:val="00781905"/>
    <w:rsid w:val="00781C26"/>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12"/>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30"/>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3FEB"/>
    <w:rsid w:val="007C46D7"/>
    <w:rsid w:val="007C4AA6"/>
    <w:rsid w:val="007C500D"/>
    <w:rsid w:val="007C53B4"/>
    <w:rsid w:val="007C644A"/>
    <w:rsid w:val="007C64DA"/>
    <w:rsid w:val="007C6664"/>
    <w:rsid w:val="007C6691"/>
    <w:rsid w:val="007C673D"/>
    <w:rsid w:val="007C67F3"/>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23"/>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C97"/>
    <w:rsid w:val="007D6D1F"/>
    <w:rsid w:val="007D6E4E"/>
    <w:rsid w:val="007D7B8B"/>
    <w:rsid w:val="007D7BEF"/>
    <w:rsid w:val="007D7D94"/>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BE3"/>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3EA"/>
    <w:rsid w:val="007E75A5"/>
    <w:rsid w:val="007E7685"/>
    <w:rsid w:val="007F0016"/>
    <w:rsid w:val="007F079E"/>
    <w:rsid w:val="007F103F"/>
    <w:rsid w:val="007F1457"/>
    <w:rsid w:val="007F1CB7"/>
    <w:rsid w:val="007F21F8"/>
    <w:rsid w:val="007F2232"/>
    <w:rsid w:val="007F223C"/>
    <w:rsid w:val="007F245F"/>
    <w:rsid w:val="007F28C5"/>
    <w:rsid w:val="007F2E0E"/>
    <w:rsid w:val="007F3971"/>
    <w:rsid w:val="007F3D88"/>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88F"/>
    <w:rsid w:val="00802E93"/>
    <w:rsid w:val="00803682"/>
    <w:rsid w:val="00803C89"/>
    <w:rsid w:val="00804080"/>
    <w:rsid w:val="00804212"/>
    <w:rsid w:val="00804442"/>
    <w:rsid w:val="00804B03"/>
    <w:rsid w:val="008056E3"/>
    <w:rsid w:val="008059FF"/>
    <w:rsid w:val="00805A5B"/>
    <w:rsid w:val="00805CAE"/>
    <w:rsid w:val="00805E83"/>
    <w:rsid w:val="00806C71"/>
    <w:rsid w:val="00806D9B"/>
    <w:rsid w:val="008070E1"/>
    <w:rsid w:val="00807701"/>
    <w:rsid w:val="0080775D"/>
    <w:rsid w:val="008079A9"/>
    <w:rsid w:val="00807DA0"/>
    <w:rsid w:val="0081030C"/>
    <w:rsid w:val="00810766"/>
    <w:rsid w:val="00810BFE"/>
    <w:rsid w:val="008117CC"/>
    <w:rsid w:val="00811986"/>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321"/>
    <w:rsid w:val="00820488"/>
    <w:rsid w:val="00820B21"/>
    <w:rsid w:val="00820B9B"/>
    <w:rsid w:val="00820D1B"/>
    <w:rsid w:val="00822643"/>
    <w:rsid w:val="0082293F"/>
    <w:rsid w:val="00822E25"/>
    <w:rsid w:val="00822E73"/>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A82"/>
    <w:rsid w:val="00833F84"/>
    <w:rsid w:val="008344F9"/>
    <w:rsid w:val="008345ED"/>
    <w:rsid w:val="00834DE2"/>
    <w:rsid w:val="00835248"/>
    <w:rsid w:val="00835612"/>
    <w:rsid w:val="00835927"/>
    <w:rsid w:val="00835D13"/>
    <w:rsid w:val="00835DF1"/>
    <w:rsid w:val="0083659E"/>
    <w:rsid w:val="008367EE"/>
    <w:rsid w:val="008368A8"/>
    <w:rsid w:val="00836993"/>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0FD"/>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78D"/>
    <w:rsid w:val="00847A4A"/>
    <w:rsid w:val="00847E82"/>
    <w:rsid w:val="00850083"/>
    <w:rsid w:val="00850321"/>
    <w:rsid w:val="008505AA"/>
    <w:rsid w:val="0085064A"/>
    <w:rsid w:val="0085085A"/>
    <w:rsid w:val="00851C51"/>
    <w:rsid w:val="00851E2C"/>
    <w:rsid w:val="008522D2"/>
    <w:rsid w:val="00852402"/>
    <w:rsid w:val="0085253C"/>
    <w:rsid w:val="008526B0"/>
    <w:rsid w:val="008526EF"/>
    <w:rsid w:val="00852F55"/>
    <w:rsid w:val="00853023"/>
    <w:rsid w:val="0085347F"/>
    <w:rsid w:val="00853608"/>
    <w:rsid w:val="0085389A"/>
    <w:rsid w:val="00853AB4"/>
    <w:rsid w:val="008542F2"/>
    <w:rsid w:val="00854A41"/>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0D20"/>
    <w:rsid w:val="00861605"/>
    <w:rsid w:val="008616DF"/>
    <w:rsid w:val="00861D09"/>
    <w:rsid w:val="00861EF3"/>
    <w:rsid w:val="008625E1"/>
    <w:rsid w:val="00862F05"/>
    <w:rsid w:val="00863007"/>
    <w:rsid w:val="008630CE"/>
    <w:rsid w:val="00863151"/>
    <w:rsid w:val="008632C9"/>
    <w:rsid w:val="008635A5"/>
    <w:rsid w:val="008639A5"/>
    <w:rsid w:val="00863A49"/>
    <w:rsid w:val="00863D54"/>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327"/>
    <w:rsid w:val="00870A49"/>
    <w:rsid w:val="00870DC0"/>
    <w:rsid w:val="00870FE1"/>
    <w:rsid w:val="00871343"/>
    <w:rsid w:val="00871372"/>
    <w:rsid w:val="0087151A"/>
    <w:rsid w:val="008716B7"/>
    <w:rsid w:val="0087187C"/>
    <w:rsid w:val="008718A2"/>
    <w:rsid w:val="008718F3"/>
    <w:rsid w:val="00871A0A"/>
    <w:rsid w:val="00872A08"/>
    <w:rsid w:val="0087324A"/>
    <w:rsid w:val="0087404C"/>
    <w:rsid w:val="008741A6"/>
    <w:rsid w:val="00874233"/>
    <w:rsid w:val="008742D1"/>
    <w:rsid w:val="00874368"/>
    <w:rsid w:val="008744AE"/>
    <w:rsid w:val="00874F99"/>
    <w:rsid w:val="00874F9C"/>
    <w:rsid w:val="00875368"/>
    <w:rsid w:val="008765F6"/>
    <w:rsid w:val="00876A56"/>
    <w:rsid w:val="00876B6F"/>
    <w:rsid w:val="00876E10"/>
    <w:rsid w:val="00876E5C"/>
    <w:rsid w:val="00877DA5"/>
    <w:rsid w:val="00877F14"/>
    <w:rsid w:val="008803EB"/>
    <w:rsid w:val="00880852"/>
    <w:rsid w:val="008814C5"/>
    <w:rsid w:val="00881598"/>
    <w:rsid w:val="00881B15"/>
    <w:rsid w:val="00881F95"/>
    <w:rsid w:val="00882043"/>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60A8"/>
    <w:rsid w:val="0088649D"/>
    <w:rsid w:val="0088649F"/>
    <w:rsid w:val="0088664D"/>
    <w:rsid w:val="00886768"/>
    <w:rsid w:val="00886A9D"/>
    <w:rsid w:val="00886E26"/>
    <w:rsid w:val="008875A6"/>
    <w:rsid w:val="008876E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3B8D"/>
    <w:rsid w:val="00894CBB"/>
    <w:rsid w:val="00894DC7"/>
    <w:rsid w:val="008950DB"/>
    <w:rsid w:val="008950DD"/>
    <w:rsid w:val="00895AD1"/>
    <w:rsid w:val="00895B09"/>
    <w:rsid w:val="00895D8A"/>
    <w:rsid w:val="00895E48"/>
    <w:rsid w:val="00897450"/>
    <w:rsid w:val="008978A4"/>
    <w:rsid w:val="00897EE1"/>
    <w:rsid w:val="008A040A"/>
    <w:rsid w:val="008A048A"/>
    <w:rsid w:val="008A06A4"/>
    <w:rsid w:val="008A07E4"/>
    <w:rsid w:val="008A0B47"/>
    <w:rsid w:val="008A1390"/>
    <w:rsid w:val="008A1FD4"/>
    <w:rsid w:val="008A2762"/>
    <w:rsid w:val="008A27FE"/>
    <w:rsid w:val="008A29B1"/>
    <w:rsid w:val="008A29CE"/>
    <w:rsid w:val="008A2C94"/>
    <w:rsid w:val="008A3319"/>
    <w:rsid w:val="008A3331"/>
    <w:rsid w:val="008A353E"/>
    <w:rsid w:val="008A372C"/>
    <w:rsid w:val="008A38F5"/>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A7DA0"/>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3E15"/>
    <w:rsid w:val="008B42B3"/>
    <w:rsid w:val="008B4357"/>
    <w:rsid w:val="008B5001"/>
    <w:rsid w:val="008B540E"/>
    <w:rsid w:val="008B59EE"/>
    <w:rsid w:val="008B63C9"/>
    <w:rsid w:val="008B6925"/>
    <w:rsid w:val="008B6A66"/>
    <w:rsid w:val="008B6BE8"/>
    <w:rsid w:val="008B6FDB"/>
    <w:rsid w:val="008B700A"/>
    <w:rsid w:val="008B71B5"/>
    <w:rsid w:val="008B7526"/>
    <w:rsid w:val="008C01A1"/>
    <w:rsid w:val="008C09FB"/>
    <w:rsid w:val="008C09FF"/>
    <w:rsid w:val="008C0EF8"/>
    <w:rsid w:val="008C1343"/>
    <w:rsid w:val="008C17D2"/>
    <w:rsid w:val="008C201B"/>
    <w:rsid w:val="008C24C1"/>
    <w:rsid w:val="008C2DDE"/>
    <w:rsid w:val="008C33B7"/>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1B6"/>
    <w:rsid w:val="008C737C"/>
    <w:rsid w:val="008C7579"/>
    <w:rsid w:val="008C7934"/>
    <w:rsid w:val="008C7D57"/>
    <w:rsid w:val="008D040A"/>
    <w:rsid w:val="008D048E"/>
    <w:rsid w:val="008D0ECB"/>
    <w:rsid w:val="008D112A"/>
    <w:rsid w:val="008D12C0"/>
    <w:rsid w:val="008D1526"/>
    <w:rsid w:val="008D15E0"/>
    <w:rsid w:val="008D2354"/>
    <w:rsid w:val="008D2B26"/>
    <w:rsid w:val="008D326D"/>
    <w:rsid w:val="008D420E"/>
    <w:rsid w:val="008D48AF"/>
    <w:rsid w:val="008D4B3D"/>
    <w:rsid w:val="008D4CA9"/>
    <w:rsid w:val="008D4FA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2BC"/>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939"/>
    <w:rsid w:val="008E4C60"/>
    <w:rsid w:val="008E4E7F"/>
    <w:rsid w:val="008E4ECC"/>
    <w:rsid w:val="008E4FBA"/>
    <w:rsid w:val="008E5500"/>
    <w:rsid w:val="008E5538"/>
    <w:rsid w:val="008E5682"/>
    <w:rsid w:val="008E5A39"/>
    <w:rsid w:val="008E628A"/>
    <w:rsid w:val="008E67F4"/>
    <w:rsid w:val="008E6822"/>
    <w:rsid w:val="008E6B9B"/>
    <w:rsid w:val="008E6CEB"/>
    <w:rsid w:val="008E6EBA"/>
    <w:rsid w:val="008E7111"/>
    <w:rsid w:val="008E7D67"/>
    <w:rsid w:val="008E7DAF"/>
    <w:rsid w:val="008E7E58"/>
    <w:rsid w:val="008F0118"/>
    <w:rsid w:val="008F02C3"/>
    <w:rsid w:val="008F02CF"/>
    <w:rsid w:val="008F05DF"/>
    <w:rsid w:val="008F0748"/>
    <w:rsid w:val="008F0CD9"/>
    <w:rsid w:val="008F1368"/>
    <w:rsid w:val="008F16AC"/>
    <w:rsid w:val="008F18B5"/>
    <w:rsid w:val="008F1D17"/>
    <w:rsid w:val="008F1EC6"/>
    <w:rsid w:val="008F2521"/>
    <w:rsid w:val="008F278C"/>
    <w:rsid w:val="008F2858"/>
    <w:rsid w:val="008F2A72"/>
    <w:rsid w:val="008F2B05"/>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E71"/>
    <w:rsid w:val="008F4F7D"/>
    <w:rsid w:val="008F5084"/>
    <w:rsid w:val="008F5255"/>
    <w:rsid w:val="008F5261"/>
    <w:rsid w:val="008F5667"/>
    <w:rsid w:val="008F5901"/>
    <w:rsid w:val="008F5A47"/>
    <w:rsid w:val="008F5EEB"/>
    <w:rsid w:val="008F6A7E"/>
    <w:rsid w:val="008F6BA9"/>
    <w:rsid w:val="008F6D10"/>
    <w:rsid w:val="008F6E71"/>
    <w:rsid w:val="008F73C7"/>
    <w:rsid w:val="008F7612"/>
    <w:rsid w:val="009002CB"/>
    <w:rsid w:val="00900B60"/>
    <w:rsid w:val="00900F9F"/>
    <w:rsid w:val="0090115B"/>
    <w:rsid w:val="00901261"/>
    <w:rsid w:val="00901265"/>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19F"/>
    <w:rsid w:val="009054F7"/>
    <w:rsid w:val="00905581"/>
    <w:rsid w:val="009055D3"/>
    <w:rsid w:val="00905693"/>
    <w:rsid w:val="009059E7"/>
    <w:rsid w:val="00905B09"/>
    <w:rsid w:val="00905B13"/>
    <w:rsid w:val="00905B9C"/>
    <w:rsid w:val="00906A95"/>
    <w:rsid w:val="0090705B"/>
    <w:rsid w:val="00907166"/>
    <w:rsid w:val="009074AD"/>
    <w:rsid w:val="00910ADB"/>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59C"/>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298"/>
    <w:rsid w:val="009246E5"/>
    <w:rsid w:val="00924777"/>
    <w:rsid w:val="00924CBD"/>
    <w:rsid w:val="00925176"/>
    <w:rsid w:val="00925660"/>
    <w:rsid w:val="00925B6A"/>
    <w:rsid w:val="00926554"/>
    <w:rsid w:val="00926C88"/>
    <w:rsid w:val="00926DDC"/>
    <w:rsid w:val="00927525"/>
    <w:rsid w:val="00927577"/>
    <w:rsid w:val="00927999"/>
    <w:rsid w:val="00927AFB"/>
    <w:rsid w:val="00927BD5"/>
    <w:rsid w:val="00930203"/>
    <w:rsid w:val="009302F3"/>
    <w:rsid w:val="00931194"/>
    <w:rsid w:val="0093124D"/>
    <w:rsid w:val="009314FE"/>
    <w:rsid w:val="009317DB"/>
    <w:rsid w:val="00931A1C"/>
    <w:rsid w:val="0093204F"/>
    <w:rsid w:val="00932AD0"/>
    <w:rsid w:val="009330B1"/>
    <w:rsid w:val="009332D9"/>
    <w:rsid w:val="00933F8F"/>
    <w:rsid w:val="00934084"/>
    <w:rsid w:val="00934200"/>
    <w:rsid w:val="0093427C"/>
    <w:rsid w:val="009345AB"/>
    <w:rsid w:val="009348FC"/>
    <w:rsid w:val="00935004"/>
    <w:rsid w:val="0093504F"/>
    <w:rsid w:val="0093517B"/>
    <w:rsid w:val="00935943"/>
    <w:rsid w:val="00935CCF"/>
    <w:rsid w:val="00936631"/>
    <w:rsid w:val="00936BBC"/>
    <w:rsid w:val="00936C1A"/>
    <w:rsid w:val="00936EED"/>
    <w:rsid w:val="00937DB0"/>
    <w:rsid w:val="00937F6C"/>
    <w:rsid w:val="00940293"/>
    <w:rsid w:val="0094077F"/>
    <w:rsid w:val="009408FE"/>
    <w:rsid w:val="00940972"/>
    <w:rsid w:val="00940CDA"/>
    <w:rsid w:val="00940D58"/>
    <w:rsid w:val="009410B1"/>
    <w:rsid w:val="00941101"/>
    <w:rsid w:val="009412BE"/>
    <w:rsid w:val="00941567"/>
    <w:rsid w:val="009418EA"/>
    <w:rsid w:val="00941D09"/>
    <w:rsid w:val="0094215F"/>
    <w:rsid w:val="0094237F"/>
    <w:rsid w:val="00942844"/>
    <w:rsid w:val="00942895"/>
    <w:rsid w:val="00942B5A"/>
    <w:rsid w:val="0094327C"/>
    <w:rsid w:val="009435A2"/>
    <w:rsid w:val="00943778"/>
    <w:rsid w:val="009437EF"/>
    <w:rsid w:val="00943A1C"/>
    <w:rsid w:val="00943BBB"/>
    <w:rsid w:val="00943DDD"/>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6F4F"/>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1EDD"/>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8F7"/>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8A8"/>
    <w:rsid w:val="009749E3"/>
    <w:rsid w:val="00975616"/>
    <w:rsid w:val="0097580B"/>
    <w:rsid w:val="00975EB9"/>
    <w:rsid w:val="00976348"/>
    <w:rsid w:val="009776B8"/>
    <w:rsid w:val="00977934"/>
    <w:rsid w:val="00977935"/>
    <w:rsid w:val="00977EBC"/>
    <w:rsid w:val="009805B5"/>
    <w:rsid w:val="009805DC"/>
    <w:rsid w:val="00980C1D"/>
    <w:rsid w:val="00980E78"/>
    <w:rsid w:val="009813F7"/>
    <w:rsid w:val="0098188D"/>
    <w:rsid w:val="00981B5A"/>
    <w:rsid w:val="00981DD0"/>
    <w:rsid w:val="009823F1"/>
    <w:rsid w:val="009827C2"/>
    <w:rsid w:val="00982EE5"/>
    <w:rsid w:val="0098313A"/>
    <w:rsid w:val="009832FC"/>
    <w:rsid w:val="0098399C"/>
    <w:rsid w:val="00983E91"/>
    <w:rsid w:val="009840D9"/>
    <w:rsid w:val="0098434B"/>
    <w:rsid w:val="00984591"/>
    <w:rsid w:val="00984CFE"/>
    <w:rsid w:val="00985ABD"/>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2EA7"/>
    <w:rsid w:val="00992F03"/>
    <w:rsid w:val="00993500"/>
    <w:rsid w:val="00993770"/>
    <w:rsid w:val="00993C81"/>
    <w:rsid w:val="009941A8"/>
    <w:rsid w:val="00994DC3"/>
    <w:rsid w:val="00994FD1"/>
    <w:rsid w:val="00995B06"/>
    <w:rsid w:val="00995EF0"/>
    <w:rsid w:val="0099620B"/>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DD2"/>
    <w:rsid w:val="009A0EE3"/>
    <w:rsid w:val="009A19AF"/>
    <w:rsid w:val="009A1C6B"/>
    <w:rsid w:val="009A23AB"/>
    <w:rsid w:val="009A274E"/>
    <w:rsid w:val="009A2B68"/>
    <w:rsid w:val="009A2B79"/>
    <w:rsid w:val="009A30EF"/>
    <w:rsid w:val="009A386B"/>
    <w:rsid w:val="009A3B8A"/>
    <w:rsid w:val="009A3CAE"/>
    <w:rsid w:val="009A415B"/>
    <w:rsid w:val="009A4DCA"/>
    <w:rsid w:val="009A5187"/>
    <w:rsid w:val="009A5892"/>
    <w:rsid w:val="009A5A47"/>
    <w:rsid w:val="009A5B2A"/>
    <w:rsid w:val="009A5CAE"/>
    <w:rsid w:val="009A6234"/>
    <w:rsid w:val="009A662F"/>
    <w:rsid w:val="009A66C5"/>
    <w:rsid w:val="009A6A7F"/>
    <w:rsid w:val="009A6EB9"/>
    <w:rsid w:val="009A70A9"/>
    <w:rsid w:val="009A729F"/>
    <w:rsid w:val="009A7391"/>
    <w:rsid w:val="009A7729"/>
    <w:rsid w:val="009A7793"/>
    <w:rsid w:val="009A78AF"/>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943"/>
    <w:rsid w:val="009B3A3A"/>
    <w:rsid w:val="009B3BAC"/>
    <w:rsid w:val="009B3C61"/>
    <w:rsid w:val="009B40F6"/>
    <w:rsid w:val="009B4827"/>
    <w:rsid w:val="009B4982"/>
    <w:rsid w:val="009B4D74"/>
    <w:rsid w:val="009B506E"/>
    <w:rsid w:val="009B5169"/>
    <w:rsid w:val="009B5BC1"/>
    <w:rsid w:val="009B5F7F"/>
    <w:rsid w:val="009B7246"/>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D67"/>
    <w:rsid w:val="009C5F29"/>
    <w:rsid w:val="009C622E"/>
    <w:rsid w:val="009C6627"/>
    <w:rsid w:val="009C6744"/>
    <w:rsid w:val="009C68A3"/>
    <w:rsid w:val="009C6DB0"/>
    <w:rsid w:val="009C6E15"/>
    <w:rsid w:val="009D00C1"/>
    <w:rsid w:val="009D01E5"/>
    <w:rsid w:val="009D0744"/>
    <w:rsid w:val="009D0ABA"/>
    <w:rsid w:val="009D0ED6"/>
    <w:rsid w:val="009D0F71"/>
    <w:rsid w:val="009D11BE"/>
    <w:rsid w:val="009D1831"/>
    <w:rsid w:val="009D19D9"/>
    <w:rsid w:val="009D201E"/>
    <w:rsid w:val="009D2718"/>
    <w:rsid w:val="009D27E2"/>
    <w:rsid w:val="009D294A"/>
    <w:rsid w:val="009D299E"/>
    <w:rsid w:val="009D2EC8"/>
    <w:rsid w:val="009D2EDB"/>
    <w:rsid w:val="009D3165"/>
    <w:rsid w:val="009D374B"/>
    <w:rsid w:val="009D3D2E"/>
    <w:rsid w:val="009D3EC7"/>
    <w:rsid w:val="009D40E3"/>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162"/>
    <w:rsid w:val="009F23C2"/>
    <w:rsid w:val="009F2634"/>
    <w:rsid w:val="009F2705"/>
    <w:rsid w:val="009F2CCB"/>
    <w:rsid w:val="009F2FE7"/>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026"/>
    <w:rsid w:val="009F748F"/>
    <w:rsid w:val="009F75CE"/>
    <w:rsid w:val="009F762A"/>
    <w:rsid w:val="009F7AF5"/>
    <w:rsid w:val="009F7B35"/>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36E"/>
    <w:rsid w:val="00A04476"/>
    <w:rsid w:val="00A04748"/>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47E"/>
    <w:rsid w:val="00A1276A"/>
    <w:rsid w:val="00A127A4"/>
    <w:rsid w:val="00A1302E"/>
    <w:rsid w:val="00A13637"/>
    <w:rsid w:val="00A13741"/>
    <w:rsid w:val="00A1375F"/>
    <w:rsid w:val="00A139D8"/>
    <w:rsid w:val="00A13AEE"/>
    <w:rsid w:val="00A147B9"/>
    <w:rsid w:val="00A1493B"/>
    <w:rsid w:val="00A14A4E"/>
    <w:rsid w:val="00A14E81"/>
    <w:rsid w:val="00A158A6"/>
    <w:rsid w:val="00A166EE"/>
    <w:rsid w:val="00A16D9E"/>
    <w:rsid w:val="00A2014B"/>
    <w:rsid w:val="00A2087D"/>
    <w:rsid w:val="00A20EF5"/>
    <w:rsid w:val="00A21103"/>
    <w:rsid w:val="00A2148F"/>
    <w:rsid w:val="00A21640"/>
    <w:rsid w:val="00A2167C"/>
    <w:rsid w:val="00A21711"/>
    <w:rsid w:val="00A21B39"/>
    <w:rsid w:val="00A21C1C"/>
    <w:rsid w:val="00A21CFC"/>
    <w:rsid w:val="00A2220E"/>
    <w:rsid w:val="00A2256D"/>
    <w:rsid w:val="00A2270F"/>
    <w:rsid w:val="00A2294A"/>
    <w:rsid w:val="00A2318E"/>
    <w:rsid w:val="00A2325A"/>
    <w:rsid w:val="00A23E37"/>
    <w:rsid w:val="00A24024"/>
    <w:rsid w:val="00A2402B"/>
    <w:rsid w:val="00A243A0"/>
    <w:rsid w:val="00A24A09"/>
    <w:rsid w:val="00A2556F"/>
    <w:rsid w:val="00A25982"/>
    <w:rsid w:val="00A25ADE"/>
    <w:rsid w:val="00A26063"/>
    <w:rsid w:val="00A264D3"/>
    <w:rsid w:val="00A2674B"/>
    <w:rsid w:val="00A2683F"/>
    <w:rsid w:val="00A26BF4"/>
    <w:rsid w:val="00A26DA4"/>
    <w:rsid w:val="00A277C8"/>
    <w:rsid w:val="00A2780F"/>
    <w:rsid w:val="00A27DA9"/>
    <w:rsid w:val="00A27EC7"/>
    <w:rsid w:val="00A30049"/>
    <w:rsid w:val="00A300DB"/>
    <w:rsid w:val="00A3030C"/>
    <w:rsid w:val="00A30326"/>
    <w:rsid w:val="00A3051D"/>
    <w:rsid w:val="00A30674"/>
    <w:rsid w:val="00A30E80"/>
    <w:rsid w:val="00A3109C"/>
    <w:rsid w:val="00A310B5"/>
    <w:rsid w:val="00A3120A"/>
    <w:rsid w:val="00A315E3"/>
    <w:rsid w:val="00A316FB"/>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3E25"/>
    <w:rsid w:val="00A3447A"/>
    <w:rsid w:val="00A34D32"/>
    <w:rsid w:val="00A35172"/>
    <w:rsid w:val="00A356F2"/>
    <w:rsid w:val="00A35B1F"/>
    <w:rsid w:val="00A35F42"/>
    <w:rsid w:val="00A3617A"/>
    <w:rsid w:val="00A365F7"/>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241C"/>
    <w:rsid w:val="00A430EB"/>
    <w:rsid w:val="00A43505"/>
    <w:rsid w:val="00A435B3"/>
    <w:rsid w:val="00A43ED6"/>
    <w:rsid w:val="00A44157"/>
    <w:rsid w:val="00A44239"/>
    <w:rsid w:val="00A4432A"/>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17"/>
    <w:rsid w:val="00A51621"/>
    <w:rsid w:val="00A51681"/>
    <w:rsid w:val="00A51815"/>
    <w:rsid w:val="00A525BF"/>
    <w:rsid w:val="00A525E0"/>
    <w:rsid w:val="00A52823"/>
    <w:rsid w:val="00A52DF0"/>
    <w:rsid w:val="00A532F0"/>
    <w:rsid w:val="00A535FE"/>
    <w:rsid w:val="00A53691"/>
    <w:rsid w:val="00A536CA"/>
    <w:rsid w:val="00A53F05"/>
    <w:rsid w:val="00A54110"/>
    <w:rsid w:val="00A54C3D"/>
    <w:rsid w:val="00A54D31"/>
    <w:rsid w:val="00A550CD"/>
    <w:rsid w:val="00A5535B"/>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491"/>
    <w:rsid w:val="00A60552"/>
    <w:rsid w:val="00A60634"/>
    <w:rsid w:val="00A60B7A"/>
    <w:rsid w:val="00A61848"/>
    <w:rsid w:val="00A61970"/>
    <w:rsid w:val="00A62001"/>
    <w:rsid w:val="00A6216D"/>
    <w:rsid w:val="00A624BE"/>
    <w:rsid w:val="00A62EAA"/>
    <w:rsid w:val="00A62F19"/>
    <w:rsid w:val="00A6338B"/>
    <w:rsid w:val="00A63567"/>
    <w:rsid w:val="00A635DE"/>
    <w:rsid w:val="00A63958"/>
    <w:rsid w:val="00A63FE6"/>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1D"/>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3E51"/>
    <w:rsid w:val="00A9472B"/>
    <w:rsid w:val="00A94AC3"/>
    <w:rsid w:val="00A94BCF"/>
    <w:rsid w:val="00A94DF0"/>
    <w:rsid w:val="00A94E17"/>
    <w:rsid w:val="00A9538C"/>
    <w:rsid w:val="00A95556"/>
    <w:rsid w:val="00A957B8"/>
    <w:rsid w:val="00A957C8"/>
    <w:rsid w:val="00A957ED"/>
    <w:rsid w:val="00A95963"/>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37F"/>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480"/>
    <w:rsid w:val="00AB394B"/>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B64"/>
    <w:rsid w:val="00AB7D26"/>
    <w:rsid w:val="00AB7E4F"/>
    <w:rsid w:val="00AC0987"/>
    <w:rsid w:val="00AC0B68"/>
    <w:rsid w:val="00AC0C4F"/>
    <w:rsid w:val="00AC1170"/>
    <w:rsid w:val="00AC11DF"/>
    <w:rsid w:val="00AC1518"/>
    <w:rsid w:val="00AC1913"/>
    <w:rsid w:val="00AC1DC3"/>
    <w:rsid w:val="00AC1F74"/>
    <w:rsid w:val="00AC2260"/>
    <w:rsid w:val="00AC28DA"/>
    <w:rsid w:val="00AC2C2E"/>
    <w:rsid w:val="00AC2F9C"/>
    <w:rsid w:val="00AC3494"/>
    <w:rsid w:val="00AC35BF"/>
    <w:rsid w:val="00AC3931"/>
    <w:rsid w:val="00AC3EFF"/>
    <w:rsid w:val="00AC416B"/>
    <w:rsid w:val="00AC45BA"/>
    <w:rsid w:val="00AC4617"/>
    <w:rsid w:val="00AC46A0"/>
    <w:rsid w:val="00AC46A3"/>
    <w:rsid w:val="00AC472E"/>
    <w:rsid w:val="00AC4F7E"/>
    <w:rsid w:val="00AC50B6"/>
    <w:rsid w:val="00AC5434"/>
    <w:rsid w:val="00AC5497"/>
    <w:rsid w:val="00AC56B7"/>
    <w:rsid w:val="00AC5A11"/>
    <w:rsid w:val="00AC5A37"/>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3E1"/>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549"/>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1BE6"/>
    <w:rsid w:val="00AE26E7"/>
    <w:rsid w:val="00AE27B1"/>
    <w:rsid w:val="00AE281B"/>
    <w:rsid w:val="00AE2C29"/>
    <w:rsid w:val="00AE2FE6"/>
    <w:rsid w:val="00AE32FA"/>
    <w:rsid w:val="00AE3A3E"/>
    <w:rsid w:val="00AE3DC4"/>
    <w:rsid w:val="00AE4585"/>
    <w:rsid w:val="00AE45DB"/>
    <w:rsid w:val="00AE4B07"/>
    <w:rsid w:val="00AE60A6"/>
    <w:rsid w:val="00AE62B0"/>
    <w:rsid w:val="00AE67F7"/>
    <w:rsid w:val="00AE6863"/>
    <w:rsid w:val="00AE6C84"/>
    <w:rsid w:val="00AE6EA9"/>
    <w:rsid w:val="00AE6F5F"/>
    <w:rsid w:val="00AE6F60"/>
    <w:rsid w:val="00AE7032"/>
    <w:rsid w:val="00AE7508"/>
    <w:rsid w:val="00AE7743"/>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4E29"/>
    <w:rsid w:val="00AF5032"/>
    <w:rsid w:val="00AF50E2"/>
    <w:rsid w:val="00AF55DA"/>
    <w:rsid w:val="00AF5780"/>
    <w:rsid w:val="00AF5801"/>
    <w:rsid w:val="00AF5EF6"/>
    <w:rsid w:val="00AF5F04"/>
    <w:rsid w:val="00AF60AB"/>
    <w:rsid w:val="00AF6197"/>
    <w:rsid w:val="00AF6374"/>
    <w:rsid w:val="00AF6846"/>
    <w:rsid w:val="00AF6C24"/>
    <w:rsid w:val="00AF6E7F"/>
    <w:rsid w:val="00AF7575"/>
    <w:rsid w:val="00AF77C0"/>
    <w:rsid w:val="00AF7949"/>
    <w:rsid w:val="00AF7A0B"/>
    <w:rsid w:val="00AF7B90"/>
    <w:rsid w:val="00AF7BF6"/>
    <w:rsid w:val="00B00CBF"/>
    <w:rsid w:val="00B01153"/>
    <w:rsid w:val="00B01545"/>
    <w:rsid w:val="00B0168D"/>
    <w:rsid w:val="00B018E7"/>
    <w:rsid w:val="00B01BB7"/>
    <w:rsid w:val="00B020BE"/>
    <w:rsid w:val="00B020EB"/>
    <w:rsid w:val="00B0244B"/>
    <w:rsid w:val="00B02451"/>
    <w:rsid w:val="00B028C9"/>
    <w:rsid w:val="00B02D12"/>
    <w:rsid w:val="00B030A1"/>
    <w:rsid w:val="00B031BD"/>
    <w:rsid w:val="00B0327A"/>
    <w:rsid w:val="00B03E19"/>
    <w:rsid w:val="00B040E3"/>
    <w:rsid w:val="00B04104"/>
    <w:rsid w:val="00B045AD"/>
    <w:rsid w:val="00B04BA9"/>
    <w:rsid w:val="00B04CA1"/>
    <w:rsid w:val="00B04D76"/>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B7"/>
    <w:rsid w:val="00B139D9"/>
    <w:rsid w:val="00B13AD8"/>
    <w:rsid w:val="00B13B6A"/>
    <w:rsid w:val="00B13B9C"/>
    <w:rsid w:val="00B13E7F"/>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0FBE"/>
    <w:rsid w:val="00B217C7"/>
    <w:rsid w:val="00B21A7E"/>
    <w:rsid w:val="00B21ADE"/>
    <w:rsid w:val="00B2226C"/>
    <w:rsid w:val="00B2247C"/>
    <w:rsid w:val="00B226EF"/>
    <w:rsid w:val="00B2286E"/>
    <w:rsid w:val="00B22BD5"/>
    <w:rsid w:val="00B23010"/>
    <w:rsid w:val="00B238A0"/>
    <w:rsid w:val="00B240D0"/>
    <w:rsid w:val="00B240EC"/>
    <w:rsid w:val="00B244BD"/>
    <w:rsid w:val="00B24D9E"/>
    <w:rsid w:val="00B24DBF"/>
    <w:rsid w:val="00B2544D"/>
    <w:rsid w:val="00B257FC"/>
    <w:rsid w:val="00B2584E"/>
    <w:rsid w:val="00B25968"/>
    <w:rsid w:val="00B259C8"/>
    <w:rsid w:val="00B25EE6"/>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9CC"/>
    <w:rsid w:val="00B32C28"/>
    <w:rsid w:val="00B32CB6"/>
    <w:rsid w:val="00B32F8F"/>
    <w:rsid w:val="00B32FE2"/>
    <w:rsid w:val="00B331A3"/>
    <w:rsid w:val="00B3328C"/>
    <w:rsid w:val="00B33EC7"/>
    <w:rsid w:val="00B348ED"/>
    <w:rsid w:val="00B34C7B"/>
    <w:rsid w:val="00B35A38"/>
    <w:rsid w:val="00B35AE6"/>
    <w:rsid w:val="00B35C2D"/>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11B"/>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581"/>
    <w:rsid w:val="00B5182D"/>
    <w:rsid w:val="00B51A4D"/>
    <w:rsid w:val="00B51B64"/>
    <w:rsid w:val="00B51CE8"/>
    <w:rsid w:val="00B51DC2"/>
    <w:rsid w:val="00B51F55"/>
    <w:rsid w:val="00B52479"/>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24"/>
    <w:rsid w:val="00B55BF1"/>
    <w:rsid w:val="00B55E88"/>
    <w:rsid w:val="00B56218"/>
    <w:rsid w:val="00B567A6"/>
    <w:rsid w:val="00B57D62"/>
    <w:rsid w:val="00B57E2A"/>
    <w:rsid w:val="00B57F87"/>
    <w:rsid w:val="00B57FE5"/>
    <w:rsid w:val="00B600B2"/>
    <w:rsid w:val="00B602BA"/>
    <w:rsid w:val="00B61C6C"/>
    <w:rsid w:val="00B61D15"/>
    <w:rsid w:val="00B61EB7"/>
    <w:rsid w:val="00B6218E"/>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A5D"/>
    <w:rsid w:val="00B65CF5"/>
    <w:rsid w:val="00B65F55"/>
    <w:rsid w:val="00B661B4"/>
    <w:rsid w:val="00B66639"/>
    <w:rsid w:val="00B6672B"/>
    <w:rsid w:val="00B66776"/>
    <w:rsid w:val="00B66C36"/>
    <w:rsid w:val="00B66D4D"/>
    <w:rsid w:val="00B66EBB"/>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4A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7E8"/>
    <w:rsid w:val="00B85A5E"/>
    <w:rsid w:val="00B861FC"/>
    <w:rsid w:val="00B86264"/>
    <w:rsid w:val="00B86DA3"/>
    <w:rsid w:val="00B873D0"/>
    <w:rsid w:val="00B87819"/>
    <w:rsid w:val="00B8792A"/>
    <w:rsid w:val="00B87F2C"/>
    <w:rsid w:val="00B87FF0"/>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08E"/>
    <w:rsid w:val="00BA31F9"/>
    <w:rsid w:val="00BA354D"/>
    <w:rsid w:val="00BA35C1"/>
    <w:rsid w:val="00BA3809"/>
    <w:rsid w:val="00BA4D5E"/>
    <w:rsid w:val="00BA537C"/>
    <w:rsid w:val="00BA5470"/>
    <w:rsid w:val="00BA5B1E"/>
    <w:rsid w:val="00BA60B1"/>
    <w:rsid w:val="00BA631E"/>
    <w:rsid w:val="00BA6AA7"/>
    <w:rsid w:val="00BA7149"/>
    <w:rsid w:val="00BA723D"/>
    <w:rsid w:val="00BA7298"/>
    <w:rsid w:val="00BA76B6"/>
    <w:rsid w:val="00BA76D9"/>
    <w:rsid w:val="00BA79FF"/>
    <w:rsid w:val="00BA7BEA"/>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221"/>
    <w:rsid w:val="00BB57A0"/>
    <w:rsid w:val="00BB5DCD"/>
    <w:rsid w:val="00BB6D44"/>
    <w:rsid w:val="00BB79B4"/>
    <w:rsid w:val="00BC0183"/>
    <w:rsid w:val="00BC07E0"/>
    <w:rsid w:val="00BC0A60"/>
    <w:rsid w:val="00BC0EA3"/>
    <w:rsid w:val="00BC1900"/>
    <w:rsid w:val="00BC1BB3"/>
    <w:rsid w:val="00BC21AC"/>
    <w:rsid w:val="00BC224A"/>
    <w:rsid w:val="00BC22E3"/>
    <w:rsid w:val="00BC2688"/>
    <w:rsid w:val="00BC2720"/>
    <w:rsid w:val="00BC27D4"/>
    <w:rsid w:val="00BC2A6E"/>
    <w:rsid w:val="00BC2A90"/>
    <w:rsid w:val="00BC3A8A"/>
    <w:rsid w:val="00BC3C68"/>
    <w:rsid w:val="00BC3F7E"/>
    <w:rsid w:val="00BC45B2"/>
    <w:rsid w:val="00BC45D8"/>
    <w:rsid w:val="00BC4729"/>
    <w:rsid w:val="00BC5257"/>
    <w:rsid w:val="00BC5979"/>
    <w:rsid w:val="00BC60E4"/>
    <w:rsid w:val="00BC60FD"/>
    <w:rsid w:val="00BC6562"/>
    <w:rsid w:val="00BC65E2"/>
    <w:rsid w:val="00BC6735"/>
    <w:rsid w:val="00BC6D17"/>
    <w:rsid w:val="00BC6F4A"/>
    <w:rsid w:val="00BC75E5"/>
    <w:rsid w:val="00BC770A"/>
    <w:rsid w:val="00BC7721"/>
    <w:rsid w:val="00BC7855"/>
    <w:rsid w:val="00BD0542"/>
    <w:rsid w:val="00BD05CA"/>
    <w:rsid w:val="00BD0F19"/>
    <w:rsid w:val="00BD13F2"/>
    <w:rsid w:val="00BD1495"/>
    <w:rsid w:val="00BD163B"/>
    <w:rsid w:val="00BD1E82"/>
    <w:rsid w:val="00BD1EED"/>
    <w:rsid w:val="00BD1F33"/>
    <w:rsid w:val="00BD22CE"/>
    <w:rsid w:val="00BD23E1"/>
    <w:rsid w:val="00BD25BC"/>
    <w:rsid w:val="00BD2733"/>
    <w:rsid w:val="00BD2AE7"/>
    <w:rsid w:val="00BD2CBF"/>
    <w:rsid w:val="00BD2EE1"/>
    <w:rsid w:val="00BD3126"/>
    <w:rsid w:val="00BD3A1B"/>
    <w:rsid w:val="00BD3D97"/>
    <w:rsid w:val="00BD44FE"/>
    <w:rsid w:val="00BD45DA"/>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2C74"/>
    <w:rsid w:val="00BE3446"/>
    <w:rsid w:val="00BE45C6"/>
    <w:rsid w:val="00BE47F8"/>
    <w:rsid w:val="00BE48D7"/>
    <w:rsid w:val="00BE4C50"/>
    <w:rsid w:val="00BE53F7"/>
    <w:rsid w:val="00BE5ABB"/>
    <w:rsid w:val="00BE5FF4"/>
    <w:rsid w:val="00BE601B"/>
    <w:rsid w:val="00BE6432"/>
    <w:rsid w:val="00BE6516"/>
    <w:rsid w:val="00BE66C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97"/>
    <w:rsid w:val="00BF26E9"/>
    <w:rsid w:val="00BF2D21"/>
    <w:rsid w:val="00BF2D9F"/>
    <w:rsid w:val="00BF2E72"/>
    <w:rsid w:val="00BF2FAB"/>
    <w:rsid w:val="00BF3A41"/>
    <w:rsid w:val="00BF3D79"/>
    <w:rsid w:val="00BF3E26"/>
    <w:rsid w:val="00BF402A"/>
    <w:rsid w:val="00BF4087"/>
    <w:rsid w:val="00BF425C"/>
    <w:rsid w:val="00BF4466"/>
    <w:rsid w:val="00BF4931"/>
    <w:rsid w:val="00BF49C6"/>
    <w:rsid w:val="00BF4C9B"/>
    <w:rsid w:val="00BF4F27"/>
    <w:rsid w:val="00BF513C"/>
    <w:rsid w:val="00BF520E"/>
    <w:rsid w:val="00BF5514"/>
    <w:rsid w:val="00BF564F"/>
    <w:rsid w:val="00BF5823"/>
    <w:rsid w:val="00BF6B76"/>
    <w:rsid w:val="00BF6E95"/>
    <w:rsid w:val="00BF714F"/>
    <w:rsid w:val="00BF72C7"/>
    <w:rsid w:val="00BF763F"/>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215"/>
    <w:rsid w:val="00C03431"/>
    <w:rsid w:val="00C03747"/>
    <w:rsid w:val="00C0377A"/>
    <w:rsid w:val="00C03F7A"/>
    <w:rsid w:val="00C04515"/>
    <w:rsid w:val="00C0486E"/>
    <w:rsid w:val="00C0499F"/>
    <w:rsid w:val="00C04BEE"/>
    <w:rsid w:val="00C04CCB"/>
    <w:rsid w:val="00C052B7"/>
    <w:rsid w:val="00C057BF"/>
    <w:rsid w:val="00C0585D"/>
    <w:rsid w:val="00C058AC"/>
    <w:rsid w:val="00C059AC"/>
    <w:rsid w:val="00C05C01"/>
    <w:rsid w:val="00C05E8B"/>
    <w:rsid w:val="00C06C26"/>
    <w:rsid w:val="00C06F89"/>
    <w:rsid w:val="00C07011"/>
    <w:rsid w:val="00C07EF1"/>
    <w:rsid w:val="00C07FC5"/>
    <w:rsid w:val="00C10812"/>
    <w:rsid w:val="00C108DF"/>
    <w:rsid w:val="00C10910"/>
    <w:rsid w:val="00C10D86"/>
    <w:rsid w:val="00C11488"/>
    <w:rsid w:val="00C11597"/>
    <w:rsid w:val="00C11910"/>
    <w:rsid w:val="00C1221B"/>
    <w:rsid w:val="00C12449"/>
    <w:rsid w:val="00C125A7"/>
    <w:rsid w:val="00C12D95"/>
    <w:rsid w:val="00C13E34"/>
    <w:rsid w:val="00C14020"/>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A1A"/>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BF8"/>
    <w:rsid w:val="00C36ABA"/>
    <w:rsid w:val="00C373EB"/>
    <w:rsid w:val="00C37D77"/>
    <w:rsid w:val="00C40542"/>
    <w:rsid w:val="00C40603"/>
    <w:rsid w:val="00C40977"/>
    <w:rsid w:val="00C4098D"/>
    <w:rsid w:val="00C409B6"/>
    <w:rsid w:val="00C40CFE"/>
    <w:rsid w:val="00C416A1"/>
    <w:rsid w:val="00C41784"/>
    <w:rsid w:val="00C41B10"/>
    <w:rsid w:val="00C41B3D"/>
    <w:rsid w:val="00C41F05"/>
    <w:rsid w:val="00C421C2"/>
    <w:rsid w:val="00C4230D"/>
    <w:rsid w:val="00C4239F"/>
    <w:rsid w:val="00C423FC"/>
    <w:rsid w:val="00C42705"/>
    <w:rsid w:val="00C42E82"/>
    <w:rsid w:val="00C436AB"/>
    <w:rsid w:val="00C43937"/>
    <w:rsid w:val="00C43A32"/>
    <w:rsid w:val="00C43D02"/>
    <w:rsid w:val="00C441CD"/>
    <w:rsid w:val="00C44BC8"/>
    <w:rsid w:val="00C44E4F"/>
    <w:rsid w:val="00C44F4E"/>
    <w:rsid w:val="00C4548E"/>
    <w:rsid w:val="00C457DB"/>
    <w:rsid w:val="00C45BDD"/>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3D80"/>
    <w:rsid w:val="00C54617"/>
    <w:rsid w:val="00C54DDD"/>
    <w:rsid w:val="00C550F0"/>
    <w:rsid w:val="00C55B5E"/>
    <w:rsid w:val="00C55F5D"/>
    <w:rsid w:val="00C56191"/>
    <w:rsid w:val="00C563FC"/>
    <w:rsid w:val="00C569C1"/>
    <w:rsid w:val="00C56A7E"/>
    <w:rsid w:val="00C56E89"/>
    <w:rsid w:val="00C56EB4"/>
    <w:rsid w:val="00C574EA"/>
    <w:rsid w:val="00C578C7"/>
    <w:rsid w:val="00C57DE6"/>
    <w:rsid w:val="00C601B1"/>
    <w:rsid w:val="00C603FB"/>
    <w:rsid w:val="00C60F50"/>
    <w:rsid w:val="00C6133E"/>
    <w:rsid w:val="00C61377"/>
    <w:rsid w:val="00C6151D"/>
    <w:rsid w:val="00C61D1F"/>
    <w:rsid w:val="00C61F59"/>
    <w:rsid w:val="00C62385"/>
    <w:rsid w:val="00C6241E"/>
    <w:rsid w:val="00C62561"/>
    <w:rsid w:val="00C62B05"/>
    <w:rsid w:val="00C62CEE"/>
    <w:rsid w:val="00C63175"/>
    <w:rsid w:val="00C6338C"/>
    <w:rsid w:val="00C63735"/>
    <w:rsid w:val="00C63798"/>
    <w:rsid w:val="00C643C5"/>
    <w:rsid w:val="00C649F1"/>
    <w:rsid w:val="00C64BBB"/>
    <w:rsid w:val="00C65027"/>
    <w:rsid w:val="00C65555"/>
    <w:rsid w:val="00C65CC3"/>
    <w:rsid w:val="00C66C21"/>
    <w:rsid w:val="00C671F7"/>
    <w:rsid w:val="00C673CF"/>
    <w:rsid w:val="00C677E6"/>
    <w:rsid w:val="00C678BE"/>
    <w:rsid w:val="00C67A90"/>
    <w:rsid w:val="00C67FC1"/>
    <w:rsid w:val="00C70810"/>
    <w:rsid w:val="00C70C10"/>
    <w:rsid w:val="00C70FB7"/>
    <w:rsid w:val="00C71401"/>
    <w:rsid w:val="00C71888"/>
    <w:rsid w:val="00C722C6"/>
    <w:rsid w:val="00C724A7"/>
    <w:rsid w:val="00C7267B"/>
    <w:rsid w:val="00C7292B"/>
    <w:rsid w:val="00C7292C"/>
    <w:rsid w:val="00C72FC7"/>
    <w:rsid w:val="00C72FCC"/>
    <w:rsid w:val="00C73084"/>
    <w:rsid w:val="00C733DB"/>
    <w:rsid w:val="00C73C5A"/>
    <w:rsid w:val="00C748B8"/>
    <w:rsid w:val="00C74D84"/>
    <w:rsid w:val="00C75787"/>
    <w:rsid w:val="00C75A16"/>
    <w:rsid w:val="00C75AFB"/>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2E13"/>
    <w:rsid w:val="00C83221"/>
    <w:rsid w:val="00C83386"/>
    <w:rsid w:val="00C835BF"/>
    <w:rsid w:val="00C83685"/>
    <w:rsid w:val="00C83961"/>
    <w:rsid w:val="00C8405E"/>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89"/>
    <w:rsid w:val="00C929A9"/>
    <w:rsid w:val="00C92B6F"/>
    <w:rsid w:val="00C92C93"/>
    <w:rsid w:val="00C92D0B"/>
    <w:rsid w:val="00C92FBA"/>
    <w:rsid w:val="00C92FC4"/>
    <w:rsid w:val="00C9333A"/>
    <w:rsid w:val="00C934EE"/>
    <w:rsid w:val="00C93FD5"/>
    <w:rsid w:val="00C94744"/>
    <w:rsid w:val="00C951F6"/>
    <w:rsid w:val="00C95378"/>
    <w:rsid w:val="00C9571F"/>
    <w:rsid w:val="00C95979"/>
    <w:rsid w:val="00C95A35"/>
    <w:rsid w:val="00C95B7B"/>
    <w:rsid w:val="00C967C2"/>
    <w:rsid w:val="00CA06E0"/>
    <w:rsid w:val="00CA0B82"/>
    <w:rsid w:val="00CA0E4C"/>
    <w:rsid w:val="00CA0FFF"/>
    <w:rsid w:val="00CA10AA"/>
    <w:rsid w:val="00CA1AF4"/>
    <w:rsid w:val="00CA217B"/>
    <w:rsid w:val="00CA2D89"/>
    <w:rsid w:val="00CA328C"/>
    <w:rsid w:val="00CA341F"/>
    <w:rsid w:val="00CA367A"/>
    <w:rsid w:val="00CA397D"/>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2DF"/>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4940"/>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4F4"/>
    <w:rsid w:val="00CC45D7"/>
    <w:rsid w:val="00CC4AB6"/>
    <w:rsid w:val="00CC4D5D"/>
    <w:rsid w:val="00CC5104"/>
    <w:rsid w:val="00CC52FF"/>
    <w:rsid w:val="00CC53DC"/>
    <w:rsid w:val="00CC559D"/>
    <w:rsid w:val="00CC55EF"/>
    <w:rsid w:val="00CC56D0"/>
    <w:rsid w:val="00CC56D5"/>
    <w:rsid w:val="00CC5913"/>
    <w:rsid w:val="00CC59CD"/>
    <w:rsid w:val="00CC5CB4"/>
    <w:rsid w:val="00CC5E0D"/>
    <w:rsid w:val="00CC5E19"/>
    <w:rsid w:val="00CC5F0C"/>
    <w:rsid w:val="00CC608A"/>
    <w:rsid w:val="00CC6AB2"/>
    <w:rsid w:val="00CC6E9C"/>
    <w:rsid w:val="00CC7596"/>
    <w:rsid w:val="00CC7872"/>
    <w:rsid w:val="00CC7BDB"/>
    <w:rsid w:val="00CC7D0C"/>
    <w:rsid w:val="00CC7DB8"/>
    <w:rsid w:val="00CD0754"/>
    <w:rsid w:val="00CD0E58"/>
    <w:rsid w:val="00CD0E76"/>
    <w:rsid w:val="00CD0E8C"/>
    <w:rsid w:val="00CD1079"/>
    <w:rsid w:val="00CD121D"/>
    <w:rsid w:val="00CD1A7C"/>
    <w:rsid w:val="00CD22CF"/>
    <w:rsid w:val="00CD2319"/>
    <w:rsid w:val="00CD2605"/>
    <w:rsid w:val="00CD262C"/>
    <w:rsid w:val="00CD290E"/>
    <w:rsid w:val="00CD2DE8"/>
    <w:rsid w:val="00CD2F67"/>
    <w:rsid w:val="00CD37C3"/>
    <w:rsid w:val="00CD381C"/>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901"/>
    <w:rsid w:val="00CD6F5D"/>
    <w:rsid w:val="00CD6FCD"/>
    <w:rsid w:val="00CD77B4"/>
    <w:rsid w:val="00CD7898"/>
    <w:rsid w:val="00CE017F"/>
    <w:rsid w:val="00CE0362"/>
    <w:rsid w:val="00CE0739"/>
    <w:rsid w:val="00CE094D"/>
    <w:rsid w:val="00CE0EA7"/>
    <w:rsid w:val="00CE0F74"/>
    <w:rsid w:val="00CE100B"/>
    <w:rsid w:val="00CE1235"/>
    <w:rsid w:val="00CE128B"/>
    <w:rsid w:val="00CE14A0"/>
    <w:rsid w:val="00CE1C3C"/>
    <w:rsid w:val="00CE1D27"/>
    <w:rsid w:val="00CE1F74"/>
    <w:rsid w:val="00CE21C4"/>
    <w:rsid w:val="00CE26C2"/>
    <w:rsid w:val="00CE2813"/>
    <w:rsid w:val="00CE2884"/>
    <w:rsid w:val="00CE3292"/>
    <w:rsid w:val="00CE343F"/>
    <w:rsid w:val="00CE34D2"/>
    <w:rsid w:val="00CE377F"/>
    <w:rsid w:val="00CE37E4"/>
    <w:rsid w:val="00CE393E"/>
    <w:rsid w:val="00CE3CAA"/>
    <w:rsid w:val="00CE3CF3"/>
    <w:rsid w:val="00CE48C4"/>
    <w:rsid w:val="00CE495A"/>
    <w:rsid w:val="00CE4AFB"/>
    <w:rsid w:val="00CE4ED8"/>
    <w:rsid w:val="00CE5198"/>
    <w:rsid w:val="00CE54FB"/>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7FE"/>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0E0F"/>
    <w:rsid w:val="00D014AE"/>
    <w:rsid w:val="00D01CC9"/>
    <w:rsid w:val="00D01D8E"/>
    <w:rsid w:val="00D01E6E"/>
    <w:rsid w:val="00D01ED5"/>
    <w:rsid w:val="00D023BF"/>
    <w:rsid w:val="00D02850"/>
    <w:rsid w:val="00D02D65"/>
    <w:rsid w:val="00D03075"/>
    <w:rsid w:val="00D0320A"/>
    <w:rsid w:val="00D034AE"/>
    <w:rsid w:val="00D03C07"/>
    <w:rsid w:val="00D03D86"/>
    <w:rsid w:val="00D03FD8"/>
    <w:rsid w:val="00D041DB"/>
    <w:rsid w:val="00D0438F"/>
    <w:rsid w:val="00D046BD"/>
    <w:rsid w:val="00D04C35"/>
    <w:rsid w:val="00D04E1C"/>
    <w:rsid w:val="00D0581F"/>
    <w:rsid w:val="00D060F4"/>
    <w:rsid w:val="00D06221"/>
    <w:rsid w:val="00D0635C"/>
    <w:rsid w:val="00D063EF"/>
    <w:rsid w:val="00D06938"/>
    <w:rsid w:val="00D07400"/>
    <w:rsid w:val="00D07815"/>
    <w:rsid w:val="00D07B90"/>
    <w:rsid w:val="00D07D3B"/>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585"/>
    <w:rsid w:val="00D157A7"/>
    <w:rsid w:val="00D159D4"/>
    <w:rsid w:val="00D15E8B"/>
    <w:rsid w:val="00D16391"/>
    <w:rsid w:val="00D16559"/>
    <w:rsid w:val="00D16A23"/>
    <w:rsid w:val="00D16B40"/>
    <w:rsid w:val="00D16CAB"/>
    <w:rsid w:val="00D16EF4"/>
    <w:rsid w:val="00D1787F"/>
    <w:rsid w:val="00D1790E"/>
    <w:rsid w:val="00D17EAC"/>
    <w:rsid w:val="00D17ECD"/>
    <w:rsid w:val="00D2007E"/>
    <w:rsid w:val="00D201F6"/>
    <w:rsid w:val="00D20212"/>
    <w:rsid w:val="00D20323"/>
    <w:rsid w:val="00D205A3"/>
    <w:rsid w:val="00D2084F"/>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17"/>
    <w:rsid w:val="00D27A70"/>
    <w:rsid w:val="00D30461"/>
    <w:rsid w:val="00D3046B"/>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6B2"/>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2B3"/>
    <w:rsid w:val="00D5530D"/>
    <w:rsid w:val="00D55B77"/>
    <w:rsid w:val="00D5625A"/>
    <w:rsid w:val="00D566DF"/>
    <w:rsid w:val="00D56864"/>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3C5"/>
    <w:rsid w:val="00D6540E"/>
    <w:rsid w:val="00D65AEB"/>
    <w:rsid w:val="00D6610B"/>
    <w:rsid w:val="00D6610F"/>
    <w:rsid w:val="00D66DEF"/>
    <w:rsid w:val="00D66EEC"/>
    <w:rsid w:val="00D67464"/>
    <w:rsid w:val="00D67770"/>
    <w:rsid w:val="00D67B93"/>
    <w:rsid w:val="00D700D9"/>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10A"/>
    <w:rsid w:val="00D7433B"/>
    <w:rsid w:val="00D74836"/>
    <w:rsid w:val="00D74892"/>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5DE"/>
    <w:rsid w:val="00D816D4"/>
    <w:rsid w:val="00D8180F"/>
    <w:rsid w:val="00D82103"/>
    <w:rsid w:val="00D821A6"/>
    <w:rsid w:val="00D8259E"/>
    <w:rsid w:val="00D8274D"/>
    <w:rsid w:val="00D82ACF"/>
    <w:rsid w:val="00D83353"/>
    <w:rsid w:val="00D83396"/>
    <w:rsid w:val="00D8363F"/>
    <w:rsid w:val="00D83902"/>
    <w:rsid w:val="00D8432A"/>
    <w:rsid w:val="00D8474F"/>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531"/>
    <w:rsid w:val="00D93772"/>
    <w:rsid w:val="00D9389A"/>
    <w:rsid w:val="00D93976"/>
    <w:rsid w:val="00D93CAF"/>
    <w:rsid w:val="00D942F7"/>
    <w:rsid w:val="00D9480A"/>
    <w:rsid w:val="00D94B2E"/>
    <w:rsid w:val="00D94CF2"/>
    <w:rsid w:val="00D95268"/>
    <w:rsid w:val="00D952FA"/>
    <w:rsid w:val="00D9541E"/>
    <w:rsid w:val="00D954F6"/>
    <w:rsid w:val="00D95981"/>
    <w:rsid w:val="00D95D7F"/>
    <w:rsid w:val="00D9684F"/>
    <w:rsid w:val="00D96A9B"/>
    <w:rsid w:val="00D971E1"/>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1F20"/>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61"/>
    <w:rsid w:val="00DB07A9"/>
    <w:rsid w:val="00DB0A64"/>
    <w:rsid w:val="00DB0DC9"/>
    <w:rsid w:val="00DB0ED9"/>
    <w:rsid w:val="00DB1618"/>
    <w:rsid w:val="00DB1878"/>
    <w:rsid w:val="00DB1B18"/>
    <w:rsid w:val="00DB1F38"/>
    <w:rsid w:val="00DB20B1"/>
    <w:rsid w:val="00DB26B9"/>
    <w:rsid w:val="00DB2967"/>
    <w:rsid w:val="00DB29D7"/>
    <w:rsid w:val="00DB2C3C"/>
    <w:rsid w:val="00DB2C8A"/>
    <w:rsid w:val="00DB33DB"/>
    <w:rsid w:val="00DB33F8"/>
    <w:rsid w:val="00DB38FF"/>
    <w:rsid w:val="00DB3DDC"/>
    <w:rsid w:val="00DB4197"/>
    <w:rsid w:val="00DB4FA7"/>
    <w:rsid w:val="00DB5EC6"/>
    <w:rsid w:val="00DB63E0"/>
    <w:rsid w:val="00DB63FB"/>
    <w:rsid w:val="00DB6407"/>
    <w:rsid w:val="00DB6554"/>
    <w:rsid w:val="00DB6C81"/>
    <w:rsid w:val="00DB6F1F"/>
    <w:rsid w:val="00DB70F1"/>
    <w:rsid w:val="00DB74C7"/>
    <w:rsid w:val="00DB7976"/>
    <w:rsid w:val="00DB7B10"/>
    <w:rsid w:val="00DB7EF6"/>
    <w:rsid w:val="00DC03BB"/>
    <w:rsid w:val="00DC08F2"/>
    <w:rsid w:val="00DC09C5"/>
    <w:rsid w:val="00DC0A73"/>
    <w:rsid w:val="00DC1A69"/>
    <w:rsid w:val="00DC1B85"/>
    <w:rsid w:val="00DC1D35"/>
    <w:rsid w:val="00DC1D62"/>
    <w:rsid w:val="00DC27BD"/>
    <w:rsid w:val="00DC28CB"/>
    <w:rsid w:val="00DC29EE"/>
    <w:rsid w:val="00DC2B02"/>
    <w:rsid w:val="00DC2F57"/>
    <w:rsid w:val="00DC31AC"/>
    <w:rsid w:val="00DC31DF"/>
    <w:rsid w:val="00DC3223"/>
    <w:rsid w:val="00DC32D0"/>
    <w:rsid w:val="00DC337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6E5D"/>
    <w:rsid w:val="00DC70DE"/>
    <w:rsid w:val="00DC746F"/>
    <w:rsid w:val="00DC7579"/>
    <w:rsid w:val="00DC76FF"/>
    <w:rsid w:val="00DC79CF"/>
    <w:rsid w:val="00DC7B79"/>
    <w:rsid w:val="00DC7F94"/>
    <w:rsid w:val="00DC7FA7"/>
    <w:rsid w:val="00DD022B"/>
    <w:rsid w:val="00DD0997"/>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C74"/>
    <w:rsid w:val="00DE6DC2"/>
    <w:rsid w:val="00DE6F0F"/>
    <w:rsid w:val="00DE75D3"/>
    <w:rsid w:val="00DE7626"/>
    <w:rsid w:val="00DE7670"/>
    <w:rsid w:val="00DE7673"/>
    <w:rsid w:val="00DE777B"/>
    <w:rsid w:val="00DE7920"/>
    <w:rsid w:val="00DE7C77"/>
    <w:rsid w:val="00DE7D7C"/>
    <w:rsid w:val="00DE7DF3"/>
    <w:rsid w:val="00DE7E2C"/>
    <w:rsid w:val="00DF0034"/>
    <w:rsid w:val="00DF0784"/>
    <w:rsid w:val="00DF155F"/>
    <w:rsid w:val="00DF1C97"/>
    <w:rsid w:val="00DF1D8C"/>
    <w:rsid w:val="00DF2373"/>
    <w:rsid w:val="00DF23BA"/>
    <w:rsid w:val="00DF280F"/>
    <w:rsid w:val="00DF2858"/>
    <w:rsid w:val="00DF2862"/>
    <w:rsid w:val="00DF2D90"/>
    <w:rsid w:val="00DF306F"/>
    <w:rsid w:val="00DF317C"/>
    <w:rsid w:val="00DF336E"/>
    <w:rsid w:val="00DF36E1"/>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DF7D60"/>
    <w:rsid w:val="00E001FC"/>
    <w:rsid w:val="00E003F7"/>
    <w:rsid w:val="00E00B94"/>
    <w:rsid w:val="00E00CCB"/>
    <w:rsid w:val="00E00DCC"/>
    <w:rsid w:val="00E01355"/>
    <w:rsid w:val="00E01B94"/>
    <w:rsid w:val="00E01D16"/>
    <w:rsid w:val="00E0257F"/>
    <w:rsid w:val="00E028E3"/>
    <w:rsid w:val="00E02F61"/>
    <w:rsid w:val="00E02F72"/>
    <w:rsid w:val="00E03B27"/>
    <w:rsid w:val="00E040ED"/>
    <w:rsid w:val="00E044F7"/>
    <w:rsid w:val="00E0492D"/>
    <w:rsid w:val="00E04F07"/>
    <w:rsid w:val="00E0504C"/>
    <w:rsid w:val="00E052DF"/>
    <w:rsid w:val="00E05879"/>
    <w:rsid w:val="00E05A73"/>
    <w:rsid w:val="00E05B52"/>
    <w:rsid w:val="00E0662A"/>
    <w:rsid w:val="00E0755D"/>
    <w:rsid w:val="00E07710"/>
    <w:rsid w:val="00E10241"/>
    <w:rsid w:val="00E10CC9"/>
    <w:rsid w:val="00E110F8"/>
    <w:rsid w:val="00E120AC"/>
    <w:rsid w:val="00E120FD"/>
    <w:rsid w:val="00E122D8"/>
    <w:rsid w:val="00E12673"/>
    <w:rsid w:val="00E12769"/>
    <w:rsid w:val="00E12B9D"/>
    <w:rsid w:val="00E13542"/>
    <w:rsid w:val="00E13AA9"/>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B97"/>
    <w:rsid w:val="00E20CC6"/>
    <w:rsid w:val="00E20CF0"/>
    <w:rsid w:val="00E210D1"/>
    <w:rsid w:val="00E21B1D"/>
    <w:rsid w:val="00E22056"/>
    <w:rsid w:val="00E22110"/>
    <w:rsid w:val="00E221A9"/>
    <w:rsid w:val="00E225D4"/>
    <w:rsid w:val="00E226C1"/>
    <w:rsid w:val="00E22922"/>
    <w:rsid w:val="00E22E3B"/>
    <w:rsid w:val="00E22FEE"/>
    <w:rsid w:val="00E232A3"/>
    <w:rsid w:val="00E23838"/>
    <w:rsid w:val="00E23C28"/>
    <w:rsid w:val="00E23C52"/>
    <w:rsid w:val="00E23CBD"/>
    <w:rsid w:val="00E23D31"/>
    <w:rsid w:val="00E2418A"/>
    <w:rsid w:val="00E242F2"/>
    <w:rsid w:val="00E24378"/>
    <w:rsid w:val="00E2473D"/>
    <w:rsid w:val="00E252AD"/>
    <w:rsid w:val="00E25908"/>
    <w:rsid w:val="00E25BCA"/>
    <w:rsid w:val="00E26180"/>
    <w:rsid w:val="00E26508"/>
    <w:rsid w:val="00E265DC"/>
    <w:rsid w:val="00E268D8"/>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2EF"/>
    <w:rsid w:val="00E3533C"/>
    <w:rsid w:val="00E360B8"/>
    <w:rsid w:val="00E36139"/>
    <w:rsid w:val="00E36260"/>
    <w:rsid w:val="00E36487"/>
    <w:rsid w:val="00E37269"/>
    <w:rsid w:val="00E3749A"/>
    <w:rsid w:val="00E378BD"/>
    <w:rsid w:val="00E37C88"/>
    <w:rsid w:val="00E37D1E"/>
    <w:rsid w:val="00E4075E"/>
    <w:rsid w:val="00E40F2F"/>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7E3"/>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140"/>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00"/>
    <w:rsid w:val="00E54013"/>
    <w:rsid w:val="00E5460E"/>
    <w:rsid w:val="00E54964"/>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C2"/>
    <w:rsid w:val="00E6045D"/>
    <w:rsid w:val="00E606C6"/>
    <w:rsid w:val="00E60C8B"/>
    <w:rsid w:val="00E612B9"/>
    <w:rsid w:val="00E6162E"/>
    <w:rsid w:val="00E61783"/>
    <w:rsid w:val="00E61932"/>
    <w:rsid w:val="00E62222"/>
    <w:rsid w:val="00E622BA"/>
    <w:rsid w:val="00E622C9"/>
    <w:rsid w:val="00E623C7"/>
    <w:rsid w:val="00E62E74"/>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3C2"/>
    <w:rsid w:val="00E72B1C"/>
    <w:rsid w:val="00E72C63"/>
    <w:rsid w:val="00E72CA4"/>
    <w:rsid w:val="00E73228"/>
    <w:rsid w:val="00E73552"/>
    <w:rsid w:val="00E736AA"/>
    <w:rsid w:val="00E73A3B"/>
    <w:rsid w:val="00E754DC"/>
    <w:rsid w:val="00E7563E"/>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0A61"/>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07"/>
    <w:rsid w:val="00E96CDD"/>
    <w:rsid w:val="00E96E8B"/>
    <w:rsid w:val="00E96EA4"/>
    <w:rsid w:val="00E97650"/>
    <w:rsid w:val="00E97DA6"/>
    <w:rsid w:val="00EA052C"/>
    <w:rsid w:val="00EA0839"/>
    <w:rsid w:val="00EA0DDD"/>
    <w:rsid w:val="00EA0ECA"/>
    <w:rsid w:val="00EA0F34"/>
    <w:rsid w:val="00EA1079"/>
    <w:rsid w:val="00EA131F"/>
    <w:rsid w:val="00EA1414"/>
    <w:rsid w:val="00EA1D12"/>
    <w:rsid w:val="00EA1ECC"/>
    <w:rsid w:val="00EA1EE4"/>
    <w:rsid w:val="00EA21C9"/>
    <w:rsid w:val="00EA23FF"/>
    <w:rsid w:val="00EA2516"/>
    <w:rsid w:val="00EA275B"/>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3DCD"/>
    <w:rsid w:val="00EB456A"/>
    <w:rsid w:val="00EB4683"/>
    <w:rsid w:val="00EB4F8F"/>
    <w:rsid w:val="00EB54A7"/>
    <w:rsid w:val="00EB5645"/>
    <w:rsid w:val="00EB5743"/>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748"/>
    <w:rsid w:val="00EE0888"/>
    <w:rsid w:val="00EE0BF0"/>
    <w:rsid w:val="00EE0CD9"/>
    <w:rsid w:val="00EE0FBD"/>
    <w:rsid w:val="00EE1B24"/>
    <w:rsid w:val="00EE1C12"/>
    <w:rsid w:val="00EE1C1E"/>
    <w:rsid w:val="00EE1E57"/>
    <w:rsid w:val="00EE1EE0"/>
    <w:rsid w:val="00EE2260"/>
    <w:rsid w:val="00EE27EE"/>
    <w:rsid w:val="00EE2AB3"/>
    <w:rsid w:val="00EE2C40"/>
    <w:rsid w:val="00EE2FF6"/>
    <w:rsid w:val="00EE3398"/>
    <w:rsid w:val="00EE380B"/>
    <w:rsid w:val="00EE3CB6"/>
    <w:rsid w:val="00EE4801"/>
    <w:rsid w:val="00EE48AD"/>
    <w:rsid w:val="00EE4CD3"/>
    <w:rsid w:val="00EE4D66"/>
    <w:rsid w:val="00EE4FDC"/>
    <w:rsid w:val="00EE50D3"/>
    <w:rsid w:val="00EE57BE"/>
    <w:rsid w:val="00EE5AB7"/>
    <w:rsid w:val="00EE5DB0"/>
    <w:rsid w:val="00EE6126"/>
    <w:rsid w:val="00EE68EE"/>
    <w:rsid w:val="00EE7020"/>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50C"/>
    <w:rsid w:val="00EF292E"/>
    <w:rsid w:val="00EF29FF"/>
    <w:rsid w:val="00EF2B84"/>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6B9B"/>
    <w:rsid w:val="00EF7031"/>
    <w:rsid w:val="00EF7198"/>
    <w:rsid w:val="00EF7982"/>
    <w:rsid w:val="00EF7AE9"/>
    <w:rsid w:val="00EF7F83"/>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4FDA"/>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32F"/>
    <w:rsid w:val="00F10540"/>
    <w:rsid w:val="00F108C6"/>
    <w:rsid w:val="00F10AA9"/>
    <w:rsid w:val="00F110E8"/>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1F19"/>
    <w:rsid w:val="00F2244C"/>
    <w:rsid w:val="00F235BC"/>
    <w:rsid w:val="00F238F9"/>
    <w:rsid w:val="00F23A32"/>
    <w:rsid w:val="00F23B1C"/>
    <w:rsid w:val="00F246DF"/>
    <w:rsid w:val="00F24782"/>
    <w:rsid w:val="00F25009"/>
    <w:rsid w:val="00F25488"/>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0ED3"/>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2994"/>
    <w:rsid w:val="00F4324C"/>
    <w:rsid w:val="00F436E8"/>
    <w:rsid w:val="00F43AFE"/>
    <w:rsid w:val="00F444E2"/>
    <w:rsid w:val="00F4485A"/>
    <w:rsid w:val="00F44AF6"/>
    <w:rsid w:val="00F44E39"/>
    <w:rsid w:val="00F452B7"/>
    <w:rsid w:val="00F45528"/>
    <w:rsid w:val="00F456AB"/>
    <w:rsid w:val="00F45738"/>
    <w:rsid w:val="00F45780"/>
    <w:rsid w:val="00F45B20"/>
    <w:rsid w:val="00F45C24"/>
    <w:rsid w:val="00F4732B"/>
    <w:rsid w:val="00F478CD"/>
    <w:rsid w:val="00F47F19"/>
    <w:rsid w:val="00F50049"/>
    <w:rsid w:val="00F50057"/>
    <w:rsid w:val="00F5025F"/>
    <w:rsid w:val="00F504D2"/>
    <w:rsid w:val="00F50745"/>
    <w:rsid w:val="00F50E53"/>
    <w:rsid w:val="00F50EB0"/>
    <w:rsid w:val="00F50FA4"/>
    <w:rsid w:val="00F511DA"/>
    <w:rsid w:val="00F511EB"/>
    <w:rsid w:val="00F5153B"/>
    <w:rsid w:val="00F515D2"/>
    <w:rsid w:val="00F51642"/>
    <w:rsid w:val="00F5174C"/>
    <w:rsid w:val="00F518C8"/>
    <w:rsid w:val="00F51BFF"/>
    <w:rsid w:val="00F51D6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A82"/>
    <w:rsid w:val="00F55EBC"/>
    <w:rsid w:val="00F56093"/>
    <w:rsid w:val="00F564CE"/>
    <w:rsid w:val="00F567DB"/>
    <w:rsid w:val="00F571FB"/>
    <w:rsid w:val="00F575DD"/>
    <w:rsid w:val="00F57F69"/>
    <w:rsid w:val="00F6051C"/>
    <w:rsid w:val="00F609DE"/>
    <w:rsid w:val="00F61428"/>
    <w:rsid w:val="00F614DD"/>
    <w:rsid w:val="00F61628"/>
    <w:rsid w:val="00F62034"/>
    <w:rsid w:val="00F6229F"/>
    <w:rsid w:val="00F62AAE"/>
    <w:rsid w:val="00F62AF0"/>
    <w:rsid w:val="00F6315F"/>
    <w:rsid w:val="00F631AD"/>
    <w:rsid w:val="00F631F9"/>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58A"/>
    <w:rsid w:val="00F7794C"/>
    <w:rsid w:val="00F77BFA"/>
    <w:rsid w:val="00F77D91"/>
    <w:rsid w:val="00F8044C"/>
    <w:rsid w:val="00F80560"/>
    <w:rsid w:val="00F80841"/>
    <w:rsid w:val="00F80DC2"/>
    <w:rsid w:val="00F81FCF"/>
    <w:rsid w:val="00F820A2"/>
    <w:rsid w:val="00F82134"/>
    <w:rsid w:val="00F822B2"/>
    <w:rsid w:val="00F822BE"/>
    <w:rsid w:val="00F82627"/>
    <w:rsid w:val="00F827D7"/>
    <w:rsid w:val="00F828E2"/>
    <w:rsid w:val="00F836A7"/>
    <w:rsid w:val="00F836BA"/>
    <w:rsid w:val="00F838BA"/>
    <w:rsid w:val="00F83C6B"/>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8D6"/>
    <w:rsid w:val="00F90BE1"/>
    <w:rsid w:val="00F913D6"/>
    <w:rsid w:val="00F915EF"/>
    <w:rsid w:val="00F91A00"/>
    <w:rsid w:val="00F91F03"/>
    <w:rsid w:val="00F92094"/>
    <w:rsid w:val="00F9238B"/>
    <w:rsid w:val="00F93087"/>
    <w:rsid w:val="00F930EF"/>
    <w:rsid w:val="00F9402A"/>
    <w:rsid w:val="00F9454F"/>
    <w:rsid w:val="00F94593"/>
    <w:rsid w:val="00F94629"/>
    <w:rsid w:val="00F9477D"/>
    <w:rsid w:val="00F94A55"/>
    <w:rsid w:val="00F94DB9"/>
    <w:rsid w:val="00F953A2"/>
    <w:rsid w:val="00F95E33"/>
    <w:rsid w:val="00F960C5"/>
    <w:rsid w:val="00F960E3"/>
    <w:rsid w:val="00F960EC"/>
    <w:rsid w:val="00F969DB"/>
    <w:rsid w:val="00F96A5D"/>
    <w:rsid w:val="00F96C31"/>
    <w:rsid w:val="00F96E7D"/>
    <w:rsid w:val="00F96EF1"/>
    <w:rsid w:val="00F97346"/>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8C3"/>
    <w:rsid w:val="00FA69CB"/>
    <w:rsid w:val="00FA6EF0"/>
    <w:rsid w:val="00FA74BA"/>
    <w:rsid w:val="00FA7B36"/>
    <w:rsid w:val="00FB0039"/>
    <w:rsid w:val="00FB02C7"/>
    <w:rsid w:val="00FB080F"/>
    <w:rsid w:val="00FB0FB2"/>
    <w:rsid w:val="00FB10D2"/>
    <w:rsid w:val="00FB123E"/>
    <w:rsid w:val="00FB1331"/>
    <w:rsid w:val="00FB151C"/>
    <w:rsid w:val="00FB1993"/>
    <w:rsid w:val="00FB238F"/>
    <w:rsid w:val="00FB271D"/>
    <w:rsid w:val="00FB29DB"/>
    <w:rsid w:val="00FB2B3B"/>
    <w:rsid w:val="00FB2EBA"/>
    <w:rsid w:val="00FB3456"/>
    <w:rsid w:val="00FB34B7"/>
    <w:rsid w:val="00FB3596"/>
    <w:rsid w:val="00FB3ECF"/>
    <w:rsid w:val="00FB4576"/>
    <w:rsid w:val="00FB48D6"/>
    <w:rsid w:val="00FB4E7B"/>
    <w:rsid w:val="00FB509D"/>
    <w:rsid w:val="00FB5365"/>
    <w:rsid w:val="00FB56B3"/>
    <w:rsid w:val="00FB5C39"/>
    <w:rsid w:val="00FB5FA1"/>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4ACA"/>
    <w:rsid w:val="00FC4AE8"/>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772"/>
    <w:rsid w:val="00FD290A"/>
    <w:rsid w:val="00FD2E61"/>
    <w:rsid w:val="00FD346C"/>
    <w:rsid w:val="00FD3603"/>
    <w:rsid w:val="00FD387E"/>
    <w:rsid w:val="00FD3CA5"/>
    <w:rsid w:val="00FD3CB1"/>
    <w:rsid w:val="00FD3FDB"/>
    <w:rsid w:val="00FD40A0"/>
    <w:rsid w:val="00FD41F6"/>
    <w:rsid w:val="00FD45E7"/>
    <w:rsid w:val="00FD4AC3"/>
    <w:rsid w:val="00FD4BE6"/>
    <w:rsid w:val="00FD4DA0"/>
    <w:rsid w:val="00FD50ED"/>
    <w:rsid w:val="00FD5206"/>
    <w:rsid w:val="00FD561B"/>
    <w:rsid w:val="00FD5889"/>
    <w:rsid w:val="00FD5A53"/>
    <w:rsid w:val="00FD6123"/>
    <w:rsid w:val="00FD616E"/>
    <w:rsid w:val="00FD645D"/>
    <w:rsid w:val="00FD6506"/>
    <w:rsid w:val="00FD6BED"/>
    <w:rsid w:val="00FD6D3C"/>
    <w:rsid w:val="00FD6F87"/>
    <w:rsid w:val="00FD6FA3"/>
    <w:rsid w:val="00FD736A"/>
    <w:rsid w:val="00FD78AF"/>
    <w:rsid w:val="00FE021D"/>
    <w:rsid w:val="00FE0D14"/>
    <w:rsid w:val="00FE135A"/>
    <w:rsid w:val="00FE14BE"/>
    <w:rsid w:val="00FE221C"/>
    <w:rsid w:val="00FE22DF"/>
    <w:rsid w:val="00FE23AD"/>
    <w:rsid w:val="00FE24D0"/>
    <w:rsid w:val="00FE2937"/>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E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D5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 w:type="character" w:customStyle="1" w:styleId="Mencinsinresolver15">
    <w:name w:val="Mención sin resolver15"/>
    <w:basedOn w:val="Fuentedeprrafopredeter"/>
    <w:uiPriority w:val="99"/>
    <w:semiHidden/>
    <w:unhideWhenUsed/>
    <w:rsid w:val="00FE2937"/>
    <w:rPr>
      <w:color w:val="605E5C"/>
      <w:shd w:val="clear" w:color="auto" w:fill="E1DFDD"/>
    </w:rPr>
  </w:style>
  <w:style w:type="paragraph" w:customStyle="1" w:styleId="Citas">
    <w:name w:val="Citas"/>
    <w:basedOn w:val="Normal"/>
    <w:qFormat/>
    <w:rsid w:val="00473BE5"/>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INFOEM">
    <w:name w:val="INFOEM"/>
    <w:basedOn w:val="Normal"/>
    <w:qFormat/>
    <w:rsid w:val="00E723C2"/>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Tablaconcuadrcula11112132">
    <w:name w:val="Tabla con cuadrícula11112132"/>
    <w:basedOn w:val="Tablanormal"/>
    <w:uiPriority w:val="39"/>
    <w:rsid w:val="008B3E15"/>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492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6084">
      <w:bodyDiv w:val="1"/>
      <w:marLeft w:val="0"/>
      <w:marRight w:val="0"/>
      <w:marTop w:val="0"/>
      <w:marBottom w:val="0"/>
      <w:divBdr>
        <w:top w:val="none" w:sz="0" w:space="0" w:color="auto"/>
        <w:left w:val="none" w:sz="0" w:space="0" w:color="auto"/>
        <w:bottom w:val="none" w:sz="0" w:space="0" w:color="auto"/>
        <w:right w:val="none" w:sz="0" w:space="0" w:color="auto"/>
      </w:divBdr>
      <w:divsChild>
        <w:div w:id="399668673">
          <w:marLeft w:val="0"/>
          <w:marRight w:val="0"/>
          <w:marTop w:val="0"/>
          <w:marBottom w:val="0"/>
          <w:divBdr>
            <w:top w:val="none" w:sz="0" w:space="0" w:color="auto"/>
            <w:left w:val="none" w:sz="0" w:space="0" w:color="auto"/>
            <w:bottom w:val="none" w:sz="0" w:space="0" w:color="auto"/>
            <w:right w:val="none" w:sz="0" w:space="0" w:color="auto"/>
          </w:divBdr>
          <w:divsChild>
            <w:div w:id="259457643">
              <w:marLeft w:val="0"/>
              <w:marRight w:val="0"/>
              <w:marTop w:val="0"/>
              <w:marBottom w:val="0"/>
              <w:divBdr>
                <w:top w:val="none" w:sz="0" w:space="0" w:color="auto"/>
                <w:left w:val="none" w:sz="0" w:space="0" w:color="auto"/>
                <w:bottom w:val="none" w:sz="0" w:space="0" w:color="auto"/>
                <w:right w:val="none" w:sz="0" w:space="0" w:color="auto"/>
              </w:divBdr>
            </w:div>
            <w:div w:id="1535582466">
              <w:marLeft w:val="0"/>
              <w:marRight w:val="0"/>
              <w:marTop w:val="0"/>
              <w:marBottom w:val="0"/>
              <w:divBdr>
                <w:top w:val="none" w:sz="0" w:space="0" w:color="auto"/>
                <w:left w:val="none" w:sz="0" w:space="0" w:color="auto"/>
                <w:bottom w:val="none" w:sz="0" w:space="0" w:color="auto"/>
                <w:right w:val="none" w:sz="0" w:space="0" w:color="auto"/>
              </w:divBdr>
            </w:div>
            <w:div w:id="1257905164">
              <w:marLeft w:val="0"/>
              <w:marRight w:val="0"/>
              <w:marTop w:val="0"/>
              <w:marBottom w:val="0"/>
              <w:divBdr>
                <w:top w:val="none" w:sz="0" w:space="0" w:color="auto"/>
                <w:left w:val="none" w:sz="0" w:space="0" w:color="auto"/>
                <w:bottom w:val="none" w:sz="0" w:space="0" w:color="auto"/>
                <w:right w:val="none" w:sz="0" w:space="0" w:color="auto"/>
              </w:divBdr>
            </w:div>
            <w:div w:id="167599886">
              <w:marLeft w:val="0"/>
              <w:marRight w:val="0"/>
              <w:marTop w:val="0"/>
              <w:marBottom w:val="0"/>
              <w:divBdr>
                <w:top w:val="none" w:sz="0" w:space="0" w:color="auto"/>
                <w:left w:val="none" w:sz="0" w:space="0" w:color="auto"/>
                <w:bottom w:val="none" w:sz="0" w:space="0" w:color="auto"/>
                <w:right w:val="none" w:sz="0" w:space="0" w:color="auto"/>
              </w:divBdr>
            </w:div>
            <w:div w:id="1095247101">
              <w:marLeft w:val="0"/>
              <w:marRight w:val="0"/>
              <w:marTop w:val="0"/>
              <w:marBottom w:val="0"/>
              <w:divBdr>
                <w:top w:val="none" w:sz="0" w:space="0" w:color="auto"/>
                <w:left w:val="none" w:sz="0" w:space="0" w:color="auto"/>
                <w:bottom w:val="none" w:sz="0" w:space="0" w:color="auto"/>
                <w:right w:val="none" w:sz="0" w:space="0" w:color="auto"/>
              </w:divBdr>
            </w:div>
            <w:div w:id="346830231">
              <w:marLeft w:val="0"/>
              <w:marRight w:val="0"/>
              <w:marTop w:val="0"/>
              <w:marBottom w:val="0"/>
              <w:divBdr>
                <w:top w:val="none" w:sz="0" w:space="0" w:color="auto"/>
                <w:left w:val="none" w:sz="0" w:space="0" w:color="auto"/>
                <w:bottom w:val="none" w:sz="0" w:space="0" w:color="auto"/>
                <w:right w:val="none" w:sz="0" w:space="0" w:color="auto"/>
              </w:divBdr>
            </w:div>
            <w:div w:id="2117017475">
              <w:marLeft w:val="0"/>
              <w:marRight w:val="0"/>
              <w:marTop w:val="0"/>
              <w:marBottom w:val="0"/>
              <w:divBdr>
                <w:top w:val="none" w:sz="0" w:space="0" w:color="auto"/>
                <w:left w:val="none" w:sz="0" w:space="0" w:color="auto"/>
                <w:bottom w:val="none" w:sz="0" w:space="0" w:color="auto"/>
                <w:right w:val="none" w:sz="0" w:space="0" w:color="auto"/>
              </w:divBdr>
            </w:div>
            <w:div w:id="1916471182">
              <w:marLeft w:val="0"/>
              <w:marRight w:val="0"/>
              <w:marTop w:val="0"/>
              <w:marBottom w:val="0"/>
              <w:divBdr>
                <w:top w:val="none" w:sz="0" w:space="0" w:color="auto"/>
                <w:left w:val="none" w:sz="0" w:space="0" w:color="auto"/>
                <w:bottom w:val="none" w:sz="0" w:space="0" w:color="auto"/>
                <w:right w:val="none" w:sz="0" w:space="0" w:color="auto"/>
              </w:divBdr>
            </w:div>
            <w:div w:id="1528592614">
              <w:marLeft w:val="0"/>
              <w:marRight w:val="0"/>
              <w:marTop w:val="0"/>
              <w:marBottom w:val="0"/>
              <w:divBdr>
                <w:top w:val="none" w:sz="0" w:space="0" w:color="auto"/>
                <w:left w:val="none" w:sz="0" w:space="0" w:color="auto"/>
                <w:bottom w:val="none" w:sz="0" w:space="0" w:color="auto"/>
                <w:right w:val="none" w:sz="0" w:space="0" w:color="auto"/>
              </w:divBdr>
            </w:div>
            <w:div w:id="1177118258">
              <w:marLeft w:val="0"/>
              <w:marRight w:val="0"/>
              <w:marTop w:val="0"/>
              <w:marBottom w:val="0"/>
              <w:divBdr>
                <w:top w:val="none" w:sz="0" w:space="0" w:color="auto"/>
                <w:left w:val="none" w:sz="0" w:space="0" w:color="auto"/>
                <w:bottom w:val="none" w:sz="0" w:space="0" w:color="auto"/>
                <w:right w:val="none" w:sz="0" w:space="0" w:color="auto"/>
              </w:divBdr>
            </w:div>
            <w:div w:id="1083532405">
              <w:marLeft w:val="0"/>
              <w:marRight w:val="0"/>
              <w:marTop w:val="0"/>
              <w:marBottom w:val="0"/>
              <w:divBdr>
                <w:top w:val="none" w:sz="0" w:space="0" w:color="auto"/>
                <w:left w:val="none" w:sz="0" w:space="0" w:color="auto"/>
                <w:bottom w:val="none" w:sz="0" w:space="0" w:color="auto"/>
                <w:right w:val="none" w:sz="0" w:space="0" w:color="auto"/>
              </w:divBdr>
            </w:div>
            <w:div w:id="1654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398630">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22481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05090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5958375">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07572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29398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533500">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289922">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573015">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7872463">
      <w:bodyDiv w:val="1"/>
      <w:marLeft w:val="0"/>
      <w:marRight w:val="0"/>
      <w:marTop w:val="0"/>
      <w:marBottom w:val="0"/>
      <w:divBdr>
        <w:top w:val="none" w:sz="0" w:space="0" w:color="auto"/>
        <w:left w:val="none" w:sz="0" w:space="0" w:color="auto"/>
        <w:bottom w:val="none" w:sz="0" w:space="0" w:color="auto"/>
        <w:right w:val="none" w:sz="0" w:space="0" w:color="auto"/>
      </w:divBdr>
    </w:div>
    <w:div w:id="1048870266">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783631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322148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9428745">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769215">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8613363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5325301">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106049">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667249">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096126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27181769">
      <w:bodyDiv w:val="1"/>
      <w:marLeft w:val="0"/>
      <w:marRight w:val="0"/>
      <w:marTop w:val="0"/>
      <w:marBottom w:val="0"/>
      <w:divBdr>
        <w:top w:val="none" w:sz="0" w:space="0" w:color="auto"/>
        <w:left w:val="none" w:sz="0" w:space="0" w:color="auto"/>
        <w:bottom w:val="none" w:sz="0" w:space="0" w:color="auto"/>
        <w:right w:val="none" w:sz="0" w:space="0" w:color="auto"/>
      </w:divBdr>
    </w:div>
    <w:div w:id="1927878727">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5283580">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003645">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734427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265745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CA857-E28F-413F-B532-A49C994C6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8350</Words>
  <Characters>45931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2023-05-02T18:38:00Z</cp:lastPrinted>
  <dcterms:created xsi:type="dcterms:W3CDTF">2023-04-25T02:27:00Z</dcterms:created>
  <dcterms:modified xsi:type="dcterms:W3CDTF">2023-05-11T19:09:00Z</dcterms:modified>
</cp:coreProperties>
</file>