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07367DB2"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B60CC">
        <w:rPr>
          <w:rFonts w:eastAsia="Palatino Linotype" w:cs="Palatino Linotype"/>
          <w:color w:val="000000"/>
          <w:szCs w:val="24"/>
        </w:rPr>
        <w:t xml:space="preserve">o en Metepec, </w:t>
      </w:r>
      <w:r w:rsidR="00B64C91" w:rsidRPr="003B60CC">
        <w:rPr>
          <w:rFonts w:eastAsia="Palatino Linotype" w:cs="Palatino Linotype"/>
          <w:color w:val="000000"/>
          <w:szCs w:val="24"/>
        </w:rPr>
        <w:t>México, a</w:t>
      </w:r>
      <w:r w:rsidR="006C27B8" w:rsidRPr="003B60CC">
        <w:rPr>
          <w:rFonts w:eastAsia="Palatino Linotype" w:cs="Palatino Linotype"/>
          <w:color w:val="000000"/>
          <w:szCs w:val="24"/>
        </w:rPr>
        <w:t xml:space="preserve"> </w:t>
      </w:r>
      <w:r w:rsidR="000C4E50" w:rsidRPr="003B60CC">
        <w:rPr>
          <w:rFonts w:eastAsia="Palatino Linotype" w:cs="Palatino Linotype"/>
          <w:color w:val="000000"/>
          <w:szCs w:val="24"/>
        </w:rPr>
        <w:t>quince</w:t>
      </w:r>
      <w:r w:rsidR="0061755E" w:rsidRPr="003B60CC">
        <w:rPr>
          <w:rFonts w:eastAsia="Palatino Linotype" w:cs="Palatino Linotype"/>
          <w:color w:val="000000"/>
          <w:szCs w:val="24"/>
        </w:rPr>
        <w:t xml:space="preserve"> de marzo</w:t>
      </w:r>
      <w:r w:rsidR="006C27B8" w:rsidRPr="003B60CC">
        <w:rPr>
          <w:rFonts w:eastAsia="Palatino Linotype" w:cs="Palatino Linotype"/>
          <w:color w:val="000000"/>
          <w:szCs w:val="24"/>
        </w:rPr>
        <w:t xml:space="preserve"> de dos mil veintitrés</w:t>
      </w:r>
      <w:r w:rsidRPr="003B60CC">
        <w:rPr>
          <w:rFonts w:eastAsia="Palatino Linotype" w:cs="Palatino Linotype"/>
          <w:color w:val="000000"/>
          <w:szCs w:val="24"/>
        </w:rPr>
        <w:t>.</w:t>
      </w:r>
    </w:p>
    <w:p w14:paraId="4CA4A924"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p>
    <w:p w14:paraId="63F9BAD8" w14:textId="027687BA"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b/>
          <w:color w:val="000000"/>
          <w:szCs w:val="24"/>
        </w:rPr>
        <w:t>VISTO</w:t>
      </w:r>
      <w:r w:rsidR="00F24C87" w:rsidRPr="003B60CC">
        <w:rPr>
          <w:rFonts w:eastAsia="Palatino Linotype" w:cs="Palatino Linotype"/>
          <w:b/>
          <w:color w:val="000000"/>
          <w:szCs w:val="24"/>
        </w:rPr>
        <w:t>S</w:t>
      </w:r>
      <w:r w:rsidRPr="003B60CC">
        <w:rPr>
          <w:rFonts w:eastAsia="Palatino Linotype" w:cs="Palatino Linotype"/>
          <w:color w:val="000000"/>
          <w:szCs w:val="24"/>
        </w:rPr>
        <w:t xml:space="preserve"> </w:t>
      </w:r>
      <w:r w:rsidR="00F24C87" w:rsidRPr="003B60CC">
        <w:rPr>
          <w:rFonts w:eastAsia="Palatino Linotype" w:cs="Palatino Linotype"/>
          <w:color w:val="000000"/>
          <w:szCs w:val="24"/>
        </w:rPr>
        <w:t>los</w:t>
      </w:r>
      <w:r w:rsidRPr="003B60CC">
        <w:rPr>
          <w:rFonts w:eastAsia="Palatino Linotype" w:cs="Palatino Linotype"/>
          <w:color w:val="000000"/>
          <w:szCs w:val="24"/>
        </w:rPr>
        <w:t xml:space="preserve"> expediente</w:t>
      </w:r>
      <w:r w:rsidR="00F24C87" w:rsidRPr="003B60CC">
        <w:rPr>
          <w:rFonts w:eastAsia="Palatino Linotype" w:cs="Palatino Linotype"/>
          <w:color w:val="000000"/>
          <w:szCs w:val="24"/>
        </w:rPr>
        <w:t>s</w:t>
      </w:r>
      <w:r w:rsidRPr="003B60CC">
        <w:rPr>
          <w:rFonts w:eastAsia="Palatino Linotype" w:cs="Palatino Linotype"/>
          <w:color w:val="000000"/>
          <w:szCs w:val="24"/>
        </w:rPr>
        <w:t xml:space="preserve"> electrónico</w:t>
      </w:r>
      <w:r w:rsidR="00F24C87" w:rsidRPr="003B60CC">
        <w:rPr>
          <w:rFonts w:eastAsia="Palatino Linotype" w:cs="Palatino Linotype"/>
          <w:color w:val="000000"/>
          <w:szCs w:val="24"/>
        </w:rPr>
        <w:t>s</w:t>
      </w:r>
      <w:r w:rsidRPr="003B60CC">
        <w:rPr>
          <w:rFonts w:eastAsia="Palatino Linotype" w:cs="Palatino Linotype"/>
          <w:color w:val="000000"/>
          <w:szCs w:val="24"/>
        </w:rPr>
        <w:t xml:space="preserve"> formado</w:t>
      </w:r>
      <w:r w:rsidR="00F24C87" w:rsidRPr="003B60CC">
        <w:rPr>
          <w:rFonts w:eastAsia="Palatino Linotype" w:cs="Palatino Linotype"/>
          <w:color w:val="000000"/>
          <w:szCs w:val="24"/>
        </w:rPr>
        <w:t>s</w:t>
      </w:r>
      <w:r w:rsidRPr="003B60CC">
        <w:rPr>
          <w:rFonts w:eastAsia="Palatino Linotype" w:cs="Palatino Linotype"/>
          <w:color w:val="000000"/>
          <w:szCs w:val="24"/>
        </w:rPr>
        <w:t xml:space="preserve"> con motivo de</w:t>
      </w:r>
      <w:r w:rsidR="00F24C87" w:rsidRPr="003B60CC">
        <w:rPr>
          <w:rFonts w:eastAsia="Palatino Linotype" w:cs="Palatino Linotype"/>
          <w:color w:val="000000"/>
          <w:szCs w:val="24"/>
        </w:rPr>
        <w:t xml:space="preserve"> </w:t>
      </w:r>
      <w:r w:rsidRPr="003B60CC">
        <w:rPr>
          <w:rFonts w:eastAsia="Palatino Linotype" w:cs="Palatino Linotype"/>
          <w:color w:val="000000"/>
          <w:szCs w:val="24"/>
        </w:rPr>
        <w:t>l</w:t>
      </w:r>
      <w:r w:rsidR="00F24C87" w:rsidRPr="003B60CC">
        <w:rPr>
          <w:rFonts w:eastAsia="Palatino Linotype" w:cs="Palatino Linotype"/>
          <w:color w:val="000000"/>
          <w:szCs w:val="24"/>
        </w:rPr>
        <w:t>os</w:t>
      </w:r>
      <w:r w:rsidRPr="003B60CC">
        <w:rPr>
          <w:rFonts w:eastAsia="Palatino Linotype" w:cs="Palatino Linotype"/>
          <w:color w:val="000000"/>
          <w:szCs w:val="24"/>
        </w:rPr>
        <w:t xml:space="preserve"> recurso</w:t>
      </w:r>
      <w:r w:rsidR="00F24C87" w:rsidRPr="003B60CC">
        <w:rPr>
          <w:rFonts w:eastAsia="Palatino Linotype" w:cs="Palatino Linotype"/>
          <w:color w:val="000000"/>
          <w:szCs w:val="24"/>
        </w:rPr>
        <w:t>s</w:t>
      </w:r>
      <w:r w:rsidRPr="003B60CC">
        <w:rPr>
          <w:rFonts w:eastAsia="Palatino Linotype" w:cs="Palatino Linotype"/>
          <w:color w:val="000000"/>
          <w:szCs w:val="24"/>
        </w:rPr>
        <w:t xml:space="preserve"> de revisión</w:t>
      </w:r>
      <w:r w:rsidR="00F82C9A" w:rsidRPr="003B60CC">
        <w:rPr>
          <w:rFonts w:eastAsia="Palatino Linotype" w:cs="Palatino Linotype"/>
          <w:color w:val="000000"/>
          <w:szCs w:val="24"/>
        </w:rPr>
        <w:t xml:space="preserve"> </w:t>
      </w:r>
      <w:bookmarkStart w:id="0" w:name="_GoBack"/>
      <w:bookmarkEnd w:id="0"/>
      <w:r w:rsidR="0061755E" w:rsidRPr="003B60CC">
        <w:rPr>
          <w:rFonts w:eastAsia="Palatino Linotype" w:cs="Palatino Linotype"/>
          <w:b/>
          <w:color w:val="000000"/>
          <w:szCs w:val="24"/>
        </w:rPr>
        <w:t>13210</w:t>
      </w:r>
      <w:r w:rsidRPr="003B60CC">
        <w:rPr>
          <w:rFonts w:eastAsia="Palatino Linotype" w:cs="Palatino Linotype"/>
          <w:b/>
          <w:color w:val="000000"/>
          <w:szCs w:val="24"/>
        </w:rPr>
        <w:t>/INFOEM/IP/RR/202</w:t>
      </w:r>
      <w:r w:rsidR="00F24C87" w:rsidRPr="003B60CC">
        <w:rPr>
          <w:rFonts w:eastAsia="Palatino Linotype" w:cs="Palatino Linotype"/>
          <w:b/>
          <w:color w:val="000000"/>
          <w:szCs w:val="24"/>
        </w:rPr>
        <w:t>2</w:t>
      </w:r>
      <w:r w:rsidR="0061755E" w:rsidRPr="003B60CC">
        <w:rPr>
          <w:rFonts w:eastAsia="Palatino Linotype" w:cs="Palatino Linotype"/>
          <w:color w:val="000000"/>
          <w:szCs w:val="24"/>
        </w:rPr>
        <w:t>,</w:t>
      </w:r>
      <w:r w:rsidR="00F24C87" w:rsidRPr="003B60CC">
        <w:rPr>
          <w:rFonts w:eastAsia="Palatino Linotype" w:cs="Palatino Linotype"/>
          <w:bCs/>
          <w:color w:val="000000"/>
          <w:szCs w:val="24"/>
        </w:rPr>
        <w:t xml:space="preserve"> </w:t>
      </w:r>
      <w:r w:rsidR="0061755E" w:rsidRPr="003B60CC">
        <w:rPr>
          <w:rFonts w:eastAsia="Palatino Linotype" w:cs="Palatino Linotype"/>
          <w:b/>
          <w:color w:val="000000"/>
          <w:szCs w:val="24"/>
        </w:rPr>
        <w:t>13211/INFOEM/IP/RR/2022</w:t>
      </w:r>
      <w:r w:rsidR="0061755E" w:rsidRPr="003B60CC">
        <w:rPr>
          <w:rFonts w:eastAsia="Palatino Linotype" w:cs="Palatino Linotype"/>
          <w:color w:val="000000"/>
          <w:szCs w:val="24"/>
        </w:rPr>
        <w:t>,</w:t>
      </w:r>
      <w:r w:rsidR="0061755E" w:rsidRPr="003B60CC">
        <w:rPr>
          <w:rFonts w:eastAsia="Palatino Linotype" w:cs="Palatino Linotype"/>
          <w:b/>
          <w:color w:val="000000"/>
          <w:szCs w:val="24"/>
        </w:rPr>
        <w:t xml:space="preserve"> 13212/INFOEM/IP/RR/2022</w:t>
      </w:r>
      <w:r w:rsidR="0061755E" w:rsidRPr="003B60CC">
        <w:rPr>
          <w:rFonts w:eastAsia="Palatino Linotype" w:cs="Palatino Linotype"/>
          <w:color w:val="000000"/>
          <w:szCs w:val="24"/>
        </w:rPr>
        <w:t>,</w:t>
      </w:r>
      <w:r w:rsidR="0061755E" w:rsidRPr="003B60CC">
        <w:rPr>
          <w:rFonts w:eastAsia="Palatino Linotype" w:cs="Palatino Linotype"/>
          <w:b/>
          <w:color w:val="000000"/>
          <w:szCs w:val="24"/>
        </w:rPr>
        <w:t xml:space="preserve"> 13213/INFOEM/IP/RR/2022</w:t>
      </w:r>
      <w:r w:rsidR="0061755E" w:rsidRPr="003B60CC">
        <w:rPr>
          <w:rFonts w:eastAsia="Palatino Linotype" w:cs="Palatino Linotype"/>
          <w:color w:val="000000"/>
          <w:szCs w:val="24"/>
        </w:rPr>
        <w:t xml:space="preserve"> </w:t>
      </w:r>
      <w:r w:rsidR="00F24C87" w:rsidRPr="003B60CC">
        <w:rPr>
          <w:rFonts w:eastAsia="Palatino Linotype" w:cs="Palatino Linotype"/>
          <w:bCs/>
          <w:color w:val="000000"/>
          <w:szCs w:val="24"/>
        </w:rPr>
        <w:t>y</w:t>
      </w:r>
      <w:r w:rsidR="0061755E" w:rsidRPr="003B60CC">
        <w:rPr>
          <w:rFonts w:eastAsia="Palatino Linotype" w:cs="Palatino Linotype"/>
          <w:b/>
          <w:color w:val="000000"/>
          <w:szCs w:val="24"/>
        </w:rPr>
        <w:t xml:space="preserve"> 13214</w:t>
      </w:r>
      <w:r w:rsidR="00F24C87" w:rsidRPr="003B60CC">
        <w:rPr>
          <w:rFonts w:eastAsia="Palatino Linotype" w:cs="Palatino Linotype"/>
          <w:b/>
          <w:color w:val="000000"/>
          <w:szCs w:val="24"/>
        </w:rPr>
        <w:t>/INFOEM/IP/RR/2022</w:t>
      </w:r>
      <w:r w:rsidR="00F24C87" w:rsidRPr="003B60CC">
        <w:rPr>
          <w:rFonts w:eastAsia="Palatino Linotype" w:cs="Palatino Linotype"/>
          <w:bCs/>
          <w:color w:val="000000"/>
          <w:szCs w:val="24"/>
        </w:rPr>
        <w:t>,</w:t>
      </w:r>
      <w:r w:rsidRPr="003B60CC">
        <w:rPr>
          <w:rFonts w:eastAsia="Palatino Linotype" w:cs="Palatino Linotype"/>
          <w:color w:val="000000"/>
          <w:szCs w:val="24"/>
        </w:rPr>
        <w:t xml:space="preserve"> interpuestos por</w:t>
      </w:r>
      <w:r w:rsidR="00E72314" w:rsidRPr="003B60CC">
        <w:rPr>
          <w:rFonts w:eastAsia="Palatino Linotype" w:cs="Palatino Linotype"/>
          <w:color w:val="000000"/>
          <w:szCs w:val="24"/>
        </w:rPr>
        <w:t xml:space="preserve"> </w:t>
      </w:r>
      <w:r w:rsidR="006C27B8" w:rsidRPr="003B60CC">
        <w:rPr>
          <w:rFonts w:eastAsia="Palatino Linotype" w:cs="Palatino Linotype"/>
          <w:b/>
          <w:color w:val="000000"/>
          <w:szCs w:val="24"/>
        </w:rPr>
        <w:t>una persona de manera anónima</w:t>
      </w:r>
      <w:r w:rsidR="006C27B8" w:rsidRPr="003B60CC">
        <w:rPr>
          <w:rFonts w:eastAsia="Palatino Linotype" w:cs="Palatino Linotype"/>
          <w:color w:val="000000"/>
          <w:szCs w:val="24"/>
        </w:rPr>
        <w:t>, en lo sucesivo el</w:t>
      </w:r>
      <w:r w:rsidRPr="003B60CC">
        <w:rPr>
          <w:rFonts w:eastAsia="Palatino Linotype" w:cs="Palatino Linotype"/>
          <w:b/>
          <w:color w:val="000000"/>
          <w:szCs w:val="24"/>
        </w:rPr>
        <w:t xml:space="preserve"> Recurrente</w:t>
      </w:r>
      <w:r w:rsidRPr="003B60CC">
        <w:rPr>
          <w:rFonts w:eastAsia="Palatino Linotype" w:cs="Palatino Linotype"/>
          <w:color w:val="000000"/>
          <w:szCs w:val="24"/>
        </w:rPr>
        <w:t>; en contra de l</w:t>
      </w:r>
      <w:r w:rsidR="00F82C9A" w:rsidRPr="003B60CC">
        <w:rPr>
          <w:rFonts w:eastAsia="Palatino Linotype" w:cs="Palatino Linotype"/>
          <w:color w:val="000000"/>
          <w:szCs w:val="24"/>
        </w:rPr>
        <w:t>as</w:t>
      </w:r>
      <w:r w:rsidRPr="003B60CC">
        <w:rPr>
          <w:rFonts w:eastAsia="Palatino Linotype" w:cs="Palatino Linotype"/>
          <w:color w:val="000000"/>
          <w:szCs w:val="24"/>
        </w:rPr>
        <w:t xml:space="preserve"> respuesta</w:t>
      </w:r>
      <w:r w:rsidR="00F82C9A" w:rsidRPr="003B60CC">
        <w:rPr>
          <w:rFonts w:eastAsia="Palatino Linotype" w:cs="Palatino Linotype"/>
          <w:color w:val="000000"/>
          <w:szCs w:val="24"/>
        </w:rPr>
        <w:t>s</w:t>
      </w:r>
      <w:r w:rsidRPr="003B60CC">
        <w:rPr>
          <w:rFonts w:eastAsia="Palatino Linotype" w:cs="Palatino Linotype"/>
          <w:color w:val="000000"/>
          <w:szCs w:val="24"/>
        </w:rPr>
        <w:t xml:space="preserve"> del </w:t>
      </w:r>
      <w:r w:rsidR="0061755E" w:rsidRPr="003B60CC">
        <w:rPr>
          <w:rFonts w:eastAsia="Palatino Linotype" w:cs="Palatino Linotype"/>
          <w:b/>
          <w:color w:val="000000"/>
          <w:szCs w:val="24"/>
        </w:rPr>
        <w:t>Ayuntamiento de Me</w:t>
      </w:r>
      <w:r w:rsidR="006C27B8" w:rsidRPr="003B60CC">
        <w:rPr>
          <w:rFonts w:eastAsia="Palatino Linotype" w:cs="Palatino Linotype"/>
          <w:b/>
          <w:color w:val="000000"/>
          <w:szCs w:val="24"/>
        </w:rPr>
        <w:t>tepec</w:t>
      </w:r>
      <w:r w:rsidRPr="003B60CC">
        <w:rPr>
          <w:rFonts w:eastAsia="Palatino Linotype" w:cs="Palatino Linotype"/>
          <w:bCs/>
          <w:color w:val="000000"/>
          <w:szCs w:val="24"/>
        </w:rPr>
        <w:t xml:space="preserve">, </w:t>
      </w:r>
      <w:r w:rsidRPr="003B60CC">
        <w:rPr>
          <w:rFonts w:eastAsia="Palatino Linotype" w:cs="Palatino Linotype"/>
          <w:color w:val="000000"/>
          <w:szCs w:val="24"/>
        </w:rPr>
        <w:t>en lo subsecuente</w:t>
      </w:r>
      <w:r w:rsidRPr="003B60CC">
        <w:rPr>
          <w:rFonts w:eastAsia="Palatino Linotype" w:cs="Palatino Linotype"/>
          <w:b/>
          <w:color w:val="000000"/>
          <w:szCs w:val="24"/>
        </w:rPr>
        <w:t xml:space="preserve"> </w:t>
      </w:r>
      <w:r w:rsidRPr="003B60CC">
        <w:rPr>
          <w:rFonts w:eastAsia="Palatino Linotype" w:cs="Palatino Linotype"/>
          <w:color w:val="000000"/>
          <w:szCs w:val="24"/>
        </w:rPr>
        <w:t>el</w:t>
      </w:r>
      <w:r w:rsidRPr="003B60CC">
        <w:rPr>
          <w:rFonts w:eastAsia="Palatino Linotype" w:cs="Palatino Linotype"/>
          <w:b/>
          <w:color w:val="000000"/>
          <w:szCs w:val="24"/>
        </w:rPr>
        <w:t xml:space="preserve"> Sujeto Obligado</w:t>
      </w:r>
      <w:r w:rsidRPr="003B60CC">
        <w:rPr>
          <w:rFonts w:eastAsia="Palatino Linotype" w:cs="Palatino Linotype"/>
          <w:color w:val="000000"/>
          <w:szCs w:val="24"/>
        </w:rPr>
        <w:t>,</w:t>
      </w:r>
      <w:r w:rsidRPr="003B60CC">
        <w:rPr>
          <w:rFonts w:eastAsia="Palatino Linotype" w:cs="Palatino Linotype"/>
          <w:b/>
          <w:color w:val="000000"/>
          <w:szCs w:val="24"/>
        </w:rPr>
        <w:t xml:space="preserve"> </w:t>
      </w:r>
      <w:r w:rsidRPr="003B60CC">
        <w:rPr>
          <w:rFonts w:eastAsia="Palatino Linotype" w:cs="Palatino Linotype"/>
          <w:color w:val="000000"/>
          <w:szCs w:val="24"/>
        </w:rPr>
        <w:t>se procede a dictar la presente resolución.</w:t>
      </w:r>
    </w:p>
    <w:p w14:paraId="7E81D877"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B60CC" w:rsidRDefault="00DE3512" w:rsidP="00DE3512">
      <w:pPr>
        <w:pBdr>
          <w:top w:val="nil"/>
          <w:left w:val="nil"/>
          <w:bottom w:val="nil"/>
          <w:right w:val="nil"/>
          <w:between w:val="nil"/>
        </w:pBdr>
        <w:jc w:val="center"/>
        <w:rPr>
          <w:rFonts w:eastAsia="Palatino Linotype" w:cs="Palatino Linotype"/>
          <w:b/>
          <w:color w:val="000000"/>
          <w:sz w:val="28"/>
          <w:szCs w:val="28"/>
        </w:rPr>
      </w:pPr>
      <w:r w:rsidRPr="003B60CC">
        <w:rPr>
          <w:rFonts w:eastAsia="Palatino Linotype" w:cs="Palatino Linotype"/>
          <w:b/>
          <w:color w:val="000000"/>
          <w:sz w:val="28"/>
          <w:szCs w:val="28"/>
        </w:rPr>
        <w:t>A N T E C E D E N T E S</w:t>
      </w:r>
    </w:p>
    <w:p w14:paraId="6205E54F" w14:textId="77777777" w:rsidR="00DE3512" w:rsidRPr="003B60CC"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B60CC" w:rsidRDefault="00DE3512"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PRIMERO.</w:t>
      </w:r>
      <w:r w:rsidRPr="003B60CC">
        <w:rPr>
          <w:rFonts w:eastAsia="Palatino Linotype" w:cs="Palatino Linotype"/>
          <w:color w:val="000000"/>
          <w:sz w:val="26"/>
          <w:szCs w:val="26"/>
        </w:rPr>
        <w:t xml:space="preserve"> </w:t>
      </w:r>
      <w:r w:rsidRPr="003B60CC">
        <w:rPr>
          <w:rFonts w:eastAsia="Palatino Linotype" w:cs="Palatino Linotype"/>
          <w:b/>
          <w:color w:val="000000"/>
          <w:sz w:val="26"/>
          <w:szCs w:val="26"/>
        </w:rPr>
        <w:t>De la</w:t>
      </w:r>
      <w:r w:rsidR="00AF1662" w:rsidRPr="003B60CC">
        <w:rPr>
          <w:rFonts w:eastAsia="Palatino Linotype" w:cs="Palatino Linotype"/>
          <w:b/>
          <w:color w:val="000000"/>
          <w:sz w:val="26"/>
          <w:szCs w:val="26"/>
        </w:rPr>
        <w:t>s</w:t>
      </w:r>
      <w:r w:rsidRPr="003B60CC">
        <w:rPr>
          <w:rFonts w:eastAsia="Palatino Linotype" w:cs="Palatino Linotype"/>
          <w:b/>
          <w:color w:val="000000"/>
          <w:sz w:val="26"/>
          <w:szCs w:val="26"/>
        </w:rPr>
        <w:t xml:space="preserve"> </w:t>
      </w:r>
      <w:r w:rsidR="00AF1662" w:rsidRPr="003B60CC">
        <w:rPr>
          <w:rFonts w:eastAsia="Palatino Linotype" w:cs="Palatino Linotype"/>
          <w:b/>
          <w:color w:val="000000"/>
          <w:sz w:val="26"/>
          <w:szCs w:val="26"/>
        </w:rPr>
        <w:t>s</w:t>
      </w:r>
      <w:r w:rsidRPr="003B60CC">
        <w:rPr>
          <w:rFonts w:eastAsia="Palatino Linotype" w:cs="Palatino Linotype"/>
          <w:b/>
          <w:color w:val="000000"/>
          <w:sz w:val="26"/>
          <w:szCs w:val="26"/>
        </w:rPr>
        <w:t>olicitud</w:t>
      </w:r>
      <w:r w:rsidR="00AF1662" w:rsidRPr="003B60CC">
        <w:rPr>
          <w:rFonts w:eastAsia="Palatino Linotype" w:cs="Palatino Linotype"/>
          <w:b/>
          <w:color w:val="000000"/>
          <w:sz w:val="26"/>
          <w:szCs w:val="26"/>
        </w:rPr>
        <w:t>es</w:t>
      </w:r>
      <w:r w:rsidRPr="003B60CC">
        <w:rPr>
          <w:rFonts w:eastAsia="Palatino Linotype" w:cs="Palatino Linotype"/>
          <w:b/>
          <w:color w:val="000000"/>
          <w:sz w:val="26"/>
          <w:szCs w:val="26"/>
        </w:rPr>
        <w:t xml:space="preserve"> de </w:t>
      </w:r>
      <w:r w:rsidR="00AF1662" w:rsidRPr="003B60CC">
        <w:rPr>
          <w:rFonts w:eastAsia="Palatino Linotype" w:cs="Palatino Linotype"/>
          <w:b/>
          <w:color w:val="000000"/>
          <w:sz w:val="26"/>
          <w:szCs w:val="26"/>
        </w:rPr>
        <w:t>i</w:t>
      </w:r>
      <w:r w:rsidRPr="003B60CC">
        <w:rPr>
          <w:rFonts w:eastAsia="Palatino Linotype" w:cs="Palatino Linotype"/>
          <w:b/>
          <w:color w:val="000000"/>
          <w:sz w:val="26"/>
          <w:szCs w:val="26"/>
        </w:rPr>
        <w:t>nformación.</w:t>
      </w:r>
    </w:p>
    <w:p w14:paraId="4D15ACD3" w14:textId="53D6CE93" w:rsidR="00DE3512" w:rsidRPr="003B60CC" w:rsidRDefault="00EF298F" w:rsidP="00DE3512">
      <w:pPr>
        <w:pBdr>
          <w:top w:val="nil"/>
          <w:left w:val="nil"/>
          <w:bottom w:val="nil"/>
          <w:right w:val="nil"/>
          <w:between w:val="nil"/>
        </w:pBdr>
        <w:rPr>
          <w:rFonts w:eastAsia="Palatino Linotype" w:cs="Palatino Linotype"/>
          <w:b/>
          <w:bCs/>
          <w:color w:val="000000"/>
          <w:szCs w:val="24"/>
        </w:rPr>
      </w:pPr>
      <w:r w:rsidRPr="003B60CC">
        <w:rPr>
          <w:rFonts w:eastAsia="Palatino Linotype" w:cs="Palatino Linotype"/>
          <w:color w:val="000000"/>
          <w:szCs w:val="24"/>
        </w:rPr>
        <w:t xml:space="preserve">Con fecha </w:t>
      </w:r>
      <w:r w:rsidR="0061755E" w:rsidRPr="003B60CC">
        <w:rPr>
          <w:rFonts w:eastAsia="Palatino Linotype" w:cs="Palatino Linotype"/>
          <w:color w:val="000000"/>
          <w:szCs w:val="24"/>
        </w:rPr>
        <w:t xml:space="preserve">cuatro de julio </w:t>
      </w:r>
      <w:r w:rsidR="00F2081D" w:rsidRPr="003B60CC">
        <w:rPr>
          <w:rFonts w:eastAsia="Palatino Linotype" w:cs="Palatino Linotype"/>
          <w:color w:val="000000"/>
          <w:szCs w:val="24"/>
        </w:rPr>
        <w:t>de dos mil veintidós</w:t>
      </w:r>
      <w:r w:rsidR="001A639E" w:rsidRPr="003B60CC">
        <w:rPr>
          <w:rFonts w:eastAsia="Palatino Linotype" w:cs="Palatino Linotype"/>
          <w:color w:val="000000"/>
          <w:szCs w:val="24"/>
        </w:rPr>
        <w:t>, el</w:t>
      </w:r>
      <w:r w:rsidR="00DE3512" w:rsidRPr="003B60CC">
        <w:rPr>
          <w:rFonts w:eastAsia="Palatino Linotype" w:cs="Palatino Linotype"/>
          <w:color w:val="000000"/>
          <w:szCs w:val="24"/>
        </w:rPr>
        <w:t xml:space="preserve"> Recurrente presentó a través del Sistema de Acceso a la Información Mexiquense (SAIMEX) ante el Sujeto Obligado, solicitud</w:t>
      </w:r>
      <w:r w:rsidR="00AF1662" w:rsidRPr="003B60CC">
        <w:rPr>
          <w:rFonts w:eastAsia="Palatino Linotype" w:cs="Palatino Linotype"/>
          <w:color w:val="000000"/>
          <w:szCs w:val="24"/>
        </w:rPr>
        <w:t>es</w:t>
      </w:r>
      <w:r w:rsidR="00DE3512" w:rsidRPr="003B60CC">
        <w:rPr>
          <w:rFonts w:eastAsia="Palatino Linotype" w:cs="Palatino Linotype"/>
          <w:color w:val="000000"/>
          <w:szCs w:val="24"/>
        </w:rPr>
        <w:t xml:space="preserve"> de acceso a la inf</w:t>
      </w:r>
      <w:r w:rsidR="004C1525" w:rsidRPr="003B60CC">
        <w:rPr>
          <w:rFonts w:eastAsia="Palatino Linotype" w:cs="Palatino Linotype"/>
          <w:color w:val="000000"/>
          <w:szCs w:val="24"/>
        </w:rPr>
        <w:t>ormación pública registrada</w:t>
      </w:r>
      <w:r w:rsidR="00AF1662" w:rsidRPr="003B60CC">
        <w:rPr>
          <w:rFonts w:eastAsia="Palatino Linotype" w:cs="Palatino Linotype"/>
          <w:color w:val="000000"/>
          <w:szCs w:val="24"/>
        </w:rPr>
        <w:t>s</w:t>
      </w:r>
      <w:r w:rsidR="004C1525" w:rsidRPr="003B60CC">
        <w:rPr>
          <w:rFonts w:eastAsia="Palatino Linotype" w:cs="Palatino Linotype"/>
          <w:color w:val="000000"/>
          <w:szCs w:val="24"/>
        </w:rPr>
        <w:t xml:space="preserve"> con</w:t>
      </w:r>
      <w:r w:rsidR="00DE3512" w:rsidRPr="003B60CC">
        <w:rPr>
          <w:rFonts w:eastAsia="Palatino Linotype" w:cs="Palatino Linotype"/>
          <w:color w:val="000000"/>
          <w:szCs w:val="24"/>
        </w:rPr>
        <w:t xml:space="preserve"> </w:t>
      </w:r>
      <w:r w:rsidR="00AF1662" w:rsidRPr="003B60CC">
        <w:rPr>
          <w:rFonts w:eastAsia="Palatino Linotype" w:cs="Palatino Linotype"/>
          <w:color w:val="000000"/>
          <w:szCs w:val="24"/>
        </w:rPr>
        <w:t>los</w:t>
      </w:r>
      <w:r w:rsidR="00DE3512" w:rsidRPr="003B60CC">
        <w:rPr>
          <w:rFonts w:eastAsia="Palatino Linotype" w:cs="Palatino Linotype"/>
          <w:color w:val="000000"/>
          <w:szCs w:val="24"/>
        </w:rPr>
        <w:t xml:space="preserve"> número</w:t>
      </w:r>
      <w:r w:rsidR="00AF1662" w:rsidRPr="003B60CC">
        <w:rPr>
          <w:rFonts w:eastAsia="Palatino Linotype" w:cs="Palatino Linotype"/>
          <w:color w:val="000000"/>
          <w:szCs w:val="24"/>
        </w:rPr>
        <w:t>s</w:t>
      </w:r>
      <w:r w:rsidR="00DE3512" w:rsidRPr="003B60CC">
        <w:rPr>
          <w:rFonts w:eastAsia="Palatino Linotype" w:cs="Palatino Linotype"/>
          <w:color w:val="000000"/>
          <w:szCs w:val="24"/>
        </w:rPr>
        <w:t xml:space="preserve"> de expediente</w:t>
      </w:r>
      <w:r w:rsidR="0088088C" w:rsidRPr="003B60CC">
        <w:rPr>
          <w:rFonts w:eastAsia="Palatino Linotype" w:cs="Palatino Linotype"/>
          <w:color w:val="000000"/>
          <w:szCs w:val="24"/>
        </w:rPr>
        <w:t xml:space="preserve"> </w:t>
      </w:r>
      <w:r w:rsidR="0061755E" w:rsidRPr="003B60CC">
        <w:rPr>
          <w:rFonts w:eastAsia="Palatino Linotype" w:cs="Palatino Linotype"/>
          <w:b/>
          <w:bCs/>
          <w:color w:val="000000"/>
          <w:szCs w:val="24"/>
        </w:rPr>
        <w:t>03728/METEPEC/IP/2022</w:t>
      </w:r>
      <w:r w:rsidR="0061755E" w:rsidRPr="003B60CC">
        <w:rPr>
          <w:rFonts w:eastAsia="Palatino Linotype" w:cs="Palatino Linotype"/>
          <w:bCs/>
          <w:color w:val="000000"/>
          <w:szCs w:val="24"/>
        </w:rPr>
        <w:t>,</w:t>
      </w:r>
      <w:r w:rsidR="00AF1662" w:rsidRPr="003B60CC">
        <w:rPr>
          <w:rFonts w:eastAsia="Palatino Linotype" w:cs="Palatino Linotype"/>
          <w:color w:val="000000"/>
          <w:szCs w:val="24"/>
        </w:rPr>
        <w:t xml:space="preserve"> </w:t>
      </w:r>
      <w:r w:rsidR="0061755E" w:rsidRPr="003B60CC">
        <w:rPr>
          <w:rFonts w:eastAsia="Palatino Linotype" w:cs="Palatino Linotype"/>
          <w:b/>
          <w:bCs/>
          <w:color w:val="000000"/>
          <w:szCs w:val="24"/>
        </w:rPr>
        <w:t>03729/METEPEC/IP/2022</w:t>
      </w:r>
      <w:r w:rsidR="0061755E" w:rsidRPr="003B60CC">
        <w:rPr>
          <w:rFonts w:eastAsia="Palatino Linotype" w:cs="Palatino Linotype"/>
          <w:bCs/>
          <w:color w:val="000000"/>
          <w:szCs w:val="24"/>
        </w:rPr>
        <w:t>,</w:t>
      </w:r>
      <w:r w:rsidR="0061755E" w:rsidRPr="003B60CC">
        <w:rPr>
          <w:rFonts w:eastAsia="Palatino Linotype" w:cs="Palatino Linotype"/>
          <w:color w:val="000000"/>
          <w:szCs w:val="24"/>
        </w:rPr>
        <w:t xml:space="preserve"> </w:t>
      </w:r>
      <w:r w:rsidR="0061755E" w:rsidRPr="003B60CC">
        <w:rPr>
          <w:rFonts w:eastAsia="Palatino Linotype" w:cs="Palatino Linotype"/>
          <w:b/>
          <w:bCs/>
          <w:color w:val="000000"/>
          <w:szCs w:val="24"/>
        </w:rPr>
        <w:t>03730/METEPEC/IP/2022</w:t>
      </w:r>
      <w:r w:rsidR="0061755E" w:rsidRPr="003B60CC">
        <w:rPr>
          <w:rFonts w:eastAsia="Palatino Linotype" w:cs="Palatino Linotype"/>
          <w:bCs/>
          <w:color w:val="000000"/>
          <w:szCs w:val="24"/>
        </w:rPr>
        <w:t>,</w:t>
      </w:r>
      <w:r w:rsidR="0061755E" w:rsidRPr="003B60CC">
        <w:rPr>
          <w:rFonts w:eastAsia="Palatino Linotype" w:cs="Palatino Linotype"/>
          <w:color w:val="000000"/>
          <w:szCs w:val="24"/>
        </w:rPr>
        <w:t xml:space="preserve"> </w:t>
      </w:r>
      <w:r w:rsidR="0061755E" w:rsidRPr="003B60CC">
        <w:rPr>
          <w:rFonts w:eastAsia="Palatino Linotype" w:cs="Palatino Linotype"/>
          <w:b/>
          <w:bCs/>
          <w:color w:val="000000"/>
          <w:szCs w:val="24"/>
        </w:rPr>
        <w:t>03731/METEPEC/IP/2022</w:t>
      </w:r>
      <w:r w:rsidR="0061755E" w:rsidRPr="003B60CC">
        <w:rPr>
          <w:rFonts w:eastAsia="Palatino Linotype" w:cs="Palatino Linotype"/>
          <w:color w:val="000000"/>
          <w:szCs w:val="24"/>
        </w:rPr>
        <w:t xml:space="preserve"> </w:t>
      </w:r>
      <w:r w:rsidR="00AF1662" w:rsidRPr="003B60CC">
        <w:rPr>
          <w:rFonts w:eastAsia="Palatino Linotype" w:cs="Palatino Linotype"/>
          <w:color w:val="000000"/>
          <w:szCs w:val="24"/>
        </w:rPr>
        <w:t xml:space="preserve">y </w:t>
      </w:r>
      <w:r w:rsidR="0061755E" w:rsidRPr="003B60CC">
        <w:rPr>
          <w:rFonts w:eastAsia="Palatino Linotype" w:cs="Palatino Linotype"/>
          <w:b/>
          <w:bCs/>
          <w:color w:val="000000"/>
          <w:szCs w:val="24"/>
        </w:rPr>
        <w:t>03732/METEPEC/IP/2022</w:t>
      </w:r>
      <w:r w:rsidR="0061755E" w:rsidRPr="003B60CC">
        <w:rPr>
          <w:rFonts w:eastAsia="Palatino Linotype" w:cs="Palatino Linotype"/>
          <w:bCs/>
          <w:color w:val="000000"/>
          <w:szCs w:val="24"/>
        </w:rPr>
        <w:t>,</w:t>
      </w:r>
      <w:r w:rsidR="0061755E" w:rsidRPr="003B60CC">
        <w:rPr>
          <w:rFonts w:eastAsia="Palatino Linotype" w:cs="Palatino Linotype"/>
          <w:color w:val="000000"/>
          <w:szCs w:val="24"/>
        </w:rPr>
        <w:t xml:space="preserve"> </w:t>
      </w:r>
      <w:r w:rsidR="00DE3512" w:rsidRPr="003B60CC">
        <w:rPr>
          <w:rFonts w:eastAsia="Palatino Linotype" w:cs="Palatino Linotype"/>
          <w:color w:val="000000"/>
          <w:szCs w:val="24"/>
        </w:rPr>
        <w:t>mediante la</w:t>
      </w:r>
      <w:r w:rsidR="0088088C" w:rsidRPr="003B60CC">
        <w:rPr>
          <w:rFonts w:eastAsia="Palatino Linotype" w:cs="Palatino Linotype"/>
          <w:color w:val="000000"/>
          <w:szCs w:val="24"/>
        </w:rPr>
        <w:t>s</w:t>
      </w:r>
      <w:r w:rsidR="00DE3512" w:rsidRPr="003B60CC">
        <w:rPr>
          <w:rFonts w:eastAsia="Palatino Linotype" w:cs="Palatino Linotype"/>
          <w:color w:val="000000"/>
          <w:szCs w:val="24"/>
        </w:rPr>
        <w:t xml:space="preserve"> cual</w:t>
      </w:r>
      <w:r w:rsidR="0088088C" w:rsidRPr="003B60CC">
        <w:rPr>
          <w:rFonts w:eastAsia="Palatino Linotype" w:cs="Palatino Linotype"/>
          <w:color w:val="000000"/>
          <w:szCs w:val="24"/>
        </w:rPr>
        <w:t>es</w:t>
      </w:r>
      <w:r w:rsidR="00DE3512" w:rsidRPr="003B60CC">
        <w:rPr>
          <w:rFonts w:eastAsia="Palatino Linotype" w:cs="Palatino Linotype"/>
          <w:color w:val="000000"/>
          <w:szCs w:val="24"/>
        </w:rPr>
        <w:t xml:space="preserve"> solicitó información en el tenor siguiente:</w:t>
      </w:r>
    </w:p>
    <w:p w14:paraId="22174491" w14:textId="66F4C27A" w:rsidR="00DB5048" w:rsidRPr="003B60CC" w:rsidRDefault="00DB5048" w:rsidP="00DE3512">
      <w:pPr>
        <w:pBdr>
          <w:top w:val="nil"/>
          <w:left w:val="nil"/>
          <w:bottom w:val="nil"/>
          <w:right w:val="nil"/>
          <w:between w:val="nil"/>
        </w:pBdr>
        <w:rPr>
          <w:rFonts w:eastAsia="Palatino Linotype" w:cs="Palatino Linotype"/>
          <w:color w:val="000000"/>
          <w:szCs w:val="24"/>
        </w:rPr>
      </w:pPr>
    </w:p>
    <w:p w14:paraId="6F45C0BF" w14:textId="2D9FA879" w:rsidR="0088088C" w:rsidRPr="003B60CC" w:rsidRDefault="0061755E" w:rsidP="0088088C">
      <w:pPr>
        <w:pBdr>
          <w:top w:val="nil"/>
          <w:left w:val="nil"/>
          <w:bottom w:val="nil"/>
          <w:right w:val="nil"/>
          <w:between w:val="nil"/>
        </w:pBdr>
        <w:rPr>
          <w:rFonts w:eastAsia="Palatino Linotype" w:cs="Palatino Linotype"/>
          <w:color w:val="000000"/>
          <w:szCs w:val="24"/>
          <w:u w:val="single"/>
        </w:rPr>
      </w:pPr>
      <w:r w:rsidRPr="003B60CC">
        <w:rPr>
          <w:rFonts w:eastAsia="Palatino Linotype" w:cs="Palatino Linotype"/>
          <w:b/>
          <w:bCs/>
          <w:color w:val="000000"/>
          <w:szCs w:val="24"/>
          <w:u w:val="single"/>
        </w:rPr>
        <w:t>03728/METEPEC/IP/2022</w:t>
      </w:r>
    </w:p>
    <w:p w14:paraId="62005C11" w14:textId="3DF50428" w:rsidR="0088088C" w:rsidRPr="003B60CC" w:rsidRDefault="0088088C" w:rsidP="0088088C">
      <w:pPr>
        <w:pStyle w:val="Sinespaciado"/>
        <w:rPr>
          <w:rFonts w:eastAsia="Palatino Linotype"/>
          <w:lang w:val="es-ES"/>
        </w:rPr>
      </w:pPr>
      <w:r w:rsidRPr="003B60CC">
        <w:rPr>
          <w:rFonts w:eastAsia="Palatino Linotype"/>
          <w:lang w:val="es-ES"/>
        </w:rPr>
        <w:t>“</w:t>
      </w:r>
      <w:r w:rsidR="0061755E" w:rsidRPr="003B60CC">
        <w:rPr>
          <w:rFonts w:eastAsia="Palatino Linotype"/>
          <w:lang w:val="es-ES"/>
        </w:rPr>
        <w:t xml:space="preserve">Solicitamos la ficha curricular, las funciones, fecha de alta, persona que lo recomendó, sueldos cobrados, del servidor público José Mauricio Ortega Arzate, ¡AMIGAZO DE GERARDO </w:t>
      </w:r>
      <w:r w:rsidR="0061755E" w:rsidRPr="003B60CC">
        <w:rPr>
          <w:rFonts w:eastAsia="Palatino Linotype"/>
          <w:lang w:val="es-ES"/>
        </w:rPr>
        <w:lastRenderedPageBreak/>
        <w:t>OZUNA!, morenista afín del expresidente municipal de Zinacantepec José Gustavo Vargas Cruz. También, ¿cuántas personas a movilizado José Mauricio Ortega Arzate en favor de Higinio Martínez para los últimos eventos del Senador en Toluca?</w:t>
      </w:r>
      <w:r w:rsidRPr="003B60CC">
        <w:rPr>
          <w:rFonts w:eastAsia="Palatino Linotype"/>
          <w:lang w:val="es-ES"/>
        </w:rPr>
        <w:t>” (Sic)</w:t>
      </w:r>
    </w:p>
    <w:p w14:paraId="56D59E08" w14:textId="77777777" w:rsidR="00861F1D" w:rsidRPr="003B60CC" w:rsidRDefault="00861F1D" w:rsidP="00DE3512">
      <w:pPr>
        <w:pBdr>
          <w:top w:val="nil"/>
          <w:left w:val="nil"/>
          <w:bottom w:val="nil"/>
          <w:right w:val="nil"/>
          <w:between w:val="nil"/>
        </w:pBdr>
        <w:rPr>
          <w:rFonts w:eastAsia="Palatino Linotype" w:cs="Palatino Linotype"/>
          <w:color w:val="000000"/>
          <w:szCs w:val="24"/>
        </w:rPr>
      </w:pPr>
    </w:p>
    <w:p w14:paraId="526893EF" w14:textId="4015E42E" w:rsidR="0061755E" w:rsidRPr="003B60CC" w:rsidRDefault="0061755E" w:rsidP="0061755E">
      <w:pPr>
        <w:pBdr>
          <w:top w:val="nil"/>
          <w:left w:val="nil"/>
          <w:bottom w:val="nil"/>
          <w:right w:val="nil"/>
          <w:between w:val="nil"/>
        </w:pBdr>
        <w:rPr>
          <w:rFonts w:eastAsia="Palatino Linotype" w:cs="Palatino Linotype"/>
          <w:color w:val="000000"/>
          <w:szCs w:val="24"/>
          <w:u w:val="single"/>
        </w:rPr>
      </w:pPr>
      <w:r w:rsidRPr="003B60CC">
        <w:rPr>
          <w:rFonts w:eastAsia="Palatino Linotype" w:cs="Palatino Linotype"/>
          <w:b/>
          <w:bCs/>
          <w:color w:val="000000"/>
          <w:szCs w:val="24"/>
          <w:u w:val="single"/>
        </w:rPr>
        <w:t>03729/METEPEC/IP/2022</w:t>
      </w:r>
    </w:p>
    <w:p w14:paraId="1100066D" w14:textId="58AA97F0" w:rsidR="0061755E" w:rsidRPr="003B60CC" w:rsidRDefault="0061755E" w:rsidP="0061755E">
      <w:pPr>
        <w:pStyle w:val="Sinespaciado"/>
        <w:rPr>
          <w:rFonts w:eastAsia="Palatino Linotype"/>
          <w:lang w:val="es-ES"/>
        </w:rPr>
      </w:pPr>
      <w:r w:rsidRPr="003B60CC">
        <w:rPr>
          <w:rFonts w:eastAsia="Palatino Linotype"/>
          <w:lang w:val="es-ES"/>
        </w:rPr>
        <w:t>“Solicitamos la ficha curricular, las funciones, fecha de alta, persona que lo recomendó, sueldos cobrados, del servidor público Luis Antonio de Jesús Martínez, ¡AMIGAZO DE GERARDO OZUNA!, morenista afín del expresidente municipal de Zinacantepec José Gustavo Vargas Cruz. También, ¿cuántas personas a movilizado Luis Antonio de Jesús Martínez en favor de Higinio Martínez para los últimos eventos del Senador en Toluca?” (Sic)</w:t>
      </w:r>
    </w:p>
    <w:p w14:paraId="49034BD4" w14:textId="77777777" w:rsidR="0061755E" w:rsidRPr="003B60CC" w:rsidRDefault="0061755E" w:rsidP="0061755E">
      <w:pPr>
        <w:pBdr>
          <w:top w:val="nil"/>
          <w:left w:val="nil"/>
          <w:bottom w:val="nil"/>
          <w:right w:val="nil"/>
          <w:between w:val="nil"/>
        </w:pBdr>
        <w:rPr>
          <w:rFonts w:eastAsia="Palatino Linotype" w:cs="Palatino Linotype"/>
          <w:color w:val="000000"/>
          <w:szCs w:val="24"/>
        </w:rPr>
      </w:pPr>
    </w:p>
    <w:p w14:paraId="1E80E1C1" w14:textId="739ED891" w:rsidR="0061755E" w:rsidRPr="003B60CC" w:rsidRDefault="0061755E" w:rsidP="0061755E">
      <w:pPr>
        <w:pBdr>
          <w:top w:val="nil"/>
          <w:left w:val="nil"/>
          <w:bottom w:val="nil"/>
          <w:right w:val="nil"/>
          <w:between w:val="nil"/>
        </w:pBdr>
        <w:rPr>
          <w:rFonts w:eastAsia="Palatino Linotype" w:cs="Palatino Linotype"/>
          <w:color w:val="000000"/>
          <w:szCs w:val="24"/>
          <w:u w:val="single"/>
        </w:rPr>
      </w:pPr>
      <w:r w:rsidRPr="003B60CC">
        <w:rPr>
          <w:rFonts w:eastAsia="Palatino Linotype" w:cs="Palatino Linotype"/>
          <w:b/>
          <w:bCs/>
          <w:color w:val="000000"/>
          <w:szCs w:val="24"/>
          <w:u w:val="single"/>
        </w:rPr>
        <w:t>03730/METEPEC/IP/2022</w:t>
      </w:r>
    </w:p>
    <w:p w14:paraId="51616581" w14:textId="478D788D" w:rsidR="0061755E" w:rsidRPr="003B60CC" w:rsidRDefault="0061755E" w:rsidP="0061755E">
      <w:pPr>
        <w:pStyle w:val="Sinespaciado"/>
        <w:rPr>
          <w:rFonts w:eastAsia="Palatino Linotype"/>
          <w:lang w:val="es-ES"/>
        </w:rPr>
      </w:pPr>
      <w:r w:rsidRPr="003B60CC">
        <w:rPr>
          <w:rFonts w:eastAsia="Palatino Linotype"/>
          <w:lang w:val="es-ES"/>
        </w:rPr>
        <w:t>“Solicitamos la ficha curricular, las funciones, fecha de alta, persona que la recomendó, sueldos cobrados, de la servidora pública Silvia Karina Montes de Oca Acevedo, ¡AMIGAZA DE GERARDO OZUNA! (o quizás algo más), morenista afín del expresidente municipal de Zinacantepec José Gustavo Vargas Cruz. También, ¿cuántas personas a movilizado Silvia Karina Montes de Oca Acevedo en favor de Higinio Martínez para los últimos eventos del Senador en Toluca?” (Sic)</w:t>
      </w:r>
    </w:p>
    <w:p w14:paraId="207FEF24" w14:textId="77777777" w:rsidR="0061755E" w:rsidRPr="003B60CC" w:rsidRDefault="0061755E" w:rsidP="0061755E">
      <w:pPr>
        <w:pBdr>
          <w:top w:val="nil"/>
          <w:left w:val="nil"/>
          <w:bottom w:val="nil"/>
          <w:right w:val="nil"/>
          <w:between w:val="nil"/>
        </w:pBdr>
        <w:rPr>
          <w:rFonts w:eastAsia="Palatino Linotype" w:cs="Palatino Linotype"/>
          <w:color w:val="000000"/>
          <w:szCs w:val="24"/>
        </w:rPr>
      </w:pPr>
    </w:p>
    <w:p w14:paraId="6705F36B" w14:textId="53753509" w:rsidR="0061755E" w:rsidRPr="003B60CC" w:rsidRDefault="0061755E" w:rsidP="0061755E">
      <w:pPr>
        <w:pBdr>
          <w:top w:val="nil"/>
          <w:left w:val="nil"/>
          <w:bottom w:val="nil"/>
          <w:right w:val="nil"/>
          <w:between w:val="nil"/>
        </w:pBdr>
        <w:rPr>
          <w:rFonts w:eastAsia="Palatino Linotype" w:cs="Palatino Linotype"/>
          <w:color w:val="000000"/>
          <w:szCs w:val="24"/>
          <w:u w:val="single"/>
        </w:rPr>
      </w:pPr>
      <w:r w:rsidRPr="003B60CC">
        <w:rPr>
          <w:rFonts w:eastAsia="Palatino Linotype" w:cs="Palatino Linotype"/>
          <w:b/>
          <w:bCs/>
          <w:color w:val="000000"/>
          <w:szCs w:val="24"/>
          <w:u w:val="single"/>
        </w:rPr>
        <w:t>03731/METEPEC/IP/2022</w:t>
      </w:r>
    </w:p>
    <w:p w14:paraId="6A584AAD" w14:textId="119189EF" w:rsidR="0061755E" w:rsidRPr="003B60CC" w:rsidRDefault="0061755E" w:rsidP="0061755E">
      <w:pPr>
        <w:pStyle w:val="Sinespaciado"/>
        <w:rPr>
          <w:rFonts w:eastAsia="Palatino Linotype"/>
          <w:lang w:val="es-ES"/>
        </w:rPr>
      </w:pPr>
      <w:r w:rsidRPr="003B60CC">
        <w:rPr>
          <w:rFonts w:eastAsia="Palatino Linotype"/>
          <w:lang w:val="es-ES"/>
        </w:rPr>
        <w:t>“Solicitamos la ficha curricular, las funciones, fecha de alta, persona que la recomendó, sueldos cobrados, de la servidora pública Miriam Ovando Rubio, ¡AMIGAZA DE GERARDO OZUNA! (o quizás algo más), morenista afín del expresidente municipal de Zinacantepec José Gustavo Vargas Cruz. También, ¿cuántas personas a movilizado Miriam Ovando Rubio en favor de Higinio Martínez para los últimos eventos del Senador en Toluca?” (Sic)</w:t>
      </w:r>
    </w:p>
    <w:p w14:paraId="5835C3E2" w14:textId="77777777" w:rsidR="0061755E" w:rsidRPr="003B60CC" w:rsidRDefault="0061755E" w:rsidP="0061755E">
      <w:pPr>
        <w:pBdr>
          <w:top w:val="nil"/>
          <w:left w:val="nil"/>
          <w:bottom w:val="nil"/>
          <w:right w:val="nil"/>
          <w:between w:val="nil"/>
        </w:pBdr>
        <w:rPr>
          <w:rFonts w:eastAsia="Palatino Linotype" w:cs="Palatino Linotype"/>
          <w:color w:val="000000"/>
          <w:szCs w:val="24"/>
        </w:rPr>
      </w:pPr>
    </w:p>
    <w:p w14:paraId="21A8AAAB" w14:textId="2796A974" w:rsidR="0061755E" w:rsidRPr="003B60CC" w:rsidRDefault="0061755E" w:rsidP="0061755E">
      <w:pPr>
        <w:pBdr>
          <w:top w:val="nil"/>
          <w:left w:val="nil"/>
          <w:bottom w:val="nil"/>
          <w:right w:val="nil"/>
          <w:between w:val="nil"/>
        </w:pBdr>
        <w:rPr>
          <w:rFonts w:eastAsia="Palatino Linotype" w:cs="Palatino Linotype"/>
          <w:color w:val="000000"/>
          <w:szCs w:val="24"/>
          <w:u w:val="single"/>
        </w:rPr>
      </w:pPr>
      <w:r w:rsidRPr="003B60CC">
        <w:rPr>
          <w:rFonts w:eastAsia="Palatino Linotype" w:cs="Palatino Linotype"/>
          <w:b/>
          <w:bCs/>
          <w:color w:val="000000"/>
          <w:szCs w:val="24"/>
          <w:u w:val="single"/>
        </w:rPr>
        <w:t>03732/METEPEC/IP/2022</w:t>
      </w:r>
    </w:p>
    <w:p w14:paraId="5EA8155F" w14:textId="63B948CE" w:rsidR="0061755E" w:rsidRPr="003B60CC" w:rsidRDefault="0061755E" w:rsidP="0061755E">
      <w:pPr>
        <w:pStyle w:val="Sinespaciado"/>
        <w:rPr>
          <w:rFonts w:eastAsia="Palatino Linotype"/>
          <w:lang w:val="es-ES"/>
        </w:rPr>
      </w:pPr>
      <w:r w:rsidRPr="003B60CC">
        <w:rPr>
          <w:rFonts w:eastAsia="Palatino Linotype"/>
          <w:lang w:val="es-ES"/>
        </w:rPr>
        <w:t>“Solicitamos la ficha curricular, las funciones, fecha de alta, persona que lo recomendó, sueldos cobrados, del servidor público José Mauricio Ortega Arzate, ¡AMIGAZO DE GERARDO OZUNA!, morenista afín del expresidente municipal de Zinacantepec José Gustavo Vargas Cruz. También, ¿cuántas personas a movilizado José Mauricio Ortega Arzate en favor de Higinio Martínez para los últimos eventos del Senador en Toluca?” (Sic)</w:t>
      </w:r>
    </w:p>
    <w:p w14:paraId="7148C0A4" w14:textId="77777777" w:rsidR="0061755E" w:rsidRPr="003B60CC" w:rsidRDefault="0061755E" w:rsidP="0061755E">
      <w:pPr>
        <w:pBdr>
          <w:top w:val="nil"/>
          <w:left w:val="nil"/>
          <w:bottom w:val="nil"/>
          <w:right w:val="nil"/>
          <w:between w:val="nil"/>
        </w:pBdr>
        <w:rPr>
          <w:rFonts w:eastAsia="Palatino Linotype" w:cs="Palatino Linotype"/>
          <w:color w:val="000000"/>
          <w:szCs w:val="24"/>
        </w:rPr>
      </w:pPr>
    </w:p>
    <w:p w14:paraId="7A6C9658" w14:textId="647FD061" w:rsidR="003D4518"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lastRenderedPageBreak/>
        <w:t xml:space="preserve">Modalidad de entrega: a través del </w:t>
      </w:r>
      <w:r w:rsidRPr="003B60CC">
        <w:rPr>
          <w:rFonts w:eastAsia="Palatino Linotype" w:cs="Palatino Linotype"/>
          <w:b/>
          <w:color w:val="000000"/>
          <w:szCs w:val="24"/>
        </w:rPr>
        <w:t>SAIMEX</w:t>
      </w:r>
      <w:r w:rsidRPr="003B60CC">
        <w:rPr>
          <w:rFonts w:eastAsia="Palatino Linotype" w:cs="Palatino Linotype"/>
          <w:color w:val="000000"/>
          <w:szCs w:val="24"/>
        </w:rPr>
        <w:t>.</w:t>
      </w:r>
    </w:p>
    <w:p w14:paraId="09E8008B" w14:textId="5E01A8D2" w:rsidR="003D4518" w:rsidRPr="003B60CC" w:rsidRDefault="003D4518" w:rsidP="00DE3512">
      <w:pPr>
        <w:pBdr>
          <w:top w:val="nil"/>
          <w:left w:val="nil"/>
          <w:bottom w:val="nil"/>
          <w:right w:val="nil"/>
          <w:between w:val="nil"/>
        </w:pBdr>
        <w:rPr>
          <w:rFonts w:eastAsia="Palatino Linotype" w:cs="Palatino Linotype"/>
          <w:bCs/>
          <w:color w:val="000000"/>
          <w:szCs w:val="24"/>
        </w:rPr>
      </w:pPr>
    </w:p>
    <w:p w14:paraId="3BC89A0D" w14:textId="354B48AD" w:rsidR="00DE3512" w:rsidRPr="003B60CC" w:rsidRDefault="008211E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b/>
          <w:color w:val="000000"/>
          <w:sz w:val="26"/>
          <w:szCs w:val="26"/>
        </w:rPr>
        <w:t>SEGUNDO</w:t>
      </w:r>
      <w:r w:rsidR="00457C91" w:rsidRPr="003B60CC">
        <w:rPr>
          <w:rFonts w:eastAsia="Palatino Linotype" w:cs="Palatino Linotype"/>
          <w:b/>
          <w:color w:val="000000"/>
          <w:sz w:val="26"/>
          <w:szCs w:val="26"/>
        </w:rPr>
        <w:t xml:space="preserve">. </w:t>
      </w:r>
      <w:r w:rsidR="00DE3512" w:rsidRPr="003B60CC">
        <w:rPr>
          <w:rFonts w:eastAsia="Palatino Linotype" w:cs="Palatino Linotype"/>
          <w:b/>
          <w:color w:val="000000"/>
          <w:sz w:val="26"/>
          <w:szCs w:val="26"/>
        </w:rPr>
        <w:t>De la</w:t>
      </w:r>
      <w:r w:rsidR="002B6DF7" w:rsidRPr="003B60CC">
        <w:rPr>
          <w:rFonts w:eastAsia="Palatino Linotype" w:cs="Palatino Linotype"/>
          <w:b/>
          <w:color w:val="000000"/>
          <w:sz w:val="26"/>
          <w:szCs w:val="26"/>
        </w:rPr>
        <w:t>s</w:t>
      </w:r>
      <w:r w:rsidR="00DE3512" w:rsidRPr="003B60CC">
        <w:rPr>
          <w:rFonts w:eastAsia="Palatino Linotype" w:cs="Palatino Linotype"/>
          <w:b/>
          <w:color w:val="000000"/>
          <w:sz w:val="26"/>
          <w:szCs w:val="26"/>
        </w:rPr>
        <w:t xml:space="preserve"> respuesta</w:t>
      </w:r>
      <w:r w:rsidR="002B6DF7" w:rsidRPr="003B60CC">
        <w:rPr>
          <w:rFonts w:eastAsia="Palatino Linotype" w:cs="Palatino Linotype"/>
          <w:b/>
          <w:color w:val="000000"/>
          <w:sz w:val="26"/>
          <w:szCs w:val="26"/>
        </w:rPr>
        <w:t>s</w:t>
      </w:r>
      <w:r w:rsidR="00DE3512" w:rsidRPr="003B60CC">
        <w:rPr>
          <w:rFonts w:eastAsia="Palatino Linotype" w:cs="Palatino Linotype"/>
          <w:b/>
          <w:color w:val="000000"/>
          <w:sz w:val="26"/>
          <w:szCs w:val="26"/>
        </w:rPr>
        <w:t xml:space="preserve"> del Sujeto Obligado.</w:t>
      </w:r>
    </w:p>
    <w:p w14:paraId="1E72B098" w14:textId="7BF9349A" w:rsidR="00EF1870" w:rsidRPr="003B60CC" w:rsidRDefault="00EF1870" w:rsidP="00EF1870">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 xml:space="preserve">De las constancias que obran en el expediente electrónico, se observa que </w:t>
      </w:r>
      <w:r w:rsidR="00BE587D" w:rsidRPr="003B60CC">
        <w:rPr>
          <w:rFonts w:eastAsia="Palatino Linotype" w:cs="Palatino Linotype"/>
          <w:color w:val="000000"/>
          <w:szCs w:val="24"/>
        </w:rPr>
        <w:t xml:space="preserve">el día </w:t>
      </w:r>
      <w:r w:rsidR="0061755E" w:rsidRPr="003B60CC">
        <w:rPr>
          <w:rFonts w:eastAsia="Palatino Linotype" w:cs="Palatino Linotype"/>
          <w:color w:val="000000"/>
          <w:szCs w:val="24"/>
        </w:rPr>
        <w:t xml:space="preserve">veintiséis de julio </w:t>
      </w:r>
      <w:r w:rsidRPr="003B60CC">
        <w:rPr>
          <w:rFonts w:eastAsia="Palatino Linotype" w:cs="Palatino Linotype"/>
          <w:color w:val="000000"/>
          <w:szCs w:val="24"/>
        </w:rPr>
        <w:t>información</w:t>
      </w:r>
      <w:r w:rsidR="0061755E" w:rsidRPr="003B60CC">
        <w:rPr>
          <w:rFonts w:eastAsia="Palatino Linotype" w:cs="Palatino Linotype"/>
          <w:color w:val="000000"/>
          <w:szCs w:val="24"/>
        </w:rPr>
        <w:t xml:space="preserve"> el Sujeto Obligado remitió las respuestas a las solicitudes</w:t>
      </w:r>
      <w:r w:rsidRPr="003B60CC">
        <w:rPr>
          <w:rFonts w:eastAsia="Palatino Linotype" w:cs="Palatino Linotype"/>
          <w:color w:val="000000"/>
          <w:szCs w:val="24"/>
        </w:rPr>
        <w:t xml:space="preserve"> manifestando lo siguiente</w:t>
      </w:r>
      <w:r w:rsidR="0061755E" w:rsidRPr="003B60CC">
        <w:rPr>
          <w:rFonts w:eastAsia="Palatino Linotype" w:cs="Palatino Linotype"/>
          <w:color w:val="000000"/>
          <w:szCs w:val="24"/>
        </w:rPr>
        <w:t xml:space="preserve"> en cada una de las respuestas</w:t>
      </w:r>
      <w:r w:rsidRPr="003B60CC">
        <w:rPr>
          <w:rFonts w:eastAsia="Palatino Linotype" w:cs="Palatino Linotype"/>
          <w:color w:val="000000"/>
          <w:szCs w:val="24"/>
        </w:rPr>
        <w:t>:</w:t>
      </w:r>
    </w:p>
    <w:p w14:paraId="30ED66A6" w14:textId="32D69DE0" w:rsidR="00EF1870" w:rsidRPr="003B60CC" w:rsidRDefault="00EF1870" w:rsidP="00EF1870">
      <w:pPr>
        <w:pBdr>
          <w:top w:val="nil"/>
          <w:left w:val="nil"/>
          <w:bottom w:val="nil"/>
          <w:right w:val="nil"/>
          <w:between w:val="nil"/>
        </w:pBdr>
        <w:contextualSpacing/>
        <w:rPr>
          <w:rFonts w:eastAsia="Palatino Linotype" w:cs="Palatino Linotype"/>
          <w:color w:val="000000"/>
          <w:szCs w:val="24"/>
        </w:rPr>
      </w:pPr>
    </w:p>
    <w:p w14:paraId="4A86C90D" w14:textId="77777777" w:rsidR="003A2009" w:rsidRPr="003B60CC" w:rsidRDefault="00EF1870" w:rsidP="003A2009">
      <w:pPr>
        <w:pStyle w:val="Sinespaciado"/>
        <w:rPr>
          <w:rFonts w:eastAsia="Palatino Linotype"/>
        </w:rPr>
      </w:pPr>
      <w:r w:rsidRPr="003B60CC">
        <w:rPr>
          <w:rFonts w:eastAsia="Palatino Linotype"/>
        </w:rPr>
        <w:t>“</w:t>
      </w:r>
      <w:r w:rsidR="003A2009" w:rsidRPr="003B60CC">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B0BCC8" w14:textId="77777777" w:rsidR="003A2009" w:rsidRPr="003B60CC" w:rsidRDefault="003A2009" w:rsidP="003A2009">
      <w:pPr>
        <w:pStyle w:val="Sinespaciado"/>
        <w:rPr>
          <w:rFonts w:eastAsia="Palatino Linotype"/>
        </w:rPr>
      </w:pPr>
    </w:p>
    <w:p w14:paraId="29CC8B4A" w14:textId="26E89ED2" w:rsidR="00EF1870" w:rsidRPr="003B60CC" w:rsidRDefault="003A2009" w:rsidP="003A2009">
      <w:pPr>
        <w:pStyle w:val="Sinespaciado"/>
        <w:rPr>
          <w:rFonts w:eastAsia="Palatino Linotype"/>
        </w:rPr>
      </w:pPr>
      <w:r w:rsidRPr="003B60CC">
        <w:rPr>
          <w:rFonts w:eastAsia="Palatino Linotype"/>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r w:rsidR="00EF1870" w:rsidRPr="003B60CC">
        <w:rPr>
          <w:rFonts w:eastAsia="Palatino Linotype"/>
        </w:rPr>
        <w:t>” (Sic)</w:t>
      </w:r>
    </w:p>
    <w:p w14:paraId="3BCB7ECF" w14:textId="77777777" w:rsidR="00ED3D26" w:rsidRPr="003B60CC" w:rsidRDefault="00ED3D26" w:rsidP="00BE587D">
      <w:pPr>
        <w:rPr>
          <w:szCs w:val="24"/>
        </w:rPr>
      </w:pPr>
    </w:p>
    <w:p w14:paraId="08CCA3EB" w14:textId="4D3DE247" w:rsidR="00ED3D26" w:rsidRPr="003B60CC" w:rsidRDefault="00765953" w:rsidP="00471533">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El Sujeto Obligado adjuntó a las respuestas los documentos</w:t>
      </w:r>
      <w:r w:rsidR="000B3E58" w:rsidRPr="003B60CC">
        <w:rPr>
          <w:rFonts w:eastAsia="Palatino Linotype" w:cs="Palatino Linotype"/>
          <w:color w:val="000000"/>
          <w:szCs w:val="24"/>
        </w:rPr>
        <w:t xml:space="preserve"> denominados</w:t>
      </w:r>
      <w:r w:rsidRPr="003B60CC">
        <w:rPr>
          <w:rFonts w:eastAsia="Palatino Linotype" w:cs="Palatino Linotype"/>
          <w:color w:val="000000"/>
          <w:szCs w:val="24"/>
        </w:rPr>
        <w:t xml:space="preserve"> </w:t>
      </w:r>
      <w:r w:rsidR="00ED3D26" w:rsidRPr="003B60CC">
        <w:rPr>
          <w:rFonts w:eastAsia="Palatino Linotype" w:cs="Palatino Linotype"/>
          <w:b/>
          <w:color w:val="000000"/>
          <w:szCs w:val="24"/>
        </w:rPr>
        <w:t>“</w:t>
      </w:r>
      <w:r w:rsidR="003A2009" w:rsidRPr="003B60CC">
        <w:rPr>
          <w:rFonts w:eastAsia="Palatino Linotype" w:cs="Palatino Linotype"/>
          <w:b/>
          <w:color w:val="000000"/>
          <w:szCs w:val="24"/>
        </w:rPr>
        <w:t>3728</w:t>
      </w:r>
      <w:r w:rsidR="00ED3D26" w:rsidRPr="003B60CC">
        <w:rPr>
          <w:rFonts w:eastAsia="Palatino Linotype" w:cs="Palatino Linotype"/>
          <w:b/>
          <w:color w:val="000000"/>
          <w:szCs w:val="24"/>
        </w:rPr>
        <w:t>.pdf”</w:t>
      </w:r>
      <w:r w:rsidR="003A2009" w:rsidRPr="003B60CC">
        <w:rPr>
          <w:rFonts w:eastAsia="Palatino Linotype" w:cs="Palatino Linotype"/>
          <w:color w:val="000000"/>
          <w:szCs w:val="24"/>
        </w:rPr>
        <w:t>,</w:t>
      </w:r>
      <w:r w:rsidRPr="003B60CC">
        <w:rPr>
          <w:rFonts w:eastAsia="Palatino Linotype" w:cs="Palatino Linotype"/>
          <w:color w:val="000000"/>
          <w:szCs w:val="24"/>
        </w:rPr>
        <w:t xml:space="preserve"> </w:t>
      </w:r>
      <w:r w:rsidR="003A2009" w:rsidRPr="003B60CC">
        <w:rPr>
          <w:rFonts w:eastAsia="Palatino Linotype" w:cs="Palatino Linotype"/>
          <w:b/>
          <w:color w:val="000000"/>
          <w:szCs w:val="24"/>
        </w:rPr>
        <w:t>“3729.pdf”</w:t>
      </w:r>
      <w:r w:rsidR="003A2009" w:rsidRPr="003B60CC">
        <w:rPr>
          <w:rFonts w:eastAsia="Palatino Linotype" w:cs="Palatino Linotype"/>
          <w:color w:val="000000"/>
          <w:szCs w:val="24"/>
        </w:rPr>
        <w:t xml:space="preserve">, </w:t>
      </w:r>
      <w:r w:rsidR="003A2009" w:rsidRPr="003B60CC">
        <w:rPr>
          <w:rFonts w:eastAsia="Palatino Linotype" w:cs="Palatino Linotype"/>
          <w:b/>
          <w:color w:val="000000"/>
          <w:szCs w:val="24"/>
        </w:rPr>
        <w:t>“3730.pdf”</w:t>
      </w:r>
      <w:r w:rsidR="003A2009" w:rsidRPr="003B60CC">
        <w:rPr>
          <w:rFonts w:eastAsia="Palatino Linotype" w:cs="Palatino Linotype"/>
          <w:color w:val="000000"/>
          <w:szCs w:val="24"/>
        </w:rPr>
        <w:t xml:space="preserve">, </w:t>
      </w:r>
      <w:r w:rsidR="003A2009" w:rsidRPr="003B60CC">
        <w:rPr>
          <w:rFonts w:eastAsia="Palatino Linotype" w:cs="Palatino Linotype"/>
          <w:b/>
          <w:color w:val="000000"/>
          <w:szCs w:val="24"/>
        </w:rPr>
        <w:t>“3731.pdf”</w:t>
      </w:r>
      <w:r w:rsidR="003A2009" w:rsidRPr="003B60CC">
        <w:rPr>
          <w:rFonts w:eastAsia="Palatino Linotype" w:cs="Palatino Linotype"/>
          <w:color w:val="000000"/>
          <w:szCs w:val="24"/>
        </w:rPr>
        <w:t xml:space="preserve"> </w:t>
      </w:r>
      <w:r w:rsidRPr="003B60CC">
        <w:rPr>
          <w:rFonts w:eastAsia="Palatino Linotype" w:cs="Palatino Linotype"/>
          <w:color w:val="000000"/>
          <w:szCs w:val="24"/>
        </w:rPr>
        <w:t xml:space="preserve">y </w:t>
      </w:r>
      <w:r w:rsidRPr="003B60CC">
        <w:rPr>
          <w:rFonts w:eastAsia="Palatino Linotype" w:cs="Palatino Linotype"/>
          <w:b/>
          <w:color w:val="000000"/>
          <w:szCs w:val="24"/>
        </w:rPr>
        <w:t>“</w:t>
      </w:r>
      <w:r w:rsidR="003A2009" w:rsidRPr="003B60CC">
        <w:rPr>
          <w:rFonts w:eastAsia="Palatino Linotype" w:cs="Palatino Linotype"/>
          <w:b/>
          <w:color w:val="000000"/>
          <w:szCs w:val="24"/>
        </w:rPr>
        <w:t>3732</w:t>
      </w:r>
      <w:r w:rsidRPr="003B60CC">
        <w:rPr>
          <w:rFonts w:eastAsia="Palatino Linotype" w:cs="Palatino Linotype"/>
          <w:b/>
          <w:color w:val="000000"/>
          <w:szCs w:val="24"/>
        </w:rPr>
        <w:t>.pdf”</w:t>
      </w:r>
      <w:r w:rsidRPr="003B60CC">
        <w:rPr>
          <w:rFonts w:eastAsia="Palatino Linotype" w:cs="Palatino Linotype"/>
          <w:color w:val="000000"/>
          <w:szCs w:val="24"/>
        </w:rPr>
        <w:t>,</w:t>
      </w:r>
      <w:r w:rsidR="00BF5042" w:rsidRPr="003B60CC">
        <w:rPr>
          <w:rFonts w:eastAsia="Palatino Linotype" w:cs="Palatino Linotype"/>
          <w:color w:val="000000"/>
          <w:szCs w:val="24"/>
        </w:rPr>
        <w:t xml:space="preserve"> </w:t>
      </w:r>
      <w:r w:rsidR="003A2009" w:rsidRPr="003B60CC">
        <w:rPr>
          <w:rFonts w:eastAsia="Palatino Linotype" w:cs="Palatino Linotype"/>
          <w:color w:val="000000"/>
          <w:szCs w:val="24"/>
        </w:rPr>
        <w:t xml:space="preserve">respectivamente. Dichos documentos </w:t>
      </w:r>
      <w:r w:rsidR="00BE587D" w:rsidRPr="003B60CC">
        <w:rPr>
          <w:rFonts w:eastAsia="Palatino Linotype" w:cs="Palatino Linotype"/>
          <w:color w:val="000000"/>
          <w:szCs w:val="24"/>
        </w:rPr>
        <w:t>no se reproduce</w:t>
      </w:r>
      <w:r w:rsidRPr="003B60CC">
        <w:rPr>
          <w:rFonts w:eastAsia="Palatino Linotype" w:cs="Palatino Linotype"/>
          <w:color w:val="000000"/>
          <w:szCs w:val="24"/>
        </w:rPr>
        <w:t>n</w:t>
      </w:r>
      <w:r w:rsidR="00BF5042" w:rsidRPr="003B60CC">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3B60CC"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5AFC291A" w:rsidR="00DE3512" w:rsidRPr="003B60CC" w:rsidRDefault="008211E2"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TERCERO</w:t>
      </w:r>
      <w:r w:rsidR="00DE3512" w:rsidRPr="003B60CC">
        <w:rPr>
          <w:rFonts w:eastAsia="Palatino Linotype" w:cs="Palatino Linotype"/>
          <w:b/>
          <w:color w:val="000000"/>
          <w:sz w:val="26"/>
          <w:szCs w:val="26"/>
        </w:rPr>
        <w:t>. Del recurso de revisión.</w:t>
      </w:r>
    </w:p>
    <w:p w14:paraId="3331FFB2" w14:textId="191D17E7" w:rsidR="00DE3512" w:rsidRPr="003B60CC" w:rsidRDefault="00ED6821"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 xml:space="preserve">En fecha </w:t>
      </w:r>
      <w:r w:rsidR="00CA3C76" w:rsidRPr="003B60CC">
        <w:rPr>
          <w:rFonts w:eastAsia="Palatino Linotype" w:cs="Palatino Linotype"/>
          <w:color w:val="000000"/>
          <w:szCs w:val="24"/>
        </w:rPr>
        <w:t>nueve de agosto</w:t>
      </w:r>
      <w:r w:rsidR="00765953" w:rsidRPr="003B60CC">
        <w:rPr>
          <w:rFonts w:eastAsia="Palatino Linotype" w:cs="Palatino Linotype"/>
          <w:color w:val="000000"/>
          <w:szCs w:val="24"/>
        </w:rPr>
        <w:t xml:space="preserve"> </w:t>
      </w:r>
      <w:r w:rsidR="002B6DF7" w:rsidRPr="003B60CC">
        <w:rPr>
          <w:rFonts w:eastAsia="Palatino Linotype" w:cs="Palatino Linotype"/>
          <w:color w:val="000000"/>
          <w:szCs w:val="24"/>
        </w:rPr>
        <w:t>de dos mil veintidós</w:t>
      </w:r>
      <w:r w:rsidR="00765953" w:rsidRPr="003B60CC">
        <w:rPr>
          <w:rFonts w:eastAsia="Palatino Linotype" w:cs="Palatino Linotype"/>
          <w:color w:val="000000"/>
          <w:szCs w:val="24"/>
        </w:rPr>
        <w:t>, el</w:t>
      </w:r>
      <w:r w:rsidR="00DE3512" w:rsidRPr="003B60CC">
        <w:rPr>
          <w:rFonts w:eastAsia="Palatino Linotype" w:cs="Palatino Linotype"/>
          <w:color w:val="000000"/>
          <w:szCs w:val="24"/>
        </w:rPr>
        <w:t xml:space="preserve"> Recurrente interpuso </w:t>
      </w:r>
      <w:r w:rsidR="00BE7F8D" w:rsidRPr="003B60CC">
        <w:rPr>
          <w:rFonts w:eastAsia="Palatino Linotype" w:cs="Palatino Linotype"/>
          <w:color w:val="000000"/>
          <w:szCs w:val="24"/>
        </w:rPr>
        <w:t xml:space="preserve">los presentes </w:t>
      </w:r>
      <w:r w:rsidR="00DE3512" w:rsidRPr="003B60CC">
        <w:rPr>
          <w:rFonts w:eastAsia="Palatino Linotype" w:cs="Palatino Linotype"/>
          <w:color w:val="000000"/>
          <w:szCs w:val="24"/>
        </w:rPr>
        <w:t>recurso</w:t>
      </w:r>
      <w:r w:rsidR="00BE7F8D" w:rsidRPr="003B60CC">
        <w:rPr>
          <w:rFonts w:eastAsia="Palatino Linotype" w:cs="Palatino Linotype"/>
          <w:color w:val="000000"/>
          <w:szCs w:val="24"/>
        </w:rPr>
        <w:t>s</w:t>
      </w:r>
      <w:r w:rsidR="00DE3512" w:rsidRPr="003B60CC">
        <w:rPr>
          <w:rFonts w:eastAsia="Palatino Linotype" w:cs="Palatino Linotype"/>
          <w:color w:val="000000"/>
          <w:szCs w:val="24"/>
        </w:rPr>
        <w:t xml:space="preserve"> de revisión, </w:t>
      </w:r>
      <w:r w:rsidR="00BE7F8D" w:rsidRPr="003B60CC">
        <w:rPr>
          <w:rFonts w:eastAsia="Palatino Linotype" w:cs="Palatino Linotype"/>
          <w:color w:val="000000"/>
          <w:szCs w:val="24"/>
        </w:rPr>
        <w:t>los cuales</w:t>
      </w:r>
      <w:r w:rsidR="00DE3512" w:rsidRPr="003B60CC">
        <w:rPr>
          <w:rFonts w:eastAsia="Palatino Linotype" w:cs="Palatino Linotype"/>
          <w:color w:val="000000"/>
          <w:szCs w:val="24"/>
        </w:rPr>
        <w:t xml:space="preserve"> fue</w:t>
      </w:r>
      <w:r w:rsidR="00BE7F8D" w:rsidRPr="003B60CC">
        <w:rPr>
          <w:rFonts w:eastAsia="Palatino Linotype" w:cs="Palatino Linotype"/>
          <w:color w:val="000000"/>
          <w:szCs w:val="24"/>
        </w:rPr>
        <w:t>ron</w:t>
      </w:r>
      <w:r w:rsidR="00DE3512" w:rsidRPr="003B60CC">
        <w:rPr>
          <w:rFonts w:eastAsia="Palatino Linotype" w:cs="Palatino Linotype"/>
          <w:color w:val="000000"/>
          <w:szCs w:val="24"/>
        </w:rPr>
        <w:t xml:space="preserve"> registrado</w:t>
      </w:r>
      <w:r w:rsidR="00BE7F8D" w:rsidRPr="003B60CC">
        <w:rPr>
          <w:rFonts w:eastAsia="Palatino Linotype" w:cs="Palatino Linotype"/>
          <w:color w:val="000000"/>
          <w:szCs w:val="24"/>
        </w:rPr>
        <w:t>s</w:t>
      </w:r>
      <w:r w:rsidR="00DE3512" w:rsidRPr="003B60CC">
        <w:rPr>
          <w:rFonts w:eastAsia="Palatino Linotype" w:cs="Palatino Linotype"/>
          <w:b/>
          <w:color w:val="000000"/>
          <w:szCs w:val="24"/>
        </w:rPr>
        <w:t xml:space="preserve"> </w:t>
      </w:r>
      <w:r w:rsidR="00DE3512" w:rsidRPr="003B60CC">
        <w:rPr>
          <w:rFonts w:eastAsia="Palatino Linotype" w:cs="Palatino Linotype"/>
          <w:color w:val="000000"/>
          <w:szCs w:val="24"/>
        </w:rPr>
        <w:t xml:space="preserve">en el SAIMEX con </w:t>
      </w:r>
      <w:r w:rsidR="00BE7F8D" w:rsidRPr="003B60CC">
        <w:rPr>
          <w:rFonts w:eastAsia="Palatino Linotype" w:cs="Palatino Linotype"/>
          <w:color w:val="000000"/>
          <w:szCs w:val="24"/>
        </w:rPr>
        <w:t>los</w:t>
      </w:r>
      <w:r w:rsidR="00DE3512" w:rsidRPr="003B60CC">
        <w:rPr>
          <w:rFonts w:eastAsia="Palatino Linotype" w:cs="Palatino Linotype"/>
          <w:color w:val="000000"/>
          <w:szCs w:val="24"/>
        </w:rPr>
        <w:t xml:space="preserve"> expediente</w:t>
      </w:r>
      <w:r w:rsidR="00BE7F8D" w:rsidRPr="003B60CC">
        <w:rPr>
          <w:rFonts w:eastAsia="Palatino Linotype" w:cs="Palatino Linotype"/>
          <w:color w:val="000000"/>
          <w:szCs w:val="24"/>
        </w:rPr>
        <w:t>s</w:t>
      </w:r>
      <w:r w:rsidR="00840AA2" w:rsidRPr="003B60CC">
        <w:rPr>
          <w:rFonts w:eastAsia="Palatino Linotype" w:cs="Palatino Linotype"/>
          <w:color w:val="000000"/>
          <w:szCs w:val="24"/>
        </w:rPr>
        <w:t xml:space="preserve"> </w:t>
      </w:r>
      <w:r w:rsidR="008211E2" w:rsidRPr="003B60CC">
        <w:rPr>
          <w:rFonts w:eastAsia="Palatino Linotype" w:cs="Palatino Linotype"/>
          <w:b/>
          <w:bCs/>
          <w:color w:val="000000"/>
          <w:szCs w:val="24"/>
        </w:rPr>
        <w:t>13210/INFOEM/IP/RR/2022</w:t>
      </w:r>
      <w:r w:rsidR="008211E2" w:rsidRPr="003B60CC">
        <w:rPr>
          <w:rFonts w:eastAsia="Palatino Linotype" w:cs="Palatino Linotype"/>
          <w:bCs/>
          <w:color w:val="000000"/>
          <w:szCs w:val="24"/>
        </w:rPr>
        <w:t>,</w:t>
      </w:r>
      <w:r w:rsidR="008211E2" w:rsidRPr="003B60CC">
        <w:rPr>
          <w:rFonts w:eastAsia="Palatino Linotype" w:cs="Palatino Linotype"/>
          <w:b/>
          <w:bCs/>
          <w:color w:val="000000"/>
          <w:szCs w:val="24"/>
        </w:rPr>
        <w:t xml:space="preserve"> 13211/INFOEM/IP/RR/2022</w:t>
      </w:r>
      <w:r w:rsidR="008211E2" w:rsidRPr="003B60CC">
        <w:rPr>
          <w:rFonts w:eastAsia="Palatino Linotype" w:cs="Palatino Linotype"/>
          <w:bCs/>
          <w:color w:val="000000"/>
          <w:szCs w:val="24"/>
        </w:rPr>
        <w:t>,</w:t>
      </w:r>
      <w:r w:rsidR="008211E2" w:rsidRPr="003B60CC">
        <w:rPr>
          <w:rFonts w:eastAsia="Palatino Linotype" w:cs="Palatino Linotype"/>
          <w:b/>
          <w:bCs/>
          <w:color w:val="000000"/>
          <w:szCs w:val="24"/>
        </w:rPr>
        <w:t xml:space="preserve"> 13212/INFOEM/IP/RR/2022</w:t>
      </w:r>
      <w:r w:rsidR="008211E2" w:rsidRPr="003B60CC">
        <w:rPr>
          <w:rFonts w:eastAsia="Palatino Linotype" w:cs="Palatino Linotype"/>
          <w:bCs/>
          <w:color w:val="000000"/>
          <w:szCs w:val="24"/>
        </w:rPr>
        <w:t xml:space="preserve">, </w:t>
      </w:r>
      <w:r w:rsidR="008211E2" w:rsidRPr="003B60CC">
        <w:rPr>
          <w:rFonts w:eastAsia="Palatino Linotype" w:cs="Palatino Linotype"/>
          <w:b/>
          <w:bCs/>
          <w:color w:val="000000"/>
          <w:szCs w:val="24"/>
        </w:rPr>
        <w:t>13213/INFOEM/IP/RR/2022</w:t>
      </w:r>
      <w:r w:rsidR="008211E2" w:rsidRPr="003B60CC">
        <w:rPr>
          <w:rFonts w:eastAsia="Palatino Linotype" w:cs="Palatino Linotype"/>
          <w:bCs/>
          <w:color w:val="000000"/>
          <w:szCs w:val="24"/>
        </w:rPr>
        <w:t xml:space="preserve"> y</w:t>
      </w:r>
      <w:r w:rsidR="008211E2" w:rsidRPr="003B60CC">
        <w:rPr>
          <w:rFonts w:eastAsia="Palatino Linotype" w:cs="Palatino Linotype"/>
          <w:b/>
          <w:bCs/>
          <w:color w:val="000000"/>
          <w:szCs w:val="24"/>
        </w:rPr>
        <w:t xml:space="preserve"> 13214/INFOEM/IP/RR/2022</w:t>
      </w:r>
      <w:r w:rsidR="008211E2" w:rsidRPr="003B60CC">
        <w:rPr>
          <w:rFonts w:eastAsia="Palatino Linotype" w:cs="Palatino Linotype"/>
          <w:bCs/>
          <w:color w:val="000000"/>
          <w:szCs w:val="24"/>
        </w:rPr>
        <w:t>,</w:t>
      </w:r>
      <w:r w:rsidR="00BE7F8D" w:rsidRPr="003B60CC">
        <w:rPr>
          <w:rFonts w:eastAsia="Palatino Linotype" w:cs="Palatino Linotype"/>
          <w:b/>
          <w:color w:val="000000"/>
          <w:szCs w:val="24"/>
        </w:rPr>
        <w:t xml:space="preserve"> </w:t>
      </w:r>
      <w:r w:rsidR="00DE3512" w:rsidRPr="003B60CC">
        <w:rPr>
          <w:rFonts w:eastAsia="Palatino Linotype" w:cs="Palatino Linotype"/>
          <w:color w:val="000000"/>
          <w:szCs w:val="24"/>
        </w:rPr>
        <w:t>manifestando</w:t>
      </w:r>
      <w:r w:rsidR="00EF5698" w:rsidRPr="003B60CC">
        <w:rPr>
          <w:rFonts w:eastAsia="Palatino Linotype" w:cs="Palatino Linotype"/>
          <w:color w:val="000000"/>
          <w:szCs w:val="24"/>
        </w:rPr>
        <w:t xml:space="preserve"> </w:t>
      </w:r>
      <w:r w:rsidR="00DE3512" w:rsidRPr="003B60CC">
        <w:rPr>
          <w:rFonts w:eastAsia="Palatino Linotype" w:cs="Palatino Linotype"/>
          <w:color w:val="000000"/>
          <w:szCs w:val="24"/>
        </w:rPr>
        <w:t>lo siguiente</w:t>
      </w:r>
      <w:r w:rsidR="008211E2" w:rsidRPr="003B60CC">
        <w:rPr>
          <w:rFonts w:eastAsia="Palatino Linotype" w:cs="Palatino Linotype"/>
          <w:color w:val="000000"/>
          <w:szCs w:val="24"/>
        </w:rPr>
        <w:t xml:space="preserve"> en cada uno de los recursos</w:t>
      </w:r>
      <w:r w:rsidR="00DE3512" w:rsidRPr="003B60CC">
        <w:rPr>
          <w:rFonts w:eastAsia="Palatino Linotype" w:cs="Palatino Linotype"/>
          <w:color w:val="000000"/>
          <w:szCs w:val="24"/>
        </w:rPr>
        <w:t>:</w:t>
      </w:r>
    </w:p>
    <w:p w14:paraId="26D848AF" w14:textId="101D7496" w:rsidR="008B4F3C" w:rsidRPr="003B60CC" w:rsidRDefault="008B4F3C" w:rsidP="00DE3512">
      <w:pPr>
        <w:pBdr>
          <w:top w:val="nil"/>
          <w:left w:val="nil"/>
          <w:bottom w:val="nil"/>
          <w:right w:val="nil"/>
          <w:between w:val="nil"/>
        </w:pBdr>
        <w:rPr>
          <w:rFonts w:eastAsia="Palatino Linotype" w:cs="Palatino Linotype"/>
          <w:color w:val="000000"/>
          <w:szCs w:val="24"/>
        </w:rPr>
      </w:pPr>
    </w:p>
    <w:p w14:paraId="174F3714" w14:textId="77777777" w:rsidR="00DD1BC7" w:rsidRPr="003B60CC" w:rsidRDefault="00DE3512" w:rsidP="008211E2">
      <w:pPr>
        <w:pBdr>
          <w:top w:val="nil"/>
          <w:left w:val="nil"/>
          <w:bottom w:val="nil"/>
          <w:right w:val="nil"/>
          <w:between w:val="nil"/>
        </w:pBdr>
        <w:rPr>
          <w:rFonts w:eastAsia="Palatino Linotype" w:cs="Palatino Linotype"/>
          <w:b/>
          <w:color w:val="000000"/>
          <w:szCs w:val="24"/>
        </w:rPr>
      </w:pPr>
      <w:r w:rsidRPr="003B60CC">
        <w:rPr>
          <w:rFonts w:eastAsia="Palatino Linotype" w:cs="Palatino Linotype"/>
          <w:b/>
          <w:color w:val="000000"/>
          <w:szCs w:val="24"/>
        </w:rPr>
        <w:t xml:space="preserve">Actos Impugnados: </w:t>
      </w:r>
    </w:p>
    <w:p w14:paraId="30042CA5" w14:textId="09B8717C" w:rsidR="00DE3512" w:rsidRPr="003B60CC" w:rsidRDefault="00DE3512" w:rsidP="008211E2">
      <w:pPr>
        <w:pStyle w:val="Sinespaciado"/>
        <w:rPr>
          <w:rFonts w:eastAsia="Palatino Linotype"/>
          <w:lang w:val="es-ES"/>
        </w:rPr>
      </w:pPr>
      <w:r w:rsidRPr="003B60CC">
        <w:rPr>
          <w:rFonts w:eastAsia="Palatino Linotype"/>
          <w:lang w:val="es-ES"/>
        </w:rPr>
        <w:t>“</w:t>
      </w:r>
      <w:r w:rsidR="008211E2" w:rsidRPr="003B60CC">
        <w:rPr>
          <w:rFonts w:eastAsia="Palatino Linotype"/>
          <w:lang w:val="es-ES"/>
        </w:rPr>
        <w:t>Respuesta otorgada por el Sujeto Obligado</w:t>
      </w:r>
      <w:r w:rsidRPr="003B60CC">
        <w:rPr>
          <w:rFonts w:eastAsia="Palatino Linotype"/>
          <w:lang w:val="es-ES"/>
        </w:rPr>
        <w:t xml:space="preserve">” (Sic) </w:t>
      </w:r>
    </w:p>
    <w:p w14:paraId="16D05290" w14:textId="77777777" w:rsidR="00BE587D" w:rsidRPr="003B60CC" w:rsidRDefault="00BE587D" w:rsidP="008211E2"/>
    <w:p w14:paraId="0AE93353" w14:textId="77777777" w:rsidR="00DD1BC7" w:rsidRPr="003B60CC" w:rsidRDefault="00DE3512" w:rsidP="008211E2">
      <w:r w:rsidRPr="003B60CC">
        <w:rPr>
          <w:b/>
        </w:rPr>
        <w:t>Razones o Motivos de Inconformidad</w:t>
      </w:r>
      <w:r w:rsidRPr="003B60CC">
        <w:t xml:space="preserve">: </w:t>
      </w:r>
    </w:p>
    <w:p w14:paraId="24749F37" w14:textId="0355F21D" w:rsidR="00DE3512" w:rsidRPr="003B60CC" w:rsidRDefault="00DE3512" w:rsidP="008211E2">
      <w:pPr>
        <w:pStyle w:val="Sinespaciado"/>
        <w:rPr>
          <w:rFonts w:eastAsia="Palatino Linotype"/>
          <w:lang w:val="es-ES"/>
        </w:rPr>
      </w:pPr>
      <w:r w:rsidRPr="003B60CC">
        <w:rPr>
          <w:rFonts w:eastAsia="Palatino Linotype"/>
          <w:lang w:val="es-ES"/>
        </w:rPr>
        <w:t>“</w:t>
      </w:r>
      <w:r w:rsidR="008211E2" w:rsidRPr="003B60CC">
        <w:rPr>
          <w:rFonts w:eastAsia="Palatino Linotype"/>
          <w:lang w:val="es-ES"/>
        </w:rPr>
        <w:t>No se entrega información solicitada del servidor público que se menciona. Se niega el acceso a la información que me da el artículo 6to Constitucional.</w:t>
      </w:r>
      <w:r w:rsidRPr="003B60CC">
        <w:rPr>
          <w:rFonts w:eastAsia="Palatino Linotype"/>
          <w:lang w:val="es-ES"/>
        </w:rPr>
        <w:t xml:space="preserve">” (Sic) </w:t>
      </w:r>
    </w:p>
    <w:p w14:paraId="767656EC" w14:textId="77777777" w:rsidR="008211E2" w:rsidRPr="003B60CC" w:rsidRDefault="008211E2" w:rsidP="008211E2">
      <w:pPr>
        <w:pBdr>
          <w:top w:val="nil"/>
          <w:left w:val="nil"/>
          <w:bottom w:val="nil"/>
          <w:right w:val="nil"/>
          <w:between w:val="nil"/>
        </w:pBdr>
        <w:ind w:right="567"/>
        <w:rPr>
          <w:rFonts w:eastAsia="Palatino Linotype" w:cs="Palatino Linotype"/>
          <w:color w:val="000000"/>
          <w:szCs w:val="24"/>
        </w:rPr>
      </w:pPr>
    </w:p>
    <w:p w14:paraId="68373561" w14:textId="22714086" w:rsidR="00DE3512" w:rsidRPr="003B60CC" w:rsidRDefault="008211E2"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CUAR</w:t>
      </w:r>
      <w:r w:rsidR="00135CF5" w:rsidRPr="003B60CC">
        <w:rPr>
          <w:rFonts w:eastAsia="Palatino Linotype" w:cs="Palatino Linotype"/>
          <w:b/>
          <w:color w:val="000000"/>
          <w:sz w:val="26"/>
          <w:szCs w:val="26"/>
        </w:rPr>
        <w:t>TO</w:t>
      </w:r>
      <w:r w:rsidR="00DE3512" w:rsidRPr="003B60CC">
        <w:rPr>
          <w:rFonts w:eastAsia="Palatino Linotype" w:cs="Palatino Linotype"/>
          <w:b/>
          <w:color w:val="000000"/>
          <w:sz w:val="26"/>
          <w:szCs w:val="26"/>
        </w:rPr>
        <w:t>. Del turno y admisión de</w:t>
      </w:r>
      <w:r w:rsidR="001426A5" w:rsidRPr="003B60CC">
        <w:rPr>
          <w:rFonts w:eastAsia="Palatino Linotype" w:cs="Palatino Linotype"/>
          <w:b/>
          <w:color w:val="000000"/>
          <w:sz w:val="26"/>
          <w:szCs w:val="26"/>
        </w:rPr>
        <w:t xml:space="preserve"> </w:t>
      </w:r>
      <w:r w:rsidR="00DE3512" w:rsidRPr="003B60CC">
        <w:rPr>
          <w:rFonts w:eastAsia="Palatino Linotype" w:cs="Palatino Linotype"/>
          <w:b/>
          <w:color w:val="000000"/>
          <w:sz w:val="26"/>
          <w:szCs w:val="26"/>
        </w:rPr>
        <w:t>l</w:t>
      </w:r>
      <w:r w:rsidR="001426A5" w:rsidRPr="003B60CC">
        <w:rPr>
          <w:rFonts w:eastAsia="Palatino Linotype" w:cs="Palatino Linotype"/>
          <w:b/>
          <w:color w:val="000000"/>
          <w:sz w:val="26"/>
          <w:szCs w:val="26"/>
        </w:rPr>
        <w:t>os</w:t>
      </w:r>
      <w:r w:rsidR="00DE3512" w:rsidRPr="003B60CC">
        <w:rPr>
          <w:rFonts w:eastAsia="Palatino Linotype" w:cs="Palatino Linotype"/>
          <w:b/>
          <w:color w:val="000000"/>
          <w:sz w:val="26"/>
          <w:szCs w:val="26"/>
        </w:rPr>
        <w:t xml:space="preserve"> recurso</w:t>
      </w:r>
      <w:r w:rsidR="001426A5" w:rsidRPr="003B60CC">
        <w:rPr>
          <w:rFonts w:eastAsia="Palatino Linotype" w:cs="Palatino Linotype"/>
          <w:b/>
          <w:color w:val="000000"/>
          <w:sz w:val="26"/>
          <w:szCs w:val="26"/>
        </w:rPr>
        <w:t>s</w:t>
      </w:r>
      <w:r w:rsidR="00DE3512" w:rsidRPr="003B60CC">
        <w:rPr>
          <w:rFonts w:eastAsia="Palatino Linotype" w:cs="Palatino Linotype"/>
          <w:b/>
          <w:color w:val="000000"/>
          <w:sz w:val="26"/>
          <w:szCs w:val="26"/>
        </w:rPr>
        <w:t xml:space="preserve"> de revisión.</w:t>
      </w:r>
    </w:p>
    <w:p w14:paraId="291C77AD" w14:textId="3ADB72BD" w:rsidR="00DE3512" w:rsidRPr="003B60CC" w:rsidRDefault="001426A5"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sidRPr="003B60CC">
        <w:rPr>
          <w:rFonts w:eastAsia="Palatino Linotype" w:cs="Palatino Linotype"/>
          <w:color w:val="000000"/>
          <w:szCs w:val="24"/>
        </w:rPr>
        <w:t xml:space="preserve"> </w:t>
      </w:r>
      <w:r w:rsidR="00135CF5" w:rsidRPr="003B60CC">
        <w:rPr>
          <w:rFonts w:eastAsia="Palatino Linotype" w:cs="Palatino Linotype"/>
          <w:color w:val="000000"/>
          <w:szCs w:val="24"/>
        </w:rPr>
        <w:t>l</w:t>
      </w:r>
      <w:r w:rsidR="00B10B63" w:rsidRPr="003B60CC">
        <w:rPr>
          <w:rFonts w:eastAsia="Palatino Linotype" w:cs="Palatino Linotype"/>
          <w:color w:val="000000"/>
          <w:szCs w:val="24"/>
        </w:rPr>
        <w:t>os</w:t>
      </w:r>
      <w:r w:rsidRPr="003B60CC">
        <w:rPr>
          <w:rFonts w:eastAsia="Palatino Linotype" w:cs="Palatino Linotype"/>
          <w:color w:val="000000"/>
          <w:szCs w:val="24"/>
        </w:rPr>
        <w:t xml:space="preserve"> Comisionado</w:t>
      </w:r>
      <w:r w:rsidR="00B10B63" w:rsidRPr="003B60CC">
        <w:rPr>
          <w:rFonts w:eastAsia="Palatino Linotype" w:cs="Palatino Linotype"/>
          <w:color w:val="000000"/>
          <w:szCs w:val="24"/>
        </w:rPr>
        <w:t>s</w:t>
      </w:r>
      <w:r w:rsidR="00100584" w:rsidRPr="003B60CC">
        <w:rPr>
          <w:rFonts w:eastAsia="Palatino Linotype" w:cs="Palatino Linotype"/>
          <w:b/>
          <w:bCs/>
          <w:color w:val="000000"/>
          <w:szCs w:val="24"/>
        </w:rPr>
        <w:t xml:space="preserve"> </w:t>
      </w:r>
      <w:r w:rsidRPr="003B60CC">
        <w:rPr>
          <w:rFonts w:eastAsia="Palatino Linotype" w:cs="Palatino Linotype"/>
          <w:b/>
          <w:bCs/>
          <w:color w:val="000000"/>
          <w:szCs w:val="24"/>
        </w:rPr>
        <w:t>J</w:t>
      </w:r>
      <w:r w:rsidRPr="003B60CC">
        <w:rPr>
          <w:rFonts w:eastAsia="Palatino Linotype" w:cs="Palatino Linotype"/>
          <w:b/>
          <w:color w:val="000000"/>
          <w:szCs w:val="24"/>
        </w:rPr>
        <w:t>osé Martínez Vilchis</w:t>
      </w:r>
      <w:r w:rsidR="008211E2" w:rsidRPr="003B60CC">
        <w:rPr>
          <w:rFonts w:eastAsia="Palatino Linotype" w:cs="Palatino Linotype"/>
          <w:color w:val="000000"/>
          <w:szCs w:val="24"/>
        </w:rPr>
        <w:t xml:space="preserve">, </w:t>
      </w:r>
      <w:r w:rsidR="00B10B63" w:rsidRPr="003B60CC">
        <w:rPr>
          <w:rFonts w:eastAsia="Palatino Linotype" w:cs="Palatino Linotype"/>
          <w:b/>
          <w:color w:val="000000"/>
          <w:szCs w:val="24"/>
        </w:rPr>
        <w:t>Luis Gustavo Parra Noriega</w:t>
      </w:r>
      <w:r w:rsidR="00DD1BC7" w:rsidRPr="003B60CC">
        <w:rPr>
          <w:rFonts w:eastAsia="Palatino Linotype" w:cs="Palatino Linotype"/>
          <w:color w:val="000000"/>
          <w:szCs w:val="24"/>
        </w:rPr>
        <w:t xml:space="preserve">, </w:t>
      </w:r>
      <w:r w:rsidR="008211E2" w:rsidRPr="003B60CC">
        <w:rPr>
          <w:rFonts w:eastAsia="Palatino Linotype" w:cs="Palatino Linotype"/>
          <w:b/>
          <w:color w:val="000000"/>
          <w:szCs w:val="24"/>
        </w:rPr>
        <w:t>Sharon Cristina Morales Martínez</w:t>
      </w:r>
      <w:r w:rsidR="008211E2" w:rsidRPr="003B60CC">
        <w:rPr>
          <w:rFonts w:eastAsia="Palatino Linotype" w:cs="Palatino Linotype"/>
          <w:color w:val="000000"/>
          <w:szCs w:val="24"/>
        </w:rPr>
        <w:t xml:space="preserve">, </w:t>
      </w:r>
      <w:r w:rsidR="008211E2" w:rsidRPr="003B60CC">
        <w:rPr>
          <w:rFonts w:eastAsia="Palatino Linotype" w:cs="Palatino Linotype"/>
          <w:b/>
          <w:color w:val="000000"/>
          <w:szCs w:val="24"/>
        </w:rPr>
        <w:t>María del Rosario Mejía Ayala</w:t>
      </w:r>
      <w:r w:rsidR="008211E2" w:rsidRPr="003B60CC">
        <w:rPr>
          <w:rFonts w:eastAsia="Palatino Linotype" w:cs="Palatino Linotype"/>
          <w:color w:val="000000"/>
          <w:szCs w:val="24"/>
        </w:rPr>
        <w:t xml:space="preserve"> y </w:t>
      </w:r>
      <w:r w:rsidR="008211E2" w:rsidRPr="003B60CC">
        <w:rPr>
          <w:rFonts w:eastAsia="Palatino Linotype" w:cs="Palatino Linotype"/>
          <w:b/>
          <w:color w:val="000000"/>
          <w:szCs w:val="24"/>
        </w:rPr>
        <w:t>Guadalupe Ramírez Peña</w:t>
      </w:r>
      <w:r w:rsidR="008211E2" w:rsidRPr="003B60CC">
        <w:rPr>
          <w:rFonts w:eastAsia="Palatino Linotype" w:cs="Palatino Linotype"/>
          <w:color w:val="000000"/>
          <w:szCs w:val="24"/>
        </w:rPr>
        <w:t xml:space="preserve">, </w:t>
      </w:r>
      <w:r w:rsidR="00100584" w:rsidRPr="003B60CC">
        <w:rPr>
          <w:rFonts w:eastAsia="Palatino Linotype" w:cs="Palatino Linotype"/>
          <w:color w:val="000000"/>
          <w:szCs w:val="24"/>
        </w:rPr>
        <w:t>respectiv</w:t>
      </w:r>
      <w:r w:rsidR="00135CF5" w:rsidRPr="003B60CC">
        <w:rPr>
          <w:rFonts w:eastAsia="Palatino Linotype" w:cs="Palatino Linotype"/>
          <w:color w:val="000000"/>
          <w:szCs w:val="24"/>
        </w:rPr>
        <w:t>amente</w:t>
      </w:r>
      <w:r w:rsidR="00100584" w:rsidRPr="003B60CC">
        <w:rPr>
          <w:rFonts w:eastAsia="Palatino Linotype" w:cs="Palatino Linotype"/>
          <w:color w:val="000000"/>
          <w:szCs w:val="24"/>
        </w:rPr>
        <w:t xml:space="preserve">, </w:t>
      </w:r>
      <w:r w:rsidRPr="003B60CC">
        <w:rPr>
          <w:rFonts w:eastAsia="Palatino Linotype" w:cs="Palatino Linotype"/>
          <w:color w:val="000000"/>
          <w:szCs w:val="24"/>
        </w:rPr>
        <w:t xml:space="preserve">para su revisión y análisis sobre la admisión o desechamiento; por lo </w:t>
      </w:r>
      <w:r w:rsidR="00F75E2E" w:rsidRPr="003B60CC">
        <w:rPr>
          <w:rFonts w:eastAsia="Palatino Linotype" w:cs="Palatino Linotype"/>
          <w:color w:val="000000"/>
          <w:szCs w:val="24"/>
        </w:rPr>
        <w:t xml:space="preserve">que </w:t>
      </w:r>
      <w:r w:rsidR="008211E2" w:rsidRPr="003B60CC">
        <w:rPr>
          <w:rFonts w:eastAsia="Palatino Linotype" w:cs="Palatino Linotype"/>
          <w:color w:val="000000"/>
          <w:szCs w:val="24"/>
        </w:rPr>
        <w:t>en fecha doce, quince y dieciséis de agosto</w:t>
      </w:r>
      <w:r w:rsidR="00154665" w:rsidRPr="003B60CC">
        <w:rPr>
          <w:rFonts w:eastAsia="Palatino Linotype" w:cs="Palatino Linotype"/>
          <w:color w:val="000000"/>
          <w:szCs w:val="24"/>
        </w:rPr>
        <w:t xml:space="preserve"> </w:t>
      </w:r>
      <w:r w:rsidR="008B4F3C" w:rsidRPr="003B60CC">
        <w:rPr>
          <w:rFonts w:eastAsia="Palatino Linotype" w:cs="Palatino Linotype"/>
          <w:color w:val="000000"/>
          <w:szCs w:val="24"/>
        </w:rPr>
        <w:t xml:space="preserve">de </w:t>
      </w:r>
      <w:r w:rsidR="00F75E2E" w:rsidRPr="003B60CC">
        <w:rPr>
          <w:rFonts w:eastAsia="Palatino Linotype" w:cs="Palatino Linotype"/>
          <w:color w:val="000000"/>
          <w:szCs w:val="24"/>
        </w:rPr>
        <w:t xml:space="preserve">dos mil </w:t>
      </w:r>
      <w:r w:rsidR="008B4F3C" w:rsidRPr="003B60CC">
        <w:rPr>
          <w:rFonts w:eastAsia="Palatino Linotype" w:cs="Palatino Linotype"/>
          <w:color w:val="000000"/>
          <w:szCs w:val="24"/>
        </w:rPr>
        <w:t>veintidós</w:t>
      </w:r>
      <w:r w:rsidRPr="003B60CC">
        <w:rPr>
          <w:rFonts w:eastAsia="Palatino Linotype" w:cs="Palatino Linotype"/>
          <w:color w:val="000000"/>
          <w:szCs w:val="24"/>
        </w:rPr>
        <w:t xml:space="preserve">, </w:t>
      </w:r>
      <w:r w:rsidR="008B4F3C" w:rsidRPr="003B60CC">
        <w:rPr>
          <w:rFonts w:eastAsia="Palatino Linotype" w:cs="Palatino Linotype"/>
          <w:color w:val="000000"/>
          <w:szCs w:val="24"/>
        </w:rPr>
        <w:t>los</w:t>
      </w:r>
      <w:r w:rsidRPr="003B60CC">
        <w:rPr>
          <w:rFonts w:eastAsia="Palatino Linotype" w:cs="Palatino Linotype"/>
          <w:color w:val="000000"/>
          <w:szCs w:val="24"/>
        </w:rPr>
        <w:t xml:space="preserve"> recursos de revisión fueron admitidos en la vía interpuesta determinándose en ellos un plazo de siete días para que las partes manifestaran lo que a </w:t>
      </w:r>
      <w:r w:rsidRPr="003B60CC">
        <w:rPr>
          <w:rFonts w:eastAsia="Palatino Linotype" w:cs="Palatino Linotype"/>
          <w:color w:val="000000"/>
          <w:szCs w:val="24"/>
        </w:rPr>
        <w:lastRenderedPageBreak/>
        <w:t xml:space="preserve">su derecho corresponda en términos de las fracciones I, II y III del artículo </w:t>
      </w:r>
      <w:r w:rsidR="00C41814" w:rsidRPr="003B60CC">
        <w:rPr>
          <w:rFonts w:eastAsia="Palatino Linotype" w:cs="Palatino Linotype"/>
          <w:color w:val="000000"/>
          <w:szCs w:val="24"/>
        </w:rPr>
        <w:t>previamente</w:t>
      </w:r>
      <w:r w:rsidRPr="003B60CC">
        <w:rPr>
          <w:rFonts w:eastAsia="Palatino Linotype" w:cs="Palatino Linotype"/>
          <w:color w:val="000000"/>
          <w:szCs w:val="24"/>
        </w:rPr>
        <w:t xml:space="preserve"> citado.</w:t>
      </w:r>
    </w:p>
    <w:p w14:paraId="74453B5A" w14:textId="77777777" w:rsidR="00C41814" w:rsidRPr="003B60CC" w:rsidRDefault="00C41814" w:rsidP="00DE3512">
      <w:pPr>
        <w:pBdr>
          <w:top w:val="nil"/>
          <w:left w:val="nil"/>
          <w:bottom w:val="nil"/>
          <w:right w:val="nil"/>
          <w:between w:val="nil"/>
        </w:pBdr>
        <w:rPr>
          <w:rFonts w:eastAsia="Palatino Linotype" w:cs="Palatino Linotype"/>
          <w:color w:val="000000"/>
          <w:szCs w:val="24"/>
        </w:rPr>
      </w:pPr>
    </w:p>
    <w:p w14:paraId="7D7F3DF6" w14:textId="3D2F7D2D" w:rsidR="00C41814" w:rsidRPr="003B60CC" w:rsidRDefault="008211E2" w:rsidP="00C41814">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QUIN</w:t>
      </w:r>
      <w:r w:rsidR="00807E5E" w:rsidRPr="003B60CC">
        <w:rPr>
          <w:rFonts w:eastAsia="Palatino Linotype" w:cs="Palatino Linotype"/>
          <w:b/>
          <w:color w:val="000000"/>
          <w:sz w:val="26"/>
          <w:szCs w:val="26"/>
        </w:rPr>
        <w:t>TO</w:t>
      </w:r>
      <w:r w:rsidR="00C41814" w:rsidRPr="003B60CC">
        <w:rPr>
          <w:rFonts w:eastAsia="Palatino Linotype" w:cs="Palatino Linotype"/>
          <w:b/>
          <w:color w:val="000000"/>
          <w:sz w:val="26"/>
          <w:szCs w:val="26"/>
        </w:rPr>
        <w:t>. De la acumulación de los recursos de revisión.</w:t>
      </w:r>
    </w:p>
    <w:p w14:paraId="15790560" w14:textId="7D7F35A6" w:rsidR="00C41814" w:rsidRPr="003B60CC" w:rsidRDefault="00C41814" w:rsidP="00C41814">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 xml:space="preserve">En la </w:t>
      </w:r>
      <w:r w:rsidR="00300218" w:rsidRPr="003B60CC">
        <w:rPr>
          <w:rFonts w:eastAsia="Palatino Linotype" w:cs="Palatino Linotype"/>
          <w:color w:val="000000"/>
          <w:szCs w:val="24"/>
        </w:rPr>
        <w:t>Trigésima</w:t>
      </w:r>
      <w:r w:rsidR="007243B7" w:rsidRPr="003B60CC">
        <w:rPr>
          <w:rFonts w:eastAsia="Palatino Linotype" w:cs="Palatino Linotype"/>
          <w:color w:val="000000"/>
          <w:szCs w:val="24"/>
        </w:rPr>
        <w:t xml:space="preserve"> </w:t>
      </w:r>
      <w:r w:rsidRPr="003B60CC">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3B60CC">
        <w:rPr>
          <w:rFonts w:eastAsia="Palatino Linotype" w:cs="Palatino Linotype"/>
          <w:color w:val="000000"/>
          <w:szCs w:val="24"/>
        </w:rPr>
        <w:t xml:space="preserve"> </w:t>
      </w:r>
      <w:r w:rsidR="00300218" w:rsidRPr="003B60CC">
        <w:rPr>
          <w:rFonts w:eastAsia="Palatino Linotype" w:cs="Palatino Linotype"/>
          <w:color w:val="000000"/>
          <w:szCs w:val="24"/>
        </w:rPr>
        <w:t>veinticuatro de agosto</w:t>
      </w:r>
      <w:r w:rsidRPr="003B60CC">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B60CC">
        <w:rPr>
          <w:rFonts w:eastAsia="Palatino Linotype" w:cs="Palatino Linotype"/>
          <w:b/>
          <w:color w:val="000000"/>
          <w:szCs w:val="24"/>
        </w:rPr>
        <w:t xml:space="preserve">Comisionado </w:t>
      </w:r>
      <w:r w:rsidR="00807E5E" w:rsidRPr="003B60CC">
        <w:rPr>
          <w:rFonts w:eastAsia="Palatino Linotype" w:cs="Palatino Linotype"/>
          <w:b/>
          <w:color w:val="000000"/>
          <w:szCs w:val="24"/>
        </w:rPr>
        <w:t xml:space="preserve">Presidente </w:t>
      </w:r>
      <w:r w:rsidRPr="003B60CC">
        <w:rPr>
          <w:rFonts w:eastAsia="Palatino Linotype" w:cs="Palatino Linotype"/>
          <w:b/>
          <w:color w:val="000000"/>
          <w:szCs w:val="24"/>
        </w:rPr>
        <w:t>José Martínez Vilchis</w:t>
      </w:r>
      <w:r w:rsidRPr="003B60CC">
        <w:rPr>
          <w:rFonts w:eastAsia="Palatino Linotype" w:cs="Palatino Linotype"/>
          <w:color w:val="000000"/>
          <w:szCs w:val="24"/>
        </w:rPr>
        <w:t xml:space="preserve">. </w:t>
      </w:r>
    </w:p>
    <w:p w14:paraId="55C6940A" w14:textId="77777777" w:rsidR="00C41814" w:rsidRPr="003B60CC" w:rsidRDefault="00C41814" w:rsidP="00DE3512">
      <w:pPr>
        <w:pBdr>
          <w:top w:val="nil"/>
          <w:left w:val="nil"/>
          <w:bottom w:val="nil"/>
          <w:right w:val="nil"/>
          <w:between w:val="nil"/>
        </w:pBdr>
        <w:rPr>
          <w:rFonts w:eastAsia="Palatino Linotype" w:cs="Palatino Linotype"/>
          <w:color w:val="000000"/>
          <w:szCs w:val="24"/>
        </w:rPr>
      </w:pPr>
    </w:p>
    <w:p w14:paraId="4427EA4F" w14:textId="33ADFEA2" w:rsidR="00DE3512" w:rsidRPr="003B60CC" w:rsidRDefault="008211E2"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SEXT</w:t>
      </w:r>
      <w:r w:rsidR="00184D07" w:rsidRPr="003B60CC">
        <w:rPr>
          <w:rFonts w:eastAsia="Palatino Linotype" w:cs="Palatino Linotype"/>
          <w:b/>
          <w:color w:val="000000"/>
          <w:sz w:val="26"/>
          <w:szCs w:val="26"/>
        </w:rPr>
        <w:t>O</w:t>
      </w:r>
      <w:r w:rsidR="00DE3512" w:rsidRPr="003B60CC">
        <w:rPr>
          <w:rFonts w:eastAsia="Palatino Linotype" w:cs="Palatino Linotype"/>
          <w:b/>
          <w:color w:val="000000"/>
          <w:sz w:val="26"/>
          <w:szCs w:val="26"/>
        </w:rPr>
        <w:t>. De la etapa de instrucción.</w:t>
      </w:r>
    </w:p>
    <w:p w14:paraId="2EFBC22D" w14:textId="22E312DD" w:rsidR="00DE3512" w:rsidRPr="003B60CC" w:rsidRDefault="000B3E58"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Una vez abierta la etapa de instrucción, se observa que el Sujeto Obligado omitió rendir los Informes Justificados correspondientes. Por su parte, el Recurrente no presentó manifestaciones, rindió alegatos ni presentó pruebas que a su derecho convinieran.</w:t>
      </w:r>
    </w:p>
    <w:p w14:paraId="2D782D35" w14:textId="77777777" w:rsidR="004E5E43" w:rsidRPr="003B60CC" w:rsidRDefault="004E5E43" w:rsidP="00DE3512">
      <w:pPr>
        <w:pBdr>
          <w:top w:val="nil"/>
          <w:left w:val="nil"/>
          <w:bottom w:val="nil"/>
          <w:right w:val="nil"/>
          <w:between w:val="nil"/>
        </w:pBdr>
        <w:rPr>
          <w:rFonts w:eastAsia="Palatino Linotype" w:cs="Palatino Linotype"/>
          <w:color w:val="000000"/>
          <w:szCs w:val="24"/>
        </w:rPr>
      </w:pPr>
    </w:p>
    <w:p w14:paraId="0B5504C7" w14:textId="34D0A086" w:rsidR="00DE3512" w:rsidRPr="003B60CC" w:rsidRDefault="008211E2"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SÉPTIMO</w:t>
      </w:r>
      <w:r w:rsidR="00DE3512" w:rsidRPr="003B60CC">
        <w:rPr>
          <w:rFonts w:eastAsia="Palatino Linotype" w:cs="Palatino Linotype"/>
          <w:b/>
          <w:color w:val="000000"/>
          <w:sz w:val="26"/>
          <w:szCs w:val="26"/>
        </w:rPr>
        <w:t>. Del cierre de instrucción.</w:t>
      </w:r>
    </w:p>
    <w:p w14:paraId="57A50442" w14:textId="42534C61"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 xml:space="preserve">Así, una vez transcurrido el término legal, se decretó el cierre de instrucción en </w:t>
      </w:r>
      <w:r w:rsidR="00CE3AE3" w:rsidRPr="003B60CC">
        <w:rPr>
          <w:rFonts w:eastAsia="Palatino Linotype" w:cs="Palatino Linotype"/>
          <w:color w:val="000000"/>
          <w:szCs w:val="24"/>
        </w:rPr>
        <w:t xml:space="preserve">los </w:t>
      </w:r>
      <w:r w:rsidRPr="003B60CC">
        <w:rPr>
          <w:rFonts w:eastAsia="Palatino Linotype" w:cs="Palatino Linotype"/>
          <w:color w:val="000000"/>
          <w:szCs w:val="24"/>
        </w:rPr>
        <w:t>recurso</w:t>
      </w:r>
      <w:r w:rsidR="00CE3AE3" w:rsidRPr="003B60CC">
        <w:rPr>
          <w:rFonts w:eastAsia="Palatino Linotype" w:cs="Palatino Linotype"/>
          <w:color w:val="000000"/>
          <w:szCs w:val="24"/>
        </w:rPr>
        <w:t>s</w:t>
      </w:r>
      <w:r w:rsidRPr="003B60CC">
        <w:rPr>
          <w:rFonts w:eastAsia="Palatino Linotype" w:cs="Palatino Linotype"/>
          <w:color w:val="000000"/>
          <w:szCs w:val="24"/>
        </w:rPr>
        <w:t xml:space="preserve"> de revisión en fecha </w:t>
      </w:r>
      <w:r w:rsidR="000B3E58" w:rsidRPr="003B60CC">
        <w:rPr>
          <w:rFonts w:eastAsia="Palatino Linotype" w:cs="Palatino Linotype"/>
          <w:color w:val="000000"/>
          <w:szCs w:val="24"/>
        </w:rPr>
        <w:t>veintiocho de agosto</w:t>
      </w:r>
      <w:r w:rsidR="00C77965" w:rsidRPr="003B60CC">
        <w:rPr>
          <w:rFonts w:eastAsia="Palatino Linotype" w:cs="Palatino Linotype"/>
          <w:color w:val="000000"/>
          <w:szCs w:val="24"/>
        </w:rPr>
        <w:t xml:space="preserve"> </w:t>
      </w:r>
      <w:r w:rsidR="00CE3AE3" w:rsidRPr="003B60CC">
        <w:rPr>
          <w:rFonts w:eastAsia="Palatino Linotype" w:cs="Palatino Linotype"/>
          <w:color w:val="000000"/>
          <w:szCs w:val="24"/>
        </w:rPr>
        <w:t>de dos mil veintidós</w:t>
      </w:r>
      <w:r w:rsidRPr="003B60CC">
        <w:rPr>
          <w:rFonts w:eastAsia="Palatino Linotype" w:cs="Palatino Linotype"/>
          <w:color w:val="000000"/>
          <w:szCs w:val="24"/>
        </w:rPr>
        <w:t xml:space="preserve">, en términos del artículo 185 </w:t>
      </w:r>
      <w:r w:rsidR="00B554E8" w:rsidRPr="003B60CC">
        <w:rPr>
          <w:rFonts w:eastAsia="Palatino Linotype" w:cs="Palatino Linotype"/>
          <w:color w:val="000000"/>
          <w:szCs w:val="24"/>
        </w:rPr>
        <w:t>f</w:t>
      </w:r>
      <w:r w:rsidRPr="003B60CC">
        <w:rPr>
          <w:rFonts w:eastAsia="Palatino Linotype" w:cs="Palatino Linotype"/>
          <w:color w:val="000000"/>
          <w:szCs w:val="24"/>
        </w:rPr>
        <w:t xml:space="preserve">racción VI de la Ley de Transparencia y Acceso a la Información Pública del </w:t>
      </w:r>
      <w:r w:rsidRPr="003B60CC">
        <w:rPr>
          <w:rFonts w:eastAsia="Palatino Linotype" w:cs="Palatino Linotype"/>
          <w:color w:val="000000"/>
          <w:szCs w:val="24"/>
        </w:rPr>
        <w:lastRenderedPageBreak/>
        <w:t>Estado de México y Municipios, iniciando el término legal para dictar resolución definitiva del asunto.</w:t>
      </w:r>
    </w:p>
    <w:p w14:paraId="7FDB7801" w14:textId="2197CBFB" w:rsidR="008B4F3C" w:rsidRPr="003B60CC" w:rsidRDefault="008B4F3C" w:rsidP="00DE3512">
      <w:pPr>
        <w:pBdr>
          <w:top w:val="nil"/>
          <w:left w:val="nil"/>
          <w:bottom w:val="nil"/>
          <w:right w:val="nil"/>
          <w:between w:val="nil"/>
        </w:pBdr>
        <w:rPr>
          <w:rFonts w:eastAsia="Palatino Linotype" w:cs="Palatino Linotype"/>
          <w:color w:val="000000"/>
          <w:szCs w:val="24"/>
        </w:rPr>
      </w:pPr>
    </w:p>
    <w:p w14:paraId="383A68D4" w14:textId="1172A982" w:rsidR="00547A18" w:rsidRPr="003B60CC" w:rsidRDefault="008211E2" w:rsidP="00547A18">
      <w:pPr>
        <w:rPr>
          <w:rFonts w:eastAsiaTheme="minorHAnsi" w:cstheme="minorBidi"/>
          <w:b/>
          <w:sz w:val="26"/>
          <w:szCs w:val="26"/>
          <w:lang w:eastAsia="en-US"/>
        </w:rPr>
      </w:pPr>
      <w:r w:rsidRPr="003B60CC">
        <w:rPr>
          <w:rFonts w:eastAsiaTheme="minorHAnsi" w:cstheme="minorBidi"/>
          <w:b/>
          <w:sz w:val="26"/>
          <w:szCs w:val="26"/>
          <w:lang w:eastAsia="en-US"/>
        </w:rPr>
        <w:t>OCTAVO</w:t>
      </w:r>
      <w:r w:rsidR="00547A18" w:rsidRPr="003B60CC">
        <w:rPr>
          <w:rFonts w:eastAsiaTheme="minorHAnsi" w:cstheme="minorBidi"/>
          <w:b/>
          <w:sz w:val="26"/>
          <w:szCs w:val="26"/>
          <w:lang w:eastAsia="en-US"/>
        </w:rPr>
        <w:t>. De la ampliación del término para resolver.</w:t>
      </w:r>
    </w:p>
    <w:p w14:paraId="57791B59" w14:textId="62FDB391" w:rsidR="008B4F3C" w:rsidRPr="003B60CC" w:rsidRDefault="000B3E58" w:rsidP="00547A18">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En fecha veintisiete de septiembre</w:t>
      </w:r>
      <w:r w:rsidR="00184D07" w:rsidRPr="003B60CC">
        <w:rPr>
          <w:rFonts w:eastAsiaTheme="minorHAnsi" w:cstheme="minorBidi"/>
          <w:szCs w:val="24"/>
          <w:lang w:eastAsia="en-US"/>
        </w:rPr>
        <w:t xml:space="preserve"> de dos mil veintidós</w:t>
      </w:r>
      <w:r w:rsidR="00547A18" w:rsidRPr="003B60CC">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B60CC"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Este organismo garante no pasa por alto justificar </w:t>
      </w:r>
      <w:r w:rsidRPr="003B60CC">
        <w:rPr>
          <w:rFonts w:eastAsiaTheme="minorHAnsi" w:cstheme="minorBidi"/>
          <w:bCs/>
          <w:szCs w:val="24"/>
          <w:lang w:eastAsia="en-US"/>
        </w:rPr>
        <w:t xml:space="preserve">que el plazo para emitir resolución en el presente asunto </w:t>
      </w:r>
      <w:r w:rsidRPr="003B60CC">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 </w:t>
      </w:r>
    </w:p>
    <w:p w14:paraId="3A227860"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B60CC">
        <w:rPr>
          <w:rFonts w:eastAsiaTheme="minorHAnsi" w:cstheme="minorBidi"/>
          <w:bCs/>
          <w:szCs w:val="24"/>
          <w:lang w:eastAsia="en-US"/>
        </w:rPr>
        <w:t>el plazo para emitir resolución</w:t>
      </w:r>
      <w:r w:rsidRPr="003B60CC">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 </w:t>
      </w:r>
    </w:p>
    <w:p w14:paraId="1CD436B8"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 </w:t>
      </w:r>
    </w:p>
    <w:p w14:paraId="0BFF8AF0"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 </w:t>
      </w:r>
    </w:p>
    <w:p w14:paraId="40E5B84C"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B60CC"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B60CC"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Actividad Procesal del interesado: Acciones u omisiones del interesado.</w:t>
      </w:r>
    </w:p>
    <w:p w14:paraId="051BDA72" w14:textId="77777777" w:rsidR="001A6A5B" w:rsidRPr="003B60CC"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B60CC"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3B60CC">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B60CC" w:rsidRDefault="001A6A5B" w:rsidP="001A6A5B">
      <w:pPr>
        <w:pBdr>
          <w:top w:val="nil"/>
          <w:left w:val="nil"/>
          <w:bottom w:val="nil"/>
          <w:right w:val="nil"/>
          <w:between w:val="nil"/>
        </w:pBdr>
        <w:rPr>
          <w:rFonts w:eastAsiaTheme="minorHAnsi" w:cstheme="minorBidi"/>
          <w:szCs w:val="24"/>
          <w:lang w:eastAsia="en-US"/>
        </w:rPr>
      </w:pPr>
      <w:r w:rsidRPr="003B60CC">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3B60CC"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B60CC" w:rsidRDefault="00DE3512" w:rsidP="00DE3512">
      <w:pPr>
        <w:pBdr>
          <w:top w:val="nil"/>
          <w:left w:val="nil"/>
          <w:bottom w:val="nil"/>
          <w:right w:val="nil"/>
          <w:between w:val="nil"/>
        </w:pBdr>
        <w:jc w:val="center"/>
        <w:rPr>
          <w:rFonts w:eastAsia="Palatino Linotype" w:cs="Palatino Linotype"/>
          <w:b/>
          <w:color w:val="000000"/>
          <w:sz w:val="28"/>
          <w:szCs w:val="28"/>
        </w:rPr>
      </w:pPr>
      <w:r w:rsidRPr="003B60CC">
        <w:rPr>
          <w:rFonts w:eastAsia="Palatino Linotype" w:cs="Palatino Linotype"/>
          <w:b/>
          <w:color w:val="000000"/>
          <w:sz w:val="28"/>
          <w:szCs w:val="28"/>
        </w:rPr>
        <w:t>C O N S I D E R A N D O</w:t>
      </w:r>
    </w:p>
    <w:p w14:paraId="56A2E0E9"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B60CC" w:rsidRDefault="00DE3512"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PRIMERO. De la competencia.</w:t>
      </w:r>
    </w:p>
    <w:p w14:paraId="779FBD0B"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w:t>
      </w:r>
      <w:r w:rsidRPr="003B60CC">
        <w:rPr>
          <w:rFonts w:eastAsia="Palatino Linotype" w:cs="Palatino Linotype"/>
          <w:color w:val="000000"/>
          <w:szCs w:val="24"/>
        </w:rPr>
        <w:lastRenderedPageBreak/>
        <w:t>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4A3B865D" w:rsidR="00DE3512" w:rsidRPr="003B60CC"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3B60CC" w:rsidRDefault="00DE3512"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 xml:space="preserve">SEGUNDO. Sobre los alcances del recurso de revisión. </w:t>
      </w:r>
    </w:p>
    <w:p w14:paraId="11DEB72A"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p>
    <w:p w14:paraId="2C697EC2" w14:textId="77777777" w:rsidR="00C77965" w:rsidRPr="003B60CC" w:rsidRDefault="00C77965" w:rsidP="00C77965">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TERCERO. Cuestiones de previo y especial pronunciamiento.</w:t>
      </w:r>
    </w:p>
    <w:p w14:paraId="6630AABF" w14:textId="77777777" w:rsidR="00C77965" w:rsidRPr="003B60CC" w:rsidRDefault="00C77965" w:rsidP="00C77965">
      <w:pPr>
        <w:rPr>
          <w:rFonts w:eastAsia="Palatino Linotype" w:cs="Palatino Linotype"/>
          <w:szCs w:val="24"/>
        </w:rPr>
      </w:pPr>
      <w:r w:rsidRPr="003B60CC">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4134C28" w14:textId="77777777" w:rsidR="00C77965" w:rsidRPr="003B60CC" w:rsidRDefault="00C77965" w:rsidP="00C77965">
      <w:pPr>
        <w:rPr>
          <w:rFonts w:eastAsia="Palatino Linotype" w:cs="Palatino Linotype"/>
          <w:szCs w:val="24"/>
        </w:rPr>
      </w:pPr>
    </w:p>
    <w:p w14:paraId="235D9484"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 xml:space="preserve">Artículo 180. </w:t>
      </w:r>
      <w:r w:rsidRPr="003B60CC">
        <w:rPr>
          <w:rFonts w:eastAsia="Palatino Linotype" w:cs="Palatino Linotype"/>
          <w:i/>
          <w:sz w:val="22"/>
        </w:rPr>
        <w:t>El recurso de revisión contendrá:</w:t>
      </w:r>
    </w:p>
    <w:p w14:paraId="58175AB4"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I. El sujeto obligado ante la cual se presentó la solicitud;</w:t>
      </w:r>
    </w:p>
    <w:p w14:paraId="12FF819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II. El nombre del solicitante que recurre</w:t>
      </w:r>
      <w:r w:rsidRPr="003B60CC">
        <w:rPr>
          <w:rFonts w:eastAsia="Palatino Linotype" w:cs="Palatino Linotype"/>
          <w:i/>
          <w:sz w:val="22"/>
        </w:rPr>
        <w:t xml:space="preserve"> o de su representante y, en su caso, del tercero interesado, así como la dirección o medio que señale para recibir notificaciones;</w:t>
      </w:r>
    </w:p>
    <w:p w14:paraId="6F1A2071"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III. El número de folio de respuesta de la solicitud de acceso;</w:t>
      </w:r>
    </w:p>
    <w:p w14:paraId="585B728E"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474693D1"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V. El acto que se recurre;</w:t>
      </w:r>
    </w:p>
    <w:p w14:paraId="79A197C8"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VI. Las razones o motivos de inconformidad;</w:t>
      </w:r>
    </w:p>
    <w:p w14:paraId="4748D236"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VII. La copia de la respuesta que se impugna y, en su caso, de la notificación correspondiente, en el caso de respuesta de la solicitud; y</w:t>
      </w:r>
    </w:p>
    <w:p w14:paraId="4FB53383"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VIII. Firma del recurrente, en su caso, cuando se presente por escrito, requisito sin el cual se dará trámite al recurso.</w:t>
      </w:r>
    </w:p>
    <w:p w14:paraId="758616E2" w14:textId="77777777" w:rsidR="00C77965" w:rsidRPr="003B60CC" w:rsidRDefault="00C77965" w:rsidP="00C77965">
      <w:pPr>
        <w:spacing w:line="240" w:lineRule="auto"/>
        <w:ind w:left="567" w:right="567"/>
        <w:rPr>
          <w:rFonts w:eastAsia="Palatino Linotype" w:cs="Palatino Linotype"/>
          <w:i/>
          <w:sz w:val="22"/>
        </w:rPr>
      </w:pPr>
    </w:p>
    <w:p w14:paraId="3428C454"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Adicionalmente, se podrán anexar las pruebas y demás elementos que considere procedentes someter a juicio del Instituto.</w:t>
      </w:r>
    </w:p>
    <w:p w14:paraId="1B009778" w14:textId="77777777" w:rsidR="00C77965" w:rsidRPr="003B60CC" w:rsidRDefault="00C77965" w:rsidP="00C77965">
      <w:pPr>
        <w:spacing w:line="240" w:lineRule="auto"/>
        <w:ind w:left="567" w:right="567"/>
        <w:rPr>
          <w:rFonts w:eastAsia="Palatino Linotype" w:cs="Palatino Linotype"/>
          <w:i/>
          <w:sz w:val="22"/>
        </w:rPr>
      </w:pPr>
    </w:p>
    <w:p w14:paraId="00BF9EFB"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En ningún caso será necesario que el particular ratifique el recurso de revisión interpuesto.</w:t>
      </w:r>
    </w:p>
    <w:p w14:paraId="5242A221" w14:textId="77777777" w:rsidR="00C77965" w:rsidRPr="003B60CC" w:rsidRDefault="00C77965" w:rsidP="00C77965">
      <w:pPr>
        <w:spacing w:line="240" w:lineRule="auto"/>
        <w:ind w:left="567" w:right="567"/>
        <w:rPr>
          <w:rFonts w:eastAsia="Palatino Linotype" w:cs="Palatino Linotype"/>
          <w:i/>
          <w:sz w:val="22"/>
        </w:rPr>
      </w:pPr>
    </w:p>
    <w:p w14:paraId="6152A68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En caso de que el recurso se interponga de manera electrónica no será indispensable que contengan los requisitos establecidos en las fracciones II</w:t>
      </w:r>
      <w:r w:rsidRPr="003B60CC">
        <w:rPr>
          <w:rFonts w:eastAsia="Palatino Linotype" w:cs="Palatino Linotype"/>
          <w:i/>
          <w:sz w:val="22"/>
        </w:rPr>
        <w:t>, IV, VII y VIII.</w:t>
      </w:r>
    </w:p>
    <w:p w14:paraId="3ACA71FD" w14:textId="77777777" w:rsidR="00C77965" w:rsidRPr="003B60CC" w:rsidRDefault="00C77965" w:rsidP="00C77965">
      <w:pPr>
        <w:rPr>
          <w:rFonts w:eastAsia="Palatino Linotype" w:cs="Palatino Linotype"/>
          <w:b/>
          <w:i/>
          <w:szCs w:val="24"/>
        </w:rPr>
      </w:pPr>
    </w:p>
    <w:p w14:paraId="0383C98F" w14:textId="77777777" w:rsidR="00C77965" w:rsidRPr="003B60CC" w:rsidRDefault="00C77965" w:rsidP="00C77965">
      <w:pPr>
        <w:rPr>
          <w:rFonts w:eastAsia="Palatino Linotype" w:cs="Palatino Linotype"/>
          <w:szCs w:val="24"/>
        </w:rPr>
      </w:pPr>
      <w:r w:rsidRPr="003B60CC">
        <w:rPr>
          <w:rFonts w:eastAsia="Palatino Linotype" w:cs="Palatino Linotype"/>
          <w:szCs w:val="24"/>
        </w:rPr>
        <w:t>Cabe señalar que el hoy Recurrente no se identificó de manera alguna</w:t>
      </w:r>
      <w:r w:rsidRPr="003B60CC">
        <w:rPr>
          <w:rFonts w:eastAsia="Palatino Linotype" w:cs="Palatino Linotype"/>
          <w:b/>
          <w:szCs w:val="24"/>
        </w:rPr>
        <w:t>.</w:t>
      </w:r>
      <w:r w:rsidRPr="003B60CC">
        <w:rPr>
          <w:rFonts w:eastAsia="Palatino Linotype" w:cs="Palatino Linotype"/>
          <w:szCs w:val="24"/>
        </w:rPr>
        <w:t xml:space="preserve"> No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1D833D6" w14:textId="77777777" w:rsidR="00C77965" w:rsidRPr="003B60CC" w:rsidRDefault="00C77965" w:rsidP="00C77965">
      <w:pPr>
        <w:rPr>
          <w:rFonts w:eastAsia="Palatino Linotype" w:cs="Palatino Linotype"/>
          <w:szCs w:val="24"/>
        </w:rPr>
      </w:pPr>
    </w:p>
    <w:p w14:paraId="0E497E2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Artículo 155.</w:t>
      </w:r>
      <w:r w:rsidRPr="003B60CC">
        <w:rPr>
          <w:rFonts w:eastAsia="Palatino Linotype" w:cs="Palatino Linotype"/>
          <w:i/>
          <w:sz w:val="22"/>
        </w:rPr>
        <w:t xml:space="preserve"> (…)</w:t>
      </w:r>
    </w:p>
    <w:p w14:paraId="34783BF6" w14:textId="77777777" w:rsidR="00C77965" w:rsidRPr="003B60CC" w:rsidRDefault="00C77965" w:rsidP="00C77965">
      <w:pPr>
        <w:spacing w:line="240" w:lineRule="auto"/>
        <w:ind w:left="567" w:right="567"/>
        <w:rPr>
          <w:rFonts w:eastAsia="Palatino Linotype" w:cs="Palatino Linotype"/>
          <w:i/>
          <w:sz w:val="22"/>
        </w:rPr>
      </w:pPr>
    </w:p>
    <w:p w14:paraId="03A117E6"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61E89A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6C92AC5E" w14:textId="77777777" w:rsidR="00C77965" w:rsidRPr="003B60CC" w:rsidRDefault="00C77965" w:rsidP="00C77965">
      <w:pPr>
        <w:rPr>
          <w:rFonts w:eastAsia="Palatino Linotype" w:cs="Palatino Linotype"/>
          <w:szCs w:val="24"/>
        </w:rPr>
      </w:pPr>
    </w:p>
    <w:p w14:paraId="51EB8BE8" w14:textId="77777777" w:rsidR="00C77965" w:rsidRPr="003B60CC" w:rsidRDefault="00C77965" w:rsidP="00C77965">
      <w:pPr>
        <w:rPr>
          <w:rFonts w:eastAsia="Palatino Linotype" w:cs="Palatino Linotype"/>
          <w:szCs w:val="24"/>
        </w:rPr>
      </w:pPr>
      <w:r w:rsidRPr="003B60CC">
        <w:rPr>
          <w:rFonts w:eastAsia="Palatino Linotype" w:cs="Palatino Linotype"/>
          <w:szCs w:val="24"/>
        </w:rPr>
        <w:t xml:space="preserve">Robusteciendo lo anterior se encuentra lo dispuesto en los artículos 6, Apartado A, fracciones III y IV de la Constitución Política de los Estados Unidos Mexicanos y 5 </w:t>
      </w:r>
      <w:r w:rsidRPr="003B60CC">
        <w:rPr>
          <w:rFonts w:eastAsia="Palatino Linotype" w:cs="Palatino Linotype"/>
          <w:szCs w:val="24"/>
        </w:rPr>
        <w:lastRenderedPageBreak/>
        <w:t>párrafos vigésimo, vigésimo primero y vigésimo segundo, de la Constitución Política del Estado Libre y Soberano de México, se establece lo siguiente:</w:t>
      </w:r>
    </w:p>
    <w:p w14:paraId="54632390" w14:textId="77777777" w:rsidR="00C77965" w:rsidRPr="003B60CC" w:rsidRDefault="00C77965" w:rsidP="00C77965">
      <w:pPr>
        <w:rPr>
          <w:rFonts w:eastAsia="Palatino Linotype" w:cs="Palatino Linotype"/>
          <w:szCs w:val="24"/>
        </w:rPr>
      </w:pPr>
    </w:p>
    <w:p w14:paraId="7A5834CF" w14:textId="77777777" w:rsidR="00C77965" w:rsidRPr="003B60CC" w:rsidRDefault="00C77965" w:rsidP="00C77965">
      <w:pPr>
        <w:spacing w:line="240" w:lineRule="auto"/>
        <w:ind w:left="567" w:right="567"/>
        <w:jc w:val="center"/>
        <w:rPr>
          <w:rFonts w:eastAsia="Palatino Linotype" w:cs="Palatino Linotype"/>
          <w:b/>
          <w:i/>
          <w:sz w:val="22"/>
          <w:u w:val="single"/>
        </w:rPr>
      </w:pPr>
      <w:r w:rsidRPr="003B60CC">
        <w:rPr>
          <w:rFonts w:eastAsia="Palatino Linotype" w:cs="Palatino Linotype"/>
          <w:b/>
          <w:i/>
          <w:sz w:val="22"/>
          <w:u w:val="single"/>
        </w:rPr>
        <w:t>Constitución Política de los Estados Unidos Mexicanos</w:t>
      </w:r>
    </w:p>
    <w:p w14:paraId="24EEDFD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Artículo 6</w:t>
      </w:r>
      <w:r w:rsidRPr="003B60CC">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0CF6B7"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3B61C79D"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 xml:space="preserve">Para efectos de lo dispuesto en el presente artículo se observará lo siguiente: </w:t>
      </w:r>
    </w:p>
    <w:p w14:paraId="313392B3"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8FAD81"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7CFFE47C"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FED52D8"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E901497" w14:textId="77777777" w:rsidR="00C77965" w:rsidRPr="003B60CC" w:rsidRDefault="00C77965" w:rsidP="00C77965">
      <w:pPr>
        <w:spacing w:line="240" w:lineRule="auto"/>
        <w:ind w:left="567" w:right="567"/>
        <w:rPr>
          <w:rFonts w:eastAsia="Palatino Linotype" w:cs="Palatino Linotype"/>
          <w:i/>
          <w:sz w:val="22"/>
        </w:rPr>
      </w:pPr>
    </w:p>
    <w:p w14:paraId="0872C2E5" w14:textId="77777777" w:rsidR="00C77965" w:rsidRPr="003B60CC" w:rsidRDefault="00C77965" w:rsidP="00C77965">
      <w:pPr>
        <w:spacing w:line="240" w:lineRule="auto"/>
        <w:ind w:left="567" w:right="567"/>
        <w:jc w:val="center"/>
        <w:rPr>
          <w:rFonts w:eastAsia="Palatino Linotype" w:cs="Palatino Linotype"/>
          <w:b/>
          <w:i/>
          <w:sz w:val="22"/>
          <w:u w:val="single"/>
        </w:rPr>
      </w:pPr>
      <w:r w:rsidRPr="003B60CC">
        <w:rPr>
          <w:rFonts w:eastAsia="Palatino Linotype" w:cs="Palatino Linotype"/>
          <w:b/>
          <w:i/>
          <w:sz w:val="22"/>
          <w:u w:val="single"/>
        </w:rPr>
        <w:t>Constitución Política del Estado Libre y Soberano de México</w:t>
      </w:r>
    </w:p>
    <w:p w14:paraId="35AB7D18"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Artículo 5</w:t>
      </w:r>
      <w:r w:rsidRPr="003B60CC">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EADA83"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62CD906E"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32AB8B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18FBDA8F"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FC5049" w14:textId="77777777" w:rsidR="00C77965" w:rsidRPr="003B60CC" w:rsidRDefault="00C77965" w:rsidP="00C77965">
      <w:pPr>
        <w:spacing w:line="240" w:lineRule="auto"/>
        <w:ind w:left="567" w:right="567"/>
        <w:rPr>
          <w:rFonts w:eastAsia="Palatino Linotype" w:cs="Palatino Linotype"/>
          <w:i/>
          <w:sz w:val="22"/>
        </w:rPr>
      </w:pPr>
    </w:p>
    <w:p w14:paraId="3AA0AAB4"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C19F58" w14:textId="77777777" w:rsidR="00C77965" w:rsidRPr="003B60CC" w:rsidRDefault="00C77965" w:rsidP="00C77965">
      <w:pPr>
        <w:spacing w:line="240" w:lineRule="auto"/>
        <w:ind w:left="567" w:right="567"/>
        <w:rPr>
          <w:rFonts w:eastAsia="Palatino Linotype" w:cs="Palatino Linotype"/>
          <w:i/>
          <w:sz w:val="22"/>
        </w:rPr>
      </w:pPr>
    </w:p>
    <w:p w14:paraId="5F0AD8A5"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Este derecho se regirá por los principios y bases siguientes:</w:t>
      </w:r>
    </w:p>
    <w:p w14:paraId="3E261E7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576A892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III.</w:t>
      </w:r>
      <w:r w:rsidRPr="003B60CC">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2D1B73AF"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IV.</w:t>
      </w:r>
      <w:r w:rsidRPr="003B60CC">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1B900"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3B92DFDC"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VIII.</w:t>
      </w:r>
      <w:r w:rsidRPr="003B60CC">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CA2D0DE"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w:t>
      </w:r>
    </w:p>
    <w:p w14:paraId="5D33953C" w14:textId="77777777" w:rsidR="00C77965" w:rsidRPr="003B60CC" w:rsidRDefault="00C77965" w:rsidP="00C77965">
      <w:pPr>
        <w:ind w:left="567" w:right="567"/>
        <w:rPr>
          <w:rFonts w:eastAsia="Palatino Linotype" w:cs="Palatino Linotype"/>
          <w:szCs w:val="24"/>
        </w:rPr>
      </w:pPr>
    </w:p>
    <w:p w14:paraId="1EF10EAB" w14:textId="77777777" w:rsidR="00C77965" w:rsidRPr="003B60CC" w:rsidRDefault="00C77965" w:rsidP="00C77965">
      <w:pPr>
        <w:rPr>
          <w:rFonts w:eastAsia="Palatino Linotype" w:cs="Palatino Linotype"/>
          <w:szCs w:val="24"/>
        </w:rPr>
      </w:pPr>
      <w:r w:rsidRPr="003B60CC">
        <w:rPr>
          <w:rFonts w:eastAsia="Palatino Linotype" w:cs="Palatino Linotype"/>
          <w:szCs w:val="24"/>
        </w:rPr>
        <w:t>Por otra parte, del contenido del artículo 1 de la Constitución Política de los Estados Unidos Mexicanos, se destaca lo siguiente:</w:t>
      </w:r>
    </w:p>
    <w:p w14:paraId="20CC70DE" w14:textId="77777777" w:rsidR="00C77965" w:rsidRPr="003B60CC" w:rsidRDefault="00C77965" w:rsidP="00C77965">
      <w:pPr>
        <w:spacing w:line="240" w:lineRule="auto"/>
        <w:ind w:left="567" w:right="567"/>
        <w:rPr>
          <w:rFonts w:eastAsia="Palatino Linotype" w:cs="Palatino Linotype"/>
          <w:szCs w:val="24"/>
        </w:rPr>
      </w:pPr>
    </w:p>
    <w:p w14:paraId="5E12B7B5"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b/>
          <w:i/>
          <w:sz w:val="22"/>
        </w:rPr>
        <w:t>Artículo 1o</w:t>
      </w:r>
      <w:r w:rsidRPr="003B60CC">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F1E8A66" w14:textId="77777777" w:rsidR="00C77965" w:rsidRPr="003B60CC" w:rsidRDefault="00C77965" w:rsidP="00C77965">
      <w:pPr>
        <w:spacing w:line="240" w:lineRule="auto"/>
        <w:ind w:left="567" w:right="567"/>
        <w:rPr>
          <w:rFonts w:eastAsia="Palatino Linotype" w:cs="Palatino Linotype"/>
          <w:i/>
          <w:sz w:val="22"/>
        </w:rPr>
      </w:pPr>
    </w:p>
    <w:p w14:paraId="21B03742"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044AE68" w14:textId="77777777" w:rsidR="00C77965" w:rsidRPr="003B60CC" w:rsidRDefault="00C77965" w:rsidP="00C77965">
      <w:pPr>
        <w:spacing w:line="240" w:lineRule="auto"/>
        <w:ind w:left="567" w:right="567"/>
        <w:rPr>
          <w:rFonts w:eastAsia="Palatino Linotype" w:cs="Palatino Linotype"/>
          <w:i/>
          <w:sz w:val="22"/>
        </w:rPr>
      </w:pPr>
    </w:p>
    <w:p w14:paraId="65E36D92" w14:textId="77777777" w:rsidR="00C77965" w:rsidRPr="003B60CC" w:rsidRDefault="00C77965" w:rsidP="00C77965">
      <w:pPr>
        <w:spacing w:line="240" w:lineRule="auto"/>
        <w:ind w:left="567" w:right="567"/>
        <w:rPr>
          <w:rFonts w:eastAsia="Palatino Linotype" w:cs="Palatino Linotype"/>
          <w:i/>
          <w:sz w:val="22"/>
        </w:rPr>
      </w:pPr>
      <w:r w:rsidRPr="003B60CC">
        <w:rPr>
          <w:rFonts w:eastAsia="Palatino Linotype" w:cs="Palatino Linotype"/>
          <w:i/>
          <w:sz w:val="22"/>
        </w:rPr>
        <w:t xml:space="preserve">Todas las autoridades, en el ámbito de sus competencias, tienen la obligación de promover, respetar, proteger y garantizar los derechos humanos de conformidad con los principios de </w:t>
      </w:r>
      <w:r w:rsidRPr="003B60CC">
        <w:rPr>
          <w:rFonts w:eastAsia="Palatino Linotype" w:cs="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60EF772B" w14:textId="77777777" w:rsidR="00C77965" w:rsidRPr="003B60CC" w:rsidRDefault="00C77965" w:rsidP="00C77965">
      <w:pPr>
        <w:ind w:left="567" w:right="567"/>
        <w:rPr>
          <w:rFonts w:eastAsia="Palatino Linotype" w:cs="Palatino Linotype"/>
          <w:szCs w:val="24"/>
        </w:rPr>
      </w:pPr>
    </w:p>
    <w:p w14:paraId="5DBBA1E2" w14:textId="77777777" w:rsidR="00C77965" w:rsidRPr="003B60CC" w:rsidRDefault="00C77965" w:rsidP="00C77965">
      <w:pPr>
        <w:rPr>
          <w:rFonts w:eastAsia="Palatino Linotype" w:cs="Palatino Linotype"/>
          <w:szCs w:val="24"/>
        </w:rPr>
      </w:pPr>
      <w:r w:rsidRPr="003B60CC">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23E3F36" w14:textId="77777777" w:rsidR="00C77965" w:rsidRPr="003B60CC" w:rsidRDefault="00C77965" w:rsidP="00C77965">
      <w:pPr>
        <w:rPr>
          <w:rFonts w:eastAsia="Palatino Linotype" w:cs="Palatino Linotype"/>
          <w:szCs w:val="24"/>
        </w:rPr>
      </w:pPr>
    </w:p>
    <w:p w14:paraId="290BA182" w14:textId="77777777" w:rsidR="00C77965" w:rsidRPr="003B60CC" w:rsidRDefault="00C77965" w:rsidP="00C77965">
      <w:pPr>
        <w:pBdr>
          <w:top w:val="nil"/>
          <w:left w:val="nil"/>
          <w:bottom w:val="nil"/>
          <w:right w:val="nil"/>
          <w:between w:val="nil"/>
        </w:pBdr>
        <w:rPr>
          <w:rFonts w:eastAsia="Palatino Linotype" w:cs="Palatino Linotype"/>
          <w:b/>
          <w:color w:val="000000"/>
          <w:szCs w:val="24"/>
        </w:rPr>
      </w:pPr>
      <w:r w:rsidRPr="003B60CC">
        <w:rPr>
          <w:rFonts w:eastAsia="Palatino Linotype" w:cs="Palatino Linotype"/>
          <w:color w:val="000000"/>
          <w:szCs w:val="24"/>
        </w:rPr>
        <w:t>En conclusión, se cubrieron los requisitos de procedencia y procedibilidad, conforme a las constancias que obran en el expediente.</w:t>
      </w:r>
    </w:p>
    <w:p w14:paraId="56F2D9CD" w14:textId="77777777" w:rsidR="00C77965" w:rsidRPr="003B60CC" w:rsidRDefault="00C77965" w:rsidP="00DE3512">
      <w:pPr>
        <w:pBdr>
          <w:top w:val="nil"/>
          <w:left w:val="nil"/>
          <w:bottom w:val="nil"/>
          <w:right w:val="nil"/>
          <w:between w:val="nil"/>
        </w:pBdr>
        <w:rPr>
          <w:rFonts w:eastAsia="Palatino Linotype" w:cs="Palatino Linotype"/>
          <w:color w:val="000000"/>
          <w:szCs w:val="24"/>
        </w:rPr>
      </w:pPr>
    </w:p>
    <w:p w14:paraId="5B625FAB" w14:textId="2D3A8F17" w:rsidR="00DE3512" w:rsidRPr="003B60CC" w:rsidRDefault="00C77965" w:rsidP="00DE3512">
      <w:pPr>
        <w:pBdr>
          <w:top w:val="nil"/>
          <w:left w:val="nil"/>
          <w:bottom w:val="nil"/>
          <w:right w:val="nil"/>
          <w:between w:val="nil"/>
        </w:pBdr>
        <w:rPr>
          <w:rFonts w:eastAsia="Palatino Linotype" w:cs="Palatino Linotype"/>
          <w:b/>
          <w:color w:val="000000"/>
          <w:sz w:val="26"/>
          <w:szCs w:val="26"/>
        </w:rPr>
      </w:pPr>
      <w:r w:rsidRPr="003B60CC">
        <w:rPr>
          <w:rFonts w:eastAsia="Palatino Linotype" w:cs="Palatino Linotype"/>
          <w:b/>
          <w:color w:val="000000"/>
          <w:sz w:val="26"/>
          <w:szCs w:val="26"/>
        </w:rPr>
        <w:t>CUARTO</w:t>
      </w:r>
      <w:r w:rsidR="00DE3512" w:rsidRPr="003B60CC">
        <w:rPr>
          <w:rFonts w:eastAsia="Palatino Linotype" w:cs="Palatino Linotype"/>
          <w:b/>
          <w:color w:val="000000"/>
          <w:sz w:val="26"/>
          <w:szCs w:val="26"/>
        </w:rPr>
        <w:t>. De las causas de improcedencia.</w:t>
      </w:r>
    </w:p>
    <w:p w14:paraId="67FD196E"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Por lo anterior, es una facultad legal entrar al estudio de las causas de improcedencia que hagan valer las partes o que s</w:t>
      </w:r>
      <w:r w:rsidR="00FA0512" w:rsidRPr="003B60CC">
        <w:rPr>
          <w:rFonts w:eastAsia="Palatino Linotype" w:cs="Palatino Linotype"/>
          <w:color w:val="000000"/>
          <w:szCs w:val="24"/>
        </w:rPr>
        <w:t>e adviertan de oficio por este R</w:t>
      </w:r>
      <w:r w:rsidRPr="003B60CC">
        <w:rPr>
          <w:rFonts w:eastAsia="Palatino Linotype" w:cs="Palatino Linotype"/>
          <w:color w:val="000000"/>
          <w:szCs w:val="24"/>
        </w:rPr>
        <w:t xml:space="preserve">esolutor y por ende objeto </w:t>
      </w:r>
      <w:r w:rsidRPr="003B60CC">
        <w:rPr>
          <w:rFonts w:eastAsia="Palatino Linotype" w:cs="Palatino Linotype"/>
          <w:color w:val="000000"/>
          <w:szCs w:val="24"/>
        </w:rPr>
        <w:lastRenderedPageBreak/>
        <w:t>de análisis previo al estudio de fondo del asunto; presupuestos procesales de inicio o trámite de un proceso que dotan de seguridad jurídica las resoluciones, máxime que es una figura procesal adoptada en la ley de la materia</w:t>
      </w:r>
      <w:r w:rsidRPr="003B60CC">
        <w:rPr>
          <w:rFonts w:eastAsia="Palatino Linotype" w:cs="Palatino Linotype"/>
          <w:color w:val="000000"/>
          <w:szCs w:val="24"/>
          <w:vertAlign w:val="superscript"/>
        </w:rPr>
        <w:footnoteReference w:id="1"/>
      </w:r>
      <w:r w:rsidRPr="003B60CC">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B60CC"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B60CC" w:rsidRDefault="00DE3512" w:rsidP="00DE3512">
      <w:pPr>
        <w:pBdr>
          <w:top w:val="nil"/>
          <w:left w:val="nil"/>
          <w:bottom w:val="nil"/>
          <w:right w:val="nil"/>
          <w:between w:val="nil"/>
        </w:pBdr>
        <w:rPr>
          <w:rFonts w:eastAsia="Palatino Linotype" w:cs="Palatino Linotype"/>
          <w:color w:val="000000"/>
          <w:szCs w:val="24"/>
        </w:rPr>
      </w:pPr>
      <w:r w:rsidRPr="003B60C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B60CC" w:rsidRDefault="00DE3512" w:rsidP="00DE3512">
      <w:pPr>
        <w:pBdr>
          <w:top w:val="nil"/>
          <w:left w:val="nil"/>
          <w:bottom w:val="nil"/>
          <w:right w:val="nil"/>
          <w:between w:val="nil"/>
        </w:pBdr>
        <w:rPr>
          <w:rFonts w:eastAsia="Palatino Linotype" w:cs="Palatino Linotype"/>
          <w:color w:val="000000"/>
          <w:szCs w:val="24"/>
        </w:rPr>
      </w:pPr>
    </w:p>
    <w:p w14:paraId="794070EC" w14:textId="49CCBEBC" w:rsidR="00DE3512" w:rsidRPr="003B60CC" w:rsidRDefault="00C77965" w:rsidP="00DE3512">
      <w:pPr>
        <w:pBdr>
          <w:top w:val="nil"/>
          <w:left w:val="nil"/>
          <w:bottom w:val="nil"/>
          <w:right w:val="nil"/>
          <w:between w:val="nil"/>
        </w:pBdr>
        <w:rPr>
          <w:rFonts w:eastAsia="Palatino Linotype" w:cs="Palatino Linotype"/>
          <w:color w:val="000000"/>
          <w:sz w:val="26"/>
          <w:szCs w:val="26"/>
        </w:rPr>
      </w:pPr>
      <w:r w:rsidRPr="003B60CC">
        <w:rPr>
          <w:rFonts w:eastAsia="Palatino Linotype" w:cs="Palatino Linotype"/>
          <w:b/>
          <w:color w:val="000000"/>
          <w:sz w:val="26"/>
          <w:szCs w:val="26"/>
        </w:rPr>
        <w:t>QUIN</w:t>
      </w:r>
      <w:r w:rsidR="00DE3512" w:rsidRPr="003B60CC">
        <w:rPr>
          <w:rFonts w:eastAsia="Palatino Linotype" w:cs="Palatino Linotype"/>
          <w:b/>
          <w:color w:val="000000"/>
          <w:sz w:val="26"/>
          <w:szCs w:val="26"/>
        </w:rPr>
        <w:t>TO. Estudio y resolución del asunto.</w:t>
      </w:r>
    </w:p>
    <w:p w14:paraId="1BEB6CB8"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498651B5" w14:textId="3BAF47BD" w:rsidR="006C34FC" w:rsidRPr="003B60CC" w:rsidRDefault="00C44081" w:rsidP="000B3E58">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Por tanto, es conveniente rec</w:t>
      </w:r>
      <w:r w:rsidR="00C77965" w:rsidRPr="003B60CC">
        <w:rPr>
          <w:rFonts w:eastAsia="Palatino Linotype" w:cs="Palatino Linotype"/>
          <w:color w:val="000000"/>
          <w:szCs w:val="24"/>
        </w:rPr>
        <w:t>ordar que el</w:t>
      </w:r>
      <w:r w:rsidR="001B132A" w:rsidRPr="003B60CC">
        <w:rPr>
          <w:rFonts w:eastAsia="Palatino Linotype" w:cs="Palatino Linotype"/>
          <w:color w:val="000000"/>
          <w:szCs w:val="24"/>
        </w:rPr>
        <w:t xml:space="preserve"> hoy Recurrente</w:t>
      </w:r>
      <w:r w:rsidRPr="003B60CC">
        <w:rPr>
          <w:rFonts w:eastAsia="Palatino Linotype" w:cs="Palatino Linotype"/>
          <w:color w:val="000000"/>
          <w:szCs w:val="24"/>
        </w:rPr>
        <w:t xml:space="preserve"> </w:t>
      </w:r>
      <w:r w:rsidR="000B3E58" w:rsidRPr="003B60CC">
        <w:rPr>
          <w:rFonts w:eastAsia="Palatino Linotype" w:cs="Palatino Linotype"/>
          <w:color w:val="000000"/>
          <w:szCs w:val="24"/>
        </w:rPr>
        <w:t>requirió</w:t>
      </w:r>
      <w:r w:rsidR="00440BDC" w:rsidRPr="003B60CC">
        <w:rPr>
          <w:rFonts w:eastAsia="Palatino Linotype" w:cs="Palatino Linotype"/>
          <w:color w:val="000000"/>
          <w:szCs w:val="24"/>
        </w:rPr>
        <w:t xml:space="preserve"> </w:t>
      </w:r>
      <w:r w:rsidR="00F059FB" w:rsidRPr="003B60CC">
        <w:rPr>
          <w:rFonts w:eastAsia="Palatino Linotype" w:cs="Palatino Linotype"/>
          <w:color w:val="000000"/>
          <w:szCs w:val="24"/>
        </w:rPr>
        <w:t>a</w:t>
      </w:r>
      <w:r w:rsidR="00E53C5B" w:rsidRPr="003B60CC">
        <w:rPr>
          <w:rFonts w:eastAsia="Palatino Linotype" w:cs="Palatino Linotype"/>
          <w:color w:val="000000"/>
          <w:szCs w:val="24"/>
        </w:rPr>
        <w:t xml:space="preserve">l Sujeto Obligado </w:t>
      </w:r>
      <w:r w:rsidR="000B3E58" w:rsidRPr="003B60CC">
        <w:rPr>
          <w:rFonts w:eastAsia="Palatino Linotype" w:cs="Palatino Linotype"/>
          <w:color w:val="000000"/>
          <w:szCs w:val="24"/>
        </w:rPr>
        <w:t xml:space="preserve">de los servidores públicos referidos en las solicitudes de información, </w:t>
      </w:r>
      <w:r w:rsidR="00E53C5B" w:rsidRPr="003B60CC">
        <w:rPr>
          <w:rFonts w:eastAsia="Palatino Linotype" w:cs="Palatino Linotype"/>
          <w:color w:val="000000"/>
          <w:szCs w:val="24"/>
        </w:rPr>
        <w:t>lo siguiente</w:t>
      </w:r>
      <w:r w:rsidR="001B132A" w:rsidRPr="003B60CC">
        <w:rPr>
          <w:rFonts w:eastAsia="Palatino Linotype" w:cs="Palatino Linotype"/>
          <w:color w:val="000000"/>
          <w:szCs w:val="24"/>
        </w:rPr>
        <w:t>:</w:t>
      </w:r>
    </w:p>
    <w:p w14:paraId="4E5FE478" w14:textId="77777777" w:rsidR="000B3E58" w:rsidRPr="003B60CC" w:rsidRDefault="000B3E58" w:rsidP="000B3E58">
      <w:pPr>
        <w:pBdr>
          <w:top w:val="nil"/>
          <w:left w:val="nil"/>
          <w:bottom w:val="nil"/>
          <w:right w:val="nil"/>
          <w:between w:val="nil"/>
        </w:pBdr>
        <w:contextualSpacing/>
        <w:rPr>
          <w:rFonts w:eastAsia="Palatino Linotype" w:cs="Palatino Linotype"/>
          <w:color w:val="000000"/>
          <w:szCs w:val="24"/>
        </w:rPr>
      </w:pPr>
    </w:p>
    <w:p w14:paraId="4FCC9C05" w14:textId="55AC2E9F" w:rsidR="000B3E58" w:rsidRPr="003B60CC" w:rsidRDefault="000B3E58"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3B60CC">
        <w:rPr>
          <w:rFonts w:eastAsia="Palatino Linotype" w:cs="Palatino Linotype"/>
          <w:color w:val="000000"/>
        </w:rPr>
        <w:t>Ficha curricular.</w:t>
      </w:r>
    </w:p>
    <w:p w14:paraId="10317D9A" w14:textId="323B08D8" w:rsidR="000B3E58" w:rsidRPr="003B60CC" w:rsidRDefault="000B3E58"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3B60CC">
        <w:rPr>
          <w:rFonts w:eastAsia="Palatino Linotype" w:cs="Palatino Linotype"/>
          <w:color w:val="000000"/>
        </w:rPr>
        <w:t>Funciones desempeñadas.</w:t>
      </w:r>
    </w:p>
    <w:p w14:paraId="1FC0604C" w14:textId="3906CD33" w:rsidR="000B3E58" w:rsidRPr="003B60CC" w:rsidRDefault="000B3E58"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3B60CC">
        <w:rPr>
          <w:rFonts w:eastAsia="Palatino Linotype" w:cs="Palatino Linotype"/>
          <w:color w:val="000000"/>
        </w:rPr>
        <w:t>Fecha de alta.</w:t>
      </w:r>
    </w:p>
    <w:p w14:paraId="40B9DC08" w14:textId="77777777" w:rsidR="000B3E58" w:rsidRPr="003B60CC" w:rsidRDefault="000B3E58"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3B60CC">
        <w:rPr>
          <w:rFonts w:eastAsia="Palatino Linotype" w:cs="Palatino Linotype"/>
          <w:color w:val="000000"/>
        </w:rPr>
        <w:t>Sueldos cobrados.</w:t>
      </w:r>
    </w:p>
    <w:p w14:paraId="7C89441B" w14:textId="45B796A1" w:rsidR="000B3E58" w:rsidRPr="003B60CC" w:rsidRDefault="000B3E58"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3B60CC">
        <w:rPr>
          <w:rFonts w:eastAsia="Palatino Linotype" w:cs="Palatino Linotype"/>
          <w:color w:val="000000"/>
        </w:rPr>
        <w:t>Nombre de la persona que lo recomendó.</w:t>
      </w:r>
    </w:p>
    <w:p w14:paraId="669BE29F" w14:textId="25E79475" w:rsidR="000B3E58" w:rsidRPr="003B60CC" w:rsidRDefault="000B3E58"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3B60CC">
        <w:rPr>
          <w:rFonts w:eastAsia="Palatino Linotype" w:cs="Palatino Linotype"/>
          <w:color w:val="000000"/>
        </w:rPr>
        <w:t>Saber cuántas personas ha movilizado en eventos realizados por un senador en Toluca.</w:t>
      </w:r>
    </w:p>
    <w:p w14:paraId="05D2A8D1" w14:textId="77777777" w:rsidR="00F059FB" w:rsidRPr="003B60CC" w:rsidRDefault="00F059FB" w:rsidP="00C44081">
      <w:pPr>
        <w:pBdr>
          <w:top w:val="nil"/>
          <w:left w:val="nil"/>
          <w:bottom w:val="nil"/>
          <w:right w:val="nil"/>
          <w:between w:val="nil"/>
        </w:pBdr>
        <w:contextualSpacing/>
        <w:rPr>
          <w:rFonts w:eastAsia="Palatino Linotype" w:cs="Palatino Linotype"/>
          <w:color w:val="000000"/>
          <w:szCs w:val="24"/>
        </w:rPr>
      </w:pPr>
    </w:p>
    <w:p w14:paraId="541FE658" w14:textId="27E502C1" w:rsidR="007F5CFE" w:rsidRPr="003B60CC" w:rsidRDefault="00C44081" w:rsidP="000B3E58">
      <w:pPr>
        <w:pBdr>
          <w:top w:val="nil"/>
          <w:left w:val="nil"/>
          <w:bottom w:val="nil"/>
          <w:right w:val="nil"/>
          <w:between w:val="nil"/>
        </w:pBdr>
        <w:contextualSpacing/>
        <w:rPr>
          <w:rFonts w:eastAsia="Palatino Linotype" w:cs="Palatino Linotype"/>
          <w:color w:val="000000"/>
        </w:rPr>
      </w:pPr>
      <w:r w:rsidRPr="003B60CC">
        <w:rPr>
          <w:rFonts w:eastAsia="Palatino Linotype" w:cs="Palatino Linotype"/>
          <w:color w:val="000000"/>
          <w:szCs w:val="24"/>
        </w:rPr>
        <w:t xml:space="preserve">A </w:t>
      </w:r>
      <w:r w:rsidR="004923EB" w:rsidRPr="003B60CC">
        <w:rPr>
          <w:rFonts w:eastAsia="Palatino Linotype" w:cs="Palatino Linotype"/>
          <w:color w:val="000000"/>
          <w:szCs w:val="24"/>
        </w:rPr>
        <w:t xml:space="preserve">las solicitudes </w:t>
      </w:r>
      <w:r w:rsidR="00B554E8" w:rsidRPr="003B60CC">
        <w:rPr>
          <w:rFonts w:eastAsia="Palatino Linotype" w:cs="Palatino Linotype"/>
          <w:color w:val="000000"/>
          <w:szCs w:val="24"/>
        </w:rPr>
        <w:t>de información pública</w:t>
      </w:r>
      <w:r w:rsidR="004923EB" w:rsidRPr="003B60CC">
        <w:rPr>
          <w:rFonts w:eastAsia="Palatino Linotype" w:cs="Palatino Linotype"/>
          <w:color w:val="000000"/>
          <w:szCs w:val="24"/>
        </w:rPr>
        <w:t>,</w:t>
      </w:r>
      <w:r w:rsidRPr="003B60CC">
        <w:rPr>
          <w:rFonts w:eastAsia="Palatino Linotype" w:cs="Palatino Linotype"/>
          <w:color w:val="000000"/>
          <w:szCs w:val="24"/>
        </w:rPr>
        <w:t xml:space="preserve"> el Sujeto Obligado respondió </w:t>
      </w:r>
      <w:r w:rsidR="007F5CFE" w:rsidRPr="003B60CC">
        <w:rPr>
          <w:rFonts w:eastAsia="Palatino Linotype" w:cs="Palatino Linotype"/>
          <w:color w:val="000000"/>
          <w:szCs w:val="24"/>
        </w:rPr>
        <w:t>mediante la entreg</w:t>
      </w:r>
      <w:r w:rsidR="000B3E58" w:rsidRPr="003B60CC">
        <w:rPr>
          <w:rFonts w:eastAsia="Palatino Linotype" w:cs="Palatino Linotype"/>
          <w:color w:val="000000"/>
          <w:szCs w:val="24"/>
        </w:rPr>
        <w:t xml:space="preserve">a de los documentos denominados </w:t>
      </w:r>
      <w:r w:rsidR="000B3E58" w:rsidRPr="003B60CC">
        <w:rPr>
          <w:rFonts w:eastAsia="Palatino Linotype" w:cs="Palatino Linotype"/>
          <w:b/>
          <w:color w:val="000000"/>
          <w:szCs w:val="24"/>
        </w:rPr>
        <w:t>“3728.pdf”</w:t>
      </w:r>
      <w:r w:rsidR="000B3E58" w:rsidRPr="003B60CC">
        <w:rPr>
          <w:rFonts w:eastAsia="Palatino Linotype" w:cs="Palatino Linotype"/>
          <w:color w:val="000000"/>
          <w:szCs w:val="24"/>
        </w:rPr>
        <w:t xml:space="preserve">, </w:t>
      </w:r>
      <w:r w:rsidR="000B3E58" w:rsidRPr="003B60CC">
        <w:rPr>
          <w:rFonts w:eastAsia="Palatino Linotype" w:cs="Palatino Linotype"/>
          <w:b/>
          <w:color w:val="000000"/>
          <w:szCs w:val="24"/>
        </w:rPr>
        <w:t>“3729.pdf”</w:t>
      </w:r>
      <w:r w:rsidR="000B3E58" w:rsidRPr="003B60CC">
        <w:rPr>
          <w:rFonts w:eastAsia="Palatino Linotype" w:cs="Palatino Linotype"/>
          <w:color w:val="000000"/>
          <w:szCs w:val="24"/>
        </w:rPr>
        <w:t xml:space="preserve">, </w:t>
      </w:r>
      <w:r w:rsidR="000B3E58" w:rsidRPr="003B60CC">
        <w:rPr>
          <w:rFonts w:eastAsia="Palatino Linotype" w:cs="Palatino Linotype"/>
          <w:b/>
          <w:color w:val="000000"/>
          <w:szCs w:val="24"/>
        </w:rPr>
        <w:t>“3730.pdf”</w:t>
      </w:r>
      <w:r w:rsidR="000B3E58" w:rsidRPr="003B60CC">
        <w:rPr>
          <w:rFonts w:eastAsia="Palatino Linotype" w:cs="Palatino Linotype"/>
          <w:color w:val="000000"/>
          <w:szCs w:val="24"/>
        </w:rPr>
        <w:t xml:space="preserve">, </w:t>
      </w:r>
      <w:r w:rsidR="000B3E58" w:rsidRPr="003B60CC">
        <w:rPr>
          <w:rFonts w:eastAsia="Palatino Linotype" w:cs="Palatino Linotype"/>
          <w:b/>
          <w:color w:val="000000"/>
          <w:szCs w:val="24"/>
        </w:rPr>
        <w:lastRenderedPageBreak/>
        <w:t>“3731.pdf”</w:t>
      </w:r>
      <w:r w:rsidR="000B3E58" w:rsidRPr="003B60CC">
        <w:rPr>
          <w:rFonts w:eastAsia="Palatino Linotype" w:cs="Palatino Linotype"/>
          <w:color w:val="000000"/>
          <w:szCs w:val="24"/>
        </w:rPr>
        <w:t xml:space="preserve">y </w:t>
      </w:r>
      <w:r w:rsidR="000B3E58" w:rsidRPr="003B60CC">
        <w:rPr>
          <w:rFonts w:eastAsia="Palatino Linotype" w:cs="Palatino Linotype"/>
          <w:b/>
          <w:color w:val="000000"/>
          <w:szCs w:val="24"/>
        </w:rPr>
        <w:t>“3732.pdf”</w:t>
      </w:r>
      <w:r w:rsidR="000B3E58" w:rsidRPr="003B60CC">
        <w:rPr>
          <w:rFonts w:eastAsia="Palatino Linotype" w:cs="Palatino Linotype"/>
          <w:color w:val="000000"/>
          <w:szCs w:val="24"/>
        </w:rPr>
        <w:t>, que consisten de los oficios número UT/MET/2626/2022, UT/MET</w:t>
      </w:r>
      <w:r w:rsidR="008A1EC3" w:rsidRPr="003B60CC">
        <w:rPr>
          <w:rFonts w:eastAsia="Palatino Linotype" w:cs="Palatino Linotype"/>
          <w:color w:val="000000"/>
          <w:szCs w:val="24"/>
        </w:rPr>
        <w:t>/2627</w:t>
      </w:r>
      <w:r w:rsidR="000B3E58" w:rsidRPr="003B60CC">
        <w:rPr>
          <w:rFonts w:eastAsia="Palatino Linotype" w:cs="Palatino Linotype"/>
          <w:color w:val="000000"/>
          <w:szCs w:val="24"/>
        </w:rPr>
        <w:t>/2022, UT/MET</w:t>
      </w:r>
      <w:r w:rsidR="008A1EC3" w:rsidRPr="003B60CC">
        <w:rPr>
          <w:rFonts w:eastAsia="Palatino Linotype" w:cs="Palatino Linotype"/>
          <w:color w:val="000000"/>
          <w:szCs w:val="24"/>
        </w:rPr>
        <w:t>/2628</w:t>
      </w:r>
      <w:r w:rsidR="000B3E58" w:rsidRPr="003B60CC">
        <w:rPr>
          <w:rFonts w:eastAsia="Palatino Linotype" w:cs="Palatino Linotype"/>
          <w:color w:val="000000"/>
          <w:szCs w:val="24"/>
        </w:rPr>
        <w:t>/2022, UT/MET</w:t>
      </w:r>
      <w:r w:rsidR="008A1EC3" w:rsidRPr="003B60CC">
        <w:rPr>
          <w:rFonts w:eastAsia="Palatino Linotype" w:cs="Palatino Linotype"/>
          <w:color w:val="000000"/>
          <w:szCs w:val="24"/>
        </w:rPr>
        <w:t>/2629/2022 y UT/MET/2630/2022,</w:t>
      </w:r>
      <w:r w:rsidR="000B3E58" w:rsidRPr="003B60CC">
        <w:rPr>
          <w:rFonts w:eastAsia="Palatino Linotype" w:cs="Palatino Linotype"/>
          <w:color w:val="000000"/>
          <w:szCs w:val="24"/>
        </w:rPr>
        <w:t xml:space="preserve"> </w:t>
      </w:r>
      <w:r w:rsidR="008A1EC3" w:rsidRPr="003B60CC">
        <w:rPr>
          <w:rFonts w:eastAsia="Palatino Linotype" w:cs="Palatino Linotype"/>
          <w:color w:val="000000"/>
          <w:szCs w:val="24"/>
        </w:rPr>
        <w:t xml:space="preserve">respectivamente, </w:t>
      </w:r>
      <w:r w:rsidR="000B3E58" w:rsidRPr="003B60CC">
        <w:rPr>
          <w:rFonts w:eastAsia="Palatino Linotype" w:cs="Palatino Linotype"/>
          <w:color w:val="000000"/>
          <w:szCs w:val="24"/>
        </w:rPr>
        <w:t>cuyo contenido es idéntico en t</w:t>
      </w:r>
      <w:r w:rsidR="008A1EC3" w:rsidRPr="003B60CC">
        <w:rPr>
          <w:rFonts w:eastAsia="Palatino Linotype" w:cs="Palatino Linotype"/>
          <w:color w:val="000000"/>
          <w:szCs w:val="24"/>
        </w:rPr>
        <w:t>odos los casos y refiere que del análisis de las solicites de información se determinó que éstas no cumplen con las características para que el Sujeto Obligado esté en aptitud de identificar la atribución ,tema, materia o asunto sobre lo que versan las solicitudes o los documentos de interés, argumentando que se hace referencia a que las solicitudes se tratan de manifestaciones subjetivas, por lo que resultan improcedentes.</w:t>
      </w:r>
    </w:p>
    <w:p w14:paraId="471EF93B" w14:textId="66D4A298"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4408FB81" w14:textId="6D381B3A" w:rsidR="00CA5A88" w:rsidRPr="003B60CC" w:rsidRDefault="00C44081" w:rsidP="00C44081">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Ante la respuesta em</w:t>
      </w:r>
      <w:r w:rsidR="003C73BD" w:rsidRPr="003B60CC">
        <w:rPr>
          <w:rFonts w:eastAsia="Palatino Linotype" w:cs="Palatino Linotype"/>
          <w:color w:val="000000"/>
          <w:szCs w:val="24"/>
        </w:rPr>
        <w:t>itida por el Sujeto Obligado, la</w:t>
      </w:r>
      <w:r w:rsidRPr="003B60CC">
        <w:rPr>
          <w:rFonts w:eastAsia="Palatino Linotype" w:cs="Palatino Linotype"/>
          <w:color w:val="000000"/>
          <w:szCs w:val="24"/>
        </w:rPr>
        <w:t xml:space="preserve"> Recurrente consideró que su derecho a la información pública había sido conculcado, por lo que interpuso </w:t>
      </w:r>
      <w:r w:rsidR="001C5852" w:rsidRPr="003B60CC">
        <w:rPr>
          <w:rFonts w:eastAsia="Palatino Linotype" w:cs="Palatino Linotype"/>
          <w:color w:val="000000"/>
          <w:szCs w:val="24"/>
        </w:rPr>
        <w:t>los</w:t>
      </w:r>
      <w:r w:rsidRPr="003B60CC">
        <w:rPr>
          <w:rFonts w:eastAsia="Palatino Linotype" w:cs="Palatino Linotype"/>
          <w:color w:val="000000"/>
          <w:szCs w:val="24"/>
        </w:rPr>
        <w:t xml:space="preserve"> recurso</w:t>
      </w:r>
      <w:r w:rsidR="001C5852" w:rsidRPr="003B60CC">
        <w:rPr>
          <w:rFonts w:eastAsia="Palatino Linotype" w:cs="Palatino Linotype"/>
          <w:color w:val="000000"/>
          <w:szCs w:val="24"/>
        </w:rPr>
        <w:t>s</w:t>
      </w:r>
      <w:r w:rsidRPr="003B60CC">
        <w:rPr>
          <w:rFonts w:eastAsia="Palatino Linotype" w:cs="Palatino Linotype"/>
          <w:color w:val="000000"/>
          <w:szCs w:val="24"/>
        </w:rPr>
        <w:t xml:space="preserve"> de revisión al rubro citado, señalando</w:t>
      </w:r>
      <w:r w:rsidR="003C73BD" w:rsidRPr="003B60CC">
        <w:rPr>
          <w:rFonts w:eastAsia="Palatino Linotype" w:cs="Palatino Linotype"/>
          <w:color w:val="000000"/>
          <w:szCs w:val="24"/>
        </w:rPr>
        <w:t xml:space="preserve"> </w:t>
      </w:r>
      <w:r w:rsidR="008A1EC3" w:rsidRPr="003B60CC">
        <w:rPr>
          <w:rFonts w:eastAsia="Palatino Linotype" w:cs="Palatino Linotype"/>
          <w:color w:val="000000"/>
          <w:szCs w:val="24"/>
        </w:rPr>
        <w:t>en todos los</w:t>
      </w:r>
      <w:r w:rsidR="00E675CA" w:rsidRPr="003B60CC">
        <w:rPr>
          <w:rFonts w:eastAsia="Palatino Linotype" w:cs="Palatino Linotype"/>
          <w:color w:val="000000"/>
          <w:szCs w:val="24"/>
        </w:rPr>
        <w:t xml:space="preserve"> recursos como acto impugnado </w:t>
      </w:r>
      <w:r w:rsidR="008A1EC3" w:rsidRPr="003B60CC">
        <w:rPr>
          <w:rFonts w:eastAsia="Palatino Linotype" w:cs="Palatino Linotype"/>
          <w:color w:val="000000"/>
          <w:szCs w:val="24"/>
        </w:rPr>
        <w:t>la respuesta del Sujeto Obligado; dando como</w:t>
      </w:r>
      <w:r w:rsidR="00E675CA" w:rsidRPr="003B60CC">
        <w:rPr>
          <w:rFonts w:eastAsia="Palatino Linotype" w:cs="Palatino Linotype"/>
          <w:color w:val="000000"/>
          <w:szCs w:val="24"/>
        </w:rPr>
        <w:t xml:space="preserve"> razones o motivos de inconformidad que no se </w:t>
      </w:r>
      <w:r w:rsidR="008A1EC3" w:rsidRPr="003B60CC">
        <w:rPr>
          <w:rFonts w:eastAsia="Palatino Linotype" w:cs="Palatino Linotype"/>
          <w:color w:val="000000"/>
          <w:szCs w:val="24"/>
        </w:rPr>
        <w:t>entregó la información solicitada de los servidores públicos mencionados, por lo que se negó el acceso a la información otorgado por el artículo 6º Constitucional.</w:t>
      </w:r>
    </w:p>
    <w:p w14:paraId="1145DF84" w14:textId="409C80E7" w:rsidR="00C47808" w:rsidRPr="003B60CC" w:rsidRDefault="00C47808" w:rsidP="00C44081">
      <w:pPr>
        <w:pBdr>
          <w:top w:val="nil"/>
          <w:left w:val="nil"/>
          <w:bottom w:val="nil"/>
          <w:right w:val="nil"/>
          <w:between w:val="nil"/>
        </w:pBdr>
        <w:contextualSpacing/>
        <w:rPr>
          <w:rFonts w:eastAsia="Palatino Linotype" w:cs="Palatino Linotype"/>
          <w:color w:val="000000"/>
          <w:szCs w:val="24"/>
        </w:rPr>
      </w:pPr>
    </w:p>
    <w:p w14:paraId="672FA9F9" w14:textId="2FB45F1C" w:rsidR="0066145D" w:rsidRPr="003B60CC" w:rsidRDefault="0066145D" w:rsidP="0066145D">
      <w:pPr>
        <w:pBdr>
          <w:top w:val="nil"/>
          <w:left w:val="nil"/>
          <w:bottom w:val="nil"/>
          <w:right w:val="nil"/>
          <w:between w:val="nil"/>
        </w:pBdr>
        <w:contextualSpacing/>
        <w:rPr>
          <w:szCs w:val="24"/>
        </w:rPr>
      </w:pPr>
      <w:r w:rsidRPr="003B60CC">
        <w:rPr>
          <w:szCs w:val="24"/>
        </w:rPr>
        <w:t>Se debe resaltar que ninguna de las partes realizó manifestaciones durante la etapa de instrucción en los presentes recursos de revisión.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98EC986" w14:textId="77777777" w:rsidR="006B4ECE" w:rsidRPr="003B60CC" w:rsidRDefault="006B4ECE" w:rsidP="006B4ECE">
      <w:pPr>
        <w:pBdr>
          <w:top w:val="nil"/>
          <w:left w:val="nil"/>
          <w:bottom w:val="nil"/>
          <w:right w:val="nil"/>
          <w:between w:val="nil"/>
        </w:pBdr>
        <w:contextualSpacing/>
        <w:rPr>
          <w:rFonts w:eastAsia="Palatino Linotype" w:cs="Palatino Linotype"/>
          <w:color w:val="000000"/>
          <w:szCs w:val="24"/>
        </w:rPr>
      </w:pPr>
    </w:p>
    <w:p w14:paraId="77BB4AC0" w14:textId="77777777" w:rsidR="0066145D" w:rsidRPr="003B60CC" w:rsidRDefault="0066145D" w:rsidP="006B4ECE">
      <w:pPr>
        <w:pBdr>
          <w:top w:val="nil"/>
          <w:left w:val="nil"/>
          <w:bottom w:val="nil"/>
          <w:right w:val="nil"/>
          <w:between w:val="nil"/>
        </w:pBdr>
        <w:contextualSpacing/>
        <w:rPr>
          <w:rFonts w:eastAsia="Palatino Linotype" w:cs="Palatino Linotype"/>
          <w:color w:val="000000"/>
          <w:szCs w:val="24"/>
        </w:rPr>
      </w:pPr>
    </w:p>
    <w:p w14:paraId="04E6EE68" w14:textId="05D5F1B9" w:rsidR="00C44081" w:rsidRPr="003B60CC" w:rsidRDefault="006B4ECE" w:rsidP="006B4ECE">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las razones o motivos de inconformidad del particular.</w:t>
      </w:r>
    </w:p>
    <w:p w14:paraId="7BA70A17" w14:textId="77777777" w:rsidR="006B4ECE" w:rsidRPr="003B60CC"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b/>
          <w:i/>
          <w:color w:val="000000"/>
          <w:sz w:val="22"/>
        </w:rPr>
        <w:t>Artículo 6o.</w:t>
      </w:r>
      <w:r w:rsidRPr="003B60CC">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B60CC">
        <w:rPr>
          <w:rFonts w:eastAsia="Palatino Linotype" w:cs="Palatino Linotype"/>
          <w:b/>
          <w:i/>
          <w:color w:val="000000"/>
          <w:sz w:val="22"/>
        </w:rPr>
        <w:t>El derecho a la información será garantizado por el Estado.</w:t>
      </w:r>
      <w:r w:rsidRPr="003B60CC">
        <w:rPr>
          <w:rFonts w:eastAsia="Palatino Linotype" w:cs="Palatino Linotype"/>
          <w:i/>
          <w:color w:val="000000"/>
          <w:sz w:val="22"/>
        </w:rPr>
        <w:t xml:space="preserve"> </w:t>
      </w:r>
    </w:p>
    <w:p w14:paraId="0EE0EF90"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Para efectos de lo dispuesto en el presente artículo se observará lo siguiente:</w:t>
      </w:r>
    </w:p>
    <w:p w14:paraId="7D902D0B"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b/>
          <w:i/>
          <w:color w:val="000000"/>
          <w:sz w:val="22"/>
        </w:rPr>
        <w:t>I. Toda la información en posesión de</w:t>
      </w:r>
      <w:r w:rsidRPr="003B60CC">
        <w:rPr>
          <w:rFonts w:eastAsia="Palatino Linotype" w:cs="Palatino Linotype"/>
          <w:i/>
          <w:color w:val="000000"/>
          <w:sz w:val="22"/>
        </w:rPr>
        <w:t xml:space="preserve"> </w:t>
      </w:r>
      <w:r w:rsidRPr="003B60CC">
        <w:rPr>
          <w:rFonts w:eastAsia="Palatino Linotype" w:cs="Palatino Linotype"/>
          <w:b/>
          <w:i/>
          <w:color w:val="000000"/>
          <w:sz w:val="22"/>
        </w:rPr>
        <w:t>cualquier autoridad</w:t>
      </w:r>
      <w:r w:rsidRPr="003B60CC">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3B60CC">
        <w:rPr>
          <w:rFonts w:eastAsia="Palatino Linotype" w:cs="Palatino Linotype"/>
          <w:b/>
          <w:i/>
          <w:color w:val="000000"/>
          <w:sz w:val="22"/>
        </w:rPr>
        <w:t>en el ámbito federal, estatal y municipal, es pública</w:t>
      </w:r>
      <w:r w:rsidRPr="003B60CC">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B60CC">
        <w:rPr>
          <w:rFonts w:eastAsia="Palatino Linotype" w:cs="Palatino Linotype"/>
          <w:b/>
          <w:i/>
          <w:color w:val="000000"/>
          <w:sz w:val="22"/>
        </w:rPr>
        <w:t xml:space="preserve">Los sujetos obligados deberán </w:t>
      </w:r>
      <w:r w:rsidRPr="003B60CC">
        <w:rPr>
          <w:rFonts w:eastAsia="Palatino Linotype" w:cs="Palatino Linotype"/>
          <w:b/>
          <w:i/>
          <w:color w:val="000000"/>
          <w:sz w:val="22"/>
        </w:rPr>
        <w:lastRenderedPageBreak/>
        <w:t>documentar todo acto que derive del ejercicio de sus facultades, competencias o funciones</w:t>
      </w:r>
      <w:r w:rsidRPr="003B60CC">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3B60CC">
        <w:rPr>
          <w:rFonts w:eastAsia="Palatino Linotype" w:cs="Palatino Linotype"/>
          <w:i/>
          <w:color w:val="000000"/>
          <w:sz w:val="22"/>
        </w:rPr>
        <w:t xml:space="preserve">, </w:t>
      </w:r>
      <w:r w:rsidRPr="003B60CC">
        <w:rPr>
          <w:rFonts w:eastAsia="Palatino Linotype" w:cs="Palatino Linotype"/>
          <w:b/>
          <w:i/>
          <w:color w:val="000000"/>
          <w:sz w:val="22"/>
        </w:rPr>
        <w:t xml:space="preserve">la información completa y actualizada sobre el ejercicio de los recursos públicos </w:t>
      </w:r>
      <w:r w:rsidRPr="003B60CC">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w:t>
      </w:r>
    </w:p>
    <w:p w14:paraId="4590111C"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La ley establecerá aquella información que se considere reservada o confidencial.</w:t>
      </w:r>
    </w:p>
    <w:p w14:paraId="42ED3916"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b/>
          <w:i/>
          <w:color w:val="000000"/>
          <w:sz w:val="22"/>
        </w:rPr>
        <w:t>Artículo 5</w:t>
      </w:r>
      <w:r w:rsidRPr="003B60CC">
        <w:rPr>
          <w:rFonts w:eastAsia="Palatino Linotype" w:cs="Palatino Linotype"/>
          <w:i/>
          <w:color w:val="000000"/>
          <w:sz w:val="22"/>
        </w:rPr>
        <w:t xml:space="preserve">. … </w:t>
      </w:r>
    </w:p>
    <w:p w14:paraId="2670E685"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Este derecho se regirá por los principios y bases siguientes:</w:t>
      </w:r>
    </w:p>
    <w:p w14:paraId="3A0C9F7D"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3B60CC"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B60CC">
        <w:rPr>
          <w:rFonts w:eastAsia="Palatino Linotype" w:cs="Palatino Linotype"/>
          <w:i/>
          <w:color w:val="000000"/>
          <w:sz w:val="22"/>
        </w:rPr>
        <w:lastRenderedPageBreak/>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77777777" w:rsidR="00C44081" w:rsidRPr="003B60CC" w:rsidRDefault="00C44081" w:rsidP="00C44081">
      <w:pPr>
        <w:rPr>
          <w:rFonts w:eastAsia="Palatino Linotype" w:cs="Palatino Linotype"/>
          <w:szCs w:val="24"/>
        </w:rPr>
      </w:pPr>
      <w:r w:rsidRPr="003B60CC">
        <w:rPr>
          <w:rFonts w:eastAsia="Palatino Linotype" w:cs="Palatino Linotype"/>
          <w:szCs w:val="24"/>
        </w:rPr>
        <w:t>En ese orden de ideas, la Ley de Transparencia y Acceso a la Información Pública del Estado de México y Municipios, prevé en su artículo 23, fracción IV, lo siguiente:</w:t>
      </w:r>
    </w:p>
    <w:p w14:paraId="65DB7AF1" w14:textId="77777777" w:rsidR="00C44081" w:rsidRPr="003B60CC" w:rsidRDefault="00C44081" w:rsidP="00C44081">
      <w:pPr>
        <w:rPr>
          <w:rFonts w:eastAsia="Palatino Linotype" w:cs="Palatino Linotype"/>
          <w:szCs w:val="24"/>
        </w:rPr>
      </w:pPr>
    </w:p>
    <w:p w14:paraId="30084FD6" w14:textId="77777777" w:rsidR="00C44081" w:rsidRPr="003B60CC" w:rsidRDefault="00C44081" w:rsidP="00C44081">
      <w:pPr>
        <w:spacing w:line="240" w:lineRule="auto"/>
        <w:ind w:left="567" w:right="567"/>
        <w:rPr>
          <w:rFonts w:eastAsia="Palatino Linotype" w:cs="Palatino Linotype"/>
          <w:i/>
          <w:sz w:val="22"/>
        </w:rPr>
      </w:pPr>
      <w:r w:rsidRPr="003B60CC">
        <w:rPr>
          <w:rFonts w:eastAsia="Palatino Linotype" w:cs="Palatino Linotype"/>
          <w:b/>
          <w:i/>
          <w:sz w:val="22"/>
        </w:rPr>
        <w:t>Artículo 23.</w:t>
      </w:r>
      <w:r w:rsidRPr="003B60CC">
        <w:rPr>
          <w:rFonts w:eastAsia="Palatino Linotype" w:cs="Palatino Linotype"/>
          <w:i/>
          <w:sz w:val="22"/>
        </w:rPr>
        <w:t xml:space="preserve"> Son sujetos obligados a transparentar y permitir el acceso a su información y proteger los datos personales que obren en su poder:</w:t>
      </w:r>
    </w:p>
    <w:p w14:paraId="49EB87E1" w14:textId="77777777" w:rsidR="00C44081" w:rsidRPr="003B60CC" w:rsidRDefault="00C44081" w:rsidP="00C44081">
      <w:pPr>
        <w:spacing w:line="240" w:lineRule="auto"/>
        <w:ind w:left="567" w:right="567"/>
        <w:rPr>
          <w:rFonts w:eastAsia="Palatino Linotype" w:cs="Palatino Linotype"/>
          <w:i/>
          <w:sz w:val="22"/>
        </w:rPr>
      </w:pPr>
      <w:r w:rsidRPr="003B60CC">
        <w:rPr>
          <w:rFonts w:eastAsia="Palatino Linotype" w:cs="Palatino Linotype"/>
          <w:i/>
          <w:sz w:val="22"/>
        </w:rPr>
        <w:t>(…)</w:t>
      </w:r>
    </w:p>
    <w:p w14:paraId="6BC892FC" w14:textId="77777777" w:rsidR="00C44081" w:rsidRPr="003B60CC" w:rsidRDefault="00C44081" w:rsidP="00C44081">
      <w:pPr>
        <w:spacing w:line="240" w:lineRule="auto"/>
        <w:ind w:left="567" w:right="567"/>
        <w:rPr>
          <w:rFonts w:eastAsia="Palatino Linotype" w:cs="Palatino Linotype"/>
          <w:i/>
          <w:sz w:val="22"/>
        </w:rPr>
      </w:pPr>
      <w:r w:rsidRPr="003B60CC">
        <w:rPr>
          <w:rFonts w:eastAsia="Palatino Linotype" w:cs="Palatino Linotype"/>
          <w:b/>
          <w:bCs/>
          <w:i/>
          <w:sz w:val="22"/>
        </w:rPr>
        <w:t>IV.</w:t>
      </w:r>
      <w:r w:rsidRPr="003B60CC">
        <w:rPr>
          <w:rFonts w:eastAsia="Palatino Linotype" w:cs="Palatino Linotype"/>
          <w:i/>
          <w:sz w:val="22"/>
        </w:rPr>
        <w:t xml:space="preserve"> </w:t>
      </w:r>
      <w:r w:rsidRPr="003B60CC">
        <w:rPr>
          <w:i/>
          <w:sz w:val="22"/>
        </w:rPr>
        <w:t>Los ayuntamientos y las dependencias, organismos, órganos y entidades de la administración municipal;</w:t>
      </w:r>
    </w:p>
    <w:p w14:paraId="08BBBBFF" w14:textId="77777777" w:rsidR="00C44081" w:rsidRPr="003B60CC" w:rsidRDefault="00C44081" w:rsidP="00C44081">
      <w:pPr>
        <w:spacing w:line="240" w:lineRule="auto"/>
        <w:ind w:left="567" w:right="567"/>
        <w:rPr>
          <w:rFonts w:eastAsia="Palatino Linotype" w:cs="Palatino Linotype"/>
          <w:i/>
          <w:sz w:val="22"/>
        </w:rPr>
      </w:pPr>
      <w:r w:rsidRPr="003B60CC">
        <w:rPr>
          <w:rFonts w:eastAsia="Palatino Linotype" w:cs="Palatino Linotype"/>
          <w:i/>
          <w:sz w:val="22"/>
        </w:rPr>
        <w:t>(…)</w:t>
      </w:r>
    </w:p>
    <w:p w14:paraId="2527CF39"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r w:rsidRPr="003B60CC">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3B60CC" w:rsidRDefault="00C44081" w:rsidP="00C44081">
      <w:pPr>
        <w:pBdr>
          <w:top w:val="nil"/>
          <w:left w:val="nil"/>
          <w:bottom w:val="nil"/>
          <w:right w:val="nil"/>
          <w:between w:val="nil"/>
        </w:pBdr>
        <w:contextualSpacing/>
        <w:rPr>
          <w:rFonts w:eastAsia="Palatino Linotype" w:cs="Palatino Linotype"/>
          <w:color w:val="000000"/>
          <w:szCs w:val="24"/>
        </w:rPr>
      </w:pPr>
    </w:p>
    <w:p w14:paraId="2078DB44" w14:textId="2E763F8C" w:rsidR="0066145D" w:rsidRPr="003B60CC" w:rsidRDefault="00C44081" w:rsidP="00C44081">
      <w:pPr>
        <w:contextualSpacing/>
        <w:rPr>
          <w:rFonts w:eastAsia="Palatino Linotype" w:cs="Palatino Linotype"/>
          <w:szCs w:val="24"/>
        </w:rPr>
      </w:pPr>
      <w:r w:rsidRPr="003B60CC">
        <w:rPr>
          <w:rFonts w:eastAsia="Palatino Linotype" w:cs="Palatino Linotype"/>
          <w:szCs w:val="24"/>
        </w:rPr>
        <w:t xml:space="preserve">En segundo término, </w:t>
      </w:r>
      <w:r w:rsidR="0066145D" w:rsidRPr="003B60CC">
        <w:rPr>
          <w:rFonts w:eastAsia="Palatino Linotype" w:cs="Palatino Linotype"/>
          <w:szCs w:val="24"/>
        </w:rPr>
        <w:t>se considera importante hacer énfasis en que las solicitudes de información 03728/METEPEC/IP/2022 y 03732/METEPEC/IP/2022 son idénticas en su contenido y hacen referencia al mismo servidor público, por lo que conviene establecer que la información solicitada es relativa a los servidores públicos de nombre José Mauricio Ortega Arzate, Luis Antonio de Jesús Martínez, Silvia Karina Montes de Oca Acevedo y Miriam Ovando Rubio.</w:t>
      </w:r>
    </w:p>
    <w:p w14:paraId="7A9DC607" w14:textId="77777777" w:rsidR="0066145D" w:rsidRPr="003B60CC" w:rsidRDefault="0066145D" w:rsidP="00C44081">
      <w:pPr>
        <w:contextualSpacing/>
        <w:rPr>
          <w:rFonts w:eastAsia="Palatino Linotype" w:cs="Palatino Linotype"/>
          <w:szCs w:val="24"/>
        </w:rPr>
      </w:pPr>
    </w:p>
    <w:p w14:paraId="1DD11C4F" w14:textId="77777777" w:rsidR="00192A79" w:rsidRPr="003B60CC" w:rsidRDefault="00192A79" w:rsidP="00C44081">
      <w:pPr>
        <w:contextualSpacing/>
        <w:rPr>
          <w:rFonts w:eastAsia="Palatino Linotype" w:cs="Palatino Linotype"/>
          <w:szCs w:val="24"/>
        </w:rPr>
      </w:pPr>
    </w:p>
    <w:p w14:paraId="7A37BF3D" w14:textId="6CE320D9" w:rsidR="00192A79" w:rsidRPr="003B60CC" w:rsidRDefault="00192A79" w:rsidP="00C44081">
      <w:pPr>
        <w:contextualSpacing/>
        <w:rPr>
          <w:rFonts w:eastAsia="Palatino Linotype" w:cs="Palatino Linotype"/>
          <w:szCs w:val="24"/>
        </w:rPr>
      </w:pPr>
      <w:r w:rsidRPr="003B60CC">
        <w:rPr>
          <w:rFonts w:eastAsia="Palatino Linotype" w:cs="Palatino Linotype"/>
          <w:szCs w:val="24"/>
        </w:rPr>
        <w:t xml:space="preserve">Ahora bien, se tiene que en las solicitudes de información, el Recurrente hizo referencia a varios puntos relativos respecto de los servidores públicos </w:t>
      </w:r>
      <w:r w:rsidR="009413AC" w:rsidRPr="003B60CC">
        <w:rPr>
          <w:rFonts w:eastAsia="Palatino Linotype" w:cs="Palatino Linotype"/>
          <w:szCs w:val="24"/>
        </w:rPr>
        <w:t>entre los que se destacan la ficha curricular, sus funciones, la fecha de alta y sueldos cobrados, así como la persona que los recomendó y el número de personas movilizadas para eventos realizados en Toluca.</w:t>
      </w:r>
    </w:p>
    <w:p w14:paraId="6C64AA38" w14:textId="77777777" w:rsidR="009413AC" w:rsidRPr="003B60CC" w:rsidRDefault="009413AC" w:rsidP="00C44081">
      <w:pPr>
        <w:contextualSpacing/>
        <w:rPr>
          <w:rFonts w:eastAsia="Palatino Linotype" w:cs="Palatino Linotype"/>
          <w:szCs w:val="24"/>
        </w:rPr>
      </w:pPr>
    </w:p>
    <w:p w14:paraId="516E53F5" w14:textId="48FEBAB5" w:rsidR="00E936F9" w:rsidRPr="003B60CC" w:rsidRDefault="009413AC" w:rsidP="00C44081">
      <w:pPr>
        <w:contextualSpacing/>
        <w:rPr>
          <w:rFonts w:eastAsia="Palatino Linotype" w:cs="Palatino Linotype"/>
          <w:szCs w:val="24"/>
        </w:rPr>
      </w:pPr>
      <w:r w:rsidRPr="003B60CC">
        <w:rPr>
          <w:rFonts w:eastAsia="Palatino Linotype" w:cs="Palatino Linotype"/>
          <w:szCs w:val="24"/>
        </w:rPr>
        <w:t xml:space="preserve">No se soslaya que el Sujeto Obligado manifestó que las solicitudes de información presentadas consisten en manifestaciones subjetivas; </w:t>
      </w:r>
      <w:r w:rsidR="00E936F9" w:rsidRPr="003B60CC">
        <w:rPr>
          <w:rFonts w:eastAsia="Palatino Linotype" w:cs="Palatino Linotype"/>
          <w:szCs w:val="24"/>
        </w:rPr>
        <w:t>por lo que es necesario hacer referencia a lo establecido por los artículos 4, 12</w:t>
      </w:r>
      <w:r w:rsidR="008B3BC6" w:rsidRPr="003B60CC">
        <w:rPr>
          <w:rFonts w:eastAsia="Palatino Linotype" w:cs="Palatino Linotype"/>
          <w:szCs w:val="24"/>
        </w:rPr>
        <w:t>, 19</w:t>
      </w:r>
      <w:r w:rsidR="00E936F9" w:rsidRPr="003B60CC">
        <w:rPr>
          <w:rFonts w:eastAsia="Palatino Linotype" w:cs="Palatino Linotype"/>
          <w:szCs w:val="24"/>
        </w:rPr>
        <w:t xml:space="preserve"> y 24 último párrafo</w:t>
      </w:r>
      <w:r w:rsidR="00B35F57" w:rsidRPr="003B60CC">
        <w:rPr>
          <w:rFonts w:eastAsia="Palatino Linotype" w:cs="Palatino Linotype"/>
          <w:szCs w:val="24"/>
        </w:rPr>
        <w:t>, en los que se dispone lo siguiente:</w:t>
      </w:r>
    </w:p>
    <w:p w14:paraId="53DE8BC3" w14:textId="77777777" w:rsidR="00B35F57" w:rsidRPr="003B60CC" w:rsidRDefault="00B35F57" w:rsidP="00C44081">
      <w:pPr>
        <w:contextualSpacing/>
        <w:rPr>
          <w:rFonts w:eastAsia="Palatino Linotype" w:cs="Palatino Linotype"/>
          <w:szCs w:val="24"/>
        </w:rPr>
      </w:pPr>
    </w:p>
    <w:p w14:paraId="579E7B09" w14:textId="77777777" w:rsidR="00B35F57" w:rsidRPr="003B60CC" w:rsidRDefault="00B35F57" w:rsidP="00B35F57">
      <w:pPr>
        <w:pStyle w:val="Sinespaciado"/>
        <w:rPr>
          <w:rFonts w:eastAsia="Palatino Linotype"/>
        </w:rPr>
      </w:pPr>
      <w:r w:rsidRPr="003B60CC">
        <w:rPr>
          <w:rFonts w:eastAsia="Palatino Linotype"/>
          <w:b/>
        </w:rPr>
        <w:t xml:space="preserve">Artículo 4. </w:t>
      </w:r>
      <w:r w:rsidRPr="003B60CC">
        <w:rPr>
          <w:rFonts w:eastAsia="Palatino Linotype"/>
        </w:rPr>
        <w:t>El derecho humano de acceso a la información pública es la prerrogativa de las personas para buscar, difundir, investigar, recabar, recibir y solicitar información pública, sin necesidad de acreditar personalidad ni interés jurídico.</w:t>
      </w:r>
    </w:p>
    <w:p w14:paraId="75E2FD3B" w14:textId="77777777" w:rsidR="00B35F57" w:rsidRPr="003B60CC" w:rsidRDefault="00B35F57" w:rsidP="00B35F57">
      <w:pPr>
        <w:pStyle w:val="Sinespaciado"/>
        <w:rPr>
          <w:rFonts w:eastAsia="Palatino Linotype"/>
        </w:rPr>
      </w:pPr>
    </w:p>
    <w:p w14:paraId="2019AF08" w14:textId="77777777" w:rsidR="00B35F57" w:rsidRPr="003B60CC" w:rsidRDefault="00B35F57" w:rsidP="00B35F57">
      <w:pPr>
        <w:pStyle w:val="Sinespaciado"/>
        <w:rPr>
          <w:rFonts w:eastAsia="Palatino Linotype"/>
        </w:rPr>
      </w:pPr>
      <w:r w:rsidRPr="003B60CC">
        <w:rPr>
          <w:rFonts w:eastAsia="Palatino Linotype"/>
          <w:b/>
          <w:u w:val="single"/>
        </w:rPr>
        <w:t>Toda la información generada, obtenida, adquirida, transformada, administrada o en posesión de los sujetos obligados es pública y accesible de manera permanente a cualquier persona</w:t>
      </w:r>
      <w:r w:rsidRPr="003B60CC">
        <w:rPr>
          <w:rFonts w:eastAsia="Palatino Linotype"/>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5C7D48" w14:textId="77777777" w:rsidR="00B35F57" w:rsidRPr="003B60CC" w:rsidRDefault="00B35F57" w:rsidP="00B35F57">
      <w:pPr>
        <w:pStyle w:val="Sinespaciado"/>
        <w:rPr>
          <w:rFonts w:eastAsia="Palatino Linotype"/>
        </w:rPr>
      </w:pPr>
    </w:p>
    <w:p w14:paraId="3B3EEF8D" w14:textId="77777777" w:rsidR="00B35F57" w:rsidRPr="003B60CC" w:rsidRDefault="00B35F57" w:rsidP="00B35F57">
      <w:pPr>
        <w:pStyle w:val="Sinespaciado"/>
        <w:rPr>
          <w:rFonts w:eastAsia="Palatino Linotype"/>
        </w:rPr>
      </w:pPr>
      <w:r w:rsidRPr="003B60CC">
        <w:rPr>
          <w:rFonts w:eastAsia="Palatino Linotype"/>
        </w:rPr>
        <w:t>Los sujetos obligados deben poner en práctica, políticas y programas de acceso a la información que se apeguen a criterios de publicidad, veracidad, oportunidad, precisión y suficiencia en beneficio de los solicitantes.</w:t>
      </w:r>
    </w:p>
    <w:p w14:paraId="312A8073" w14:textId="77777777" w:rsidR="00B35F57" w:rsidRPr="003B60CC" w:rsidRDefault="00B35F57" w:rsidP="00B35F57">
      <w:pPr>
        <w:pStyle w:val="Sinespaciado"/>
        <w:rPr>
          <w:rFonts w:eastAsia="Palatino Linotype"/>
        </w:rPr>
      </w:pPr>
    </w:p>
    <w:p w14:paraId="4621D313" w14:textId="77777777" w:rsidR="00B35F57" w:rsidRPr="003B60CC" w:rsidRDefault="00B35F57" w:rsidP="00B35F57">
      <w:pPr>
        <w:pStyle w:val="Sinespaciado"/>
        <w:rPr>
          <w:rFonts w:eastAsia="Palatino Linotype"/>
        </w:rPr>
      </w:pPr>
      <w:r w:rsidRPr="003B60CC">
        <w:rPr>
          <w:rFonts w:eastAsia="Palatino Linotype"/>
          <w:b/>
        </w:rPr>
        <w:lastRenderedPageBreak/>
        <w:t>Artículo 12.</w:t>
      </w:r>
      <w:r w:rsidRPr="003B60CC">
        <w:rPr>
          <w:rFonts w:eastAsia="Palatino Linotype"/>
        </w:rPr>
        <w:t xml:space="preserve"> Quienes generen, recopilen, administren, manejen, procesen, archiven o conserven información pública serán responsables de la misma en los términos de las disposiciones jurídicas aplicables.</w:t>
      </w:r>
    </w:p>
    <w:p w14:paraId="1AAB5C24" w14:textId="77777777" w:rsidR="00B35F57" w:rsidRPr="003B60CC" w:rsidRDefault="00B35F57" w:rsidP="00B35F57">
      <w:pPr>
        <w:pStyle w:val="Sinespaciado"/>
        <w:rPr>
          <w:rFonts w:eastAsia="Palatino Linotype"/>
        </w:rPr>
      </w:pPr>
    </w:p>
    <w:p w14:paraId="468E788B" w14:textId="3AFA9B8F" w:rsidR="00B35F57" w:rsidRPr="003B60CC" w:rsidRDefault="00B35F57" w:rsidP="00B35F57">
      <w:pPr>
        <w:pStyle w:val="Sinespaciado"/>
        <w:rPr>
          <w:rFonts w:eastAsia="Palatino Linotype"/>
        </w:rPr>
      </w:pPr>
      <w:r w:rsidRPr="003B60CC">
        <w:rPr>
          <w:rFonts w:eastAsia="Palatino Linotype"/>
          <w:b/>
          <w:u w:val="single"/>
        </w:rPr>
        <w:t>Los sujetos obligados sólo proporcionarán la información pública que se les requiera y que obre en sus archivos y en el estado en que ésta se encuentre</w:t>
      </w:r>
      <w:r w:rsidRPr="003B60CC">
        <w:rPr>
          <w:rFonts w:eastAsia="Palatino Linotype"/>
        </w:rPr>
        <w:t>. La obligación de proporcionar información no comprende el procesamiento de la misma, ni el presentarla conforme al interés del solicitante; no estarán obligados a generarla, resumirla, efectuar cálculos o practicar investigaciones.</w:t>
      </w:r>
    </w:p>
    <w:p w14:paraId="1BA4AC48" w14:textId="77777777" w:rsidR="00B35F57" w:rsidRPr="003B60CC" w:rsidRDefault="00B35F57" w:rsidP="00B35F57">
      <w:pPr>
        <w:pStyle w:val="Sinespaciado"/>
        <w:rPr>
          <w:rFonts w:eastAsia="Palatino Linotype"/>
        </w:rPr>
      </w:pPr>
    </w:p>
    <w:p w14:paraId="339F2BFC" w14:textId="77777777" w:rsidR="008B3BC6" w:rsidRPr="003B60CC" w:rsidRDefault="008B3BC6" w:rsidP="008B3BC6">
      <w:pPr>
        <w:pStyle w:val="Sinespaciado"/>
        <w:rPr>
          <w:rFonts w:eastAsia="Palatino Linotype"/>
        </w:rPr>
      </w:pPr>
      <w:r w:rsidRPr="003B60CC">
        <w:rPr>
          <w:rFonts w:eastAsia="Palatino Linotype"/>
          <w:b/>
        </w:rPr>
        <w:t xml:space="preserve">Artículo 19. </w:t>
      </w:r>
      <w:r w:rsidRPr="003B60CC">
        <w:rPr>
          <w:rFonts w:eastAsia="Palatino Linotype"/>
          <w:b/>
          <w:u w:val="single"/>
        </w:rPr>
        <w:t>Se presume que la información debe existir si se refiere a las facultades, competencias y funciones que los ordenamientos jurídicos aplicables otorgan a los sujetos obligados</w:t>
      </w:r>
      <w:r w:rsidRPr="003B60CC">
        <w:rPr>
          <w:rFonts w:eastAsia="Palatino Linotype"/>
        </w:rPr>
        <w:t>.</w:t>
      </w:r>
    </w:p>
    <w:p w14:paraId="7C672322" w14:textId="77777777" w:rsidR="008B3BC6" w:rsidRPr="003B60CC" w:rsidRDefault="008B3BC6" w:rsidP="008B3BC6">
      <w:pPr>
        <w:pStyle w:val="Sinespaciado"/>
        <w:rPr>
          <w:rFonts w:eastAsia="Palatino Linotype"/>
        </w:rPr>
      </w:pPr>
    </w:p>
    <w:p w14:paraId="1BBBBF39" w14:textId="77777777" w:rsidR="008B3BC6" w:rsidRPr="003B60CC" w:rsidRDefault="008B3BC6" w:rsidP="008B3BC6">
      <w:pPr>
        <w:pStyle w:val="Sinespaciado"/>
        <w:rPr>
          <w:rFonts w:eastAsia="Palatino Linotype"/>
        </w:rPr>
      </w:pPr>
      <w:r w:rsidRPr="003B60CC">
        <w:rPr>
          <w:rFonts w:eastAsia="Palatino Linotype"/>
        </w:rPr>
        <w:t>En los casos en que ciertas facultades, competencias o funciones no se hayan ejercido, se debe motivar la respuesta en función de las causas que motiven tal circunstancia.</w:t>
      </w:r>
    </w:p>
    <w:p w14:paraId="0CA3A887" w14:textId="77777777" w:rsidR="008B3BC6" w:rsidRPr="003B60CC" w:rsidRDefault="008B3BC6" w:rsidP="008B3BC6">
      <w:pPr>
        <w:pStyle w:val="Sinespaciado"/>
        <w:rPr>
          <w:rFonts w:eastAsia="Palatino Linotype"/>
        </w:rPr>
      </w:pPr>
    </w:p>
    <w:p w14:paraId="7D850D12" w14:textId="77777777" w:rsidR="008B3BC6" w:rsidRPr="003B60CC" w:rsidRDefault="008B3BC6" w:rsidP="008B3BC6">
      <w:pPr>
        <w:pStyle w:val="Sinespaciado"/>
        <w:rPr>
          <w:rFonts w:eastAsia="Palatino Linotype"/>
        </w:rPr>
      </w:pPr>
      <w:r w:rsidRPr="003B60CC">
        <w:rPr>
          <w:rFonts w:eastAsia="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11D7B13" w14:textId="77777777" w:rsidR="008B3BC6" w:rsidRPr="003B60CC" w:rsidRDefault="008B3BC6" w:rsidP="008B3BC6">
      <w:pPr>
        <w:pStyle w:val="Sinespaciado"/>
        <w:rPr>
          <w:rFonts w:eastAsia="Palatino Linotype"/>
        </w:rPr>
      </w:pPr>
    </w:p>
    <w:p w14:paraId="2929977C" w14:textId="64BC6C3D" w:rsidR="00E936F9" w:rsidRPr="003B60CC" w:rsidRDefault="00B35F57" w:rsidP="00B35F57">
      <w:pPr>
        <w:pStyle w:val="Sinespaciado"/>
        <w:rPr>
          <w:rFonts w:eastAsia="Palatino Linotype"/>
        </w:rPr>
      </w:pPr>
      <w:r w:rsidRPr="003B60CC">
        <w:rPr>
          <w:rFonts w:eastAsia="Palatino Linotype"/>
          <w:b/>
        </w:rPr>
        <w:t>Artículo 24.</w:t>
      </w:r>
      <w:r w:rsidRPr="003B60CC">
        <w:rPr>
          <w:rFonts w:eastAsia="Palatino Linotype"/>
        </w:rPr>
        <w:t xml:space="preserve"> (…)</w:t>
      </w:r>
    </w:p>
    <w:p w14:paraId="3BA53CD9" w14:textId="77777777" w:rsidR="00E936F9" w:rsidRPr="003B60CC" w:rsidRDefault="00E936F9" w:rsidP="00B35F57">
      <w:pPr>
        <w:pStyle w:val="Sinespaciado"/>
        <w:rPr>
          <w:rFonts w:eastAsia="Palatino Linotype"/>
        </w:rPr>
      </w:pPr>
    </w:p>
    <w:p w14:paraId="4D1C31A4" w14:textId="228AD9CA" w:rsidR="00E936F9" w:rsidRPr="003B60CC" w:rsidRDefault="00B35F57" w:rsidP="00B35F57">
      <w:pPr>
        <w:pStyle w:val="Sinespaciado"/>
        <w:rPr>
          <w:rFonts w:eastAsia="Palatino Linotype"/>
        </w:rPr>
      </w:pPr>
      <w:r w:rsidRPr="003B60CC">
        <w:rPr>
          <w:rFonts w:eastAsia="Palatino Linotype"/>
          <w:b/>
          <w:u w:val="single"/>
        </w:rPr>
        <w:t>Los sujetos obligados solo proporcionarán la información pública que generen, administren o posean en el ejercicio de sus atribuciones</w:t>
      </w:r>
      <w:r w:rsidRPr="003B60CC">
        <w:rPr>
          <w:rFonts w:eastAsia="Palatino Linotype"/>
        </w:rPr>
        <w:t>.</w:t>
      </w:r>
    </w:p>
    <w:p w14:paraId="4DA92E21" w14:textId="77777777" w:rsidR="00E936F9" w:rsidRPr="003B60CC" w:rsidRDefault="00E936F9" w:rsidP="00C44081">
      <w:pPr>
        <w:contextualSpacing/>
        <w:rPr>
          <w:rFonts w:eastAsia="Palatino Linotype" w:cs="Palatino Linotype"/>
          <w:szCs w:val="24"/>
        </w:rPr>
      </w:pPr>
    </w:p>
    <w:p w14:paraId="6E5B81C0" w14:textId="0A10D616" w:rsidR="00E936F9" w:rsidRPr="003B60CC" w:rsidRDefault="00B35F57" w:rsidP="00C44081">
      <w:pPr>
        <w:contextualSpacing/>
        <w:rPr>
          <w:rFonts w:eastAsia="Palatino Linotype" w:cs="Palatino Linotype"/>
          <w:szCs w:val="24"/>
        </w:rPr>
      </w:pPr>
      <w:r w:rsidRPr="003B60CC">
        <w:rPr>
          <w:rFonts w:eastAsia="Palatino Linotype" w:cs="Palatino Linotype"/>
          <w:szCs w:val="24"/>
        </w:rPr>
        <w:t>De lo anterior se desprende que toda la información que los sujetos obligados generen, posean o administren derivada del ejercicio de sus atribuciones es considerada pública y accesible a cualquier persona;</w:t>
      </w:r>
      <w:r w:rsidR="00E558CD" w:rsidRPr="003B60CC">
        <w:rPr>
          <w:rFonts w:eastAsia="Palatino Linotype" w:cs="Palatino Linotype"/>
          <w:szCs w:val="24"/>
        </w:rPr>
        <w:t xml:space="preserve"> que los sujetos obligados están constreñidos a proporcionar la información que se les requiera, que obre en sus archivos y en el estado en el que se encuentre, sin estar obligados a presentarla conforme el inter</w:t>
      </w:r>
      <w:r w:rsidR="008B3BC6" w:rsidRPr="003B60CC">
        <w:rPr>
          <w:rFonts w:eastAsia="Palatino Linotype" w:cs="Palatino Linotype"/>
          <w:szCs w:val="24"/>
        </w:rPr>
        <w:t>és de los solicitantes, asimismo, se debe presumir que la información debe existir si se refiere a las facultades, competencia y funciones que la normatividad les otorga.</w:t>
      </w:r>
    </w:p>
    <w:p w14:paraId="42F1C15D" w14:textId="77777777" w:rsidR="008B3BC6" w:rsidRPr="003B60CC" w:rsidRDefault="008B3BC6" w:rsidP="00C44081">
      <w:pPr>
        <w:contextualSpacing/>
        <w:rPr>
          <w:rFonts w:eastAsia="Palatino Linotype" w:cs="Palatino Linotype"/>
          <w:szCs w:val="24"/>
        </w:rPr>
      </w:pPr>
    </w:p>
    <w:p w14:paraId="6070246F" w14:textId="2C15785D" w:rsidR="009413AC" w:rsidRPr="003B60CC" w:rsidRDefault="008B3BC6" w:rsidP="00C44081">
      <w:pPr>
        <w:contextualSpacing/>
        <w:rPr>
          <w:rFonts w:eastAsia="Palatino Linotype" w:cs="Palatino Linotype"/>
          <w:szCs w:val="24"/>
        </w:rPr>
      </w:pPr>
      <w:r w:rsidRPr="003B60CC">
        <w:rPr>
          <w:rFonts w:eastAsia="Palatino Linotype" w:cs="Palatino Linotype"/>
          <w:szCs w:val="24"/>
        </w:rPr>
        <w:t xml:space="preserve">Por tanto, se advierte que en las solicitudes de información </w:t>
      </w:r>
      <w:r w:rsidR="009413AC" w:rsidRPr="003B60CC">
        <w:rPr>
          <w:rFonts w:eastAsia="Palatino Linotype" w:cs="Palatino Linotype"/>
          <w:szCs w:val="24"/>
        </w:rPr>
        <w:t>existen elementos en las solicitudes de información que no d</w:t>
      </w:r>
      <w:r w:rsidRPr="003B60CC">
        <w:rPr>
          <w:rFonts w:eastAsia="Palatino Linotype" w:cs="Palatino Linotype"/>
          <w:szCs w:val="24"/>
        </w:rPr>
        <w:t>eben ser considerados manifestaciones subjetivas</w:t>
      </w:r>
      <w:r w:rsidR="009413AC" w:rsidRPr="003B60CC">
        <w:rPr>
          <w:rFonts w:eastAsia="Palatino Linotype" w:cs="Palatino Linotype"/>
          <w:szCs w:val="24"/>
        </w:rPr>
        <w:t xml:space="preserve">, toda vez que forman parte de las denominadas </w:t>
      </w:r>
      <w:r w:rsidR="00E936F9" w:rsidRPr="003B60CC">
        <w:rPr>
          <w:rFonts w:eastAsia="Palatino Linotype" w:cs="Palatino Linotype"/>
          <w:szCs w:val="24"/>
        </w:rPr>
        <w:t>obligaciones de transparencia comunes a todos los sujetos obligados, las cuales se encuentran estipuladas en el artículo 92 de la Ley de Transparencia estatal, en concreto en sus fracciones II, VII, VIII y XXI, que la letra disponen lo siguiente:</w:t>
      </w:r>
    </w:p>
    <w:p w14:paraId="64B32499" w14:textId="77777777" w:rsidR="00E936F9" w:rsidRPr="003B60CC" w:rsidRDefault="00E936F9" w:rsidP="00C44081">
      <w:pPr>
        <w:contextualSpacing/>
        <w:rPr>
          <w:rFonts w:eastAsia="Palatino Linotype" w:cs="Palatino Linotype"/>
          <w:szCs w:val="24"/>
        </w:rPr>
      </w:pPr>
    </w:p>
    <w:p w14:paraId="478FECBB" w14:textId="3E802A87" w:rsidR="00E936F9" w:rsidRPr="003B60CC" w:rsidRDefault="00E936F9" w:rsidP="008B3BC6">
      <w:pPr>
        <w:pStyle w:val="Sinespaciado"/>
        <w:rPr>
          <w:rFonts w:eastAsia="Palatino Linotype"/>
        </w:rPr>
      </w:pPr>
      <w:r w:rsidRPr="003B60CC">
        <w:rPr>
          <w:rFonts w:eastAsia="Palatino Linotype"/>
          <w:b/>
        </w:rPr>
        <w:t>Artículo 92.</w:t>
      </w:r>
      <w:r w:rsidRPr="003B60CC">
        <w:rPr>
          <w:rFonts w:eastAsia="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EC4D24" w14:textId="2D2840BC" w:rsidR="00E936F9" w:rsidRPr="003B60CC" w:rsidRDefault="00E936F9" w:rsidP="008B3BC6">
      <w:pPr>
        <w:pStyle w:val="Sinespaciado"/>
        <w:rPr>
          <w:rFonts w:eastAsia="Palatino Linotype"/>
        </w:rPr>
      </w:pPr>
      <w:r w:rsidRPr="003B60CC">
        <w:rPr>
          <w:rFonts w:eastAsia="Palatino Linotype"/>
        </w:rPr>
        <w:t>(…)</w:t>
      </w:r>
    </w:p>
    <w:p w14:paraId="65583E95" w14:textId="541E24E8" w:rsidR="00E936F9" w:rsidRPr="003B60CC" w:rsidRDefault="00E936F9" w:rsidP="008B3BC6">
      <w:pPr>
        <w:pStyle w:val="Sinespaciado"/>
        <w:rPr>
          <w:rFonts w:eastAsia="Palatino Linotype"/>
        </w:rPr>
      </w:pPr>
      <w:r w:rsidRPr="003B60CC">
        <w:rPr>
          <w:rFonts w:eastAsia="Palatino Linotype"/>
          <w:b/>
        </w:rPr>
        <w:t>II.</w:t>
      </w:r>
      <w:r w:rsidRPr="003B60CC">
        <w:rPr>
          <w:rFonts w:eastAsia="Palatino Linotype"/>
        </w:rPr>
        <w:tab/>
        <w:t xml:space="preserve">Su estructura orgánica completa, en un formato que permita vincular cada parte de la estructura, </w:t>
      </w:r>
      <w:r w:rsidRPr="003B60CC">
        <w:rPr>
          <w:rFonts w:eastAsia="Palatino Linotype"/>
          <w:b/>
          <w:u w:val="single"/>
        </w:rPr>
        <w:t>las atribuciones y responsabilidades que le corresponden a cada servidor público, prestador de servicios profesionales o miembro de los sujetos obligados</w:t>
      </w:r>
      <w:r w:rsidRPr="003B60CC">
        <w:rPr>
          <w:rFonts w:eastAsia="Palatino Linotype"/>
        </w:rPr>
        <w:t>, de conformidad con las disposiciones jurídicas aplicables;</w:t>
      </w:r>
    </w:p>
    <w:p w14:paraId="237ACB86" w14:textId="203E38FD" w:rsidR="00E936F9" w:rsidRPr="003B60CC" w:rsidRDefault="00E936F9" w:rsidP="008B3BC6">
      <w:pPr>
        <w:pStyle w:val="Sinespaciado"/>
        <w:rPr>
          <w:rFonts w:eastAsia="Palatino Linotype"/>
        </w:rPr>
      </w:pPr>
      <w:r w:rsidRPr="003B60CC">
        <w:rPr>
          <w:rFonts w:eastAsia="Palatino Linotype"/>
        </w:rPr>
        <w:t>(…)</w:t>
      </w:r>
    </w:p>
    <w:p w14:paraId="0C2E9EC0" w14:textId="77777777" w:rsidR="00E936F9" w:rsidRPr="003B60CC" w:rsidRDefault="00E936F9" w:rsidP="008B3BC6">
      <w:pPr>
        <w:pStyle w:val="Sinespaciado"/>
        <w:rPr>
          <w:rFonts w:eastAsia="Palatino Linotype"/>
        </w:rPr>
      </w:pPr>
      <w:r w:rsidRPr="003B60CC">
        <w:rPr>
          <w:rFonts w:eastAsia="Palatino Linotype"/>
          <w:b/>
        </w:rPr>
        <w:t>VII.</w:t>
      </w:r>
      <w:r w:rsidRPr="003B60CC">
        <w:rPr>
          <w:rFonts w:eastAsia="Palatino Linotype"/>
        </w:rPr>
        <w:tab/>
      </w:r>
      <w:r w:rsidRPr="003B60CC">
        <w:rPr>
          <w:rFonts w:eastAsia="Palatino Linotype"/>
          <w:b/>
          <w:u w:val="single"/>
        </w:rPr>
        <w:t>El directorio de todos los servidores públicos, a partir del nivel de jefe de departamento o su equivalente o de menor nivel</w:t>
      </w:r>
      <w:r w:rsidRPr="003B60CC">
        <w:rPr>
          <w:rFonts w:eastAsia="Palatino Linotype"/>
        </w:rPr>
        <w:t>, cuando se brinde atención al público, manejen o apliquen recursos públicos, realicen actos de autoridad o presten servicios profesionales bajo el régimen de confianza u honorarios y personal de base.</w:t>
      </w:r>
    </w:p>
    <w:p w14:paraId="738CE9CA" w14:textId="77777777" w:rsidR="00E936F9" w:rsidRPr="003B60CC" w:rsidRDefault="00E936F9" w:rsidP="008B3BC6">
      <w:pPr>
        <w:pStyle w:val="Sinespaciado"/>
        <w:rPr>
          <w:rFonts w:eastAsia="Palatino Linotype"/>
        </w:rPr>
      </w:pPr>
    </w:p>
    <w:p w14:paraId="7FF1D381" w14:textId="77777777" w:rsidR="00E936F9" w:rsidRPr="003B60CC" w:rsidRDefault="00E936F9" w:rsidP="008B3BC6">
      <w:pPr>
        <w:pStyle w:val="Sinespaciado"/>
        <w:rPr>
          <w:rFonts w:eastAsia="Palatino Linotype"/>
        </w:rPr>
      </w:pPr>
      <w:r w:rsidRPr="003B60CC">
        <w:rPr>
          <w:rFonts w:eastAsia="Palatino Linotype"/>
          <w:b/>
          <w:u w:val="single"/>
        </w:rPr>
        <w:t>El directorio deberá incluir, al menos el nombre, cargo o nombramiento oficial asignado</w:t>
      </w:r>
      <w:r w:rsidRPr="003B60CC">
        <w:rPr>
          <w:rFonts w:eastAsia="Palatino Linotype"/>
        </w:rPr>
        <w:t xml:space="preserve">, nivel del puesto en la estructura orgánica, </w:t>
      </w:r>
      <w:r w:rsidRPr="003B60CC">
        <w:rPr>
          <w:rFonts w:eastAsia="Palatino Linotype"/>
          <w:b/>
          <w:u w:val="single"/>
        </w:rPr>
        <w:t>fecha de alta en el cargo</w:t>
      </w:r>
      <w:r w:rsidRPr="003B60CC">
        <w:rPr>
          <w:rFonts w:eastAsia="Palatino Linotype"/>
        </w:rPr>
        <w:t>, número telefónico, domicilio para recibir correspondencia y dirección de correo electrónico oficiales, datos que deberán señalarse de forma independiente por dependencia y entidad pública de cada sujeto obligado;</w:t>
      </w:r>
    </w:p>
    <w:p w14:paraId="7B4BF611" w14:textId="77777777" w:rsidR="00E936F9" w:rsidRPr="003B60CC" w:rsidRDefault="00E936F9" w:rsidP="008B3BC6">
      <w:pPr>
        <w:pStyle w:val="Sinespaciado"/>
        <w:rPr>
          <w:rFonts w:eastAsia="Palatino Linotype"/>
        </w:rPr>
      </w:pPr>
    </w:p>
    <w:p w14:paraId="0565D889" w14:textId="2C2BF445" w:rsidR="00E936F9" w:rsidRPr="003B60CC" w:rsidRDefault="00E936F9" w:rsidP="008B3BC6">
      <w:pPr>
        <w:pStyle w:val="Sinespaciado"/>
        <w:rPr>
          <w:rFonts w:eastAsia="Palatino Linotype"/>
        </w:rPr>
      </w:pPr>
      <w:r w:rsidRPr="003B60CC">
        <w:rPr>
          <w:rFonts w:eastAsia="Palatino Linotype"/>
          <w:b/>
        </w:rPr>
        <w:t>VIII.</w:t>
      </w:r>
      <w:r w:rsidRPr="003B60CC">
        <w:rPr>
          <w:rFonts w:eastAsia="Palatino Linotype"/>
        </w:rPr>
        <w:tab/>
      </w:r>
      <w:r w:rsidRPr="003B60CC">
        <w:rPr>
          <w:rFonts w:eastAsia="Palatino Linotype"/>
          <w:b/>
          <w:u w:val="single"/>
        </w:rPr>
        <w:t>La remuneración bruta y neta de todos los servidores públicos de base o de confianza</w:t>
      </w:r>
      <w:r w:rsidRPr="003B60CC">
        <w:rPr>
          <w:rFonts w:eastAsia="Palatino Linotype"/>
        </w:rPr>
        <w:t xml:space="preserve">, de todas las percepciones, incluyendo sueldos, prestaciones, gratificaciones, </w:t>
      </w:r>
      <w:r w:rsidRPr="003B60CC">
        <w:rPr>
          <w:rFonts w:eastAsia="Palatino Linotype"/>
        </w:rPr>
        <w:lastRenderedPageBreak/>
        <w:t>primas, comisiones, dietas, bonos, estímulos, ingresos y sistemas de compensación, señalando la periodicidad de dicha remuneración;</w:t>
      </w:r>
    </w:p>
    <w:p w14:paraId="2F30C3A8" w14:textId="4C6C83D3" w:rsidR="00E936F9" w:rsidRPr="003B60CC" w:rsidRDefault="00E936F9" w:rsidP="008B3BC6">
      <w:pPr>
        <w:pStyle w:val="Sinespaciado"/>
        <w:rPr>
          <w:rFonts w:eastAsia="Palatino Linotype"/>
        </w:rPr>
      </w:pPr>
      <w:r w:rsidRPr="003B60CC">
        <w:rPr>
          <w:rFonts w:eastAsia="Palatino Linotype"/>
        </w:rPr>
        <w:t>(…)</w:t>
      </w:r>
    </w:p>
    <w:p w14:paraId="7CCECD3C" w14:textId="7B114FFC" w:rsidR="00E936F9" w:rsidRPr="003B60CC" w:rsidRDefault="00E936F9" w:rsidP="008B3BC6">
      <w:pPr>
        <w:pStyle w:val="Sinespaciado"/>
        <w:rPr>
          <w:rFonts w:eastAsia="Palatino Linotype"/>
        </w:rPr>
      </w:pPr>
      <w:r w:rsidRPr="003B60CC">
        <w:rPr>
          <w:rFonts w:eastAsia="Palatino Linotype"/>
          <w:b/>
        </w:rPr>
        <w:t>XXI.</w:t>
      </w:r>
      <w:r w:rsidRPr="003B60CC">
        <w:rPr>
          <w:rFonts w:eastAsia="Palatino Linotype"/>
        </w:rPr>
        <w:tab/>
      </w:r>
      <w:r w:rsidRPr="003B60CC">
        <w:rPr>
          <w:rFonts w:eastAsia="Palatino Linotype"/>
          <w:b/>
          <w:u w:val="single"/>
        </w:rPr>
        <w:t>La información curricular, desde el nivel de jefe de departamento o equivalente, hasta el titular del sujeto obligado</w:t>
      </w:r>
      <w:r w:rsidRPr="003B60CC">
        <w:rPr>
          <w:rFonts w:eastAsia="Palatino Linotype"/>
        </w:rPr>
        <w:t>, así como, en su caso, las sanciones administrativas de que haya sido objeto;</w:t>
      </w:r>
    </w:p>
    <w:p w14:paraId="24A46265" w14:textId="76AC776C" w:rsidR="00E936F9" w:rsidRPr="003B60CC" w:rsidRDefault="00E936F9" w:rsidP="008B3BC6">
      <w:pPr>
        <w:pStyle w:val="Sinespaciado"/>
        <w:rPr>
          <w:rFonts w:eastAsia="Palatino Linotype"/>
        </w:rPr>
      </w:pPr>
      <w:r w:rsidRPr="003B60CC">
        <w:rPr>
          <w:rFonts w:eastAsia="Palatino Linotype"/>
        </w:rPr>
        <w:t>(…)</w:t>
      </w:r>
    </w:p>
    <w:p w14:paraId="11C2FB33" w14:textId="77777777" w:rsidR="0066145D" w:rsidRPr="003B60CC" w:rsidRDefault="0066145D" w:rsidP="00C44081">
      <w:pPr>
        <w:contextualSpacing/>
        <w:rPr>
          <w:rFonts w:eastAsia="Palatino Linotype" w:cs="Palatino Linotype"/>
          <w:szCs w:val="24"/>
        </w:rPr>
      </w:pPr>
    </w:p>
    <w:p w14:paraId="002B825D" w14:textId="14627976" w:rsidR="0066145D" w:rsidRPr="003B60CC" w:rsidRDefault="00E548A7" w:rsidP="00C44081">
      <w:pPr>
        <w:contextualSpacing/>
        <w:rPr>
          <w:rFonts w:eastAsia="Palatino Linotype" w:cs="Palatino Linotype"/>
          <w:szCs w:val="24"/>
        </w:rPr>
      </w:pPr>
      <w:r w:rsidRPr="003B60CC">
        <w:rPr>
          <w:rFonts w:eastAsia="Palatino Linotype" w:cs="Palatino Linotype"/>
          <w:szCs w:val="24"/>
        </w:rPr>
        <w:t>De lo anterior se desprende que el Sujeto Obligado está constreñido a generar informaci</w:t>
      </w:r>
      <w:r w:rsidR="004210B0" w:rsidRPr="003B60CC">
        <w:rPr>
          <w:rFonts w:eastAsia="Palatino Linotype" w:cs="Palatino Linotype"/>
          <w:szCs w:val="24"/>
        </w:rPr>
        <w:t>ón relativa a las atribuciones y responsabilidades de cada servidor público, prestador de servicios profesionales o miembro adscrito, de la fecha de alta en el cargo de los servidores públicos referidos en el directorio, su remuneración bruta y neta y la información curricular.</w:t>
      </w:r>
    </w:p>
    <w:p w14:paraId="4EB74048" w14:textId="77777777" w:rsidR="008B3BC6" w:rsidRPr="003B60CC" w:rsidRDefault="008B3BC6" w:rsidP="00C44081">
      <w:pPr>
        <w:contextualSpacing/>
        <w:rPr>
          <w:rFonts w:eastAsia="Palatino Linotype" w:cs="Palatino Linotype"/>
          <w:szCs w:val="24"/>
        </w:rPr>
      </w:pPr>
    </w:p>
    <w:p w14:paraId="6729E258" w14:textId="1EE6F42F" w:rsidR="008B3BC6" w:rsidRPr="003B60CC" w:rsidRDefault="004210B0" w:rsidP="00C44081">
      <w:pPr>
        <w:contextualSpacing/>
        <w:rPr>
          <w:rFonts w:eastAsia="Palatino Linotype" w:cs="Palatino Linotype"/>
          <w:szCs w:val="24"/>
        </w:rPr>
      </w:pPr>
      <w:r w:rsidRPr="003B60CC">
        <w:rPr>
          <w:rFonts w:eastAsia="Palatino Linotype" w:cs="Palatino Linotype"/>
          <w:szCs w:val="24"/>
        </w:rPr>
        <w:t xml:space="preserve">Ahora bien, conforme a lo requerimientos </w:t>
      </w:r>
      <w:r w:rsidR="0005453B" w:rsidRPr="003B60CC">
        <w:rPr>
          <w:rFonts w:eastAsia="Palatino Linotype" w:cs="Palatino Linotype"/>
          <w:szCs w:val="24"/>
        </w:rPr>
        <w:t xml:space="preserve">visibles en los expedientes de </w:t>
      </w:r>
      <w:r w:rsidR="0049105C" w:rsidRPr="003B60CC">
        <w:rPr>
          <w:rFonts w:eastAsia="Palatino Linotype" w:cs="Palatino Linotype"/>
          <w:szCs w:val="24"/>
        </w:rPr>
        <w:t xml:space="preserve">los recursos de revisión de mérito, se observa que la solicitud no fue turnada a todas las áreas que pudiesen contar con la información solicitada </w:t>
      </w:r>
      <w:r w:rsidR="00E85876" w:rsidRPr="003B60CC">
        <w:rPr>
          <w:rFonts w:eastAsia="Palatino Linotype" w:cs="Palatino Linotype"/>
          <w:szCs w:val="24"/>
        </w:rPr>
        <w:t>como se advierte en la siguiente imagen que se inserta a modo de ejemplo, pues consta lo mismo en el resto de los expedientes:</w:t>
      </w:r>
    </w:p>
    <w:p w14:paraId="4CDD4227" w14:textId="77777777" w:rsidR="008B3BC6" w:rsidRPr="003B60CC" w:rsidRDefault="008B3BC6" w:rsidP="00C44081">
      <w:pPr>
        <w:contextualSpacing/>
        <w:rPr>
          <w:rFonts w:eastAsia="Palatino Linotype" w:cs="Palatino Linotype"/>
          <w:szCs w:val="24"/>
        </w:rPr>
      </w:pPr>
    </w:p>
    <w:p w14:paraId="5F3FB97E" w14:textId="6BB077C4" w:rsidR="008B3BC6" w:rsidRPr="003B60CC" w:rsidRDefault="00E85876" w:rsidP="00C44081">
      <w:pPr>
        <w:contextualSpacing/>
        <w:rPr>
          <w:rFonts w:eastAsia="Palatino Linotype" w:cs="Palatino Linotype"/>
          <w:szCs w:val="24"/>
        </w:rPr>
      </w:pPr>
      <w:r w:rsidRPr="003B60CC">
        <w:rPr>
          <w:rFonts w:eastAsia="Palatino Linotype" w:cs="Palatino Linotype"/>
          <w:noProof/>
          <w:szCs w:val="24"/>
          <w:lang w:val="es-MX"/>
        </w:rPr>
        <w:drawing>
          <wp:inline distT="0" distB="0" distL="0" distR="0" wp14:anchorId="6BEF7C0F" wp14:editId="5F7B8775">
            <wp:extent cx="5935980" cy="10337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5980" cy="1033780"/>
                    </a:xfrm>
                    <a:prstGeom prst="rect">
                      <a:avLst/>
                    </a:prstGeom>
                  </pic:spPr>
                </pic:pic>
              </a:graphicData>
            </a:graphic>
          </wp:inline>
        </w:drawing>
      </w:r>
    </w:p>
    <w:p w14:paraId="2ABC031F" w14:textId="77777777" w:rsidR="008B3BC6" w:rsidRPr="003B60CC" w:rsidRDefault="008B3BC6" w:rsidP="00C44081">
      <w:pPr>
        <w:contextualSpacing/>
        <w:rPr>
          <w:rFonts w:eastAsia="Palatino Linotype" w:cs="Palatino Linotype"/>
          <w:szCs w:val="24"/>
        </w:rPr>
      </w:pPr>
    </w:p>
    <w:p w14:paraId="09D088C4" w14:textId="1F965EC9" w:rsidR="008B3BC6" w:rsidRPr="003B60CC" w:rsidRDefault="00E85876" w:rsidP="00C44081">
      <w:pPr>
        <w:contextualSpacing/>
        <w:rPr>
          <w:rFonts w:eastAsia="Palatino Linotype" w:cs="Palatino Linotype"/>
          <w:szCs w:val="24"/>
        </w:rPr>
      </w:pPr>
      <w:r w:rsidRPr="003B60CC">
        <w:rPr>
          <w:rFonts w:eastAsia="Palatino Linotype" w:cs="Palatino Linotype"/>
          <w:szCs w:val="24"/>
        </w:rPr>
        <w:t xml:space="preserve">Como se puede observar, </w:t>
      </w:r>
      <w:r w:rsidR="003062F5" w:rsidRPr="003B60CC">
        <w:rPr>
          <w:rFonts w:eastAsia="Palatino Linotype" w:cs="Palatino Linotype"/>
          <w:szCs w:val="24"/>
        </w:rPr>
        <w:t xml:space="preserve">la solicitud únicamente fue turnada a la Dirección de Transparencia y Gobierno Abierto; sin embargo, se debe considerar que entre las unidades administrativas del Sujeto Obligado también se encuentra la Dirección de </w:t>
      </w:r>
      <w:r w:rsidR="003062F5" w:rsidRPr="003B60CC">
        <w:rPr>
          <w:rFonts w:eastAsia="Palatino Linotype" w:cs="Palatino Linotype"/>
          <w:szCs w:val="24"/>
        </w:rPr>
        <w:lastRenderedPageBreak/>
        <w:t xml:space="preserve">Administración, </w:t>
      </w:r>
      <w:r w:rsidR="001302D2" w:rsidRPr="003B60CC">
        <w:rPr>
          <w:rFonts w:eastAsia="Palatino Linotype" w:cs="Palatino Linotype"/>
          <w:szCs w:val="24"/>
        </w:rPr>
        <w:t>la cual, conforme al artículo 3. 97 del Código de Reglamentación Municipal de Metepec, es la encargada de dar soporte material, técnico, humano, administrativo, organizacional e informático, que permita al os servidores públicos de la administración pública municipal atender las demandas ciudadanas y cumplir con sus atribuciones, así como optimizar las funciones de la misma. Así, el artículo 3. 98 fracciones I, III</w:t>
      </w:r>
      <w:r w:rsidR="001618D0" w:rsidRPr="003B60CC">
        <w:rPr>
          <w:rFonts w:eastAsia="Palatino Linotype" w:cs="Palatino Linotype"/>
          <w:szCs w:val="24"/>
        </w:rPr>
        <w:t>,</w:t>
      </w:r>
      <w:r w:rsidR="001302D2" w:rsidRPr="003B60CC">
        <w:rPr>
          <w:rFonts w:eastAsia="Palatino Linotype" w:cs="Palatino Linotype"/>
          <w:szCs w:val="24"/>
        </w:rPr>
        <w:t xml:space="preserve"> XX </w:t>
      </w:r>
      <w:r w:rsidR="001618D0" w:rsidRPr="003B60CC">
        <w:rPr>
          <w:rFonts w:eastAsia="Palatino Linotype" w:cs="Palatino Linotype"/>
          <w:szCs w:val="24"/>
        </w:rPr>
        <w:t>y XXV</w:t>
      </w:r>
      <w:r w:rsidR="00382AF3" w:rsidRPr="003B60CC">
        <w:rPr>
          <w:rFonts w:eastAsia="Palatino Linotype" w:cs="Palatino Linotype"/>
          <w:szCs w:val="24"/>
        </w:rPr>
        <w:t xml:space="preserve"> </w:t>
      </w:r>
      <w:r w:rsidR="001302D2" w:rsidRPr="003B60CC">
        <w:rPr>
          <w:rFonts w:eastAsia="Palatino Linotype" w:cs="Palatino Linotype"/>
          <w:szCs w:val="24"/>
        </w:rPr>
        <w:t>del Código en cita establece lo siguiente:</w:t>
      </w:r>
    </w:p>
    <w:p w14:paraId="05178A37" w14:textId="77777777" w:rsidR="001302D2" w:rsidRPr="003B60CC" w:rsidRDefault="001302D2" w:rsidP="00C44081">
      <w:pPr>
        <w:contextualSpacing/>
        <w:rPr>
          <w:rFonts w:eastAsia="Palatino Linotype" w:cs="Palatino Linotype"/>
          <w:szCs w:val="24"/>
        </w:rPr>
      </w:pPr>
    </w:p>
    <w:p w14:paraId="731E0C2F" w14:textId="1571641E" w:rsidR="001302D2" w:rsidRPr="003B60CC" w:rsidRDefault="001302D2" w:rsidP="001302D2">
      <w:pPr>
        <w:pStyle w:val="Sinespaciado"/>
        <w:rPr>
          <w:rFonts w:eastAsia="Palatino Linotype"/>
        </w:rPr>
      </w:pPr>
      <w:r w:rsidRPr="003B60CC">
        <w:rPr>
          <w:rFonts w:eastAsia="Palatino Linotype"/>
          <w:b/>
        </w:rPr>
        <w:t>Artículo 3.98.</w:t>
      </w:r>
      <w:r w:rsidRPr="003B60CC">
        <w:rPr>
          <w:rFonts w:eastAsia="Palatino Linotype"/>
        </w:rPr>
        <w:t xml:space="preserve"> La Dirección de Administración tiene a su cargo las siguientes atribuciones:</w:t>
      </w:r>
    </w:p>
    <w:p w14:paraId="62C66DB8" w14:textId="77777777" w:rsidR="001302D2" w:rsidRPr="003B60CC" w:rsidRDefault="001302D2" w:rsidP="001302D2">
      <w:pPr>
        <w:pStyle w:val="Sinespaciado"/>
        <w:rPr>
          <w:rFonts w:eastAsia="Palatino Linotype"/>
        </w:rPr>
      </w:pPr>
    </w:p>
    <w:p w14:paraId="7F4C77BF" w14:textId="523C5F05" w:rsidR="001302D2" w:rsidRPr="003B60CC" w:rsidRDefault="001302D2" w:rsidP="001302D2">
      <w:pPr>
        <w:pStyle w:val="Sinespaciado"/>
        <w:rPr>
          <w:rFonts w:eastAsia="Palatino Linotype"/>
        </w:rPr>
      </w:pPr>
      <w:r w:rsidRPr="003B60CC">
        <w:rPr>
          <w:rFonts w:eastAsia="Palatino Linotype"/>
        </w:rPr>
        <w:t>I. Coordinar y dirigir los sistemas de reclutamiento, selección, contratación y desarrollo de personal las diferentes unidades administrativas de la administración pública municipal;</w:t>
      </w:r>
    </w:p>
    <w:p w14:paraId="578F9B4A" w14:textId="1062DAD9" w:rsidR="001302D2" w:rsidRPr="003B60CC" w:rsidRDefault="001302D2" w:rsidP="001302D2">
      <w:pPr>
        <w:pStyle w:val="Sinespaciado"/>
        <w:rPr>
          <w:rFonts w:eastAsia="Palatino Linotype"/>
        </w:rPr>
      </w:pPr>
      <w:r w:rsidRPr="003B60CC">
        <w:rPr>
          <w:rFonts w:eastAsia="Palatino Linotype"/>
        </w:rPr>
        <w:t>(…)</w:t>
      </w:r>
    </w:p>
    <w:p w14:paraId="716C156A" w14:textId="1D872C7E" w:rsidR="001302D2" w:rsidRPr="003B60CC" w:rsidRDefault="001302D2" w:rsidP="001302D2">
      <w:pPr>
        <w:pStyle w:val="Sinespaciado"/>
        <w:rPr>
          <w:rFonts w:eastAsia="Palatino Linotype"/>
        </w:rPr>
      </w:pPr>
      <w:r w:rsidRPr="003B60CC">
        <w:rPr>
          <w:rFonts w:eastAsia="Palatino Linotype"/>
        </w:rPr>
        <w:t>III. Controlar y registrar asistencia, nombramientos, remociones, renuncias, licencias, cambios de adscripción, promociones, incapacidades, vacaciones, días no laborables y demás incidencias relacionadas con los servidores públicos municipales;</w:t>
      </w:r>
    </w:p>
    <w:p w14:paraId="5A7E8116" w14:textId="69D4F783" w:rsidR="001302D2" w:rsidRPr="003B60CC" w:rsidRDefault="001302D2" w:rsidP="001302D2">
      <w:pPr>
        <w:pStyle w:val="Sinespaciado"/>
        <w:rPr>
          <w:rFonts w:eastAsia="Palatino Linotype"/>
        </w:rPr>
      </w:pPr>
      <w:r w:rsidRPr="003B60CC">
        <w:rPr>
          <w:rFonts w:eastAsia="Palatino Linotype"/>
        </w:rPr>
        <w:t>(…)</w:t>
      </w:r>
    </w:p>
    <w:p w14:paraId="20CD9255" w14:textId="7058CEFD" w:rsidR="001618D0" w:rsidRPr="003B60CC" w:rsidRDefault="001618D0" w:rsidP="001302D2">
      <w:pPr>
        <w:pStyle w:val="Sinespaciado"/>
        <w:rPr>
          <w:rFonts w:eastAsia="Palatino Linotype"/>
        </w:rPr>
      </w:pPr>
      <w:r w:rsidRPr="003B60CC">
        <w:rPr>
          <w:rFonts w:eastAsia="Palatino Linotype"/>
        </w:rPr>
        <w:t>XXV. Emitir las políticas, circulares, normas y lineamientos administrativos de su competencia para mejorar y desarrollar las actividades de la administración pública municipal;</w:t>
      </w:r>
      <w:r w:rsidRPr="003B60CC">
        <w:rPr>
          <w:rFonts w:eastAsia="Palatino Linotype"/>
        </w:rPr>
        <w:cr/>
        <w:t>(…)</w:t>
      </w:r>
    </w:p>
    <w:p w14:paraId="65C29A63" w14:textId="757A1531" w:rsidR="001302D2" w:rsidRPr="003B60CC" w:rsidRDefault="001302D2" w:rsidP="001302D2">
      <w:pPr>
        <w:pStyle w:val="Sinespaciado"/>
        <w:rPr>
          <w:rFonts w:eastAsia="Palatino Linotype"/>
        </w:rPr>
      </w:pPr>
      <w:r w:rsidRPr="003B60CC">
        <w:rPr>
          <w:rFonts w:eastAsia="Palatino Linotype"/>
        </w:rPr>
        <w:t>XX. Coordinar, dirigir, evaluar y autorizar los programas, procesos y procedimientos para la elaboración y distribución oportuna de la nómina para el pago del personal que labora en el gobierno y la administración municipal, con apego a la normatividad en la materia y al presupuesto autorizado;</w:t>
      </w:r>
    </w:p>
    <w:p w14:paraId="75A9C624" w14:textId="2D9A68B3" w:rsidR="001302D2" w:rsidRPr="003B60CC" w:rsidRDefault="001302D2" w:rsidP="001302D2">
      <w:pPr>
        <w:pStyle w:val="Sinespaciado"/>
        <w:rPr>
          <w:rFonts w:eastAsia="Palatino Linotype"/>
        </w:rPr>
      </w:pPr>
      <w:r w:rsidRPr="003B60CC">
        <w:rPr>
          <w:rFonts w:eastAsia="Palatino Linotype"/>
        </w:rPr>
        <w:t>(…)</w:t>
      </w:r>
    </w:p>
    <w:p w14:paraId="0D234ECA" w14:textId="77777777" w:rsidR="001302D2" w:rsidRPr="003B60CC" w:rsidRDefault="001302D2" w:rsidP="00C44081">
      <w:pPr>
        <w:contextualSpacing/>
        <w:rPr>
          <w:rFonts w:eastAsia="Palatino Linotype" w:cs="Palatino Linotype"/>
          <w:szCs w:val="24"/>
        </w:rPr>
      </w:pPr>
    </w:p>
    <w:p w14:paraId="422B1351" w14:textId="15A18253" w:rsidR="001302D2" w:rsidRPr="003B60CC" w:rsidRDefault="001618D0" w:rsidP="00C44081">
      <w:pPr>
        <w:contextualSpacing/>
        <w:rPr>
          <w:rFonts w:eastAsia="Palatino Linotype" w:cs="Palatino Linotype"/>
          <w:szCs w:val="24"/>
        </w:rPr>
      </w:pPr>
      <w:r w:rsidRPr="003B60CC">
        <w:rPr>
          <w:rFonts w:eastAsia="Palatino Linotype" w:cs="Palatino Linotype"/>
          <w:szCs w:val="24"/>
        </w:rPr>
        <w:t xml:space="preserve">Como se desprende del precepto referido, el Sujeto Obligado cuenta con la dependencia encargada de regular las relaciones laborales con sus servidores públicos, la cual tiene entre sus funciones lo relativo al proceso de reclutamiento, selección y contratación; </w:t>
      </w:r>
      <w:r w:rsidR="00A13E95" w:rsidRPr="003B60CC">
        <w:rPr>
          <w:rFonts w:eastAsia="Palatino Linotype" w:cs="Palatino Linotype"/>
          <w:szCs w:val="24"/>
        </w:rPr>
        <w:t xml:space="preserve">el registro de nombramientos; la emisión de normativos para la mejora y desarrollo de </w:t>
      </w:r>
      <w:r w:rsidR="00A13E95" w:rsidRPr="003B60CC">
        <w:rPr>
          <w:rFonts w:eastAsia="Palatino Linotype" w:cs="Palatino Linotype"/>
          <w:szCs w:val="24"/>
        </w:rPr>
        <w:lastRenderedPageBreak/>
        <w:t>actividades de la administración; así como para dirigir los procesos y procedimientos para la distribución del pago del personal.</w:t>
      </w:r>
    </w:p>
    <w:p w14:paraId="1BE75B2D" w14:textId="77777777" w:rsidR="00A13E95" w:rsidRPr="003B60CC" w:rsidRDefault="00A13E95" w:rsidP="00C44081">
      <w:pPr>
        <w:contextualSpacing/>
        <w:rPr>
          <w:rFonts w:eastAsia="Palatino Linotype" w:cs="Palatino Linotype"/>
          <w:szCs w:val="24"/>
        </w:rPr>
      </w:pPr>
    </w:p>
    <w:p w14:paraId="70116DBC" w14:textId="427AB80C" w:rsidR="00A13E95" w:rsidRPr="003B60CC" w:rsidRDefault="00A13E95" w:rsidP="00C44081">
      <w:pPr>
        <w:contextualSpacing/>
        <w:rPr>
          <w:rFonts w:eastAsia="Palatino Linotype" w:cs="Palatino Linotype"/>
          <w:szCs w:val="24"/>
        </w:rPr>
      </w:pPr>
      <w:r w:rsidRPr="003B60CC">
        <w:rPr>
          <w:rFonts w:eastAsia="Palatino Linotype" w:cs="Palatino Linotype"/>
          <w:szCs w:val="24"/>
        </w:rPr>
        <w:t>Por lo anterior, se considera que el Sujeto Obligado deberá realizar una búsqueda exhaustiva y razonable en los archivos de las áreas que considere competentes con la finalidad de hacer entrega de los documentos en donde conste la fecha de alta, información curricular, funciones ejercidas y sueldos percibidos por los servidores públicos referidos en las solicitudes de información, vigentes al día cuatro de julio de dos mil veintidós, en versión pública de ser procedente.</w:t>
      </w:r>
    </w:p>
    <w:p w14:paraId="0990DA9A" w14:textId="77777777" w:rsidR="001302D2" w:rsidRPr="003B60CC" w:rsidRDefault="001302D2" w:rsidP="00382AF3"/>
    <w:p w14:paraId="53A31838" w14:textId="23EAF6DF" w:rsidR="00A13E95" w:rsidRPr="003B60CC" w:rsidRDefault="00A13E95" w:rsidP="00382AF3">
      <w:pPr>
        <w:rPr>
          <w:rFonts w:cs="Arial"/>
          <w:lang w:val="es-ES_tradnl"/>
        </w:rPr>
      </w:pPr>
      <w:r w:rsidRPr="003B60CC">
        <w:t>Por otra parte, respecto de la parte de las solicitudes en la que se requirió el nombre de la persona que recomendó a dichos servidores públicos, así como el número de personas movilizadas en favor de un senador para los últimos eventos en Toluca, este Instituto considera que en el caso de estos puntos, no se está ante el ejercicio del derecho de acceso a la información pública, sino ante el derecho de petición. Lo anterior porque se considera que dicho</w:t>
      </w:r>
      <w:r w:rsidR="00382AF3" w:rsidRPr="003B60CC">
        <w:t>s</w:t>
      </w:r>
      <w:r w:rsidRPr="003B60CC">
        <w:t xml:space="preserve"> requerimien</w:t>
      </w:r>
      <w:r w:rsidR="00382AF3" w:rsidRPr="003B60CC">
        <w:t xml:space="preserve">tos constituyen cuestionamientos que no </w:t>
      </w:r>
      <w:r w:rsidRPr="003B60CC">
        <w:t>pueden colmarse con documentos previamente generados</w:t>
      </w:r>
      <w:r w:rsidRPr="003B60CC">
        <w:rPr>
          <w:color w:val="000000" w:themeColor="text1"/>
        </w:rPr>
        <w:t xml:space="preserve">, por lo que </w:t>
      </w:r>
      <w:r w:rsidRPr="003B60CC">
        <w:rPr>
          <w:rFonts w:cs="Arial"/>
        </w:rPr>
        <w:t>al no colmarse con la entrega de documentos sino con un pronunciamiento por parte del Sujeto Obligado, se concluye que no se está en presencia del ejercicio del derecho de acceso a la información</w:t>
      </w:r>
      <w:r w:rsidRPr="003B60CC">
        <w:rPr>
          <w:rFonts w:cs="Arial"/>
          <w:lang w:val="es-ES_tradnl"/>
        </w:rPr>
        <w:t xml:space="preserve"> y por lo tanto no es atendible mediante una solicitud de acceso a la información, toda vez que se tratan de manifestaciones subjetivas vertidas por el Recurrente, es decir, se trata de interrogantes y declaraciones que no se colman con la entrega de documentos, situación que conlleva a afirmar que se está en presencia del ejercicio del derecho de petición.</w:t>
      </w:r>
    </w:p>
    <w:p w14:paraId="32E50612" w14:textId="77777777" w:rsidR="00A13E95" w:rsidRPr="003B60CC" w:rsidRDefault="00A13E95" w:rsidP="00382AF3">
      <w:pPr>
        <w:rPr>
          <w:rFonts w:eastAsia="MS Mincho" w:cs="Arial"/>
          <w:lang w:val="es-ES_tradnl" w:eastAsia="es-ES"/>
        </w:rPr>
      </w:pPr>
    </w:p>
    <w:p w14:paraId="17269F55" w14:textId="77777777" w:rsidR="00A13E95" w:rsidRPr="003B60CC" w:rsidRDefault="00A13E95" w:rsidP="00A13E95">
      <w:pPr>
        <w:rPr>
          <w:rFonts w:eastAsia="MS Mincho" w:cstheme="majorBidi"/>
          <w:szCs w:val="24"/>
          <w:lang w:val="es-ES_tradnl" w:eastAsia="es-ES"/>
        </w:rPr>
      </w:pPr>
      <w:r w:rsidRPr="003B60CC">
        <w:rPr>
          <w:rFonts w:eastAsia="MS Mincho" w:cstheme="majorBidi"/>
          <w:szCs w:val="24"/>
          <w:lang w:val="es-ES_tradnl" w:eastAsia="es-ES"/>
        </w:rPr>
        <w:lastRenderedPageBreak/>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3FBB3B99" w14:textId="77777777" w:rsidR="00A13E95" w:rsidRPr="003B60CC" w:rsidRDefault="00A13E95" w:rsidP="00A13E95">
      <w:pPr>
        <w:rPr>
          <w:rFonts w:eastAsia="MS Mincho" w:cstheme="majorBidi"/>
          <w:szCs w:val="24"/>
          <w:lang w:val="es-ES_tradnl" w:eastAsia="es-ES"/>
        </w:rPr>
      </w:pPr>
    </w:p>
    <w:p w14:paraId="0CEA2D82" w14:textId="77777777" w:rsidR="00A13E95" w:rsidRPr="003B60CC" w:rsidRDefault="00A13E95" w:rsidP="00A13E95">
      <w:pPr>
        <w:rPr>
          <w:rFonts w:eastAsia="MS Mincho" w:cstheme="majorBidi"/>
          <w:szCs w:val="24"/>
          <w:lang w:val="es-ES_tradnl" w:eastAsia="es-ES"/>
        </w:rPr>
      </w:pPr>
      <w:r w:rsidRPr="003B60CC">
        <w:rPr>
          <w:rFonts w:eastAsia="MS Mincho" w:cstheme="majorBidi"/>
          <w:szCs w:val="24"/>
          <w:lang w:val="es-ES_tradnl" w:eastAsia="es-ES"/>
        </w:rPr>
        <w:t>Luego entonces, es importante dejar en claro lo que debe entenderse por derecho de petición y por derecho de acceso a la información pública.</w:t>
      </w:r>
    </w:p>
    <w:p w14:paraId="0EE08E4D" w14:textId="77777777" w:rsidR="00A13E95" w:rsidRPr="003B60CC" w:rsidRDefault="00A13E95" w:rsidP="00A13E95">
      <w:pPr>
        <w:rPr>
          <w:rFonts w:eastAsia="MS Mincho" w:cstheme="majorBidi"/>
          <w:szCs w:val="24"/>
          <w:lang w:val="es-ES_tradnl" w:eastAsia="es-ES"/>
        </w:rPr>
      </w:pPr>
    </w:p>
    <w:p w14:paraId="57BFCAAE" w14:textId="77777777" w:rsidR="00A13E95" w:rsidRPr="003B60CC" w:rsidRDefault="00A13E95" w:rsidP="00A13E95">
      <w:pPr>
        <w:rPr>
          <w:rFonts w:eastAsia="MS Mincho" w:cstheme="majorBidi"/>
          <w:i/>
          <w:szCs w:val="24"/>
          <w:lang w:val="es-ES_tradnl" w:eastAsia="es-ES"/>
        </w:rPr>
      </w:pPr>
      <w:r w:rsidRPr="003B60CC">
        <w:rPr>
          <w:rFonts w:eastAsia="MS Mincho" w:cstheme="majorBidi"/>
          <w:szCs w:val="24"/>
          <w:lang w:val="es-ES_tradnl" w:eastAsia="es-ES"/>
        </w:rPr>
        <w:t>Por lo que respecta a la definición de derecho de petición, el Maestro Ignacio Burgoa Orihuela refiere: “…</w:t>
      </w:r>
      <w:r w:rsidRPr="003B60CC">
        <w:rPr>
          <w:rFonts w:eastAsia="MS Mincho" w:cstheme="majorBidi"/>
          <w:i/>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B60CC">
        <w:rPr>
          <w:rFonts w:eastAsia="MS Mincho" w:cstheme="majorBidi"/>
          <w:i/>
          <w:szCs w:val="24"/>
          <w:vertAlign w:val="superscript"/>
          <w:lang w:val="es-ES_tradnl" w:eastAsia="es-ES"/>
        </w:rPr>
        <w:footnoteReference w:id="2"/>
      </w:r>
      <w:r w:rsidRPr="003B60CC">
        <w:rPr>
          <w:rFonts w:eastAsia="MS Mincho" w:cstheme="majorBidi"/>
          <w:i/>
          <w:szCs w:val="24"/>
          <w:lang w:val="es-ES_tradnl" w:eastAsia="es-ES"/>
        </w:rPr>
        <w:t xml:space="preserve"> (Sic)</w:t>
      </w:r>
    </w:p>
    <w:p w14:paraId="73CF6394" w14:textId="77777777" w:rsidR="00A13E95" w:rsidRPr="003B60CC" w:rsidRDefault="00A13E95" w:rsidP="00A13E95">
      <w:pPr>
        <w:rPr>
          <w:rFonts w:eastAsia="MS Mincho" w:cstheme="majorBidi"/>
          <w:i/>
          <w:szCs w:val="24"/>
          <w:lang w:val="es-ES_tradnl" w:eastAsia="es-ES"/>
        </w:rPr>
      </w:pPr>
    </w:p>
    <w:p w14:paraId="762C13F5" w14:textId="77777777" w:rsidR="00A13E95" w:rsidRPr="003B60CC" w:rsidRDefault="00A13E95" w:rsidP="00A13E95">
      <w:pPr>
        <w:rPr>
          <w:rFonts w:eastAsia="Times New Roman" w:cs="Times New Roman"/>
          <w:szCs w:val="24"/>
          <w:lang w:val="es-ES_tradnl" w:eastAsia="es-ES"/>
        </w:rPr>
      </w:pPr>
      <w:r w:rsidRPr="003B60CC">
        <w:rPr>
          <w:rFonts w:eastAsia="Times New Roman" w:cs="Times New Roman"/>
          <w:szCs w:val="24"/>
          <w:lang w:val="es-ES_tradnl" w:eastAsia="es-ES"/>
        </w:rPr>
        <w:t xml:space="preserve">Por su parte, David Cienfuegos Salgado, concibe al derecho de petición como </w:t>
      </w:r>
      <w:r w:rsidRPr="003B60CC">
        <w:rPr>
          <w:rFonts w:eastAsia="Times New Roman" w:cs="Times New Roman"/>
          <w:i/>
          <w:szCs w:val="24"/>
          <w:lang w:val="es-ES_tradnl" w:eastAsia="es-ES"/>
        </w:rPr>
        <w:t>“el derecho de toda persona a ser escuchado por quienes ejercen el poder público.”</w:t>
      </w:r>
      <w:r w:rsidRPr="003B60CC">
        <w:rPr>
          <w:rFonts w:eastAsia="Times New Roman" w:cs="Times New Roman"/>
          <w:i/>
          <w:szCs w:val="24"/>
          <w:vertAlign w:val="superscript"/>
          <w:lang w:val="es-ES_tradnl" w:eastAsia="es-ES"/>
        </w:rPr>
        <w:footnoteReference w:id="3"/>
      </w:r>
      <w:r w:rsidRPr="003B60CC">
        <w:rPr>
          <w:rFonts w:eastAsia="Times New Roman" w:cs="Times New Roman"/>
          <w:i/>
          <w:szCs w:val="24"/>
          <w:lang w:val="es-ES_tradnl" w:eastAsia="es-ES"/>
        </w:rPr>
        <w:t xml:space="preserve"> (Sic)</w:t>
      </w:r>
      <w:r w:rsidRPr="003B60CC">
        <w:rPr>
          <w:rFonts w:eastAsia="Times New Roman" w:cs="Times New Roman"/>
          <w:szCs w:val="24"/>
          <w:lang w:val="es-ES_tradnl" w:eastAsia="es-ES"/>
        </w:rPr>
        <w:t xml:space="preserve"> </w:t>
      </w:r>
    </w:p>
    <w:p w14:paraId="14068D20" w14:textId="77777777" w:rsidR="00A13E95" w:rsidRPr="003B60CC" w:rsidRDefault="00A13E95" w:rsidP="00A13E95">
      <w:pPr>
        <w:rPr>
          <w:rFonts w:eastAsia="Times New Roman" w:cs="Times New Roman"/>
          <w:szCs w:val="24"/>
          <w:lang w:val="es-ES_tradnl" w:eastAsia="es-ES"/>
        </w:rPr>
      </w:pPr>
    </w:p>
    <w:p w14:paraId="5A60C67C" w14:textId="77777777" w:rsidR="00A13E95" w:rsidRPr="003B60CC" w:rsidRDefault="00A13E95" w:rsidP="00A13E95">
      <w:pPr>
        <w:rPr>
          <w:rFonts w:eastAsia="Times New Roman" w:cs="Times New Roman"/>
          <w:i/>
          <w:szCs w:val="24"/>
          <w:lang w:val="es-ES_tradnl" w:eastAsia="es-ES"/>
        </w:rPr>
      </w:pPr>
      <w:r w:rsidRPr="003B60CC">
        <w:rPr>
          <w:rFonts w:eastAsia="Times New Roman" w:cs="Times New Roman"/>
          <w:szCs w:val="24"/>
          <w:lang w:val="es-ES_tradnl" w:eastAsia="es-ES"/>
        </w:rPr>
        <w:t xml:space="preserve">Al respecto, para diferenciar el derecho de petición al derecho de acceso a la información, resulta conducente señalar que José Guadalupe Robles, conceptualiza el derecho a la </w:t>
      </w:r>
      <w:r w:rsidRPr="003B60CC">
        <w:rPr>
          <w:rFonts w:eastAsia="Times New Roman" w:cs="Times New Roman"/>
          <w:szCs w:val="24"/>
          <w:lang w:val="es-ES_tradnl" w:eastAsia="es-ES"/>
        </w:rPr>
        <w:lastRenderedPageBreak/>
        <w:t xml:space="preserve">información como </w:t>
      </w:r>
      <w:r w:rsidRPr="003B60CC">
        <w:rPr>
          <w:rFonts w:eastAsia="Times New Roman" w:cs="Times New Roman"/>
          <w:i/>
          <w:szCs w:val="24"/>
          <w:lang w:val="es-ES_tradnl" w:eastAsia="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3B60CC">
        <w:rPr>
          <w:rFonts w:eastAsia="Times New Roman" w:cs="Times New Roman"/>
          <w:i/>
          <w:szCs w:val="24"/>
          <w:vertAlign w:val="superscript"/>
          <w:lang w:val="es-ES_tradnl" w:eastAsia="es-ES"/>
        </w:rPr>
        <w:footnoteReference w:id="4"/>
      </w:r>
      <w:r w:rsidRPr="003B60CC">
        <w:rPr>
          <w:rFonts w:eastAsia="Times New Roman" w:cs="Times New Roman"/>
          <w:i/>
          <w:szCs w:val="24"/>
          <w:lang w:val="es-ES_tradnl" w:eastAsia="es-ES"/>
        </w:rPr>
        <w:t xml:space="preserve"> (Sic) </w:t>
      </w:r>
    </w:p>
    <w:p w14:paraId="4DAB7649" w14:textId="77777777" w:rsidR="00A13E95" w:rsidRPr="003B60CC" w:rsidRDefault="00A13E95" w:rsidP="00A13E95">
      <w:pPr>
        <w:rPr>
          <w:rFonts w:eastAsia="Times New Roman" w:cs="Times New Roman"/>
          <w:i/>
          <w:szCs w:val="24"/>
          <w:lang w:val="es-ES_tradnl" w:eastAsia="es-ES"/>
        </w:rPr>
      </w:pPr>
    </w:p>
    <w:p w14:paraId="45E5B64C" w14:textId="77777777" w:rsidR="00A13E95" w:rsidRPr="003B60CC" w:rsidRDefault="00A13E95" w:rsidP="00A13E95">
      <w:pPr>
        <w:rPr>
          <w:rFonts w:eastAsia="Times New Roman" w:cs="Times New Roman"/>
          <w:i/>
          <w:szCs w:val="24"/>
          <w:lang w:val="es-ES_tradnl" w:eastAsia="es-ES"/>
        </w:rPr>
      </w:pPr>
      <w:r w:rsidRPr="003B60CC">
        <w:rPr>
          <w:rFonts w:eastAsia="Times New Roman" w:cs="Times New Roman"/>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3B60CC">
        <w:rPr>
          <w:rFonts w:eastAsia="Times New Roman" w:cs="Times New Roman"/>
          <w:i/>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B60CC">
        <w:rPr>
          <w:rFonts w:eastAsia="Times New Roman" w:cs="Times New Roman"/>
          <w:i/>
          <w:szCs w:val="24"/>
          <w:vertAlign w:val="superscript"/>
          <w:lang w:val="es-ES_tradnl" w:eastAsia="es-ES"/>
        </w:rPr>
        <w:footnoteReference w:id="5"/>
      </w:r>
      <w:r w:rsidRPr="003B60CC">
        <w:rPr>
          <w:rFonts w:eastAsia="Times New Roman" w:cs="Times New Roman"/>
          <w:i/>
          <w:szCs w:val="24"/>
          <w:lang w:val="es-ES_tradnl" w:eastAsia="es-ES"/>
        </w:rPr>
        <w:t xml:space="preserve"> (Sic)</w:t>
      </w:r>
    </w:p>
    <w:p w14:paraId="188F4B0B" w14:textId="77777777" w:rsidR="00A13E95" w:rsidRPr="003B60CC" w:rsidRDefault="00A13E95" w:rsidP="00A13E95">
      <w:pPr>
        <w:rPr>
          <w:rFonts w:eastAsia="Times New Roman" w:cs="Arial"/>
          <w:i/>
          <w:iCs/>
          <w:color w:val="000000" w:themeColor="text1"/>
          <w:szCs w:val="24"/>
          <w:lang w:val="es-ES_tradnl" w:eastAsia="es-ES"/>
        </w:rPr>
      </w:pPr>
    </w:p>
    <w:p w14:paraId="4C3E98C5" w14:textId="77777777" w:rsidR="00A13E95" w:rsidRPr="003B60CC" w:rsidRDefault="00A13E95" w:rsidP="00A13E95">
      <w:pPr>
        <w:rPr>
          <w:rFonts w:eastAsia="Times New Roman" w:cs="Arial"/>
          <w:szCs w:val="24"/>
          <w:lang w:val="es-MX" w:eastAsia="es-ES"/>
        </w:rPr>
      </w:pPr>
      <w:r w:rsidRPr="003B60CC">
        <w:rPr>
          <w:rFonts w:eastAsia="Times New Roman" w:cs="Arial"/>
          <w:szCs w:val="24"/>
          <w:lang w:val="es-MX" w:eastAsia="es-ES"/>
        </w:rPr>
        <w:t xml:space="preserve">Ahora bien para entender los alcances de la información pública se considera importante citar el criterio </w:t>
      </w:r>
      <w:r w:rsidRPr="003B60CC">
        <w:rPr>
          <w:rFonts w:eastAsia="Times New Roman" w:cs="Arial"/>
          <w:bCs/>
          <w:szCs w:val="24"/>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B60CC">
        <w:rPr>
          <w:rFonts w:eastAsia="Times New Roman" w:cs="Arial"/>
          <w:szCs w:val="24"/>
          <w:lang w:val="es-MX" w:eastAsia="es-ES"/>
        </w:rPr>
        <w:t>cuyo rubro y texto dispone:</w:t>
      </w:r>
    </w:p>
    <w:p w14:paraId="1877AB1D" w14:textId="77777777" w:rsidR="00A13E95" w:rsidRPr="003B60CC" w:rsidRDefault="00A13E95" w:rsidP="00A13E95">
      <w:pPr>
        <w:rPr>
          <w:rFonts w:eastAsia="Times New Roman" w:cs="Arial"/>
          <w:szCs w:val="24"/>
          <w:lang w:val="es-MX" w:eastAsia="es-ES"/>
        </w:rPr>
      </w:pPr>
    </w:p>
    <w:p w14:paraId="41EC4071" w14:textId="77777777" w:rsidR="00A13E95" w:rsidRPr="003B60CC" w:rsidRDefault="00A13E95" w:rsidP="00A13E95">
      <w:pPr>
        <w:pStyle w:val="Sinespaciado"/>
      </w:pPr>
      <w:r w:rsidRPr="003B60CC">
        <w:rPr>
          <w:b/>
        </w:rPr>
        <w:lastRenderedPageBreak/>
        <w:t xml:space="preserve">INFORMACIÓN PÚBLICA, CONCEPTO DE, EN MATERIA DE TRANSPARENCIA. INTERPRETACIÓN TEMÁTICA DE LOS ARTÍCULOS 2, FRACCIÓN </w:t>
      </w:r>
      <w:r w:rsidRPr="003B60CC">
        <w:rPr>
          <w:b/>
          <w:bCs/>
        </w:rPr>
        <w:t xml:space="preserve">V, XV, Y XVI, </w:t>
      </w:r>
      <w:r w:rsidRPr="003B60CC">
        <w:rPr>
          <w:b/>
        </w:rPr>
        <w:t>32, 4,11 Y 41.</w:t>
      </w:r>
      <w:r w:rsidRPr="003B60CC">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977DCE" w14:textId="77777777" w:rsidR="00A13E95" w:rsidRPr="003B60CC" w:rsidRDefault="00A13E95" w:rsidP="00A13E95">
      <w:pPr>
        <w:pStyle w:val="Sinespaciado"/>
      </w:pPr>
    </w:p>
    <w:p w14:paraId="1F70FEC7" w14:textId="77777777" w:rsidR="00A13E95" w:rsidRPr="003B60CC" w:rsidRDefault="00A13E95" w:rsidP="00A13E95">
      <w:pPr>
        <w:pStyle w:val="Sinespaciado"/>
      </w:pPr>
      <w:r w:rsidRPr="003B60CC">
        <w:t>En consecuencia el acceso a la información se refiere a que se cumplan cualquiera de los siguientes tres supuestos:</w:t>
      </w:r>
    </w:p>
    <w:p w14:paraId="24C215EA" w14:textId="77777777" w:rsidR="00A13E95" w:rsidRPr="003B60CC" w:rsidRDefault="00A13E95" w:rsidP="00A13E95">
      <w:pPr>
        <w:pStyle w:val="Sinespaciado"/>
      </w:pPr>
    </w:p>
    <w:p w14:paraId="4CEAD5F5" w14:textId="77777777" w:rsidR="00A13E95" w:rsidRPr="003B60CC" w:rsidRDefault="00A13E95" w:rsidP="00A13E95">
      <w:pPr>
        <w:pStyle w:val="Sinespaciado"/>
      </w:pPr>
      <w:r w:rsidRPr="003B60CC">
        <w:t>Que se trate de información registrada en cualquier soporte documental, que en ejercicio de las atribuciones conferidas, sea generada por los Sujetos Obligados;</w:t>
      </w:r>
    </w:p>
    <w:p w14:paraId="44CF6FD3" w14:textId="77777777" w:rsidR="00A13E95" w:rsidRPr="003B60CC" w:rsidRDefault="00A13E95" w:rsidP="00A13E95">
      <w:pPr>
        <w:pStyle w:val="Sinespaciado"/>
      </w:pPr>
    </w:p>
    <w:p w14:paraId="681F04A6" w14:textId="77777777" w:rsidR="00A13E95" w:rsidRPr="003B60CC" w:rsidRDefault="00A13E95" w:rsidP="00A13E95">
      <w:pPr>
        <w:pStyle w:val="Sinespaciado"/>
      </w:pPr>
      <w:r w:rsidRPr="003B60CC">
        <w:t>Que se trate de información registrada en cualquier soporte documental, que en ejercicio de las atribuciones conferidas, sea administrada por los Sujetos Obligados, y</w:t>
      </w:r>
    </w:p>
    <w:p w14:paraId="6501C5DF" w14:textId="77777777" w:rsidR="00A13E95" w:rsidRPr="003B60CC" w:rsidRDefault="00A13E95" w:rsidP="00A13E95">
      <w:pPr>
        <w:pStyle w:val="Sinespaciado"/>
      </w:pPr>
    </w:p>
    <w:p w14:paraId="09023CAF" w14:textId="77777777" w:rsidR="00A13E95" w:rsidRPr="003B60CC" w:rsidRDefault="00A13E95" w:rsidP="00A13E95">
      <w:pPr>
        <w:pStyle w:val="Sinespaciado"/>
      </w:pPr>
      <w:r w:rsidRPr="003B60CC">
        <w:t>Que se trate de información registrada en cualquier soporte documental, que en ejercicio de las atribuciones conferidas, se encuentre en posesión de los Sujetos Obligados.</w:t>
      </w:r>
    </w:p>
    <w:p w14:paraId="35DEBA06" w14:textId="77777777" w:rsidR="00A13E95" w:rsidRPr="003B60CC" w:rsidRDefault="00A13E95" w:rsidP="00A13E95">
      <w:pPr>
        <w:rPr>
          <w:rFonts w:eastAsia="Times New Roman" w:cs="Times New Roman"/>
          <w:szCs w:val="24"/>
          <w:lang w:val="es-MX" w:eastAsia="es-ES"/>
        </w:rPr>
      </w:pPr>
    </w:p>
    <w:p w14:paraId="3C9357B7" w14:textId="77777777" w:rsidR="00A13E95" w:rsidRPr="003B60CC" w:rsidRDefault="00A13E95" w:rsidP="00A13E95">
      <w:pPr>
        <w:rPr>
          <w:rFonts w:eastAsia="Times New Roman" w:cs="Times New Roman"/>
          <w:i/>
          <w:szCs w:val="24"/>
          <w:lang w:val="es-MX"/>
        </w:rPr>
      </w:pPr>
      <w:r w:rsidRPr="003B60CC">
        <w:rPr>
          <w:rFonts w:eastAsia="Times New Roman" w:cs="Times New Roman"/>
          <w:szCs w:val="24"/>
          <w:lang w:val="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3B60CC">
        <w:rPr>
          <w:rFonts w:eastAsia="Times New Roman" w:cs="Times New Roman"/>
          <w:i/>
          <w:szCs w:val="24"/>
          <w:lang w:val="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7B98D1A8" w14:textId="77777777" w:rsidR="00A13E95" w:rsidRPr="003B60CC" w:rsidRDefault="00A13E95" w:rsidP="00382AF3">
      <w:pPr>
        <w:rPr>
          <w:lang w:val="es-MX"/>
        </w:rPr>
      </w:pPr>
    </w:p>
    <w:p w14:paraId="30B0137E" w14:textId="0642D9D6" w:rsidR="00A13E95" w:rsidRPr="003B60CC" w:rsidRDefault="00A13E95" w:rsidP="00382AF3">
      <w:pPr>
        <w:rPr>
          <w:lang w:val="es-MX"/>
        </w:rPr>
      </w:pPr>
      <w:r w:rsidRPr="003B60CC">
        <w:rPr>
          <w:lang w:val="es-MX" w:eastAsia="es-ES"/>
        </w:rPr>
        <w:t>Por lo anterior, al no constituirse dicho</w:t>
      </w:r>
      <w:r w:rsidR="00382AF3" w:rsidRPr="003B60CC">
        <w:rPr>
          <w:lang w:val="es-MX" w:eastAsia="es-ES"/>
        </w:rPr>
        <w:t>s</w:t>
      </w:r>
      <w:r w:rsidRPr="003B60CC">
        <w:rPr>
          <w:lang w:val="es-MX" w:eastAsia="es-ES"/>
        </w:rPr>
        <w:t xml:space="preserve"> cuestionamiento</w:t>
      </w:r>
      <w:r w:rsidR="00382AF3" w:rsidRPr="003B60CC">
        <w:rPr>
          <w:lang w:val="es-MX" w:eastAsia="es-ES"/>
        </w:rPr>
        <w:t>s</w:t>
      </w:r>
      <w:r w:rsidRPr="003B60CC">
        <w:rPr>
          <w:lang w:val="es-MX" w:eastAsia="es-ES"/>
        </w:rPr>
        <w:t xml:space="preserve"> como materia del derecho de acceso a la información, se considera que el Sujeto Obligado no se encontraba constreñido </w:t>
      </w:r>
      <w:r w:rsidRPr="003B60CC">
        <w:rPr>
          <w:lang w:val="es-MX" w:eastAsia="es-ES"/>
        </w:rPr>
        <w:lastRenderedPageBreak/>
        <w:t>a emitir una respuesta al mismo</w:t>
      </w:r>
      <w:r w:rsidR="00382AF3" w:rsidRPr="003B60CC">
        <w:rPr>
          <w:lang w:val="es-MX" w:eastAsia="es-ES"/>
        </w:rPr>
        <w:t xml:space="preserve"> y, por ende, se tienen por colmados con las respuestas proporcionadas.</w:t>
      </w:r>
    </w:p>
    <w:p w14:paraId="201B8C24" w14:textId="116088A2" w:rsidR="008B3BC6" w:rsidRPr="003B60CC" w:rsidRDefault="008B3BC6" w:rsidP="00382AF3">
      <w:pPr>
        <w:rPr>
          <w:rFonts w:eastAsia="Palatino Linotype" w:cs="Palatino Linotype"/>
        </w:rPr>
      </w:pPr>
    </w:p>
    <w:p w14:paraId="27621E5F" w14:textId="05034927" w:rsidR="00FD3800" w:rsidRPr="003B60CC" w:rsidRDefault="00FD3800" w:rsidP="00FD3800">
      <w:pPr>
        <w:rPr>
          <w:rFonts w:eastAsia="Times New Roman" w:cs="Times New Roman"/>
          <w:color w:val="000000"/>
          <w:szCs w:val="24"/>
          <w:lang w:val="es-MX"/>
        </w:rPr>
      </w:pPr>
      <w:r w:rsidRPr="003B60CC">
        <w:rPr>
          <w:rFonts w:eastAsia="Times New Roman" w:cs="Times New Roman"/>
          <w:color w:val="000000"/>
          <w:szCs w:val="24"/>
        </w:rPr>
        <w:t xml:space="preserve">En conclusión, este Instituto estima que los motivos de inconformidad planteados </w:t>
      </w:r>
      <w:r w:rsidR="006F3B34" w:rsidRPr="003B60CC">
        <w:rPr>
          <w:rFonts w:eastAsia="Times New Roman" w:cs="Times New Roman"/>
          <w:color w:val="000000"/>
          <w:szCs w:val="24"/>
        </w:rPr>
        <w:t xml:space="preserve">por </w:t>
      </w:r>
      <w:r w:rsidR="00ED563C" w:rsidRPr="003B60CC">
        <w:rPr>
          <w:rFonts w:eastAsia="Times New Roman" w:cs="Times New Roman"/>
          <w:color w:val="000000"/>
          <w:szCs w:val="24"/>
        </w:rPr>
        <w:t>el</w:t>
      </w:r>
      <w:r w:rsidR="006F3B34" w:rsidRPr="003B60CC">
        <w:rPr>
          <w:rFonts w:eastAsia="Times New Roman" w:cs="Times New Roman"/>
          <w:color w:val="000000"/>
          <w:szCs w:val="24"/>
        </w:rPr>
        <w:t xml:space="preserve"> Recurrente en los</w:t>
      </w:r>
      <w:r w:rsidRPr="003B60CC">
        <w:rPr>
          <w:rFonts w:eastAsia="Times New Roman" w:cs="Times New Roman"/>
          <w:color w:val="000000"/>
          <w:szCs w:val="24"/>
        </w:rPr>
        <w:t xml:space="preserve"> recurso</w:t>
      </w:r>
      <w:r w:rsidR="006F3B34" w:rsidRPr="003B60CC">
        <w:rPr>
          <w:rFonts w:eastAsia="Times New Roman" w:cs="Times New Roman"/>
          <w:color w:val="000000"/>
          <w:szCs w:val="24"/>
        </w:rPr>
        <w:t>s</w:t>
      </w:r>
      <w:r w:rsidRPr="003B60CC">
        <w:rPr>
          <w:rFonts w:eastAsia="Times New Roman" w:cs="Times New Roman"/>
          <w:color w:val="000000"/>
          <w:szCs w:val="24"/>
        </w:rPr>
        <w:t xml:space="preserve"> de revisión son</w:t>
      </w:r>
      <w:r w:rsidRPr="003B60CC">
        <w:rPr>
          <w:rFonts w:eastAsia="Palatino Linotype" w:cs="Palatino Linotype"/>
          <w:szCs w:val="24"/>
          <w:lang w:val="es-ES_tradnl"/>
        </w:rPr>
        <w:t xml:space="preserve"> </w:t>
      </w:r>
      <w:r w:rsidR="00382AF3" w:rsidRPr="003B60CC">
        <w:rPr>
          <w:rFonts w:eastAsia="Palatino Linotype" w:cs="Palatino Linotype"/>
          <w:szCs w:val="24"/>
          <w:lang w:val="es-ES_tradnl"/>
        </w:rPr>
        <w:t xml:space="preserve">parcialmente </w:t>
      </w:r>
      <w:r w:rsidRPr="003B60CC">
        <w:rPr>
          <w:rFonts w:eastAsia="Palatino Linotype" w:cs="Palatino Linotype"/>
          <w:szCs w:val="24"/>
          <w:lang w:val="es-ES_tradnl"/>
        </w:rPr>
        <w:t>fundado</w:t>
      </w:r>
      <w:r w:rsidR="00382AF3" w:rsidRPr="003B60CC">
        <w:rPr>
          <w:rFonts w:eastAsia="Palatino Linotype" w:cs="Palatino Linotype"/>
          <w:szCs w:val="24"/>
          <w:lang w:val="es-ES_tradnl"/>
        </w:rPr>
        <w:t>s, por lo que es procedente modifi</w:t>
      </w:r>
      <w:r w:rsidR="006F3B34" w:rsidRPr="003B60CC">
        <w:rPr>
          <w:rFonts w:eastAsia="Palatino Linotype" w:cs="Palatino Linotype"/>
          <w:szCs w:val="24"/>
          <w:lang w:val="es-ES_tradnl"/>
        </w:rPr>
        <w:t xml:space="preserve">car </w:t>
      </w:r>
      <w:r w:rsidRPr="003B60CC">
        <w:rPr>
          <w:rFonts w:eastAsia="Palatino Linotype" w:cs="Palatino Linotype"/>
          <w:szCs w:val="24"/>
          <w:lang w:val="es-ES_tradnl"/>
        </w:rPr>
        <w:t>la</w:t>
      </w:r>
      <w:r w:rsidR="00382AF3" w:rsidRPr="003B60CC">
        <w:rPr>
          <w:rFonts w:eastAsia="Palatino Linotype" w:cs="Palatino Linotype"/>
          <w:szCs w:val="24"/>
          <w:lang w:val="es-ES_tradnl"/>
        </w:rPr>
        <w:t>s</w:t>
      </w:r>
      <w:r w:rsidRPr="003B60CC">
        <w:rPr>
          <w:rFonts w:eastAsia="Palatino Linotype" w:cs="Palatino Linotype"/>
          <w:szCs w:val="24"/>
          <w:lang w:val="es-ES_tradnl"/>
        </w:rPr>
        <w:t xml:space="preserve"> respuesta</w:t>
      </w:r>
      <w:r w:rsidR="00382AF3" w:rsidRPr="003B60CC">
        <w:rPr>
          <w:rFonts w:eastAsia="Palatino Linotype" w:cs="Palatino Linotype"/>
          <w:szCs w:val="24"/>
          <w:lang w:val="es-ES_tradnl"/>
        </w:rPr>
        <w:t>s</w:t>
      </w:r>
      <w:r w:rsidRPr="003B60CC">
        <w:rPr>
          <w:rFonts w:eastAsia="Palatino Linotype" w:cs="Palatino Linotype"/>
          <w:szCs w:val="24"/>
          <w:lang w:val="es-ES_tradnl"/>
        </w:rPr>
        <w:t xml:space="preserve"> del Sujeto Obligado y ordenar que </w:t>
      </w:r>
      <w:r w:rsidR="00382AF3" w:rsidRPr="003B60CC">
        <w:rPr>
          <w:rFonts w:eastAsia="Palatino Linotype" w:cs="Palatino Linotype"/>
          <w:szCs w:val="24"/>
          <w:lang w:val="es-ES_tradnl"/>
        </w:rPr>
        <w:t xml:space="preserve">se realice una búsqueda exhaustiva y razonable en los archivos de las áreas que se consideren competentes con el propósito de hacer entrega de los documentos en donde conste </w:t>
      </w:r>
      <w:r w:rsidR="00382AF3" w:rsidRPr="003B60CC">
        <w:rPr>
          <w:rFonts w:eastAsia="Palatino Linotype" w:cs="Palatino Linotype"/>
          <w:szCs w:val="24"/>
        </w:rPr>
        <w:t>la fecha de alta, información curricular, funciones ejercidas y sueldos percibidos por los servidores públicos referidos en las solicitudes de información, vigentes al día cuatro de julio de dos mil veintidós, lo anterior en versión pública de ser procedente y acompañado del acuerdo que dé sustento a dicha versión pública.</w:t>
      </w:r>
    </w:p>
    <w:p w14:paraId="7A33EE43" w14:textId="77777777" w:rsidR="00FD3800" w:rsidRPr="003B60CC" w:rsidRDefault="00FD3800" w:rsidP="00FD3800">
      <w:pPr>
        <w:rPr>
          <w:rFonts w:eastAsia="Times New Roman" w:cs="Times New Roman"/>
          <w:color w:val="000000"/>
          <w:szCs w:val="24"/>
        </w:rPr>
      </w:pPr>
    </w:p>
    <w:p w14:paraId="354872AE" w14:textId="77777777" w:rsidR="00FD3800" w:rsidRPr="003B60CC" w:rsidRDefault="00FD3800" w:rsidP="00FD3800">
      <w:pPr>
        <w:rPr>
          <w:rFonts w:eastAsia="Palatino Linotype" w:cs="Palatino Linotype"/>
          <w:b/>
          <w:i/>
          <w:szCs w:val="24"/>
          <w:u w:val="single"/>
        </w:rPr>
      </w:pPr>
      <w:r w:rsidRPr="003B60CC">
        <w:rPr>
          <w:rFonts w:eastAsia="Palatino Linotype" w:cs="Palatino Linotype"/>
          <w:b/>
          <w:i/>
          <w:szCs w:val="24"/>
          <w:u w:val="single"/>
        </w:rPr>
        <w:t>DE LA VERSIÓN PÚBLICA.</w:t>
      </w:r>
    </w:p>
    <w:p w14:paraId="5B4CD9DC" w14:textId="77777777" w:rsidR="00382AF3" w:rsidRPr="003B60CC" w:rsidRDefault="00382AF3" w:rsidP="00382AF3">
      <w:pPr>
        <w:rPr>
          <w:rFonts w:eastAsia="Arial Unicode MS"/>
          <w:szCs w:val="24"/>
          <w:lang w:val="es-MX"/>
        </w:rPr>
      </w:pPr>
      <w:r w:rsidRPr="003B60CC">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E4EA3B1" w14:textId="77777777" w:rsidR="00382AF3" w:rsidRPr="003B60CC" w:rsidRDefault="00382AF3" w:rsidP="00382AF3">
      <w:pPr>
        <w:rPr>
          <w:bCs/>
          <w:szCs w:val="24"/>
          <w:lang w:val="es-MX"/>
        </w:rPr>
      </w:pPr>
    </w:p>
    <w:p w14:paraId="19EA7DD1" w14:textId="77777777" w:rsidR="00382AF3" w:rsidRPr="003B60CC" w:rsidRDefault="00382AF3" w:rsidP="00382AF3">
      <w:pPr>
        <w:rPr>
          <w:szCs w:val="24"/>
          <w:lang w:val="es-MX"/>
        </w:rPr>
      </w:pPr>
      <w:r w:rsidRPr="003B60CC">
        <w:rPr>
          <w:bCs/>
          <w:szCs w:val="24"/>
          <w:lang w:val="es-MX"/>
        </w:rPr>
        <w:t>A este respecto, los</w:t>
      </w:r>
      <w:r w:rsidRPr="003B60CC">
        <w:rPr>
          <w:szCs w:val="24"/>
          <w:lang w:val="es-MX"/>
        </w:rPr>
        <w:t xml:space="preserve"> artículos 3, fracciones IX, XX, XXI y XLV; 51 y 52de la Ley de Transparencia y Acceso a la Información Pública del Estado de México y Municipios establecen:</w:t>
      </w:r>
    </w:p>
    <w:p w14:paraId="53E97D76" w14:textId="77777777" w:rsidR="00382AF3" w:rsidRPr="003B60CC" w:rsidRDefault="00382AF3" w:rsidP="00382AF3">
      <w:pPr>
        <w:jc w:val="left"/>
        <w:rPr>
          <w:noProof/>
          <w:szCs w:val="24"/>
          <w:lang w:val="es-MX"/>
        </w:rPr>
      </w:pPr>
    </w:p>
    <w:p w14:paraId="3F7EFD18" w14:textId="77777777" w:rsidR="00382AF3" w:rsidRPr="003B60CC" w:rsidRDefault="00382AF3" w:rsidP="00382AF3">
      <w:pPr>
        <w:spacing w:line="240" w:lineRule="auto"/>
        <w:ind w:left="567" w:right="616"/>
        <w:rPr>
          <w:i/>
          <w:sz w:val="22"/>
          <w:lang w:val="es-MX"/>
        </w:rPr>
      </w:pPr>
      <w:r w:rsidRPr="003B60CC">
        <w:rPr>
          <w:rFonts w:cs="Arial"/>
          <w:b/>
          <w:bCs/>
          <w:i/>
          <w:sz w:val="22"/>
          <w:lang w:val="es-MX"/>
        </w:rPr>
        <w:t xml:space="preserve">Artículo 3. </w:t>
      </w:r>
      <w:r w:rsidRPr="003B60CC">
        <w:rPr>
          <w:i/>
          <w:sz w:val="22"/>
          <w:lang w:val="es-MX"/>
        </w:rPr>
        <w:t xml:space="preserve">Para los efectos de la presente Ley se entenderá por: </w:t>
      </w:r>
    </w:p>
    <w:p w14:paraId="05C06AC6" w14:textId="77777777" w:rsidR="00382AF3" w:rsidRPr="003B60CC" w:rsidRDefault="00382AF3" w:rsidP="00382AF3">
      <w:pPr>
        <w:spacing w:line="240" w:lineRule="auto"/>
        <w:ind w:left="567" w:right="616"/>
        <w:rPr>
          <w:i/>
          <w:sz w:val="22"/>
          <w:lang w:val="es-MX"/>
        </w:rPr>
      </w:pPr>
      <w:r w:rsidRPr="003B60CC">
        <w:rPr>
          <w:rFonts w:cs="Arial"/>
          <w:i/>
          <w:sz w:val="22"/>
          <w:lang w:val="es-MX"/>
        </w:rPr>
        <w:t>(…</w:t>
      </w:r>
      <w:r w:rsidRPr="003B60CC">
        <w:rPr>
          <w:i/>
          <w:sz w:val="22"/>
          <w:lang w:val="es-MX"/>
        </w:rPr>
        <w:t>)</w:t>
      </w:r>
    </w:p>
    <w:p w14:paraId="41CCD45E" w14:textId="77777777" w:rsidR="00382AF3" w:rsidRPr="003B60CC" w:rsidRDefault="00382AF3" w:rsidP="00382AF3">
      <w:pPr>
        <w:spacing w:line="240" w:lineRule="auto"/>
        <w:ind w:left="567" w:right="616"/>
        <w:rPr>
          <w:rFonts w:cs="Arial"/>
          <w:i/>
          <w:sz w:val="22"/>
          <w:lang w:val="es-MX"/>
        </w:rPr>
      </w:pPr>
      <w:r w:rsidRPr="003B60CC">
        <w:rPr>
          <w:rFonts w:cs="Arial"/>
          <w:b/>
          <w:i/>
          <w:sz w:val="22"/>
          <w:lang w:val="es-MX"/>
        </w:rPr>
        <w:t>IX.</w:t>
      </w:r>
      <w:r w:rsidRPr="003B60CC">
        <w:rPr>
          <w:rFonts w:cs="Arial"/>
          <w:i/>
          <w:sz w:val="22"/>
          <w:lang w:val="es-MX"/>
        </w:rPr>
        <w:t xml:space="preserve"> </w:t>
      </w:r>
      <w:r w:rsidRPr="003B60CC">
        <w:rPr>
          <w:rFonts w:cs="Arial"/>
          <w:b/>
          <w:i/>
          <w:sz w:val="22"/>
          <w:lang w:val="es-MX"/>
        </w:rPr>
        <w:t xml:space="preserve">Datos personales: </w:t>
      </w:r>
      <w:r w:rsidRPr="003B60CC">
        <w:rPr>
          <w:rFonts w:cs="Arial"/>
          <w:i/>
          <w:sz w:val="22"/>
          <w:lang w:val="es-MX"/>
        </w:rPr>
        <w:t xml:space="preserve">La información concerniente a una persona, identificada o identificable según lo dispuesto por la Ley de Protección de Datos Personales del Estado de México; </w:t>
      </w:r>
    </w:p>
    <w:p w14:paraId="69FBFAF4" w14:textId="77777777" w:rsidR="00382AF3" w:rsidRPr="003B60CC" w:rsidRDefault="00382AF3" w:rsidP="00382AF3">
      <w:pPr>
        <w:spacing w:line="240" w:lineRule="auto"/>
        <w:ind w:left="567" w:right="616"/>
        <w:rPr>
          <w:rFonts w:cs="Arial"/>
          <w:i/>
          <w:sz w:val="22"/>
          <w:lang w:val="es-MX"/>
        </w:rPr>
      </w:pPr>
      <w:r w:rsidRPr="003B60CC">
        <w:rPr>
          <w:rFonts w:cs="Arial"/>
          <w:i/>
          <w:sz w:val="22"/>
          <w:lang w:val="es-MX"/>
        </w:rPr>
        <w:t>(…)</w:t>
      </w:r>
    </w:p>
    <w:p w14:paraId="02D7568F" w14:textId="77777777" w:rsidR="00382AF3" w:rsidRPr="003B60CC" w:rsidRDefault="00382AF3" w:rsidP="00382AF3">
      <w:pPr>
        <w:spacing w:line="240" w:lineRule="auto"/>
        <w:ind w:left="567" w:right="616"/>
        <w:rPr>
          <w:rFonts w:cs="Arial"/>
          <w:i/>
          <w:sz w:val="22"/>
          <w:lang w:val="es-MX"/>
        </w:rPr>
      </w:pPr>
      <w:r w:rsidRPr="003B60CC">
        <w:rPr>
          <w:rFonts w:cs="Arial"/>
          <w:b/>
          <w:i/>
          <w:sz w:val="22"/>
          <w:lang w:val="es-MX"/>
        </w:rPr>
        <w:t>XX.</w:t>
      </w:r>
      <w:r w:rsidRPr="003B60CC">
        <w:rPr>
          <w:rFonts w:cs="Arial"/>
          <w:i/>
          <w:sz w:val="22"/>
          <w:lang w:val="es-MX"/>
        </w:rPr>
        <w:t xml:space="preserve"> </w:t>
      </w:r>
      <w:r w:rsidRPr="003B60CC">
        <w:rPr>
          <w:rFonts w:cs="Arial"/>
          <w:b/>
          <w:i/>
          <w:sz w:val="22"/>
          <w:lang w:val="es-MX"/>
        </w:rPr>
        <w:t>Información clasificada:</w:t>
      </w:r>
      <w:r w:rsidRPr="003B60CC">
        <w:rPr>
          <w:rFonts w:cs="Arial"/>
          <w:i/>
          <w:sz w:val="22"/>
          <w:lang w:val="es-MX"/>
        </w:rPr>
        <w:t xml:space="preserve"> Aquella considerada por la presente Ley como reservada o confidencial; </w:t>
      </w:r>
    </w:p>
    <w:p w14:paraId="1A205F5A" w14:textId="77777777" w:rsidR="00382AF3" w:rsidRPr="003B60CC" w:rsidRDefault="00382AF3" w:rsidP="00382AF3">
      <w:pPr>
        <w:spacing w:line="240" w:lineRule="auto"/>
        <w:ind w:left="567" w:right="616"/>
        <w:rPr>
          <w:rFonts w:cs="Arial"/>
          <w:i/>
          <w:sz w:val="22"/>
          <w:lang w:val="es-MX"/>
        </w:rPr>
      </w:pPr>
      <w:r w:rsidRPr="003B60CC">
        <w:rPr>
          <w:rFonts w:cs="Arial"/>
          <w:b/>
          <w:i/>
          <w:sz w:val="22"/>
          <w:lang w:val="es-MX"/>
        </w:rPr>
        <w:t>XXI.</w:t>
      </w:r>
      <w:r w:rsidRPr="003B60CC">
        <w:rPr>
          <w:rFonts w:cs="Arial"/>
          <w:i/>
          <w:sz w:val="22"/>
          <w:lang w:val="es-MX"/>
        </w:rPr>
        <w:t xml:space="preserve"> </w:t>
      </w:r>
      <w:r w:rsidRPr="003B60CC">
        <w:rPr>
          <w:rFonts w:cs="Arial"/>
          <w:b/>
          <w:i/>
          <w:sz w:val="22"/>
          <w:lang w:val="es-MX"/>
        </w:rPr>
        <w:t>Información confidencial</w:t>
      </w:r>
      <w:r w:rsidRPr="003B60CC">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6F6CA66" w14:textId="77777777" w:rsidR="00382AF3" w:rsidRPr="003B60CC" w:rsidRDefault="00382AF3" w:rsidP="00382AF3">
      <w:pPr>
        <w:spacing w:line="240" w:lineRule="auto"/>
        <w:ind w:left="567" w:right="616"/>
        <w:rPr>
          <w:rFonts w:cs="Arial"/>
          <w:i/>
          <w:sz w:val="22"/>
          <w:lang w:val="es-MX"/>
        </w:rPr>
      </w:pPr>
      <w:r w:rsidRPr="003B60CC">
        <w:rPr>
          <w:rFonts w:cs="Arial"/>
          <w:i/>
          <w:sz w:val="22"/>
          <w:lang w:val="es-MX"/>
        </w:rPr>
        <w:t>(…)</w:t>
      </w:r>
    </w:p>
    <w:p w14:paraId="24BF9F92" w14:textId="77777777" w:rsidR="00382AF3" w:rsidRPr="003B60CC" w:rsidRDefault="00382AF3" w:rsidP="00382AF3">
      <w:pPr>
        <w:spacing w:line="240" w:lineRule="auto"/>
        <w:ind w:left="567" w:right="616"/>
        <w:rPr>
          <w:rFonts w:cs="Arial"/>
          <w:i/>
          <w:sz w:val="22"/>
          <w:lang w:val="es-MX"/>
        </w:rPr>
      </w:pPr>
      <w:r w:rsidRPr="003B60CC">
        <w:rPr>
          <w:rFonts w:cs="Arial"/>
          <w:b/>
          <w:i/>
          <w:sz w:val="22"/>
          <w:lang w:val="es-MX"/>
        </w:rPr>
        <w:t>XLV. Versión pública:</w:t>
      </w:r>
      <w:r w:rsidRPr="003B60CC">
        <w:rPr>
          <w:rFonts w:cs="Arial"/>
          <w:i/>
          <w:sz w:val="22"/>
          <w:lang w:val="es-MX"/>
        </w:rPr>
        <w:t xml:space="preserve"> Documento en el que se elimine, suprime o borra la información clasificada como reservada o confidencial para permitir su acceso. </w:t>
      </w:r>
    </w:p>
    <w:p w14:paraId="665968D2" w14:textId="77777777" w:rsidR="00382AF3" w:rsidRPr="003B60CC" w:rsidRDefault="00382AF3" w:rsidP="00382AF3">
      <w:pPr>
        <w:spacing w:line="240" w:lineRule="auto"/>
        <w:ind w:left="567" w:right="616"/>
        <w:rPr>
          <w:rFonts w:cs="Arial"/>
          <w:i/>
          <w:sz w:val="22"/>
          <w:lang w:val="es-MX"/>
        </w:rPr>
      </w:pPr>
    </w:p>
    <w:p w14:paraId="0F1736C1" w14:textId="77777777" w:rsidR="00382AF3" w:rsidRPr="003B60CC" w:rsidRDefault="00382AF3" w:rsidP="00382AF3">
      <w:pPr>
        <w:spacing w:line="240" w:lineRule="auto"/>
        <w:ind w:left="567" w:right="616"/>
        <w:rPr>
          <w:rFonts w:cs="Arial"/>
          <w:i/>
          <w:sz w:val="22"/>
          <w:lang w:val="es-MX"/>
        </w:rPr>
      </w:pPr>
      <w:r w:rsidRPr="003B60CC">
        <w:rPr>
          <w:rFonts w:cs="Arial"/>
          <w:b/>
          <w:i/>
          <w:sz w:val="22"/>
          <w:lang w:val="es-MX"/>
        </w:rPr>
        <w:t>Artículo 51.</w:t>
      </w:r>
      <w:r w:rsidRPr="003B60CC">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B60CC">
        <w:rPr>
          <w:rFonts w:cs="Arial"/>
          <w:b/>
          <w:i/>
          <w:sz w:val="22"/>
          <w:lang w:val="es-MX"/>
        </w:rPr>
        <w:t xml:space="preserve">y tendrá la responsabilidad de verificar en cada caso que la misma no sea confidencial o reservada. </w:t>
      </w:r>
      <w:r w:rsidRPr="003B60CC">
        <w:rPr>
          <w:rFonts w:cs="Arial"/>
          <w:i/>
          <w:sz w:val="22"/>
          <w:lang w:val="es-MX"/>
        </w:rPr>
        <w:t xml:space="preserve">Dicha Unidad contará con las facultades internas necesarias para gestionar la atención a las solicitudes de información en los términos de la Ley General y la presente Ley. </w:t>
      </w:r>
    </w:p>
    <w:p w14:paraId="089C4443" w14:textId="77777777" w:rsidR="00382AF3" w:rsidRPr="003B60CC" w:rsidRDefault="00382AF3" w:rsidP="00382AF3">
      <w:pPr>
        <w:spacing w:line="240" w:lineRule="auto"/>
        <w:ind w:left="567" w:right="616"/>
        <w:rPr>
          <w:rFonts w:cs="Arial"/>
          <w:i/>
          <w:sz w:val="22"/>
          <w:lang w:val="es-MX"/>
        </w:rPr>
      </w:pPr>
    </w:p>
    <w:p w14:paraId="6DF37004" w14:textId="77777777" w:rsidR="00382AF3" w:rsidRPr="003B60CC" w:rsidRDefault="00382AF3" w:rsidP="00382AF3">
      <w:pPr>
        <w:spacing w:line="240" w:lineRule="auto"/>
        <w:ind w:left="567" w:right="616"/>
        <w:rPr>
          <w:rFonts w:cs="Arial"/>
          <w:bCs/>
          <w:i/>
          <w:noProof/>
          <w:sz w:val="22"/>
          <w:lang w:val="es-MX"/>
        </w:rPr>
      </w:pPr>
      <w:r w:rsidRPr="003B60CC">
        <w:rPr>
          <w:rFonts w:cs="Arial"/>
          <w:b/>
          <w:i/>
          <w:sz w:val="22"/>
          <w:lang w:val="es-MX"/>
        </w:rPr>
        <w:t>Artículo 52.</w:t>
      </w:r>
      <w:r w:rsidRPr="003B60CC">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F1D33B4" w14:textId="77777777" w:rsidR="00382AF3" w:rsidRPr="003B60CC" w:rsidRDefault="00382AF3" w:rsidP="00382AF3">
      <w:pPr>
        <w:jc w:val="left"/>
        <w:rPr>
          <w:noProof/>
          <w:szCs w:val="24"/>
          <w:lang w:val="es-MX"/>
        </w:rPr>
      </w:pPr>
    </w:p>
    <w:p w14:paraId="0E5549C0" w14:textId="77777777" w:rsidR="00382AF3" w:rsidRPr="003B60CC" w:rsidRDefault="00382AF3" w:rsidP="00382AF3">
      <w:pPr>
        <w:rPr>
          <w:szCs w:val="24"/>
          <w:lang w:val="es-MX"/>
        </w:rPr>
      </w:pPr>
      <w:r w:rsidRPr="003B60CC">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3B60CC">
        <w:rPr>
          <w:szCs w:val="24"/>
          <w:lang w:val="es-MX"/>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8FAF78E" w14:textId="77777777" w:rsidR="00382AF3" w:rsidRPr="003B60CC" w:rsidRDefault="00382AF3" w:rsidP="00382AF3">
      <w:pPr>
        <w:ind w:left="567" w:right="616"/>
        <w:rPr>
          <w:szCs w:val="24"/>
          <w:lang w:val="es-MX"/>
        </w:rPr>
      </w:pPr>
    </w:p>
    <w:p w14:paraId="4EF7F440" w14:textId="77777777" w:rsidR="00382AF3" w:rsidRPr="003B60CC" w:rsidRDefault="00382AF3" w:rsidP="00382AF3">
      <w:pPr>
        <w:spacing w:line="240" w:lineRule="auto"/>
        <w:ind w:left="567" w:right="616"/>
        <w:rPr>
          <w:rFonts w:eastAsia="Arial Unicode MS" w:cs="Arial"/>
          <w:i/>
          <w:sz w:val="22"/>
          <w:lang w:val="es-MX"/>
        </w:rPr>
      </w:pPr>
      <w:r w:rsidRPr="003B60CC">
        <w:rPr>
          <w:rFonts w:eastAsia="Arial Unicode MS" w:cs="Arial"/>
          <w:b/>
          <w:i/>
          <w:sz w:val="22"/>
          <w:lang w:val="es-MX"/>
        </w:rPr>
        <w:t>Artículo</w:t>
      </w:r>
      <w:r w:rsidRPr="003B60CC">
        <w:rPr>
          <w:rFonts w:eastAsia="Arial Unicode MS" w:cs="Arial"/>
          <w:i/>
          <w:sz w:val="22"/>
          <w:lang w:val="es-MX"/>
        </w:rPr>
        <w:t xml:space="preserve"> </w:t>
      </w:r>
      <w:r w:rsidRPr="003B60CC">
        <w:rPr>
          <w:rFonts w:eastAsia="Arial Unicode MS" w:cs="Arial"/>
          <w:b/>
          <w:i/>
          <w:sz w:val="22"/>
          <w:lang w:val="es-MX"/>
        </w:rPr>
        <w:t>22</w:t>
      </w:r>
      <w:r w:rsidRPr="003B60CC">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19622A39" w14:textId="77777777" w:rsidR="00382AF3" w:rsidRPr="003B60CC" w:rsidRDefault="00382AF3" w:rsidP="00382AF3">
      <w:pPr>
        <w:spacing w:line="240" w:lineRule="auto"/>
        <w:ind w:left="567" w:right="616"/>
        <w:rPr>
          <w:rFonts w:eastAsia="Arial Unicode MS" w:cs="Arial"/>
          <w:i/>
          <w:sz w:val="22"/>
          <w:lang w:val="es-MX"/>
        </w:rPr>
      </w:pPr>
    </w:p>
    <w:p w14:paraId="65FA808E" w14:textId="77777777" w:rsidR="00382AF3" w:rsidRPr="003B60CC" w:rsidRDefault="00382AF3" w:rsidP="00382AF3">
      <w:pPr>
        <w:spacing w:line="240" w:lineRule="auto"/>
        <w:ind w:left="567" w:right="616"/>
        <w:rPr>
          <w:rFonts w:eastAsia="Arial Unicode MS" w:cs="Arial"/>
          <w:i/>
          <w:sz w:val="22"/>
          <w:lang w:val="es-MX"/>
        </w:rPr>
      </w:pPr>
      <w:r w:rsidRPr="003B60CC">
        <w:rPr>
          <w:rFonts w:eastAsia="Arial Unicode MS" w:cs="Arial"/>
          <w:i/>
          <w:sz w:val="22"/>
          <w:lang w:val="es-MX"/>
        </w:rPr>
        <w:t>El responsable podrá tratar datos personales para finalidades distintas a aquéllas establecidas en el aviso de privacidad, en los casos siguientes:</w:t>
      </w:r>
    </w:p>
    <w:p w14:paraId="5622BC19" w14:textId="77777777" w:rsidR="00382AF3" w:rsidRPr="003B60CC" w:rsidRDefault="00382AF3" w:rsidP="00382AF3">
      <w:pPr>
        <w:spacing w:line="240" w:lineRule="auto"/>
        <w:ind w:left="567" w:right="616"/>
        <w:rPr>
          <w:rFonts w:eastAsia="Arial Unicode MS" w:cs="Arial"/>
          <w:i/>
          <w:sz w:val="22"/>
          <w:lang w:val="es-MX"/>
        </w:rPr>
      </w:pPr>
    </w:p>
    <w:p w14:paraId="0D96F63C" w14:textId="77777777" w:rsidR="00382AF3" w:rsidRPr="003B60CC" w:rsidRDefault="00382AF3" w:rsidP="00382AF3">
      <w:pPr>
        <w:spacing w:line="240" w:lineRule="auto"/>
        <w:ind w:left="567" w:right="616"/>
        <w:rPr>
          <w:rFonts w:eastAsia="Arial Unicode MS" w:cs="Arial"/>
          <w:i/>
          <w:sz w:val="22"/>
          <w:lang w:val="es-MX"/>
        </w:rPr>
      </w:pPr>
      <w:r w:rsidRPr="003B60CC">
        <w:rPr>
          <w:rFonts w:eastAsia="Arial Unicode MS" w:cs="Arial"/>
          <w:i/>
          <w:sz w:val="22"/>
          <w:lang w:val="es-MX"/>
        </w:rPr>
        <w:t>I. Cuente con atribuciones conferidas en ley y medie el consentimiento del titular.</w:t>
      </w:r>
    </w:p>
    <w:p w14:paraId="73710587" w14:textId="77777777" w:rsidR="00382AF3" w:rsidRPr="003B60CC" w:rsidRDefault="00382AF3" w:rsidP="00382AF3">
      <w:pPr>
        <w:spacing w:line="240" w:lineRule="auto"/>
        <w:ind w:left="567" w:right="616"/>
        <w:rPr>
          <w:rFonts w:eastAsia="Arial Unicode MS" w:cs="Arial"/>
          <w:i/>
          <w:sz w:val="22"/>
          <w:lang w:val="es-MX"/>
        </w:rPr>
      </w:pPr>
      <w:r w:rsidRPr="003B60CC">
        <w:rPr>
          <w:rFonts w:eastAsia="Arial Unicode MS" w:cs="Arial"/>
          <w:i/>
          <w:sz w:val="22"/>
          <w:lang w:val="es-MX"/>
        </w:rPr>
        <w:t>II. Se trate de una persona reportada como desaparecida, en los términos previstos en la presente Ley y demás disposiciones legales aplicables...</w:t>
      </w:r>
    </w:p>
    <w:p w14:paraId="51EE12EA" w14:textId="77777777" w:rsidR="00382AF3" w:rsidRPr="003B60CC" w:rsidRDefault="00382AF3" w:rsidP="00382AF3">
      <w:pPr>
        <w:spacing w:line="240" w:lineRule="auto"/>
        <w:ind w:left="567" w:right="616"/>
        <w:rPr>
          <w:rFonts w:eastAsia="Arial Unicode MS" w:cs="Arial"/>
          <w:i/>
          <w:sz w:val="22"/>
          <w:lang w:val="es-MX"/>
        </w:rPr>
      </w:pPr>
    </w:p>
    <w:p w14:paraId="3558730D" w14:textId="77777777" w:rsidR="00382AF3" w:rsidRPr="003B60CC" w:rsidRDefault="00382AF3" w:rsidP="00382AF3">
      <w:pPr>
        <w:spacing w:line="240" w:lineRule="auto"/>
        <w:ind w:left="567" w:right="616"/>
        <w:rPr>
          <w:rFonts w:eastAsia="Arial Unicode MS" w:cs="Arial"/>
          <w:i/>
          <w:sz w:val="22"/>
          <w:lang w:val="es-MX"/>
        </w:rPr>
      </w:pPr>
      <w:r w:rsidRPr="003B60CC">
        <w:rPr>
          <w:rFonts w:eastAsia="Arial Unicode MS" w:cs="Arial"/>
          <w:b/>
          <w:i/>
          <w:sz w:val="22"/>
          <w:lang w:val="es-MX"/>
        </w:rPr>
        <w:t>Artículo</w:t>
      </w:r>
      <w:r w:rsidRPr="003B60CC">
        <w:rPr>
          <w:rFonts w:eastAsia="Arial Unicode MS" w:cs="Arial"/>
          <w:i/>
          <w:sz w:val="22"/>
          <w:lang w:val="es-MX"/>
        </w:rPr>
        <w:t xml:space="preserve"> </w:t>
      </w:r>
      <w:r w:rsidRPr="003B60CC">
        <w:rPr>
          <w:rFonts w:eastAsia="Arial Unicode MS" w:cs="Arial"/>
          <w:b/>
          <w:i/>
          <w:sz w:val="22"/>
          <w:lang w:val="es-MX"/>
        </w:rPr>
        <w:t>38</w:t>
      </w:r>
      <w:r w:rsidRPr="003B60CC">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D427D9C" w14:textId="77777777" w:rsidR="00382AF3" w:rsidRPr="003B60CC" w:rsidRDefault="00382AF3" w:rsidP="00382AF3">
      <w:pPr>
        <w:ind w:left="567" w:right="616"/>
        <w:rPr>
          <w:rFonts w:eastAsia="Arial Unicode MS" w:cs="Arial"/>
          <w:i/>
          <w:szCs w:val="24"/>
          <w:lang w:val="es-MX"/>
        </w:rPr>
      </w:pPr>
    </w:p>
    <w:p w14:paraId="1AD992E1" w14:textId="77777777" w:rsidR="00382AF3" w:rsidRPr="003B60CC" w:rsidRDefault="00382AF3" w:rsidP="00382AF3">
      <w:pPr>
        <w:rPr>
          <w:szCs w:val="24"/>
          <w:lang w:val="es-MX"/>
        </w:rPr>
      </w:pPr>
      <w:r w:rsidRPr="003B60CC">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E486F9" w14:textId="77777777" w:rsidR="00382AF3" w:rsidRPr="003B60CC" w:rsidRDefault="00382AF3" w:rsidP="00382AF3">
      <w:pPr>
        <w:rPr>
          <w:szCs w:val="24"/>
          <w:lang w:val="es-MX"/>
        </w:rPr>
      </w:pPr>
    </w:p>
    <w:p w14:paraId="051AD202" w14:textId="77777777" w:rsidR="00382AF3" w:rsidRPr="003B60CC" w:rsidRDefault="00382AF3" w:rsidP="00382AF3">
      <w:pPr>
        <w:rPr>
          <w:rFonts w:eastAsia="Arial Unicode MS"/>
          <w:szCs w:val="24"/>
          <w:lang w:val="es-MX"/>
        </w:rPr>
      </w:pPr>
      <w:r w:rsidRPr="003B60CC">
        <w:rPr>
          <w:rFonts w:eastAsia="Arial Unicode MS"/>
          <w:szCs w:val="24"/>
          <w:lang w:val="es-MX"/>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B60CC">
        <w:rPr>
          <w:rFonts w:eastAsia="Arial Unicode MS"/>
          <w:color w:val="000000"/>
          <w:szCs w:val="24"/>
          <w:lang w:val="es-MX"/>
        </w:rPr>
        <w:t>el Sujeto Obligado</w:t>
      </w:r>
      <w:r w:rsidRPr="003B60CC">
        <w:rPr>
          <w:rFonts w:eastAsia="Arial Unicode MS"/>
          <w:szCs w:val="24"/>
          <w:lang w:val="es-MX"/>
        </w:rPr>
        <w:t xml:space="preserve">, en ese contexto, todo dato personal susceptible de clasificación debe ser protegido. </w:t>
      </w:r>
    </w:p>
    <w:p w14:paraId="70F73824" w14:textId="77777777" w:rsidR="00382AF3" w:rsidRPr="003B60CC" w:rsidRDefault="00382AF3" w:rsidP="00382AF3">
      <w:pPr>
        <w:rPr>
          <w:rFonts w:eastAsia="Arial Unicode MS"/>
          <w:szCs w:val="24"/>
          <w:lang w:val="es-MX"/>
        </w:rPr>
      </w:pPr>
    </w:p>
    <w:p w14:paraId="5731BDBB" w14:textId="77777777" w:rsidR="00382AF3" w:rsidRPr="003B60CC" w:rsidRDefault="00382AF3" w:rsidP="00382AF3">
      <w:pPr>
        <w:rPr>
          <w:rFonts w:eastAsia="Arial Unicode MS"/>
          <w:szCs w:val="24"/>
          <w:lang w:val="es-MX"/>
        </w:rPr>
      </w:pPr>
      <w:r w:rsidRPr="003B60CC">
        <w:rPr>
          <w:rFonts w:eastAsia="Arial Unicode MS"/>
          <w:szCs w:val="24"/>
          <w:lang w:val="es-MX"/>
        </w:rPr>
        <w:t>Asimismo, de la versión pública deberá dejarse a la vista de la Recurrente</w:t>
      </w:r>
      <w:r w:rsidRPr="003B60CC">
        <w:rPr>
          <w:rFonts w:eastAsia="Arial Unicode MS"/>
          <w:b/>
          <w:szCs w:val="24"/>
          <w:lang w:val="es-MX"/>
        </w:rPr>
        <w:t xml:space="preserve"> </w:t>
      </w:r>
      <w:r w:rsidRPr="003B60CC">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2A488421" w14:textId="77777777" w:rsidR="00382AF3" w:rsidRPr="003B60CC" w:rsidRDefault="00382AF3" w:rsidP="00382AF3">
      <w:pPr>
        <w:rPr>
          <w:szCs w:val="24"/>
          <w:lang w:val="es-MX"/>
        </w:rPr>
      </w:pPr>
    </w:p>
    <w:p w14:paraId="3B01AD9F" w14:textId="77777777" w:rsidR="00382AF3" w:rsidRPr="003B60CC" w:rsidRDefault="00382AF3" w:rsidP="00382AF3">
      <w:pPr>
        <w:rPr>
          <w:szCs w:val="24"/>
          <w:lang w:val="es-MX"/>
        </w:rPr>
      </w:pPr>
      <w:r w:rsidRPr="003B60CC">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A6E791D" w14:textId="77777777" w:rsidR="00382AF3" w:rsidRPr="003B60CC" w:rsidRDefault="00382AF3" w:rsidP="00382AF3">
      <w:pPr>
        <w:jc w:val="left"/>
        <w:rPr>
          <w:szCs w:val="24"/>
          <w:lang w:val="es-MX"/>
        </w:rPr>
      </w:pPr>
    </w:p>
    <w:p w14:paraId="0B292AE6" w14:textId="77777777" w:rsidR="00382AF3" w:rsidRPr="003B60CC" w:rsidRDefault="00382AF3" w:rsidP="00382AF3">
      <w:pPr>
        <w:spacing w:line="240" w:lineRule="auto"/>
        <w:ind w:left="567" w:right="567"/>
        <w:rPr>
          <w:rFonts w:eastAsia="Times New Roman" w:cs="Times New Roman"/>
          <w:b/>
          <w:i/>
          <w:sz w:val="22"/>
          <w:szCs w:val="24"/>
          <w:lang w:val="es-MX" w:eastAsia="es-ES"/>
        </w:rPr>
      </w:pPr>
      <w:r w:rsidRPr="003B60CC">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455F7978" w14:textId="77777777" w:rsidR="00382AF3" w:rsidRPr="003B60CC" w:rsidRDefault="00382AF3" w:rsidP="00382AF3">
      <w:pPr>
        <w:spacing w:line="240" w:lineRule="auto"/>
        <w:ind w:left="567" w:right="567"/>
        <w:rPr>
          <w:rFonts w:eastAsia="Times New Roman" w:cs="Times New Roman"/>
          <w:i/>
          <w:sz w:val="22"/>
          <w:szCs w:val="24"/>
          <w:lang w:val="es-MX" w:eastAsia="es-ES"/>
        </w:rPr>
      </w:pPr>
      <w:r w:rsidRPr="003B60CC">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w:t>
      </w:r>
      <w:r w:rsidRPr="003B60CC">
        <w:rPr>
          <w:rFonts w:eastAsia="Times New Roman" w:cs="Times New Roman"/>
          <w:i/>
          <w:sz w:val="22"/>
          <w:szCs w:val="24"/>
          <w:lang w:val="es-MX" w:eastAsia="es-ES"/>
        </w:rPr>
        <w:lastRenderedPageBreak/>
        <w:t>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AC3C81B" w14:textId="77777777" w:rsidR="00382AF3" w:rsidRPr="003B60CC" w:rsidRDefault="00382AF3" w:rsidP="00382AF3">
      <w:pPr>
        <w:rPr>
          <w:szCs w:val="24"/>
          <w:lang w:val="es-MX"/>
        </w:rPr>
      </w:pPr>
    </w:p>
    <w:p w14:paraId="43E0BA01" w14:textId="77777777" w:rsidR="00382AF3" w:rsidRPr="003B60CC" w:rsidRDefault="00382AF3" w:rsidP="00382AF3">
      <w:pPr>
        <w:rPr>
          <w:szCs w:val="24"/>
          <w:lang w:val="es-MX"/>
        </w:rPr>
      </w:pPr>
      <w:r w:rsidRPr="003B60CC">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B60CC">
        <w:rPr>
          <w:b/>
          <w:szCs w:val="24"/>
          <w:lang w:val="es-MX"/>
        </w:rPr>
        <w:t>Lineamientos Generales en Materia de Clasificación y Desclasificación de la Información, así como para la Elaboración de Versiones Públicas</w:t>
      </w:r>
      <w:r w:rsidRPr="003B60CC">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1F4C9E7E" w14:textId="77777777" w:rsidR="00382AF3" w:rsidRPr="003B60CC" w:rsidRDefault="00382AF3" w:rsidP="00382AF3">
      <w:pPr>
        <w:rPr>
          <w:szCs w:val="24"/>
          <w:lang w:val="es-MX"/>
        </w:rPr>
      </w:pPr>
    </w:p>
    <w:p w14:paraId="5969115A" w14:textId="77777777" w:rsidR="00382AF3" w:rsidRPr="003B60CC" w:rsidRDefault="00382AF3" w:rsidP="00382AF3">
      <w:pPr>
        <w:rPr>
          <w:rFonts w:cs="Arial"/>
          <w:szCs w:val="24"/>
          <w:lang w:val="es-MX"/>
        </w:rPr>
      </w:pPr>
      <w:r w:rsidRPr="003B60CC">
        <w:rPr>
          <w:szCs w:val="24"/>
          <w:lang w:val="es-MX"/>
        </w:rPr>
        <w:t xml:space="preserve">Cabe señalar que también deberá considerarse lo dispuesto por </w:t>
      </w:r>
      <w:r w:rsidRPr="003B60CC">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49C2F25B" w14:textId="77777777" w:rsidR="00382AF3" w:rsidRPr="003B60CC" w:rsidRDefault="00382AF3" w:rsidP="00382AF3">
      <w:pPr>
        <w:jc w:val="left"/>
        <w:rPr>
          <w:szCs w:val="24"/>
        </w:rPr>
      </w:pPr>
    </w:p>
    <w:p w14:paraId="56D85656" w14:textId="6E409387" w:rsidR="00382AF3" w:rsidRPr="003B60CC" w:rsidRDefault="00EC421D" w:rsidP="00382AF3">
      <w:pPr>
        <w:rPr>
          <w:szCs w:val="24"/>
          <w:lang w:val="es-MX"/>
        </w:rPr>
      </w:pPr>
      <w:r w:rsidRPr="003B60CC">
        <w:rPr>
          <w:rFonts w:cs="Arial"/>
          <w:szCs w:val="24"/>
        </w:rPr>
        <w:t>Por lo tanto</w:t>
      </w:r>
      <w:r w:rsidR="00382AF3" w:rsidRPr="003B60CC">
        <w:rPr>
          <w:rFonts w:cs="Arial"/>
          <w:szCs w:val="24"/>
          <w:lang w:val="es-MX"/>
        </w:rPr>
        <w:t xml:space="preserve">, en el </w:t>
      </w:r>
      <w:r w:rsidR="00382AF3" w:rsidRPr="003B60CC">
        <w:rPr>
          <w:szCs w:val="24"/>
          <w:lang w:val="es-MX"/>
        </w:rPr>
        <w:t xml:space="preserve">caso específico, </w:t>
      </w:r>
      <w:r w:rsidR="00382AF3" w:rsidRPr="003B60CC">
        <w:rPr>
          <w:rFonts w:cs="Arial"/>
          <w:szCs w:val="24"/>
          <w:lang w:val="es-MX"/>
        </w:rPr>
        <w:t xml:space="preserve">se advierte que </w:t>
      </w:r>
      <w:r w:rsidR="00382AF3" w:rsidRPr="003B60CC">
        <w:rPr>
          <w:szCs w:val="24"/>
          <w:lang w:val="es-MX"/>
        </w:rPr>
        <w:t xml:space="preserve">en los documentos solicitados </w:t>
      </w:r>
      <w:r w:rsidRPr="003B60CC">
        <w:rPr>
          <w:szCs w:val="24"/>
          <w:lang w:val="es-MX"/>
        </w:rPr>
        <w:t xml:space="preserve">pudiesen </w:t>
      </w:r>
      <w:r w:rsidR="00382AF3" w:rsidRPr="003B60CC">
        <w:rPr>
          <w:szCs w:val="24"/>
          <w:lang w:val="es-MX"/>
        </w:rPr>
        <w:t>obra</w:t>
      </w:r>
      <w:r w:rsidRPr="003B60CC">
        <w:rPr>
          <w:szCs w:val="24"/>
          <w:lang w:val="es-MX"/>
        </w:rPr>
        <w:t>r</w:t>
      </w:r>
      <w:r w:rsidR="00382AF3" w:rsidRPr="003B60CC">
        <w:rPr>
          <w:szCs w:val="24"/>
          <w:lang w:val="es-MX"/>
        </w:rPr>
        <w:t xml:space="preserve"> datos que son considerados confidenciales, cuyo acceso debe ser restringido, los cuales deben testarse al momento de la elaboración de versiones públicas, como es el caso del </w:t>
      </w:r>
      <w:r w:rsidR="00382AF3" w:rsidRPr="003B60CC">
        <w:rPr>
          <w:b/>
          <w:szCs w:val="24"/>
          <w:lang w:val="es-MX"/>
        </w:rPr>
        <w:t>Registro Federal de Contribuyentes</w:t>
      </w:r>
      <w:r w:rsidR="00382AF3" w:rsidRPr="003B60CC">
        <w:rPr>
          <w:szCs w:val="24"/>
          <w:lang w:val="es-MX"/>
        </w:rPr>
        <w:t xml:space="preserve"> (RFC), la </w:t>
      </w:r>
      <w:r w:rsidR="00382AF3" w:rsidRPr="003B60CC">
        <w:rPr>
          <w:b/>
          <w:szCs w:val="24"/>
          <w:lang w:val="es-MX"/>
        </w:rPr>
        <w:t>Clave Única de Registro de Población</w:t>
      </w:r>
      <w:r w:rsidR="00382AF3" w:rsidRPr="003B60CC">
        <w:rPr>
          <w:szCs w:val="24"/>
          <w:lang w:val="es-MX"/>
        </w:rPr>
        <w:t xml:space="preserve"> (CURP), la </w:t>
      </w:r>
      <w:r w:rsidR="00382AF3" w:rsidRPr="003B60CC">
        <w:rPr>
          <w:b/>
          <w:szCs w:val="24"/>
          <w:lang w:val="es-MX"/>
        </w:rPr>
        <w:t>Clave de cualquier tipo de seguridad social</w:t>
      </w:r>
      <w:r w:rsidR="00382AF3" w:rsidRPr="003B60CC">
        <w:rPr>
          <w:szCs w:val="24"/>
          <w:lang w:val="es-MX"/>
        </w:rPr>
        <w:t xml:space="preserve"> (ISSEMYM, u otros), así como, los </w:t>
      </w:r>
      <w:r w:rsidR="00382AF3" w:rsidRPr="003B60CC">
        <w:rPr>
          <w:b/>
          <w:szCs w:val="24"/>
          <w:lang w:val="es-MX"/>
        </w:rPr>
        <w:t xml:space="preserve">préstamos o descuentos </w:t>
      </w:r>
      <w:r w:rsidR="00382AF3" w:rsidRPr="003B60CC">
        <w:rPr>
          <w:szCs w:val="24"/>
          <w:lang w:val="es-MX"/>
        </w:rPr>
        <w:t xml:space="preserve">que se le hagan al servidor público, que no se encuentren relacionados con </w:t>
      </w:r>
      <w:r w:rsidR="00382AF3" w:rsidRPr="003B60CC">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00382AF3" w:rsidRPr="003B60CC">
        <w:rPr>
          <w:szCs w:val="24"/>
          <w:lang w:val="es-MX"/>
        </w:rPr>
        <w:t>, cuando de estos se desprendan o sean visibles datos personales correspondientes a los servidores públicos.</w:t>
      </w:r>
    </w:p>
    <w:p w14:paraId="447513CF" w14:textId="77777777" w:rsidR="00382AF3" w:rsidRPr="003B60CC" w:rsidRDefault="00382AF3" w:rsidP="00382AF3">
      <w:pPr>
        <w:rPr>
          <w:szCs w:val="24"/>
          <w:lang w:val="es-MX"/>
        </w:rPr>
      </w:pPr>
    </w:p>
    <w:p w14:paraId="5A85BB9F" w14:textId="77777777" w:rsidR="00382AF3" w:rsidRPr="003B60CC" w:rsidRDefault="00382AF3" w:rsidP="00382AF3">
      <w:pPr>
        <w:rPr>
          <w:szCs w:val="24"/>
          <w:lang w:val="es-MX"/>
        </w:rPr>
      </w:pPr>
      <w:r w:rsidRPr="003B60CC">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3B60CC">
        <w:rPr>
          <w:szCs w:val="24"/>
          <w:lang w:val="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w:t>
      </w:r>
      <w:r w:rsidRPr="003B60CC">
        <w:rPr>
          <w:szCs w:val="24"/>
          <w:lang w:val="es-MX"/>
        </w:rPr>
        <w:lastRenderedPageBreak/>
        <w:t>bien, dichas cadenas sí derivan de la información personal de los contribuyentes, esta se encuentra encriptada como se verá a continuación.</w:t>
      </w:r>
    </w:p>
    <w:p w14:paraId="577BB148" w14:textId="77777777" w:rsidR="00382AF3" w:rsidRPr="003B60CC" w:rsidRDefault="00382AF3" w:rsidP="00382AF3">
      <w:pPr>
        <w:rPr>
          <w:szCs w:val="24"/>
          <w:lang w:val="es-MX"/>
        </w:rPr>
      </w:pPr>
    </w:p>
    <w:p w14:paraId="3F4CEDEC" w14:textId="77777777" w:rsidR="00382AF3" w:rsidRPr="003B60CC" w:rsidRDefault="00382AF3" w:rsidP="00382AF3">
      <w:pPr>
        <w:rPr>
          <w:szCs w:val="24"/>
          <w:lang w:val="es-MX"/>
        </w:rPr>
      </w:pPr>
      <w:r w:rsidRPr="003B60CC">
        <w:rPr>
          <w:szCs w:val="24"/>
          <w:lang w:val="es-MX"/>
        </w:rPr>
        <w:t xml:space="preserve">Por cuanto hace al </w:t>
      </w:r>
      <w:r w:rsidRPr="003B60CC">
        <w:rPr>
          <w:b/>
          <w:szCs w:val="24"/>
          <w:lang w:val="es-MX"/>
        </w:rPr>
        <w:t>Registro Federal de Contribuyentes</w:t>
      </w:r>
      <w:r w:rsidRPr="003B60CC">
        <w:rPr>
          <w:szCs w:val="24"/>
          <w:lang w:val="es-MX"/>
        </w:rPr>
        <w:t xml:space="preserve"> </w:t>
      </w:r>
      <w:r w:rsidRPr="003B60CC">
        <w:rPr>
          <w:b/>
          <w:szCs w:val="24"/>
          <w:lang w:val="es-MX"/>
        </w:rPr>
        <w:t>de las personas físicas</w:t>
      </w:r>
      <w:r w:rsidRPr="003B60CC">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05505D9D" w14:textId="77777777" w:rsidR="00382AF3" w:rsidRPr="003B60CC" w:rsidRDefault="00382AF3" w:rsidP="00382AF3">
      <w:pPr>
        <w:rPr>
          <w:szCs w:val="24"/>
          <w:lang w:val="es-MX"/>
        </w:rPr>
      </w:pPr>
    </w:p>
    <w:p w14:paraId="77241292" w14:textId="77777777" w:rsidR="00382AF3" w:rsidRPr="003B60CC" w:rsidRDefault="00382AF3" w:rsidP="00382AF3">
      <w:pPr>
        <w:rPr>
          <w:szCs w:val="24"/>
          <w:lang w:val="es-MX"/>
        </w:rPr>
      </w:pPr>
      <w:r w:rsidRPr="003B60CC">
        <w:rPr>
          <w:szCs w:val="24"/>
          <w:lang w:val="es-MX"/>
        </w:rPr>
        <w:t>Al respecto, el Instituto Nacional Transparencia, Acceso a la Información y Protección de Datos Personales (INAI) a través del Criterio 19/17, señala literalmente lo siguiente:</w:t>
      </w:r>
    </w:p>
    <w:p w14:paraId="3DE95045" w14:textId="77777777" w:rsidR="00382AF3" w:rsidRPr="003B60CC" w:rsidRDefault="00382AF3" w:rsidP="00382AF3">
      <w:pPr>
        <w:ind w:left="567" w:right="616"/>
        <w:rPr>
          <w:i/>
          <w:szCs w:val="24"/>
          <w:lang w:val="es-MX"/>
        </w:rPr>
      </w:pPr>
    </w:p>
    <w:p w14:paraId="3AB929D4" w14:textId="77777777" w:rsidR="00382AF3" w:rsidRPr="003B60CC" w:rsidRDefault="00382AF3" w:rsidP="00382AF3">
      <w:pPr>
        <w:spacing w:line="240" w:lineRule="auto"/>
        <w:ind w:left="567" w:right="616"/>
        <w:rPr>
          <w:i/>
          <w:sz w:val="22"/>
          <w:lang w:val="es-MX"/>
        </w:rPr>
      </w:pPr>
      <w:r w:rsidRPr="003B60CC">
        <w:rPr>
          <w:b/>
          <w:i/>
          <w:sz w:val="22"/>
          <w:lang w:val="es-MX"/>
        </w:rPr>
        <w:t>Registro Federal de Contribuyentes (RFC) de personas físicas</w:t>
      </w:r>
      <w:r w:rsidRPr="003B60CC">
        <w:rPr>
          <w:i/>
          <w:sz w:val="22"/>
          <w:lang w:val="es-MX"/>
        </w:rPr>
        <w:t>. El RFC es una clave de carácter fiscal, única e irrepetible, que permite identificar al titular, su edad y fecha de nacimiento, por lo que es un dato personal de carácter confidencial.</w:t>
      </w:r>
    </w:p>
    <w:p w14:paraId="6C867DC8" w14:textId="77777777" w:rsidR="00382AF3" w:rsidRPr="003B60CC" w:rsidRDefault="00382AF3" w:rsidP="00382AF3">
      <w:pPr>
        <w:jc w:val="left"/>
        <w:rPr>
          <w:szCs w:val="24"/>
          <w:lang w:val="es-MX"/>
        </w:rPr>
      </w:pPr>
    </w:p>
    <w:p w14:paraId="7E9464B4" w14:textId="77777777" w:rsidR="00382AF3" w:rsidRPr="003B60CC" w:rsidRDefault="00382AF3" w:rsidP="00382AF3">
      <w:pPr>
        <w:rPr>
          <w:szCs w:val="24"/>
          <w:lang w:val="es-MX"/>
        </w:rPr>
      </w:pPr>
      <w:r w:rsidRPr="003B60CC">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B60CC">
        <w:rPr>
          <w:rFonts w:eastAsia="Arial Unicode MS"/>
          <w:szCs w:val="24"/>
          <w:lang w:val="es-MX"/>
        </w:rPr>
        <w:t xml:space="preserve">4 </w:t>
      </w:r>
      <w:r w:rsidRPr="003B60CC">
        <w:rPr>
          <w:rFonts w:eastAsia="Arial Unicode MS"/>
          <w:szCs w:val="24"/>
          <w:lang w:val="es-MX"/>
        </w:rPr>
        <w:lastRenderedPageBreak/>
        <w:t>fracción XI de la Ley de Protección de Datos Personales en Posesión de los Sujetos Obligados del Estado de México y Municipios</w:t>
      </w:r>
      <w:r w:rsidRPr="003B60CC">
        <w:rPr>
          <w:szCs w:val="24"/>
          <w:lang w:val="es-MX"/>
        </w:rPr>
        <w:t>.</w:t>
      </w:r>
    </w:p>
    <w:p w14:paraId="1DE841C2" w14:textId="77777777" w:rsidR="00382AF3" w:rsidRPr="003B60CC" w:rsidRDefault="00382AF3" w:rsidP="00382AF3">
      <w:pPr>
        <w:rPr>
          <w:szCs w:val="24"/>
          <w:lang w:val="es-MX"/>
        </w:rPr>
      </w:pPr>
    </w:p>
    <w:p w14:paraId="722F6665" w14:textId="77777777" w:rsidR="00382AF3" w:rsidRPr="003B60CC" w:rsidRDefault="00382AF3" w:rsidP="00382AF3">
      <w:pPr>
        <w:rPr>
          <w:szCs w:val="24"/>
          <w:lang w:val="es-MX"/>
        </w:rPr>
      </w:pPr>
      <w:r w:rsidRPr="003B60CC">
        <w:rPr>
          <w:szCs w:val="24"/>
          <w:lang w:val="es-MX"/>
        </w:rPr>
        <w:t xml:space="preserve">Por cuanto hace a la </w:t>
      </w:r>
      <w:r w:rsidRPr="003B60CC">
        <w:rPr>
          <w:b/>
          <w:szCs w:val="24"/>
          <w:lang w:val="es-MX"/>
        </w:rPr>
        <w:t xml:space="preserve">Clave Única de Registro de Población, </w:t>
      </w:r>
      <w:r w:rsidRPr="003B60CC">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F78365E" w14:textId="77777777" w:rsidR="00382AF3" w:rsidRPr="003B60CC" w:rsidRDefault="00382AF3" w:rsidP="00382AF3">
      <w:pPr>
        <w:jc w:val="left"/>
        <w:rPr>
          <w:szCs w:val="24"/>
          <w:lang w:val="es-MX"/>
        </w:rPr>
      </w:pPr>
    </w:p>
    <w:p w14:paraId="61CA696C" w14:textId="77777777" w:rsidR="00382AF3" w:rsidRPr="003B60CC" w:rsidRDefault="00382AF3" w:rsidP="00382AF3">
      <w:pPr>
        <w:rPr>
          <w:szCs w:val="24"/>
          <w:lang w:val="es-MX"/>
        </w:rPr>
      </w:pPr>
      <w:r w:rsidRPr="003B60CC">
        <w:rPr>
          <w:szCs w:val="24"/>
          <w:lang w:val="es-MX"/>
        </w:rPr>
        <w:t>Lo anterior, tiene sustento en los artículos 86 y 91, de la Ley General de Población, la cual señala lo siguiente:</w:t>
      </w:r>
    </w:p>
    <w:p w14:paraId="2D3B33B2" w14:textId="77777777" w:rsidR="00382AF3" w:rsidRPr="003B60CC" w:rsidRDefault="00382AF3" w:rsidP="00382AF3">
      <w:pPr>
        <w:ind w:left="709" w:right="757"/>
        <w:rPr>
          <w:rFonts w:cs="Arial,Bold"/>
          <w:b/>
          <w:bCs/>
          <w:i/>
          <w:szCs w:val="24"/>
          <w:lang w:val="es-MX"/>
        </w:rPr>
      </w:pPr>
    </w:p>
    <w:p w14:paraId="533AF6E0" w14:textId="77777777" w:rsidR="00382AF3" w:rsidRPr="003B60CC" w:rsidRDefault="00382AF3" w:rsidP="00382AF3">
      <w:pPr>
        <w:spacing w:line="240" w:lineRule="auto"/>
        <w:ind w:left="709" w:right="757"/>
        <w:rPr>
          <w:rFonts w:cs="Arial"/>
          <w:i/>
          <w:sz w:val="22"/>
          <w:lang w:val="es-MX"/>
        </w:rPr>
      </w:pPr>
      <w:r w:rsidRPr="003B60CC">
        <w:rPr>
          <w:rFonts w:cs="Arial,Bold"/>
          <w:b/>
          <w:bCs/>
          <w:i/>
          <w:sz w:val="22"/>
          <w:lang w:val="es-MX"/>
        </w:rPr>
        <w:t xml:space="preserve">Artículo 86. </w:t>
      </w:r>
      <w:r w:rsidRPr="003B60CC">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181DC698" w14:textId="77777777" w:rsidR="00382AF3" w:rsidRPr="003B60CC" w:rsidRDefault="00382AF3" w:rsidP="00382AF3">
      <w:pPr>
        <w:spacing w:line="240" w:lineRule="auto"/>
        <w:ind w:left="709" w:right="757"/>
        <w:rPr>
          <w:rFonts w:cs="Arial"/>
          <w:i/>
          <w:sz w:val="22"/>
          <w:lang w:val="es-MX"/>
        </w:rPr>
      </w:pPr>
    </w:p>
    <w:p w14:paraId="4958792E" w14:textId="77777777" w:rsidR="00382AF3" w:rsidRPr="003B60CC" w:rsidRDefault="00382AF3" w:rsidP="00382AF3">
      <w:pPr>
        <w:spacing w:line="240" w:lineRule="auto"/>
        <w:ind w:left="709" w:right="757"/>
        <w:rPr>
          <w:rFonts w:cs="Arial"/>
          <w:i/>
          <w:sz w:val="22"/>
          <w:lang w:val="es-MX"/>
        </w:rPr>
      </w:pPr>
      <w:r w:rsidRPr="003B60CC">
        <w:rPr>
          <w:rFonts w:cs="Arial,Bold"/>
          <w:b/>
          <w:bCs/>
          <w:i/>
          <w:sz w:val="22"/>
          <w:lang w:val="es-MX"/>
        </w:rPr>
        <w:t xml:space="preserve">Artículo 91. </w:t>
      </w:r>
      <w:r w:rsidRPr="003B60CC">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622DA9E2" w14:textId="77777777" w:rsidR="00382AF3" w:rsidRPr="003B60CC" w:rsidRDefault="00382AF3" w:rsidP="00382AF3">
      <w:pPr>
        <w:jc w:val="left"/>
        <w:rPr>
          <w:szCs w:val="24"/>
          <w:lang w:val="es-MX"/>
        </w:rPr>
      </w:pPr>
    </w:p>
    <w:p w14:paraId="0CDB2A95" w14:textId="77777777" w:rsidR="00382AF3" w:rsidRPr="003B60CC" w:rsidRDefault="00382AF3" w:rsidP="00382AF3">
      <w:pPr>
        <w:rPr>
          <w:szCs w:val="24"/>
          <w:lang w:val="es-MX"/>
        </w:rPr>
      </w:pPr>
      <w:r w:rsidRPr="003B60CC">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3B60CC">
        <w:rPr>
          <w:szCs w:val="24"/>
          <w:lang w:val="es-MX"/>
        </w:rPr>
        <w:lastRenderedPageBreak/>
        <w:t xml:space="preserve">verificador, compuesto de dos elementos, con el que se evitan duplicaciones en la Clave, identifican el cambio de siglo y garantizan la correcta integración. </w:t>
      </w:r>
    </w:p>
    <w:p w14:paraId="4EFD43AF" w14:textId="77777777" w:rsidR="00382AF3" w:rsidRPr="003B60CC" w:rsidRDefault="00382AF3" w:rsidP="00382AF3">
      <w:pPr>
        <w:rPr>
          <w:szCs w:val="24"/>
          <w:lang w:val="es-MX"/>
        </w:rPr>
      </w:pPr>
    </w:p>
    <w:p w14:paraId="651A7B32" w14:textId="77777777" w:rsidR="00382AF3" w:rsidRPr="003B60CC" w:rsidRDefault="00382AF3" w:rsidP="00382AF3">
      <w:pPr>
        <w:rPr>
          <w:szCs w:val="24"/>
          <w:lang w:val="es-MX"/>
        </w:rPr>
      </w:pPr>
      <w:r w:rsidRPr="003B60CC">
        <w:rPr>
          <w:szCs w:val="24"/>
          <w:lang w:val="es-MX"/>
        </w:rPr>
        <w:t>Al respecto, el Instituto Nacional de Transparencia, Acceso a la Información y Protección de Datos Personales (INAI) a través del Criterio 18/17, señala literalmente lo siguiente:</w:t>
      </w:r>
    </w:p>
    <w:p w14:paraId="43F51936" w14:textId="77777777" w:rsidR="00382AF3" w:rsidRPr="003B60CC" w:rsidRDefault="00382AF3" w:rsidP="00382AF3">
      <w:pPr>
        <w:jc w:val="left"/>
        <w:rPr>
          <w:szCs w:val="24"/>
          <w:lang w:val="es-MX"/>
        </w:rPr>
      </w:pPr>
    </w:p>
    <w:p w14:paraId="2CD5039C" w14:textId="77777777" w:rsidR="00382AF3" w:rsidRPr="003B60CC" w:rsidRDefault="00382AF3" w:rsidP="00382AF3">
      <w:pPr>
        <w:spacing w:line="240" w:lineRule="auto"/>
        <w:ind w:left="567" w:right="616"/>
        <w:rPr>
          <w:i/>
          <w:sz w:val="22"/>
          <w:lang w:val="es-MX"/>
        </w:rPr>
      </w:pPr>
      <w:r w:rsidRPr="003B60CC">
        <w:rPr>
          <w:b/>
          <w:i/>
          <w:sz w:val="22"/>
          <w:lang w:val="es-MX"/>
        </w:rPr>
        <w:t>Clave Única de Registro de Población (CURP)</w:t>
      </w:r>
      <w:r w:rsidRPr="003B60CC">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2F84D18" w14:textId="77777777" w:rsidR="00382AF3" w:rsidRPr="003B60CC" w:rsidRDefault="00382AF3" w:rsidP="00382AF3">
      <w:pPr>
        <w:ind w:right="616"/>
        <w:rPr>
          <w:rFonts w:cs="Arial"/>
          <w:bCs/>
          <w:i/>
          <w:szCs w:val="24"/>
          <w:lang w:val="es-MX"/>
        </w:rPr>
      </w:pPr>
    </w:p>
    <w:p w14:paraId="0AB247E5" w14:textId="77777777" w:rsidR="00382AF3" w:rsidRPr="003B60CC" w:rsidRDefault="00382AF3" w:rsidP="00382AF3">
      <w:pPr>
        <w:rPr>
          <w:szCs w:val="24"/>
          <w:lang w:val="es-MX"/>
        </w:rPr>
      </w:pPr>
      <w:r w:rsidRPr="003B60CC">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47CDC2E" w14:textId="77777777" w:rsidR="00382AF3" w:rsidRPr="003B60CC" w:rsidRDefault="00382AF3" w:rsidP="00382AF3">
      <w:pPr>
        <w:rPr>
          <w:szCs w:val="24"/>
          <w:lang w:val="es-MX"/>
        </w:rPr>
      </w:pPr>
    </w:p>
    <w:p w14:paraId="7517C630" w14:textId="77777777" w:rsidR="00382AF3" w:rsidRPr="003B60CC" w:rsidRDefault="00382AF3" w:rsidP="00382AF3">
      <w:pPr>
        <w:rPr>
          <w:szCs w:val="24"/>
          <w:lang w:val="es-MX"/>
        </w:rPr>
      </w:pPr>
      <w:r w:rsidRPr="003B60CC">
        <w:rPr>
          <w:szCs w:val="24"/>
          <w:lang w:val="es-MX"/>
        </w:rPr>
        <w:t xml:space="preserve">Por cuanto hace a la </w:t>
      </w:r>
      <w:r w:rsidRPr="003B60CC">
        <w:rPr>
          <w:b/>
          <w:szCs w:val="24"/>
          <w:lang w:val="es-MX"/>
        </w:rPr>
        <w:t>Clave de cualquier tipo de seguridad social</w:t>
      </w:r>
      <w:r w:rsidRPr="003B60CC">
        <w:rPr>
          <w:szCs w:val="24"/>
          <w:lang w:val="es-MX"/>
        </w:rPr>
        <w:t xml:space="preserve"> (ISSEMYM u otros), está integrado por una </w:t>
      </w:r>
      <w:r w:rsidRPr="003B60CC">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B60CC">
        <w:rPr>
          <w:szCs w:val="24"/>
          <w:lang w:val="es-MX"/>
        </w:rPr>
        <w:t xml:space="preserve">dato que únicamente le atañe al servidor público, por lo que constituye un </w:t>
      </w:r>
      <w:r w:rsidRPr="003B60CC">
        <w:rPr>
          <w:szCs w:val="24"/>
          <w:lang w:val="es-MX"/>
        </w:rPr>
        <w:lastRenderedPageBreak/>
        <w:t xml:space="preserve">dato personal que concierne a una persona física identificada e identificable en términos de los artículos 2 fracción II de la Ley de Transparencia y Acceso a la Información Pública del Estado de México y Municipios y  </w:t>
      </w:r>
      <w:r w:rsidRPr="003B60CC">
        <w:rPr>
          <w:rFonts w:eastAsia="Arial Unicode MS"/>
          <w:szCs w:val="24"/>
          <w:lang w:val="es-MX"/>
        </w:rPr>
        <w:t>4 fracción XI de la Ley de Protección de Datos Personales en Posesión de Sujetos Obligados del Estado de México y Municipios</w:t>
      </w:r>
      <w:r w:rsidRPr="003B60CC">
        <w:rPr>
          <w:szCs w:val="24"/>
          <w:lang w:val="es-MX"/>
        </w:rPr>
        <w:t>.</w:t>
      </w:r>
    </w:p>
    <w:p w14:paraId="2C1B0950" w14:textId="77777777" w:rsidR="00382AF3" w:rsidRPr="003B60CC" w:rsidRDefault="00382AF3" w:rsidP="00382AF3">
      <w:pPr>
        <w:rPr>
          <w:szCs w:val="24"/>
          <w:lang w:val="es-MX"/>
        </w:rPr>
      </w:pPr>
    </w:p>
    <w:p w14:paraId="24410EDE" w14:textId="77777777" w:rsidR="00382AF3" w:rsidRPr="003B60CC" w:rsidRDefault="00382AF3" w:rsidP="00382AF3">
      <w:pPr>
        <w:rPr>
          <w:szCs w:val="24"/>
          <w:lang w:val="es-MX"/>
        </w:rPr>
      </w:pPr>
      <w:r w:rsidRPr="003B60CC">
        <w:rPr>
          <w:szCs w:val="24"/>
          <w:lang w:val="es-MX"/>
        </w:rPr>
        <w:t xml:space="preserve">Respecto de los </w:t>
      </w:r>
      <w:r w:rsidRPr="003B60CC">
        <w:rPr>
          <w:b/>
          <w:szCs w:val="24"/>
          <w:lang w:val="es-MX"/>
        </w:rPr>
        <w:t>préstamos o descuentos</w:t>
      </w:r>
      <w:r w:rsidRPr="003B60CC">
        <w:rPr>
          <w:szCs w:val="24"/>
          <w:lang w:val="es-MX"/>
        </w:rPr>
        <w:t xml:space="preserve"> </w:t>
      </w:r>
      <w:r w:rsidRPr="003B60CC">
        <w:rPr>
          <w:b/>
          <w:szCs w:val="24"/>
          <w:lang w:val="es-MX"/>
        </w:rPr>
        <w:t>de carácter personal</w:t>
      </w:r>
      <w:r w:rsidRPr="003B60CC">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EE41517" w14:textId="77777777" w:rsidR="00382AF3" w:rsidRPr="003B60CC" w:rsidRDefault="00382AF3" w:rsidP="00382AF3">
      <w:pPr>
        <w:jc w:val="left"/>
        <w:rPr>
          <w:szCs w:val="24"/>
          <w:lang w:val="es-MX"/>
        </w:rPr>
      </w:pPr>
    </w:p>
    <w:p w14:paraId="3F0A0745" w14:textId="77777777" w:rsidR="00382AF3" w:rsidRPr="003B60CC" w:rsidRDefault="00382AF3" w:rsidP="00382AF3">
      <w:pPr>
        <w:rPr>
          <w:szCs w:val="24"/>
          <w:lang w:val="es-MX"/>
        </w:rPr>
      </w:pPr>
      <w:r w:rsidRPr="003B60CC">
        <w:rPr>
          <w:szCs w:val="24"/>
          <w:lang w:val="es-MX"/>
        </w:rPr>
        <w:t>Por su parte, el artículo 84 de la Ley del Trabajo de los Servidores Públicos del Estado y Municipios, señala:</w:t>
      </w:r>
    </w:p>
    <w:p w14:paraId="7EC5BBE7" w14:textId="77777777" w:rsidR="00382AF3" w:rsidRPr="003B60CC" w:rsidRDefault="00382AF3" w:rsidP="00382AF3">
      <w:pPr>
        <w:jc w:val="left"/>
        <w:rPr>
          <w:szCs w:val="24"/>
          <w:lang w:val="es-MX"/>
        </w:rPr>
      </w:pPr>
    </w:p>
    <w:p w14:paraId="02C684F5" w14:textId="77777777" w:rsidR="00382AF3" w:rsidRPr="003B60CC" w:rsidRDefault="00382AF3" w:rsidP="00382AF3">
      <w:pPr>
        <w:spacing w:line="240" w:lineRule="auto"/>
        <w:ind w:left="567" w:right="616"/>
        <w:rPr>
          <w:i/>
          <w:noProof/>
          <w:sz w:val="22"/>
          <w:lang w:val="es-MX"/>
        </w:rPr>
      </w:pPr>
      <w:r w:rsidRPr="003B60CC">
        <w:rPr>
          <w:b/>
          <w:i/>
          <w:noProof/>
          <w:sz w:val="22"/>
          <w:lang w:val="es-MX"/>
        </w:rPr>
        <w:t>ARTÍCULO 84.</w:t>
      </w:r>
      <w:r w:rsidRPr="003B60CC">
        <w:rPr>
          <w:i/>
          <w:noProof/>
          <w:sz w:val="22"/>
          <w:lang w:val="es-MX"/>
        </w:rPr>
        <w:t xml:space="preserve"> Sólo podrán hacerse retenciones, descuentos o deducciones al sueldo de los servidores públicos por concepto de:</w:t>
      </w:r>
    </w:p>
    <w:p w14:paraId="14E75E2F" w14:textId="77777777" w:rsidR="00382AF3" w:rsidRPr="003B60CC" w:rsidRDefault="00382AF3" w:rsidP="00382AF3">
      <w:pPr>
        <w:spacing w:line="240" w:lineRule="auto"/>
        <w:ind w:left="567" w:right="616"/>
        <w:rPr>
          <w:i/>
          <w:noProof/>
          <w:sz w:val="22"/>
          <w:lang w:val="es-MX"/>
        </w:rPr>
      </w:pPr>
    </w:p>
    <w:p w14:paraId="0B14E6E1" w14:textId="77777777" w:rsidR="00382AF3" w:rsidRPr="003B60CC" w:rsidRDefault="00382AF3" w:rsidP="00382AF3">
      <w:pPr>
        <w:spacing w:line="240" w:lineRule="auto"/>
        <w:ind w:left="567" w:right="616"/>
        <w:rPr>
          <w:i/>
          <w:noProof/>
          <w:sz w:val="22"/>
          <w:lang w:val="es-MX"/>
        </w:rPr>
      </w:pPr>
      <w:r w:rsidRPr="003B60CC">
        <w:rPr>
          <w:i/>
          <w:noProof/>
          <w:sz w:val="22"/>
          <w:lang w:val="es-MX"/>
        </w:rPr>
        <w:t>I. Gravámenes fiscales relacionados con el sueldo;</w:t>
      </w:r>
    </w:p>
    <w:p w14:paraId="3BE9F9E4" w14:textId="77777777" w:rsidR="00382AF3" w:rsidRPr="003B60CC" w:rsidRDefault="00382AF3" w:rsidP="00382AF3">
      <w:pPr>
        <w:spacing w:line="240" w:lineRule="auto"/>
        <w:ind w:left="567" w:right="616"/>
        <w:rPr>
          <w:i/>
          <w:noProof/>
          <w:sz w:val="22"/>
          <w:lang w:val="es-MX"/>
        </w:rPr>
      </w:pPr>
      <w:r w:rsidRPr="003B60CC">
        <w:rPr>
          <w:i/>
          <w:noProof/>
          <w:sz w:val="22"/>
          <w:lang w:val="es-MX"/>
        </w:rPr>
        <w:t>II. Deudas contraídas con las instituciones públicas o dependencias por concepto de anticipos de sueldo, pagos hechos con exceso, errores o pérdidas debidamente comprobados;</w:t>
      </w:r>
    </w:p>
    <w:p w14:paraId="1A24637E" w14:textId="77777777" w:rsidR="00382AF3" w:rsidRPr="003B60CC" w:rsidRDefault="00382AF3" w:rsidP="00382AF3">
      <w:pPr>
        <w:spacing w:line="240" w:lineRule="auto"/>
        <w:ind w:left="567" w:right="616"/>
        <w:rPr>
          <w:i/>
          <w:noProof/>
          <w:sz w:val="22"/>
          <w:lang w:val="es-MX"/>
        </w:rPr>
      </w:pPr>
      <w:r w:rsidRPr="003B60CC">
        <w:rPr>
          <w:i/>
          <w:noProof/>
          <w:sz w:val="22"/>
          <w:lang w:val="es-MX"/>
        </w:rPr>
        <w:t>III. Cuotas sindicales;</w:t>
      </w:r>
    </w:p>
    <w:p w14:paraId="01098D14" w14:textId="77777777" w:rsidR="00382AF3" w:rsidRPr="003B60CC" w:rsidRDefault="00382AF3" w:rsidP="00382AF3">
      <w:pPr>
        <w:spacing w:line="240" w:lineRule="auto"/>
        <w:ind w:left="567" w:right="616"/>
        <w:rPr>
          <w:i/>
          <w:noProof/>
          <w:sz w:val="22"/>
          <w:lang w:val="es-MX"/>
        </w:rPr>
      </w:pPr>
      <w:r w:rsidRPr="003B60CC">
        <w:rPr>
          <w:i/>
          <w:noProof/>
          <w:sz w:val="22"/>
          <w:lang w:val="es-MX"/>
        </w:rPr>
        <w:t>IV. Cuotas de aportación a fondos para la constitución de cooperativas y de cajas de ahorro, siempre que el servidor público hubiese manifestado previamente, de manera expresa, su conformidad;</w:t>
      </w:r>
    </w:p>
    <w:p w14:paraId="6675E37F" w14:textId="77777777" w:rsidR="00382AF3" w:rsidRPr="003B60CC" w:rsidRDefault="00382AF3" w:rsidP="00382AF3">
      <w:pPr>
        <w:spacing w:line="240" w:lineRule="auto"/>
        <w:ind w:left="567" w:right="616"/>
        <w:rPr>
          <w:i/>
          <w:noProof/>
          <w:sz w:val="22"/>
          <w:lang w:val="es-MX"/>
        </w:rPr>
      </w:pPr>
      <w:r w:rsidRPr="003B60CC">
        <w:rPr>
          <w:i/>
          <w:noProof/>
          <w:sz w:val="22"/>
          <w:lang w:val="es-MX"/>
        </w:rPr>
        <w:t>V. Descuentos ordenados por el Instituto de Seguridad Social del Estado de México y Municipios, con motivo de cuotas y obligaciones contraídas con éste por los servidores públicos;</w:t>
      </w:r>
    </w:p>
    <w:p w14:paraId="53A577EC" w14:textId="77777777" w:rsidR="00382AF3" w:rsidRPr="003B60CC" w:rsidRDefault="00382AF3" w:rsidP="00382AF3">
      <w:pPr>
        <w:spacing w:line="240" w:lineRule="auto"/>
        <w:ind w:left="567" w:right="616"/>
        <w:rPr>
          <w:i/>
          <w:noProof/>
          <w:sz w:val="22"/>
          <w:lang w:val="es-MX"/>
        </w:rPr>
      </w:pPr>
      <w:r w:rsidRPr="003B60CC">
        <w:rPr>
          <w:i/>
          <w:noProof/>
          <w:sz w:val="22"/>
          <w:lang w:val="es-MX"/>
        </w:rPr>
        <w:lastRenderedPageBreak/>
        <w:t>VI. Obligaciones a cargo del servidor público con las que haya consentido, derivadas de la adquisición o del uso de habitaciones consideradas como de interés social;</w:t>
      </w:r>
    </w:p>
    <w:p w14:paraId="0DF6768C" w14:textId="77777777" w:rsidR="00382AF3" w:rsidRPr="003B60CC" w:rsidRDefault="00382AF3" w:rsidP="00382AF3">
      <w:pPr>
        <w:spacing w:line="240" w:lineRule="auto"/>
        <w:ind w:left="567" w:right="616"/>
        <w:rPr>
          <w:i/>
          <w:noProof/>
          <w:sz w:val="22"/>
          <w:lang w:val="es-MX"/>
        </w:rPr>
      </w:pPr>
      <w:r w:rsidRPr="003B60CC">
        <w:rPr>
          <w:i/>
          <w:noProof/>
          <w:sz w:val="22"/>
          <w:lang w:val="es-MX"/>
        </w:rPr>
        <w:t>VII. Faltas de puntualidad o de asistencia injustificadas;</w:t>
      </w:r>
    </w:p>
    <w:p w14:paraId="432E9C38" w14:textId="77777777" w:rsidR="00382AF3" w:rsidRPr="003B60CC" w:rsidRDefault="00382AF3" w:rsidP="00382AF3">
      <w:pPr>
        <w:spacing w:line="240" w:lineRule="auto"/>
        <w:ind w:left="567" w:right="616"/>
        <w:rPr>
          <w:i/>
          <w:noProof/>
          <w:sz w:val="22"/>
          <w:lang w:val="es-MX"/>
        </w:rPr>
      </w:pPr>
      <w:r w:rsidRPr="003B60CC">
        <w:rPr>
          <w:i/>
          <w:noProof/>
          <w:sz w:val="22"/>
          <w:lang w:val="es-MX"/>
        </w:rPr>
        <w:t>VIII. Pensiones alimenticias ordenadas por la autoridad judicial; o</w:t>
      </w:r>
    </w:p>
    <w:p w14:paraId="6E2BF57F" w14:textId="77777777" w:rsidR="00382AF3" w:rsidRPr="003B60CC" w:rsidRDefault="00382AF3" w:rsidP="00382AF3">
      <w:pPr>
        <w:spacing w:line="240" w:lineRule="auto"/>
        <w:ind w:left="567" w:right="616"/>
        <w:rPr>
          <w:i/>
          <w:noProof/>
          <w:sz w:val="22"/>
          <w:lang w:val="es-MX"/>
        </w:rPr>
      </w:pPr>
      <w:r w:rsidRPr="003B60CC">
        <w:rPr>
          <w:i/>
          <w:noProof/>
          <w:sz w:val="22"/>
          <w:lang w:val="es-MX"/>
        </w:rPr>
        <w:t>IX. Cualquier otro convenido con instituciones de servicios y aceptado por el servidor público.</w:t>
      </w:r>
    </w:p>
    <w:p w14:paraId="2775EB38" w14:textId="77777777" w:rsidR="00382AF3" w:rsidRPr="003B60CC" w:rsidRDefault="00382AF3" w:rsidP="00382AF3">
      <w:pPr>
        <w:spacing w:line="240" w:lineRule="auto"/>
        <w:ind w:left="567" w:right="616"/>
        <w:rPr>
          <w:i/>
          <w:noProof/>
          <w:sz w:val="22"/>
          <w:lang w:val="es-MX"/>
        </w:rPr>
      </w:pPr>
    </w:p>
    <w:p w14:paraId="71CD9457" w14:textId="77777777" w:rsidR="00382AF3" w:rsidRPr="003B60CC" w:rsidRDefault="00382AF3" w:rsidP="00382AF3">
      <w:pPr>
        <w:spacing w:line="240" w:lineRule="auto"/>
        <w:ind w:left="567" w:right="616"/>
        <w:rPr>
          <w:sz w:val="22"/>
          <w:lang w:val="es-MX"/>
        </w:rPr>
      </w:pPr>
      <w:r w:rsidRPr="003B60CC">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6C0B501" w14:textId="77777777" w:rsidR="00382AF3" w:rsidRPr="003B60CC" w:rsidRDefault="00382AF3" w:rsidP="00382AF3">
      <w:pPr>
        <w:rPr>
          <w:szCs w:val="24"/>
          <w:lang w:val="es-MX"/>
        </w:rPr>
      </w:pPr>
    </w:p>
    <w:p w14:paraId="59ECDAAD" w14:textId="77777777" w:rsidR="00382AF3" w:rsidRPr="003B60CC" w:rsidRDefault="00382AF3" w:rsidP="00382AF3">
      <w:pPr>
        <w:rPr>
          <w:szCs w:val="24"/>
          <w:lang w:val="es-MX"/>
        </w:rPr>
      </w:pPr>
      <w:r w:rsidRPr="003B60CC">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E8E0DAA" w14:textId="77777777" w:rsidR="00382AF3" w:rsidRPr="003B60CC" w:rsidRDefault="00382AF3" w:rsidP="00382AF3">
      <w:pPr>
        <w:rPr>
          <w:szCs w:val="24"/>
          <w:lang w:val="es-MX"/>
        </w:rPr>
      </w:pPr>
    </w:p>
    <w:p w14:paraId="5AAF2566" w14:textId="77777777" w:rsidR="00382AF3" w:rsidRPr="003B60CC" w:rsidRDefault="00382AF3" w:rsidP="00382AF3">
      <w:pPr>
        <w:rPr>
          <w:szCs w:val="24"/>
          <w:lang w:val="es-MX"/>
        </w:rPr>
      </w:pPr>
      <w:r w:rsidRPr="003B60CC">
        <w:rPr>
          <w:szCs w:val="24"/>
          <w:lang w:val="es-MX"/>
        </w:rPr>
        <w:t xml:space="preserve">No obstante, el denominado </w:t>
      </w:r>
      <w:r w:rsidRPr="003B60CC">
        <w:rPr>
          <w:b/>
          <w:szCs w:val="24"/>
          <w:lang w:val="es-MX"/>
        </w:rPr>
        <w:t>Sistema de Capitalización Individual</w:t>
      </w:r>
      <w:r w:rsidRPr="003B60CC">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0C3A909A" w14:textId="77777777" w:rsidR="00382AF3" w:rsidRPr="003B60CC" w:rsidRDefault="00382AF3" w:rsidP="00382AF3">
      <w:pPr>
        <w:rPr>
          <w:szCs w:val="24"/>
          <w:lang w:val="es-MX"/>
        </w:rPr>
      </w:pPr>
    </w:p>
    <w:p w14:paraId="3DCA0F8E" w14:textId="77777777" w:rsidR="00382AF3" w:rsidRPr="003B60CC" w:rsidRDefault="00382AF3" w:rsidP="00382AF3">
      <w:pPr>
        <w:rPr>
          <w:szCs w:val="24"/>
          <w:lang w:val="es-MX"/>
        </w:rPr>
      </w:pPr>
      <w:r w:rsidRPr="003B60CC">
        <w:rPr>
          <w:rFonts w:eastAsia="Arial Unicode MS"/>
          <w:szCs w:val="24"/>
          <w:lang w:val="es-MX"/>
        </w:rPr>
        <w:lastRenderedPageBreak/>
        <w:t xml:space="preserve">Por otra parte, </w:t>
      </w:r>
      <w:r w:rsidRPr="003B60CC">
        <w:rPr>
          <w:szCs w:val="24"/>
          <w:lang w:val="es-MX"/>
        </w:rPr>
        <w:t xml:space="preserve">las </w:t>
      </w:r>
      <w:r w:rsidRPr="003B60CC">
        <w:rPr>
          <w:b/>
          <w:szCs w:val="24"/>
          <w:lang w:val="es-MX"/>
        </w:rPr>
        <w:t xml:space="preserve">Cadenas Originales </w:t>
      </w:r>
      <w:r w:rsidRPr="003B60CC">
        <w:rPr>
          <w:szCs w:val="24"/>
          <w:lang w:val="es-MX"/>
        </w:rPr>
        <w:t xml:space="preserve">y </w:t>
      </w:r>
      <w:r w:rsidRPr="003B60CC">
        <w:rPr>
          <w:b/>
          <w:szCs w:val="24"/>
          <w:lang w:val="es-MX"/>
        </w:rPr>
        <w:t>Sellos</w:t>
      </w:r>
      <w:r w:rsidRPr="003B60CC">
        <w:rPr>
          <w:szCs w:val="24"/>
          <w:lang w:val="es-MX"/>
        </w:rPr>
        <w:t xml:space="preserve"> </w:t>
      </w:r>
      <w:r w:rsidRPr="003B60CC">
        <w:rPr>
          <w:b/>
          <w:szCs w:val="24"/>
          <w:lang w:val="es-MX"/>
        </w:rPr>
        <w:t>Digitales</w:t>
      </w:r>
      <w:r w:rsidRPr="003B60CC">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3B60CC">
        <w:rPr>
          <w:b/>
          <w:szCs w:val="24"/>
          <w:lang w:val="es-MX"/>
        </w:rPr>
        <w:t xml:space="preserve">vinculación </w:t>
      </w:r>
      <w:r w:rsidRPr="003B60CC">
        <w:rPr>
          <w:szCs w:val="24"/>
          <w:lang w:val="es-MX"/>
        </w:rPr>
        <w:t xml:space="preserve">entre la </w:t>
      </w:r>
      <w:r w:rsidRPr="003B60CC">
        <w:rPr>
          <w:b/>
          <w:szCs w:val="24"/>
          <w:lang w:val="es-MX"/>
        </w:rPr>
        <w:t>identidad de un sujeto o entidad</w:t>
      </w:r>
      <w:r w:rsidRPr="003B60CC">
        <w:rPr>
          <w:szCs w:val="24"/>
          <w:lang w:val="es-MX"/>
        </w:rPr>
        <w:t xml:space="preserve"> con su clave pública, lo que hace identificable a una persona o entidad, además de que dichos certificados tienen como finalidad o propósito específico firmar digitalmente las facturas electrónicas </w:t>
      </w:r>
      <w:r w:rsidRPr="003B60CC">
        <w:rPr>
          <w:b/>
          <w:szCs w:val="24"/>
          <w:lang w:val="es-MX"/>
        </w:rPr>
        <w:t>para acreditar la autoría de los comprobantes fiscales digitales</w:t>
      </w:r>
      <w:r w:rsidRPr="003B60CC">
        <w:rPr>
          <w:szCs w:val="24"/>
          <w:lang w:val="es-MX"/>
        </w:rPr>
        <w:t>. En ese tenor se transcriben los artículos señalados con antelación para mejor ilustración:</w:t>
      </w:r>
    </w:p>
    <w:p w14:paraId="0BC3897D" w14:textId="77777777" w:rsidR="00382AF3" w:rsidRPr="003B60CC" w:rsidRDefault="00382AF3" w:rsidP="00382AF3">
      <w:pPr>
        <w:jc w:val="left"/>
        <w:rPr>
          <w:szCs w:val="24"/>
          <w:lang w:val="es-MX"/>
        </w:rPr>
      </w:pPr>
    </w:p>
    <w:p w14:paraId="677E3E26" w14:textId="77777777" w:rsidR="00382AF3" w:rsidRPr="003B60CC" w:rsidRDefault="00382AF3" w:rsidP="00382AF3">
      <w:pPr>
        <w:spacing w:line="240" w:lineRule="auto"/>
        <w:ind w:left="567" w:right="616"/>
        <w:rPr>
          <w:i/>
          <w:noProof/>
          <w:sz w:val="22"/>
          <w:lang w:val="es-MX"/>
        </w:rPr>
      </w:pPr>
      <w:r w:rsidRPr="003B60CC">
        <w:rPr>
          <w:b/>
          <w:i/>
          <w:noProof/>
          <w:sz w:val="22"/>
          <w:lang w:val="es-MX"/>
        </w:rPr>
        <w:t xml:space="preserve">Artículo 17-G.- </w:t>
      </w:r>
      <w:r w:rsidRPr="003B60CC">
        <w:rPr>
          <w:i/>
          <w:noProof/>
          <w:sz w:val="22"/>
          <w:lang w:val="es-MX"/>
        </w:rPr>
        <w:t xml:space="preserve">Los certificados que emita el Servicio de Administración Tributaria para ser considerados válidos deberán contener los datos siguientes: </w:t>
      </w:r>
    </w:p>
    <w:p w14:paraId="71232B6B" w14:textId="77777777" w:rsidR="00382AF3" w:rsidRPr="003B60CC" w:rsidRDefault="00382AF3" w:rsidP="00382AF3">
      <w:pPr>
        <w:spacing w:line="240" w:lineRule="auto"/>
        <w:ind w:left="567" w:right="616"/>
        <w:rPr>
          <w:i/>
          <w:noProof/>
          <w:sz w:val="22"/>
          <w:lang w:val="es-MX"/>
        </w:rPr>
      </w:pPr>
    </w:p>
    <w:p w14:paraId="6D458C1F" w14:textId="77777777" w:rsidR="00382AF3" w:rsidRPr="003B60CC" w:rsidRDefault="00382AF3" w:rsidP="00382AF3">
      <w:pPr>
        <w:spacing w:line="240" w:lineRule="auto"/>
        <w:ind w:left="567" w:right="616"/>
        <w:rPr>
          <w:i/>
          <w:noProof/>
          <w:sz w:val="22"/>
          <w:lang w:val="es-MX"/>
        </w:rPr>
      </w:pPr>
      <w:r w:rsidRPr="003B60CC">
        <w:rPr>
          <w:i/>
          <w:noProof/>
          <w:sz w:val="22"/>
          <w:lang w:val="es-MX"/>
        </w:rPr>
        <w:t>I. La mención de que se expiden como tales. Tratándose de certificados de sellos digitales, se deberán especificar las limitantes que tengan para su uso.</w:t>
      </w:r>
    </w:p>
    <w:p w14:paraId="201D82F7" w14:textId="77777777" w:rsidR="00382AF3" w:rsidRPr="003B60CC" w:rsidRDefault="00382AF3" w:rsidP="00382AF3">
      <w:pPr>
        <w:spacing w:line="240" w:lineRule="auto"/>
        <w:ind w:left="1422" w:right="616"/>
        <w:rPr>
          <w:i/>
          <w:noProof/>
          <w:sz w:val="22"/>
          <w:lang w:val="es-MX"/>
        </w:rPr>
      </w:pPr>
    </w:p>
    <w:p w14:paraId="27360164" w14:textId="77777777" w:rsidR="00382AF3" w:rsidRPr="003B60CC" w:rsidRDefault="00382AF3" w:rsidP="00382AF3">
      <w:pPr>
        <w:spacing w:line="240" w:lineRule="auto"/>
        <w:ind w:left="567" w:right="616"/>
        <w:rPr>
          <w:i/>
          <w:noProof/>
          <w:sz w:val="22"/>
          <w:lang w:val="es-MX"/>
        </w:rPr>
      </w:pPr>
      <w:r w:rsidRPr="003B60CC">
        <w:rPr>
          <w:b/>
          <w:i/>
          <w:noProof/>
          <w:sz w:val="22"/>
          <w:lang w:val="es-MX"/>
        </w:rPr>
        <w:t>Artículo 29.</w:t>
      </w:r>
      <w:r w:rsidRPr="003B60CC">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DE033FD" w14:textId="77777777" w:rsidR="00382AF3" w:rsidRPr="003B60CC" w:rsidRDefault="00382AF3" w:rsidP="00382AF3">
      <w:pPr>
        <w:spacing w:line="240" w:lineRule="auto"/>
        <w:ind w:left="567" w:right="616"/>
        <w:rPr>
          <w:i/>
          <w:noProof/>
          <w:sz w:val="22"/>
          <w:lang w:val="es-MX"/>
        </w:rPr>
      </w:pPr>
    </w:p>
    <w:p w14:paraId="7D3768DE" w14:textId="77777777" w:rsidR="00382AF3" w:rsidRPr="003B60CC" w:rsidRDefault="00382AF3" w:rsidP="00382AF3">
      <w:pPr>
        <w:spacing w:line="240" w:lineRule="auto"/>
        <w:ind w:left="567" w:right="616"/>
        <w:rPr>
          <w:i/>
          <w:noProof/>
          <w:sz w:val="22"/>
          <w:lang w:val="es-MX"/>
        </w:rPr>
      </w:pPr>
      <w:r w:rsidRPr="003B60CC">
        <w:rPr>
          <w:i/>
          <w:noProof/>
          <w:sz w:val="22"/>
          <w:lang w:val="es-MX"/>
        </w:rPr>
        <w:t>Los contribuyentes a que se refiere el párrafo anterior deberán cumplir con las obligaciones siguientes:</w:t>
      </w:r>
    </w:p>
    <w:p w14:paraId="51BF056F" w14:textId="77777777" w:rsidR="00382AF3" w:rsidRPr="003B60CC" w:rsidRDefault="00382AF3" w:rsidP="00382AF3">
      <w:pPr>
        <w:spacing w:line="240" w:lineRule="auto"/>
        <w:ind w:left="567" w:right="616"/>
        <w:rPr>
          <w:i/>
          <w:noProof/>
          <w:sz w:val="22"/>
          <w:lang w:val="es-MX"/>
        </w:rPr>
      </w:pPr>
    </w:p>
    <w:p w14:paraId="284045AC" w14:textId="77777777" w:rsidR="00382AF3" w:rsidRPr="003B60CC" w:rsidRDefault="00382AF3" w:rsidP="00382AF3">
      <w:pPr>
        <w:spacing w:line="240" w:lineRule="auto"/>
        <w:ind w:left="567" w:right="616"/>
        <w:rPr>
          <w:i/>
          <w:noProof/>
          <w:sz w:val="22"/>
          <w:lang w:val="es-MX"/>
        </w:rPr>
      </w:pPr>
      <w:r w:rsidRPr="003B60CC">
        <w:rPr>
          <w:i/>
          <w:noProof/>
          <w:sz w:val="22"/>
          <w:lang w:val="es-MX"/>
        </w:rPr>
        <w:t>(…)</w:t>
      </w:r>
    </w:p>
    <w:p w14:paraId="44BDA2DD" w14:textId="77777777" w:rsidR="00382AF3" w:rsidRPr="003B60CC" w:rsidRDefault="00382AF3" w:rsidP="00382AF3">
      <w:pPr>
        <w:spacing w:line="240" w:lineRule="auto"/>
        <w:ind w:left="567" w:right="616"/>
        <w:rPr>
          <w:i/>
          <w:noProof/>
          <w:sz w:val="22"/>
          <w:lang w:val="es-MX"/>
        </w:rPr>
      </w:pPr>
      <w:r w:rsidRPr="003B60CC">
        <w:rPr>
          <w:i/>
          <w:noProof/>
          <w:sz w:val="22"/>
          <w:lang w:val="es-MX"/>
        </w:rPr>
        <w:t>II. Tramitar ante el Servicio de Administración Tributaria el certificado para el uso de los sellos digitales.</w:t>
      </w:r>
    </w:p>
    <w:p w14:paraId="3A1DC7C9" w14:textId="77777777" w:rsidR="00382AF3" w:rsidRPr="003B60CC" w:rsidRDefault="00382AF3" w:rsidP="00382AF3">
      <w:pPr>
        <w:spacing w:line="240" w:lineRule="auto"/>
        <w:ind w:left="567" w:right="616"/>
        <w:rPr>
          <w:i/>
          <w:noProof/>
          <w:sz w:val="22"/>
          <w:lang w:val="es-MX"/>
        </w:rPr>
      </w:pPr>
    </w:p>
    <w:p w14:paraId="23863925" w14:textId="77777777" w:rsidR="00382AF3" w:rsidRPr="003B60CC" w:rsidRDefault="00382AF3" w:rsidP="00382AF3">
      <w:pPr>
        <w:spacing w:line="240" w:lineRule="auto"/>
        <w:ind w:left="567" w:right="616"/>
        <w:rPr>
          <w:noProof/>
          <w:sz w:val="22"/>
          <w:lang w:val="es-MX"/>
        </w:rPr>
      </w:pPr>
      <w:r w:rsidRPr="003B60CC">
        <w:rPr>
          <w:i/>
          <w:noProof/>
          <w:sz w:val="22"/>
          <w:lang w:val="es-MX"/>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3B60CC">
        <w:rPr>
          <w:i/>
          <w:noProof/>
          <w:sz w:val="22"/>
          <w:lang w:val="es-MX"/>
        </w:rPr>
        <w:lastRenderedPageBreak/>
        <w:t>fiscales digitales por Internet que expidan las personas físicas y morales, el cual queda sujeto a la regulación aplicable al uso de la firma electrónica avanzada.</w:t>
      </w:r>
    </w:p>
    <w:p w14:paraId="6F4B1316" w14:textId="77777777" w:rsidR="00382AF3" w:rsidRPr="003B60CC" w:rsidRDefault="00382AF3" w:rsidP="00382AF3">
      <w:pPr>
        <w:rPr>
          <w:szCs w:val="24"/>
          <w:lang w:val="es-MX"/>
        </w:rPr>
      </w:pPr>
    </w:p>
    <w:p w14:paraId="2E281A3F" w14:textId="77777777" w:rsidR="00382AF3" w:rsidRPr="003B60CC" w:rsidRDefault="00382AF3" w:rsidP="00382AF3">
      <w:pPr>
        <w:rPr>
          <w:szCs w:val="24"/>
          <w:lang w:val="es-MX"/>
        </w:rPr>
      </w:pPr>
      <w:r w:rsidRPr="003B60CC">
        <w:rPr>
          <w:szCs w:val="24"/>
          <w:lang w:val="es-MX"/>
        </w:rPr>
        <w:t xml:space="preserve">Por lo que hace a los </w:t>
      </w:r>
      <w:r w:rsidRPr="003B60CC">
        <w:rPr>
          <w:b/>
          <w:szCs w:val="24"/>
          <w:lang w:val="es-MX"/>
        </w:rPr>
        <w:t>Códigos Bidimensionales</w:t>
      </w:r>
      <w:r w:rsidRPr="003B60CC">
        <w:rPr>
          <w:szCs w:val="24"/>
          <w:lang w:val="es-MX"/>
        </w:rPr>
        <w:t xml:space="preserve"> y los denominados </w:t>
      </w:r>
      <w:r w:rsidRPr="003B60CC">
        <w:rPr>
          <w:b/>
          <w:szCs w:val="24"/>
          <w:lang w:val="es-MX"/>
        </w:rPr>
        <w:t>Códigos QR</w:t>
      </w:r>
      <w:r w:rsidRPr="003B60CC">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3B60CC">
        <w:rPr>
          <w:b/>
          <w:szCs w:val="24"/>
          <w:lang w:val="es-MX"/>
        </w:rPr>
        <w:t>Registro Federal de Contribuyentes</w:t>
      </w:r>
      <w:r w:rsidRPr="003B60CC">
        <w:rPr>
          <w:szCs w:val="24"/>
          <w:lang w:val="es-MX"/>
        </w:rPr>
        <w:t xml:space="preserve"> (RFC) y la </w:t>
      </w:r>
      <w:r w:rsidRPr="003B60CC">
        <w:rPr>
          <w:b/>
          <w:szCs w:val="24"/>
          <w:lang w:val="es-MX"/>
        </w:rPr>
        <w:t>Clave Única de Registro de Población</w:t>
      </w:r>
      <w:r w:rsidRPr="003B60CC">
        <w:rPr>
          <w:szCs w:val="24"/>
          <w:lang w:val="es-MX"/>
        </w:rPr>
        <w:t xml:space="preserve"> (CURP), por lo cual, deberán ser protegidos.</w:t>
      </w:r>
    </w:p>
    <w:p w14:paraId="5383A20D" w14:textId="77777777" w:rsidR="00382AF3" w:rsidRPr="003B60CC" w:rsidRDefault="00382AF3" w:rsidP="00382AF3">
      <w:pPr>
        <w:rPr>
          <w:szCs w:val="24"/>
          <w:lang w:val="es-MX"/>
        </w:rPr>
      </w:pPr>
    </w:p>
    <w:p w14:paraId="7BECAB47" w14:textId="77777777" w:rsidR="00382AF3" w:rsidRPr="003B60CC" w:rsidRDefault="00382AF3" w:rsidP="00382AF3">
      <w:pPr>
        <w:rPr>
          <w:szCs w:val="24"/>
          <w:lang w:val="es-MX"/>
        </w:rPr>
      </w:pPr>
      <w:r w:rsidRPr="003B60CC">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173CBD6" w14:textId="77777777" w:rsidR="00382AF3" w:rsidRPr="003B60CC" w:rsidRDefault="00382AF3" w:rsidP="00382AF3">
      <w:pPr>
        <w:rPr>
          <w:szCs w:val="24"/>
          <w:lang w:val="es-MX"/>
        </w:rPr>
      </w:pPr>
    </w:p>
    <w:p w14:paraId="125FB320" w14:textId="77777777" w:rsidR="00382AF3" w:rsidRPr="003B60CC" w:rsidRDefault="00382AF3" w:rsidP="00382AF3">
      <w:pPr>
        <w:rPr>
          <w:szCs w:val="24"/>
          <w:lang w:val="es-MX"/>
        </w:rPr>
      </w:pPr>
      <w:r w:rsidRPr="003B60CC">
        <w:rPr>
          <w:szCs w:val="24"/>
          <w:lang w:val="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w:t>
      </w:r>
      <w:r w:rsidRPr="003B60CC">
        <w:rPr>
          <w:szCs w:val="24"/>
          <w:lang w:val="es-MX"/>
        </w:rPr>
        <w:lastRenderedPageBreak/>
        <w:t>establecidos en la normatividad aplicable, sin necesidad algún dato personal, por lo que, tampoco actualiza la clasificación, en términos del artículo 143, fracción I de la Ley de la materia.</w:t>
      </w:r>
    </w:p>
    <w:p w14:paraId="7C67990E" w14:textId="77777777" w:rsidR="00382AF3" w:rsidRPr="003B60CC" w:rsidRDefault="00382AF3" w:rsidP="00382AF3">
      <w:pPr>
        <w:rPr>
          <w:szCs w:val="24"/>
          <w:lang w:val="es-MX"/>
        </w:rPr>
      </w:pPr>
    </w:p>
    <w:p w14:paraId="2D67A466" w14:textId="77777777" w:rsidR="00382AF3" w:rsidRPr="003B60CC" w:rsidRDefault="00382AF3" w:rsidP="00382AF3">
      <w:pPr>
        <w:rPr>
          <w:szCs w:val="24"/>
          <w:lang w:val="es-MX"/>
        </w:rPr>
      </w:pPr>
      <w:r w:rsidRPr="003B60CC">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C1AAFB2" w14:textId="77777777" w:rsidR="00382AF3" w:rsidRPr="003B60CC" w:rsidRDefault="00382AF3" w:rsidP="00382AF3">
      <w:pPr>
        <w:rPr>
          <w:szCs w:val="24"/>
          <w:lang w:val="es-MX"/>
        </w:rPr>
      </w:pPr>
    </w:p>
    <w:p w14:paraId="26D34D48" w14:textId="77777777" w:rsidR="00382AF3" w:rsidRPr="003B60CC" w:rsidRDefault="00382AF3" w:rsidP="00382AF3">
      <w:pPr>
        <w:rPr>
          <w:szCs w:val="24"/>
          <w:lang w:val="es-MX"/>
        </w:rPr>
      </w:pPr>
      <w:r w:rsidRPr="003B60CC">
        <w:rPr>
          <w:szCs w:val="24"/>
          <w:lang w:val="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13488253" w14:textId="77777777" w:rsidR="00382AF3" w:rsidRPr="003B60CC" w:rsidRDefault="00382AF3" w:rsidP="00382AF3">
      <w:pPr>
        <w:rPr>
          <w:szCs w:val="24"/>
          <w:lang w:val="es-MX"/>
        </w:rPr>
      </w:pPr>
    </w:p>
    <w:p w14:paraId="5FBC6259" w14:textId="77777777" w:rsidR="00382AF3" w:rsidRPr="003B60CC" w:rsidRDefault="00382AF3" w:rsidP="00382AF3">
      <w:pPr>
        <w:rPr>
          <w:szCs w:val="24"/>
          <w:lang w:val="es-MX"/>
        </w:rPr>
      </w:pPr>
      <w:r w:rsidRPr="003B60CC">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915D303" w14:textId="77777777" w:rsidR="00382AF3" w:rsidRPr="003B60CC" w:rsidRDefault="00382AF3" w:rsidP="00382AF3">
      <w:pPr>
        <w:rPr>
          <w:szCs w:val="24"/>
          <w:lang w:val="es-MX"/>
        </w:rPr>
      </w:pPr>
    </w:p>
    <w:p w14:paraId="354CFC66" w14:textId="77777777" w:rsidR="00382AF3" w:rsidRPr="003B60CC" w:rsidRDefault="00382AF3" w:rsidP="00382AF3">
      <w:pPr>
        <w:rPr>
          <w:szCs w:val="24"/>
          <w:lang w:val="es-MX"/>
        </w:rPr>
      </w:pPr>
      <w:r w:rsidRPr="003B60CC">
        <w:rPr>
          <w:szCs w:val="24"/>
          <w:lang w:val="es-MX"/>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57B9484" w14:textId="77777777" w:rsidR="00382AF3" w:rsidRPr="003B60CC" w:rsidRDefault="00382AF3" w:rsidP="00382AF3">
      <w:pPr>
        <w:rPr>
          <w:szCs w:val="24"/>
          <w:lang w:val="es-MX"/>
        </w:rPr>
      </w:pPr>
    </w:p>
    <w:p w14:paraId="50FD8663" w14:textId="0C7A9C21" w:rsidR="00382AF3" w:rsidRPr="003B60CC" w:rsidRDefault="00382AF3" w:rsidP="00382AF3">
      <w:pPr>
        <w:rPr>
          <w:szCs w:val="24"/>
          <w:lang w:val="es-MX"/>
        </w:rPr>
      </w:pPr>
      <w:r w:rsidRPr="003B60CC">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919562A" w14:textId="77777777" w:rsidR="00382AF3" w:rsidRPr="003B60CC" w:rsidRDefault="00382AF3" w:rsidP="00382AF3">
      <w:pPr>
        <w:rPr>
          <w:szCs w:val="24"/>
          <w:lang w:val="es-MX"/>
        </w:rPr>
      </w:pPr>
    </w:p>
    <w:p w14:paraId="4C0B46B3" w14:textId="77777777" w:rsidR="00382AF3" w:rsidRPr="003B60CC" w:rsidRDefault="00382AF3" w:rsidP="00382AF3">
      <w:pPr>
        <w:rPr>
          <w:szCs w:val="24"/>
          <w:lang w:val="es-MX"/>
        </w:rPr>
      </w:pPr>
      <w:r w:rsidRPr="003B60CC">
        <w:rPr>
          <w:szCs w:val="24"/>
          <w:lang w:val="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7A418C4" w14:textId="77777777" w:rsidR="00382AF3" w:rsidRPr="003B60CC" w:rsidRDefault="00382AF3" w:rsidP="00382AF3">
      <w:pPr>
        <w:jc w:val="left"/>
        <w:rPr>
          <w:szCs w:val="24"/>
          <w:lang w:val="es-MX"/>
        </w:rPr>
      </w:pPr>
    </w:p>
    <w:p w14:paraId="1D570BF2" w14:textId="77777777" w:rsidR="00382AF3" w:rsidRPr="003B60CC" w:rsidRDefault="00382AF3" w:rsidP="00382AF3">
      <w:pPr>
        <w:spacing w:line="240" w:lineRule="auto"/>
        <w:ind w:left="567" w:right="616"/>
        <w:rPr>
          <w:i/>
          <w:sz w:val="22"/>
          <w:lang w:val="es-MX"/>
        </w:rPr>
      </w:pPr>
      <w:r w:rsidRPr="003B60CC">
        <w:rPr>
          <w:b/>
          <w:i/>
          <w:sz w:val="22"/>
          <w:lang w:val="es-MX"/>
        </w:rPr>
        <w:t xml:space="preserve">Artículo 49. </w:t>
      </w:r>
      <w:r w:rsidRPr="003B60CC">
        <w:rPr>
          <w:i/>
          <w:sz w:val="22"/>
          <w:lang w:val="es-MX"/>
        </w:rPr>
        <w:t>Los Comités de Transparencia tendrán las siguientes atribuciones:</w:t>
      </w:r>
    </w:p>
    <w:p w14:paraId="2F71F63E" w14:textId="77777777" w:rsidR="00382AF3" w:rsidRPr="003B60CC" w:rsidRDefault="00382AF3" w:rsidP="00382AF3">
      <w:pPr>
        <w:spacing w:line="240" w:lineRule="auto"/>
        <w:ind w:left="567" w:right="616"/>
        <w:rPr>
          <w:bCs/>
          <w:i/>
          <w:sz w:val="22"/>
          <w:lang w:val="es-MX"/>
        </w:rPr>
      </w:pPr>
      <w:r w:rsidRPr="003B60CC">
        <w:rPr>
          <w:bCs/>
          <w:i/>
          <w:sz w:val="22"/>
          <w:lang w:val="es-MX"/>
        </w:rPr>
        <w:t>(…)</w:t>
      </w:r>
    </w:p>
    <w:p w14:paraId="42006C42" w14:textId="77777777" w:rsidR="00382AF3" w:rsidRPr="003B60CC" w:rsidRDefault="00382AF3" w:rsidP="00382AF3">
      <w:pPr>
        <w:spacing w:line="240" w:lineRule="auto"/>
        <w:ind w:left="567" w:right="616"/>
        <w:rPr>
          <w:i/>
          <w:sz w:val="22"/>
          <w:lang w:val="es-MX"/>
        </w:rPr>
      </w:pPr>
      <w:r w:rsidRPr="003B60CC">
        <w:rPr>
          <w:b/>
          <w:i/>
          <w:sz w:val="22"/>
          <w:lang w:val="es-MX"/>
        </w:rPr>
        <w:t>VIII.</w:t>
      </w:r>
      <w:r w:rsidRPr="003B60CC">
        <w:rPr>
          <w:i/>
          <w:sz w:val="22"/>
          <w:lang w:val="es-MX"/>
        </w:rPr>
        <w:t xml:space="preserve"> Aprobar, modificar o revocar la clasificación de la información;</w:t>
      </w:r>
    </w:p>
    <w:p w14:paraId="2546019C" w14:textId="77777777" w:rsidR="00382AF3" w:rsidRPr="003B60CC" w:rsidRDefault="00382AF3" w:rsidP="00382AF3">
      <w:pPr>
        <w:spacing w:line="240" w:lineRule="auto"/>
        <w:ind w:left="567" w:right="616"/>
        <w:rPr>
          <w:bCs/>
          <w:i/>
          <w:sz w:val="22"/>
          <w:lang w:val="es-MX"/>
        </w:rPr>
      </w:pPr>
      <w:r w:rsidRPr="003B60CC">
        <w:rPr>
          <w:bCs/>
          <w:i/>
          <w:sz w:val="22"/>
          <w:lang w:val="es-MX"/>
        </w:rPr>
        <w:t>(…)</w:t>
      </w:r>
    </w:p>
    <w:p w14:paraId="09B88B27" w14:textId="77777777" w:rsidR="00382AF3" w:rsidRPr="003B60CC" w:rsidRDefault="00382AF3" w:rsidP="00382AF3">
      <w:pPr>
        <w:spacing w:line="240" w:lineRule="auto"/>
        <w:ind w:left="567" w:right="616"/>
        <w:rPr>
          <w:i/>
          <w:sz w:val="22"/>
          <w:lang w:val="es-MX"/>
        </w:rPr>
      </w:pPr>
    </w:p>
    <w:p w14:paraId="07BF039B" w14:textId="77777777" w:rsidR="00382AF3" w:rsidRPr="003B60CC" w:rsidRDefault="00382AF3" w:rsidP="00382AF3">
      <w:pPr>
        <w:spacing w:line="240" w:lineRule="auto"/>
        <w:ind w:left="567" w:right="616"/>
        <w:rPr>
          <w:i/>
          <w:sz w:val="22"/>
          <w:lang w:val="es-MX"/>
        </w:rPr>
      </w:pPr>
      <w:r w:rsidRPr="003B60CC">
        <w:rPr>
          <w:b/>
          <w:i/>
          <w:sz w:val="22"/>
          <w:lang w:val="es-MX"/>
        </w:rPr>
        <w:t>Artículo 132.</w:t>
      </w:r>
      <w:r w:rsidRPr="003B60CC">
        <w:rPr>
          <w:i/>
          <w:sz w:val="22"/>
          <w:lang w:val="es-MX"/>
        </w:rPr>
        <w:t xml:space="preserve"> La clasificación de la información se llevará a cabo en el momento en que:</w:t>
      </w:r>
    </w:p>
    <w:p w14:paraId="45F9F9C5" w14:textId="77777777" w:rsidR="00382AF3" w:rsidRPr="003B60CC" w:rsidRDefault="00382AF3" w:rsidP="00382AF3">
      <w:pPr>
        <w:spacing w:line="240" w:lineRule="auto"/>
        <w:ind w:left="567" w:right="616"/>
        <w:rPr>
          <w:b/>
          <w:i/>
          <w:sz w:val="22"/>
          <w:lang w:val="es-MX"/>
        </w:rPr>
      </w:pPr>
    </w:p>
    <w:p w14:paraId="21EFD7B4" w14:textId="77777777" w:rsidR="00382AF3" w:rsidRPr="003B60CC" w:rsidRDefault="00382AF3" w:rsidP="00382AF3">
      <w:pPr>
        <w:spacing w:line="240" w:lineRule="auto"/>
        <w:ind w:left="567" w:right="616"/>
        <w:rPr>
          <w:i/>
          <w:sz w:val="22"/>
          <w:lang w:val="es-MX"/>
        </w:rPr>
      </w:pPr>
      <w:r w:rsidRPr="003B60CC">
        <w:rPr>
          <w:b/>
          <w:i/>
          <w:sz w:val="22"/>
          <w:lang w:val="es-MX"/>
        </w:rPr>
        <w:t>I.</w:t>
      </w:r>
      <w:r w:rsidRPr="003B60CC">
        <w:rPr>
          <w:i/>
          <w:sz w:val="22"/>
          <w:lang w:val="es-MX"/>
        </w:rPr>
        <w:t xml:space="preserve"> Se reciba una solicitud de acceso a la información;</w:t>
      </w:r>
    </w:p>
    <w:p w14:paraId="0932E5C4" w14:textId="77777777" w:rsidR="00382AF3" w:rsidRPr="003B60CC" w:rsidRDefault="00382AF3" w:rsidP="00382AF3">
      <w:pPr>
        <w:spacing w:line="240" w:lineRule="auto"/>
        <w:ind w:left="567" w:right="616"/>
        <w:rPr>
          <w:i/>
          <w:sz w:val="22"/>
          <w:lang w:val="es-MX"/>
        </w:rPr>
      </w:pPr>
      <w:r w:rsidRPr="003B60CC">
        <w:rPr>
          <w:b/>
          <w:i/>
          <w:sz w:val="22"/>
          <w:lang w:val="es-MX"/>
        </w:rPr>
        <w:t>II.</w:t>
      </w:r>
      <w:r w:rsidRPr="003B60CC">
        <w:rPr>
          <w:i/>
          <w:sz w:val="22"/>
          <w:lang w:val="es-MX"/>
        </w:rPr>
        <w:t xml:space="preserve"> Se determine mediante resolución de autoridad competente; o</w:t>
      </w:r>
    </w:p>
    <w:p w14:paraId="00A54DB9" w14:textId="77777777" w:rsidR="00382AF3" w:rsidRPr="003B60CC" w:rsidRDefault="00382AF3" w:rsidP="00382AF3">
      <w:pPr>
        <w:spacing w:line="240" w:lineRule="auto"/>
        <w:ind w:left="567" w:right="616"/>
        <w:rPr>
          <w:b/>
          <w:i/>
          <w:sz w:val="22"/>
          <w:lang w:val="es-MX"/>
        </w:rPr>
      </w:pPr>
      <w:r w:rsidRPr="003B60CC">
        <w:rPr>
          <w:b/>
          <w:bCs/>
          <w:i/>
          <w:sz w:val="22"/>
          <w:lang w:val="es-MX"/>
        </w:rPr>
        <w:t>III.</w:t>
      </w:r>
      <w:r w:rsidRPr="003B60CC">
        <w:rPr>
          <w:i/>
          <w:sz w:val="22"/>
          <w:lang w:val="es-MX"/>
        </w:rPr>
        <w:t xml:space="preserve"> Se generen versiones públicas para dar cumplimiento a las obligaciones de transparencia previstas en esta Ley.</w:t>
      </w:r>
      <w:r w:rsidRPr="003B60CC">
        <w:rPr>
          <w:b/>
          <w:i/>
          <w:sz w:val="22"/>
          <w:lang w:val="es-MX"/>
        </w:rPr>
        <w:t>”</w:t>
      </w:r>
    </w:p>
    <w:p w14:paraId="60A36A8D" w14:textId="77777777" w:rsidR="00382AF3" w:rsidRPr="003B60CC" w:rsidRDefault="00382AF3" w:rsidP="00382AF3">
      <w:pPr>
        <w:spacing w:line="240" w:lineRule="auto"/>
        <w:ind w:left="567" w:right="616"/>
        <w:rPr>
          <w:b/>
          <w:i/>
          <w:sz w:val="22"/>
          <w:lang w:val="es-MX"/>
        </w:rPr>
      </w:pPr>
    </w:p>
    <w:p w14:paraId="783B93D7" w14:textId="77777777" w:rsidR="00382AF3" w:rsidRPr="003B60CC" w:rsidRDefault="00382AF3" w:rsidP="00382AF3">
      <w:pPr>
        <w:spacing w:line="240" w:lineRule="auto"/>
        <w:ind w:left="567" w:right="616"/>
        <w:rPr>
          <w:i/>
          <w:sz w:val="22"/>
          <w:lang w:val="es-MX"/>
        </w:rPr>
      </w:pPr>
      <w:r w:rsidRPr="003B60CC">
        <w:rPr>
          <w:b/>
          <w:i/>
          <w:sz w:val="22"/>
          <w:lang w:val="es-MX"/>
        </w:rPr>
        <w:t>Segundo.-</w:t>
      </w:r>
      <w:r w:rsidRPr="003B60CC">
        <w:rPr>
          <w:i/>
          <w:sz w:val="22"/>
          <w:lang w:val="es-MX"/>
        </w:rPr>
        <w:t xml:space="preserve"> Para efectos de los presentes Lineamientos Generales, se entenderá por:</w:t>
      </w:r>
    </w:p>
    <w:p w14:paraId="20A384A3" w14:textId="77777777" w:rsidR="00382AF3" w:rsidRPr="003B60CC" w:rsidRDefault="00382AF3" w:rsidP="00382AF3">
      <w:pPr>
        <w:spacing w:line="240" w:lineRule="auto"/>
        <w:ind w:left="567" w:right="616"/>
        <w:rPr>
          <w:i/>
          <w:sz w:val="22"/>
          <w:lang w:val="es-MX"/>
        </w:rPr>
      </w:pPr>
      <w:r w:rsidRPr="003B60CC">
        <w:rPr>
          <w:b/>
          <w:i/>
          <w:sz w:val="22"/>
          <w:lang w:val="es-MX"/>
        </w:rPr>
        <w:t>XVIII.</w:t>
      </w:r>
      <w:r w:rsidRPr="003B60CC">
        <w:rPr>
          <w:i/>
          <w:sz w:val="22"/>
          <w:lang w:val="es-MX"/>
        </w:rPr>
        <w:t xml:space="preserve"> </w:t>
      </w:r>
      <w:r w:rsidRPr="003B60CC">
        <w:rPr>
          <w:b/>
          <w:i/>
          <w:sz w:val="22"/>
          <w:lang w:val="es-MX"/>
        </w:rPr>
        <w:t>Versión pública:</w:t>
      </w:r>
      <w:r w:rsidRPr="003B60CC">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24197D" w14:textId="77777777" w:rsidR="00382AF3" w:rsidRPr="003B60CC" w:rsidRDefault="00382AF3" w:rsidP="00382AF3">
      <w:pPr>
        <w:spacing w:line="240" w:lineRule="auto"/>
        <w:ind w:left="567" w:right="616"/>
        <w:rPr>
          <w:b/>
          <w:i/>
          <w:sz w:val="22"/>
          <w:lang w:val="es-MX"/>
        </w:rPr>
      </w:pPr>
    </w:p>
    <w:p w14:paraId="4FF293B2" w14:textId="77777777" w:rsidR="00382AF3" w:rsidRPr="003B60CC" w:rsidRDefault="00382AF3" w:rsidP="00382AF3">
      <w:pPr>
        <w:spacing w:line="240" w:lineRule="auto"/>
        <w:ind w:left="567" w:right="616"/>
        <w:rPr>
          <w:i/>
          <w:sz w:val="22"/>
          <w:lang w:val="es-MX"/>
        </w:rPr>
      </w:pPr>
      <w:r w:rsidRPr="003B60CC">
        <w:rPr>
          <w:b/>
          <w:i/>
          <w:sz w:val="22"/>
          <w:lang w:val="es-MX"/>
        </w:rPr>
        <w:t>Cuarto.</w:t>
      </w:r>
      <w:r w:rsidRPr="003B60CC">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18F1DA" w14:textId="77777777" w:rsidR="00382AF3" w:rsidRPr="003B60CC" w:rsidRDefault="00382AF3" w:rsidP="00382AF3">
      <w:pPr>
        <w:spacing w:line="240" w:lineRule="auto"/>
        <w:ind w:left="567" w:right="616"/>
        <w:rPr>
          <w:i/>
          <w:sz w:val="22"/>
          <w:lang w:val="es-MX"/>
        </w:rPr>
      </w:pPr>
      <w:r w:rsidRPr="003B60CC">
        <w:rPr>
          <w:i/>
          <w:sz w:val="22"/>
          <w:lang w:val="es-MX"/>
        </w:rPr>
        <w:lastRenderedPageBreak/>
        <w:t>Los Sujetos Obligados deberán aplicar, de manera estricta, las excepciones al derecho de acceso a la información y sólo podrán invocarlas cuando acrediten su procedencia.</w:t>
      </w:r>
    </w:p>
    <w:p w14:paraId="6002F808" w14:textId="77777777" w:rsidR="00382AF3" w:rsidRPr="003B60CC" w:rsidRDefault="00382AF3" w:rsidP="00382AF3">
      <w:pPr>
        <w:spacing w:line="240" w:lineRule="auto"/>
        <w:ind w:left="567" w:right="616"/>
        <w:rPr>
          <w:b/>
          <w:i/>
          <w:sz w:val="22"/>
          <w:lang w:val="es-MX"/>
        </w:rPr>
      </w:pPr>
    </w:p>
    <w:p w14:paraId="6CF241D1" w14:textId="77777777" w:rsidR="00382AF3" w:rsidRPr="003B60CC" w:rsidRDefault="00382AF3" w:rsidP="00382AF3">
      <w:pPr>
        <w:spacing w:line="240" w:lineRule="auto"/>
        <w:ind w:left="567" w:right="616"/>
        <w:rPr>
          <w:i/>
          <w:sz w:val="22"/>
          <w:lang w:val="es-MX"/>
        </w:rPr>
      </w:pPr>
      <w:r w:rsidRPr="003B60CC">
        <w:rPr>
          <w:b/>
          <w:i/>
          <w:sz w:val="22"/>
          <w:lang w:val="es-MX"/>
        </w:rPr>
        <w:t>Quinto.</w:t>
      </w:r>
      <w:r w:rsidRPr="003B60CC">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D3D2E2" w14:textId="77777777" w:rsidR="00382AF3" w:rsidRPr="003B60CC" w:rsidRDefault="00382AF3" w:rsidP="00382AF3">
      <w:pPr>
        <w:spacing w:line="240" w:lineRule="auto"/>
        <w:ind w:left="567" w:right="616"/>
        <w:rPr>
          <w:b/>
          <w:i/>
          <w:sz w:val="22"/>
          <w:lang w:val="es-MX"/>
        </w:rPr>
      </w:pPr>
    </w:p>
    <w:p w14:paraId="6D4DE790" w14:textId="77777777" w:rsidR="00382AF3" w:rsidRPr="003B60CC" w:rsidRDefault="00382AF3" w:rsidP="00382AF3">
      <w:pPr>
        <w:spacing w:line="240" w:lineRule="auto"/>
        <w:ind w:left="567" w:right="616"/>
        <w:rPr>
          <w:i/>
          <w:sz w:val="22"/>
          <w:lang w:val="es-MX"/>
        </w:rPr>
      </w:pPr>
      <w:r w:rsidRPr="003B60CC">
        <w:rPr>
          <w:b/>
          <w:i/>
          <w:sz w:val="22"/>
          <w:lang w:val="es-MX"/>
        </w:rPr>
        <w:t>Sexto.</w:t>
      </w:r>
      <w:r w:rsidRPr="003B60CC">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0B979BE" w14:textId="77777777" w:rsidR="00382AF3" w:rsidRPr="003B60CC" w:rsidRDefault="00382AF3" w:rsidP="00382AF3">
      <w:pPr>
        <w:spacing w:line="240" w:lineRule="auto"/>
        <w:ind w:left="567" w:right="616"/>
        <w:rPr>
          <w:i/>
          <w:sz w:val="22"/>
          <w:lang w:val="es-MX"/>
        </w:rPr>
      </w:pPr>
      <w:r w:rsidRPr="003B60CC">
        <w:rPr>
          <w:i/>
          <w:sz w:val="22"/>
          <w:lang w:val="es-MX"/>
        </w:rPr>
        <w:t>La clasificación de información se realizará conforme a un análisis caso por caso, mediante la aplicación de la prueba de daño y de interés público.</w:t>
      </w:r>
    </w:p>
    <w:p w14:paraId="468066BC" w14:textId="77777777" w:rsidR="00382AF3" w:rsidRPr="003B60CC" w:rsidRDefault="00382AF3" w:rsidP="00382AF3">
      <w:pPr>
        <w:spacing w:line="240" w:lineRule="auto"/>
        <w:ind w:left="567" w:right="616"/>
        <w:rPr>
          <w:b/>
          <w:i/>
          <w:sz w:val="22"/>
          <w:lang w:val="es-MX"/>
        </w:rPr>
      </w:pPr>
    </w:p>
    <w:p w14:paraId="46F205AD" w14:textId="77777777" w:rsidR="00382AF3" w:rsidRPr="003B60CC" w:rsidRDefault="00382AF3" w:rsidP="00382AF3">
      <w:pPr>
        <w:spacing w:line="240" w:lineRule="auto"/>
        <w:ind w:left="567" w:right="616"/>
        <w:rPr>
          <w:i/>
          <w:sz w:val="22"/>
          <w:lang w:val="es-MX"/>
        </w:rPr>
      </w:pPr>
      <w:r w:rsidRPr="003B60CC">
        <w:rPr>
          <w:b/>
          <w:i/>
          <w:sz w:val="22"/>
          <w:lang w:val="es-MX"/>
        </w:rPr>
        <w:t>Séptimo.</w:t>
      </w:r>
      <w:r w:rsidRPr="003B60CC">
        <w:rPr>
          <w:i/>
          <w:sz w:val="22"/>
          <w:lang w:val="es-MX"/>
        </w:rPr>
        <w:t xml:space="preserve"> La clasificación de la información se llevará a cabo en el momento en que:</w:t>
      </w:r>
    </w:p>
    <w:p w14:paraId="4DD08D59" w14:textId="77777777" w:rsidR="00382AF3" w:rsidRPr="003B60CC" w:rsidRDefault="00382AF3" w:rsidP="00382AF3">
      <w:pPr>
        <w:spacing w:line="240" w:lineRule="auto"/>
        <w:ind w:left="567" w:right="616"/>
        <w:rPr>
          <w:i/>
          <w:sz w:val="22"/>
          <w:lang w:val="es-MX"/>
        </w:rPr>
      </w:pPr>
      <w:r w:rsidRPr="003B60CC">
        <w:rPr>
          <w:b/>
          <w:i/>
          <w:sz w:val="22"/>
          <w:lang w:val="es-MX"/>
        </w:rPr>
        <w:t>I.</w:t>
      </w:r>
      <w:r w:rsidRPr="003B60CC">
        <w:rPr>
          <w:i/>
          <w:sz w:val="22"/>
          <w:lang w:val="es-MX"/>
        </w:rPr>
        <w:t xml:space="preserve"> Se reciba una solicitud de acceso a la información;</w:t>
      </w:r>
    </w:p>
    <w:p w14:paraId="54CB5E75" w14:textId="77777777" w:rsidR="00382AF3" w:rsidRPr="003B60CC" w:rsidRDefault="00382AF3" w:rsidP="00382AF3">
      <w:pPr>
        <w:spacing w:line="240" w:lineRule="auto"/>
        <w:ind w:left="567" w:right="616"/>
        <w:rPr>
          <w:b/>
          <w:i/>
          <w:sz w:val="22"/>
          <w:lang w:val="es-MX"/>
        </w:rPr>
      </w:pPr>
    </w:p>
    <w:p w14:paraId="18F38127" w14:textId="77777777" w:rsidR="00382AF3" w:rsidRPr="003B60CC" w:rsidRDefault="00382AF3" w:rsidP="00382AF3">
      <w:pPr>
        <w:spacing w:line="240" w:lineRule="auto"/>
        <w:ind w:left="567" w:right="616"/>
        <w:rPr>
          <w:i/>
          <w:sz w:val="22"/>
          <w:lang w:val="es-MX"/>
        </w:rPr>
      </w:pPr>
      <w:r w:rsidRPr="003B60CC">
        <w:rPr>
          <w:b/>
          <w:i/>
          <w:sz w:val="22"/>
          <w:lang w:val="es-MX"/>
        </w:rPr>
        <w:t>II.</w:t>
      </w:r>
      <w:r w:rsidRPr="003B60CC">
        <w:rPr>
          <w:i/>
          <w:sz w:val="22"/>
          <w:lang w:val="es-MX"/>
        </w:rPr>
        <w:t xml:space="preserve"> Se determine mediante resolución de autoridad competente, o</w:t>
      </w:r>
    </w:p>
    <w:p w14:paraId="50AE760E" w14:textId="77777777" w:rsidR="00382AF3" w:rsidRPr="003B60CC" w:rsidRDefault="00382AF3" w:rsidP="00382AF3">
      <w:pPr>
        <w:spacing w:line="240" w:lineRule="auto"/>
        <w:ind w:left="567" w:right="616"/>
        <w:rPr>
          <w:i/>
          <w:sz w:val="22"/>
          <w:lang w:val="es-MX"/>
        </w:rPr>
      </w:pPr>
      <w:r w:rsidRPr="003B60CC">
        <w:rPr>
          <w:b/>
          <w:i/>
          <w:sz w:val="22"/>
          <w:lang w:val="es-MX"/>
        </w:rPr>
        <w:t>III.</w:t>
      </w:r>
      <w:r w:rsidRPr="003B60CC">
        <w:rPr>
          <w:i/>
          <w:sz w:val="22"/>
          <w:lang w:val="es-MX"/>
        </w:rPr>
        <w:t xml:space="preserve"> Se generen versiones públicas para dar cumplimiento a las obligaciones de transparencia previstas en la Ley General, la Ley Federal y las correspondientes de las entidades federativas.</w:t>
      </w:r>
    </w:p>
    <w:p w14:paraId="4FF3DC77" w14:textId="77777777" w:rsidR="00382AF3" w:rsidRPr="003B60CC" w:rsidRDefault="00382AF3" w:rsidP="00382AF3">
      <w:pPr>
        <w:spacing w:line="240" w:lineRule="auto"/>
        <w:ind w:left="567" w:right="616"/>
        <w:rPr>
          <w:i/>
          <w:sz w:val="22"/>
          <w:lang w:val="es-MX"/>
        </w:rPr>
      </w:pPr>
      <w:r w:rsidRPr="003B60CC">
        <w:rPr>
          <w:i/>
          <w:sz w:val="22"/>
          <w:lang w:val="es-MX"/>
        </w:rPr>
        <w:t>Los titulares de las áreas deberán revisar la clasificación al momento de la recepción de una solicitud de acceso a la información, para verificar si encuadra en una causal de reserva o de confidencialidad.</w:t>
      </w:r>
    </w:p>
    <w:p w14:paraId="595D91DA" w14:textId="77777777" w:rsidR="00382AF3" w:rsidRPr="003B60CC" w:rsidRDefault="00382AF3" w:rsidP="00382AF3">
      <w:pPr>
        <w:spacing w:line="240" w:lineRule="auto"/>
        <w:ind w:left="567" w:right="616"/>
        <w:rPr>
          <w:b/>
          <w:i/>
          <w:sz w:val="22"/>
          <w:lang w:val="es-MX"/>
        </w:rPr>
      </w:pPr>
    </w:p>
    <w:p w14:paraId="75B1431D" w14:textId="77777777" w:rsidR="00382AF3" w:rsidRPr="003B60CC" w:rsidRDefault="00382AF3" w:rsidP="00382AF3">
      <w:pPr>
        <w:spacing w:line="240" w:lineRule="auto"/>
        <w:ind w:left="567" w:right="616"/>
        <w:rPr>
          <w:i/>
          <w:sz w:val="22"/>
          <w:lang w:val="es-MX"/>
        </w:rPr>
      </w:pPr>
      <w:r w:rsidRPr="003B60CC">
        <w:rPr>
          <w:b/>
          <w:i/>
          <w:sz w:val="22"/>
          <w:lang w:val="es-MX"/>
        </w:rPr>
        <w:t>Octavo.</w:t>
      </w:r>
      <w:r w:rsidRPr="003B60CC">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68B775" w14:textId="77777777" w:rsidR="00382AF3" w:rsidRPr="003B60CC" w:rsidRDefault="00382AF3" w:rsidP="00382AF3">
      <w:pPr>
        <w:spacing w:line="240" w:lineRule="auto"/>
        <w:ind w:left="567" w:right="616"/>
        <w:rPr>
          <w:i/>
          <w:sz w:val="22"/>
          <w:lang w:val="es-MX"/>
        </w:rPr>
      </w:pPr>
      <w:r w:rsidRPr="003B60CC">
        <w:rPr>
          <w:i/>
          <w:sz w:val="22"/>
          <w:lang w:val="es-MX"/>
        </w:rPr>
        <w:t>Para motivar la clasificación se deberán señalar las razones o circunstancias especiales que lo llevaron a concluir que el caso particular se ajusta al supuesto previsto por la norma legal invocada como fundamento.</w:t>
      </w:r>
    </w:p>
    <w:p w14:paraId="4852CA29" w14:textId="77777777" w:rsidR="00382AF3" w:rsidRPr="003B60CC" w:rsidRDefault="00382AF3" w:rsidP="00382AF3">
      <w:pPr>
        <w:spacing w:line="240" w:lineRule="auto"/>
        <w:ind w:left="567" w:right="616"/>
        <w:rPr>
          <w:i/>
          <w:sz w:val="22"/>
          <w:lang w:val="es-MX"/>
        </w:rPr>
      </w:pPr>
      <w:r w:rsidRPr="003B60CC">
        <w:rPr>
          <w:i/>
          <w:sz w:val="22"/>
          <w:lang w:val="es-MX"/>
        </w:rPr>
        <w:t>En caso de referirse a información reservada, la motivación de la clasificación también deberá comprender las circunstancias que justifican el establecimiento de determinado plazo de reserva.</w:t>
      </w:r>
    </w:p>
    <w:p w14:paraId="2B226BC0" w14:textId="77777777" w:rsidR="00382AF3" w:rsidRPr="003B60CC" w:rsidRDefault="00382AF3" w:rsidP="00382AF3">
      <w:pPr>
        <w:spacing w:line="240" w:lineRule="auto"/>
        <w:ind w:left="567" w:right="616"/>
        <w:rPr>
          <w:i/>
          <w:sz w:val="22"/>
          <w:lang w:val="es-MX"/>
        </w:rPr>
      </w:pPr>
    </w:p>
    <w:p w14:paraId="628C6AF5" w14:textId="77777777" w:rsidR="00382AF3" w:rsidRPr="003B60CC" w:rsidRDefault="00382AF3" w:rsidP="00382AF3">
      <w:pPr>
        <w:spacing w:line="240" w:lineRule="auto"/>
        <w:ind w:left="567" w:right="616"/>
        <w:rPr>
          <w:i/>
          <w:sz w:val="22"/>
          <w:lang w:val="es-MX"/>
        </w:rPr>
      </w:pPr>
      <w:r w:rsidRPr="003B60CC">
        <w:rPr>
          <w:i/>
          <w:sz w:val="22"/>
          <w:lang w:val="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FF01A69" w14:textId="77777777" w:rsidR="00382AF3" w:rsidRPr="003B60CC" w:rsidRDefault="00382AF3" w:rsidP="00382AF3">
      <w:pPr>
        <w:spacing w:line="240" w:lineRule="auto"/>
        <w:ind w:left="567" w:right="616"/>
        <w:rPr>
          <w:i/>
          <w:sz w:val="22"/>
          <w:lang w:val="es-MX"/>
        </w:rPr>
      </w:pPr>
      <w:r w:rsidRPr="003B60CC">
        <w:rPr>
          <w:i/>
          <w:sz w:val="22"/>
          <w:lang w:val="es-MX"/>
        </w:rPr>
        <w:t>Los documentos contenidos en los archivos históricos y los identificados como históricos confidenciales no serán susceptibles de clasificación como reservados.</w:t>
      </w:r>
    </w:p>
    <w:p w14:paraId="79320D13" w14:textId="77777777" w:rsidR="00382AF3" w:rsidRPr="003B60CC" w:rsidRDefault="00382AF3" w:rsidP="00382AF3">
      <w:pPr>
        <w:spacing w:line="240" w:lineRule="auto"/>
        <w:ind w:left="567" w:right="616"/>
        <w:rPr>
          <w:b/>
          <w:i/>
          <w:sz w:val="22"/>
          <w:lang w:val="es-MX"/>
        </w:rPr>
      </w:pPr>
    </w:p>
    <w:p w14:paraId="102C976E" w14:textId="77777777" w:rsidR="00382AF3" w:rsidRPr="003B60CC" w:rsidRDefault="00382AF3" w:rsidP="00382AF3">
      <w:pPr>
        <w:spacing w:line="240" w:lineRule="auto"/>
        <w:ind w:left="567" w:right="616"/>
        <w:rPr>
          <w:i/>
          <w:sz w:val="22"/>
          <w:lang w:val="es-MX"/>
        </w:rPr>
      </w:pPr>
      <w:r w:rsidRPr="003B60CC">
        <w:rPr>
          <w:b/>
          <w:i/>
          <w:sz w:val="22"/>
          <w:lang w:val="es-MX"/>
        </w:rPr>
        <w:t>Noveno.</w:t>
      </w:r>
      <w:r w:rsidRPr="003B60CC">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9B9FE73" w14:textId="77777777" w:rsidR="00382AF3" w:rsidRPr="003B60CC" w:rsidRDefault="00382AF3" w:rsidP="00382AF3">
      <w:pPr>
        <w:spacing w:line="240" w:lineRule="auto"/>
        <w:ind w:left="567" w:right="616"/>
        <w:rPr>
          <w:b/>
          <w:i/>
          <w:sz w:val="22"/>
          <w:lang w:val="es-MX"/>
        </w:rPr>
      </w:pPr>
    </w:p>
    <w:p w14:paraId="0F63510E" w14:textId="77777777" w:rsidR="00382AF3" w:rsidRPr="003B60CC" w:rsidRDefault="00382AF3" w:rsidP="00382AF3">
      <w:pPr>
        <w:spacing w:line="240" w:lineRule="auto"/>
        <w:ind w:left="567" w:right="616"/>
        <w:rPr>
          <w:i/>
          <w:sz w:val="22"/>
          <w:lang w:val="es-MX"/>
        </w:rPr>
      </w:pPr>
      <w:r w:rsidRPr="003B60CC">
        <w:rPr>
          <w:b/>
          <w:i/>
          <w:sz w:val="22"/>
          <w:lang w:val="es-MX"/>
        </w:rPr>
        <w:t>Décimo.</w:t>
      </w:r>
      <w:r w:rsidRPr="003B60CC">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29404D" w14:textId="77777777" w:rsidR="00382AF3" w:rsidRPr="003B60CC" w:rsidRDefault="00382AF3" w:rsidP="00382AF3">
      <w:pPr>
        <w:spacing w:line="240" w:lineRule="auto"/>
        <w:ind w:left="567" w:right="616"/>
        <w:rPr>
          <w:i/>
          <w:sz w:val="22"/>
          <w:lang w:val="es-MX"/>
        </w:rPr>
      </w:pPr>
    </w:p>
    <w:p w14:paraId="7994CF58" w14:textId="77777777" w:rsidR="00382AF3" w:rsidRPr="003B60CC" w:rsidRDefault="00382AF3" w:rsidP="00382AF3">
      <w:pPr>
        <w:spacing w:line="240" w:lineRule="auto"/>
        <w:ind w:left="567" w:right="616"/>
        <w:rPr>
          <w:i/>
          <w:sz w:val="22"/>
          <w:lang w:val="es-MX"/>
        </w:rPr>
      </w:pPr>
      <w:r w:rsidRPr="003B60CC">
        <w:rPr>
          <w:i/>
          <w:sz w:val="22"/>
          <w:lang w:val="es-MX"/>
        </w:rPr>
        <w:t>En ausencia de los titulares de las áreas, la información será clasificada o desclasificada por la persona que lo supla, en términos de la normativa que rija la actuación del sujeto obligado.</w:t>
      </w:r>
    </w:p>
    <w:p w14:paraId="5CE34918" w14:textId="77777777" w:rsidR="00382AF3" w:rsidRPr="003B60CC" w:rsidRDefault="00382AF3" w:rsidP="00382AF3">
      <w:pPr>
        <w:spacing w:line="240" w:lineRule="auto"/>
        <w:ind w:left="567" w:right="616"/>
        <w:rPr>
          <w:b/>
          <w:i/>
          <w:sz w:val="22"/>
          <w:lang w:val="es-MX"/>
        </w:rPr>
      </w:pPr>
    </w:p>
    <w:p w14:paraId="16780DBD" w14:textId="77777777" w:rsidR="00382AF3" w:rsidRPr="003B60CC" w:rsidRDefault="00382AF3" w:rsidP="00382AF3">
      <w:pPr>
        <w:spacing w:line="240" w:lineRule="auto"/>
        <w:ind w:left="567" w:right="616"/>
        <w:rPr>
          <w:b/>
          <w:sz w:val="22"/>
          <w:lang w:val="es-MX"/>
        </w:rPr>
      </w:pPr>
      <w:r w:rsidRPr="003B60CC">
        <w:rPr>
          <w:b/>
          <w:i/>
          <w:sz w:val="22"/>
          <w:lang w:val="es-MX"/>
        </w:rPr>
        <w:t>Décimo primero.</w:t>
      </w:r>
      <w:r w:rsidRPr="003B60CC">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6B3D458" w14:textId="77777777" w:rsidR="00382AF3" w:rsidRPr="003B60CC" w:rsidRDefault="00382AF3" w:rsidP="00382AF3">
      <w:pPr>
        <w:rPr>
          <w:rFonts w:cs="Arial"/>
          <w:i/>
          <w:szCs w:val="24"/>
          <w:lang w:val="es-MX"/>
        </w:rPr>
      </w:pPr>
    </w:p>
    <w:p w14:paraId="0BE5EECA" w14:textId="77777777" w:rsidR="00382AF3" w:rsidRPr="003B60CC" w:rsidRDefault="00382AF3" w:rsidP="00382AF3">
      <w:pPr>
        <w:rPr>
          <w:szCs w:val="24"/>
          <w:lang w:val="es-MX"/>
        </w:rPr>
      </w:pPr>
      <w:r w:rsidRPr="003B60CC">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w:t>
      </w:r>
      <w:r w:rsidRPr="003B60CC">
        <w:rPr>
          <w:szCs w:val="24"/>
          <w:lang w:val="es-MX"/>
        </w:rPr>
        <w:lastRenderedPageBreak/>
        <w:t>de manera general. Es importante señalar que, para acreditar dichos supuestos jurídicos se debe fundar y motivar correctamente la categorización de la información.</w:t>
      </w:r>
    </w:p>
    <w:p w14:paraId="0F06856A" w14:textId="77777777" w:rsidR="00382AF3" w:rsidRPr="003B60CC" w:rsidRDefault="00382AF3" w:rsidP="00382AF3">
      <w:pPr>
        <w:jc w:val="left"/>
        <w:rPr>
          <w:szCs w:val="24"/>
          <w:lang w:val="es-MX"/>
        </w:rPr>
      </w:pPr>
    </w:p>
    <w:p w14:paraId="0838F8AC" w14:textId="77777777" w:rsidR="00382AF3" w:rsidRPr="003B60CC" w:rsidRDefault="00382AF3" w:rsidP="00382AF3">
      <w:pPr>
        <w:rPr>
          <w:szCs w:val="24"/>
          <w:lang w:val="es-MX"/>
        </w:rPr>
      </w:pPr>
      <w:r w:rsidRPr="003B60CC">
        <w:rPr>
          <w:szCs w:val="24"/>
          <w:lang w:val="es-MX"/>
        </w:rPr>
        <w:t>Por tanto, la fundamentación y motivación consiste en la obligación que tiene todo ente público de expresar los preceptos jurídicos aplicables al asunto motivo del acto y las razones o argumentos de su actuar.</w:t>
      </w:r>
    </w:p>
    <w:p w14:paraId="0CA884B4" w14:textId="77777777" w:rsidR="00382AF3" w:rsidRPr="003B60CC" w:rsidRDefault="00382AF3" w:rsidP="00382AF3">
      <w:pPr>
        <w:jc w:val="left"/>
        <w:rPr>
          <w:szCs w:val="24"/>
          <w:lang w:val="es-MX"/>
        </w:rPr>
      </w:pPr>
    </w:p>
    <w:p w14:paraId="37F792EE" w14:textId="77777777" w:rsidR="00382AF3" w:rsidRPr="003B60CC" w:rsidRDefault="00382AF3" w:rsidP="00382AF3">
      <w:pPr>
        <w:rPr>
          <w:szCs w:val="24"/>
          <w:lang w:val="es-MX"/>
        </w:rPr>
      </w:pPr>
      <w:r w:rsidRPr="003B60CC">
        <w:rPr>
          <w:szCs w:val="24"/>
          <w:lang w:val="es-MX"/>
        </w:rPr>
        <w:t>Al respecto, el máximo tribunal del país ha establecido jurisprudencia respecto a qué debe entenderse por fundamentación y motivación, en los siguientes términos:</w:t>
      </w:r>
    </w:p>
    <w:p w14:paraId="2FCC8E60" w14:textId="77777777" w:rsidR="00382AF3" w:rsidRPr="003B60CC" w:rsidRDefault="00382AF3" w:rsidP="00382AF3">
      <w:pPr>
        <w:jc w:val="left"/>
        <w:rPr>
          <w:szCs w:val="24"/>
          <w:lang w:val="es-MX"/>
        </w:rPr>
      </w:pPr>
    </w:p>
    <w:p w14:paraId="557ED184" w14:textId="77777777" w:rsidR="00382AF3" w:rsidRPr="003B60CC" w:rsidRDefault="00382AF3" w:rsidP="00382AF3">
      <w:pPr>
        <w:spacing w:line="240" w:lineRule="auto"/>
        <w:ind w:left="567" w:right="616"/>
        <w:rPr>
          <w:b/>
          <w:i/>
          <w:sz w:val="22"/>
          <w:lang w:val="es-MX"/>
        </w:rPr>
      </w:pPr>
      <w:r w:rsidRPr="003B60CC">
        <w:rPr>
          <w:b/>
          <w:i/>
          <w:sz w:val="22"/>
          <w:lang w:val="es-MX"/>
        </w:rPr>
        <w:t xml:space="preserve">FUNDAMENTACIÓN Y MOTIVACIÓN. </w:t>
      </w:r>
    </w:p>
    <w:p w14:paraId="7D388A38" w14:textId="77777777" w:rsidR="00382AF3" w:rsidRPr="003B60CC" w:rsidRDefault="00382AF3" w:rsidP="00382AF3">
      <w:pPr>
        <w:spacing w:line="240" w:lineRule="auto"/>
        <w:ind w:left="567" w:right="616"/>
        <w:rPr>
          <w:i/>
          <w:sz w:val="22"/>
          <w:lang w:val="es-MX"/>
        </w:rPr>
      </w:pPr>
      <w:r w:rsidRPr="003B60CC">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1B7B4E" w14:textId="77777777" w:rsidR="00382AF3" w:rsidRPr="003B60CC" w:rsidRDefault="00382AF3" w:rsidP="00382AF3">
      <w:pPr>
        <w:jc w:val="left"/>
        <w:rPr>
          <w:szCs w:val="24"/>
          <w:lang w:val="es-MX"/>
        </w:rPr>
      </w:pPr>
    </w:p>
    <w:p w14:paraId="22564E02" w14:textId="77777777" w:rsidR="00382AF3" w:rsidRPr="003B60CC" w:rsidRDefault="00382AF3" w:rsidP="00382AF3">
      <w:pPr>
        <w:rPr>
          <w:szCs w:val="24"/>
          <w:lang w:val="es-MX"/>
        </w:rPr>
      </w:pPr>
      <w:r w:rsidRPr="003B60CC">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3FB6124" w14:textId="77777777" w:rsidR="00382AF3" w:rsidRPr="003B60CC" w:rsidRDefault="00382AF3" w:rsidP="00382AF3">
      <w:pPr>
        <w:rPr>
          <w:szCs w:val="24"/>
          <w:lang w:val="es-MX"/>
        </w:rPr>
      </w:pPr>
    </w:p>
    <w:p w14:paraId="3DCA87AE" w14:textId="77777777" w:rsidR="00382AF3" w:rsidRPr="003B60CC" w:rsidRDefault="00382AF3" w:rsidP="00382AF3">
      <w:pPr>
        <w:rPr>
          <w:szCs w:val="24"/>
          <w:lang w:val="es-MX"/>
        </w:rPr>
      </w:pPr>
      <w:r w:rsidRPr="003B60CC">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DC403BE" w14:textId="77777777" w:rsidR="00382AF3" w:rsidRPr="003B60CC" w:rsidRDefault="00382AF3" w:rsidP="00382AF3">
      <w:pPr>
        <w:jc w:val="left"/>
        <w:rPr>
          <w:szCs w:val="24"/>
          <w:lang w:val="es-MX"/>
        </w:rPr>
      </w:pPr>
    </w:p>
    <w:p w14:paraId="03D04839" w14:textId="77777777" w:rsidR="00382AF3" w:rsidRPr="003B60CC" w:rsidRDefault="00382AF3" w:rsidP="00382AF3">
      <w:pPr>
        <w:spacing w:line="240" w:lineRule="auto"/>
        <w:ind w:left="567" w:right="616"/>
        <w:rPr>
          <w:i/>
          <w:sz w:val="22"/>
          <w:lang w:val="es-MX"/>
        </w:rPr>
      </w:pPr>
      <w:r w:rsidRPr="003B60CC">
        <w:rPr>
          <w:b/>
          <w:i/>
          <w:sz w:val="22"/>
          <w:lang w:val="es-MX"/>
        </w:rPr>
        <w:lastRenderedPageBreak/>
        <w:t>FUNDAMENTACIÓN Y MOTIVACIÓN. EL ASPECTO FORMAL DE LA GARANTÍA Y SU FINALIDAD SE TRADUCEN EN EXPLICAR, JUSTIFICAR, POSIBILITAR LA DEFENSA Y COMUNICAR LA DECISIÓN</w:t>
      </w:r>
      <w:r w:rsidRPr="003B60CC">
        <w:rPr>
          <w:i/>
          <w:sz w:val="22"/>
          <w:lang w:val="es-MX"/>
        </w:rPr>
        <w:t xml:space="preserve">. </w:t>
      </w:r>
    </w:p>
    <w:p w14:paraId="686F6F06" w14:textId="77777777" w:rsidR="00382AF3" w:rsidRPr="003B60CC" w:rsidRDefault="00382AF3" w:rsidP="00382AF3">
      <w:pPr>
        <w:spacing w:line="240" w:lineRule="auto"/>
        <w:ind w:left="567" w:right="616"/>
        <w:rPr>
          <w:i/>
          <w:sz w:val="22"/>
          <w:lang w:val="es-MX"/>
        </w:rPr>
      </w:pPr>
      <w:r w:rsidRPr="003B60CC">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6031B7D" w14:textId="77777777" w:rsidR="00382AF3" w:rsidRPr="003B60CC" w:rsidRDefault="00382AF3" w:rsidP="00382AF3">
      <w:pPr>
        <w:rPr>
          <w:szCs w:val="24"/>
          <w:lang w:val="es-MX"/>
        </w:rPr>
      </w:pPr>
    </w:p>
    <w:p w14:paraId="104249E1" w14:textId="77777777" w:rsidR="00382AF3" w:rsidRPr="003B60CC" w:rsidRDefault="00382AF3" w:rsidP="00382AF3">
      <w:pPr>
        <w:rPr>
          <w:szCs w:val="24"/>
          <w:lang w:val="es-MX"/>
        </w:rPr>
      </w:pPr>
      <w:r w:rsidRPr="003B60CC">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A18EA71" w14:textId="77777777" w:rsidR="00382AF3" w:rsidRPr="003B60CC" w:rsidRDefault="00382AF3" w:rsidP="00382AF3">
      <w:pPr>
        <w:rPr>
          <w:szCs w:val="24"/>
          <w:lang w:val="es-MX"/>
        </w:rPr>
      </w:pPr>
    </w:p>
    <w:p w14:paraId="08E6E99D" w14:textId="77777777" w:rsidR="00382AF3" w:rsidRPr="003B60CC" w:rsidRDefault="00382AF3" w:rsidP="00382AF3">
      <w:pPr>
        <w:rPr>
          <w:szCs w:val="24"/>
          <w:lang w:val="es-MX"/>
        </w:rPr>
      </w:pPr>
      <w:r w:rsidRPr="003B60CC">
        <w:rPr>
          <w:szCs w:val="24"/>
          <w:lang w:val="es-MX"/>
        </w:rPr>
        <w:t>Por lo tanto, la entrega de documentos en su versión pública debe acompañarse necesariamente del Acuerdo del Comité de Transparencia del Sujeto Obligado</w:t>
      </w:r>
      <w:r w:rsidRPr="003B60CC">
        <w:rPr>
          <w:b/>
          <w:szCs w:val="24"/>
          <w:lang w:val="es-MX"/>
        </w:rPr>
        <w:t xml:space="preserve"> </w:t>
      </w:r>
      <w:r w:rsidRPr="003B60CC">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3B60CC">
        <w:rPr>
          <w:szCs w:val="24"/>
          <w:lang w:val="es-MX"/>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168C00E" w14:textId="566137FB" w:rsidR="00F20800" w:rsidRPr="003B60CC" w:rsidRDefault="00F20800" w:rsidP="00F20800">
      <w:pPr>
        <w:contextualSpacing/>
        <w:rPr>
          <w:rFonts w:eastAsia="Palatino Linotype" w:cs="Palatino Linotype"/>
          <w:szCs w:val="24"/>
        </w:rPr>
      </w:pPr>
    </w:p>
    <w:p w14:paraId="3A9CBB78" w14:textId="326D0011" w:rsidR="00F20800" w:rsidRPr="003B60CC" w:rsidRDefault="00F20800" w:rsidP="00F20800">
      <w:pPr>
        <w:outlineLvl w:val="1"/>
        <w:rPr>
          <w:rFonts w:eastAsia="Palatino Linotype" w:cs="Times New Roman"/>
          <w:szCs w:val="24"/>
          <w:lang w:val="es-ES_tradnl"/>
        </w:rPr>
      </w:pPr>
      <w:r w:rsidRPr="003B60CC">
        <w:rPr>
          <w:rFonts w:eastAsia="Palatino Linotype" w:cs="Times New Roman"/>
          <w:szCs w:val="24"/>
          <w:lang w:val="es-ES_tradnl"/>
        </w:rPr>
        <w:t xml:space="preserve">En mérito de lo expuesto en líneas anteriores, este Instituto considera que los motivos de inconformidad planteados por el Recurrente resultan </w:t>
      </w:r>
      <w:r w:rsidR="00CB3ACC" w:rsidRPr="003B60CC">
        <w:rPr>
          <w:rFonts w:eastAsia="Palatino Linotype" w:cs="Times New Roman"/>
          <w:szCs w:val="24"/>
          <w:lang w:val="es-ES_tradnl"/>
        </w:rPr>
        <w:t xml:space="preserve">parcialmente </w:t>
      </w:r>
      <w:r w:rsidRPr="003B60CC">
        <w:rPr>
          <w:rFonts w:eastAsia="Palatino Linotype" w:cs="Times New Roman"/>
          <w:szCs w:val="24"/>
          <w:lang w:val="es-ES_tradnl"/>
        </w:rPr>
        <w:t xml:space="preserve">fundados en los recursos de revisión que son materia de esta resolución; por ello </w:t>
      </w:r>
      <w:r w:rsidRPr="003B60CC">
        <w:rPr>
          <w:rFonts w:eastAsia="Palatino Linotype" w:cs="Times New Roman"/>
          <w:b/>
          <w:szCs w:val="24"/>
          <w:lang w:val="es-ES_tradnl"/>
        </w:rPr>
        <w:t xml:space="preserve">con fundamento en la </w:t>
      </w:r>
      <w:r w:rsidR="00CB3ACC" w:rsidRPr="003B60CC">
        <w:rPr>
          <w:rFonts w:eastAsia="Palatino Linotype" w:cs="Times New Roman"/>
          <w:b/>
          <w:szCs w:val="24"/>
          <w:lang w:val="es-ES_tradnl"/>
        </w:rPr>
        <w:t>segunda</w:t>
      </w:r>
      <w:r w:rsidRPr="003B60CC">
        <w:rPr>
          <w:rFonts w:eastAsia="Palatino Linotype" w:cs="Times New Roman"/>
          <w:b/>
          <w:szCs w:val="24"/>
          <w:lang w:val="es-ES_tradnl"/>
        </w:rPr>
        <w:t xml:space="preserve"> hipótesis de la fracción III del artículo 186 </w:t>
      </w:r>
      <w:r w:rsidRPr="003B60CC">
        <w:rPr>
          <w:rFonts w:eastAsia="Palatino Linotype" w:cs="Times New Roman"/>
          <w:szCs w:val="24"/>
          <w:lang w:val="es-ES_tradnl"/>
        </w:rPr>
        <w:t xml:space="preserve">de la Ley de Transparencia y Acceso a la Información Pública del Estado de México y Municipios, se </w:t>
      </w:r>
      <w:r w:rsidR="00CB3ACC" w:rsidRPr="003B60CC">
        <w:rPr>
          <w:rFonts w:eastAsia="Palatino Linotype" w:cs="Times New Roman"/>
          <w:b/>
          <w:szCs w:val="24"/>
          <w:lang w:val="es-ES_tradnl"/>
        </w:rPr>
        <w:t>MODIFI</w:t>
      </w:r>
      <w:r w:rsidRPr="003B60CC">
        <w:rPr>
          <w:rFonts w:eastAsia="Palatino Linotype" w:cs="Times New Roman"/>
          <w:b/>
          <w:szCs w:val="24"/>
          <w:lang w:val="es-ES_tradnl"/>
        </w:rPr>
        <w:t xml:space="preserve">CAN </w:t>
      </w:r>
      <w:r w:rsidRPr="003B60CC">
        <w:rPr>
          <w:rFonts w:eastAsia="Palatino Linotype" w:cs="Times New Roman"/>
          <w:szCs w:val="24"/>
          <w:lang w:val="es-ES_tradnl"/>
        </w:rPr>
        <w:t>las respuestas a las solicitudes de información</w:t>
      </w:r>
      <w:r w:rsidR="00741827" w:rsidRPr="003B60CC">
        <w:rPr>
          <w:rFonts w:eastAsia="Palatino Linotype" w:cs="Times New Roman"/>
          <w:szCs w:val="24"/>
          <w:lang w:val="es-ES_tradnl"/>
        </w:rPr>
        <w:t xml:space="preserve"> número</w:t>
      </w:r>
      <w:r w:rsidRPr="003B60CC">
        <w:rPr>
          <w:rFonts w:eastAsia="Palatino Linotype" w:cs="Times New Roman"/>
          <w:szCs w:val="24"/>
          <w:lang w:val="es-ES_tradnl"/>
        </w:rPr>
        <w:t xml:space="preserve"> </w:t>
      </w:r>
      <w:r w:rsidR="00CB3ACC" w:rsidRPr="003B60CC">
        <w:rPr>
          <w:rFonts w:eastAsia="Palatino Linotype" w:cs="Palatino Linotype"/>
          <w:b/>
          <w:bCs/>
          <w:color w:val="000000"/>
          <w:szCs w:val="24"/>
        </w:rPr>
        <w:t>03728/METEPEC/IP/2022</w:t>
      </w:r>
      <w:r w:rsidR="00CB3ACC" w:rsidRPr="003B60CC">
        <w:rPr>
          <w:rFonts w:eastAsia="Palatino Linotype" w:cs="Palatino Linotype"/>
          <w:bCs/>
          <w:color w:val="000000"/>
          <w:szCs w:val="24"/>
        </w:rPr>
        <w:t>,</w:t>
      </w:r>
      <w:r w:rsidR="00CB3ACC" w:rsidRPr="003B60CC">
        <w:rPr>
          <w:rFonts w:eastAsia="Palatino Linotype" w:cs="Palatino Linotype"/>
          <w:color w:val="000000"/>
          <w:szCs w:val="24"/>
        </w:rPr>
        <w:t xml:space="preserve"> </w:t>
      </w:r>
      <w:r w:rsidR="00CB3ACC" w:rsidRPr="003B60CC">
        <w:rPr>
          <w:rFonts w:eastAsia="Palatino Linotype" w:cs="Palatino Linotype"/>
          <w:b/>
          <w:bCs/>
          <w:color w:val="000000"/>
          <w:szCs w:val="24"/>
        </w:rPr>
        <w:t>03729/METEPEC/IP/2022</w:t>
      </w:r>
      <w:r w:rsidR="00CB3ACC" w:rsidRPr="003B60CC">
        <w:rPr>
          <w:rFonts w:eastAsia="Palatino Linotype" w:cs="Palatino Linotype"/>
          <w:bCs/>
          <w:color w:val="000000"/>
          <w:szCs w:val="24"/>
        </w:rPr>
        <w:t>,</w:t>
      </w:r>
      <w:r w:rsidR="00CB3ACC" w:rsidRPr="003B60CC">
        <w:rPr>
          <w:rFonts w:eastAsia="Palatino Linotype" w:cs="Palatino Linotype"/>
          <w:color w:val="000000"/>
          <w:szCs w:val="24"/>
        </w:rPr>
        <w:t xml:space="preserve"> </w:t>
      </w:r>
      <w:r w:rsidR="00CB3ACC" w:rsidRPr="003B60CC">
        <w:rPr>
          <w:rFonts w:eastAsia="Palatino Linotype" w:cs="Palatino Linotype"/>
          <w:b/>
          <w:bCs/>
          <w:color w:val="000000"/>
          <w:szCs w:val="24"/>
        </w:rPr>
        <w:t>03730/METEPEC/IP/2022</w:t>
      </w:r>
      <w:r w:rsidR="00CB3ACC" w:rsidRPr="003B60CC">
        <w:rPr>
          <w:rFonts w:eastAsia="Palatino Linotype" w:cs="Palatino Linotype"/>
          <w:bCs/>
          <w:color w:val="000000"/>
          <w:szCs w:val="24"/>
        </w:rPr>
        <w:t>,</w:t>
      </w:r>
      <w:r w:rsidR="00CB3ACC" w:rsidRPr="003B60CC">
        <w:rPr>
          <w:rFonts w:eastAsia="Palatino Linotype" w:cs="Palatino Linotype"/>
          <w:color w:val="000000"/>
          <w:szCs w:val="24"/>
        </w:rPr>
        <w:t xml:space="preserve"> </w:t>
      </w:r>
      <w:r w:rsidR="00CB3ACC" w:rsidRPr="003B60CC">
        <w:rPr>
          <w:rFonts w:eastAsia="Palatino Linotype" w:cs="Palatino Linotype"/>
          <w:b/>
          <w:bCs/>
          <w:color w:val="000000"/>
          <w:szCs w:val="24"/>
        </w:rPr>
        <w:t>03731/METEPEC/IP/2022</w:t>
      </w:r>
      <w:r w:rsidR="00CB3ACC" w:rsidRPr="003B60CC">
        <w:rPr>
          <w:rFonts w:eastAsia="Palatino Linotype" w:cs="Palatino Linotype"/>
          <w:color w:val="000000"/>
          <w:szCs w:val="24"/>
        </w:rPr>
        <w:t xml:space="preserve"> y </w:t>
      </w:r>
      <w:r w:rsidR="00CB3ACC" w:rsidRPr="003B60CC">
        <w:rPr>
          <w:rFonts w:eastAsia="Palatino Linotype" w:cs="Palatino Linotype"/>
          <w:b/>
          <w:bCs/>
          <w:color w:val="000000"/>
          <w:szCs w:val="24"/>
        </w:rPr>
        <w:t>03732/METEPEC/IP/2022</w:t>
      </w:r>
      <w:r w:rsidRPr="003B60CC">
        <w:rPr>
          <w:rFonts w:eastAsia="Palatino Linotype" w:cs="Times New Roman"/>
          <w:szCs w:val="24"/>
          <w:lang w:val="es-ES_tradnl"/>
        </w:rPr>
        <w:t>,</w:t>
      </w:r>
      <w:r w:rsidRPr="003B60CC">
        <w:rPr>
          <w:rFonts w:eastAsia="Palatino Linotype" w:cs="Times New Roman"/>
          <w:b/>
          <w:szCs w:val="24"/>
          <w:lang w:val="es-ES_tradnl"/>
        </w:rPr>
        <w:t xml:space="preserve"> </w:t>
      </w:r>
      <w:r w:rsidRPr="003B60CC">
        <w:rPr>
          <w:rFonts w:eastAsia="Palatino Linotype" w:cs="Times New Roman"/>
          <w:szCs w:val="24"/>
          <w:lang w:val="es-ES_tradnl"/>
        </w:rPr>
        <w:t>que ha</w:t>
      </w:r>
      <w:r w:rsidR="00741827" w:rsidRPr="003B60CC">
        <w:rPr>
          <w:rFonts w:eastAsia="Palatino Linotype" w:cs="Times New Roman"/>
          <w:szCs w:val="24"/>
          <w:lang w:val="es-ES_tradnl"/>
        </w:rPr>
        <w:t>n</w:t>
      </w:r>
      <w:r w:rsidRPr="003B60CC">
        <w:rPr>
          <w:rFonts w:eastAsia="Palatino Linotype" w:cs="Times New Roman"/>
          <w:szCs w:val="24"/>
          <w:lang w:val="es-ES_tradnl"/>
        </w:rPr>
        <w:t xml:space="preserve"> sido materia del presente estudio.</w:t>
      </w:r>
    </w:p>
    <w:p w14:paraId="207145A5" w14:textId="77777777" w:rsidR="00FD3800" w:rsidRPr="003B60CC" w:rsidRDefault="00FD3800" w:rsidP="00FD3800">
      <w:pPr>
        <w:rPr>
          <w:rFonts w:eastAsia="Times New Roman" w:cs="Times New Roman"/>
          <w:color w:val="000000"/>
          <w:szCs w:val="24"/>
        </w:rPr>
      </w:pPr>
    </w:p>
    <w:p w14:paraId="3489908D" w14:textId="77777777" w:rsidR="00FD3800" w:rsidRPr="003B60CC" w:rsidRDefault="00FD3800" w:rsidP="00FD3800">
      <w:pPr>
        <w:rPr>
          <w:rFonts w:eastAsia="Palatino Linotype" w:cs="Palatino Linotype"/>
          <w:color w:val="000000"/>
          <w:szCs w:val="24"/>
        </w:rPr>
      </w:pPr>
      <w:r w:rsidRPr="003B60CC">
        <w:rPr>
          <w:rFonts w:eastAsia="Palatino Linotype" w:cs="Palatino Linotype"/>
          <w:color w:val="000000"/>
          <w:szCs w:val="24"/>
        </w:rPr>
        <w:t>Por lo antes expuesto y fundado es de resolverse y,</w:t>
      </w:r>
    </w:p>
    <w:p w14:paraId="1C7B4140" w14:textId="77777777" w:rsidR="00FD3800" w:rsidRPr="003B60CC" w:rsidRDefault="00FD3800" w:rsidP="00FD3800">
      <w:pPr>
        <w:rPr>
          <w:rFonts w:eastAsia="Palatino Linotype" w:cs="Palatino Linotype"/>
          <w:color w:val="000000"/>
          <w:szCs w:val="24"/>
        </w:rPr>
      </w:pPr>
    </w:p>
    <w:p w14:paraId="3F82E76D" w14:textId="77777777" w:rsidR="00FD3800" w:rsidRPr="003B60CC" w:rsidRDefault="00FD3800" w:rsidP="00FD3800">
      <w:pPr>
        <w:jc w:val="center"/>
        <w:rPr>
          <w:rFonts w:eastAsia="Palatino Linotype" w:cs="Palatino Linotype"/>
          <w:b/>
          <w:color w:val="000000"/>
          <w:sz w:val="28"/>
          <w:szCs w:val="28"/>
        </w:rPr>
      </w:pPr>
      <w:r w:rsidRPr="003B60CC">
        <w:rPr>
          <w:rFonts w:eastAsia="Palatino Linotype" w:cs="Palatino Linotype"/>
          <w:b/>
          <w:color w:val="000000"/>
          <w:sz w:val="28"/>
          <w:szCs w:val="28"/>
        </w:rPr>
        <w:t>S E    R E S U E L V E</w:t>
      </w:r>
    </w:p>
    <w:p w14:paraId="1BF51CC3" w14:textId="77777777" w:rsidR="00FD3800" w:rsidRPr="003B60CC" w:rsidRDefault="00FD3800" w:rsidP="00FD3800">
      <w:pPr>
        <w:rPr>
          <w:rFonts w:eastAsia="Palatino Linotype" w:cs="Palatino Linotype"/>
          <w:color w:val="000000"/>
          <w:sz w:val="22"/>
        </w:rPr>
      </w:pPr>
    </w:p>
    <w:p w14:paraId="7352B34F" w14:textId="061D866B" w:rsidR="00AD5BCB" w:rsidRPr="003B60CC" w:rsidRDefault="00AD5BCB" w:rsidP="00AD5BCB">
      <w:pPr>
        <w:rPr>
          <w:rFonts w:eastAsia="Palatino Linotype" w:cs="Palatino Linotype"/>
          <w:color w:val="000000"/>
          <w:szCs w:val="24"/>
        </w:rPr>
      </w:pPr>
      <w:r w:rsidRPr="003B60CC">
        <w:rPr>
          <w:rFonts w:eastAsia="Palatino Linotype" w:cs="Palatino Linotype"/>
          <w:b/>
          <w:color w:val="000000"/>
          <w:szCs w:val="24"/>
        </w:rPr>
        <w:t>PRIMERO.</w:t>
      </w:r>
      <w:r w:rsidRPr="003B60CC">
        <w:rPr>
          <w:rFonts w:eastAsia="Palatino Linotype" w:cs="Palatino Linotype"/>
          <w:color w:val="000000"/>
          <w:szCs w:val="24"/>
        </w:rPr>
        <w:t xml:space="preserve"> Se </w:t>
      </w:r>
      <w:r w:rsidR="00CB3ACC" w:rsidRPr="003B60CC">
        <w:rPr>
          <w:rFonts w:eastAsia="Palatino Linotype" w:cs="Palatino Linotype"/>
          <w:b/>
          <w:color w:val="000000"/>
          <w:szCs w:val="24"/>
        </w:rPr>
        <w:t>MODIF</w:t>
      </w:r>
      <w:r w:rsidR="008A16E8" w:rsidRPr="003B60CC">
        <w:rPr>
          <w:rFonts w:eastAsia="Palatino Linotype" w:cs="Palatino Linotype"/>
          <w:b/>
          <w:color w:val="000000"/>
          <w:szCs w:val="24"/>
        </w:rPr>
        <w:t>I</w:t>
      </w:r>
      <w:r w:rsidR="00741827" w:rsidRPr="003B60CC">
        <w:rPr>
          <w:rFonts w:eastAsia="Palatino Linotype" w:cs="Palatino Linotype"/>
          <w:b/>
          <w:color w:val="000000"/>
          <w:szCs w:val="24"/>
        </w:rPr>
        <w:t>CAN</w:t>
      </w:r>
      <w:r w:rsidRPr="003B60CC">
        <w:rPr>
          <w:rFonts w:eastAsia="Palatino Linotype" w:cs="Palatino Linotype"/>
          <w:color w:val="000000"/>
          <w:szCs w:val="24"/>
        </w:rPr>
        <w:t xml:space="preserve"> la</w:t>
      </w:r>
      <w:r w:rsidR="00741827" w:rsidRPr="003B60CC">
        <w:rPr>
          <w:rFonts w:eastAsia="Palatino Linotype" w:cs="Palatino Linotype"/>
          <w:color w:val="000000"/>
          <w:szCs w:val="24"/>
        </w:rPr>
        <w:t>s</w:t>
      </w:r>
      <w:r w:rsidRPr="003B60CC">
        <w:rPr>
          <w:rFonts w:eastAsia="Palatino Linotype" w:cs="Palatino Linotype"/>
          <w:color w:val="000000"/>
          <w:szCs w:val="24"/>
        </w:rPr>
        <w:t xml:space="preserve"> respuesta</w:t>
      </w:r>
      <w:r w:rsidR="00741827" w:rsidRPr="003B60CC">
        <w:rPr>
          <w:rFonts w:eastAsia="Palatino Linotype" w:cs="Palatino Linotype"/>
          <w:color w:val="000000"/>
          <w:szCs w:val="24"/>
        </w:rPr>
        <w:t>s</w:t>
      </w:r>
      <w:r w:rsidRPr="003B60CC">
        <w:rPr>
          <w:rFonts w:eastAsia="Palatino Linotype" w:cs="Palatino Linotype"/>
          <w:color w:val="000000"/>
          <w:szCs w:val="24"/>
        </w:rPr>
        <w:t xml:space="preserve"> entregada</w:t>
      </w:r>
      <w:r w:rsidR="00741827" w:rsidRPr="003B60CC">
        <w:rPr>
          <w:rFonts w:eastAsia="Palatino Linotype" w:cs="Palatino Linotype"/>
          <w:color w:val="000000"/>
          <w:szCs w:val="24"/>
        </w:rPr>
        <w:t>s</w:t>
      </w:r>
      <w:r w:rsidRPr="003B60CC">
        <w:rPr>
          <w:rFonts w:eastAsia="Palatino Linotype" w:cs="Palatino Linotype"/>
          <w:color w:val="000000"/>
          <w:szCs w:val="24"/>
        </w:rPr>
        <w:t xml:space="preserve"> por el Sujeto Obligado</w:t>
      </w:r>
      <w:r w:rsidRPr="003B60CC">
        <w:rPr>
          <w:rFonts w:eastAsia="Palatino Linotype" w:cs="Palatino Linotype"/>
          <w:b/>
          <w:color w:val="000000"/>
          <w:szCs w:val="24"/>
        </w:rPr>
        <w:t xml:space="preserve"> </w:t>
      </w:r>
      <w:r w:rsidRPr="003B60CC">
        <w:rPr>
          <w:rFonts w:eastAsia="Palatino Linotype" w:cs="Palatino Linotype"/>
          <w:color w:val="000000"/>
          <w:szCs w:val="24"/>
        </w:rPr>
        <w:t>a la</w:t>
      </w:r>
      <w:r w:rsidR="00741827" w:rsidRPr="003B60CC">
        <w:rPr>
          <w:rFonts w:eastAsia="Palatino Linotype" w:cs="Palatino Linotype"/>
          <w:color w:val="000000"/>
          <w:szCs w:val="24"/>
        </w:rPr>
        <w:t>s</w:t>
      </w:r>
      <w:r w:rsidRPr="003B60CC">
        <w:rPr>
          <w:rFonts w:eastAsia="Palatino Linotype" w:cs="Palatino Linotype"/>
          <w:color w:val="000000"/>
          <w:szCs w:val="24"/>
        </w:rPr>
        <w:t xml:space="preserve"> solicitud</w:t>
      </w:r>
      <w:r w:rsidR="00741827" w:rsidRPr="003B60CC">
        <w:rPr>
          <w:rFonts w:eastAsia="Palatino Linotype" w:cs="Palatino Linotype"/>
          <w:color w:val="000000"/>
          <w:szCs w:val="24"/>
        </w:rPr>
        <w:t>es</w:t>
      </w:r>
      <w:r w:rsidRPr="003B60CC">
        <w:rPr>
          <w:rFonts w:eastAsia="Palatino Linotype" w:cs="Palatino Linotype"/>
          <w:color w:val="000000"/>
          <w:szCs w:val="24"/>
        </w:rPr>
        <w:t xml:space="preserve"> de información </w:t>
      </w:r>
      <w:r w:rsidR="00CB3ACC" w:rsidRPr="003B60CC">
        <w:rPr>
          <w:rFonts w:eastAsia="Palatino Linotype" w:cs="Palatino Linotype"/>
          <w:b/>
          <w:bCs/>
          <w:color w:val="000000"/>
          <w:szCs w:val="24"/>
        </w:rPr>
        <w:t>03728/METEPEC/IP/2022</w:t>
      </w:r>
      <w:r w:rsidR="00CB3ACC" w:rsidRPr="003B60CC">
        <w:rPr>
          <w:rFonts w:eastAsia="Palatino Linotype" w:cs="Palatino Linotype"/>
          <w:bCs/>
          <w:color w:val="000000"/>
          <w:szCs w:val="24"/>
        </w:rPr>
        <w:t>,</w:t>
      </w:r>
      <w:r w:rsidR="00CB3ACC" w:rsidRPr="003B60CC">
        <w:rPr>
          <w:rFonts w:eastAsia="Palatino Linotype" w:cs="Palatino Linotype"/>
          <w:color w:val="000000"/>
          <w:szCs w:val="24"/>
        </w:rPr>
        <w:t xml:space="preserve"> </w:t>
      </w:r>
      <w:r w:rsidR="00CB3ACC" w:rsidRPr="003B60CC">
        <w:rPr>
          <w:rFonts w:eastAsia="Palatino Linotype" w:cs="Palatino Linotype"/>
          <w:b/>
          <w:bCs/>
          <w:color w:val="000000"/>
          <w:szCs w:val="24"/>
        </w:rPr>
        <w:t>03729/METEPEC/IP/2022</w:t>
      </w:r>
      <w:r w:rsidR="00CB3ACC" w:rsidRPr="003B60CC">
        <w:rPr>
          <w:rFonts w:eastAsia="Palatino Linotype" w:cs="Palatino Linotype"/>
          <w:bCs/>
          <w:color w:val="000000"/>
          <w:szCs w:val="24"/>
        </w:rPr>
        <w:t>,</w:t>
      </w:r>
      <w:r w:rsidR="00CB3ACC" w:rsidRPr="003B60CC">
        <w:rPr>
          <w:rFonts w:eastAsia="Palatino Linotype" w:cs="Palatino Linotype"/>
          <w:color w:val="000000"/>
          <w:szCs w:val="24"/>
        </w:rPr>
        <w:t xml:space="preserve"> </w:t>
      </w:r>
      <w:r w:rsidR="00CB3ACC" w:rsidRPr="003B60CC">
        <w:rPr>
          <w:rFonts w:eastAsia="Palatino Linotype" w:cs="Palatino Linotype"/>
          <w:b/>
          <w:bCs/>
          <w:color w:val="000000"/>
          <w:szCs w:val="24"/>
        </w:rPr>
        <w:t>03730/METEPEC/IP/2022</w:t>
      </w:r>
      <w:r w:rsidR="00CB3ACC" w:rsidRPr="003B60CC">
        <w:rPr>
          <w:rFonts w:eastAsia="Palatino Linotype" w:cs="Palatino Linotype"/>
          <w:bCs/>
          <w:color w:val="000000"/>
          <w:szCs w:val="24"/>
        </w:rPr>
        <w:t>,</w:t>
      </w:r>
      <w:r w:rsidR="00CB3ACC" w:rsidRPr="003B60CC">
        <w:rPr>
          <w:rFonts w:eastAsia="Palatino Linotype" w:cs="Palatino Linotype"/>
          <w:color w:val="000000"/>
          <w:szCs w:val="24"/>
        </w:rPr>
        <w:t xml:space="preserve"> </w:t>
      </w:r>
      <w:r w:rsidR="00CB3ACC" w:rsidRPr="003B60CC">
        <w:rPr>
          <w:rFonts w:eastAsia="Palatino Linotype" w:cs="Palatino Linotype"/>
          <w:b/>
          <w:bCs/>
          <w:color w:val="000000"/>
          <w:szCs w:val="24"/>
        </w:rPr>
        <w:t>03731/METEPEC/IP/2022</w:t>
      </w:r>
      <w:r w:rsidR="00CB3ACC" w:rsidRPr="003B60CC">
        <w:rPr>
          <w:rFonts w:eastAsia="Palatino Linotype" w:cs="Palatino Linotype"/>
          <w:color w:val="000000"/>
          <w:szCs w:val="24"/>
        </w:rPr>
        <w:t xml:space="preserve"> y </w:t>
      </w:r>
      <w:r w:rsidR="00CB3ACC" w:rsidRPr="003B60CC">
        <w:rPr>
          <w:rFonts w:eastAsia="Palatino Linotype" w:cs="Palatino Linotype"/>
          <w:b/>
          <w:bCs/>
          <w:color w:val="000000"/>
          <w:szCs w:val="24"/>
        </w:rPr>
        <w:t>03732/METEPEC/IP/2022</w:t>
      </w:r>
      <w:r w:rsidRPr="003B60CC">
        <w:rPr>
          <w:rFonts w:eastAsia="Palatino Linotype" w:cs="Palatino Linotype"/>
          <w:color w:val="000000"/>
          <w:szCs w:val="24"/>
        </w:rPr>
        <w:t xml:space="preserve">, por resultar </w:t>
      </w:r>
      <w:r w:rsidR="00CB3ACC" w:rsidRPr="003B60CC">
        <w:rPr>
          <w:rFonts w:eastAsia="Palatino Linotype" w:cs="Palatino Linotype"/>
          <w:color w:val="000000"/>
          <w:szCs w:val="24"/>
        </w:rPr>
        <w:t xml:space="preserve">parcialmente </w:t>
      </w:r>
      <w:r w:rsidRPr="003B60CC">
        <w:rPr>
          <w:rFonts w:eastAsia="Palatino Linotype" w:cs="Palatino Linotype"/>
          <w:color w:val="000000"/>
          <w:szCs w:val="24"/>
        </w:rPr>
        <w:t>fundados los motivos d</w:t>
      </w:r>
      <w:r w:rsidR="00741827" w:rsidRPr="003B60CC">
        <w:rPr>
          <w:rFonts w:eastAsia="Palatino Linotype" w:cs="Palatino Linotype"/>
          <w:color w:val="000000"/>
          <w:szCs w:val="24"/>
        </w:rPr>
        <w:t xml:space="preserve">e inconformidad expuestos por </w:t>
      </w:r>
      <w:r w:rsidR="00ED563C" w:rsidRPr="003B60CC">
        <w:rPr>
          <w:rFonts w:eastAsia="Palatino Linotype" w:cs="Palatino Linotype"/>
          <w:color w:val="000000"/>
          <w:szCs w:val="24"/>
        </w:rPr>
        <w:t>el</w:t>
      </w:r>
      <w:r w:rsidRPr="003B60CC">
        <w:rPr>
          <w:rFonts w:eastAsia="Palatino Linotype" w:cs="Palatino Linotype"/>
          <w:color w:val="000000"/>
          <w:szCs w:val="24"/>
        </w:rPr>
        <w:t xml:space="preserve"> Recurrente, en términos del</w:t>
      </w:r>
      <w:r w:rsidR="00741827" w:rsidRPr="003B60CC">
        <w:rPr>
          <w:rFonts w:eastAsia="Palatino Linotype" w:cs="Palatino Linotype"/>
          <w:b/>
          <w:color w:val="000000"/>
          <w:szCs w:val="24"/>
        </w:rPr>
        <w:t xml:space="preserve"> Considerando </w:t>
      </w:r>
      <w:r w:rsidR="00ED563C" w:rsidRPr="003B60CC">
        <w:rPr>
          <w:rFonts w:eastAsia="Palatino Linotype" w:cs="Palatino Linotype"/>
          <w:b/>
          <w:color w:val="000000"/>
          <w:szCs w:val="24"/>
        </w:rPr>
        <w:t>QUIN</w:t>
      </w:r>
      <w:r w:rsidRPr="003B60CC">
        <w:rPr>
          <w:rFonts w:eastAsia="Palatino Linotype" w:cs="Palatino Linotype"/>
          <w:b/>
          <w:color w:val="000000"/>
          <w:szCs w:val="24"/>
        </w:rPr>
        <w:t>TO</w:t>
      </w:r>
      <w:r w:rsidRPr="003B60CC">
        <w:rPr>
          <w:rFonts w:eastAsia="Palatino Linotype" w:cs="Palatino Linotype"/>
          <w:color w:val="000000"/>
          <w:szCs w:val="24"/>
        </w:rPr>
        <w:t xml:space="preserve"> de la presente resolución. </w:t>
      </w:r>
    </w:p>
    <w:p w14:paraId="46B5E193" w14:textId="77777777" w:rsidR="00AD5BCB" w:rsidRPr="003B60CC" w:rsidRDefault="00AD5BCB" w:rsidP="00AD5BCB">
      <w:pPr>
        <w:rPr>
          <w:rFonts w:eastAsia="Palatino Linotype" w:cs="Palatino Linotype"/>
          <w:color w:val="000000"/>
          <w:szCs w:val="24"/>
        </w:rPr>
      </w:pPr>
    </w:p>
    <w:p w14:paraId="4A9B9241" w14:textId="3B183A8B" w:rsidR="00AD5BCB" w:rsidRPr="003B60CC" w:rsidRDefault="00AD5BCB" w:rsidP="00AD5BCB">
      <w:pPr>
        <w:rPr>
          <w:rFonts w:eastAsia="Palatino Linotype" w:cs="Palatino Linotype"/>
          <w:color w:val="000000"/>
          <w:szCs w:val="24"/>
        </w:rPr>
      </w:pPr>
      <w:r w:rsidRPr="003B60CC">
        <w:rPr>
          <w:rFonts w:eastAsia="Palatino Linotype" w:cs="Palatino Linotype"/>
          <w:b/>
          <w:color w:val="000000"/>
          <w:szCs w:val="24"/>
        </w:rPr>
        <w:t>SEGUNDO.</w:t>
      </w:r>
      <w:r w:rsidRPr="003B60CC">
        <w:rPr>
          <w:rFonts w:eastAsia="Palatino Linotype" w:cs="Palatino Linotype"/>
          <w:color w:val="000000"/>
          <w:szCs w:val="24"/>
        </w:rPr>
        <w:t xml:space="preserve"> Se </w:t>
      </w:r>
      <w:r w:rsidRPr="003B60CC">
        <w:rPr>
          <w:rFonts w:eastAsia="Palatino Linotype" w:cs="Palatino Linotype"/>
          <w:b/>
          <w:color w:val="000000"/>
          <w:szCs w:val="24"/>
        </w:rPr>
        <w:t>ORDENA</w:t>
      </w:r>
      <w:r w:rsidRPr="003B60CC">
        <w:rPr>
          <w:rFonts w:eastAsia="Palatino Linotype" w:cs="Palatino Linotype"/>
          <w:color w:val="000000"/>
          <w:szCs w:val="24"/>
        </w:rPr>
        <w:t xml:space="preserve"> al Sujeto Obligado que </w:t>
      </w:r>
      <w:r w:rsidR="00CB3ACC" w:rsidRPr="003B60CC">
        <w:rPr>
          <w:rFonts w:eastAsia="Palatino Linotype" w:cs="Palatino Linotype"/>
          <w:color w:val="000000"/>
          <w:szCs w:val="24"/>
        </w:rPr>
        <w:t xml:space="preserve">realice una búsqueda exhaustiva y razonable en los archivos de las áreas que se consideren competentes con el propósito de que se </w:t>
      </w:r>
      <w:r w:rsidRPr="003B60CC">
        <w:rPr>
          <w:rFonts w:eastAsia="Palatino Linotype" w:cs="Palatino Linotype"/>
          <w:color w:val="000000"/>
          <w:szCs w:val="24"/>
        </w:rPr>
        <w:t>haga entrega a</w:t>
      </w:r>
      <w:r w:rsidR="00ED563C" w:rsidRPr="003B60CC">
        <w:rPr>
          <w:rFonts w:eastAsia="Palatino Linotype" w:cs="Palatino Linotype"/>
          <w:color w:val="000000"/>
          <w:szCs w:val="24"/>
        </w:rPr>
        <w:t>l</w:t>
      </w:r>
      <w:r w:rsidRPr="003B60CC">
        <w:rPr>
          <w:rFonts w:eastAsia="Palatino Linotype" w:cs="Palatino Linotype"/>
          <w:color w:val="000000"/>
          <w:szCs w:val="24"/>
        </w:rPr>
        <w:t xml:space="preserve"> Recurrente en términos del </w:t>
      </w:r>
      <w:r w:rsidR="00741827" w:rsidRPr="003B60CC">
        <w:rPr>
          <w:rFonts w:eastAsia="Palatino Linotype" w:cs="Palatino Linotype"/>
          <w:b/>
          <w:color w:val="000000"/>
          <w:szCs w:val="24"/>
        </w:rPr>
        <w:t xml:space="preserve">Considerando </w:t>
      </w:r>
      <w:r w:rsidR="00ED563C" w:rsidRPr="003B60CC">
        <w:rPr>
          <w:rFonts w:eastAsia="Palatino Linotype" w:cs="Palatino Linotype"/>
          <w:b/>
          <w:color w:val="000000"/>
          <w:szCs w:val="24"/>
        </w:rPr>
        <w:t>QUIN</w:t>
      </w:r>
      <w:r w:rsidRPr="003B60CC">
        <w:rPr>
          <w:rFonts w:eastAsia="Palatino Linotype" w:cs="Palatino Linotype"/>
          <w:b/>
          <w:color w:val="000000"/>
          <w:szCs w:val="24"/>
        </w:rPr>
        <w:t>TO</w:t>
      </w:r>
      <w:r w:rsidRPr="003B60CC">
        <w:rPr>
          <w:rFonts w:eastAsia="Palatino Linotype" w:cs="Palatino Linotype"/>
          <w:color w:val="000000"/>
          <w:szCs w:val="24"/>
        </w:rPr>
        <w:t xml:space="preserve">, </w:t>
      </w:r>
      <w:r w:rsidR="006F4CB2" w:rsidRPr="003B60CC">
        <w:rPr>
          <w:rFonts w:eastAsia="Palatino Linotype" w:cs="Palatino Linotype"/>
          <w:color w:val="000000"/>
          <w:szCs w:val="24"/>
        </w:rPr>
        <w:t>en versión pública</w:t>
      </w:r>
      <w:r w:rsidR="00CB3ACC" w:rsidRPr="003B60CC">
        <w:rPr>
          <w:rFonts w:eastAsia="Palatino Linotype" w:cs="Palatino Linotype"/>
          <w:color w:val="000000"/>
          <w:szCs w:val="24"/>
        </w:rPr>
        <w:t xml:space="preserve"> de ser procedente</w:t>
      </w:r>
      <w:r w:rsidR="006F4CB2" w:rsidRPr="003B60CC">
        <w:rPr>
          <w:rFonts w:eastAsia="Palatino Linotype" w:cs="Palatino Linotype"/>
          <w:color w:val="000000"/>
          <w:szCs w:val="24"/>
        </w:rPr>
        <w:t xml:space="preserve"> y </w:t>
      </w:r>
      <w:r w:rsidRPr="003B60CC">
        <w:rPr>
          <w:rFonts w:eastAsia="Palatino Linotype" w:cs="Palatino Linotype"/>
          <w:color w:val="000000"/>
          <w:szCs w:val="24"/>
        </w:rPr>
        <w:t>mediante el Sistema de Acceso a la Información Mexiquense (SAIMEX) de lo</w:t>
      </w:r>
      <w:r w:rsidR="00CB3ACC" w:rsidRPr="003B60CC">
        <w:rPr>
          <w:rFonts w:eastAsia="Palatino Linotype" w:cs="Palatino Linotype"/>
          <w:color w:val="000000"/>
          <w:szCs w:val="24"/>
        </w:rPr>
        <w:t>s documentos en donde conste lo</w:t>
      </w:r>
      <w:r w:rsidRPr="003B60CC">
        <w:rPr>
          <w:rFonts w:eastAsia="Palatino Linotype" w:cs="Palatino Linotype"/>
          <w:color w:val="000000"/>
          <w:szCs w:val="24"/>
        </w:rPr>
        <w:t xml:space="preserve"> siguiente:</w:t>
      </w:r>
    </w:p>
    <w:p w14:paraId="4D4696E3" w14:textId="2B8ABFF6" w:rsidR="00AD5BCB" w:rsidRPr="003B60CC" w:rsidRDefault="00AD5BCB" w:rsidP="00AD5BCB">
      <w:pPr>
        <w:rPr>
          <w:rFonts w:eastAsia="Palatino Linotype" w:cs="Palatino Linotype"/>
          <w:color w:val="000000"/>
          <w:szCs w:val="24"/>
        </w:rPr>
      </w:pPr>
    </w:p>
    <w:p w14:paraId="148A9C45" w14:textId="382E2F13" w:rsidR="00CB3ACC" w:rsidRPr="003B60CC" w:rsidRDefault="00CB3ACC" w:rsidP="0029431E">
      <w:pPr>
        <w:spacing w:line="276" w:lineRule="auto"/>
        <w:ind w:left="284"/>
        <w:rPr>
          <w:rFonts w:eastAsia="Palatino Linotype" w:cs="Palatino Linotype"/>
          <w:i/>
          <w:iCs/>
          <w:color w:val="000000"/>
          <w:szCs w:val="24"/>
        </w:rPr>
      </w:pPr>
      <w:r w:rsidRPr="003B60CC">
        <w:rPr>
          <w:rFonts w:eastAsia="Palatino Linotype" w:cs="Palatino Linotype"/>
          <w:i/>
          <w:iCs/>
          <w:color w:val="000000"/>
          <w:szCs w:val="24"/>
        </w:rPr>
        <w:t xml:space="preserve">De los servidores públicos referidos en las solicitudes de información </w:t>
      </w:r>
      <w:r w:rsidR="0029431E" w:rsidRPr="003B60CC">
        <w:rPr>
          <w:rFonts w:eastAsia="Palatino Linotype" w:cs="Palatino Linotype"/>
          <w:i/>
          <w:iCs/>
          <w:color w:val="000000"/>
          <w:szCs w:val="24"/>
        </w:rPr>
        <w:t>y vigentes al día cuatro de julio de dos mil veintidós, lo siguiente:</w:t>
      </w:r>
    </w:p>
    <w:p w14:paraId="1BD05220" w14:textId="1BDACDB3" w:rsidR="00741827" w:rsidRPr="003B60CC" w:rsidRDefault="0029431E" w:rsidP="0029431E">
      <w:pPr>
        <w:numPr>
          <w:ilvl w:val="0"/>
          <w:numId w:val="14"/>
        </w:numPr>
        <w:spacing w:line="276" w:lineRule="auto"/>
        <w:rPr>
          <w:rFonts w:eastAsia="Palatino Linotype" w:cs="Palatino Linotype"/>
          <w:i/>
          <w:iCs/>
          <w:color w:val="000000"/>
          <w:lang w:eastAsia="es-ES"/>
        </w:rPr>
      </w:pPr>
      <w:r w:rsidRPr="003B60CC">
        <w:rPr>
          <w:rFonts w:eastAsia="Palatino Linotype" w:cs="Palatino Linotype"/>
          <w:i/>
          <w:iCs/>
          <w:color w:val="000000" w:themeColor="text1"/>
          <w:lang w:eastAsia="es-ES"/>
        </w:rPr>
        <w:t>Fecha de alta en el cargo.</w:t>
      </w:r>
    </w:p>
    <w:p w14:paraId="341202F3" w14:textId="78607796" w:rsidR="0029431E" w:rsidRPr="003B60CC" w:rsidRDefault="0029431E" w:rsidP="0029431E">
      <w:pPr>
        <w:numPr>
          <w:ilvl w:val="0"/>
          <w:numId w:val="14"/>
        </w:numPr>
        <w:spacing w:line="276" w:lineRule="auto"/>
        <w:rPr>
          <w:rFonts w:eastAsia="Palatino Linotype" w:cs="Palatino Linotype"/>
          <w:i/>
          <w:iCs/>
          <w:color w:val="000000"/>
          <w:lang w:eastAsia="es-ES"/>
        </w:rPr>
      </w:pPr>
      <w:r w:rsidRPr="003B60CC">
        <w:rPr>
          <w:rFonts w:eastAsia="Palatino Linotype" w:cs="Palatino Linotype"/>
          <w:i/>
          <w:iCs/>
          <w:color w:val="000000" w:themeColor="text1"/>
          <w:lang w:eastAsia="es-ES"/>
        </w:rPr>
        <w:t>Información curricular.</w:t>
      </w:r>
    </w:p>
    <w:p w14:paraId="27D8C0B6" w14:textId="1D1A0B2D" w:rsidR="0029431E" w:rsidRPr="003B60CC" w:rsidRDefault="0029431E" w:rsidP="0029431E">
      <w:pPr>
        <w:numPr>
          <w:ilvl w:val="0"/>
          <w:numId w:val="14"/>
        </w:numPr>
        <w:spacing w:line="276" w:lineRule="auto"/>
        <w:rPr>
          <w:rFonts w:eastAsia="Palatino Linotype" w:cs="Palatino Linotype"/>
          <w:i/>
          <w:iCs/>
          <w:color w:val="000000"/>
          <w:lang w:eastAsia="es-ES"/>
        </w:rPr>
      </w:pPr>
      <w:r w:rsidRPr="003B60CC">
        <w:rPr>
          <w:rFonts w:eastAsia="Palatino Linotype" w:cs="Palatino Linotype"/>
          <w:i/>
          <w:iCs/>
          <w:color w:val="000000" w:themeColor="text1"/>
          <w:lang w:eastAsia="es-ES"/>
        </w:rPr>
        <w:t>Funciones ejercidas.</w:t>
      </w:r>
    </w:p>
    <w:p w14:paraId="5023A734" w14:textId="38282CB4" w:rsidR="00ED563C" w:rsidRPr="003B60CC" w:rsidRDefault="0029431E" w:rsidP="0029431E">
      <w:pPr>
        <w:numPr>
          <w:ilvl w:val="0"/>
          <w:numId w:val="14"/>
        </w:numPr>
        <w:spacing w:line="276" w:lineRule="auto"/>
        <w:rPr>
          <w:rFonts w:eastAsia="Palatino Linotype" w:cs="Palatino Linotype"/>
          <w:i/>
          <w:iCs/>
          <w:color w:val="000000"/>
          <w:lang w:eastAsia="es-ES"/>
        </w:rPr>
      </w:pPr>
      <w:r w:rsidRPr="003B60CC">
        <w:rPr>
          <w:rFonts w:eastAsia="Palatino Linotype" w:cs="Palatino Linotype"/>
          <w:i/>
          <w:iCs/>
          <w:color w:val="000000"/>
          <w:lang w:eastAsia="es-ES"/>
        </w:rPr>
        <w:t>Sueldo percibido.</w:t>
      </w:r>
    </w:p>
    <w:p w14:paraId="00630634" w14:textId="77777777" w:rsidR="00ED563C" w:rsidRPr="003B60CC" w:rsidRDefault="00ED563C" w:rsidP="00AD5BCB">
      <w:pPr>
        <w:rPr>
          <w:rFonts w:eastAsia="Palatino Linotype" w:cs="Palatino Linotype"/>
          <w:color w:val="000000"/>
          <w:szCs w:val="24"/>
        </w:rPr>
      </w:pPr>
    </w:p>
    <w:p w14:paraId="3844D647" w14:textId="62CC8AA3" w:rsidR="00AD5BCB" w:rsidRPr="003B60CC" w:rsidRDefault="00741827" w:rsidP="00AD5BCB">
      <w:pPr>
        <w:rPr>
          <w:rFonts w:eastAsia="Palatino Linotype" w:cs="Palatino Linotype"/>
          <w:color w:val="000000"/>
          <w:szCs w:val="24"/>
        </w:rPr>
      </w:pPr>
      <w:r w:rsidRPr="003B60CC">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29431E" w:rsidRPr="003B60CC">
        <w:rPr>
          <w:rFonts w:eastAsia="Palatino Linotype" w:cs="Palatino Linotype"/>
          <w:color w:val="000000"/>
          <w:szCs w:val="24"/>
        </w:rPr>
        <w:t xml:space="preserve"> </w:t>
      </w:r>
      <w:r w:rsidRPr="003B60CC">
        <w:rPr>
          <w:rFonts w:eastAsia="Palatino Linotype" w:cs="Palatino Linotype"/>
          <w:color w:val="000000"/>
          <w:szCs w:val="24"/>
        </w:rPr>
        <w:t>y se ponga a disposición de</w:t>
      </w:r>
      <w:r w:rsidR="0029431E" w:rsidRPr="003B60CC">
        <w:rPr>
          <w:rFonts w:eastAsia="Palatino Linotype" w:cs="Palatino Linotype"/>
          <w:color w:val="000000"/>
          <w:szCs w:val="24"/>
        </w:rPr>
        <w:t>l</w:t>
      </w:r>
      <w:r w:rsidRPr="003B60CC">
        <w:rPr>
          <w:rFonts w:eastAsia="Palatino Linotype" w:cs="Palatino Linotype"/>
          <w:color w:val="000000"/>
          <w:szCs w:val="24"/>
        </w:rPr>
        <w:t xml:space="preserve"> Recurrente.</w:t>
      </w:r>
    </w:p>
    <w:p w14:paraId="74646B6E" w14:textId="77777777" w:rsidR="00AD5BCB" w:rsidRPr="003B60CC" w:rsidRDefault="00AD5BCB" w:rsidP="00FD3800">
      <w:pPr>
        <w:rPr>
          <w:rFonts w:eastAsia="Palatino Linotype" w:cs="Palatino Linotype"/>
          <w:color w:val="000000"/>
          <w:szCs w:val="24"/>
        </w:rPr>
      </w:pPr>
    </w:p>
    <w:p w14:paraId="4DC0E52E" w14:textId="39BD5264" w:rsidR="00FD3800" w:rsidRPr="003B60CC" w:rsidRDefault="00AD5BCB" w:rsidP="00FD3800">
      <w:pPr>
        <w:rPr>
          <w:rFonts w:eastAsia="Palatino Linotype" w:cs="Palatino Linotype"/>
          <w:color w:val="000000"/>
          <w:szCs w:val="24"/>
        </w:rPr>
      </w:pPr>
      <w:r w:rsidRPr="003B60CC">
        <w:rPr>
          <w:rFonts w:eastAsia="Palatino Linotype" w:cs="Palatino Linotype"/>
          <w:b/>
          <w:color w:val="000000"/>
          <w:szCs w:val="24"/>
        </w:rPr>
        <w:t>TERCERO</w:t>
      </w:r>
      <w:r w:rsidR="00FD3800" w:rsidRPr="003B60CC">
        <w:rPr>
          <w:rFonts w:eastAsia="Palatino Linotype" w:cs="Palatino Linotype"/>
          <w:b/>
          <w:color w:val="000000"/>
          <w:szCs w:val="24"/>
        </w:rPr>
        <w:t>.</w:t>
      </w:r>
      <w:r w:rsidR="00741827" w:rsidRPr="003B60CC">
        <w:rPr>
          <w:rFonts w:eastAsia="Palatino Linotype" w:cs="Palatino Linotype"/>
          <w:b/>
          <w:color w:val="000000"/>
          <w:szCs w:val="24"/>
        </w:rPr>
        <w:t xml:space="preserve"> </w:t>
      </w:r>
      <w:r w:rsidR="00FD3800" w:rsidRPr="003B60CC">
        <w:rPr>
          <w:rFonts w:eastAsia="Palatino Linotype" w:cs="Palatino Linotype"/>
          <w:b/>
          <w:color w:val="000000"/>
          <w:szCs w:val="24"/>
        </w:rPr>
        <w:t>Notifíquese</w:t>
      </w:r>
      <w:r w:rsidR="00FD3800" w:rsidRPr="003B60CC">
        <w:rPr>
          <w:rFonts w:eastAsia="Palatino Linotype" w:cs="Palatino Linotype"/>
          <w:b/>
          <w:i/>
          <w:color w:val="000000"/>
          <w:szCs w:val="24"/>
        </w:rPr>
        <w:t xml:space="preserve"> </w:t>
      </w:r>
      <w:r w:rsidR="00FD3800" w:rsidRPr="003B60CC">
        <w:rPr>
          <w:rFonts w:eastAsia="Palatino Linotype" w:cs="Palatino Linotype"/>
          <w:color w:val="000000"/>
          <w:szCs w:val="24"/>
        </w:rPr>
        <w:t>al Titular de la Unidad de Transparencia del</w:t>
      </w:r>
      <w:r w:rsidR="00FD3800" w:rsidRPr="003B60CC">
        <w:rPr>
          <w:rFonts w:eastAsia="Palatino Linotype" w:cs="Palatino Linotype"/>
          <w:b/>
          <w:color w:val="000000"/>
          <w:szCs w:val="24"/>
        </w:rPr>
        <w:t xml:space="preserve"> </w:t>
      </w:r>
      <w:r w:rsidR="00FD3800" w:rsidRPr="003B60CC">
        <w:rPr>
          <w:rFonts w:eastAsia="Palatino Linotype" w:cs="Palatino Linotype"/>
          <w:color w:val="000000"/>
          <w:szCs w:val="24"/>
        </w:rPr>
        <w:t xml:space="preserve">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w:t>
      </w:r>
      <w:r w:rsidR="00FD3800" w:rsidRPr="003B60CC">
        <w:rPr>
          <w:rFonts w:eastAsia="Palatino Linotype" w:cs="Palatino Linotype"/>
          <w:color w:val="000000"/>
          <w:szCs w:val="24"/>
        </w:rPr>
        <w:lastRenderedPageBreak/>
        <w:t>este Instituto en un plazo de tres días hábiles siguientes sobre el cumplimiento dado a la presente resolución.</w:t>
      </w:r>
    </w:p>
    <w:p w14:paraId="7C24F145" w14:textId="77777777" w:rsidR="00FD3800" w:rsidRPr="003B60CC" w:rsidRDefault="00FD3800" w:rsidP="00FD3800">
      <w:pPr>
        <w:rPr>
          <w:rFonts w:eastAsia="Palatino Linotype" w:cs="Palatino Linotype"/>
          <w:color w:val="000000"/>
          <w:szCs w:val="24"/>
        </w:rPr>
      </w:pPr>
    </w:p>
    <w:p w14:paraId="3048E2EC" w14:textId="5D8575EA" w:rsidR="00FD3800" w:rsidRPr="003B60CC" w:rsidRDefault="00741827" w:rsidP="00FD3800">
      <w:pPr>
        <w:rPr>
          <w:rFonts w:eastAsia="Palatino Linotype" w:cs="Palatino Linotype"/>
          <w:b/>
          <w:color w:val="000000"/>
          <w:szCs w:val="24"/>
        </w:rPr>
      </w:pPr>
      <w:r w:rsidRPr="003B60CC">
        <w:rPr>
          <w:rFonts w:eastAsia="Palatino Linotype" w:cs="Palatino Linotype"/>
          <w:b/>
          <w:color w:val="000000"/>
          <w:szCs w:val="24"/>
        </w:rPr>
        <w:t>CUARTO</w:t>
      </w:r>
      <w:r w:rsidR="00FD3800" w:rsidRPr="003B60CC">
        <w:rPr>
          <w:rFonts w:eastAsia="Palatino Linotype" w:cs="Palatino Linotype"/>
          <w:b/>
          <w:color w:val="000000"/>
          <w:szCs w:val="24"/>
        </w:rPr>
        <w:t xml:space="preserve">. </w:t>
      </w:r>
      <w:r w:rsidR="00FD3800" w:rsidRPr="003B60C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B60CC" w:rsidRDefault="00FD3800" w:rsidP="00FD3800">
      <w:pPr>
        <w:rPr>
          <w:rFonts w:eastAsia="Palatino Linotype" w:cs="Palatino Linotype"/>
          <w:color w:val="000000"/>
          <w:szCs w:val="24"/>
        </w:rPr>
      </w:pPr>
    </w:p>
    <w:p w14:paraId="772125E3" w14:textId="69F4FA8E" w:rsidR="00FD3800" w:rsidRPr="003B60CC" w:rsidRDefault="00741827" w:rsidP="00FD3800">
      <w:pPr>
        <w:rPr>
          <w:rFonts w:eastAsia="Palatino Linotype" w:cs="Palatino Linotype"/>
          <w:color w:val="000000"/>
          <w:szCs w:val="24"/>
        </w:rPr>
      </w:pPr>
      <w:r w:rsidRPr="003B60CC">
        <w:rPr>
          <w:rFonts w:eastAsia="Palatino Linotype" w:cs="Palatino Linotype"/>
          <w:b/>
          <w:color w:val="000000"/>
          <w:szCs w:val="24"/>
        </w:rPr>
        <w:t>QUIN</w:t>
      </w:r>
      <w:r w:rsidR="00FD3800" w:rsidRPr="003B60CC">
        <w:rPr>
          <w:rFonts w:eastAsia="Palatino Linotype" w:cs="Palatino Linotype"/>
          <w:b/>
          <w:color w:val="000000"/>
          <w:szCs w:val="24"/>
        </w:rPr>
        <w:t xml:space="preserve">TO. Notifíquese </w:t>
      </w:r>
      <w:r w:rsidR="00FD3800" w:rsidRPr="003B60CC">
        <w:rPr>
          <w:rFonts w:eastAsia="Palatino Linotype" w:cs="Palatino Linotype"/>
          <w:color w:val="000000"/>
          <w:szCs w:val="24"/>
        </w:rPr>
        <w:t>la presente resolución a</w:t>
      </w:r>
      <w:r w:rsidR="00ED563C" w:rsidRPr="003B60CC">
        <w:rPr>
          <w:rFonts w:eastAsia="Palatino Linotype" w:cs="Palatino Linotype"/>
          <w:color w:val="000000"/>
          <w:szCs w:val="24"/>
        </w:rPr>
        <w:t>l</w:t>
      </w:r>
      <w:r w:rsidR="00FD3800" w:rsidRPr="003B60CC">
        <w:rPr>
          <w:rFonts w:eastAsia="Palatino Linotype" w:cs="Palatino Linotype"/>
          <w:color w:val="000000"/>
          <w:szCs w:val="24"/>
        </w:rPr>
        <w:t xml:space="preserve"> Recurrente por medio del Sistema de Acceso a la Información Mexiquense (SAIMEX)</w:t>
      </w:r>
      <w:r w:rsidR="006F4CB2" w:rsidRPr="003B60CC">
        <w:rPr>
          <w:rFonts w:eastAsia="Palatino Linotype" w:cs="Palatino Linotype"/>
          <w:color w:val="000000"/>
          <w:szCs w:val="24"/>
        </w:rPr>
        <w:t xml:space="preserve"> </w:t>
      </w:r>
      <w:r w:rsidR="00FD3800" w:rsidRPr="003B60CC">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B60CC">
        <w:rPr>
          <w:rFonts w:eastAsia="Palatino Linotype" w:cs="Palatino Linotype"/>
          <w:color w:val="000000"/>
          <w:szCs w:val="24"/>
        </w:rPr>
        <w:t>de acuerdo con</w:t>
      </w:r>
      <w:r w:rsidR="00FD3800" w:rsidRPr="003B60CC">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B60CC" w:rsidRDefault="00E3336C" w:rsidP="00C44081">
      <w:pPr>
        <w:contextualSpacing/>
        <w:rPr>
          <w:szCs w:val="24"/>
          <w:lang w:val="es-MX"/>
        </w:rPr>
      </w:pPr>
    </w:p>
    <w:p w14:paraId="195067D1" w14:textId="54D68CBF" w:rsidR="00C44081" w:rsidRPr="003B60CC" w:rsidRDefault="00C44081" w:rsidP="00ED563C">
      <w:pPr>
        <w:pBdr>
          <w:top w:val="nil"/>
          <w:left w:val="nil"/>
          <w:bottom w:val="nil"/>
          <w:right w:val="nil"/>
          <w:between w:val="nil"/>
        </w:pBdr>
        <w:ind w:right="-8"/>
        <w:contextualSpacing/>
        <w:rPr>
          <w:rFonts w:eastAsia="Palatino Linotype" w:cs="Palatino Linotype"/>
          <w:color w:val="000000"/>
          <w:szCs w:val="24"/>
        </w:rPr>
      </w:pPr>
      <w:r w:rsidRPr="003B60CC">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3B60CC">
        <w:rPr>
          <w:rFonts w:eastAsia="Palatino Linotype" w:cs="Palatino Linotype"/>
          <w:color w:val="000000"/>
          <w:szCs w:val="24"/>
        </w:rPr>
        <w:t xml:space="preserve">AMÍREZ PEÑA, EN LA </w:t>
      </w:r>
      <w:r w:rsidR="007249BF" w:rsidRPr="003B60CC">
        <w:rPr>
          <w:rFonts w:eastAsia="Palatino Linotype" w:cs="Palatino Linotype"/>
          <w:color w:val="000000"/>
          <w:szCs w:val="24"/>
        </w:rPr>
        <w:t>DÉCIMA</w:t>
      </w:r>
      <w:r w:rsidR="00ED563C" w:rsidRPr="003B60CC">
        <w:rPr>
          <w:rFonts w:eastAsia="Palatino Linotype" w:cs="Palatino Linotype"/>
          <w:color w:val="000000"/>
          <w:szCs w:val="24"/>
        </w:rPr>
        <w:t xml:space="preserve"> </w:t>
      </w:r>
      <w:r w:rsidRPr="003B60CC">
        <w:rPr>
          <w:rFonts w:eastAsia="Palatino Linotype" w:cs="Palatino Linotype"/>
          <w:color w:val="000000"/>
          <w:szCs w:val="24"/>
        </w:rPr>
        <w:t>SESIÓN ORDINARIA C</w:t>
      </w:r>
      <w:r w:rsidR="00A96638" w:rsidRPr="003B60CC">
        <w:rPr>
          <w:rFonts w:eastAsia="Palatino Linotype" w:cs="Palatino Linotype"/>
          <w:color w:val="000000"/>
          <w:szCs w:val="24"/>
        </w:rPr>
        <w:t xml:space="preserve">ELEBRADA EL </w:t>
      </w:r>
      <w:r w:rsidR="000C4E50" w:rsidRPr="003B60CC">
        <w:rPr>
          <w:rFonts w:eastAsia="Palatino Linotype" w:cs="Palatino Linotype"/>
          <w:color w:val="000000"/>
          <w:szCs w:val="24"/>
        </w:rPr>
        <w:t>QUINCE</w:t>
      </w:r>
      <w:r w:rsidR="00ED563C" w:rsidRPr="003B60CC">
        <w:rPr>
          <w:rFonts w:eastAsia="Palatino Linotype" w:cs="Palatino Linotype"/>
          <w:color w:val="000000"/>
          <w:szCs w:val="24"/>
        </w:rPr>
        <w:t xml:space="preserve"> DE </w:t>
      </w:r>
      <w:r w:rsidR="007249BF" w:rsidRPr="003B60CC">
        <w:rPr>
          <w:rFonts w:eastAsia="Palatino Linotype" w:cs="Palatino Linotype"/>
          <w:color w:val="000000"/>
          <w:szCs w:val="24"/>
        </w:rPr>
        <w:t>MARZO</w:t>
      </w:r>
      <w:r w:rsidR="00ED563C" w:rsidRPr="003B60CC">
        <w:rPr>
          <w:rFonts w:eastAsia="Palatino Linotype" w:cs="Palatino Linotype"/>
          <w:color w:val="000000"/>
          <w:szCs w:val="24"/>
        </w:rPr>
        <w:t xml:space="preserve"> </w:t>
      </w:r>
      <w:r w:rsidRPr="003B60CC">
        <w:rPr>
          <w:rFonts w:eastAsia="Palatino Linotype" w:cs="Palatino Linotype"/>
          <w:color w:val="000000"/>
          <w:szCs w:val="24"/>
        </w:rPr>
        <w:t>DE DOS MIL VEINTI</w:t>
      </w:r>
      <w:r w:rsidR="00ED563C" w:rsidRPr="003B60CC">
        <w:rPr>
          <w:rFonts w:eastAsia="Palatino Linotype" w:cs="Palatino Linotype"/>
          <w:color w:val="000000"/>
          <w:szCs w:val="24"/>
        </w:rPr>
        <w:t>TRÉS</w:t>
      </w:r>
      <w:r w:rsidRPr="003B60CC">
        <w:rPr>
          <w:rFonts w:eastAsia="Palatino Linotype" w:cs="Palatino Linotype"/>
          <w:color w:val="000000"/>
          <w:szCs w:val="24"/>
        </w:rPr>
        <w:t>, ANTE EL SECRETARIO TÉCNICO DEL PLENO, ALEXIS TAPIA RAMÍREZ.--------------</w:t>
      </w:r>
      <w:r w:rsidR="000F474F" w:rsidRPr="003B60CC">
        <w:rPr>
          <w:rFonts w:eastAsia="Palatino Linotype" w:cs="Palatino Linotype"/>
          <w:color w:val="000000"/>
          <w:szCs w:val="24"/>
        </w:rPr>
        <w:t>--------------</w:t>
      </w:r>
    </w:p>
    <w:p w14:paraId="3CAB8036" w14:textId="77777777" w:rsidR="00C44081" w:rsidRPr="003F598D" w:rsidRDefault="00C44081" w:rsidP="00C44081">
      <w:pPr>
        <w:pBdr>
          <w:top w:val="nil"/>
          <w:left w:val="nil"/>
          <w:bottom w:val="nil"/>
          <w:right w:val="nil"/>
          <w:between w:val="nil"/>
        </w:pBdr>
        <w:spacing w:line="240" w:lineRule="auto"/>
        <w:contextualSpacing/>
        <w:rPr>
          <w:rFonts w:eastAsia="Palatino Linotype" w:cs="Palatino Linotype"/>
          <w:color w:val="000000"/>
          <w:sz w:val="20"/>
          <w:szCs w:val="20"/>
        </w:rPr>
      </w:pPr>
      <w:r w:rsidRPr="003B60CC">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9"/>
      <w:headerReference w:type="default" r:id="rId10"/>
      <w:footerReference w:type="default" r:id="rId11"/>
      <w:headerReference w:type="first" r:id="rId12"/>
      <w:footerReference w:type="first" r:id="rId13"/>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EF721" w14:textId="77777777" w:rsidR="00347DEB" w:rsidRDefault="00347DEB" w:rsidP="00F2498E">
      <w:pPr>
        <w:spacing w:line="240" w:lineRule="auto"/>
      </w:pPr>
      <w:r>
        <w:separator/>
      </w:r>
    </w:p>
  </w:endnote>
  <w:endnote w:type="continuationSeparator" w:id="0">
    <w:p w14:paraId="3A44F4F8" w14:textId="77777777" w:rsidR="00347DEB" w:rsidRDefault="00347DEB"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E936F9" w:rsidRPr="009F4922" w:rsidRDefault="00E936F9"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15E6">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15E6">
      <w:rPr>
        <w:rFonts w:ascii="Palatino Linotype" w:hAnsi="Palatino Linotype"/>
        <w:b/>
        <w:bCs/>
        <w:noProof/>
        <w:sz w:val="20"/>
      </w:rPr>
      <w:t>54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E936F9" w:rsidRPr="009F4922" w:rsidRDefault="00E936F9"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15E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15E6">
      <w:rPr>
        <w:rFonts w:ascii="Palatino Linotype" w:hAnsi="Palatino Linotype"/>
        <w:b/>
        <w:bCs/>
        <w:noProof/>
        <w:sz w:val="20"/>
      </w:rPr>
      <w:t>54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98105" w14:textId="77777777" w:rsidR="00347DEB" w:rsidRDefault="00347DEB" w:rsidP="00F2498E">
      <w:pPr>
        <w:spacing w:line="240" w:lineRule="auto"/>
      </w:pPr>
      <w:r>
        <w:separator/>
      </w:r>
    </w:p>
  </w:footnote>
  <w:footnote w:type="continuationSeparator" w:id="0">
    <w:p w14:paraId="7605C1CD" w14:textId="77777777" w:rsidR="00347DEB" w:rsidRDefault="00347DEB" w:rsidP="00F2498E">
      <w:pPr>
        <w:spacing w:line="240" w:lineRule="auto"/>
      </w:pPr>
      <w:r>
        <w:continuationSeparator/>
      </w:r>
    </w:p>
  </w:footnote>
  <w:footnote w:id="1">
    <w:p w14:paraId="5A2025F9" w14:textId="7414716A" w:rsidR="00E936F9" w:rsidRPr="008F45CF" w:rsidRDefault="00E936F9"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E936F9" w:rsidRPr="008F45CF" w:rsidRDefault="00E936F9"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E936F9" w:rsidRPr="008F45CF" w:rsidRDefault="00E936F9"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DE88D2E" w14:textId="77777777" w:rsidR="00A13E95" w:rsidRDefault="00A13E95" w:rsidP="00A13E95">
      <w:pPr>
        <w:pStyle w:val="Textonotapie"/>
      </w:pPr>
      <w:r>
        <w:rPr>
          <w:rStyle w:val="Refdenotaalpie"/>
        </w:rPr>
        <w:footnoteRef/>
      </w:r>
      <w:r>
        <w:t xml:space="preserve"> </w:t>
      </w:r>
      <w:r>
        <w:rPr>
          <w:rFonts w:eastAsia="MS Mincho" w:cs="Arial"/>
          <w:sz w:val="16"/>
          <w:szCs w:val="16"/>
        </w:rPr>
        <w:t xml:space="preserve">BURGOA ORIHUELA Ignacio. </w:t>
      </w:r>
      <w:r>
        <w:rPr>
          <w:rFonts w:eastAsia="MS Mincho" w:cs="Arial"/>
          <w:i/>
          <w:sz w:val="16"/>
          <w:szCs w:val="16"/>
        </w:rPr>
        <w:t>Diccionario De Derecho Constitucional, Garantías y Amparo</w:t>
      </w:r>
      <w:r>
        <w:rPr>
          <w:rFonts w:eastAsia="MS Mincho" w:cs="Arial"/>
          <w:sz w:val="16"/>
          <w:szCs w:val="16"/>
        </w:rPr>
        <w:t>. Ed. Porrúa, S.A., México. 1992. p. 115.</w:t>
      </w:r>
    </w:p>
  </w:footnote>
  <w:footnote w:id="3">
    <w:p w14:paraId="0D7D17B3" w14:textId="77777777" w:rsidR="00A13E95" w:rsidRDefault="00A13E95" w:rsidP="00A13E95">
      <w:pPr>
        <w:pStyle w:val="Textonotapie"/>
      </w:pPr>
      <w:r>
        <w:rPr>
          <w:rStyle w:val="Refdenotaalpie"/>
        </w:rPr>
        <w:footnoteRef/>
      </w:r>
      <w:r>
        <w:t xml:space="preserve"> </w:t>
      </w:r>
      <w:r>
        <w:rPr>
          <w:rFonts w:eastAsia="MS Mincho" w:cs="Arial"/>
          <w:sz w:val="16"/>
          <w:szCs w:val="16"/>
          <w:lang w:val="es-ES_tradnl" w:eastAsia="es-ES"/>
        </w:rPr>
        <w:t xml:space="preserve">CIENFUEGOS SALGADO David. </w:t>
      </w:r>
      <w:r>
        <w:rPr>
          <w:rFonts w:eastAsia="MS Mincho" w:cs="Arial"/>
          <w:i/>
          <w:sz w:val="16"/>
          <w:szCs w:val="16"/>
          <w:lang w:val="es-ES_tradnl" w:eastAsia="es-ES"/>
        </w:rPr>
        <w:t xml:space="preserve">El Derecho de Petición en México. </w:t>
      </w:r>
      <w:r>
        <w:rPr>
          <w:rFonts w:eastAsia="MS Mincho" w:cs="Arial"/>
          <w:sz w:val="16"/>
          <w:szCs w:val="16"/>
          <w:lang w:val="es-ES_tradnl" w:eastAsia="es-ES"/>
        </w:rPr>
        <w:t>Ed. Instituto de Investigaciones Jurídica UNAM. México 2004. p. 31</w:t>
      </w:r>
    </w:p>
  </w:footnote>
  <w:footnote w:id="4">
    <w:p w14:paraId="1302D66B" w14:textId="77777777" w:rsidR="00A13E95" w:rsidRDefault="00A13E95" w:rsidP="00A13E95">
      <w:pPr>
        <w:pStyle w:val="Textonotapie"/>
      </w:pPr>
      <w:r>
        <w:rPr>
          <w:rStyle w:val="Refdenotaalpie"/>
        </w:rPr>
        <w:footnoteRef/>
      </w:r>
      <w:r>
        <w:t xml:space="preserve"> </w:t>
      </w:r>
      <w:r>
        <w:rPr>
          <w:rFonts w:eastAsia="MS Mincho" w:cs="Arial"/>
          <w:sz w:val="16"/>
          <w:szCs w:val="16"/>
          <w:lang w:val="es-ES_tradnl" w:eastAsia="es-ES"/>
        </w:rPr>
        <w:t xml:space="preserve">ROBLES HERNÁNDEZ José Guadalupe. </w:t>
      </w:r>
      <w:r>
        <w:rPr>
          <w:rFonts w:eastAsia="MS Mincho" w:cs="Arial"/>
          <w:i/>
          <w:sz w:val="16"/>
          <w:szCs w:val="16"/>
          <w:lang w:val="es-ES_tradnl" w:eastAsia="es-ES"/>
        </w:rPr>
        <w:t xml:space="preserve">Derecho de la Información y Comunicación Pública. </w:t>
      </w:r>
      <w:r>
        <w:rPr>
          <w:rFonts w:eastAsia="MS Mincho" w:cs="Arial"/>
          <w:sz w:val="16"/>
          <w:szCs w:val="16"/>
          <w:lang w:val="es-ES_tradnl" w:eastAsia="es-ES"/>
        </w:rPr>
        <w:t>Ed. Universidad de Occidente. México. 2004, p. 72</w:t>
      </w:r>
    </w:p>
  </w:footnote>
  <w:footnote w:id="5">
    <w:p w14:paraId="6EE876AC" w14:textId="77777777" w:rsidR="00A13E95" w:rsidRDefault="00A13E95" w:rsidP="00A13E95">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936F9" w:rsidRDefault="008F15E6">
    <w:pPr>
      <w:pStyle w:val="Encabezado"/>
    </w:pPr>
    <w:r>
      <w:rPr>
        <w:noProof/>
        <w:lang w:val="es-MX" w:eastAsia="es-MX"/>
      </w:rPr>
      <w:pict w14:anchorId="37BF5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936F9" w:rsidRPr="00B17577" w14:paraId="37B9EBDE" w14:textId="77777777" w:rsidTr="00861F1D">
      <w:trPr>
        <w:trHeight w:val="227"/>
      </w:trPr>
      <w:tc>
        <w:tcPr>
          <w:tcW w:w="5245" w:type="dxa"/>
          <w:hideMark/>
        </w:tcPr>
        <w:p w14:paraId="4964FBC5" w14:textId="54CDA645" w:rsidR="00E936F9" w:rsidRPr="00096248" w:rsidRDefault="00E936F9"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557C724D" w:rsidR="00E936F9" w:rsidRPr="00096248" w:rsidRDefault="00E936F9" w:rsidP="00E72314">
          <w:pPr>
            <w:spacing w:after="120" w:line="240" w:lineRule="auto"/>
            <w:ind w:right="82"/>
            <w:jc w:val="right"/>
            <w:rPr>
              <w:rFonts w:cs="Arial"/>
              <w:b/>
              <w:szCs w:val="24"/>
            </w:rPr>
          </w:pPr>
          <w:r>
            <w:rPr>
              <w:rFonts w:cs="Arial"/>
              <w:b/>
              <w:bCs/>
              <w:szCs w:val="24"/>
            </w:rPr>
            <w:t>13210</w:t>
          </w:r>
          <w:r w:rsidRPr="00096248">
            <w:rPr>
              <w:rFonts w:cs="Arial"/>
              <w:b/>
              <w:bCs/>
              <w:szCs w:val="24"/>
            </w:rPr>
            <w:t>/INFOEM/IP/RR/202</w:t>
          </w:r>
          <w:r>
            <w:rPr>
              <w:rFonts w:cs="Arial"/>
              <w:b/>
              <w:bCs/>
              <w:szCs w:val="24"/>
            </w:rPr>
            <w:t>2 y Acumulados</w:t>
          </w:r>
        </w:p>
      </w:tc>
    </w:tr>
    <w:tr w:rsidR="00E936F9" w14:paraId="7591D3C9" w14:textId="77777777" w:rsidTr="00861F1D">
      <w:trPr>
        <w:trHeight w:val="242"/>
      </w:trPr>
      <w:tc>
        <w:tcPr>
          <w:tcW w:w="5245" w:type="dxa"/>
          <w:hideMark/>
        </w:tcPr>
        <w:p w14:paraId="729A65A8" w14:textId="77777777" w:rsidR="00E936F9" w:rsidRPr="00096248" w:rsidRDefault="00E936F9"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4CE82393" w:rsidR="00E936F9" w:rsidRPr="00096248" w:rsidRDefault="00E936F9" w:rsidP="00E72314">
          <w:pPr>
            <w:spacing w:after="120" w:line="240" w:lineRule="auto"/>
            <w:ind w:left="-68" w:right="74"/>
            <w:jc w:val="right"/>
            <w:rPr>
              <w:rFonts w:cs="Arial"/>
              <w:szCs w:val="24"/>
            </w:rPr>
          </w:pPr>
          <w:r>
            <w:rPr>
              <w:rFonts w:cs="Arial"/>
              <w:szCs w:val="24"/>
            </w:rPr>
            <w:t>Ayuntamiento de Metepec</w:t>
          </w:r>
        </w:p>
      </w:tc>
    </w:tr>
    <w:tr w:rsidR="00E936F9" w:rsidRPr="00F63239" w14:paraId="037E914D" w14:textId="77777777" w:rsidTr="00861F1D">
      <w:trPr>
        <w:trHeight w:val="342"/>
      </w:trPr>
      <w:tc>
        <w:tcPr>
          <w:tcW w:w="5245" w:type="dxa"/>
          <w:hideMark/>
        </w:tcPr>
        <w:p w14:paraId="7676B68F" w14:textId="64D69EAF" w:rsidR="00E936F9" w:rsidRPr="00096248" w:rsidRDefault="00E936F9"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936F9" w:rsidRPr="00096248" w:rsidRDefault="00E936F9"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E936F9" w:rsidRPr="00861F1D" w:rsidRDefault="008F15E6">
    <w:pPr>
      <w:pStyle w:val="Encabezado"/>
      <w:rPr>
        <w:sz w:val="2"/>
        <w:szCs w:val="2"/>
      </w:rPr>
    </w:pPr>
    <w:r>
      <w:rPr>
        <w:noProof/>
        <w:lang w:val="es-MX" w:eastAsia="es-MX"/>
      </w:rPr>
      <w:pict w14:anchorId="0EFF7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42"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936F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936F9" w14:paraId="0F9FE9B6" w14:textId="77777777" w:rsidTr="00861F1D">
      <w:trPr>
        <w:trHeight w:val="227"/>
      </w:trPr>
      <w:tc>
        <w:tcPr>
          <w:tcW w:w="5245" w:type="dxa"/>
          <w:hideMark/>
        </w:tcPr>
        <w:p w14:paraId="6D1D9D71" w14:textId="11150E5A" w:rsidR="00E936F9" w:rsidRPr="00663A37" w:rsidRDefault="00E936F9"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A953B47" w:rsidR="00E936F9" w:rsidRPr="00096248" w:rsidRDefault="00E936F9" w:rsidP="00E72314">
          <w:pPr>
            <w:spacing w:after="120" w:line="240" w:lineRule="auto"/>
            <w:ind w:left="-488" w:right="68" w:firstLine="556"/>
            <w:jc w:val="right"/>
            <w:rPr>
              <w:rFonts w:cs="Arial"/>
              <w:b/>
              <w:szCs w:val="24"/>
            </w:rPr>
          </w:pPr>
          <w:r>
            <w:rPr>
              <w:rFonts w:cs="Arial"/>
              <w:b/>
              <w:bCs/>
              <w:szCs w:val="24"/>
            </w:rPr>
            <w:t>13210</w:t>
          </w:r>
          <w:r w:rsidRPr="00096248">
            <w:rPr>
              <w:rFonts w:cs="Arial"/>
              <w:b/>
              <w:bCs/>
              <w:szCs w:val="24"/>
            </w:rPr>
            <w:t>/INFOEM/IP/RR/202</w:t>
          </w:r>
          <w:r>
            <w:rPr>
              <w:rFonts w:cs="Arial"/>
              <w:b/>
              <w:bCs/>
              <w:szCs w:val="24"/>
            </w:rPr>
            <w:t>2 y acumulados</w:t>
          </w:r>
        </w:p>
      </w:tc>
    </w:tr>
    <w:tr w:rsidR="00E936F9" w:rsidRPr="001F57CD" w14:paraId="1377D264" w14:textId="77777777" w:rsidTr="00861F1D">
      <w:trPr>
        <w:trHeight w:val="196"/>
      </w:trPr>
      <w:tc>
        <w:tcPr>
          <w:tcW w:w="5245" w:type="dxa"/>
          <w:hideMark/>
        </w:tcPr>
        <w:p w14:paraId="04D597A1" w14:textId="77777777" w:rsidR="00E936F9" w:rsidRPr="00663A37" w:rsidRDefault="00E936F9"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35506948" w:rsidR="00E936F9" w:rsidRPr="009F4922" w:rsidRDefault="008F15E6" w:rsidP="00E72314">
          <w:pPr>
            <w:pStyle w:val="Prrafodelista"/>
            <w:spacing w:after="120" w:line="240" w:lineRule="auto"/>
            <w:ind w:left="720" w:right="68"/>
            <w:jc w:val="right"/>
            <w:rPr>
              <w:rFonts w:cs="Arial"/>
            </w:rPr>
          </w:pPr>
          <w:r>
            <w:rPr>
              <w:rFonts w:cs="Arial"/>
            </w:rPr>
            <w:t>xxxx</w:t>
          </w:r>
        </w:p>
      </w:tc>
    </w:tr>
    <w:tr w:rsidR="00E936F9" w14:paraId="4DC11993" w14:textId="77777777" w:rsidTr="00861F1D">
      <w:trPr>
        <w:trHeight w:val="242"/>
      </w:trPr>
      <w:tc>
        <w:tcPr>
          <w:tcW w:w="5245" w:type="dxa"/>
          <w:hideMark/>
        </w:tcPr>
        <w:p w14:paraId="76CEF1B5" w14:textId="77777777" w:rsidR="00E936F9" w:rsidRPr="00663A37" w:rsidRDefault="00E936F9"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1F996373" w:rsidR="00E936F9" w:rsidRPr="00663A37" w:rsidRDefault="00E936F9" w:rsidP="00E72314">
          <w:pPr>
            <w:spacing w:after="120" w:line="240" w:lineRule="auto"/>
            <w:ind w:left="-68" w:right="68"/>
            <w:jc w:val="right"/>
            <w:rPr>
              <w:rFonts w:cs="Arial"/>
              <w:szCs w:val="24"/>
            </w:rPr>
          </w:pPr>
          <w:r>
            <w:rPr>
              <w:rFonts w:cs="Arial"/>
              <w:szCs w:val="24"/>
            </w:rPr>
            <w:t>Ayuntamiento de Metepec</w:t>
          </w:r>
        </w:p>
      </w:tc>
    </w:tr>
    <w:tr w:rsidR="00E936F9" w14:paraId="5C2B511D" w14:textId="77777777" w:rsidTr="00861F1D">
      <w:trPr>
        <w:trHeight w:val="342"/>
      </w:trPr>
      <w:tc>
        <w:tcPr>
          <w:tcW w:w="5245" w:type="dxa"/>
          <w:hideMark/>
        </w:tcPr>
        <w:p w14:paraId="03FEF68C" w14:textId="45E91CF4" w:rsidR="00E936F9" w:rsidRPr="00663A37" w:rsidRDefault="00E936F9"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936F9" w:rsidRPr="00663A37" w:rsidRDefault="00E936F9"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E936F9" w:rsidRPr="00861F1D" w:rsidRDefault="008F15E6">
    <w:pPr>
      <w:pStyle w:val="Encabezado"/>
      <w:rPr>
        <w:sz w:val="2"/>
        <w:szCs w:val="2"/>
      </w:rPr>
    </w:pPr>
    <w:r>
      <w:rPr>
        <w:noProof/>
        <w:lang w:val="es-MX" w:eastAsia="es-MX"/>
      </w:rPr>
      <w:pict w14:anchorId="24663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41"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936F9">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FF437E9"/>
    <w:multiLevelType w:val="hybridMultilevel"/>
    <w:tmpl w:val="A134F9BC"/>
    <w:styleLink w:val="Listaactual21"/>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974470"/>
    <w:multiLevelType w:val="hybridMultilevel"/>
    <w:tmpl w:val="B86EFCC6"/>
    <w:styleLink w:val="Listaactual11"/>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A2F96"/>
    <w:multiLevelType w:val="hybridMultilevel"/>
    <w:tmpl w:val="CA56FBF6"/>
    <w:lvl w:ilvl="0" w:tplc="AAA27C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0"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9"/>
  </w:num>
  <w:num w:numId="4">
    <w:abstractNumId w:val="7"/>
  </w:num>
  <w:num w:numId="5">
    <w:abstractNumId w:val="16"/>
  </w:num>
  <w:num w:numId="6">
    <w:abstractNumId w:val="17"/>
  </w:num>
  <w:num w:numId="7">
    <w:abstractNumId w:val="11"/>
  </w:num>
  <w:num w:numId="8">
    <w:abstractNumId w:val="26"/>
  </w:num>
  <w:num w:numId="9">
    <w:abstractNumId w:val="4"/>
  </w:num>
  <w:num w:numId="10">
    <w:abstractNumId w:val="15"/>
  </w:num>
  <w:num w:numId="11">
    <w:abstractNumId w:val="1"/>
  </w:num>
  <w:num w:numId="12">
    <w:abstractNumId w:val="19"/>
  </w:num>
  <w:num w:numId="13">
    <w:abstractNumId w:val="2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25"/>
  </w:num>
  <w:num w:numId="18">
    <w:abstractNumId w:val="27"/>
  </w:num>
  <w:num w:numId="19">
    <w:abstractNumId w:val="14"/>
  </w:num>
  <w:num w:numId="20">
    <w:abstractNumId w:val="22"/>
  </w:num>
  <w:num w:numId="21">
    <w:abstractNumId w:val="5"/>
  </w:num>
  <w:num w:numId="22">
    <w:abstractNumId w:val="21"/>
  </w:num>
  <w:num w:numId="23">
    <w:abstractNumId w:val="6"/>
  </w:num>
  <w:num w:numId="24">
    <w:abstractNumId w:val="20"/>
  </w:num>
  <w:num w:numId="25">
    <w:abstractNumId w:val="24"/>
  </w:num>
  <w:num w:numId="26">
    <w:abstractNumId w:val="0"/>
  </w:num>
  <w:num w:numId="27">
    <w:abstractNumId w:val="2"/>
  </w:num>
  <w:num w:numId="28">
    <w:abstractNumId w:val="13"/>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53B"/>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3E58"/>
    <w:rsid w:val="000B51CE"/>
    <w:rsid w:val="000B5608"/>
    <w:rsid w:val="000B65C3"/>
    <w:rsid w:val="000B6DB4"/>
    <w:rsid w:val="000C0203"/>
    <w:rsid w:val="000C066A"/>
    <w:rsid w:val="000C0E5D"/>
    <w:rsid w:val="000C19D9"/>
    <w:rsid w:val="000C2D59"/>
    <w:rsid w:val="000C34D9"/>
    <w:rsid w:val="000C416A"/>
    <w:rsid w:val="000C472C"/>
    <w:rsid w:val="000C4751"/>
    <w:rsid w:val="000C4E50"/>
    <w:rsid w:val="000C51AF"/>
    <w:rsid w:val="000C661C"/>
    <w:rsid w:val="000C7F8F"/>
    <w:rsid w:val="000D0E25"/>
    <w:rsid w:val="000D14DA"/>
    <w:rsid w:val="000D34CF"/>
    <w:rsid w:val="000D55D2"/>
    <w:rsid w:val="000D5634"/>
    <w:rsid w:val="000D5C00"/>
    <w:rsid w:val="000D66A1"/>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5F7"/>
    <w:rsid w:val="001057DD"/>
    <w:rsid w:val="00107256"/>
    <w:rsid w:val="001116B7"/>
    <w:rsid w:val="00111ECD"/>
    <w:rsid w:val="0011523B"/>
    <w:rsid w:val="00115495"/>
    <w:rsid w:val="00115597"/>
    <w:rsid w:val="001155D5"/>
    <w:rsid w:val="00115B76"/>
    <w:rsid w:val="00116BAA"/>
    <w:rsid w:val="00116E4B"/>
    <w:rsid w:val="00116F6B"/>
    <w:rsid w:val="00120DD7"/>
    <w:rsid w:val="00121648"/>
    <w:rsid w:val="001227D7"/>
    <w:rsid w:val="001235A0"/>
    <w:rsid w:val="00123D0B"/>
    <w:rsid w:val="001302D2"/>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665"/>
    <w:rsid w:val="00154F75"/>
    <w:rsid w:val="00155CC6"/>
    <w:rsid w:val="00155F53"/>
    <w:rsid w:val="001564E3"/>
    <w:rsid w:val="001568D5"/>
    <w:rsid w:val="001618D0"/>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A79"/>
    <w:rsid w:val="00192D02"/>
    <w:rsid w:val="001957E6"/>
    <w:rsid w:val="00195845"/>
    <w:rsid w:val="0019584A"/>
    <w:rsid w:val="001960AD"/>
    <w:rsid w:val="001A057E"/>
    <w:rsid w:val="001A0AFD"/>
    <w:rsid w:val="001A0E96"/>
    <w:rsid w:val="001A1BDB"/>
    <w:rsid w:val="001A316F"/>
    <w:rsid w:val="001A3C5F"/>
    <w:rsid w:val="001A4BDF"/>
    <w:rsid w:val="001A6212"/>
    <w:rsid w:val="001A639E"/>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5EC7"/>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3C63"/>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31E"/>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218"/>
    <w:rsid w:val="00300919"/>
    <w:rsid w:val="00300C95"/>
    <w:rsid w:val="00302BF3"/>
    <w:rsid w:val="00302D8C"/>
    <w:rsid w:val="00303F92"/>
    <w:rsid w:val="00304386"/>
    <w:rsid w:val="003062F5"/>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47DEB"/>
    <w:rsid w:val="003505B2"/>
    <w:rsid w:val="0035063B"/>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2AF3"/>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009"/>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60CC"/>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5DD6"/>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10B0"/>
    <w:rsid w:val="00422501"/>
    <w:rsid w:val="004232C6"/>
    <w:rsid w:val="00426124"/>
    <w:rsid w:val="00426D77"/>
    <w:rsid w:val="00426F24"/>
    <w:rsid w:val="004310BB"/>
    <w:rsid w:val="0043241F"/>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05C"/>
    <w:rsid w:val="004914F8"/>
    <w:rsid w:val="004923EB"/>
    <w:rsid w:val="004933FC"/>
    <w:rsid w:val="00494029"/>
    <w:rsid w:val="00497898"/>
    <w:rsid w:val="004A0AF5"/>
    <w:rsid w:val="004A0ED0"/>
    <w:rsid w:val="004A1FFC"/>
    <w:rsid w:val="004A212C"/>
    <w:rsid w:val="004A4D19"/>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571F"/>
    <w:rsid w:val="004D6095"/>
    <w:rsid w:val="004D66AD"/>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07FBD"/>
    <w:rsid w:val="00510870"/>
    <w:rsid w:val="00510A94"/>
    <w:rsid w:val="00511A88"/>
    <w:rsid w:val="00511AE4"/>
    <w:rsid w:val="00512A53"/>
    <w:rsid w:val="00513D8C"/>
    <w:rsid w:val="0051421A"/>
    <w:rsid w:val="005159EC"/>
    <w:rsid w:val="00515E8C"/>
    <w:rsid w:val="00516A4D"/>
    <w:rsid w:val="005202FC"/>
    <w:rsid w:val="00521628"/>
    <w:rsid w:val="0052214D"/>
    <w:rsid w:val="005230F2"/>
    <w:rsid w:val="00525F6D"/>
    <w:rsid w:val="0052661E"/>
    <w:rsid w:val="00526627"/>
    <w:rsid w:val="005274DF"/>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4FC6"/>
    <w:rsid w:val="00555CE3"/>
    <w:rsid w:val="0055603D"/>
    <w:rsid w:val="00560E60"/>
    <w:rsid w:val="00561EA7"/>
    <w:rsid w:val="00562117"/>
    <w:rsid w:val="0056402C"/>
    <w:rsid w:val="00564672"/>
    <w:rsid w:val="00564DDB"/>
    <w:rsid w:val="00565921"/>
    <w:rsid w:val="005660D0"/>
    <w:rsid w:val="00566380"/>
    <w:rsid w:val="00566BC8"/>
    <w:rsid w:val="005701EF"/>
    <w:rsid w:val="00570728"/>
    <w:rsid w:val="00571527"/>
    <w:rsid w:val="005723A4"/>
    <w:rsid w:val="005727FC"/>
    <w:rsid w:val="00572C2A"/>
    <w:rsid w:val="00572F6A"/>
    <w:rsid w:val="00573B2C"/>
    <w:rsid w:val="00573B96"/>
    <w:rsid w:val="005743B8"/>
    <w:rsid w:val="005749DF"/>
    <w:rsid w:val="00574AA5"/>
    <w:rsid w:val="00574D31"/>
    <w:rsid w:val="005807A8"/>
    <w:rsid w:val="00580D15"/>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8A3"/>
    <w:rsid w:val="005F48C8"/>
    <w:rsid w:val="005F4D3D"/>
    <w:rsid w:val="005F5B10"/>
    <w:rsid w:val="005F6CAB"/>
    <w:rsid w:val="006010B5"/>
    <w:rsid w:val="0060244C"/>
    <w:rsid w:val="00602F20"/>
    <w:rsid w:val="00610A95"/>
    <w:rsid w:val="00613401"/>
    <w:rsid w:val="00613CC8"/>
    <w:rsid w:val="0061516D"/>
    <w:rsid w:val="00615B10"/>
    <w:rsid w:val="006168EB"/>
    <w:rsid w:val="00616DEB"/>
    <w:rsid w:val="0061755E"/>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5D"/>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62AD"/>
    <w:rsid w:val="006A7CE2"/>
    <w:rsid w:val="006A7E3C"/>
    <w:rsid w:val="006B4CA4"/>
    <w:rsid w:val="006B4ECE"/>
    <w:rsid w:val="006B6498"/>
    <w:rsid w:val="006B64AA"/>
    <w:rsid w:val="006B6616"/>
    <w:rsid w:val="006B6868"/>
    <w:rsid w:val="006B7074"/>
    <w:rsid w:val="006C2214"/>
    <w:rsid w:val="006C27B8"/>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49BF"/>
    <w:rsid w:val="0072514D"/>
    <w:rsid w:val="00725C5A"/>
    <w:rsid w:val="007263E6"/>
    <w:rsid w:val="007264EA"/>
    <w:rsid w:val="00726F49"/>
    <w:rsid w:val="00732AB3"/>
    <w:rsid w:val="007332CF"/>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953"/>
    <w:rsid w:val="00766A73"/>
    <w:rsid w:val="00766F19"/>
    <w:rsid w:val="007712C7"/>
    <w:rsid w:val="0077455A"/>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0884"/>
    <w:rsid w:val="007D105D"/>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CFE"/>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1E2"/>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0015"/>
    <w:rsid w:val="008710F8"/>
    <w:rsid w:val="00871B94"/>
    <w:rsid w:val="008739A2"/>
    <w:rsid w:val="008751BA"/>
    <w:rsid w:val="008755C2"/>
    <w:rsid w:val="00875A6F"/>
    <w:rsid w:val="00876CC2"/>
    <w:rsid w:val="0087775B"/>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16E8"/>
    <w:rsid w:val="008A1EC3"/>
    <w:rsid w:val="008A31B4"/>
    <w:rsid w:val="008A3E6F"/>
    <w:rsid w:val="008A7EF2"/>
    <w:rsid w:val="008B0DFB"/>
    <w:rsid w:val="008B11F2"/>
    <w:rsid w:val="008B3BC6"/>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5E6"/>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112"/>
    <w:rsid w:val="00914986"/>
    <w:rsid w:val="00914DFE"/>
    <w:rsid w:val="009151C5"/>
    <w:rsid w:val="0091614B"/>
    <w:rsid w:val="0091737E"/>
    <w:rsid w:val="009176C2"/>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3AC"/>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6257"/>
    <w:rsid w:val="00996277"/>
    <w:rsid w:val="00996BCA"/>
    <w:rsid w:val="009A0E79"/>
    <w:rsid w:val="009A216A"/>
    <w:rsid w:val="009A23B0"/>
    <w:rsid w:val="009A35C9"/>
    <w:rsid w:val="009A3604"/>
    <w:rsid w:val="009A473C"/>
    <w:rsid w:val="009A5CCB"/>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7424"/>
    <w:rsid w:val="009E7F49"/>
    <w:rsid w:val="009F03D1"/>
    <w:rsid w:val="009F0B98"/>
    <w:rsid w:val="009F1C46"/>
    <w:rsid w:val="009F2079"/>
    <w:rsid w:val="009F4922"/>
    <w:rsid w:val="009F4BE1"/>
    <w:rsid w:val="009F5087"/>
    <w:rsid w:val="009F69B5"/>
    <w:rsid w:val="00A004D3"/>
    <w:rsid w:val="00A02865"/>
    <w:rsid w:val="00A07CA6"/>
    <w:rsid w:val="00A12981"/>
    <w:rsid w:val="00A12C49"/>
    <w:rsid w:val="00A13E95"/>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2495"/>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5F57"/>
    <w:rsid w:val="00B37176"/>
    <w:rsid w:val="00B373AA"/>
    <w:rsid w:val="00B40823"/>
    <w:rsid w:val="00B40DF9"/>
    <w:rsid w:val="00B42083"/>
    <w:rsid w:val="00B43455"/>
    <w:rsid w:val="00B435F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77965"/>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3C76"/>
    <w:rsid w:val="00CA5A88"/>
    <w:rsid w:val="00CA5AF6"/>
    <w:rsid w:val="00CA7C95"/>
    <w:rsid w:val="00CB2149"/>
    <w:rsid w:val="00CB2159"/>
    <w:rsid w:val="00CB3ACC"/>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65F"/>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E7096"/>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47011"/>
    <w:rsid w:val="00E503D4"/>
    <w:rsid w:val="00E507BE"/>
    <w:rsid w:val="00E50A06"/>
    <w:rsid w:val="00E51D63"/>
    <w:rsid w:val="00E5265D"/>
    <w:rsid w:val="00E53C5B"/>
    <w:rsid w:val="00E546D8"/>
    <w:rsid w:val="00E548A7"/>
    <w:rsid w:val="00E558CD"/>
    <w:rsid w:val="00E55C26"/>
    <w:rsid w:val="00E55EA0"/>
    <w:rsid w:val="00E562FA"/>
    <w:rsid w:val="00E600CD"/>
    <w:rsid w:val="00E627A5"/>
    <w:rsid w:val="00E62EF4"/>
    <w:rsid w:val="00E65521"/>
    <w:rsid w:val="00E6674B"/>
    <w:rsid w:val="00E67455"/>
    <w:rsid w:val="00E675CA"/>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5876"/>
    <w:rsid w:val="00E8653F"/>
    <w:rsid w:val="00E86C05"/>
    <w:rsid w:val="00E90C8F"/>
    <w:rsid w:val="00E91006"/>
    <w:rsid w:val="00E92106"/>
    <w:rsid w:val="00E92204"/>
    <w:rsid w:val="00E926F5"/>
    <w:rsid w:val="00E936F9"/>
    <w:rsid w:val="00E93EAE"/>
    <w:rsid w:val="00E93F35"/>
    <w:rsid w:val="00E95F78"/>
    <w:rsid w:val="00E96194"/>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421D"/>
    <w:rsid w:val="00EC6549"/>
    <w:rsid w:val="00EC6ABB"/>
    <w:rsid w:val="00EC7B44"/>
    <w:rsid w:val="00ED10D9"/>
    <w:rsid w:val="00ED28F4"/>
    <w:rsid w:val="00ED30A9"/>
    <w:rsid w:val="00ED3D26"/>
    <w:rsid w:val="00ED43C6"/>
    <w:rsid w:val="00ED49B5"/>
    <w:rsid w:val="00ED5476"/>
    <w:rsid w:val="00ED563C"/>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98F"/>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F84"/>
    <w:rsid w:val="00F45A4E"/>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0990"/>
    <w:rsid w:val="00FA1F4B"/>
    <w:rsid w:val="00FA3644"/>
    <w:rsid w:val="00FA4A6C"/>
    <w:rsid w:val="00FA4CAD"/>
    <w:rsid w:val="00FA4DC7"/>
    <w:rsid w:val="00FA5D15"/>
    <w:rsid w:val="00FB106D"/>
    <w:rsid w:val="00FB4E64"/>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26A91643"/>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aliases w:val="Subtítulos"/>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82AF3"/>
    <w:pPr>
      <w:keepNext/>
      <w:keepLines/>
      <w:outlineLvl w:val="2"/>
    </w:pPr>
    <w:rPr>
      <w:rFonts w:eastAsiaTheme="majorEastAsia" w:cstheme="majorBidi"/>
      <w:b/>
      <w:i/>
      <w:color w:val="000000" w:themeColor="text1"/>
      <w:szCs w:val="24"/>
      <w:u w:val="single"/>
      <w:lang w:val="es-ES_tradnl"/>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5"/>
      </w:numPr>
    </w:pPr>
  </w:style>
  <w:style w:type="numbering" w:customStyle="1" w:styleId="Listaactual4">
    <w:name w:val="Lista actual4"/>
    <w:uiPriority w:val="99"/>
    <w:rsid w:val="003B328A"/>
    <w:pPr>
      <w:numPr>
        <w:numId w:val="6"/>
      </w:numPr>
    </w:pPr>
  </w:style>
  <w:style w:type="numbering" w:customStyle="1" w:styleId="Listaactual5">
    <w:name w:val="Lista actual5"/>
    <w:uiPriority w:val="99"/>
    <w:rsid w:val="003A2B8C"/>
    <w:pPr>
      <w:numPr>
        <w:numId w:val="8"/>
      </w:numPr>
    </w:pPr>
  </w:style>
  <w:style w:type="numbering" w:customStyle="1" w:styleId="Listaactual6">
    <w:name w:val="Lista actual6"/>
    <w:uiPriority w:val="99"/>
    <w:rsid w:val="003A2B8C"/>
    <w:pPr>
      <w:numPr>
        <w:numId w:val="9"/>
      </w:numPr>
    </w:pPr>
  </w:style>
  <w:style w:type="numbering" w:customStyle="1" w:styleId="Listaactual7">
    <w:name w:val="Lista actual7"/>
    <w:uiPriority w:val="99"/>
    <w:rsid w:val="003A2B8C"/>
    <w:pPr>
      <w:numPr>
        <w:numId w:val="10"/>
      </w:numPr>
    </w:pPr>
  </w:style>
  <w:style w:type="numbering" w:customStyle="1" w:styleId="Listaactual8">
    <w:name w:val="Lista actual8"/>
    <w:uiPriority w:val="99"/>
    <w:rsid w:val="00396CF7"/>
    <w:pPr>
      <w:numPr>
        <w:numId w:val="11"/>
      </w:numPr>
    </w:pPr>
  </w:style>
  <w:style w:type="numbering" w:customStyle="1" w:styleId="Listaactual9">
    <w:name w:val="Lista actual9"/>
    <w:uiPriority w:val="99"/>
    <w:rsid w:val="000F474F"/>
    <w:pPr>
      <w:numPr>
        <w:numId w:val="12"/>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3"/>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character" w:customStyle="1" w:styleId="Ttulo3Car">
    <w:name w:val="Título 3 Car"/>
    <w:basedOn w:val="Fuentedeprrafopredeter"/>
    <w:link w:val="Ttulo3"/>
    <w:uiPriority w:val="9"/>
    <w:rsid w:val="00382AF3"/>
    <w:rPr>
      <w:rFonts w:ascii="Palatino Linotype" w:eastAsiaTheme="majorEastAsia" w:hAnsi="Palatino Linotype" w:cstheme="majorBidi"/>
      <w:b/>
      <w:i/>
      <w:color w:val="000000" w:themeColor="text1"/>
      <w:sz w:val="24"/>
      <w:szCs w:val="24"/>
      <w:u w:val="single"/>
      <w:lang w:val="es-ES_tradnl" w:eastAsia="es-MX"/>
    </w:rPr>
  </w:style>
  <w:style w:type="table" w:customStyle="1" w:styleId="Tablaconcuadrcula1">
    <w:name w:val="Tabla con cuadrícula1"/>
    <w:basedOn w:val="Tablanormal"/>
    <w:next w:val="Tablaconcuadrcula"/>
    <w:uiPriority w:val="39"/>
    <w:rsid w:val="00382AF3"/>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alpie">
    <w:name w:val="Cita al pie"/>
    <w:basedOn w:val="Normal"/>
    <w:next w:val="Normal"/>
    <w:qFormat/>
    <w:rsid w:val="00382AF3"/>
    <w:pPr>
      <w:pBdr>
        <w:top w:val="nil"/>
        <w:left w:val="nil"/>
        <w:bottom w:val="nil"/>
        <w:right w:val="nil"/>
        <w:between w:val="nil"/>
      </w:pBdr>
      <w:spacing w:line="240" w:lineRule="auto"/>
      <w:contextualSpacing/>
    </w:pPr>
    <w:rPr>
      <w:rFonts w:eastAsia="Palatino Linotype" w:cs="Palatino Linotype"/>
      <w:i/>
      <w:color w:val="000000"/>
      <w:sz w:val="20"/>
      <w:szCs w:val="24"/>
      <w:lang w:val="es-ES_tradnl"/>
    </w:rPr>
  </w:style>
  <w:style w:type="character" w:customStyle="1" w:styleId="Mencinsinresolver2">
    <w:name w:val="Mención sin resolver2"/>
    <w:basedOn w:val="Fuentedeprrafopredeter"/>
    <w:uiPriority w:val="99"/>
    <w:semiHidden/>
    <w:unhideWhenUsed/>
    <w:rsid w:val="00382AF3"/>
    <w:rPr>
      <w:color w:val="605E5C"/>
      <w:shd w:val="clear" w:color="auto" w:fill="E1DFDD"/>
    </w:rPr>
  </w:style>
  <w:style w:type="numbering" w:customStyle="1" w:styleId="Sinlista1">
    <w:name w:val="Sin lista1"/>
    <w:next w:val="Sinlista"/>
    <w:uiPriority w:val="99"/>
    <w:semiHidden/>
    <w:unhideWhenUsed/>
    <w:rsid w:val="00382AF3"/>
  </w:style>
  <w:style w:type="numbering" w:customStyle="1" w:styleId="Listaactual11">
    <w:name w:val="Lista actual11"/>
    <w:uiPriority w:val="99"/>
    <w:rsid w:val="00382AF3"/>
    <w:pPr>
      <w:numPr>
        <w:numId w:val="3"/>
      </w:numPr>
    </w:pPr>
  </w:style>
  <w:style w:type="numbering" w:customStyle="1" w:styleId="Listaactual21">
    <w:name w:val="Lista actual21"/>
    <w:uiPriority w:val="99"/>
    <w:rsid w:val="00382AF3"/>
    <w:pPr>
      <w:numPr>
        <w:numId w:val="4"/>
      </w:numPr>
    </w:pPr>
  </w:style>
  <w:style w:type="paragraph" w:customStyle="1" w:styleId="fundamentos">
    <w:name w:val="fundamentos"/>
    <w:basedOn w:val="Sinespaciado"/>
    <w:link w:val="fundamentosCar"/>
    <w:qFormat/>
    <w:rsid w:val="00382AF3"/>
    <w:pPr>
      <w:pBdr>
        <w:top w:val="nil"/>
        <w:left w:val="nil"/>
        <w:bottom w:val="nil"/>
        <w:right w:val="nil"/>
        <w:between w:val="nil"/>
      </w:pBdr>
    </w:pPr>
    <w:rPr>
      <w:rFonts w:eastAsia="Palatino Linotype" w:cs="Palatino Linotype"/>
      <w:color w:val="000000"/>
      <w:sz w:val="24"/>
    </w:rPr>
  </w:style>
  <w:style w:type="paragraph" w:customStyle="1" w:styleId="NormalINFOEM">
    <w:name w:val="Normal INFOEM"/>
    <w:basedOn w:val="Normal"/>
    <w:link w:val="NormalINFOEMCar"/>
    <w:qFormat/>
    <w:rsid w:val="00382AF3"/>
    <w:rPr>
      <w:lang w:val="es-ES_tradnl"/>
    </w:rPr>
  </w:style>
  <w:style w:type="character" w:customStyle="1" w:styleId="fundamentosCar">
    <w:name w:val="fundamentos Car"/>
    <w:basedOn w:val="SinespaciadoCar"/>
    <w:link w:val="fundamentos"/>
    <w:rsid w:val="00382AF3"/>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382AF3"/>
    <w:rPr>
      <w:rFonts w:ascii="Palatino Linotype" w:eastAsia="Calibri" w:hAnsi="Palatino Linotype" w:cs="Calibri"/>
      <w:sz w:val="24"/>
      <w:lang w:val="es-ES_tradnl" w:eastAsia="es-MX"/>
    </w:rPr>
  </w:style>
  <w:style w:type="numbering" w:customStyle="1" w:styleId="Listaactual12">
    <w:name w:val="Lista actual12"/>
    <w:uiPriority w:val="99"/>
    <w:rsid w:val="00382AF3"/>
    <w:pPr>
      <w:numPr>
        <w:numId w:val="16"/>
      </w:numPr>
    </w:pPr>
  </w:style>
  <w:style w:type="numbering" w:customStyle="1" w:styleId="Listaactual13">
    <w:name w:val="Lista actual13"/>
    <w:uiPriority w:val="99"/>
    <w:rsid w:val="00382AF3"/>
    <w:pPr>
      <w:numPr>
        <w:numId w:val="17"/>
      </w:numPr>
    </w:pPr>
  </w:style>
  <w:style w:type="numbering" w:customStyle="1" w:styleId="Listaactual22">
    <w:name w:val="Lista actual22"/>
    <w:uiPriority w:val="99"/>
    <w:rsid w:val="00382AF3"/>
    <w:pPr>
      <w:numPr>
        <w:numId w:val="18"/>
      </w:numPr>
    </w:pPr>
  </w:style>
  <w:style w:type="numbering" w:customStyle="1" w:styleId="Listaactual31">
    <w:name w:val="Lista actual31"/>
    <w:uiPriority w:val="99"/>
    <w:rsid w:val="00382AF3"/>
    <w:pPr>
      <w:numPr>
        <w:numId w:val="19"/>
      </w:numPr>
    </w:pPr>
  </w:style>
  <w:style w:type="paragraph" w:styleId="Revisin">
    <w:name w:val="Revision"/>
    <w:hidden/>
    <w:uiPriority w:val="99"/>
    <w:semiHidden/>
    <w:rsid w:val="00382AF3"/>
    <w:pPr>
      <w:spacing w:after="0" w:line="240" w:lineRule="auto"/>
    </w:pPr>
    <w:rPr>
      <w:rFonts w:ascii="Calibri" w:eastAsia="Calibri" w:hAnsi="Calibri" w:cs="Calibri"/>
      <w:lang w:eastAsia="es-MX"/>
    </w:rPr>
  </w:style>
  <w:style w:type="numbering" w:customStyle="1" w:styleId="Listaactual41">
    <w:name w:val="Lista actual41"/>
    <w:uiPriority w:val="99"/>
    <w:rsid w:val="00382AF3"/>
    <w:pPr>
      <w:numPr>
        <w:numId w:val="20"/>
      </w:numPr>
    </w:pPr>
  </w:style>
  <w:style w:type="numbering" w:customStyle="1" w:styleId="Listaactual51">
    <w:name w:val="Lista actual51"/>
    <w:uiPriority w:val="99"/>
    <w:rsid w:val="00382AF3"/>
    <w:pPr>
      <w:numPr>
        <w:numId w:val="21"/>
      </w:numPr>
    </w:pPr>
  </w:style>
  <w:style w:type="numbering" w:customStyle="1" w:styleId="Listaactual61">
    <w:name w:val="Lista actual61"/>
    <w:uiPriority w:val="99"/>
    <w:rsid w:val="00382AF3"/>
    <w:pPr>
      <w:numPr>
        <w:numId w:val="22"/>
      </w:numPr>
    </w:pPr>
  </w:style>
  <w:style w:type="numbering" w:customStyle="1" w:styleId="Listaactual71">
    <w:name w:val="Lista actual71"/>
    <w:uiPriority w:val="99"/>
    <w:rsid w:val="00382AF3"/>
    <w:pPr>
      <w:numPr>
        <w:numId w:val="23"/>
      </w:numPr>
    </w:pPr>
  </w:style>
  <w:style w:type="numbering" w:customStyle="1" w:styleId="Listaactual81">
    <w:name w:val="Lista actual81"/>
    <w:uiPriority w:val="99"/>
    <w:rsid w:val="00382AF3"/>
    <w:pPr>
      <w:numPr>
        <w:numId w:val="24"/>
      </w:numPr>
    </w:pPr>
  </w:style>
  <w:style w:type="numbering" w:customStyle="1" w:styleId="Listaactual91">
    <w:name w:val="Lista actual91"/>
    <w:uiPriority w:val="99"/>
    <w:rsid w:val="00382AF3"/>
    <w:pPr>
      <w:numPr>
        <w:numId w:val="25"/>
      </w:numPr>
    </w:pPr>
  </w:style>
  <w:style w:type="numbering" w:customStyle="1" w:styleId="Listaactual101">
    <w:name w:val="Lista actual101"/>
    <w:uiPriority w:val="99"/>
    <w:rsid w:val="00382AF3"/>
    <w:pPr>
      <w:numPr>
        <w:numId w:val="26"/>
      </w:numPr>
    </w:pPr>
  </w:style>
  <w:style w:type="numbering" w:customStyle="1" w:styleId="Listaactual111">
    <w:name w:val="Lista actual111"/>
    <w:uiPriority w:val="99"/>
    <w:rsid w:val="00382AF3"/>
    <w:pPr>
      <w:numPr>
        <w:numId w:val="27"/>
      </w:numPr>
    </w:pPr>
  </w:style>
  <w:style w:type="numbering" w:customStyle="1" w:styleId="Listaactual121">
    <w:name w:val="Lista actual121"/>
    <w:uiPriority w:val="99"/>
    <w:rsid w:val="00382AF3"/>
    <w:pPr>
      <w:numPr>
        <w:numId w:val="28"/>
      </w:numPr>
    </w:pPr>
  </w:style>
  <w:style w:type="numbering" w:customStyle="1" w:styleId="Listaactual131">
    <w:name w:val="Lista actual131"/>
    <w:uiPriority w:val="99"/>
    <w:rsid w:val="00382AF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76DC5-893E-4FCD-9EAD-8F2AD56B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54</Pages>
  <Words>14446</Words>
  <Characters>79454</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cp:lastPrinted>2019-06-13T15:30:00Z</cp:lastPrinted>
  <dcterms:created xsi:type="dcterms:W3CDTF">2023-02-28T00:37:00Z</dcterms:created>
  <dcterms:modified xsi:type="dcterms:W3CDTF">2023-04-20T19:15:00Z</dcterms:modified>
</cp:coreProperties>
</file>