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5F90E"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dieciséis de agosto de dos mil veintitrés. </w:t>
      </w:r>
    </w:p>
    <w:p w14:paraId="39905E2F" w14:textId="1A7EAC72"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VISTO</w:t>
      </w:r>
      <w:r w:rsidRPr="000D5249">
        <w:rPr>
          <w:rFonts w:ascii="Palatino Linotype" w:eastAsia="Palatino Linotype" w:hAnsi="Palatino Linotype" w:cs="Palatino Linotype"/>
        </w:rPr>
        <w:t xml:space="preserve"> el expediente formado con motivo del recurso de revisión </w:t>
      </w:r>
      <w:r w:rsidRPr="000D5249">
        <w:rPr>
          <w:rFonts w:ascii="Palatino Linotype" w:eastAsia="Palatino Linotype" w:hAnsi="Palatino Linotype" w:cs="Palatino Linotype"/>
          <w:b/>
        </w:rPr>
        <w:t>17329/INFOEM/IP/RR/2022</w:t>
      </w:r>
      <w:r w:rsidRPr="000D5249">
        <w:rPr>
          <w:rFonts w:ascii="Palatino Linotype" w:eastAsia="Palatino Linotype" w:hAnsi="Palatino Linotype" w:cs="Palatino Linotype"/>
        </w:rPr>
        <w:t>, interpuesto por</w:t>
      </w:r>
      <w:r w:rsidRPr="000D5249">
        <w:rPr>
          <w:rFonts w:ascii="Palatino Linotype" w:eastAsia="Palatino Linotype" w:hAnsi="Palatino Linotype" w:cs="Palatino Linotype"/>
          <w:b/>
        </w:rPr>
        <w:t xml:space="preserve"> </w:t>
      </w:r>
      <w:r w:rsidR="00465A51">
        <w:rPr>
          <w:rFonts w:ascii="Palatino Linotype" w:eastAsia="Palatino Linotype" w:hAnsi="Palatino Linotype" w:cs="Palatino Linotype"/>
          <w:b/>
        </w:rPr>
        <w:t>XXXXX XXXXXXX</w:t>
      </w:r>
      <w:r w:rsidRPr="000D5249">
        <w:rPr>
          <w:rFonts w:ascii="Palatino Linotype" w:eastAsia="Palatino Linotype" w:hAnsi="Palatino Linotype" w:cs="Palatino Linotype"/>
          <w:b/>
        </w:rPr>
        <w:t>,</w:t>
      </w:r>
      <w:r w:rsidRPr="000D5249">
        <w:rPr>
          <w:rFonts w:ascii="Palatino Linotype" w:eastAsia="Palatino Linotype" w:hAnsi="Palatino Linotype" w:cs="Palatino Linotype"/>
        </w:rPr>
        <w:t xml:space="preserve"> en lo sucesivo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en contra de la respuesta a su solicitud de información con número de folio</w:t>
      </w:r>
      <w:r w:rsidRPr="000D5249">
        <w:rPr>
          <w:rFonts w:ascii="Palatino Linotype" w:eastAsia="Palatino Linotype" w:hAnsi="Palatino Linotype" w:cs="Palatino Linotype"/>
          <w:b/>
        </w:rPr>
        <w:t xml:space="preserve"> 00132/OASNEZA/IP/2022, </w:t>
      </w:r>
      <w:r w:rsidRPr="000D5249">
        <w:rPr>
          <w:rFonts w:ascii="Palatino Linotype" w:eastAsia="Palatino Linotype" w:hAnsi="Palatino Linotype" w:cs="Palatino Linotype"/>
        </w:rPr>
        <w:t xml:space="preserve">por parte del </w:t>
      </w:r>
      <w:r w:rsidRPr="000D5249">
        <w:rPr>
          <w:rFonts w:ascii="Palatino Linotype" w:eastAsia="Palatino Linotype" w:hAnsi="Palatino Linotype" w:cs="Palatino Linotype"/>
          <w:b/>
        </w:rPr>
        <w:t xml:space="preserve">Organismo Descentralizado de Agua Potable Alcantarillado y Saneamiento de Nezahualcóyotl (ODAPAS), </w:t>
      </w:r>
      <w:r w:rsidRPr="000D5249">
        <w:rPr>
          <w:rFonts w:ascii="Palatino Linotype" w:eastAsia="Palatino Linotype" w:hAnsi="Palatino Linotype" w:cs="Palatino Linotype"/>
        </w:rPr>
        <w:t xml:space="preserve">en lo sucesivo el </w:t>
      </w:r>
      <w:r w:rsidRPr="000D5249">
        <w:rPr>
          <w:rFonts w:ascii="Palatino Linotype" w:eastAsia="Palatino Linotype" w:hAnsi="Palatino Linotype" w:cs="Palatino Linotype"/>
          <w:b/>
        </w:rPr>
        <w:t xml:space="preserve">SUJETO OBLIGADO, </w:t>
      </w:r>
      <w:r w:rsidRPr="000D5249">
        <w:rPr>
          <w:rFonts w:ascii="Palatino Linotype" w:eastAsia="Palatino Linotype" w:hAnsi="Palatino Linotype" w:cs="Palatino Linotype"/>
        </w:rPr>
        <w:t xml:space="preserve">se procede a dictar la presente resolución con base en los siguientes: </w:t>
      </w:r>
    </w:p>
    <w:p w14:paraId="727A1194" w14:textId="77777777" w:rsidR="002D068F" w:rsidRPr="000D5249" w:rsidRDefault="009960CA">
      <w:pPr>
        <w:spacing w:before="240" w:after="240" w:line="360" w:lineRule="auto"/>
        <w:jc w:val="center"/>
        <w:rPr>
          <w:rFonts w:ascii="Palatino Linotype" w:eastAsia="Palatino Linotype" w:hAnsi="Palatino Linotype" w:cs="Palatino Linotype"/>
          <w:b/>
        </w:rPr>
      </w:pPr>
      <w:r w:rsidRPr="000D5249">
        <w:rPr>
          <w:rFonts w:ascii="Palatino Linotype" w:eastAsia="Palatino Linotype" w:hAnsi="Palatino Linotype" w:cs="Palatino Linotype"/>
          <w:b/>
        </w:rPr>
        <w:t>I. A N T E C E D E N T E S</w:t>
      </w:r>
    </w:p>
    <w:p w14:paraId="5001592B"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1. Solicitud de acceso a la información.</w:t>
      </w:r>
      <w:r w:rsidRPr="000D5249">
        <w:rPr>
          <w:rFonts w:ascii="Palatino Linotype" w:eastAsia="Palatino Linotype" w:hAnsi="Palatino Linotype" w:cs="Palatino Linotype"/>
        </w:rPr>
        <w:t xml:space="preserve"> Con fecha </w:t>
      </w:r>
      <w:r w:rsidRPr="000D5249">
        <w:rPr>
          <w:rFonts w:ascii="Palatino Linotype" w:eastAsia="Palatino Linotype" w:hAnsi="Palatino Linotype" w:cs="Palatino Linotype"/>
          <w:b/>
        </w:rPr>
        <w:t>ocho de noviembre de dos mil veintidós,</w:t>
      </w:r>
      <w:r w:rsidRPr="000D5249">
        <w:rPr>
          <w:rFonts w:ascii="Palatino Linotype" w:eastAsia="Palatino Linotype" w:hAnsi="Palatino Linotype" w:cs="Palatino Linotype"/>
        </w:rPr>
        <w:t xml:space="preserve"> la parte </w:t>
      </w:r>
      <w:r w:rsidRPr="000D5249">
        <w:rPr>
          <w:rFonts w:ascii="Palatino Linotype" w:eastAsia="Palatino Linotype" w:hAnsi="Palatino Linotype" w:cs="Palatino Linotype"/>
          <w:b/>
        </w:rPr>
        <w:t xml:space="preserve">RECURRENTE </w:t>
      </w:r>
      <w:r w:rsidRPr="000D5249">
        <w:rPr>
          <w:rFonts w:ascii="Palatino Linotype" w:eastAsia="Palatino Linotype" w:hAnsi="Palatino Linotype" w:cs="Palatino Linotype"/>
        </w:rPr>
        <w:t xml:space="preserve">presentó, a través del Sistema de Acceso a la Información Mexiquense, en lo subsecuente el </w:t>
      </w:r>
      <w:r w:rsidRPr="000D5249">
        <w:rPr>
          <w:rFonts w:ascii="Palatino Linotype" w:eastAsia="Palatino Linotype" w:hAnsi="Palatino Linotype" w:cs="Palatino Linotype"/>
          <w:b/>
        </w:rPr>
        <w:t>SAIMEX,</w:t>
      </w:r>
      <w:r w:rsidRPr="000D5249">
        <w:rPr>
          <w:rFonts w:ascii="Palatino Linotype" w:eastAsia="Palatino Linotype" w:hAnsi="Palatino Linotype" w:cs="Palatino Linotype"/>
        </w:rPr>
        <w:t xml:space="preserve"> ante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la solicitud de acceso a la información pública, a la que se le asignó el número</w:t>
      </w:r>
      <w:r w:rsidRPr="000D5249">
        <w:rPr>
          <w:rFonts w:ascii="Palatino Linotype" w:eastAsia="Palatino Linotype" w:hAnsi="Palatino Linotype" w:cs="Palatino Linotype"/>
          <w:b/>
        </w:rPr>
        <w:t xml:space="preserve"> 00132/OASNEZA/IP/2022, </w:t>
      </w:r>
      <w:r w:rsidRPr="000D5249">
        <w:rPr>
          <w:rFonts w:ascii="Palatino Linotype" w:eastAsia="Palatino Linotype" w:hAnsi="Palatino Linotype" w:cs="Palatino Linotype"/>
        </w:rPr>
        <w:t xml:space="preserve">mediante la cual requirió la información siguiente: </w:t>
      </w:r>
    </w:p>
    <w:p w14:paraId="5EC6B0F1" w14:textId="77777777" w:rsidR="002D068F" w:rsidRPr="000D5249" w:rsidRDefault="009960C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0D5249">
        <w:rPr>
          <w:rFonts w:ascii="Palatino Linotype" w:eastAsia="Palatino Linotype" w:hAnsi="Palatino Linotype" w:cs="Palatino Linotype"/>
          <w:i/>
          <w:sz w:val="22"/>
          <w:szCs w:val="22"/>
        </w:rPr>
        <w:t xml:space="preserve">“Haciendo un estudio estadístico e investigación que se estructura en 3 apartados concernientes a los puestos de directores y subdirectores de las dependencias y organismos de distintos Municipios del Estado de México se solicita la siguiente información. 1 </w:t>
      </w:r>
      <w:proofErr w:type="gramStart"/>
      <w:r w:rsidRPr="000D5249">
        <w:rPr>
          <w:rFonts w:ascii="Palatino Linotype" w:eastAsia="Palatino Linotype" w:hAnsi="Palatino Linotype" w:cs="Palatino Linotype"/>
          <w:i/>
          <w:sz w:val="22"/>
          <w:szCs w:val="22"/>
        </w:rPr>
        <w:t>Analizando</w:t>
      </w:r>
      <w:proofErr w:type="gramEnd"/>
      <w:r w:rsidRPr="000D5249">
        <w:rPr>
          <w:rFonts w:ascii="Palatino Linotype" w:eastAsia="Palatino Linotype" w:hAnsi="Palatino Linotype" w:cs="Palatino Linotype"/>
          <w:i/>
          <w:sz w:val="22"/>
          <w:szCs w:val="22"/>
        </w:rPr>
        <w:t xml:space="preserve"> la fracción VIII del artículo 92 de la ley de </w:t>
      </w:r>
      <w:r w:rsidRPr="000D5249">
        <w:rPr>
          <w:rFonts w:ascii="Palatino Linotype" w:eastAsia="Palatino Linotype" w:hAnsi="Palatino Linotype" w:cs="Palatino Linotype"/>
          <w:i/>
          <w:sz w:val="22"/>
          <w:szCs w:val="22"/>
        </w:rPr>
        <w:lastRenderedPageBreak/>
        <w:t xml:space="preserve">transparencia del Estado de México (remuneraciones) percibo que existe un área que no es una </w:t>
      </w:r>
      <w:proofErr w:type="spellStart"/>
      <w:r w:rsidRPr="000D5249">
        <w:rPr>
          <w:rFonts w:ascii="Palatino Linotype" w:eastAsia="Palatino Linotype" w:hAnsi="Palatino Linotype" w:cs="Palatino Linotype"/>
          <w:i/>
          <w:sz w:val="22"/>
          <w:szCs w:val="22"/>
        </w:rPr>
        <w:t>sub-dirección</w:t>
      </w:r>
      <w:proofErr w:type="spellEnd"/>
      <w:r w:rsidRPr="000D5249">
        <w:rPr>
          <w:rFonts w:ascii="Palatino Linotype" w:eastAsia="Palatino Linotype" w:hAnsi="Palatino Linotype" w:cs="Palatino Linotype"/>
          <w:i/>
          <w:sz w:val="22"/>
          <w:szCs w:val="22"/>
        </w:rPr>
        <w:t xml:space="preserve"> sin embargo el titular de transparencia de ese organismo tiene puesto de Subdirector B con una remuneración de casi 9 mil pesos a la quincena, comparándolo con otras áreas que si son subdirecciones en las que los subdirectores realmente deberían contar con los estudios y conocimientos suficientes con un </w:t>
      </w:r>
      <w:proofErr w:type="spellStart"/>
      <w:r w:rsidRPr="000D5249">
        <w:rPr>
          <w:rFonts w:ascii="Palatino Linotype" w:eastAsia="Palatino Linotype" w:hAnsi="Palatino Linotype" w:cs="Palatino Linotype"/>
          <w:i/>
          <w:sz w:val="22"/>
          <w:szCs w:val="22"/>
        </w:rPr>
        <w:t>titulo</w:t>
      </w:r>
      <w:proofErr w:type="spellEnd"/>
      <w:r w:rsidRPr="000D5249">
        <w:rPr>
          <w:rFonts w:ascii="Palatino Linotype" w:eastAsia="Palatino Linotype" w:hAnsi="Palatino Linotype" w:cs="Palatino Linotype"/>
          <w:i/>
          <w:sz w:val="22"/>
          <w:szCs w:val="22"/>
        </w:rPr>
        <w:t xml:space="preserve"> que los respalda. Por tal motivo s</w:t>
      </w:r>
      <w:r w:rsidRPr="000D5249">
        <w:rPr>
          <w:rFonts w:ascii="Palatino Linotype" w:eastAsia="Palatino Linotype" w:hAnsi="Palatino Linotype" w:cs="Palatino Linotype"/>
          <w:b/>
          <w:i/>
          <w:sz w:val="22"/>
          <w:szCs w:val="22"/>
          <w:u w:val="single"/>
        </w:rPr>
        <w:t xml:space="preserve">olicito </w:t>
      </w:r>
      <w:r w:rsidRPr="000D5249">
        <w:rPr>
          <w:rFonts w:ascii="Palatino Linotype" w:eastAsia="Palatino Linotype" w:hAnsi="Palatino Linotype" w:cs="Palatino Linotype"/>
          <w:i/>
          <w:sz w:val="22"/>
          <w:szCs w:val="22"/>
        </w:rPr>
        <w:t xml:space="preserve">que el área de administración </w:t>
      </w:r>
      <w:r w:rsidRPr="000D5249">
        <w:rPr>
          <w:rFonts w:ascii="Palatino Linotype" w:eastAsia="Palatino Linotype" w:hAnsi="Palatino Linotype" w:cs="Palatino Linotype"/>
          <w:b/>
          <w:i/>
          <w:sz w:val="22"/>
          <w:szCs w:val="22"/>
        </w:rPr>
        <w:t>remita del titular de transparencia</w:t>
      </w:r>
      <w:r w:rsidRPr="000D5249">
        <w:rPr>
          <w:rFonts w:ascii="Palatino Linotype" w:eastAsia="Palatino Linotype" w:hAnsi="Palatino Linotype" w:cs="Palatino Linotype"/>
          <w:i/>
          <w:sz w:val="22"/>
          <w:szCs w:val="22"/>
        </w:rPr>
        <w:t xml:space="preserve"> </w:t>
      </w:r>
      <w:r w:rsidRPr="000D5249">
        <w:rPr>
          <w:rFonts w:ascii="Palatino Linotype" w:eastAsia="Palatino Linotype" w:hAnsi="Palatino Linotype" w:cs="Palatino Linotype"/>
          <w:b/>
          <w:i/>
          <w:sz w:val="22"/>
          <w:szCs w:val="22"/>
          <w:u w:val="single"/>
        </w:rPr>
        <w:t xml:space="preserve">el documento que avala su último grado de estudios, </w:t>
      </w:r>
      <w:proofErr w:type="spellStart"/>
      <w:r w:rsidRPr="000D5249">
        <w:rPr>
          <w:rFonts w:ascii="Palatino Linotype" w:eastAsia="Palatino Linotype" w:hAnsi="Palatino Linotype" w:cs="Palatino Linotype"/>
          <w:b/>
          <w:i/>
          <w:sz w:val="22"/>
          <w:szCs w:val="22"/>
          <w:u w:val="single"/>
        </w:rPr>
        <w:t>cfdi</w:t>
      </w:r>
      <w:proofErr w:type="spellEnd"/>
      <w:r w:rsidRPr="000D5249">
        <w:rPr>
          <w:rFonts w:ascii="Palatino Linotype" w:eastAsia="Palatino Linotype" w:hAnsi="Palatino Linotype" w:cs="Palatino Linotype"/>
          <w:b/>
          <w:i/>
          <w:sz w:val="22"/>
          <w:szCs w:val="22"/>
          <w:u w:val="single"/>
        </w:rPr>
        <w:t xml:space="preserve"> y las razones y consideraciones que se tomaron para determinar el </w:t>
      </w:r>
      <w:proofErr w:type="spellStart"/>
      <w:r w:rsidRPr="000D5249">
        <w:rPr>
          <w:rFonts w:ascii="Palatino Linotype" w:eastAsia="Palatino Linotype" w:hAnsi="Palatino Linotype" w:cs="Palatino Linotype"/>
          <w:b/>
          <w:i/>
          <w:sz w:val="22"/>
          <w:szCs w:val="22"/>
          <w:u w:val="single"/>
        </w:rPr>
        <w:t>puesdo</w:t>
      </w:r>
      <w:proofErr w:type="spellEnd"/>
      <w:r w:rsidRPr="000D5249">
        <w:rPr>
          <w:rFonts w:ascii="Palatino Linotype" w:eastAsia="Palatino Linotype" w:hAnsi="Palatino Linotype" w:cs="Palatino Linotype"/>
          <w:b/>
          <w:i/>
          <w:sz w:val="22"/>
          <w:szCs w:val="22"/>
          <w:u w:val="single"/>
        </w:rPr>
        <w:t xml:space="preserve"> de </w:t>
      </w:r>
      <w:proofErr w:type="gramStart"/>
      <w:r w:rsidRPr="000D5249">
        <w:rPr>
          <w:rFonts w:ascii="Palatino Linotype" w:eastAsia="Palatino Linotype" w:hAnsi="Palatino Linotype" w:cs="Palatino Linotype"/>
          <w:b/>
          <w:i/>
          <w:sz w:val="22"/>
          <w:szCs w:val="22"/>
          <w:u w:val="single"/>
        </w:rPr>
        <w:t>Subdirector</w:t>
      </w:r>
      <w:proofErr w:type="gramEnd"/>
      <w:r w:rsidRPr="000D5249">
        <w:rPr>
          <w:rFonts w:ascii="Palatino Linotype" w:eastAsia="Palatino Linotype" w:hAnsi="Palatino Linotype" w:cs="Palatino Linotype"/>
          <w:b/>
          <w:i/>
          <w:sz w:val="22"/>
          <w:szCs w:val="22"/>
          <w:u w:val="single"/>
        </w:rPr>
        <w:t xml:space="preserve"> B y su remuneración asignada.</w:t>
      </w:r>
      <w:r w:rsidRPr="000D5249">
        <w:rPr>
          <w:rFonts w:ascii="Palatino Linotype" w:eastAsia="Palatino Linotype" w:hAnsi="Palatino Linotype" w:cs="Palatino Linotype"/>
          <w:i/>
          <w:sz w:val="22"/>
          <w:szCs w:val="22"/>
        </w:rPr>
        <w:t xml:space="preserve"> considerando que la remuneración está por encima de coordinadores, jefes de área incluso a la par o encima de subdirecciones. </w:t>
      </w:r>
      <w:r w:rsidRPr="000D5249">
        <w:rPr>
          <w:rFonts w:ascii="Palatino Linotype" w:eastAsia="Palatino Linotype" w:hAnsi="Palatino Linotype" w:cs="Palatino Linotype"/>
          <w:b/>
          <w:i/>
          <w:sz w:val="22"/>
          <w:szCs w:val="22"/>
          <w:u w:val="single"/>
        </w:rPr>
        <w:t xml:space="preserve">2 </w:t>
      </w:r>
      <w:proofErr w:type="gramStart"/>
      <w:r w:rsidRPr="000D5249">
        <w:rPr>
          <w:rFonts w:ascii="Palatino Linotype" w:eastAsia="Palatino Linotype" w:hAnsi="Palatino Linotype" w:cs="Palatino Linotype"/>
          <w:b/>
          <w:i/>
          <w:sz w:val="22"/>
          <w:szCs w:val="22"/>
          <w:u w:val="single"/>
        </w:rPr>
        <w:t>Que</w:t>
      </w:r>
      <w:proofErr w:type="gramEnd"/>
      <w:r w:rsidRPr="000D5249">
        <w:rPr>
          <w:rFonts w:ascii="Palatino Linotype" w:eastAsia="Palatino Linotype" w:hAnsi="Palatino Linotype" w:cs="Palatino Linotype"/>
          <w:b/>
          <w:i/>
          <w:sz w:val="22"/>
          <w:szCs w:val="22"/>
          <w:u w:val="single"/>
        </w:rPr>
        <w:t xml:space="preserve"> el órgano de control de ese organismo informe si durante el año 2022 se han cometido faltas administrativas graves por parte de Subdirectores o Directores.</w:t>
      </w:r>
      <w:r w:rsidRPr="000D5249">
        <w:rPr>
          <w:rFonts w:ascii="Palatino Linotype" w:eastAsia="Palatino Linotype" w:hAnsi="Palatino Linotype" w:cs="Palatino Linotype"/>
          <w:i/>
          <w:sz w:val="22"/>
          <w:szCs w:val="22"/>
        </w:rPr>
        <w:t xml:space="preserve"> De existir requiero la cantidad y los meses en que se cometieron. 3 </w:t>
      </w:r>
      <w:proofErr w:type="gramStart"/>
      <w:r w:rsidRPr="000D5249">
        <w:rPr>
          <w:rFonts w:ascii="Palatino Linotype" w:eastAsia="Palatino Linotype" w:hAnsi="Palatino Linotype" w:cs="Palatino Linotype"/>
          <w:b/>
          <w:i/>
          <w:sz w:val="22"/>
          <w:szCs w:val="22"/>
          <w:u w:val="single"/>
        </w:rPr>
        <w:t>Saber</w:t>
      </w:r>
      <w:proofErr w:type="gramEnd"/>
      <w:r w:rsidRPr="000D5249">
        <w:rPr>
          <w:rFonts w:ascii="Palatino Linotype" w:eastAsia="Palatino Linotype" w:hAnsi="Palatino Linotype" w:cs="Palatino Linotype"/>
          <w:b/>
          <w:i/>
          <w:sz w:val="22"/>
          <w:szCs w:val="22"/>
          <w:u w:val="single"/>
        </w:rPr>
        <w:t xml:space="preserve"> si durante el año 2022 se han realizado procedimientos de responsabilidad resarcitoria en contra subdirectores o directores</w:t>
      </w:r>
      <w:r w:rsidRPr="000D5249">
        <w:rPr>
          <w:rFonts w:ascii="Palatino Linotype" w:eastAsia="Palatino Linotype" w:hAnsi="Palatino Linotype" w:cs="Palatino Linotype"/>
          <w:i/>
          <w:sz w:val="22"/>
          <w:szCs w:val="22"/>
        </w:rPr>
        <w:t xml:space="preserve">. De existir requiero la cantidad y los meses en que se </w:t>
      </w:r>
      <w:proofErr w:type="spellStart"/>
      <w:r w:rsidRPr="000D5249">
        <w:rPr>
          <w:rFonts w:ascii="Palatino Linotype" w:eastAsia="Palatino Linotype" w:hAnsi="Palatino Linotype" w:cs="Palatino Linotype"/>
          <w:i/>
          <w:sz w:val="22"/>
          <w:szCs w:val="22"/>
        </w:rPr>
        <w:t>se</w:t>
      </w:r>
      <w:proofErr w:type="spellEnd"/>
      <w:r w:rsidRPr="000D5249">
        <w:rPr>
          <w:rFonts w:ascii="Palatino Linotype" w:eastAsia="Palatino Linotype" w:hAnsi="Palatino Linotype" w:cs="Palatino Linotype"/>
          <w:i/>
          <w:sz w:val="22"/>
          <w:szCs w:val="22"/>
        </w:rPr>
        <w:t xml:space="preserve"> iniciaron los procedimientos.” (Sic)</w:t>
      </w:r>
    </w:p>
    <w:p w14:paraId="077F0417" w14:textId="77777777" w:rsidR="002D068F" w:rsidRPr="000D5249" w:rsidRDefault="002D068F">
      <w:pPr>
        <w:spacing w:before="240"/>
        <w:ind w:left="851" w:right="902"/>
        <w:jc w:val="both"/>
        <w:rPr>
          <w:rFonts w:ascii="Palatino Linotype" w:eastAsia="Palatino Linotype" w:hAnsi="Palatino Linotype" w:cs="Palatino Linotype"/>
          <w:i/>
          <w:sz w:val="22"/>
          <w:szCs w:val="22"/>
        </w:rPr>
      </w:pPr>
    </w:p>
    <w:p w14:paraId="2ECCA778"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Modalidad de Entrega:</w:t>
      </w:r>
      <w:r w:rsidRPr="000D5249">
        <w:rPr>
          <w:rFonts w:ascii="Palatino Linotype" w:eastAsia="Palatino Linotype" w:hAnsi="Palatino Linotype" w:cs="Palatino Linotype"/>
        </w:rPr>
        <w:t xml:space="preserve"> A través de SAIMEX.</w:t>
      </w:r>
    </w:p>
    <w:p w14:paraId="7C417A83" w14:textId="77777777" w:rsidR="002D068F" w:rsidRPr="000D5249" w:rsidRDefault="002D068F">
      <w:pPr>
        <w:spacing w:line="360" w:lineRule="auto"/>
        <w:jc w:val="both"/>
        <w:rPr>
          <w:rFonts w:ascii="Palatino Linotype" w:eastAsia="Palatino Linotype" w:hAnsi="Palatino Linotype" w:cs="Palatino Linotype"/>
        </w:rPr>
      </w:pPr>
    </w:p>
    <w:p w14:paraId="7705DE36" w14:textId="77777777" w:rsidR="002D068F" w:rsidRPr="000D5249" w:rsidRDefault="009960CA">
      <w:pPr>
        <w:spacing w:after="240" w:line="360" w:lineRule="auto"/>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rPr>
        <w:t xml:space="preserve">2. Respuesta. </w:t>
      </w:r>
      <w:r w:rsidRPr="000D5249">
        <w:rPr>
          <w:rFonts w:ascii="Palatino Linotype" w:eastAsia="Palatino Linotype" w:hAnsi="Palatino Linotype" w:cs="Palatino Linotype"/>
        </w:rPr>
        <w:t xml:space="preserve">Con fecha </w:t>
      </w:r>
      <w:r w:rsidRPr="000D5249">
        <w:rPr>
          <w:rFonts w:ascii="Palatino Linotype" w:eastAsia="Palatino Linotype" w:hAnsi="Palatino Linotype" w:cs="Palatino Linotype"/>
          <w:b/>
        </w:rPr>
        <w:t>veintitrés de noviembre de dos mil veintidós</w:t>
      </w:r>
      <w:r w:rsidRPr="000D5249">
        <w:rPr>
          <w:rFonts w:ascii="Palatino Linotype" w:eastAsia="Palatino Linotype" w:hAnsi="Palatino Linotype" w:cs="Palatino Linotype"/>
        </w:rPr>
        <w:t xml:space="preserve">, el </w:t>
      </w:r>
      <w:r w:rsidRPr="000D5249">
        <w:rPr>
          <w:rFonts w:ascii="Palatino Linotype" w:eastAsia="Palatino Linotype" w:hAnsi="Palatino Linotype" w:cs="Palatino Linotype"/>
          <w:b/>
        </w:rPr>
        <w:t xml:space="preserve">SUJETO OBLIGADO </w:t>
      </w:r>
      <w:r w:rsidRPr="000D5249">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0D5249">
        <w:rPr>
          <w:rFonts w:ascii="Palatino Linotype" w:eastAsia="Palatino Linotype" w:hAnsi="Palatino Linotype" w:cs="Palatino Linotype"/>
          <w:i/>
          <w:sz w:val="22"/>
          <w:szCs w:val="22"/>
        </w:rPr>
        <w:t xml:space="preserve">  </w:t>
      </w:r>
    </w:p>
    <w:p w14:paraId="372AA9BD" w14:textId="77777777" w:rsidR="002D068F" w:rsidRPr="000D5249" w:rsidRDefault="009960CA">
      <w:pPr>
        <w:spacing w:before="240"/>
        <w:ind w:left="851" w:right="90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“…se entrega Información...” (Sic)</w:t>
      </w:r>
    </w:p>
    <w:p w14:paraId="7ABE95B1"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adjuntó a su respuesta los archivos electrónicos siguientes:</w:t>
      </w:r>
    </w:p>
    <w:p w14:paraId="7C81A5ED"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w:t>
      </w:r>
      <w:hyperlink r:id="rId8">
        <w:r w:rsidRPr="000D5249">
          <w:rPr>
            <w:rFonts w:ascii="Palatino Linotype" w:eastAsia="Palatino Linotype" w:hAnsi="Palatino Linotype" w:cs="Palatino Linotype"/>
          </w:rPr>
          <w:t>132.pdf</w:t>
        </w:r>
      </w:hyperlink>
      <w:r w:rsidRPr="000D5249">
        <w:rPr>
          <w:rFonts w:ascii="Palatino Linotype" w:eastAsia="Palatino Linotype" w:hAnsi="Palatino Linotype" w:cs="Palatino Linotype"/>
        </w:rPr>
        <w:t xml:space="preserve">”, por medio del cual el Contralor Interno de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informó que después de realizar un búsqueda exhaustiva en los expedientes físicos y electrónicos que obran dentro de este Órgano Interno de Control del año 2022, no se encontró ningún procedimiento con falta administrativa grave, y tampoco se encontró algún procedimiento con responsabilidad resarcitoria, iniciado en contra de algún Director o Subdirector del Organismo Descentralizado de Agua Potable Alcantarillado y Saneamiento de Nezahualcóyotl.</w:t>
      </w:r>
    </w:p>
    <w:p w14:paraId="14C77467"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9">
        <w:r w:rsidRPr="000D5249">
          <w:rPr>
            <w:rFonts w:ascii="Palatino Linotype" w:eastAsia="Palatino Linotype" w:hAnsi="Palatino Linotype" w:cs="Palatino Linotype"/>
          </w:rPr>
          <w:t>CamScanner2020223232.pdf</w:t>
        </w:r>
      </w:hyperlink>
      <w:r w:rsidRPr="000D5249">
        <w:rPr>
          <w:rFonts w:ascii="Palatino Linotype" w:eastAsia="Palatino Linotype" w:hAnsi="Palatino Linotype" w:cs="Palatino Linotype"/>
        </w:rPr>
        <w:t xml:space="preserve">”, el cual contiene el acta de la vigésima tercera sesión  extraordinaria del Comité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por medio del cual se aprobó la versión pública de la documentación para dar respuesta a la solicitud número 00132/OASNEZA/IP/2022, referente al documento que avala el grado de estudios del Titular de la Unidad de Transparencia, cabe señalar que dicho documento se aprecia ilegible. </w:t>
      </w:r>
    </w:p>
    <w:p w14:paraId="42C95E46"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0">
        <w:r w:rsidRPr="000D5249">
          <w:rPr>
            <w:rFonts w:ascii="Palatino Linotype" w:eastAsia="Palatino Linotype" w:hAnsi="Palatino Linotype" w:cs="Palatino Linotype"/>
          </w:rPr>
          <w:t>solicitud 132_0001 (1).</w:t>
        </w:r>
        <w:proofErr w:type="spellStart"/>
        <w:r w:rsidRPr="000D5249">
          <w:rPr>
            <w:rFonts w:ascii="Palatino Linotype" w:eastAsia="Palatino Linotype" w:hAnsi="Palatino Linotype" w:cs="Palatino Linotype"/>
          </w:rPr>
          <w:t>pdf</w:t>
        </w:r>
        <w:proofErr w:type="spellEnd"/>
      </w:hyperlink>
      <w:r w:rsidRPr="000D5249">
        <w:rPr>
          <w:rFonts w:ascii="Palatino Linotype" w:eastAsia="Palatino Linotype" w:hAnsi="Palatino Linotype" w:cs="Palatino Linotype"/>
        </w:rPr>
        <w:t xml:space="preserve">”, el cual contiene el oficio número ODAPAS/DA/3201/2022, por medio del cual la Dirección de Administración del Organismo Descentralizado de Agua Potable Alcantarillado y Saneamiento de Nezahualcóyotl, remitió el comprobante de estudios y CFDI del Titular de la Unidad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Versión pública conforme a el Acta de la Quinta Sesión Extraordinaria del Comité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w:t>
      </w:r>
    </w:p>
    <w:p w14:paraId="42326884"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w:t>
      </w:r>
      <w:hyperlink r:id="rId11">
        <w:r w:rsidRPr="000D5249">
          <w:rPr>
            <w:rFonts w:ascii="Palatino Linotype" w:eastAsia="Palatino Linotype" w:hAnsi="Palatino Linotype" w:cs="Palatino Linotype"/>
          </w:rPr>
          <w:t>Acta 5_0001 (1).</w:t>
        </w:r>
        <w:proofErr w:type="spellStart"/>
        <w:r w:rsidRPr="000D5249">
          <w:rPr>
            <w:rFonts w:ascii="Palatino Linotype" w:eastAsia="Palatino Linotype" w:hAnsi="Palatino Linotype" w:cs="Palatino Linotype"/>
          </w:rPr>
          <w:t>pdf</w:t>
        </w:r>
        <w:proofErr w:type="spellEnd"/>
      </w:hyperlink>
      <w:r w:rsidRPr="000D5249">
        <w:rPr>
          <w:rFonts w:ascii="Palatino Linotype" w:eastAsia="Palatino Linotype" w:hAnsi="Palatino Linotype" w:cs="Palatino Linotype"/>
        </w:rPr>
        <w:t xml:space="preserve">”, el cual contiene el Acta de la Quinta Sesión Extraordinaria del Comité de Transparencia del </w:t>
      </w:r>
      <w:r w:rsidRPr="000D5249">
        <w:rPr>
          <w:rFonts w:ascii="Palatino Linotype" w:eastAsia="Palatino Linotype" w:hAnsi="Palatino Linotype" w:cs="Palatino Linotype"/>
          <w:b/>
        </w:rPr>
        <w:t>SUJETO OBLIGADO.</w:t>
      </w:r>
    </w:p>
    <w:p w14:paraId="22E05590"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3. Interposición del recurso de revisión. </w:t>
      </w:r>
      <w:r w:rsidRPr="000D5249">
        <w:rPr>
          <w:rFonts w:ascii="Palatino Linotype" w:eastAsia="Palatino Linotype" w:hAnsi="Palatino Linotype" w:cs="Palatino Linotype"/>
        </w:rPr>
        <w:t xml:space="preserve">Inconforme con los términos de la respuesta emitida por parte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el </w:t>
      </w:r>
      <w:r w:rsidRPr="000D5249">
        <w:rPr>
          <w:rFonts w:ascii="Palatino Linotype" w:eastAsia="Palatino Linotype" w:hAnsi="Palatino Linotype" w:cs="Palatino Linotype"/>
          <w:b/>
        </w:rPr>
        <w:t>catorce de diciembre del dos mil veintidós,</w:t>
      </w:r>
      <w:r w:rsidRPr="000D5249">
        <w:rPr>
          <w:rFonts w:ascii="Palatino Linotype" w:eastAsia="Palatino Linotype" w:hAnsi="Palatino Linotype" w:cs="Palatino Linotype"/>
        </w:rPr>
        <w:t xml:space="preserve"> la parte recurrente interpuso el recurso de revisión a través de </w:t>
      </w:r>
      <w:r w:rsidRPr="000D5249">
        <w:rPr>
          <w:rFonts w:ascii="Palatino Linotype" w:eastAsia="Palatino Linotype" w:hAnsi="Palatino Linotype" w:cs="Palatino Linotype"/>
          <w:b/>
        </w:rPr>
        <w:t xml:space="preserve">SAIMEX, </w:t>
      </w:r>
      <w:r w:rsidRPr="000D5249">
        <w:rPr>
          <w:rFonts w:ascii="Palatino Linotype" w:eastAsia="Palatino Linotype" w:hAnsi="Palatino Linotype" w:cs="Palatino Linotype"/>
        </w:rPr>
        <w:t>en donde se manifestó de la siguiente manera:</w:t>
      </w:r>
    </w:p>
    <w:p w14:paraId="133F4557" w14:textId="77777777" w:rsidR="002D068F" w:rsidRPr="000D5249" w:rsidRDefault="009960CA">
      <w:pPr>
        <w:tabs>
          <w:tab w:val="left" w:pos="2745"/>
        </w:tabs>
        <w:spacing w:before="240" w:after="240" w:line="360" w:lineRule="auto"/>
        <w:jc w:val="both"/>
        <w:rPr>
          <w:rFonts w:ascii="Palatino Linotype" w:eastAsia="Palatino Linotype" w:hAnsi="Palatino Linotype" w:cs="Palatino Linotype"/>
          <w:b/>
        </w:rPr>
      </w:pPr>
      <w:r w:rsidRPr="000D5249">
        <w:rPr>
          <w:rFonts w:ascii="Palatino Linotype" w:eastAsia="Palatino Linotype" w:hAnsi="Palatino Linotype" w:cs="Palatino Linotype"/>
          <w:b/>
        </w:rPr>
        <w:t xml:space="preserve">Acto impugnado: </w:t>
      </w:r>
      <w:r w:rsidRPr="000D5249">
        <w:rPr>
          <w:rFonts w:ascii="Palatino Linotype" w:eastAsia="Palatino Linotype" w:hAnsi="Palatino Linotype" w:cs="Palatino Linotype"/>
          <w:b/>
        </w:rPr>
        <w:tab/>
      </w:r>
    </w:p>
    <w:p w14:paraId="7D53CDC7" w14:textId="77777777" w:rsidR="002D068F" w:rsidRPr="000D5249" w:rsidRDefault="009960CA">
      <w:pPr>
        <w:ind w:left="851" w:right="90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“La respuesta incompleta proporcionada por la dirección de administración del Organismo de agua de Nezahualcóyotl, en relación a mi solicitud 00132/OASNEZ/IP/2022, en la cual me niega parte de la información, trasgrediendo directamente mi derecho de petición al negarme lo solicitado.” (Sic)</w:t>
      </w:r>
    </w:p>
    <w:p w14:paraId="130A4DD2" w14:textId="77777777" w:rsidR="002D068F" w:rsidRPr="000D5249" w:rsidRDefault="002D068F">
      <w:pPr>
        <w:ind w:left="851" w:right="902"/>
        <w:jc w:val="both"/>
        <w:rPr>
          <w:rFonts w:ascii="Palatino Linotype" w:eastAsia="Palatino Linotype" w:hAnsi="Palatino Linotype" w:cs="Palatino Linotype"/>
          <w:i/>
          <w:sz w:val="22"/>
          <w:szCs w:val="22"/>
        </w:rPr>
      </w:pPr>
    </w:p>
    <w:p w14:paraId="0D5834F4"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Y Razones o motivos de inconformidad</w:t>
      </w:r>
      <w:r w:rsidRPr="000D5249">
        <w:rPr>
          <w:rFonts w:ascii="Palatino Linotype" w:eastAsia="Palatino Linotype" w:hAnsi="Palatino Linotype" w:cs="Palatino Linotype"/>
        </w:rPr>
        <w:t>:</w:t>
      </w:r>
    </w:p>
    <w:p w14:paraId="0BF428F2" w14:textId="77777777" w:rsidR="002D068F" w:rsidRPr="000D5249" w:rsidRDefault="009960CA">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0D5249">
        <w:rPr>
          <w:rFonts w:ascii="Palatino Linotype" w:eastAsia="Palatino Linotype" w:hAnsi="Palatino Linotype" w:cs="Palatino Linotype"/>
          <w:i/>
          <w:sz w:val="22"/>
          <w:szCs w:val="22"/>
        </w:rPr>
        <w:t xml:space="preserve"> “En relación a mi estudio estadístico y de investigación realizado, solicité información estructurada en 3 puntos, referente a los Directores y Subdirectores de ese organismo; </w:t>
      </w:r>
      <w:r w:rsidRPr="000D5249">
        <w:rPr>
          <w:rFonts w:ascii="Palatino Linotype" w:eastAsia="Palatino Linotype" w:hAnsi="Palatino Linotype" w:cs="Palatino Linotype"/>
          <w:i/>
          <w:sz w:val="22"/>
          <w:szCs w:val="22"/>
          <w:u w:val="single"/>
        </w:rPr>
        <w:t xml:space="preserve">la información referente a los puntos 2 y 3 fue proporcionada correctamente a </w:t>
      </w:r>
      <w:r w:rsidR="00EE0B1B" w:rsidRPr="000D5249">
        <w:rPr>
          <w:rFonts w:ascii="Palatino Linotype" w:eastAsia="Palatino Linotype" w:hAnsi="Palatino Linotype" w:cs="Palatino Linotype"/>
          <w:i/>
          <w:sz w:val="22"/>
          <w:szCs w:val="22"/>
          <w:u w:val="single"/>
        </w:rPr>
        <w:t>través</w:t>
      </w:r>
      <w:r w:rsidRPr="000D5249">
        <w:rPr>
          <w:rFonts w:ascii="Palatino Linotype" w:eastAsia="Palatino Linotype" w:hAnsi="Palatino Linotype" w:cs="Palatino Linotype"/>
          <w:i/>
          <w:sz w:val="22"/>
          <w:szCs w:val="22"/>
          <w:u w:val="single"/>
        </w:rPr>
        <w:t xml:space="preserve"> del archivo “132.pdf”</w:t>
      </w:r>
      <w:r w:rsidRPr="000D5249">
        <w:rPr>
          <w:rFonts w:ascii="Palatino Linotype" w:eastAsia="Palatino Linotype" w:hAnsi="Palatino Linotype" w:cs="Palatino Linotype"/>
          <w:i/>
          <w:sz w:val="22"/>
          <w:szCs w:val="22"/>
        </w:rPr>
        <w:t xml:space="preserve">, sin embargo el punto 1 de mi solicitud en la que a la letra pedí la siguiente información: 1. Analizando la fracción VIII del artículo 92 de la ley de transparencia del Estado de México (remuneraciones) percibo que existe un área que no es una subdirección sin embargo el titular de transparencia de ese organismo tiene puesto de Subdirector B con una remuneración de casi 9 mil pesos a la quincena, comparándolo con otras áreas que si son subdirecciones en las que los subdirectores realmente deberían contar con los estudios y conocimientos suficientes con un </w:t>
      </w:r>
      <w:proofErr w:type="spellStart"/>
      <w:r w:rsidRPr="000D5249">
        <w:rPr>
          <w:rFonts w:ascii="Palatino Linotype" w:eastAsia="Palatino Linotype" w:hAnsi="Palatino Linotype" w:cs="Palatino Linotype"/>
          <w:i/>
          <w:sz w:val="22"/>
          <w:szCs w:val="22"/>
        </w:rPr>
        <w:t>titulo</w:t>
      </w:r>
      <w:proofErr w:type="spellEnd"/>
      <w:r w:rsidRPr="000D5249">
        <w:rPr>
          <w:rFonts w:ascii="Palatino Linotype" w:eastAsia="Palatino Linotype" w:hAnsi="Palatino Linotype" w:cs="Palatino Linotype"/>
          <w:i/>
          <w:sz w:val="22"/>
          <w:szCs w:val="22"/>
        </w:rPr>
        <w:t xml:space="preserve"> que los respalda, </w:t>
      </w:r>
      <w:r w:rsidRPr="000D5249">
        <w:rPr>
          <w:rFonts w:ascii="Palatino Linotype" w:eastAsia="Palatino Linotype" w:hAnsi="Palatino Linotype" w:cs="Palatino Linotype"/>
          <w:b/>
          <w:i/>
          <w:sz w:val="22"/>
          <w:szCs w:val="22"/>
        </w:rPr>
        <w:t xml:space="preserve">Por tal motivo solicito que el área de administración remita del titular de transparencia el documento que avala su último grado de estudios, </w:t>
      </w:r>
      <w:proofErr w:type="spellStart"/>
      <w:r w:rsidRPr="000D5249">
        <w:rPr>
          <w:rFonts w:ascii="Palatino Linotype" w:eastAsia="Palatino Linotype" w:hAnsi="Palatino Linotype" w:cs="Palatino Linotype"/>
          <w:b/>
          <w:i/>
          <w:sz w:val="22"/>
          <w:szCs w:val="22"/>
        </w:rPr>
        <w:t>cfdi</w:t>
      </w:r>
      <w:proofErr w:type="spellEnd"/>
      <w:r w:rsidRPr="000D5249">
        <w:rPr>
          <w:rFonts w:ascii="Palatino Linotype" w:eastAsia="Palatino Linotype" w:hAnsi="Palatino Linotype" w:cs="Palatino Linotype"/>
          <w:b/>
          <w:i/>
          <w:sz w:val="22"/>
          <w:szCs w:val="22"/>
        </w:rPr>
        <w:t xml:space="preserve"> y las razones y consideraciones que se tomaron para determinar el puesto de Subdirector B y su remuneración asignada.</w:t>
      </w:r>
      <w:r w:rsidRPr="000D5249">
        <w:rPr>
          <w:rFonts w:ascii="Palatino Linotype" w:eastAsia="Palatino Linotype" w:hAnsi="Palatino Linotype" w:cs="Palatino Linotype"/>
          <w:i/>
          <w:sz w:val="22"/>
          <w:szCs w:val="22"/>
        </w:rPr>
        <w:t xml:space="preserve"> Considerando que la remuneración </w:t>
      </w:r>
      <w:proofErr w:type="spellStart"/>
      <w:r w:rsidRPr="000D5249">
        <w:rPr>
          <w:rFonts w:ascii="Palatino Linotype" w:eastAsia="Palatino Linotype" w:hAnsi="Palatino Linotype" w:cs="Palatino Linotype"/>
          <w:i/>
          <w:sz w:val="22"/>
          <w:szCs w:val="22"/>
        </w:rPr>
        <w:t>esta</w:t>
      </w:r>
      <w:proofErr w:type="spellEnd"/>
      <w:r w:rsidRPr="000D5249">
        <w:rPr>
          <w:rFonts w:ascii="Palatino Linotype" w:eastAsia="Palatino Linotype" w:hAnsi="Palatino Linotype" w:cs="Palatino Linotype"/>
          <w:i/>
          <w:sz w:val="22"/>
          <w:szCs w:val="22"/>
        </w:rPr>
        <w:t xml:space="preserve"> por encima de coordinadores, jefes de área </w:t>
      </w:r>
      <w:r w:rsidRPr="000D5249">
        <w:rPr>
          <w:rFonts w:ascii="Palatino Linotype" w:eastAsia="Palatino Linotype" w:hAnsi="Palatino Linotype" w:cs="Palatino Linotype"/>
          <w:i/>
          <w:sz w:val="22"/>
          <w:szCs w:val="22"/>
        </w:rPr>
        <w:lastRenderedPageBreak/>
        <w:t xml:space="preserve">e incluso a la par o por encima de subdirecciones. </w:t>
      </w:r>
      <w:r w:rsidRPr="000D5249">
        <w:rPr>
          <w:rFonts w:ascii="Palatino Linotype" w:eastAsia="Palatino Linotype" w:hAnsi="Palatino Linotype" w:cs="Palatino Linotype"/>
          <w:b/>
          <w:i/>
          <w:sz w:val="22"/>
          <w:szCs w:val="22"/>
        </w:rPr>
        <w:t>Respecto a lo peticionado, la dirección de administración remitió un archivo con nombre “CAmScanner2020223232” en la cual envía un acta de comité de transparencia y un documento supuestamente emitido por el Sistema Educativo Nacional, en pésima calidad de imagen, lo mismo sucede con el archivo con nombre “solicitud 132_0001 (1).</w:t>
      </w:r>
      <w:proofErr w:type="spellStart"/>
      <w:r w:rsidRPr="000D5249">
        <w:rPr>
          <w:rFonts w:ascii="Palatino Linotype" w:eastAsia="Palatino Linotype" w:hAnsi="Palatino Linotype" w:cs="Palatino Linotype"/>
          <w:b/>
          <w:i/>
          <w:sz w:val="22"/>
          <w:szCs w:val="22"/>
        </w:rPr>
        <w:t>pdf</w:t>
      </w:r>
      <w:proofErr w:type="spellEnd"/>
      <w:r w:rsidRPr="000D5249">
        <w:rPr>
          <w:rFonts w:ascii="Palatino Linotype" w:eastAsia="Palatino Linotype" w:hAnsi="Palatino Linotype" w:cs="Palatino Linotype"/>
          <w:b/>
          <w:i/>
          <w:sz w:val="22"/>
          <w:szCs w:val="22"/>
        </w:rPr>
        <w:t xml:space="preserve">” en el cual remiten un archivo supuestamente emitido por el CONALEP, en los dos archivos se remiten el distintos comprobantes de estudios del titular de transparencia, y ambos archivos son ilegibles, en una pésima calidad de imagen, distorsionados y remitidos con dolo y mala </w:t>
      </w:r>
      <w:proofErr w:type="spellStart"/>
      <w:r w:rsidRPr="000D5249">
        <w:rPr>
          <w:rFonts w:ascii="Palatino Linotype" w:eastAsia="Palatino Linotype" w:hAnsi="Palatino Linotype" w:cs="Palatino Linotype"/>
          <w:b/>
          <w:i/>
          <w:sz w:val="22"/>
          <w:szCs w:val="22"/>
        </w:rPr>
        <w:t>fé</w:t>
      </w:r>
      <w:proofErr w:type="spellEnd"/>
      <w:r w:rsidRPr="000D5249">
        <w:rPr>
          <w:rFonts w:ascii="Palatino Linotype" w:eastAsia="Palatino Linotype" w:hAnsi="Palatino Linotype" w:cs="Palatino Linotype"/>
          <w:b/>
          <w:i/>
          <w:sz w:val="22"/>
          <w:szCs w:val="22"/>
        </w:rPr>
        <w:t xml:space="preserve"> para que no se perciba absolutamente nada de la información solicitada</w:t>
      </w:r>
      <w:r w:rsidRPr="000D5249">
        <w:rPr>
          <w:rFonts w:ascii="Palatino Linotype" w:eastAsia="Palatino Linotype" w:hAnsi="Palatino Linotype" w:cs="Palatino Linotype"/>
          <w:i/>
          <w:sz w:val="22"/>
          <w:szCs w:val="22"/>
        </w:rPr>
        <w:t xml:space="preserve">. La dirección de administración </w:t>
      </w:r>
      <w:r w:rsidR="00EE0B1B" w:rsidRPr="000D5249">
        <w:rPr>
          <w:rFonts w:ascii="Palatino Linotype" w:eastAsia="Palatino Linotype" w:hAnsi="Palatino Linotype" w:cs="Palatino Linotype"/>
          <w:i/>
          <w:sz w:val="22"/>
          <w:szCs w:val="22"/>
        </w:rPr>
        <w:t>también</w:t>
      </w:r>
      <w:r w:rsidRPr="000D5249">
        <w:rPr>
          <w:rFonts w:ascii="Palatino Linotype" w:eastAsia="Palatino Linotype" w:hAnsi="Palatino Linotype" w:cs="Palatino Linotype"/>
          <w:i/>
          <w:sz w:val="22"/>
          <w:szCs w:val="22"/>
        </w:rPr>
        <w:t xml:space="preserve"> se niega por completo a remitir la información de </w:t>
      </w:r>
      <w:proofErr w:type="spellStart"/>
      <w:r w:rsidRPr="000D5249">
        <w:rPr>
          <w:rFonts w:ascii="Palatino Linotype" w:eastAsia="Palatino Linotype" w:hAnsi="Palatino Linotype" w:cs="Palatino Linotype"/>
          <w:i/>
          <w:sz w:val="22"/>
          <w:szCs w:val="22"/>
        </w:rPr>
        <w:t>mi</w:t>
      </w:r>
      <w:proofErr w:type="spellEnd"/>
      <w:r w:rsidRPr="000D5249">
        <w:rPr>
          <w:rFonts w:ascii="Palatino Linotype" w:eastAsia="Palatino Linotype" w:hAnsi="Palatino Linotype" w:cs="Palatino Linotype"/>
          <w:i/>
          <w:sz w:val="22"/>
          <w:szCs w:val="22"/>
        </w:rPr>
        <w:t xml:space="preserve"> de mi petición en la que solicito lo siguiente: “</w:t>
      </w:r>
      <w:r w:rsidRPr="000D5249">
        <w:rPr>
          <w:rFonts w:ascii="Palatino Linotype" w:eastAsia="Palatino Linotype" w:hAnsi="Palatino Linotype" w:cs="Palatino Linotype"/>
          <w:b/>
          <w:i/>
          <w:sz w:val="22"/>
          <w:szCs w:val="22"/>
        </w:rPr>
        <w:t xml:space="preserve">las razones y consideraciones que se tomaron para determinar el puesto de </w:t>
      </w:r>
      <w:proofErr w:type="gramStart"/>
      <w:r w:rsidRPr="000D5249">
        <w:rPr>
          <w:rFonts w:ascii="Palatino Linotype" w:eastAsia="Palatino Linotype" w:hAnsi="Palatino Linotype" w:cs="Palatino Linotype"/>
          <w:b/>
          <w:i/>
          <w:sz w:val="22"/>
          <w:szCs w:val="22"/>
        </w:rPr>
        <w:t>Subdirector</w:t>
      </w:r>
      <w:proofErr w:type="gramEnd"/>
      <w:r w:rsidRPr="000D5249">
        <w:rPr>
          <w:rFonts w:ascii="Palatino Linotype" w:eastAsia="Palatino Linotype" w:hAnsi="Palatino Linotype" w:cs="Palatino Linotype"/>
          <w:b/>
          <w:i/>
          <w:sz w:val="22"/>
          <w:szCs w:val="22"/>
        </w:rPr>
        <w:t xml:space="preserve"> B y su remuneración asignada</w:t>
      </w:r>
      <w:r w:rsidRPr="000D5249">
        <w:rPr>
          <w:rFonts w:ascii="Palatino Linotype" w:eastAsia="Palatino Linotype" w:hAnsi="Palatino Linotype" w:cs="Palatino Linotype"/>
          <w:i/>
          <w:sz w:val="22"/>
          <w:szCs w:val="22"/>
        </w:rPr>
        <w:t xml:space="preserve">. Considerando que la remuneración </w:t>
      </w:r>
      <w:proofErr w:type="spellStart"/>
      <w:r w:rsidRPr="000D5249">
        <w:rPr>
          <w:rFonts w:ascii="Palatino Linotype" w:eastAsia="Palatino Linotype" w:hAnsi="Palatino Linotype" w:cs="Palatino Linotype"/>
          <w:i/>
          <w:sz w:val="22"/>
          <w:szCs w:val="22"/>
        </w:rPr>
        <w:t>esta</w:t>
      </w:r>
      <w:proofErr w:type="spellEnd"/>
      <w:r w:rsidRPr="000D5249">
        <w:rPr>
          <w:rFonts w:ascii="Palatino Linotype" w:eastAsia="Palatino Linotype" w:hAnsi="Palatino Linotype" w:cs="Palatino Linotype"/>
          <w:i/>
          <w:sz w:val="22"/>
          <w:szCs w:val="22"/>
        </w:rPr>
        <w:t xml:space="preserve"> por encima de coordinadores, jefes de área e incluso a la par o por encima de subdirecciones” haciendo caso omiso de manera dolosa a mi petición, </w:t>
      </w:r>
      <w:r w:rsidRPr="000D5249">
        <w:rPr>
          <w:rFonts w:ascii="Palatino Linotype" w:eastAsia="Palatino Linotype" w:hAnsi="Palatino Linotype" w:cs="Palatino Linotype"/>
          <w:b/>
          <w:i/>
          <w:sz w:val="22"/>
          <w:szCs w:val="22"/>
        </w:rPr>
        <w:t xml:space="preserve">por lo cual requiero los archivos legibles de su ultimo grado de estudios y lo referente las consideraciones para determinar su puesto asignado y su remuneración, o si se niegan a remitir los datos solicitados por tratarse de documentos apócrifos y dinero o </w:t>
      </w:r>
      <w:r w:rsidR="00EE0B1B" w:rsidRPr="000D5249">
        <w:rPr>
          <w:rFonts w:ascii="Palatino Linotype" w:eastAsia="Palatino Linotype" w:hAnsi="Palatino Linotype" w:cs="Palatino Linotype"/>
          <w:b/>
          <w:i/>
          <w:sz w:val="22"/>
          <w:szCs w:val="22"/>
        </w:rPr>
        <w:t>influyentísimo</w:t>
      </w:r>
      <w:r w:rsidRPr="000D5249">
        <w:rPr>
          <w:rFonts w:ascii="Palatino Linotype" w:eastAsia="Palatino Linotype" w:hAnsi="Palatino Linotype" w:cs="Palatino Linotype"/>
          <w:b/>
          <w:i/>
          <w:sz w:val="22"/>
          <w:szCs w:val="22"/>
        </w:rPr>
        <w:t xml:space="preserve"> de por medio para dicho puesto y cantidad remunerada del titular</w:t>
      </w:r>
      <w:r w:rsidRPr="000D5249">
        <w:rPr>
          <w:rFonts w:ascii="Palatino Linotype" w:eastAsia="Palatino Linotype" w:hAnsi="Palatino Linotype" w:cs="Palatino Linotype"/>
          <w:i/>
          <w:sz w:val="22"/>
          <w:szCs w:val="22"/>
        </w:rPr>
        <w:t>.” (Sic)</w:t>
      </w:r>
    </w:p>
    <w:p w14:paraId="30D37726" w14:textId="77777777" w:rsidR="002D068F" w:rsidRPr="000D5249" w:rsidRDefault="002D068F">
      <w:pPr>
        <w:ind w:left="851" w:right="902"/>
        <w:jc w:val="both"/>
        <w:rPr>
          <w:rFonts w:ascii="Palatino Linotype" w:eastAsia="Palatino Linotype" w:hAnsi="Palatino Linotype" w:cs="Palatino Linotype"/>
          <w:i/>
          <w:sz w:val="22"/>
          <w:szCs w:val="22"/>
        </w:rPr>
      </w:pPr>
    </w:p>
    <w:p w14:paraId="3B8EBF3A" w14:textId="77777777" w:rsidR="002D068F" w:rsidRPr="000D5249" w:rsidRDefault="009960CA">
      <w:pPr>
        <w:spacing w:line="360" w:lineRule="auto"/>
        <w:ind w:right="51"/>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4. Turno. </w:t>
      </w:r>
      <w:r w:rsidRPr="000D524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D5249">
        <w:rPr>
          <w:rFonts w:ascii="Palatino Linotype" w:eastAsia="Palatino Linotype" w:hAnsi="Palatino Linotype" w:cs="Palatino Linotype"/>
          <w:b/>
        </w:rPr>
        <w:t xml:space="preserve">Guadalupe Ramírez Peña, </w:t>
      </w:r>
      <w:r w:rsidRPr="000D5249">
        <w:rPr>
          <w:rFonts w:ascii="Palatino Linotype" w:eastAsia="Palatino Linotype" w:hAnsi="Palatino Linotype" w:cs="Palatino Linotype"/>
        </w:rPr>
        <w:t xml:space="preserve">a efecto de que analizara sobre su admisión o su </w:t>
      </w:r>
      <w:proofErr w:type="spellStart"/>
      <w:r w:rsidRPr="000D5249">
        <w:rPr>
          <w:rFonts w:ascii="Palatino Linotype" w:eastAsia="Palatino Linotype" w:hAnsi="Palatino Linotype" w:cs="Palatino Linotype"/>
        </w:rPr>
        <w:t>desechamiento</w:t>
      </w:r>
      <w:proofErr w:type="spellEnd"/>
      <w:r w:rsidRPr="000D5249">
        <w:rPr>
          <w:rFonts w:ascii="Palatino Linotype" w:eastAsia="Palatino Linotype" w:hAnsi="Palatino Linotype" w:cs="Palatino Linotype"/>
        </w:rPr>
        <w:t>.</w:t>
      </w:r>
    </w:p>
    <w:p w14:paraId="6E4AE66A" w14:textId="77777777" w:rsidR="002D068F" w:rsidRPr="000D5249" w:rsidRDefault="002D068F">
      <w:pPr>
        <w:spacing w:line="360" w:lineRule="auto"/>
        <w:ind w:right="51"/>
        <w:jc w:val="both"/>
        <w:rPr>
          <w:rFonts w:ascii="Palatino Linotype" w:eastAsia="Palatino Linotype" w:hAnsi="Palatino Linotype" w:cs="Palatino Linotype"/>
        </w:rPr>
      </w:pPr>
    </w:p>
    <w:p w14:paraId="4A766240" w14:textId="77777777" w:rsidR="002D068F" w:rsidRPr="000D5249" w:rsidRDefault="009960CA">
      <w:pPr>
        <w:spacing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lastRenderedPageBreak/>
        <w:t>5. Admisión del Recurso de revisión.</w:t>
      </w:r>
      <w:r w:rsidRPr="000D5249">
        <w:rPr>
          <w:rFonts w:ascii="Palatino Linotype" w:eastAsia="Palatino Linotype" w:hAnsi="Palatino Linotype" w:cs="Palatino Linotype"/>
        </w:rPr>
        <w:t xml:space="preserve"> Con fecha</w:t>
      </w:r>
      <w:r w:rsidRPr="000D5249">
        <w:rPr>
          <w:rFonts w:ascii="Palatino Linotype" w:eastAsia="Palatino Linotype" w:hAnsi="Palatino Linotype" w:cs="Palatino Linotype"/>
          <w:b/>
        </w:rPr>
        <w:t xml:space="preserve"> diecinueve de diciembre de dos mil veintidós, </w:t>
      </w:r>
      <w:r w:rsidRPr="000D524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D5249">
        <w:rPr>
          <w:rFonts w:ascii="Palatino Linotype" w:eastAsia="Palatino Linotype" w:hAnsi="Palatino Linotype" w:cs="Palatino Linotype"/>
          <w:b/>
        </w:rPr>
        <w:t xml:space="preserve">SUJETO OBLIGADO </w:t>
      </w:r>
      <w:r w:rsidRPr="000D5249">
        <w:rPr>
          <w:rFonts w:ascii="Palatino Linotype" w:eastAsia="Palatino Linotype" w:hAnsi="Palatino Linotype" w:cs="Palatino Linotype"/>
        </w:rPr>
        <w:t>presentara su informe justificado.</w:t>
      </w:r>
    </w:p>
    <w:p w14:paraId="3AA400E6" w14:textId="77777777" w:rsidR="002D068F" w:rsidRPr="000D5249" w:rsidRDefault="009960C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b/>
        </w:rPr>
        <w:t>6. Manifestaciones</w:t>
      </w: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color w:val="000000"/>
        </w:rPr>
        <w:t xml:space="preserve">De las constancias que integran el expediente en que se actúa se advierte que la parte </w:t>
      </w:r>
      <w:r w:rsidRPr="000D5249">
        <w:rPr>
          <w:rFonts w:ascii="Palatino Linotype" w:eastAsia="Palatino Linotype" w:hAnsi="Palatino Linotype" w:cs="Palatino Linotype"/>
          <w:b/>
          <w:color w:val="000000"/>
        </w:rPr>
        <w:t>RECURRENTE</w:t>
      </w:r>
      <w:r w:rsidRPr="000D5249">
        <w:rPr>
          <w:rFonts w:ascii="Palatino Linotype" w:eastAsia="Palatino Linotype" w:hAnsi="Palatino Linotype" w:cs="Palatino Linotype"/>
          <w:color w:val="000000"/>
        </w:rPr>
        <w:t>, fue omisa en presentar sus alegatos o manifestación alguna.</w:t>
      </w:r>
    </w:p>
    <w:p w14:paraId="40C3549E"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su parte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fecha veinte de enero del año dos mil veintitrés, adjuntó los archivos electrónicos siguientes:</w:t>
      </w:r>
    </w:p>
    <w:p w14:paraId="2091FBCE"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2">
        <w:r w:rsidRPr="000D5249">
          <w:rPr>
            <w:rFonts w:ascii="Palatino Linotype" w:eastAsia="Palatino Linotype" w:hAnsi="Palatino Linotype" w:cs="Palatino Linotype"/>
          </w:rPr>
          <w:t>ACTA DE COMITE CLASIFICACION.pdf</w:t>
        </w:r>
      </w:hyperlink>
      <w:r w:rsidRPr="000D5249">
        <w:rPr>
          <w:rFonts w:ascii="Palatino Linotype" w:eastAsia="Palatino Linotype" w:hAnsi="Palatino Linotype" w:cs="Palatino Linotype"/>
        </w:rPr>
        <w:t xml:space="preserve">”, el cual contiene el acta de la vigésima tercera </w:t>
      </w:r>
      <w:proofErr w:type="gramStart"/>
      <w:r w:rsidRPr="000D5249">
        <w:rPr>
          <w:rFonts w:ascii="Palatino Linotype" w:eastAsia="Palatino Linotype" w:hAnsi="Palatino Linotype" w:cs="Palatino Linotype"/>
        </w:rPr>
        <w:t>sesión  extraordinaria</w:t>
      </w:r>
      <w:proofErr w:type="gramEnd"/>
      <w:r w:rsidRPr="000D5249">
        <w:rPr>
          <w:rFonts w:ascii="Palatino Linotype" w:eastAsia="Palatino Linotype" w:hAnsi="Palatino Linotype" w:cs="Palatino Linotype"/>
        </w:rPr>
        <w:t xml:space="preserve"> del Comité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por medio del cual se aprobó la versión pública de la documentación para dar respuesta a la solicitud número 00132/OASNEZA/IP/2022, referente al documento que avala el grado de estudios del Titular de la Unidad de Transparencia.</w:t>
      </w:r>
    </w:p>
    <w:p w14:paraId="1B75CF7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3">
        <w:r w:rsidRPr="000D5249">
          <w:rPr>
            <w:rFonts w:ascii="Palatino Linotype" w:eastAsia="Palatino Linotype" w:hAnsi="Palatino Linotype" w:cs="Palatino Linotype"/>
          </w:rPr>
          <w:t>solicitud 132 recurso OF ADM23.pdf</w:t>
        </w:r>
      </w:hyperlink>
      <w:r w:rsidRPr="000D5249">
        <w:rPr>
          <w:rFonts w:ascii="Palatino Linotype" w:eastAsia="Palatino Linotype" w:hAnsi="Palatino Linotype" w:cs="Palatino Linotype"/>
        </w:rPr>
        <w:t xml:space="preserve">”, el cual contiene el oficio número ODAPAS/NEZA/DA/0173/2023, por medio del cual la Dirección de Administración </w:t>
      </w:r>
      <w:r w:rsidRPr="000D5249">
        <w:rPr>
          <w:rFonts w:ascii="Palatino Linotype" w:eastAsia="Palatino Linotype" w:hAnsi="Palatino Linotype" w:cs="Palatino Linotype"/>
        </w:rPr>
        <w:lastRenderedPageBreak/>
        <w:t>del Organismo Descentralizado de Agua Potable Alcantarillado y Saneamiento de Nezahualcóyotl, informó respecto de:</w:t>
      </w:r>
    </w:p>
    <w:p w14:paraId="11A5334B"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“las razones y consideraciones que se tomaron para determinar el puesto de </w:t>
      </w:r>
      <w:proofErr w:type="gramStart"/>
      <w:r w:rsidRPr="000D5249">
        <w:rPr>
          <w:rFonts w:ascii="Palatino Linotype" w:eastAsia="Palatino Linotype" w:hAnsi="Palatino Linotype" w:cs="Palatino Linotype"/>
        </w:rPr>
        <w:t>Subdirector</w:t>
      </w:r>
      <w:proofErr w:type="gramEnd"/>
      <w:r w:rsidRPr="000D5249">
        <w:rPr>
          <w:rFonts w:ascii="Palatino Linotype" w:eastAsia="Palatino Linotype" w:hAnsi="Palatino Linotype" w:cs="Palatino Linotype"/>
        </w:rPr>
        <w:t xml:space="preserve"> B y su remuneración asignada. Considerando que la remuneración está por encima de coordinadores, jefes de área incluso a la par o encima de subdirecciones.” (Sic)</w:t>
      </w:r>
    </w:p>
    <w:p w14:paraId="09AD9206"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Que, como se observa en la estructura orgánica del Organismo Descentralizado de Agua Potable, alcantarillado y Saneamiento de Nezahualcóyotl México, la denominación de área correspondiente a la Unidad de Transparencia, es como aparece en dicho documento, es decir, sin mencionar categoría específica, así como también dadas las atribuciones atendiendo el Reglamento Interno del Organismo Descentralizado de Agua Potable Alcantarillado y Saneamiento de Nezahualcóyotl, de acuerdo a la emisión de su nombramiento, considerando también las funciones, el perfil y los conocimientos de la titular de la unidad de Transparencia. </w:t>
      </w:r>
    </w:p>
    <w:p w14:paraId="62C7B87C"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También contiene el informe justificado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por medio del cual, además de señalar los antecedentes del presente asunto, solicitó que se sobresee el asunto que nos ocupar por improcedente.</w:t>
      </w:r>
    </w:p>
    <w:p w14:paraId="22FD51C1"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4">
        <w:r w:rsidRPr="000D5249">
          <w:rPr>
            <w:rFonts w:ascii="Palatino Linotype" w:eastAsia="Palatino Linotype" w:hAnsi="Palatino Linotype" w:cs="Palatino Linotype"/>
          </w:rPr>
          <w:t xml:space="preserve">OFICIO TITULAR </w:t>
        </w:r>
        <w:proofErr w:type="gramStart"/>
        <w:r w:rsidRPr="000D5249">
          <w:rPr>
            <w:rFonts w:ascii="Palatino Linotype" w:eastAsia="Palatino Linotype" w:hAnsi="Palatino Linotype" w:cs="Palatino Linotype"/>
          </w:rPr>
          <w:t>UT..</w:t>
        </w:r>
        <w:proofErr w:type="spellStart"/>
        <w:proofErr w:type="gramEnd"/>
        <w:r w:rsidRPr="000D5249">
          <w:rPr>
            <w:rFonts w:ascii="Palatino Linotype" w:eastAsia="Palatino Linotype" w:hAnsi="Palatino Linotype" w:cs="Palatino Linotype"/>
          </w:rPr>
          <w:t>pdf</w:t>
        </w:r>
        <w:proofErr w:type="spellEnd"/>
      </w:hyperlink>
      <w:r w:rsidRPr="000D5249">
        <w:rPr>
          <w:rFonts w:ascii="Palatino Linotype" w:eastAsia="Palatino Linotype" w:hAnsi="Palatino Linotype" w:cs="Palatino Linotype"/>
        </w:rPr>
        <w:t xml:space="preserve">”, por medio del cual el Titular de la Unidad de Transparencia remitió de nueva cuenta y de manera legible el documento que avala el grado de estudios de nivel bachillerato emitido por la DGB, documento que de </w:t>
      </w:r>
      <w:r w:rsidRPr="000D5249">
        <w:rPr>
          <w:rFonts w:ascii="Palatino Linotype" w:eastAsia="Palatino Linotype" w:hAnsi="Palatino Linotype" w:cs="Palatino Linotype"/>
        </w:rPr>
        <w:lastRenderedPageBreak/>
        <w:t>ninguna manera es apócrifo, como lo señala el solicitante, considerando su consentimiento para la revisión del mismo y valoración ente el sistema educativo nacional.</w:t>
      </w:r>
    </w:p>
    <w:p w14:paraId="6B361162"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5">
        <w:r w:rsidRPr="000D5249">
          <w:rPr>
            <w:rFonts w:ascii="Palatino Linotype" w:eastAsia="Palatino Linotype" w:hAnsi="Palatino Linotype" w:cs="Palatino Linotype"/>
          </w:rPr>
          <w:t>132 CONTRALORIA 22.pdf</w:t>
        </w:r>
      </w:hyperlink>
      <w:r w:rsidRPr="000D5249">
        <w:rPr>
          <w:rFonts w:ascii="Palatino Linotype" w:eastAsia="Palatino Linotype" w:hAnsi="Palatino Linotype" w:cs="Palatino Linotype"/>
        </w:rPr>
        <w:t xml:space="preserve">”, por medio del cual el Contralor Interno de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ratificó su respuesta primigenia. </w:t>
      </w:r>
    </w:p>
    <w:p w14:paraId="1445C641"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6">
        <w:r w:rsidRPr="000D5249">
          <w:rPr>
            <w:rFonts w:ascii="Palatino Linotype" w:eastAsia="Palatino Linotype" w:hAnsi="Palatino Linotype" w:cs="Palatino Linotype"/>
          </w:rPr>
          <w:t>Acta 5_.pdf</w:t>
        </w:r>
      </w:hyperlink>
      <w:r w:rsidRPr="000D5249">
        <w:rPr>
          <w:rFonts w:ascii="Palatino Linotype" w:eastAsia="Palatino Linotype" w:hAnsi="Palatino Linotype" w:cs="Palatino Linotype"/>
        </w:rPr>
        <w:t xml:space="preserve">”, el cual contiene el Acta de la Quinta Sesión Extraordinaria del Comité de Transparencia del </w:t>
      </w:r>
      <w:r w:rsidRPr="000D5249">
        <w:rPr>
          <w:rFonts w:ascii="Palatino Linotype" w:eastAsia="Palatino Linotype" w:hAnsi="Palatino Linotype" w:cs="Palatino Linotype"/>
          <w:b/>
        </w:rPr>
        <w:t>SUJETO OBLIGADO.</w:t>
      </w:r>
    </w:p>
    <w:p w14:paraId="53D36395"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7">
        <w:r w:rsidRPr="000D5249">
          <w:rPr>
            <w:rFonts w:ascii="Palatino Linotype" w:eastAsia="Palatino Linotype" w:hAnsi="Palatino Linotype" w:cs="Palatino Linotype"/>
          </w:rPr>
          <w:t>solicitud 132 2022 ADM 22.pdf</w:t>
        </w:r>
      </w:hyperlink>
      <w:proofErr w:type="gramStart"/>
      <w:r w:rsidRPr="000D5249">
        <w:rPr>
          <w:rFonts w:ascii="Palatino Linotype" w:eastAsia="Palatino Linotype" w:hAnsi="Palatino Linotype" w:cs="Palatino Linotype"/>
        </w:rPr>
        <w:t>”,  por</w:t>
      </w:r>
      <w:proofErr w:type="gramEnd"/>
      <w:r w:rsidRPr="000D5249">
        <w:rPr>
          <w:rFonts w:ascii="Palatino Linotype" w:eastAsia="Palatino Linotype" w:hAnsi="Palatino Linotype" w:cs="Palatino Linotype"/>
        </w:rPr>
        <w:t xml:space="preserve"> medio del cual la Dirección de Administración, remitió el Recibo de Nómina del Titular de la Unidad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versión pública. </w:t>
      </w:r>
    </w:p>
    <w:p w14:paraId="6FA03F44" w14:textId="77777777" w:rsidR="002D068F" w:rsidRPr="000D5249" w:rsidRDefault="002D068F">
      <w:pPr>
        <w:spacing w:line="360" w:lineRule="auto"/>
        <w:jc w:val="both"/>
        <w:rPr>
          <w:rFonts w:ascii="Palatino Linotype" w:eastAsia="Palatino Linotype" w:hAnsi="Palatino Linotype" w:cs="Palatino Linotype"/>
        </w:rPr>
      </w:pPr>
    </w:p>
    <w:p w14:paraId="71A8025F"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Documentos, que se pusieron a la vista de la parte</w:t>
      </w:r>
      <w:r w:rsidRPr="000D5249">
        <w:rPr>
          <w:rFonts w:ascii="Palatino Linotype" w:eastAsia="Palatino Linotype" w:hAnsi="Palatino Linotype" w:cs="Palatino Linotype"/>
          <w:color w:val="FF0000"/>
        </w:rPr>
        <w:t xml:space="preserv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con excepción el denominado “</w:t>
      </w:r>
      <w:hyperlink r:id="rId18">
        <w:r w:rsidRPr="000D5249">
          <w:rPr>
            <w:rFonts w:ascii="Palatino Linotype" w:eastAsia="Palatino Linotype" w:hAnsi="Palatino Linotype" w:cs="Palatino Linotype"/>
          </w:rPr>
          <w:t>ACTA DE COMITE CLASIFICACION.pdf</w:t>
        </w:r>
      </w:hyperlink>
      <w:r w:rsidRPr="000D5249">
        <w:rPr>
          <w:rFonts w:ascii="Palatino Linotype" w:eastAsia="Palatino Linotype" w:hAnsi="Palatino Linotype" w:cs="Palatino Linotype"/>
        </w:rPr>
        <w:t>” por contener datos personales</w:t>
      </w:r>
      <w:r w:rsidRPr="000D5249">
        <w:rPr>
          <w:rFonts w:ascii="Palatino Linotype" w:eastAsia="Palatino Linotype" w:hAnsi="Palatino Linotype" w:cs="Palatino Linotype"/>
          <w:b/>
        </w:rPr>
        <w:t xml:space="preserve">, </w:t>
      </w:r>
      <w:r w:rsidRPr="000D5249">
        <w:rPr>
          <w:rFonts w:ascii="Palatino Linotype" w:eastAsia="Palatino Linotype" w:hAnsi="Palatino Linotype" w:cs="Palatino Linotype"/>
        </w:rPr>
        <w:t xml:space="preserve">en términos de la fracción III del artículo 185 de la Ley de Transparencia y Acceso a la Información Pública del Estado de México y Municipios; para que en el término de tres días manifestara lo que a su derecho convenga, sin que la persona solicitante hiciera manifestación alguna. </w:t>
      </w:r>
    </w:p>
    <w:p w14:paraId="556FDB4A" w14:textId="77777777" w:rsidR="002D068F" w:rsidRPr="000D5249" w:rsidRDefault="002D068F">
      <w:pPr>
        <w:widowControl w:val="0"/>
        <w:spacing w:line="360" w:lineRule="auto"/>
        <w:jc w:val="both"/>
        <w:rPr>
          <w:rFonts w:ascii="Palatino Linotype" w:eastAsia="Palatino Linotype" w:hAnsi="Palatino Linotype" w:cs="Palatino Linotype"/>
        </w:rPr>
      </w:pPr>
    </w:p>
    <w:p w14:paraId="3F3C8B90" w14:textId="77777777" w:rsidR="002D068F" w:rsidRPr="000D5249" w:rsidRDefault="009960CA">
      <w:pPr>
        <w:widowControl w:val="0"/>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7</w:t>
      </w: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b/>
        </w:rPr>
        <w:t>Ampliación del plazo.</w:t>
      </w:r>
      <w:r w:rsidRPr="000D5249">
        <w:rPr>
          <w:rFonts w:ascii="Palatino Linotype" w:eastAsia="Palatino Linotype" w:hAnsi="Palatino Linotype" w:cs="Palatino Linotype"/>
        </w:rPr>
        <w:t xml:space="preserve"> En fecha siete de agosto del año dos mil veintitrés, con fundamento en el artículo 181, párrafo tercero de la Ley de Transparencia y Acceso a la Información Pública del Estado de México y Municipios, se acordó la ampliación </w:t>
      </w:r>
      <w:r w:rsidRPr="000D5249">
        <w:rPr>
          <w:rFonts w:ascii="Palatino Linotype" w:eastAsia="Palatino Linotype" w:hAnsi="Palatino Linotype" w:cs="Palatino Linotype"/>
        </w:rPr>
        <w:lastRenderedPageBreak/>
        <w:t>del plazo para su resolución.</w:t>
      </w:r>
    </w:p>
    <w:p w14:paraId="10C2D973" w14:textId="77777777" w:rsidR="002D068F" w:rsidRPr="000D5249" w:rsidRDefault="002D068F">
      <w:pPr>
        <w:widowControl w:val="0"/>
        <w:spacing w:line="360" w:lineRule="auto"/>
        <w:jc w:val="both"/>
        <w:rPr>
          <w:rFonts w:ascii="Palatino Linotype" w:eastAsia="Palatino Linotype" w:hAnsi="Palatino Linotype" w:cs="Palatino Linotype"/>
        </w:rPr>
      </w:pPr>
    </w:p>
    <w:p w14:paraId="1E1CC4DB" w14:textId="77777777" w:rsidR="002D068F" w:rsidRPr="000D5249" w:rsidRDefault="009960CA">
      <w:pPr>
        <w:widowControl w:val="0"/>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0B8C240" w14:textId="77777777" w:rsidR="002D068F" w:rsidRPr="000D5249" w:rsidRDefault="002D068F">
      <w:pPr>
        <w:widowControl w:val="0"/>
        <w:spacing w:line="360" w:lineRule="auto"/>
        <w:jc w:val="both"/>
        <w:rPr>
          <w:rFonts w:ascii="Palatino Linotype" w:eastAsia="Palatino Linotype" w:hAnsi="Palatino Linotype" w:cs="Palatino Linotype"/>
        </w:rPr>
      </w:pPr>
    </w:p>
    <w:p w14:paraId="5B00F008"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E055A7E" w14:textId="77777777" w:rsidR="002D068F" w:rsidRPr="000D5249" w:rsidRDefault="002D068F">
      <w:pPr>
        <w:spacing w:line="360" w:lineRule="auto"/>
        <w:jc w:val="both"/>
        <w:rPr>
          <w:rFonts w:ascii="Palatino Linotype" w:eastAsia="Palatino Linotype" w:hAnsi="Palatino Linotype" w:cs="Palatino Linotype"/>
        </w:rPr>
      </w:pPr>
    </w:p>
    <w:p w14:paraId="3E6D69B7"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7D7870" w14:textId="77777777" w:rsidR="002D068F" w:rsidRPr="000D5249" w:rsidRDefault="002D068F">
      <w:pPr>
        <w:spacing w:line="360" w:lineRule="auto"/>
        <w:jc w:val="both"/>
        <w:rPr>
          <w:rFonts w:ascii="Palatino Linotype" w:eastAsia="Palatino Linotype" w:hAnsi="Palatino Linotype" w:cs="Palatino Linotype"/>
        </w:rPr>
      </w:pPr>
    </w:p>
    <w:p w14:paraId="168203D5"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D9BD20" w14:textId="77777777" w:rsidR="002D068F" w:rsidRPr="000D5249" w:rsidRDefault="002D068F">
      <w:pPr>
        <w:spacing w:line="360" w:lineRule="auto"/>
        <w:jc w:val="both"/>
        <w:rPr>
          <w:rFonts w:ascii="Palatino Linotype" w:eastAsia="Palatino Linotype" w:hAnsi="Palatino Linotype" w:cs="Palatino Linotype"/>
        </w:rPr>
      </w:pPr>
    </w:p>
    <w:p w14:paraId="003937B1" w14:textId="77777777" w:rsidR="002D068F" w:rsidRPr="000D5249" w:rsidRDefault="009960CA">
      <w:pPr>
        <w:spacing w:line="360" w:lineRule="auto"/>
        <w:jc w:val="both"/>
        <w:rPr>
          <w:rFonts w:ascii="Palatino Linotype" w:eastAsia="Palatino Linotype" w:hAnsi="Palatino Linotype" w:cs="Palatino Linotype"/>
          <w:strike/>
          <w:color w:val="FF0000"/>
        </w:rPr>
      </w:pPr>
      <w:r w:rsidRPr="000D524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E1A2438" w14:textId="77777777" w:rsidR="002D068F" w:rsidRPr="000D5249" w:rsidRDefault="002D068F">
      <w:pPr>
        <w:spacing w:line="360" w:lineRule="auto"/>
        <w:jc w:val="both"/>
        <w:rPr>
          <w:rFonts w:ascii="Palatino Linotype" w:eastAsia="Palatino Linotype" w:hAnsi="Palatino Linotype" w:cs="Palatino Linotype"/>
        </w:rPr>
      </w:pPr>
    </w:p>
    <w:p w14:paraId="3BEC448C" w14:textId="77777777" w:rsidR="002D068F" w:rsidRPr="000D5249" w:rsidRDefault="009960CA">
      <w:pPr>
        <w:numPr>
          <w:ilvl w:val="0"/>
          <w:numId w:val="1"/>
        </w:numPr>
        <w:ind w:left="851"/>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20E8CAB" w14:textId="77777777" w:rsidR="002D068F" w:rsidRPr="000D5249" w:rsidRDefault="002D068F">
      <w:pPr>
        <w:ind w:left="851" w:hanging="360"/>
        <w:jc w:val="both"/>
        <w:rPr>
          <w:rFonts w:ascii="Palatino Linotype" w:eastAsia="Palatino Linotype" w:hAnsi="Palatino Linotype" w:cs="Palatino Linotype"/>
        </w:rPr>
      </w:pPr>
    </w:p>
    <w:p w14:paraId="333765D9" w14:textId="77777777" w:rsidR="002D068F" w:rsidRPr="000D5249" w:rsidRDefault="009960CA">
      <w:pPr>
        <w:numPr>
          <w:ilvl w:val="0"/>
          <w:numId w:val="1"/>
        </w:numPr>
        <w:ind w:left="851"/>
        <w:jc w:val="both"/>
        <w:rPr>
          <w:rFonts w:ascii="Palatino Linotype" w:eastAsia="Palatino Linotype" w:hAnsi="Palatino Linotype" w:cs="Palatino Linotype"/>
        </w:rPr>
      </w:pPr>
      <w:r w:rsidRPr="000D5249">
        <w:rPr>
          <w:rFonts w:ascii="Palatino Linotype" w:eastAsia="Palatino Linotype" w:hAnsi="Palatino Linotype" w:cs="Palatino Linotype"/>
        </w:rPr>
        <w:t>Actividad Procesal del interesado. Acciones u omisiones del interesado.</w:t>
      </w:r>
    </w:p>
    <w:p w14:paraId="6F4AF4B2" w14:textId="77777777" w:rsidR="002D068F" w:rsidRPr="000D5249" w:rsidRDefault="002D068F">
      <w:pPr>
        <w:ind w:left="851" w:hanging="360"/>
        <w:jc w:val="both"/>
        <w:rPr>
          <w:rFonts w:ascii="Palatino Linotype" w:eastAsia="Palatino Linotype" w:hAnsi="Palatino Linotype" w:cs="Palatino Linotype"/>
        </w:rPr>
      </w:pPr>
    </w:p>
    <w:p w14:paraId="299A39B7" w14:textId="77777777" w:rsidR="002D068F" w:rsidRPr="000D5249" w:rsidRDefault="009960CA">
      <w:pPr>
        <w:numPr>
          <w:ilvl w:val="0"/>
          <w:numId w:val="1"/>
        </w:numPr>
        <w:ind w:left="851"/>
        <w:jc w:val="both"/>
        <w:rPr>
          <w:rFonts w:ascii="Palatino Linotype" w:eastAsia="Palatino Linotype" w:hAnsi="Palatino Linotype" w:cs="Palatino Linotype"/>
        </w:rPr>
      </w:pPr>
      <w:r w:rsidRPr="000D5249">
        <w:rPr>
          <w:rFonts w:ascii="Palatino Linotype" w:eastAsia="Palatino Linotype" w:hAnsi="Palatino Linotype" w:cs="Palatino Linotype"/>
        </w:rPr>
        <w:t>Conducta de la Autoridad: Las Acciones u omisiones realizadas en el procedimiento. Así como si la autoridad actuó con la debida diligencia.</w:t>
      </w:r>
    </w:p>
    <w:p w14:paraId="1CA4EE6F" w14:textId="77777777" w:rsidR="002D068F" w:rsidRPr="000D5249" w:rsidRDefault="002D068F">
      <w:pPr>
        <w:ind w:left="851" w:hanging="360"/>
        <w:rPr>
          <w:rFonts w:ascii="Palatino Linotype" w:eastAsia="Palatino Linotype" w:hAnsi="Palatino Linotype" w:cs="Palatino Linotype"/>
        </w:rPr>
      </w:pPr>
    </w:p>
    <w:p w14:paraId="7E5BE0B4" w14:textId="77777777" w:rsidR="002D068F" w:rsidRPr="000D5249" w:rsidRDefault="009960CA">
      <w:pPr>
        <w:ind w:left="851" w:hanging="360"/>
        <w:jc w:val="both"/>
        <w:rPr>
          <w:rFonts w:ascii="Palatino Linotype" w:eastAsia="Palatino Linotype" w:hAnsi="Palatino Linotype" w:cs="Palatino Linotype"/>
        </w:rPr>
      </w:pPr>
      <w:r w:rsidRPr="000D5249">
        <w:rPr>
          <w:rFonts w:ascii="Palatino Linotype" w:eastAsia="Palatino Linotype" w:hAnsi="Palatino Linotype" w:cs="Palatino Linotype"/>
        </w:rPr>
        <w:t>d) La afectación generada en la situación jurídica de la persona involucrada en el proceso: Violación a sus derechos humanos.</w:t>
      </w:r>
    </w:p>
    <w:p w14:paraId="25C84511" w14:textId="77777777" w:rsidR="002D068F" w:rsidRPr="000D5249" w:rsidRDefault="002D068F">
      <w:pPr>
        <w:spacing w:line="360" w:lineRule="auto"/>
        <w:jc w:val="both"/>
        <w:rPr>
          <w:rFonts w:ascii="Palatino Linotype" w:eastAsia="Palatino Linotype" w:hAnsi="Palatino Linotype" w:cs="Palatino Linotype"/>
        </w:rPr>
      </w:pPr>
    </w:p>
    <w:p w14:paraId="0F0E5167"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0D5249">
        <w:rPr>
          <w:rFonts w:ascii="Palatino Linotype" w:eastAsia="Palatino Linotype" w:hAnsi="Palatino Linotype" w:cs="Palatino Linotype"/>
        </w:rPr>
        <w:lastRenderedPageBreak/>
        <w:t>relación con la actuación del funcionario, como ha acontecido en el caso que nos ocupa.</w:t>
      </w:r>
    </w:p>
    <w:p w14:paraId="3355A70C" w14:textId="77777777" w:rsidR="002D068F" w:rsidRPr="000D5249" w:rsidRDefault="002D068F">
      <w:pPr>
        <w:spacing w:line="360" w:lineRule="auto"/>
        <w:jc w:val="both"/>
        <w:rPr>
          <w:rFonts w:ascii="Palatino Linotype" w:eastAsia="Palatino Linotype" w:hAnsi="Palatino Linotype" w:cs="Palatino Linotype"/>
        </w:rPr>
      </w:pPr>
    </w:p>
    <w:p w14:paraId="77F64DE6" w14:textId="77777777" w:rsidR="002D068F" w:rsidRPr="000D5249" w:rsidRDefault="009960CA">
      <w:pPr>
        <w:spacing w:line="360" w:lineRule="auto"/>
        <w:jc w:val="both"/>
        <w:rPr>
          <w:rFonts w:ascii="Palatino Linotype" w:eastAsia="Palatino Linotype" w:hAnsi="Palatino Linotype" w:cs="Palatino Linotype"/>
          <w:b/>
        </w:rPr>
      </w:pPr>
      <w:r w:rsidRPr="000D524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D524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D5249">
        <w:rPr>
          <w:rFonts w:ascii="Palatino Linotype" w:eastAsia="Palatino Linotype" w:hAnsi="Palatino Linotype" w:cs="Palatino Linotype"/>
        </w:rPr>
        <w:t>, visible en la Gaceta del Seminario Judicial de la Federación con el registro digital 205635.</w:t>
      </w:r>
    </w:p>
    <w:p w14:paraId="3F1768E4" w14:textId="77777777" w:rsidR="002D068F" w:rsidRPr="000D5249" w:rsidRDefault="002D068F">
      <w:pPr>
        <w:spacing w:line="360" w:lineRule="auto"/>
        <w:jc w:val="both"/>
        <w:rPr>
          <w:rFonts w:ascii="Palatino Linotype" w:eastAsia="Palatino Linotype" w:hAnsi="Palatino Linotype" w:cs="Palatino Linotype"/>
        </w:rPr>
      </w:pPr>
    </w:p>
    <w:p w14:paraId="001FC1E2"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5DA06A" w14:textId="77777777" w:rsidR="002D068F" w:rsidRPr="000D5249" w:rsidRDefault="002D068F">
      <w:pPr>
        <w:spacing w:line="360" w:lineRule="auto"/>
        <w:jc w:val="both"/>
        <w:rPr>
          <w:rFonts w:ascii="Palatino Linotype" w:eastAsia="Palatino Linotype" w:hAnsi="Palatino Linotype" w:cs="Palatino Linotype"/>
        </w:rPr>
      </w:pPr>
    </w:p>
    <w:p w14:paraId="6BDFEDE1"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8B5C422" w14:textId="77777777" w:rsidR="002D068F" w:rsidRPr="000D5249" w:rsidRDefault="002D068F">
      <w:pPr>
        <w:spacing w:line="360" w:lineRule="auto"/>
        <w:jc w:val="both"/>
        <w:rPr>
          <w:rFonts w:ascii="Palatino Linotype" w:eastAsia="Palatino Linotype" w:hAnsi="Palatino Linotype" w:cs="Palatino Linotype"/>
        </w:rPr>
      </w:pPr>
    </w:p>
    <w:p w14:paraId="4031F556"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i/>
        </w:rPr>
        <w:t>“PLAZO RAZONABLE PARA RESOLVER. DIMENSIÓN Y EFECTOS DE ESTE CONCEPTO CUANDO SE ADUCE EXCESIVA CARGA DE TRABAJO.”</w:t>
      </w:r>
      <w:r w:rsidRPr="000D5249">
        <w:rPr>
          <w:rFonts w:ascii="Palatino Linotype" w:eastAsia="Palatino Linotype" w:hAnsi="Palatino Linotype" w:cs="Palatino Linotype"/>
        </w:rPr>
        <w:t xml:space="preserve"> consultable en el Seminario Judicial de la Federación y su gaceta, con el registro digital 2002351.</w:t>
      </w:r>
    </w:p>
    <w:p w14:paraId="579DCBCB" w14:textId="77777777" w:rsidR="002D068F" w:rsidRPr="000D5249" w:rsidRDefault="002D068F">
      <w:pPr>
        <w:spacing w:line="360" w:lineRule="auto"/>
        <w:jc w:val="both"/>
        <w:rPr>
          <w:rFonts w:ascii="Palatino Linotype" w:eastAsia="Palatino Linotype" w:hAnsi="Palatino Linotype" w:cs="Palatino Linotype"/>
          <w:b/>
        </w:rPr>
      </w:pPr>
    </w:p>
    <w:p w14:paraId="5BA005A2"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i/>
        </w:rPr>
        <w:t>“PLAZO RAZONABLE PARA RESOLVER. CONCEPTO Y ELEMENTOS QUE LO INTEGRAN A LA LUZ DEL DERECHO INTERNACIONAL DE LOS DERECHOS HUMANOS.”</w:t>
      </w:r>
      <w:r w:rsidRPr="000D5249">
        <w:rPr>
          <w:rFonts w:ascii="Palatino Linotype" w:eastAsia="Palatino Linotype" w:hAnsi="Palatino Linotype" w:cs="Palatino Linotype"/>
        </w:rPr>
        <w:t>, visible en el Seminario Judicial de la Federación y su gaceta, con el registro digital 2002350.</w:t>
      </w:r>
    </w:p>
    <w:p w14:paraId="2504FE5B" w14:textId="77777777" w:rsidR="002D068F" w:rsidRPr="000D5249" w:rsidRDefault="002D068F">
      <w:pPr>
        <w:spacing w:line="360" w:lineRule="auto"/>
        <w:jc w:val="both"/>
        <w:rPr>
          <w:rFonts w:ascii="Palatino Linotype" w:eastAsia="Palatino Linotype" w:hAnsi="Palatino Linotype" w:cs="Palatino Linotype"/>
        </w:rPr>
      </w:pPr>
    </w:p>
    <w:p w14:paraId="4B9EAF1E"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1B0E55F"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8. Cierre de instrucción. </w:t>
      </w:r>
      <w:r w:rsidRPr="000D524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D5249">
        <w:rPr>
          <w:rFonts w:ascii="Palatino Linotype" w:eastAsia="Palatino Linotype" w:hAnsi="Palatino Linotype" w:cs="Palatino Linotype"/>
          <w:b/>
        </w:rPr>
        <w:t>once de agosto de dos mil veintitrés</w:t>
      </w:r>
      <w:r w:rsidRPr="000D5249">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1A5C2E54"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D6A048F" w14:textId="77777777" w:rsidR="002D068F" w:rsidRPr="000D5249" w:rsidRDefault="009960CA">
      <w:pPr>
        <w:widowControl w:val="0"/>
        <w:spacing w:line="360" w:lineRule="auto"/>
        <w:jc w:val="center"/>
        <w:rPr>
          <w:rFonts w:ascii="Palatino Linotype" w:eastAsia="Palatino Linotype" w:hAnsi="Palatino Linotype" w:cs="Palatino Linotype"/>
          <w:b/>
        </w:rPr>
      </w:pPr>
      <w:r w:rsidRPr="000D5249">
        <w:rPr>
          <w:rFonts w:ascii="Palatino Linotype" w:eastAsia="Palatino Linotype" w:hAnsi="Palatino Linotype" w:cs="Palatino Linotype"/>
          <w:b/>
        </w:rPr>
        <w:t>II. C O N S I D E R A N D O S</w:t>
      </w:r>
    </w:p>
    <w:p w14:paraId="473DDD0E" w14:textId="77777777" w:rsidR="00EE0B1B" w:rsidRPr="000D5249" w:rsidRDefault="00EE0B1B">
      <w:pPr>
        <w:widowControl w:val="0"/>
        <w:spacing w:line="360" w:lineRule="auto"/>
        <w:jc w:val="center"/>
        <w:rPr>
          <w:rFonts w:ascii="Palatino Linotype" w:eastAsia="Palatino Linotype" w:hAnsi="Palatino Linotype" w:cs="Palatino Linotype"/>
          <w:b/>
        </w:rPr>
      </w:pPr>
    </w:p>
    <w:p w14:paraId="2B564CA3"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Primero. Competencia.</w:t>
      </w:r>
      <w:r w:rsidRPr="000D524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8C6C7EE" w14:textId="77777777" w:rsidR="002D068F" w:rsidRPr="000D5249" w:rsidRDefault="009960CA">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0D5249">
        <w:rPr>
          <w:rFonts w:ascii="Palatino Linotype" w:eastAsia="Palatino Linotype" w:hAnsi="Palatino Linotype" w:cs="Palatino Linotype"/>
          <w:b/>
        </w:rPr>
        <w:t xml:space="preserve">Segundo. Oportunidad y Procedibilidad del Recurso de Revisión. </w:t>
      </w:r>
      <w:r w:rsidRPr="000D5249">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w:t>
      </w:r>
      <w:r w:rsidRPr="000D5249">
        <w:rPr>
          <w:rFonts w:ascii="Palatino Linotype" w:eastAsia="Palatino Linotype" w:hAnsi="Palatino Linotype" w:cs="Palatino Linotype"/>
        </w:rPr>
        <w:lastRenderedPageBreak/>
        <w:t xml:space="preserve">interpuesto dentro del plazo de quince días previsto en el primer artículo de referencia; toda vez que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emitió su respuesta a la solicitud planteada por la parte solicitante el veintitrés de noviembre del año dos mil veintidós y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presentó su recurso de revisión el catorce de diciembre del mismo año, esto es, al décimo quinto día hábil siguiente del conocimiento de la respuesta. </w:t>
      </w:r>
    </w:p>
    <w:p w14:paraId="6CF0D092"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cuanto hace a la procedibilidad del recurso de revisión, es de suma importancia señalar que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no proporcionó su nombre</w:t>
      </w:r>
      <w:r w:rsidRPr="000D5249">
        <w:rPr>
          <w:rFonts w:ascii="Palatino Linotype" w:eastAsia="Palatino Linotype" w:hAnsi="Palatino Linotype" w:cs="Palatino Linotype"/>
          <w:b/>
        </w:rPr>
        <w:t>,</w:t>
      </w:r>
      <w:r w:rsidRPr="000D5249">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D7E6C72" w14:textId="77777777" w:rsidR="002D068F" w:rsidRPr="000D5249" w:rsidRDefault="009960CA">
      <w:pPr>
        <w:spacing w:before="240" w:after="240" w:line="276" w:lineRule="auto"/>
        <w:ind w:left="851" w:right="90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 xml:space="preserve">Las solicitudes </w:t>
      </w:r>
      <w:r w:rsidRPr="000D5249">
        <w:rPr>
          <w:rFonts w:ascii="Palatino Linotype" w:eastAsia="Palatino Linotype" w:hAnsi="Palatino Linotype" w:cs="Palatino Linotype"/>
          <w:i/>
          <w:sz w:val="22"/>
          <w:szCs w:val="22"/>
        </w:rPr>
        <w:t xml:space="preserve">anónimas, con </w:t>
      </w:r>
      <w:r w:rsidRPr="000D5249">
        <w:rPr>
          <w:rFonts w:ascii="Palatino Linotype" w:eastAsia="Palatino Linotype" w:hAnsi="Palatino Linotype" w:cs="Palatino Linotype"/>
          <w:b/>
          <w:i/>
          <w:sz w:val="22"/>
          <w:szCs w:val="22"/>
        </w:rPr>
        <w:t>nombre incompleto o seudónimo</w:t>
      </w:r>
      <w:r w:rsidRPr="000D5249">
        <w:rPr>
          <w:rFonts w:ascii="Palatino Linotype" w:eastAsia="Palatino Linotype" w:hAnsi="Palatino Linotype" w:cs="Palatino Linotype"/>
          <w:i/>
          <w:sz w:val="22"/>
          <w:szCs w:val="22"/>
        </w:rPr>
        <w:t xml:space="preserve"> </w:t>
      </w:r>
      <w:r w:rsidRPr="000D5249">
        <w:rPr>
          <w:rFonts w:ascii="Palatino Linotype" w:eastAsia="Palatino Linotype" w:hAnsi="Palatino Linotype" w:cs="Palatino Linotype"/>
          <w:b/>
          <w:i/>
          <w:sz w:val="22"/>
          <w:szCs w:val="22"/>
        </w:rPr>
        <w:t>serán procedentes para su trámite por parte del sujeto obligado ante quien se presente</w:t>
      </w:r>
      <w:r w:rsidRPr="000D5249">
        <w:rPr>
          <w:rFonts w:ascii="Palatino Linotype" w:eastAsia="Palatino Linotype" w:hAnsi="Palatino Linotype" w:cs="Palatino Linotype"/>
          <w:i/>
          <w:sz w:val="22"/>
          <w:szCs w:val="22"/>
        </w:rPr>
        <w:t>. No podrá requerirse información adicional con motivo del nombre proporcionado por el solicitante."(Sic)</w:t>
      </w:r>
    </w:p>
    <w:p w14:paraId="2613318D" w14:textId="77777777" w:rsidR="002D068F" w:rsidRPr="000D5249" w:rsidRDefault="009960CA">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Además, por cuanto hace a la procedibilidad de</w:t>
      </w:r>
      <w:r w:rsidRPr="000D5249">
        <w:rPr>
          <w:rFonts w:ascii="Palatino Linotype" w:eastAsia="Palatino Linotype" w:hAnsi="Palatino Linotype" w:cs="Palatino Linotype"/>
        </w:rPr>
        <w:t>l</w:t>
      </w:r>
      <w:r w:rsidRPr="000D5249">
        <w:rPr>
          <w:rFonts w:ascii="Palatino Linotype" w:eastAsia="Palatino Linotype" w:hAnsi="Palatino Linotype" w:cs="Palatino Linotype"/>
          <w:color w:val="000000"/>
        </w:rPr>
        <w:t xml:space="preserve"> recurso de revisión una vez realizado el análisis de</w:t>
      </w:r>
      <w:r w:rsidRPr="000D5249">
        <w:rPr>
          <w:rFonts w:ascii="Palatino Linotype" w:eastAsia="Palatino Linotype" w:hAnsi="Palatino Linotype" w:cs="Palatino Linotype"/>
        </w:rPr>
        <w:t>l</w:t>
      </w:r>
      <w:r w:rsidRPr="000D5249">
        <w:rPr>
          <w:rFonts w:ascii="Palatino Linotype" w:eastAsia="Palatino Linotype" w:hAnsi="Palatino Linotype" w:cs="Palatino Linotype"/>
          <w:color w:val="000000"/>
        </w:rPr>
        <w:t xml:space="preserve"> formato de interposición de</w:t>
      </w:r>
      <w:r w:rsidRPr="000D5249">
        <w:rPr>
          <w:rFonts w:ascii="Palatino Linotype" w:eastAsia="Palatino Linotype" w:hAnsi="Palatino Linotype" w:cs="Palatino Linotype"/>
        </w:rPr>
        <w:t>l</w:t>
      </w:r>
      <w:r w:rsidRPr="000D5249">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0D5249">
        <w:rPr>
          <w:rFonts w:ascii="Palatino Linotype" w:eastAsia="Palatino Linotype" w:hAnsi="Palatino Linotype" w:cs="Palatino Linotype"/>
          <w:b/>
          <w:color w:val="000000"/>
        </w:rPr>
        <w:t>EL</w:t>
      </w:r>
      <w:r w:rsidRPr="000D5249">
        <w:rPr>
          <w:rFonts w:ascii="Palatino Linotype" w:eastAsia="Palatino Linotype" w:hAnsi="Palatino Linotype" w:cs="Palatino Linotype"/>
          <w:color w:val="000000"/>
        </w:rPr>
        <w:t xml:space="preserve"> </w:t>
      </w:r>
      <w:r w:rsidRPr="000D5249">
        <w:rPr>
          <w:rFonts w:ascii="Palatino Linotype" w:eastAsia="Palatino Linotype" w:hAnsi="Palatino Linotype" w:cs="Palatino Linotype"/>
          <w:b/>
          <w:color w:val="000000"/>
        </w:rPr>
        <w:t>SAIMEX</w:t>
      </w:r>
      <w:r w:rsidRPr="000D5249">
        <w:rPr>
          <w:rFonts w:ascii="Palatino Linotype" w:eastAsia="Palatino Linotype" w:hAnsi="Palatino Linotype" w:cs="Palatino Linotype"/>
          <w:color w:val="000000"/>
        </w:rPr>
        <w:t>.</w:t>
      </w:r>
    </w:p>
    <w:p w14:paraId="4960A37F" w14:textId="77777777" w:rsidR="002D068F" w:rsidRPr="000D5249" w:rsidRDefault="009960CA">
      <w:pPr>
        <w:spacing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 y IX de la ley de la materia, que a la letra dice:</w:t>
      </w:r>
    </w:p>
    <w:p w14:paraId="1B6D1E99" w14:textId="77777777" w:rsidR="002D068F" w:rsidRPr="000D5249" w:rsidRDefault="009960CA">
      <w:pPr>
        <w:ind w:left="1276" w:right="175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 xml:space="preserve">Artículo 179. </w:t>
      </w:r>
      <w:r w:rsidRPr="000D524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43B96CB" w14:textId="77777777" w:rsidR="002D068F" w:rsidRPr="000D5249" w:rsidRDefault="009960CA">
      <w:pPr>
        <w:ind w:left="1276" w:right="175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p>
    <w:p w14:paraId="3D14C0F7" w14:textId="77777777" w:rsidR="002D068F" w:rsidRPr="000D5249" w:rsidRDefault="009960CA">
      <w:pPr>
        <w:ind w:left="1276" w:right="175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V. La entrega de información incompleta</w:t>
      </w:r>
    </w:p>
    <w:p w14:paraId="603B87B0" w14:textId="77777777" w:rsidR="002D068F" w:rsidRPr="000D5249" w:rsidRDefault="009960CA">
      <w:pPr>
        <w:ind w:left="1276" w:right="175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p>
    <w:p w14:paraId="66D16179" w14:textId="77777777" w:rsidR="002D068F" w:rsidRPr="000D5249" w:rsidRDefault="009960CA">
      <w:pPr>
        <w:ind w:left="1276" w:right="1752"/>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IX. La entrega o puesta a disposición de información en un formato incomprensible y/o no accesible para el solicitante…” (Sic)</w:t>
      </w:r>
    </w:p>
    <w:p w14:paraId="09954670" w14:textId="77777777" w:rsidR="002D068F" w:rsidRPr="000D5249" w:rsidRDefault="002D068F">
      <w:pPr>
        <w:ind w:left="1276" w:right="1752"/>
        <w:jc w:val="both"/>
        <w:rPr>
          <w:rFonts w:ascii="Palatino Linotype" w:eastAsia="Palatino Linotype" w:hAnsi="Palatino Linotype" w:cs="Palatino Linotype"/>
          <w:i/>
          <w:color w:val="FF0000"/>
          <w:sz w:val="22"/>
          <w:szCs w:val="22"/>
        </w:rPr>
      </w:pPr>
    </w:p>
    <w:p w14:paraId="3EBBE43F" w14:textId="77777777" w:rsidR="002D068F" w:rsidRPr="000D5249" w:rsidRDefault="009960CA">
      <w:pPr>
        <w:spacing w:before="280" w:after="28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color w:val="000000"/>
        </w:rPr>
        <w:t>Tercero. Materia de Revisión</w:t>
      </w:r>
      <w:r w:rsidRPr="000D5249">
        <w:rPr>
          <w:rFonts w:ascii="Palatino Linotype" w:eastAsia="Palatino Linotype" w:hAnsi="Palatino Linotype" w:cs="Palatino Linotype"/>
          <w:color w:val="000000"/>
        </w:rPr>
        <w:t xml:space="preserve">: </w:t>
      </w:r>
      <w:r w:rsidRPr="000D5249">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0D5249">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0D5249">
        <w:rPr>
          <w:rFonts w:ascii="Palatino Linotype" w:eastAsia="Palatino Linotype" w:hAnsi="Palatino Linotype" w:cs="Palatino Linotype"/>
        </w:rPr>
        <w:t xml:space="preserve">de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o en su defecto, en caso de ser procedente, ordenar la entrega de información.</w:t>
      </w:r>
    </w:p>
    <w:p w14:paraId="49300925"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Cuarto. Estudio de fondo del asunto. </w:t>
      </w:r>
      <w:r w:rsidRPr="000D5249">
        <w:rPr>
          <w:rFonts w:ascii="Palatino Linotype" w:eastAsia="Palatino Linotype" w:hAnsi="Palatino Linotype" w:cs="Palatino Linotype"/>
        </w:rPr>
        <w:t xml:space="preserve">es conveniente analizar si la respuesta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0D5249">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w:t>
      </w:r>
      <w:r w:rsidRPr="000D5249">
        <w:rPr>
          <w:rFonts w:ascii="Palatino Linotype" w:eastAsia="Palatino Linotype" w:hAnsi="Palatino Linotype" w:cs="Palatino Linotype"/>
          <w:color w:val="000000"/>
        </w:rPr>
        <w:lastRenderedPageBreak/>
        <w:t>permanente a cualquier persona, privilegiando el principio de máxima publicidad, como así lo establece dicha determinación, que a continuación se trascribe para un mejor entendimiento:</w:t>
      </w:r>
    </w:p>
    <w:p w14:paraId="52DBBC7D" w14:textId="77777777" w:rsidR="002D068F" w:rsidRPr="000D5249" w:rsidRDefault="009960CA">
      <w:pPr>
        <w:spacing w:before="240"/>
        <w:ind w:left="709" w:right="760"/>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Artículo 4.</w:t>
      </w:r>
      <w:r w:rsidRPr="000D524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DADE67" w14:textId="77777777" w:rsidR="002D068F" w:rsidRPr="000D5249" w:rsidRDefault="009960CA">
      <w:pPr>
        <w:ind w:left="709" w:right="760"/>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D524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92EAD6" w14:textId="77777777" w:rsidR="002D068F" w:rsidRPr="000D5249" w:rsidRDefault="009960CA">
      <w:pPr>
        <w:ind w:left="709" w:right="760"/>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6C47F047"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ED9BA26" w14:textId="77777777" w:rsidR="002D068F" w:rsidRPr="000D5249" w:rsidRDefault="009960CA">
      <w:pPr>
        <w:ind w:left="567" w:right="758"/>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lastRenderedPageBreak/>
        <w:t>“</w:t>
      </w:r>
      <w:r w:rsidRPr="000D5249">
        <w:rPr>
          <w:rFonts w:ascii="Palatino Linotype" w:eastAsia="Palatino Linotype" w:hAnsi="Palatino Linotype" w:cs="Palatino Linotype"/>
          <w:b/>
          <w:i/>
          <w:sz w:val="22"/>
          <w:szCs w:val="22"/>
        </w:rPr>
        <w:t>Artículo12.-</w:t>
      </w:r>
      <w:r w:rsidRPr="000D524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1C6FC14" w14:textId="77777777" w:rsidR="002D068F" w:rsidRPr="000D5249" w:rsidRDefault="009960CA">
      <w:pPr>
        <w:ind w:left="567" w:right="758"/>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D5249">
        <w:rPr>
          <w:rFonts w:ascii="Palatino Linotype" w:eastAsia="Palatino Linotype" w:hAnsi="Palatino Linotype" w:cs="Palatino Linotype"/>
          <w:i/>
          <w:sz w:val="22"/>
          <w:szCs w:val="22"/>
        </w:rPr>
        <w:t xml:space="preserve">. </w:t>
      </w:r>
      <w:r w:rsidRPr="000D524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9C14E8D" w14:textId="77777777" w:rsidR="002D068F" w:rsidRPr="000D5249" w:rsidRDefault="002D068F">
      <w:pPr>
        <w:spacing w:line="360" w:lineRule="auto"/>
        <w:ind w:right="-93"/>
        <w:jc w:val="both"/>
        <w:rPr>
          <w:rFonts w:ascii="Palatino Linotype" w:eastAsia="Palatino Linotype" w:hAnsi="Palatino Linotype" w:cs="Palatino Linotype"/>
          <w:color w:val="000000"/>
        </w:rPr>
      </w:pPr>
    </w:p>
    <w:p w14:paraId="37EF5569" w14:textId="77777777" w:rsidR="002D068F" w:rsidRPr="000D5249" w:rsidRDefault="009960CA">
      <w:pPr>
        <w:spacing w:line="360" w:lineRule="auto"/>
        <w:ind w:right="-93"/>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3AC5CFB" w14:textId="77777777" w:rsidR="002D068F" w:rsidRPr="000D5249" w:rsidRDefault="002D068F">
      <w:pPr>
        <w:spacing w:line="360" w:lineRule="auto"/>
        <w:ind w:right="-93"/>
        <w:jc w:val="both"/>
        <w:rPr>
          <w:rFonts w:ascii="Palatino Linotype" w:eastAsia="Palatino Linotype" w:hAnsi="Palatino Linotype" w:cs="Palatino Linotype"/>
          <w:color w:val="000000"/>
        </w:rPr>
      </w:pPr>
    </w:p>
    <w:p w14:paraId="36780019" w14:textId="77777777" w:rsidR="002D068F" w:rsidRPr="000D5249" w:rsidRDefault="009960CA">
      <w:pPr>
        <w:spacing w:line="360" w:lineRule="auto"/>
        <w:jc w:val="both"/>
        <w:rPr>
          <w:rFonts w:ascii="Palatino Linotype" w:eastAsia="Palatino Linotype" w:hAnsi="Palatino Linotype" w:cs="Palatino Linotype"/>
          <w:b/>
          <w:color w:val="000000"/>
        </w:rPr>
      </w:pPr>
      <w:r w:rsidRPr="000D5249">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0D5249">
        <w:rPr>
          <w:rFonts w:ascii="Palatino Linotype" w:eastAsia="Palatino Linotype" w:hAnsi="Palatino Linotype" w:cs="Palatino Linotype"/>
          <w:b/>
          <w:color w:val="000000"/>
        </w:rPr>
        <w:t xml:space="preserve"> </w:t>
      </w:r>
    </w:p>
    <w:p w14:paraId="34A87CC0" w14:textId="77777777" w:rsidR="002D068F" w:rsidRPr="000D5249" w:rsidRDefault="002D068F">
      <w:pPr>
        <w:spacing w:line="360" w:lineRule="auto"/>
        <w:jc w:val="both"/>
        <w:rPr>
          <w:rFonts w:ascii="Palatino Linotype" w:eastAsia="Palatino Linotype" w:hAnsi="Palatino Linotype" w:cs="Palatino Linotype"/>
          <w:b/>
          <w:color w:val="000000"/>
        </w:rPr>
      </w:pPr>
    </w:p>
    <w:p w14:paraId="3EC69808"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w:t>
      </w:r>
      <w:r w:rsidRPr="000D524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0D5249">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0D5249">
        <w:rPr>
          <w:rFonts w:ascii="Palatino Linotype" w:eastAsia="Palatino Linotype" w:hAnsi="Palatino Linotype" w:cs="Palatino Linotype"/>
          <w:i/>
          <w:color w:val="000000"/>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63C35348"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 xml:space="preserve">Resoluciones: </w:t>
      </w:r>
    </w:p>
    <w:p w14:paraId="575ECBF8"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Noto Sans Symbols" w:eastAsia="Noto Sans Symbols" w:hAnsi="Noto Sans Symbols" w:cs="Noto Sans Symbols"/>
          <w:i/>
          <w:color w:val="000000"/>
          <w:sz w:val="22"/>
          <w:szCs w:val="22"/>
        </w:rPr>
        <w:t>∙</w:t>
      </w:r>
      <w:r w:rsidRPr="000D524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6AC3C8A0"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Noto Sans Symbols" w:eastAsia="Noto Sans Symbols" w:hAnsi="Noto Sans Symbols" w:cs="Noto Sans Symbols"/>
          <w:i/>
          <w:color w:val="000000"/>
          <w:sz w:val="22"/>
          <w:szCs w:val="22"/>
        </w:rPr>
        <w:t>∙</w:t>
      </w:r>
      <w:r w:rsidRPr="000D524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3F492AA"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Noto Sans Symbols" w:eastAsia="Noto Sans Symbols" w:hAnsi="Noto Sans Symbols" w:cs="Noto Sans Symbols"/>
          <w:i/>
          <w:color w:val="000000"/>
          <w:sz w:val="22"/>
          <w:szCs w:val="22"/>
        </w:rPr>
        <w:t>∙</w:t>
      </w:r>
      <w:r w:rsidRPr="000D524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0D5249">
        <w:rPr>
          <w:rFonts w:ascii="Palatino Linotype" w:eastAsia="Palatino Linotype" w:hAnsi="Palatino Linotype" w:cs="Palatino Linotype"/>
          <w:i/>
          <w:color w:val="000000"/>
          <w:sz w:val="22"/>
          <w:szCs w:val="22"/>
        </w:rPr>
        <w:t>.”(</w:t>
      </w:r>
      <w:proofErr w:type="gramEnd"/>
      <w:r w:rsidRPr="000D5249">
        <w:rPr>
          <w:rFonts w:ascii="Palatino Linotype" w:eastAsia="Palatino Linotype" w:hAnsi="Palatino Linotype" w:cs="Palatino Linotype"/>
          <w:i/>
          <w:color w:val="000000"/>
          <w:sz w:val="22"/>
          <w:szCs w:val="22"/>
        </w:rPr>
        <w:t>Sic)</w:t>
      </w:r>
    </w:p>
    <w:p w14:paraId="08AB7D38" w14:textId="77777777" w:rsidR="002D068F" w:rsidRPr="000D5249" w:rsidRDefault="002D068F">
      <w:pPr>
        <w:spacing w:line="360" w:lineRule="auto"/>
        <w:jc w:val="both"/>
        <w:rPr>
          <w:rFonts w:ascii="Palatino Linotype" w:eastAsia="Palatino Linotype" w:hAnsi="Palatino Linotype" w:cs="Palatino Linotype"/>
        </w:rPr>
      </w:pPr>
    </w:p>
    <w:p w14:paraId="35EF91C1" w14:textId="77777777" w:rsidR="002D068F" w:rsidRPr="000D5249" w:rsidRDefault="009960CA">
      <w:pPr>
        <w:spacing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rPr>
        <w:t xml:space="preserve">En esa tesitura, el artículo 24 en su último párrafo de la Ley de la Materia, dispone que los Sujetos Obligados </w:t>
      </w:r>
      <w:r w:rsidRPr="000D5249">
        <w:rPr>
          <w:rFonts w:ascii="Palatino Linotype" w:eastAsia="Palatino Linotype" w:hAnsi="Palatino Linotype" w:cs="Palatino Linotype"/>
          <w:color w:val="000000"/>
        </w:rPr>
        <w:t xml:space="preserve">sólo proporcionarán la información pública que </w:t>
      </w:r>
      <w:r w:rsidRPr="000D5249">
        <w:rPr>
          <w:rFonts w:ascii="Palatino Linotype" w:eastAsia="Palatino Linotype" w:hAnsi="Palatino Linotype" w:cs="Palatino Linotype"/>
        </w:rPr>
        <w:t>generen</w:t>
      </w:r>
      <w:r w:rsidRPr="000D524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2B76CBC" w14:textId="77777777" w:rsidR="002D068F" w:rsidRPr="000D5249" w:rsidRDefault="002D068F">
      <w:pPr>
        <w:spacing w:line="360" w:lineRule="auto"/>
        <w:jc w:val="both"/>
        <w:rPr>
          <w:rFonts w:ascii="Palatino Linotype" w:eastAsia="Palatino Linotype" w:hAnsi="Palatino Linotype" w:cs="Palatino Linotype"/>
          <w:color w:val="000000"/>
        </w:rPr>
      </w:pPr>
    </w:p>
    <w:p w14:paraId="11D3370D" w14:textId="77777777" w:rsidR="002D068F" w:rsidRPr="000D5249" w:rsidRDefault="009960CA">
      <w:pPr>
        <w:spacing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EF39D86" w14:textId="77777777" w:rsidR="002D068F" w:rsidRPr="000D5249" w:rsidRDefault="002D068F">
      <w:pPr>
        <w:spacing w:line="360" w:lineRule="auto"/>
        <w:ind w:right="49"/>
        <w:jc w:val="both"/>
        <w:rPr>
          <w:rFonts w:ascii="Palatino Linotype" w:eastAsia="Palatino Linotype" w:hAnsi="Palatino Linotype" w:cs="Palatino Linotype"/>
        </w:rPr>
      </w:pPr>
    </w:p>
    <w:p w14:paraId="12EF198A"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B38059" w14:textId="77777777" w:rsidR="002D068F" w:rsidRPr="000D5249" w:rsidRDefault="002D068F">
      <w:pPr>
        <w:ind w:left="851" w:right="899"/>
        <w:jc w:val="both"/>
        <w:rPr>
          <w:rFonts w:ascii="Palatino Linotype" w:eastAsia="Palatino Linotype" w:hAnsi="Palatino Linotype" w:cs="Palatino Linotype"/>
          <w:i/>
          <w:sz w:val="22"/>
          <w:szCs w:val="22"/>
        </w:rPr>
      </w:pPr>
    </w:p>
    <w:p w14:paraId="764FBF87" w14:textId="77777777" w:rsidR="002D068F" w:rsidRPr="000D5249" w:rsidRDefault="009960CA">
      <w:pPr>
        <w:ind w:left="851" w:right="89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 xml:space="preserve">Artículo 3. </w:t>
      </w:r>
      <w:r w:rsidRPr="000D5249">
        <w:rPr>
          <w:rFonts w:ascii="Palatino Linotype" w:eastAsia="Palatino Linotype" w:hAnsi="Palatino Linotype" w:cs="Palatino Linotype"/>
          <w:i/>
          <w:sz w:val="22"/>
          <w:szCs w:val="22"/>
        </w:rPr>
        <w:t>Para los efectos de la presente Ley se entenderá por:</w:t>
      </w:r>
    </w:p>
    <w:p w14:paraId="6C739F24" w14:textId="77777777" w:rsidR="002D068F" w:rsidRPr="000D5249" w:rsidRDefault="009960CA">
      <w:pPr>
        <w:ind w:left="851" w:right="89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p>
    <w:p w14:paraId="2AAD2715" w14:textId="77777777" w:rsidR="002D068F" w:rsidRPr="000D5249" w:rsidRDefault="009960CA">
      <w:pPr>
        <w:ind w:left="851" w:right="89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XI. Documento:</w:t>
      </w:r>
      <w:r w:rsidRPr="000D5249">
        <w:rPr>
          <w:rFonts w:ascii="Palatino Linotype" w:eastAsia="Palatino Linotype" w:hAnsi="Palatino Linotype" w:cs="Palatino Linotype"/>
          <w:i/>
          <w:color w:val="000000"/>
          <w:sz w:val="22"/>
          <w:szCs w:val="22"/>
        </w:rPr>
        <w:t xml:space="preserve"> Los expedientes, reportes, estudios, actas</w:t>
      </w:r>
      <w:r w:rsidRPr="000D5249">
        <w:rPr>
          <w:rFonts w:ascii="Palatino Linotype" w:eastAsia="Palatino Linotype" w:hAnsi="Palatino Linotype" w:cs="Palatino Linotype"/>
          <w:b/>
          <w:i/>
          <w:color w:val="000000"/>
          <w:sz w:val="22"/>
          <w:szCs w:val="22"/>
        </w:rPr>
        <w:t>,</w:t>
      </w:r>
      <w:r w:rsidRPr="000D524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FC125F9" w14:textId="77777777" w:rsidR="002D068F" w:rsidRPr="000D5249" w:rsidRDefault="002D068F">
      <w:pPr>
        <w:ind w:left="851" w:right="899"/>
        <w:jc w:val="both"/>
        <w:rPr>
          <w:rFonts w:ascii="Palatino Linotype" w:eastAsia="Palatino Linotype" w:hAnsi="Palatino Linotype" w:cs="Palatino Linotype"/>
          <w:sz w:val="22"/>
          <w:szCs w:val="22"/>
        </w:rPr>
      </w:pPr>
    </w:p>
    <w:p w14:paraId="3FDA9707"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E0ABA7" w14:textId="77777777" w:rsidR="002D068F" w:rsidRPr="000D5249" w:rsidRDefault="002D068F">
      <w:pPr>
        <w:ind w:left="851" w:right="899"/>
        <w:jc w:val="both"/>
        <w:rPr>
          <w:rFonts w:ascii="Palatino Linotype" w:eastAsia="Palatino Linotype" w:hAnsi="Palatino Linotype" w:cs="Palatino Linotype"/>
          <w:b/>
          <w:sz w:val="22"/>
          <w:szCs w:val="22"/>
        </w:rPr>
      </w:pPr>
    </w:p>
    <w:p w14:paraId="292603C8" w14:textId="77777777" w:rsidR="002D068F" w:rsidRPr="000D5249" w:rsidRDefault="009960CA">
      <w:pPr>
        <w:ind w:left="851" w:right="899"/>
        <w:jc w:val="both"/>
        <w:rPr>
          <w:rFonts w:ascii="Palatino Linotype" w:eastAsia="Palatino Linotype" w:hAnsi="Palatino Linotype" w:cs="Palatino Linotype"/>
          <w:b/>
          <w:i/>
          <w:sz w:val="22"/>
          <w:szCs w:val="22"/>
        </w:rPr>
      </w:pPr>
      <w:r w:rsidRPr="000D5249">
        <w:rPr>
          <w:rFonts w:ascii="Palatino Linotype" w:eastAsia="Palatino Linotype" w:hAnsi="Palatino Linotype" w:cs="Palatino Linotype"/>
          <w:b/>
          <w:sz w:val="22"/>
          <w:szCs w:val="22"/>
        </w:rPr>
        <w:lastRenderedPageBreak/>
        <w:t>“</w:t>
      </w:r>
      <w:r w:rsidRPr="000D5249">
        <w:rPr>
          <w:rFonts w:ascii="Palatino Linotype" w:eastAsia="Palatino Linotype" w:hAnsi="Palatino Linotype" w:cs="Palatino Linotype"/>
          <w:b/>
          <w:i/>
          <w:sz w:val="22"/>
          <w:szCs w:val="22"/>
        </w:rPr>
        <w:t>CRITERIO 0002-11</w:t>
      </w:r>
    </w:p>
    <w:p w14:paraId="326BC887" w14:textId="77777777" w:rsidR="002D068F" w:rsidRPr="000D5249" w:rsidRDefault="009960CA">
      <w:pPr>
        <w:ind w:left="851" w:right="89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D524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F8B7B6" w14:textId="77777777" w:rsidR="002D068F" w:rsidRPr="000D5249" w:rsidRDefault="009960CA">
      <w:pPr>
        <w:ind w:left="851" w:right="89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 xml:space="preserve">En </w:t>
      </w:r>
      <w:proofErr w:type="gramStart"/>
      <w:r w:rsidRPr="000D5249">
        <w:rPr>
          <w:rFonts w:ascii="Palatino Linotype" w:eastAsia="Palatino Linotype" w:hAnsi="Palatino Linotype" w:cs="Palatino Linotype"/>
          <w:i/>
          <w:sz w:val="22"/>
          <w:szCs w:val="22"/>
        </w:rPr>
        <w:t>consecuencia</w:t>
      </w:r>
      <w:proofErr w:type="gramEnd"/>
      <w:r w:rsidRPr="000D524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FACA4B2" w14:textId="77777777" w:rsidR="002D068F" w:rsidRPr="000D5249" w:rsidRDefault="009960CA">
      <w:pPr>
        <w:ind w:left="851" w:right="89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D5249">
        <w:rPr>
          <w:rFonts w:ascii="Palatino Linotype" w:eastAsia="Palatino Linotype" w:hAnsi="Palatino Linotype" w:cs="Palatino Linotype"/>
          <w:i/>
          <w:sz w:val="22"/>
          <w:szCs w:val="22"/>
        </w:rPr>
        <w:t>que</w:t>
      </w:r>
      <w:proofErr w:type="gramEnd"/>
      <w:r w:rsidRPr="000D5249">
        <w:rPr>
          <w:rFonts w:ascii="Palatino Linotype" w:eastAsia="Palatino Linotype" w:hAnsi="Palatino Linotype" w:cs="Palatino Linotype"/>
          <w:i/>
          <w:sz w:val="22"/>
          <w:szCs w:val="22"/>
        </w:rPr>
        <w:t xml:space="preserve"> en ejercicio de las atribuciones conferidas, sea generada por los Sujetos Obligados;</w:t>
      </w:r>
    </w:p>
    <w:p w14:paraId="5D3729F0" w14:textId="77777777" w:rsidR="002D068F" w:rsidRPr="000D5249" w:rsidRDefault="009960CA">
      <w:pPr>
        <w:ind w:left="851" w:right="899"/>
        <w:jc w:val="both"/>
        <w:rPr>
          <w:rFonts w:ascii="Palatino Linotype" w:eastAsia="Palatino Linotype" w:hAnsi="Palatino Linotype" w:cs="Palatino Linotype"/>
          <w:b/>
          <w:i/>
          <w:sz w:val="22"/>
          <w:szCs w:val="22"/>
        </w:rPr>
      </w:pPr>
      <w:r w:rsidRPr="000D524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0D5249">
        <w:rPr>
          <w:rFonts w:ascii="Palatino Linotype" w:eastAsia="Palatino Linotype" w:hAnsi="Palatino Linotype" w:cs="Palatino Linotype"/>
          <w:b/>
          <w:i/>
          <w:sz w:val="22"/>
          <w:szCs w:val="22"/>
        </w:rPr>
        <w:t>que</w:t>
      </w:r>
      <w:proofErr w:type="gramEnd"/>
      <w:r w:rsidRPr="000D5249">
        <w:rPr>
          <w:rFonts w:ascii="Palatino Linotype" w:eastAsia="Palatino Linotype" w:hAnsi="Palatino Linotype" w:cs="Palatino Linotype"/>
          <w:b/>
          <w:i/>
          <w:sz w:val="22"/>
          <w:szCs w:val="22"/>
        </w:rPr>
        <w:t xml:space="preserve"> en ejercicio de las atribuciones conferidas, sea administrada por los Sujetos Obligados, y</w:t>
      </w:r>
    </w:p>
    <w:p w14:paraId="2850BDE5" w14:textId="77777777" w:rsidR="002D068F" w:rsidRPr="000D5249" w:rsidRDefault="009960CA">
      <w:pPr>
        <w:ind w:left="851" w:right="899"/>
        <w:jc w:val="both"/>
        <w:rPr>
          <w:rFonts w:ascii="Palatino Linotype" w:eastAsia="Palatino Linotype" w:hAnsi="Palatino Linotype" w:cs="Palatino Linotype"/>
          <w:b/>
          <w:i/>
          <w:sz w:val="22"/>
          <w:szCs w:val="22"/>
        </w:rPr>
      </w:pPr>
      <w:r w:rsidRPr="000D524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0D5249">
        <w:rPr>
          <w:rFonts w:ascii="Palatino Linotype" w:eastAsia="Palatino Linotype" w:hAnsi="Palatino Linotype" w:cs="Palatino Linotype"/>
          <w:b/>
          <w:i/>
          <w:sz w:val="22"/>
          <w:szCs w:val="22"/>
        </w:rPr>
        <w:t>.”(</w:t>
      </w:r>
      <w:proofErr w:type="gramEnd"/>
      <w:r w:rsidRPr="000D5249">
        <w:rPr>
          <w:rFonts w:ascii="Palatino Linotype" w:eastAsia="Palatino Linotype" w:hAnsi="Palatino Linotype" w:cs="Palatino Linotype"/>
          <w:b/>
          <w:i/>
          <w:sz w:val="22"/>
          <w:szCs w:val="22"/>
        </w:rPr>
        <w:t>Sic)</w:t>
      </w:r>
    </w:p>
    <w:p w14:paraId="3C91CEA3"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w:t>
      </w:r>
      <w:proofErr w:type="gramStart"/>
      <w:r w:rsidRPr="000D5249">
        <w:rPr>
          <w:rFonts w:ascii="Palatino Linotype" w:eastAsia="Palatino Linotype" w:hAnsi="Palatino Linotype" w:cs="Palatino Linotype"/>
        </w:rPr>
        <w:t>al  Organismo</w:t>
      </w:r>
      <w:proofErr w:type="gramEnd"/>
      <w:r w:rsidRPr="000D5249">
        <w:rPr>
          <w:rFonts w:ascii="Palatino Linotype" w:eastAsia="Palatino Linotype" w:hAnsi="Palatino Linotype" w:cs="Palatino Linotype"/>
        </w:rPr>
        <w:t xml:space="preserve"> Descentralizado de Agua Potable Alcantarillado y Saneamiento de Nezahualcóyotl (ODAPAS), lo siguiente:</w:t>
      </w:r>
    </w:p>
    <w:p w14:paraId="40B111E4" w14:textId="77777777" w:rsidR="002D068F" w:rsidRPr="000D5249" w:rsidRDefault="009960CA">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Del titular de transparencia el documento que avala su último grado de estudios, CFDI y </w:t>
      </w:r>
      <w:r w:rsidRPr="000D5249">
        <w:rPr>
          <w:rFonts w:ascii="Palatino Linotype" w:eastAsia="Palatino Linotype" w:hAnsi="Palatino Linotype" w:cs="Palatino Linotype"/>
          <w:b/>
          <w:color w:val="000000"/>
        </w:rPr>
        <w:t xml:space="preserve">las razones y consideraciones que se tomaron para determinar el puesto de </w:t>
      </w:r>
      <w:proofErr w:type="gramStart"/>
      <w:r w:rsidRPr="000D5249">
        <w:rPr>
          <w:rFonts w:ascii="Palatino Linotype" w:eastAsia="Palatino Linotype" w:hAnsi="Palatino Linotype" w:cs="Palatino Linotype"/>
          <w:b/>
          <w:color w:val="000000"/>
        </w:rPr>
        <w:t>Subdirector</w:t>
      </w:r>
      <w:proofErr w:type="gramEnd"/>
      <w:r w:rsidRPr="000D5249">
        <w:rPr>
          <w:rFonts w:ascii="Palatino Linotype" w:eastAsia="Palatino Linotype" w:hAnsi="Palatino Linotype" w:cs="Palatino Linotype"/>
          <w:b/>
          <w:color w:val="000000"/>
        </w:rPr>
        <w:t xml:space="preserve"> B y su remuneración asignada</w:t>
      </w:r>
      <w:r w:rsidRPr="000D5249">
        <w:rPr>
          <w:rFonts w:ascii="Palatino Linotype" w:eastAsia="Palatino Linotype" w:hAnsi="Palatino Linotype" w:cs="Palatino Linotype"/>
          <w:color w:val="000000"/>
        </w:rPr>
        <w:t>.</w:t>
      </w:r>
    </w:p>
    <w:p w14:paraId="64082707" w14:textId="77777777" w:rsidR="002D068F" w:rsidRPr="000D5249" w:rsidRDefault="009960C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Que el órgano de control de ese organismo informe si durante el año 2022 se han cometido faltas administrativas graves por parte de </w:t>
      </w:r>
      <w:proofErr w:type="gramStart"/>
      <w:r w:rsidRPr="000D5249">
        <w:rPr>
          <w:rFonts w:ascii="Palatino Linotype" w:eastAsia="Palatino Linotype" w:hAnsi="Palatino Linotype" w:cs="Palatino Linotype"/>
          <w:color w:val="000000"/>
        </w:rPr>
        <w:t>Subdirectores</w:t>
      </w:r>
      <w:proofErr w:type="gramEnd"/>
      <w:r w:rsidRPr="000D5249">
        <w:rPr>
          <w:rFonts w:ascii="Palatino Linotype" w:eastAsia="Palatino Linotype" w:hAnsi="Palatino Linotype" w:cs="Palatino Linotype"/>
          <w:color w:val="000000"/>
        </w:rPr>
        <w:t xml:space="preserve"> o Directores. De existir requiero la cantidad y los meses en que se cometieron.</w:t>
      </w:r>
    </w:p>
    <w:p w14:paraId="27CE1129" w14:textId="77777777" w:rsidR="002D068F" w:rsidRPr="000D5249" w:rsidRDefault="009960CA">
      <w:pPr>
        <w:numPr>
          <w:ilvl w:val="0"/>
          <w:numId w:val="3"/>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lastRenderedPageBreak/>
        <w:t xml:space="preserve">Saber si durante el año 2022 se han realizado procedimientos de responsabilidad resarcitoria en contra subdirectores o directores. De existir requiero la cantidad y los meses en que se iniciaron los procedimientos. </w:t>
      </w:r>
    </w:p>
    <w:p w14:paraId="27750EA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En respuesta,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dio respuesta a través de los siguientes archivos electrónicos:</w:t>
      </w:r>
    </w:p>
    <w:p w14:paraId="50C04F25"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19">
        <w:r w:rsidRPr="000D5249">
          <w:rPr>
            <w:rFonts w:ascii="Palatino Linotype" w:eastAsia="Palatino Linotype" w:hAnsi="Palatino Linotype" w:cs="Palatino Linotype"/>
          </w:rPr>
          <w:t>132.pdf</w:t>
        </w:r>
      </w:hyperlink>
      <w:r w:rsidRPr="000D5249">
        <w:rPr>
          <w:rFonts w:ascii="Palatino Linotype" w:eastAsia="Palatino Linotype" w:hAnsi="Palatino Linotype" w:cs="Palatino Linotype"/>
        </w:rPr>
        <w:t xml:space="preserve">”, por medio del cual el Contralor Interno de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informó que después de realizar un búsqueda exhaustiva en los expedientes físicos y electrónicos que obran dentro de este Órgano Interno de Control del año 2022, no se encontró ningún procedimiento con falta administrativa grave, y tampoco se encontró algún procedimiento con responsabilidad resarcitoria, iniciado en contra de algún Director o Subdirector del Organismo Descentralizado de Agua Potable Alcantarillado y Saneamiento de Nezahualcóyotl.</w:t>
      </w:r>
    </w:p>
    <w:p w14:paraId="7CA931E7"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0">
        <w:r w:rsidRPr="000D5249">
          <w:rPr>
            <w:rFonts w:ascii="Palatino Linotype" w:eastAsia="Palatino Linotype" w:hAnsi="Palatino Linotype" w:cs="Palatino Linotype"/>
          </w:rPr>
          <w:t>CamScanner2020223232.pdf</w:t>
        </w:r>
      </w:hyperlink>
      <w:r w:rsidRPr="000D5249">
        <w:rPr>
          <w:rFonts w:ascii="Palatino Linotype" w:eastAsia="Palatino Linotype" w:hAnsi="Palatino Linotype" w:cs="Palatino Linotype"/>
        </w:rPr>
        <w:t xml:space="preserve">”, el cual contiene el acta de la vigésima tercera sesión  extraordinaria del Comité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por medio del cual se aprobó la versión pública de la documentación para dar respuesta a la solicitud número 00132/OASNEZA/IP/2022, referente al documento que avala el grado de estudios del Titular de la Unidad de Transparencia, cabe señalar que dicho documento se aprecia ilegible.</w:t>
      </w:r>
    </w:p>
    <w:p w14:paraId="01EC679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1">
        <w:r w:rsidRPr="000D5249">
          <w:rPr>
            <w:rFonts w:ascii="Palatino Linotype" w:eastAsia="Palatino Linotype" w:hAnsi="Palatino Linotype" w:cs="Palatino Linotype"/>
          </w:rPr>
          <w:t>solicitud 132_0001 (1).</w:t>
        </w:r>
        <w:proofErr w:type="spellStart"/>
        <w:r w:rsidRPr="000D5249">
          <w:rPr>
            <w:rFonts w:ascii="Palatino Linotype" w:eastAsia="Palatino Linotype" w:hAnsi="Palatino Linotype" w:cs="Palatino Linotype"/>
          </w:rPr>
          <w:t>pdf</w:t>
        </w:r>
        <w:proofErr w:type="spellEnd"/>
      </w:hyperlink>
      <w:r w:rsidRPr="000D5249">
        <w:rPr>
          <w:rFonts w:ascii="Palatino Linotype" w:eastAsia="Palatino Linotype" w:hAnsi="Palatino Linotype" w:cs="Palatino Linotype"/>
        </w:rPr>
        <w:t xml:space="preserve">”, el cual contiene el oficio número ODAPAS/DA/3201/2022, por medio del cual la Dirección de Administración del </w:t>
      </w:r>
      <w:r w:rsidRPr="000D5249">
        <w:rPr>
          <w:rFonts w:ascii="Palatino Linotype" w:eastAsia="Palatino Linotype" w:hAnsi="Palatino Linotype" w:cs="Palatino Linotype"/>
        </w:rPr>
        <w:lastRenderedPageBreak/>
        <w:t xml:space="preserve">Organismo Descentralizado de Agua Potable Alcantarillado y Saneamiento de Nezahualcóyotl, remitió el comprobante de estudios (se aprecia ilegible) y CFDI del Titular de la Unidad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Versión pública conforme a el Acta de la Quinta Sesión Extraordinaria del Comité de Transparencia del </w:t>
      </w:r>
      <w:r w:rsidRPr="000D5249">
        <w:rPr>
          <w:rFonts w:ascii="Palatino Linotype" w:eastAsia="Palatino Linotype" w:hAnsi="Palatino Linotype" w:cs="Palatino Linotype"/>
          <w:b/>
        </w:rPr>
        <w:t>SUJETO OBLIGADO</w:t>
      </w:r>
      <w:r w:rsidR="00EE0B1B" w:rsidRPr="000D5249">
        <w:rPr>
          <w:rFonts w:ascii="Palatino Linotype" w:eastAsia="Palatino Linotype" w:hAnsi="Palatino Linotype" w:cs="Palatino Linotype"/>
        </w:rPr>
        <w:t>.</w:t>
      </w:r>
      <w:r w:rsidRPr="000D5249">
        <w:rPr>
          <w:rFonts w:ascii="Palatino Linotype" w:eastAsia="Palatino Linotype" w:hAnsi="Palatino Linotype" w:cs="Palatino Linotype"/>
        </w:rPr>
        <w:t xml:space="preserve"> </w:t>
      </w:r>
    </w:p>
    <w:p w14:paraId="654F3C03"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2">
        <w:r w:rsidRPr="000D5249">
          <w:rPr>
            <w:rFonts w:ascii="Palatino Linotype" w:eastAsia="Palatino Linotype" w:hAnsi="Palatino Linotype" w:cs="Palatino Linotype"/>
          </w:rPr>
          <w:t>Acta 5_0001 (1).</w:t>
        </w:r>
        <w:proofErr w:type="spellStart"/>
        <w:r w:rsidRPr="000D5249">
          <w:rPr>
            <w:rFonts w:ascii="Palatino Linotype" w:eastAsia="Palatino Linotype" w:hAnsi="Palatino Linotype" w:cs="Palatino Linotype"/>
          </w:rPr>
          <w:t>pdf</w:t>
        </w:r>
        <w:proofErr w:type="spellEnd"/>
      </w:hyperlink>
      <w:r w:rsidRPr="000D5249">
        <w:rPr>
          <w:rFonts w:ascii="Palatino Linotype" w:eastAsia="Palatino Linotype" w:hAnsi="Palatino Linotype" w:cs="Palatino Linotype"/>
        </w:rPr>
        <w:t xml:space="preserve">”, el cual contiene el Acta de la Quinta Sesión Extraordinaria del Comité de Transparencia del </w:t>
      </w:r>
      <w:r w:rsidRPr="000D5249">
        <w:rPr>
          <w:rFonts w:ascii="Palatino Linotype" w:eastAsia="Palatino Linotype" w:hAnsi="Palatino Linotype" w:cs="Palatino Linotype"/>
          <w:b/>
        </w:rPr>
        <w:t>SUJETO OBLIGADO.</w:t>
      </w:r>
    </w:p>
    <w:p w14:paraId="2BBE1A5B"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No conforme con la respuesta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interpuso el recurso de revisión que se analiza en el presente asunto, en donde se quejó únicamente respecto de lo siguiente:</w:t>
      </w:r>
    </w:p>
    <w:p w14:paraId="3705E8AE" w14:textId="77777777" w:rsidR="002D068F" w:rsidRPr="000D5249" w:rsidRDefault="009960CA">
      <w:pPr>
        <w:spacing w:before="240" w:after="240" w:line="360" w:lineRule="auto"/>
        <w:jc w:val="both"/>
        <w:rPr>
          <w:rFonts w:ascii="Palatino Linotype" w:eastAsia="Palatino Linotype" w:hAnsi="Palatino Linotype" w:cs="Palatino Linotype"/>
          <w:i/>
        </w:rPr>
      </w:pPr>
      <w:r w:rsidRPr="000D5249">
        <w:rPr>
          <w:rFonts w:ascii="Palatino Linotype" w:eastAsia="Palatino Linotype" w:hAnsi="Palatino Linotype" w:cs="Palatino Linotype"/>
          <w:i/>
        </w:rPr>
        <w:t xml:space="preserve">“..sin embargo el punto 1 de mi solicitud en la que a la letra pedí la siguiente información: 1. Analizando la fracción VIII del artículo 92 de la ley de transparencia del Estado de México (remuneraciones) percibo que existe un área que no es una subdirección sin embargo el titular de transparencia de ese organismo tiene puesto de Subdirector B con una remuneración de casi 9 mil pesos a la quincena, comparándolo con otras áreas que si son subdirecciones en las que los subdirectores realmente deberían contar con los estudios y conocimientos suficientes con un título que los respalda, Por tal motivo solicito que el área de administración remita del titular de transparencia el documento que avala su último grado de estudios, </w:t>
      </w:r>
      <w:proofErr w:type="spellStart"/>
      <w:r w:rsidRPr="000D5249">
        <w:rPr>
          <w:rFonts w:ascii="Palatino Linotype" w:eastAsia="Palatino Linotype" w:hAnsi="Palatino Linotype" w:cs="Palatino Linotype"/>
          <w:i/>
        </w:rPr>
        <w:t>cfdi</w:t>
      </w:r>
      <w:proofErr w:type="spellEnd"/>
      <w:r w:rsidRPr="000D5249">
        <w:rPr>
          <w:rFonts w:ascii="Palatino Linotype" w:eastAsia="Palatino Linotype" w:hAnsi="Palatino Linotype" w:cs="Palatino Linotype"/>
          <w:i/>
        </w:rPr>
        <w:t xml:space="preserve"> y las razones y consideraciones que se tomaron para determinar el puesto de Subdirector B y su remuneración asignada. Considerando que la remuneración </w:t>
      </w:r>
      <w:proofErr w:type="spellStart"/>
      <w:r w:rsidRPr="000D5249">
        <w:rPr>
          <w:rFonts w:ascii="Palatino Linotype" w:eastAsia="Palatino Linotype" w:hAnsi="Palatino Linotype" w:cs="Palatino Linotype"/>
          <w:i/>
        </w:rPr>
        <w:t>esta</w:t>
      </w:r>
      <w:proofErr w:type="spellEnd"/>
      <w:r w:rsidRPr="000D5249">
        <w:rPr>
          <w:rFonts w:ascii="Palatino Linotype" w:eastAsia="Palatino Linotype" w:hAnsi="Palatino Linotype" w:cs="Palatino Linotype"/>
          <w:i/>
        </w:rPr>
        <w:t xml:space="preserve"> por encima de coordinadores, jefes de área e incluso a la par o por encima de subdirecciones. Respecto a lo </w:t>
      </w:r>
      <w:r w:rsidRPr="000D5249">
        <w:rPr>
          <w:rFonts w:ascii="Palatino Linotype" w:eastAsia="Palatino Linotype" w:hAnsi="Palatino Linotype" w:cs="Palatino Linotype"/>
          <w:i/>
        </w:rPr>
        <w:lastRenderedPageBreak/>
        <w:t>peticionado, la dirección de administración remitió un archivo con nombre “CAmScanner2020223232” en la cual envía un acta de comité de transparencia y un documento supuestamente emitido por el Sistema Educativo Nacional, en pésima calidad de imagen, lo mismo sucede con el archivo con nombre “solicitud 132_0001 (1).</w:t>
      </w:r>
      <w:proofErr w:type="spellStart"/>
      <w:r w:rsidRPr="000D5249">
        <w:rPr>
          <w:rFonts w:ascii="Palatino Linotype" w:eastAsia="Palatino Linotype" w:hAnsi="Palatino Linotype" w:cs="Palatino Linotype"/>
          <w:i/>
        </w:rPr>
        <w:t>pdf</w:t>
      </w:r>
      <w:proofErr w:type="spellEnd"/>
      <w:r w:rsidRPr="000D5249">
        <w:rPr>
          <w:rFonts w:ascii="Palatino Linotype" w:eastAsia="Palatino Linotype" w:hAnsi="Palatino Linotype" w:cs="Palatino Linotype"/>
          <w:i/>
        </w:rPr>
        <w:t xml:space="preserve">” en el cual remiten un archivo supuestamente emitido por el CONALEP, en los dos archivos se remiten el distintos comprobantes de estudios del titular de transparencia, y ambos archivos son ilegibles, en una pésima calidad de imagen, distorsionados y remitidos con dolo y mala </w:t>
      </w:r>
      <w:proofErr w:type="spellStart"/>
      <w:r w:rsidRPr="000D5249">
        <w:rPr>
          <w:rFonts w:ascii="Palatino Linotype" w:eastAsia="Palatino Linotype" w:hAnsi="Palatino Linotype" w:cs="Palatino Linotype"/>
          <w:i/>
        </w:rPr>
        <w:t>fé</w:t>
      </w:r>
      <w:proofErr w:type="spellEnd"/>
      <w:r w:rsidRPr="000D5249">
        <w:rPr>
          <w:rFonts w:ascii="Palatino Linotype" w:eastAsia="Palatino Linotype" w:hAnsi="Palatino Linotype" w:cs="Palatino Linotype"/>
          <w:i/>
        </w:rPr>
        <w:t xml:space="preserve"> para que no se perciba absolutamente nada de la información solicitada. La dirección de administración </w:t>
      </w:r>
      <w:proofErr w:type="spellStart"/>
      <w:r w:rsidRPr="000D5249">
        <w:rPr>
          <w:rFonts w:ascii="Palatino Linotype" w:eastAsia="Palatino Linotype" w:hAnsi="Palatino Linotype" w:cs="Palatino Linotype"/>
          <w:i/>
        </w:rPr>
        <w:t>tambien</w:t>
      </w:r>
      <w:proofErr w:type="spellEnd"/>
      <w:r w:rsidRPr="000D5249">
        <w:rPr>
          <w:rFonts w:ascii="Palatino Linotype" w:eastAsia="Palatino Linotype" w:hAnsi="Palatino Linotype" w:cs="Palatino Linotype"/>
          <w:i/>
        </w:rPr>
        <w:t xml:space="preserve"> se niega por completo a remitir la información de </w:t>
      </w:r>
      <w:proofErr w:type="spellStart"/>
      <w:r w:rsidRPr="000D5249">
        <w:rPr>
          <w:rFonts w:ascii="Palatino Linotype" w:eastAsia="Palatino Linotype" w:hAnsi="Palatino Linotype" w:cs="Palatino Linotype"/>
          <w:i/>
        </w:rPr>
        <w:t>mi</w:t>
      </w:r>
      <w:proofErr w:type="spellEnd"/>
      <w:r w:rsidRPr="000D5249">
        <w:rPr>
          <w:rFonts w:ascii="Palatino Linotype" w:eastAsia="Palatino Linotype" w:hAnsi="Palatino Linotype" w:cs="Palatino Linotype"/>
          <w:i/>
        </w:rPr>
        <w:t xml:space="preserve"> de mi petición en la que solicito lo siguiente: “las razones y consideraciones que se tomaron para determinar el puesto de </w:t>
      </w:r>
      <w:proofErr w:type="gramStart"/>
      <w:r w:rsidRPr="000D5249">
        <w:rPr>
          <w:rFonts w:ascii="Palatino Linotype" w:eastAsia="Palatino Linotype" w:hAnsi="Palatino Linotype" w:cs="Palatino Linotype"/>
          <w:i/>
        </w:rPr>
        <w:t>Subdirector</w:t>
      </w:r>
      <w:proofErr w:type="gramEnd"/>
      <w:r w:rsidRPr="000D5249">
        <w:rPr>
          <w:rFonts w:ascii="Palatino Linotype" w:eastAsia="Palatino Linotype" w:hAnsi="Palatino Linotype" w:cs="Palatino Linotype"/>
          <w:i/>
        </w:rPr>
        <w:t xml:space="preserve"> B y su remuneración asignada. Considerando que la remuneración </w:t>
      </w:r>
      <w:proofErr w:type="spellStart"/>
      <w:r w:rsidRPr="000D5249">
        <w:rPr>
          <w:rFonts w:ascii="Palatino Linotype" w:eastAsia="Palatino Linotype" w:hAnsi="Palatino Linotype" w:cs="Palatino Linotype"/>
          <w:i/>
        </w:rPr>
        <w:t>esta</w:t>
      </w:r>
      <w:proofErr w:type="spellEnd"/>
      <w:r w:rsidRPr="000D5249">
        <w:rPr>
          <w:rFonts w:ascii="Palatino Linotype" w:eastAsia="Palatino Linotype" w:hAnsi="Palatino Linotype" w:cs="Palatino Linotype"/>
          <w:i/>
        </w:rPr>
        <w:t xml:space="preserve"> por encima de coordinadores, jefes de área e incluso a la par o por encima de subdirecciones” haciendo caso omiso de manera dolosa a mi petición, </w:t>
      </w:r>
      <w:r w:rsidRPr="000D5249">
        <w:rPr>
          <w:rFonts w:ascii="Palatino Linotype" w:eastAsia="Palatino Linotype" w:hAnsi="Palatino Linotype" w:cs="Palatino Linotype"/>
          <w:b/>
          <w:i/>
        </w:rPr>
        <w:t xml:space="preserve">por lo cual requiero los archivos legibles de su ultimo grado de estudios y lo referente las consideraciones para determinar su puesto asignado y su remuneración, o si se niegan a remitir los datos solicitados por tratarse de documentos apócrifos y dinero o </w:t>
      </w:r>
      <w:proofErr w:type="spellStart"/>
      <w:r w:rsidRPr="000D5249">
        <w:rPr>
          <w:rFonts w:ascii="Palatino Linotype" w:eastAsia="Palatino Linotype" w:hAnsi="Palatino Linotype" w:cs="Palatino Linotype"/>
          <w:b/>
          <w:i/>
        </w:rPr>
        <w:t>influyentismo</w:t>
      </w:r>
      <w:proofErr w:type="spellEnd"/>
      <w:r w:rsidRPr="000D5249">
        <w:rPr>
          <w:rFonts w:ascii="Palatino Linotype" w:eastAsia="Palatino Linotype" w:hAnsi="Palatino Linotype" w:cs="Palatino Linotype"/>
          <w:b/>
          <w:i/>
        </w:rPr>
        <w:t xml:space="preserve"> de por medio para dicho puesto y cantidad remunerada del titular.</w:t>
      </w:r>
      <w:r w:rsidRPr="000D5249">
        <w:rPr>
          <w:rFonts w:ascii="Palatino Linotype" w:eastAsia="Palatino Linotype" w:hAnsi="Palatino Linotype" w:cs="Palatino Linotype"/>
          <w:i/>
        </w:rPr>
        <w:t>” (Sic)</w:t>
      </w:r>
    </w:p>
    <w:p w14:paraId="78BC29F5"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Ante la interposición del recurso de revisión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rindió su informe justificado a través de los siguientes archivos electrónicos:</w:t>
      </w:r>
    </w:p>
    <w:p w14:paraId="65A29888"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w:t>
      </w:r>
      <w:hyperlink r:id="rId23">
        <w:r w:rsidRPr="000D5249">
          <w:rPr>
            <w:rFonts w:ascii="Palatino Linotype" w:eastAsia="Palatino Linotype" w:hAnsi="Palatino Linotype" w:cs="Palatino Linotype"/>
          </w:rPr>
          <w:t>ACTA DE COMITE CLASIFICACION.pdf</w:t>
        </w:r>
      </w:hyperlink>
      <w:r w:rsidRPr="000D5249">
        <w:rPr>
          <w:rFonts w:ascii="Palatino Linotype" w:eastAsia="Palatino Linotype" w:hAnsi="Palatino Linotype" w:cs="Palatino Linotype"/>
        </w:rPr>
        <w:t xml:space="preserve">”, el cual contiene el acta de la vigésima tercera </w:t>
      </w:r>
      <w:proofErr w:type="gramStart"/>
      <w:r w:rsidRPr="000D5249">
        <w:rPr>
          <w:rFonts w:ascii="Palatino Linotype" w:eastAsia="Palatino Linotype" w:hAnsi="Palatino Linotype" w:cs="Palatino Linotype"/>
        </w:rPr>
        <w:t>sesión  extraordinaria</w:t>
      </w:r>
      <w:proofErr w:type="gramEnd"/>
      <w:r w:rsidRPr="000D5249">
        <w:rPr>
          <w:rFonts w:ascii="Palatino Linotype" w:eastAsia="Palatino Linotype" w:hAnsi="Palatino Linotype" w:cs="Palatino Linotype"/>
        </w:rPr>
        <w:t xml:space="preserve"> del Comité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por medio del cual se aprobó la versión pública de la documentación para dar respuesta a la solicitud número 00132/OASNEZA/IP/2022, referente al documento que avala el grado de estudios del Titular de la Unidad de Transparencia.</w:t>
      </w:r>
    </w:p>
    <w:p w14:paraId="29C2956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4">
        <w:r w:rsidRPr="000D5249">
          <w:rPr>
            <w:rFonts w:ascii="Palatino Linotype" w:eastAsia="Palatino Linotype" w:hAnsi="Palatino Linotype" w:cs="Palatino Linotype"/>
          </w:rPr>
          <w:t>solicitud 132 recurso OF ADM23.pdf</w:t>
        </w:r>
      </w:hyperlink>
      <w:r w:rsidRPr="000D5249">
        <w:rPr>
          <w:rFonts w:ascii="Palatino Linotype" w:eastAsia="Palatino Linotype" w:hAnsi="Palatino Linotype" w:cs="Palatino Linotype"/>
        </w:rPr>
        <w:t>”, el cual contiene el oficio número ODAPAS/NEZA/DA/0173/2023, por medio del cual la Dirección de Administración del Organismo Descentralizado de Agua Potable Alcantarillado y Saneamiento de Nezahualcóyotl, informó respecto de:</w:t>
      </w:r>
    </w:p>
    <w:p w14:paraId="28EACE96"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“las razones y consideraciones que se tomaron para determinar el puesto de </w:t>
      </w:r>
      <w:proofErr w:type="gramStart"/>
      <w:r w:rsidRPr="000D5249">
        <w:rPr>
          <w:rFonts w:ascii="Palatino Linotype" w:eastAsia="Palatino Linotype" w:hAnsi="Palatino Linotype" w:cs="Palatino Linotype"/>
        </w:rPr>
        <w:t>Subdirector</w:t>
      </w:r>
      <w:proofErr w:type="gramEnd"/>
      <w:r w:rsidRPr="000D5249">
        <w:rPr>
          <w:rFonts w:ascii="Palatino Linotype" w:eastAsia="Palatino Linotype" w:hAnsi="Palatino Linotype" w:cs="Palatino Linotype"/>
        </w:rPr>
        <w:t xml:space="preserve"> B y su remuneración asignada. Considerando que la remuneración está por encima de coordinadores, jefes de área incluso a la par o encima de subdirecciones.” (Sic)</w:t>
      </w:r>
    </w:p>
    <w:p w14:paraId="53042A7B"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Que, como se observa en la estructura orgánica del Organismo Descentralizado de Agua Potable, alcantarillado y Saneamiento de Nezahualcóyotl México, la denominación de área correspondiente a la Unidad de Transparencia, es como aparece en dicho documento, es decir, sin mencionar categoría específica, así como también dadas las atribuciones atendiendo el Reglamento Interno del Organismo Descentralizado de Agua Potable Alcantarillado y Saneamiento de Nezahualcóyotl, </w:t>
      </w:r>
      <w:r w:rsidRPr="000D5249">
        <w:rPr>
          <w:rFonts w:ascii="Palatino Linotype" w:eastAsia="Palatino Linotype" w:hAnsi="Palatino Linotype" w:cs="Palatino Linotype"/>
        </w:rPr>
        <w:lastRenderedPageBreak/>
        <w:t xml:space="preserve">de acuerdo a la emisión de su nombramiento, considerando también las funciones, el perfil y los conocimientos de la titular de la unidad de Transparencia. </w:t>
      </w:r>
    </w:p>
    <w:p w14:paraId="61DE904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También contiene el informe justificado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por medio del cual, además de señalar los antecedentes del presente asunto, solicitó que se sobresee el asunto que nos ocupar por improcedente.</w:t>
      </w:r>
    </w:p>
    <w:p w14:paraId="32525E65"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5">
        <w:r w:rsidRPr="000D5249">
          <w:rPr>
            <w:rFonts w:ascii="Palatino Linotype" w:eastAsia="Palatino Linotype" w:hAnsi="Palatino Linotype" w:cs="Palatino Linotype"/>
          </w:rPr>
          <w:t>OFICIO TITULAR UT..</w:t>
        </w:r>
        <w:proofErr w:type="spellStart"/>
        <w:r w:rsidRPr="000D5249">
          <w:rPr>
            <w:rFonts w:ascii="Palatino Linotype" w:eastAsia="Palatino Linotype" w:hAnsi="Palatino Linotype" w:cs="Palatino Linotype"/>
          </w:rPr>
          <w:t>pdf</w:t>
        </w:r>
        <w:proofErr w:type="spellEnd"/>
      </w:hyperlink>
      <w:r w:rsidRPr="000D5249">
        <w:rPr>
          <w:rFonts w:ascii="Palatino Linotype" w:eastAsia="Palatino Linotype" w:hAnsi="Palatino Linotype" w:cs="Palatino Linotype"/>
        </w:rPr>
        <w:t>”, por medio del cual el Titular de la Unidad de Transparencia remitió de nueva cuenta y de manera legible el documento que avala el grado de estudios de nivel bachillerato emitido por la Dirección General de Bachillerato, documento que de ninguna manera es apócrifo, como lo señala el solicitante, considerando su consentimiento para la revisión del mismo y valoración ente el sistema educativo nacional.</w:t>
      </w:r>
    </w:p>
    <w:p w14:paraId="1CFC17AB"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6">
        <w:r w:rsidRPr="000D5249">
          <w:rPr>
            <w:rFonts w:ascii="Palatino Linotype" w:eastAsia="Palatino Linotype" w:hAnsi="Palatino Linotype" w:cs="Palatino Linotype"/>
          </w:rPr>
          <w:t>132 CONTRALORIA 22.pdf</w:t>
        </w:r>
      </w:hyperlink>
      <w:r w:rsidRPr="000D5249">
        <w:rPr>
          <w:rFonts w:ascii="Palatino Linotype" w:eastAsia="Palatino Linotype" w:hAnsi="Palatino Linotype" w:cs="Palatino Linotype"/>
        </w:rPr>
        <w:t xml:space="preserve">”, por medio del cual el Contralor Interno de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ratificó su respuesta primigenia. </w:t>
      </w:r>
    </w:p>
    <w:p w14:paraId="0E24BFD5"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7">
        <w:r w:rsidRPr="000D5249">
          <w:rPr>
            <w:rFonts w:ascii="Palatino Linotype" w:eastAsia="Palatino Linotype" w:hAnsi="Palatino Linotype" w:cs="Palatino Linotype"/>
          </w:rPr>
          <w:t>Acta 5_.pdf</w:t>
        </w:r>
      </w:hyperlink>
      <w:r w:rsidRPr="000D5249">
        <w:rPr>
          <w:rFonts w:ascii="Palatino Linotype" w:eastAsia="Palatino Linotype" w:hAnsi="Palatino Linotype" w:cs="Palatino Linotype"/>
        </w:rPr>
        <w:t xml:space="preserve">”, el cual contiene el Acta de la Quinta Sesión Extraordinaria del Comité de Transparencia del </w:t>
      </w:r>
      <w:r w:rsidRPr="000D5249">
        <w:rPr>
          <w:rFonts w:ascii="Palatino Linotype" w:eastAsia="Palatino Linotype" w:hAnsi="Palatino Linotype" w:cs="Palatino Linotype"/>
          <w:b/>
        </w:rPr>
        <w:t>SUJETO OBLIGADO.</w:t>
      </w:r>
    </w:p>
    <w:p w14:paraId="32E01783"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w:t>
      </w:r>
      <w:hyperlink r:id="rId28">
        <w:r w:rsidRPr="000D5249">
          <w:rPr>
            <w:rFonts w:ascii="Palatino Linotype" w:eastAsia="Palatino Linotype" w:hAnsi="Palatino Linotype" w:cs="Palatino Linotype"/>
          </w:rPr>
          <w:t>solicitud 132 2022 ADM 22.pdf</w:t>
        </w:r>
      </w:hyperlink>
      <w:proofErr w:type="gramStart"/>
      <w:r w:rsidRPr="000D5249">
        <w:rPr>
          <w:rFonts w:ascii="Palatino Linotype" w:eastAsia="Palatino Linotype" w:hAnsi="Palatino Linotype" w:cs="Palatino Linotype"/>
        </w:rPr>
        <w:t>”,  por</w:t>
      </w:r>
      <w:proofErr w:type="gramEnd"/>
      <w:r w:rsidRPr="000D5249">
        <w:rPr>
          <w:rFonts w:ascii="Palatino Linotype" w:eastAsia="Palatino Linotype" w:hAnsi="Palatino Linotype" w:cs="Palatino Linotype"/>
        </w:rPr>
        <w:t xml:space="preserve"> medio del cual la Dirección de Administración, remitió el Recibo de Nómina del Titular de la Unidad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versión pública. </w:t>
      </w:r>
    </w:p>
    <w:p w14:paraId="59F2BADB" w14:textId="77777777" w:rsidR="002D068F" w:rsidRPr="000D5249" w:rsidRDefault="002D068F">
      <w:pPr>
        <w:spacing w:line="360" w:lineRule="auto"/>
        <w:jc w:val="both"/>
        <w:rPr>
          <w:rFonts w:ascii="Palatino Linotype" w:eastAsia="Palatino Linotype" w:hAnsi="Palatino Linotype" w:cs="Palatino Linotype"/>
        </w:rPr>
      </w:pPr>
    </w:p>
    <w:p w14:paraId="4FF73B39"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color w:val="000000"/>
        </w:rPr>
        <w:lastRenderedPageBreak/>
        <w:t>Con base en lo precedente</w:t>
      </w:r>
      <w:r w:rsidRPr="000D5249">
        <w:rPr>
          <w:rFonts w:ascii="Palatino Linotype" w:eastAsia="Palatino Linotype" w:hAnsi="Palatino Linotype" w:cs="Palatino Linotype"/>
        </w:rPr>
        <w:t xml:space="preserve">, se determina que la información proporcionada por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razón de las consideraciones de derecho que a continuación se exponen:</w:t>
      </w:r>
    </w:p>
    <w:p w14:paraId="5AA7E77A" w14:textId="77777777" w:rsidR="002D068F" w:rsidRPr="000D5249" w:rsidRDefault="002D068F">
      <w:pPr>
        <w:spacing w:line="360" w:lineRule="auto"/>
        <w:jc w:val="both"/>
        <w:rPr>
          <w:rFonts w:ascii="Palatino Linotype" w:eastAsia="Palatino Linotype" w:hAnsi="Palatino Linotype" w:cs="Palatino Linotype"/>
        </w:rPr>
      </w:pPr>
    </w:p>
    <w:p w14:paraId="76681121"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Antes del estudio de fondo, debe precisar que de los motivos de inconformidad de la parte </w:t>
      </w:r>
      <w:r w:rsidRPr="000D5249">
        <w:rPr>
          <w:rFonts w:ascii="Palatino Linotype" w:eastAsia="Palatino Linotype" w:hAnsi="Palatino Linotype" w:cs="Palatino Linotype"/>
          <w:b/>
        </w:rPr>
        <w:t>RECURRETE,</w:t>
      </w:r>
      <w:r w:rsidRPr="000D5249">
        <w:rPr>
          <w:rFonts w:ascii="Palatino Linotype" w:eastAsia="Palatino Linotype" w:hAnsi="Palatino Linotype" w:cs="Palatino Linotype"/>
        </w:rPr>
        <w:t xml:space="preserve"> se advierte que está conforme con:</w:t>
      </w:r>
    </w:p>
    <w:p w14:paraId="116608B7" w14:textId="77777777" w:rsidR="002D068F" w:rsidRPr="000D5249" w:rsidRDefault="002D068F">
      <w:pPr>
        <w:spacing w:line="360" w:lineRule="auto"/>
        <w:jc w:val="both"/>
        <w:rPr>
          <w:rFonts w:ascii="Palatino Linotype" w:eastAsia="Palatino Linotype" w:hAnsi="Palatino Linotype" w:cs="Palatino Linotype"/>
        </w:rPr>
      </w:pPr>
    </w:p>
    <w:p w14:paraId="12691359" w14:textId="77777777" w:rsidR="002D068F" w:rsidRPr="000D5249" w:rsidRDefault="009960CA">
      <w:pPr>
        <w:spacing w:line="360" w:lineRule="auto"/>
        <w:ind w:left="426"/>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1.- CFDI del Titular de la Unidad de Transparencia del </w:t>
      </w:r>
      <w:r w:rsidRPr="000D5249">
        <w:rPr>
          <w:rFonts w:ascii="Palatino Linotype" w:eastAsia="Palatino Linotype" w:hAnsi="Palatino Linotype" w:cs="Palatino Linotype"/>
          <w:b/>
        </w:rPr>
        <w:t>SUJETO OBLIGADO.</w:t>
      </w:r>
    </w:p>
    <w:p w14:paraId="64180004" w14:textId="77777777" w:rsidR="002D068F" w:rsidRPr="000D5249" w:rsidRDefault="009960CA">
      <w:pPr>
        <w:spacing w:line="360" w:lineRule="auto"/>
        <w:ind w:left="426"/>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2.- Que el órgano de control de ese organismo informe si durante el año 2022 se han cometido faltas administrativas graves por parte de </w:t>
      </w:r>
      <w:proofErr w:type="gramStart"/>
      <w:r w:rsidRPr="000D5249">
        <w:rPr>
          <w:rFonts w:ascii="Palatino Linotype" w:eastAsia="Palatino Linotype" w:hAnsi="Palatino Linotype" w:cs="Palatino Linotype"/>
        </w:rPr>
        <w:t>Subdirectores</w:t>
      </w:r>
      <w:proofErr w:type="gramEnd"/>
      <w:r w:rsidRPr="000D5249">
        <w:rPr>
          <w:rFonts w:ascii="Palatino Linotype" w:eastAsia="Palatino Linotype" w:hAnsi="Palatino Linotype" w:cs="Palatino Linotype"/>
        </w:rPr>
        <w:t xml:space="preserve"> o Directores. De existir requiero la cantidad y los meses en que se cometieron. </w:t>
      </w:r>
    </w:p>
    <w:p w14:paraId="07C58C9F" w14:textId="77777777" w:rsidR="002D068F" w:rsidRPr="000D5249" w:rsidRDefault="009960CA">
      <w:pPr>
        <w:spacing w:line="360" w:lineRule="auto"/>
        <w:ind w:left="426"/>
        <w:jc w:val="both"/>
        <w:rPr>
          <w:rFonts w:ascii="Palatino Linotype" w:eastAsia="Palatino Linotype" w:hAnsi="Palatino Linotype" w:cs="Palatino Linotype"/>
        </w:rPr>
      </w:pPr>
      <w:r w:rsidRPr="000D5249">
        <w:rPr>
          <w:rFonts w:ascii="Palatino Linotype" w:eastAsia="Palatino Linotype" w:hAnsi="Palatino Linotype" w:cs="Palatino Linotype"/>
        </w:rPr>
        <w:t>3.-Saber si durante el año 2022 se han realizado procedimientos de responsabilidad resarcitoria en contra subdirectores o directores. De existir requiero la cantidad y los meses en que se iniciaron los procedimientos.</w:t>
      </w:r>
    </w:p>
    <w:p w14:paraId="40B06A35" w14:textId="77777777" w:rsidR="002D068F" w:rsidRPr="000D5249" w:rsidRDefault="002D068F">
      <w:pPr>
        <w:spacing w:line="360" w:lineRule="auto"/>
        <w:jc w:val="both"/>
        <w:rPr>
          <w:rFonts w:ascii="Palatino Linotype" w:eastAsia="Palatino Linotype" w:hAnsi="Palatino Linotype" w:cs="Palatino Linotype"/>
        </w:rPr>
      </w:pPr>
    </w:p>
    <w:p w14:paraId="4AE740CE"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No así en cuanto a:</w:t>
      </w:r>
    </w:p>
    <w:p w14:paraId="24ADF89A" w14:textId="77777777" w:rsidR="002D068F" w:rsidRPr="000D5249" w:rsidRDefault="009960CA">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La documentación que se remitió de manera ilegible correspondiente al certificado de estudios de bachillerato e historial académico de bachillerato, </w:t>
      </w:r>
      <w:r w:rsidRPr="000D5249">
        <w:rPr>
          <w:rFonts w:ascii="Palatino Linotype" w:eastAsia="Palatino Linotype" w:hAnsi="Palatino Linotype" w:cs="Palatino Linotype"/>
          <w:color w:val="000000"/>
        </w:rPr>
        <w:lastRenderedPageBreak/>
        <w:t>correspondiente al documento que avale el último grado de estudios del</w:t>
      </w:r>
      <w:r w:rsidRPr="000D5249">
        <w:rPr>
          <w:rFonts w:ascii="Verdana" w:eastAsia="Verdana" w:hAnsi="Verdana" w:cs="Verdana"/>
          <w:color w:val="000000"/>
          <w:sz w:val="14"/>
          <w:szCs w:val="14"/>
        </w:rPr>
        <w:t xml:space="preserve"> </w:t>
      </w:r>
      <w:r w:rsidRPr="000D5249">
        <w:rPr>
          <w:rFonts w:ascii="Palatino Linotype" w:eastAsia="Palatino Linotype" w:hAnsi="Palatino Linotype" w:cs="Palatino Linotype"/>
          <w:color w:val="000000"/>
        </w:rPr>
        <w:t xml:space="preserve">Titular de la Unidad de Transparencia del </w:t>
      </w:r>
      <w:r w:rsidRPr="000D5249">
        <w:rPr>
          <w:rFonts w:ascii="Palatino Linotype" w:eastAsia="Palatino Linotype" w:hAnsi="Palatino Linotype" w:cs="Palatino Linotype"/>
          <w:b/>
          <w:color w:val="000000"/>
        </w:rPr>
        <w:t>SUJETO OBLIGADO.</w:t>
      </w:r>
    </w:p>
    <w:p w14:paraId="4126F6A6" w14:textId="77777777" w:rsidR="002D068F" w:rsidRPr="000D5249" w:rsidRDefault="009960CA">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Lo referente a las consideraciones para determinar su puesto asignado y su remuneración</w:t>
      </w:r>
      <w:r w:rsidRPr="000D5249">
        <w:rPr>
          <w:rFonts w:ascii="Verdana" w:eastAsia="Verdana" w:hAnsi="Verdana" w:cs="Verdana"/>
          <w:color w:val="000000"/>
          <w:sz w:val="14"/>
          <w:szCs w:val="14"/>
        </w:rPr>
        <w:t xml:space="preserve"> </w:t>
      </w:r>
      <w:r w:rsidRPr="000D5249">
        <w:rPr>
          <w:rFonts w:ascii="Palatino Linotype" w:eastAsia="Palatino Linotype" w:hAnsi="Palatino Linotype" w:cs="Palatino Linotype"/>
          <w:color w:val="000000"/>
        </w:rPr>
        <w:t>del</w:t>
      </w:r>
      <w:r w:rsidRPr="000D5249">
        <w:rPr>
          <w:rFonts w:ascii="Verdana" w:eastAsia="Verdana" w:hAnsi="Verdana" w:cs="Verdana"/>
          <w:color w:val="000000"/>
          <w:sz w:val="14"/>
          <w:szCs w:val="14"/>
        </w:rPr>
        <w:t xml:space="preserve"> </w:t>
      </w:r>
      <w:r w:rsidRPr="000D5249">
        <w:rPr>
          <w:rFonts w:ascii="Palatino Linotype" w:eastAsia="Palatino Linotype" w:hAnsi="Palatino Linotype" w:cs="Palatino Linotype"/>
          <w:color w:val="000000"/>
        </w:rPr>
        <w:t xml:space="preserve">Titular de la Unidad de Transparencia del </w:t>
      </w:r>
      <w:r w:rsidRPr="000D5249">
        <w:rPr>
          <w:rFonts w:ascii="Palatino Linotype" w:eastAsia="Palatino Linotype" w:hAnsi="Palatino Linotype" w:cs="Palatino Linotype"/>
          <w:b/>
          <w:color w:val="000000"/>
        </w:rPr>
        <w:t>SUJETO OBLIGADO.</w:t>
      </w:r>
    </w:p>
    <w:p w14:paraId="0ED11BD2"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724EEC8" w14:textId="77777777" w:rsidR="002D068F" w:rsidRPr="000D5249" w:rsidRDefault="009960CA">
      <w:pPr>
        <w:ind w:left="567" w:right="567"/>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sz w:val="22"/>
          <w:szCs w:val="22"/>
        </w:rPr>
        <w:t>“</w:t>
      </w:r>
      <w:r w:rsidRPr="000D5249">
        <w:rPr>
          <w:rFonts w:ascii="Palatino Linotype" w:eastAsia="Palatino Linotype" w:hAnsi="Palatino Linotype" w:cs="Palatino Linotype"/>
          <w:b/>
          <w:i/>
          <w:sz w:val="22"/>
          <w:szCs w:val="22"/>
        </w:rPr>
        <w:t>REVISIÓN EN AMPARO. LOS RESOLUTIVOS NO COMBATIDOS DEBEN DECLARARSE FIRMES</w:t>
      </w:r>
      <w:r w:rsidRPr="000D5249">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2EE91792" w14:textId="77777777" w:rsidR="002D068F" w:rsidRPr="000D5249" w:rsidRDefault="002D068F">
      <w:pPr>
        <w:spacing w:after="240" w:line="360" w:lineRule="auto"/>
        <w:jc w:val="both"/>
        <w:rPr>
          <w:rFonts w:ascii="Palatino Linotype" w:eastAsia="Palatino Linotype" w:hAnsi="Palatino Linotype" w:cs="Palatino Linotype"/>
        </w:rPr>
      </w:pPr>
    </w:p>
    <w:p w14:paraId="3F39F642"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Esto es, la parte de la solicitud sobre la que no se expresó inconformidad, debe declararse consentida por la parte</w:t>
      </w:r>
      <w:r w:rsidRPr="000D5249">
        <w:rPr>
          <w:rFonts w:ascii="Palatino Linotype" w:eastAsia="Palatino Linotype" w:hAnsi="Palatino Linotype" w:cs="Palatino Linotype"/>
          <w:color w:val="FF0000"/>
        </w:rPr>
        <w:t xml:space="preserv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ya que no pueden producirse efectos jurídicos tendentes a revocar, confirmar o modificar la parte de la respuesta </w:t>
      </w:r>
      <w:r w:rsidRPr="000D5249">
        <w:rPr>
          <w:rFonts w:ascii="Palatino Linotype" w:eastAsia="Palatino Linotype" w:hAnsi="Palatino Linotype" w:cs="Palatino Linotype"/>
        </w:rPr>
        <w:lastRenderedPageBreak/>
        <w:t>con relación a la parte de la solicitud que no fue motivo de inconformidad ya que se infiere un consentimiento de la recurrente ante la falta de impugnación eficaz.</w:t>
      </w:r>
    </w:p>
    <w:p w14:paraId="2DA920FD"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C6349AC" w14:textId="77777777" w:rsidR="002D068F" w:rsidRPr="000D5249" w:rsidRDefault="009960CA">
      <w:pPr>
        <w:spacing w:before="240" w:after="240" w:line="276" w:lineRule="auto"/>
        <w:ind w:left="567" w:right="567"/>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ACTOS CONSENTIDOS. SON LOS QUE NO SE IMPUGNAN MEDIANTE EL RECURSO IDÓNEO</w:t>
      </w:r>
      <w:r w:rsidRPr="000D5249">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180E3B6E"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Ahora bien, en cuanto al punto de la solicitud respecto a:</w:t>
      </w:r>
    </w:p>
    <w:p w14:paraId="750AACAC" w14:textId="77777777" w:rsidR="002D068F" w:rsidRPr="000D5249" w:rsidRDefault="009960CA">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roofErr w:type="gramStart"/>
      <w:r w:rsidRPr="000D5249">
        <w:rPr>
          <w:rFonts w:ascii="Palatino Linotype" w:eastAsia="Palatino Linotype" w:hAnsi="Palatino Linotype" w:cs="Palatino Linotype"/>
          <w:color w:val="000000"/>
        </w:rPr>
        <w:t>La documento</w:t>
      </w:r>
      <w:proofErr w:type="gramEnd"/>
      <w:r w:rsidRPr="000D5249">
        <w:rPr>
          <w:rFonts w:ascii="Palatino Linotype" w:eastAsia="Palatino Linotype" w:hAnsi="Palatino Linotype" w:cs="Palatino Linotype"/>
          <w:color w:val="000000"/>
        </w:rPr>
        <w:t xml:space="preserve"> que avale el último grado de estudios del</w:t>
      </w:r>
      <w:r w:rsidRPr="000D5249">
        <w:rPr>
          <w:rFonts w:ascii="Verdana" w:eastAsia="Verdana" w:hAnsi="Verdana" w:cs="Verdana"/>
          <w:color w:val="000000"/>
          <w:sz w:val="14"/>
          <w:szCs w:val="14"/>
        </w:rPr>
        <w:t xml:space="preserve"> </w:t>
      </w:r>
      <w:r w:rsidRPr="000D5249">
        <w:rPr>
          <w:rFonts w:ascii="Palatino Linotype" w:eastAsia="Palatino Linotype" w:hAnsi="Palatino Linotype" w:cs="Palatino Linotype"/>
          <w:color w:val="000000"/>
        </w:rPr>
        <w:t xml:space="preserve">Titular de la Unidad de Transparencia del </w:t>
      </w:r>
      <w:r w:rsidRPr="000D5249">
        <w:rPr>
          <w:rFonts w:ascii="Palatino Linotype" w:eastAsia="Palatino Linotype" w:hAnsi="Palatino Linotype" w:cs="Palatino Linotype"/>
          <w:b/>
          <w:color w:val="000000"/>
        </w:rPr>
        <w:t>SUJETO OBLIGADO.</w:t>
      </w:r>
    </w:p>
    <w:p w14:paraId="358F27CA" w14:textId="77777777" w:rsidR="002D068F" w:rsidRPr="000D5249" w:rsidRDefault="00EE0B1B">
      <w:pPr>
        <w:spacing w:before="240" w:after="240" w:line="360" w:lineRule="auto"/>
        <w:jc w:val="both"/>
        <w:rPr>
          <w:rFonts w:ascii="Palatino Linotype" w:eastAsia="Palatino Linotype" w:hAnsi="Palatino Linotype" w:cs="Palatino Linotype"/>
          <w:b/>
        </w:rPr>
      </w:pPr>
      <w:r w:rsidRPr="000D5249">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6D0DB4D" wp14:editId="5579E240">
                <wp:simplePos x="0" y="0"/>
                <wp:positionH relativeFrom="column">
                  <wp:posOffset>66828</wp:posOffset>
                </wp:positionH>
                <wp:positionV relativeFrom="paragraph">
                  <wp:posOffset>1302344</wp:posOffset>
                </wp:positionV>
                <wp:extent cx="5401831" cy="1131107"/>
                <wp:effectExtent l="38100" t="38100" r="66040" b="88265"/>
                <wp:wrapNone/>
                <wp:docPr id="1" name="Conector recto 1"/>
                <wp:cNvGraphicFramePr/>
                <a:graphic xmlns:a="http://schemas.openxmlformats.org/drawingml/2006/main">
                  <a:graphicData uri="http://schemas.microsoft.com/office/word/2010/wordprocessingShape">
                    <wps:wsp>
                      <wps:cNvCnPr/>
                      <wps:spPr>
                        <a:xfrm>
                          <a:off x="0" y="0"/>
                          <a:ext cx="5401831" cy="11311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D202E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102.55pt" to="430.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" strokecolor="black [3200]" strokeweight="2pt">
                <v:shadow on="t" color="black" opacity="24903f" origin=",.5" offset="0,.55556mm"/>
              </v:line>
            </w:pict>
          </mc:Fallback>
        </mc:AlternateContent>
      </w:r>
      <w:r w:rsidR="009960CA" w:rsidRPr="000D5249">
        <w:rPr>
          <w:rFonts w:ascii="Palatino Linotype" w:eastAsia="Palatino Linotype" w:hAnsi="Palatino Linotype" w:cs="Palatino Linotype"/>
        </w:rPr>
        <w:t xml:space="preserve">Si bien es cierto que el </w:t>
      </w:r>
      <w:r w:rsidR="009960CA" w:rsidRPr="000D5249">
        <w:rPr>
          <w:rFonts w:ascii="Palatino Linotype" w:eastAsia="Palatino Linotype" w:hAnsi="Palatino Linotype" w:cs="Palatino Linotype"/>
          <w:b/>
        </w:rPr>
        <w:t>SUJETO OBLIGADO</w:t>
      </w:r>
      <w:r w:rsidR="009960CA" w:rsidRPr="000D5249">
        <w:rPr>
          <w:rFonts w:ascii="Palatino Linotype" w:eastAsia="Palatino Linotype" w:hAnsi="Palatino Linotype" w:cs="Palatino Linotype"/>
        </w:rPr>
        <w:t xml:space="preserve">, en respuesta hizo entrega de un certificado de bachillerato y un historial académico de la Titular de la Unidad de Transparencia del </w:t>
      </w:r>
      <w:r w:rsidR="009960CA" w:rsidRPr="000D5249">
        <w:rPr>
          <w:rFonts w:ascii="Palatino Linotype" w:eastAsia="Palatino Linotype" w:hAnsi="Palatino Linotype" w:cs="Palatino Linotype"/>
          <w:b/>
        </w:rPr>
        <w:t xml:space="preserve">SUJETO OBLIGADO; </w:t>
      </w:r>
      <w:r w:rsidR="009960CA" w:rsidRPr="000D5249">
        <w:rPr>
          <w:rFonts w:ascii="Palatino Linotype" w:eastAsia="Palatino Linotype" w:hAnsi="Palatino Linotype" w:cs="Palatino Linotype"/>
        </w:rPr>
        <w:t>sin embargo, los mismos son ilegibles</w:t>
      </w:r>
      <w:r w:rsidR="009960CA" w:rsidRPr="000D5249">
        <w:rPr>
          <w:rFonts w:ascii="Palatino Linotype" w:eastAsia="Palatino Linotype" w:hAnsi="Palatino Linotype" w:cs="Palatino Linotype"/>
          <w:b/>
        </w:rPr>
        <w:t xml:space="preserve">, </w:t>
      </w:r>
      <w:r w:rsidR="009960CA" w:rsidRPr="000D5249">
        <w:rPr>
          <w:rFonts w:ascii="Palatino Linotype" w:eastAsia="Palatino Linotype" w:hAnsi="Palatino Linotype" w:cs="Palatino Linotype"/>
        </w:rPr>
        <w:t>como se advierte a continuación de manera de ejemplo, en la siguiente imagen</w:t>
      </w:r>
      <w:r w:rsidR="009960CA" w:rsidRPr="000D5249">
        <w:rPr>
          <w:rFonts w:ascii="Palatino Linotype" w:eastAsia="Palatino Linotype" w:hAnsi="Palatino Linotype" w:cs="Palatino Linotype"/>
          <w:b/>
        </w:rPr>
        <w:t>:</w:t>
      </w:r>
    </w:p>
    <w:p w14:paraId="4FF63A09" w14:textId="77777777" w:rsidR="002D068F" w:rsidRPr="000D5249" w:rsidRDefault="009960CA">
      <w:pPr>
        <w:spacing w:before="240" w:after="240" w:line="360" w:lineRule="auto"/>
        <w:jc w:val="both"/>
        <w:rPr>
          <w:rFonts w:ascii="Palatino Linotype" w:eastAsia="Palatino Linotype" w:hAnsi="Palatino Linotype" w:cs="Palatino Linotype"/>
          <w:b/>
        </w:rPr>
      </w:pPr>
      <w:r w:rsidRPr="000D5249">
        <w:rPr>
          <w:noProof/>
          <w:lang w:val="es-MX"/>
        </w:rPr>
        <w:lastRenderedPageBreak/>
        <w:drawing>
          <wp:inline distT="0" distB="0" distL="0" distR="0" wp14:anchorId="3FE9A3D1" wp14:editId="013E585B">
            <wp:extent cx="5594350" cy="340360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40167" t="11890" r="25435" b="21512"/>
                    <a:stretch>
                      <a:fillRect/>
                    </a:stretch>
                  </pic:blipFill>
                  <pic:spPr>
                    <a:xfrm>
                      <a:off x="0" y="0"/>
                      <a:ext cx="5594350" cy="3403600"/>
                    </a:xfrm>
                    <a:prstGeom prst="rect">
                      <a:avLst/>
                    </a:prstGeom>
                    <a:ln/>
                  </pic:spPr>
                </pic:pic>
              </a:graphicData>
            </a:graphic>
          </wp:inline>
        </w:drawing>
      </w:r>
    </w:p>
    <w:p w14:paraId="341D5A50" w14:textId="77777777" w:rsidR="00EE0B1B" w:rsidRPr="000D5249" w:rsidRDefault="00EE0B1B" w:rsidP="00EE0B1B">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Respecto del historial académico, no se logra visualizar el nombre de algunas las materias como las fechas.</w:t>
      </w:r>
    </w:p>
    <w:p w14:paraId="651E903E"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Sin embargo, a través del informe justificado el </w:t>
      </w:r>
      <w:r w:rsidRPr="000D5249">
        <w:rPr>
          <w:rFonts w:ascii="Palatino Linotype" w:eastAsia="Palatino Linotype" w:hAnsi="Palatino Linotype" w:cs="Palatino Linotype"/>
          <w:b/>
        </w:rPr>
        <w:t>SUJETO OBLIGADO</w:t>
      </w:r>
      <w:r w:rsidR="00A6694E" w:rsidRPr="000D5249">
        <w:rPr>
          <w:rFonts w:ascii="Palatino Linotype" w:eastAsia="Palatino Linotype" w:hAnsi="Palatino Linotype" w:cs="Palatino Linotype"/>
        </w:rPr>
        <w:t>, subsanó</w:t>
      </w:r>
      <w:r w:rsidRPr="000D5249">
        <w:rPr>
          <w:rFonts w:ascii="Palatino Linotype" w:eastAsia="Palatino Linotype" w:hAnsi="Palatino Linotype" w:cs="Palatino Linotype"/>
        </w:rPr>
        <w:t xml:space="preserve"> dicha deficiencia, únicamente por lo que respecta al certificado de bachillerato; no así en cuanto al historial académico ya que fue omiso en adjuntarlo.</w:t>
      </w:r>
    </w:p>
    <w:p w14:paraId="60908AEA" w14:textId="77777777" w:rsidR="002D068F" w:rsidRPr="000D5249" w:rsidRDefault="002D068F">
      <w:pPr>
        <w:spacing w:line="360" w:lineRule="auto"/>
        <w:jc w:val="both"/>
        <w:rPr>
          <w:rFonts w:ascii="Palatino Linotype" w:eastAsia="Palatino Linotype" w:hAnsi="Palatino Linotype" w:cs="Palatino Linotype"/>
        </w:rPr>
      </w:pPr>
    </w:p>
    <w:p w14:paraId="242E1E88"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Sobre el certificado de bachillerato, si bien en informe justificado fue remitido de manera legible, el mismo no se puso a la vista por revelar un dato personal al dejar visible el código QR del certificado, que al escanearlo no arroja la CURP de Ruth Salvador Valdez Titular de la Unidad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rPr>
        <w:lastRenderedPageBreak/>
        <w:t>dato que es considerado por este Organismo Garante como confidencial, en términos de lo siguiente:</w:t>
      </w:r>
    </w:p>
    <w:p w14:paraId="185613FC" w14:textId="77777777" w:rsidR="002D068F" w:rsidRPr="000D5249" w:rsidRDefault="009960CA">
      <w:pPr>
        <w:numPr>
          <w:ilvl w:val="0"/>
          <w:numId w:val="5"/>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b/>
          <w:color w:val="000000"/>
        </w:rPr>
        <w:t xml:space="preserve">Código bidimensional y código QR. </w:t>
      </w:r>
    </w:p>
    <w:p w14:paraId="39497673" w14:textId="77777777" w:rsidR="002D068F" w:rsidRPr="000D5249" w:rsidRDefault="002D068F">
      <w:pPr>
        <w:tabs>
          <w:tab w:val="left" w:pos="4962"/>
        </w:tabs>
        <w:spacing w:line="360" w:lineRule="auto"/>
        <w:jc w:val="both"/>
        <w:rPr>
          <w:rFonts w:ascii="Palatino Linotype" w:eastAsia="Palatino Linotype" w:hAnsi="Palatino Linotype" w:cs="Palatino Linotype"/>
        </w:rPr>
      </w:pPr>
    </w:p>
    <w:p w14:paraId="5251F3B1" w14:textId="77777777" w:rsidR="002D068F" w:rsidRPr="000D5249" w:rsidRDefault="009960CA">
      <w:pPr>
        <w:tabs>
          <w:tab w:val="left" w:pos="4962"/>
        </w:tabs>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w:t>
      </w:r>
    </w:p>
    <w:p w14:paraId="2CFEA5F1" w14:textId="77777777" w:rsidR="002D068F" w:rsidRPr="000D5249" w:rsidRDefault="002D068F">
      <w:pPr>
        <w:tabs>
          <w:tab w:val="left" w:pos="4962"/>
        </w:tabs>
        <w:spacing w:line="360" w:lineRule="auto"/>
        <w:jc w:val="both"/>
        <w:rPr>
          <w:rFonts w:ascii="Palatino Linotype" w:eastAsia="Palatino Linotype" w:hAnsi="Palatino Linotype" w:cs="Palatino Linotype"/>
        </w:rPr>
      </w:pPr>
    </w:p>
    <w:p w14:paraId="4030E3D2" w14:textId="77777777" w:rsidR="002D068F" w:rsidRPr="000D5249" w:rsidRDefault="009960CA">
      <w:pPr>
        <w:tabs>
          <w:tab w:val="left" w:pos="4962"/>
        </w:tabs>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De tales circunstancias, se considera que dicho dato actualiza la causal de clasificación prevista en el artículo 143, fracción I de la Ley de la materia, toda vez que da acceso al Clave Única de Registro de Población</w:t>
      </w:r>
      <w:r w:rsidRPr="000D5249">
        <w:rPr>
          <w:rFonts w:ascii="Palatino Linotype" w:eastAsia="Palatino Linotype" w:hAnsi="Palatino Linotype" w:cs="Palatino Linotype"/>
          <w:color w:val="FF0000"/>
        </w:rPr>
        <w:t xml:space="preserve"> </w:t>
      </w:r>
      <w:r w:rsidRPr="000D5249">
        <w:rPr>
          <w:rFonts w:ascii="Palatino Linotype" w:eastAsia="Palatino Linotype" w:hAnsi="Palatino Linotype" w:cs="Palatino Linotype"/>
        </w:rPr>
        <w:t xml:space="preserve">del servidor público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datos que tal como se señaló previamente, son clasificados</w:t>
      </w:r>
    </w:p>
    <w:p w14:paraId="2EA0BDE4" w14:textId="77777777" w:rsidR="002D068F" w:rsidRPr="000D5249" w:rsidRDefault="009960CA">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0D5249">
        <w:rPr>
          <w:rFonts w:ascii="Palatino Linotype" w:eastAsia="Palatino Linotype" w:hAnsi="Palatino Linotype" w:cs="Palatino Linotype"/>
          <w:b/>
          <w:color w:val="000000"/>
        </w:rPr>
        <w:t xml:space="preserve">Clave </w:t>
      </w:r>
      <w:r w:rsidRPr="000D5249">
        <w:rPr>
          <w:rFonts w:ascii="Palatino Linotype" w:eastAsia="Palatino Linotype" w:hAnsi="Palatino Linotype" w:cs="Palatino Linotype"/>
          <w:b/>
          <w:smallCaps/>
          <w:color w:val="000000"/>
        </w:rPr>
        <w:t>Ú</w:t>
      </w:r>
      <w:r w:rsidRPr="000D5249">
        <w:rPr>
          <w:rFonts w:ascii="Palatino Linotype" w:eastAsia="Palatino Linotype" w:hAnsi="Palatino Linotype" w:cs="Palatino Linotype"/>
          <w:b/>
          <w:color w:val="000000"/>
        </w:rPr>
        <w:t>nica de Registro de Población –CURP-.</w:t>
      </w:r>
    </w:p>
    <w:p w14:paraId="67A19C0F"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3DECC92F" w14:textId="77777777" w:rsidR="002D068F" w:rsidRPr="000D5249" w:rsidRDefault="002D068F">
      <w:pPr>
        <w:spacing w:line="360" w:lineRule="auto"/>
        <w:jc w:val="both"/>
        <w:rPr>
          <w:rFonts w:ascii="Palatino Linotype" w:eastAsia="Palatino Linotype" w:hAnsi="Palatino Linotype" w:cs="Palatino Linotype"/>
        </w:rPr>
      </w:pPr>
    </w:p>
    <w:p w14:paraId="3FEEF2D4"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4CE6984A" w14:textId="77777777" w:rsidR="002D068F" w:rsidRPr="000D5249" w:rsidRDefault="002D068F">
      <w:pPr>
        <w:spacing w:line="360" w:lineRule="auto"/>
        <w:jc w:val="both"/>
        <w:rPr>
          <w:rFonts w:ascii="Palatino Linotype" w:eastAsia="Palatino Linotype" w:hAnsi="Palatino Linotype" w:cs="Palatino Linotype"/>
        </w:rPr>
      </w:pPr>
    </w:p>
    <w:p w14:paraId="456D3097"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Acorde con lo argumentado,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8EDE54E" w14:textId="77777777" w:rsidR="002D068F" w:rsidRPr="000D5249" w:rsidRDefault="002D068F">
      <w:pPr>
        <w:spacing w:line="360" w:lineRule="auto"/>
        <w:jc w:val="both"/>
        <w:rPr>
          <w:rFonts w:ascii="Palatino Linotype" w:eastAsia="Palatino Linotype" w:hAnsi="Palatino Linotype" w:cs="Palatino Linotype"/>
          <w:b/>
        </w:rPr>
      </w:pPr>
    </w:p>
    <w:p w14:paraId="298289A6"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De conformidad con lo precisado por la propia Secretaría de Gobernación en la dirección </w:t>
      </w:r>
      <w:hyperlink r:id="rId30">
        <w:r w:rsidRPr="000D5249">
          <w:rPr>
            <w:rFonts w:ascii="Palatino Linotype" w:eastAsia="Palatino Linotype" w:hAnsi="Palatino Linotype" w:cs="Palatino Linotype"/>
            <w:color w:val="0563C1"/>
            <w:u w:val="single"/>
          </w:rPr>
          <w:t>https://consultas.curp.gob.mx/CurpSP/html/informacionecurpPS.html</w:t>
        </w:r>
      </w:hyperlink>
      <w:r w:rsidRPr="000D5249">
        <w:rPr>
          <w:rFonts w:ascii="Palatino Linotype" w:eastAsia="Palatino Linotype" w:hAnsi="Palatino Linotype" w:cs="Palatino Linotype"/>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D5249">
        <w:rPr>
          <w:rFonts w:ascii="Palatino Linotype" w:eastAsia="Palatino Linotype" w:hAnsi="Palatino Linotype" w:cs="Palatino Linotype"/>
          <w:b/>
        </w:rPr>
        <w:t xml:space="preserve">se generan a partir de los datos contenidos en el documento probatorio de la identidad del interesado </w:t>
      </w:r>
      <w:r w:rsidRPr="000D5249">
        <w:rPr>
          <w:rFonts w:ascii="Palatino Linotype" w:eastAsia="Palatino Linotype" w:hAnsi="Palatino Linotype" w:cs="Palatino Linotype"/>
        </w:rPr>
        <w:t>(acta de nacimiento, carta de naturalización o documento migratorio) de la siguiente forma:</w:t>
      </w:r>
    </w:p>
    <w:p w14:paraId="0FE77482" w14:textId="77777777" w:rsidR="002D068F" w:rsidRPr="000D5249" w:rsidRDefault="002D068F">
      <w:pPr>
        <w:spacing w:line="360" w:lineRule="auto"/>
        <w:jc w:val="both"/>
        <w:rPr>
          <w:rFonts w:ascii="Palatino Linotype" w:eastAsia="Palatino Linotype" w:hAnsi="Palatino Linotype" w:cs="Palatino Linotype"/>
        </w:rPr>
      </w:pPr>
    </w:p>
    <w:p w14:paraId="3D6D527A"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 El primero y segundo apellidos, así como al nombre de pila.</w:t>
      </w:r>
    </w:p>
    <w:p w14:paraId="2601F574"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 La fecha de nacimiento.</w:t>
      </w:r>
    </w:p>
    <w:p w14:paraId="34322288"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 El sexo.</w:t>
      </w:r>
    </w:p>
    <w:p w14:paraId="02638883"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 xml:space="preserve"> • La entidad federativa de nacimiento.</w:t>
      </w:r>
    </w:p>
    <w:p w14:paraId="3F78B98B" w14:textId="77777777" w:rsidR="002D068F" w:rsidRPr="000D5249" w:rsidRDefault="002D068F">
      <w:pPr>
        <w:spacing w:line="360" w:lineRule="auto"/>
        <w:jc w:val="both"/>
        <w:rPr>
          <w:rFonts w:ascii="Palatino Linotype" w:eastAsia="Palatino Linotype" w:hAnsi="Palatino Linotype" w:cs="Palatino Linotype"/>
        </w:rPr>
      </w:pPr>
    </w:p>
    <w:p w14:paraId="1572ECEE"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Los dos últimos elementos de la CURP evitan la duplicidad de la Clave y garantizan su correcta integración.</w:t>
      </w:r>
    </w:p>
    <w:p w14:paraId="74F8325C" w14:textId="77777777" w:rsidR="002D068F" w:rsidRPr="000D5249" w:rsidRDefault="002D068F">
      <w:pPr>
        <w:spacing w:line="360" w:lineRule="auto"/>
        <w:jc w:val="both"/>
        <w:rPr>
          <w:rFonts w:ascii="Palatino Linotype" w:eastAsia="Palatino Linotype" w:hAnsi="Palatino Linotype" w:cs="Palatino Linotype"/>
        </w:rPr>
      </w:pPr>
    </w:p>
    <w:p w14:paraId="70B0F3B2"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F81F2AB" w14:textId="77777777" w:rsidR="002D068F" w:rsidRPr="000D5249" w:rsidRDefault="002D068F">
      <w:pPr>
        <w:spacing w:line="360" w:lineRule="auto"/>
        <w:jc w:val="both"/>
        <w:rPr>
          <w:rFonts w:ascii="Palatino Linotype" w:eastAsia="Palatino Linotype" w:hAnsi="Palatino Linotype" w:cs="Palatino Linotype"/>
        </w:rPr>
      </w:pPr>
    </w:p>
    <w:p w14:paraId="47475F77"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Resulta aplicable en la especie, como argumento orientador, el Criterio 3/10, emitido por el INAI.</w:t>
      </w:r>
    </w:p>
    <w:p w14:paraId="18262DCD" w14:textId="77777777" w:rsidR="002D068F" w:rsidRPr="000D5249" w:rsidRDefault="002D068F">
      <w:pPr>
        <w:jc w:val="both"/>
        <w:rPr>
          <w:rFonts w:ascii="Palatino Linotype" w:eastAsia="Palatino Linotype" w:hAnsi="Palatino Linotype" w:cs="Palatino Linotype"/>
          <w:sz w:val="22"/>
          <w:szCs w:val="22"/>
        </w:rPr>
      </w:pPr>
    </w:p>
    <w:p w14:paraId="0BB7D596" w14:textId="77777777" w:rsidR="002D068F" w:rsidRPr="000D5249" w:rsidRDefault="009960CA">
      <w:pPr>
        <w:ind w:left="567" w:right="567"/>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 xml:space="preserve">“Clave Única de Registro de Población (CURP) es un dato personal confidencial. </w:t>
      </w:r>
      <w:r w:rsidRPr="000D5249">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0D5249">
        <w:rPr>
          <w:rFonts w:ascii="Palatino Linotype" w:eastAsia="Palatino Linotype" w:hAnsi="Palatino Linotype" w:cs="Palatino Linotype"/>
          <w:i/>
          <w:color w:val="000000"/>
          <w:sz w:val="22"/>
          <w:szCs w:val="22"/>
        </w:rPr>
        <w:t>el artículos anteriormente señalados</w:t>
      </w:r>
      <w:proofErr w:type="gramEnd"/>
      <w:r w:rsidRPr="000D5249">
        <w:rPr>
          <w:rFonts w:ascii="Palatino Linotype" w:eastAsia="Palatino Linotype" w:hAnsi="Palatino Linotype" w:cs="Palatino Linotype"/>
          <w:i/>
          <w:color w:val="000000"/>
          <w:sz w:val="22"/>
          <w:szCs w:val="22"/>
        </w:rPr>
        <w:t>. “</w:t>
      </w:r>
    </w:p>
    <w:p w14:paraId="2689933E"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De acuerdo con el criterio, se la clave CURP, es un dato personal confidencial, en términos del artículo 143, fracción I de la Ley de Transparencia y Acceso a la Información Pública del Estado de México y Municipios.</w:t>
      </w:r>
    </w:p>
    <w:p w14:paraId="06E26A66"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Asimismo, se advierte que clasificó el promedio y la matricula, al respecto es de señalar: </w:t>
      </w:r>
    </w:p>
    <w:p w14:paraId="3718795C" w14:textId="77777777" w:rsidR="002D068F" w:rsidRPr="000D5249" w:rsidRDefault="009960CA">
      <w:pPr>
        <w:numPr>
          <w:ilvl w:val="0"/>
          <w:numId w:val="4"/>
        </w:numPr>
        <w:pBdr>
          <w:top w:val="nil"/>
          <w:left w:val="nil"/>
          <w:bottom w:val="nil"/>
          <w:right w:val="nil"/>
          <w:between w:val="nil"/>
        </w:pBdr>
        <w:tabs>
          <w:tab w:val="left" w:pos="4962"/>
        </w:tabs>
        <w:spacing w:line="360" w:lineRule="auto"/>
        <w:ind w:right="-28"/>
        <w:jc w:val="both"/>
        <w:rPr>
          <w:rFonts w:ascii="Palatino Linotype" w:eastAsia="Palatino Linotype" w:hAnsi="Palatino Linotype" w:cs="Palatino Linotype"/>
          <w:b/>
          <w:color w:val="000000"/>
        </w:rPr>
      </w:pPr>
      <w:r w:rsidRPr="000D5249">
        <w:rPr>
          <w:rFonts w:ascii="Palatino Linotype" w:eastAsia="Palatino Linotype" w:hAnsi="Palatino Linotype" w:cs="Palatino Linotype"/>
          <w:b/>
          <w:color w:val="000000"/>
        </w:rPr>
        <w:t>Calificaciones y promedios.</w:t>
      </w:r>
    </w:p>
    <w:p w14:paraId="40F4A200" w14:textId="77777777" w:rsidR="002D068F" w:rsidRPr="000D5249" w:rsidRDefault="002D068F">
      <w:pPr>
        <w:pBdr>
          <w:top w:val="nil"/>
          <w:left w:val="nil"/>
          <w:bottom w:val="nil"/>
          <w:right w:val="nil"/>
          <w:between w:val="nil"/>
        </w:pBdr>
        <w:tabs>
          <w:tab w:val="left" w:pos="4962"/>
        </w:tabs>
        <w:spacing w:line="360" w:lineRule="auto"/>
        <w:ind w:left="720" w:right="-28"/>
        <w:jc w:val="both"/>
        <w:rPr>
          <w:rFonts w:ascii="Palatino Linotype" w:eastAsia="Palatino Linotype" w:hAnsi="Palatino Linotype" w:cs="Palatino Linotype"/>
          <w:color w:val="000000"/>
        </w:rPr>
      </w:pPr>
    </w:p>
    <w:p w14:paraId="03F7C334" w14:textId="77777777" w:rsidR="002D068F" w:rsidRPr="000D5249" w:rsidRDefault="009960CA">
      <w:pPr>
        <w:tabs>
          <w:tab w:val="left" w:pos="4962"/>
        </w:tabs>
        <w:spacing w:line="360" w:lineRule="auto"/>
        <w:ind w:right="-28"/>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Se considera que las calificaciones obtenidas por un servidor público, es información íntima de los alumnos, pues corresponde a su desempeño escolar, lo cual únicamente atañe a estos, por lo que se considera que es un dato confidencial. </w:t>
      </w:r>
    </w:p>
    <w:p w14:paraId="53085644" w14:textId="77777777" w:rsidR="002D068F" w:rsidRPr="000D5249" w:rsidRDefault="002D068F">
      <w:pPr>
        <w:tabs>
          <w:tab w:val="left" w:pos="4962"/>
        </w:tabs>
        <w:spacing w:line="360" w:lineRule="auto"/>
        <w:ind w:right="-28"/>
        <w:jc w:val="both"/>
        <w:rPr>
          <w:rFonts w:ascii="Palatino Linotype" w:eastAsia="Palatino Linotype" w:hAnsi="Palatino Linotype" w:cs="Palatino Linotype"/>
        </w:rPr>
      </w:pPr>
    </w:p>
    <w:p w14:paraId="01E24746" w14:textId="77777777" w:rsidR="002D068F" w:rsidRPr="000D5249" w:rsidRDefault="009960CA">
      <w:pPr>
        <w:tabs>
          <w:tab w:val="left" w:pos="4962"/>
        </w:tabs>
        <w:spacing w:line="360" w:lineRule="auto"/>
        <w:ind w:right="-28"/>
        <w:jc w:val="both"/>
        <w:rPr>
          <w:rFonts w:ascii="Palatino Linotype" w:eastAsia="Palatino Linotype" w:hAnsi="Palatino Linotype" w:cs="Palatino Linotype"/>
        </w:rPr>
      </w:pPr>
      <w:r w:rsidRPr="000D5249">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60D4F05D" w14:textId="77777777" w:rsidR="002D068F" w:rsidRPr="000D5249" w:rsidRDefault="002D068F">
      <w:pPr>
        <w:tabs>
          <w:tab w:val="left" w:pos="4962"/>
        </w:tabs>
        <w:spacing w:line="360" w:lineRule="auto"/>
        <w:ind w:right="-28"/>
        <w:jc w:val="both"/>
        <w:rPr>
          <w:rFonts w:ascii="Palatino Linotype" w:eastAsia="Palatino Linotype" w:hAnsi="Palatino Linotype" w:cs="Palatino Linotype"/>
        </w:rPr>
      </w:pPr>
    </w:p>
    <w:p w14:paraId="641618DF" w14:textId="77777777" w:rsidR="002D068F" w:rsidRPr="000D5249" w:rsidRDefault="009960CA">
      <w:pPr>
        <w:tabs>
          <w:tab w:val="left" w:pos="4962"/>
        </w:tabs>
        <w:spacing w:line="360" w:lineRule="auto"/>
        <w:ind w:right="-28"/>
        <w:jc w:val="both"/>
        <w:rPr>
          <w:rFonts w:ascii="Palatino Linotype" w:eastAsia="Palatino Linotype" w:hAnsi="Palatino Linotype" w:cs="Palatino Linotype"/>
        </w:rPr>
      </w:pPr>
      <w:r w:rsidRPr="000D5249">
        <w:rPr>
          <w:rFonts w:ascii="Palatino Linotype" w:eastAsia="Palatino Linotype" w:hAnsi="Palatino Linotype" w:cs="Palatino Linotype"/>
        </w:rPr>
        <w:t>Respecto, al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3EC501DF" w14:textId="77777777" w:rsidR="002D068F" w:rsidRPr="000D5249" w:rsidRDefault="002D068F">
      <w:pPr>
        <w:tabs>
          <w:tab w:val="left" w:pos="4962"/>
        </w:tabs>
        <w:spacing w:line="360" w:lineRule="auto"/>
        <w:ind w:right="-28"/>
        <w:jc w:val="both"/>
        <w:rPr>
          <w:rFonts w:ascii="Palatino Linotype" w:eastAsia="Palatino Linotype" w:hAnsi="Palatino Linotype" w:cs="Palatino Linotype"/>
        </w:rPr>
      </w:pPr>
    </w:p>
    <w:p w14:paraId="26E5A034"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523FBCB6" w14:textId="77777777" w:rsidR="002D068F" w:rsidRPr="000D5249" w:rsidRDefault="002D068F">
      <w:pPr>
        <w:spacing w:line="360" w:lineRule="auto"/>
        <w:jc w:val="both"/>
        <w:rPr>
          <w:rFonts w:ascii="Palatino Linotype" w:eastAsia="Palatino Linotype" w:hAnsi="Palatino Linotype" w:cs="Palatino Linotype"/>
        </w:rPr>
      </w:pPr>
    </w:p>
    <w:p w14:paraId="72377971" w14:textId="77777777" w:rsidR="002D068F" w:rsidRPr="000D5249" w:rsidRDefault="009960CA">
      <w:pPr>
        <w:numPr>
          <w:ilvl w:val="0"/>
          <w:numId w:val="4"/>
        </w:numPr>
        <w:pBdr>
          <w:top w:val="nil"/>
          <w:left w:val="nil"/>
          <w:bottom w:val="nil"/>
          <w:right w:val="nil"/>
          <w:between w:val="nil"/>
        </w:pBdr>
        <w:tabs>
          <w:tab w:val="left" w:pos="4962"/>
        </w:tabs>
        <w:spacing w:line="360" w:lineRule="auto"/>
        <w:ind w:right="-28"/>
        <w:jc w:val="both"/>
        <w:rPr>
          <w:rFonts w:ascii="Palatino Linotype" w:eastAsia="Palatino Linotype" w:hAnsi="Palatino Linotype" w:cs="Palatino Linotype"/>
          <w:b/>
          <w:color w:val="000000"/>
        </w:rPr>
      </w:pPr>
      <w:r w:rsidRPr="000D5249">
        <w:rPr>
          <w:rFonts w:ascii="Palatino Linotype" w:eastAsia="Palatino Linotype" w:hAnsi="Palatino Linotype" w:cs="Palatino Linotype"/>
          <w:b/>
          <w:color w:val="000000"/>
        </w:rPr>
        <w:t>Matricula.</w:t>
      </w:r>
    </w:p>
    <w:p w14:paraId="553AD065" w14:textId="77777777" w:rsidR="002D068F" w:rsidRPr="000D5249" w:rsidRDefault="002D068F">
      <w:pPr>
        <w:tabs>
          <w:tab w:val="left" w:pos="4962"/>
        </w:tabs>
        <w:spacing w:line="360" w:lineRule="auto"/>
        <w:ind w:right="-28"/>
        <w:jc w:val="both"/>
        <w:rPr>
          <w:rFonts w:ascii="Palatino Linotype" w:eastAsia="Palatino Linotype" w:hAnsi="Palatino Linotype" w:cs="Palatino Linotype"/>
        </w:rPr>
      </w:pPr>
    </w:p>
    <w:p w14:paraId="4C59A5B5" w14:textId="77777777" w:rsidR="002D068F" w:rsidRPr="000D5249" w:rsidRDefault="009960CA">
      <w:pPr>
        <w:tabs>
          <w:tab w:val="left" w:pos="4962"/>
        </w:tabs>
        <w:spacing w:line="360" w:lineRule="auto"/>
        <w:ind w:right="-28"/>
        <w:jc w:val="both"/>
        <w:rPr>
          <w:rFonts w:ascii="Palatino Linotype" w:eastAsia="Palatino Linotype" w:hAnsi="Palatino Linotype" w:cs="Palatino Linotype"/>
        </w:rPr>
      </w:pPr>
      <w:r w:rsidRPr="000D5249">
        <w:rPr>
          <w:rFonts w:ascii="Palatino Linotype" w:eastAsia="Palatino Linotype" w:hAnsi="Palatino Linotype" w:cs="Palatino Linotype"/>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2636E3A0" w14:textId="77777777" w:rsidR="002D068F" w:rsidRPr="000D5249" w:rsidRDefault="009960CA">
      <w:pPr>
        <w:spacing w:before="240"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otra </w:t>
      </w:r>
      <w:proofErr w:type="gramStart"/>
      <w:r w:rsidRPr="000D5249">
        <w:rPr>
          <w:rFonts w:ascii="Palatino Linotype" w:eastAsia="Palatino Linotype" w:hAnsi="Palatino Linotype" w:cs="Palatino Linotype"/>
        </w:rPr>
        <w:t>parte</w:t>
      </w:r>
      <w:proofErr w:type="gramEnd"/>
      <w:r w:rsidRPr="000D5249">
        <w:rPr>
          <w:rFonts w:ascii="Palatino Linotype" w:eastAsia="Palatino Linotype" w:hAnsi="Palatino Linotype" w:cs="Palatino Linotype"/>
        </w:rPr>
        <w:t xml:space="preserve"> si bien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remitió el certificado de bachillerato en una versión pública, acompañado por el acta de la vigésima tercera sesión extraordinaria del Comité de Transparencia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dicho acuerdo carece de los elementos mínimos, de acuerdo al siguiente cuadro: </w:t>
      </w:r>
    </w:p>
    <w:tbl>
      <w:tblPr>
        <w:tblStyle w:val="ad"/>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2D068F" w:rsidRPr="000D5249" w14:paraId="621EBF79" w14:textId="77777777">
        <w:trPr>
          <w:trHeight w:val="569"/>
        </w:trPr>
        <w:tc>
          <w:tcPr>
            <w:tcW w:w="1548" w:type="dxa"/>
            <w:shd w:val="clear" w:color="auto" w:fill="92D050"/>
          </w:tcPr>
          <w:p w14:paraId="22C746EC" w14:textId="77777777" w:rsidR="002D068F" w:rsidRPr="000D5249" w:rsidRDefault="009960CA">
            <w:pPr>
              <w:spacing w:before="100" w:after="200" w:line="276" w:lineRule="auto"/>
              <w:jc w:val="center"/>
              <w:rPr>
                <w:rFonts w:ascii="Palatino Linotype" w:eastAsia="Palatino Linotype" w:hAnsi="Palatino Linotype" w:cs="Palatino Linotype"/>
                <w:b/>
                <w:color w:val="000000"/>
                <w:sz w:val="18"/>
                <w:szCs w:val="18"/>
              </w:rPr>
            </w:pPr>
            <w:r w:rsidRPr="000D5249">
              <w:rPr>
                <w:rFonts w:ascii="Palatino Linotype" w:eastAsia="Palatino Linotype" w:hAnsi="Palatino Linotype" w:cs="Palatino Linotype"/>
                <w:b/>
                <w:color w:val="000000"/>
                <w:sz w:val="18"/>
                <w:szCs w:val="18"/>
              </w:rPr>
              <w:t>Elementos del acuerdo de clasificación</w:t>
            </w:r>
          </w:p>
        </w:tc>
        <w:tc>
          <w:tcPr>
            <w:tcW w:w="6020" w:type="dxa"/>
            <w:gridSpan w:val="2"/>
            <w:shd w:val="clear" w:color="auto" w:fill="92D050"/>
          </w:tcPr>
          <w:p w14:paraId="51F87E63" w14:textId="77777777" w:rsidR="002D068F" w:rsidRPr="000D5249" w:rsidRDefault="009960CA">
            <w:pPr>
              <w:spacing w:before="100" w:after="200" w:line="276" w:lineRule="auto"/>
              <w:jc w:val="center"/>
              <w:rPr>
                <w:rFonts w:ascii="Palatino Linotype" w:eastAsia="Palatino Linotype" w:hAnsi="Palatino Linotype" w:cs="Palatino Linotype"/>
                <w:b/>
                <w:color w:val="000000"/>
                <w:sz w:val="18"/>
                <w:szCs w:val="18"/>
              </w:rPr>
            </w:pPr>
            <w:r w:rsidRPr="000D5249">
              <w:rPr>
                <w:rFonts w:ascii="Palatino Linotype" w:eastAsia="Palatino Linotype" w:hAnsi="Palatino Linotype" w:cs="Palatino Linotype"/>
                <w:b/>
                <w:color w:val="000000"/>
                <w:sz w:val="18"/>
                <w:szCs w:val="18"/>
              </w:rPr>
              <w:t>Contenido</w:t>
            </w:r>
          </w:p>
        </w:tc>
        <w:tc>
          <w:tcPr>
            <w:tcW w:w="1499" w:type="dxa"/>
            <w:shd w:val="clear" w:color="auto" w:fill="92D050"/>
          </w:tcPr>
          <w:p w14:paraId="45156DB6" w14:textId="77777777" w:rsidR="002D068F" w:rsidRPr="000D5249" w:rsidRDefault="009960CA">
            <w:pPr>
              <w:spacing w:before="100" w:after="200" w:line="276" w:lineRule="auto"/>
              <w:jc w:val="center"/>
              <w:rPr>
                <w:rFonts w:ascii="Palatino Linotype" w:eastAsia="Palatino Linotype" w:hAnsi="Palatino Linotype" w:cs="Palatino Linotype"/>
                <w:b/>
                <w:color w:val="000000"/>
                <w:sz w:val="18"/>
                <w:szCs w:val="18"/>
              </w:rPr>
            </w:pPr>
            <w:r w:rsidRPr="000D5249">
              <w:rPr>
                <w:rFonts w:ascii="Palatino Linotype" w:eastAsia="Palatino Linotype" w:hAnsi="Palatino Linotype" w:cs="Palatino Linotype"/>
                <w:b/>
                <w:color w:val="000000"/>
                <w:sz w:val="18"/>
                <w:szCs w:val="18"/>
              </w:rPr>
              <w:t>¿Cumple?</w:t>
            </w:r>
          </w:p>
        </w:tc>
      </w:tr>
      <w:tr w:rsidR="002D068F" w:rsidRPr="000D5249" w14:paraId="699D12D1" w14:textId="77777777">
        <w:tc>
          <w:tcPr>
            <w:tcW w:w="1548" w:type="dxa"/>
          </w:tcPr>
          <w:p w14:paraId="50A4756C" w14:textId="77777777" w:rsidR="002D068F" w:rsidRPr="000D5249" w:rsidRDefault="009960CA">
            <w:pPr>
              <w:spacing w:before="100" w:after="200" w:line="276" w:lineRule="auto"/>
              <w:jc w:val="center"/>
              <w:rPr>
                <w:rFonts w:ascii="Palatino Linotype" w:eastAsia="Palatino Linotype" w:hAnsi="Palatino Linotype" w:cs="Palatino Linotype"/>
                <w:sz w:val="18"/>
                <w:szCs w:val="18"/>
              </w:rPr>
            </w:pPr>
            <w:r w:rsidRPr="000D5249">
              <w:rPr>
                <w:rFonts w:ascii="Palatino Linotype" w:eastAsia="Palatino Linotype" w:hAnsi="Palatino Linotype" w:cs="Palatino Linotype"/>
                <w:b/>
                <w:sz w:val="18"/>
                <w:szCs w:val="18"/>
              </w:rPr>
              <w:lastRenderedPageBreak/>
              <w:t>Número de folio de la solicitud</w:t>
            </w:r>
          </w:p>
        </w:tc>
        <w:tc>
          <w:tcPr>
            <w:tcW w:w="6020" w:type="dxa"/>
            <w:gridSpan w:val="2"/>
          </w:tcPr>
          <w:p w14:paraId="5039A2B9" w14:textId="77777777" w:rsidR="002D068F" w:rsidRPr="000D5249" w:rsidRDefault="009960CA">
            <w:pPr>
              <w:spacing w:before="100" w:after="200" w:line="276" w:lineRule="auto"/>
              <w:rPr>
                <w:rFonts w:ascii="Calibri" w:eastAsia="Calibri" w:hAnsi="Calibri" w:cs="Calibri"/>
                <w:sz w:val="20"/>
                <w:szCs w:val="20"/>
              </w:rPr>
            </w:pPr>
            <w:r w:rsidRPr="000D5249">
              <w:rPr>
                <w:noProof/>
                <w:lang w:val="es-MX"/>
              </w:rPr>
              <w:drawing>
                <wp:inline distT="0" distB="0" distL="0" distR="0" wp14:anchorId="4FD03CDA" wp14:editId="02BB4DF8">
                  <wp:extent cx="3636149" cy="568426"/>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35493" t="61562" r="18504" b="31086"/>
                          <a:stretch>
                            <a:fillRect/>
                          </a:stretch>
                        </pic:blipFill>
                        <pic:spPr>
                          <a:xfrm>
                            <a:off x="0" y="0"/>
                            <a:ext cx="3636149" cy="568426"/>
                          </a:xfrm>
                          <a:prstGeom prst="rect">
                            <a:avLst/>
                          </a:prstGeom>
                          <a:ln/>
                        </pic:spPr>
                      </pic:pic>
                    </a:graphicData>
                  </a:graphic>
                </wp:inline>
              </w:drawing>
            </w:r>
          </w:p>
        </w:tc>
        <w:tc>
          <w:tcPr>
            <w:tcW w:w="1499" w:type="dxa"/>
          </w:tcPr>
          <w:p w14:paraId="4E248207" w14:textId="77777777" w:rsidR="002D068F" w:rsidRPr="000D5249" w:rsidRDefault="009960CA">
            <w:pPr>
              <w:spacing w:before="100" w:after="200" w:line="276" w:lineRule="auto"/>
              <w:jc w:val="center"/>
              <w:rPr>
                <w:rFonts w:ascii="Palatino Linotype" w:eastAsia="Palatino Linotype" w:hAnsi="Palatino Linotype" w:cs="Palatino Linotype"/>
                <w:b/>
                <w:sz w:val="22"/>
                <w:szCs w:val="22"/>
              </w:rPr>
            </w:pPr>
            <w:r w:rsidRPr="000D5249">
              <w:rPr>
                <w:rFonts w:ascii="Palatino Linotype" w:eastAsia="Palatino Linotype" w:hAnsi="Palatino Linotype" w:cs="Palatino Linotype"/>
                <w:b/>
                <w:sz w:val="22"/>
                <w:szCs w:val="22"/>
              </w:rPr>
              <w:t>Sí</w:t>
            </w:r>
          </w:p>
        </w:tc>
      </w:tr>
      <w:tr w:rsidR="002D068F" w:rsidRPr="000D5249" w14:paraId="4F2AE6EB" w14:textId="77777777">
        <w:tc>
          <w:tcPr>
            <w:tcW w:w="1548" w:type="dxa"/>
          </w:tcPr>
          <w:p w14:paraId="49E7D8AE" w14:textId="77777777" w:rsidR="002D068F" w:rsidRPr="000D5249" w:rsidRDefault="009960CA">
            <w:pPr>
              <w:spacing w:before="100" w:after="200" w:line="276" w:lineRule="auto"/>
              <w:jc w:val="center"/>
              <w:rPr>
                <w:rFonts w:ascii="Palatino Linotype" w:eastAsia="Palatino Linotype" w:hAnsi="Palatino Linotype" w:cs="Palatino Linotype"/>
                <w:sz w:val="18"/>
                <w:szCs w:val="18"/>
              </w:rPr>
            </w:pPr>
            <w:r w:rsidRPr="000D5249">
              <w:rPr>
                <w:rFonts w:ascii="Palatino Linotype" w:eastAsia="Palatino Linotype" w:hAnsi="Palatino Linotype" w:cs="Palatino Linotype"/>
                <w:b/>
                <w:sz w:val="18"/>
                <w:szCs w:val="18"/>
              </w:rPr>
              <w:t>Referencia de la información solicitada</w:t>
            </w:r>
          </w:p>
        </w:tc>
        <w:tc>
          <w:tcPr>
            <w:tcW w:w="6020" w:type="dxa"/>
            <w:gridSpan w:val="2"/>
          </w:tcPr>
          <w:p w14:paraId="5E70759C" w14:textId="77777777" w:rsidR="002D068F" w:rsidRPr="000D5249" w:rsidRDefault="009960CA">
            <w:pPr>
              <w:spacing w:before="100" w:after="200" w:line="276" w:lineRule="auto"/>
              <w:jc w:val="center"/>
              <w:rPr>
                <w:rFonts w:ascii="Palatino Linotype" w:eastAsia="Palatino Linotype" w:hAnsi="Palatino Linotype" w:cs="Palatino Linotype"/>
              </w:rPr>
            </w:pPr>
            <w:r w:rsidRPr="000D5249">
              <w:rPr>
                <w:noProof/>
                <w:lang w:val="es-MX"/>
              </w:rPr>
              <w:drawing>
                <wp:inline distT="0" distB="0" distL="0" distR="0" wp14:anchorId="66AAC8B5" wp14:editId="40E2A8A4">
                  <wp:extent cx="3397250" cy="3556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l="35665" t="34916" r="21778" b="62021"/>
                          <a:stretch>
                            <a:fillRect/>
                          </a:stretch>
                        </pic:blipFill>
                        <pic:spPr>
                          <a:xfrm>
                            <a:off x="0" y="0"/>
                            <a:ext cx="3397250" cy="355600"/>
                          </a:xfrm>
                          <a:prstGeom prst="rect">
                            <a:avLst/>
                          </a:prstGeom>
                          <a:ln/>
                        </pic:spPr>
                      </pic:pic>
                    </a:graphicData>
                  </a:graphic>
                </wp:inline>
              </w:drawing>
            </w:r>
          </w:p>
        </w:tc>
        <w:tc>
          <w:tcPr>
            <w:tcW w:w="1499" w:type="dxa"/>
          </w:tcPr>
          <w:p w14:paraId="1B5CB8D1" w14:textId="77777777" w:rsidR="002D068F" w:rsidRPr="000D5249" w:rsidRDefault="009960CA">
            <w:pPr>
              <w:spacing w:before="100" w:after="200" w:line="276" w:lineRule="auto"/>
              <w:jc w:val="center"/>
              <w:rPr>
                <w:rFonts w:ascii="Palatino Linotype" w:eastAsia="Palatino Linotype" w:hAnsi="Palatino Linotype" w:cs="Palatino Linotype"/>
                <w:b/>
                <w:sz w:val="22"/>
                <w:szCs w:val="22"/>
              </w:rPr>
            </w:pPr>
            <w:r w:rsidRPr="000D5249">
              <w:rPr>
                <w:rFonts w:ascii="Palatino Linotype" w:eastAsia="Palatino Linotype" w:hAnsi="Palatino Linotype" w:cs="Palatino Linotype"/>
                <w:b/>
                <w:sz w:val="22"/>
                <w:szCs w:val="22"/>
              </w:rPr>
              <w:t>Sí</w:t>
            </w:r>
          </w:p>
        </w:tc>
      </w:tr>
      <w:tr w:rsidR="002D068F" w:rsidRPr="000D5249" w14:paraId="539258A6" w14:textId="77777777">
        <w:tc>
          <w:tcPr>
            <w:tcW w:w="1548" w:type="dxa"/>
          </w:tcPr>
          <w:p w14:paraId="3BE999AA" w14:textId="77777777" w:rsidR="002D068F" w:rsidRPr="000D5249" w:rsidRDefault="009960CA">
            <w:pPr>
              <w:spacing w:before="100" w:after="200" w:line="276" w:lineRule="auto"/>
              <w:jc w:val="center"/>
              <w:rPr>
                <w:rFonts w:ascii="Palatino Linotype" w:eastAsia="Palatino Linotype" w:hAnsi="Palatino Linotype" w:cs="Palatino Linotype"/>
                <w:b/>
                <w:sz w:val="18"/>
                <w:szCs w:val="18"/>
              </w:rPr>
            </w:pPr>
            <w:r w:rsidRPr="000D5249">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0BB8F5DD" w14:textId="77777777" w:rsidR="002D068F" w:rsidRPr="000D5249" w:rsidRDefault="009960CA">
            <w:pPr>
              <w:spacing w:before="100" w:after="200" w:line="276" w:lineRule="auto"/>
              <w:rPr>
                <w:rFonts w:ascii="Calibri" w:eastAsia="Calibri" w:hAnsi="Calibri" w:cs="Calibri"/>
                <w:sz w:val="20"/>
                <w:szCs w:val="20"/>
              </w:rPr>
            </w:pPr>
            <w:r w:rsidRPr="000D5249">
              <w:rPr>
                <w:noProof/>
                <w:lang w:val="es-MX"/>
              </w:rPr>
              <w:drawing>
                <wp:inline distT="0" distB="0" distL="0" distR="0" wp14:anchorId="526C60BC" wp14:editId="22C7FF3D">
                  <wp:extent cx="3587750" cy="107950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l="35148" t="43490" r="19366" b="47014"/>
                          <a:stretch>
                            <a:fillRect/>
                          </a:stretch>
                        </pic:blipFill>
                        <pic:spPr>
                          <a:xfrm>
                            <a:off x="0" y="0"/>
                            <a:ext cx="3587750" cy="1079500"/>
                          </a:xfrm>
                          <a:prstGeom prst="rect">
                            <a:avLst/>
                          </a:prstGeom>
                          <a:ln/>
                        </pic:spPr>
                      </pic:pic>
                    </a:graphicData>
                  </a:graphic>
                </wp:inline>
              </w:drawing>
            </w:r>
          </w:p>
        </w:tc>
        <w:tc>
          <w:tcPr>
            <w:tcW w:w="1499" w:type="dxa"/>
          </w:tcPr>
          <w:p w14:paraId="51BCD05D" w14:textId="77777777" w:rsidR="002D068F" w:rsidRPr="000D5249" w:rsidRDefault="009960CA">
            <w:pPr>
              <w:spacing w:before="100" w:after="200"/>
              <w:jc w:val="center"/>
              <w:rPr>
                <w:rFonts w:ascii="Palatino Linotype" w:eastAsia="Palatino Linotype" w:hAnsi="Palatino Linotype" w:cs="Palatino Linotype"/>
                <w:b/>
                <w:sz w:val="22"/>
                <w:szCs w:val="22"/>
              </w:rPr>
            </w:pPr>
            <w:r w:rsidRPr="000D5249">
              <w:rPr>
                <w:rFonts w:ascii="Palatino Linotype" w:eastAsia="Palatino Linotype" w:hAnsi="Palatino Linotype" w:cs="Palatino Linotype"/>
                <w:b/>
                <w:sz w:val="22"/>
                <w:szCs w:val="22"/>
              </w:rPr>
              <w:t>Sí</w:t>
            </w:r>
          </w:p>
        </w:tc>
      </w:tr>
      <w:tr w:rsidR="002D068F" w:rsidRPr="000D5249" w14:paraId="1339085A" w14:textId="77777777">
        <w:tc>
          <w:tcPr>
            <w:tcW w:w="1548" w:type="dxa"/>
          </w:tcPr>
          <w:p w14:paraId="305FC27B" w14:textId="77777777" w:rsidR="002D068F" w:rsidRPr="000D5249" w:rsidRDefault="009960CA">
            <w:pPr>
              <w:spacing w:before="100" w:after="200" w:line="276" w:lineRule="auto"/>
              <w:jc w:val="center"/>
              <w:rPr>
                <w:rFonts w:ascii="Palatino Linotype" w:eastAsia="Palatino Linotype" w:hAnsi="Palatino Linotype" w:cs="Palatino Linotype"/>
                <w:sz w:val="18"/>
                <w:szCs w:val="18"/>
              </w:rPr>
            </w:pPr>
            <w:r w:rsidRPr="000D5249">
              <w:rPr>
                <w:rFonts w:ascii="Palatino Linotype" w:eastAsia="Palatino Linotype" w:hAnsi="Palatino Linotype" w:cs="Palatino Linotype"/>
                <w:b/>
                <w:sz w:val="18"/>
                <w:szCs w:val="18"/>
              </w:rPr>
              <w:t>Motivación Legal</w:t>
            </w:r>
          </w:p>
        </w:tc>
        <w:tc>
          <w:tcPr>
            <w:tcW w:w="6020" w:type="dxa"/>
            <w:gridSpan w:val="2"/>
          </w:tcPr>
          <w:p w14:paraId="64B4AAEB" w14:textId="77777777" w:rsidR="002D068F" w:rsidRPr="000D5249" w:rsidRDefault="009960CA">
            <w:pPr>
              <w:spacing w:before="100" w:after="200" w:line="276" w:lineRule="auto"/>
              <w:rPr>
                <w:rFonts w:ascii="Calibri" w:eastAsia="Calibri" w:hAnsi="Calibri" w:cs="Calibri"/>
                <w:sz w:val="20"/>
                <w:szCs w:val="20"/>
              </w:rPr>
            </w:pPr>
            <w:r w:rsidRPr="000D5249">
              <w:rPr>
                <w:noProof/>
                <w:lang w:val="es-MX"/>
              </w:rPr>
              <w:drawing>
                <wp:inline distT="0" distB="0" distL="0" distR="0" wp14:anchorId="6D97930F" wp14:editId="6AF1A6B9">
                  <wp:extent cx="3606800" cy="215265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35837" t="33997" r="19193" b="4746"/>
                          <a:stretch>
                            <a:fillRect/>
                          </a:stretch>
                        </pic:blipFill>
                        <pic:spPr>
                          <a:xfrm>
                            <a:off x="0" y="0"/>
                            <a:ext cx="3606800" cy="2152650"/>
                          </a:xfrm>
                          <a:prstGeom prst="rect">
                            <a:avLst/>
                          </a:prstGeom>
                          <a:ln/>
                        </pic:spPr>
                      </pic:pic>
                    </a:graphicData>
                  </a:graphic>
                </wp:inline>
              </w:drawing>
            </w:r>
          </w:p>
        </w:tc>
        <w:tc>
          <w:tcPr>
            <w:tcW w:w="1499" w:type="dxa"/>
          </w:tcPr>
          <w:p w14:paraId="020DE918" w14:textId="77777777" w:rsidR="002D068F" w:rsidRPr="000D5249" w:rsidRDefault="009960CA">
            <w:pPr>
              <w:spacing w:before="100" w:after="200" w:line="276" w:lineRule="auto"/>
              <w:jc w:val="center"/>
              <w:rPr>
                <w:rFonts w:ascii="Palatino Linotype" w:eastAsia="Palatino Linotype" w:hAnsi="Palatino Linotype" w:cs="Palatino Linotype"/>
                <w:b/>
                <w:sz w:val="20"/>
                <w:szCs w:val="20"/>
              </w:rPr>
            </w:pPr>
            <w:r w:rsidRPr="000D5249">
              <w:rPr>
                <w:rFonts w:ascii="Palatino Linotype" w:eastAsia="Palatino Linotype" w:hAnsi="Palatino Linotype" w:cs="Palatino Linotype"/>
                <w:b/>
                <w:sz w:val="20"/>
                <w:szCs w:val="20"/>
              </w:rPr>
              <w:t xml:space="preserve">No </w:t>
            </w:r>
          </w:p>
          <w:p w14:paraId="6AB3EA86" w14:textId="77777777" w:rsidR="002D068F" w:rsidRPr="000D5249" w:rsidRDefault="009960CA">
            <w:pPr>
              <w:spacing w:before="100" w:after="200" w:line="276" w:lineRule="auto"/>
              <w:jc w:val="center"/>
              <w:rPr>
                <w:rFonts w:ascii="Palatino Linotype" w:eastAsia="Palatino Linotype" w:hAnsi="Palatino Linotype" w:cs="Palatino Linotype"/>
                <w:b/>
                <w:sz w:val="20"/>
                <w:szCs w:val="20"/>
              </w:rPr>
            </w:pPr>
            <w:r w:rsidRPr="000D5249">
              <w:rPr>
                <w:rFonts w:ascii="Palatino Linotype" w:eastAsia="Palatino Linotype" w:hAnsi="Palatino Linotype" w:cs="Palatino Linotype"/>
                <w:b/>
                <w:sz w:val="20"/>
                <w:szCs w:val="20"/>
              </w:rPr>
              <w:t>No se aplicó al caso en concreto</w:t>
            </w:r>
          </w:p>
        </w:tc>
      </w:tr>
      <w:tr w:rsidR="002D068F" w:rsidRPr="000D5249" w14:paraId="3605E3DF" w14:textId="77777777">
        <w:tc>
          <w:tcPr>
            <w:tcW w:w="1555" w:type="dxa"/>
            <w:gridSpan w:val="2"/>
            <w:shd w:val="clear" w:color="auto" w:fill="auto"/>
          </w:tcPr>
          <w:p w14:paraId="0E021DDE" w14:textId="77777777" w:rsidR="002D068F" w:rsidRPr="000D5249" w:rsidRDefault="009960CA">
            <w:pPr>
              <w:spacing w:before="100" w:after="200" w:line="276" w:lineRule="auto"/>
              <w:jc w:val="center"/>
              <w:rPr>
                <w:rFonts w:ascii="Palatino Linotype" w:eastAsia="Palatino Linotype" w:hAnsi="Palatino Linotype" w:cs="Palatino Linotype"/>
                <w:b/>
                <w:color w:val="FFFFFF"/>
                <w:sz w:val="22"/>
                <w:szCs w:val="22"/>
              </w:rPr>
            </w:pPr>
            <w:r w:rsidRPr="000D5249">
              <w:rPr>
                <w:rFonts w:ascii="Palatino Linotype" w:eastAsia="Palatino Linotype" w:hAnsi="Palatino Linotype" w:cs="Palatino Linotype"/>
                <w:b/>
                <w:sz w:val="18"/>
                <w:szCs w:val="18"/>
              </w:rPr>
              <w:t>Autoridades competentes.</w:t>
            </w:r>
          </w:p>
        </w:tc>
        <w:tc>
          <w:tcPr>
            <w:tcW w:w="6013" w:type="dxa"/>
            <w:shd w:val="clear" w:color="auto" w:fill="auto"/>
          </w:tcPr>
          <w:p w14:paraId="024097D5" w14:textId="77777777" w:rsidR="002D068F" w:rsidRPr="000D5249" w:rsidRDefault="009960CA">
            <w:pPr>
              <w:spacing w:before="100" w:after="200" w:line="276" w:lineRule="auto"/>
              <w:jc w:val="center"/>
            </w:pPr>
            <w:r w:rsidRPr="000D5249">
              <w:rPr>
                <w:noProof/>
                <w:lang w:val="es-MX"/>
              </w:rPr>
              <w:drawing>
                <wp:inline distT="0" distB="0" distL="0" distR="0" wp14:anchorId="53960636" wp14:editId="3D791AF6">
                  <wp:extent cx="3048000" cy="762000"/>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l="34672" t="32199" r="21511" b="31003"/>
                          <a:stretch>
                            <a:fillRect/>
                          </a:stretch>
                        </pic:blipFill>
                        <pic:spPr>
                          <a:xfrm>
                            <a:off x="0" y="0"/>
                            <a:ext cx="3048000" cy="762000"/>
                          </a:xfrm>
                          <a:prstGeom prst="rect">
                            <a:avLst/>
                          </a:prstGeom>
                          <a:ln/>
                        </pic:spPr>
                      </pic:pic>
                    </a:graphicData>
                  </a:graphic>
                </wp:inline>
              </w:drawing>
            </w:r>
          </w:p>
        </w:tc>
        <w:tc>
          <w:tcPr>
            <w:tcW w:w="1499" w:type="dxa"/>
            <w:shd w:val="clear" w:color="auto" w:fill="auto"/>
          </w:tcPr>
          <w:p w14:paraId="030D731D" w14:textId="77777777" w:rsidR="002D068F" w:rsidRPr="000D5249" w:rsidRDefault="009960CA">
            <w:pPr>
              <w:spacing w:before="100" w:after="200" w:line="276" w:lineRule="auto"/>
              <w:jc w:val="center"/>
              <w:rPr>
                <w:rFonts w:ascii="Palatino Linotype" w:eastAsia="Palatino Linotype" w:hAnsi="Palatino Linotype" w:cs="Palatino Linotype"/>
                <w:b/>
                <w:color w:val="FFFFFF"/>
                <w:sz w:val="22"/>
                <w:szCs w:val="22"/>
              </w:rPr>
            </w:pPr>
            <w:r w:rsidRPr="000D5249">
              <w:rPr>
                <w:rFonts w:ascii="Palatino Linotype" w:eastAsia="Palatino Linotype" w:hAnsi="Palatino Linotype" w:cs="Palatino Linotype"/>
                <w:b/>
                <w:color w:val="000000"/>
                <w:sz w:val="18"/>
                <w:szCs w:val="18"/>
              </w:rPr>
              <w:t>Si</w:t>
            </w:r>
          </w:p>
        </w:tc>
      </w:tr>
    </w:tbl>
    <w:p w14:paraId="1B03C5AA" w14:textId="77777777" w:rsidR="002D068F" w:rsidRPr="000D5249" w:rsidRDefault="002D068F">
      <w:pPr>
        <w:spacing w:line="360" w:lineRule="auto"/>
        <w:jc w:val="both"/>
        <w:rPr>
          <w:rFonts w:ascii="Palatino Linotype" w:eastAsia="Palatino Linotype" w:hAnsi="Palatino Linotype" w:cs="Palatino Linotype"/>
          <w:color w:val="FF0000"/>
        </w:rPr>
      </w:pPr>
    </w:p>
    <w:p w14:paraId="7AC2CCEB" w14:textId="77777777" w:rsidR="002D068F" w:rsidRPr="000D5249" w:rsidRDefault="009960CA">
      <w:pPr>
        <w:widowControl w:val="0"/>
        <w:tabs>
          <w:tab w:val="left" w:pos="1701"/>
          <w:tab w:val="left" w:pos="1843"/>
        </w:tabs>
        <w:spacing w:before="360" w:after="240" w:line="360" w:lineRule="auto"/>
        <w:ind w:right="49"/>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lastRenderedPageBreak/>
        <w:t xml:space="preserve">Por ende, en el presente caso, el </w:t>
      </w:r>
      <w:r w:rsidRPr="000D5249">
        <w:rPr>
          <w:rFonts w:ascii="Palatino Linotype" w:eastAsia="Palatino Linotype" w:hAnsi="Palatino Linotype" w:cs="Palatino Linotype"/>
          <w:b/>
          <w:color w:val="000000"/>
        </w:rPr>
        <w:t>SUJETO OBLIGADO</w:t>
      </w:r>
      <w:r w:rsidRPr="000D5249">
        <w:rPr>
          <w:rFonts w:ascii="Palatino Linotype" w:eastAsia="Palatino Linotype" w:hAnsi="Palatino Linotype" w:cs="Palatino Linotype"/>
          <w:color w:val="000000"/>
        </w:rPr>
        <w:t xml:space="preserve"> debe atender las disposiciones en materia de protección de datos personales, a fin de salvaguardar los datos de particulares y emitir el debido Acuerdo que sustente la clasificación que se genere, ya que ésta no se da por simple mandato de ley, sino que es necesario que el </w:t>
      </w:r>
      <w:r w:rsidRPr="000D5249">
        <w:rPr>
          <w:rFonts w:ascii="Palatino Linotype" w:eastAsia="Palatino Linotype" w:hAnsi="Palatino Linotype" w:cs="Palatino Linotype"/>
          <w:b/>
          <w:color w:val="000000"/>
        </w:rPr>
        <w:t>SUJETO OBLIGADO</w:t>
      </w:r>
      <w:r w:rsidRPr="000D5249">
        <w:rPr>
          <w:rFonts w:ascii="Palatino Linotype" w:eastAsia="Palatino Linotype" w:hAnsi="Palatino Linotype" w:cs="Palatino Linotype"/>
          <w:color w:val="000000"/>
        </w:rPr>
        <w:t xml:space="preserve">, cuando clasifique un documento, ya sea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w:t>
      </w:r>
    </w:p>
    <w:p w14:paraId="1E3C3C20" w14:textId="77777777" w:rsidR="002D068F" w:rsidRPr="000D5249" w:rsidRDefault="009960CA">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Así es, que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w:t>
      </w:r>
      <w:r w:rsidRPr="000D5249">
        <w:rPr>
          <w:rFonts w:ascii="Palatino Linotype" w:eastAsia="Palatino Linotype" w:hAnsi="Palatino Linotype" w:cs="Palatino Linotype"/>
        </w:rPr>
        <w:lastRenderedPageBreak/>
        <w:t xml:space="preserve">y no hacerlas valer de manera general. Es importante señalar que, para acreditar dichos supuestos jurídicos se debe fundar </w:t>
      </w:r>
      <w:r w:rsidRPr="000D5249">
        <w:rPr>
          <w:rFonts w:ascii="Palatino Linotype" w:eastAsia="Palatino Linotype" w:hAnsi="Palatino Linotype" w:cs="Palatino Linotype"/>
          <w:b/>
          <w:u w:val="single"/>
        </w:rPr>
        <w:t>y motivar</w:t>
      </w:r>
      <w:r w:rsidRPr="000D5249">
        <w:rPr>
          <w:rFonts w:ascii="Palatino Linotype" w:eastAsia="Palatino Linotype" w:hAnsi="Palatino Linotype" w:cs="Palatino Linotype"/>
        </w:rPr>
        <w:t xml:space="preserve"> correctamente la categorización de la información, en términos de lo señalado por el artículo 135 de la Ley de Transparencia y Acceso a la Información Pública del Estado de México y Municipios, en relación con el numeral octavo de los Lineamientos Generales en Materia de Clasificación y Desclasificación de la Información, así como para la Elaboración de Versiones Públicas, los cuales se insertan para mayor referencia del presente análisis: </w:t>
      </w:r>
    </w:p>
    <w:p w14:paraId="07DB48B5" w14:textId="77777777" w:rsidR="002D068F" w:rsidRPr="000D5249" w:rsidRDefault="009960CA">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Artículo 135.</w:t>
      </w:r>
      <w:r w:rsidRPr="000D524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280FA42" w14:textId="77777777" w:rsidR="002D068F" w:rsidRPr="000D5249" w:rsidRDefault="009960CA">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p>
    <w:p w14:paraId="290D79CA" w14:textId="77777777" w:rsidR="002D068F" w:rsidRPr="000D5249" w:rsidRDefault="009960CA">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Octavo.</w:t>
      </w:r>
      <w:r w:rsidRPr="000D524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0505FCA0" w14:textId="77777777" w:rsidR="002D068F" w:rsidRPr="000D5249" w:rsidRDefault="009960CA">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tanto, el dicho acuerdo careció de fundamentación y motivación, la cual </w:t>
      </w:r>
      <w:r w:rsidRPr="000D5249">
        <w:rPr>
          <w:rFonts w:ascii="Palatino Linotype" w:eastAsia="Palatino Linotype" w:hAnsi="Palatino Linotype" w:cs="Palatino Linotype"/>
        </w:rPr>
        <w:lastRenderedPageBreak/>
        <w:t xml:space="preserve">consiste en la obligación que tiene todo ente público de expresar los preceptos jurídicos aplicables al asunto motivo del acto y las razones o argumentos de su actuar. </w:t>
      </w:r>
    </w:p>
    <w:p w14:paraId="51B9401E" w14:textId="77777777" w:rsidR="002D068F" w:rsidRPr="000D5249" w:rsidRDefault="009960CA">
      <w:pPr>
        <w:ind w:left="851" w:right="85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b/>
          <w:i/>
          <w:sz w:val="22"/>
          <w:szCs w:val="22"/>
        </w:rPr>
        <w:t>“FUNDAMENTACIÓN Y MOTIVACIÓN DE LOS ACTOS ADMINISTRATIVOS</w:t>
      </w:r>
      <w:r w:rsidRPr="000D5249">
        <w:rPr>
          <w:rFonts w:ascii="Palatino Linotype" w:eastAsia="Palatino Linotype" w:hAnsi="Palatino Linotype" w:cs="Palatino Linotype"/>
          <w:i/>
          <w:sz w:val="22"/>
          <w:szCs w:val="22"/>
        </w:rPr>
        <w:t xml:space="preserve">. De acuerdo con  el artículo 16 constitucional, </w:t>
      </w:r>
      <w:r w:rsidRPr="000D5249">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0D5249">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0D5249">
        <w:rPr>
          <w:rFonts w:ascii="Palatino Linotype" w:eastAsia="Palatino Linotype" w:hAnsi="Palatino Linotype" w:cs="Palatino Linotype"/>
          <w:i/>
          <w:sz w:val="22"/>
          <w:szCs w:val="22"/>
        </w:rPr>
        <w:t>subincisos</w:t>
      </w:r>
      <w:proofErr w:type="spellEnd"/>
      <w:r w:rsidRPr="000D5249">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 (Sic)</w:t>
      </w:r>
    </w:p>
    <w:p w14:paraId="4ADDAF5E" w14:textId="77777777" w:rsidR="002D068F" w:rsidRPr="000D5249" w:rsidRDefault="002D068F">
      <w:pPr>
        <w:jc w:val="both"/>
        <w:rPr>
          <w:rFonts w:ascii="Palatino Linotype" w:eastAsia="Palatino Linotype" w:hAnsi="Palatino Linotype" w:cs="Palatino Linotype"/>
          <w:sz w:val="16"/>
          <w:szCs w:val="16"/>
        </w:rPr>
      </w:pPr>
    </w:p>
    <w:p w14:paraId="359D7547" w14:textId="77777777" w:rsidR="002D068F" w:rsidRPr="000D5249" w:rsidRDefault="009960CA">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En consecuencia, la fundamentación y motivación implica </w:t>
      </w:r>
      <w:proofErr w:type="gramStart"/>
      <w:r w:rsidRPr="000D5249">
        <w:rPr>
          <w:rFonts w:ascii="Palatino Linotype" w:eastAsia="Palatino Linotype" w:hAnsi="Palatino Linotype" w:cs="Palatino Linotype"/>
        </w:rPr>
        <w:t>que</w:t>
      </w:r>
      <w:proofErr w:type="gramEnd"/>
      <w:r w:rsidRPr="000D5249">
        <w:rPr>
          <w:rFonts w:ascii="Palatino Linotype" w:eastAsia="Palatino Linotype" w:hAnsi="Palatino Linotype" w:cs="Palatino Linotype"/>
        </w:rPr>
        <w:t xml:space="preserve"> en el acto de autoridad, además de contenerse los supuestos jurídicos aplicables, se expliquen claramente, por qué, a través de la utilización de la norma se emitió el acto. De este modo, la persona que se sienta afectada por el acto, puede impugnar la decisión, </w:t>
      </w:r>
      <w:r w:rsidRPr="000D5249">
        <w:rPr>
          <w:rFonts w:ascii="Palatino Linotype" w:eastAsia="Palatino Linotype" w:hAnsi="Palatino Linotype" w:cs="Palatino Linotype"/>
        </w:rPr>
        <w:lastRenderedPageBreak/>
        <w:t>permitiéndole una real y auténtica defensa.</w:t>
      </w:r>
    </w:p>
    <w:p w14:paraId="74A8ED3F" w14:textId="77777777" w:rsidR="002D068F" w:rsidRPr="000D5249" w:rsidRDefault="009960CA">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otra, sobre </w:t>
      </w:r>
      <w:proofErr w:type="gramStart"/>
      <w:r w:rsidRPr="000D5249">
        <w:rPr>
          <w:rFonts w:ascii="Palatino Linotype" w:eastAsia="Palatino Linotype" w:hAnsi="Palatino Linotype" w:cs="Palatino Linotype"/>
        </w:rPr>
        <w:t>el motivos</w:t>
      </w:r>
      <w:proofErr w:type="gramEnd"/>
      <w:r w:rsidRPr="000D5249">
        <w:rPr>
          <w:rFonts w:ascii="Palatino Linotype" w:eastAsia="Palatino Linotype" w:hAnsi="Palatino Linotype" w:cs="Palatino Linotype"/>
        </w:rPr>
        <w:t xml:space="preserve"> de inconformidad de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en donde señaló que se le remitió información en una en pésima calidad de imagen, es importante mencionar que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efectivamente en respuesta remitió los documentos que no eran visibles, bajo ese tenor no se pasa por alto que el hacer entrega de un documento cuya información se encuentre ilegible, deja en total incertidumbre al particular, violentando con su respuesta el Derecho de Acceso a la Información. </w:t>
      </w:r>
    </w:p>
    <w:p w14:paraId="0FA27C88" w14:textId="77777777" w:rsidR="002D068F" w:rsidRPr="000D5249" w:rsidRDefault="002D068F">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p>
    <w:p w14:paraId="67901D95" w14:textId="77777777" w:rsidR="002D068F" w:rsidRPr="000D5249" w:rsidRDefault="009960CA">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Es decir, la información documental que entregue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14:paraId="1ECBD577" w14:textId="77777777" w:rsidR="002D068F" w:rsidRPr="000D5249" w:rsidRDefault="009960CA">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En conclusión,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w:t>
      </w:r>
      <w:r w:rsidRPr="000D5249">
        <w:rPr>
          <w:rFonts w:ascii="Palatino Linotype" w:eastAsia="Palatino Linotype" w:hAnsi="Palatino Linotype" w:cs="Palatino Linotype"/>
        </w:rPr>
        <w:lastRenderedPageBreak/>
        <w:t>satisfecho el derecho de acceso a la información ejercido por el Recurrente</w:t>
      </w:r>
    </w:p>
    <w:p w14:paraId="0CC90522" w14:textId="77777777" w:rsidR="002D068F" w:rsidRPr="000D5249" w:rsidRDefault="009960CA">
      <w:pPr>
        <w:spacing w:before="280" w:after="28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Razones por las cuales, lo procedente es ordenar al </w:t>
      </w:r>
      <w:r w:rsidRPr="000D5249">
        <w:rPr>
          <w:rFonts w:ascii="Palatino Linotype" w:eastAsia="Palatino Linotype" w:hAnsi="Palatino Linotype" w:cs="Palatino Linotype"/>
          <w:b/>
          <w:color w:val="000000"/>
        </w:rPr>
        <w:t xml:space="preserve">SUJETO OBLIGADO </w:t>
      </w:r>
      <w:r w:rsidRPr="000D5249">
        <w:rPr>
          <w:rFonts w:ascii="Palatino Linotype" w:eastAsia="Palatino Linotype" w:hAnsi="Palatino Linotype" w:cs="Palatino Linotype"/>
          <w:color w:val="000000"/>
        </w:rPr>
        <w:t>entregue la información remitida en respuesta e informe justificado de manera legible y en una correcta versión pública y en términos de lo señalado por el considerando quinto del presente fallo.</w:t>
      </w:r>
    </w:p>
    <w:p w14:paraId="16D6A718" w14:textId="77777777" w:rsidR="002D068F" w:rsidRPr="000D5249" w:rsidRDefault="009960CA">
      <w:pPr>
        <w:spacing w:before="240" w:after="240" w:line="360" w:lineRule="auto"/>
        <w:ind w:right="51"/>
        <w:jc w:val="both"/>
        <w:rPr>
          <w:rFonts w:ascii="Palatino Linotype" w:eastAsia="Palatino Linotype" w:hAnsi="Palatino Linotype" w:cs="Palatino Linotype"/>
          <w:b/>
        </w:rPr>
      </w:pPr>
      <w:r w:rsidRPr="000D5249">
        <w:rPr>
          <w:rFonts w:ascii="Palatino Linotype" w:eastAsia="Palatino Linotype" w:hAnsi="Palatino Linotype" w:cs="Palatino Linotype"/>
        </w:rPr>
        <w:t xml:space="preserve">Finalmente y en atención a que en la respuesta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dejó visibles datos personales como el código QR del certificado de bachillerato que al escanearlo mediante una aplicación nos visualiza la CURP del Titular de la Unidad de Transparencia y la matricula del alumno; razón</w:t>
      </w:r>
      <w:r w:rsidRPr="000D5249">
        <w:rPr>
          <w:rFonts w:ascii="Palatino Linotype" w:eastAsia="Palatino Linotype" w:hAnsi="Palatino Linotype" w:cs="Palatino Linotype"/>
          <w:color w:val="000000"/>
        </w:rPr>
        <w:t xml:space="preserve"> por la cual</w:t>
      </w: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color w:val="000000"/>
        </w:rPr>
        <w:t>se ordena dar vista al Titular de la Dirección de Datos Personales de este Organismo Garante</w:t>
      </w:r>
      <w:r w:rsidRPr="000D5249">
        <w:rPr>
          <w:rFonts w:ascii="Palatino Linotype" w:eastAsia="Palatino Linotype" w:hAnsi="Palatino Linotype" w:cs="Palatino Linotype"/>
        </w:rPr>
        <w:t xml:space="preserve"> en observancia a lo señalado por el </w:t>
      </w:r>
      <w:r w:rsidRPr="000D5249">
        <w:rPr>
          <w:rFonts w:ascii="Palatino Linotype" w:eastAsia="Palatino Linotype" w:hAnsi="Palatino Linotype" w:cs="Palatino Linotype"/>
          <w:color w:val="000000"/>
        </w:rPr>
        <w:t>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w:t>
      </w:r>
      <w:r w:rsidRPr="000D5249">
        <w:rPr>
          <w:rFonts w:ascii="Palatino Linotype" w:eastAsia="Palatino Linotype" w:hAnsi="Palatino Linotype" w:cs="Palatino Linotype"/>
          <w:color w:val="222222"/>
        </w:rPr>
        <w:t>, a efecto de que investigue y sanciones las posibles omisiones en las que el </w:t>
      </w:r>
      <w:r w:rsidRPr="000D5249">
        <w:rPr>
          <w:rFonts w:ascii="Palatino Linotype" w:eastAsia="Palatino Linotype" w:hAnsi="Palatino Linotype" w:cs="Palatino Linotype"/>
          <w:b/>
          <w:color w:val="222222"/>
        </w:rPr>
        <w:t>SUJETO OBLIGADO</w:t>
      </w:r>
      <w:r w:rsidRPr="000D5249">
        <w:rPr>
          <w:rFonts w:ascii="Palatino Linotype" w:eastAsia="Palatino Linotype" w:hAnsi="Palatino Linotype" w:cs="Palatino Linotype"/>
          <w:color w:val="222222"/>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w:t>
      </w:r>
      <w:r w:rsidRPr="000D5249">
        <w:rPr>
          <w:rFonts w:ascii="Palatino Linotype" w:eastAsia="Palatino Linotype" w:hAnsi="Palatino Linotype" w:cs="Palatino Linotype"/>
          <w:color w:val="222222"/>
        </w:rPr>
        <w:lastRenderedPageBreak/>
        <w:t>Interno del </w:t>
      </w:r>
      <w:r w:rsidRPr="000D5249">
        <w:rPr>
          <w:rFonts w:ascii="Palatino Linotype" w:eastAsia="Palatino Linotype" w:hAnsi="Palatino Linotype" w:cs="Palatino Linotype"/>
          <w:b/>
          <w:color w:val="222222"/>
        </w:rPr>
        <w:t>SUJETO OBLIGADO</w:t>
      </w:r>
      <w:r w:rsidRPr="000D5249">
        <w:rPr>
          <w:rFonts w:ascii="Palatino Linotype" w:eastAsia="Palatino Linotype" w:hAnsi="Palatino Linotype" w:cs="Palatino Linotype"/>
          <w:color w:val="222222"/>
        </w:rPr>
        <w:t> para que este determine lo que conforme derecho corresponda, cuyo resultado deberá ser informado a este Instituto.</w:t>
      </w:r>
    </w:p>
    <w:p w14:paraId="43D510F8" w14:textId="77777777" w:rsidR="002D068F" w:rsidRPr="000D5249" w:rsidRDefault="009960CA">
      <w:pPr>
        <w:spacing w:before="280" w:after="28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En otro orden de ideas, en cuanto al requerimiento de información de la parte </w:t>
      </w:r>
      <w:r w:rsidRPr="000D5249">
        <w:rPr>
          <w:rFonts w:ascii="Palatino Linotype" w:eastAsia="Palatino Linotype" w:hAnsi="Palatino Linotype" w:cs="Palatino Linotype"/>
          <w:b/>
          <w:color w:val="000000"/>
        </w:rPr>
        <w:t>RECURRENTE</w:t>
      </w:r>
      <w:r w:rsidRPr="000D5249">
        <w:rPr>
          <w:rFonts w:ascii="Palatino Linotype" w:eastAsia="Palatino Linotype" w:hAnsi="Palatino Linotype" w:cs="Palatino Linotype"/>
          <w:color w:val="000000"/>
        </w:rPr>
        <w:t>, en donde solicitó:</w:t>
      </w:r>
    </w:p>
    <w:p w14:paraId="5FF8DE59" w14:textId="77777777" w:rsidR="002D068F" w:rsidRPr="000D5249" w:rsidRDefault="009960CA">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Las razones y consideraciones para determinar su puesto asignado y su remuneración</w:t>
      </w:r>
      <w:r w:rsidRPr="000D5249">
        <w:rPr>
          <w:rFonts w:ascii="Verdana" w:eastAsia="Verdana" w:hAnsi="Verdana" w:cs="Verdana"/>
          <w:color w:val="000000"/>
          <w:sz w:val="14"/>
          <w:szCs w:val="14"/>
        </w:rPr>
        <w:t xml:space="preserve"> </w:t>
      </w:r>
      <w:r w:rsidRPr="000D5249">
        <w:rPr>
          <w:rFonts w:ascii="Palatino Linotype" w:eastAsia="Palatino Linotype" w:hAnsi="Palatino Linotype" w:cs="Palatino Linotype"/>
          <w:color w:val="000000"/>
        </w:rPr>
        <w:t>del</w:t>
      </w:r>
      <w:r w:rsidRPr="000D5249">
        <w:rPr>
          <w:rFonts w:ascii="Verdana" w:eastAsia="Verdana" w:hAnsi="Verdana" w:cs="Verdana"/>
          <w:color w:val="000000"/>
          <w:sz w:val="14"/>
          <w:szCs w:val="14"/>
        </w:rPr>
        <w:t xml:space="preserve"> </w:t>
      </w:r>
      <w:r w:rsidRPr="000D5249">
        <w:rPr>
          <w:rFonts w:ascii="Palatino Linotype" w:eastAsia="Palatino Linotype" w:hAnsi="Palatino Linotype" w:cs="Palatino Linotype"/>
          <w:color w:val="000000"/>
        </w:rPr>
        <w:t xml:space="preserve">Titular de la Unidad de Transparencia del </w:t>
      </w:r>
      <w:r w:rsidRPr="000D5249">
        <w:rPr>
          <w:rFonts w:ascii="Palatino Linotype" w:eastAsia="Palatino Linotype" w:hAnsi="Palatino Linotype" w:cs="Palatino Linotype"/>
          <w:b/>
          <w:color w:val="000000"/>
        </w:rPr>
        <w:t>SUJETO OBLIGADO.</w:t>
      </w:r>
    </w:p>
    <w:p w14:paraId="6976D784" w14:textId="77777777" w:rsidR="002D068F" w:rsidRPr="000D5249" w:rsidRDefault="009960CA">
      <w:pPr>
        <w:spacing w:before="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Del análisis realizado al expediente electrónico, se advierte que la solicitud no constituye un derecho de acceso a la información, ya que se trata de documentación que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no está obligado a generarlo como </w:t>
      </w:r>
      <w:proofErr w:type="gramStart"/>
      <w:r w:rsidRPr="000D5249">
        <w:rPr>
          <w:rFonts w:ascii="Palatino Linotype" w:eastAsia="Palatino Linotype" w:hAnsi="Palatino Linotype" w:cs="Palatino Linotype"/>
        </w:rPr>
        <w:t>tal  y</w:t>
      </w:r>
      <w:proofErr w:type="gramEnd"/>
      <w:r w:rsidRPr="000D5249">
        <w:rPr>
          <w:rFonts w:ascii="Palatino Linotype" w:eastAsia="Palatino Linotype" w:hAnsi="Palatino Linotype" w:cs="Palatino Linotype"/>
        </w:rPr>
        <w:t xml:space="preserve"> por lo tanto no es atendible mediante una solicitud de acceso a la información pública, situación que conlleva a afirmar que se está en presencia del ejercicio del derecho a la libre expresión y en todo caso a un derecho de petición.</w:t>
      </w:r>
    </w:p>
    <w:p w14:paraId="0F36E555" w14:textId="77777777" w:rsidR="002D068F" w:rsidRPr="000D5249" w:rsidRDefault="009960CA">
      <w:pPr>
        <w:spacing w:before="240" w:line="360" w:lineRule="auto"/>
        <w:jc w:val="both"/>
        <w:rPr>
          <w:rFonts w:ascii="Palatino Linotype" w:eastAsia="Palatino Linotype" w:hAnsi="Palatino Linotype" w:cs="Palatino Linotype"/>
          <w:i/>
        </w:rPr>
      </w:pPr>
      <w:r w:rsidRPr="000D5249">
        <w:rPr>
          <w:rFonts w:ascii="Palatino Linotype" w:eastAsia="Palatino Linotype" w:hAnsi="Palatino Linotype" w:cs="Palatino Linotype"/>
        </w:rPr>
        <w:t xml:space="preserve">A efecto de sustentar lo anterior, es preciso mencionar que David Cienfuegos Salgado, concibe al derecho de petición como </w:t>
      </w:r>
      <w:r w:rsidRPr="000D5249">
        <w:rPr>
          <w:rFonts w:ascii="Palatino Linotype" w:eastAsia="Palatino Linotype" w:hAnsi="Palatino Linotype" w:cs="Palatino Linotype"/>
          <w:i/>
        </w:rPr>
        <w:t>“</w:t>
      </w:r>
      <w:r w:rsidRPr="000D5249">
        <w:rPr>
          <w:rFonts w:ascii="Palatino Linotype" w:eastAsia="Palatino Linotype" w:hAnsi="Palatino Linotype" w:cs="Palatino Linotype"/>
          <w:b/>
          <w:i/>
          <w:u w:val="single"/>
        </w:rPr>
        <w:t>el derecho de toda persona a ser escuchado por quienes ejercen el poder públic</w:t>
      </w:r>
      <w:r w:rsidRPr="000D5249">
        <w:rPr>
          <w:rFonts w:ascii="Palatino Linotype" w:eastAsia="Palatino Linotype" w:hAnsi="Palatino Linotype" w:cs="Palatino Linotype"/>
          <w:i/>
        </w:rPr>
        <w:t>o.</w:t>
      </w:r>
      <w:r w:rsidRPr="000D5249">
        <w:rPr>
          <w:rFonts w:ascii="Palatino Linotype" w:eastAsia="Palatino Linotype" w:hAnsi="Palatino Linotype" w:cs="Palatino Linotype"/>
          <w:i/>
          <w:vertAlign w:val="superscript"/>
        </w:rPr>
        <w:footnoteReference w:id="1"/>
      </w:r>
      <w:r w:rsidRPr="000D5249">
        <w:rPr>
          <w:rFonts w:ascii="Palatino Linotype" w:eastAsia="Palatino Linotype" w:hAnsi="Palatino Linotype" w:cs="Palatino Linotype"/>
          <w:i/>
        </w:rPr>
        <w:t>” (Sic)</w:t>
      </w:r>
    </w:p>
    <w:p w14:paraId="4808A374" w14:textId="77777777" w:rsidR="002D068F" w:rsidRPr="000D5249" w:rsidRDefault="009960CA">
      <w:pPr>
        <w:spacing w:before="240" w:line="360" w:lineRule="auto"/>
        <w:jc w:val="both"/>
        <w:rPr>
          <w:rFonts w:ascii="Palatino Linotype" w:eastAsia="Palatino Linotype" w:hAnsi="Palatino Linotype" w:cs="Palatino Linotype"/>
          <w:i/>
        </w:rPr>
      </w:pPr>
      <w:r w:rsidRPr="000D5249">
        <w:rPr>
          <w:rFonts w:ascii="Palatino Linotype" w:eastAsia="Palatino Linotype" w:hAnsi="Palatino Linotype" w:cs="Palatino Linotype"/>
        </w:rPr>
        <w:lastRenderedPageBreak/>
        <w:t>De la misma manera, Miguel Carbonell en su libro Los derechos fundamentales refiere que el derecho de petición se ha entendido de dos distintas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0D5249">
        <w:rPr>
          <w:rFonts w:ascii="Palatino Linotype" w:eastAsia="Palatino Linotype" w:hAnsi="Palatino Linotype" w:cs="Palatino Linotype"/>
          <w:vertAlign w:val="superscript"/>
        </w:rPr>
        <w:footnoteReference w:id="2"/>
      </w:r>
    </w:p>
    <w:p w14:paraId="0E736E1D" w14:textId="77777777" w:rsidR="002D068F" w:rsidRPr="000D5249" w:rsidRDefault="009960CA">
      <w:pPr>
        <w:spacing w:before="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otro lado, el autor anteriormente citado, indica que el </w:t>
      </w:r>
      <w:r w:rsidRPr="000D5249">
        <w:rPr>
          <w:rFonts w:ascii="Palatino Linotype" w:eastAsia="Palatino Linotype" w:hAnsi="Palatino Linotype" w:cs="Palatino Linotype"/>
          <w:b/>
          <w:u w:val="single"/>
        </w:rPr>
        <w:t>derecho de acceso a la información pública</w:t>
      </w:r>
      <w:r w:rsidRPr="000D5249">
        <w:rPr>
          <w:rFonts w:ascii="Palatino Linotype" w:eastAsia="Palatino Linotype" w:hAnsi="Palatino Linotype" w:cs="Palatino Linotype"/>
        </w:rPr>
        <w:t xml:space="preserve"> es el derecho de conocer la </w:t>
      </w:r>
      <w:r w:rsidRPr="000D5249">
        <w:rPr>
          <w:rFonts w:ascii="Palatino Linotype" w:eastAsia="Palatino Linotype" w:hAnsi="Palatino Linotype" w:cs="Palatino Linotype"/>
          <w:u w:val="single"/>
        </w:rPr>
        <w:t>información de carácter público que se genera o está en posesión de los órganos del poder público</w:t>
      </w:r>
      <w:r w:rsidRPr="000D5249">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7D540142" w14:textId="77777777" w:rsidR="002D068F" w:rsidRPr="000D5249" w:rsidRDefault="009960CA">
      <w:pPr>
        <w:spacing w:before="240" w:line="360" w:lineRule="auto"/>
        <w:jc w:val="both"/>
        <w:rPr>
          <w:rFonts w:ascii="Palatino Linotype" w:eastAsia="Palatino Linotype" w:hAnsi="Palatino Linotype" w:cs="Palatino Linotype"/>
          <w:sz w:val="40"/>
          <w:szCs w:val="40"/>
          <w:vertAlign w:val="superscript"/>
        </w:rPr>
      </w:pPr>
      <w:r w:rsidRPr="000D5249">
        <w:rPr>
          <w:rFonts w:ascii="Palatino Linotype" w:eastAsia="Palatino Linotype" w:hAnsi="Palatino Linotype" w:cs="Palatino Linotype"/>
        </w:rPr>
        <w:t xml:space="preserve">Por su parte Ernesto Villanueva define al derecho de acceso a la información pública como la prerrogativa de la persona para acceder a datos, registros y todo tipo de informaciones en poder de las entidades públicas y empresas privadas que ejercen </w:t>
      </w:r>
      <w:r w:rsidRPr="000D5249">
        <w:rPr>
          <w:rFonts w:ascii="Palatino Linotype" w:eastAsia="Palatino Linotype" w:hAnsi="Palatino Linotype" w:cs="Palatino Linotype"/>
        </w:rPr>
        <w:lastRenderedPageBreak/>
        <w:t>gasto público o cumplen funciones de autoridad, con las excepciones taxativas que establezca la ley en una sociedad democrática.</w:t>
      </w:r>
      <w:r w:rsidRPr="000D5249">
        <w:rPr>
          <w:rFonts w:ascii="Palatino Linotype" w:eastAsia="Palatino Linotype" w:hAnsi="Palatino Linotype" w:cs="Palatino Linotype"/>
          <w:vertAlign w:val="superscript"/>
        </w:rPr>
        <w:footnoteReference w:id="3"/>
      </w:r>
    </w:p>
    <w:p w14:paraId="1AC1400F" w14:textId="77777777" w:rsidR="002D068F" w:rsidRPr="000D5249" w:rsidRDefault="009960CA">
      <w:pPr>
        <w:spacing w:line="360" w:lineRule="auto"/>
        <w:ind w:right="100"/>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w:t>
      </w:r>
    </w:p>
    <w:p w14:paraId="02C33554" w14:textId="77777777" w:rsidR="002D068F" w:rsidRPr="000D5249" w:rsidRDefault="009960CA">
      <w:pPr>
        <w:spacing w:line="360" w:lineRule="auto"/>
        <w:ind w:right="100"/>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De lo anterior se puede concluir que la distinción entre el </w:t>
      </w:r>
      <w:r w:rsidRPr="000D5249">
        <w:rPr>
          <w:rFonts w:ascii="Palatino Linotype" w:eastAsia="Palatino Linotype" w:hAnsi="Palatino Linotype" w:cs="Palatino Linotype"/>
          <w:b/>
        </w:rPr>
        <w:t>derecho de petición</w:t>
      </w:r>
      <w:r w:rsidRPr="000D5249">
        <w:rPr>
          <w:rFonts w:ascii="Palatino Linotype" w:eastAsia="Palatino Linotype" w:hAnsi="Palatino Linotype" w:cs="Palatino Linotype"/>
        </w:rPr>
        <w:t xml:space="preserve"> y el derecho de acceso a la información descansa, principalmente, en que </w:t>
      </w:r>
      <w:r w:rsidRPr="000D5249">
        <w:rPr>
          <w:rFonts w:ascii="Palatino Linotype" w:eastAsia="Palatino Linotype" w:hAnsi="Palatino Linotype" w:cs="Palatino Linotype"/>
          <w:u w:val="single"/>
        </w:rPr>
        <w:t xml:space="preserve">la pretensión del peticionario consiste generalmente en obligar a la autoridad responsable a que actúe </w:t>
      </w:r>
      <w:r w:rsidRPr="000D5249">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5E17BA2" w14:textId="77777777" w:rsidR="002D068F" w:rsidRPr="000D5249" w:rsidRDefault="009960CA">
      <w:pPr>
        <w:spacing w:line="360" w:lineRule="auto"/>
        <w:ind w:right="100"/>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 </w:t>
      </w:r>
    </w:p>
    <w:p w14:paraId="0650BE77"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Con base a lo anterior, en el caso concreto, la parte </w:t>
      </w:r>
      <w:r w:rsidRPr="000D5249">
        <w:rPr>
          <w:rFonts w:ascii="Palatino Linotype" w:eastAsia="Palatino Linotype" w:hAnsi="Palatino Linotype" w:cs="Palatino Linotype"/>
          <w:b/>
        </w:rPr>
        <w:t xml:space="preserve">RECURRENTE, </w:t>
      </w:r>
      <w:r w:rsidRPr="000D5249">
        <w:rPr>
          <w:rFonts w:ascii="Palatino Linotype" w:eastAsia="Palatino Linotype" w:hAnsi="Palatino Linotype" w:cs="Palatino Linotype"/>
        </w:rPr>
        <w:t xml:space="preserve">pretende que el </w:t>
      </w:r>
      <w:r w:rsidRPr="000D5249">
        <w:rPr>
          <w:rFonts w:ascii="Palatino Linotype" w:eastAsia="Palatino Linotype" w:hAnsi="Palatino Linotype" w:cs="Palatino Linotype"/>
          <w:b/>
        </w:rPr>
        <w:t xml:space="preserve">SUJETO OBLIGADO </w:t>
      </w:r>
      <w:r w:rsidRPr="000D5249">
        <w:rPr>
          <w:rFonts w:ascii="Palatino Linotype" w:eastAsia="Palatino Linotype" w:hAnsi="Palatino Linotype" w:cs="Palatino Linotype"/>
        </w:rPr>
        <w:t xml:space="preserve">responda, de manera específica, los cuestionamientos formulados,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0D5249">
        <w:rPr>
          <w:rFonts w:ascii="Palatino Linotype" w:eastAsia="Palatino Linotype" w:hAnsi="Palatino Linotype" w:cs="Palatino Linotype"/>
          <w:b/>
          <w:u w:val="single"/>
        </w:rPr>
        <w:t>interrogantes, inquietudes, quejas y manifestaciones</w:t>
      </w:r>
      <w:r w:rsidRPr="000D5249">
        <w:rPr>
          <w:rFonts w:ascii="Palatino Linotype" w:eastAsia="Palatino Linotype" w:hAnsi="Palatino Linotype" w:cs="Palatino Linotype"/>
        </w:rPr>
        <w:t xml:space="preserve"> resultan estar encaminadas a ser satisfechas en ejercicio del derecho de petición.</w:t>
      </w:r>
    </w:p>
    <w:p w14:paraId="62A77FB8" w14:textId="77777777" w:rsidR="002D068F" w:rsidRPr="000D5249" w:rsidRDefault="009960CA">
      <w:pPr>
        <w:spacing w:before="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esencialmente en virtud de que se advierte que las mismas son tendientes a que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aclare o actué sobre una inquietud.</w:t>
      </w:r>
    </w:p>
    <w:p w14:paraId="4EDBA14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 xml:space="preserve">No obstante,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en aras de satisfacer el derecho de acceso a la información pública, emitió su respuesta a través </w:t>
      </w:r>
      <w:proofErr w:type="gramStart"/>
      <w:r w:rsidRPr="000D5249">
        <w:rPr>
          <w:rFonts w:ascii="Palatino Linotype" w:eastAsia="Palatino Linotype" w:hAnsi="Palatino Linotype" w:cs="Palatino Linotype"/>
        </w:rPr>
        <w:t>Director</w:t>
      </w:r>
      <w:proofErr w:type="gramEnd"/>
      <w:r w:rsidRPr="000D5249">
        <w:rPr>
          <w:rFonts w:ascii="Palatino Linotype" w:eastAsia="Palatino Linotype" w:hAnsi="Palatino Linotype" w:cs="Palatino Linotype"/>
        </w:rPr>
        <w:t xml:space="preserve"> de Administración, mediante el cual informó que:</w:t>
      </w:r>
    </w:p>
    <w:p w14:paraId="5AC77FDA" w14:textId="77777777" w:rsidR="002D068F" w:rsidRPr="000D5249" w:rsidRDefault="009960CA">
      <w:pPr>
        <w:spacing w:before="240" w:after="240" w:line="360" w:lineRule="auto"/>
        <w:ind w:right="49"/>
        <w:jc w:val="both"/>
        <w:rPr>
          <w:rFonts w:ascii="Palatino Linotype" w:eastAsia="Palatino Linotype" w:hAnsi="Palatino Linotype" w:cs="Palatino Linotype"/>
        </w:rPr>
      </w:pPr>
      <w:r w:rsidRPr="000D5249">
        <w:rPr>
          <w:noProof/>
          <w:lang w:val="es-MX"/>
        </w:rPr>
        <w:drawing>
          <wp:inline distT="0" distB="0" distL="0" distR="0" wp14:anchorId="6A0C24EF" wp14:editId="6EF1CF4B">
            <wp:extent cx="5469194" cy="4029275"/>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l="38343" t="38512" r="23229" b="6704"/>
                    <a:stretch>
                      <a:fillRect/>
                    </a:stretch>
                  </pic:blipFill>
                  <pic:spPr>
                    <a:xfrm>
                      <a:off x="0" y="0"/>
                      <a:ext cx="5469194" cy="4029275"/>
                    </a:xfrm>
                    <a:prstGeom prst="rect">
                      <a:avLst/>
                    </a:prstGeom>
                    <a:ln/>
                  </pic:spPr>
                </pic:pic>
              </a:graphicData>
            </a:graphic>
          </wp:inline>
        </w:drawing>
      </w:r>
      <w:r w:rsidRPr="000D5249">
        <w:rPr>
          <w:noProof/>
          <w:lang w:val="es-MX"/>
        </w:rPr>
        <mc:AlternateContent>
          <mc:Choice Requires="wpg">
            <w:drawing>
              <wp:anchor distT="0" distB="0" distL="114300" distR="114300" simplePos="0" relativeHeight="251658240" behindDoc="0" locked="0" layoutInCell="1" hidden="0" allowOverlap="1" wp14:anchorId="4DAA74B8" wp14:editId="1F4C9614">
                <wp:simplePos x="0" y="0"/>
                <wp:positionH relativeFrom="column">
                  <wp:posOffset>139700</wp:posOffset>
                </wp:positionH>
                <wp:positionV relativeFrom="paragraph">
                  <wp:posOffset>1244600</wp:posOffset>
                </wp:positionV>
                <wp:extent cx="5321278" cy="1605779"/>
                <wp:effectExtent l="0" t="0" r="0" b="0"/>
                <wp:wrapNone/>
                <wp:docPr id="37" name="Rectángulo 37"/>
                <wp:cNvGraphicFramePr/>
                <a:graphic xmlns:a="http://schemas.openxmlformats.org/drawingml/2006/main">
                  <a:graphicData uri="http://schemas.microsoft.com/office/word/2010/wordprocessingShape">
                    <wps:wsp>
                      <wps:cNvSpPr/>
                      <wps:spPr>
                        <a:xfrm>
                          <a:off x="2698061" y="2989811"/>
                          <a:ext cx="5295878" cy="1580379"/>
                        </a:xfrm>
                        <a:prstGeom prst="rect">
                          <a:avLst/>
                        </a:prstGeom>
                        <a:noFill/>
                        <a:ln w="25400" cap="flat" cmpd="sng">
                          <a:solidFill>
                            <a:srgbClr val="4A7DBA"/>
                          </a:solidFill>
                          <a:prstDash val="solid"/>
                          <a:round/>
                          <a:headEnd type="none" w="sm" len="sm"/>
                          <a:tailEnd type="none" w="sm" len="sm"/>
                        </a:ln>
                      </wps:spPr>
                      <wps:txbx>
                        <w:txbxContent>
                          <w:p w14:paraId="2741AF7F" w14:textId="77777777" w:rsidR="002D068F" w:rsidRDefault="002D068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1244600</wp:posOffset>
                </wp:positionV>
                <wp:extent cx="5321278" cy="1605779"/>
                <wp:effectExtent b="0" l="0" r="0" t="0"/>
                <wp:wrapNone/>
                <wp:docPr id="37" name="image9.png"/>
                <a:graphic>
                  <a:graphicData uri="http://schemas.openxmlformats.org/drawingml/2006/picture">
                    <pic:pic>
                      <pic:nvPicPr>
                        <pic:cNvPr id="0" name="image9.png"/>
                        <pic:cNvPicPr preferRelativeResize="0"/>
                      </pic:nvPicPr>
                      <pic:blipFill>
                        <a:blip r:embed="rId37"/>
                        <a:srcRect/>
                        <a:stretch>
                          <a:fillRect/>
                        </a:stretch>
                      </pic:blipFill>
                      <pic:spPr>
                        <a:xfrm>
                          <a:off x="0" y="0"/>
                          <a:ext cx="5321278" cy="1605779"/>
                        </a:xfrm>
                        <a:prstGeom prst="rect"/>
                        <a:ln/>
                      </pic:spPr>
                    </pic:pic>
                  </a:graphicData>
                </a:graphic>
              </wp:anchor>
            </w:drawing>
          </mc:Fallback>
        </mc:AlternateContent>
      </w:r>
    </w:p>
    <w:p w14:paraId="3280C495"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Siendo que la Dirección de Administración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es la competente para conocer de lo solicitado en términos de lo señalado por el artículo 41 fracción XIV del Reglamento Interno del Organismo Descentralizado de Agua Potable, Alcantarillado y Saneamiento de Nezahualcóyotl, México, que señala:</w:t>
      </w:r>
    </w:p>
    <w:p w14:paraId="110261AC" w14:textId="77777777" w:rsidR="002D068F" w:rsidRPr="000D5249" w:rsidRDefault="002D068F">
      <w:pPr>
        <w:spacing w:line="360" w:lineRule="auto"/>
        <w:jc w:val="both"/>
        <w:rPr>
          <w:rFonts w:ascii="Palatino Linotype" w:eastAsia="Palatino Linotype" w:hAnsi="Palatino Linotype" w:cs="Palatino Linotype"/>
        </w:rPr>
      </w:pPr>
    </w:p>
    <w:p w14:paraId="2369B949" w14:textId="77777777" w:rsidR="002D068F" w:rsidRPr="000D5249" w:rsidRDefault="009960CA">
      <w:pPr>
        <w:ind w:left="851" w:right="85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lastRenderedPageBreak/>
        <w:t>“ARTÍCULO  41.</w:t>
      </w:r>
    </w:p>
    <w:p w14:paraId="29F5E908" w14:textId="77777777" w:rsidR="002D068F" w:rsidRPr="000D5249" w:rsidRDefault="009960CA">
      <w:pPr>
        <w:ind w:left="851" w:right="851"/>
        <w:jc w:val="both"/>
        <w:rPr>
          <w:rFonts w:ascii="Palatino Linotype" w:eastAsia="Palatino Linotype" w:hAnsi="Palatino Linotype" w:cs="Palatino Linotype"/>
          <w:i/>
          <w:sz w:val="22"/>
          <w:szCs w:val="22"/>
        </w:rPr>
      </w:pPr>
      <w:proofErr w:type="gramStart"/>
      <w:r w:rsidRPr="000D5249">
        <w:rPr>
          <w:rFonts w:ascii="Palatino Linotype" w:eastAsia="Palatino Linotype" w:hAnsi="Palatino Linotype" w:cs="Palatino Linotype"/>
          <w:i/>
          <w:sz w:val="22"/>
          <w:szCs w:val="22"/>
        </w:rPr>
        <w:t>Corresponde  a</w:t>
      </w:r>
      <w:proofErr w:type="gramEnd"/>
      <w:r w:rsidRPr="000D5249">
        <w:rPr>
          <w:rFonts w:ascii="Palatino Linotype" w:eastAsia="Palatino Linotype" w:hAnsi="Palatino Linotype" w:cs="Palatino Linotype"/>
          <w:i/>
          <w:sz w:val="22"/>
          <w:szCs w:val="22"/>
        </w:rPr>
        <w:t xml:space="preserve">  la  Dirección  de  Administración,  el  ejercicio de las atribuciones siguientes:</w:t>
      </w:r>
    </w:p>
    <w:p w14:paraId="59F9A4A2" w14:textId="77777777" w:rsidR="002D068F" w:rsidRPr="000D5249" w:rsidRDefault="009960CA">
      <w:pPr>
        <w:ind w:left="851" w:right="85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p>
    <w:p w14:paraId="592DB4B0" w14:textId="77777777" w:rsidR="002D068F" w:rsidRPr="000D5249" w:rsidRDefault="009960CA">
      <w:pPr>
        <w:ind w:left="851" w:right="85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 xml:space="preserve">XIV. Dirigir   los   sistemas   de   </w:t>
      </w:r>
      <w:proofErr w:type="gramStart"/>
      <w:r w:rsidRPr="000D5249">
        <w:rPr>
          <w:rFonts w:ascii="Palatino Linotype" w:eastAsia="Palatino Linotype" w:hAnsi="Palatino Linotype" w:cs="Palatino Linotype"/>
          <w:i/>
          <w:sz w:val="22"/>
          <w:szCs w:val="22"/>
        </w:rPr>
        <w:t xml:space="preserve">reclutamiento,   </w:t>
      </w:r>
      <w:proofErr w:type="gramEnd"/>
      <w:r w:rsidRPr="000D5249">
        <w:rPr>
          <w:rFonts w:ascii="Palatino Linotype" w:eastAsia="Palatino Linotype" w:hAnsi="Palatino Linotype" w:cs="Palatino Linotype"/>
          <w:i/>
          <w:sz w:val="22"/>
          <w:szCs w:val="22"/>
        </w:rPr>
        <w:t>selección, contratación y desarrollo de personal de este Organismo…”(Sic)</w:t>
      </w:r>
    </w:p>
    <w:p w14:paraId="4979BBF9" w14:textId="77777777" w:rsidR="002D068F" w:rsidRPr="000D5249" w:rsidRDefault="002D068F">
      <w:pPr>
        <w:ind w:left="851" w:right="851"/>
        <w:jc w:val="both"/>
        <w:rPr>
          <w:rFonts w:ascii="Palatino Linotype" w:eastAsia="Palatino Linotype" w:hAnsi="Palatino Linotype" w:cs="Palatino Linotype"/>
          <w:i/>
          <w:sz w:val="22"/>
          <w:szCs w:val="22"/>
        </w:rPr>
      </w:pPr>
    </w:p>
    <w:p w14:paraId="5E2D18D8" w14:textId="77777777" w:rsidR="002D068F" w:rsidRPr="000D5249" w:rsidRDefault="002D068F">
      <w:pPr>
        <w:spacing w:line="360" w:lineRule="auto"/>
        <w:jc w:val="both"/>
        <w:rPr>
          <w:rFonts w:ascii="Palatino Linotype" w:eastAsia="Palatino Linotype" w:hAnsi="Palatino Linotype" w:cs="Palatino Linotype"/>
        </w:rPr>
      </w:pPr>
      <w:bookmarkStart w:id="3" w:name="_heading=h.3znysh7" w:colFirst="0" w:colLast="0"/>
      <w:bookmarkEnd w:id="3"/>
    </w:p>
    <w:p w14:paraId="031F0B10"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w:t>
      </w:r>
      <w:proofErr w:type="gramStart"/>
      <w:r w:rsidRPr="000D5249">
        <w:rPr>
          <w:rFonts w:ascii="Palatino Linotype" w:eastAsia="Palatino Linotype" w:hAnsi="Palatino Linotype" w:cs="Palatino Linotype"/>
        </w:rPr>
        <w:t>consiguiente,  se</w:t>
      </w:r>
      <w:proofErr w:type="gramEnd"/>
      <w:r w:rsidRPr="000D5249">
        <w:rPr>
          <w:rFonts w:ascii="Palatino Linotype" w:eastAsia="Palatino Linotype" w:hAnsi="Palatino Linotype" w:cs="Palatino Linotype"/>
        </w:rPr>
        <w:t xml:space="preserve"> tienen por colmando el derecho de acceso a la información del particular.</w:t>
      </w:r>
    </w:p>
    <w:p w14:paraId="58F80A33" w14:textId="77777777" w:rsidR="002D068F" w:rsidRPr="000D5249" w:rsidRDefault="002D068F">
      <w:pPr>
        <w:spacing w:line="360" w:lineRule="auto"/>
        <w:jc w:val="both"/>
        <w:rPr>
          <w:rFonts w:ascii="Palatino Linotype" w:eastAsia="Palatino Linotype" w:hAnsi="Palatino Linotype" w:cs="Palatino Linotype"/>
        </w:rPr>
      </w:pPr>
    </w:p>
    <w:p w14:paraId="3EAC38DF" w14:textId="77777777" w:rsidR="002D068F" w:rsidRPr="000D5249" w:rsidRDefault="009960CA">
      <w:pPr>
        <w:spacing w:line="360" w:lineRule="auto"/>
        <w:ind w:right="-93"/>
        <w:jc w:val="both"/>
        <w:rPr>
          <w:rFonts w:ascii="Palatino Linotype" w:eastAsia="Palatino Linotype" w:hAnsi="Palatino Linotype" w:cs="Palatino Linotype"/>
          <w:b/>
          <w:color w:val="000000"/>
        </w:rPr>
      </w:pPr>
      <w:r w:rsidRPr="000D5249">
        <w:rPr>
          <w:rFonts w:ascii="Palatino Linotype" w:eastAsia="Palatino Linotype" w:hAnsi="Palatino Linotype" w:cs="Palatino Linotype"/>
        </w:rPr>
        <w:t xml:space="preserve">Además, no debemos pasar desapercibido, </w:t>
      </w:r>
      <w:r w:rsidRPr="000D5249">
        <w:rPr>
          <w:rFonts w:ascii="Palatino Linotype" w:eastAsia="Palatino Linotype" w:hAnsi="Palatino Linotype" w:cs="Palatino Linotype"/>
          <w:color w:val="000000"/>
        </w:rPr>
        <w:t>que los Sujetos Obligados no están obligados a realizar resúmenes, efectuar procedimientos para obtener la información, calcular y practicar investigaciones; para dar respuesta a las solicitudes de información, sirve de apoyo a lo anterior, el criterio 03-17, expuesto por el Instituto Nacional de Transparencia, Acceso a la Información y Protección de Datos Personales, que dice:</w:t>
      </w:r>
      <w:r w:rsidRPr="000D5249">
        <w:rPr>
          <w:rFonts w:ascii="Palatino Linotype" w:eastAsia="Palatino Linotype" w:hAnsi="Palatino Linotype" w:cs="Palatino Linotype"/>
          <w:b/>
          <w:color w:val="000000"/>
        </w:rPr>
        <w:t xml:space="preserve"> </w:t>
      </w:r>
    </w:p>
    <w:p w14:paraId="700E9488" w14:textId="77777777" w:rsidR="002D068F" w:rsidRPr="000D5249" w:rsidRDefault="002D068F">
      <w:pPr>
        <w:ind w:left="851" w:right="850"/>
        <w:jc w:val="both"/>
        <w:rPr>
          <w:rFonts w:ascii="Palatino Linotype" w:eastAsia="Palatino Linotype" w:hAnsi="Palatino Linotype" w:cs="Palatino Linotype"/>
          <w:color w:val="000000"/>
        </w:rPr>
      </w:pPr>
    </w:p>
    <w:p w14:paraId="7A651738"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w:t>
      </w:r>
      <w:r w:rsidRPr="000D524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0D5249">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338BC41"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lastRenderedPageBreak/>
        <w:t xml:space="preserve">Resoluciones: </w:t>
      </w:r>
    </w:p>
    <w:p w14:paraId="029AB54D"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Noto Sans Symbols" w:eastAsia="Noto Sans Symbols" w:hAnsi="Noto Sans Symbols" w:cs="Noto Sans Symbols"/>
          <w:i/>
          <w:color w:val="000000"/>
          <w:sz w:val="22"/>
          <w:szCs w:val="22"/>
        </w:rPr>
        <w:t>∙</w:t>
      </w:r>
      <w:r w:rsidRPr="000D524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0429FA7B"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Noto Sans Symbols" w:eastAsia="Noto Sans Symbols" w:hAnsi="Noto Sans Symbols" w:cs="Noto Sans Symbols"/>
          <w:i/>
          <w:color w:val="000000"/>
          <w:sz w:val="22"/>
          <w:szCs w:val="22"/>
        </w:rPr>
        <w:t>∙</w:t>
      </w:r>
      <w:r w:rsidRPr="000D524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597AFA4E" w14:textId="77777777" w:rsidR="002D068F" w:rsidRPr="000D5249" w:rsidRDefault="009960CA">
      <w:pPr>
        <w:ind w:left="851" w:right="901"/>
        <w:jc w:val="both"/>
        <w:rPr>
          <w:rFonts w:ascii="Palatino Linotype" w:eastAsia="Palatino Linotype" w:hAnsi="Palatino Linotype" w:cs="Palatino Linotype"/>
          <w:i/>
          <w:color w:val="000000"/>
          <w:sz w:val="22"/>
          <w:szCs w:val="22"/>
        </w:rPr>
      </w:pPr>
      <w:r w:rsidRPr="000D5249">
        <w:rPr>
          <w:rFonts w:ascii="Noto Sans Symbols" w:eastAsia="Noto Sans Symbols" w:hAnsi="Noto Sans Symbols" w:cs="Noto Sans Symbols"/>
          <w:i/>
          <w:color w:val="000000"/>
          <w:sz w:val="22"/>
          <w:szCs w:val="22"/>
        </w:rPr>
        <w:t>∙</w:t>
      </w:r>
      <w:r w:rsidRPr="000D524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0D5249">
        <w:rPr>
          <w:rFonts w:ascii="Palatino Linotype" w:eastAsia="Palatino Linotype" w:hAnsi="Palatino Linotype" w:cs="Palatino Linotype"/>
          <w:i/>
          <w:color w:val="000000"/>
          <w:sz w:val="22"/>
          <w:szCs w:val="22"/>
        </w:rPr>
        <w:t>.”(</w:t>
      </w:r>
      <w:proofErr w:type="gramEnd"/>
      <w:r w:rsidRPr="000D5249">
        <w:rPr>
          <w:rFonts w:ascii="Palatino Linotype" w:eastAsia="Palatino Linotype" w:hAnsi="Palatino Linotype" w:cs="Palatino Linotype"/>
          <w:i/>
          <w:color w:val="000000"/>
          <w:sz w:val="22"/>
          <w:szCs w:val="22"/>
        </w:rPr>
        <w:t>Sic)</w:t>
      </w:r>
    </w:p>
    <w:p w14:paraId="5DE166F4" w14:textId="77777777" w:rsidR="002D068F" w:rsidRPr="000D5249" w:rsidRDefault="002D068F">
      <w:pPr>
        <w:spacing w:after="120" w:line="360" w:lineRule="auto"/>
        <w:jc w:val="both"/>
        <w:rPr>
          <w:rFonts w:ascii="Palatino Linotype" w:eastAsia="Palatino Linotype" w:hAnsi="Palatino Linotype" w:cs="Palatino Linotype"/>
        </w:rPr>
      </w:pPr>
    </w:p>
    <w:p w14:paraId="2B378D63" w14:textId="77777777" w:rsidR="002D068F" w:rsidRPr="000D5249" w:rsidRDefault="009960CA">
      <w:pPr>
        <w:spacing w:after="12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Sin embargo, la Ley de la Materia no les prohíbe que den respuesta a través de documentos ad hoc, circunstancia que sucedió en el presente caso en particular. </w:t>
      </w:r>
    </w:p>
    <w:p w14:paraId="0D37D447" w14:textId="77777777" w:rsidR="002D068F" w:rsidRPr="000D5249" w:rsidRDefault="009960CA">
      <w:pPr>
        <w:spacing w:after="12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31D75BF2" w14:textId="77777777" w:rsidR="002D068F" w:rsidRPr="000D5249" w:rsidRDefault="009960CA">
      <w:pPr>
        <w:spacing w:before="120" w:after="120"/>
        <w:ind w:left="851" w:right="85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D524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w:t>
      </w:r>
      <w:r w:rsidRPr="000D5249">
        <w:rPr>
          <w:rFonts w:ascii="Palatino Linotype" w:eastAsia="Palatino Linotype" w:hAnsi="Palatino Linotype" w:cs="Palatino Linotype"/>
          <w:i/>
          <w:sz w:val="22"/>
          <w:szCs w:val="22"/>
        </w:rPr>
        <w:lastRenderedPageBreak/>
        <w:t>a la Información y Protección de Datos conocer, vía recurso revisión, al respecto</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2DEF1693" w14:textId="77777777" w:rsidR="002D068F" w:rsidRPr="000D5249" w:rsidRDefault="002D068F">
      <w:pPr>
        <w:spacing w:line="360" w:lineRule="auto"/>
        <w:jc w:val="both"/>
        <w:rPr>
          <w:rFonts w:ascii="Palatino Linotype" w:eastAsia="Palatino Linotype" w:hAnsi="Palatino Linotype" w:cs="Palatino Linotype"/>
        </w:rPr>
      </w:pPr>
    </w:p>
    <w:p w14:paraId="4841E011" w14:textId="77777777" w:rsidR="002D068F" w:rsidRPr="000D5249" w:rsidRDefault="009960CA">
      <w:pPr>
        <w:spacing w:after="240"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23DBDC6"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Quinto. Versión Pública. </w:t>
      </w:r>
      <w:r w:rsidRPr="000D524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sin menoscabar el derecho a la protección de los datos personales de terceros.</w:t>
      </w:r>
    </w:p>
    <w:p w14:paraId="35A6275A" w14:textId="77777777" w:rsidR="002D068F" w:rsidRPr="000D5249" w:rsidRDefault="009960CA">
      <w:pPr>
        <w:spacing w:before="240" w:after="240" w:line="360" w:lineRule="auto"/>
        <w:ind w:right="50"/>
        <w:jc w:val="both"/>
        <w:rPr>
          <w:rFonts w:ascii="Palatino Linotype" w:eastAsia="Palatino Linotype" w:hAnsi="Palatino Linotype" w:cs="Palatino Linotype"/>
        </w:rPr>
      </w:pPr>
      <w:r w:rsidRPr="000D524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2407A0B" w14:textId="77777777" w:rsidR="002D068F" w:rsidRPr="000D5249" w:rsidRDefault="009960CA">
      <w:pPr>
        <w:ind w:left="993" w:right="1041"/>
        <w:jc w:val="both"/>
        <w:rPr>
          <w:rFonts w:ascii="Palatino Linotype" w:eastAsia="Palatino Linotype" w:hAnsi="Palatino Linotype" w:cs="Palatino Linotype"/>
          <w:b/>
          <w:i/>
          <w:sz w:val="22"/>
          <w:szCs w:val="22"/>
        </w:rPr>
      </w:pPr>
      <w:r w:rsidRPr="000D5249">
        <w:rPr>
          <w:rFonts w:ascii="Palatino Linotype" w:eastAsia="Palatino Linotype" w:hAnsi="Palatino Linotype" w:cs="Palatino Linotype"/>
          <w:b/>
          <w:i/>
          <w:sz w:val="22"/>
          <w:szCs w:val="22"/>
        </w:rPr>
        <w:t xml:space="preserve"> “Artículo 3. Para los efectos de la presente Ley se entenderá por:</w:t>
      </w:r>
    </w:p>
    <w:p w14:paraId="3E96C360"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lastRenderedPageBreak/>
        <w:t>IX. Datos personales:</w:t>
      </w:r>
      <w:r w:rsidRPr="000D5249">
        <w:rPr>
          <w:rFonts w:ascii="Palatino Linotype" w:eastAsia="Palatino Linotype" w:hAnsi="Palatino Linotype" w:cs="Palatino Linotype"/>
          <w:i/>
          <w:sz w:val="22"/>
          <w:szCs w:val="22"/>
        </w:rPr>
        <w:t xml:space="preserve"> </w:t>
      </w:r>
      <w:r w:rsidRPr="000D5249">
        <w:rPr>
          <w:rFonts w:ascii="Palatino Linotype" w:eastAsia="Palatino Linotype" w:hAnsi="Palatino Linotype" w:cs="Palatino Linotype"/>
          <w:b/>
          <w:i/>
          <w:sz w:val="22"/>
          <w:szCs w:val="22"/>
        </w:rPr>
        <w:t>La información concerniente a una persona, identificada o identificable</w:t>
      </w:r>
      <w:r w:rsidRPr="000D5249">
        <w:rPr>
          <w:rFonts w:ascii="Palatino Linotype" w:eastAsia="Palatino Linotype" w:hAnsi="Palatino Linotype" w:cs="Palatino Linotype"/>
          <w:i/>
          <w:sz w:val="22"/>
          <w:szCs w:val="22"/>
        </w:rPr>
        <w:t xml:space="preserve"> según lo dispuesto por la Ley de Protección de Datos Personales del Estado de México;</w:t>
      </w:r>
    </w:p>
    <w:p w14:paraId="38D20960"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XX. Información clasificada:</w:t>
      </w:r>
      <w:r w:rsidRPr="000D5249">
        <w:rPr>
          <w:rFonts w:ascii="Palatino Linotype" w:eastAsia="Palatino Linotype" w:hAnsi="Palatino Linotype" w:cs="Palatino Linotype"/>
          <w:i/>
          <w:sz w:val="22"/>
          <w:szCs w:val="22"/>
        </w:rPr>
        <w:t xml:space="preserve"> Aquella considerada por la presente Ley como reservada o confidencial;</w:t>
      </w:r>
    </w:p>
    <w:p w14:paraId="6CBE76FF"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XXXII. Protección de Datos Personales:</w:t>
      </w:r>
      <w:r w:rsidRPr="000D524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1E80DA5"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XLV. Versión pública</w:t>
      </w:r>
      <w:r w:rsidRPr="000D524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E605A45" w14:textId="77777777" w:rsidR="002D068F" w:rsidRPr="000D5249" w:rsidRDefault="002D068F">
      <w:pPr>
        <w:ind w:left="993" w:right="1041"/>
        <w:jc w:val="both"/>
        <w:rPr>
          <w:rFonts w:ascii="Palatino Linotype" w:eastAsia="Palatino Linotype" w:hAnsi="Palatino Linotype" w:cs="Palatino Linotype"/>
          <w:i/>
          <w:sz w:val="22"/>
          <w:szCs w:val="22"/>
        </w:rPr>
      </w:pPr>
    </w:p>
    <w:p w14:paraId="7173CF0C"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“Artículo 6.</w:t>
      </w:r>
      <w:r w:rsidRPr="000D524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2DAF23A" w14:textId="77777777" w:rsidR="002D068F" w:rsidRPr="000D5249" w:rsidRDefault="002D068F">
      <w:pPr>
        <w:ind w:left="993" w:right="1041"/>
        <w:jc w:val="both"/>
        <w:rPr>
          <w:rFonts w:ascii="Palatino Linotype" w:eastAsia="Palatino Linotype" w:hAnsi="Palatino Linotype" w:cs="Palatino Linotype"/>
          <w:i/>
          <w:sz w:val="22"/>
          <w:szCs w:val="22"/>
        </w:rPr>
      </w:pPr>
    </w:p>
    <w:p w14:paraId="248B6015" w14:textId="77777777" w:rsidR="002D068F" w:rsidRPr="000D5249" w:rsidRDefault="009960CA">
      <w:pPr>
        <w:ind w:left="993" w:right="1041"/>
        <w:jc w:val="both"/>
        <w:rPr>
          <w:rFonts w:ascii="Palatino Linotype" w:eastAsia="Palatino Linotype" w:hAnsi="Palatino Linotype" w:cs="Palatino Linotype"/>
          <w:b/>
          <w:i/>
          <w:sz w:val="22"/>
          <w:szCs w:val="22"/>
        </w:rPr>
      </w:pPr>
      <w:r w:rsidRPr="000D5249">
        <w:rPr>
          <w:rFonts w:ascii="Palatino Linotype" w:eastAsia="Palatino Linotype" w:hAnsi="Palatino Linotype" w:cs="Palatino Linotype"/>
          <w:b/>
          <w:i/>
          <w:sz w:val="22"/>
          <w:szCs w:val="22"/>
        </w:rPr>
        <w:t>“Artículo 137.</w:t>
      </w:r>
      <w:r w:rsidRPr="000D524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1F1C446" w14:textId="77777777" w:rsidR="002D068F" w:rsidRPr="000D5249" w:rsidRDefault="002D068F">
      <w:pPr>
        <w:ind w:left="993" w:right="1041"/>
        <w:jc w:val="both"/>
        <w:rPr>
          <w:rFonts w:ascii="Palatino Linotype" w:eastAsia="Palatino Linotype" w:hAnsi="Palatino Linotype" w:cs="Palatino Linotype"/>
          <w:b/>
          <w:i/>
          <w:sz w:val="22"/>
          <w:szCs w:val="22"/>
        </w:rPr>
      </w:pPr>
    </w:p>
    <w:p w14:paraId="03037638"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“Artículo 143</w:t>
      </w:r>
      <w:r w:rsidRPr="000D524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6DAEC14"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I.</w:t>
      </w:r>
      <w:r w:rsidRPr="000D524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79F9BC8"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127E9FA" w14:textId="77777777" w:rsidR="002D068F" w:rsidRPr="000D5249" w:rsidRDefault="009960CA">
      <w:pPr>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 (Sic)</w:t>
      </w:r>
    </w:p>
    <w:p w14:paraId="4347D6A4" w14:textId="77777777" w:rsidR="002D068F" w:rsidRPr="000D5249" w:rsidRDefault="002D068F">
      <w:pPr>
        <w:ind w:left="993" w:right="1041"/>
        <w:jc w:val="both"/>
        <w:rPr>
          <w:rFonts w:ascii="Palatino Linotype" w:eastAsia="Palatino Linotype" w:hAnsi="Palatino Linotype" w:cs="Palatino Linotype"/>
          <w:i/>
          <w:sz w:val="22"/>
          <w:szCs w:val="22"/>
        </w:rPr>
      </w:pPr>
    </w:p>
    <w:p w14:paraId="36021B9C" w14:textId="77777777" w:rsidR="002D068F" w:rsidRPr="000D5249" w:rsidRDefault="009960CA">
      <w:pPr>
        <w:spacing w:line="360" w:lineRule="auto"/>
        <w:ind w:right="51"/>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para satisfacer el derecho de acceso a la información pública de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9E9F4D6" w14:textId="77777777" w:rsidR="002D068F" w:rsidRPr="000D5249" w:rsidRDefault="002D068F">
      <w:pPr>
        <w:spacing w:line="360" w:lineRule="auto"/>
        <w:ind w:right="51"/>
        <w:jc w:val="both"/>
        <w:rPr>
          <w:rFonts w:ascii="Palatino Linotype" w:eastAsia="Palatino Linotype" w:hAnsi="Palatino Linotype" w:cs="Palatino Linotype"/>
        </w:rPr>
      </w:pPr>
    </w:p>
    <w:p w14:paraId="6F625BF4" w14:textId="77777777" w:rsidR="002D068F" w:rsidRPr="000D5249" w:rsidRDefault="009960CA">
      <w:pPr>
        <w:spacing w:line="360" w:lineRule="auto"/>
        <w:ind w:right="50"/>
        <w:jc w:val="both"/>
        <w:rPr>
          <w:rFonts w:ascii="Palatino Linotype" w:eastAsia="Palatino Linotype" w:hAnsi="Palatino Linotype" w:cs="Palatino Linotype"/>
        </w:rPr>
      </w:pPr>
      <w:r w:rsidRPr="000D524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B6E91E8" w14:textId="77777777" w:rsidR="002D068F" w:rsidRPr="000D5249" w:rsidRDefault="002D068F">
      <w:pPr>
        <w:spacing w:line="360" w:lineRule="auto"/>
        <w:ind w:right="50"/>
        <w:jc w:val="both"/>
        <w:rPr>
          <w:rFonts w:ascii="Palatino Linotype" w:eastAsia="Palatino Linotype" w:hAnsi="Palatino Linotype" w:cs="Palatino Linotype"/>
        </w:rPr>
      </w:pPr>
    </w:p>
    <w:p w14:paraId="4BE04B45" w14:textId="77777777" w:rsidR="002D068F" w:rsidRPr="000D5249" w:rsidRDefault="009960CA">
      <w:pPr>
        <w:spacing w:line="360" w:lineRule="auto"/>
        <w:ind w:right="51"/>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w:t>
      </w:r>
      <w:r w:rsidRPr="000D5249">
        <w:rPr>
          <w:rFonts w:ascii="Palatino Linotype" w:eastAsia="Palatino Linotype" w:hAnsi="Palatino Linotype" w:cs="Palatino Linotype"/>
        </w:rPr>
        <w:lastRenderedPageBreak/>
        <w:t xml:space="preserve">tome el Servidor Público Habilitado o el </w:t>
      </w:r>
      <w:proofErr w:type="gramStart"/>
      <w:r w:rsidRPr="000D5249">
        <w:rPr>
          <w:rFonts w:ascii="Palatino Linotype" w:eastAsia="Palatino Linotype" w:hAnsi="Palatino Linotype" w:cs="Palatino Linotype"/>
        </w:rPr>
        <w:t>Responsable</w:t>
      </w:r>
      <w:proofErr w:type="gramEnd"/>
      <w:r w:rsidRPr="000D5249">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6B475AC" w14:textId="77777777" w:rsidR="002D068F" w:rsidRPr="000D5249" w:rsidRDefault="002D068F">
      <w:pPr>
        <w:spacing w:line="360" w:lineRule="auto"/>
        <w:ind w:right="51"/>
        <w:jc w:val="both"/>
        <w:rPr>
          <w:rFonts w:ascii="Palatino Linotype" w:eastAsia="Palatino Linotype" w:hAnsi="Palatino Linotype" w:cs="Palatino Linotype"/>
        </w:rPr>
      </w:pPr>
    </w:p>
    <w:p w14:paraId="04133F00" w14:textId="77777777" w:rsidR="002D068F" w:rsidRPr="000D5249" w:rsidRDefault="009960CA">
      <w:pPr>
        <w:ind w:left="992" w:right="1043"/>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“Artículo 49.</w:t>
      </w:r>
      <w:r w:rsidRPr="000D5249">
        <w:rPr>
          <w:rFonts w:ascii="Palatino Linotype" w:eastAsia="Palatino Linotype" w:hAnsi="Palatino Linotype" w:cs="Palatino Linotype"/>
          <w:i/>
          <w:sz w:val="22"/>
          <w:szCs w:val="22"/>
        </w:rPr>
        <w:t xml:space="preserve"> </w:t>
      </w:r>
      <w:r w:rsidRPr="000D5249">
        <w:rPr>
          <w:rFonts w:ascii="Palatino Linotype" w:eastAsia="Palatino Linotype" w:hAnsi="Palatino Linotype" w:cs="Palatino Linotype"/>
          <w:b/>
          <w:i/>
          <w:sz w:val="22"/>
          <w:szCs w:val="22"/>
        </w:rPr>
        <w:t>Los Comités de Transparencia</w:t>
      </w:r>
      <w:r w:rsidRPr="000D5249">
        <w:rPr>
          <w:rFonts w:ascii="Palatino Linotype" w:eastAsia="Palatino Linotype" w:hAnsi="Palatino Linotype" w:cs="Palatino Linotype"/>
          <w:i/>
          <w:sz w:val="22"/>
          <w:szCs w:val="22"/>
        </w:rPr>
        <w:t xml:space="preserve"> tendrán las siguientes atribuciones:</w:t>
      </w:r>
    </w:p>
    <w:p w14:paraId="71648BAF" w14:textId="77777777" w:rsidR="002D068F" w:rsidRPr="000D5249" w:rsidRDefault="009960CA">
      <w:pPr>
        <w:ind w:left="992" w:right="1043"/>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VIII. Aprobar, modificar o revocar la clasificación de la información</w:t>
      </w:r>
      <w:r w:rsidRPr="000D5249">
        <w:rPr>
          <w:rFonts w:ascii="Palatino Linotype" w:eastAsia="Palatino Linotype" w:hAnsi="Palatino Linotype" w:cs="Palatino Linotype"/>
          <w:i/>
          <w:sz w:val="22"/>
          <w:szCs w:val="22"/>
        </w:rPr>
        <w:t>…”</w:t>
      </w:r>
    </w:p>
    <w:p w14:paraId="394FAA9E" w14:textId="77777777" w:rsidR="002D068F" w:rsidRPr="000D5249" w:rsidRDefault="009960CA">
      <w:pPr>
        <w:ind w:left="992" w:right="1043"/>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Artículo 53.</w:t>
      </w:r>
      <w:r w:rsidRPr="000D5249">
        <w:rPr>
          <w:rFonts w:ascii="Palatino Linotype" w:eastAsia="Palatino Linotype" w:hAnsi="Palatino Linotype" w:cs="Palatino Linotype"/>
          <w:i/>
          <w:sz w:val="22"/>
          <w:szCs w:val="22"/>
        </w:rPr>
        <w:t xml:space="preserve"> Las </w:t>
      </w:r>
      <w:r w:rsidRPr="000D5249">
        <w:rPr>
          <w:rFonts w:ascii="Palatino Linotype" w:eastAsia="Palatino Linotype" w:hAnsi="Palatino Linotype" w:cs="Palatino Linotype"/>
          <w:b/>
          <w:i/>
          <w:sz w:val="22"/>
          <w:szCs w:val="22"/>
        </w:rPr>
        <w:t>Unidades de Transparencia</w:t>
      </w:r>
      <w:r w:rsidRPr="000D5249">
        <w:rPr>
          <w:rFonts w:ascii="Palatino Linotype" w:eastAsia="Palatino Linotype" w:hAnsi="Palatino Linotype" w:cs="Palatino Linotype"/>
          <w:i/>
          <w:sz w:val="22"/>
          <w:szCs w:val="22"/>
        </w:rPr>
        <w:t xml:space="preserve"> tendrán las siguientes </w:t>
      </w:r>
      <w:r w:rsidRPr="000D5249">
        <w:rPr>
          <w:rFonts w:ascii="Palatino Linotype" w:eastAsia="Palatino Linotype" w:hAnsi="Palatino Linotype" w:cs="Palatino Linotype"/>
          <w:b/>
          <w:i/>
          <w:sz w:val="22"/>
          <w:szCs w:val="22"/>
        </w:rPr>
        <w:t>funciones</w:t>
      </w:r>
      <w:r w:rsidRPr="000D5249">
        <w:rPr>
          <w:rFonts w:ascii="Palatino Linotype" w:eastAsia="Palatino Linotype" w:hAnsi="Palatino Linotype" w:cs="Palatino Linotype"/>
          <w:i/>
          <w:sz w:val="22"/>
          <w:szCs w:val="22"/>
        </w:rPr>
        <w:t>:</w:t>
      </w:r>
    </w:p>
    <w:p w14:paraId="4051348F" w14:textId="77777777" w:rsidR="002D068F" w:rsidRPr="000D5249" w:rsidRDefault="009960CA">
      <w:pPr>
        <w:ind w:left="992" w:right="1043"/>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X. Presentar ante el Comité, el proyecto de clasificación de información</w:t>
      </w:r>
      <w:r w:rsidRPr="000D5249">
        <w:rPr>
          <w:rFonts w:ascii="Palatino Linotype" w:eastAsia="Palatino Linotype" w:hAnsi="Palatino Linotype" w:cs="Palatino Linotype"/>
          <w:i/>
          <w:sz w:val="22"/>
          <w:szCs w:val="22"/>
        </w:rPr>
        <w:t xml:space="preserve">…” </w:t>
      </w:r>
    </w:p>
    <w:p w14:paraId="065A1E88" w14:textId="77777777" w:rsidR="002D068F" w:rsidRPr="000D5249" w:rsidRDefault="009960CA">
      <w:pPr>
        <w:ind w:left="992" w:right="1043"/>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“Artículo 59.</w:t>
      </w:r>
      <w:r w:rsidRPr="000D5249">
        <w:rPr>
          <w:rFonts w:ascii="Palatino Linotype" w:eastAsia="Palatino Linotype" w:hAnsi="Palatino Linotype" w:cs="Palatino Linotype"/>
          <w:i/>
          <w:sz w:val="22"/>
          <w:szCs w:val="22"/>
        </w:rPr>
        <w:t xml:space="preserve"> Los </w:t>
      </w:r>
      <w:r w:rsidRPr="000D5249">
        <w:rPr>
          <w:rFonts w:ascii="Palatino Linotype" w:eastAsia="Palatino Linotype" w:hAnsi="Palatino Linotype" w:cs="Palatino Linotype"/>
          <w:b/>
          <w:i/>
          <w:sz w:val="22"/>
          <w:szCs w:val="22"/>
        </w:rPr>
        <w:t>servidores públicos habilitados</w:t>
      </w:r>
      <w:r w:rsidRPr="000D5249">
        <w:rPr>
          <w:rFonts w:ascii="Palatino Linotype" w:eastAsia="Palatino Linotype" w:hAnsi="Palatino Linotype" w:cs="Palatino Linotype"/>
          <w:i/>
          <w:sz w:val="22"/>
          <w:szCs w:val="22"/>
        </w:rPr>
        <w:t xml:space="preserve"> tendrán las </w:t>
      </w:r>
      <w:r w:rsidRPr="000D5249">
        <w:rPr>
          <w:rFonts w:ascii="Palatino Linotype" w:eastAsia="Palatino Linotype" w:hAnsi="Palatino Linotype" w:cs="Palatino Linotype"/>
          <w:b/>
          <w:i/>
          <w:sz w:val="22"/>
          <w:szCs w:val="22"/>
        </w:rPr>
        <w:t>funciones</w:t>
      </w:r>
      <w:r w:rsidRPr="000D5249">
        <w:rPr>
          <w:rFonts w:ascii="Palatino Linotype" w:eastAsia="Palatino Linotype" w:hAnsi="Palatino Linotype" w:cs="Palatino Linotype"/>
          <w:i/>
          <w:sz w:val="22"/>
          <w:szCs w:val="22"/>
        </w:rPr>
        <w:t xml:space="preserve"> siguientes:</w:t>
      </w:r>
    </w:p>
    <w:p w14:paraId="4A51ECF2" w14:textId="77777777" w:rsidR="002D068F" w:rsidRPr="000D5249" w:rsidRDefault="009960CA">
      <w:pPr>
        <w:ind w:left="992" w:right="1043"/>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D5249">
        <w:rPr>
          <w:rFonts w:ascii="Palatino Linotype" w:eastAsia="Palatino Linotype" w:hAnsi="Palatino Linotype" w:cs="Palatino Linotype"/>
          <w:i/>
          <w:sz w:val="22"/>
          <w:szCs w:val="22"/>
        </w:rPr>
        <w:t>, la cual tendrá los fundamentos y argumentos en que se basa dicha propuesta</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43FBD9D4" w14:textId="77777777" w:rsidR="002D068F" w:rsidRPr="000D5249" w:rsidRDefault="002D068F">
      <w:pPr>
        <w:ind w:left="992" w:right="1043"/>
        <w:jc w:val="both"/>
        <w:rPr>
          <w:rFonts w:ascii="Palatino Linotype" w:eastAsia="Palatino Linotype" w:hAnsi="Palatino Linotype" w:cs="Palatino Linotype"/>
          <w:i/>
          <w:sz w:val="22"/>
          <w:szCs w:val="22"/>
        </w:rPr>
      </w:pPr>
    </w:p>
    <w:p w14:paraId="2FE072A8"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09B6C4D" w14:textId="77777777" w:rsidR="002D068F" w:rsidRPr="000D5249" w:rsidRDefault="002D068F">
      <w:pPr>
        <w:spacing w:line="360" w:lineRule="auto"/>
        <w:jc w:val="both"/>
        <w:rPr>
          <w:rFonts w:ascii="Palatino Linotype" w:eastAsia="Palatino Linotype" w:hAnsi="Palatino Linotype" w:cs="Palatino Linotype"/>
        </w:rPr>
      </w:pPr>
    </w:p>
    <w:p w14:paraId="75969492"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2CCE93A2" w14:textId="77777777" w:rsidR="002D068F" w:rsidRPr="000D5249" w:rsidRDefault="002D068F">
      <w:pPr>
        <w:spacing w:line="360" w:lineRule="auto"/>
        <w:jc w:val="both"/>
        <w:rPr>
          <w:rFonts w:ascii="Palatino Linotype" w:eastAsia="Palatino Linotype" w:hAnsi="Palatino Linotype" w:cs="Palatino Linotype"/>
        </w:rPr>
      </w:pPr>
    </w:p>
    <w:p w14:paraId="0C028B97" w14:textId="77777777" w:rsidR="002D068F" w:rsidRPr="000D5249" w:rsidRDefault="009960CA">
      <w:pPr>
        <w:spacing w:after="240"/>
        <w:ind w:left="993" w:right="1041"/>
        <w:jc w:val="both"/>
        <w:rPr>
          <w:rFonts w:ascii="Palatino Linotype" w:eastAsia="Palatino Linotype" w:hAnsi="Palatino Linotype" w:cs="Palatino Linotype"/>
          <w:i/>
          <w:sz w:val="22"/>
          <w:szCs w:val="22"/>
        </w:rPr>
      </w:pPr>
      <w:r w:rsidRPr="000D5249">
        <w:rPr>
          <w:rFonts w:ascii="Palatino Linotype" w:eastAsia="Palatino Linotype" w:hAnsi="Palatino Linotype" w:cs="Palatino Linotype"/>
          <w:i/>
          <w:sz w:val="22"/>
          <w:szCs w:val="22"/>
        </w:rPr>
        <w:t>“</w:t>
      </w:r>
      <w:r w:rsidRPr="000D5249">
        <w:rPr>
          <w:rFonts w:ascii="Palatino Linotype" w:eastAsia="Palatino Linotype" w:hAnsi="Palatino Linotype" w:cs="Palatino Linotype"/>
          <w:b/>
          <w:i/>
          <w:sz w:val="22"/>
          <w:szCs w:val="22"/>
        </w:rPr>
        <w:t>Artículo 149.</w:t>
      </w:r>
      <w:r w:rsidRPr="000D5249">
        <w:rPr>
          <w:rFonts w:ascii="Palatino Linotype" w:eastAsia="Palatino Linotype" w:hAnsi="Palatino Linotype" w:cs="Palatino Linotype"/>
          <w:i/>
          <w:sz w:val="22"/>
          <w:szCs w:val="22"/>
        </w:rPr>
        <w:t xml:space="preserve"> El </w:t>
      </w:r>
      <w:r w:rsidRPr="000D5249">
        <w:rPr>
          <w:rFonts w:ascii="Palatino Linotype" w:eastAsia="Palatino Linotype" w:hAnsi="Palatino Linotype" w:cs="Palatino Linotype"/>
          <w:b/>
          <w:i/>
          <w:sz w:val="22"/>
          <w:szCs w:val="22"/>
        </w:rPr>
        <w:t>acuerdo que clasifique la información como confidencial</w:t>
      </w:r>
      <w:r w:rsidRPr="000D524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0D5249">
        <w:rPr>
          <w:rFonts w:ascii="Palatino Linotype" w:eastAsia="Palatino Linotype" w:hAnsi="Palatino Linotype" w:cs="Palatino Linotype"/>
          <w:i/>
          <w:sz w:val="22"/>
          <w:szCs w:val="22"/>
        </w:rPr>
        <w:t>.”(</w:t>
      </w:r>
      <w:proofErr w:type="gramEnd"/>
      <w:r w:rsidRPr="000D5249">
        <w:rPr>
          <w:rFonts w:ascii="Palatino Linotype" w:eastAsia="Palatino Linotype" w:hAnsi="Palatino Linotype" w:cs="Palatino Linotype"/>
          <w:i/>
          <w:sz w:val="22"/>
          <w:szCs w:val="22"/>
        </w:rPr>
        <w:t>Sic)</w:t>
      </w:r>
    </w:p>
    <w:p w14:paraId="58B1DC3F" w14:textId="77777777" w:rsidR="002D068F" w:rsidRPr="000D5249" w:rsidRDefault="002D068F">
      <w:pPr>
        <w:spacing w:before="240" w:line="360" w:lineRule="auto"/>
        <w:ind w:right="51"/>
        <w:jc w:val="both"/>
        <w:rPr>
          <w:rFonts w:ascii="Palatino Linotype" w:eastAsia="Palatino Linotype" w:hAnsi="Palatino Linotype" w:cs="Palatino Linotype"/>
          <w:i/>
          <w:sz w:val="22"/>
          <w:szCs w:val="22"/>
        </w:rPr>
      </w:pPr>
    </w:p>
    <w:p w14:paraId="3A5B4629" w14:textId="77777777" w:rsidR="002D068F" w:rsidRPr="000D5249" w:rsidRDefault="009960CA">
      <w:pPr>
        <w:spacing w:line="360" w:lineRule="auto"/>
        <w:ind w:right="51"/>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Es decir,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A9F749A" w14:textId="77777777" w:rsidR="002D068F" w:rsidRPr="000D5249" w:rsidRDefault="002D068F">
      <w:pPr>
        <w:spacing w:line="360" w:lineRule="auto"/>
        <w:jc w:val="both"/>
        <w:rPr>
          <w:rFonts w:ascii="Palatino Linotype" w:eastAsia="Palatino Linotype" w:hAnsi="Palatino Linotype" w:cs="Palatino Linotype"/>
        </w:rPr>
      </w:pPr>
    </w:p>
    <w:p w14:paraId="32490C64"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Al respecto, se destaca que la versión pública que elabore 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sidRPr="000D5249">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0D524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D5249">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76D2701" w14:textId="77777777" w:rsidR="002D068F" w:rsidRPr="000D5249" w:rsidRDefault="002D068F">
      <w:pPr>
        <w:ind w:left="709" w:right="709"/>
        <w:jc w:val="both"/>
        <w:rPr>
          <w:rFonts w:ascii="Palatino Linotype" w:eastAsia="Palatino Linotype" w:hAnsi="Palatino Linotype" w:cs="Palatino Linotype"/>
          <w:b/>
          <w:i/>
          <w:sz w:val="22"/>
          <w:szCs w:val="22"/>
        </w:rPr>
      </w:pPr>
    </w:p>
    <w:p w14:paraId="717E208F"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0EB40DEE"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t>“</w:t>
      </w:r>
      <w:proofErr w:type="gramStart"/>
      <w:r w:rsidRPr="000D5249">
        <w:rPr>
          <w:rFonts w:ascii="Palatino Linotype" w:eastAsia="Palatino Linotype" w:hAnsi="Palatino Linotype" w:cs="Palatino Linotype"/>
          <w:b/>
          <w:i/>
          <w:color w:val="000000"/>
          <w:sz w:val="22"/>
          <w:szCs w:val="22"/>
        </w:rPr>
        <w:t>Segundo.-</w:t>
      </w:r>
      <w:proofErr w:type="gramEnd"/>
      <w:r w:rsidRPr="000D5249">
        <w:rPr>
          <w:rFonts w:ascii="Palatino Linotype" w:eastAsia="Palatino Linotype" w:hAnsi="Palatino Linotype" w:cs="Palatino Linotype"/>
          <w:i/>
          <w:color w:val="000000"/>
          <w:sz w:val="22"/>
          <w:szCs w:val="22"/>
        </w:rPr>
        <w:t xml:space="preserve"> Para efectos de los presentes Lineamientos Generales, se entenderá por:</w:t>
      </w:r>
    </w:p>
    <w:p w14:paraId="2C87203B"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XVIII.</w:t>
      </w:r>
      <w:r w:rsidRPr="000D5249">
        <w:rPr>
          <w:rFonts w:ascii="Palatino Linotype" w:eastAsia="Palatino Linotype" w:hAnsi="Palatino Linotype" w:cs="Palatino Linotype"/>
          <w:i/>
          <w:color w:val="000000"/>
          <w:sz w:val="22"/>
          <w:szCs w:val="22"/>
        </w:rPr>
        <w:t xml:space="preserve"> </w:t>
      </w:r>
      <w:r w:rsidRPr="000D5249">
        <w:rPr>
          <w:rFonts w:ascii="Palatino Linotype" w:eastAsia="Palatino Linotype" w:hAnsi="Palatino Linotype" w:cs="Palatino Linotype"/>
          <w:b/>
          <w:i/>
          <w:color w:val="000000"/>
          <w:sz w:val="22"/>
          <w:szCs w:val="22"/>
        </w:rPr>
        <w:t>Versión pública:</w:t>
      </w:r>
      <w:r w:rsidRPr="000D5249">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0D5249">
        <w:rPr>
          <w:rFonts w:ascii="Palatino Linotype" w:eastAsia="Palatino Linotype" w:hAnsi="Palatino Linotype" w:cs="Palatino Linotype"/>
          <w:b/>
          <w:i/>
          <w:color w:val="000000"/>
          <w:sz w:val="22"/>
          <w:szCs w:val="22"/>
          <w:u w:val="single"/>
        </w:rPr>
        <w:t>fundando y motivando la</w:t>
      </w:r>
      <w:r w:rsidRPr="000D5249">
        <w:rPr>
          <w:rFonts w:ascii="Palatino Linotype" w:eastAsia="Palatino Linotype" w:hAnsi="Palatino Linotype" w:cs="Palatino Linotype"/>
          <w:i/>
          <w:color w:val="000000"/>
          <w:sz w:val="22"/>
          <w:szCs w:val="22"/>
        </w:rPr>
        <w:t xml:space="preserve"> reserva o </w:t>
      </w:r>
      <w:r w:rsidRPr="000D5249">
        <w:rPr>
          <w:rFonts w:ascii="Palatino Linotype" w:eastAsia="Palatino Linotype" w:hAnsi="Palatino Linotype" w:cs="Palatino Linotype"/>
          <w:b/>
          <w:i/>
          <w:color w:val="000000"/>
          <w:sz w:val="22"/>
          <w:szCs w:val="22"/>
          <w:u w:val="single"/>
        </w:rPr>
        <w:t>confidencialidad</w:t>
      </w:r>
      <w:r w:rsidRPr="000D5249">
        <w:rPr>
          <w:rFonts w:ascii="Palatino Linotype" w:eastAsia="Palatino Linotype" w:hAnsi="Palatino Linotype" w:cs="Palatino Linotype"/>
          <w:i/>
          <w:color w:val="000000"/>
          <w:sz w:val="22"/>
          <w:szCs w:val="22"/>
        </w:rPr>
        <w:t>, a través de la resolución que para tal efecto emita el Comité de Transparencia.</w:t>
      </w:r>
    </w:p>
    <w:p w14:paraId="56EC36D2"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Cuarto.</w:t>
      </w:r>
      <w:r w:rsidRPr="000D5249">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0009C1"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7F83076D"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Quinto.</w:t>
      </w:r>
      <w:r w:rsidRPr="000D5249">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0D5249">
        <w:rPr>
          <w:rFonts w:ascii="Palatino Linotype" w:eastAsia="Palatino Linotype" w:hAnsi="Palatino Linotype" w:cs="Palatino Linotype"/>
          <w:i/>
          <w:color w:val="000000"/>
          <w:sz w:val="22"/>
          <w:szCs w:val="22"/>
        </w:rPr>
        <w:lastRenderedPageBreak/>
        <w:t>públicas para dar cumplimiento a las obligaciones de transparencia, observando lo dispuesto en la Ley General y las demás disposiciones aplicables en la materia.</w:t>
      </w:r>
    </w:p>
    <w:p w14:paraId="60C0EA64"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w:t>
      </w:r>
    </w:p>
    <w:p w14:paraId="63ECD9AA"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Séptimo.</w:t>
      </w:r>
      <w:r w:rsidRPr="000D5249">
        <w:rPr>
          <w:rFonts w:ascii="Palatino Linotype" w:eastAsia="Palatino Linotype" w:hAnsi="Palatino Linotype" w:cs="Palatino Linotype"/>
          <w:i/>
          <w:color w:val="000000"/>
          <w:sz w:val="22"/>
          <w:szCs w:val="22"/>
        </w:rPr>
        <w:t xml:space="preserve"> La clasificación de la información se llevará a cabo en el momento en que:</w:t>
      </w:r>
    </w:p>
    <w:p w14:paraId="106738B6"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I.</w:t>
      </w:r>
      <w:r w:rsidRPr="000D5249">
        <w:rPr>
          <w:rFonts w:ascii="Palatino Linotype" w:eastAsia="Palatino Linotype" w:hAnsi="Palatino Linotype" w:cs="Palatino Linotype"/>
          <w:i/>
          <w:color w:val="000000"/>
          <w:sz w:val="22"/>
          <w:szCs w:val="22"/>
        </w:rPr>
        <w:t xml:space="preserve"> Se reciba una solicitud de acceso a la información;</w:t>
      </w:r>
    </w:p>
    <w:p w14:paraId="62F74B72" w14:textId="77777777" w:rsidR="002D068F" w:rsidRPr="000D5249" w:rsidRDefault="009960CA">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II.</w:t>
      </w:r>
      <w:r w:rsidRPr="000D5249">
        <w:rPr>
          <w:rFonts w:ascii="Palatino Linotype" w:eastAsia="Palatino Linotype" w:hAnsi="Palatino Linotype" w:cs="Palatino Linotype"/>
          <w:i/>
          <w:color w:val="000000"/>
          <w:sz w:val="22"/>
          <w:szCs w:val="22"/>
        </w:rPr>
        <w:t xml:space="preserve"> </w:t>
      </w:r>
      <w:proofErr w:type="gramStart"/>
      <w:r w:rsidRPr="000D5249">
        <w:rPr>
          <w:rFonts w:ascii="Palatino Linotype" w:eastAsia="Palatino Linotype" w:hAnsi="Palatino Linotype" w:cs="Palatino Linotype"/>
          <w:i/>
          <w:color w:val="000000"/>
          <w:sz w:val="22"/>
          <w:szCs w:val="22"/>
        </w:rPr>
        <w:t>Se  determine</w:t>
      </w:r>
      <w:proofErr w:type="gramEnd"/>
      <w:r w:rsidRPr="000D5249">
        <w:rPr>
          <w:rFonts w:ascii="Palatino Linotype" w:eastAsia="Palatino Linotype" w:hAnsi="Palatino Linotype" w:cs="Palatino Linotype"/>
          <w:i/>
          <w:color w:val="000000"/>
          <w:sz w:val="22"/>
          <w:szCs w:val="22"/>
        </w:rPr>
        <w:t xml:space="preserve"> mediante resolución del Comité de Transparencia, el órgano garante </w:t>
      </w:r>
    </w:p>
    <w:p w14:paraId="4416507F"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t>competente, o en cumplimiento a una sentencia del Poder Judicial; o</w:t>
      </w:r>
    </w:p>
    <w:p w14:paraId="271AEA2F"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III.</w:t>
      </w:r>
      <w:r w:rsidRPr="000D5249">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4E96E2F1"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0D8D178A"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Octavo.</w:t>
      </w:r>
      <w:r w:rsidRPr="000D5249">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8CCB064"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5F97F36C" w14:textId="77777777" w:rsidR="002D068F" w:rsidRPr="000D5249" w:rsidRDefault="009960CA">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3626341"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Noveno.</w:t>
      </w:r>
      <w:r w:rsidRPr="000D5249">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869977"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b/>
          <w:i/>
          <w:color w:val="000000"/>
          <w:sz w:val="22"/>
          <w:szCs w:val="22"/>
        </w:rPr>
        <w:t>Décimo.</w:t>
      </w:r>
      <w:r w:rsidRPr="000D5249">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6BA56CD"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lastRenderedPageBreak/>
        <w:t>En ausencia de los titulares de las áreas, la información será clasificada o desclasificada por la persona que lo supla, en términos de la normativa que rija la actuación del sujeto obligado.</w:t>
      </w:r>
    </w:p>
    <w:p w14:paraId="45A0D7E1" w14:textId="77777777" w:rsidR="002D068F" w:rsidRPr="000D5249" w:rsidRDefault="009960CA">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Décimo primero.</w:t>
      </w:r>
      <w:r w:rsidRPr="000D5249">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686B1AC" w14:textId="77777777" w:rsidR="002D068F" w:rsidRPr="000D5249" w:rsidRDefault="002D068F">
      <w:pPr>
        <w:pBdr>
          <w:top w:val="nil"/>
          <w:left w:val="nil"/>
          <w:bottom w:val="nil"/>
          <w:right w:val="nil"/>
          <w:between w:val="nil"/>
        </w:pBdr>
        <w:ind w:right="709"/>
        <w:jc w:val="both"/>
        <w:rPr>
          <w:color w:val="000000"/>
        </w:rPr>
      </w:pPr>
    </w:p>
    <w:p w14:paraId="385AF2A5" w14:textId="77777777" w:rsidR="002D068F" w:rsidRPr="000D5249" w:rsidRDefault="009960CA">
      <w:pPr>
        <w:pBdr>
          <w:top w:val="nil"/>
          <w:left w:val="nil"/>
          <w:bottom w:val="nil"/>
          <w:right w:val="nil"/>
          <w:between w:val="nil"/>
        </w:pBdr>
        <w:ind w:left="709" w:right="709"/>
        <w:jc w:val="both"/>
        <w:rPr>
          <w:color w:val="000000"/>
        </w:rPr>
      </w:pPr>
      <w:r w:rsidRPr="000D5249">
        <w:rPr>
          <w:rFonts w:ascii="Palatino Linotype" w:eastAsia="Palatino Linotype" w:hAnsi="Palatino Linotype" w:cs="Palatino Linotype"/>
          <w:i/>
          <w:color w:val="000000"/>
          <w:sz w:val="22"/>
          <w:szCs w:val="22"/>
        </w:rPr>
        <w:t>[…]</w:t>
      </w:r>
    </w:p>
    <w:p w14:paraId="141B71A5" w14:textId="77777777" w:rsidR="002D068F" w:rsidRPr="000D5249" w:rsidRDefault="009960CA">
      <w:pPr>
        <w:pBdr>
          <w:top w:val="nil"/>
          <w:left w:val="nil"/>
          <w:bottom w:val="nil"/>
          <w:right w:val="nil"/>
          <w:between w:val="nil"/>
        </w:pBdr>
        <w:ind w:left="709" w:right="709"/>
        <w:jc w:val="center"/>
        <w:rPr>
          <w:color w:val="000000"/>
        </w:rPr>
      </w:pPr>
      <w:r w:rsidRPr="000D5249">
        <w:rPr>
          <w:rFonts w:ascii="Palatino Linotype" w:eastAsia="Palatino Linotype" w:hAnsi="Palatino Linotype" w:cs="Palatino Linotype"/>
          <w:b/>
          <w:i/>
          <w:color w:val="000000"/>
          <w:sz w:val="22"/>
          <w:szCs w:val="22"/>
        </w:rPr>
        <w:t>CAPÍTULO VIII</w:t>
      </w:r>
    </w:p>
    <w:p w14:paraId="7BE38847" w14:textId="77777777" w:rsidR="002D068F" w:rsidRPr="000D5249" w:rsidRDefault="009960CA">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0D5249">
        <w:rPr>
          <w:rFonts w:ascii="Palatino Linotype" w:eastAsia="Palatino Linotype" w:hAnsi="Palatino Linotype" w:cs="Palatino Linotype"/>
          <w:b/>
          <w:i/>
          <w:color w:val="000000"/>
          <w:sz w:val="22"/>
          <w:szCs w:val="22"/>
        </w:rPr>
        <w:t>DE LOS ELEMENTOS PARA LA CLASIFICACIÓN</w:t>
      </w:r>
    </w:p>
    <w:p w14:paraId="62EFF49E"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Quincuagésimo</w:t>
      </w:r>
      <w:r w:rsidRPr="000D5249">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A882FBC"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Quincuagésimo primero</w:t>
      </w:r>
      <w:r w:rsidRPr="000D5249">
        <w:rPr>
          <w:rFonts w:ascii="Palatino Linotype" w:eastAsia="Palatino Linotype" w:hAnsi="Palatino Linotype" w:cs="Palatino Linotype"/>
          <w:i/>
          <w:color w:val="000000"/>
          <w:sz w:val="22"/>
          <w:szCs w:val="22"/>
        </w:rPr>
        <w:t>. Toda acta del Comité de Transparencia deberá contener:</w:t>
      </w:r>
    </w:p>
    <w:p w14:paraId="459C0D13"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 xml:space="preserve">I. El número de sesión y fecha; </w:t>
      </w:r>
    </w:p>
    <w:p w14:paraId="0EAE5A36"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II. El nombre del área que solicitó la clasificación de información;</w:t>
      </w:r>
    </w:p>
    <w:p w14:paraId="51C787F5"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III. La fundamentación legal y motivación correspondiente;</w:t>
      </w:r>
    </w:p>
    <w:p w14:paraId="6EB7A0A3"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IV. La resolución o resoluciones aprobadas; y</w:t>
      </w:r>
    </w:p>
    <w:p w14:paraId="159A76DE"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 xml:space="preserve">V. La rúbrica o firma digital de cada integrante del Comité de Transparencia. </w:t>
      </w:r>
    </w:p>
    <w:p w14:paraId="61CEDA9E"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57A5D389"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0FB11D71"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II. Descripción de las partes o secciones reservadas, en caso de clasificación parcial;</w:t>
      </w:r>
    </w:p>
    <w:p w14:paraId="18C33665"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III. El periodo por el que mantendrá su clasificación y fecha de expiración; y</w:t>
      </w:r>
    </w:p>
    <w:p w14:paraId="140A78F7"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70CF5F03"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lastRenderedPageBreak/>
        <w:t xml:space="preserve">En los casos en que se clasifique la información como reservada siempre se entregará o anexará la prueba de daño con la respuesta al solicitante. </w:t>
      </w:r>
    </w:p>
    <w:p w14:paraId="5E7CFAA3"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BA8257D"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b/>
          <w:i/>
          <w:color w:val="000000"/>
          <w:sz w:val="22"/>
          <w:szCs w:val="22"/>
        </w:rPr>
        <w:t>Quincuagésimo segundo</w:t>
      </w:r>
      <w:r w:rsidRPr="000D5249">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B32A49"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006A38B8"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060EAA9D"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7BB3EC40"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III. Señalar las personas o instancias autorizadas a acceder a la información clasificada.</w:t>
      </w:r>
    </w:p>
    <w:p w14:paraId="407B46D3"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5458D2B6" w14:textId="77777777" w:rsidR="002D068F" w:rsidRPr="000D5249" w:rsidRDefault="009960CA">
      <w:pPr>
        <w:pBdr>
          <w:top w:val="nil"/>
          <w:left w:val="nil"/>
          <w:bottom w:val="nil"/>
          <w:right w:val="nil"/>
          <w:between w:val="nil"/>
        </w:pBdr>
        <w:spacing w:after="160"/>
        <w:ind w:left="709" w:right="709"/>
        <w:jc w:val="both"/>
        <w:rPr>
          <w:color w:val="000000"/>
        </w:rPr>
      </w:pPr>
      <w:r w:rsidRPr="000D5249">
        <w:rPr>
          <w:rFonts w:ascii="Palatino Linotype" w:eastAsia="Palatino Linotype" w:hAnsi="Palatino Linotype" w:cs="Palatino Linotype"/>
          <w:b/>
          <w:i/>
          <w:color w:val="000000"/>
          <w:sz w:val="22"/>
          <w:szCs w:val="22"/>
        </w:rPr>
        <w:t xml:space="preserve">Quincuagésimo tercero. </w:t>
      </w:r>
      <w:r w:rsidRPr="000D5249">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0D5249">
        <w:rPr>
          <w:rFonts w:ascii="Palatino Linotype" w:eastAsia="Palatino Linotype" w:hAnsi="Palatino Linotype" w:cs="Palatino Linotype"/>
          <w:b/>
          <w:i/>
          <w:color w:val="000000"/>
          <w:sz w:val="22"/>
          <w:szCs w:val="22"/>
          <w:u w:val="single"/>
        </w:rPr>
        <w:t>siguiente:</w:t>
      </w:r>
      <w:r w:rsidRPr="000D5249">
        <w:rPr>
          <w:rFonts w:ascii="Palatino Linotype" w:eastAsia="Palatino Linotype" w:hAnsi="Palatino Linotype" w:cs="Palatino Linotype"/>
          <w:i/>
          <w:color w:val="000000"/>
          <w:sz w:val="22"/>
          <w:szCs w:val="22"/>
        </w:rPr>
        <w:t>:</w:t>
      </w:r>
      <w:proofErr w:type="gramEnd"/>
    </w:p>
    <w:tbl>
      <w:tblPr>
        <w:tblStyle w:val="ae"/>
        <w:tblW w:w="8833" w:type="dxa"/>
        <w:jc w:val="center"/>
        <w:tblInd w:w="0" w:type="dxa"/>
        <w:tblLayout w:type="fixed"/>
        <w:tblLook w:val="0400" w:firstRow="0" w:lastRow="0" w:firstColumn="0" w:lastColumn="0" w:noHBand="0" w:noVBand="1"/>
      </w:tblPr>
      <w:tblGrid>
        <w:gridCol w:w="1660"/>
        <w:gridCol w:w="1980"/>
        <w:gridCol w:w="5193"/>
      </w:tblGrid>
      <w:tr w:rsidR="002D068F" w:rsidRPr="000D5249" w14:paraId="4A89F405"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E986396" w14:textId="77777777" w:rsidR="002D068F" w:rsidRPr="000D5249" w:rsidRDefault="002D068F">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3158AB"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3769A"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b/>
                <w:i/>
                <w:color w:val="000000"/>
              </w:rPr>
              <w:t>Dónde:</w:t>
            </w:r>
          </w:p>
        </w:tc>
      </w:tr>
      <w:tr w:rsidR="002D068F" w:rsidRPr="000D5249" w14:paraId="08D551F3"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34A3F"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411FA"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27B69"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2D068F" w:rsidRPr="000D5249" w14:paraId="5D6A4F0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B592D8"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F51D2"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2A7C1"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Se señalará el nombre del área del cual es titular quien clasifica.</w:t>
            </w:r>
          </w:p>
        </w:tc>
      </w:tr>
      <w:tr w:rsidR="002D068F" w:rsidRPr="000D5249" w14:paraId="758F97B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65ECE5"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DFFFC"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22484"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2D068F" w:rsidRPr="000D5249" w14:paraId="2001755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BD5248"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A4A2F"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C9F21"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2D068F" w:rsidRPr="000D5249" w14:paraId="38F60C3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FD8A8"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79280"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C20DF"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2D068F" w:rsidRPr="000D5249" w14:paraId="2041876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3E6CF8"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756A3"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37E50"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2D068F" w:rsidRPr="000D5249" w14:paraId="2614E56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F420B6"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792A1"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0D9EB"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Rúbrica autógrafa o firma digital de quien clasifica.</w:t>
            </w:r>
          </w:p>
        </w:tc>
      </w:tr>
      <w:tr w:rsidR="002D068F" w:rsidRPr="000D5249" w14:paraId="48DAB9B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0D8B7"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69E7A"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AA786E"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Se anotará la fecha en que se desclasifica el documento.</w:t>
            </w:r>
          </w:p>
        </w:tc>
      </w:tr>
      <w:tr w:rsidR="002D068F" w:rsidRPr="000D5249" w14:paraId="0A353C9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3DD08" w14:textId="77777777" w:rsidR="002D068F" w:rsidRPr="000D5249" w:rsidRDefault="002D068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321D2" w14:textId="77777777" w:rsidR="002D068F" w:rsidRPr="000D5249" w:rsidRDefault="009960CA">
            <w:pPr>
              <w:pBdr>
                <w:top w:val="nil"/>
                <w:left w:val="nil"/>
                <w:bottom w:val="nil"/>
                <w:right w:val="nil"/>
                <w:between w:val="nil"/>
              </w:pBdr>
              <w:jc w:val="center"/>
              <w:rPr>
                <w:color w:val="000000"/>
              </w:rPr>
            </w:pPr>
            <w:r w:rsidRPr="000D5249">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054BAE" w14:textId="77777777" w:rsidR="002D068F" w:rsidRPr="000D5249" w:rsidRDefault="009960CA">
            <w:pPr>
              <w:pBdr>
                <w:top w:val="nil"/>
                <w:left w:val="nil"/>
                <w:bottom w:val="nil"/>
                <w:right w:val="nil"/>
                <w:between w:val="nil"/>
              </w:pBdr>
              <w:jc w:val="both"/>
              <w:rPr>
                <w:color w:val="000000"/>
              </w:rPr>
            </w:pPr>
            <w:r w:rsidRPr="000D5249">
              <w:rPr>
                <w:rFonts w:ascii="Palatino Linotype" w:eastAsia="Palatino Linotype" w:hAnsi="Palatino Linotype" w:cs="Palatino Linotype"/>
                <w:i/>
                <w:color w:val="000000"/>
              </w:rPr>
              <w:t>Rúbrica autógrafa o firma digital de quien desclasifica.</w:t>
            </w:r>
          </w:p>
        </w:tc>
      </w:tr>
      <w:tr w:rsidR="002D068F" w:rsidRPr="000D5249" w14:paraId="6C9625EA"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303D0" w14:textId="77777777" w:rsidR="002D068F" w:rsidRPr="000D5249" w:rsidRDefault="002D068F">
            <w:pPr>
              <w:widowControl w:val="0"/>
              <w:pBdr>
                <w:top w:val="nil"/>
                <w:left w:val="nil"/>
                <w:bottom w:val="nil"/>
                <w:right w:val="nil"/>
                <w:between w:val="nil"/>
              </w:pBdr>
              <w:spacing w:line="276" w:lineRule="auto"/>
              <w:rPr>
                <w:color w:val="000000"/>
              </w:rPr>
            </w:pPr>
          </w:p>
        </w:tc>
      </w:tr>
    </w:tbl>
    <w:p w14:paraId="57397CAA" w14:textId="77777777" w:rsidR="002D068F" w:rsidRPr="000D5249" w:rsidRDefault="009960CA">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5249">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3706CEF" w14:textId="77777777" w:rsidR="002D068F" w:rsidRPr="000D5249" w:rsidRDefault="009960CA">
      <w:pPr>
        <w:pBdr>
          <w:top w:val="nil"/>
          <w:left w:val="nil"/>
          <w:bottom w:val="nil"/>
          <w:right w:val="nil"/>
          <w:between w:val="nil"/>
        </w:pBdr>
        <w:spacing w:after="160"/>
        <w:ind w:left="709" w:right="709"/>
        <w:jc w:val="both"/>
      </w:pPr>
      <w:r w:rsidRPr="000D5249">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0D5249">
        <w:rPr>
          <w:rFonts w:ascii="Palatino Linotype" w:eastAsia="Palatino Linotype" w:hAnsi="Palatino Linotype" w:cs="Palatino Linotype"/>
          <w:i/>
          <w:color w:val="000000"/>
          <w:sz w:val="22"/>
          <w:szCs w:val="22"/>
        </w:rPr>
        <w:t>testado</w:t>
      </w:r>
      <w:proofErr w:type="spellEnd"/>
      <w:r w:rsidRPr="000D5249">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0D5249">
        <w:t>.</w:t>
      </w:r>
    </w:p>
    <w:p w14:paraId="1B0FEB3D" w14:textId="77777777" w:rsidR="002D068F" w:rsidRPr="000D5249" w:rsidRDefault="002D068F">
      <w:pPr>
        <w:jc w:val="both"/>
      </w:pPr>
    </w:p>
    <w:p w14:paraId="4CC0318A" w14:textId="77777777" w:rsidR="002D068F" w:rsidRPr="000D5249" w:rsidRDefault="002D068F">
      <w:pPr>
        <w:rPr>
          <w:color w:val="000000"/>
        </w:rPr>
      </w:pPr>
    </w:p>
    <w:p w14:paraId="043965AF"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8FEA94A" w14:textId="77777777" w:rsidR="002D068F" w:rsidRPr="000D5249" w:rsidRDefault="002D068F">
      <w:pPr>
        <w:spacing w:line="360" w:lineRule="auto"/>
        <w:jc w:val="both"/>
        <w:rPr>
          <w:rFonts w:ascii="Palatino Linotype" w:eastAsia="Palatino Linotype" w:hAnsi="Palatino Linotype" w:cs="Palatino Linotype"/>
        </w:rPr>
      </w:pPr>
    </w:p>
    <w:p w14:paraId="4CB156FF" w14:textId="77777777" w:rsidR="002D068F" w:rsidRPr="000D5249" w:rsidRDefault="009960CA">
      <w:pPr>
        <w:shd w:val="clear" w:color="auto" w:fill="FFFFFF"/>
        <w:spacing w:line="360" w:lineRule="auto"/>
        <w:ind w:right="51"/>
        <w:jc w:val="both"/>
        <w:rPr>
          <w:rFonts w:ascii="Palatino Linotype" w:eastAsia="Palatino Linotype" w:hAnsi="Palatino Linotype" w:cs="Palatino Linotype"/>
        </w:rPr>
      </w:pPr>
      <w:r w:rsidRPr="000D524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w:t>
      </w:r>
    </w:p>
    <w:p w14:paraId="4A6349AE" w14:textId="77777777" w:rsidR="002D068F" w:rsidRPr="000D5249" w:rsidRDefault="002D068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5E0E7844" w14:textId="77777777" w:rsidR="002D068F" w:rsidRPr="000D5249" w:rsidRDefault="009960CA">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 xml:space="preserve">Así, con fundamento en </w:t>
      </w:r>
      <w:r w:rsidR="004F2E35" w:rsidRPr="000D5249">
        <w:rPr>
          <w:rFonts w:ascii="Palatino Linotype" w:eastAsia="Palatino Linotype" w:hAnsi="Palatino Linotype" w:cs="Palatino Linotype"/>
          <w:color w:val="000000"/>
        </w:rPr>
        <w:t>lo prescrito en los artículos 5,</w:t>
      </w:r>
      <w:r w:rsidRPr="000D5249">
        <w:rPr>
          <w:rFonts w:ascii="Palatino Linotype" w:eastAsia="Palatino Linotype" w:hAnsi="Palatino Linotype" w:cs="Palatino Linotype"/>
        </w:rPr>
        <w:t xml:space="preserve"> </w:t>
      </w:r>
      <w:proofErr w:type="gramStart"/>
      <w:r w:rsidRPr="000D5249">
        <w:rPr>
          <w:rFonts w:ascii="Palatino Linotype" w:eastAsia="Palatino Linotype" w:hAnsi="Palatino Linotype" w:cs="Palatino Linotype"/>
        </w:rPr>
        <w:t>párrafos trigésimo segundo</w:t>
      </w:r>
      <w:proofErr w:type="gramEnd"/>
      <w:r w:rsidR="00C43153"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rPr>
        <w:t xml:space="preserve">trigésimo tercero </w:t>
      </w:r>
      <w:r w:rsidR="00C43153" w:rsidRPr="000D5249">
        <w:rPr>
          <w:rFonts w:ascii="Palatino Linotype" w:eastAsia="Palatino Linotype" w:hAnsi="Palatino Linotype" w:cs="Palatino Linotype"/>
        </w:rPr>
        <w:t xml:space="preserve">y trigésimo cuarto </w:t>
      </w:r>
      <w:r w:rsidRPr="000D5249">
        <w:rPr>
          <w:rFonts w:ascii="Palatino Linotype" w:eastAsia="Palatino Linotype" w:hAnsi="Palatino Linotype" w:cs="Palatino Linotype"/>
        </w:rPr>
        <w:t>de</w:t>
      </w:r>
      <w:r w:rsidRPr="000D5249">
        <w:rPr>
          <w:rFonts w:ascii="Palatino Linotype" w:eastAsia="Palatino Linotype" w:hAnsi="Palatino Linotype" w:cs="Palatino Linotype"/>
          <w:color w:val="000000"/>
        </w:rPr>
        <w:t xml:space="preserve"> la Constitución Política del Estado Libre y Soberano de México; 2, fracción II; 29, 36 fracciones I y II; 176, 178, 181, 185 y 186 </w:t>
      </w:r>
      <w:r w:rsidRPr="000D5249">
        <w:rPr>
          <w:rFonts w:ascii="Palatino Linotype" w:eastAsia="Palatino Linotype" w:hAnsi="Palatino Linotype" w:cs="Palatino Linotype"/>
          <w:color w:val="000000"/>
        </w:rPr>
        <w:lastRenderedPageBreak/>
        <w:t>fracción II de la Ley de Transparencia y Acceso a la Información Pública del Estado de México y Municipios, este Pleno:</w:t>
      </w:r>
    </w:p>
    <w:p w14:paraId="6C28C3A8" w14:textId="77777777" w:rsidR="002D068F" w:rsidRPr="000D5249" w:rsidRDefault="009960CA">
      <w:pPr>
        <w:widowControl w:val="0"/>
        <w:spacing w:line="360" w:lineRule="auto"/>
        <w:jc w:val="center"/>
        <w:rPr>
          <w:rFonts w:ascii="Palatino Linotype" w:eastAsia="Palatino Linotype" w:hAnsi="Palatino Linotype" w:cs="Palatino Linotype"/>
          <w:b/>
          <w:color w:val="000000"/>
        </w:rPr>
      </w:pPr>
      <w:r w:rsidRPr="000D5249">
        <w:rPr>
          <w:rFonts w:ascii="Palatino Linotype" w:eastAsia="Palatino Linotype" w:hAnsi="Palatino Linotype" w:cs="Palatino Linotype"/>
          <w:b/>
          <w:color w:val="000000"/>
        </w:rPr>
        <w:t>III. R E S U E L V E:</w:t>
      </w:r>
    </w:p>
    <w:p w14:paraId="72E70701" w14:textId="77777777" w:rsidR="002D068F" w:rsidRPr="000D5249" w:rsidRDefault="002D068F">
      <w:pPr>
        <w:pBdr>
          <w:top w:val="nil"/>
          <w:left w:val="nil"/>
          <w:bottom w:val="nil"/>
          <w:right w:val="nil"/>
          <w:between w:val="nil"/>
        </w:pBdr>
        <w:spacing w:line="360" w:lineRule="auto"/>
        <w:jc w:val="both"/>
        <w:rPr>
          <w:rFonts w:ascii="Palatino Linotype" w:eastAsia="Palatino Linotype" w:hAnsi="Palatino Linotype" w:cs="Palatino Linotype"/>
        </w:rPr>
      </w:pPr>
    </w:p>
    <w:p w14:paraId="24049EB0"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PRIMERO. </w:t>
      </w:r>
      <w:r w:rsidRPr="000D5249">
        <w:rPr>
          <w:rFonts w:ascii="Palatino Linotype" w:eastAsia="Palatino Linotype" w:hAnsi="Palatino Linotype" w:cs="Palatino Linotype"/>
        </w:rPr>
        <w:t>Se</w:t>
      </w:r>
      <w:r w:rsidRPr="000D5249">
        <w:t xml:space="preserve"> </w:t>
      </w:r>
      <w:r w:rsidRPr="000D5249">
        <w:rPr>
          <w:rFonts w:ascii="Palatino Linotype" w:eastAsia="Palatino Linotype" w:hAnsi="Palatino Linotype" w:cs="Palatino Linotype"/>
          <w:b/>
        </w:rPr>
        <w:t xml:space="preserve">MODIFICA </w:t>
      </w:r>
      <w:r w:rsidRPr="000D5249">
        <w:rPr>
          <w:rFonts w:ascii="Palatino Linotype" w:eastAsia="Palatino Linotype" w:hAnsi="Palatino Linotype" w:cs="Palatino Linotype"/>
        </w:rPr>
        <w:t xml:space="preserve">la respuesta entregada por </w:t>
      </w:r>
      <w:r w:rsidRPr="000D5249">
        <w:rPr>
          <w:rFonts w:ascii="Palatino Linotype" w:eastAsia="Palatino Linotype" w:hAnsi="Palatino Linotype" w:cs="Palatino Linotype"/>
          <w:b/>
        </w:rPr>
        <w:t xml:space="preserve">EL SUJETO OBLIGADO </w:t>
      </w:r>
      <w:r w:rsidRPr="000D5249">
        <w:rPr>
          <w:rFonts w:ascii="Palatino Linotype" w:eastAsia="Palatino Linotype" w:hAnsi="Palatino Linotype" w:cs="Palatino Linotype"/>
        </w:rPr>
        <w:t xml:space="preserve">a la solicitud de información </w:t>
      </w:r>
      <w:r w:rsidRPr="000D5249">
        <w:rPr>
          <w:rFonts w:ascii="Palatino Linotype" w:eastAsia="Palatino Linotype" w:hAnsi="Palatino Linotype" w:cs="Palatino Linotype"/>
          <w:b/>
        </w:rPr>
        <w:t xml:space="preserve">00132/OASNEZA/IP/2022, </w:t>
      </w:r>
      <w:r w:rsidRPr="000D5249">
        <w:rPr>
          <w:rFonts w:ascii="Palatino Linotype" w:eastAsia="Palatino Linotype" w:hAnsi="Palatino Linotype" w:cs="Palatino Linotype"/>
        </w:rPr>
        <w:t>por resultar parcialmente fundadas las razones o motivos de inconformidad hechos valer por la parte</w:t>
      </w:r>
      <w:r w:rsidRPr="000D5249">
        <w:rPr>
          <w:rFonts w:ascii="Palatino Linotype" w:eastAsia="Palatino Linotype" w:hAnsi="Palatino Linotype" w:cs="Palatino Linotype"/>
          <w:b/>
          <w:color w:val="FF0000"/>
        </w:rPr>
        <w:t xml:space="preserve"> </w:t>
      </w:r>
      <w:r w:rsidRPr="000D5249">
        <w:rPr>
          <w:rFonts w:ascii="Palatino Linotype" w:eastAsia="Palatino Linotype" w:hAnsi="Palatino Linotype" w:cs="Palatino Linotype"/>
          <w:b/>
        </w:rPr>
        <w:t xml:space="preserve">RECURRENTE, </w:t>
      </w:r>
      <w:r w:rsidRPr="000D5249">
        <w:rPr>
          <w:rFonts w:ascii="Palatino Linotype" w:eastAsia="Palatino Linotype" w:hAnsi="Palatino Linotype" w:cs="Palatino Linotype"/>
        </w:rPr>
        <w:t xml:space="preserve">en el recurso de revisión </w:t>
      </w:r>
      <w:r w:rsidRPr="000D5249">
        <w:rPr>
          <w:rFonts w:ascii="Palatino Linotype" w:eastAsia="Palatino Linotype" w:hAnsi="Palatino Linotype" w:cs="Palatino Linotype"/>
          <w:b/>
        </w:rPr>
        <w:t>17329/INFOEM/IP/RR/2022,</w:t>
      </w:r>
      <w:r w:rsidRPr="000D5249">
        <w:rPr>
          <w:rFonts w:ascii="Palatino Linotype" w:eastAsia="Palatino Linotype" w:hAnsi="Palatino Linotype" w:cs="Palatino Linotype"/>
        </w:rPr>
        <w:t xml:space="preserve"> en términos del considerando </w:t>
      </w:r>
      <w:r w:rsidRPr="000D5249">
        <w:rPr>
          <w:rFonts w:ascii="Palatino Linotype" w:eastAsia="Palatino Linotype" w:hAnsi="Palatino Linotype" w:cs="Palatino Linotype"/>
          <w:b/>
        </w:rPr>
        <w:t>Cuarto</w:t>
      </w:r>
      <w:r w:rsidRPr="000D5249">
        <w:rPr>
          <w:rFonts w:ascii="Palatino Linotype" w:eastAsia="Palatino Linotype" w:hAnsi="Palatino Linotype" w:cs="Palatino Linotype"/>
        </w:rPr>
        <w:t xml:space="preserve"> de la presente Resolución.</w:t>
      </w:r>
    </w:p>
    <w:p w14:paraId="60487A03" w14:textId="77777777" w:rsidR="002D068F" w:rsidRPr="000D5249" w:rsidRDefault="002D068F">
      <w:pPr>
        <w:spacing w:line="360" w:lineRule="auto"/>
        <w:jc w:val="both"/>
        <w:rPr>
          <w:rFonts w:ascii="Palatino Linotype" w:eastAsia="Palatino Linotype" w:hAnsi="Palatino Linotype" w:cs="Palatino Linotype"/>
          <w:b/>
        </w:rPr>
      </w:pPr>
    </w:p>
    <w:p w14:paraId="577DA825" w14:textId="77777777" w:rsidR="002D068F" w:rsidRPr="000D5249" w:rsidRDefault="009960CA">
      <w:pPr>
        <w:spacing w:line="360" w:lineRule="auto"/>
        <w:ind w:right="49"/>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SEGUNDO. </w:t>
      </w:r>
      <w:r w:rsidRPr="000D5249">
        <w:rPr>
          <w:rFonts w:ascii="Palatino Linotype" w:eastAsia="Palatino Linotype" w:hAnsi="Palatino Linotype" w:cs="Palatino Linotype"/>
        </w:rPr>
        <w:t>Se</w:t>
      </w:r>
      <w:r w:rsidRPr="000D5249">
        <w:rPr>
          <w:rFonts w:ascii="Palatino Linotype" w:eastAsia="Palatino Linotype" w:hAnsi="Palatino Linotype" w:cs="Palatino Linotype"/>
          <w:b/>
        </w:rPr>
        <w:t xml:space="preserve"> ORDENA </w:t>
      </w:r>
      <w:r w:rsidRPr="000D5249">
        <w:rPr>
          <w:rFonts w:ascii="Palatino Linotype" w:eastAsia="Palatino Linotype" w:hAnsi="Palatino Linotype" w:cs="Palatino Linotype"/>
        </w:rPr>
        <w:t xml:space="preserve">al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xml:space="preserve"> a que,</w:t>
      </w:r>
      <w:r w:rsidRPr="000D5249">
        <w:rPr>
          <w:rFonts w:ascii="Palatino Linotype" w:eastAsia="Palatino Linotype" w:hAnsi="Palatino Linotype" w:cs="Palatino Linotype"/>
          <w:b/>
        </w:rPr>
        <w:t xml:space="preserve"> </w:t>
      </w:r>
      <w:r w:rsidRPr="000D5249">
        <w:rPr>
          <w:rFonts w:ascii="Palatino Linotype" w:eastAsia="Palatino Linotype" w:hAnsi="Palatino Linotype" w:cs="Palatino Linotype"/>
        </w:rPr>
        <w:t>en términos del Considerando Cuarto y Quinto, haga entrega vía Sistema de Acceso a la Información Mexiquense (SAIMEX) de manera legible y en una correcta versión pública, de lo siguiente:</w:t>
      </w:r>
    </w:p>
    <w:p w14:paraId="0AA8723B" w14:textId="77777777" w:rsidR="002D068F" w:rsidRPr="000D5249" w:rsidRDefault="002D068F">
      <w:pPr>
        <w:spacing w:line="360" w:lineRule="auto"/>
        <w:ind w:right="49"/>
        <w:jc w:val="both"/>
        <w:rPr>
          <w:rFonts w:ascii="Palatino Linotype" w:eastAsia="Palatino Linotype" w:hAnsi="Palatino Linotype" w:cs="Palatino Linotype"/>
        </w:rPr>
      </w:pPr>
    </w:p>
    <w:p w14:paraId="7B32EC4A" w14:textId="77777777" w:rsidR="002D068F" w:rsidRPr="000D5249" w:rsidRDefault="009960CA">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0D5249">
        <w:rPr>
          <w:rFonts w:ascii="Palatino Linotype" w:eastAsia="Palatino Linotype" w:hAnsi="Palatino Linotype" w:cs="Palatino Linotype"/>
          <w:color w:val="000000"/>
        </w:rPr>
        <w:t>El historial académico y certificado de bachillerato remitido en respuesta e informe justificado.</w:t>
      </w:r>
    </w:p>
    <w:p w14:paraId="6B9FCF30" w14:textId="77777777" w:rsidR="002D068F" w:rsidRPr="000D5249" w:rsidRDefault="002D068F">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6CDC4B76" w14:textId="77777777" w:rsidR="002D068F" w:rsidRPr="000D5249" w:rsidRDefault="009960CA">
      <w:pPr>
        <w:pBdr>
          <w:top w:val="nil"/>
          <w:left w:val="nil"/>
          <w:bottom w:val="nil"/>
          <w:right w:val="nil"/>
          <w:between w:val="nil"/>
        </w:pBdr>
        <w:tabs>
          <w:tab w:val="left" w:pos="851"/>
        </w:tabs>
        <w:spacing w:before="240" w:after="240"/>
        <w:ind w:left="709"/>
        <w:jc w:val="both"/>
        <w:rPr>
          <w:rFonts w:ascii="Palatino Linotype" w:eastAsia="Palatino Linotype" w:hAnsi="Palatino Linotype" w:cs="Palatino Linotype"/>
          <w:i/>
          <w:color w:val="000000"/>
        </w:rPr>
      </w:pPr>
      <w:r w:rsidRPr="000D5249">
        <w:rPr>
          <w:rFonts w:ascii="Palatino Linotype" w:eastAsia="Palatino Linotype" w:hAnsi="Palatino Linotype" w:cs="Palatino Linotype"/>
          <w:i/>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w:t>
      </w:r>
      <w:r w:rsidRPr="000D5249">
        <w:rPr>
          <w:rFonts w:ascii="Palatino Linotype" w:eastAsia="Palatino Linotype" w:hAnsi="Palatino Linotype" w:cs="Palatino Linotype"/>
          <w:i/>
          <w:color w:val="000000"/>
        </w:rPr>
        <w:lastRenderedPageBreak/>
        <w:t xml:space="preserve">formulen, los que se deberán poner a disposición del </w:t>
      </w:r>
      <w:r w:rsidRPr="000D5249">
        <w:rPr>
          <w:rFonts w:ascii="Palatino Linotype" w:eastAsia="Palatino Linotype" w:hAnsi="Palatino Linotype" w:cs="Palatino Linotype"/>
          <w:b/>
          <w:i/>
          <w:color w:val="000000"/>
        </w:rPr>
        <w:t>RECURRENTE</w:t>
      </w:r>
      <w:r w:rsidRPr="000D5249">
        <w:rPr>
          <w:rFonts w:ascii="Palatino Linotype" w:eastAsia="Palatino Linotype" w:hAnsi="Palatino Linotype" w:cs="Palatino Linotype"/>
          <w:i/>
          <w:color w:val="000000"/>
        </w:rPr>
        <w:t>, mismo que igualmente hará de su conocimiento.</w:t>
      </w:r>
    </w:p>
    <w:p w14:paraId="5A47E4C7" w14:textId="77777777" w:rsidR="002D068F" w:rsidRPr="000D5249" w:rsidRDefault="002D068F">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13208A53" w14:textId="77777777" w:rsidR="002D068F" w:rsidRPr="000D5249" w:rsidRDefault="002D068F">
      <w:pPr>
        <w:pBdr>
          <w:top w:val="nil"/>
          <w:left w:val="nil"/>
          <w:bottom w:val="nil"/>
          <w:right w:val="nil"/>
          <w:between w:val="nil"/>
        </w:pBdr>
        <w:spacing w:line="276" w:lineRule="auto"/>
        <w:ind w:left="567" w:right="843"/>
        <w:jc w:val="both"/>
        <w:rPr>
          <w:rFonts w:ascii="Palatino Linotype" w:eastAsia="Palatino Linotype" w:hAnsi="Palatino Linotype" w:cs="Palatino Linotype"/>
          <w:i/>
          <w:color w:val="000000"/>
        </w:rPr>
      </w:pPr>
    </w:p>
    <w:p w14:paraId="6267586F" w14:textId="77777777" w:rsidR="002D068F" w:rsidRPr="000D5249" w:rsidRDefault="009960CA">
      <w:pPr>
        <w:spacing w:line="360" w:lineRule="auto"/>
        <w:ind w:right="-93"/>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TERCERO. Notifíquese </w:t>
      </w:r>
      <w:r w:rsidRPr="000D5249">
        <w:rPr>
          <w:rFonts w:ascii="Palatino Linotype" w:eastAsia="Palatino Linotype" w:hAnsi="Palatino Linotype" w:cs="Palatino Linotype"/>
        </w:rPr>
        <w:t>la presente resolución al T</w:t>
      </w:r>
      <w:r w:rsidRPr="000D5249">
        <w:rPr>
          <w:rFonts w:ascii="Palatino Linotype" w:eastAsia="Palatino Linotype" w:hAnsi="Palatino Linotype" w:cs="Palatino Linotype"/>
          <w:b/>
        </w:rPr>
        <w:t xml:space="preserve">itular de la Unidad de Transparencia </w:t>
      </w:r>
      <w:r w:rsidRPr="000D5249">
        <w:rPr>
          <w:rFonts w:ascii="Palatino Linotype" w:eastAsia="Palatino Linotype" w:hAnsi="Palatino Linotype" w:cs="Palatino Linotype"/>
        </w:rPr>
        <w:t xml:space="preserve">del </w:t>
      </w:r>
      <w:r w:rsidRPr="000D5249">
        <w:rPr>
          <w:rFonts w:ascii="Palatino Linotype" w:eastAsia="Palatino Linotype" w:hAnsi="Palatino Linotype" w:cs="Palatino Linotype"/>
          <w:b/>
        </w:rPr>
        <w:t>SUJETO OBLIGADO</w:t>
      </w:r>
      <w:r w:rsidRPr="000D5249">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B882B3" w14:textId="77777777" w:rsidR="002D068F" w:rsidRPr="000D5249" w:rsidRDefault="002D068F">
      <w:pPr>
        <w:spacing w:line="360" w:lineRule="auto"/>
        <w:ind w:right="-93"/>
        <w:jc w:val="both"/>
        <w:rPr>
          <w:rFonts w:ascii="Palatino Linotype" w:eastAsia="Palatino Linotype" w:hAnsi="Palatino Linotype" w:cs="Palatino Linotype"/>
        </w:rPr>
      </w:pPr>
    </w:p>
    <w:p w14:paraId="0E7AE7D8" w14:textId="77777777" w:rsidR="002D068F" w:rsidRPr="000D5249" w:rsidRDefault="009960CA">
      <w:pPr>
        <w:spacing w:line="360" w:lineRule="auto"/>
        <w:jc w:val="both"/>
        <w:rPr>
          <w:rFonts w:ascii="Palatino Linotype" w:eastAsia="Palatino Linotype" w:hAnsi="Palatino Linotype" w:cs="Palatino Linotype"/>
        </w:rPr>
      </w:pPr>
      <w:r w:rsidRPr="000D5249">
        <w:rPr>
          <w:rFonts w:ascii="Palatino Linotype" w:eastAsia="Palatino Linotype" w:hAnsi="Palatino Linotype" w:cs="Palatino Linotype"/>
          <w:b/>
        </w:rPr>
        <w:t xml:space="preserve">CUARTO. </w:t>
      </w:r>
      <w:r w:rsidRPr="000D524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0D5249">
        <w:rPr>
          <w:rFonts w:ascii="Palatino Linotype" w:eastAsia="Palatino Linotype" w:hAnsi="Palatino Linotype" w:cs="Palatino Linotype"/>
          <w:b/>
        </w:rPr>
        <w:t>EL SUJETO OBLIGADO</w:t>
      </w:r>
      <w:r w:rsidRPr="000D5249">
        <w:rPr>
          <w:rFonts w:ascii="Palatino Linotype" w:eastAsia="Palatino Linotype" w:hAnsi="Palatino Linotype" w:cs="Palatino Linotype"/>
        </w:rPr>
        <w:t xml:space="preserve"> de manera fundada y motivada, podrá solicitar una ampliación de plazo para el cumplimiento de la presente resolución.</w:t>
      </w:r>
    </w:p>
    <w:p w14:paraId="1C1D02A4" w14:textId="77777777" w:rsidR="002D068F" w:rsidRPr="000D5249" w:rsidRDefault="002D068F">
      <w:pPr>
        <w:spacing w:line="360" w:lineRule="auto"/>
        <w:jc w:val="both"/>
        <w:rPr>
          <w:rFonts w:ascii="Palatino Linotype" w:eastAsia="Palatino Linotype" w:hAnsi="Palatino Linotype" w:cs="Palatino Linotype"/>
          <w:b/>
        </w:rPr>
      </w:pPr>
    </w:p>
    <w:p w14:paraId="1FFB17C2" w14:textId="77777777" w:rsidR="002D068F" w:rsidRPr="000D5249" w:rsidRDefault="009960CA">
      <w:pPr>
        <w:spacing w:line="360" w:lineRule="auto"/>
        <w:ind w:right="49"/>
        <w:jc w:val="both"/>
        <w:rPr>
          <w:rFonts w:ascii="Palatino Linotype" w:eastAsia="Palatino Linotype" w:hAnsi="Palatino Linotype" w:cs="Palatino Linotype"/>
        </w:rPr>
      </w:pPr>
      <w:bookmarkStart w:id="4" w:name="_heading=h.2et92p0" w:colFirst="0" w:colLast="0"/>
      <w:bookmarkEnd w:id="4"/>
      <w:r w:rsidRPr="000D5249">
        <w:rPr>
          <w:rFonts w:ascii="Palatino Linotype" w:eastAsia="Palatino Linotype" w:hAnsi="Palatino Linotype" w:cs="Palatino Linotype"/>
          <w:b/>
        </w:rPr>
        <w:t>QUINTO. Notifíquese vía SAIMEX</w:t>
      </w:r>
      <w:r w:rsidRPr="000D5249">
        <w:rPr>
          <w:rFonts w:ascii="Palatino Linotype" w:eastAsia="Palatino Linotype" w:hAnsi="Palatino Linotype" w:cs="Palatino Linotype"/>
        </w:rPr>
        <w:t xml:space="preserve">, a la parte </w:t>
      </w:r>
      <w:r w:rsidRPr="000D5249">
        <w:rPr>
          <w:rFonts w:ascii="Palatino Linotype" w:eastAsia="Palatino Linotype" w:hAnsi="Palatino Linotype" w:cs="Palatino Linotype"/>
          <w:b/>
        </w:rPr>
        <w:t>RECURRENTE</w:t>
      </w:r>
      <w:r w:rsidRPr="000D524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Pr="000D5249">
        <w:rPr>
          <w:rFonts w:ascii="Palatino Linotype" w:eastAsia="Palatino Linotype" w:hAnsi="Palatino Linotype" w:cs="Palatino Linotype"/>
        </w:rPr>
        <w:lastRenderedPageBreak/>
        <w:t>Municipios, podrá impugnar la presente resolución vía Juicio de Amparo en los términos de las leyes aplicables.</w:t>
      </w:r>
    </w:p>
    <w:p w14:paraId="7ECB4092" w14:textId="77777777" w:rsidR="002D068F" w:rsidRPr="000D5249" w:rsidRDefault="002D068F">
      <w:pPr>
        <w:spacing w:line="360" w:lineRule="auto"/>
        <w:ind w:right="49"/>
        <w:jc w:val="both"/>
        <w:rPr>
          <w:rFonts w:ascii="Palatino Linotype" w:eastAsia="Palatino Linotype" w:hAnsi="Palatino Linotype" w:cs="Palatino Linotype"/>
        </w:rPr>
      </w:pPr>
    </w:p>
    <w:p w14:paraId="56790BBC" w14:textId="77777777" w:rsidR="002D068F" w:rsidRPr="000D5249" w:rsidRDefault="009960CA">
      <w:pPr>
        <w:pBdr>
          <w:top w:val="nil"/>
          <w:left w:val="nil"/>
          <w:bottom w:val="nil"/>
          <w:right w:val="nil"/>
          <w:between w:val="nil"/>
        </w:pBdr>
        <w:spacing w:before="120" w:line="360" w:lineRule="auto"/>
        <w:ind w:right="49"/>
        <w:jc w:val="both"/>
        <w:rPr>
          <w:color w:val="000000"/>
        </w:rPr>
      </w:pPr>
      <w:r w:rsidRPr="000D5249">
        <w:rPr>
          <w:rFonts w:ascii="Palatino Linotype" w:eastAsia="Palatino Linotype" w:hAnsi="Palatino Linotype" w:cs="Palatino Linotype"/>
          <w:b/>
        </w:rPr>
        <w:t>SEXTO.</w:t>
      </w:r>
      <w:r w:rsidRPr="000D5249">
        <w:rPr>
          <w:rFonts w:ascii="Palatino Linotype" w:eastAsia="Palatino Linotype" w:hAnsi="Palatino Linotype" w:cs="Palatino Linotype"/>
        </w:rPr>
        <w:t xml:space="preserve"> </w:t>
      </w:r>
      <w:r w:rsidRPr="000D5249">
        <w:rPr>
          <w:rFonts w:ascii="Palatino Linotype" w:eastAsia="Palatino Linotype" w:hAnsi="Palatino Linotype" w:cs="Palatino Linotype"/>
          <w:b/>
          <w:color w:val="000000"/>
        </w:rPr>
        <w:t>GÍRESE</w:t>
      </w:r>
      <w:r w:rsidRPr="000D5249">
        <w:rPr>
          <w:rFonts w:ascii="Palatino Linotype" w:eastAsia="Palatino Linotype" w:hAnsi="Palatino Linotype" w:cs="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Cuarto de la presente resolución.</w:t>
      </w:r>
    </w:p>
    <w:p w14:paraId="7CC41E4F" w14:textId="77777777" w:rsidR="002D068F" w:rsidRPr="000D5249" w:rsidRDefault="002D068F">
      <w:pPr>
        <w:spacing w:line="360" w:lineRule="auto"/>
        <w:ind w:right="49"/>
        <w:jc w:val="both"/>
        <w:rPr>
          <w:rFonts w:ascii="Palatino Linotype" w:eastAsia="Palatino Linotype" w:hAnsi="Palatino Linotype" w:cs="Palatino Linotype"/>
        </w:rPr>
      </w:pPr>
    </w:p>
    <w:p w14:paraId="0ACBB5F0" w14:textId="77777777" w:rsidR="002D068F" w:rsidRDefault="009960CA">
      <w:pPr>
        <w:spacing w:before="240" w:after="240" w:line="360" w:lineRule="auto"/>
        <w:jc w:val="both"/>
        <w:rPr>
          <w:rFonts w:ascii="Palatino Linotype" w:eastAsia="Palatino Linotype" w:hAnsi="Palatino Linotype" w:cs="Palatino Linotype"/>
        </w:rPr>
      </w:pPr>
      <w:bookmarkStart w:id="5" w:name="_heading=h.1fob9te" w:colFirst="0" w:colLast="0"/>
      <w:bookmarkEnd w:id="5"/>
      <w:r w:rsidRPr="000D524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w:t>
      </w:r>
    </w:p>
    <w:p w14:paraId="440F67C4" w14:textId="77777777" w:rsidR="004F2E35" w:rsidRDefault="004F2E35">
      <w:pPr>
        <w:spacing w:before="240" w:after="240" w:line="360" w:lineRule="auto"/>
        <w:jc w:val="both"/>
        <w:rPr>
          <w:rFonts w:ascii="Palatino Linotype" w:eastAsia="Palatino Linotype" w:hAnsi="Palatino Linotype" w:cs="Palatino Linotype"/>
        </w:rPr>
      </w:pPr>
    </w:p>
    <w:p w14:paraId="1E0CB128" w14:textId="77777777" w:rsidR="004F2E35" w:rsidRDefault="004F2E35">
      <w:pPr>
        <w:spacing w:before="240" w:after="240" w:line="360" w:lineRule="auto"/>
        <w:jc w:val="both"/>
        <w:rPr>
          <w:rFonts w:ascii="Palatino Linotype" w:eastAsia="Palatino Linotype" w:hAnsi="Palatino Linotype" w:cs="Palatino Linotype"/>
        </w:rPr>
      </w:pPr>
    </w:p>
    <w:p w14:paraId="67F51509" w14:textId="77777777" w:rsidR="004F2E35" w:rsidRDefault="004F2E35">
      <w:pPr>
        <w:spacing w:before="240" w:after="240" w:line="360" w:lineRule="auto"/>
        <w:jc w:val="both"/>
        <w:rPr>
          <w:rFonts w:ascii="Palatino Linotype" w:eastAsia="Palatino Linotype" w:hAnsi="Palatino Linotype" w:cs="Palatino Linotype"/>
        </w:rPr>
      </w:pPr>
    </w:p>
    <w:p w14:paraId="4034DB60" w14:textId="77777777" w:rsidR="004F2E35" w:rsidRDefault="004F2E35">
      <w:pPr>
        <w:spacing w:before="240" w:after="240" w:line="360" w:lineRule="auto"/>
        <w:jc w:val="both"/>
        <w:rPr>
          <w:rFonts w:ascii="Palatino Linotype" w:eastAsia="Palatino Linotype" w:hAnsi="Palatino Linotype" w:cs="Palatino Linotype"/>
        </w:rPr>
      </w:pPr>
    </w:p>
    <w:sectPr w:rsidR="004F2E35">
      <w:headerReference w:type="default" r:id="rId38"/>
      <w:footerReference w:type="default" r:id="rId39"/>
      <w:headerReference w:type="first" r:id="rId40"/>
      <w:footerReference w:type="first" r:id="rId41"/>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33C48" w14:textId="77777777" w:rsidR="00F95989" w:rsidRDefault="00F95989">
      <w:r>
        <w:separator/>
      </w:r>
    </w:p>
  </w:endnote>
  <w:endnote w:type="continuationSeparator" w:id="0">
    <w:p w14:paraId="06C6AF3B" w14:textId="77777777" w:rsidR="00F95989" w:rsidRDefault="00F9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D528" w14:textId="77777777" w:rsidR="002D068F" w:rsidRDefault="009960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F570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F5702">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7A49358C" w14:textId="77777777" w:rsidR="002D068F" w:rsidRDefault="002D06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4DC2" w14:textId="77777777" w:rsidR="002D068F" w:rsidRDefault="009960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F570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F5702">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6CF8DBB9" w14:textId="77777777" w:rsidR="002D068F" w:rsidRDefault="002D06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51EF" w14:textId="77777777" w:rsidR="00F95989" w:rsidRDefault="00F95989">
      <w:r>
        <w:separator/>
      </w:r>
    </w:p>
  </w:footnote>
  <w:footnote w:type="continuationSeparator" w:id="0">
    <w:p w14:paraId="2568559F" w14:textId="77777777" w:rsidR="00F95989" w:rsidRDefault="00F95989">
      <w:r>
        <w:continuationSeparator/>
      </w:r>
    </w:p>
  </w:footnote>
  <w:footnote w:id="1">
    <w:p w14:paraId="43950BB5" w14:textId="77777777" w:rsidR="002D068F" w:rsidRDefault="009960CA">
      <w:pPr>
        <w:jc w:val="both"/>
        <w:rPr>
          <w:rFonts w:ascii="Palatino Linotype" w:eastAsia="Palatino Linotype" w:hAnsi="Palatino Linotype" w:cs="Palatino Linotype"/>
          <w:sz w:val="16"/>
          <w:szCs w:val="16"/>
        </w:rPr>
      </w:pPr>
      <w:r>
        <w:rPr>
          <w:vertAlign w:val="superscript"/>
        </w:rPr>
        <w:footnoteRef/>
      </w:r>
      <w:r>
        <w:t xml:space="preserve"> </w:t>
      </w:r>
      <w:r>
        <w:rPr>
          <w:rFonts w:ascii="Palatino Linotype" w:eastAsia="Palatino Linotype" w:hAnsi="Palatino Linotype" w:cs="Palatino Linotype"/>
          <w:sz w:val="16"/>
          <w:szCs w:val="16"/>
        </w:rPr>
        <w:t>CIENFUEGOS SALGADO David. El Derecho de Petición en México. Ed. Instituto de Investigaciones Jurídica UNAM. México 2004. p. 31</w:t>
      </w:r>
    </w:p>
    <w:p w14:paraId="47EEEE8D" w14:textId="77777777" w:rsidR="002D068F" w:rsidRDefault="002D068F">
      <w:pPr>
        <w:pBdr>
          <w:top w:val="nil"/>
          <w:left w:val="nil"/>
          <w:bottom w:val="nil"/>
          <w:right w:val="nil"/>
          <w:between w:val="nil"/>
        </w:pBdr>
        <w:rPr>
          <w:rFonts w:ascii="Calibri" w:eastAsia="Calibri" w:hAnsi="Calibri" w:cs="Calibri"/>
          <w:color w:val="000000"/>
          <w:sz w:val="20"/>
          <w:szCs w:val="20"/>
        </w:rPr>
      </w:pPr>
    </w:p>
  </w:footnote>
  <w:footnote w:id="2">
    <w:p w14:paraId="34428239" w14:textId="77777777" w:rsidR="002D068F" w:rsidRDefault="009960C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Carbonell, M. (2004). Los Derechos Fundamentales (Primera Edición ed.), México: Instituto de investigaciones Jurídicas.</w:t>
      </w:r>
    </w:p>
  </w:footnote>
  <w:footnote w:id="3">
    <w:p w14:paraId="768A86DE" w14:textId="77777777" w:rsidR="002D068F" w:rsidRDefault="009960C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45B" w14:textId="77777777" w:rsidR="002D068F" w:rsidRDefault="009960C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1D1A3F9" wp14:editId="328C4161">
          <wp:simplePos x="0" y="0"/>
          <wp:positionH relativeFrom="column">
            <wp:posOffset>-1080130</wp:posOffset>
          </wp:positionH>
          <wp:positionV relativeFrom="paragraph">
            <wp:posOffset>-488310</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2D068F" w14:paraId="7B18905C" w14:textId="77777777">
      <w:tc>
        <w:tcPr>
          <w:tcW w:w="2489" w:type="dxa"/>
          <w:shd w:val="clear" w:color="auto" w:fill="auto"/>
        </w:tcPr>
        <w:p w14:paraId="67B9C80E" w14:textId="77777777" w:rsidR="002D068F" w:rsidRDefault="009960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D3CA87C" w14:textId="77777777" w:rsidR="002D068F" w:rsidRDefault="009960C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17329/INFOEM/IP/RR/2022</w:t>
          </w:r>
        </w:p>
      </w:tc>
    </w:tr>
    <w:tr w:rsidR="002D068F" w14:paraId="5D022ACA" w14:textId="77777777">
      <w:trPr>
        <w:trHeight w:val="228"/>
      </w:trPr>
      <w:tc>
        <w:tcPr>
          <w:tcW w:w="2489" w:type="dxa"/>
          <w:shd w:val="clear" w:color="auto" w:fill="auto"/>
          <w:vAlign w:val="center"/>
        </w:tcPr>
        <w:p w14:paraId="7867082A" w14:textId="77777777" w:rsidR="002D068F" w:rsidRDefault="009960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3B11F15" w14:textId="77777777" w:rsidR="002D068F" w:rsidRDefault="009960CA">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 Nezahualcóyotl (ODAPAS).</w:t>
          </w:r>
        </w:p>
      </w:tc>
    </w:tr>
    <w:tr w:rsidR="002D068F" w14:paraId="41DB47DF" w14:textId="77777777">
      <w:tc>
        <w:tcPr>
          <w:tcW w:w="2489" w:type="dxa"/>
          <w:shd w:val="clear" w:color="auto" w:fill="auto"/>
          <w:vAlign w:val="center"/>
        </w:tcPr>
        <w:p w14:paraId="37307022" w14:textId="77777777" w:rsidR="002D068F" w:rsidRDefault="009960C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84A9FA4" w14:textId="77777777" w:rsidR="002D068F" w:rsidRDefault="009960C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610211" w14:textId="77777777" w:rsidR="002D068F" w:rsidRDefault="009960C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A31E" w14:textId="77777777" w:rsidR="002D068F" w:rsidRDefault="002D06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
      <w:tblW w:w="5670" w:type="dxa"/>
      <w:tblInd w:w="3261" w:type="dxa"/>
      <w:tblLayout w:type="fixed"/>
      <w:tblLook w:val="0400" w:firstRow="0" w:lastRow="0" w:firstColumn="0" w:lastColumn="0" w:noHBand="0" w:noVBand="1"/>
    </w:tblPr>
    <w:tblGrid>
      <w:gridCol w:w="2551"/>
      <w:gridCol w:w="3119"/>
    </w:tblGrid>
    <w:tr w:rsidR="002D068F" w14:paraId="0DC6D1EE" w14:textId="77777777">
      <w:tc>
        <w:tcPr>
          <w:tcW w:w="2551" w:type="dxa"/>
          <w:shd w:val="clear" w:color="auto" w:fill="auto"/>
          <w:vAlign w:val="center"/>
        </w:tcPr>
        <w:p w14:paraId="038977FD" w14:textId="77777777" w:rsidR="002D068F" w:rsidRDefault="009960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BCCE054" w14:textId="77777777" w:rsidR="002D068F" w:rsidRDefault="009960C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17329/INFOEM/IP/RR/2022</w:t>
          </w:r>
        </w:p>
      </w:tc>
    </w:tr>
    <w:tr w:rsidR="002D068F" w14:paraId="3219F9A3" w14:textId="77777777">
      <w:trPr>
        <w:trHeight w:val="130"/>
      </w:trPr>
      <w:tc>
        <w:tcPr>
          <w:tcW w:w="2551" w:type="dxa"/>
          <w:shd w:val="clear" w:color="auto" w:fill="auto"/>
          <w:vAlign w:val="center"/>
        </w:tcPr>
        <w:p w14:paraId="1F706204" w14:textId="77777777" w:rsidR="002D068F" w:rsidRDefault="009960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56D0307" w14:textId="0D69FE7D" w:rsidR="002D068F" w:rsidRDefault="00465A5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w:t>
          </w:r>
        </w:p>
      </w:tc>
    </w:tr>
    <w:tr w:rsidR="002D068F" w14:paraId="69821460" w14:textId="77777777">
      <w:trPr>
        <w:trHeight w:val="228"/>
      </w:trPr>
      <w:tc>
        <w:tcPr>
          <w:tcW w:w="2551" w:type="dxa"/>
          <w:shd w:val="clear" w:color="auto" w:fill="auto"/>
          <w:vAlign w:val="center"/>
        </w:tcPr>
        <w:p w14:paraId="298AB0BE" w14:textId="77777777" w:rsidR="002D068F" w:rsidRDefault="009960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8AB2A49" w14:textId="77777777" w:rsidR="002D068F" w:rsidRDefault="009960CA">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 Nezahualcóyotl (ODAPAS).</w:t>
          </w:r>
        </w:p>
      </w:tc>
    </w:tr>
    <w:tr w:rsidR="002D068F" w14:paraId="6018DF17" w14:textId="77777777">
      <w:tc>
        <w:tcPr>
          <w:tcW w:w="2551" w:type="dxa"/>
          <w:shd w:val="clear" w:color="auto" w:fill="auto"/>
          <w:vAlign w:val="center"/>
        </w:tcPr>
        <w:p w14:paraId="3E548942" w14:textId="77777777" w:rsidR="002D068F" w:rsidRDefault="009960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C226F69" w14:textId="77777777" w:rsidR="002D068F" w:rsidRDefault="009960C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336E4A" w14:textId="77777777" w:rsidR="002D068F" w:rsidRDefault="009960C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49B4E960" wp14:editId="3C69D820">
          <wp:simplePos x="0" y="0"/>
          <wp:positionH relativeFrom="column">
            <wp:posOffset>-1089655</wp:posOffset>
          </wp:positionH>
          <wp:positionV relativeFrom="paragraph">
            <wp:posOffset>-1169665</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6D83"/>
    <w:multiLevelType w:val="multilevel"/>
    <w:tmpl w:val="37DA2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6E28DE"/>
    <w:multiLevelType w:val="multilevel"/>
    <w:tmpl w:val="065AF0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C544F0"/>
    <w:multiLevelType w:val="multilevel"/>
    <w:tmpl w:val="E1A05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C32634"/>
    <w:multiLevelType w:val="multilevel"/>
    <w:tmpl w:val="98AED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A740A4"/>
    <w:multiLevelType w:val="multilevel"/>
    <w:tmpl w:val="2536F17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EE0714"/>
    <w:multiLevelType w:val="multilevel"/>
    <w:tmpl w:val="7304C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8F"/>
    <w:rsid w:val="00082FA0"/>
    <w:rsid w:val="000D5249"/>
    <w:rsid w:val="001F5702"/>
    <w:rsid w:val="002D068F"/>
    <w:rsid w:val="003D5F08"/>
    <w:rsid w:val="00465A51"/>
    <w:rsid w:val="004F2E35"/>
    <w:rsid w:val="00656148"/>
    <w:rsid w:val="00671BED"/>
    <w:rsid w:val="009960CA"/>
    <w:rsid w:val="00A6694E"/>
    <w:rsid w:val="00BC20D7"/>
    <w:rsid w:val="00C43153"/>
    <w:rsid w:val="00D40782"/>
    <w:rsid w:val="00DE3743"/>
    <w:rsid w:val="00E479B5"/>
    <w:rsid w:val="00EE0B1B"/>
    <w:rsid w:val="00F959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C1D8"/>
  <w15:docId w15:val="{0F0AD440-184C-4380-8455-7319B27D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 w:type="table" w:customStyle="1" w:styleId="a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86170.page" TargetMode="External"/><Relationship Id="rId18" Type="http://schemas.openxmlformats.org/officeDocument/2006/relationships/hyperlink" Target="https://saimex.org.mx/saimex/solicitud/downloadAttach/1686107.page" TargetMode="External"/><Relationship Id="rId26" Type="http://schemas.openxmlformats.org/officeDocument/2006/relationships/hyperlink" Target="https://saimex.org.mx/saimex/solicitud/downloadAttach/1686236.page" TargetMode="External"/><Relationship Id="rId39" Type="http://schemas.openxmlformats.org/officeDocument/2006/relationships/footer" Target="footer1.xml"/><Relationship Id="rId21" Type="http://schemas.openxmlformats.org/officeDocument/2006/relationships/hyperlink" Target="https://saimex.org.mx/saimex/solicitud/downloadAttach/1644394.page"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686291.page" TargetMode="External"/><Relationship Id="rId20" Type="http://schemas.openxmlformats.org/officeDocument/2006/relationships/hyperlink" Target="https://saimex.org.mx/saimex/solicitud/downloadAttach/1643591.page" TargetMode="External"/><Relationship Id="rId29" Type="http://schemas.openxmlformats.org/officeDocument/2006/relationships/image" Target="media/image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44401.page" TargetMode="External"/><Relationship Id="rId24" Type="http://schemas.openxmlformats.org/officeDocument/2006/relationships/hyperlink" Target="https://saimex.org.mx/saimex/solicitud/downloadAttach/1686170.page" TargetMode="External"/><Relationship Id="rId32" Type="http://schemas.openxmlformats.org/officeDocument/2006/relationships/image" Target="media/image3.png"/><Relationship Id="rId37" Type="http://schemas.openxmlformats.org/officeDocument/2006/relationships/image" Target="media/image9.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686236.page" TargetMode="External"/><Relationship Id="rId23" Type="http://schemas.openxmlformats.org/officeDocument/2006/relationships/hyperlink" Target="https://saimex.org.mx/saimex/solicitud/downloadAttach/1686107.page" TargetMode="External"/><Relationship Id="rId28" Type="http://schemas.openxmlformats.org/officeDocument/2006/relationships/hyperlink" Target="https://saimex.org.mx/saimex/solicitud/downloadAttach/1686315.page" TargetMode="External"/><Relationship Id="rId10" Type="http://schemas.openxmlformats.org/officeDocument/2006/relationships/hyperlink" Target="https://saimex.org.mx/saimex/solicitud/downloadAttach/1644394.page" TargetMode="External"/><Relationship Id="rId19" Type="http://schemas.openxmlformats.org/officeDocument/2006/relationships/hyperlink" Target="https://saimex.org.mx/saimex/solicitud/downloadAttach/1643589.page"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aimex.org.mx/saimex/solicitud/downloadAttach/1643591.page" TargetMode="External"/><Relationship Id="rId14" Type="http://schemas.openxmlformats.org/officeDocument/2006/relationships/hyperlink" Target="https://saimex.org.mx/saimex/solicitud/downloadAttach/1686219.page" TargetMode="External"/><Relationship Id="rId22" Type="http://schemas.openxmlformats.org/officeDocument/2006/relationships/hyperlink" Target="https://saimex.org.mx/saimex/solicitud/downloadAttach/1644401.page" TargetMode="External"/><Relationship Id="rId27" Type="http://schemas.openxmlformats.org/officeDocument/2006/relationships/hyperlink" Target="https://saimex.org.mx/saimex/solicitud/downloadAttach/1686291.page" TargetMode="External"/><Relationship Id="rId30" Type="http://schemas.openxmlformats.org/officeDocument/2006/relationships/hyperlink" Target="https://consultas.curp.gob.mx/CurpSP/html/informacionecurpPS.html" TargetMode="Externa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hyperlink" Target="https://saimex.org.mx/saimex/solicitud/downloadAttach/1643589.page" TargetMode="External"/><Relationship Id="rId3" Type="http://schemas.openxmlformats.org/officeDocument/2006/relationships/styles" Target="styles.xml"/><Relationship Id="rId12" Type="http://schemas.openxmlformats.org/officeDocument/2006/relationships/hyperlink" Target="https://saimex.org.mx/saimex/solicitud/downloadAttach/1686107.page" TargetMode="External"/><Relationship Id="rId17" Type="http://schemas.openxmlformats.org/officeDocument/2006/relationships/hyperlink" Target="https://saimex.org.mx/saimex/solicitud/downloadAttach/1686315.page" TargetMode="External"/><Relationship Id="rId25" Type="http://schemas.openxmlformats.org/officeDocument/2006/relationships/hyperlink" Target="https://saimex.org.mx/saimex/solicitud/downloadAttach/1686219.page" TargetMode="External"/><Relationship Id="rId33" Type="http://schemas.openxmlformats.org/officeDocument/2006/relationships/image" Target="media/image4.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bhvI4/adw+EPCLCeyq+YsTUSQ==">CgMxLjAyCGguZ2pkZ3hzMgloLjMwajB6bGwyCGgudHlqY3d0MgloLjN6bnlzaDcyCWguMmV0OTJwMDIJaC4xZm9iOXRlOAByITFNTjduVlV1ei1HMzVNdEZ1NU5ET1hJN0pRa3FoNXN2NA==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14480</Words>
  <Characters>79646</Characters>
  <Application>Microsoft Office Word</Application>
  <DocSecurity>4</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2023-08-18T18:31:00Z</cp:lastPrinted>
  <dcterms:created xsi:type="dcterms:W3CDTF">2023-09-04T19:41:00Z</dcterms:created>
  <dcterms:modified xsi:type="dcterms:W3CDTF">2023-09-04T19:41:00Z</dcterms:modified>
</cp:coreProperties>
</file>