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55618"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treinta y uno de mayo de dos mil veintitrés.</w:t>
      </w:r>
    </w:p>
    <w:p w14:paraId="3E04B042" w14:textId="10AB7F4B" w:rsidR="00623DD3" w:rsidRPr="003F138A" w:rsidRDefault="008E00BC">
      <w:pPr>
        <w:spacing w:before="240" w:after="240" w:line="360" w:lineRule="auto"/>
        <w:jc w:val="both"/>
        <w:rPr>
          <w:rFonts w:ascii="Palatino Linotype" w:eastAsia="Palatino Linotype" w:hAnsi="Palatino Linotype" w:cs="Palatino Linotype"/>
        </w:rPr>
      </w:pPr>
      <w:bookmarkStart w:id="0" w:name="_heading=h.30j0zll" w:colFirst="0" w:colLast="0"/>
      <w:bookmarkEnd w:id="0"/>
      <w:r w:rsidRPr="003F138A">
        <w:rPr>
          <w:rFonts w:ascii="Palatino Linotype" w:eastAsia="Palatino Linotype" w:hAnsi="Palatino Linotype" w:cs="Palatino Linotype"/>
          <w:b/>
        </w:rPr>
        <w:t xml:space="preserve">VISTOS </w:t>
      </w:r>
      <w:r w:rsidRPr="003F138A">
        <w:rPr>
          <w:rFonts w:ascii="Palatino Linotype" w:eastAsia="Palatino Linotype" w:hAnsi="Palatino Linotype" w:cs="Palatino Linotype"/>
        </w:rPr>
        <w:t xml:space="preserve">los expedientes relativos a los recursos de revisión </w:t>
      </w:r>
      <w:r w:rsidRPr="003F138A">
        <w:rPr>
          <w:rFonts w:ascii="Palatino Linotype" w:eastAsia="Palatino Linotype" w:hAnsi="Palatino Linotype" w:cs="Palatino Linotype"/>
          <w:b/>
        </w:rPr>
        <w:t xml:space="preserve">15249/INFOEM/IP/RR/2022, 15250/INFOEM/IP/RR/2022 </w:t>
      </w:r>
      <w:r w:rsidRPr="003F138A">
        <w:rPr>
          <w:rFonts w:ascii="Palatino Linotype" w:eastAsia="Palatino Linotype" w:hAnsi="Palatino Linotype" w:cs="Palatino Linotype"/>
        </w:rPr>
        <w:t xml:space="preserve">y </w:t>
      </w:r>
      <w:r w:rsidRPr="003F138A">
        <w:rPr>
          <w:rFonts w:ascii="Palatino Linotype" w:eastAsia="Palatino Linotype" w:hAnsi="Palatino Linotype" w:cs="Palatino Linotype"/>
          <w:b/>
        </w:rPr>
        <w:t>15251/INFOEM/IP/RR/2022, acumulados</w:t>
      </w:r>
      <w:r w:rsidRPr="003F138A">
        <w:rPr>
          <w:rFonts w:ascii="Palatino Linotype" w:eastAsia="Palatino Linotype" w:hAnsi="Palatino Linotype" w:cs="Palatino Linotype"/>
        </w:rPr>
        <w:t xml:space="preserve">, interpuestos por </w:t>
      </w:r>
      <w:r w:rsidR="007F532F">
        <w:rPr>
          <w:rFonts w:ascii="Palatino Linotype" w:eastAsia="Palatino Linotype" w:hAnsi="Palatino Linotype" w:cs="Palatino Linotype"/>
          <w:b/>
        </w:rPr>
        <w:t>XXXXXXXXX XXXXXXX XX</w:t>
      </w:r>
      <w:r w:rsidRPr="003F138A">
        <w:rPr>
          <w:rFonts w:ascii="Palatino Linotype" w:eastAsia="Palatino Linotype" w:hAnsi="Palatino Linotype" w:cs="Palatino Linotype"/>
          <w:b/>
        </w:rPr>
        <w:t>,</w:t>
      </w:r>
      <w:r w:rsidRPr="003F138A">
        <w:rPr>
          <w:rFonts w:ascii="Palatino Linotype" w:eastAsia="Palatino Linotype" w:hAnsi="Palatino Linotype" w:cs="Palatino Linotype"/>
        </w:rPr>
        <w:t xml:space="preserve"> en lo sucesivo la parte </w:t>
      </w:r>
      <w:r w:rsidRPr="003F138A">
        <w:rPr>
          <w:rFonts w:ascii="Palatino Linotype" w:eastAsia="Palatino Linotype" w:hAnsi="Palatino Linotype" w:cs="Palatino Linotype"/>
          <w:b/>
        </w:rPr>
        <w:t>Recurrente</w:t>
      </w:r>
      <w:r w:rsidRPr="003F138A">
        <w:rPr>
          <w:rFonts w:ascii="Palatino Linotype" w:eastAsia="Palatino Linotype" w:hAnsi="Palatino Linotype" w:cs="Palatino Linotype"/>
        </w:rPr>
        <w:t xml:space="preserve">, en contra de la falta de respuesta sus solicitudes de información por parte de </w:t>
      </w:r>
      <w:r w:rsidRPr="003F138A">
        <w:rPr>
          <w:rFonts w:ascii="Palatino Linotype" w:eastAsia="Palatino Linotype" w:hAnsi="Palatino Linotype" w:cs="Palatino Linotype"/>
          <w:b/>
        </w:rPr>
        <w:t>Ayuntamiento de Naucalpan de Juárez</w:t>
      </w:r>
      <w:r w:rsidRPr="003F138A">
        <w:rPr>
          <w:rFonts w:ascii="Palatino Linotype" w:eastAsia="Palatino Linotype" w:hAnsi="Palatino Linotype" w:cs="Palatino Linotype"/>
        </w:rPr>
        <w:t xml:space="preserve">, en lo sucesivo el </w:t>
      </w:r>
      <w:r w:rsidRPr="003F138A">
        <w:rPr>
          <w:rFonts w:ascii="Palatino Linotype" w:eastAsia="Palatino Linotype" w:hAnsi="Palatino Linotype" w:cs="Palatino Linotype"/>
          <w:b/>
        </w:rPr>
        <w:t xml:space="preserve">Sujeto Obligado; </w:t>
      </w:r>
      <w:r w:rsidRPr="003F138A">
        <w:rPr>
          <w:rFonts w:ascii="Palatino Linotype" w:eastAsia="Palatino Linotype" w:hAnsi="Palatino Linotype" w:cs="Palatino Linotype"/>
        </w:rPr>
        <w:t xml:space="preserve">se procede a dictar la presente resolución, con base en lo siguiente. </w:t>
      </w:r>
    </w:p>
    <w:p w14:paraId="54EAB023" w14:textId="77777777" w:rsidR="00623DD3" w:rsidRPr="003F138A" w:rsidRDefault="008E00BC">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3F138A">
        <w:rPr>
          <w:rFonts w:ascii="Palatino Linotype" w:eastAsia="Palatino Linotype" w:hAnsi="Palatino Linotype" w:cs="Palatino Linotype"/>
          <w:b/>
        </w:rPr>
        <w:t>I. A N T E C E D E N T E S:</w:t>
      </w:r>
    </w:p>
    <w:p w14:paraId="4A741897" w14:textId="77777777" w:rsidR="00623DD3" w:rsidRPr="003F138A" w:rsidRDefault="008E00BC">
      <w:pPr>
        <w:spacing w:before="240" w:after="240" w:line="360" w:lineRule="auto"/>
        <w:jc w:val="both"/>
        <w:rPr>
          <w:rFonts w:ascii="Palatino Linotype" w:eastAsia="Palatino Linotype" w:hAnsi="Palatino Linotype" w:cs="Palatino Linotype"/>
        </w:rPr>
      </w:pPr>
      <w:bookmarkStart w:id="1" w:name="_heading=h.gjdgxs" w:colFirst="0" w:colLast="0"/>
      <w:bookmarkEnd w:id="1"/>
      <w:r w:rsidRPr="003F138A">
        <w:rPr>
          <w:rFonts w:ascii="Palatino Linotype" w:eastAsia="Palatino Linotype" w:hAnsi="Palatino Linotype" w:cs="Palatino Linotype"/>
          <w:b/>
        </w:rPr>
        <w:t>1. Solicitudes de acceso a la información.</w:t>
      </w:r>
      <w:r w:rsidRPr="003F138A">
        <w:rPr>
          <w:rFonts w:ascii="Palatino Linotype" w:eastAsia="Palatino Linotype" w:hAnsi="Palatino Linotype" w:cs="Palatino Linotype"/>
        </w:rPr>
        <w:t xml:space="preserve"> Con fecha </w:t>
      </w:r>
      <w:r w:rsidRPr="003F138A">
        <w:rPr>
          <w:rFonts w:ascii="Palatino Linotype" w:eastAsia="Palatino Linotype" w:hAnsi="Palatino Linotype" w:cs="Palatino Linotype"/>
          <w:b/>
        </w:rPr>
        <w:t xml:space="preserve">veinticinco de agosto de dos mil veintidós, </w:t>
      </w:r>
      <w:r w:rsidRPr="003F138A">
        <w:rPr>
          <w:rFonts w:ascii="Palatino Linotype" w:eastAsia="Palatino Linotype" w:hAnsi="Palatino Linotype" w:cs="Palatino Linotype"/>
        </w:rPr>
        <w:t>la persona solicitante</w:t>
      </w:r>
      <w:r w:rsidRPr="003F138A">
        <w:rPr>
          <w:rFonts w:ascii="Palatino Linotype" w:eastAsia="Palatino Linotype" w:hAnsi="Palatino Linotype" w:cs="Palatino Linotype"/>
          <w:b/>
        </w:rPr>
        <w:t xml:space="preserve"> </w:t>
      </w:r>
      <w:r w:rsidRPr="003F138A">
        <w:rPr>
          <w:rFonts w:ascii="Palatino Linotype" w:eastAsia="Palatino Linotype" w:hAnsi="Palatino Linotype" w:cs="Palatino Linotype"/>
        </w:rPr>
        <w:t xml:space="preserve">presentó, través del Sistema de Acceso a la Información Mexiquense, en lo subsecuente el </w:t>
      </w:r>
      <w:r w:rsidRPr="003F138A">
        <w:rPr>
          <w:rFonts w:ascii="Palatino Linotype" w:eastAsia="Palatino Linotype" w:hAnsi="Palatino Linotype" w:cs="Palatino Linotype"/>
          <w:b/>
        </w:rPr>
        <w:t xml:space="preserve">SAIMEX, </w:t>
      </w:r>
      <w:r w:rsidRPr="003F138A">
        <w:rPr>
          <w:rFonts w:ascii="Palatino Linotype" w:eastAsia="Palatino Linotype" w:hAnsi="Palatino Linotype" w:cs="Palatino Linotype"/>
        </w:rPr>
        <w:t xml:space="preserve">ante el </w:t>
      </w:r>
      <w:r w:rsidRPr="003F138A">
        <w:rPr>
          <w:rFonts w:ascii="Palatino Linotype" w:eastAsia="Palatino Linotype" w:hAnsi="Palatino Linotype" w:cs="Palatino Linotype"/>
          <w:b/>
        </w:rPr>
        <w:t>Sujeto Obligado</w:t>
      </w:r>
      <w:r w:rsidRPr="003F138A">
        <w:rPr>
          <w:rFonts w:ascii="Palatino Linotype" w:eastAsia="Palatino Linotype" w:hAnsi="Palatino Linotype" w:cs="Palatino Linotype"/>
        </w:rPr>
        <w:t>, las solicitudes de acceso a la información pública, mediante las cuales requirió la información siguiente:</w:t>
      </w:r>
    </w:p>
    <w:tbl>
      <w:tblPr>
        <w:tblStyle w:val="af6"/>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3F138A" w:rsidRPr="003F138A" w14:paraId="67F561C3" w14:textId="77777777">
        <w:trPr>
          <w:jc w:val="center"/>
        </w:trPr>
        <w:tc>
          <w:tcPr>
            <w:tcW w:w="2972" w:type="dxa"/>
            <w:shd w:val="clear" w:color="auto" w:fill="A6A6A6"/>
          </w:tcPr>
          <w:p w14:paraId="62E02595" w14:textId="77777777" w:rsidR="00623DD3" w:rsidRPr="003F138A" w:rsidRDefault="008E00BC">
            <w:pPr>
              <w:jc w:val="center"/>
              <w:rPr>
                <w:rFonts w:ascii="Palatino Linotype" w:eastAsia="Palatino Linotype" w:hAnsi="Palatino Linotype" w:cs="Palatino Linotype"/>
                <w:b/>
                <w:sz w:val="20"/>
                <w:szCs w:val="20"/>
              </w:rPr>
            </w:pPr>
            <w:r w:rsidRPr="003F138A">
              <w:rPr>
                <w:rFonts w:ascii="Palatino Linotype" w:eastAsia="Palatino Linotype" w:hAnsi="Palatino Linotype" w:cs="Palatino Linotype"/>
                <w:b/>
                <w:sz w:val="20"/>
                <w:szCs w:val="20"/>
              </w:rPr>
              <w:t>Número de solicitud</w:t>
            </w:r>
          </w:p>
        </w:tc>
        <w:tc>
          <w:tcPr>
            <w:tcW w:w="5856" w:type="dxa"/>
            <w:shd w:val="clear" w:color="auto" w:fill="A6A6A6"/>
          </w:tcPr>
          <w:p w14:paraId="4C0E9EF8" w14:textId="77777777" w:rsidR="00623DD3" w:rsidRPr="003F138A" w:rsidRDefault="008E00BC">
            <w:pPr>
              <w:jc w:val="center"/>
              <w:rPr>
                <w:rFonts w:ascii="Palatino Linotype" w:eastAsia="Palatino Linotype" w:hAnsi="Palatino Linotype" w:cs="Palatino Linotype"/>
                <w:b/>
                <w:sz w:val="20"/>
                <w:szCs w:val="20"/>
              </w:rPr>
            </w:pPr>
            <w:r w:rsidRPr="003F138A">
              <w:rPr>
                <w:rFonts w:ascii="Palatino Linotype" w:eastAsia="Palatino Linotype" w:hAnsi="Palatino Linotype" w:cs="Palatino Linotype"/>
                <w:b/>
                <w:sz w:val="20"/>
                <w:szCs w:val="20"/>
              </w:rPr>
              <w:t>Información solicitada</w:t>
            </w:r>
          </w:p>
        </w:tc>
      </w:tr>
      <w:tr w:rsidR="003F138A" w:rsidRPr="003F138A" w14:paraId="0833409A" w14:textId="77777777">
        <w:trPr>
          <w:jc w:val="center"/>
        </w:trPr>
        <w:tc>
          <w:tcPr>
            <w:tcW w:w="2972" w:type="dxa"/>
            <w:vAlign w:val="center"/>
          </w:tcPr>
          <w:p w14:paraId="4BB47598" w14:textId="77777777" w:rsidR="00623DD3" w:rsidRPr="003F138A" w:rsidRDefault="008E00BC">
            <w:pPr>
              <w:spacing w:before="120" w:after="120"/>
              <w:jc w:val="center"/>
              <w:rPr>
                <w:rFonts w:ascii="Palatino Linotype" w:eastAsia="Palatino Linotype" w:hAnsi="Palatino Linotype" w:cs="Palatino Linotype"/>
                <w:b/>
                <w:sz w:val="20"/>
                <w:szCs w:val="20"/>
              </w:rPr>
            </w:pPr>
            <w:r w:rsidRPr="003F138A">
              <w:rPr>
                <w:rFonts w:ascii="Palatino Linotype" w:eastAsia="Palatino Linotype" w:hAnsi="Palatino Linotype" w:cs="Palatino Linotype"/>
                <w:b/>
                <w:sz w:val="20"/>
                <w:szCs w:val="20"/>
              </w:rPr>
              <w:t>00787/NAUCALPA/IP/2022</w:t>
            </w:r>
          </w:p>
          <w:p w14:paraId="65101671" w14:textId="77777777" w:rsidR="00623DD3" w:rsidRPr="003F138A" w:rsidRDefault="008E00BC">
            <w:pPr>
              <w:spacing w:before="120" w:after="120"/>
              <w:jc w:val="center"/>
              <w:rPr>
                <w:rFonts w:ascii="Palatino Linotype" w:eastAsia="Palatino Linotype" w:hAnsi="Palatino Linotype" w:cs="Palatino Linotype"/>
                <w:b/>
                <w:i/>
                <w:sz w:val="20"/>
                <w:szCs w:val="20"/>
              </w:rPr>
            </w:pPr>
            <w:r w:rsidRPr="003F138A">
              <w:rPr>
                <w:rFonts w:ascii="Palatino Linotype" w:eastAsia="Palatino Linotype" w:hAnsi="Palatino Linotype" w:cs="Palatino Linotype"/>
                <w:b/>
                <w:sz w:val="20"/>
                <w:szCs w:val="20"/>
              </w:rPr>
              <w:t>15249/INFOEM/IP/RR/2022</w:t>
            </w:r>
          </w:p>
        </w:tc>
        <w:tc>
          <w:tcPr>
            <w:tcW w:w="5856" w:type="dxa"/>
          </w:tcPr>
          <w:p w14:paraId="3539DF2B" w14:textId="77777777" w:rsidR="00623DD3" w:rsidRPr="003F138A" w:rsidRDefault="008E00BC">
            <w:pPr>
              <w:spacing w:before="120" w:after="120"/>
              <w:jc w:val="center"/>
              <w:rPr>
                <w:rFonts w:ascii="Palatino Linotype" w:eastAsia="Palatino Linotype" w:hAnsi="Palatino Linotype" w:cs="Palatino Linotype"/>
                <w:i/>
                <w:sz w:val="20"/>
                <w:szCs w:val="20"/>
              </w:rPr>
            </w:pPr>
            <w:r w:rsidRPr="003F138A">
              <w:rPr>
                <w:rFonts w:ascii="Palatino Linotype" w:eastAsia="Palatino Linotype" w:hAnsi="Palatino Linotype" w:cs="Palatino Linotype"/>
                <w:i/>
                <w:sz w:val="20"/>
                <w:szCs w:val="20"/>
              </w:rPr>
              <w:t>“Documento en versión pública que acredite el último grado de estudios de la presidenta municipal, así como todos los directores generales del municipio de Naucalpan"” (sic)</w:t>
            </w:r>
          </w:p>
        </w:tc>
      </w:tr>
      <w:tr w:rsidR="003F138A" w:rsidRPr="003F138A" w14:paraId="464D33C5" w14:textId="77777777">
        <w:trPr>
          <w:jc w:val="center"/>
        </w:trPr>
        <w:tc>
          <w:tcPr>
            <w:tcW w:w="2972" w:type="dxa"/>
            <w:vAlign w:val="center"/>
          </w:tcPr>
          <w:p w14:paraId="31420E77" w14:textId="77777777" w:rsidR="00623DD3" w:rsidRPr="003F138A" w:rsidRDefault="008E00BC">
            <w:pPr>
              <w:spacing w:before="120" w:after="120"/>
              <w:jc w:val="center"/>
              <w:rPr>
                <w:rFonts w:ascii="Palatino Linotype" w:eastAsia="Palatino Linotype" w:hAnsi="Palatino Linotype" w:cs="Palatino Linotype"/>
                <w:b/>
                <w:sz w:val="20"/>
                <w:szCs w:val="20"/>
              </w:rPr>
            </w:pPr>
            <w:r w:rsidRPr="003F138A">
              <w:rPr>
                <w:rFonts w:ascii="Palatino Linotype" w:eastAsia="Palatino Linotype" w:hAnsi="Palatino Linotype" w:cs="Palatino Linotype"/>
                <w:b/>
                <w:sz w:val="20"/>
                <w:szCs w:val="20"/>
              </w:rPr>
              <w:lastRenderedPageBreak/>
              <w:t>00789/NAUCALPA/IP/2022</w:t>
            </w:r>
          </w:p>
          <w:p w14:paraId="4E31BFC0" w14:textId="77777777" w:rsidR="00623DD3" w:rsidRPr="003F138A" w:rsidRDefault="008E00BC">
            <w:pPr>
              <w:spacing w:before="120" w:after="120"/>
              <w:jc w:val="center"/>
              <w:rPr>
                <w:rFonts w:ascii="Palatino Linotype" w:eastAsia="Palatino Linotype" w:hAnsi="Palatino Linotype" w:cs="Palatino Linotype"/>
                <w:b/>
                <w:sz w:val="20"/>
                <w:szCs w:val="20"/>
              </w:rPr>
            </w:pPr>
            <w:r w:rsidRPr="003F138A">
              <w:rPr>
                <w:rFonts w:ascii="Palatino Linotype" w:eastAsia="Palatino Linotype" w:hAnsi="Palatino Linotype" w:cs="Palatino Linotype"/>
                <w:b/>
                <w:sz w:val="20"/>
                <w:szCs w:val="20"/>
              </w:rPr>
              <w:t>15250/INFOEM/IP/RR/2022</w:t>
            </w:r>
          </w:p>
        </w:tc>
        <w:tc>
          <w:tcPr>
            <w:tcW w:w="5856" w:type="dxa"/>
          </w:tcPr>
          <w:p w14:paraId="6595FE64" w14:textId="77777777" w:rsidR="00623DD3" w:rsidRPr="003F138A" w:rsidRDefault="008E00BC">
            <w:pPr>
              <w:spacing w:before="120" w:after="120"/>
              <w:jc w:val="center"/>
              <w:rPr>
                <w:rFonts w:ascii="Palatino Linotype" w:eastAsia="Palatino Linotype" w:hAnsi="Palatino Linotype" w:cs="Palatino Linotype"/>
                <w:i/>
                <w:sz w:val="20"/>
                <w:szCs w:val="20"/>
              </w:rPr>
            </w:pPr>
            <w:bookmarkStart w:id="2" w:name="_heading=h.1t3h5sf" w:colFirst="0" w:colLast="0"/>
            <w:bookmarkEnd w:id="2"/>
            <w:r w:rsidRPr="003F138A">
              <w:rPr>
                <w:rFonts w:ascii="Palatino Linotype" w:eastAsia="Palatino Linotype" w:hAnsi="Palatino Linotype" w:cs="Palatino Linotype"/>
                <w:i/>
                <w:sz w:val="20"/>
                <w:szCs w:val="20"/>
              </w:rPr>
              <w:t>“Documento en versión pública que acredite el último grado de estudios del servidor público René Palomares Parra” (sic)</w:t>
            </w:r>
          </w:p>
        </w:tc>
      </w:tr>
      <w:tr w:rsidR="003F138A" w:rsidRPr="003F138A" w14:paraId="56669C0A" w14:textId="77777777">
        <w:trPr>
          <w:jc w:val="center"/>
        </w:trPr>
        <w:tc>
          <w:tcPr>
            <w:tcW w:w="2972" w:type="dxa"/>
            <w:vAlign w:val="center"/>
          </w:tcPr>
          <w:p w14:paraId="1AC7E68F" w14:textId="77777777" w:rsidR="00623DD3" w:rsidRPr="003F138A" w:rsidRDefault="008E00BC">
            <w:pPr>
              <w:spacing w:before="120" w:after="120"/>
              <w:jc w:val="center"/>
              <w:rPr>
                <w:rFonts w:ascii="Palatino Linotype" w:eastAsia="Palatino Linotype" w:hAnsi="Palatino Linotype" w:cs="Palatino Linotype"/>
                <w:b/>
                <w:sz w:val="20"/>
                <w:szCs w:val="20"/>
              </w:rPr>
            </w:pPr>
            <w:r w:rsidRPr="003F138A">
              <w:rPr>
                <w:rFonts w:ascii="Palatino Linotype" w:eastAsia="Palatino Linotype" w:hAnsi="Palatino Linotype" w:cs="Palatino Linotype"/>
                <w:b/>
                <w:sz w:val="20"/>
                <w:szCs w:val="20"/>
              </w:rPr>
              <w:t>00790/NAUCALPA/IP/2022</w:t>
            </w:r>
          </w:p>
          <w:p w14:paraId="01E4B533" w14:textId="77777777" w:rsidR="00623DD3" w:rsidRPr="003F138A" w:rsidRDefault="008E00BC">
            <w:pPr>
              <w:spacing w:before="120" w:after="120"/>
              <w:jc w:val="center"/>
              <w:rPr>
                <w:rFonts w:ascii="Palatino Linotype" w:eastAsia="Palatino Linotype" w:hAnsi="Palatino Linotype" w:cs="Palatino Linotype"/>
                <w:b/>
                <w:sz w:val="20"/>
                <w:szCs w:val="20"/>
              </w:rPr>
            </w:pPr>
            <w:r w:rsidRPr="003F138A">
              <w:rPr>
                <w:rFonts w:ascii="Palatino Linotype" w:eastAsia="Palatino Linotype" w:hAnsi="Palatino Linotype" w:cs="Palatino Linotype"/>
                <w:b/>
                <w:sz w:val="20"/>
                <w:szCs w:val="20"/>
              </w:rPr>
              <w:t>15251/INFOEM/IP/RR/2022</w:t>
            </w:r>
          </w:p>
        </w:tc>
        <w:tc>
          <w:tcPr>
            <w:tcW w:w="5856" w:type="dxa"/>
          </w:tcPr>
          <w:p w14:paraId="3E081050" w14:textId="77777777" w:rsidR="00623DD3" w:rsidRPr="003F138A" w:rsidRDefault="008E00BC">
            <w:pPr>
              <w:spacing w:before="120" w:after="120"/>
              <w:jc w:val="center"/>
              <w:rPr>
                <w:rFonts w:ascii="Palatino Linotype" w:eastAsia="Palatino Linotype" w:hAnsi="Palatino Linotype" w:cs="Palatino Linotype"/>
                <w:i/>
                <w:sz w:val="20"/>
                <w:szCs w:val="20"/>
              </w:rPr>
            </w:pPr>
            <w:r w:rsidRPr="003F138A">
              <w:rPr>
                <w:rFonts w:ascii="Palatino Linotype" w:eastAsia="Palatino Linotype" w:hAnsi="Palatino Linotype" w:cs="Palatino Linotype"/>
                <w:i/>
                <w:sz w:val="20"/>
                <w:szCs w:val="20"/>
              </w:rPr>
              <w:t>“Documento en versión pública que acredite el último grado de estudios del servidor público David Parra Sánchez” (sic)</w:t>
            </w:r>
          </w:p>
        </w:tc>
      </w:tr>
    </w:tbl>
    <w:p w14:paraId="397D0759"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b/>
        </w:rPr>
        <w:t xml:space="preserve">Modalidad elegida para la entrega de la información: </w:t>
      </w:r>
      <w:r w:rsidRPr="003F138A">
        <w:rPr>
          <w:rFonts w:ascii="Palatino Linotype" w:eastAsia="Palatino Linotype" w:hAnsi="Palatino Linotype" w:cs="Palatino Linotype"/>
        </w:rPr>
        <w:t>a través del SAIMEX en todos los casos.</w:t>
      </w:r>
    </w:p>
    <w:p w14:paraId="0C8FA166" w14:textId="77777777" w:rsidR="00623DD3" w:rsidRPr="003F138A" w:rsidRDefault="008E00BC">
      <w:pPr>
        <w:spacing w:before="240" w:after="240" w:line="360" w:lineRule="auto"/>
        <w:jc w:val="both"/>
        <w:rPr>
          <w:rFonts w:ascii="Palatino Linotype" w:eastAsia="Palatino Linotype" w:hAnsi="Palatino Linotype" w:cs="Palatino Linotype"/>
          <w:b/>
        </w:rPr>
      </w:pPr>
      <w:r w:rsidRPr="003F138A">
        <w:rPr>
          <w:rFonts w:ascii="Palatino Linotype" w:eastAsia="Palatino Linotype" w:hAnsi="Palatino Linotype" w:cs="Palatino Linotype"/>
          <w:b/>
        </w:rPr>
        <w:t xml:space="preserve">2. Prorroga. </w:t>
      </w:r>
      <w:r w:rsidRPr="003F138A">
        <w:rPr>
          <w:rFonts w:ascii="Palatino Linotype" w:eastAsia="Palatino Linotype" w:hAnsi="Palatino Linotype" w:cs="Palatino Linotype"/>
        </w:rPr>
        <w:t xml:space="preserve">Con fecha </w:t>
      </w:r>
      <w:r w:rsidRPr="003F138A">
        <w:rPr>
          <w:rFonts w:ascii="Palatino Linotype" w:eastAsia="Palatino Linotype" w:hAnsi="Palatino Linotype" w:cs="Palatino Linotype"/>
          <w:b/>
        </w:rPr>
        <w:t>diecinueve de septiembre de dos mil veintidós</w:t>
      </w:r>
      <w:r w:rsidRPr="003F138A">
        <w:rPr>
          <w:rFonts w:ascii="Palatino Linotype" w:eastAsia="Palatino Linotype" w:hAnsi="Palatino Linotype" w:cs="Palatino Linotype"/>
        </w:rPr>
        <w:t xml:space="preserve">, el </w:t>
      </w:r>
      <w:r w:rsidRPr="003F138A">
        <w:rPr>
          <w:rFonts w:ascii="Palatino Linotype" w:eastAsia="Palatino Linotype" w:hAnsi="Palatino Linotype" w:cs="Palatino Linotype"/>
          <w:b/>
        </w:rPr>
        <w:t>Sujeto Obligado</w:t>
      </w:r>
      <w:r w:rsidRPr="003F138A">
        <w:rPr>
          <w:rFonts w:ascii="Palatino Linotype" w:eastAsia="Palatino Linotype" w:hAnsi="Palatino Linotype" w:cs="Palatino Linotype"/>
        </w:rPr>
        <w:t xml:space="preserve">, solicitó prórroga mediante </w:t>
      </w:r>
      <w:r w:rsidRPr="003F138A">
        <w:rPr>
          <w:rFonts w:ascii="Palatino Linotype" w:eastAsia="Palatino Linotype" w:hAnsi="Palatino Linotype" w:cs="Palatino Linotype"/>
          <w:b/>
        </w:rPr>
        <w:t xml:space="preserve">SAIMEX, </w:t>
      </w:r>
      <w:r w:rsidRPr="003F138A">
        <w:rPr>
          <w:rFonts w:ascii="Palatino Linotype" w:eastAsia="Palatino Linotype" w:hAnsi="Palatino Linotype" w:cs="Palatino Linotype"/>
        </w:rPr>
        <w:t>argumentando lo siguiente:</w:t>
      </w:r>
    </w:p>
    <w:p w14:paraId="7D2F8524" w14:textId="77777777" w:rsidR="00623DD3" w:rsidRPr="003F138A" w:rsidRDefault="008E00BC">
      <w:pPr>
        <w:spacing w:before="240" w:after="240"/>
        <w:ind w:left="851" w:right="900"/>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313B409" w14:textId="77777777" w:rsidR="00623DD3" w:rsidRPr="003F138A" w:rsidRDefault="008E00BC">
      <w:pPr>
        <w:spacing w:before="240" w:after="240"/>
        <w:ind w:left="851" w:right="900"/>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 xml:space="preserve">Se aprueba la </w:t>
      </w:r>
      <w:proofErr w:type="spellStart"/>
      <w:r w:rsidRPr="003F138A">
        <w:rPr>
          <w:rFonts w:ascii="Palatino Linotype" w:eastAsia="Palatino Linotype" w:hAnsi="Palatino Linotype" w:cs="Palatino Linotype"/>
          <w:i/>
          <w:sz w:val="22"/>
          <w:szCs w:val="22"/>
        </w:rPr>
        <w:t>prorroga</w:t>
      </w:r>
      <w:proofErr w:type="spellEnd"/>
      <w:r w:rsidRPr="003F138A">
        <w:rPr>
          <w:rFonts w:ascii="Palatino Linotype" w:eastAsia="Palatino Linotype" w:hAnsi="Palatino Linotype" w:cs="Palatino Linotype"/>
          <w:i/>
          <w:sz w:val="22"/>
          <w:szCs w:val="22"/>
        </w:rPr>
        <w:t>...”</w:t>
      </w:r>
    </w:p>
    <w:p w14:paraId="45EE7DC8" w14:textId="77777777" w:rsidR="00623DD3" w:rsidRPr="003F138A" w:rsidRDefault="008E00BC">
      <w:pPr>
        <w:spacing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Como refiere el </w:t>
      </w:r>
      <w:r w:rsidRPr="003F138A">
        <w:rPr>
          <w:rFonts w:ascii="Palatino Linotype" w:eastAsia="Palatino Linotype" w:hAnsi="Palatino Linotype" w:cs="Palatino Linotype"/>
          <w:b/>
        </w:rPr>
        <w:t>Sujeto Obligado</w:t>
      </w:r>
      <w:r w:rsidRPr="003F138A">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695C4A8E" w14:textId="77777777" w:rsidR="00623DD3" w:rsidRPr="003F138A" w:rsidRDefault="00623DD3">
      <w:pPr>
        <w:spacing w:before="240" w:after="240" w:line="360" w:lineRule="auto"/>
        <w:jc w:val="both"/>
        <w:rPr>
          <w:rFonts w:ascii="Palatino Linotype" w:eastAsia="Palatino Linotype" w:hAnsi="Palatino Linotype" w:cs="Palatino Linotype"/>
          <w:b/>
        </w:rPr>
      </w:pPr>
    </w:p>
    <w:p w14:paraId="14A50ED1" w14:textId="77777777" w:rsidR="00623DD3" w:rsidRPr="003F138A" w:rsidRDefault="008E00BC">
      <w:pPr>
        <w:spacing w:before="240" w:after="240" w:line="360" w:lineRule="auto"/>
        <w:jc w:val="both"/>
        <w:rPr>
          <w:rFonts w:ascii="Palatino Linotype" w:eastAsia="Palatino Linotype" w:hAnsi="Palatino Linotype" w:cs="Palatino Linotype"/>
          <w:b/>
        </w:rPr>
      </w:pPr>
      <w:r w:rsidRPr="003F138A">
        <w:rPr>
          <w:rFonts w:ascii="Palatino Linotype" w:eastAsia="Palatino Linotype" w:hAnsi="Palatino Linotype" w:cs="Palatino Linotype"/>
          <w:b/>
        </w:rPr>
        <w:t xml:space="preserve">3. Respuesta. </w:t>
      </w:r>
      <w:r w:rsidRPr="003F138A">
        <w:rPr>
          <w:rFonts w:ascii="Palatino Linotype" w:eastAsia="Palatino Linotype" w:hAnsi="Palatino Linotype" w:cs="Palatino Linotype"/>
        </w:rPr>
        <w:t xml:space="preserve">De las constancias que obran en SAIMEX, se observa que el </w:t>
      </w:r>
      <w:r w:rsidRPr="003F138A">
        <w:rPr>
          <w:rFonts w:ascii="Palatino Linotype" w:eastAsia="Palatino Linotype" w:hAnsi="Palatino Linotype" w:cs="Palatino Linotype"/>
          <w:b/>
        </w:rPr>
        <w:t>Sujeto Obligado</w:t>
      </w:r>
      <w:r w:rsidRPr="003F138A">
        <w:rPr>
          <w:rFonts w:ascii="Palatino Linotype" w:eastAsia="Palatino Linotype" w:hAnsi="Palatino Linotype" w:cs="Palatino Linotype"/>
        </w:rPr>
        <w:t xml:space="preserve"> no emitió respuesta a las solicitudes de información formuladas por la persona solicitante</w:t>
      </w:r>
      <w:r w:rsidRPr="003F138A">
        <w:rPr>
          <w:rFonts w:ascii="Palatino Linotype" w:eastAsia="Palatino Linotype" w:hAnsi="Palatino Linotype" w:cs="Palatino Linotype"/>
          <w:b/>
        </w:rPr>
        <w:t>.</w:t>
      </w:r>
    </w:p>
    <w:p w14:paraId="1B362A9D"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b/>
        </w:rPr>
        <w:t xml:space="preserve">4. Interposición de los recursos de revisión. </w:t>
      </w:r>
      <w:r w:rsidRPr="003F138A">
        <w:rPr>
          <w:rFonts w:ascii="Palatino Linotype" w:eastAsia="Palatino Linotype" w:hAnsi="Palatino Linotype" w:cs="Palatino Linotype"/>
        </w:rPr>
        <w:t xml:space="preserve">Inconforme la persona solicitante con la falta de respuesta del </w:t>
      </w:r>
      <w:r w:rsidRPr="003F138A">
        <w:rPr>
          <w:rFonts w:ascii="Palatino Linotype" w:eastAsia="Palatino Linotype" w:hAnsi="Palatino Linotype" w:cs="Palatino Linotype"/>
          <w:b/>
        </w:rPr>
        <w:t>Sujeto Obligado</w:t>
      </w:r>
      <w:r w:rsidRPr="003F138A">
        <w:rPr>
          <w:rFonts w:ascii="Palatino Linotype" w:eastAsia="Palatino Linotype" w:hAnsi="Palatino Linotype" w:cs="Palatino Linotype"/>
        </w:rPr>
        <w:t xml:space="preserve">, interpuso recursos de revisión a través de SAIMEX en fechas </w:t>
      </w:r>
      <w:r w:rsidRPr="003F138A">
        <w:rPr>
          <w:rFonts w:ascii="Palatino Linotype" w:eastAsia="Palatino Linotype" w:hAnsi="Palatino Linotype" w:cs="Palatino Linotype"/>
          <w:b/>
        </w:rPr>
        <w:t>treinta de septiembre de dos mil veintidós</w:t>
      </w:r>
      <w:r w:rsidRPr="003F138A">
        <w:rPr>
          <w:rFonts w:ascii="Palatino Linotype" w:eastAsia="Palatino Linotype" w:hAnsi="Palatino Linotype" w:cs="Palatino Linotype"/>
        </w:rPr>
        <w:t>, expresando lo siguiente en todos los casos:</w:t>
      </w:r>
    </w:p>
    <w:tbl>
      <w:tblPr>
        <w:tblStyle w:val="af7"/>
        <w:tblW w:w="897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0"/>
        <w:gridCol w:w="3119"/>
        <w:gridCol w:w="2901"/>
      </w:tblGrid>
      <w:tr w:rsidR="003F138A" w:rsidRPr="003F138A" w14:paraId="2671E6B2" w14:textId="77777777">
        <w:tc>
          <w:tcPr>
            <w:tcW w:w="2950" w:type="dxa"/>
            <w:shd w:val="clear" w:color="auto" w:fill="D9D9D9"/>
            <w:vAlign w:val="center"/>
          </w:tcPr>
          <w:p w14:paraId="080D95D7" w14:textId="77777777" w:rsidR="00623DD3" w:rsidRPr="003F138A" w:rsidRDefault="008E00BC">
            <w:pPr>
              <w:jc w:val="center"/>
              <w:rPr>
                <w:rFonts w:ascii="Palatino Linotype" w:eastAsia="Palatino Linotype" w:hAnsi="Palatino Linotype" w:cs="Palatino Linotype"/>
                <w:b/>
                <w:sz w:val="20"/>
                <w:szCs w:val="20"/>
              </w:rPr>
            </w:pPr>
            <w:r w:rsidRPr="003F138A">
              <w:rPr>
                <w:rFonts w:ascii="Palatino Linotype" w:eastAsia="Palatino Linotype" w:hAnsi="Palatino Linotype" w:cs="Palatino Linotype"/>
                <w:b/>
                <w:sz w:val="20"/>
                <w:szCs w:val="20"/>
              </w:rPr>
              <w:t>Recurso de revisión</w:t>
            </w:r>
          </w:p>
        </w:tc>
        <w:tc>
          <w:tcPr>
            <w:tcW w:w="3119" w:type="dxa"/>
            <w:shd w:val="clear" w:color="auto" w:fill="D9D9D9"/>
            <w:vAlign w:val="center"/>
          </w:tcPr>
          <w:p w14:paraId="0C3A138E" w14:textId="77777777" w:rsidR="00623DD3" w:rsidRPr="003F138A" w:rsidRDefault="008E00BC">
            <w:pPr>
              <w:jc w:val="center"/>
              <w:rPr>
                <w:rFonts w:ascii="Palatino Linotype" w:eastAsia="Palatino Linotype" w:hAnsi="Palatino Linotype" w:cs="Palatino Linotype"/>
                <w:b/>
                <w:sz w:val="20"/>
                <w:szCs w:val="20"/>
              </w:rPr>
            </w:pPr>
            <w:r w:rsidRPr="003F138A">
              <w:rPr>
                <w:rFonts w:ascii="Palatino Linotype" w:eastAsia="Palatino Linotype" w:hAnsi="Palatino Linotype" w:cs="Palatino Linotype"/>
                <w:b/>
                <w:sz w:val="20"/>
                <w:szCs w:val="20"/>
              </w:rPr>
              <w:t>Acto impugnado.</w:t>
            </w:r>
          </w:p>
        </w:tc>
        <w:tc>
          <w:tcPr>
            <w:tcW w:w="2901" w:type="dxa"/>
            <w:shd w:val="clear" w:color="auto" w:fill="D9D9D9"/>
            <w:vAlign w:val="center"/>
          </w:tcPr>
          <w:p w14:paraId="2B0CD5C6" w14:textId="77777777" w:rsidR="00623DD3" w:rsidRPr="003F138A" w:rsidRDefault="008E00BC">
            <w:pPr>
              <w:jc w:val="center"/>
              <w:rPr>
                <w:rFonts w:ascii="Palatino Linotype" w:eastAsia="Palatino Linotype" w:hAnsi="Palatino Linotype" w:cs="Palatino Linotype"/>
                <w:b/>
                <w:sz w:val="20"/>
                <w:szCs w:val="20"/>
              </w:rPr>
            </w:pPr>
            <w:r w:rsidRPr="003F138A">
              <w:rPr>
                <w:rFonts w:ascii="Palatino Linotype" w:eastAsia="Palatino Linotype" w:hAnsi="Palatino Linotype" w:cs="Palatino Linotype"/>
                <w:b/>
                <w:sz w:val="20"/>
                <w:szCs w:val="20"/>
              </w:rPr>
              <w:t>Motivos de inconformidad.</w:t>
            </w:r>
          </w:p>
        </w:tc>
      </w:tr>
      <w:tr w:rsidR="003F138A" w:rsidRPr="003F138A" w14:paraId="03AA212A" w14:textId="77777777">
        <w:tc>
          <w:tcPr>
            <w:tcW w:w="2950" w:type="dxa"/>
            <w:vAlign w:val="center"/>
          </w:tcPr>
          <w:p w14:paraId="7AAC055D" w14:textId="77777777" w:rsidR="00623DD3" w:rsidRPr="003F138A" w:rsidRDefault="008E00BC">
            <w:pPr>
              <w:jc w:val="center"/>
              <w:rPr>
                <w:rFonts w:ascii="Palatino Linotype" w:eastAsia="Palatino Linotype" w:hAnsi="Palatino Linotype" w:cs="Palatino Linotype"/>
                <w:sz w:val="20"/>
                <w:szCs w:val="20"/>
              </w:rPr>
            </w:pPr>
            <w:r w:rsidRPr="003F138A">
              <w:rPr>
                <w:rFonts w:ascii="Palatino Linotype" w:eastAsia="Palatino Linotype" w:hAnsi="Palatino Linotype" w:cs="Palatino Linotype"/>
                <w:b/>
                <w:sz w:val="20"/>
                <w:szCs w:val="20"/>
              </w:rPr>
              <w:t>15249/INFOEM/IP/RR/2022</w:t>
            </w:r>
          </w:p>
        </w:tc>
        <w:tc>
          <w:tcPr>
            <w:tcW w:w="3119" w:type="dxa"/>
            <w:shd w:val="clear" w:color="auto" w:fill="auto"/>
          </w:tcPr>
          <w:p w14:paraId="3456C4A9" w14:textId="77777777" w:rsidR="00623DD3" w:rsidRPr="003F138A" w:rsidRDefault="008E00BC">
            <w:pPr>
              <w:jc w:val="both"/>
              <w:rPr>
                <w:rFonts w:ascii="Palatino Linotype" w:eastAsia="Palatino Linotype" w:hAnsi="Palatino Linotype" w:cs="Palatino Linotype"/>
                <w:i/>
                <w:sz w:val="20"/>
                <w:szCs w:val="20"/>
              </w:rPr>
            </w:pPr>
            <w:r w:rsidRPr="003F138A">
              <w:rPr>
                <w:rFonts w:ascii="Palatino Linotype" w:eastAsia="Palatino Linotype" w:hAnsi="Palatino Linotype" w:cs="Palatino Linotype"/>
                <w:i/>
                <w:sz w:val="20"/>
                <w:szCs w:val="20"/>
              </w:rPr>
              <w:t>“La falta de respuesta a la solicitud de información y la autorización de prórroga que sin fundamento se da la propia autoridad” (sic)</w:t>
            </w:r>
          </w:p>
        </w:tc>
        <w:tc>
          <w:tcPr>
            <w:tcW w:w="2901" w:type="dxa"/>
            <w:shd w:val="clear" w:color="auto" w:fill="auto"/>
          </w:tcPr>
          <w:p w14:paraId="7FC3553E" w14:textId="77777777" w:rsidR="00623DD3" w:rsidRPr="003F138A" w:rsidRDefault="008E00BC">
            <w:pPr>
              <w:jc w:val="both"/>
              <w:rPr>
                <w:rFonts w:ascii="Palatino Linotype" w:eastAsia="Palatino Linotype" w:hAnsi="Palatino Linotype" w:cs="Palatino Linotype"/>
                <w:i/>
                <w:sz w:val="20"/>
                <w:szCs w:val="20"/>
              </w:rPr>
            </w:pPr>
            <w:r w:rsidRPr="003F138A">
              <w:rPr>
                <w:rFonts w:ascii="Palatino Linotype" w:eastAsia="Palatino Linotype" w:hAnsi="Palatino Linotype" w:cs="Palatino Linotype"/>
                <w:i/>
                <w:sz w:val="20"/>
                <w:szCs w:val="20"/>
              </w:rPr>
              <w:t>“No hay respuesta a la solicitud en tiempo, aunado a que se autoriza sin fundamento una prórroga para dar respuesta, pero ni así la da” (sic)</w:t>
            </w:r>
          </w:p>
        </w:tc>
      </w:tr>
      <w:tr w:rsidR="003F138A" w:rsidRPr="003F138A" w14:paraId="3A1BD8ED" w14:textId="77777777">
        <w:tc>
          <w:tcPr>
            <w:tcW w:w="2950" w:type="dxa"/>
            <w:vAlign w:val="center"/>
          </w:tcPr>
          <w:p w14:paraId="30C702A1" w14:textId="77777777" w:rsidR="00623DD3" w:rsidRPr="003F138A" w:rsidRDefault="008E00BC">
            <w:pPr>
              <w:jc w:val="center"/>
              <w:rPr>
                <w:rFonts w:ascii="Palatino Linotype" w:eastAsia="Palatino Linotype" w:hAnsi="Palatino Linotype" w:cs="Palatino Linotype"/>
                <w:sz w:val="20"/>
                <w:szCs w:val="20"/>
              </w:rPr>
            </w:pPr>
            <w:r w:rsidRPr="003F138A">
              <w:rPr>
                <w:rFonts w:ascii="Palatino Linotype" w:eastAsia="Palatino Linotype" w:hAnsi="Palatino Linotype" w:cs="Palatino Linotype"/>
                <w:b/>
                <w:sz w:val="20"/>
                <w:szCs w:val="20"/>
              </w:rPr>
              <w:t>15250/INFOEM/IP/RR/2022</w:t>
            </w:r>
          </w:p>
        </w:tc>
        <w:tc>
          <w:tcPr>
            <w:tcW w:w="3119" w:type="dxa"/>
            <w:shd w:val="clear" w:color="auto" w:fill="auto"/>
          </w:tcPr>
          <w:p w14:paraId="5DBCA112" w14:textId="77777777" w:rsidR="00623DD3" w:rsidRPr="003F138A" w:rsidRDefault="008E00BC">
            <w:pPr>
              <w:jc w:val="both"/>
              <w:rPr>
                <w:rFonts w:ascii="Palatino Linotype" w:eastAsia="Palatino Linotype" w:hAnsi="Palatino Linotype" w:cs="Palatino Linotype"/>
                <w:i/>
                <w:sz w:val="20"/>
                <w:szCs w:val="20"/>
              </w:rPr>
            </w:pPr>
            <w:r w:rsidRPr="003F138A">
              <w:rPr>
                <w:rFonts w:ascii="Palatino Linotype" w:eastAsia="Palatino Linotype" w:hAnsi="Palatino Linotype" w:cs="Palatino Linotype"/>
                <w:i/>
                <w:sz w:val="20"/>
                <w:szCs w:val="20"/>
              </w:rPr>
              <w:t>“La falta de respuesta de la autoridad, aunado a que se autoriza una prórroga sin fundamento” (sic)</w:t>
            </w:r>
          </w:p>
        </w:tc>
        <w:tc>
          <w:tcPr>
            <w:tcW w:w="2901" w:type="dxa"/>
            <w:shd w:val="clear" w:color="auto" w:fill="auto"/>
          </w:tcPr>
          <w:p w14:paraId="287C0D6D" w14:textId="77777777" w:rsidR="00623DD3" w:rsidRPr="003F138A" w:rsidRDefault="008E00BC">
            <w:pPr>
              <w:jc w:val="both"/>
              <w:rPr>
                <w:rFonts w:ascii="Palatino Linotype" w:eastAsia="Palatino Linotype" w:hAnsi="Palatino Linotype" w:cs="Palatino Linotype"/>
                <w:i/>
                <w:sz w:val="20"/>
                <w:szCs w:val="20"/>
              </w:rPr>
            </w:pPr>
            <w:r w:rsidRPr="003F138A">
              <w:rPr>
                <w:rFonts w:ascii="Palatino Linotype" w:eastAsia="Palatino Linotype" w:hAnsi="Palatino Linotype" w:cs="Palatino Linotype"/>
                <w:i/>
                <w:sz w:val="20"/>
                <w:szCs w:val="20"/>
              </w:rPr>
              <w:t>“La autoridad no da respuesta, aunado a que se autorizó una prórroga sin fundamento” (sic)</w:t>
            </w:r>
          </w:p>
        </w:tc>
      </w:tr>
      <w:tr w:rsidR="003F138A" w:rsidRPr="003F138A" w14:paraId="3593FCC1" w14:textId="77777777">
        <w:tc>
          <w:tcPr>
            <w:tcW w:w="2950" w:type="dxa"/>
            <w:vAlign w:val="center"/>
          </w:tcPr>
          <w:p w14:paraId="595DDD21" w14:textId="77777777" w:rsidR="00623DD3" w:rsidRPr="003F138A" w:rsidRDefault="008E00BC">
            <w:pPr>
              <w:jc w:val="center"/>
              <w:rPr>
                <w:rFonts w:ascii="Palatino Linotype" w:eastAsia="Palatino Linotype" w:hAnsi="Palatino Linotype" w:cs="Palatino Linotype"/>
                <w:b/>
                <w:sz w:val="20"/>
                <w:szCs w:val="20"/>
              </w:rPr>
            </w:pPr>
            <w:r w:rsidRPr="003F138A">
              <w:rPr>
                <w:rFonts w:ascii="Palatino Linotype" w:eastAsia="Palatino Linotype" w:hAnsi="Palatino Linotype" w:cs="Palatino Linotype"/>
                <w:b/>
                <w:sz w:val="20"/>
                <w:szCs w:val="20"/>
              </w:rPr>
              <w:t>15251/INFOEM/IP/RR/2022</w:t>
            </w:r>
          </w:p>
        </w:tc>
        <w:tc>
          <w:tcPr>
            <w:tcW w:w="3119" w:type="dxa"/>
            <w:shd w:val="clear" w:color="auto" w:fill="auto"/>
          </w:tcPr>
          <w:p w14:paraId="00F91D73" w14:textId="77777777" w:rsidR="00623DD3" w:rsidRPr="003F138A" w:rsidRDefault="008E00BC">
            <w:pPr>
              <w:jc w:val="both"/>
              <w:rPr>
                <w:rFonts w:ascii="Palatino Linotype" w:eastAsia="Palatino Linotype" w:hAnsi="Palatino Linotype" w:cs="Palatino Linotype"/>
                <w:i/>
                <w:sz w:val="20"/>
                <w:szCs w:val="20"/>
              </w:rPr>
            </w:pPr>
            <w:r w:rsidRPr="003F138A">
              <w:rPr>
                <w:rFonts w:ascii="Palatino Linotype" w:eastAsia="Palatino Linotype" w:hAnsi="Palatino Linotype" w:cs="Palatino Linotype"/>
                <w:i/>
                <w:sz w:val="20"/>
                <w:szCs w:val="20"/>
              </w:rPr>
              <w:t>“La falta de respuesta de la autoridad, aunado a que se autoriza una prórroga sin fundamento” (sic)</w:t>
            </w:r>
          </w:p>
        </w:tc>
        <w:tc>
          <w:tcPr>
            <w:tcW w:w="2901" w:type="dxa"/>
            <w:shd w:val="clear" w:color="auto" w:fill="auto"/>
          </w:tcPr>
          <w:p w14:paraId="6FEB6BD0" w14:textId="77777777" w:rsidR="00623DD3" w:rsidRPr="003F138A" w:rsidRDefault="008E00BC">
            <w:pPr>
              <w:jc w:val="both"/>
              <w:rPr>
                <w:rFonts w:ascii="Palatino Linotype" w:eastAsia="Palatino Linotype" w:hAnsi="Palatino Linotype" w:cs="Palatino Linotype"/>
                <w:i/>
                <w:sz w:val="20"/>
                <w:szCs w:val="20"/>
              </w:rPr>
            </w:pPr>
            <w:r w:rsidRPr="003F138A">
              <w:rPr>
                <w:rFonts w:ascii="Palatino Linotype" w:eastAsia="Palatino Linotype" w:hAnsi="Palatino Linotype" w:cs="Palatino Linotype"/>
                <w:i/>
                <w:sz w:val="20"/>
                <w:szCs w:val="20"/>
              </w:rPr>
              <w:t>“La autoridad no da respuesta, aunado a que se autorizó una prórroga sin fundamento” (sic)</w:t>
            </w:r>
          </w:p>
        </w:tc>
      </w:tr>
    </w:tbl>
    <w:p w14:paraId="0954569A"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b/>
        </w:rPr>
        <w:t>5. Turno.</w:t>
      </w:r>
      <w:r w:rsidRPr="003F138A">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vigente, los presentes recursos de revisión se turnaron por el sistema electrónico del Instituto de Transparencia, Acceso a la Información Pública y Protección de Datos Personales del Estado de México y Municipios, a los Comisionados</w:t>
      </w:r>
      <w:r w:rsidRPr="003F138A">
        <w:rPr>
          <w:rFonts w:ascii="Palatino Linotype" w:eastAsia="Palatino Linotype" w:hAnsi="Palatino Linotype" w:cs="Palatino Linotype"/>
          <w:b/>
        </w:rPr>
        <w:t xml:space="preserve"> Guadalupe Ramírez Peña, </w:t>
      </w:r>
      <w:r w:rsidRPr="003F138A">
        <w:rPr>
          <w:rFonts w:ascii="Palatino Linotype" w:eastAsia="Palatino Linotype" w:hAnsi="Palatino Linotype" w:cs="Palatino Linotype"/>
          <w:b/>
        </w:rPr>
        <w:lastRenderedPageBreak/>
        <w:t xml:space="preserve">José Martínez Vilchis, </w:t>
      </w:r>
      <w:r w:rsidRPr="003F138A">
        <w:rPr>
          <w:rFonts w:ascii="Palatino Linotype" w:eastAsia="Palatino Linotype" w:hAnsi="Palatino Linotype" w:cs="Palatino Linotype"/>
        </w:rPr>
        <w:t xml:space="preserve">y </w:t>
      </w:r>
      <w:r w:rsidRPr="003F138A">
        <w:rPr>
          <w:rFonts w:ascii="Palatino Linotype" w:eastAsia="Palatino Linotype" w:hAnsi="Palatino Linotype" w:cs="Palatino Linotype"/>
          <w:b/>
        </w:rPr>
        <w:t xml:space="preserve">Luis Gustavo Parra Noriega, </w:t>
      </w:r>
      <w:r w:rsidRPr="003F138A">
        <w:rPr>
          <w:rFonts w:ascii="Palatino Linotype" w:eastAsia="Palatino Linotype" w:hAnsi="Palatino Linotype" w:cs="Palatino Linotype"/>
        </w:rPr>
        <w:t xml:space="preserve">a efecto de que analizaran sobre su admisión o su </w:t>
      </w:r>
      <w:proofErr w:type="spellStart"/>
      <w:r w:rsidRPr="003F138A">
        <w:rPr>
          <w:rFonts w:ascii="Palatino Linotype" w:eastAsia="Palatino Linotype" w:hAnsi="Palatino Linotype" w:cs="Palatino Linotype"/>
        </w:rPr>
        <w:t>desechamiento</w:t>
      </w:r>
      <w:proofErr w:type="spellEnd"/>
      <w:r w:rsidRPr="003F138A">
        <w:rPr>
          <w:rFonts w:ascii="Palatino Linotype" w:eastAsia="Palatino Linotype" w:hAnsi="Palatino Linotype" w:cs="Palatino Linotype"/>
        </w:rPr>
        <w:t xml:space="preserve">. </w:t>
      </w:r>
    </w:p>
    <w:p w14:paraId="038B074C" w14:textId="77777777" w:rsidR="00623DD3" w:rsidRPr="003F138A" w:rsidRDefault="008E00BC">
      <w:pPr>
        <w:spacing w:before="240" w:after="240" w:line="360" w:lineRule="auto"/>
        <w:jc w:val="both"/>
        <w:rPr>
          <w:rFonts w:ascii="Palatino Linotype" w:eastAsia="Palatino Linotype" w:hAnsi="Palatino Linotype" w:cs="Palatino Linotype"/>
          <w:b/>
        </w:rPr>
      </w:pPr>
      <w:r w:rsidRPr="003F138A">
        <w:rPr>
          <w:rFonts w:ascii="Palatino Linotype" w:eastAsia="Palatino Linotype" w:hAnsi="Palatino Linotype" w:cs="Palatino Linotype"/>
          <w:b/>
        </w:rPr>
        <w:t xml:space="preserve">6. Admisión de los Recursos de Revisión. </w:t>
      </w:r>
      <w:r w:rsidRPr="003F138A">
        <w:rPr>
          <w:rFonts w:ascii="Palatino Linotype" w:eastAsia="Palatino Linotype" w:hAnsi="Palatino Linotype" w:cs="Palatino Linotype"/>
        </w:rPr>
        <w:t xml:space="preserve">En fechas </w:t>
      </w:r>
      <w:r w:rsidRPr="003F138A">
        <w:rPr>
          <w:rFonts w:ascii="Palatino Linotype" w:eastAsia="Palatino Linotype" w:hAnsi="Palatino Linotype" w:cs="Palatino Linotype"/>
          <w:b/>
        </w:rPr>
        <w:t>cinco, seis y diez de septiembre de dos mil veintidós</w:t>
      </w:r>
      <w:r w:rsidRPr="003F138A">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admitieron a trámite los recursos de revisión al rubro indicado.</w:t>
      </w:r>
    </w:p>
    <w:p w14:paraId="07A3AEAD" w14:textId="77777777" w:rsidR="00623DD3" w:rsidRPr="003F138A" w:rsidRDefault="008E00BC">
      <w:pPr>
        <w:pBdr>
          <w:top w:val="nil"/>
          <w:left w:val="nil"/>
          <w:bottom w:val="nil"/>
          <w:right w:val="nil"/>
          <w:between w:val="nil"/>
        </w:pBdr>
        <w:spacing w:before="240" w:after="240" w:line="360" w:lineRule="auto"/>
        <w:jc w:val="both"/>
      </w:pPr>
      <w:r w:rsidRPr="003F138A">
        <w:rPr>
          <w:rFonts w:ascii="Palatino Linotype" w:eastAsia="Palatino Linotype" w:hAnsi="Palatino Linotype" w:cs="Palatino Linotype"/>
          <w:b/>
        </w:rPr>
        <w:t xml:space="preserve">7. Acumulación de los recursos de revisión. </w:t>
      </w:r>
      <w:r w:rsidRPr="003F138A">
        <w:rPr>
          <w:rFonts w:ascii="Palatino Linotype" w:eastAsia="Palatino Linotype" w:hAnsi="Palatino Linotype" w:cs="Palatino Linotype"/>
        </w:rPr>
        <w:t xml:space="preserve">Al respecto cabe señalar, que el Pleno de este Instituto, en la </w:t>
      </w:r>
      <w:r w:rsidRPr="003F138A">
        <w:rPr>
          <w:rFonts w:ascii="Palatino Linotype" w:eastAsia="Palatino Linotype" w:hAnsi="Palatino Linotype" w:cs="Palatino Linotype"/>
          <w:b/>
        </w:rPr>
        <w:t>Trigésimo Séptima Sesión Ordinaria</w:t>
      </w:r>
      <w:r w:rsidRPr="003F138A">
        <w:rPr>
          <w:rFonts w:ascii="Palatino Linotype" w:eastAsia="Palatino Linotype" w:hAnsi="Palatino Linotype" w:cs="Palatino Linotype"/>
        </w:rPr>
        <w:t xml:space="preserve"> de fecha</w:t>
      </w:r>
      <w:r w:rsidRPr="003F138A">
        <w:rPr>
          <w:rFonts w:ascii="Palatino Linotype" w:eastAsia="Palatino Linotype" w:hAnsi="Palatino Linotype" w:cs="Palatino Linotype"/>
          <w:b/>
        </w:rPr>
        <w:t xml:space="preserve"> diez de octubre de dos mil veintidós</w:t>
      </w:r>
      <w:r w:rsidRPr="003F138A">
        <w:rPr>
          <w:rFonts w:ascii="Palatino Linotype" w:eastAsia="Palatino Linotype" w:hAnsi="Palatino Linotype" w:cs="Palatino Linotype"/>
        </w:rPr>
        <w:t xml:space="preserve">, ordenó la acumulación de los expedientes citados, a efecto de que la Comisionada </w:t>
      </w:r>
      <w:r w:rsidRPr="003F138A">
        <w:rPr>
          <w:rFonts w:ascii="Palatino Linotype" w:eastAsia="Palatino Linotype" w:hAnsi="Palatino Linotype" w:cs="Palatino Linotype"/>
          <w:b/>
        </w:rPr>
        <w:t xml:space="preserve">Guadalupe Ramírez Peña </w:t>
      </w:r>
      <w:r w:rsidRPr="003F138A">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2D70E1F0" w14:textId="77777777" w:rsidR="00623DD3" w:rsidRPr="003F138A" w:rsidRDefault="008E00BC">
      <w:pPr>
        <w:pBdr>
          <w:top w:val="nil"/>
          <w:left w:val="nil"/>
          <w:bottom w:val="nil"/>
          <w:right w:val="nil"/>
          <w:between w:val="nil"/>
        </w:pBdr>
        <w:spacing w:before="120" w:after="120"/>
        <w:ind w:left="851" w:right="902"/>
        <w:jc w:val="both"/>
      </w:pPr>
      <w:r w:rsidRPr="003F138A">
        <w:rPr>
          <w:rFonts w:ascii="Palatino Linotype" w:eastAsia="Palatino Linotype" w:hAnsi="Palatino Linotype" w:cs="Palatino Linotype"/>
          <w:b/>
          <w:i/>
          <w:sz w:val="22"/>
          <w:szCs w:val="22"/>
        </w:rPr>
        <w:t>Código de Procedimientos Administrativos del Estado de México</w:t>
      </w:r>
    </w:p>
    <w:p w14:paraId="5E988BC7" w14:textId="77777777" w:rsidR="00623DD3" w:rsidRPr="003F138A" w:rsidRDefault="008E00BC">
      <w:pPr>
        <w:pBdr>
          <w:top w:val="nil"/>
          <w:left w:val="nil"/>
          <w:bottom w:val="nil"/>
          <w:right w:val="nil"/>
          <w:between w:val="nil"/>
        </w:pBdr>
        <w:spacing w:before="120" w:after="120"/>
        <w:ind w:left="851" w:right="902"/>
        <w:jc w:val="both"/>
      </w:pPr>
      <w:r w:rsidRPr="003F138A">
        <w:rPr>
          <w:rFonts w:ascii="Palatino Linotype" w:eastAsia="Palatino Linotype" w:hAnsi="Palatino Linotype" w:cs="Palatino Linotype"/>
          <w:b/>
          <w:i/>
          <w:sz w:val="22"/>
          <w:szCs w:val="22"/>
        </w:rPr>
        <w:t>“Artículo 18.-</w:t>
      </w:r>
      <w:r w:rsidRPr="003F138A">
        <w:rPr>
          <w:rFonts w:ascii="Palatino Linotype" w:eastAsia="Palatino Linotype" w:hAnsi="Palatino Linotype" w:cs="Palatino Linotype"/>
          <w:i/>
          <w:sz w:val="22"/>
          <w:szCs w:val="22"/>
        </w:rPr>
        <w:t xml:space="preserve"> </w:t>
      </w:r>
      <w:r w:rsidRPr="003F138A">
        <w:rPr>
          <w:rFonts w:ascii="Palatino Linotype" w:eastAsia="Palatino Linotype" w:hAnsi="Palatino Linotype" w:cs="Palatino Linotype"/>
          <w:b/>
          <w:i/>
          <w:sz w:val="22"/>
          <w:szCs w:val="22"/>
        </w:rPr>
        <w:t>La autoridad administrativa o el Tribunal acordarán la acumulación de los expedientes del procedimiento y proceso administrativo que ante ellos se sigan, de oficio</w:t>
      </w:r>
      <w:r w:rsidRPr="003F138A">
        <w:rPr>
          <w:rFonts w:ascii="Palatino Linotype" w:eastAsia="Palatino Linotype" w:hAnsi="Palatino Linotype" w:cs="Palatino Linotype"/>
          <w:i/>
          <w:sz w:val="22"/>
          <w:szCs w:val="22"/>
        </w:rPr>
        <w:t xml:space="preserve"> o a petición de parte, </w:t>
      </w:r>
      <w:r w:rsidRPr="003F138A">
        <w:rPr>
          <w:rFonts w:ascii="Palatino Linotype" w:eastAsia="Palatino Linotype" w:hAnsi="Palatino Linotype" w:cs="Palatino Linotype"/>
          <w:b/>
          <w:i/>
          <w:sz w:val="22"/>
          <w:szCs w:val="22"/>
        </w:rPr>
        <w:t>cuando las partes</w:t>
      </w:r>
      <w:r w:rsidRPr="003F138A">
        <w:rPr>
          <w:rFonts w:ascii="Palatino Linotype" w:eastAsia="Palatino Linotype" w:hAnsi="Palatino Linotype" w:cs="Palatino Linotype"/>
          <w:i/>
          <w:sz w:val="22"/>
          <w:szCs w:val="22"/>
        </w:rPr>
        <w:t xml:space="preserve"> o los actos administrativos sean iguales, se trate de actos conexos o </w:t>
      </w:r>
      <w:r w:rsidRPr="003F138A">
        <w:rPr>
          <w:rFonts w:ascii="Palatino Linotype" w:eastAsia="Palatino Linotype" w:hAnsi="Palatino Linotype" w:cs="Palatino Linotype"/>
          <w:b/>
          <w:i/>
          <w:sz w:val="22"/>
          <w:szCs w:val="22"/>
        </w:rPr>
        <w:t>resulte conveniente el trámite unificado de los asuntos, para evitar la emisión de resoluciones contradictorias</w:t>
      </w:r>
      <w:r w:rsidRPr="003F138A">
        <w:rPr>
          <w:rFonts w:ascii="Palatino Linotype" w:eastAsia="Palatino Linotype" w:hAnsi="Palatino Linotype" w:cs="Palatino Linotype"/>
          <w:i/>
          <w:sz w:val="22"/>
          <w:szCs w:val="22"/>
        </w:rPr>
        <w:t>. La misma regla se aplicará, en lo conducente, para la separación de los expedientes.”</w:t>
      </w:r>
    </w:p>
    <w:p w14:paraId="1D373819" w14:textId="77777777" w:rsidR="00623DD3" w:rsidRPr="003F138A" w:rsidRDefault="008E00BC">
      <w:pPr>
        <w:pBdr>
          <w:top w:val="nil"/>
          <w:left w:val="nil"/>
          <w:bottom w:val="nil"/>
          <w:right w:val="nil"/>
          <w:between w:val="nil"/>
        </w:pBdr>
        <w:spacing w:before="120" w:after="120"/>
        <w:ind w:left="851" w:right="902"/>
        <w:jc w:val="both"/>
      </w:pPr>
      <w:r w:rsidRPr="003F138A">
        <w:rPr>
          <w:rFonts w:ascii="Palatino Linotype" w:eastAsia="Palatino Linotype" w:hAnsi="Palatino Linotype" w:cs="Palatino Linotype"/>
          <w:b/>
          <w:i/>
          <w:sz w:val="22"/>
          <w:szCs w:val="22"/>
        </w:rPr>
        <w:lastRenderedPageBreak/>
        <w:t>Ley de Transparencia y Acceso a la Información Pública del Estado de México y Municipios</w:t>
      </w:r>
    </w:p>
    <w:p w14:paraId="6A6FD2A6" w14:textId="77777777" w:rsidR="00623DD3" w:rsidRPr="003F138A" w:rsidRDefault="008E00BC">
      <w:pPr>
        <w:pBdr>
          <w:top w:val="nil"/>
          <w:left w:val="nil"/>
          <w:bottom w:val="nil"/>
          <w:right w:val="nil"/>
          <w:between w:val="nil"/>
        </w:pBdr>
        <w:spacing w:before="120" w:after="120"/>
        <w:ind w:left="851" w:right="902"/>
        <w:jc w:val="both"/>
      </w:pPr>
      <w:r w:rsidRPr="003F138A">
        <w:rPr>
          <w:rFonts w:ascii="Palatino Linotype" w:eastAsia="Palatino Linotype" w:hAnsi="Palatino Linotype" w:cs="Palatino Linotype"/>
          <w:b/>
          <w:i/>
          <w:sz w:val="22"/>
          <w:szCs w:val="22"/>
        </w:rPr>
        <w:t>“Artículo 195.-</w:t>
      </w:r>
      <w:r w:rsidRPr="003F138A">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14:paraId="5EF113A7"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b/>
        </w:rPr>
        <w:t xml:space="preserve">8. Manifestaciones. </w:t>
      </w:r>
      <w:r w:rsidRPr="003F138A">
        <w:rPr>
          <w:rFonts w:ascii="Palatino Linotype" w:eastAsia="Palatino Linotype" w:hAnsi="Palatino Linotype" w:cs="Palatino Linotype"/>
        </w:rPr>
        <w:t xml:space="preserve">De las constancias que obran en los expedientes electrónicos del SAIMEX se desprende que en fecha </w:t>
      </w:r>
      <w:r w:rsidRPr="003F138A">
        <w:rPr>
          <w:rFonts w:ascii="Palatino Linotype" w:eastAsia="Palatino Linotype" w:hAnsi="Palatino Linotype" w:cs="Palatino Linotype"/>
          <w:b/>
        </w:rPr>
        <w:t>catorce de octubre de dos mil veintidós</w:t>
      </w:r>
      <w:r w:rsidRPr="003F138A">
        <w:rPr>
          <w:rFonts w:ascii="Palatino Linotype" w:eastAsia="Palatino Linotype" w:hAnsi="Palatino Linotype" w:cs="Palatino Linotype"/>
        </w:rPr>
        <w:t xml:space="preserve">, la parte </w:t>
      </w:r>
      <w:r w:rsidRPr="003F138A">
        <w:rPr>
          <w:rFonts w:ascii="Palatino Linotype" w:eastAsia="Palatino Linotype" w:hAnsi="Palatino Linotype" w:cs="Palatino Linotype"/>
          <w:b/>
        </w:rPr>
        <w:t xml:space="preserve">Recurrente </w:t>
      </w:r>
      <w:r w:rsidRPr="003F138A">
        <w:rPr>
          <w:rFonts w:ascii="Palatino Linotype" w:eastAsia="Palatino Linotype" w:hAnsi="Palatino Linotype" w:cs="Palatino Linotype"/>
        </w:rPr>
        <w:t>remitió, en los tres casos, el archivo “</w:t>
      </w:r>
      <w:r w:rsidRPr="003F138A">
        <w:rPr>
          <w:rFonts w:ascii="Palatino Linotype" w:eastAsia="Palatino Linotype" w:hAnsi="Palatino Linotype" w:cs="Palatino Linotype"/>
          <w:i/>
        </w:rPr>
        <w:t>LA LEY.png</w:t>
      </w:r>
      <w:r w:rsidRPr="003F138A">
        <w:rPr>
          <w:rFonts w:ascii="Palatino Linotype" w:eastAsia="Palatino Linotype" w:hAnsi="Palatino Linotype" w:cs="Palatino Linotype"/>
        </w:rPr>
        <w:t xml:space="preserve">” que consiste en la imagen de la portada de la Ley de Transparencia y Acceso a la Información Pública del Estado de México y Municipios, y, mediante el apartado de comentarios del SAIMEX, manifestó que </w:t>
      </w:r>
      <w:r w:rsidRPr="003F138A">
        <w:rPr>
          <w:rFonts w:ascii="Palatino Linotype" w:eastAsia="Palatino Linotype" w:hAnsi="Palatino Linotype" w:cs="Palatino Linotype"/>
          <w:i/>
        </w:rPr>
        <w:t xml:space="preserve">“Sistemáticamente el sujeto obligado dilata la entrega de información pública de manera dolosa, premeditada, alevosa y con ventaja, ya que cuando no la entrega en tiempo, se autoriza una prórroga sin fundamentar y motivar dicha prórroga, dilatando mañosamente el derecho al acceso a la información pública, como ha sido el caso de las solicitudes números 00843/NAUCAL/IP/2022, 00783/NAUCALPA/IP/2022, 00785/NAUCALPA/IP/2022, 00787/NAUCALPA/IP/2022, 00789/NAUCALPA/IP/2022 y 00790/NAUCALPA/IP/2022. Solicito al INFOEM aplique las medidas pertinentes al sujeto obligado para que deje de actuar dolosamente en perjuicio de la ciudadanía y sea sancionado conforme a Derecho.” </w:t>
      </w:r>
      <w:r w:rsidRPr="003F138A">
        <w:rPr>
          <w:rFonts w:ascii="Palatino Linotype" w:eastAsia="Palatino Linotype" w:hAnsi="Palatino Linotype" w:cs="Palatino Linotype"/>
        </w:rPr>
        <w:t>(</w:t>
      </w:r>
      <w:r w:rsidRPr="003F138A">
        <w:rPr>
          <w:rFonts w:ascii="Palatino Linotype" w:eastAsia="Palatino Linotype" w:hAnsi="Palatino Linotype" w:cs="Palatino Linotype"/>
          <w:i/>
        </w:rPr>
        <w:t>sic)</w:t>
      </w:r>
    </w:p>
    <w:p w14:paraId="618BD657"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Por su parte, el </w:t>
      </w:r>
      <w:r w:rsidRPr="003F138A">
        <w:rPr>
          <w:rFonts w:ascii="Palatino Linotype" w:eastAsia="Palatino Linotype" w:hAnsi="Palatino Linotype" w:cs="Palatino Linotype"/>
          <w:b/>
        </w:rPr>
        <w:t xml:space="preserve">Sujeto Obligado </w:t>
      </w:r>
      <w:r w:rsidRPr="003F138A">
        <w:rPr>
          <w:rFonts w:ascii="Palatino Linotype" w:eastAsia="Palatino Linotype" w:hAnsi="Palatino Linotype" w:cs="Palatino Linotype"/>
        </w:rPr>
        <w:t xml:space="preserve">no rindió su informe justificado, en el recurso de revisión </w:t>
      </w:r>
      <w:r w:rsidRPr="003F138A">
        <w:rPr>
          <w:rFonts w:ascii="Palatino Linotype" w:eastAsia="Palatino Linotype" w:hAnsi="Palatino Linotype" w:cs="Palatino Linotype"/>
          <w:b/>
        </w:rPr>
        <w:t>15249/INFOEM/IP/RR/2022,</w:t>
      </w:r>
      <w:r w:rsidRPr="003F138A">
        <w:rPr>
          <w:rFonts w:ascii="Palatino Linotype" w:eastAsia="Palatino Linotype" w:hAnsi="Palatino Linotype" w:cs="Palatino Linotype"/>
        </w:rPr>
        <w:t xml:space="preserve"> como se observa a continuación:</w:t>
      </w:r>
    </w:p>
    <w:p w14:paraId="4CAABE4B" w14:textId="77777777" w:rsidR="00623DD3" w:rsidRPr="003F138A" w:rsidRDefault="008E00BC">
      <w:pPr>
        <w:spacing w:before="240" w:after="240" w:line="360" w:lineRule="auto"/>
        <w:jc w:val="center"/>
        <w:rPr>
          <w:rFonts w:ascii="Palatino Linotype" w:eastAsia="Palatino Linotype" w:hAnsi="Palatino Linotype" w:cs="Palatino Linotype"/>
        </w:rPr>
      </w:pPr>
      <w:r w:rsidRPr="003F138A">
        <w:rPr>
          <w:rFonts w:ascii="Palatino Linotype" w:eastAsia="Palatino Linotype" w:hAnsi="Palatino Linotype" w:cs="Palatino Linotype"/>
          <w:noProof/>
          <w:lang w:eastAsia="es-MX"/>
        </w:rPr>
        <w:lastRenderedPageBreak/>
        <w:drawing>
          <wp:inline distT="0" distB="0" distL="0" distR="0" wp14:anchorId="12B2BFAE" wp14:editId="6E70234E">
            <wp:extent cx="4860000" cy="2788930"/>
            <wp:effectExtent l="0" t="0" r="0" b="0"/>
            <wp:docPr id="3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4860000" cy="2788930"/>
                    </a:xfrm>
                    <a:prstGeom prst="rect">
                      <a:avLst/>
                    </a:prstGeom>
                    <a:ln/>
                  </pic:spPr>
                </pic:pic>
              </a:graphicData>
            </a:graphic>
          </wp:inline>
        </w:drawing>
      </w:r>
    </w:p>
    <w:p w14:paraId="4D53124C" w14:textId="77777777" w:rsidR="00623DD3" w:rsidRPr="003F138A" w:rsidRDefault="008E00BC">
      <w:pPr>
        <w:spacing w:before="240" w:after="240" w:line="360" w:lineRule="auto"/>
        <w:jc w:val="both"/>
        <w:rPr>
          <w:rFonts w:ascii="Palatino Linotype" w:eastAsia="Palatino Linotype" w:hAnsi="Palatino Linotype" w:cs="Palatino Linotype"/>
          <w:b/>
        </w:rPr>
      </w:pPr>
      <w:r w:rsidRPr="003F138A">
        <w:rPr>
          <w:rFonts w:ascii="Palatino Linotype" w:eastAsia="Palatino Linotype" w:hAnsi="Palatino Linotype" w:cs="Palatino Linotype"/>
        </w:rPr>
        <w:t xml:space="preserve">Mientras que en los recursos de revisión </w:t>
      </w:r>
      <w:r w:rsidRPr="003F138A">
        <w:rPr>
          <w:rFonts w:ascii="Palatino Linotype" w:eastAsia="Palatino Linotype" w:hAnsi="Palatino Linotype" w:cs="Palatino Linotype"/>
          <w:b/>
        </w:rPr>
        <w:t xml:space="preserve">12450/INFOEM/IP/RR/2022 </w:t>
      </w:r>
      <w:r w:rsidRPr="003F138A">
        <w:rPr>
          <w:rFonts w:ascii="Palatino Linotype" w:eastAsia="Palatino Linotype" w:hAnsi="Palatino Linotype" w:cs="Palatino Linotype"/>
        </w:rPr>
        <w:t xml:space="preserve">y </w:t>
      </w:r>
      <w:r w:rsidRPr="003F138A">
        <w:rPr>
          <w:rFonts w:ascii="Palatino Linotype" w:eastAsia="Palatino Linotype" w:hAnsi="Palatino Linotype" w:cs="Palatino Linotype"/>
          <w:b/>
        </w:rPr>
        <w:t>12451/INFOEM/IP/RR/2022,</w:t>
      </w:r>
      <w:r w:rsidRPr="003F138A">
        <w:rPr>
          <w:rFonts w:ascii="Palatino Linotype" w:eastAsia="Palatino Linotype" w:hAnsi="Palatino Linotype" w:cs="Palatino Linotype"/>
        </w:rPr>
        <w:t xml:space="preserve"> </w:t>
      </w:r>
      <w:r w:rsidRPr="003F138A">
        <w:rPr>
          <w:rFonts w:ascii="Palatino Linotype" w:eastAsia="Palatino Linotype" w:hAnsi="Palatino Linotype" w:cs="Palatino Linotype"/>
          <w:b/>
        </w:rPr>
        <w:t xml:space="preserve"> </w:t>
      </w:r>
      <w:r w:rsidRPr="003F138A">
        <w:rPr>
          <w:rFonts w:ascii="Palatino Linotype" w:eastAsia="Palatino Linotype" w:hAnsi="Palatino Linotype" w:cs="Palatino Linotype"/>
        </w:rPr>
        <w:t xml:space="preserve">el </w:t>
      </w:r>
      <w:r w:rsidRPr="003F138A">
        <w:rPr>
          <w:rFonts w:ascii="Palatino Linotype" w:eastAsia="Palatino Linotype" w:hAnsi="Palatino Linotype" w:cs="Palatino Linotype"/>
          <w:b/>
        </w:rPr>
        <w:t xml:space="preserve">Sujeto Obligado </w:t>
      </w:r>
      <w:r w:rsidRPr="003F138A">
        <w:rPr>
          <w:rFonts w:ascii="Palatino Linotype" w:eastAsia="Palatino Linotype" w:hAnsi="Palatino Linotype" w:cs="Palatino Linotype"/>
        </w:rPr>
        <w:t xml:space="preserve">remitió, en fecha </w:t>
      </w:r>
      <w:r w:rsidRPr="003F138A">
        <w:rPr>
          <w:rFonts w:ascii="Palatino Linotype" w:eastAsia="Palatino Linotype" w:hAnsi="Palatino Linotype" w:cs="Palatino Linotype"/>
          <w:b/>
        </w:rPr>
        <w:t>catorce de octubre de dos mil veintidós</w:t>
      </w:r>
      <w:r w:rsidRPr="003F138A">
        <w:rPr>
          <w:rFonts w:ascii="Palatino Linotype" w:eastAsia="Palatino Linotype" w:hAnsi="Palatino Linotype" w:cs="Palatino Linotype"/>
        </w:rPr>
        <w:t xml:space="preserve">, los oficios con números de folio DGA/SRH/M/1584/2022 y DGA/SRH/M/1585/2022, ambos de fecha doce de octubre de dos mil veintidós, mediante los cuales el Director General de Administración refirió que se llevó a cabo una búsqueda exhaustiva y razonable en los archivos que obran en la Subdirección de Recursos Humanos, y, con fundamento en el artículo 12 de la Ley de Transparencia y Acceso a la Información Pública del Estado de México y Municipios, informó que en los archivos físicos y electrónicos de la Subdirección de Recursos Humanos no se localizó información relacionada con el comprobante de estudios de los funcionarios referidos en las solicitudes que dieron origen a los recursos de revisión aludidos, asimismo, sugirió solicitar la información al Sindicato </w:t>
      </w:r>
      <w:r w:rsidRPr="003F138A">
        <w:rPr>
          <w:rFonts w:ascii="Palatino Linotype" w:eastAsia="Palatino Linotype" w:hAnsi="Palatino Linotype" w:cs="Palatino Linotype"/>
        </w:rPr>
        <w:lastRenderedPageBreak/>
        <w:t xml:space="preserve">Único de Trabajadores de los Poderes, Municipios e Instituciones Descentralizadas del Estado de México, S.U.T.E.Y.M. </w:t>
      </w:r>
    </w:p>
    <w:p w14:paraId="06F1B94A"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Documentos que se hizo del conocimiento de la parte </w:t>
      </w:r>
      <w:r w:rsidRPr="003F138A">
        <w:rPr>
          <w:rFonts w:ascii="Palatino Linotype" w:eastAsia="Palatino Linotype" w:hAnsi="Palatino Linotype" w:cs="Palatino Linotype"/>
          <w:b/>
        </w:rPr>
        <w:t>Recurrente</w:t>
      </w:r>
      <w:r w:rsidRPr="003F138A">
        <w:rPr>
          <w:rFonts w:ascii="Palatino Linotype" w:eastAsia="Palatino Linotype" w:hAnsi="Palatino Linotype" w:cs="Palatino Linotype"/>
        </w:rPr>
        <w:t xml:space="preserve">, con la finalidad de que manifestara lo que a su derecho estimara conveniente, sin </w:t>
      </w:r>
      <w:proofErr w:type="gramStart"/>
      <w:r w:rsidRPr="003F138A">
        <w:rPr>
          <w:rFonts w:ascii="Palatino Linotype" w:eastAsia="Palatino Linotype" w:hAnsi="Palatino Linotype" w:cs="Palatino Linotype"/>
        </w:rPr>
        <w:t>embargo</w:t>
      </w:r>
      <w:proofErr w:type="gramEnd"/>
      <w:r w:rsidRPr="003F138A">
        <w:rPr>
          <w:rFonts w:ascii="Palatino Linotype" w:eastAsia="Palatino Linotype" w:hAnsi="Palatino Linotype" w:cs="Palatino Linotype"/>
        </w:rPr>
        <w:t xml:space="preserve"> fue omisa en ejercer dicha prerrogativa.</w:t>
      </w:r>
    </w:p>
    <w:p w14:paraId="025E10E5"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b/>
        </w:rPr>
        <w:t>9. Ampliación del término para resolver</w:t>
      </w:r>
      <w:r w:rsidRPr="003F138A">
        <w:rPr>
          <w:rFonts w:ascii="Palatino Linotype" w:eastAsia="Palatino Linotype" w:hAnsi="Palatino Linotype" w:cs="Palatino Linotype"/>
        </w:rPr>
        <w:t xml:space="preserve">. En fecha </w:t>
      </w:r>
      <w:r w:rsidRPr="003F138A">
        <w:rPr>
          <w:rFonts w:ascii="Palatino Linotype" w:eastAsia="Palatino Linotype" w:hAnsi="Palatino Linotype" w:cs="Palatino Linotype"/>
          <w:b/>
        </w:rPr>
        <w:t>veintidós de noviembre de dos mil veintidós</w:t>
      </w:r>
      <w:r w:rsidRPr="003F138A">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6DBADFD4"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3529C287"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3F138A">
        <w:rPr>
          <w:rFonts w:ascii="Palatino Linotype" w:eastAsia="Palatino Linotype" w:hAnsi="Palatino Linotype" w:cs="Palatino Linotype"/>
        </w:rPr>
        <w:lastRenderedPageBreak/>
        <w:t>órganos jurisdiccionales federales, aplicables también en procedimientos análogos, como el que nos ocupa.</w:t>
      </w:r>
    </w:p>
    <w:p w14:paraId="1E187EDA"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CC72173"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E5B11B7" w14:textId="77777777" w:rsidR="00623DD3" w:rsidRPr="003F138A" w:rsidRDefault="008E00BC">
      <w:pPr>
        <w:spacing w:before="240" w:after="240" w:line="360" w:lineRule="auto"/>
        <w:jc w:val="both"/>
        <w:rPr>
          <w:rFonts w:ascii="Palatino Linotype" w:eastAsia="Palatino Linotype" w:hAnsi="Palatino Linotype" w:cs="Palatino Linotype"/>
          <w:strike/>
        </w:rPr>
      </w:pPr>
      <w:r w:rsidRPr="003F138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6C38AA0" w14:textId="77777777" w:rsidR="00623DD3" w:rsidRPr="003F138A" w:rsidRDefault="008E00BC">
      <w:pPr>
        <w:numPr>
          <w:ilvl w:val="0"/>
          <w:numId w:val="8"/>
        </w:numPr>
        <w:tabs>
          <w:tab w:val="left" w:pos="993"/>
        </w:tabs>
        <w:spacing w:before="240" w:after="240" w:line="360" w:lineRule="auto"/>
        <w:ind w:left="567" w:firstLine="0"/>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06A9DA65" w14:textId="77777777" w:rsidR="00623DD3" w:rsidRPr="003F138A" w:rsidRDefault="008E00BC">
      <w:pPr>
        <w:numPr>
          <w:ilvl w:val="0"/>
          <w:numId w:val="8"/>
        </w:numPr>
        <w:tabs>
          <w:tab w:val="left" w:pos="993"/>
        </w:tabs>
        <w:spacing w:before="240" w:after="240" w:line="360" w:lineRule="auto"/>
        <w:ind w:left="567" w:firstLine="0"/>
        <w:jc w:val="both"/>
        <w:rPr>
          <w:rFonts w:ascii="Palatino Linotype" w:eastAsia="Palatino Linotype" w:hAnsi="Palatino Linotype" w:cs="Palatino Linotype"/>
        </w:rPr>
      </w:pPr>
      <w:r w:rsidRPr="003F138A">
        <w:rPr>
          <w:rFonts w:ascii="Palatino Linotype" w:eastAsia="Palatino Linotype" w:hAnsi="Palatino Linotype" w:cs="Palatino Linotype"/>
        </w:rPr>
        <w:t>Actividad Procesal del interesado. Acciones u omisiones del interesado.</w:t>
      </w:r>
    </w:p>
    <w:p w14:paraId="3D2C05FF" w14:textId="77777777" w:rsidR="00623DD3" w:rsidRPr="003F138A" w:rsidRDefault="008E00BC">
      <w:pPr>
        <w:numPr>
          <w:ilvl w:val="0"/>
          <w:numId w:val="8"/>
        </w:numPr>
        <w:tabs>
          <w:tab w:val="left" w:pos="993"/>
        </w:tabs>
        <w:spacing w:before="240" w:after="240" w:line="360" w:lineRule="auto"/>
        <w:ind w:left="567" w:firstLine="0"/>
        <w:jc w:val="both"/>
        <w:rPr>
          <w:rFonts w:ascii="Palatino Linotype" w:eastAsia="Palatino Linotype" w:hAnsi="Palatino Linotype" w:cs="Palatino Linotype"/>
        </w:rPr>
      </w:pPr>
      <w:r w:rsidRPr="003F138A">
        <w:rPr>
          <w:rFonts w:ascii="Palatino Linotype" w:eastAsia="Palatino Linotype" w:hAnsi="Palatino Linotype" w:cs="Palatino Linotype"/>
        </w:rPr>
        <w:t>Conducta de la Autoridad: Las Acciones u omisiones realizadas en el procedimiento. Así como si la autoridad actuó con la debida diligencia.</w:t>
      </w:r>
    </w:p>
    <w:p w14:paraId="5CEECF0B" w14:textId="77777777" w:rsidR="00623DD3" w:rsidRPr="003F138A" w:rsidRDefault="008E00BC">
      <w:pPr>
        <w:numPr>
          <w:ilvl w:val="0"/>
          <w:numId w:val="8"/>
        </w:numPr>
        <w:tabs>
          <w:tab w:val="left" w:pos="993"/>
        </w:tabs>
        <w:spacing w:before="240" w:after="240" w:line="360" w:lineRule="auto"/>
        <w:ind w:left="567" w:firstLine="0"/>
        <w:jc w:val="both"/>
        <w:rPr>
          <w:rFonts w:ascii="Palatino Linotype" w:eastAsia="Palatino Linotype" w:hAnsi="Palatino Linotype" w:cs="Palatino Linotype"/>
        </w:rPr>
      </w:pPr>
      <w:r w:rsidRPr="003F138A">
        <w:rPr>
          <w:rFonts w:ascii="Palatino Linotype" w:eastAsia="Palatino Linotype" w:hAnsi="Palatino Linotype" w:cs="Palatino Linotype"/>
        </w:rPr>
        <w:lastRenderedPageBreak/>
        <w:t>La afectación generada en la situación jurídica de la persona involucrada en el proceso: Violación a sus derechos humanos.</w:t>
      </w:r>
    </w:p>
    <w:p w14:paraId="5089B6CE"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E36E68F" w14:textId="77777777" w:rsidR="00623DD3" w:rsidRPr="003F138A" w:rsidRDefault="008E00BC">
      <w:pPr>
        <w:spacing w:before="240" w:after="240" w:line="360" w:lineRule="auto"/>
        <w:jc w:val="both"/>
        <w:rPr>
          <w:rFonts w:ascii="Palatino Linotype" w:eastAsia="Palatino Linotype" w:hAnsi="Palatino Linotype" w:cs="Palatino Linotype"/>
          <w:b/>
        </w:rPr>
      </w:pPr>
      <w:r w:rsidRPr="003F138A">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3F138A">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3F138A">
        <w:rPr>
          <w:rFonts w:ascii="Palatino Linotype" w:eastAsia="Palatino Linotype" w:hAnsi="Palatino Linotype" w:cs="Palatino Linotype"/>
        </w:rPr>
        <w:t>, visible en la Gaceta del Seminario Judicial de la Federación con el registro digital 205635.</w:t>
      </w:r>
    </w:p>
    <w:p w14:paraId="2B37E11B"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3F138A">
        <w:rPr>
          <w:rFonts w:ascii="Palatino Linotype" w:eastAsia="Palatino Linotype" w:hAnsi="Palatino Linotype" w:cs="Palatino Linotype"/>
        </w:rPr>
        <w:lastRenderedPageBreak/>
        <w:t>desahogadas por las partes; lo que impide la tramitación de los recursos dentro de los términos legales previamente establecidos por la Ley, por tratarse de causas de fuerza mayor.</w:t>
      </w:r>
    </w:p>
    <w:p w14:paraId="19C38487"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CBFFFF6" w14:textId="77777777" w:rsidR="00623DD3" w:rsidRPr="003F138A" w:rsidRDefault="008E00BC">
      <w:pPr>
        <w:spacing w:before="240" w:after="240"/>
        <w:ind w:left="851" w:right="900"/>
        <w:jc w:val="both"/>
        <w:rPr>
          <w:rFonts w:ascii="Palatino Linotype" w:eastAsia="Palatino Linotype" w:hAnsi="Palatino Linotype" w:cs="Palatino Linotype"/>
          <w:sz w:val="22"/>
          <w:szCs w:val="22"/>
        </w:rPr>
      </w:pPr>
      <w:r w:rsidRPr="003F138A">
        <w:rPr>
          <w:rFonts w:ascii="Palatino Linotype" w:eastAsia="Palatino Linotype" w:hAnsi="Palatino Linotype" w:cs="Palatino Linotype"/>
          <w:sz w:val="22"/>
          <w:szCs w:val="22"/>
        </w:rPr>
        <w:t xml:space="preserve"> </w:t>
      </w:r>
      <w:r w:rsidRPr="003F138A">
        <w:rPr>
          <w:rFonts w:ascii="Palatino Linotype" w:eastAsia="Palatino Linotype" w:hAnsi="Palatino Linotype" w:cs="Palatino Linotype"/>
          <w:b/>
          <w:i/>
          <w:sz w:val="22"/>
          <w:szCs w:val="22"/>
        </w:rPr>
        <w:t>“PLAZO RAZONABLE PARA RESOLVER. DIMENSIÓN Y EFECTOS DE ESTE CONCEPTO CUANDO SE ADUCE EXCESIVA CARGA DE TRABAJO</w:t>
      </w:r>
      <w:r w:rsidRPr="003F138A">
        <w:rPr>
          <w:rFonts w:ascii="Palatino Linotype" w:eastAsia="Palatino Linotype" w:hAnsi="Palatino Linotype" w:cs="Palatino Linotype"/>
          <w:i/>
          <w:sz w:val="22"/>
          <w:szCs w:val="22"/>
        </w:rPr>
        <w:t>.”</w:t>
      </w:r>
      <w:r w:rsidRPr="003F138A">
        <w:rPr>
          <w:rFonts w:ascii="Palatino Linotype" w:eastAsia="Palatino Linotype" w:hAnsi="Palatino Linotype" w:cs="Palatino Linotype"/>
          <w:sz w:val="22"/>
          <w:szCs w:val="22"/>
        </w:rPr>
        <w:t xml:space="preserve"> consultable en el Seminario Judicial de la Federación y su gaceta, con el registro digital 2002351.</w:t>
      </w:r>
    </w:p>
    <w:p w14:paraId="6CCB8729" w14:textId="77777777" w:rsidR="00623DD3" w:rsidRPr="003F138A" w:rsidRDefault="008E00BC">
      <w:pPr>
        <w:spacing w:before="240" w:after="240"/>
        <w:ind w:left="851" w:right="900"/>
        <w:jc w:val="both"/>
        <w:rPr>
          <w:rFonts w:ascii="Palatino Linotype" w:eastAsia="Palatino Linotype" w:hAnsi="Palatino Linotype" w:cs="Palatino Linotype"/>
          <w:sz w:val="22"/>
          <w:szCs w:val="22"/>
        </w:rPr>
      </w:pPr>
      <w:r w:rsidRPr="003F138A">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3F138A">
        <w:rPr>
          <w:rFonts w:ascii="Palatino Linotype" w:eastAsia="Palatino Linotype" w:hAnsi="Palatino Linotype" w:cs="Palatino Linotype"/>
          <w:sz w:val="22"/>
          <w:szCs w:val="22"/>
        </w:rPr>
        <w:t>, visible en el Seminario Judicial de la Federación y su gaceta, con el registro digital 2002350.</w:t>
      </w:r>
    </w:p>
    <w:p w14:paraId="570D2767"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EAD8FD5" w14:textId="77777777" w:rsidR="00623DD3" w:rsidRPr="003F138A" w:rsidRDefault="008E00BC">
      <w:pPr>
        <w:spacing w:before="240" w:after="240" w:line="360" w:lineRule="auto"/>
        <w:jc w:val="both"/>
        <w:rPr>
          <w:rFonts w:ascii="Palatino Linotype" w:eastAsia="Palatino Linotype" w:hAnsi="Palatino Linotype" w:cs="Palatino Linotype"/>
          <w:b/>
        </w:rPr>
      </w:pPr>
      <w:r w:rsidRPr="003F138A">
        <w:rPr>
          <w:rFonts w:ascii="Palatino Linotype" w:eastAsia="Palatino Linotype" w:hAnsi="Palatino Linotype" w:cs="Palatino Linotype"/>
          <w:b/>
        </w:rPr>
        <w:t xml:space="preserve">10. Cierre de Instrucción. </w:t>
      </w:r>
      <w:r w:rsidRPr="003F138A">
        <w:rPr>
          <w:rFonts w:ascii="Palatino Linotype" w:eastAsia="Palatino Linotype" w:hAnsi="Palatino Linotype" w:cs="Palatino Linotype"/>
        </w:rPr>
        <w:t xml:space="preserve">En fechas </w:t>
      </w:r>
      <w:r w:rsidRPr="003F138A">
        <w:rPr>
          <w:rFonts w:ascii="Palatino Linotype" w:eastAsia="Palatino Linotype" w:hAnsi="Palatino Linotype" w:cs="Palatino Linotype"/>
          <w:b/>
        </w:rPr>
        <w:t>dieciocho de octubre de dos mil veintidós</w:t>
      </w:r>
      <w:r w:rsidRPr="003F138A">
        <w:rPr>
          <w:rFonts w:ascii="Palatino Linotype" w:eastAsia="Palatino Linotype" w:hAnsi="Palatino Linotype" w:cs="Palatino Linotype"/>
        </w:rPr>
        <w:t xml:space="preserve"> y </w:t>
      </w:r>
      <w:r w:rsidRPr="003F138A">
        <w:rPr>
          <w:rFonts w:ascii="Palatino Linotype" w:eastAsia="Palatino Linotype" w:hAnsi="Palatino Linotype" w:cs="Palatino Linotype"/>
          <w:b/>
        </w:rPr>
        <w:t>dieciocho de mayo de dos mil veintitrés</w:t>
      </w:r>
      <w:r w:rsidRPr="003F138A">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w:t>
      </w:r>
      <w:r w:rsidRPr="003F138A">
        <w:rPr>
          <w:rFonts w:ascii="Palatino Linotype" w:eastAsia="Palatino Linotype" w:hAnsi="Palatino Linotype" w:cs="Palatino Linotype"/>
        </w:rPr>
        <w:lastRenderedPageBreak/>
        <w:t>por realizar y haber sido sustanciados medios de impugnación se acordó el cierre de instrucción y se procede a formular la resolución que en derecho corresponda.</w:t>
      </w:r>
    </w:p>
    <w:p w14:paraId="5373AA0E"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En razón de que fueron debidamente sustanciados los expedientes electrónicos y no existe diligencia pendiente de desahogo, se emite la Resolución que conforme a Derecho proceda, de acuerdo con los siguientes: </w:t>
      </w:r>
    </w:p>
    <w:p w14:paraId="174FC676" w14:textId="77777777" w:rsidR="00623DD3" w:rsidRPr="003F138A" w:rsidRDefault="008E00BC">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3F138A">
        <w:rPr>
          <w:rFonts w:ascii="Palatino Linotype" w:eastAsia="Palatino Linotype" w:hAnsi="Palatino Linotype" w:cs="Palatino Linotype"/>
          <w:b/>
        </w:rPr>
        <w:t>II. C O N S I D E R A N D O S:</w:t>
      </w:r>
    </w:p>
    <w:p w14:paraId="6A7D5B81"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b/>
        </w:rPr>
        <w:t>Primero. Competencia.</w:t>
      </w:r>
      <w:r w:rsidRPr="003F138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interpuestos por la parte </w:t>
      </w:r>
      <w:r w:rsidRPr="003F138A">
        <w:rPr>
          <w:rFonts w:ascii="Palatino Linotype" w:eastAsia="Palatino Linotype" w:hAnsi="Palatino Linotype" w:cs="Palatino Linotype"/>
          <w:b/>
        </w:rPr>
        <w:t>Recurrente</w:t>
      </w:r>
      <w:r w:rsidRPr="003F138A">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62C5E5E"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b/>
        </w:rPr>
        <w:t xml:space="preserve">Segundo. Oportunidad y Procedibilidad. </w:t>
      </w:r>
      <w:r w:rsidRPr="003F138A">
        <w:rPr>
          <w:rFonts w:ascii="Palatino Linotype" w:eastAsia="Palatino Linotype" w:hAnsi="Palatino Linotype" w:cs="Palatino Linotype"/>
        </w:rPr>
        <w:t>Es de precisar que la</w:t>
      </w:r>
      <w:r w:rsidRPr="003F138A">
        <w:rPr>
          <w:rFonts w:ascii="Palatino Linotype" w:eastAsia="Palatino Linotype" w:hAnsi="Palatino Linotype" w:cs="Palatino Linotype"/>
          <w:b/>
        </w:rPr>
        <w:t xml:space="preserve"> </w:t>
      </w:r>
      <w:r w:rsidRPr="003F138A">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4F2D3BAD" w14:textId="77777777" w:rsidR="00623DD3" w:rsidRPr="003F138A" w:rsidRDefault="008E00BC">
      <w:pPr>
        <w:ind w:left="851" w:right="851"/>
        <w:jc w:val="both"/>
        <w:rPr>
          <w:rFonts w:ascii="Palatino Linotype" w:eastAsia="Palatino Linotype" w:hAnsi="Palatino Linotype" w:cs="Palatino Linotype"/>
          <w:i/>
        </w:rPr>
      </w:pPr>
      <w:r w:rsidRPr="003F138A">
        <w:rPr>
          <w:rFonts w:ascii="Palatino Linotype" w:eastAsia="Palatino Linotype" w:hAnsi="Palatino Linotype" w:cs="Palatino Linotype"/>
          <w:i/>
          <w:sz w:val="22"/>
          <w:szCs w:val="22"/>
        </w:rPr>
        <w:lastRenderedPageBreak/>
        <w:t>“</w:t>
      </w:r>
      <w:r w:rsidRPr="003F138A">
        <w:rPr>
          <w:rFonts w:ascii="Palatino Linotype" w:eastAsia="Palatino Linotype" w:hAnsi="Palatino Linotype" w:cs="Palatino Linotype"/>
          <w:b/>
          <w:i/>
          <w:sz w:val="22"/>
          <w:szCs w:val="22"/>
        </w:rPr>
        <w:t xml:space="preserve">Artículo 163. </w:t>
      </w:r>
      <w:r w:rsidRPr="003F138A">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15573B89" w14:textId="77777777" w:rsidR="00623DD3" w:rsidRPr="003F138A" w:rsidRDefault="008E00BC">
      <w:pPr>
        <w:ind w:left="851" w:right="851"/>
        <w:jc w:val="both"/>
        <w:rPr>
          <w:rFonts w:ascii="Palatino Linotype" w:eastAsia="Palatino Linotype" w:hAnsi="Palatino Linotype" w:cs="Palatino Linotype"/>
          <w:i/>
        </w:rPr>
      </w:pPr>
      <w:r w:rsidRPr="003F138A">
        <w:rPr>
          <w:rFonts w:ascii="Palatino Linotype" w:eastAsia="Palatino Linotype" w:hAnsi="Palatino Linotype" w:cs="Palatino Linotype"/>
          <w:i/>
          <w:sz w:val="22"/>
          <w:szCs w:val="22"/>
        </w:rPr>
        <w:t>…</w:t>
      </w:r>
    </w:p>
    <w:p w14:paraId="4E93A885" w14:textId="77777777" w:rsidR="00623DD3" w:rsidRPr="003F138A" w:rsidRDefault="008E00BC">
      <w:pPr>
        <w:ind w:left="851" w:right="851"/>
        <w:jc w:val="both"/>
        <w:rPr>
          <w:rFonts w:ascii="Palatino Linotype" w:eastAsia="Palatino Linotype" w:hAnsi="Palatino Linotype" w:cs="Palatino Linotype"/>
          <w:i/>
        </w:rPr>
      </w:pPr>
      <w:r w:rsidRPr="003F138A">
        <w:rPr>
          <w:rFonts w:ascii="Palatino Linotype" w:eastAsia="Palatino Linotype" w:hAnsi="Palatino Linotype" w:cs="Palatino Linotype"/>
          <w:b/>
          <w:i/>
          <w:sz w:val="22"/>
          <w:szCs w:val="22"/>
        </w:rPr>
        <w:t>Artículo 166.</w:t>
      </w:r>
      <w:r w:rsidRPr="003F138A">
        <w:rPr>
          <w:rFonts w:ascii="Palatino Linotype" w:eastAsia="Palatino Linotype" w:hAnsi="Palatino Linotype" w:cs="Palatino Linotype"/>
          <w:i/>
          <w:sz w:val="22"/>
          <w:szCs w:val="22"/>
        </w:rPr>
        <w:t xml:space="preserve"> […]</w:t>
      </w:r>
    </w:p>
    <w:p w14:paraId="11B4E789" w14:textId="77777777" w:rsidR="00623DD3" w:rsidRPr="003F138A" w:rsidRDefault="008E00BC">
      <w:pPr>
        <w:ind w:left="851" w:right="851"/>
        <w:jc w:val="both"/>
        <w:rPr>
          <w:rFonts w:ascii="Palatino Linotype" w:eastAsia="Palatino Linotype" w:hAnsi="Palatino Linotype" w:cs="Palatino Linotype"/>
          <w:i/>
        </w:rPr>
      </w:pPr>
      <w:r w:rsidRPr="003F138A">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642337DA"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3622922B"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674E4BA4" w14:textId="77777777" w:rsidR="00623DD3" w:rsidRPr="003F138A" w:rsidRDefault="008E00BC">
      <w:pPr>
        <w:spacing w:before="240" w:after="240" w:line="360" w:lineRule="auto"/>
        <w:jc w:val="both"/>
        <w:rPr>
          <w:rFonts w:ascii="Palatino Linotype" w:eastAsia="Palatino Linotype" w:hAnsi="Palatino Linotype" w:cs="Palatino Linotype"/>
          <w:i/>
        </w:rPr>
      </w:pPr>
      <w:r w:rsidRPr="003F138A">
        <w:rPr>
          <w:rFonts w:ascii="Palatino Linotype" w:eastAsia="Palatino Linotype" w:hAnsi="Palatino Linotype" w:cs="Palatino Linotype"/>
        </w:rPr>
        <w:t>Por su parte, el artículo 178 del citado ordenamiento, establece:</w:t>
      </w:r>
    </w:p>
    <w:p w14:paraId="41B8D27B" w14:textId="77777777" w:rsidR="00623DD3" w:rsidRPr="003F138A" w:rsidRDefault="008E00BC">
      <w:pPr>
        <w:spacing w:before="120" w:after="120"/>
        <w:ind w:left="851" w:right="851"/>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w:t>
      </w:r>
      <w:r w:rsidRPr="003F138A">
        <w:rPr>
          <w:rFonts w:ascii="Palatino Linotype" w:eastAsia="Palatino Linotype" w:hAnsi="Palatino Linotype" w:cs="Palatino Linotype"/>
          <w:b/>
          <w:i/>
          <w:sz w:val="22"/>
          <w:szCs w:val="22"/>
        </w:rPr>
        <w:t xml:space="preserve">Artículo 178. </w:t>
      </w:r>
      <w:r w:rsidRPr="003F138A">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A6F94D8" w14:textId="77777777" w:rsidR="00623DD3" w:rsidRPr="003F138A" w:rsidRDefault="008E00BC">
      <w:pPr>
        <w:spacing w:before="120" w:after="120"/>
        <w:ind w:left="851" w:right="851"/>
        <w:jc w:val="both"/>
        <w:rPr>
          <w:rFonts w:ascii="Palatino Linotype" w:eastAsia="Palatino Linotype" w:hAnsi="Palatino Linotype" w:cs="Palatino Linotype"/>
          <w:i/>
          <w:sz w:val="20"/>
          <w:szCs w:val="20"/>
        </w:rPr>
      </w:pPr>
      <w:r w:rsidRPr="003F138A">
        <w:rPr>
          <w:rFonts w:ascii="Palatino Linotype" w:eastAsia="Palatino Linotype" w:hAnsi="Palatino Linotype" w:cs="Palatino Linotype"/>
          <w:i/>
          <w:sz w:val="22"/>
          <w:szCs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AE0C57"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3F138A">
        <w:rPr>
          <w:rFonts w:ascii="Palatino Linotype" w:eastAsia="Palatino Linotype" w:hAnsi="Palatino Linotype" w:cs="Palatino Linotype"/>
          <w:b/>
        </w:rPr>
        <w:t xml:space="preserve">Sujeto Obligado </w:t>
      </w:r>
      <w:r w:rsidRPr="003F138A">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111C58B3"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La negativa ficta constituye una presunción legal, en el entendido de que donde no hubo respuesta por parte del </w:t>
      </w:r>
      <w:r w:rsidRPr="003F138A">
        <w:rPr>
          <w:rFonts w:ascii="Palatino Linotype" w:eastAsia="Palatino Linotype" w:hAnsi="Palatino Linotype" w:cs="Palatino Linotype"/>
          <w:b/>
        </w:rPr>
        <w:t xml:space="preserve">Sujeto Obligado </w:t>
      </w:r>
      <w:r w:rsidRPr="003F138A">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07837E82"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w:t>
      </w:r>
      <w:r w:rsidRPr="003F138A">
        <w:rPr>
          <w:rFonts w:ascii="Palatino Linotype" w:eastAsia="Palatino Linotype" w:hAnsi="Palatino Linotype" w:cs="Palatino Linotype"/>
        </w:rPr>
        <w:lastRenderedPageBreak/>
        <w:t xml:space="preserve">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3F138A">
        <w:rPr>
          <w:rFonts w:ascii="Palatino Linotype" w:eastAsia="Palatino Linotype" w:hAnsi="Palatino Linotype" w:cs="Palatino Linotype"/>
        </w:rPr>
        <w:t>desechamiento</w:t>
      </w:r>
      <w:proofErr w:type="spellEnd"/>
      <w:r w:rsidRPr="003F138A">
        <w:rPr>
          <w:rFonts w:ascii="Palatino Linotype" w:eastAsia="Palatino Linotype" w:hAnsi="Palatino Linotype" w:cs="Palatino Linotype"/>
        </w:rPr>
        <w:t xml:space="preserve"> del mismo.</w:t>
      </w:r>
    </w:p>
    <w:p w14:paraId="5A98EC89" w14:textId="77777777" w:rsidR="00623DD3" w:rsidRPr="003F138A" w:rsidRDefault="008E00BC">
      <w:pPr>
        <w:spacing w:before="240" w:after="240" w:line="360" w:lineRule="auto"/>
        <w:jc w:val="both"/>
        <w:rPr>
          <w:rFonts w:ascii="Palatino Linotype" w:eastAsia="Palatino Linotype" w:hAnsi="Palatino Linotype" w:cs="Palatino Linotype"/>
          <w:i/>
        </w:rPr>
      </w:pPr>
      <w:r w:rsidRPr="003F138A">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3F138A">
        <w:rPr>
          <w:rFonts w:ascii="Palatino Linotype" w:eastAsia="Palatino Linotype" w:hAnsi="Palatino Linotype" w:cs="Palatino Linotype"/>
          <w:b/>
        </w:rPr>
        <w:t>Sujeto Obligado</w:t>
      </w:r>
      <w:r w:rsidRPr="003F138A">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37B71D29" w14:textId="77777777" w:rsidR="00623DD3" w:rsidRPr="003F138A" w:rsidRDefault="008E00BC">
      <w:pPr>
        <w:ind w:left="851" w:right="851"/>
        <w:jc w:val="both"/>
        <w:rPr>
          <w:rFonts w:ascii="Palatino Linotype" w:eastAsia="Palatino Linotype" w:hAnsi="Palatino Linotype" w:cs="Palatino Linotype"/>
          <w:i/>
        </w:rPr>
      </w:pPr>
      <w:r w:rsidRPr="003F138A">
        <w:rPr>
          <w:rFonts w:ascii="Palatino Linotype" w:eastAsia="Palatino Linotype" w:hAnsi="Palatino Linotype" w:cs="Palatino Linotype"/>
          <w:b/>
          <w:i/>
          <w:sz w:val="22"/>
          <w:szCs w:val="22"/>
        </w:rPr>
        <w:t>“CRITERIO 0001-15. NEGATIVA FICTA. PLAZO PARA INTERPONER EL RECURSO DE REVISIÓN TRATÁNDOSE DE</w:t>
      </w:r>
      <w:r w:rsidRPr="003F138A">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w:t>
      </w:r>
      <w:r w:rsidRPr="003F138A">
        <w:rPr>
          <w:rFonts w:ascii="Palatino Linotype" w:eastAsia="Palatino Linotype" w:hAnsi="Palatino Linotype" w:cs="Palatino Linotype"/>
          <w:i/>
          <w:sz w:val="22"/>
          <w:szCs w:val="22"/>
        </w:rPr>
        <w:lastRenderedPageBreak/>
        <w:t>respuesta por parte del Sujeto Obligado, momento a partir del cual deberá computarse el plazo previsto en el artículo 72 de la citada Ley.”</w:t>
      </w:r>
      <w:r w:rsidRPr="003F138A">
        <w:rPr>
          <w:rFonts w:ascii="Palatino Linotype" w:eastAsia="Palatino Linotype" w:hAnsi="Palatino Linotype" w:cs="Palatino Linotype"/>
          <w:i/>
        </w:rPr>
        <w:t xml:space="preserve"> </w:t>
      </w:r>
    </w:p>
    <w:p w14:paraId="06E67C20"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Al mismo tiempo,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53347D03"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A efecto de sustentar lo anterior, es de suma importancia mencionar que si bien parte </w:t>
      </w:r>
      <w:r w:rsidRPr="003F138A">
        <w:rPr>
          <w:rFonts w:ascii="Palatino Linotype" w:eastAsia="Palatino Linotype" w:hAnsi="Palatino Linotype" w:cs="Palatino Linotype"/>
          <w:b/>
        </w:rPr>
        <w:t xml:space="preserve">no proporcionó nombre completo, </w:t>
      </w:r>
      <w:r w:rsidRPr="003F138A">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FACCE6F" w14:textId="77777777" w:rsidR="00623DD3" w:rsidRPr="003F138A" w:rsidRDefault="008E00BC">
      <w:pPr>
        <w:spacing w:before="120" w:after="120"/>
        <w:ind w:left="851" w:right="902"/>
        <w:jc w:val="both"/>
        <w:rPr>
          <w:rFonts w:ascii="Palatino Linotype" w:eastAsia="Palatino Linotype" w:hAnsi="Palatino Linotype" w:cs="Palatino Linotype"/>
          <w:sz w:val="22"/>
          <w:szCs w:val="22"/>
        </w:rPr>
      </w:pPr>
      <w:r w:rsidRPr="003F138A">
        <w:rPr>
          <w:rFonts w:ascii="Palatino Linotype" w:eastAsia="Palatino Linotype" w:hAnsi="Palatino Linotype" w:cs="Palatino Linotype"/>
          <w:i/>
          <w:sz w:val="22"/>
          <w:szCs w:val="22"/>
        </w:rPr>
        <w:t>"</w:t>
      </w:r>
      <w:r w:rsidRPr="003F138A">
        <w:rPr>
          <w:rFonts w:ascii="Palatino Linotype" w:eastAsia="Palatino Linotype" w:hAnsi="Palatino Linotype" w:cs="Palatino Linotype"/>
          <w:b/>
          <w:i/>
          <w:sz w:val="22"/>
          <w:szCs w:val="22"/>
        </w:rPr>
        <w:t>Las solicitudes anónimas</w:t>
      </w:r>
      <w:r w:rsidRPr="003F138A">
        <w:rPr>
          <w:rFonts w:ascii="Palatino Linotype" w:eastAsia="Palatino Linotype" w:hAnsi="Palatino Linotype" w:cs="Palatino Linotype"/>
          <w:i/>
          <w:sz w:val="22"/>
          <w:szCs w:val="22"/>
        </w:rPr>
        <w:t xml:space="preserve">, con nombre incompleto o seudónimo </w:t>
      </w:r>
      <w:r w:rsidRPr="003F138A">
        <w:rPr>
          <w:rFonts w:ascii="Palatino Linotype" w:eastAsia="Palatino Linotype" w:hAnsi="Palatino Linotype" w:cs="Palatino Linotype"/>
          <w:b/>
          <w:i/>
          <w:sz w:val="22"/>
          <w:szCs w:val="22"/>
        </w:rPr>
        <w:t>serán procedentes para su trámite por parte del sujeto obligado ante quien se presente</w:t>
      </w:r>
      <w:r w:rsidRPr="003F138A">
        <w:rPr>
          <w:rFonts w:ascii="Palatino Linotype" w:eastAsia="Palatino Linotype" w:hAnsi="Palatino Linotype" w:cs="Palatino Linotype"/>
          <w:i/>
          <w:sz w:val="22"/>
          <w:szCs w:val="22"/>
        </w:rPr>
        <w:t>. No podrá requerirse información adicional con motivo del nombre proporcionado por el solicitante."</w:t>
      </w:r>
    </w:p>
    <w:p w14:paraId="437832D8"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w:t>
      </w:r>
      <w:r w:rsidRPr="003F138A">
        <w:rPr>
          <w:rFonts w:ascii="Palatino Linotype" w:eastAsia="Palatino Linotype" w:hAnsi="Palatino Linotype" w:cs="Palatino Linotype"/>
        </w:rPr>
        <w:lastRenderedPageBreak/>
        <w:t xml:space="preserve">el nombre de la parte </w:t>
      </w:r>
      <w:r w:rsidRPr="003F138A">
        <w:rPr>
          <w:rFonts w:ascii="Palatino Linotype" w:eastAsia="Palatino Linotype" w:hAnsi="Palatino Linotype" w:cs="Palatino Linotype"/>
          <w:b/>
        </w:rPr>
        <w:t>Recurrente</w:t>
      </w:r>
      <w:r w:rsidRPr="003F138A">
        <w:rPr>
          <w:rFonts w:ascii="Palatino Linotype" w:eastAsia="Palatino Linotype" w:hAnsi="Palatino Linotype" w:cs="Palatino Linotype"/>
        </w:rPr>
        <w:t>, por lo que, en el presente caso, al haber sido presentado el recurso de revisión vía SAIMEX, dicho requisito resulta innecesario.</w:t>
      </w:r>
    </w:p>
    <w:p w14:paraId="75435CFC"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Finalmente, antes de entrar al estudio de la presente resolución es preciso determinar si resulta procedente la interposición de los recursos de revisión, toda vez que se actualiza la hipótesis prevista en el artículo 179, fracción VII de la ley de la materia, que a la letra dice:</w:t>
      </w:r>
    </w:p>
    <w:p w14:paraId="34532B8E" w14:textId="77777777" w:rsidR="00623DD3" w:rsidRPr="003F138A" w:rsidRDefault="008E00BC">
      <w:pPr>
        <w:ind w:left="851" w:right="851"/>
        <w:jc w:val="both"/>
        <w:rPr>
          <w:rFonts w:ascii="Palatino Linotype" w:eastAsia="Palatino Linotype" w:hAnsi="Palatino Linotype" w:cs="Palatino Linotype"/>
          <w:i/>
        </w:rPr>
      </w:pPr>
      <w:r w:rsidRPr="003F138A">
        <w:rPr>
          <w:rFonts w:ascii="Palatino Linotype" w:eastAsia="Palatino Linotype" w:hAnsi="Palatino Linotype" w:cs="Palatino Linotype"/>
          <w:i/>
          <w:sz w:val="22"/>
          <w:szCs w:val="22"/>
        </w:rPr>
        <w:t>“</w:t>
      </w:r>
      <w:r w:rsidRPr="003F138A">
        <w:rPr>
          <w:rFonts w:ascii="Palatino Linotype" w:eastAsia="Palatino Linotype" w:hAnsi="Palatino Linotype" w:cs="Palatino Linotype"/>
          <w:b/>
          <w:i/>
          <w:sz w:val="22"/>
          <w:szCs w:val="22"/>
        </w:rPr>
        <w:t xml:space="preserve">Artículo 179. </w:t>
      </w:r>
      <w:r w:rsidRPr="003F138A">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75BAB1BC" w14:textId="77777777" w:rsidR="00623DD3" w:rsidRPr="003F138A" w:rsidRDefault="008E00BC">
      <w:pPr>
        <w:ind w:left="1134" w:right="851"/>
        <w:jc w:val="both"/>
        <w:rPr>
          <w:rFonts w:ascii="Palatino Linotype" w:eastAsia="Palatino Linotype" w:hAnsi="Palatino Linotype" w:cs="Palatino Linotype"/>
          <w:i/>
        </w:rPr>
      </w:pPr>
      <w:r w:rsidRPr="003F138A">
        <w:rPr>
          <w:rFonts w:ascii="Palatino Linotype" w:eastAsia="Palatino Linotype" w:hAnsi="Palatino Linotype" w:cs="Palatino Linotype"/>
          <w:i/>
        </w:rPr>
        <w:t>…</w:t>
      </w:r>
    </w:p>
    <w:p w14:paraId="1641809F" w14:textId="77777777" w:rsidR="00623DD3" w:rsidRPr="003F138A" w:rsidRDefault="008E00BC">
      <w:pPr>
        <w:ind w:left="1134" w:right="851"/>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 xml:space="preserve">VII. </w:t>
      </w:r>
      <w:r w:rsidRPr="003F138A">
        <w:rPr>
          <w:rFonts w:ascii="Palatino Linotype" w:eastAsia="Palatino Linotype" w:hAnsi="Palatino Linotype" w:cs="Palatino Linotype"/>
          <w:i/>
          <w:sz w:val="22"/>
          <w:szCs w:val="22"/>
        </w:rPr>
        <w:t>La falta de respuesta a una solicitud de acceso a la información;”</w:t>
      </w:r>
    </w:p>
    <w:p w14:paraId="69F00909"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El precepto legal citado, establece como supuesto de procedencia del recurso de revisión, en aquellos casos en que la parte </w:t>
      </w:r>
      <w:r w:rsidRPr="003F138A">
        <w:rPr>
          <w:rFonts w:ascii="Palatino Linotype" w:eastAsia="Palatino Linotype" w:hAnsi="Palatino Linotype" w:cs="Palatino Linotype"/>
          <w:b/>
        </w:rPr>
        <w:t xml:space="preserve">Recurrente </w:t>
      </w:r>
      <w:r w:rsidRPr="003F138A">
        <w:rPr>
          <w:rFonts w:ascii="Palatino Linotype" w:eastAsia="Palatino Linotype" w:hAnsi="Palatino Linotype" w:cs="Palatino Linotype"/>
        </w:rPr>
        <w:t xml:space="preserve">estime negado el acceso a la información por la falta de respuesta por el </w:t>
      </w:r>
      <w:r w:rsidRPr="003F138A">
        <w:rPr>
          <w:rFonts w:ascii="Palatino Linotype" w:eastAsia="Palatino Linotype" w:hAnsi="Palatino Linotype" w:cs="Palatino Linotype"/>
          <w:b/>
        </w:rPr>
        <w:t>Sujeto Obligado</w:t>
      </w:r>
      <w:r w:rsidRPr="003F138A">
        <w:rPr>
          <w:rFonts w:ascii="Palatino Linotype" w:eastAsia="Palatino Linotype" w:hAnsi="Palatino Linotype" w:cs="Palatino Linotype"/>
        </w:rPr>
        <w:t xml:space="preserve">, en este asunto se actualiza la hipótesis jurídica citada, en atención a que la parte </w:t>
      </w:r>
      <w:r w:rsidRPr="003F138A">
        <w:rPr>
          <w:rFonts w:ascii="Palatino Linotype" w:eastAsia="Palatino Linotype" w:hAnsi="Palatino Linotype" w:cs="Palatino Linotype"/>
          <w:b/>
        </w:rPr>
        <w:t>Recurrente</w:t>
      </w:r>
      <w:r w:rsidRPr="003F138A">
        <w:rPr>
          <w:rFonts w:ascii="Palatino Linotype" w:eastAsia="Palatino Linotype" w:hAnsi="Palatino Linotype" w:cs="Palatino Linotype"/>
        </w:rPr>
        <w:t xml:space="preserve"> combate falta de trámite por el </w:t>
      </w:r>
      <w:r w:rsidRPr="003F138A">
        <w:rPr>
          <w:rFonts w:ascii="Palatino Linotype" w:eastAsia="Palatino Linotype" w:hAnsi="Palatino Linotype" w:cs="Palatino Linotype"/>
          <w:b/>
        </w:rPr>
        <w:t>Sujeto Obligado</w:t>
      </w:r>
      <w:r w:rsidRPr="003F138A">
        <w:rPr>
          <w:rFonts w:ascii="Palatino Linotype" w:eastAsia="Palatino Linotype" w:hAnsi="Palatino Linotype" w:cs="Palatino Linotype"/>
        </w:rPr>
        <w:t xml:space="preserve"> y expresa motivos de inconformidad en contra de dicha circunstancia.</w:t>
      </w:r>
    </w:p>
    <w:p w14:paraId="38977DBB" w14:textId="77777777" w:rsidR="00623DD3" w:rsidRPr="003F138A" w:rsidRDefault="008E00BC">
      <w:pPr>
        <w:tabs>
          <w:tab w:val="left" w:pos="8647"/>
        </w:tabs>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b/>
        </w:rPr>
        <w:t xml:space="preserve">Tercero. Materia de la revisión. </w:t>
      </w:r>
      <w:r w:rsidRPr="003F138A">
        <w:rPr>
          <w:rFonts w:ascii="Palatino Linotype" w:eastAsia="Palatino Linotype" w:hAnsi="Palatino Linotype" w:cs="Palatino Linotype"/>
        </w:rPr>
        <w:t xml:space="preserve">Este Organismo Garante procede del análisis de los agravios hechos valer por la parte </w:t>
      </w:r>
      <w:r w:rsidRPr="003F138A">
        <w:rPr>
          <w:rFonts w:ascii="Palatino Linotype" w:eastAsia="Palatino Linotype" w:hAnsi="Palatino Linotype" w:cs="Palatino Linotype"/>
          <w:b/>
        </w:rPr>
        <w:t>Recurrente</w:t>
      </w:r>
      <w:r w:rsidRPr="003F138A">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6BF3225" w14:textId="77777777" w:rsidR="00623DD3" w:rsidRPr="003F138A" w:rsidRDefault="00623DD3">
      <w:pPr>
        <w:tabs>
          <w:tab w:val="left" w:pos="8647"/>
        </w:tabs>
        <w:spacing w:before="240" w:after="240" w:line="360" w:lineRule="auto"/>
        <w:jc w:val="both"/>
        <w:rPr>
          <w:rFonts w:ascii="Palatino Linotype" w:eastAsia="Palatino Linotype" w:hAnsi="Palatino Linotype" w:cs="Palatino Linotype"/>
          <w:b/>
        </w:rPr>
      </w:pPr>
    </w:p>
    <w:p w14:paraId="0FF38CA9" w14:textId="77777777" w:rsidR="00623DD3" w:rsidRPr="003F138A" w:rsidRDefault="008E00BC">
      <w:pPr>
        <w:spacing w:before="240" w:after="240" w:line="360" w:lineRule="auto"/>
        <w:jc w:val="both"/>
        <w:rPr>
          <w:rFonts w:ascii="Palatino Linotype" w:eastAsia="Palatino Linotype" w:hAnsi="Palatino Linotype" w:cs="Palatino Linotype"/>
          <w:b/>
        </w:rPr>
      </w:pPr>
      <w:r w:rsidRPr="003F138A">
        <w:rPr>
          <w:rFonts w:ascii="Palatino Linotype" w:eastAsia="Palatino Linotype" w:hAnsi="Palatino Linotype" w:cs="Palatino Linotype"/>
          <w:b/>
        </w:rPr>
        <w:lastRenderedPageBreak/>
        <w:t xml:space="preserve">Cuarto. Estudio del Recurso de Revisión: 15249/INFOEM/IP/RR/2022. </w:t>
      </w:r>
    </w:p>
    <w:p w14:paraId="0D67F35C"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Una vez determinada la vía sobre la que versará el presente asunto, y previa revisión de los expedientes de los  recursos de revisión materia de la presente resolución, se advierte que el </w:t>
      </w:r>
      <w:r w:rsidRPr="003F138A">
        <w:rPr>
          <w:rFonts w:ascii="Palatino Linotype" w:eastAsia="Palatino Linotype" w:hAnsi="Palatino Linotype" w:cs="Palatino Linotype"/>
          <w:b/>
        </w:rPr>
        <w:t xml:space="preserve">Sujeto Obligado </w:t>
      </w:r>
      <w:r w:rsidRPr="003F138A">
        <w:rPr>
          <w:rFonts w:ascii="Palatino Linotype" w:eastAsia="Palatino Linotype" w:hAnsi="Palatino Linotype" w:cs="Palatino Linotype"/>
        </w:rPr>
        <w:t xml:space="preserve">no dio respuesta a las solicitudes de información planteadas por la parte </w:t>
      </w:r>
      <w:r w:rsidRPr="003F138A">
        <w:rPr>
          <w:rFonts w:ascii="Palatino Linotype" w:eastAsia="Palatino Linotype" w:hAnsi="Palatino Linotype" w:cs="Palatino Linotype"/>
          <w:b/>
        </w:rPr>
        <w:t>Recurrente</w:t>
      </w:r>
      <w:r w:rsidRPr="003F138A">
        <w:rPr>
          <w:rFonts w:ascii="Palatino Linotype" w:eastAsia="Palatino Linotype" w:hAnsi="Palatino Linotype" w:cs="Palatino Linotype"/>
        </w:rPr>
        <w:t xml:space="preserve">, lo que se traduce como la configuración de la </w:t>
      </w:r>
      <w:r w:rsidRPr="003F138A">
        <w:rPr>
          <w:rFonts w:ascii="Palatino Linotype" w:eastAsia="Palatino Linotype" w:hAnsi="Palatino Linotype" w:cs="Palatino Linotype"/>
          <w:b/>
        </w:rPr>
        <w:t>Negativa Ficta</w:t>
      </w:r>
      <w:r w:rsidRPr="003F138A">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3F138A">
        <w:rPr>
          <w:rFonts w:ascii="Palatino Linotype" w:eastAsia="Palatino Linotype" w:hAnsi="Palatino Linotype" w:cs="Palatino Linotype"/>
          <w:b/>
        </w:rPr>
        <w:t>Sujeto Obligado</w:t>
      </w:r>
      <w:r w:rsidRPr="003F138A">
        <w:rPr>
          <w:rFonts w:ascii="Palatino Linotype" w:eastAsia="Palatino Linotype" w:hAnsi="Palatino Linotype" w:cs="Palatino Linotype"/>
        </w:rPr>
        <w:t xml:space="preserve"> no emitió respuesta a la solicitud de información, dentro del plazo legal previsto para ello.</w:t>
      </w:r>
    </w:p>
    <w:p w14:paraId="67EFBA3B"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3F138A">
        <w:rPr>
          <w:rFonts w:ascii="Palatino Linotype" w:eastAsia="Palatino Linotype" w:hAnsi="Palatino Linotype" w:cs="Palatino Linotype"/>
          <w:b/>
        </w:rPr>
        <w:t>Recurrente</w:t>
      </w:r>
      <w:r w:rsidRPr="003F138A">
        <w:rPr>
          <w:rFonts w:ascii="Palatino Linotype" w:eastAsia="Palatino Linotype" w:hAnsi="Palatino Linotype" w:cs="Palatino Linotype"/>
        </w:rPr>
        <w:t>,</w:t>
      </w:r>
      <w:r w:rsidRPr="003F138A">
        <w:rPr>
          <w:rFonts w:ascii="Palatino Linotype" w:eastAsia="Palatino Linotype" w:hAnsi="Palatino Linotype" w:cs="Palatino Linotype"/>
          <w:b/>
        </w:rPr>
        <w:t xml:space="preserve"> </w:t>
      </w:r>
      <w:r w:rsidRPr="003F138A">
        <w:rPr>
          <w:rFonts w:ascii="Palatino Linotype" w:eastAsia="Palatino Linotype" w:hAnsi="Palatino Linotype" w:cs="Palatino Linotype"/>
        </w:rPr>
        <w:t xml:space="preserve">se advierte que requirió al </w:t>
      </w:r>
      <w:r w:rsidRPr="003F138A">
        <w:rPr>
          <w:rFonts w:ascii="Palatino Linotype" w:eastAsia="Palatino Linotype" w:hAnsi="Palatino Linotype" w:cs="Palatino Linotype"/>
          <w:b/>
        </w:rPr>
        <w:t>Sujeto Obligado</w:t>
      </w:r>
      <w:r w:rsidRPr="003F138A">
        <w:rPr>
          <w:rFonts w:ascii="Palatino Linotype" w:eastAsia="Palatino Linotype" w:hAnsi="Palatino Linotype" w:cs="Palatino Linotype"/>
        </w:rPr>
        <w:t xml:space="preserve"> le proporcionara, lo siguiente:</w:t>
      </w:r>
    </w:p>
    <w:p w14:paraId="72C850E8" w14:textId="77777777" w:rsidR="00623DD3" w:rsidRPr="003F138A" w:rsidRDefault="008E00BC">
      <w:pPr>
        <w:spacing w:before="280" w:after="280" w:line="360" w:lineRule="auto"/>
        <w:ind w:left="426" w:right="49"/>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1. Documento, en versión pública, que acredite el último grado de estudios de la </w:t>
      </w:r>
      <w:proofErr w:type="gramStart"/>
      <w:r w:rsidRPr="003F138A">
        <w:rPr>
          <w:rFonts w:ascii="Palatino Linotype" w:eastAsia="Palatino Linotype" w:hAnsi="Palatino Linotype" w:cs="Palatino Linotype"/>
        </w:rPr>
        <w:t>Presidenta</w:t>
      </w:r>
      <w:proofErr w:type="gramEnd"/>
      <w:r w:rsidRPr="003F138A">
        <w:rPr>
          <w:rFonts w:ascii="Palatino Linotype" w:eastAsia="Palatino Linotype" w:hAnsi="Palatino Linotype" w:cs="Palatino Linotype"/>
        </w:rPr>
        <w:t xml:space="preserve"> Municipal, así como todos los Directores Generales del municipio de Naucalpan de Juárez.</w:t>
      </w:r>
    </w:p>
    <w:p w14:paraId="09D4CE91" w14:textId="77777777" w:rsidR="00623DD3" w:rsidRPr="003F138A" w:rsidRDefault="008E00BC">
      <w:pPr>
        <w:spacing w:before="240" w:after="240" w:line="360" w:lineRule="auto"/>
        <w:jc w:val="both"/>
        <w:rPr>
          <w:rFonts w:ascii="Palatino Linotype" w:eastAsia="Palatino Linotype" w:hAnsi="Palatino Linotype" w:cs="Palatino Linotype"/>
        </w:rPr>
      </w:pPr>
      <w:bookmarkStart w:id="3" w:name="_heading=h.1fob9te" w:colFirst="0" w:colLast="0"/>
      <w:bookmarkEnd w:id="3"/>
      <w:r w:rsidRPr="003F138A">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w:t>
      </w:r>
      <w:r w:rsidRPr="003F138A">
        <w:rPr>
          <w:rFonts w:ascii="Palatino Linotype" w:eastAsia="Palatino Linotype" w:hAnsi="Palatino Linotype" w:cs="Palatino Linotype"/>
        </w:rPr>
        <w:lastRenderedPageBreak/>
        <w:t>consagrado en nuestra Constitución Federal, Local y demás leyes aplicables en la materia, así como en los tratados internacionales en los que el Estado Mexicano sea parte, en concordancia con el artículo 8 de la Ley de Transparencia local.</w:t>
      </w:r>
    </w:p>
    <w:p w14:paraId="440554EF" w14:textId="77777777" w:rsidR="00623DD3" w:rsidRPr="003F138A" w:rsidRDefault="008E00BC">
      <w:pPr>
        <w:tabs>
          <w:tab w:val="left" w:pos="709"/>
        </w:tabs>
        <w:spacing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B9840E0" w14:textId="77777777" w:rsidR="00623DD3" w:rsidRPr="003F138A" w:rsidRDefault="00623DD3">
      <w:pPr>
        <w:tabs>
          <w:tab w:val="left" w:pos="709"/>
        </w:tabs>
        <w:ind w:left="851" w:right="850"/>
        <w:jc w:val="both"/>
        <w:rPr>
          <w:rFonts w:ascii="Palatino Linotype" w:eastAsia="Palatino Linotype" w:hAnsi="Palatino Linotype" w:cs="Palatino Linotype"/>
        </w:rPr>
      </w:pPr>
    </w:p>
    <w:p w14:paraId="3AFD8201" w14:textId="77777777" w:rsidR="00623DD3" w:rsidRPr="003F138A" w:rsidRDefault="008E00BC">
      <w:pPr>
        <w:tabs>
          <w:tab w:val="left" w:pos="709"/>
        </w:tabs>
        <w:ind w:left="851" w:right="851"/>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3F138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A7135C8" w14:textId="77777777" w:rsidR="00623DD3" w:rsidRPr="003F138A" w:rsidRDefault="008E00BC">
      <w:pPr>
        <w:tabs>
          <w:tab w:val="left" w:pos="709"/>
        </w:tabs>
        <w:ind w:left="851" w:right="851"/>
        <w:jc w:val="both"/>
        <w:rPr>
          <w:rFonts w:ascii="Palatino Linotype" w:eastAsia="Palatino Linotype" w:hAnsi="Palatino Linotype" w:cs="Palatino Linotype"/>
          <w:b/>
          <w:i/>
          <w:sz w:val="22"/>
          <w:szCs w:val="22"/>
        </w:rPr>
      </w:pPr>
      <w:r w:rsidRPr="003F138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4291631" w14:textId="77777777" w:rsidR="00623DD3" w:rsidRPr="003F138A" w:rsidRDefault="008E00BC">
      <w:pPr>
        <w:tabs>
          <w:tab w:val="left" w:pos="709"/>
        </w:tabs>
        <w:ind w:left="851" w:right="851"/>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F138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7453C27" w14:textId="77777777" w:rsidR="00623DD3" w:rsidRPr="003F138A" w:rsidRDefault="008E00BC">
      <w:pPr>
        <w:tabs>
          <w:tab w:val="left" w:pos="709"/>
        </w:tabs>
        <w:ind w:left="851" w:right="851"/>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w:t>
      </w:r>
    </w:p>
    <w:p w14:paraId="462182A7" w14:textId="77777777" w:rsidR="00623DD3" w:rsidRPr="003F138A" w:rsidRDefault="008E00BC">
      <w:pPr>
        <w:ind w:left="851" w:right="851"/>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“Artículo 6o.</w:t>
      </w:r>
    </w:p>
    <w:p w14:paraId="0E9E1C62" w14:textId="77777777" w:rsidR="00623DD3" w:rsidRPr="003F138A" w:rsidRDefault="008E00BC">
      <w:pPr>
        <w:ind w:left="851" w:right="851"/>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w:t>
      </w:r>
    </w:p>
    <w:p w14:paraId="62B39BAA" w14:textId="77777777" w:rsidR="00623DD3" w:rsidRPr="003F138A" w:rsidRDefault="008E00BC">
      <w:pPr>
        <w:ind w:left="851" w:right="851"/>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3F138A">
        <w:rPr>
          <w:rFonts w:ascii="Palatino Linotype" w:eastAsia="Palatino Linotype" w:hAnsi="Palatino Linotype" w:cs="Palatino Linotype"/>
          <w:b/>
          <w:i/>
          <w:sz w:val="22"/>
          <w:szCs w:val="22"/>
          <w:u w:val="single"/>
        </w:rPr>
        <w:t>las entidades federativas</w:t>
      </w:r>
      <w:r w:rsidRPr="003F138A">
        <w:rPr>
          <w:rFonts w:ascii="Palatino Linotype" w:eastAsia="Palatino Linotype" w:hAnsi="Palatino Linotype" w:cs="Palatino Linotype"/>
          <w:b/>
          <w:i/>
          <w:sz w:val="22"/>
          <w:szCs w:val="22"/>
        </w:rPr>
        <w:t>,</w:t>
      </w:r>
      <w:r w:rsidRPr="003F138A">
        <w:rPr>
          <w:rFonts w:ascii="Palatino Linotype" w:eastAsia="Palatino Linotype" w:hAnsi="Palatino Linotype" w:cs="Palatino Linotype"/>
          <w:i/>
          <w:sz w:val="22"/>
          <w:szCs w:val="22"/>
        </w:rPr>
        <w:t xml:space="preserve"> en el ámbito de sus respectivas competencias, se regirán por los siguientes principios y bases:</w:t>
      </w:r>
    </w:p>
    <w:p w14:paraId="1F67AE37" w14:textId="77777777" w:rsidR="00623DD3" w:rsidRPr="003F138A" w:rsidRDefault="008E00BC">
      <w:pPr>
        <w:ind w:left="851" w:right="851"/>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 </w:t>
      </w:r>
    </w:p>
    <w:p w14:paraId="67932535" w14:textId="77777777" w:rsidR="00623DD3" w:rsidRPr="003F138A" w:rsidRDefault="008E00BC">
      <w:pPr>
        <w:ind w:left="1134" w:right="851"/>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 xml:space="preserve">I. </w:t>
      </w:r>
      <w:r w:rsidRPr="003F138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F138A">
        <w:rPr>
          <w:rFonts w:ascii="Palatino Linotype" w:eastAsia="Palatino Linotype" w:hAnsi="Palatino Linotype" w:cs="Palatino Linotype"/>
          <w:i/>
          <w:sz w:val="22"/>
          <w:szCs w:val="22"/>
        </w:rPr>
        <w:t xml:space="preserve"> Ejecutivo, Legislativo </w:t>
      </w:r>
      <w:r w:rsidRPr="003F138A">
        <w:rPr>
          <w:rFonts w:ascii="Palatino Linotype" w:eastAsia="Palatino Linotype" w:hAnsi="Palatino Linotype" w:cs="Palatino Linotype"/>
          <w:b/>
          <w:i/>
          <w:sz w:val="22"/>
          <w:szCs w:val="22"/>
          <w:u w:val="single"/>
        </w:rPr>
        <w:t>y Judicial</w:t>
      </w:r>
      <w:r w:rsidRPr="003F138A">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F138A">
        <w:rPr>
          <w:rFonts w:ascii="Palatino Linotype" w:eastAsia="Palatino Linotype" w:hAnsi="Palatino Linotype" w:cs="Palatino Linotype"/>
          <w:b/>
          <w:i/>
          <w:sz w:val="22"/>
          <w:szCs w:val="22"/>
        </w:rPr>
        <w:t>es pública y sólo podrá ser reservada temporalmente por razones de interés público y seguridad nacional,</w:t>
      </w:r>
      <w:r w:rsidRPr="003F138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307490F" w14:textId="77777777" w:rsidR="00623DD3" w:rsidRPr="003F138A" w:rsidRDefault="008E00BC">
      <w:pPr>
        <w:ind w:left="1134" w:right="851"/>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 </w:t>
      </w:r>
    </w:p>
    <w:p w14:paraId="198A8005" w14:textId="77777777" w:rsidR="00623DD3" w:rsidRPr="003F138A" w:rsidRDefault="008E00BC">
      <w:pPr>
        <w:ind w:left="1134" w:right="851"/>
        <w:jc w:val="both"/>
        <w:rPr>
          <w:rFonts w:ascii="Palatino Linotype" w:eastAsia="Palatino Linotype" w:hAnsi="Palatino Linotype" w:cs="Palatino Linotype"/>
          <w:b/>
          <w:i/>
          <w:sz w:val="22"/>
          <w:szCs w:val="22"/>
        </w:rPr>
      </w:pPr>
      <w:r w:rsidRPr="003F138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15E02CD" w14:textId="77777777" w:rsidR="00623DD3" w:rsidRPr="003F138A" w:rsidRDefault="008E00BC">
      <w:pPr>
        <w:ind w:left="1134" w:right="851"/>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 </w:t>
      </w:r>
    </w:p>
    <w:p w14:paraId="3E9E5B26" w14:textId="77777777" w:rsidR="00623DD3" w:rsidRPr="003F138A" w:rsidRDefault="008E00BC">
      <w:pPr>
        <w:ind w:left="1134" w:right="851"/>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 xml:space="preserve">III. </w:t>
      </w:r>
      <w:r w:rsidRPr="003F138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F138A">
        <w:rPr>
          <w:rFonts w:ascii="Palatino Linotype" w:eastAsia="Palatino Linotype" w:hAnsi="Palatino Linotype" w:cs="Palatino Linotype"/>
          <w:i/>
          <w:sz w:val="22"/>
          <w:szCs w:val="22"/>
        </w:rPr>
        <w:t xml:space="preserve"> a sus datos personales o a la rectificación de éstos.</w:t>
      </w:r>
    </w:p>
    <w:p w14:paraId="5C1B9134" w14:textId="77777777" w:rsidR="00623DD3" w:rsidRPr="003F138A" w:rsidRDefault="008E00BC">
      <w:pPr>
        <w:ind w:left="1134" w:right="851"/>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 </w:t>
      </w:r>
    </w:p>
    <w:p w14:paraId="289E4DE9" w14:textId="77777777" w:rsidR="00623DD3" w:rsidRPr="003F138A" w:rsidRDefault="008E00BC">
      <w:pPr>
        <w:ind w:left="1134" w:right="851"/>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 xml:space="preserve">IV. </w:t>
      </w:r>
      <w:r w:rsidRPr="003F138A">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C1FAB33" w14:textId="77777777" w:rsidR="00623DD3" w:rsidRPr="003F138A" w:rsidRDefault="00623DD3">
      <w:pPr>
        <w:ind w:left="1134" w:right="851"/>
        <w:jc w:val="both"/>
        <w:rPr>
          <w:rFonts w:ascii="Palatino Linotype" w:eastAsia="Palatino Linotype" w:hAnsi="Palatino Linotype" w:cs="Palatino Linotype"/>
          <w:i/>
          <w:sz w:val="22"/>
          <w:szCs w:val="22"/>
        </w:rPr>
      </w:pPr>
    </w:p>
    <w:p w14:paraId="45F7AF46" w14:textId="77777777" w:rsidR="00623DD3" w:rsidRPr="003F138A" w:rsidRDefault="008E00BC">
      <w:pPr>
        <w:ind w:left="1134" w:right="851"/>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 xml:space="preserve">V. </w:t>
      </w:r>
      <w:r w:rsidRPr="003F138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A0BF1E9" w14:textId="77777777" w:rsidR="00623DD3" w:rsidRPr="003F138A" w:rsidRDefault="008E00BC">
      <w:pPr>
        <w:ind w:left="1134" w:right="851"/>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 </w:t>
      </w:r>
    </w:p>
    <w:p w14:paraId="474C5D8C" w14:textId="77777777" w:rsidR="00623DD3" w:rsidRPr="003F138A" w:rsidRDefault="008E00BC">
      <w:pPr>
        <w:ind w:left="1134" w:right="851"/>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 xml:space="preserve">VI. </w:t>
      </w:r>
      <w:r w:rsidRPr="003F138A">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7AD9EE5" w14:textId="77777777" w:rsidR="00623DD3" w:rsidRPr="003F138A" w:rsidRDefault="008E00BC">
      <w:pPr>
        <w:ind w:left="1134" w:right="851"/>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lastRenderedPageBreak/>
        <w:t> </w:t>
      </w:r>
    </w:p>
    <w:p w14:paraId="3AB5ABA1" w14:textId="77777777" w:rsidR="00623DD3" w:rsidRPr="003F138A" w:rsidRDefault="008E00BC">
      <w:pPr>
        <w:ind w:left="1134" w:right="851"/>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 xml:space="preserve">VII. </w:t>
      </w:r>
      <w:r w:rsidRPr="003F138A">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668623AA" w14:textId="77777777" w:rsidR="00623DD3" w:rsidRPr="003F138A" w:rsidRDefault="008E00BC">
      <w:pPr>
        <w:tabs>
          <w:tab w:val="left" w:pos="709"/>
        </w:tabs>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3132B57" w14:textId="77777777" w:rsidR="00623DD3" w:rsidRPr="003F138A" w:rsidRDefault="008E00BC">
      <w:pPr>
        <w:spacing w:before="280" w:after="280" w:line="360" w:lineRule="auto"/>
        <w:jc w:val="both"/>
        <w:rPr>
          <w:rFonts w:ascii="Palatino Linotype" w:eastAsia="Palatino Linotype" w:hAnsi="Palatino Linotype" w:cs="Palatino Linotype"/>
          <w:sz w:val="28"/>
          <w:szCs w:val="28"/>
        </w:rPr>
      </w:pPr>
      <w:r w:rsidRPr="003F138A">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517288BD" w14:textId="77777777" w:rsidR="00623DD3" w:rsidRPr="003F138A" w:rsidRDefault="008E00BC">
      <w:pPr>
        <w:ind w:left="851"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w:t>
      </w:r>
      <w:r w:rsidRPr="003F138A">
        <w:rPr>
          <w:rFonts w:ascii="Palatino Linotype" w:eastAsia="Palatino Linotype" w:hAnsi="Palatino Linotype" w:cs="Palatino Linotype"/>
          <w:b/>
          <w:i/>
          <w:sz w:val="22"/>
          <w:szCs w:val="22"/>
        </w:rPr>
        <w:t>Artículo</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23.</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Son</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sujetos</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obligados</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a</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transparentar</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y</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permitir</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el</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acceso</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a</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su</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información</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y</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proteger</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los</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datos</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personales</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que</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obren</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en</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su</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poder</w:t>
      </w:r>
      <w:r w:rsidRPr="003F138A">
        <w:rPr>
          <w:rFonts w:ascii="Palatino Linotype" w:eastAsia="Palatino Linotype" w:hAnsi="Palatino Linotype" w:cs="Palatino Linotype"/>
          <w:i/>
          <w:sz w:val="22"/>
          <w:szCs w:val="22"/>
        </w:rPr>
        <w:t>:</w:t>
      </w:r>
    </w:p>
    <w:p w14:paraId="31F49639" w14:textId="77777777" w:rsidR="00623DD3" w:rsidRPr="003F138A" w:rsidRDefault="008E00BC">
      <w:pPr>
        <w:ind w:left="1134" w:right="902"/>
        <w:jc w:val="both"/>
        <w:rPr>
          <w:rFonts w:ascii="Palatino Linotype" w:eastAsia="Palatino Linotype" w:hAnsi="Palatino Linotype" w:cs="Palatino Linotype"/>
          <w:b/>
          <w:i/>
          <w:sz w:val="22"/>
          <w:szCs w:val="22"/>
        </w:rPr>
      </w:pPr>
      <w:r w:rsidRPr="003F138A">
        <w:rPr>
          <w:rFonts w:ascii="Palatino Linotype" w:eastAsia="Palatino Linotype" w:hAnsi="Palatino Linotype" w:cs="Palatino Linotype"/>
          <w:i/>
          <w:sz w:val="22"/>
          <w:szCs w:val="22"/>
        </w:rPr>
        <w:t>I.</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El</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Poder</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Ejecutivo</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del</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Estado</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de</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México,</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las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dependencias,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organismos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auxiliares,</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i/>
          <w:sz w:val="22"/>
          <w:szCs w:val="22"/>
        </w:rPr>
        <w:t>órganos,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entidades,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fideicomisos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y</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fondos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públicos,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así</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como</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la</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Procuraduría</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General</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de</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Justicia;</w:t>
      </w:r>
    </w:p>
    <w:p w14:paraId="0F33E133" w14:textId="77777777" w:rsidR="00623DD3" w:rsidRPr="003F138A" w:rsidRDefault="008E00BC">
      <w:pPr>
        <w:ind w:left="1134"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II.</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El</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Poder</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Legislativo</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del</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Estado,</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los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organismos,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órganos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y</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entidades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de</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la</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Legislatura</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y</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sus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dependencias;</w:t>
      </w:r>
    </w:p>
    <w:p w14:paraId="545328DC" w14:textId="77777777" w:rsidR="00623DD3" w:rsidRPr="003F138A" w:rsidRDefault="008E00BC">
      <w:pPr>
        <w:ind w:left="1134"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III.</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El</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Poder</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Judicial,</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sus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organismos,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órganos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y</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entidades,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así</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como</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el</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Consejo</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de</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la</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Judicatura</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del</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Estado;</w:t>
      </w:r>
    </w:p>
    <w:p w14:paraId="155356C4" w14:textId="77777777" w:rsidR="00623DD3" w:rsidRPr="003F138A" w:rsidRDefault="008E00BC">
      <w:pPr>
        <w:ind w:left="1134"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IV.</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Los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ayuntamientos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y</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las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dependencias,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organismos,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órganos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y</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entidades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de</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la</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administración</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municipal;</w:t>
      </w:r>
    </w:p>
    <w:p w14:paraId="393464AF" w14:textId="77777777" w:rsidR="00623DD3" w:rsidRPr="003F138A" w:rsidRDefault="008E00BC">
      <w:pPr>
        <w:ind w:left="1134"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V.</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Los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órganos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autónomos;</w:t>
      </w:r>
    </w:p>
    <w:p w14:paraId="2A07725B" w14:textId="77777777" w:rsidR="00623DD3" w:rsidRPr="003F138A" w:rsidRDefault="008E00BC">
      <w:pPr>
        <w:ind w:left="1134"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VI.</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Los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tribunales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administrativos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y</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autoridades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jurisdiccionales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en</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materia</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laboral;</w:t>
      </w:r>
    </w:p>
    <w:p w14:paraId="7ABACC4B" w14:textId="77777777" w:rsidR="00623DD3" w:rsidRPr="003F138A" w:rsidRDefault="008E00BC">
      <w:pPr>
        <w:ind w:left="1134"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VII.</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Los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partidos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políticos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y</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agrupaciones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políticas,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en</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los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términos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de</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las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disposiciones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aplicables;</w:t>
      </w:r>
    </w:p>
    <w:p w14:paraId="6B3C6523" w14:textId="77777777" w:rsidR="00623DD3" w:rsidRPr="003F138A" w:rsidRDefault="008E00BC">
      <w:pPr>
        <w:ind w:left="1134"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lastRenderedPageBreak/>
        <w:t>VIII.</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Los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fideicomisos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y</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fondos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públicos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que</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cuenten</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con</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financiamiento</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público,</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parcial</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o</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total,</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o</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con</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participación</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de</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entidades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de</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gobierno;</w:t>
      </w:r>
    </w:p>
    <w:p w14:paraId="0700CE5A" w14:textId="77777777" w:rsidR="00623DD3" w:rsidRPr="003F138A" w:rsidRDefault="008E00BC">
      <w:pPr>
        <w:ind w:left="1134"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IX.</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Los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sindicatos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que</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reciban</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y/o</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ejerzan</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recursos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públicos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en</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el</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ámbito</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estatal</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y</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municipal;</w:t>
      </w:r>
    </w:p>
    <w:p w14:paraId="44F9160E" w14:textId="77777777" w:rsidR="00623DD3" w:rsidRPr="003F138A" w:rsidRDefault="008E00BC">
      <w:pPr>
        <w:ind w:left="1134"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X.</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Cualquier</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persona</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física</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o</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jurídico</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colectiva</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que</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reciba</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y</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ejerza</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recursos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públicos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en</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el</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ámbito</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estatal</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o</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municipal;</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y</w:t>
      </w:r>
    </w:p>
    <w:p w14:paraId="22CFFC3E" w14:textId="77777777" w:rsidR="00623DD3" w:rsidRPr="003F138A" w:rsidRDefault="008E00BC">
      <w:pPr>
        <w:ind w:left="1134"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XI.</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Cualquier</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otra</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autoridad,</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entidad,</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órgano</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u</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organismo</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de</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los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poderes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estatal</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o</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municipal,</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que</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reciba</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recursos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públicos.</w:t>
      </w:r>
    </w:p>
    <w:p w14:paraId="200C923E" w14:textId="77777777" w:rsidR="00623DD3" w:rsidRPr="003F138A" w:rsidRDefault="008E00BC">
      <w:pPr>
        <w:ind w:left="1134"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Los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sujetos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obligados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deberán</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hacer</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pública</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toda</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aquella</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información</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relativa</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a</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los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montos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y</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las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personas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a</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quienes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entreguen,</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por</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cualquier</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motivo,</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recursos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públicos,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así</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como</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los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informes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que</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dichas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personas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les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entreguen</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sobre</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el</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uso</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y</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destino</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de</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dichos</w:t>
      </w: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recursos.</w:t>
      </w:r>
    </w:p>
    <w:p w14:paraId="1D532573" w14:textId="77777777" w:rsidR="00623DD3" w:rsidRPr="003F138A" w:rsidRDefault="008E00BC">
      <w:pPr>
        <w:ind w:left="1134"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Los</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servidores</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públicos</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deberán</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transparentar</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sus</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acciones,</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así</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como</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garantizar</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y</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respetar</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el</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derecho</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de</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acceso</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a</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la</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información</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b/>
          <w:i/>
          <w:sz w:val="22"/>
          <w:szCs w:val="22"/>
        </w:rPr>
        <w:t>pública</w:t>
      </w:r>
      <w:r w:rsidRPr="003F138A">
        <w:rPr>
          <w:rFonts w:ascii="Palatino Linotype" w:eastAsia="Palatino Linotype" w:hAnsi="Palatino Linotype" w:cs="Palatino Linotype"/>
          <w:i/>
          <w:sz w:val="22"/>
          <w:szCs w:val="22"/>
        </w:rPr>
        <w:t>.”</w:t>
      </w:r>
    </w:p>
    <w:p w14:paraId="19D066D9" w14:textId="77777777" w:rsidR="00623DD3" w:rsidRPr="003F138A" w:rsidRDefault="008E00BC">
      <w:pPr>
        <w:spacing w:before="280" w:after="28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B0663E7" w14:textId="77777777" w:rsidR="00623DD3" w:rsidRPr="003F138A" w:rsidRDefault="008E00BC">
      <w:pPr>
        <w:spacing w:before="280" w:after="28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6F338349" w14:textId="77777777" w:rsidR="00623DD3" w:rsidRPr="003F138A" w:rsidRDefault="008E00BC">
      <w:pPr>
        <w:widowControl w:val="0"/>
        <w:tabs>
          <w:tab w:val="left" w:pos="1276"/>
        </w:tabs>
        <w:spacing w:before="240" w:after="28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Dicho lo anterior, se precisa que la ya mencionada Unidad de Transparencia es la encargada de tramitar internamente las solicitudes de información y tiene la responsabilidad de verificar, en cada caso, que la información no tenga el carácter </w:t>
      </w:r>
      <w:r w:rsidRPr="003F138A">
        <w:rPr>
          <w:rFonts w:ascii="Palatino Linotype" w:eastAsia="Palatino Linotype" w:hAnsi="Palatino Linotype" w:cs="Palatino Linotype"/>
        </w:rPr>
        <w:lastRenderedPageBreak/>
        <w:t>de confidencial o reservada, en términos de los artículos 50 y 51 de la Ley de Transparencia y Acceso a la Información Pública del Estado de México y Municipios.</w:t>
      </w:r>
    </w:p>
    <w:p w14:paraId="264076CA" w14:textId="77777777" w:rsidR="00623DD3" w:rsidRPr="003F138A" w:rsidRDefault="008E00BC">
      <w:pPr>
        <w:widowControl w:val="0"/>
        <w:tabs>
          <w:tab w:val="left" w:pos="1276"/>
        </w:tabs>
        <w:spacing w:before="240" w:after="28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219F32F" w14:textId="77777777" w:rsidR="00623DD3" w:rsidRPr="003F138A" w:rsidRDefault="008E00BC">
      <w:pPr>
        <w:spacing w:before="280" w:after="28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89316B6" w14:textId="77777777" w:rsidR="00623DD3" w:rsidRPr="003F138A" w:rsidRDefault="008E00BC">
      <w:pPr>
        <w:widowControl w:val="0"/>
        <w:tabs>
          <w:tab w:val="left" w:pos="1276"/>
        </w:tabs>
        <w:spacing w:before="240" w:after="28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DDB0648" w14:textId="77777777" w:rsidR="00623DD3" w:rsidRPr="003F138A" w:rsidRDefault="008E00BC">
      <w:pPr>
        <w:spacing w:before="280" w:after="28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w:t>
      </w:r>
      <w:r w:rsidRPr="003F138A">
        <w:rPr>
          <w:rFonts w:ascii="Palatino Linotype" w:eastAsia="Palatino Linotype" w:hAnsi="Palatino Linotype" w:cs="Palatino Linotype"/>
        </w:rPr>
        <w:lastRenderedPageBreak/>
        <w:t>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268CBA8B" w14:textId="77777777" w:rsidR="00623DD3" w:rsidRPr="003F138A" w:rsidRDefault="008E00BC">
      <w:pPr>
        <w:spacing w:before="120" w:after="120"/>
        <w:ind w:left="851"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w:t>
      </w:r>
      <w:r w:rsidRPr="003F138A">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3F138A">
        <w:rPr>
          <w:rFonts w:ascii="Palatino Linotype" w:eastAsia="Palatino Linotype" w:hAnsi="Palatino Linotype" w:cs="Palatino Linotype"/>
          <w:i/>
          <w:sz w:val="22"/>
          <w:szCs w:val="22"/>
        </w:rPr>
        <w:t xml:space="preserve">, contados a partir del día siguiente a la presentación de aquélla. </w:t>
      </w:r>
    </w:p>
    <w:p w14:paraId="7FDD3DC9" w14:textId="77777777" w:rsidR="00623DD3" w:rsidRPr="003F138A" w:rsidRDefault="008E00BC">
      <w:pPr>
        <w:spacing w:before="120" w:after="120"/>
        <w:ind w:left="851"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598394F" w14:textId="77777777" w:rsidR="00623DD3" w:rsidRPr="003F138A" w:rsidRDefault="008E00BC">
      <w:pPr>
        <w:spacing w:before="280" w:after="28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En mérito de lo expuesto, es claro que en este caso el </w:t>
      </w:r>
      <w:r w:rsidRPr="003F138A">
        <w:rPr>
          <w:rFonts w:ascii="Palatino Linotype" w:eastAsia="Palatino Linotype" w:hAnsi="Palatino Linotype" w:cs="Palatino Linotype"/>
          <w:b/>
        </w:rPr>
        <w:t>Sujeto Obligado</w:t>
      </w:r>
      <w:r w:rsidRPr="003F138A">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1BDB7E1E" w14:textId="77777777" w:rsidR="00623DD3" w:rsidRPr="003F138A" w:rsidRDefault="008E00BC">
      <w:pPr>
        <w:spacing w:before="280" w:after="28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w:t>
      </w:r>
      <w:r w:rsidRPr="003F138A">
        <w:rPr>
          <w:rFonts w:ascii="Palatino Linotype" w:eastAsia="Palatino Linotype" w:hAnsi="Palatino Linotype" w:cs="Palatino Linotype"/>
        </w:rPr>
        <w:lastRenderedPageBreak/>
        <w:t xml:space="preserve">rapidez gratuidad del procedimiento, auxilio y orientación a los particulares; así como, atención adecuada a las personas con discapacidad y a los hablantes de lengua indígena con el objeto de otorgar la protección más amplia del derecho de las personas. </w:t>
      </w:r>
    </w:p>
    <w:p w14:paraId="4E820663" w14:textId="77777777" w:rsidR="00623DD3" w:rsidRPr="003F138A" w:rsidRDefault="008E00BC">
      <w:pPr>
        <w:spacing w:before="280" w:after="28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3F138A">
        <w:rPr>
          <w:rFonts w:ascii="Palatino Linotype" w:eastAsia="Palatino Linotype" w:hAnsi="Palatino Linotype" w:cs="Palatino Linotype"/>
          <w:b/>
        </w:rPr>
        <w:t>el Sujeto Obligado</w:t>
      </w:r>
      <w:r w:rsidRPr="003F138A">
        <w:rPr>
          <w:rFonts w:ascii="Palatino Linotype" w:eastAsia="Palatino Linotype" w:hAnsi="Palatino Linotype" w:cs="Palatino Linotype"/>
        </w:rPr>
        <w:t>; por lo que, en caso de no atender de manera positiva</w:t>
      </w:r>
      <w:r w:rsidRPr="003F138A">
        <w:rPr>
          <w:rFonts w:ascii="Palatino Linotype" w:eastAsia="Palatino Linotype" w:hAnsi="Palatino Linotype" w:cs="Palatino Linotype"/>
          <w:vertAlign w:val="superscript"/>
        </w:rPr>
        <w:footnoteReference w:id="1"/>
      </w:r>
      <w:r w:rsidRPr="003F138A">
        <w:rPr>
          <w:rFonts w:ascii="Palatino Linotype" w:eastAsia="Palatino Linotype" w:hAnsi="Palatino Linotype" w:cs="Palatino Linotype"/>
        </w:rPr>
        <w:t>, el requerimiento de información deberá manifestarse al respecto.</w:t>
      </w:r>
    </w:p>
    <w:p w14:paraId="6D3BD45C" w14:textId="77777777" w:rsidR="00623DD3" w:rsidRPr="003F138A" w:rsidRDefault="008E00BC">
      <w:pPr>
        <w:spacing w:before="280" w:after="280" w:line="360" w:lineRule="auto"/>
        <w:jc w:val="both"/>
        <w:rPr>
          <w:rFonts w:ascii="Palatino Linotype" w:eastAsia="Palatino Linotype" w:hAnsi="Palatino Linotype" w:cs="Palatino Linotype"/>
          <w:b/>
        </w:rPr>
      </w:pPr>
      <w:r w:rsidRPr="003F138A">
        <w:rPr>
          <w:rFonts w:ascii="Palatino Linotype" w:eastAsia="Palatino Linotype" w:hAnsi="Palatino Linotype" w:cs="Palatino Linotype"/>
          <w:b/>
        </w:rPr>
        <w:t>De la clasificación de la información.</w:t>
      </w:r>
    </w:p>
    <w:p w14:paraId="2B4EC9CE" w14:textId="77777777" w:rsidR="00623DD3" w:rsidRPr="003F138A" w:rsidRDefault="008E00BC">
      <w:pPr>
        <w:spacing w:before="240" w:after="240" w:line="360" w:lineRule="auto"/>
        <w:ind w:right="51"/>
        <w:jc w:val="both"/>
        <w:rPr>
          <w:rFonts w:ascii="Palatino Linotype" w:eastAsia="Palatino Linotype" w:hAnsi="Palatino Linotype" w:cs="Palatino Linotype"/>
        </w:rPr>
      </w:pPr>
      <w:r w:rsidRPr="003F138A">
        <w:rPr>
          <w:rFonts w:ascii="Palatino Linotype" w:eastAsia="Palatino Linotype" w:hAnsi="Palatino Linotype" w:cs="Palatino Linotype"/>
        </w:rPr>
        <w:t>Ahora bien, en atención al sentido en que se resuelven los presentes medios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08A0AB65" w14:textId="77777777" w:rsidR="00623DD3" w:rsidRPr="003F138A" w:rsidRDefault="008E00BC">
      <w:pPr>
        <w:ind w:left="851" w:right="900"/>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 xml:space="preserve">“Artículo 91. </w:t>
      </w:r>
      <w:r w:rsidRPr="003F138A">
        <w:rPr>
          <w:rFonts w:ascii="Palatino Linotype" w:eastAsia="Palatino Linotype" w:hAnsi="Palatino Linotype" w:cs="Palatino Linotype"/>
          <w:i/>
          <w:sz w:val="22"/>
          <w:szCs w:val="22"/>
        </w:rPr>
        <w:t xml:space="preserve">El acceso a la información pública será </w:t>
      </w:r>
      <w:proofErr w:type="gramStart"/>
      <w:r w:rsidRPr="003F138A">
        <w:rPr>
          <w:rFonts w:ascii="Palatino Linotype" w:eastAsia="Palatino Linotype" w:hAnsi="Palatino Linotype" w:cs="Palatino Linotype"/>
          <w:i/>
          <w:sz w:val="22"/>
          <w:szCs w:val="22"/>
        </w:rPr>
        <w:t>restringido  excepcionalmente</w:t>
      </w:r>
      <w:proofErr w:type="gramEnd"/>
      <w:r w:rsidRPr="003F138A">
        <w:rPr>
          <w:rFonts w:ascii="Palatino Linotype" w:eastAsia="Palatino Linotype" w:hAnsi="Palatino Linotype" w:cs="Palatino Linotype"/>
          <w:i/>
          <w:sz w:val="22"/>
          <w:szCs w:val="22"/>
        </w:rPr>
        <w:t>, cuando ésta sea clasificada como reservada o confidencial.”</w:t>
      </w:r>
    </w:p>
    <w:p w14:paraId="16DC0714"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lastRenderedPageBreak/>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3F138A">
        <w:rPr>
          <w:rFonts w:ascii="Palatino Linotype" w:eastAsia="Palatino Linotype" w:hAnsi="Palatino Linotype" w:cs="Palatino Linotype"/>
          <w:sz w:val="18"/>
          <w:szCs w:val="18"/>
        </w:rPr>
        <w:t xml:space="preserve">. </w:t>
      </w:r>
    </w:p>
    <w:p w14:paraId="12084563"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625AA681" w14:textId="77777777" w:rsidR="00623DD3" w:rsidRPr="003F138A" w:rsidRDefault="008E00BC">
      <w:pPr>
        <w:spacing w:before="120" w:after="120"/>
        <w:ind w:left="851" w:right="900"/>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 xml:space="preserve">“Artículo 140. </w:t>
      </w:r>
      <w:r w:rsidRPr="003F138A">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4AB27DE7" w14:textId="77777777" w:rsidR="00623DD3" w:rsidRPr="003F138A" w:rsidRDefault="008E00BC">
      <w:pPr>
        <w:spacing w:before="120" w:after="120"/>
        <w:ind w:left="1134" w:right="900"/>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 xml:space="preserve">I. </w:t>
      </w:r>
      <w:r w:rsidRPr="003F138A">
        <w:rPr>
          <w:rFonts w:ascii="Palatino Linotype" w:eastAsia="Palatino Linotype" w:hAnsi="Palatino Linotype" w:cs="Palatino Linotype"/>
          <w:i/>
          <w:sz w:val="22"/>
          <w:szCs w:val="22"/>
        </w:rPr>
        <w:t>Comprometa la seguridad pública y cuente con un propósito genuino y un efecto demostrable;</w:t>
      </w:r>
    </w:p>
    <w:p w14:paraId="3C94D4FE" w14:textId="77777777" w:rsidR="00623DD3" w:rsidRPr="003F138A" w:rsidRDefault="008E00BC">
      <w:pPr>
        <w:spacing w:before="120" w:after="120"/>
        <w:ind w:left="1134" w:right="900"/>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 xml:space="preserve">II. </w:t>
      </w:r>
      <w:r w:rsidRPr="003F138A">
        <w:rPr>
          <w:rFonts w:ascii="Palatino Linotype" w:eastAsia="Palatino Linotype" w:hAnsi="Palatino Linotype" w:cs="Palatino Linotype"/>
          <w:i/>
          <w:sz w:val="22"/>
          <w:szCs w:val="22"/>
        </w:rPr>
        <w:t>Pueda menoscabar la conducción de las negociaciones y relaciones internacionales;</w:t>
      </w:r>
    </w:p>
    <w:p w14:paraId="34BBF874" w14:textId="77777777" w:rsidR="00623DD3" w:rsidRPr="003F138A" w:rsidRDefault="008E00BC">
      <w:pPr>
        <w:spacing w:before="120" w:after="120"/>
        <w:ind w:left="1134" w:right="900"/>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 xml:space="preserve">III. </w:t>
      </w:r>
      <w:r w:rsidRPr="003F138A">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A374E5D" w14:textId="77777777" w:rsidR="00623DD3" w:rsidRPr="003F138A" w:rsidRDefault="008E00BC">
      <w:pPr>
        <w:spacing w:before="120" w:after="120"/>
        <w:ind w:left="1134" w:right="900"/>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 xml:space="preserve">IV. </w:t>
      </w:r>
      <w:r w:rsidRPr="003F138A">
        <w:rPr>
          <w:rFonts w:ascii="Palatino Linotype" w:eastAsia="Palatino Linotype" w:hAnsi="Palatino Linotype" w:cs="Palatino Linotype"/>
          <w:i/>
          <w:sz w:val="22"/>
          <w:szCs w:val="22"/>
        </w:rPr>
        <w:t>Ponga en riesgo la vida, la seguridad o la salud de una persona física;</w:t>
      </w:r>
    </w:p>
    <w:p w14:paraId="26C5FF8F" w14:textId="77777777" w:rsidR="00623DD3" w:rsidRPr="003F138A" w:rsidRDefault="008E00BC">
      <w:pPr>
        <w:spacing w:before="120" w:after="120"/>
        <w:ind w:left="1134" w:right="900"/>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 xml:space="preserve">V. </w:t>
      </w:r>
      <w:r w:rsidRPr="003F138A">
        <w:rPr>
          <w:rFonts w:ascii="Palatino Linotype" w:eastAsia="Palatino Linotype" w:hAnsi="Palatino Linotype" w:cs="Palatino Linotype"/>
          <w:i/>
          <w:sz w:val="22"/>
          <w:szCs w:val="22"/>
        </w:rPr>
        <w:t>Aquella cuya divulgación obstruya o pueda causar un serio perjuicio a:</w:t>
      </w:r>
    </w:p>
    <w:p w14:paraId="14E9C627" w14:textId="77777777" w:rsidR="00623DD3" w:rsidRPr="003F138A" w:rsidRDefault="008E00BC">
      <w:pPr>
        <w:spacing w:before="120" w:after="120"/>
        <w:ind w:left="1418" w:right="900"/>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 xml:space="preserve">1. </w:t>
      </w:r>
      <w:r w:rsidRPr="003F138A">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6763784B" w14:textId="77777777" w:rsidR="00623DD3" w:rsidRPr="003F138A" w:rsidRDefault="008E00BC">
      <w:pPr>
        <w:spacing w:before="120" w:after="120"/>
        <w:ind w:left="1418" w:right="900"/>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lastRenderedPageBreak/>
        <w:t xml:space="preserve">2. </w:t>
      </w:r>
      <w:r w:rsidRPr="003F138A">
        <w:rPr>
          <w:rFonts w:ascii="Palatino Linotype" w:eastAsia="Palatino Linotype" w:hAnsi="Palatino Linotype" w:cs="Palatino Linotype"/>
          <w:i/>
          <w:sz w:val="22"/>
          <w:szCs w:val="22"/>
        </w:rPr>
        <w:t>La recaudación de las contribuciones.</w:t>
      </w:r>
    </w:p>
    <w:p w14:paraId="6E0AC2F0" w14:textId="77777777" w:rsidR="00623DD3" w:rsidRPr="003F138A" w:rsidRDefault="008E00BC">
      <w:pPr>
        <w:spacing w:before="120" w:after="120"/>
        <w:ind w:left="1134" w:right="900"/>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 xml:space="preserve">VI. </w:t>
      </w:r>
      <w:r w:rsidRPr="003F138A">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E56E65" w14:textId="77777777" w:rsidR="00623DD3" w:rsidRPr="003F138A" w:rsidRDefault="008E00BC">
      <w:pPr>
        <w:spacing w:before="120" w:after="120"/>
        <w:ind w:left="1134" w:right="900"/>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 xml:space="preserve">VII. </w:t>
      </w:r>
      <w:r w:rsidRPr="003F138A">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55C8E03F" w14:textId="77777777" w:rsidR="00623DD3" w:rsidRPr="003F138A" w:rsidRDefault="008E00BC">
      <w:pPr>
        <w:spacing w:before="120" w:after="120"/>
        <w:ind w:left="1134" w:right="900"/>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VIII</w:t>
      </w:r>
      <w:r w:rsidRPr="003F138A">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3F138A">
        <w:rPr>
          <w:rFonts w:ascii="Palatino Linotype" w:eastAsia="Palatino Linotype" w:hAnsi="Palatino Linotype" w:cs="Palatino Linotype"/>
          <w:b/>
          <w:i/>
          <w:sz w:val="22"/>
          <w:szCs w:val="22"/>
        </w:rPr>
        <w:t>;</w:t>
      </w:r>
    </w:p>
    <w:p w14:paraId="164FBCA3" w14:textId="77777777" w:rsidR="00623DD3" w:rsidRPr="003F138A" w:rsidRDefault="008E00BC">
      <w:pPr>
        <w:spacing w:before="120" w:after="120"/>
        <w:ind w:left="1134" w:right="900"/>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 xml:space="preserve">IX. </w:t>
      </w:r>
      <w:r w:rsidRPr="003F138A">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0C047456" w14:textId="77777777" w:rsidR="00623DD3" w:rsidRPr="003F138A" w:rsidRDefault="008E00BC">
      <w:pPr>
        <w:spacing w:before="120" w:after="120"/>
        <w:ind w:left="1134" w:right="900"/>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 xml:space="preserve">X. </w:t>
      </w:r>
      <w:r w:rsidRPr="003F138A">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1EFC6C9" w14:textId="77777777" w:rsidR="00623DD3" w:rsidRPr="003F138A" w:rsidRDefault="008E00BC">
      <w:pPr>
        <w:spacing w:before="120" w:after="120"/>
        <w:ind w:left="1134" w:right="900"/>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6A9C1B3" w14:textId="77777777" w:rsidR="00623DD3" w:rsidRPr="003F138A" w:rsidRDefault="008E00BC">
      <w:pPr>
        <w:spacing w:before="120" w:after="120"/>
        <w:ind w:left="1134" w:right="900"/>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 xml:space="preserve">XI. </w:t>
      </w:r>
      <w:r w:rsidRPr="003F138A">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397897BD" w14:textId="77777777" w:rsidR="00623DD3" w:rsidRPr="003F138A" w:rsidRDefault="008E00BC">
      <w:pPr>
        <w:spacing w:before="120" w:after="120"/>
        <w:ind w:left="851" w:right="900"/>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w:t>
      </w:r>
    </w:p>
    <w:p w14:paraId="626211D6" w14:textId="77777777" w:rsidR="00623DD3" w:rsidRPr="003F138A" w:rsidRDefault="008E00BC">
      <w:pPr>
        <w:spacing w:before="120" w:after="120"/>
        <w:ind w:left="851" w:right="900"/>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 xml:space="preserve">Artículo 143. </w:t>
      </w:r>
      <w:r w:rsidRPr="003F138A">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7533953" w14:textId="77777777" w:rsidR="00623DD3" w:rsidRPr="003F138A" w:rsidRDefault="008E00BC">
      <w:pPr>
        <w:spacing w:before="120" w:after="120"/>
        <w:ind w:left="1134" w:right="900"/>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 xml:space="preserve">I. </w:t>
      </w:r>
      <w:r w:rsidRPr="003F138A">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7ECB0548" w14:textId="77777777" w:rsidR="00623DD3" w:rsidRPr="003F138A" w:rsidRDefault="008E00BC">
      <w:pPr>
        <w:spacing w:before="120" w:after="120"/>
        <w:ind w:left="1134" w:right="900"/>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lastRenderedPageBreak/>
        <w:t xml:space="preserve">II. </w:t>
      </w:r>
      <w:r w:rsidRPr="003F138A">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4D969D15" w14:textId="77777777" w:rsidR="00623DD3" w:rsidRPr="003F138A" w:rsidRDefault="008E00BC">
      <w:pPr>
        <w:spacing w:before="120" w:after="120"/>
        <w:ind w:left="1134" w:right="900"/>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 xml:space="preserve">III. </w:t>
      </w:r>
      <w:r w:rsidRPr="003F138A">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150745" w14:textId="77777777" w:rsidR="00623DD3" w:rsidRPr="003F138A" w:rsidRDefault="008E00BC">
      <w:pPr>
        <w:spacing w:before="120" w:after="120"/>
        <w:ind w:left="851" w:right="900"/>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FC4B757" w14:textId="77777777" w:rsidR="00623DD3" w:rsidRPr="003F138A" w:rsidRDefault="008E00BC">
      <w:pPr>
        <w:spacing w:before="120" w:after="120"/>
        <w:ind w:left="709"/>
        <w:jc w:val="both"/>
        <w:rPr>
          <w:rFonts w:ascii="Palatino Linotype" w:eastAsia="Palatino Linotype" w:hAnsi="Palatino Linotype" w:cs="Palatino Linotype"/>
        </w:rPr>
      </w:pPr>
      <w:r w:rsidRPr="003F138A">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8BA2CD8" w14:textId="77777777" w:rsidR="00623DD3" w:rsidRPr="003F138A" w:rsidRDefault="008E00BC">
      <w:pPr>
        <w:spacing w:before="280" w:after="28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95722B3" w14:textId="77777777" w:rsidR="00623DD3" w:rsidRPr="003F138A" w:rsidRDefault="008E00BC">
      <w:pPr>
        <w:numPr>
          <w:ilvl w:val="0"/>
          <w:numId w:val="4"/>
        </w:numPr>
        <w:tabs>
          <w:tab w:val="left" w:pos="851"/>
        </w:tabs>
        <w:spacing w:before="280" w:line="360" w:lineRule="auto"/>
        <w:ind w:left="567" w:firstLine="0"/>
        <w:jc w:val="both"/>
        <w:rPr>
          <w:rFonts w:ascii="Palatino Linotype" w:eastAsia="Palatino Linotype" w:hAnsi="Palatino Linotype" w:cs="Palatino Linotype"/>
        </w:rPr>
      </w:pPr>
      <w:r w:rsidRPr="003F138A">
        <w:rPr>
          <w:rFonts w:ascii="Palatino Linotype" w:eastAsia="Palatino Linotype" w:hAnsi="Palatino Linotype" w:cs="Palatino Linotype"/>
        </w:rPr>
        <w:t>Se reciba una solicitud de acceso a la información;</w:t>
      </w:r>
    </w:p>
    <w:p w14:paraId="4EDB0AC3" w14:textId="77777777" w:rsidR="00623DD3" w:rsidRPr="003F138A" w:rsidRDefault="008E00BC">
      <w:pPr>
        <w:numPr>
          <w:ilvl w:val="0"/>
          <w:numId w:val="4"/>
        </w:numPr>
        <w:tabs>
          <w:tab w:val="left" w:pos="851"/>
        </w:tabs>
        <w:spacing w:line="360" w:lineRule="auto"/>
        <w:ind w:left="567" w:firstLine="0"/>
        <w:jc w:val="both"/>
        <w:rPr>
          <w:rFonts w:ascii="Palatino Linotype" w:eastAsia="Palatino Linotype" w:hAnsi="Palatino Linotype" w:cs="Palatino Linotype"/>
        </w:rPr>
      </w:pPr>
      <w:r w:rsidRPr="003F138A">
        <w:rPr>
          <w:rFonts w:ascii="Palatino Linotype" w:eastAsia="Palatino Linotype" w:hAnsi="Palatino Linotype" w:cs="Palatino Linotype"/>
        </w:rPr>
        <w:t>Se determine mediante resolución de autoridad competente; y/o</w:t>
      </w:r>
    </w:p>
    <w:p w14:paraId="4438BD98" w14:textId="77777777" w:rsidR="00623DD3" w:rsidRPr="003F138A" w:rsidRDefault="008E00BC">
      <w:pPr>
        <w:numPr>
          <w:ilvl w:val="0"/>
          <w:numId w:val="4"/>
        </w:numPr>
        <w:tabs>
          <w:tab w:val="left" w:pos="851"/>
        </w:tabs>
        <w:spacing w:after="280" w:line="360" w:lineRule="auto"/>
        <w:ind w:left="567" w:firstLine="0"/>
        <w:jc w:val="both"/>
        <w:rPr>
          <w:rFonts w:ascii="Palatino Linotype" w:eastAsia="Palatino Linotype" w:hAnsi="Palatino Linotype" w:cs="Palatino Linotype"/>
        </w:rPr>
      </w:pPr>
      <w:r w:rsidRPr="003F138A">
        <w:rPr>
          <w:rFonts w:ascii="Palatino Linotype" w:eastAsia="Palatino Linotype" w:hAnsi="Palatino Linotype" w:cs="Palatino Linotype"/>
        </w:rPr>
        <w:t>Se generen versiones públicas para dar cumplimiento a las obligaciones de transparencia previstas en la Ley.</w:t>
      </w:r>
    </w:p>
    <w:p w14:paraId="4FCE597E" w14:textId="77777777" w:rsidR="00623DD3" w:rsidRPr="003F138A" w:rsidRDefault="008E00BC">
      <w:pPr>
        <w:spacing w:before="280" w:after="280" w:line="360" w:lineRule="auto"/>
        <w:ind w:right="51"/>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3F138A">
        <w:rPr>
          <w:rFonts w:ascii="Palatino Linotype" w:eastAsia="Palatino Linotype" w:hAnsi="Palatino Linotype" w:cs="Palatino Linotype"/>
          <w:b/>
        </w:rPr>
        <w:t>Sujeto Obligado,</w:t>
      </w:r>
      <w:r w:rsidRPr="003F138A">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w:t>
      </w:r>
      <w:r w:rsidRPr="003F138A">
        <w:rPr>
          <w:rFonts w:ascii="Palatino Linotype" w:eastAsia="Palatino Linotype" w:hAnsi="Palatino Linotype" w:cs="Palatino Linotype"/>
        </w:rPr>
        <w:lastRenderedPageBreak/>
        <w:t xml:space="preserve">conjunto tanto de los Servidores Públicos Habilitados, de las Unidades de Transparencia y del Comité de Transparencia del </w:t>
      </w:r>
      <w:r w:rsidRPr="003F138A">
        <w:rPr>
          <w:rFonts w:ascii="Palatino Linotype" w:eastAsia="Palatino Linotype" w:hAnsi="Palatino Linotype" w:cs="Palatino Linotype"/>
          <w:b/>
        </w:rPr>
        <w:t>Sujeto Obligado</w:t>
      </w:r>
      <w:r w:rsidRPr="003F138A">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3F138A">
        <w:rPr>
          <w:rFonts w:ascii="Palatino Linotype" w:eastAsia="Palatino Linotype" w:hAnsi="Palatino Linotype" w:cs="Palatino Linotype"/>
          <w:vertAlign w:val="superscript"/>
        </w:rPr>
        <w:footnoteReference w:id="2"/>
      </w:r>
      <w:r w:rsidRPr="003F138A">
        <w:rPr>
          <w:rFonts w:ascii="Palatino Linotype" w:eastAsia="Palatino Linotype" w:hAnsi="Palatino Linotype" w:cs="Palatino Linotype"/>
        </w:rPr>
        <w:t>, 53 fracción X</w:t>
      </w:r>
      <w:r w:rsidRPr="003F138A">
        <w:rPr>
          <w:rFonts w:ascii="Palatino Linotype" w:eastAsia="Palatino Linotype" w:hAnsi="Palatino Linotype" w:cs="Palatino Linotype"/>
          <w:vertAlign w:val="superscript"/>
        </w:rPr>
        <w:footnoteReference w:id="3"/>
      </w:r>
      <w:r w:rsidRPr="003F138A">
        <w:rPr>
          <w:rFonts w:ascii="Palatino Linotype" w:eastAsia="Palatino Linotype" w:hAnsi="Palatino Linotype" w:cs="Palatino Linotype"/>
        </w:rPr>
        <w:t>, y 49 fracciones II y VIII</w:t>
      </w:r>
      <w:r w:rsidRPr="003F138A">
        <w:rPr>
          <w:rFonts w:ascii="Palatino Linotype" w:eastAsia="Palatino Linotype" w:hAnsi="Palatino Linotype" w:cs="Palatino Linotype"/>
          <w:vertAlign w:val="superscript"/>
        </w:rPr>
        <w:footnoteReference w:id="4"/>
      </w:r>
      <w:r w:rsidRPr="003F138A">
        <w:rPr>
          <w:rFonts w:ascii="Palatino Linotype" w:eastAsia="Palatino Linotype" w:hAnsi="Palatino Linotype" w:cs="Palatino Linotype"/>
        </w:rPr>
        <w:t xml:space="preserve"> de la Ley de Transparencia y Acceso a la Información Pública del Estado de México y Municipios.</w:t>
      </w:r>
    </w:p>
    <w:p w14:paraId="3A4C187B" w14:textId="77777777" w:rsidR="00623DD3" w:rsidRPr="003F138A" w:rsidRDefault="008E00BC">
      <w:pPr>
        <w:spacing w:before="280" w:after="28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Bajo tales consideraciones, este Organismo Garante no omite señalar que, si el </w:t>
      </w:r>
      <w:r w:rsidRPr="003F138A">
        <w:rPr>
          <w:rFonts w:ascii="Palatino Linotype" w:eastAsia="Palatino Linotype" w:hAnsi="Palatino Linotype" w:cs="Palatino Linotype"/>
          <w:b/>
        </w:rPr>
        <w:t>Sujeto Obligado</w:t>
      </w:r>
      <w:r w:rsidRPr="003F138A">
        <w:rPr>
          <w:rFonts w:ascii="Palatino Linotype" w:eastAsia="Palatino Linotype" w:hAnsi="Palatino Linotype" w:cs="Palatino Linotype"/>
        </w:rPr>
        <w:t xml:space="preserve"> advierte que la información solicitada contiene </w:t>
      </w:r>
      <w:r w:rsidRPr="003F138A">
        <w:rPr>
          <w:rFonts w:ascii="Palatino Linotype" w:eastAsia="Palatino Linotype" w:hAnsi="Palatino Linotype" w:cs="Palatino Linotype"/>
          <w:b/>
        </w:rPr>
        <w:t>datos personales</w:t>
      </w:r>
      <w:r w:rsidRPr="003F138A">
        <w:rPr>
          <w:rFonts w:ascii="Palatino Linotype" w:eastAsia="Palatino Linotype" w:hAnsi="Palatino Linotype" w:cs="Palatino Linotype"/>
        </w:rPr>
        <w:t xml:space="preserve"> que sean susceptibles de ser </w:t>
      </w:r>
      <w:r w:rsidRPr="003F138A">
        <w:rPr>
          <w:rFonts w:ascii="Palatino Linotype" w:eastAsia="Palatino Linotype" w:hAnsi="Palatino Linotype" w:cs="Palatino Linotype"/>
          <w:b/>
        </w:rPr>
        <w:t xml:space="preserve">clasificados como confidenciales, </w:t>
      </w:r>
      <w:r w:rsidRPr="003F138A">
        <w:rPr>
          <w:rFonts w:ascii="Palatino Linotype" w:eastAsia="Palatino Linotype" w:hAnsi="Palatino Linotype" w:cs="Palatino Linotype"/>
        </w:rPr>
        <w:t>o, si por otro lado</w:t>
      </w:r>
      <w:r w:rsidRPr="003F138A">
        <w:rPr>
          <w:rFonts w:ascii="Palatino Linotype" w:eastAsia="Palatino Linotype" w:hAnsi="Palatino Linotype" w:cs="Palatino Linotype"/>
          <w:b/>
        </w:rPr>
        <w:t>, por su propia y especial naturaleza,</w:t>
      </w:r>
      <w:r w:rsidRPr="003F138A">
        <w:rPr>
          <w:rFonts w:ascii="Palatino Linotype" w:eastAsia="Palatino Linotype" w:hAnsi="Palatino Linotype" w:cs="Palatino Linotype"/>
        </w:rPr>
        <w:t xml:space="preserve"> encuadra en alguno de los </w:t>
      </w:r>
      <w:r w:rsidRPr="003F138A">
        <w:rPr>
          <w:rFonts w:ascii="Palatino Linotype" w:eastAsia="Palatino Linotype" w:hAnsi="Palatino Linotype" w:cs="Palatino Linotype"/>
          <w:b/>
        </w:rPr>
        <w:t>supuestos de reserva o de confidencialidad en su totalidad</w:t>
      </w:r>
      <w:r w:rsidRPr="003F138A">
        <w:rPr>
          <w:rFonts w:ascii="Palatino Linotype" w:eastAsia="Palatino Linotype" w:hAnsi="Palatino Linotype" w:cs="Palatino Linotype"/>
        </w:rPr>
        <w:t>, deberá emitir, un</w:t>
      </w:r>
      <w:r w:rsidRPr="003F138A">
        <w:rPr>
          <w:rFonts w:ascii="Palatino Linotype" w:eastAsia="Palatino Linotype" w:hAnsi="Palatino Linotype" w:cs="Palatino Linotype"/>
          <w:b/>
        </w:rPr>
        <w:t xml:space="preserve"> Acuerdo de Clasificación </w:t>
      </w:r>
      <w:r w:rsidRPr="003F138A">
        <w:rPr>
          <w:rFonts w:ascii="Palatino Linotype" w:eastAsia="Palatino Linotype" w:hAnsi="Palatino Linotype" w:cs="Palatino Linotype"/>
        </w:rPr>
        <w:t>debidamente fundado y motivado que</w:t>
      </w:r>
      <w:r w:rsidRPr="003F138A">
        <w:rPr>
          <w:rFonts w:ascii="Palatino Linotype" w:eastAsia="Palatino Linotype" w:hAnsi="Palatino Linotype" w:cs="Palatino Linotype"/>
          <w:b/>
        </w:rPr>
        <w:t xml:space="preserve"> sustente la clasificación parcial, a través de la versión pública que emita,</w:t>
      </w:r>
      <w:r w:rsidRPr="003F138A">
        <w:rPr>
          <w:rFonts w:ascii="Palatino Linotype" w:eastAsia="Palatino Linotype" w:hAnsi="Palatino Linotype" w:cs="Palatino Linotype"/>
        </w:rPr>
        <w:t xml:space="preserve"> o bien, la restricción total del derecho de acceso a la información.  </w:t>
      </w:r>
    </w:p>
    <w:p w14:paraId="1453FB21" w14:textId="77777777" w:rsidR="00623DD3" w:rsidRPr="003F138A" w:rsidRDefault="008E00BC">
      <w:pPr>
        <w:numPr>
          <w:ilvl w:val="0"/>
          <w:numId w:val="3"/>
        </w:num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b/>
        </w:rPr>
        <w:lastRenderedPageBreak/>
        <w:t>De la clasificación parcial de la información.</w:t>
      </w:r>
    </w:p>
    <w:p w14:paraId="74D5EFA9" w14:textId="77777777" w:rsidR="00623DD3" w:rsidRPr="003F138A" w:rsidRDefault="008E00BC">
      <w:pPr>
        <w:spacing w:before="280" w:after="28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E581BF5" w14:textId="77777777" w:rsidR="00623DD3" w:rsidRPr="003F138A" w:rsidRDefault="008E00BC">
      <w:pPr>
        <w:numPr>
          <w:ilvl w:val="0"/>
          <w:numId w:val="2"/>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rPr>
      </w:pPr>
      <w:r w:rsidRPr="003F138A">
        <w:rPr>
          <w:rFonts w:ascii="Palatino Linotype" w:eastAsia="Palatino Linotype" w:hAnsi="Palatino Linotype" w:cs="Palatino Linotype"/>
          <w:b/>
        </w:rPr>
        <w:t xml:space="preserve"> De la clasificación de información como reservada.</w:t>
      </w:r>
    </w:p>
    <w:p w14:paraId="25355FB2" w14:textId="77777777" w:rsidR="00623DD3" w:rsidRPr="003F138A" w:rsidRDefault="008E00BC">
      <w:pPr>
        <w:spacing w:before="280" w:after="280" w:line="360" w:lineRule="auto"/>
        <w:ind w:right="51"/>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3F138A">
        <w:rPr>
          <w:rFonts w:ascii="Palatino Linotype" w:eastAsia="Palatino Linotype" w:hAnsi="Palatino Linotype" w:cs="Palatino Linotype"/>
          <w:b/>
        </w:rPr>
        <w:t>Sujeto Obligado</w:t>
      </w:r>
      <w:r w:rsidRPr="003F138A">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w:t>
      </w:r>
      <w:r w:rsidRPr="003F138A">
        <w:rPr>
          <w:rFonts w:ascii="Palatino Linotype" w:eastAsia="Palatino Linotype" w:hAnsi="Palatino Linotype" w:cs="Palatino Linotype"/>
        </w:rPr>
        <w:lastRenderedPageBreak/>
        <w:t>puede producirse con la publicidad de la información, es mayor que el interés de conocerla; debiendo clasificarse como reservada.</w:t>
      </w:r>
    </w:p>
    <w:p w14:paraId="0BA4F367" w14:textId="77777777" w:rsidR="00623DD3" w:rsidRPr="003F138A" w:rsidRDefault="008E00BC">
      <w:pPr>
        <w:spacing w:before="280" w:after="28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521A71AF" w14:textId="77777777" w:rsidR="00623DD3" w:rsidRPr="003F138A" w:rsidRDefault="008E00BC">
      <w:pPr>
        <w:numPr>
          <w:ilvl w:val="0"/>
          <w:numId w:val="6"/>
        </w:numPr>
        <w:tabs>
          <w:tab w:val="left" w:pos="851"/>
        </w:tabs>
        <w:spacing w:before="280" w:line="360" w:lineRule="auto"/>
        <w:ind w:left="567" w:firstLine="1"/>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La divulgación de la información representa un </w:t>
      </w:r>
      <w:r w:rsidRPr="003F138A">
        <w:rPr>
          <w:rFonts w:ascii="Palatino Linotype" w:eastAsia="Palatino Linotype" w:hAnsi="Palatino Linotype" w:cs="Palatino Linotype"/>
          <w:b/>
        </w:rPr>
        <w:t>riesgo real, demostrable e identificable del perjuicio significativo al interés público o a la seguridad pública</w:t>
      </w:r>
      <w:r w:rsidRPr="003F138A">
        <w:rPr>
          <w:rFonts w:ascii="Palatino Linotype" w:eastAsia="Palatino Linotype" w:hAnsi="Palatino Linotype" w:cs="Palatino Linotype"/>
        </w:rPr>
        <w:t>;</w:t>
      </w:r>
    </w:p>
    <w:p w14:paraId="5B883A69" w14:textId="77777777" w:rsidR="00623DD3" w:rsidRPr="003F138A" w:rsidRDefault="008E00BC">
      <w:pPr>
        <w:numPr>
          <w:ilvl w:val="0"/>
          <w:numId w:val="6"/>
        </w:numPr>
        <w:tabs>
          <w:tab w:val="left" w:pos="851"/>
        </w:tabs>
        <w:spacing w:line="360" w:lineRule="auto"/>
        <w:ind w:left="567" w:firstLine="1"/>
        <w:jc w:val="both"/>
        <w:rPr>
          <w:rFonts w:ascii="Palatino Linotype" w:eastAsia="Palatino Linotype" w:hAnsi="Palatino Linotype" w:cs="Palatino Linotype"/>
        </w:rPr>
      </w:pPr>
      <w:r w:rsidRPr="003F138A">
        <w:rPr>
          <w:rFonts w:ascii="Palatino Linotype" w:eastAsia="Palatino Linotype" w:hAnsi="Palatino Linotype" w:cs="Palatino Linotype"/>
        </w:rPr>
        <w:t>El riesgo de perjuicio que supondría la divulgación supera el interés público general de que se difunda; y,</w:t>
      </w:r>
    </w:p>
    <w:p w14:paraId="1435C74E" w14:textId="77777777" w:rsidR="00623DD3" w:rsidRPr="003F138A" w:rsidRDefault="008E00BC">
      <w:pPr>
        <w:numPr>
          <w:ilvl w:val="0"/>
          <w:numId w:val="6"/>
        </w:numPr>
        <w:tabs>
          <w:tab w:val="left" w:pos="851"/>
        </w:tabs>
        <w:spacing w:after="280" w:line="360" w:lineRule="auto"/>
        <w:ind w:left="567" w:firstLine="1"/>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6E2BCA28" w14:textId="77777777" w:rsidR="00623DD3" w:rsidRPr="003F138A" w:rsidRDefault="008E00BC">
      <w:pPr>
        <w:spacing w:before="280" w:after="28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Siendo pertinente aclarar que, la información que se clasifica bajo la premisa de reservada, </w:t>
      </w:r>
      <w:r w:rsidRPr="003F138A">
        <w:rPr>
          <w:rFonts w:ascii="Palatino Linotype" w:eastAsia="Palatino Linotype" w:hAnsi="Palatino Linotype" w:cs="Palatino Linotype"/>
          <w:b/>
        </w:rPr>
        <w:t>no pierde el carácter de pública</w:t>
      </w:r>
      <w:r w:rsidRPr="003F138A">
        <w:rPr>
          <w:rFonts w:ascii="Palatino Linotype" w:eastAsia="Palatino Linotype" w:hAnsi="Palatino Linotype" w:cs="Palatino Linotype"/>
        </w:rPr>
        <w:t xml:space="preserve">, sino que </w:t>
      </w:r>
      <w:r w:rsidRPr="003F138A">
        <w:rPr>
          <w:rFonts w:ascii="Palatino Linotype" w:eastAsia="Palatino Linotype" w:hAnsi="Palatino Linotype" w:cs="Palatino Linotype"/>
          <w:b/>
        </w:rPr>
        <w:t>se reserva temporalmente</w:t>
      </w:r>
      <w:r w:rsidRPr="003F138A">
        <w:rPr>
          <w:rFonts w:ascii="Palatino Linotype" w:eastAsia="Palatino Linotype" w:hAnsi="Palatino Linotype" w:cs="Palatino Linotype"/>
        </w:rPr>
        <w:t xml:space="preserve"> </w:t>
      </w:r>
      <w:r w:rsidRPr="003F138A">
        <w:rPr>
          <w:rFonts w:ascii="Palatino Linotype" w:eastAsia="Palatino Linotype" w:hAnsi="Palatino Linotype" w:cs="Palatino Linotype"/>
          <w:b/>
        </w:rPr>
        <w:t>del conocimiento público</w:t>
      </w:r>
      <w:r w:rsidRPr="003F138A">
        <w:rPr>
          <w:rFonts w:ascii="Palatino Linotype" w:eastAsia="Palatino Linotype" w:hAnsi="Palatino Linotype" w:cs="Palatino Linotype"/>
        </w:rPr>
        <w:t xml:space="preserve">, es decir, que, </w:t>
      </w:r>
      <w:r w:rsidRPr="003F138A">
        <w:rPr>
          <w:rFonts w:ascii="Palatino Linotype" w:eastAsia="Palatino Linotype" w:hAnsi="Palatino Linotype" w:cs="Palatino Linotype"/>
          <w:b/>
        </w:rPr>
        <w:t>por un tiempo determinado</w:t>
      </w:r>
      <w:r w:rsidRPr="003F138A">
        <w:rPr>
          <w:rFonts w:ascii="Palatino Linotype" w:eastAsia="Palatino Linotype" w:hAnsi="Palatino Linotype" w:cs="Palatino Linotype"/>
        </w:rPr>
        <w:t>, se conservará y custodiará la información de manera especial, y una vez transcurrido el plazo de reserva, el documento podrá divulgarse.</w:t>
      </w:r>
    </w:p>
    <w:p w14:paraId="20F76408" w14:textId="77777777" w:rsidR="00623DD3" w:rsidRPr="003F138A" w:rsidRDefault="008E00BC">
      <w:pPr>
        <w:spacing w:before="280" w:after="28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w:t>
      </w:r>
      <w:r w:rsidRPr="003F138A">
        <w:rPr>
          <w:rFonts w:ascii="Palatino Linotype" w:eastAsia="Palatino Linotype" w:hAnsi="Palatino Linotype" w:cs="Palatino Linotype"/>
        </w:rPr>
        <w:lastRenderedPageBreak/>
        <w:t xml:space="preserve">puede generar un daño desproporcionado o innecesario a valores jurídicamente protegidos. </w:t>
      </w:r>
    </w:p>
    <w:p w14:paraId="4DC5585A" w14:textId="77777777" w:rsidR="00623DD3" w:rsidRPr="003F138A" w:rsidRDefault="008E00BC">
      <w:pPr>
        <w:numPr>
          <w:ilvl w:val="0"/>
          <w:numId w:val="1"/>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rPr>
      </w:pPr>
      <w:r w:rsidRPr="003F138A">
        <w:rPr>
          <w:rFonts w:ascii="Palatino Linotype" w:eastAsia="Palatino Linotype" w:hAnsi="Palatino Linotype" w:cs="Palatino Linotype"/>
          <w:b/>
        </w:rPr>
        <w:t>De la clasificación de la información como totalmente confidencial.</w:t>
      </w:r>
    </w:p>
    <w:p w14:paraId="26DB5F8B" w14:textId="77777777" w:rsidR="00623DD3" w:rsidRPr="003F138A" w:rsidRDefault="008E00BC">
      <w:pPr>
        <w:tabs>
          <w:tab w:val="left" w:pos="709"/>
        </w:tabs>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48ED3216" w14:textId="77777777" w:rsidR="00623DD3" w:rsidRPr="003F138A" w:rsidRDefault="008E00BC">
      <w:pPr>
        <w:spacing w:before="280" w:after="280" w:line="360" w:lineRule="auto"/>
        <w:ind w:right="51"/>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w:t>
      </w:r>
      <w:r w:rsidRPr="003F138A">
        <w:rPr>
          <w:rFonts w:ascii="Palatino Linotype" w:eastAsia="Palatino Linotype" w:hAnsi="Palatino Linotype" w:cs="Palatino Linotype"/>
        </w:rPr>
        <w:lastRenderedPageBreak/>
        <w:t>Información, así como para la Elaboración de Versiones Públicas</w:t>
      </w:r>
      <w:r w:rsidRPr="003F138A">
        <w:rPr>
          <w:rFonts w:ascii="Palatino Linotype" w:eastAsia="Palatino Linotype" w:hAnsi="Palatino Linotype" w:cs="Palatino Linotype"/>
          <w:vertAlign w:val="superscript"/>
        </w:rPr>
        <w:footnoteReference w:id="5"/>
      </w:r>
      <w:r w:rsidRPr="003F138A">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EA7409F" w14:textId="77777777" w:rsidR="00623DD3" w:rsidRPr="003F138A" w:rsidRDefault="008E00BC">
      <w:pPr>
        <w:spacing w:before="280" w:after="280" w:line="360" w:lineRule="auto"/>
        <w:ind w:right="51"/>
        <w:jc w:val="both"/>
        <w:rPr>
          <w:rFonts w:ascii="Palatino Linotype" w:eastAsia="Palatino Linotype" w:hAnsi="Palatino Linotype" w:cs="Palatino Linotype"/>
        </w:rPr>
      </w:pPr>
      <w:r w:rsidRPr="003F138A">
        <w:rPr>
          <w:rFonts w:ascii="Palatino Linotype" w:eastAsia="Palatino Linotype" w:hAnsi="Palatino Linotype" w:cs="Palatino Linotype"/>
          <w:b/>
        </w:rPr>
        <w:t>De la declaratoria de inexistencia de la información</w:t>
      </w:r>
      <w:r w:rsidRPr="003F138A">
        <w:rPr>
          <w:rFonts w:ascii="Palatino Linotype" w:eastAsia="Palatino Linotype" w:hAnsi="Palatino Linotype" w:cs="Palatino Linotype"/>
        </w:rPr>
        <w:t>.</w:t>
      </w:r>
    </w:p>
    <w:p w14:paraId="0166EA4F" w14:textId="77777777" w:rsidR="00623DD3" w:rsidRPr="003F138A" w:rsidRDefault="008E00BC">
      <w:pPr>
        <w:spacing w:before="280" w:after="28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Por otro lado, estima prudente señalar al </w:t>
      </w:r>
      <w:r w:rsidRPr="003F138A">
        <w:rPr>
          <w:rFonts w:ascii="Palatino Linotype" w:eastAsia="Palatino Linotype" w:hAnsi="Palatino Linotype" w:cs="Palatino Linotype"/>
          <w:b/>
        </w:rPr>
        <w:t>Sujeto Obligado</w:t>
      </w:r>
      <w:r w:rsidRPr="003F138A">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6437844E" w14:textId="77777777" w:rsidR="00623DD3" w:rsidRPr="003F138A" w:rsidRDefault="008E00BC">
      <w:pPr>
        <w:spacing w:before="280" w:after="28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40DB999A" w14:textId="77777777" w:rsidR="00623DD3" w:rsidRPr="003F138A" w:rsidRDefault="008E00BC">
      <w:pPr>
        <w:spacing w:before="280" w:after="28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En tal caso, la declaratoria a que se ha hecho referencia deberá realizarse, conforme a lo dispuesto en los artículos 49, fracciones II y XIII, 169 y 170 de la Ley de </w:t>
      </w:r>
      <w:r w:rsidRPr="003F138A">
        <w:rPr>
          <w:rFonts w:ascii="Palatino Linotype" w:eastAsia="Palatino Linotype" w:hAnsi="Palatino Linotype" w:cs="Palatino Linotype"/>
        </w:rPr>
        <w:lastRenderedPageBreak/>
        <w:t>Transparencia y Acceso a la Información Pública del Estado de México y Municipios, que establecen la forma en que los Sujetos Obligados deben dar curso a las Declaratorias de Inexistencia.</w:t>
      </w:r>
    </w:p>
    <w:p w14:paraId="43A07226" w14:textId="77777777" w:rsidR="00623DD3" w:rsidRPr="003F138A" w:rsidRDefault="008E00BC">
      <w:pPr>
        <w:spacing w:before="280" w:after="28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7D480766" w14:textId="77777777" w:rsidR="00623DD3" w:rsidRPr="003F138A" w:rsidRDefault="008E00BC">
      <w:pPr>
        <w:ind w:left="851"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 xml:space="preserve">“INEXISTENCIA DE LA INFORMACIÓN. SUPUESTOS PARA EMITIR LA RESOLUCIÓN DE LA. </w:t>
      </w:r>
      <w:r w:rsidRPr="003F138A">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4F50CDF6" w14:textId="77777777" w:rsidR="00623DD3" w:rsidRPr="003F138A" w:rsidRDefault="008E00BC">
      <w:pPr>
        <w:spacing w:before="280" w:after="28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En mérito de todo lo expuesto, ante lo </w:t>
      </w:r>
      <w:r w:rsidRPr="003F138A">
        <w:rPr>
          <w:rFonts w:ascii="Palatino Linotype" w:eastAsia="Palatino Linotype" w:hAnsi="Palatino Linotype" w:cs="Palatino Linotype"/>
          <w:b/>
        </w:rPr>
        <w:t>fundado</w:t>
      </w:r>
      <w:r w:rsidRPr="003F138A">
        <w:rPr>
          <w:rFonts w:ascii="Palatino Linotype" w:eastAsia="Palatino Linotype" w:hAnsi="Palatino Linotype" w:cs="Palatino Linotype"/>
        </w:rPr>
        <w:t xml:space="preserve"> de las razones o motivos de inconformidad hechos valer por la parte </w:t>
      </w:r>
      <w:r w:rsidRPr="003F138A">
        <w:rPr>
          <w:rFonts w:ascii="Palatino Linotype" w:eastAsia="Palatino Linotype" w:hAnsi="Palatino Linotype" w:cs="Palatino Linotype"/>
          <w:b/>
        </w:rPr>
        <w:t>Recurrente</w:t>
      </w:r>
      <w:r w:rsidRPr="003F138A">
        <w:rPr>
          <w:rFonts w:ascii="Palatino Linotype" w:eastAsia="Palatino Linotype" w:hAnsi="Palatino Linotype" w:cs="Palatino Linotype"/>
        </w:rPr>
        <w:t xml:space="preserve">, este Instituto estima que lo </w:t>
      </w:r>
      <w:r w:rsidRPr="003F138A">
        <w:rPr>
          <w:rFonts w:ascii="Palatino Linotype" w:eastAsia="Palatino Linotype" w:hAnsi="Palatino Linotype" w:cs="Palatino Linotype"/>
        </w:rPr>
        <w:lastRenderedPageBreak/>
        <w:t xml:space="preserve">dable es </w:t>
      </w:r>
      <w:r w:rsidRPr="003F138A">
        <w:rPr>
          <w:rFonts w:ascii="Palatino Linotype" w:eastAsia="Palatino Linotype" w:hAnsi="Palatino Linotype" w:cs="Palatino Linotype"/>
          <w:b/>
        </w:rPr>
        <w:t>Ordenar</w:t>
      </w:r>
      <w:r w:rsidRPr="003F138A">
        <w:rPr>
          <w:rFonts w:ascii="Palatino Linotype" w:eastAsia="Palatino Linotype" w:hAnsi="Palatino Linotype" w:cs="Palatino Linotype"/>
        </w:rPr>
        <w:t xml:space="preserve"> al </w:t>
      </w:r>
      <w:r w:rsidRPr="003F138A">
        <w:rPr>
          <w:rFonts w:ascii="Palatino Linotype" w:eastAsia="Palatino Linotype" w:hAnsi="Palatino Linotype" w:cs="Palatino Linotype"/>
          <w:b/>
        </w:rPr>
        <w:t>Sujeto Obligado</w:t>
      </w:r>
      <w:r w:rsidRPr="003F138A">
        <w:rPr>
          <w:rFonts w:ascii="Palatino Linotype" w:eastAsia="Palatino Linotype" w:hAnsi="Palatino Linotype" w:cs="Palatino Linotype"/>
        </w:rPr>
        <w:t xml:space="preserve"> dé respuesta a la solicitud de acceso a la información con número de folio </w:t>
      </w:r>
      <w:r w:rsidRPr="003F138A">
        <w:rPr>
          <w:rFonts w:ascii="Palatino Linotype" w:eastAsia="Palatino Linotype" w:hAnsi="Palatino Linotype" w:cs="Palatino Linotype"/>
          <w:b/>
        </w:rPr>
        <w:t>00787/NAUCALPA/IP/2022</w:t>
      </w:r>
      <w:r w:rsidRPr="003F138A">
        <w:rPr>
          <w:rFonts w:ascii="Palatino Linotype" w:eastAsia="Palatino Linotype" w:hAnsi="Palatino Linotype" w:cs="Palatino Linotype"/>
        </w:rPr>
        <w:t>, atendiendo lo señalado en el presente Considerando.</w:t>
      </w:r>
    </w:p>
    <w:p w14:paraId="69FA4496" w14:textId="77777777" w:rsidR="00623DD3" w:rsidRPr="003F138A" w:rsidRDefault="008E00BC">
      <w:pPr>
        <w:spacing w:before="240" w:after="240" w:line="360" w:lineRule="auto"/>
        <w:jc w:val="both"/>
        <w:rPr>
          <w:rFonts w:ascii="Palatino Linotype" w:eastAsia="Palatino Linotype" w:hAnsi="Palatino Linotype" w:cs="Palatino Linotype"/>
          <w:b/>
        </w:rPr>
      </w:pPr>
      <w:r w:rsidRPr="003F138A">
        <w:rPr>
          <w:rFonts w:ascii="Palatino Linotype" w:eastAsia="Palatino Linotype" w:hAnsi="Palatino Linotype" w:cs="Palatino Linotype"/>
          <w:b/>
        </w:rPr>
        <w:t xml:space="preserve">Quinto. Estudio de los Recursos de Revisión: 15250/INFOEM/IP/RR/2022 y 15251/INFOEM/IP/RR/2022. </w:t>
      </w:r>
    </w:p>
    <w:p w14:paraId="41260FC0" w14:textId="77777777" w:rsidR="00623DD3" w:rsidRPr="003F138A" w:rsidRDefault="008E00BC">
      <w:pPr>
        <w:spacing w:before="280" w:after="28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Del análisis de las constancias que integran los expedientes se concluye que los motivos de inconformidad vertidos por la parte </w:t>
      </w:r>
      <w:r w:rsidRPr="003F138A">
        <w:rPr>
          <w:rFonts w:ascii="Palatino Linotype" w:eastAsia="Palatino Linotype" w:hAnsi="Palatino Linotype" w:cs="Palatino Linotype"/>
          <w:b/>
        </w:rPr>
        <w:t>Recurrente</w:t>
      </w:r>
      <w:r w:rsidRPr="003F138A">
        <w:rPr>
          <w:rFonts w:ascii="Palatino Linotype" w:eastAsia="Palatino Linotype" w:hAnsi="Palatino Linotype" w:cs="Palatino Linotype"/>
        </w:rPr>
        <w:t xml:space="preserve"> resultan fundados, en virtud el </w:t>
      </w:r>
      <w:r w:rsidRPr="003F138A">
        <w:rPr>
          <w:rFonts w:ascii="Palatino Linotype" w:eastAsia="Palatino Linotype" w:hAnsi="Palatino Linotype" w:cs="Palatino Linotype"/>
          <w:b/>
        </w:rPr>
        <w:t>Sujeto Obligado</w:t>
      </w:r>
      <w:r w:rsidRPr="003F138A">
        <w:rPr>
          <w:rFonts w:ascii="Palatino Linotype" w:eastAsia="Palatino Linotype" w:hAnsi="Palatino Linotype" w:cs="Palatino Linotype"/>
        </w:rPr>
        <w:t xml:space="preserve"> omitió dar contestación a las solicitudes de información, mediante las cuales se requirió el </w:t>
      </w:r>
      <w:r w:rsidRPr="003F138A">
        <w:rPr>
          <w:rFonts w:ascii="Palatino Linotype" w:eastAsia="Palatino Linotype" w:hAnsi="Palatino Linotype" w:cs="Palatino Linotype"/>
          <w:b/>
          <w:i/>
          <w:u w:val="single"/>
        </w:rPr>
        <w:t>documento que acredite el último grado de estudios de dos servidores públicos</w:t>
      </w:r>
      <w:r w:rsidRPr="003F138A">
        <w:rPr>
          <w:rFonts w:ascii="Palatino Linotype" w:eastAsia="Palatino Linotype" w:hAnsi="Palatino Linotype" w:cs="Palatino Linotype"/>
          <w:b/>
          <w:u w:val="single"/>
        </w:rPr>
        <w:t>,</w:t>
      </w:r>
      <w:r w:rsidRPr="003F138A">
        <w:rPr>
          <w:rFonts w:ascii="Palatino Linotype" w:eastAsia="Palatino Linotype" w:hAnsi="Palatino Linotype" w:cs="Palatino Linotype"/>
        </w:rPr>
        <w:t xml:space="preserve"> por tal motivo, ante la falta de respuesta, se procede a la interposición de los recursos de revisión, mediante los cuales manifiesta como motivos de inconformidad que la autoridad no dio respuesta, aunado a que se autorizó una prórroga sin fundamento.</w:t>
      </w:r>
    </w:p>
    <w:p w14:paraId="6C3709BF" w14:textId="77777777" w:rsidR="00623DD3" w:rsidRPr="003F138A" w:rsidRDefault="008E00BC">
      <w:pPr>
        <w:spacing w:before="280" w:after="28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Una vez admitidos los recursos de revisión, en términos del artículo 185 fracción II</w:t>
      </w:r>
      <w:r w:rsidRPr="003F138A">
        <w:rPr>
          <w:rFonts w:ascii="Palatino Linotype" w:eastAsia="Palatino Linotype" w:hAnsi="Palatino Linotype" w:cs="Palatino Linotype"/>
          <w:vertAlign w:val="superscript"/>
        </w:rPr>
        <w:footnoteReference w:id="6"/>
      </w:r>
      <w:r w:rsidRPr="003F138A">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167DCBCA"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lastRenderedPageBreak/>
        <w:t xml:space="preserve">En tal sentido, el </w:t>
      </w:r>
      <w:r w:rsidRPr="003F138A">
        <w:rPr>
          <w:rFonts w:ascii="Palatino Linotype" w:eastAsia="Palatino Linotype" w:hAnsi="Palatino Linotype" w:cs="Palatino Linotype"/>
          <w:b/>
        </w:rPr>
        <w:t>Sujeto Obligado</w:t>
      </w:r>
      <w:r w:rsidRPr="003F138A">
        <w:rPr>
          <w:rFonts w:ascii="Palatino Linotype" w:eastAsia="Palatino Linotype" w:hAnsi="Palatino Linotype" w:cs="Palatino Linotype"/>
        </w:rPr>
        <w:t xml:space="preserve"> a través del Director General de Administración, refirió que se llevó a cabo una búsqueda exhaustiva y razonable en los archivos que obran en la Subdirección de Recursos Humanos, y, con fundamento en el artículo 12 de la Ley de Transparencia y Acceso a la Información Pública del Estado de México y Municipios, informó que en los archivos físicos y electrónicos de la Subdirección de Recursos Humanos no se localizó información relacionada con el comprobante de estudios de los funcionarios referidos en las solicitudes que dieron origen a los recursos de revisión aludidos, asimismo, sugirió solicitar la información al Sindicato Único de Trabajadores de los Poderes, Municipios e Instituciones Descentralizadas del Estado de México, S.U.T.E.Y.M. </w:t>
      </w:r>
    </w:p>
    <w:p w14:paraId="72FFD155" w14:textId="77777777" w:rsidR="00623DD3" w:rsidRPr="003F138A" w:rsidRDefault="008E00BC">
      <w:pPr>
        <w:spacing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Acotado lo anterior, en primer lugar, es conveniente resaltar que la Ley de Transparencia de la Entidad,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14:paraId="5B0E989F" w14:textId="77777777" w:rsidR="00623DD3" w:rsidRPr="003F138A" w:rsidRDefault="008E00BC">
      <w:pPr>
        <w:spacing w:before="120" w:after="120"/>
        <w:ind w:left="851"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rPr>
        <w:t xml:space="preserve"> </w:t>
      </w:r>
      <w:r w:rsidRPr="003F138A">
        <w:rPr>
          <w:rFonts w:ascii="Palatino Linotype" w:eastAsia="Palatino Linotype" w:hAnsi="Palatino Linotype" w:cs="Palatino Linotype"/>
          <w:i/>
          <w:sz w:val="22"/>
          <w:szCs w:val="22"/>
        </w:rPr>
        <w:t>“</w:t>
      </w:r>
      <w:r w:rsidRPr="003F138A">
        <w:rPr>
          <w:rFonts w:ascii="Palatino Linotype" w:eastAsia="Palatino Linotype" w:hAnsi="Palatino Linotype" w:cs="Palatino Linotype"/>
          <w:b/>
          <w:i/>
          <w:sz w:val="22"/>
          <w:szCs w:val="22"/>
        </w:rPr>
        <w:t>Artículo 4.</w:t>
      </w:r>
      <w:r w:rsidRPr="003F138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A01F795" w14:textId="77777777" w:rsidR="00623DD3" w:rsidRPr="003F138A" w:rsidRDefault="008E00BC">
      <w:pPr>
        <w:spacing w:before="120" w:after="120"/>
        <w:ind w:left="851"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3F138A">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w:t>
      </w:r>
      <w:r w:rsidRPr="003F138A">
        <w:rPr>
          <w:rFonts w:ascii="Palatino Linotype" w:eastAsia="Palatino Linotype" w:hAnsi="Palatino Linotype" w:cs="Palatino Linotype"/>
          <w:i/>
          <w:sz w:val="22"/>
          <w:szCs w:val="22"/>
        </w:rPr>
        <w:lastRenderedPageBreak/>
        <w:t>clasificada excepcionalmente como reservada temporalmente por razones de interés público, en los términos de las causas legítimas y estrictamente necesarias previstas por esta Ley.”</w:t>
      </w:r>
    </w:p>
    <w:p w14:paraId="1883F795"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19BDCA8D" w14:textId="77777777" w:rsidR="00623DD3" w:rsidRPr="003F138A" w:rsidRDefault="008E00BC">
      <w:pPr>
        <w:spacing w:before="120" w:after="120"/>
        <w:ind w:left="851"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“Artículo 12</w:t>
      </w:r>
      <w:r w:rsidRPr="003F138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1103846" w14:textId="77777777" w:rsidR="00623DD3" w:rsidRPr="003F138A" w:rsidRDefault="008E00BC">
      <w:pPr>
        <w:spacing w:before="120" w:after="120"/>
        <w:ind w:left="851"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64B9FFD"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Lo anterior, refiere a que el derecho de acceso a la información pública se satisface en aquellos casos en que se entregue el documento en que conste la información pública, toda vez que, los Sujetos Obligados</w:t>
      </w:r>
      <w:r w:rsidRPr="003F138A">
        <w:rPr>
          <w:rFonts w:ascii="Palatino Linotype" w:eastAsia="Palatino Linotype" w:hAnsi="Palatino Linotype" w:cs="Palatino Linotype"/>
          <w:b/>
        </w:rPr>
        <w:t xml:space="preserve"> </w:t>
      </w:r>
      <w:r w:rsidRPr="003F138A">
        <w:rPr>
          <w:rFonts w:ascii="Palatino Linotype" w:eastAsia="Palatino Linotype" w:hAnsi="Palatino Linotype" w:cs="Palatino Linotype"/>
        </w:rPr>
        <w:t xml:space="preserve">no tienen el deber de generar, poseer o administrar la información pública a un grado de detalle; esto es, que no tienen la obligación de generar un documento </w:t>
      </w:r>
      <w:r w:rsidRPr="003F138A">
        <w:rPr>
          <w:rFonts w:ascii="Palatino Linotype" w:eastAsia="Palatino Linotype" w:hAnsi="Palatino Linotype" w:cs="Palatino Linotype"/>
          <w:i/>
        </w:rPr>
        <w:t>ad hoc</w:t>
      </w:r>
      <w:r w:rsidRPr="003F138A">
        <w:rPr>
          <w:rFonts w:ascii="Palatino Linotype" w:eastAsia="Palatino Linotype" w:hAnsi="Palatino Linotype" w:cs="Palatino Linotype"/>
        </w:rPr>
        <w:t>, para satisfacer el derecho de acceso a la información pública.</w:t>
      </w:r>
    </w:p>
    <w:p w14:paraId="1E455620"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lastRenderedPageBreak/>
        <w:t>Aunado a ello el artículo 24 de la Ley de la materia</w:t>
      </w:r>
      <w:r w:rsidRPr="003F138A">
        <w:rPr>
          <w:rFonts w:ascii="Palatino Linotype" w:eastAsia="Palatino Linotype" w:hAnsi="Palatino Linotype" w:cs="Palatino Linotype"/>
          <w:vertAlign w:val="superscript"/>
        </w:rPr>
        <w:footnoteReference w:id="7"/>
      </w:r>
      <w:r w:rsidRPr="003F138A">
        <w:rPr>
          <w:rFonts w:ascii="Palatino Linotype" w:eastAsia="Palatino Linotype" w:hAnsi="Palatino Linotype" w:cs="Palatino Linotype"/>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505B95A"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3F138A">
        <w:rPr>
          <w:rFonts w:ascii="Palatino Linotype" w:eastAsia="Palatino Linotype" w:hAnsi="Palatino Linotype" w:cs="Palatino Linotype"/>
          <w:b/>
        </w:rPr>
        <w:t>cualquier otro registro que documente el ejercicio de las facultades, funciones y competencias de los Sujetos Obligados</w:t>
      </w:r>
      <w:r w:rsidRPr="003F138A">
        <w:rPr>
          <w:rFonts w:ascii="Palatino Linotype" w:eastAsia="Palatino Linotype" w:hAnsi="Palatino Linotype" w:cs="Palatino Linotype"/>
        </w:rPr>
        <w:t xml:space="preserve">; los que, podrán estar en cualquier medio, sea escrito, impreso, sonoro, visual, electrónico, informático u holográfico de conformidad con el artículo 3, fracción XI de la Ley de la materia, el cual señala lo siguiente: </w:t>
      </w:r>
    </w:p>
    <w:p w14:paraId="27A4A696" w14:textId="77777777" w:rsidR="00623DD3" w:rsidRPr="003F138A" w:rsidRDefault="008E00BC">
      <w:pPr>
        <w:spacing w:before="120" w:after="120"/>
        <w:ind w:left="851"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w:t>
      </w:r>
      <w:r w:rsidRPr="003F138A">
        <w:rPr>
          <w:rFonts w:ascii="Palatino Linotype" w:eastAsia="Palatino Linotype" w:hAnsi="Palatino Linotype" w:cs="Palatino Linotype"/>
          <w:b/>
          <w:i/>
          <w:sz w:val="22"/>
          <w:szCs w:val="22"/>
        </w:rPr>
        <w:t xml:space="preserve">Artículo 3. </w:t>
      </w:r>
      <w:r w:rsidRPr="003F138A">
        <w:rPr>
          <w:rFonts w:ascii="Palatino Linotype" w:eastAsia="Palatino Linotype" w:hAnsi="Palatino Linotype" w:cs="Palatino Linotype"/>
          <w:i/>
          <w:sz w:val="22"/>
          <w:szCs w:val="22"/>
        </w:rPr>
        <w:t>Para los efectos de la presente Ley se entenderá por:</w:t>
      </w:r>
    </w:p>
    <w:p w14:paraId="729789C1" w14:textId="77777777" w:rsidR="00623DD3" w:rsidRPr="003F138A" w:rsidRDefault="008E00BC">
      <w:pPr>
        <w:spacing w:before="120" w:after="120"/>
        <w:ind w:left="1134"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w:t>
      </w:r>
    </w:p>
    <w:p w14:paraId="3A8C92F8" w14:textId="77777777" w:rsidR="00623DD3" w:rsidRPr="003F138A" w:rsidRDefault="008E00BC">
      <w:pPr>
        <w:spacing w:before="120" w:after="120"/>
        <w:ind w:left="1134"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XI. Documento:</w:t>
      </w:r>
      <w:r w:rsidRPr="003F138A">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w:t>
      </w:r>
      <w:r w:rsidRPr="003F138A">
        <w:rPr>
          <w:rFonts w:ascii="Palatino Linotype" w:eastAsia="Palatino Linotype" w:hAnsi="Palatino Linotype" w:cs="Palatino Linotype"/>
          <w:i/>
          <w:sz w:val="22"/>
          <w:szCs w:val="22"/>
        </w:rPr>
        <w:lastRenderedPageBreak/>
        <w:t xml:space="preserve">cualquier medio, sea escrito, impreso, sonoro, visual, electrónico, informático u </w:t>
      </w:r>
      <w:proofErr w:type="gramStart"/>
      <w:r w:rsidRPr="003F138A">
        <w:rPr>
          <w:rFonts w:ascii="Palatino Linotype" w:eastAsia="Palatino Linotype" w:hAnsi="Palatino Linotype" w:cs="Palatino Linotype"/>
          <w:i/>
          <w:sz w:val="22"/>
          <w:szCs w:val="22"/>
        </w:rPr>
        <w:t>holográfico;</w:t>
      </w:r>
      <w:r w:rsidRPr="003F138A">
        <w:rPr>
          <w:rFonts w:ascii="Palatino Linotype" w:eastAsia="Palatino Linotype" w:hAnsi="Palatino Linotype" w:cs="Palatino Linotype"/>
          <w:b/>
          <w:i/>
          <w:sz w:val="22"/>
          <w:szCs w:val="22"/>
        </w:rPr>
        <w:t>…</w:t>
      </w:r>
      <w:proofErr w:type="gramEnd"/>
      <w:r w:rsidRPr="003F138A">
        <w:rPr>
          <w:rFonts w:ascii="Palatino Linotype" w:eastAsia="Palatino Linotype" w:hAnsi="Palatino Linotype" w:cs="Palatino Linotype"/>
          <w:i/>
          <w:sz w:val="22"/>
          <w:szCs w:val="22"/>
        </w:rPr>
        <w:t>”</w:t>
      </w:r>
    </w:p>
    <w:p w14:paraId="3DEF16A0"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843CC7F" w14:textId="77777777" w:rsidR="00623DD3" w:rsidRPr="003F138A" w:rsidRDefault="008E00BC">
      <w:pPr>
        <w:ind w:left="851"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sz w:val="22"/>
          <w:szCs w:val="22"/>
        </w:rPr>
        <w:t>“</w:t>
      </w:r>
      <w:r w:rsidRPr="003F138A">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3F138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C08EBD7" w14:textId="77777777" w:rsidR="00623DD3" w:rsidRPr="003F138A" w:rsidRDefault="008E00BC">
      <w:pPr>
        <w:spacing w:before="120" w:after="120"/>
        <w:ind w:left="851"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 xml:space="preserve">En </w:t>
      </w:r>
      <w:proofErr w:type="gramStart"/>
      <w:r w:rsidRPr="003F138A">
        <w:rPr>
          <w:rFonts w:ascii="Palatino Linotype" w:eastAsia="Palatino Linotype" w:hAnsi="Palatino Linotype" w:cs="Palatino Linotype"/>
          <w:i/>
          <w:sz w:val="22"/>
          <w:szCs w:val="22"/>
        </w:rPr>
        <w:t>consecuencia</w:t>
      </w:r>
      <w:proofErr w:type="gramEnd"/>
      <w:r w:rsidRPr="003F138A">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7D4C90C9" w14:textId="77777777" w:rsidR="00623DD3" w:rsidRPr="003F138A" w:rsidRDefault="008E00BC">
      <w:pPr>
        <w:spacing w:before="120" w:after="120"/>
        <w:ind w:left="1134" w:right="902"/>
        <w:jc w:val="both"/>
        <w:rPr>
          <w:rFonts w:ascii="Palatino Linotype" w:eastAsia="Palatino Linotype" w:hAnsi="Palatino Linotype" w:cs="Palatino Linotype"/>
          <w:b/>
          <w:i/>
          <w:sz w:val="22"/>
          <w:szCs w:val="22"/>
        </w:rPr>
      </w:pPr>
      <w:r w:rsidRPr="003F138A">
        <w:rPr>
          <w:rFonts w:ascii="Palatino Linotype" w:eastAsia="Palatino Linotype" w:hAnsi="Palatino Linotype" w:cs="Palatino Linotype"/>
          <w:b/>
          <w:i/>
          <w:sz w:val="22"/>
          <w:szCs w:val="22"/>
        </w:rPr>
        <w:t xml:space="preserve">1) Que se trate de información registrada en cualquier soporte documental, </w:t>
      </w:r>
      <w:proofErr w:type="gramStart"/>
      <w:r w:rsidRPr="003F138A">
        <w:rPr>
          <w:rFonts w:ascii="Palatino Linotype" w:eastAsia="Palatino Linotype" w:hAnsi="Palatino Linotype" w:cs="Palatino Linotype"/>
          <w:b/>
          <w:i/>
          <w:sz w:val="22"/>
          <w:szCs w:val="22"/>
        </w:rPr>
        <w:t>que</w:t>
      </w:r>
      <w:proofErr w:type="gramEnd"/>
      <w:r w:rsidRPr="003F138A">
        <w:rPr>
          <w:rFonts w:ascii="Palatino Linotype" w:eastAsia="Palatino Linotype" w:hAnsi="Palatino Linotype" w:cs="Palatino Linotype"/>
          <w:b/>
          <w:i/>
          <w:sz w:val="22"/>
          <w:szCs w:val="22"/>
        </w:rPr>
        <w:t xml:space="preserve"> en ejercicio de las atribuciones conferidas, sea generada por los Sujetos Obligados;</w:t>
      </w:r>
    </w:p>
    <w:p w14:paraId="7D5B6E9E" w14:textId="77777777" w:rsidR="00623DD3" w:rsidRPr="003F138A" w:rsidRDefault="008E00BC">
      <w:pPr>
        <w:spacing w:before="120" w:after="120"/>
        <w:ind w:left="1134"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 xml:space="preserve">2) Que se trate de información registrada en cualquier soporte documental, </w:t>
      </w:r>
      <w:proofErr w:type="gramStart"/>
      <w:r w:rsidRPr="003F138A">
        <w:rPr>
          <w:rFonts w:ascii="Palatino Linotype" w:eastAsia="Palatino Linotype" w:hAnsi="Palatino Linotype" w:cs="Palatino Linotype"/>
          <w:i/>
          <w:sz w:val="22"/>
          <w:szCs w:val="22"/>
        </w:rPr>
        <w:t>que</w:t>
      </w:r>
      <w:proofErr w:type="gramEnd"/>
      <w:r w:rsidRPr="003F138A">
        <w:rPr>
          <w:rFonts w:ascii="Palatino Linotype" w:eastAsia="Palatino Linotype" w:hAnsi="Palatino Linotype" w:cs="Palatino Linotype"/>
          <w:i/>
          <w:sz w:val="22"/>
          <w:szCs w:val="22"/>
        </w:rPr>
        <w:t xml:space="preserve"> en ejercicio de las atribuciones conferidas, sea administrada por los Sujetos Obligados, y</w:t>
      </w:r>
    </w:p>
    <w:p w14:paraId="37AFB07D" w14:textId="77777777" w:rsidR="00623DD3" w:rsidRPr="003F138A" w:rsidRDefault="008E00BC">
      <w:pPr>
        <w:spacing w:before="120"/>
        <w:ind w:left="1134"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 xml:space="preserve">3) Que se trate de información registrada en cualquier soporte documental, </w:t>
      </w:r>
      <w:proofErr w:type="gramStart"/>
      <w:r w:rsidRPr="003F138A">
        <w:rPr>
          <w:rFonts w:ascii="Palatino Linotype" w:eastAsia="Palatino Linotype" w:hAnsi="Palatino Linotype" w:cs="Palatino Linotype"/>
          <w:i/>
          <w:sz w:val="22"/>
          <w:szCs w:val="22"/>
        </w:rPr>
        <w:t>que</w:t>
      </w:r>
      <w:proofErr w:type="gramEnd"/>
      <w:r w:rsidRPr="003F138A">
        <w:rPr>
          <w:rFonts w:ascii="Palatino Linotype" w:eastAsia="Palatino Linotype" w:hAnsi="Palatino Linotype" w:cs="Palatino Linotype"/>
          <w:i/>
          <w:sz w:val="22"/>
          <w:szCs w:val="22"/>
        </w:rPr>
        <w:t xml:space="preserve"> en ejercicio de las atribuciones conferidas, se encuentre en posesión de los Sujetos Obligados.”</w:t>
      </w:r>
    </w:p>
    <w:p w14:paraId="6A128672"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lastRenderedPageBreak/>
        <w:t>Ahora bien, derivado de las constancias que obran en los expedientes electrónicos, se advirtió que en observancia de lo previsto en los artículos 53 fracción II</w:t>
      </w:r>
      <w:r w:rsidRPr="003F138A">
        <w:rPr>
          <w:rFonts w:ascii="Palatino Linotype" w:eastAsia="Palatino Linotype" w:hAnsi="Palatino Linotype" w:cs="Palatino Linotype"/>
          <w:vertAlign w:val="superscript"/>
        </w:rPr>
        <w:footnoteReference w:id="8"/>
      </w:r>
      <w:r w:rsidRPr="003F138A">
        <w:rPr>
          <w:rFonts w:ascii="Palatino Linotype" w:eastAsia="Palatino Linotype" w:hAnsi="Palatino Linotype" w:cs="Palatino Linotype"/>
        </w:rPr>
        <w:t xml:space="preserve"> y 162</w:t>
      </w:r>
      <w:r w:rsidRPr="003F138A">
        <w:rPr>
          <w:rFonts w:ascii="Palatino Linotype" w:eastAsia="Palatino Linotype" w:hAnsi="Palatino Linotype" w:cs="Palatino Linotype"/>
          <w:vertAlign w:val="superscript"/>
        </w:rPr>
        <w:footnoteReference w:id="9"/>
      </w:r>
      <w:r w:rsidRPr="003F138A">
        <w:rPr>
          <w:rFonts w:ascii="Palatino Linotype" w:eastAsia="Palatino Linotype" w:hAnsi="Palatino Linotype" w:cs="Palatino Linotype"/>
        </w:rPr>
        <w:t xml:space="preserve"> de la Ley de Transparencia y Acceso a la Información Pública del Estado de México y Municipios, la Unidad de Transparencia turnó las solicitudes de información al área que, de acuerdo con sus facultades, competencias y funciones, pudiera contar con la información materia de la solicitud, siendo esta la Dirección General de Administración, toda vez que de conformidad con el artículo 3 del Reglamento Interno de la Dirección General de Administración Pública Municipal de Naucalpan de Juárez, dicha dependencia tiene a su cargo brindar el soporte material, técnico, humano, administrativo, así como organizacional, que permita a los servidores públicos de la Administración Pública Municipal Centralizada, atender las demandas ciudadanas y cumplir con sus atribuciones, así como para optimizar las funciones de la misma; de igual forma, es la responsable de vigilar el cumplimiento de las disposiciones jurídicas que regulan las relaciones entre el Municipio y sus servidores públicos, de la selección, contratación y capacitación del personal que requieran las Dependencias de la Administración Pública Municipal, en términos de la normatividad aplicable.</w:t>
      </w:r>
    </w:p>
    <w:p w14:paraId="63BCB7DA"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Asimismo, para el desarrollo de sus atribuciones, se auxilia, entre otras áreas, de la Subdirección de Recursos Humanos, como se desprende del artículo 8, fracción III </w:t>
      </w:r>
      <w:r w:rsidRPr="003F138A">
        <w:rPr>
          <w:rFonts w:ascii="Palatino Linotype" w:eastAsia="Palatino Linotype" w:hAnsi="Palatino Linotype" w:cs="Palatino Linotype"/>
        </w:rPr>
        <w:lastRenderedPageBreak/>
        <w:t>del Reglamento Interior en estudio, a la cual, a través de su Titular, se le confieren las siguientes atribuciones en su parte conducente:</w:t>
      </w:r>
    </w:p>
    <w:p w14:paraId="59E60A60" w14:textId="77777777" w:rsidR="00623DD3" w:rsidRPr="003F138A" w:rsidRDefault="008E00BC">
      <w:pPr>
        <w:spacing w:before="120" w:after="120"/>
        <w:ind w:left="851"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w:t>
      </w:r>
      <w:r w:rsidRPr="003F138A">
        <w:rPr>
          <w:rFonts w:ascii="Palatino Linotype" w:eastAsia="Palatino Linotype" w:hAnsi="Palatino Linotype" w:cs="Palatino Linotype"/>
          <w:b/>
          <w:i/>
          <w:sz w:val="22"/>
          <w:szCs w:val="22"/>
        </w:rPr>
        <w:t>Artículo 14</w:t>
      </w:r>
      <w:r w:rsidRPr="003F138A">
        <w:rPr>
          <w:rFonts w:ascii="Palatino Linotype" w:eastAsia="Palatino Linotype" w:hAnsi="Palatino Linotype" w:cs="Palatino Linotype"/>
          <w:i/>
          <w:sz w:val="22"/>
          <w:szCs w:val="22"/>
        </w:rPr>
        <w:t xml:space="preserve">.- La Subdirección de Recursos Humanos, estará a cargo de un titular que se denominará </w:t>
      </w:r>
      <w:proofErr w:type="gramStart"/>
      <w:r w:rsidRPr="003F138A">
        <w:rPr>
          <w:rFonts w:ascii="Palatino Linotype" w:eastAsia="Palatino Linotype" w:hAnsi="Palatino Linotype" w:cs="Palatino Linotype"/>
          <w:i/>
          <w:sz w:val="22"/>
          <w:szCs w:val="22"/>
        </w:rPr>
        <w:t>Subdirector</w:t>
      </w:r>
      <w:proofErr w:type="gramEnd"/>
      <w:r w:rsidRPr="003F138A">
        <w:rPr>
          <w:rFonts w:ascii="Palatino Linotype" w:eastAsia="Palatino Linotype" w:hAnsi="Palatino Linotype" w:cs="Palatino Linotype"/>
          <w:i/>
          <w:sz w:val="22"/>
          <w:szCs w:val="22"/>
        </w:rPr>
        <w:t xml:space="preserve"> (a) de Recursos Humanos; y tendrá las atribuciones siguientes: </w:t>
      </w:r>
    </w:p>
    <w:p w14:paraId="6928D918" w14:textId="77777777" w:rsidR="00623DD3" w:rsidRPr="003F138A" w:rsidRDefault="008E00BC">
      <w:pPr>
        <w:spacing w:before="120" w:after="120"/>
        <w:ind w:left="1134"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I</w:t>
      </w:r>
      <w:r w:rsidRPr="003F138A">
        <w:rPr>
          <w:rFonts w:ascii="Palatino Linotype" w:eastAsia="Palatino Linotype" w:hAnsi="Palatino Linotype" w:cs="Palatino Linotype"/>
          <w:i/>
          <w:sz w:val="22"/>
          <w:szCs w:val="22"/>
        </w:rPr>
        <w:t>. Administrar los recursos materiales, financieros, tecnológicos y humanos a su cargo;</w:t>
      </w:r>
    </w:p>
    <w:p w14:paraId="5F1D4DDA" w14:textId="77777777" w:rsidR="00623DD3" w:rsidRPr="003F138A" w:rsidRDefault="008E00BC">
      <w:pPr>
        <w:spacing w:before="120" w:after="120"/>
        <w:ind w:left="1134"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w:t>
      </w:r>
    </w:p>
    <w:p w14:paraId="02407FC3" w14:textId="77777777" w:rsidR="00623DD3" w:rsidRPr="003F138A" w:rsidRDefault="008E00BC">
      <w:pPr>
        <w:spacing w:before="120" w:after="120"/>
        <w:ind w:left="1134"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III.</w:t>
      </w:r>
      <w:r w:rsidRPr="003F138A">
        <w:rPr>
          <w:rFonts w:ascii="Palatino Linotype" w:eastAsia="Palatino Linotype" w:hAnsi="Palatino Linotype" w:cs="Palatino Linotype"/>
          <w:i/>
          <w:sz w:val="22"/>
          <w:szCs w:val="22"/>
        </w:rPr>
        <w:t xml:space="preserve"> Proponer, previo acuerdo con el (la) </w:t>
      </w:r>
      <w:proofErr w:type="gramStart"/>
      <w:r w:rsidRPr="003F138A">
        <w:rPr>
          <w:rFonts w:ascii="Palatino Linotype" w:eastAsia="Palatino Linotype" w:hAnsi="Palatino Linotype" w:cs="Palatino Linotype"/>
          <w:i/>
          <w:sz w:val="22"/>
          <w:szCs w:val="22"/>
        </w:rPr>
        <w:t>Director</w:t>
      </w:r>
      <w:proofErr w:type="gramEnd"/>
      <w:r w:rsidRPr="003F138A">
        <w:rPr>
          <w:rFonts w:ascii="Palatino Linotype" w:eastAsia="Palatino Linotype" w:hAnsi="Palatino Linotype" w:cs="Palatino Linotype"/>
          <w:i/>
          <w:sz w:val="22"/>
          <w:szCs w:val="22"/>
        </w:rPr>
        <w:t xml:space="preserve"> (a) General, el nombramiento y remoción del personal a su cargo, atendiendo la normatividad aplicable;</w:t>
      </w:r>
    </w:p>
    <w:p w14:paraId="7F720DF7" w14:textId="77777777" w:rsidR="00623DD3" w:rsidRPr="003F138A" w:rsidRDefault="008E00BC">
      <w:pPr>
        <w:spacing w:before="120" w:after="120"/>
        <w:ind w:left="1134"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w:t>
      </w:r>
    </w:p>
    <w:p w14:paraId="558EAA6D" w14:textId="77777777" w:rsidR="00623DD3" w:rsidRPr="003F138A" w:rsidRDefault="008E00BC">
      <w:pPr>
        <w:spacing w:before="120" w:after="120"/>
        <w:ind w:left="1134"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V</w:t>
      </w:r>
      <w:r w:rsidRPr="003F138A">
        <w:rPr>
          <w:rFonts w:ascii="Palatino Linotype" w:eastAsia="Palatino Linotype" w:hAnsi="Palatino Linotype" w:cs="Palatino Linotype"/>
          <w:i/>
          <w:sz w:val="22"/>
          <w:szCs w:val="22"/>
        </w:rPr>
        <w:t xml:space="preserve">. Vigilar el cumplimiento de las disposiciones legales que regulen las relaciones laborales entre la Administración Pública Municipal y sus servidores públicos; </w:t>
      </w:r>
    </w:p>
    <w:p w14:paraId="5D2D0584" w14:textId="77777777" w:rsidR="00623DD3" w:rsidRPr="003F138A" w:rsidRDefault="008E00BC">
      <w:pPr>
        <w:spacing w:before="120" w:after="120"/>
        <w:ind w:left="1134"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VI.</w:t>
      </w:r>
      <w:r w:rsidRPr="003F138A">
        <w:rPr>
          <w:rFonts w:ascii="Palatino Linotype" w:eastAsia="Palatino Linotype" w:hAnsi="Palatino Linotype" w:cs="Palatino Linotype"/>
          <w:i/>
          <w:sz w:val="22"/>
          <w:szCs w:val="22"/>
        </w:rPr>
        <w:t xml:space="preserve"> Realizar los cambios de adscripción del personal de la Administración Pública Centralizada cuando estos se requieran o así lo soliciten los titulares de las dependencias, de acuerdo a la normatividad aplicable; </w:t>
      </w:r>
    </w:p>
    <w:p w14:paraId="233984B4" w14:textId="77777777" w:rsidR="00623DD3" w:rsidRPr="003F138A" w:rsidRDefault="008E00BC">
      <w:pPr>
        <w:spacing w:before="120" w:after="120"/>
        <w:ind w:left="1134"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VII</w:t>
      </w:r>
      <w:r w:rsidRPr="003F138A">
        <w:rPr>
          <w:rFonts w:ascii="Palatino Linotype" w:eastAsia="Palatino Linotype" w:hAnsi="Palatino Linotype" w:cs="Palatino Linotype"/>
          <w:i/>
          <w:sz w:val="22"/>
          <w:szCs w:val="22"/>
        </w:rPr>
        <w:t xml:space="preserve">. Atender en coordinación con el (la) </w:t>
      </w:r>
      <w:proofErr w:type="gramStart"/>
      <w:r w:rsidRPr="003F138A">
        <w:rPr>
          <w:rFonts w:ascii="Palatino Linotype" w:eastAsia="Palatino Linotype" w:hAnsi="Palatino Linotype" w:cs="Palatino Linotype"/>
          <w:i/>
          <w:sz w:val="22"/>
          <w:szCs w:val="22"/>
        </w:rPr>
        <w:t>Director</w:t>
      </w:r>
      <w:proofErr w:type="gramEnd"/>
      <w:r w:rsidRPr="003F138A">
        <w:rPr>
          <w:rFonts w:ascii="Palatino Linotype" w:eastAsia="Palatino Linotype" w:hAnsi="Palatino Linotype" w:cs="Palatino Linotype"/>
          <w:i/>
          <w:sz w:val="22"/>
          <w:szCs w:val="22"/>
        </w:rPr>
        <w:t xml:space="preserve"> (a) General las negociaciones entre el Ayuntamiento y la representación sindical;</w:t>
      </w:r>
    </w:p>
    <w:p w14:paraId="70A4A882" w14:textId="77777777" w:rsidR="00623DD3" w:rsidRPr="003F138A" w:rsidRDefault="008E00BC">
      <w:pPr>
        <w:spacing w:before="120" w:after="120"/>
        <w:ind w:left="1134"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w:t>
      </w:r>
    </w:p>
    <w:p w14:paraId="77E16920" w14:textId="77777777" w:rsidR="00623DD3" w:rsidRPr="003F138A" w:rsidRDefault="008E00BC">
      <w:pPr>
        <w:spacing w:before="120" w:after="120"/>
        <w:ind w:left="1134" w:right="902" w:firstLine="305"/>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IX</w:t>
      </w:r>
      <w:r w:rsidRPr="003F138A">
        <w:rPr>
          <w:rFonts w:ascii="Palatino Linotype" w:eastAsia="Palatino Linotype" w:hAnsi="Palatino Linotype" w:cs="Palatino Linotype"/>
          <w:i/>
          <w:sz w:val="22"/>
          <w:szCs w:val="22"/>
        </w:rPr>
        <w:t xml:space="preserve">. Supervisar los procesos de selección, contratación y capacitación para el personal que requieran las Dependencias, atendiendo las disposiciones de la normatividad aplicable; </w:t>
      </w:r>
    </w:p>
    <w:p w14:paraId="1D8AF207" w14:textId="77777777" w:rsidR="00623DD3" w:rsidRPr="003F138A" w:rsidRDefault="008E00BC">
      <w:pPr>
        <w:spacing w:before="120" w:after="120"/>
        <w:ind w:left="1134"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X.</w:t>
      </w:r>
      <w:r w:rsidRPr="003F138A">
        <w:rPr>
          <w:rFonts w:ascii="Palatino Linotype" w:eastAsia="Palatino Linotype" w:hAnsi="Palatino Linotype" w:cs="Palatino Linotype"/>
          <w:i/>
          <w:sz w:val="22"/>
          <w:szCs w:val="22"/>
        </w:rPr>
        <w:t xml:space="preserve"> Intervenir en la elaboración de los perfiles de puestos que se requieran en las dependencias, a efecto de optimizar los recursos humanos, de conformidad con la normatividad aplicable;</w:t>
      </w:r>
    </w:p>
    <w:p w14:paraId="7673C4B1"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De manera que el presente asunto fue atendido por el área legalmente facultada para administrar o poseer la información materia de la solicitud, en caso de contar con </w:t>
      </w:r>
      <w:r w:rsidRPr="003F138A">
        <w:rPr>
          <w:rFonts w:ascii="Palatino Linotype" w:eastAsia="Palatino Linotype" w:hAnsi="Palatino Linotype" w:cs="Palatino Linotype"/>
        </w:rPr>
        <w:lastRenderedPageBreak/>
        <w:t>ella, toda vez que la Subdirección de Recursos Humanos tienen a su cargo integrar los expedientes laborales de los servidores públicos de la Administración Pública Centralizada, a través del Departamento de Relaciones Laborales.</w:t>
      </w:r>
    </w:p>
    <w:p w14:paraId="524DA573"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Así las cosas, es de recordar que el Servidor Público Habilitado competente, manifestó que hizo una búsqueda exhaustiva y razonable en los archivos a su cargo, sin embargo, no localizó información relacionada con el comprobante de estudios de los servidores públicos referidos en las solicitudes, al no obrar en sus archivos físicos y electrónicos, razón por la cual sugirió a la persona solicitante dirigir su solicitud ante el Sindicato Único de Trabajadores de los Poderes, Municipios e Instituciones Descentralizadas del Estado de México, S.U.T.E.Y.M.</w:t>
      </w:r>
    </w:p>
    <w:p w14:paraId="07D0FD08"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Cabe mencionar que el pronunciamiento emitido por el área no otorga certeza sobre el motivo por el cual la información solicitada no obra en los archivos del </w:t>
      </w:r>
      <w:r w:rsidRPr="003F138A">
        <w:rPr>
          <w:rFonts w:ascii="Palatino Linotype" w:eastAsia="Palatino Linotype" w:hAnsi="Palatino Linotype" w:cs="Palatino Linotype"/>
          <w:b/>
        </w:rPr>
        <w:t xml:space="preserve">Sujeto Obligado, </w:t>
      </w:r>
      <w:r w:rsidRPr="003F138A">
        <w:rPr>
          <w:rFonts w:ascii="Palatino Linotype" w:eastAsia="Palatino Linotype" w:hAnsi="Palatino Linotype" w:cs="Palatino Linotype"/>
        </w:rPr>
        <w:t>así como tampoco si dichos servidores públicos laboran o laboraron para el Ayuntamiento, toda vez el Servidor Público Habilitado no refirió de manera clara dicha circunstancia, sino que se limitó a mencionar que los documentos solicitados no se localizaron y sugirió pedir la información ante el Sindicato Único de Trabajadores de los Poderes, Municipios e Instituciones Descentralizadas del Estado de México.</w:t>
      </w:r>
    </w:p>
    <w:p w14:paraId="7787BD9F"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En tal sentido, con la finalidad determinar si el </w:t>
      </w:r>
      <w:r w:rsidRPr="003F138A">
        <w:rPr>
          <w:rFonts w:ascii="Palatino Linotype" w:eastAsia="Palatino Linotype" w:hAnsi="Palatino Linotype" w:cs="Palatino Linotype"/>
          <w:b/>
        </w:rPr>
        <w:t>Sujeto Obligado</w:t>
      </w:r>
      <w:r w:rsidRPr="003F138A">
        <w:rPr>
          <w:rFonts w:ascii="Palatino Linotype" w:eastAsia="Palatino Linotype" w:hAnsi="Palatino Linotype" w:cs="Palatino Linotype"/>
        </w:rPr>
        <w:t xml:space="preserve"> debía contar o no con la información de mérito, este Organismo Garante procedió a consultar la información publicada por el </w:t>
      </w:r>
      <w:r w:rsidRPr="003F138A">
        <w:rPr>
          <w:rFonts w:ascii="Palatino Linotype" w:eastAsia="Palatino Linotype" w:hAnsi="Palatino Linotype" w:cs="Palatino Linotype"/>
          <w:b/>
        </w:rPr>
        <w:t>Sujeto Obligado</w:t>
      </w:r>
      <w:r w:rsidRPr="003F138A">
        <w:rPr>
          <w:rFonts w:ascii="Palatino Linotype" w:eastAsia="Palatino Linotype" w:hAnsi="Palatino Linotype" w:cs="Palatino Linotype"/>
        </w:rPr>
        <w:t xml:space="preserve"> en el portal de Información Pública de Oficio Mexiquense, IPOMEX, en cumplimiento a las obligaciones de </w:t>
      </w:r>
      <w:r w:rsidRPr="003F138A">
        <w:rPr>
          <w:rFonts w:ascii="Palatino Linotype" w:eastAsia="Palatino Linotype" w:hAnsi="Palatino Linotype" w:cs="Palatino Linotype"/>
        </w:rPr>
        <w:lastRenderedPageBreak/>
        <w:t>transparencia previstas en el artículo 92, fracciones VII y VIII, de la Ley de Transparencia y Acceso a la Información Pública del Estado de México y Municipios, relativas a l directorio y las remuneraciones de todos los servidores públicos, como se lee en seguida</w:t>
      </w:r>
    </w:p>
    <w:p w14:paraId="2D8272ED" w14:textId="77777777" w:rsidR="00623DD3" w:rsidRPr="003F138A" w:rsidRDefault="008E00BC">
      <w:pPr>
        <w:spacing w:before="120" w:after="120"/>
        <w:ind w:left="851"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w:t>
      </w:r>
      <w:r w:rsidRPr="003F138A">
        <w:rPr>
          <w:rFonts w:ascii="Palatino Linotype" w:eastAsia="Palatino Linotype" w:hAnsi="Palatino Linotype" w:cs="Palatino Linotype"/>
          <w:b/>
          <w:i/>
          <w:sz w:val="22"/>
          <w:szCs w:val="22"/>
        </w:rPr>
        <w:t>Artículo 92.</w:t>
      </w:r>
      <w:r w:rsidRPr="003F138A">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07FB2D0" w14:textId="77777777" w:rsidR="00623DD3" w:rsidRPr="003F138A" w:rsidRDefault="008E00BC">
      <w:pPr>
        <w:spacing w:before="120" w:after="120"/>
        <w:ind w:left="1134"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w:t>
      </w:r>
    </w:p>
    <w:p w14:paraId="3DFB7854" w14:textId="77777777" w:rsidR="00623DD3" w:rsidRPr="003F138A" w:rsidRDefault="008E00BC">
      <w:pPr>
        <w:spacing w:before="120" w:after="120"/>
        <w:ind w:left="1134"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VII.</w:t>
      </w:r>
      <w:r w:rsidRPr="003F138A">
        <w:rPr>
          <w:rFonts w:ascii="Palatino Linotype" w:eastAsia="Palatino Linotype" w:hAnsi="Palatino Linotype" w:cs="Palatino Linotype"/>
          <w:i/>
          <w:sz w:val="22"/>
          <w:szCs w:val="22"/>
        </w:rPr>
        <w:t xml:space="preserve"> El </w:t>
      </w:r>
      <w:r w:rsidRPr="003F138A">
        <w:rPr>
          <w:rFonts w:ascii="Palatino Linotype" w:eastAsia="Palatino Linotype" w:hAnsi="Palatino Linotype" w:cs="Palatino Linotype"/>
          <w:b/>
          <w:i/>
          <w:sz w:val="22"/>
          <w:szCs w:val="22"/>
        </w:rPr>
        <w:t>directorio de todos los servidores públicos, a partir del nivel de jefe de departamento o su equivalente o de menor nivel</w:t>
      </w:r>
      <w:r w:rsidRPr="003F138A">
        <w:rPr>
          <w:rFonts w:ascii="Palatino Linotype" w:eastAsia="Palatino Linotype" w:hAnsi="Palatino Linotype" w:cs="Palatino Linotype"/>
          <w:i/>
          <w:sz w:val="22"/>
          <w:szCs w:val="22"/>
        </w:rPr>
        <w:t xml:space="preserve">, cuando se brinde atención al público, manejen o apliquen recursos públicos, realicen actos de autoridad o presten servicios profesionales bajo el régimen de confianza u honorarios y personal de base. </w:t>
      </w:r>
    </w:p>
    <w:p w14:paraId="73441325" w14:textId="77777777" w:rsidR="00623DD3" w:rsidRPr="003F138A" w:rsidRDefault="008E00BC">
      <w:pPr>
        <w:spacing w:before="120" w:after="120"/>
        <w:ind w:left="1134"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159F5593" w14:textId="77777777" w:rsidR="00623DD3" w:rsidRPr="003F138A" w:rsidRDefault="008E00BC">
      <w:pPr>
        <w:spacing w:before="120" w:after="120"/>
        <w:ind w:left="1134"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VIII</w:t>
      </w:r>
      <w:r w:rsidRPr="003F138A">
        <w:rPr>
          <w:rFonts w:ascii="Palatino Linotype" w:eastAsia="Palatino Linotype" w:hAnsi="Palatino Linotype" w:cs="Palatino Linotype"/>
          <w:i/>
          <w:sz w:val="22"/>
          <w:szCs w:val="22"/>
        </w:rPr>
        <w:t xml:space="preserve">. </w:t>
      </w:r>
      <w:r w:rsidRPr="003F138A">
        <w:rPr>
          <w:rFonts w:ascii="Palatino Linotype" w:eastAsia="Palatino Linotype" w:hAnsi="Palatino Linotype" w:cs="Palatino Linotype"/>
          <w:b/>
          <w:i/>
          <w:sz w:val="22"/>
          <w:szCs w:val="22"/>
        </w:rPr>
        <w:t>La remuneración bruta y neta de todos los servidores públicos de base o de confianza,</w:t>
      </w:r>
      <w:r w:rsidRPr="003F138A">
        <w:rPr>
          <w:rFonts w:ascii="Palatino Linotype" w:eastAsia="Palatino Linotype" w:hAnsi="Palatino Linotype" w:cs="Palatino Linotype"/>
          <w:i/>
          <w:sz w:val="22"/>
          <w:szCs w:val="22"/>
        </w:rPr>
        <w:t xml:space="preserve"> de todas las percepciones, incluyendo sueldos, prestaciones, gratificaciones, primas, comisiones, dietas, bonos, estímulos, ingresos y sistemas de compensación, señalando la periodicidad de dicha remuneración;”</w:t>
      </w:r>
    </w:p>
    <w:p w14:paraId="1CA2A7DE" w14:textId="77777777" w:rsidR="00623DD3" w:rsidRPr="003F138A" w:rsidRDefault="008E00BC">
      <w:pPr>
        <w:spacing w:before="120" w:after="12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Derivado de dicha consulta se advirtió que el servidor público René Palomares Parra referido en la solicitud 00789/NAUCALPA/IP/2022, se encontraba adscrito a la Subdirección de Servicios Generales a la fecha de presentación de la solicitud, como se muestra enseguida: </w:t>
      </w:r>
    </w:p>
    <w:p w14:paraId="270EC3B8" w14:textId="77777777" w:rsidR="00623DD3" w:rsidRPr="003F138A" w:rsidRDefault="008E00BC">
      <w:pPr>
        <w:spacing w:before="240" w:after="240" w:line="360" w:lineRule="auto"/>
        <w:jc w:val="center"/>
        <w:rPr>
          <w:rFonts w:ascii="Palatino Linotype" w:eastAsia="Palatino Linotype" w:hAnsi="Palatino Linotype" w:cs="Palatino Linotype"/>
        </w:rPr>
      </w:pPr>
      <w:r w:rsidRPr="003F138A">
        <w:rPr>
          <w:rFonts w:ascii="Palatino Linotype" w:eastAsia="Palatino Linotype" w:hAnsi="Palatino Linotype" w:cs="Palatino Linotype"/>
          <w:noProof/>
          <w:lang w:eastAsia="es-MX"/>
        </w:rPr>
        <w:lastRenderedPageBreak/>
        <w:drawing>
          <wp:inline distT="0" distB="0" distL="0" distR="0" wp14:anchorId="5F0765A0" wp14:editId="39D29E24">
            <wp:extent cx="5229225" cy="2105025"/>
            <wp:effectExtent l="0" t="0" r="0" b="0"/>
            <wp:docPr id="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229225" cy="2105025"/>
                    </a:xfrm>
                    <a:prstGeom prst="rect">
                      <a:avLst/>
                    </a:prstGeom>
                    <a:ln/>
                  </pic:spPr>
                </pic:pic>
              </a:graphicData>
            </a:graphic>
          </wp:inline>
        </w:drawing>
      </w:r>
    </w:p>
    <w:p w14:paraId="7C773C09" w14:textId="77777777" w:rsidR="00623DD3" w:rsidRPr="003F138A" w:rsidRDefault="008E00BC">
      <w:pPr>
        <w:spacing w:before="120" w:after="12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Por otro lado, respecto del servidor público David Parra Sánchez referido en la solicitud 00790/NAUCALPA/IP/2022, no se localizó información en dicho portal.</w:t>
      </w:r>
    </w:p>
    <w:p w14:paraId="05472F71"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Ahora bien, respecto del documento en versión pública que acredite el último grado de estudios como materia de las solicitudes que ahora se resuelven, es oportuno traer a colación el contenido del artículo 47 de la Ley del Trabajo de los Servidores Públicos del Estado y Municipios, a saber:</w:t>
      </w:r>
    </w:p>
    <w:p w14:paraId="16F3B36E" w14:textId="77777777" w:rsidR="00623DD3" w:rsidRPr="003F138A" w:rsidRDefault="008E00BC">
      <w:pPr>
        <w:spacing w:before="120" w:after="120"/>
        <w:ind w:left="851" w:right="851"/>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w:t>
      </w:r>
      <w:r w:rsidRPr="003F138A">
        <w:rPr>
          <w:rFonts w:ascii="Palatino Linotype" w:eastAsia="Palatino Linotype" w:hAnsi="Palatino Linotype" w:cs="Palatino Linotype"/>
          <w:b/>
          <w:i/>
          <w:sz w:val="22"/>
          <w:szCs w:val="22"/>
        </w:rPr>
        <w:t>ARTÍCULO 47</w:t>
      </w:r>
      <w:r w:rsidRPr="003F138A">
        <w:rPr>
          <w:rFonts w:ascii="Palatino Linotype" w:eastAsia="Palatino Linotype" w:hAnsi="Palatino Linotype" w:cs="Palatino Linotype"/>
          <w:i/>
          <w:sz w:val="22"/>
          <w:szCs w:val="22"/>
        </w:rPr>
        <w:t xml:space="preserve">. </w:t>
      </w:r>
      <w:r w:rsidRPr="003F138A">
        <w:rPr>
          <w:rFonts w:ascii="Palatino Linotype" w:eastAsia="Palatino Linotype" w:hAnsi="Palatino Linotype" w:cs="Palatino Linotype"/>
          <w:b/>
          <w:i/>
          <w:sz w:val="22"/>
          <w:szCs w:val="22"/>
        </w:rPr>
        <w:t>Para ingresar al servicio público se requiere</w:t>
      </w:r>
      <w:r w:rsidRPr="003F138A">
        <w:rPr>
          <w:rFonts w:ascii="Palatino Linotype" w:eastAsia="Palatino Linotype" w:hAnsi="Palatino Linotype" w:cs="Palatino Linotype"/>
          <w:i/>
          <w:sz w:val="22"/>
          <w:szCs w:val="22"/>
        </w:rPr>
        <w:t>:</w:t>
      </w:r>
    </w:p>
    <w:p w14:paraId="1E375157" w14:textId="77777777" w:rsidR="00623DD3" w:rsidRPr="003F138A" w:rsidRDefault="008E00BC">
      <w:pPr>
        <w:spacing w:before="120" w:after="120"/>
        <w:ind w:left="1134" w:right="851"/>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I. Presentar una solicitud utilizando la forma oficial que se autorice</w:t>
      </w:r>
      <w:r w:rsidRPr="003F138A">
        <w:rPr>
          <w:rFonts w:ascii="Palatino Linotype" w:eastAsia="Palatino Linotype" w:hAnsi="Palatino Linotype" w:cs="Palatino Linotype"/>
          <w:i/>
          <w:sz w:val="22"/>
          <w:szCs w:val="22"/>
        </w:rPr>
        <w:t xml:space="preserve"> por la institución pública o dependencia correspondiente; </w:t>
      </w:r>
    </w:p>
    <w:p w14:paraId="4B3829EE" w14:textId="77777777" w:rsidR="00623DD3" w:rsidRPr="003F138A" w:rsidRDefault="008E00BC">
      <w:pPr>
        <w:spacing w:before="120" w:after="120"/>
        <w:ind w:left="1134" w:right="851"/>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II.</w:t>
      </w:r>
      <w:r w:rsidRPr="003F138A">
        <w:rPr>
          <w:rFonts w:ascii="Palatino Linotype" w:eastAsia="Palatino Linotype" w:hAnsi="Palatino Linotype" w:cs="Palatino Linotype"/>
          <w:i/>
          <w:sz w:val="22"/>
          <w:szCs w:val="22"/>
        </w:rPr>
        <w:t xml:space="preserve"> Ser de nacionalidad mexicana, con la excepción prevista en el artículo 17 de la presente ley; </w:t>
      </w:r>
    </w:p>
    <w:p w14:paraId="44AD798F" w14:textId="77777777" w:rsidR="00623DD3" w:rsidRPr="003F138A" w:rsidRDefault="008E00BC">
      <w:pPr>
        <w:spacing w:before="120" w:after="120"/>
        <w:ind w:left="1134" w:right="851"/>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III.</w:t>
      </w:r>
      <w:r w:rsidRPr="003F138A">
        <w:rPr>
          <w:rFonts w:ascii="Palatino Linotype" w:eastAsia="Palatino Linotype" w:hAnsi="Palatino Linotype" w:cs="Palatino Linotype"/>
          <w:i/>
          <w:sz w:val="22"/>
          <w:szCs w:val="22"/>
        </w:rPr>
        <w:t xml:space="preserve"> Estar en pleno ejercicio de sus derechos civiles y políticos, en su caso; </w:t>
      </w:r>
    </w:p>
    <w:p w14:paraId="4E1D4495" w14:textId="77777777" w:rsidR="00623DD3" w:rsidRPr="003F138A" w:rsidRDefault="008E00BC">
      <w:pPr>
        <w:spacing w:before="120" w:after="120"/>
        <w:ind w:left="1134" w:right="851"/>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IV.</w:t>
      </w:r>
      <w:r w:rsidRPr="003F138A">
        <w:rPr>
          <w:rFonts w:ascii="Palatino Linotype" w:eastAsia="Palatino Linotype" w:hAnsi="Palatino Linotype" w:cs="Palatino Linotype"/>
          <w:i/>
          <w:sz w:val="22"/>
          <w:szCs w:val="22"/>
        </w:rPr>
        <w:t xml:space="preserve"> Acreditar, cuando proceda, el cumplimiento de la Ley del Servicio Militar Nacional;</w:t>
      </w:r>
    </w:p>
    <w:p w14:paraId="53DCD59B" w14:textId="77777777" w:rsidR="00623DD3" w:rsidRPr="003F138A" w:rsidRDefault="008E00BC">
      <w:pPr>
        <w:spacing w:before="120" w:after="120"/>
        <w:ind w:left="1134" w:right="851"/>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V.</w:t>
      </w:r>
      <w:r w:rsidRPr="003F138A">
        <w:rPr>
          <w:rFonts w:ascii="Palatino Linotype" w:eastAsia="Palatino Linotype" w:hAnsi="Palatino Linotype" w:cs="Palatino Linotype"/>
          <w:i/>
          <w:sz w:val="22"/>
          <w:szCs w:val="22"/>
        </w:rPr>
        <w:t xml:space="preserve"> Derogada.</w:t>
      </w:r>
    </w:p>
    <w:p w14:paraId="59FB6E1A" w14:textId="77777777" w:rsidR="00623DD3" w:rsidRPr="003F138A" w:rsidRDefault="008E00BC">
      <w:pPr>
        <w:spacing w:before="120" w:after="120"/>
        <w:ind w:left="1134" w:right="851"/>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VI.</w:t>
      </w:r>
      <w:r w:rsidRPr="003F138A">
        <w:rPr>
          <w:rFonts w:ascii="Palatino Linotype" w:eastAsia="Palatino Linotype" w:hAnsi="Palatino Linotype" w:cs="Palatino Linotype"/>
          <w:i/>
          <w:sz w:val="22"/>
          <w:szCs w:val="22"/>
        </w:rPr>
        <w:t xml:space="preserve"> No haber sido separado anteriormente del servicio por las causas previstas en el artículo 93 de la presente ley;</w:t>
      </w:r>
    </w:p>
    <w:p w14:paraId="1DBBD0A3" w14:textId="77777777" w:rsidR="00623DD3" w:rsidRPr="003F138A" w:rsidRDefault="008E00BC">
      <w:pPr>
        <w:spacing w:before="120" w:after="120"/>
        <w:ind w:left="1134" w:right="851"/>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lastRenderedPageBreak/>
        <w:t>VII.</w:t>
      </w:r>
      <w:r w:rsidRPr="003F138A">
        <w:rPr>
          <w:rFonts w:ascii="Palatino Linotype" w:eastAsia="Palatino Linotype" w:hAnsi="Palatino Linotype" w:cs="Palatino Linotype"/>
          <w:i/>
          <w:sz w:val="22"/>
          <w:szCs w:val="22"/>
        </w:rPr>
        <w:t xml:space="preserve"> Tener buena salud, lo que se comprobará con los certificados médicos correspondientes, en la forma en que se establezca en cada institución pública; </w:t>
      </w:r>
    </w:p>
    <w:p w14:paraId="493FB3FD" w14:textId="77777777" w:rsidR="00623DD3" w:rsidRPr="003F138A" w:rsidRDefault="008E00BC">
      <w:pPr>
        <w:spacing w:before="120" w:after="120"/>
        <w:ind w:left="1134" w:right="851"/>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VIII.</w:t>
      </w:r>
      <w:r w:rsidRPr="003F138A">
        <w:rPr>
          <w:rFonts w:ascii="Palatino Linotype" w:eastAsia="Palatino Linotype" w:hAnsi="Palatino Linotype" w:cs="Palatino Linotype"/>
          <w:i/>
          <w:sz w:val="22"/>
          <w:szCs w:val="22"/>
        </w:rPr>
        <w:t xml:space="preserve"> Cumplir con los requisitos que se establezcan para los diferentes puestos;</w:t>
      </w:r>
    </w:p>
    <w:p w14:paraId="2BE8C249" w14:textId="77777777" w:rsidR="00623DD3" w:rsidRPr="003F138A" w:rsidRDefault="008E00BC">
      <w:pPr>
        <w:spacing w:before="120" w:after="120"/>
        <w:ind w:left="1134" w:right="851"/>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 xml:space="preserve">IX. </w:t>
      </w:r>
      <w:r w:rsidRPr="003F138A">
        <w:rPr>
          <w:rFonts w:ascii="Palatino Linotype" w:eastAsia="Palatino Linotype" w:hAnsi="Palatino Linotype" w:cs="Palatino Linotype"/>
          <w:i/>
          <w:sz w:val="22"/>
          <w:szCs w:val="22"/>
        </w:rPr>
        <w:t>Acreditar por medio de los exámenes correspondientes los conocimientos y aptitudes necesarios para el desempeño del puesto; y</w:t>
      </w:r>
    </w:p>
    <w:p w14:paraId="1B72280A" w14:textId="77777777" w:rsidR="00623DD3" w:rsidRPr="003F138A" w:rsidRDefault="008E00BC">
      <w:pPr>
        <w:spacing w:before="120" w:after="120"/>
        <w:ind w:left="1134" w:right="851"/>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X</w:t>
      </w:r>
      <w:r w:rsidRPr="003F138A">
        <w:rPr>
          <w:rFonts w:ascii="Palatino Linotype" w:eastAsia="Palatino Linotype" w:hAnsi="Palatino Linotype" w:cs="Palatino Linotype"/>
          <w:i/>
          <w:sz w:val="22"/>
          <w:szCs w:val="22"/>
        </w:rPr>
        <w:t xml:space="preserve">. No estar inhabilitado para el ejercicio del servicio público. </w:t>
      </w:r>
    </w:p>
    <w:p w14:paraId="0576BFFC" w14:textId="77777777" w:rsidR="00623DD3" w:rsidRPr="003F138A" w:rsidRDefault="008E00BC">
      <w:pPr>
        <w:spacing w:before="120" w:after="120"/>
        <w:ind w:left="1134" w:right="851"/>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XI</w:t>
      </w:r>
      <w:r w:rsidRPr="003F138A">
        <w:rPr>
          <w:rFonts w:ascii="Palatino Linotype" w:eastAsia="Palatino Linotype" w:hAnsi="Palatino Linotype" w:cs="Palatino Linotype"/>
          <w:i/>
          <w:sz w:val="22"/>
          <w:szCs w:val="22"/>
        </w:rPr>
        <w:t xml:space="preserve">. Presentar certificado expedido por la Unidad del Registro de Deudores Alimentarios Morosos en el que conste, si se encuentra inscrito o no en el mismo. </w:t>
      </w:r>
    </w:p>
    <w:p w14:paraId="37AFCA70" w14:textId="77777777" w:rsidR="00623DD3" w:rsidRPr="003F138A" w:rsidRDefault="008E00BC">
      <w:pPr>
        <w:spacing w:before="120" w:after="120"/>
        <w:ind w:left="1134" w:right="851"/>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6DF604C0"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Conforme a lo anterior, se logra advertir que toda persona que ingrese al servicio público debe cumplir con las especificaciones que para el cargo a ocupar son necesarias, esto es, los requisitos mínimos, siendo obligación del empleador, en este caso el </w:t>
      </w:r>
      <w:r w:rsidRPr="003F138A">
        <w:rPr>
          <w:rFonts w:ascii="Palatino Linotype" w:eastAsia="Palatino Linotype" w:hAnsi="Palatino Linotype" w:cs="Palatino Linotype"/>
          <w:b/>
        </w:rPr>
        <w:t xml:space="preserve">Sujeto Obligado, </w:t>
      </w:r>
      <w:r w:rsidRPr="003F138A">
        <w:rPr>
          <w:rFonts w:ascii="Palatino Linotype" w:eastAsia="Palatino Linotype" w:hAnsi="Palatino Linotype" w:cs="Palatino Linotype"/>
        </w:rPr>
        <w:t xml:space="preserve">a través de la Subdirección de Recursos Humanos, tiene la obligación de integrar los expedientes laborales del personal adscrito, mismo que se conforma por documentales que dan cuenta del cumplimiento de los requisitos previstos para ocupar los diversos cargos en la Administración Pública Municipal. </w:t>
      </w:r>
    </w:p>
    <w:p w14:paraId="12212054" w14:textId="77777777" w:rsidR="00623DD3" w:rsidRPr="003F138A" w:rsidRDefault="008E00BC">
      <w:pPr>
        <w:spacing w:before="240" w:after="240" w:line="360" w:lineRule="auto"/>
        <w:jc w:val="both"/>
        <w:rPr>
          <w:rFonts w:ascii="Palatino Linotype" w:eastAsia="Palatino Linotype" w:hAnsi="Palatino Linotype" w:cs="Palatino Linotype"/>
          <w:b/>
        </w:rPr>
      </w:pPr>
      <w:r w:rsidRPr="003F138A">
        <w:rPr>
          <w:rFonts w:ascii="Palatino Linotype" w:eastAsia="Palatino Linotype" w:hAnsi="Palatino Linotype" w:cs="Palatino Linotype"/>
        </w:rPr>
        <w:t xml:space="preserve">Por lo anterior, conviene señalar que si bien, dentro de los expedientes laborales se puede incluir información que no abona a la transparencia o que no se encuentra relacionada con el actuar de un servidor público, sino más bien con su vida privada, también es cierto que dentro de estos obran documentos que </w:t>
      </w:r>
      <w:r w:rsidRPr="003F138A">
        <w:rPr>
          <w:rFonts w:ascii="Palatino Linotype" w:eastAsia="Palatino Linotype" w:hAnsi="Palatino Linotype" w:cs="Palatino Linotype"/>
          <w:b/>
          <w:u w:val="single"/>
        </w:rPr>
        <w:t>dan cuenta de la preparación académica y/o laboral de los servidores públicos</w:t>
      </w:r>
      <w:r w:rsidRPr="003F138A">
        <w:rPr>
          <w:rFonts w:ascii="Palatino Linotype" w:eastAsia="Palatino Linotype" w:hAnsi="Palatino Linotype" w:cs="Palatino Linotype"/>
        </w:rPr>
        <w:t xml:space="preserve">, que por su naturaleza es susceptible de ser entregada, ya que existe un interés público para dar </w:t>
      </w:r>
      <w:r w:rsidRPr="003F138A">
        <w:rPr>
          <w:rFonts w:ascii="Palatino Linotype" w:eastAsia="Palatino Linotype" w:hAnsi="Palatino Linotype" w:cs="Palatino Linotype"/>
        </w:rPr>
        <w:lastRenderedPageBreak/>
        <w:t xml:space="preserve">a conocer dicha información, pues transparenta </w:t>
      </w:r>
      <w:r w:rsidRPr="003F138A">
        <w:rPr>
          <w:rFonts w:ascii="Palatino Linotype" w:eastAsia="Palatino Linotype" w:hAnsi="Palatino Linotype" w:cs="Palatino Linotype"/>
          <w:b/>
        </w:rPr>
        <w:t>que el personal que labora para el Sujeto Obligado cuenta con las capacidades, conocimientos y experiencia necesaria para cumplir con sus funciones.</w:t>
      </w:r>
    </w:p>
    <w:p w14:paraId="1BE2039F"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De manera que, por su naturaleza la solicitud de empleo, </w:t>
      </w:r>
      <w:proofErr w:type="spellStart"/>
      <w:r w:rsidRPr="003F138A">
        <w:rPr>
          <w:rFonts w:ascii="Palatino Linotype" w:eastAsia="Palatino Linotype" w:hAnsi="Palatino Linotype" w:cs="Palatino Linotype"/>
        </w:rPr>
        <w:t>curriculum</w:t>
      </w:r>
      <w:proofErr w:type="spellEnd"/>
      <w:r w:rsidRPr="003F138A">
        <w:rPr>
          <w:rFonts w:ascii="Palatino Linotype" w:eastAsia="Palatino Linotype" w:hAnsi="Palatino Linotype" w:cs="Palatino Linotype"/>
        </w:rPr>
        <w:t xml:space="preserve"> vitae, o cualquier documento análogo que dé cuenta de la información curricular, describe, entre otros datos, la formación académica con la que cuenta una persona, por lo tanto, dichas documentales podrían dar cuenta del último grado académico con el que cuentan los servidores públicos.</w:t>
      </w:r>
    </w:p>
    <w:p w14:paraId="48B19AB7" w14:textId="77777777" w:rsidR="00623DD3" w:rsidRPr="003F138A" w:rsidRDefault="008E00BC">
      <w:pPr>
        <w:tabs>
          <w:tab w:val="left" w:pos="3828"/>
        </w:tabs>
        <w:spacing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Lo dicho toma relevancia, pues conforme al formato 17 LGT_Art_70_Fr_XVII (Información curricular y las sanciones administrativas definitivas de los(as) servidores(as) públicas(os) y/o personas que desempeñen un empleo, cargo o comisión) de los 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públicos, su información curricular, tal como lo es, </w:t>
      </w:r>
      <w:r w:rsidRPr="003F138A">
        <w:rPr>
          <w:rFonts w:ascii="Palatino Linotype" w:eastAsia="Palatino Linotype" w:hAnsi="Palatino Linotype" w:cs="Palatino Linotype"/>
          <w:b/>
        </w:rPr>
        <w:t>el nivel máximo de estudios concluido y comprobable</w:t>
      </w:r>
      <w:r w:rsidRPr="003F138A">
        <w:rPr>
          <w:rFonts w:ascii="Palatino Linotype" w:eastAsia="Palatino Linotype" w:hAnsi="Palatino Linotype" w:cs="Palatino Linotype"/>
        </w:rPr>
        <w:t xml:space="preserve">, </w:t>
      </w:r>
      <w:r w:rsidRPr="003F138A">
        <w:rPr>
          <w:rFonts w:ascii="Palatino Linotype" w:eastAsia="Palatino Linotype" w:hAnsi="Palatino Linotype" w:cs="Palatino Linotype"/>
          <w:b/>
        </w:rPr>
        <w:t xml:space="preserve">así como la experiencia laboral, </w:t>
      </w:r>
      <w:r w:rsidRPr="003F138A">
        <w:rPr>
          <w:rFonts w:ascii="Palatino Linotype" w:eastAsia="Palatino Linotype" w:hAnsi="Palatino Linotype" w:cs="Palatino Linotype"/>
        </w:rPr>
        <w:t>tal como se muestra continuación:</w:t>
      </w:r>
    </w:p>
    <w:p w14:paraId="608941E9" w14:textId="77777777" w:rsidR="00623DD3" w:rsidRPr="003F138A" w:rsidRDefault="00623DD3">
      <w:pPr>
        <w:tabs>
          <w:tab w:val="left" w:pos="8931"/>
        </w:tabs>
        <w:spacing w:line="360" w:lineRule="auto"/>
        <w:ind w:right="-93"/>
        <w:jc w:val="both"/>
        <w:rPr>
          <w:rFonts w:ascii="Palatino Linotype" w:eastAsia="Palatino Linotype" w:hAnsi="Palatino Linotype" w:cs="Palatino Linotype"/>
          <w:sz w:val="22"/>
          <w:szCs w:val="22"/>
        </w:rPr>
      </w:pPr>
    </w:p>
    <w:p w14:paraId="0CB262E9" w14:textId="77777777" w:rsidR="00623DD3" w:rsidRPr="003F138A" w:rsidRDefault="008E00BC">
      <w:pPr>
        <w:tabs>
          <w:tab w:val="left" w:pos="8931"/>
        </w:tabs>
        <w:spacing w:line="360" w:lineRule="auto"/>
        <w:ind w:left="567" w:right="-93"/>
        <w:jc w:val="both"/>
        <w:rPr>
          <w:rFonts w:ascii="Palatino Linotype" w:eastAsia="Palatino Linotype" w:hAnsi="Palatino Linotype" w:cs="Palatino Linotype"/>
          <w:sz w:val="22"/>
          <w:szCs w:val="22"/>
        </w:rPr>
      </w:pPr>
      <w:r w:rsidRPr="003F138A">
        <w:rPr>
          <w:rFonts w:ascii="Palatino Linotype" w:eastAsia="Palatino Linotype" w:hAnsi="Palatino Linotype" w:cs="Palatino Linotype"/>
          <w:noProof/>
          <w:lang w:eastAsia="es-MX"/>
        </w:rPr>
        <w:lastRenderedPageBreak/>
        <w:drawing>
          <wp:inline distT="0" distB="0" distL="0" distR="0" wp14:anchorId="60099DF2" wp14:editId="6BFD4911">
            <wp:extent cx="5033237" cy="1514070"/>
            <wp:effectExtent l="0" t="0" r="0" b="0"/>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033237" cy="1514070"/>
                    </a:xfrm>
                    <a:prstGeom prst="rect">
                      <a:avLst/>
                    </a:prstGeom>
                    <a:ln/>
                  </pic:spPr>
                </pic:pic>
              </a:graphicData>
            </a:graphic>
          </wp:inline>
        </w:drawing>
      </w:r>
    </w:p>
    <w:p w14:paraId="32894143" w14:textId="77777777" w:rsidR="00623DD3" w:rsidRPr="003F138A" w:rsidRDefault="008E00BC">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Bajo este orden de ideas, se asume que el </w:t>
      </w:r>
      <w:r w:rsidRPr="003F138A">
        <w:rPr>
          <w:rFonts w:ascii="Palatino Linotype" w:eastAsia="Palatino Linotype" w:hAnsi="Palatino Linotype" w:cs="Palatino Linotype"/>
          <w:b/>
        </w:rPr>
        <w:t>Sujeto Obligado</w:t>
      </w:r>
      <w:r w:rsidRPr="003F138A">
        <w:rPr>
          <w:rFonts w:ascii="Palatino Linotype" w:eastAsia="Palatino Linotype" w:hAnsi="Palatino Linotype" w:cs="Palatino Linotype"/>
        </w:rPr>
        <w:t xml:space="preserve"> al establecer las relaciones de trabajo con sus servidores públicos, debió integrar los expedientes laborales de los mismos como parte de sus obligaciones, asimismo, los interesados debieron presentar documentos para integrar su expediente laboral, entre los cuales podría localizarse el o los documento (s) que acrediten el último grado académico.</w:t>
      </w:r>
    </w:p>
    <w:p w14:paraId="56997F28"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En consecuencia, toda vez que el soporte documental que acredite el último grado académico o de estudios, forma parte del expediente que la Subdirección de Recursos Humanos debió integrar, respecto del servidor público René Palomares Parra referido en la solicitud 00789/NAUCALPA/IP/2022, mismo que se encontraba adscrito a la Subdirección de Servicios Generales, a la fecha de presentación de la solicitud como ha quedado acreditado, y que el Servidor Público Habilitado competente manifestó haber realizado la exhaustiva y razonable en los archivos físicos y electrónicos de dicho soporte, sin haberse localizado información relacionada con el comprobante de estudios del servidor público referido, para tener por satisfecho el derecho de acceso a la información de la parte </w:t>
      </w:r>
      <w:r w:rsidRPr="003F138A">
        <w:rPr>
          <w:rFonts w:ascii="Palatino Linotype" w:eastAsia="Palatino Linotype" w:hAnsi="Palatino Linotype" w:cs="Palatino Linotype"/>
          <w:b/>
        </w:rPr>
        <w:t xml:space="preserve">Recurrente, </w:t>
      </w:r>
      <w:r w:rsidRPr="003F138A">
        <w:rPr>
          <w:rFonts w:ascii="Palatino Linotype" w:eastAsia="Palatino Linotype" w:hAnsi="Palatino Linotype" w:cs="Palatino Linotype"/>
        </w:rPr>
        <w:t xml:space="preserve">el </w:t>
      </w:r>
      <w:r w:rsidRPr="003F138A">
        <w:rPr>
          <w:rFonts w:ascii="Palatino Linotype" w:eastAsia="Palatino Linotype" w:hAnsi="Palatino Linotype" w:cs="Palatino Linotype"/>
          <w:b/>
        </w:rPr>
        <w:t xml:space="preserve">Sujeto Obligado </w:t>
      </w:r>
      <w:r w:rsidRPr="003F138A">
        <w:rPr>
          <w:rFonts w:ascii="Palatino Linotype" w:eastAsia="Palatino Linotype" w:hAnsi="Palatino Linotype" w:cs="Palatino Linotype"/>
        </w:rPr>
        <w:t xml:space="preserve">deberá emitir una declaratoria formal de la inexistencia de la información, en términos de lo que señala el artículo 19, tercer párrafo, 49, fracciones II y XIII; 169 </w:t>
      </w:r>
      <w:r w:rsidRPr="003F138A">
        <w:rPr>
          <w:rFonts w:ascii="Palatino Linotype" w:eastAsia="Palatino Linotype" w:hAnsi="Palatino Linotype" w:cs="Palatino Linotype"/>
        </w:rPr>
        <w:lastRenderedPageBreak/>
        <w:t>y 170 de la Ley de Transparencia y Acceso a la Información Pública del Estado de México y Municipios, que se leen como sigue:</w:t>
      </w:r>
    </w:p>
    <w:p w14:paraId="59AFF6E0" w14:textId="77777777" w:rsidR="00623DD3" w:rsidRPr="003F138A" w:rsidRDefault="008E00BC">
      <w:pPr>
        <w:spacing w:before="120" w:after="120"/>
        <w:ind w:left="851"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w:t>
      </w:r>
      <w:r w:rsidRPr="003F138A">
        <w:rPr>
          <w:rFonts w:ascii="Palatino Linotype" w:eastAsia="Palatino Linotype" w:hAnsi="Palatino Linotype" w:cs="Palatino Linotype"/>
          <w:b/>
          <w:i/>
          <w:sz w:val="22"/>
          <w:szCs w:val="22"/>
        </w:rPr>
        <w:t>Artículo 19.</w:t>
      </w:r>
      <w:r w:rsidRPr="003F138A">
        <w:rPr>
          <w:rFonts w:ascii="Palatino Linotype" w:eastAsia="Palatino Linotype" w:hAnsi="Palatino Linotype" w:cs="Palatino Linotype"/>
          <w:i/>
          <w:sz w:val="22"/>
          <w:szCs w:val="22"/>
        </w:rPr>
        <w:t xml:space="preserve"> (…)</w:t>
      </w:r>
    </w:p>
    <w:p w14:paraId="4E9EC4F1" w14:textId="77777777" w:rsidR="00623DD3" w:rsidRPr="003F138A" w:rsidRDefault="008E00BC">
      <w:pPr>
        <w:spacing w:before="120" w:after="120"/>
        <w:ind w:left="851"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3F138A">
        <w:rPr>
          <w:rFonts w:ascii="Palatino Linotype" w:eastAsia="Palatino Linotype" w:hAnsi="Palatino Linotype" w:cs="Palatino Linotype"/>
          <w:i/>
          <w:sz w:val="22"/>
          <w:szCs w:val="22"/>
        </w:rPr>
        <w:t>, debidamente fundado y motivado, en el que detalle las razones del por qué no obra en sus archivos.”</w:t>
      </w:r>
    </w:p>
    <w:p w14:paraId="3BF63C06" w14:textId="77777777" w:rsidR="00623DD3" w:rsidRPr="003F138A" w:rsidRDefault="008E00BC">
      <w:pPr>
        <w:spacing w:before="120" w:after="120"/>
        <w:ind w:left="851"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w:t>
      </w:r>
      <w:r w:rsidRPr="003F138A">
        <w:rPr>
          <w:rFonts w:ascii="Palatino Linotype" w:eastAsia="Palatino Linotype" w:hAnsi="Palatino Linotype" w:cs="Palatino Linotype"/>
          <w:b/>
          <w:i/>
          <w:sz w:val="22"/>
          <w:szCs w:val="22"/>
        </w:rPr>
        <w:t>Artículo 49.</w:t>
      </w:r>
      <w:r w:rsidRPr="003F138A">
        <w:rPr>
          <w:rFonts w:ascii="Palatino Linotype" w:eastAsia="Palatino Linotype" w:hAnsi="Palatino Linotype" w:cs="Palatino Linotype"/>
          <w:i/>
          <w:sz w:val="22"/>
          <w:szCs w:val="22"/>
        </w:rPr>
        <w:t xml:space="preserve"> </w:t>
      </w:r>
      <w:r w:rsidRPr="003F138A">
        <w:rPr>
          <w:rFonts w:ascii="Palatino Linotype" w:eastAsia="Palatino Linotype" w:hAnsi="Palatino Linotype" w:cs="Palatino Linotype"/>
          <w:b/>
          <w:i/>
          <w:sz w:val="22"/>
          <w:szCs w:val="22"/>
        </w:rPr>
        <w:t>Los Comités de Transparencia</w:t>
      </w:r>
      <w:r w:rsidRPr="003F138A">
        <w:rPr>
          <w:rFonts w:ascii="Palatino Linotype" w:eastAsia="Palatino Linotype" w:hAnsi="Palatino Linotype" w:cs="Palatino Linotype"/>
          <w:i/>
          <w:sz w:val="22"/>
          <w:szCs w:val="22"/>
        </w:rPr>
        <w:t xml:space="preserve"> tendrán las siguientes </w:t>
      </w:r>
      <w:r w:rsidRPr="003F138A">
        <w:rPr>
          <w:rFonts w:ascii="Palatino Linotype" w:eastAsia="Palatino Linotype" w:hAnsi="Palatino Linotype" w:cs="Palatino Linotype"/>
          <w:b/>
          <w:i/>
          <w:sz w:val="22"/>
          <w:szCs w:val="22"/>
        </w:rPr>
        <w:t>atribuciones</w:t>
      </w:r>
      <w:r w:rsidRPr="003F138A">
        <w:rPr>
          <w:rFonts w:ascii="Palatino Linotype" w:eastAsia="Palatino Linotype" w:hAnsi="Palatino Linotype" w:cs="Palatino Linotype"/>
          <w:i/>
          <w:sz w:val="22"/>
          <w:szCs w:val="22"/>
        </w:rPr>
        <w:t>:</w:t>
      </w:r>
    </w:p>
    <w:p w14:paraId="70699049" w14:textId="77777777" w:rsidR="00623DD3" w:rsidRPr="003F138A" w:rsidRDefault="008E00BC">
      <w:pPr>
        <w:spacing w:before="120" w:after="120"/>
        <w:ind w:left="1134"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II.</w:t>
      </w:r>
      <w:r w:rsidRPr="003F138A">
        <w:rPr>
          <w:rFonts w:ascii="Palatino Linotype" w:eastAsia="Palatino Linotype" w:hAnsi="Palatino Linotype" w:cs="Palatino Linotype"/>
          <w:i/>
          <w:sz w:val="22"/>
          <w:szCs w:val="22"/>
        </w:rPr>
        <w:t xml:space="preserve"> </w:t>
      </w:r>
      <w:r w:rsidRPr="003F138A">
        <w:rPr>
          <w:rFonts w:ascii="Palatino Linotype" w:eastAsia="Palatino Linotype" w:hAnsi="Palatino Linotype" w:cs="Palatino Linotype"/>
          <w:b/>
          <w:i/>
          <w:sz w:val="22"/>
          <w:szCs w:val="22"/>
        </w:rPr>
        <w:t xml:space="preserve">Confirmar, modificar o revocar las determinaciones </w:t>
      </w:r>
      <w:proofErr w:type="gramStart"/>
      <w:r w:rsidRPr="003F138A">
        <w:rPr>
          <w:rFonts w:ascii="Palatino Linotype" w:eastAsia="Palatino Linotype" w:hAnsi="Palatino Linotype" w:cs="Palatino Linotype"/>
          <w:b/>
          <w:i/>
          <w:sz w:val="22"/>
          <w:szCs w:val="22"/>
        </w:rPr>
        <w:t>que</w:t>
      </w:r>
      <w:proofErr w:type="gramEnd"/>
      <w:r w:rsidRPr="003F138A">
        <w:rPr>
          <w:rFonts w:ascii="Palatino Linotype" w:eastAsia="Palatino Linotype" w:hAnsi="Palatino Linotype" w:cs="Palatino Linotype"/>
          <w:b/>
          <w:i/>
          <w:sz w:val="22"/>
          <w:szCs w:val="22"/>
        </w:rPr>
        <w:t xml:space="preserve"> en materia de</w:t>
      </w:r>
      <w:r w:rsidRPr="003F138A">
        <w:rPr>
          <w:rFonts w:ascii="Palatino Linotype" w:eastAsia="Palatino Linotype" w:hAnsi="Palatino Linotype" w:cs="Palatino Linotype"/>
          <w:i/>
          <w:sz w:val="22"/>
          <w:szCs w:val="22"/>
        </w:rPr>
        <w:t xml:space="preserve"> ampliación del plazo de respuesta, clasificación de la información y </w:t>
      </w:r>
      <w:r w:rsidRPr="003F138A">
        <w:rPr>
          <w:rFonts w:ascii="Palatino Linotype" w:eastAsia="Palatino Linotype" w:hAnsi="Palatino Linotype" w:cs="Palatino Linotype"/>
          <w:b/>
          <w:i/>
          <w:sz w:val="22"/>
          <w:szCs w:val="22"/>
        </w:rPr>
        <w:t>declaración de inexistencia</w:t>
      </w:r>
      <w:r w:rsidRPr="003F138A">
        <w:rPr>
          <w:rFonts w:ascii="Palatino Linotype" w:eastAsia="Palatino Linotype" w:hAnsi="Palatino Linotype" w:cs="Palatino Linotype"/>
          <w:i/>
          <w:sz w:val="22"/>
          <w:szCs w:val="22"/>
        </w:rPr>
        <w:t xml:space="preserve"> o de incompetencia realicen los titulares de las áreas de los sujetos obligados;</w:t>
      </w:r>
    </w:p>
    <w:p w14:paraId="1CD1461F" w14:textId="77777777" w:rsidR="00623DD3" w:rsidRPr="003F138A" w:rsidRDefault="008E00BC">
      <w:pPr>
        <w:spacing w:before="120" w:after="120"/>
        <w:ind w:left="1134"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XIII.</w:t>
      </w:r>
      <w:r w:rsidRPr="003F138A">
        <w:rPr>
          <w:rFonts w:ascii="Palatino Linotype" w:eastAsia="Palatino Linotype" w:hAnsi="Palatino Linotype" w:cs="Palatino Linotype"/>
          <w:i/>
          <w:sz w:val="22"/>
          <w:szCs w:val="22"/>
        </w:rPr>
        <w:t xml:space="preserve"> </w:t>
      </w:r>
      <w:r w:rsidRPr="003F138A">
        <w:rPr>
          <w:rFonts w:ascii="Palatino Linotype" w:eastAsia="Palatino Linotype" w:hAnsi="Palatino Linotype" w:cs="Palatino Linotype"/>
          <w:b/>
          <w:i/>
          <w:sz w:val="22"/>
          <w:szCs w:val="22"/>
        </w:rPr>
        <w:t>Dictaminar las declaratorias de inexistencia de la información</w:t>
      </w:r>
      <w:r w:rsidRPr="003F138A">
        <w:rPr>
          <w:rFonts w:ascii="Palatino Linotype" w:eastAsia="Palatino Linotype" w:hAnsi="Palatino Linotype" w:cs="Palatino Linotype"/>
          <w:i/>
          <w:sz w:val="22"/>
          <w:szCs w:val="22"/>
        </w:rPr>
        <w:t xml:space="preserve"> que les remitan las unidades administrativas y resolver en consecuencia…”</w:t>
      </w:r>
    </w:p>
    <w:p w14:paraId="237BC1A5" w14:textId="77777777" w:rsidR="00623DD3" w:rsidRPr="003F138A" w:rsidRDefault="008E00BC">
      <w:pPr>
        <w:spacing w:before="120" w:after="120"/>
        <w:ind w:left="851"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w:t>
      </w:r>
      <w:r w:rsidRPr="003F138A">
        <w:rPr>
          <w:rFonts w:ascii="Palatino Linotype" w:eastAsia="Palatino Linotype" w:hAnsi="Palatino Linotype" w:cs="Palatino Linotype"/>
          <w:b/>
          <w:i/>
          <w:sz w:val="22"/>
          <w:szCs w:val="22"/>
        </w:rPr>
        <w:t>Artículo 169</w:t>
      </w:r>
      <w:r w:rsidRPr="003F138A">
        <w:rPr>
          <w:rFonts w:ascii="Palatino Linotype" w:eastAsia="Palatino Linotype" w:hAnsi="Palatino Linotype" w:cs="Palatino Linotype"/>
          <w:i/>
          <w:sz w:val="22"/>
          <w:szCs w:val="22"/>
        </w:rPr>
        <w:t xml:space="preserve">. </w:t>
      </w:r>
      <w:r w:rsidRPr="003F138A">
        <w:rPr>
          <w:rFonts w:ascii="Palatino Linotype" w:eastAsia="Palatino Linotype" w:hAnsi="Palatino Linotype" w:cs="Palatino Linotype"/>
          <w:b/>
          <w:i/>
          <w:sz w:val="22"/>
          <w:szCs w:val="22"/>
        </w:rPr>
        <w:t>Cuando la información no se encuentre en los archivos del sujeto obligado, el Comité de Transparencia</w:t>
      </w:r>
      <w:r w:rsidRPr="003F138A">
        <w:rPr>
          <w:rFonts w:ascii="Palatino Linotype" w:eastAsia="Palatino Linotype" w:hAnsi="Palatino Linotype" w:cs="Palatino Linotype"/>
          <w:i/>
          <w:sz w:val="22"/>
          <w:szCs w:val="22"/>
        </w:rPr>
        <w:t xml:space="preserve">: </w:t>
      </w:r>
    </w:p>
    <w:p w14:paraId="5DC09B20" w14:textId="77777777" w:rsidR="00623DD3" w:rsidRPr="003F138A" w:rsidRDefault="008E00BC">
      <w:pPr>
        <w:spacing w:before="120" w:after="120"/>
        <w:ind w:left="1134"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I.</w:t>
      </w:r>
      <w:r w:rsidRPr="003F138A">
        <w:rPr>
          <w:rFonts w:ascii="Palatino Linotype" w:eastAsia="Palatino Linotype" w:hAnsi="Palatino Linotype" w:cs="Palatino Linotype"/>
          <w:i/>
          <w:sz w:val="22"/>
          <w:szCs w:val="22"/>
        </w:rPr>
        <w:t xml:space="preserve"> Analizará el caso y tomará las medidas necesarias para localizar la información; </w:t>
      </w:r>
    </w:p>
    <w:p w14:paraId="410BFFB4" w14:textId="77777777" w:rsidR="00623DD3" w:rsidRPr="003F138A" w:rsidRDefault="008E00BC">
      <w:pPr>
        <w:spacing w:before="120" w:after="120"/>
        <w:ind w:left="1134"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II.</w:t>
      </w:r>
      <w:r w:rsidRPr="003F138A">
        <w:rPr>
          <w:rFonts w:ascii="Palatino Linotype" w:eastAsia="Palatino Linotype" w:hAnsi="Palatino Linotype" w:cs="Palatino Linotype"/>
          <w:i/>
          <w:sz w:val="22"/>
          <w:szCs w:val="22"/>
        </w:rPr>
        <w:t xml:space="preserve"> </w:t>
      </w:r>
      <w:r w:rsidRPr="003F138A">
        <w:rPr>
          <w:rFonts w:ascii="Palatino Linotype" w:eastAsia="Palatino Linotype" w:hAnsi="Palatino Linotype" w:cs="Palatino Linotype"/>
          <w:b/>
          <w:i/>
          <w:sz w:val="22"/>
          <w:szCs w:val="22"/>
        </w:rPr>
        <w:t>Expedirá una resolución que confirme la inexistencia del documento</w:t>
      </w:r>
      <w:r w:rsidRPr="003F138A">
        <w:rPr>
          <w:rFonts w:ascii="Palatino Linotype" w:eastAsia="Palatino Linotype" w:hAnsi="Palatino Linotype" w:cs="Palatino Linotype"/>
          <w:i/>
          <w:sz w:val="22"/>
          <w:szCs w:val="22"/>
        </w:rPr>
        <w:t xml:space="preserve">; </w:t>
      </w:r>
    </w:p>
    <w:p w14:paraId="045D7782" w14:textId="77777777" w:rsidR="00623DD3" w:rsidRPr="003F138A" w:rsidRDefault="008E00BC">
      <w:pPr>
        <w:spacing w:before="120" w:after="120"/>
        <w:ind w:left="1134"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III</w:t>
      </w:r>
      <w:r w:rsidRPr="003F138A">
        <w:rPr>
          <w:rFonts w:ascii="Palatino Linotype" w:eastAsia="Palatino Linotype" w:hAnsi="Palatino Linotype" w:cs="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10BE64E9" w14:textId="77777777" w:rsidR="00623DD3" w:rsidRPr="003F138A" w:rsidRDefault="008E00BC">
      <w:pPr>
        <w:spacing w:before="120" w:after="120"/>
        <w:ind w:left="1134"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 xml:space="preserve">IV. </w:t>
      </w:r>
      <w:r w:rsidRPr="003F138A">
        <w:rPr>
          <w:rFonts w:ascii="Palatino Linotype" w:eastAsia="Palatino Linotype" w:hAnsi="Palatino Linotype" w:cs="Palatino Linotype"/>
          <w:i/>
          <w:sz w:val="22"/>
          <w:szCs w:val="22"/>
        </w:rPr>
        <w:t xml:space="preserve">Notificará al órgano interno de control o equivalente del sujeto obligado quien, en su caso, deberá iniciar el procedimiento de responsabilidad administrativa que corresponda. </w:t>
      </w:r>
    </w:p>
    <w:p w14:paraId="7331F856" w14:textId="77777777" w:rsidR="00623DD3" w:rsidRPr="003F138A" w:rsidRDefault="008E00BC">
      <w:pPr>
        <w:spacing w:before="120" w:after="120"/>
        <w:ind w:left="851"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lastRenderedPageBreak/>
        <w:t xml:space="preserve">La Unidad de Transparencia deberá notificarlo al solicitante por escrito, en un plazo que no exceda de quince días hábiles contados a partir del día siguiente a la presentación de la solicitud. </w:t>
      </w:r>
    </w:p>
    <w:p w14:paraId="5F10F633" w14:textId="77777777" w:rsidR="00623DD3" w:rsidRPr="003F138A" w:rsidRDefault="008E00BC">
      <w:pPr>
        <w:spacing w:before="120" w:after="120"/>
        <w:ind w:left="851"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14:paraId="28C1DF37" w14:textId="77777777" w:rsidR="00623DD3" w:rsidRPr="003F138A" w:rsidRDefault="008E00BC">
      <w:pPr>
        <w:spacing w:before="120" w:after="120"/>
        <w:ind w:left="851" w:right="902"/>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w:t>
      </w:r>
      <w:r w:rsidRPr="003F138A">
        <w:rPr>
          <w:rFonts w:ascii="Palatino Linotype" w:eastAsia="Palatino Linotype" w:hAnsi="Palatino Linotype" w:cs="Palatino Linotype"/>
          <w:b/>
          <w:i/>
          <w:sz w:val="22"/>
          <w:szCs w:val="22"/>
        </w:rPr>
        <w:t>Artículo 170.</w:t>
      </w:r>
      <w:r w:rsidRPr="003F138A">
        <w:rPr>
          <w:rFonts w:ascii="Palatino Linotype" w:eastAsia="Palatino Linotype" w:hAnsi="Palatino Linotype" w:cs="Palatino Linotype"/>
          <w:i/>
          <w:sz w:val="22"/>
          <w:szCs w:val="22"/>
        </w:rPr>
        <w:t xml:space="preserve"> </w:t>
      </w:r>
      <w:r w:rsidRPr="003F138A">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w:t>
      </w:r>
      <w:r w:rsidRPr="003F138A">
        <w:rPr>
          <w:rFonts w:ascii="Palatino Linotype" w:eastAsia="Palatino Linotype" w:hAnsi="Palatino Linotype" w:cs="Palatino Linotype"/>
          <w:i/>
          <w:sz w:val="22"/>
          <w:szCs w:val="22"/>
        </w:rPr>
        <w:t xml:space="preserve"> </w:t>
      </w:r>
      <w:r w:rsidRPr="003F138A">
        <w:rPr>
          <w:rFonts w:ascii="Palatino Linotype" w:eastAsia="Palatino Linotype" w:hAnsi="Palatino Linotype" w:cs="Palatino Linotype"/>
          <w:b/>
          <w:i/>
          <w:sz w:val="22"/>
          <w:szCs w:val="22"/>
        </w:rPr>
        <w:t>que permitan al solicitante tener la certeza de que se utilizó un criterio de búsqueda exhaustivo</w:t>
      </w:r>
      <w:r w:rsidRPr="003F138A">
        <w:rPr>
          <w:rFonts w:ascii="Palatino Linotype" w:eastAsia="Palatino Linotype" w:hAnsi="Palatino Linotype" w:cs="Palatino Linotype"/>
          <w:i/>
          <w:sz w:val="22"/>
          <w:szCs w:val="22"/>
        </w:rPr>
        <w:t>, además de señalar las circunstancias de tiempo, modo y lugar que generaron la existencia en cuestión y señalará al servidor público responsable de contar con la misma.”</w:t>
      </w:r>
    </w:p>
    <w:p w14:paraId="309D0EE8"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Dicho de otro modo, deberá procederse a la emisión de una resolución que confirme la inexistencia de la información solicitada por parte del Comité de Transparencia del </w:t>
      </w:r>
      <w:r w:rsidRPr="003F138A">
        <w:rPr>
          <w:rFonts w:ascii="Palatino Linotype" w:eastAsia="Palatino Linotype" w:hAnsi="Palatino Linotype" w:cs="Palatino Linotype"/>
          <w:b/>
        </w:rPr>
        <w:t>Sujeto Obligado</w:t>
      </w:r>
      <w:r w:rsidRPr="003F138A">
        <w:rPr>
          <w:rFonts w:ascii="Palatino Linotype" w:eastAsia="Palatino Linotype" w:hAnsi="Palatino Linotype" w:cs="Palatino Linotype"/>
        </w:rPr>
        <w:t xml:space="preserve">,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 la parte </w:t>
      </w:r>
      <w:r w:rsidRPr="003F138A">
        <w:rPr>
          <w:rFonts w:ascii="Palatino Linotype" w:eastAsia="Palatino Linotype" w:hAnsi="Palatino Linotype" w:cs="Palatino Linotype"/>
          <w:b/>
        </w:rPr>
        <w:t>Recurrente</w:t>
      </w:r>
      <w:r w:rsidRPr="003F138A">
        <w:rPr>
          <w:rFonts w:ascii="Palatino Linotype" w:eastAsia="Palatino Linotype" w:hAnsi="Palatino Linotype" w:cs="Palatino Linotype"/>
        </w:rPr>
        <w:t xml:space="preserve"> y comprobar la inexistencia de la información.</w:t>
      </w:r>
    </w:p>
    <w:p w14:paraId="1451B087" w14:textId="77777777" w:rsidR="00623DD3" w:rsidRPr="003F138A" w:rsidRDefault="008E00BC">
      <w:pPr>
        <w:spacing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Tiene aplicación al respecto el criterio de interpretación en el orden administrativo número 0004-11 emitido por este Instituto, cuyo contenido es del tenor literal siguiente:</w:t>
      </w:r>
    </w:p>
    <w:p w14:paraId="1CEDE125" w14:textId="77777777" w:rsidR="00623DD3" w:rsidRPr="003F138A" w:rsidRDefault="008E00BC">
      <w:pPr>
        <w:spacing w:before="240" w:after="240"/>
        <w:ind w:left="851" w:right="900"/>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 xml:space="preserve">“CRITERIO 0004-11 </w:t>
      </w:r>
    </w:p>
    <w:p w14:paraId="6CE30176" w14:textId="77777777" w:rsidR="00623DD3" w:rsidRPr="003F138A" w:rsidRDefault="008E00BC">
      <w:pPr>
        <w:spacing w:before="240" w:after="240"/>
        <w:ind w:left="851" w:right="900"/>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INEXISTENCIA. DECLARATORIA DE LA. ALCANCES Y PROCEDIMIENTOS</w:t>
      </w:r>
      <w:r w:rsidRPr="003F138A">
        <w:rPr>
          <w:rFonts w:ascii="Palatino Linotype" w:eastAsia="Palatino Linotype" w:hAnsi="Palatino Linotype" w:cs="Palatino Linotype"/>
          <w:i/>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w:t>
      </w:r>
      <w:r w:rsidRPr="003F138A">
        <w:rPr>
          <w:rFonts w:ascii="Palatino Linotype" w:eastAsia="Palatino Linotype" w:hAnsi="Palatino Linotype" w:cs="Palatino Linotype"/>
          <w:i/>
          <w:sz w:val="22"/>
          <w:szCs w:val="22"/>
        </w:rPr>
        <w:lastRenderedPageBreak/>
        <w:t xml:space="preserve">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5BBBEE79" w14:textId="77777777" w:rsidR="00623DD3" w:rsidRPr="003F138A" w:rsidRDefault="008E00BC">
      <w:pPr>
        <w:spacing w:before="240" w:after="240"/>
        <w:ind w:left="851" w:right="900"/>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 xml:space="preserve">Bajo el entendido de que dicha búsqueda exhaustiva permitirá dos determinaciones: </w:t>
      </w:r>
    </w:p>
    <w:p w14:paraId="53B8734B" w14:textId="77777777" w:rsidR="00623DD3" w:rsidRPr="003F138A" w:rsidRDefault="008E00BC">
      <w:pPr>
        <w:spacing w:before="240" w:after="240"/>
        <w:ind w:left="851" w:right="900"/>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1ª)</w:t>
      </w:r>
      <w:r w:rsidRPr="003F138A">
        <w:rPr>
          <w:rFonts w:ascii="Palatino Linotype" w:eastAsia="Palatino Linotype" w:hAnsi="Palatino Linotype" w:cs="Palatino Linotype"/>
          <w:i/>
          <w:sz w:val="22"/>
          <w:szCs w:val="22"/>
        </w:rPr>
        <w:t xml:space="preserve"> Que se localice la documentación que contenga la información solicitada y de ser así la información pueda entregarse al solicitante en la forma en que se encuentra disponible, o </w:t>
      </w:r>
    </w:p>
    <w:p w14:paraId="662BEE31" w14:textId="77777777" w:rsidR="00623DD3" w:rsidRPr="003F138A" w:rsidRDefault="008E00BC">
      <w:pPr>
        <w:spacing w:before="240" w:after="240"/>
        <w:ind w:left="851" w:right="900"/>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b/>
          <w:i/>
          <w:sz w:val="22"/>
          <w:szCs w:val="22"/>
        </w:rPr>
        <w:t>2ª)</w:t>
      </w:r>
      <w:r w:rsidRPr="003F138A">
        <w:rPr>
          <w:rFonts w:ascii="Palatino Linotype" w:eastAsia="Palatino Linotype" w:hAnsi="Palatino Linotype" w:cs="Palatino Linotype"/>
          <w:i/>
          <w:sz w:val="22"/>
          <w:szCs w:val="22"/>
        </w:rPr>
        <w:t xml:space="preserve"> Que no se haya encontrado documento alguno que contenga la información requerida, por lo </w:t>
      </w:r>
      <w:proofErr w:type="gramStart"/>
      <w:r w:rsidRPr="003F138A">
        <w:rPr>
          <w:rFonts w:ascii="Palatino Linotype" w:eastAsia="Palatino Linotype" w:hAnsi="Palatino Linotype" w:cs="Palatino Linotype"/>
          <w:i/>
          <w:sz w:val="22"/>
          <w:szCs w:val="22"/>
        </w:rPr>
        <w:t>que</w:t>
      </w:r>
      <w:proofErr w:type="gramEnd"/>
      <w:r w:rsidRPr="003F138A">
        <w:rPr>
          <w:rFonts w:ascii="Palatino Linotype" w:eastAsia="Palatino Linotype" w:hAnsi="Palatino Linotype" w:cs="Palatino Linotype"/>
          <w:i/>
          <w:sz w:val="22"/>
          <w:szCs w:val="22"/>
        </w:rPr>
        <w:t xml:space="preserve"> agotadas las medidas necesarias de búsqueda de la información y de no encontrarla, el Comité de Información deba emitir el dictamen de declaratoria de inexistencia y notificarlo al interesado. </w:t>
      </w:r>
    </w:p>
    <w:p w14:paraId="3E5DC7DC" w14:textId="77777777" w:rsidR="00623DD3" w:rsidRPr="003F138A" w:rsidRDefault="008E00BC">
      <w:pPr>
        <w:spacing w:before="240" w:after="240"/>
        <w:ind w:left="851" w:right="900"/>
        <w:jc w:val="both"/>
        <w:rPr>
          <w:rFonts w:ascii="Palatino Linotype" w:eastAsia="Palatino Linotype" w:hAnsi="Palatino Linotype" w:cs="Palatino Linotype"/>
        </w:rPr>
      </w:pPr>
      <w:r w:rsidRPr="003F138A">
        <w:rPr>
          <w:rFonts w:ascii="Palatino Linotype" w:eastAsia="Palatino Linotype" w:hAnsi="Palatino Linotype" w:cs="Palatino Linotype"/>
          <w:i/>
          <w:sz w:val="22"/>
          <w:szCs w:val="22"/>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w:t>
      </w:r>
      <w:proofErr w:type="gramStart"/>
      <w:r w:rsidRPr="003F138A">
        <w:rPr>
          <w:rFonts w:ascii="Palatino Linotype" w:eastAsia="Palatino Linotype" w:hAnsi="Palatino Linotype" w:cs="Palatino Linotype"/>
          <w:i/>
          <w:sz w:val="22"/>
          <w:szCs w:val="22"/>
        </w:rPr>
        <w:t>aquéllas</w:t>
      </w:r>
      <w:proofErr w:type="gramEnd"/>
      <w:r w:rsidRPr="003F138A">
        <w:rPr>
          <w:rFonts w:ascii="Palatino Linotype" w:eastAsia="Palatino Linotype" w:hAnsi="Palatino Linotype" w:cs="Palatino Linotype"/>
          <w:i/>
          <w:sz w:val="22"/>
          <w:szCs w:val="22"/>
        </w:rPr>
        <w:t xml:space="preserve"> circunstancias que se tomaron en cuenta para llegar a determinar que la información requerida no obra en los archivos a cargo.”</w:t>
      </w:r>
    </w:p>
    <w:p w14:paraId="2EC918A4"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Así, debe señalarse que de acuerdo al criterio de interpretación en el orden administrativo emitido por este Instituto número 0003-11, la inexistencia de la </w:t>
      </w:r>
      <w:r w:rsidRPr="003F138A">
        <w:rPr>
          <w:rFonts w:ascii="Palatino Linotype" w:eastAsia="Palatino Linotype" w:hAnsi="Palatino Linotype" w:cs="Palatino Linotype"/>
        </w:rPr>
        <w:lastRenderedPageBreak/>
        <w:t xml:space="preserve">información en el derecho de acceso a la información pública conlleva como supuestos: la existencia previa de la documentación y la falta posterior de la misma en los archivos del </w:t>
      </w:r>
      <w:r w:rsidRPr="003F138A">
        <w:rPr>
          <w:rFonts w:ascii="Palatino Linotype" w:eastAsia="Palatino Linotype" w:hAnsi="Palatino Linotype" w:cs="Palatino Linotype"/>
          <w:b/>
        </w:rPr>
        <w:t>Sujeto Obligado</w:t>
      </w:r>
      <w:r w:rsidRPr="003F138A">
        <w:rPr>
          <w:rFonts w:ascii="Palatino Linotype" w:eastAsia="Palatino Linotype" w:hAnsi="Palatino Linotype" w:cs="Palatino Linotype"/>
        </w:rPr>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w:t>
      </w:r>
      <w:r w:rsidRPr="003F138A">
        <w:rPr>
          <w:rFonts w:ascii="Palatino Linotype" w:eastAsia="Palatino Linotype" w:hAnsi="Palatino Linotype" w:cs="Palatino Linotype"/>
          <w:b/>
        </w:rPr>
        <w:t>Sujeto Obligado</w:t>
      </w:r>
      <w:r w:rsidRPr="003F138A">
        <w:rPr>
          <w:rFonts w:ascii="Palatino Linotype" w:eastAsia="Palatino Linotype" w:hAnsi="Palatino Linotype" w:cs="Palatino Linotype"/>
        </w:rPr>
        <w:t xml:space="preserve"> debió de haber generado, administrado o poseído la información pero en incumplimiento a la norma no lo llevo a cabo. Tal como se lee del criterio que para mayor referencia se transcribe a continuación:</w:t>
      </w:r>
    </w:p>
    <w:p w14:paraId="73C31D9F" w14:textId="77777777" w:rsidR="00623DD3" w:rsidRPr="003F138A" w:rsidRDefault="008E00BC">
      <w:pPr>
        <w:spacing w:before="240" w:after="240"/>
        <w:ind w:left="851" w:right="900"/>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w:t>
      </w:r>
      <w:r w:rsidRPr="003F138A">
        <w:rPr>
          <w:rFonts w:ascii="Palatino Linotype" w:eastAsia="Palatino Linotype" w:hAnsi="Palatino Linotype" w:cs="Palatino Linotype"/>
          <w:b/>
          <w:i/>
          <w:sz w:val="22"/>
          <w:szCs w:val="22"/>
        </w:rPr>
        <w:t>INEXISTENCIA, CONCEPTO DE, EN MATERIA DE TRANSPARENCIA</w:t>
      </w:r>
      <w:r w:rsidRPr="003F138A">
        <w:rPr>
          <w:rFonts w:ascii="Palatino Linotype" w:eastAsia="Palatino Linotype" w:hAnsi="Palatino Linotype" w:cs="Palatino Linotype"/>
          <w:i/>
          <w:sz w:val="22"/>
          <w:szCs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3F138A">
        <w:rPr>
          <w:rFonts w:ascii="Palatino Linotype" w:eastAsia="Palatino Linotype" w:hAnsi="Palatino Linotype" w:cs="Palatino Linotype"/>
          <w:b/>
          <w:i/>
          <w:sz w:val="22"/>
          <w:szCs w:val="22"/>
        </w:rPr>
        <w:t>supuestos:</w:t>
      </w:r>
      <w:r w:rsidRPr="003F138A">
        <w:rPr>
          <w:rFonts w:ascii="Palatino Linotype" w:eastAsia="Palatino Linotype" w:hAnsi="Palatino Linotype" w:cs="Palatino Linotype"/>
          <w:i/>
          <w:sz w:val="22"/>
          <w:szCs w:val="22"/>
        </w:rPr>
        <w:t xml:space="preserve"> </w:t>
      </w:r>
    </w:p>
    <w:p w14:paraId="1F5458FF" w14:textId="77777777" w:rsidR="00623DD3" w:rsidRPr="003F138A" w:rsidRDefault="008E00BC">
      <w:pPr>
        <w:numPr>
          <w:ilvl w:val="0"/>
          <w:numId w:val="7"/>
        </w:numPr>
        <w:pBdr>
          <w:top w:val="nil"/>
          <w:left w:val="nil"/>
          <w:bottom w:val="nil"/>
          <w:right w:val="nil"/>
          <w:between w:val="nil"/>
        </w:pBdr>
        <w:tabs>
          <w:tab w:val="left" w:pos="1276"/>
        </w:tabs>
        <w:spacing w:before="240"/>
        <w:ind w:left="993" w:right="900" w:firstLine="0"/>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01E6E869" w14:textId="77777777" w:rsidR="00623DD3" w:rsidRPr="003F138A" w:rsidRDefault="008E00BC">
      <w:pPr>
        <w:numPr>
          <w:ilvl w:val="0"/>
          <w:numId w:val="7"/>
        </w:numPr>
        <w:pBdr>
          <w:top w:val="nil"/>
          <w:left w:val="nil"/>
          <w:bottom w:val="nil"/>
          <w:right w:val="nil"/>
          <w:between w:val="nil"/>
        </w:pBdr>
        <w:tabs>
          <w:tab w:val="left" w:pos="1276"/>
        </w:tabs>
        <w:spacing w:after="240"/>
        <w:ind w:left="993" w:right="900" w:firstLine="0"/>
        <w:jc w:val="both"/>
        <w:rPr>
          <w:rFonts w:ascii="Palatino Linotype" w:eastAsia="Palatino Linotype" w:hAnsi="Palatino Linotype" w:cs="Palatino Linotype"/>
          <w:b/>
          <w:i/>
          <w:sz w:val="22"/>
          <w:szCs w:val="22"/>
        </w:rPr>
      </w:pPr>
      <w:r w:rsidRPr="003F138A">
        <w:rPr>
          <w:rFonts w:ascii="Palatino Linotype" w:eastAsia="Palatino Linotype" w:hAnsi="Palatino Linotype" w:cs="Palatino Linotype"/>
          <w:b/>
          <w:i/>
          <w:sz w:val="22"/>
          <w:szCs w:val="22"/>
        </w:rPr>
        <w:t xml:space="preserve">En los casos en que por las atribuciones conferidas al Sujeto Obligado éste debió generar, administrar o poseer la información, pero en incumplimiento a la normatividad respectiva no llevó a cabo ninguna de esas acciones. </w:t>
      </w:r>
    </w:p>
    <w:p w14:paraId="126EB959" w14:textId="77777777" w:rsidR="00623DD3" w:rsidRPr="003F138A" w:rsidRDefault="008E00BC">
      <w:pPr>
        <w:spacing w:before="240" w:after="240"/>
        <w:ind w:left="851" w:right="900"/>
        <w:jc w:val="both"/>
        <w:rPr>
          <w:rFonts w:ascii="Palatino Linotype" w:eastAsia="Palatino Linotype" w:hAnsi="Palatino Linotype" w:cs="Palatino Linotype"/>
          <w:i/>
          <w:sz w:val="22"/>
          <w:szCs w:val="22"/>
        </w:rPr>
      </w:pPr>
      <w:r w:rsidRPr="003F138A">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3CC93D76"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lastRenderedPageBreak/>
        <w:t>Por tanto, la declaratoria de inexistencia no es un mero trámite por el cual de manera mecánica o simple manifieste que la información no existe en sus archivos</w:t>
      </w:r>
      <w:r w:rsidRPr="003F138A">
        <w:rPr>
          <w:rFonts w:ascii="Palatino Linotype" w:eastAsia="Palatino Linotype" w:hAnsi="Palatino Linotype" w:cs="Palatino Linotype"/>
          <w:b/>
        </w:rPr>
        <w:t xml:space="preserve">, </w:t>
      </w:r>
      <w:r w:rsidRPr="003F138A">
        <w:rPr>
          <w:rFonts w:ascii="Palatino Linotype" w:eastAsia="Palatino Linotype" w:hAnsi="Palatino Linotype" w:cs="Palatino Linotype"/>
        </w:rPr>
        <w:t xml:space="preserve">cuando la misma por disposición legal debería de obrar, sino que su contenido y alcance implica la responsabilidad y atribución del Comité de Transparencia del </w:t>
      </w:r>
      <w:r w:rsidRPr="003F138A">
        <w:rPr>
          <w:rFonts w:ascii="Palatino Linotype" w:eastAsia="Palatino Linotype" w:hAnsi="Palatino Linotype" w:cs="Palatino Linotype"/>
          <w:b/>
        </w:rPr>
        <w:t xml:space="preserve">Sujeto Obligado, </w:t>
      </w:r>
      <w:r w:rsidRPr="003F138A">
        <w:rPr>
          <w:rFonts w:ascii="Palatino Linotype" w:eastAsia="Palatino Linotype" w:hAnsi="Palatino Linotype" w:cs="Palatino Linotype"/>
        </w:rPr>
        <w:t>de instruir una búsqueda exhaustiva a todas y cada una de las áreas administrativas de las que se compone, que permitirá:</w:t>
      </w:r>
    </w:p>
    <w:p w14:paraId="0F47B635" w14:textId="77777777" w:rsidR="00623DD3" w:rsidRPr="003F138A" w:rsidRDefault="008E00BC">
      <w:pPr>
        <w:numPr>
          <w:ilvl w:val="0"/>
          <w:numId w:val="5"/>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Que se localice la documentación que contenga la información solicitada. En este caso habrá que señalar </w:t>
      </w:r>
      <w:proofErr w:type="gramStart"/>
      <w:r w:rsidRPr="003F138A">
        <w:rPr>
          <w:rFonts w:ascii="Palatino Linotype" w:eastAsia="Palatino Linotype" w:hAnsi="Palatino Linotype" w:cs="Palatino Linotype"/>
        </w:rPr>
        <w:t>que</w:t>
      </w:r>
      <w:proofErr w:type="gramEnd"/>
      <w:r w:rsidRPr="003F138A">
        <w:rPr>
          <w:rFonts w:ascii="Palatino Linotype" w:eastAsia="Palatino Linotype" w:hAnsi="Palatino Linotype" w:cs="Palatino Linotype"/>
        </w:rPr>
        <w:t xml:space="preserve"> de acuerdo con las disposiciones transcritas, la información puede obrar en sus archivos ya sea porque la genera, la administra o simplemente la posee.</w:t>
      </w:r>
    </w:p>
    <w:p w14:paraId="4D25B6AA"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De actualizarse esta primera hipótesis, la información debe entregarse al </w:t>
      </w:r>
      <w:r w:rsidRPr="003F138A">
        <w:rPr>
          <w:rFonts w:ascii="Palatino Linotype" w:eastAsia="Palatino Linotype" w:hAnsi="Palatino Linotype" w:cs="Palatino Linotype"/>
          <w:b/>
          <w:i/>
        </w:rPr>
        <w:t xml:space="preserve">Recurrente </w:t>
      </w:r>
      <w:r w:rsidRPr="003F138A">
        <w:rPr>
          <w:rFonts w:ascii="Palatino Linotype" w:eastAsia="Palatino Linotype" w:hAnsi="Palatino Linotype" w:cs="Palatino Linotype"/>
        </w:rPr>
        <w:t>a través del o los documentos fuente.</w:t>
      </w:r>
    </w:p>
    <w:p w14:paraId="3ADD866D" w14:textId="77777777" w:rsidR="00623DD3" w:rsidRPr="003F138A" w:rsidRDefault="008E00BC">
      <w:pPr>
        <w:numPr>
          <w:ilvl w:val="0"/>
          <w:numId w:val="5"/>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Que no se localice documento alguno que contenga la información requerida, en este supuesto, el Comité de Transparencia deberá resolver la declaratoria de inexistencia de la información y notificarla al recurrente</w:t>
      </w:r>
      <w:r w:rsidRPr="003F138A">
        <w:rPr>
          <w:rFonts w:ascii="Palatino Linotype" w:eastAsia="Palatino Linotype" w:hAnsi="Palatino Linotype" w:cs="Palatino Linotype"/>
          <w:b/>
          <w:i/>
        </w:rPr>
        <w:t xml:space="preserve"> </w:t>
      </w:r>
      <w:r w:rsidRPr="003F138A">
        <w:rPr>
          <w:rFonts w:ascii="Palatino Linotype" w:eastAsia="Palatino Linotype" w:hAnsi="Palatino Linotype" w:cs="Palatino Linotype"/>
        </w:rPr>
        <w:t>y a este Pleno.</w:t>
      </w:r>
    </w:p>
    <w:p w14:paraId="5F7AE84D" w14:textId="77777777" w:rsidR="00623DD3" w:rsidRPr="003F138A" w:rsidRDefault="008E00BC">
      <w:pPr>
        <w:numPr>
          <w:ilvl w:val="0"/>
          <w:numId w:val="5"/>
        </w:numPr>
        <w:pBdr>
          <w:top w:val="nil"/>
          <w:left w:val="nil"/>
          <w:bottom w:val="nil"/>
          <w:right w:val="nil"/>
          <w:between w:val="nil"/>
        </w:pBdr>
        <w:spacing w:before="240" w:after="240" w:line="360" w:lineRule="auto"/>
        <w:ind w:left="714" w:hanging="357"/>
        <w:jc w:val="both"/>
        <w:rPr>
          <w:rFonts w:ascii="Palatino Linotype" w:eastAsia="Palatino Linotype" w:hAnsi="Palatino Linotype" w:cs="Palatino Linotype"/>
        </w:rPr>
      </w:pPr>
      <w:r w:rsidRPr="003F138A">
        <w:rPr>
          <w:rFonts w:ascii="Palatino Linotype" w:eastAsia="Palatino Linotype" w:hAnsi="Palatino Linotype" w:cs="Palatino Linotype"/>
        </w:rPr>
        <w:t>Que se ordene siempre que sea materialmente posible, que se genere o reponga la información en caso de que ésta tuviera que existir, derivado del ejercicio de sus facultades.</w:t>
      </w:r>
    </w:p>
    <w:p w14:paraId="092EB09C"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En las relatadas argumentaciones, se puede afirmar que cuando la información requerida por un particular no exista en los archivos de los sujetos obligados; se requiere de un mecanismo para brindar certeza jurídica y a la vez para determinar </w:t>
      </w:r>
      <w:r w:rsidRPr="003F138A">
        <w:rPr>
          <w:rFonts w:ascii="Palatino Linotype" w:eastAsia="Palatino Linotype" w:hAnsi="Palatino Linotype" w:cs="Palatino Linotype"/>
        </w:rPr>
        <w:lastRenderedPageBreak/>
        <w:t>el tipo y grado de responsabilidad de los servidores públicos que intervienen en el proceso de elaboración de la información.</w:t>
      </w:r>
    </w:p>
    <w:p w14:paraId="5F3A13F5"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Por otro lado, como se precisó en líneas anteriores, de la consulta realizada por este Organismo Garante, no se localizó información respecto del</w:t>
      </w:r>
      <w:r w:rsidRPr="003F138A">
        <w:rPr>
          <w:rFonts w:ascii="Palatino Linotype" w:eastAsia="Palatino Linotype" w:hAnsi="Palatino Linotype" w:cs="Palatino Linotype"/>
          <w:b/>
        </w:rPr>
        <w:t xml:space="preserve"> servidor público referido en la solicitud 00790/NAUCALPA/IP/2022</w:t>
      </w:r>
      <w:r w:rsidRPr="003F138A">
        <w:rPr>
          <w:rFonts w:ascii="Palatino Linotype" w:eastAsia="Palatino Linotype" w:hAnsi="Palatino Linotype" w:cs="Palatino Linotype"/>
        </w:rPr>
        <w:t xml:space="preserve"> en el portal IPOMEX, no obstante, toda vez que el Servidor Público Habilitado competente fue omiso en precisar, de manera clara los motivos por los cuales el soporte documental solicitado no obraba en sus archivos, sino que se limitó a mencionar que no se localizó la información y sugirió, en el acto,  a la persona solicitante requerir la información de su interés al Sindicato Único de Trabajadores de los Poderes, Municipios e Instituciones Descentralizadas del Estado de México, S.U.T.E.Y.M., se entiende, en consecuencia, que asumió, de manera implícita, que dicho servidor labora o laboró para el Ayuntamiento, al no haber emitido pronunciamiento alguno en contrario, aun teniendo la oportunidad para hacerlo, al ser la Subdirección de Recursos Humanos el área legalmente facultada para conocer sobre dicha circunstancia.</w:t>
      </w:r>
    </w:p>
    <w:p w14:paraId="521C7C30"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Argumento que se robustece si tomamos en consideración que el Servidor Público Habilitado competente en ningún momento manifestó desconocer la información, asimismo, que de conformidad con el artículo 7, fracción I del Sindicato Único de Trabajadores de los Poderes, Municipios e Instituciones Descentralizadas del Estado de México, S.U.T.E.Y.M., para ser miembro de dicho sindicato se requiere </w:t>
      </w:r>
      <w:r w:rsidRPr="003F138A">
        <w:rPr>
          <w:rFonts w:ascii="Palatino Linotype" w:eastAsia="Palatino Linotype" w:hAnsi="Palatino Linotype" w:cs="Palatino Linotype"/>
          <w:b/>
          <w:i/>
        </w:rPr>
        <w:t>ser trabajador al servicio de</w:t>
      </w:r>
      <w:r w:rsidRPr="003F138A">
        <w:rPr>
          <w:rFonts w:ascii="Palatino Linotype" w:eastAsia="Palatino Linotype" w:hAnsi="Palatino Linotype" w:cs="Palatino Linotype"/>
          <w:i/>
        </w:rPr>
        <w:t xml:space="preserve"> los Poderes del   Estado, </w:t>
      </w:r>
      <w:r w:rsidRPr="003F138A">
        <w:rPr>
          <w:rFonts w:ascii="Palatino Linotype" w:eastAsia="Palatino Linotype" w:hAnsi="Palatino Linotype" w:cs="Palatino Linotype"/>
          <w:b/>
          <w:i/>
        </w:rPr>
        <w:t>Municipios</w:t>
      </w:r>
      <w:r w:rsidRPr="003F138A">
        <w:rPr>
          <w:rFonts w:ascii="Palatino Linotype" w:eastAsia="Palatino Linotype" w:hAnsi="Palatino Linotype" w:cs="Palatino Linotype"/>
          <w:i/>
        </w:rPr>
        <w:t xml:space="preserve"> o de Organismos Públicos Descentralizados,  Tribunales  administrativos  así  como  Fideicomisos  públicos  de  carácter  </w:t>
      </w:r>
      <w:r w:rsidRPr="003F138A">
        <w:rPr>
          <w:rFonts w:ascii="Palatino Linotype" w:eastAsia="Palatino Linotype" w:hAnsi="Palatino Linotype" w:cs="Palatino Linotype"/>
          <w:i/>
        </w:rPr>
        <w:lastRenderedPageBreak/>
        <w:t xml:space="preserve">o participación   Estatal,   Municipal   o   de   organismo      público   descentralizado, empresas   de participación  estatal,  empresas  prestadoras  de  servicios  al  Estado,  municipios  u  organismos públicos descentralizados, empresas prestadoras de servicios de personal al Estado, municipios u  organismos públicos descentralizados  y/o  bajo  régimen  de  </w:t>
      </w:r>
      <w:proofErr w:type="spellStart"/>
      <w:r w:rsidRPr="003F138A">
        <w:rPr>
          <w:rFonts w:ascii="Palatino Linotype" w:eastAsia="Palatino Linotype" w:hAnsi="Palatino Linotype" w:cs="Palatino Linotype"/>
          <w:i/>
        </w:rPr>
        <w:t>subcontratación,empresascon</w:t>
      </w:r>
      <w:proofErr w:type="spellEnd"/>
      <w:r w:rsidRPr="003F138A">
        <w:rPr>
          <w:rFonts w:ascii="Palatino Linotype" w:eastAsia="Palatino Linotype" w:hAnsi="Palatino Linotype" w:cs="Palatino Linotype"/>
          <w:i/>
        </w:rPr>
        <w:t xml:space="preserve"> permiso, autorización o concesión para la prestación de servicios públicos estatal, municipal o de organismos públicos descentralizados y   empresas   participantes   en   asociaciones   público-privadas, </w:t>
      </w:r>
      <w:r w:rsidRPr="003F138A">
        <w:rPr>
          <w:rFonts w:ascii="Palatino Linotype" w:eastAsia="Palatino Linotype" w:hAnsi="Palatino Linotype" w:cs="Palatino Linotype"/>
        </w:rPr>
        <w:t>es decir, al haber sugerido que la información solicitada pudiera obrar en poder del Sindicato, la Subdirección de Recursos Humanos reconoció que la persona referida ostenta u ostentó algún cargo en el Ayuntamiento, que le permitió afiliarse al Sindicato.</w:t>
      </w:r>
    </w:p>
    <w:p w14:paraId="29D523A4"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Aunado a lo anterior, no obsta mencionar que este Organismo Garante localizó un artículo publicado por medio de comunicación “El Garrote Periodismo Critico”, que da cuenta de la adscripción de David Parra Sánchez como servidor público del Ayuntamiento de Naucalpan, como se lee enseguida:</w:t>
      </w:r>
    </w:p>
    <w:p w14:paraId="70C51B20"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noProof/>
          <w:lang w:eastAsia="es-MX"/>
        </w:rPr>
        <mc:AlternateContent>
          <mc:Choice Requires="wpg">
            <w:drawing>
              <wp:anchor distT="0" distB="0" distL="114300" distR="114300" simplePos="0" relativeHeight="251658240" behindDoc="0" locked="0" layoutInCell="1" hidden="0" allowOverlap="1" wp14:anchorId="6EE9108D" wp14:editId="7E2CE954">
                <wp:simplePos x="0" y="0"/>
                <wp:positionH relativeFrom="column">
                  <wp:posOffset>25401</wp:posOffset>
                </wp:positionH>
                <wp:positionV relativeFrom="paragraph">
                  <wp:posOffset>0</wp:posOffset>
                </wp:positionV>
                <wp:extent cx="5610225" cy="2524125"/>
                <wp:effectExtent l="0" t="0" r="0" b="0"/>
                <wp:wrapNone/>
                <wp:docPr id="32" name="Conector recto de flecha 32"/>
                <wp:cNvGraphicFramePr/>
                <a:graphic xmlns:a="http://schemas.openxmlformats.org/drawingml/2006/main">
                  <a:graphicData uri="http://schemas.microsoft.com/office/word/2010/wordprocessingShape">
                    <wps:wsp>
                      <wps:cNvCnPr/>
                      <wps:spPr>
                        <a:xfrm>
                          <a:off x="2555175" y="2532225"/>
                          <a:ext cx="5581650" cy="2495550"/>
                        </a:xfrm>
                        <a:prstGeom prst="straightConnector1">
                          <a:avLst/>
                        </a:prstGeom>
                        <a:noFill/>
                        <a:ln w="2857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5610225" cy="2524125"/>
                <wp:effectExtent b="0" l="0" r="0" t="0"/>
                <wp:wrapNone/>
                <wp:docPr id="32"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5610225" cy="2524125"/>
                        </a:xfrm>
                        <a:prstGeom prst="rect"/>
                        <a:ln/>
                      </pic:spPr>
                    </pic:pic>
                  </a:graphicData>
                </a:graphic>
              </wp:anchor>
            </w:drawing>
          </mc:Fallback>
        </mc:AlternateContent>
      </w:r>
    </w:p>
    <w:p w14:paraId="54AE7E94" w14:textId="77777777" w:rsidR="00623DD3" w:rsidRPr="003F138A" w:rsidRDefault="008E00BC">
      <w:pPr>
        <w:spacing w:before="240" w:after="240" w:line="360" w:lineRule="auto"/>
        <w:jc w:val="center"/>
        <w:rPr>
          <w:rFonts w:ascii="Palatino Linotype" w:eastAsia="Palatino Linotype" w:hAnsi="Palatino Linotype" w:cs="Palatino Linotype"/>
        </w:rPr>
      </w:pPr>
      <w:r w:rsidRPr="003F138A">
        <w:rPr>
          <w:rFonts w:ascii="Palatino Linotype" w:eastAsia="Palatino Linotype" w:hAnsi="Palatino Linotype" w:cs="Palatino Linotype"/>
          <w:noProof/>
          <w:lang w:eastAsia="es-MX"/>
        </w:rPr>
        <w:lastRenderedPageBreak/>
        <w:drawing>
          <wp:inline distT="0" distB="0" distL="0" distR="0" wp14:anchorId="1C004250" wp14:editId="50FCC836">
            <wp:extent cx="5219700" cy="6324600"/>
            <wp:effectExtent l="0" t="0" r="0" b="0"/>
            <wp:docPr id="3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5219700" cy="6324600"/>
                    </a:xfrm>
                    <a:prstGeom prst="rect">
                      <a:avLst/>
                    </a:prstGeom>
                    <a:ln/>
                  </pic:spPr>
                </pic:pic>
              </a:graphicData>
            </a:graphic>
          </wp:inline>
        </w:drawing>
      </w:r>
      <w:r w:rsidRPr="003F138A">
        <w:rPr>
          <w:noProof/>
          <w:lang w:eastAsia="es-MX"/>
        </w:rPr>
        <mc:AlternateContent>
          <mc:Choice Requires="wps">
            <w:drawing>
              <wp:anchor distT="0" distB="0" distL="114300" distR="114300" simplePos="0" relativeHeight="251659264" behindDoc="0" locked="0" layoutInCell="1" hidden="0" allowOverlap="1" wp14:anchorId="0C998E98" wp14:editId="7A0021ED">
                <wp:simplePos x="0" y="0"/>
                <wp:positionH relativeFrom="column">
                  <wp:posOffset>152400</wp:posOffset>
                </wp:positionH>
                <wp:positionV relativeFrom="paragraph">
                  <wp:posOffset>5105400</wp:posOffset>
                </wp:positionV>
                <wp:extent cx="1343025" cy="885825"/>
                <wp:effectExtent l="0" t="0" r="0" b="0"/>
                <wp:wrapNone/>
                <wp:docPr id="31" name="Rectángulo 31"/>
                <wp:cNvGraphicFramePr/>
                <a:graphic xmlns:a="http://schemas.openxmlformats.org/drawingml/2006/main">
                  <a:graphicData uri="http://schemas.microsoft.com/office/word/2010/wordprocessingShape">
                    <wps:wsp>
                      <wps:cNvSpPr/>
                      <wps:spPr>
                        <a:xfrm>
                          <a:off x="4693538" y="3356138"/>
                          <a:ext cx="1304925" cy="847725"/>
                        </a:xfrm>
                        <a:prstGeom prst="rect">
                          <a:avLst/>
                        </a:prstGeom>
                        <a:noFill/>
                        <a:ln w="38100" cap="flat" cmpd="sng">
                          <a:solidFill>
                            <a:srgbClr val="C00000"/>
                          </a:solidFill>
                          <a:prstDash val="solid"/>
                          <a:miter lim="800000"/>
                          <a:headEnd type="none" w="sm" len="sm"/>
                          <a:tailEnd type="none" w="sm" len="sm"/>
                        </a:ln>
                      </wps:spPr>
                      <wps:txbx>
                        <w:txbxContent>
                          <w:p w14:paraId="04BA111E" w14:textId="77777777" w:rsidR="00623DD3" w:rsidRDefault="00623DD3">
                            <w:pPr>
                              <w:textDirection w:val="btLr"/>
                            </w:pPr>
                          </w:p>
                        </w:txbxContent>
                      </wps:txbx>
                      <wps:bodyPr spcFirstLastPara="1" wrap="square" lIns="91425" tIns="91425" rIns="91425" bIns="91425" anchor="ctr" anchorCtr="0">
                        <a:noAutofit/>
                      </wps:bodyPr>
                    </wps:wsp>
                  </a:graphicData>
                </a:graphic>
              </wp:anchor>
            </w:drawing>
          </mc:Choice>
          <mc:Fallback>
            <w:pict>
              <v:rect w14:anchorId="0C998E98" id="Rectángulo 31" o:spid="_x0000_s1026" style="position:absolute;left:0;text-align:left;margin-left:12pt;margin-top:402pt;width:105.75pt;height:6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" filled="f" strokecolor="#c00000" strokeweight="3pt">
                <v:stroke startarrowwidth="narrow" startarrowlength="short" endarrowwidth="narrow" endarrowlength="short"/>
                <v:textbox inset="2.53958mm,2.53958mm,2.53958mm,2.53958mm">
                  <w:txbxContent>
                    <w:p w14:paraId="04BA111E" w14:textId="77777777" w:rsidR="00623DD3" w:rsidRDefault="00623DD3">
                      <w:pPr>
                        <w:textDirection w:val="btLr"/>
                      </w:pPr>
                    </w:p>
                  </w:txbxContent>
                </v:textbox>
              </v:rect>
            </w:pict>
          </mc:Fallback>
        </mc:AlternateContent>
      </w:r>
    </w:p>
    <w:p w14:paraId="453AD998"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lastRenderedPageBreak/>
        <w:t xml:space="preserve">Siendo aplicable la </w:t>
      </w:r>
      <w:proofErr w:type="gramStart"/>
      <w:r w:rsidRPr="003F138A">
        <w:rPr>
          <w:rFonts w:ascii="Palatino Linotype" w:eastAsia="Palatino Linotype" w:hAnsi="Palatino Linotype" w:cs="Palatino Linotype"/>
        </w:rPr>
        <w:t>tesis  I.7o.A.16</w:t>
      </w:r>
      <w:proofErr w:type="gramEnd"/>
      <w:r w:rsidRPr="003F138A">
        <w:rPr>
          <w:rFonts w:ascii="Palatino Linotype" w:eastAsia="Palatino Linotype" w:hAnsi="Palatino Linotype" w:cs="Palatino Linotype"/>
        </w:rPr>
        <w:t xml:space="preserve"> K (10a.)</w:t>
      </w:r>
      <w:r w:rsidRPr="003F138A">
        <w:rPr>
          <w:rFonts w:ascii="Palatino Linotype" w:eastAsia="Palatino Linotype" w:hAnsi="Palatino Linotype" w:cs="Palatino Linotype"/>
          <w:vertAlign w:val="superscript"/>
        </w:rPr>
        <w:footnoteReference w:id="10"/>
      </w:r>
      <w:r w:rsidRPr="003F138A">
        <w:rPr>
          <w:rFonts w:ascii="Palatino Linotype" w:eastAsia="Palatino Linotype" w:hAnsi="Palatino Linotype" w:cs="Palatino Linotype"/>
        </w:rPr>
        <w:t>, sustentada por el Séptimo Tribunal Colegiado en Materia Administrativa del Primer Circuito, cuyo rubro y texto son del tenor siguiente:</w:t>
      </w:r>
    </w:p>
    <w:p w14:paraId="7DBA7049" w14:textId="77777777" w:rsidR="00623DD3" w:rsidRPr="003F138A" w:rsidRDefault="008E00BC">
      <w:pPr>
        <w:tabs>
          <w:tab w:val="left" w:pos="851"/>
        </w:tabs>
        <w:spacing w:before="120" w:after="120"/>
        <w:ind w:left="851" w:right="902"/>
        <w:jc w:val="both"/>
        <w:rPr>
          <w:rFonts w:ascii="Palatino Linotype" w:eastAsia="Palatino Linotype" w:hAnsi="Palatino Linotype" w:cs="Palatino Linotype"/>
          <w:i/>
          <w:sz w:val="22"/>
          <w:szCs w:val="22"/>
        </w:rPr>
      </w:pPr>
      <w:bookmarkStart w:id="4" w:name="_heading=h.17dp8vu" w:colFirst="0" w:colLast="0"/>
      <w:bookmarkEnd w:id="4"/>
      <w:r w:rsidRPr="003F138A">
        <w:rPr>
          <w:rFonts w:ascii="Palatino Linotype" w:eastAsia="Palatino Linotype" w:hAnsi="Palatino Linotype" w:cs="Palatino Linotype"/>
          <w:b/>
          <w:i/>
          <w:sz w:val="22"/>
          <w:szCs w:val="22"/>
        </w:rPr>
        <w:t xml:space="preserve">“IMPROCEDENCIA DEL JUICIO DE AMPARO. EL JUEZ DE DISTRITO O EL TRIBUNAL COLEGIADO DE CIRCUITO, PARA RESOLVER O NO ALGUNA CAUSAL RELATIVA, CUANDO EXISTA UN INDICIO SOBRE SU EXISTENCIA, VÁLIDAMENTE PUEDE CONSULTAR LA INFORMACIÓN QUE APARECE EN LOS SITIOS O PÁGINAS ELECTRÓNICAS DE LAS DEPENDENCIAS OFICIALES, AL CONSTITUIR ÉSTA UN HECHO NOTORIO. </w:t>
      </w:r>
      <w:r w:rsidRPr="003F138A">
        <w:rPr>
          <w:rFonts w:ascii="Palatino Linotype" w:eastAsia="Palatino Linotype" w:hAnsi="Palatino Linotype" w:cs="Palatino Linotype"/>
          <w:i/>
          <w:sz w:val="22"/>
          <w:szCs w:val="22"/>
        </w:rPr>
        <w:t xml:space="preserve">La Primera Sala de la Suprema Corte de Justicia de la Nación, en la jurisprudencia 1ª./ J. 163/2005, publicada en el Semanario Judicial de la Federación y su Gaceta, Novena </w:t>
      </w:r>
      <w:proofErr w:type="gramStart"/>
      <w:r w:rsidRPr="003F138A">
        <w:rPr>
          <w:rFonts w:ascii="Palatino Linotype" w:eastAsia="Palatino Linotype" w:hAnsi="Palatino Linotype" w:cs="Palatino Linotype"/>
          <w:i/>
          <w:sz w:val="22"/>
          <w:szCs w:val="22"/>
        </w:rPr>
        <w:t>Época,  Tomo</w:t>
      </w:r>
      <w:proofErr w:type="gramEnd"/>
      <w:r w:rsidRPr="003F138A">
        <w:rPr>
          <w:rFonts w:ascii="Palatino Linotype" w:eastAsia="Palatino Linotype" w:hAnsi="Palatino Linotype" w:cs="Palatino Linotype"/>
          <w:i/>
          <w:sz w:val="22"/>
          <w:szCs w:val="22"/>
        </w:rPr>
        <w:t xml:space="preserve"> XXIII, enero de 2006, página 319, del rubro: “Improcedencia del juicio de amparo. Ante la existencia de algún indicio de una causal de esa naturaleza, el juzgador debe indagar o recabar de oficio pruebas necesarias para así estar en posibilidad de determinar fehacientemente si opera o no esa causal”, impuso la obligación al juzgador de amparo, de allegarse de oficio, las pruebas necesarias para resolver si se actualiza o no alguna causal de improcedencia cuando exista un indicio sobre su posible existencia, por traerse de una cuestión de orden público y de estudio preferente al fondo del asunto. </w:t>
      </w:r>
      <w:r w:rsidRPr="003F138A">
        <w:rPr>
          <w:rFonts w:ascii="Palatino Linotype" w:eastAsia="Palatino Linotype" w:hAnsi="Palatino Linotype" w:cs="Palatino Linotype"/>
          <w:b/>
          <w:i/>
          <w:sz w:val="22"/>
          <w:szCs w:val="22"/>
        </w:rPr>
        <w:t>Por otra parte, la información que aparece en las páginas o en sitios electrónicos de las dependencias oficiales conforme  al artículo 88 del Código Federal de Procedimientos Civiles de aplicación supletoria a la ley de la materia, constituye un hecho notorio que puede invocar el Juez de Distrito o el Tribunal Colegiado de Circuito para desarrollar su actividad jurisdiccional,</w:t>
      </w:r>
      <w:r w:rsidRPr="003F138A">
        <w:rPr>
          <w:rFonts w:ascii="Palatino Linotype" w:eastAsia="Palatino Linotype" w:hAnsi="Palatino Linotype" w:cs="Palatino Linotype"/>
          <w:i/>
          <w:sz w:val="22"/>
          <w:szCs w:val="22"/>
        </w:rPr>
        <w:t xml:space="preserve"> ya que su consulta es de fácil acceso para el público en general, pues basta con ingresar a la página oficial respectiva y proporcionar los datos que aparecen en los documentos aportados en el juicio para consultar y verificar la veracidad de la información respectiva, máxime si el propio quejoso o persona autorizada por este es quien previamente proporciono a la dependencia oficial la información necesaria para realizar el trámite correspondiente; información que se almacena en una base de datos y, posteriormente, se genera y consulta a través </w:t>
      </w:r>
      <w:r w:rsidRPr="003F138A">
        <w:rPr>
          <w:rFonts w:ascii="Palatino Linotype" w:eastAsia="Palatino Linotype" w:hAnsi="Palatino Linotype" w:cs="Palatino Linotype"/>
          <w:i/>
          <w:sz w:val="22"/>
          <w:szCs w:val="22"/>
        </w:rPr>
        <w:lastRenderedPageBreak/>
        <w:t>de medios electrónicos, en aquellos casos que así se actualiza o no una causal de improcedencia, de oficio, consulte y verifique la información generada por medios electrónicos oficiales. Lo anterior se estima congruente con el principio constitucional de acceso a la justicia, sin que pretenda deslindarse a las partes de las cargas probatorias correspondientes, porque se trata únicamente de conocer plenamente si opera o no alguna causal de improcedencia, cuando exista un indicio sobre su existencia. “</w:t>
      </w:r>
    </w:p>
    <w:p w14:paraId="74729914"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En las relatadas circunstancias, toda vez que existen indicios que dan cuenta de que el servidor público referido en la solicitud 00790/NAUCALPA/IP/2022,  laboró para el Ayuntamiento,  y ante el pronunciamiento emitido por el servidor público habilitado competente, se estima que para satisfacer la pretensión de la persona solicitante, el </w:t>
      </w:r>
      <w:r w:rsidRPr="003F138A">
        <w:rPr>
          <w:rFonts w:ascii="Palatino Linotype" w:eastAsia="Palatino Linotype" w:hAnsi="Palatino Linotype" w:cs="Palatino Linotype"/>
          <w:b/>
        </w:rPr>
        <w:t xml:space="preserve">Sujeto Obligado, </w:t>
      </w:r>
      <w:r w:rsidRPr="003F138A">
        <w:rPr>
          <w:rFonts w:ascii="Palatino Linotype" w:eastAsia="Palatino Linotype" w:hAnsi="Palatino Linotype" w:cs="Palatino Linotype"/>
        </w:rPr>
        <w:t>a través de su Comité de Transparencia, debe emitir la declaratoria formal de la inexistencia de la información, en los términos ya precisados en líneas anteriores.</w:t>
      </w:r>
    </w:p>
    <w:p w14:paraId="6B677825" w14:textId="77777777" w:rsidR="00623DD3" w:rsidRPr="003F138A" w:rsidRDefault="008E00BC">
      <w:pPr>
        <w:spacing w:before="280" w:after="280" w:line="360" w:lineRule="auto"/>
        <w:ind w:right="49"/>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Finalmente, es de señalar que, como ya se mencionó el </w:t>
      </w:r>
      <w:r w:rsidRPr="003F138A">
        <w:rPr>
          <w:rFonts w:ascii="Palatino Linotype" w:eastAsia="Palatino Linotype" w:hAnsi="Palatino Linotype" w:cs="Palatino Linotype"/>
          <w:b/>
        </w:rPr>
        <w:t>Sujeto Obligado</w:t>
      </w:r>
      <w:r w:rsidRPr="003F138A">
        <w:rPr>
          <w:rFonts w:ascii="Palatino Linotype" w:eastAsia="Palatino Linotype" w:hAnsi="Palatino Linotype" w:cs="Palatino Linotype"/>
        </w:rPr>
        <w:t xml:space="preserve">, omitió proporcionar respuesta a las solicitudes de acceso a la información pública, en el término contemplado en el ya citado artículo 163 de la Ley de la materia, razón por la que se ordena dar vista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w:t>
      </w:r>
    </w:p>
    <w:p w14:paraId="7B790239" w14:textId="77777777" w:rsidR="00623DD3" w:rsidRPr="003F138A" w:rsidRDefault="008E00BC">
      <w:pPr>
        <w:pBdr>
          <w:top w:val="nil"/>
          <w:left w:val="nil"/>
          <w:bottom w:val="nil"/>
          <w:right w:val="nil"/>
          <w:between w:val="nil"/>
        </w:pBdr>
        <w:spacing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Asimismo, respecto de las manifestaciones realizadas por la parte </w:t>
      </w:r>
      <w:r w:rsidRPr="003F138A">
        <w:rPr>
          <w:rFonts w:ascii="Palatino Linotype" w:eastAsia="Palatino Linotype" w:hAnsi="Palatino Linotype" w:cs="Palatino Linotype"/>
          <w:b/>
        </w:rPr>
        <w:t>Recurrente</w:t>
      </w:r>
      <w:r w:rsidRPr="003F138A">
        <w:rPr>
          <w:rFonts w:ascii="Palatino Linotype" w:eastAsia="Palatino Linotype" w:hAnsi="Palatino Linotype" w:cs="Palatino Linotype"/>
        </w:rPr>
        <w:t xml:space="preserve">, en la etapa de manifestaciones, consistentes en </w:t>
      </w:r>
      <w:r w:rsidRPr="003F138A">
        <w:rPr>
          <w:rFonts w:ascii="Palatino Linotype" w:eastAsia="Palatino Linotype" w:hAnsi="Palatino Linotype" w:cs="Palatino Linotype"/>
          <w:i/>
        </w:rPr>
        <w:t xml:space="preserve">“…Solicito al INFOEM aplique las medidas </w:t>
      </w:r>
      <w:r w:rsidRPr="003F138A">
        <w:rPr>
          <w:rFonts w:ascii="Palatino Linotype" w:eastAsia="Palatino Linotype" w:hAnsi="Palatino Linotype" w:cs="Palatino Linotype"/>
          <w:i/>
        </w:rPr>
        <w:lastRenderedPageBreak/>
        <w:t>pertinentes al sujeto obligado para que deje de actuar dolosamente en perjuicio de la ciudadanía y sea sancionado conforme a Derecho.” (sic)</w:t>
      </w:r>
      <w:r w:rsidRPr="003F138A">
        <w:rPr>
          <w:rFonts w:ascii="Palatino Linotype" w:eastAsia="Palatino Linotype" w:hAnsi="Palatino Linotype" w:cs="Palatino Linotype"/>
        </w:rPr>
        <w:t xml:space="preserve">; y derivado que el Recurso de Revisión no es el medio para sancionar, este Organismo Garante sugiere a la persona solicitante, interponer su queja o denuncia ante la autoridad competente. </w:t>
      </w:r>
    </w:p>
    <w:p w14:paraId="6C573C5D"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rPr>
        <w:t>Así, con fundamento en lo prescrito en los</w:t>
      </w:r>
      <w:r w:rsidRPr="003F138A">
        <w:t xml:space="preserve"> </w:t>
      </w:r>
      <w:r w:rsidRPr="003F138A">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9B3BF22" w14:textId="77777777" w:rsidR="00623DD3" w:rsidRPr="003F138A" w:rsidRDefault="008E00BC">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3F138A">
        <w:rPr>
          <w:rFonts w:ascii="Palatino Linotype" w:eastAsia="Palatino Linotype" w:hAnsi="Palatino Linotype" w:cs="Palatino Linotype"/>
          <w:b/>
        </w:rPr>
        <w:t>III. R E S U E L V E:</w:t>
      </w:r>
    </w:p>
    <w:p w14:paraId="2FB8653A" w14:textId="77777777" w:rsidR="00623DD3" w:rsidRPr="003F138A" w:rsidRDefault="008E00BC">
      <w:pPr>
        <w:spacing w:before="240" w:after="240" w:line="360" w:lineRule="auto"/>
        <w:ind w:right="49"/>
        <w:jc w:val="both"/>
        <w:rPr>
          <w:rFonts w:ascii="Palatino Linotype" w:eastAsia="Palatino Linotype" w:hAnsi="Palatino Linotype" w:cs="Palatino Linotype"/>
        </w:rPr>
      </w:pPr>
      <w:r w:rsidRPr="003F138A">
        <w:rPr>
          <w:rFonts w:ascii="Palatino Linotype" w:eastAsia="Palatino Linotype" w:hAnsi="Palatino Linotype" w:cs="Palatino Linotype"/>
          <w:b/>
        </w:rPr>
        <w:t xml:space="preserve">Primero. </w:t>
      </w:r>
      <w:r w:rsidRPr="003F138A">
        <w:rPr>
          <w:rFonts w:ascii="Palatino Linotype" w:eastAsia="Palatino Linotype" w:hAnsi="Palatino Linotype" w:cs="Palatino Linotype"/>
        </w:rPr>
        <w:t xml:space="preserve">Resultan </w:t>
      </w:r>
      <w:r w:rsidRPr="003F138A">
        <w:rPr>
          <w:rFonts w:ascii="Palatino Linotype" w:eastAsia="Palatino Linotype" w:hAnsi="Palatino Linotype" w:cs="Palatino Linotype"/>
          <w:b/>
        </w:rPr>
        <w:t>fundados</w:t>
      </w:r>
      <w:r w:rsidRPr="003F138A">
        <w:rPr>
          <w:rFonts w:ascii="Palatino Linotype" w:eastAsia="Palatino Linotype" w:hAnsi="Palatino Linotype" w:cs="Palatino Linotype"/>
        </w:rPr>
        <w:t xml:space="preserve"> los motivos de inconformidad de la parte </w:t>
      </w:r>
      <w:r w:rsidRPr="003F138A">
        <w:rPr>
          <w:rFonts w:ascii="Palatino Linotype" w:eastAsia="Palatino Linotype" w:hAnsi="Palatino Linotype" w:cs="Palatino Linotype"/>
          <w:b/>
        </w:rPr>
        <w:t>Recurrente</w:t>
      </w:r>
      <w:r w:rsidRPr="003F138A">
        <w:rPr>
          <w:rFonts w:ascii="Palatino Linotype" w:eastAsia="Palatino Linotype" w:hAnsi="Palatino Linotype" w:cs="Palatino Linotype"/>
        </w:rPr>
        <w:t xml:space="preserve">, en los recursos de revisión </w:t>
      </w:r>
      <w:r w:rsidRPr="003F138A">
        <w:rPr>
          <w:rFonts w:ascii="Palatino Linotype" w:eastAsia="Palatino Linotype" w:hAnsi="Palatino Linotype" w:cs="Palatino Linotype"/>
          <w:b/>
        </w:rPr>
        <w:t xml:space="preserve">15249/INFOEM/IP/RR/2022, 15250/INFOEM/IP/RR/2022 </w:t>
      </w:r>
      <w:r w:rsidRPr="003F138A">
        <w:rPr>
          <w:rFonts w:ascii="Palatino Linotype" w:eastAsia="Palatino Linotype" w:hAnsi="Palatino Linotype" w:cs="Palatino Linotype"/>
        </w:rPr>
        <w:t xml:space="preserve">y </w:t>
      </w:r>
      <w:r w:rsidRPr="003F138A">
        <w:rPr>
          <w:rFonts w:ascii="Palatino Linotype" w:eastAsia="Palatino Linotype" w:hAnsi="Palatino Linotype" w:cs="Palatino Linotype"/>
          <w:b/>
        </w:rPr>
        <w:t xml:space="preserve">15251/INFOEM/IP/RR/2022, </w:t>
      </w:r>
      <w:r w:rsidRPr="003F138A">
        <w:rPr>
          <w:rFonts w:ascii="Palatino Linotype" w:eastAsia="Palatino Linotype" w:hAnsi="Palatino Linotype" w:cs="Palatino Linotype"/>
        </w:rPr>
        <w:t xml:space="preserve">en términos de los Considerandos </w:t>
      </w:r>
      <w:r w:rsidRPr="003F138A">
        <w:rPr>
          <w:rFonts w:ascii="Palatino Linotype" w:eastAsia="Palatino Linotype" w:hAnsi="Palatino Linotype" w:cs="Palatino Linotype"/>
          <w:b/>
        </w:rPr>
        <w:t>Cuarto</w:t>
      </w:r>
      <w:r w:rsidRPr="003F138A">
        <w:rPr>
          <w:rFonts w:ascii="Palatino Linotype" w:eastAsia="Palatino Linotype" w:hAnsi="Palatino Linotype" w:cs="Palatino Linotype"/>
        </w:rPr>
        <w:t xml:space="preserve"> y</w:t>
      </w:r>
      <w:r w:rsidRPr="003F138A">
        <w:rPr>
          <w:rFonts w:ascii="Palatino Linotype" w:eastAsia="Palatino Linotype" w:hAnsi="Palatino Linotype" w:cs="Palatino Linotype"/>
          <w:b/>
        </w:rPr>
        <w:t xml:space="preserve"> Quinto </w:t>
      </w:r>
      <w:r w:rsidRPr="003F138A">
        <w:rPr>
          <w:rFonts w:ascii="Palatino Linotype" w:eastAsia="Palatino Linotype" w:hAnsi="Palatino Linotype" w:cs="Palatino Linotype"/>
        </w:rPr>
        <w:t>de la presente resolución.</w:t>
      </w:r>
    </w:p>
    <w:p w14:paraId="50102ECC"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b/>
        </w:rPr>
        <w:t>Segundo.</w:t>
      </w:r>
      <w:r w:rsidRPr="003F138A">
        <w:rPr>
          <w:rFonts w:ascii="Palatino Linotype" w:eastAsia="Palatino Linotype" w:hAnsi="Palatino Linotype" w:cs="Palatino Linotype"/>
        </w:rPr>
        <w:t xml:space="preserve"> Se</w:t>
      </w:r>
      <w:r w:rsidRPr="003F138A">
        <w:rPr>
          <w:rFonts w:ascii="Palatino Linotype" w:eastAsia="Palatino Linotype" w:hAnsi="Palatino Linotype" w:cs="Palatino Linotype"/>
          <w:b/>
        </w:rPr>
        <w:t xml:space="preserve"> Ordena </w:t>
      </w:r>
      <w:r w:rsidRPr="003F138A">
        <w:rPr>
          <w:rFonts w:ascii="Palatino Linotype" w:eastAsia="Palatino Linotype" w:hAnsi="Palatino Linotype" w:cs="Palatino Linotype"/>
        </w:rPr>
        <w:t xml:space="preserve">al </w:t>
      </w:r>
      <w:r w:rsidRPr="003F138A">
        <w:rPr>
          <w:rFonts w:ascii="Palatino Linotype" w:eastAsia="Palatino Linotype" w:hAnsi="Palatino Linotype" w:cs="Palatino Linotype"/>
          <w:b/>
        </w:rPr>
        <w:t xml:space="preserve">Sujeto Obligado </w:t>
      </w:r>
      <w:r w:rsidRPr="003F138A">
        <w:rPr>
          <w:rFonts w:ascii="Palatino Linotype" w:eastAsia="Palatino Linotype" w:hAnsi="Palatino Linotype" w:cs="Palatino Linotype"/>
        </w:rPr>
        <w:t xml:space="preserve">dé trámite, vía </w:t>
      </w:r>
      <w:r w:rsidRPr="003F138A">
        <w:rPr>
          <w:rFonts w:ascii="Palatino Linotype" w:eastAsia="Palatino Linotype" w:hAnsi="Palatino Linotype" w:cs="Palatino Linotype"/>
          <w:b/>
        </w:rPr>
        <w:t>Sistema de Acceso a la Información Mexiquense, SAIMEX</w:t>
      </w:r>
      <w:r w:rsidRPr="003F138A">
        <w:rPr>
          <w:rFonts w:ascii="Palatino Linotype" w:eastAsia="Palatino Linotype" w:hAnsi="Palatino Linotype" w:cs="Palatino Linotype"/>
        </w:rPr>
        <w:t xml:space="preserve">, a la solicitud de acceso a la información pública </w:t>
      </w:r>
      <w:r w:rsidRPr="003F138A">
        <w:rPr>
          <w:rFonts w:ascii="Palatino Linotype" w:eastAsia="Palatino Linotype" w:hAnsi="Palatino Linotype" w:cs="Palatino Linotype"/>
          <w:b/>
        </w:rPr>
        <w:t xml:space="preserve">00787/NAUCALPA/IP/2022, </w:t>
      </w:r>
      <w:r w:rsidRPr="003F138A">
        <w:rPr>
          <w:rFonts w:ascii="Palatino Linotype" w:eastAsia="Palatino Linotype" w:hAnsi="Palatino Linotype" w:cs="Palatino Linotype"/>
        </w:rPr>
        <w:t xml:space="preserve">que dio origen al recurso de revisión </w:t>
      </w:r>
      <w:r w:rsidRPr="003F138A">
        <w:rPr>
          <w:rFonts w:ascii="Palatino Linotype" w:eastAsia="Palatino Linotype" w:hAnsi="Palatino Linotype" w:cs="Palatino Linotype"/>
          <w:b/>
        </w:rPr>
        <w:t xml:space="preserve">15249/INFOEM/IP/RR/2022, </w:t>
      </w:r>
      <w:r w:rsidRPr="003F138A">
        <w:rPr>
          <w:rFonts w:ascii="Palatino Linotype" w:eastAsia="Palatino Linotype" w:hAnsi="Palatino Linotype" w:cs="Palatino Linotype"/>
        </w:rPr>
        <w:t>en términos del Considerando</w:t>
      </w:r>
      <w:r w:rsidRPr="003F138A">
        <w:rPr>
          <w:rFonts w:ascii="Palatino Linotype" w:eastAsia="Palatino Linotype" w:hAnsi="Palatino Linotype" w:cs="Palatino Linotype"/>
          <w:b/>
        </w:rPr>
        <w:t xml:space="preserve"> Cuarto</w:t>
      </w:r>
      <w:r w:rsidRPr="003F138A">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17E021F3"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b/>
        </w:rPr>
        <w:lastRenderedPageBreak/>
        <w:t xml:space="preserve">Tercero. </w:t>
      </w:r>
      <w:r w:rsidRPr="003F138A">
        <w:rPr>
          <w:rFonts w:ascii="Palatino Linotype" w:eastAsia="Palatino Linotype" w:hAnsi="Palatino Linotype" w:cs="Palatino Linotype"/>
        </w:rPr>
        <w:t xml:space="preserve">Se </w:t>
      </w:r>
      <w:r w:rsidRPr="003F138A">
        <w:rPr>
          <w:rFonts w:ascii="Palatino Linotype" w:eastAsia="Palatino Linotype" w:hAnsi="Palatino Linotype" w:cs="Palatino Linotype"/>
          <w:b/>
        </w:rPr>
        <w:t xml:space="preserve">Ordena </w:t>
      </w:r>
      <w:r w:rsidRPr="003F138A">
        <w:rPr>
          <w:rFonts w:ascii="Palatino Linotype" w:eastAsia="Palatino Linotype" w:hAnsi="Palatino Linotype" w:cs="Palatino Linotype"/>
        </w:rPr>
        <w:t xml:space="preserve">al </w:t>
      </w:r>
      <w:r w:rsidRPr="003F138A">
        <w:rPr>
          <w:rFonts w:ascii="Palatino Linotype" w:eastAsia="Palatino Linotype" w:hAnsi="Palatino Linotype" w:cs="Palatino Linotype"/>
          <w:b/>
        </w:rPr>
        <w:t xml:space="preserve">Sujeto Obligado </w:t>
      </w:r>
      <w:r w:rsidRPr="003F138A">
        <w:rPr>
          <w:rFonts w:ascii="Palatino Linotype" w:eastAsia="Palatino Linotype" w:hAnsi="Palatino Linotype" w:cs="Palatino Linotype"/>
        </w:rPr>
        <w:t xml:space="preserve">dé trámite a las solicitudes de acceso a la información pública </w:t>
      </w:r>
      <w:r w:rsidRPr="003F138A">
        <w:rPr>
          <w:rFonts w:ascii="Palatino Linotype" w:eastAsia="Palatino Linotype" w:hAnsi="Palatino Linotype" w:cs="Palatino Linotype"/>
          <w:b/>
        </w:rPr>
        <w:t xml:space="preserve">00789/NAUCALPA/IP/2022 </w:t>
      </w:r>
      <w:r w:rsidRPr="003F138A">
        <w:rPr>
          <w:rFonts w:ascii="Palatino Linotype" w:eastAsia="Palatino Linotype" w:hAnsi="Palatino Linotype" w:cs="Palatino Linotype"/>
        </w:rPr>
        <w:t xml:space="preserve">y </w:t>
      </w:r>
      <w:r w:rsidRPr="003F138A">
        <w:rPr>
          <w:rFonts w:ascii="Palatino Linotype" w:eastAsia="Palatino Linotype" w:hAnsi="Palatino Linotype" w:cs="Palatino Linotype"/>
          <w:b/>
        </w:rPr>
        <w:t xml:space="preserve">00790/NAUCALPA/IP/2022, </w:t>
      </w:r>
      <w:r w:rsidRPr="003F138A">
        <w:rPr>
          <w:rFonts w:ascii="Palatino Linotype" w:eastAsia="Palatino Linotype" w:hAnsi="Palatino Linotype" w:cs="Palatino Linotype"/>
        </w:rPr>
        <w:t xml:space="preserve">que dio origen los recursos de revisión </w:t>
      </w:r>
      <w:r w:rsidRPr="003F138A">
        <w:rPr>
          <w:rFonts w:ascii="Palatino Linotype" w:eastAsia="Palatino Linotype" w:hAnsi="Palatino Linotype" w:cs="Palatino Linotype"/>
          <w:b/>
        </w:rPr>
        <w:t xml:space="preserve">15250/INFOEM/IP/RR/2022 </w:t>
      </w:r>
      <w:r w:rsidRPr="003F138A">
        <w:rPr>
          <w:rFonts w:ascii="Palatino Linotype" w:eastAsia="Palatino Linotype" w:hAnsi="Palatino Linotype" w:cs="Palatino Linotype"/>
        </w:rPr>
        <w:t xml:space="preserve">y </w:t>
      </w:r>
      <w:r w:rsidRPr="003F138A">
        <w:rPr>
          <w:rFonts w:ascii="Palatino Linotype" w:eastAsia="Palatino Linotype" w:hAnsi="Palatino Linotype" w:cs="Palatino Linotype"/>
          <w:b/>
        </w:rPr>
        <w:t xml:space="preserve">15251/INFOEM/IP/RR/2022, </w:t>
      </w:r>
      <w:r w:rsidRPr="003F138A">
        <w:rPr>
          <w:rFonts w:ascii="Palatino Linotype" w:eastAsia="Palatino Linotype" w:hAnsi="Palatino Linotype" w:cs="Palatino Linotype"/>
        </w:rPr>
        <w:t xml:space="preserve">en términos del Considerando </w:t>
      </w:r>
      <w:r w:rsidRPr="003F138A">
        <w:rPr>
          <w:rFonts w:ascii="Palatino Linotype" w:eastAsia="Palatino Linotype" w:hAnsi="Palatino Linotype" w:cs="Palatino Linotype"/>
          <w:b/>
        </w:rPr>
        <w:t>Quinto</w:t>
      </w:r>
      <w:r w:rsidRPr="003F138A">
        <w:rPr>
          <w:rFonts w:ascii="Palatino Linotype" w:eastAsia="Palatino Linotype" w:hAnsi="Palatino Linotype" w:cs="Palatino Linotype"/>
        </w:rPr>
        <w:t xml:space="preserve"> de esta resolución, y haga entrega, vía </w:t>
      </w:r>
      <w:r w:rsidRPr="003F138A">
        <w:rPr>
          <w:rFonts w:ascii="Palatino Linotype" w:eastAsia="Palatino Linotype" w:hAnsi="Palatino Linotype" w:cs="Palatino Linotype"/>
          <w:b/>
        </w:rPr>
        <w:t>SAIMEX</w:t>
      </w:r>
      <w:r w:rsidRPr="003F138A">
        <w:rPr>
          <w:rFonts w:ascii="Palatino Linotype" w:eastAsia="Palatino Linotype" w:hAnsi="Palatino Linotype" w:cs="Palatino Linotype"/>
        </w:rPr>
        <w:t>, de lo siguiente:</w:t>
      </w:r>
    </w:p>
    <w:p w14:paraId="0C8338F4" w14:textId="77777777" w:rsidR="00623DD3" w:rsidRPr="003F138A" w:rsidRDefault="008E00BC">
      <w:pPr>
        <w:spacing w:before="240" w:after="240" w:line="360" w:lineRule="auto"/>
        <w:ind w:left="426"/>
        <w:jc w:val="both"/>
        <w:rPr>
          <w:rFonts w:ascii="Palatino Linotype" w:eastAsia="Palatino Linotype" w:hAnsi="Palatino Linotype" w:cs="Palatino Linotype"/>
          <w:b/>
        </w:rPr>
      </w:pPr>
      <w:r w:rsidRPr="003F138A">
        <w:rPr>
          <w:rFonts w:ascii="Palatino Linotype" w:eastAsia="Palatino Linotype" w:hAnsi="Palatino Linotype" w:cs="Palatino Linotype"/>
        </w:rPr>
        <w:t>1. Acuerdo de Inexistencia del Comité de Transparencia, en términos de los artículos 19, último párrafo, 49 fracciones II y XIII, 169 y 170 de Ley de Transparencia y Acceso a la Información Pública del Estado de México y Municipios, en el que se funden y motiven las razones por las cuales no se poseen y/o administran documentos que acrediten el último grado de estudios de los servidores públicos referidos en las solicitudes de información.</w:t>
      </w:r>
    </w:p>
    <w:p w14:paraId="212C9BAB" w14:textId="77777777" w:rsidR="00623DD3" w:rsidRPr="003F138A" w:rsidRDefault="008E00BC">
      <w:pPr>
        <w:spacing w:before="240" w:after="240" w:line="360" w:lineRule="auto"/>
        <w:jc w:val="both"/>
        <w:rPr>
          <w:rFonts w:ascii="Palatino Linotype" w:eastAsia="Palatino Linotype" w:hAnsi="Palatino Linotype" w:cs="Palatino Linotype"/>
          <w:b/>
        </w:rPr>
      </w:pPr>
      <w:r w:rsidRPr="003F138A">
        <w:rPr>
          <w:rFonts w:ascii="Palatino Linotype" w:eastAsia="Palatino Linotype" w:hAnsi="Palatino Linotype" w:cs="Palatino Linotype"/>
          <w:b/>
        </w:rPr>
        <w:t xml:space="preserve">Cuarto. Notifíquese, </w:t>
      </w:r>
      <w:r w:rsidRPr="003F138A">
        <w:rPr>
          <w:rFonts w:ascii="Palatino Linotype" w:eastAsia="Palatino Linotype" w:hAnsi="Palatino Linotype" w:cs="Palatino Linotype"/>
        </w:rPr>
        <w:t xml:space="preserve">vía </w:t>
      </w:r>
      <w:r w:rsidRPr="003F138A">
        <w:rPr>
          <w:rFonts w:ascii="Palatino Linotype" w:eastAsia="Palatino Linotype" w:hAnsi="Palatino Linotype" w:cs="Palatino Linotype"/>
          <w:b/>
        </w:rPr>
        <w:t>SAIMEX</w:t>
      </w:r>
      <w:r w:rsidRPr="003F138A">
        <w:rPr>
          <w:rFonts w:ascii="Palatino Linotype" w:eastAsia="Palatino Linotype" w:hAnsi="Palatino Linotype" w:cs="Palatino Linotype"/>
        </w:rPr>
        <w:t xml:space="preserve">, al Titular de la Unidad de Transparencia del </w:t>
      </w:r>
      <w:r w:rsidRPr="003F138A">
        <w:rPr>
          <w:rFonts w:ascii="Palatino Linotype" w:eastAsia="Palatino Linotype" w:hAnsi="Palatino Linotype" w:cs="Palatino Linotype"/>
          <w:b/>
        </w:rPr>
        <w:t>Sujeto Obligado,</w:t>
      </w:r>
      <w:r w:rsidRPr="003F138A">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75CBD59"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b/>
        </w:rPr>
        <w:lastRenderedPageBreak/>
        <w:t xml:space="preserve">Quinto. Notifíquese, </w:t>
      </w:r>
      <w:r w:rsidRPr="003F138A">
        <w:rPr>
          <w:rFonts w:ascii="Palatino Linotype" w:eastAsia="Palatino Linotype" w:hAnsi="Palatino Linotype" w:cs="Palatino Linotype"/>
        </w:rPr>
        <w:t xml:space="preserve">vía </w:t>
      </w:r>
      <w:r w:rsidRPr="003F138A">
        <w:rPr>
          <w:rFonts w:ascii="Palatino Linotype" w:eastAsia="Palatino Linotype" w:hAnsi="Palatino Linotype" w:cs="Palatino Linotype"/>
          <w:b/>
        </w:rPr>
        <w:t>SAIMEX</w:t>
      </w:r>
      <w:r w:rsidRPr="003F138A">
        <w:rPr>
          <w:rFonts w:ascii="Palatino Linotype" w:eastAsia="Palatino Linotype" w:hAnsi="Palatino Linotype" w:cs="Palatino Linotype"/>
        </w:rPr>
        <w:t xml:space="preserve">, a la parte </w:t>
      </w:r>
      <w:r w:rsidRPr="003F138A">
        <w:rPr>
          <w:rFonts w:ascii="Palatino Linotype" w:eastAsia="Palatino Linotype" w:hAnsi="Palatino Linotype" w:cs="Palatino Linotype"/>
          <w:b/>
        </w:rPr>
        <w:t>Recurrente</w:t>
      </w:r>
      <w:r w:rsidRPr="003F138A">
        <w:rPr>
          <w:rFonts w:ascii="Palatino Linotype" w:eastAsia="Palatino Linotype" w:hAnsi="Palatino Linotype" w:cs="Palatino Linotype"/>
        </w:rPr>
        <w:t xml:space="preserve"> la presente resolución, así como, que de conformidad con lo establecido en los artículos 159 y 160 de la Ley General de Transparencia y Acceso a la Información Pública, y en el artículo 196 de la Ley de Transparencia y Acceso a la Información Pública del Estado de México y Municipios, podrá impugnarla vía recurso de inconformidad ante el Instituto Nacional de Transparencia, Acceso a la Información y Protección de Datos Personales, o bien, vía Juicio de Amparo en los términos de las leyes aplicables.</w:t>
      </w:r>
    </w:p>
    <w:p w14:paraId="4BD8CB16" w14:textId="77777777" w:rsidR="00623DD3" w:rsidRPr="003F138A" w:rsidRDefault="008E00BC">
      <w:pPr>
        <w:spacing w:before="240" w:after="240" w:line="360" w:lineRule="auto"/>
        <w:jc w:val="both"/>
        <w:rPr>
          <w:rFonts w:ascii="Palatino Linotype" w:eastAsia="Palatino Linotype" w:hAnsi="Palatino Linotype" w:cs="Palatino Linotype"/>
        </w:rPr>
      </w:pPr>
      <w:r w:rsidRPr="003F138A">
        <w:rPr>
          <w:rFonts w:ascii="Palatino Linotype" w:eastAsia="Palatino Linotype" w:hAnsi="Palatino Linotype" w:cs="Palatino Linotype"/>
          <w:b/>
        </w:rPr>
        <w:t xml:space="preserve">Sexto. Notifíquese, </w:t>
      </w:r>
      <w:r w:rsidRPr="003F138A">
        <w:rPr>
          <w:rFonts w:ascii="Palatino Linotype" w:eastAsia="Palatino Linotype" w:hAnsi="Palatino Linotype" w:cs="Palatino Linotype"/>
        </w:rPr>
        <w:t xml:space="preserve">a la parte </w:t>
      </w:r>
      <w:r w:rsidRPr="003F138A">
        <w:rPr>
          <w:rFonts w:ascii="Palatino Linotype" w:eastAsia="Palatino Linotype" w:hAnsi="Palatino Linotype" w:cs="Palatino Linotype"/>
          <w:b/>
        </w:rPr>
        <w:t xml:space="preserve">Recurrente </w:t>
      </w:r>
      <w:r w:rsidRPr="003F138A">
        <w:rPr>
          <w:rFonts w:ascii="Palatino Linotype" w:eastAsia="Palatino Linotype" w:hAnsi="Palatino Linotype" w:cs="Palatino Linotype"/>
        </w:rPr>
        <w:t xml:space="preserve">que la respuesta que dé el </w:t>
      </w:r>
      <w:r w:rsidRPr="003F138A">
        <w:rPr>
          <w:rFonts w:ascii="Palatino Linotype" w:eastAsia="Palatino Linotype" w:hAnsi="Palatino Linotype" w:cs="Palatino Linotype"/>
          <w:b/>
        </w:rPr>
        <w:t>Sujeto Obligado</w:t>
      </w:r>
      <w:r w:rsidRPr="003F138A">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6F3D6F8" w14:textId="77777777" w:rsidR="00623DD3" w:rsidRPr="003F138A" w:rsidRDefault="008E00BC">
      <w:pPr>
        <w:spacing w:before="240" w:after="240" w:line="360" w:lineRule="auto"/>
        <w:jc w:val="both"/>
        <w:rPr>
          <w:rFonts w:ascii="Palatino Linotype" w:eastAsia="Palatino Linotype" w:hAnsi="Palatino Linotype" w:cs="Palatino Linotype"/>
          <w:b/>
        </w:rPr>
      </w:pPr>
      <w:r w:rsidRPr="003F138A">
        <w:rPr>
          <w:rFonts w:ascii="Palatino Linotype" w:eastAsia="Palatino Linotype" w:hAnsi="Palatino Linotype" w:cs="Palatino Linotype"/>
          <w:b/>
        </w:rPr>
        <w:t xml:space="preserve">Séptimo. </w:t>
      </w:r>
      <w:r w:rsidRPr="003F138A">
        <w:rPr>
          <w:rFonts w:ascii="Palatino Linotype" w:eastAsia="Palatino Linotype" w:hAnsi="Palatino Linotype" w:cs="Palatino Linotype"/>
        </w:rPr>
        <w:t>Gírese oficio a la Secretaría Técnica del Pleno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3F138A">
        <w:rPr>
          <w:rFonts w:ascii="Palatino Linotype" w:eastAsia="Palatino Linotype" w:hAnsi="Palatino Linotype" w:cs="Palatino Linotype"/>
          <w:b/>
        </w:rPr>
        <w:t xml:space="preserve"> Cuarto </w:t>
      </w:r>
      <w:r w:rsidRPr="003F138A">
        <w:rPr>
          <w:rFonts w:ascii="Palatino Linotype" w:eastAsia="Palatino Linotype" w:hAnsi="Palatino Linotype" w:cs="Palatino Linotype"/>
        </w:rPr>
        <w:t>de la presente resolución.</w:t>
      </w:r>
      <w:r w:rsidRPr="003F138A">
        <w:rPr>
          <w:rFonts w:ascii="Palatino Linotype" w:eastAsia="Palatino Linotype" w:hAnsi="Palatino Linotype" w:cs="Palatino Linotype"/>
          <w:b/>
        </w:rPr>
        <w:t xml:space="preserve"> </w:t>
      </w:r>
    </w:p>
    <w:p w14:paraId="638AC8F9" w14:textId="77777777" w:rsidR="00623DD3" w:rsidRDefault="008E00BC">
      <w:pPr>
        <w:spacing w:line="360" w:lineRule="auto"/>
        <w:ind w:right="49"/>
        <w:jc w:val="both"/>
        <w:rPr>
          <w:rFonts w:ascii="Palatino Linotype" w:eastAsia="Palatino Linotype" w:hAnsi="Palatino Linotype" w:cs="Palatino Linotype"/>
        </w:rPr>
      </w:pPr>
      <w:r w:rsidRPr="003F138A">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3F138A">
        <w:rPr>
          <w:rFonts w:ascii="Palatino Linotype" w:eastAsia="Palatino Linotype" w:hAnsi="Palatino Linotype" w:cs="Palatino Linotype"/>
        </w:rPr>
        <w:lastRenderedPageBreak/>
        <w:t>VILCHIS, MARÍA DEL ROSARIO MEJÍA AYALA, SHARON CRISTINA MORALES MARTÍNEZ, LUIS GUSTAVO PARRA NORIEGA Y GUADALUPE RAMÍREZ PEÑA; EN LA VIGÉSIMA SESIÓN ORDINARIA CELEBRADA EL TREINTA Y UNO DE MAYO DE DOS MIL VEINTITRÉS, ANTE EL SECRETARIO TÉCNICO DEL PLENO ALEXIS TAPIA RAMÍREZ.</w:t>
      </w:r>
    </w:p>
    <w:p w14:paraId="5E4CF357" w14:textId="77777777" w:rsidR="00FE5D2B" w:rsidRDefault="00FE5D2B">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eastAsia="es-MX"/>
        </w:rPr>
        <mc:AlternateContent>
          <mc:Choice Requires="wps">
            <w:drawing>
              <wp:anchor distT="0" distB="0" distL="114300" distR="114300" simplePos="0" relativeHeight="251660288" behindDoc="0" locked="0" layoutInCell="1" allowOverlap="1" wp14:anchorId="72227097" wp14:editId="2E46357C">
                <wp:simplePos x="0" y="0"/>
                <wp:positionH relativeFrom="column">
                  <wp:posOffset>408422</wp:posOffset>
                </wp:positionH>
                <wp:positionV relativeFrom="paragraph">
                  <wp:posOffset>312582</wp:posOffset>
                </wp:positionV>
                <wp:extent cx="4784651" cy="4986670"/>
                <wp:effectExtent l="0" t="0" r="35560" b="23495"/>
                <wp:wrapNone/>
                <wp:docPr id="1" name="Conector recto 1"/>
                <wp:cNvGraphicFramePr/>
                <a:graphic xmlns:a="http://schemas.openxmlformats.org/drawingml/2006/main">
                  <a:graphicData uri="http://schemas.microsoft.com/office/word/2010/wordprocessingShape">
                    <wps:wsp>
                      <wps:cNvCnPr/>
                      <wps:spPr>
                        <a:xfrm>
                          <a:off x="0" y="0"/>
                          <a:ext cx="4784651" cy="49866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215FAF"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2.15pt,24.6pt" to="408.9pt,4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" strokecolor="#5b9bd5 [3204]" strokeweight=".5pt">
                <v:stroke joinstyle="miter"/>
              </v:line>
            </w:pict>
          </mc:Fallback>
        </mc:AlternateContent>
      </w:r>
    </w:p>
    <w:p w14:paraId="49202640" w14:textId="77777777" w:rsidR="00FE5D2B" w:rsidRDefault="00FE5D2B">
      <w:pPr>
        <w:spacing w:line="360" w:lineRule="auto"/>
        <w:ind w:right="49"/>
        <w:jc w:val="both"/>
        <w:rPr>
          <w:rFonts w:ascii="Palatino Linotype" w:eastAsia="Palatino Linotype" w:hAnsi="Palatino Linotype" w:cs="Palatino Linotype"/>
        </w:rPr>
      </w:pPr>
    </w:p>
    <w:p w14:paraId="71683053" w14:textId="77777777" w:rsidR="00FE5D2B" w:rsidRPr="003F138A" w:rsidRDefault="00FE5D2B">
      <w:pPr>
        <w:spacing w:line="360" w:lineRule="auto"/>
        <w:ind w:right="49"/>
        <w:jc w:val="both"/>
        <w:rPr>
          <w:rFonts w:ascii="Palatino Linotype" w:eastAsia="Palatino Linotype" w:hAnsi="Palatino Linotype" w:cs="Palatino Linotype"/>
        </w:rPr>
        <w:sectPr w:rsidR="00FE5D2B" w:rsidRPr="003F138A">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pPr>
    </w:p>
    <w:p w14:paraId="4512E081" w14:textId="77777777" w:rsidR="00623DD3" w:rsidRPr="003F138A" w:rsidRDefault="00623DD3">
      <w:pPr>
        <w:tabs>
          <w:tab w:val="left" w:pos="709"/>
        </w:tabs>
        <w:spacing w:before="240" w:after="240" w:line="360" w:lineRule="auto"/>
        <w:jc w:val="both"/>
        <w:rPr>
          <w:rFonts w:ascii="Palatino Linotype" w:eastAsia="Palatino Linotype" w:hAnsi="Palatino Linotype" w:cs="Palatino Linotype"/>
        </w:rPr>
      </w:pPr>
      <w:bookmarkStart w:id="5" w:name="_heading=h.tyjcwt" w:colFirst="0" w:colLast="0"/>
      <w:bookmarkEnd w:id="5"/>
    </w:p>
    <w:p w14:paraId="003B948D" w14:textId="77777777" w:rsidR="00623DD3" w:rsidRPr="003F138A" w:rsidRDefault="00623DD3"/>
    <w:p w14:paraId="08BE96FB" w14:textId="77777777" w:rsidR="00623DD3" w:rsidRPr="003F138A" w:rsidRDefault="00623DD3"/>
    <w:sectPr w:rsidR="00623DD3" w:rsidRPr="003F138A">
      <w:headerReference w:type="first" r:id="rId17"/>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EADB1" w14:textId="77777777" w:rsidR="00623740" w:rsidRDefault="00623740">
      <w:r>
        <w:separator/>
      </w:r>
    </w:p>
  </w:endnote>
  <w:endnote w:type="continuationSeparator" w:id="0">
    <w:p w14:paraId="5BC4A116" w14:textId="77777777" w:rsidR="00623740" w:rsidRDefault="00623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297C1" w14:textId="77777777" w:rsidR="00623DD3" w:rsidRDefault="008E00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02DC8">
      <w:rPr>
        <w:rFonts w:ascii="Arial" w:eastAsia="Arial" w:hAnsi="Arial" w:cs="Arial"/>
        <w:b/>
        <w:noProof/>
        <w:color w:val="000000"/>
        <w:sz w:val="20"/>
        <w:szCs w:val="20"/>
      </w:rPr>
      <w:t>60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02DC8">
      <w:rPr>
        <w:rFonts w:ascii="Arial" w:eastAsia="Arial" w:hAnsi="Arial" w:cs="Arial"/>
        <w:b/>
        <w:noProof/>
        <w:color w:val="000000"/>
        <w:sz w:val="20"/>
        <w:szCs w:val="20"/>
      </w:rPr>
      <w:t>61</w:t>
    </w:r>
    <w:r>
      <w:rPr>
        <w:rFonts w:ascii="Arial" w:eastAsia="Arial" w:hAnsi="Arial" w:cs="Arial"/>
        <w:b/>
        <w:color w:val="000000"/>
        <w:sz w:val="20"/>
        <w:szCs w:val="20"/>
      </w:rPr>
      <w:fldChar w:fldCharType="end"/>
    </w:r>
  </w:p>
  <w:p w14:paraId="30E488D4" w14:textId="77777777" w:rsidR="00623DD3" w:rsidRDefault="00623DD3">
    <w:pPr>
      <w:pBdr>
        <w:top w:val="nil"/>
        <w:left w:val="nil"/>
        <w:bottom w:val="nil"/>
        <w:right w:val="nil"/>
        <w:between w:val="nil"/>
      </w:pBdr>
      <w:tabs>
        <w:tab w:val="center" w:pos="4252"/>
        <w:tab w:val="right" w:pos="8504"/>
      </w:tabs>
      <w:rPr>
        <w:color w:val="000000"/>
      </w:rPr>
    </w:pPr>
  </w:p>
  <w:p w14:paraId="4A61EBF5" w14:textId="77777777" w:rsidR="00623DD3" w:rsidRDefault="00623DD3">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4FB97" w14:textId="77777777" w:rsidR="00623DD3" w:rsidRDefault="008E00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02DC8">
      <w:rPr>
        <w:rFonts w:ascii="Arial" w:eastAsia="Arial" w:hAnsi="Arial" w:cs="Arial"/>
        <w:b/>
        <w:noProof/>
        <w:color w:val="000000"/>
        <w:sz w:val="20"/>
        <w:szCs w:val="20"/>
      </w:rPr>
      <w:t>61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02DC8">
      <w:rPr>
        <w:rFonts w:ascii="Arial" w:eastAsia="Arial" w:hAnsi="Arial" w:cs="Arial"/>
        <w:b/>
        <w:noProof/>
        <w:color w:val="000000"/>
        <w:sz w:val="20"/>
        <w:szCs w:val="20"/>
      </w:rPr>
      <w:t>61</w:t>
    </w:r>
    <w:r>
      <w:rPr>
        <w:rFonts w:ascii="Arial" w:eastAsia="Arial" w:hAnsi="Arial" w:cs="Arial"/>
        <w:b/>
        <w:color w:val="000000"/>
        <w:sz w:val="20"/>
        <w:szCs w:val="20"/>
      </w:rPr>
      <w:fldChar w:fldCharType="end"/>
    </w:r>
  </w:p>
  <w:p w14:paraId="7F149396" w14:textId="77777777" w:rsidR="00623DD3" w:rsidRDefault="00623DD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EADC9" w14:textId="77777777" w:rsidR="00623740" w:rsidRDefault="00623740">
      <w:r>
        <w:separator/>
      </w:r>
    </w:p>
  </w:footnote>
  <w:footnote w:type="continuationSeparator" w:id="0">
    <w:p w14:paraId="60D0A82A" w14:textId="77777777" w:rsidR="00623740" w:rsidRDefault="00623740">
      <w:r>
        <w:continuationSeparator/>
      </w:r>
    </w:p>
  </w:footnote>
  <w:footnote w:id="1">
    <w:p w14:paraId="05122FD6" w14:textId="77777777" w:rsidR="00623DD3" w:rsidRDefault="008E00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25C1C7F6" w14:textId="77777777" w:rsidR="00623DD3" w:rsidRDefault="008E00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620EA15" w14:textId="77777777" w:rsidR="00623DD3" w:rsidRDefault="008E00B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07C0E693" w14:textId="77777777" w:rsidR="00623DD3" w:rsidRDefault="008E00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0E5A38B2" w14:textId="77777777" w:rsidR="00623DD3" w:rsidRDefault="008E00B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363DCD58" w14:textId="77777777" w:rsidR="00623DD3" w:rsidRDefault="008E00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7BFB8A26" w14:textId="77777777" w:rsidR="00623DD3" w:rsidRDefault="008E00B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II. Confirmar, modificar o revocar las determinaciones </w:t>
      </w:r>
      <w:proofErr w:type="gramStart"/>
      <w:r>
        <w:rPr>
          <w:rFonts w:ascii="Palatino Linotype" w:eastAsia="Palatino Linotype" w:hAnsi="Palatino Linotype" w:cs="Palatino Linotype"/>
          <w:color w:val="000000"/>
          <w:sz w:val="16"/>
          <w:szCs w:val="16"/>
        </w:rPr>
        <w:t>que</w:t>
      </w:r>
      <w:proofErr w:type="gramEnd"/>
      <w:r>
        <w:rPr>
          <w:rFonts w:ascii="Palatino Linotype" w:eastAsia="Palatino Linotype" w:hAnsi="Palatino Linotype" w:cs="Palatino Linotype"/>
          <w:color w:val="000000"/>
          <w:sz w:val="16"/>
          <w:szCs w:val="16"/>
        </w:rPr>
        <w:t xml:space="preserve"> en materia de ampliación del plazo de respuesta, clasificación de la información y declaración de inexistencia o de incompetencia realicen los titulares de las áreas de los sujetos obligados;</w:t>
      </w:r>
    </w:p>
    <w:p w14:paraId="7BEFC432" w14:textId="77777777" w:rsidR="00623DD3" w:rsidRDefault="008E00B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38469DB0" w14:textId="77777777" w:rsidR="00623DD3" w:rsidRDefault="008E00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 w:id="6">
    <w:p w14:paraId="081C3598" w14:textId="77777777" w:rsidR="00623DD3" w:rsidRDefault="008E00BC">
      <w:pPr>
        <w:pBdr>
          <w:top w:val="nil"/>
          <w:left w:val="nil"/>
          <w:bottom w:val="nil"/>
          <w:right w:val="nil"/>
          <w:between w:val="nil"/>
        </w:pBdr>
        <w:jc w:val="both"/>
        <w:rPr>
          <w:rFonts w:ascii="Palatino Linotype" w:eastAsia="Palatino Linotype" w:hAnsi="Palatino Linotype" w:cs="Palatino Linotype"/>
          <w:i/>
          <w:color w:val="000000"/>
          <w:sz w:val="16"/>
          <w:szCs w:val="16"/>
        </w:rPr>
      </w:pPr>
      <w:r>
        <w:rPr>
          <w:vertAlign w:val="superscript"/>
        </w:rPr>
        <w:footnoteRef/>
      </w:r>
      <w:r>
        <w:rPr>
          <w:rFonts w:ascii="Palatino Linotype" w:eastAsia="Palatino Linotype" w:hAnsi="Palatino Linotype" w:cs="Palatino Linotype"/>
          <w:i/>
          <w:color w:val="000000"/>
          <w:sz w:val="16"/>
          <w:szCs w:val="16"/>
        </w:rPr>
        <w:t xml:space="preserve"> “</w:t>
      </w:r>
      <w:r>
        <w:rPr>
          <w:rFonts w:ascii="Palatino Linotype" w:eastAsia="Palatino Linotype" w:hAnsi="Palatino Linotype" w:cs="Palatino Linotype"/>
          <w:b/>
          <w:i/>
          <w:color w:val="000000"/>
          <w:sz w:val="16"/>
          <w:szCs w:val="16"/>
        </w:rPr>
        <w:t>Artículo 185.</w:t>
      </w:r>
      <w:r>
        <w:rPr>
          <w:rFonts w:ascii="Palatino Linotype" w:eastAsia="Palatino Linotype" w:hAnsi="Palatino Linotype" w:cs="Palatino Linotype"/>
          <w:i/>
          <w:color w:val="000000"/>
          <w:sz w:val="16"/>
          <w:szCs w:val="16"/>
        </w:rPr>
        <w:t xml:space="preserve"> El Instituto resolverá el recurso de revisión conforme a lo siguiente: (…)</w:t>
      </w:r>
    </w:p>
    <w:p w14:paraId="3D40B4BA" w14:textId="77777777" w:rsidR="00623DD3" w:rsidRDefault="008E00BC">
      <w:pPr>
        <w:pBdr>
          <w:top w:val="nil"/>
          <w:left w:val="nil"/>
          <w:bottom w:val="nil"/>
          <w:right w:val="nil"/>
          <w:between w:val="nil"/>
        </w:pBdr>
        <w:jc w:val="both"/>
        <w:rPr>
          <w:rFonts w:ascii="Palatino Linotype" w:eastAsia="Palatino Linotype" w:hAnsi="Palatino Linotype" w:cs="Palatino Linotype"/>
          <w:i/>
          <w:color w:val="000000"/>
          <w:sz w:val="16"/>
          <w:szCs w:val="16"/>
        </w:rPr>
      </w:pPr>
      <w:r>
        <w:rPr>
          <w:rFonts w:ascii="Palatino Linotype" w:eastAsia="Palatino Linotype" w:hAnsi="Palatino Linotype" w:cs="Palatino Linotype"/>
          <w:i/>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7">
    <w:p w14:paraId="7662195C" w14:textId="77777777" w:rsidR="00623DD3" w:rsidRDefault="008E00BC">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14:paraId="2C73DDCD" w14:textId="77777777" w:rsidR="00623DD3" w:rsidRDefault="008E00BC">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14:paraId="7410D337" w14:textId="77777777" w:rsidR="00623DD3" w:rsidRDefault="008E00BC">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w:t>
      </w:r>
      <w:proofErr w:type="gramStart"/>
      <w:r>
        <w:rPr>
          <w:rFonts w:ascii="Palatino Linotype" w:eastAsia="Palatino Linotype" w:hAnsi="Palatino Linotype" w:cs="Palatino Linotype"/>
          <w:i/>
          <w:sz w:val="16"/>
          <w:szCs w:val="16"/>
        </w:rPr>
        <w:t>.”(</w:t>
      </w:r>
      <w:proofErr w:type="gramEnd"/>
      <w:r>
        <w:rPr>
          <w:rFonts w:ascii="Palatino Linotype" w:eastAsia="Palatino Linotype" w:hAnsi="Palatino Linotype" w:cs="Palatino Linotype"/>
          <w:i/>
          <w:sz w:val="16"/>
          <w:szCs w:val="16"/>
        </w:rPr>
        <w:t>Sic)</w:t>
      </w:r>
    </w:p>
  </w:footnote>
  <w:footnote w:id="8">
    <w:p w14:paraId="4483EBB4" w14:textId="77777777" w:rsidR="00623DD3" w:rsidRDefault="008E00BC">
      <w:pPr>
        <w:ind w:right="49"/>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b/>
          <w:i/>
          <w:sz w:val="16"/>
          <w:szCs w:val="16"/>
        </w:rPr>
        <w:t>Artículo 53.</w:t>
      </w:r>
      <w:r>
        <w:rPr>
          <w:rFonts w:ascii="Palatino Linotype" w:eastAsia="Palatino Linotype" w:hAnsi="Palatino Linotype" w:cs="Palatino Linotype"/>
          <w:i/>
          <w:sz w:val="16"/>
          <w:szCs w:val="16"/>
        </w:rPr>
        <w:t xml:space="preserve"> Las </w:t>
      </w:r>
      <w:r>
        <w:rPr>
          <w:rFonts w:ascii="Palatino Linotype" w:eastAsia="Palatino Linotype" w:hAnsi="Palatino Linotype" w:cs="Palatino Linotype"/>
          <w:b/>
          <w:i/>
          <w:sz w:val="16"/>
          <w:szCs w:val="16"/>
        </w:rPr>
        <w:t>Unidades de Transparencia</w:t>
      </w:r>
      <w:r>
        <w:rPr>
          <w:rFonts w:ascii="Palatino Linotype" w:eastAsia="Palatino Linotype" w:hAnsi="Palatino Linotype" w:cs="Palatino Linotype"/>
          <w:i/>
          <w:sz w:val="16"/>
          <w:szCs w:val="16"/>
        </w:rPr>
        <w:t xml:space="preserve"> tendrán las siguientes funciones:</w:t>
      </w:r>
    </w:p>
    <w:p w14:paraId="13F622A6" w14:textId="77777777" w:rsidR="00623DD3" w:rsidRDefault="008E00BC">
      <w:pPr>
        <w:ind w:right="49"/>
        <w:jc w:val="both"/>
        <w:rPr>
          <w:rFonts w:ascii="Palatino Linotype" w:eastAsia="Palatino Linotype" w:hAnsi="Palatino Linotype" w:cs="Palatino Linotype"/>
          <w:sz w:val="16"/>
          <w:szCs w:val="16"/>
        </w:rPr>
      </w:pPr>
      <w:r>
        <w:rPr>
          <w:rFonts w:ascii="Palatino Linotype" w:eastAsia="Palatino Linotype" w:hAnsi="Palatino Linotype" w:cs="Palatino Linotype"/>
          <w:b/>
          <w:i/>
          <w:sz w:val="16"/>
          <w:szCs w:val="16"/>
        </w:rPr>
        <w:t>II.</w:t>
      </w:r>
      <w:r>
        <w:rPr>
          <w:rFonts w:ascii="Palatino Linotype" w:eastAsia="Palatino Linotype" w:hAnsi="Palatino Linotype" w:cs="Palatino Linotype"/>
          <w:i/>
          <w:sz w:val="16"/>
          <w:szCs w:val="16"/>
        </w:rPr>
        <w:t xml:space="preserve"> Recibir, tramitar y dar respuesta a las solicitudes de acceso a la información;</w:t>
      </w:r>
    </w:p>
  </w:footnote>
  <w:footnote w:id="9">
    <w:p w14:paraId="649BEE01" w14:textId="77777777" w:rsidR="00623DD3" w:rsidRDefault="008E00BC">
      <w:pPr>
        <w:pBdr>
          <w:top w:val="nil"/>
          <w:left w:val="nil"/>
          <w:bottom w:val="nil"/>
          <w:right w:val="nil"/>
          <w:between w:val="nil"/>
        </w:pBdr>
        <w:ind w:right="49"/>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i/>
          <w:color w:val="000000"/>
          <w:sz w:val="16"/>
          <w:szCs w:val="16"/>
        </w:rPr>
        <w:t>Artículo 162.</w:t>
      </w:r>
      <w:r>
        <w:rPr>
          <w:rFonts w:ascii="Palatino Linotype" w:eastAsia="Palatino Linotype" w:hAnsi="Palatino Linotype" w:cs="Palatino Linotype"/>
          <w:i/>
          <w:color w:val="000000"/>
          <w:sz w:val="16"/>
          <w:szCs w:val="16"/>
        </w:rPr>
        <w:t xml:space="preserve"> Las </w:t>
      </w:r>
      <w:r>
        <w:rPr>
          <w:rFonts w:ascii="Palatino Linotype" w:eastAsia="Palatino Linotype" w:hAnsi="Palatino Linotype" w:cs="Palatino Linotype"/>
          <w:b/>
          <w:i/>
          <w:color w:val="000000"/>
          <w:sz w:val="16"/>
          <w:szCs w:val="16"/>
        </w:rPr>
        <w:t>unidades de transparencia</w:t>
      </w:r>
      <w:r>
        <w:rPr>
          <w:rFonts w:ascii="Palatino Linotype" w:eastAsia="Palatino Linotype" w:hAnsi="Palatino Linotype" w:cs="Palatino Linotype"/>
          <w:i/>
          <w:color w:val="000000"/>
          <w:sz w:val="16"/>
          <w:szCs w:val="16"/>
        </w:rPr>
        <w:t xml:space="preserve"> deberán </w:t>
      </w:r>
      <w:r>
        <w:rPr>
          <w:rFonts w:ascii="Palatino Linotype" w:eastAsia="Palatino Linotype" w:hAnsi="Palatino Linotype" w:cs="Palatino Linotype"/>
          <w:b/>
          <w:i/>
          <w:color w:val="000000"/>
          <w:sz w:val="16"/>
          <w:szCs w:val="16"/>
        </w:rPr>
        <w:t>garantizar que las solicitudes se turnen a todas las Áreas competentes</w:t>
      </w:r>
      <w:r>
        <w:rPr>
          <w:rFonts w:ascii="Palatino Linotype" w:eastAsia="Palatino Linotype" w:hAnsi="Palatino Linotype" w:cs="Palatino Linotype"/>
          <w:i/>
          <w:color w:val="000000"/>
          <w:sz w:val="16"/>
          <w:szCs w:val="16"/>
        </w:rPr>
        <w:t xml:space="preserve"> que </w:t>
      </w:r>
      <w:r>
        <w:rPr>
          <w:rFonts w:ascii="Palatino Linotype" w:eastAsia="Palatino Linotype" w:hAnsi="Palatino Linotype" w:cs="Palatino Linotype"/>
          <w:b/>
          <w:i/>
          <w:color w:val="000000"/>
          <w:sz w:val="16"/>
          <w:szCs w:val="16"/>
        </w:rPr>
        <w:t>cuenten con la información o deban tenerla de acuerdo a sus facultades, competencias y funciones,</w:t>
      </w:r>
      <w:r>
        <w:rPr>
          <w:rFonts w:ascii="Palatino Linotype" w:eastAsia="Palatino Linotype" w:hAnsi="Palatino Linotype" w:cs="Palatino Linotype"/>
          <w:i/>
          <w:color w:val="000000"/>
          <w:sz w:val="16"/>
          <w:szCs w:val="16"/>
        </w:rPr>
        <w:t xml:space="preserve"> con el objeto de que realicen una </w:t>
      </w:r>
      <w:r>
        <w:rPr>
          <w:rFonts w:ascii="Palatino Linotype" w:eastAsia="Palatino Linotype" w:hAnsi="Palatino Linotype" w:cs="Palatino Linotype"/>
          <w:b/>
          <w:i/>
          <w:color w:val="000000"/>
          <w:sz w:val="16"/>
          <w:szCs w:val="16"/>
        </w:rPr>
        <w:t>búsqueda exhaustiva y razonable</w:t>
      </w:r>
      <w:r>
        <w:rPr>
          <w:rFonts w:ascii="Palatino Linotype" w:eastAsia="Palatino Linotype" w:hAnsi="Palatino Linotype" w:cs="Palatino Linotype"/>
          <w:i/>
          <w:color w:val="000000"/>
          <w:sz w:val="16"/>
          <w:szCs w:val="16"/>
        </w:rPr>
        <w:t xml:space="preserve"> de la información solicitada</w:t>
      </w:r>
    </w:p>
  </w:footnote>
  <w:footnote w:id="10">
    <w:p w14:paraId="4D0682F1" w14:textId="77777777" w:rsidR="00623DD3" w:rsidRDefault="008E00BC">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Página 1725, libro 7 junio del año dos mil catorce, tomo II, de la décima época, Gaceta del Semanario Judicial de la Federación, consultable con el número de registro 2006830 del “IUS” de la página de Internet de la Suprema Corte de Justicia de la Nación.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0C7D9" w14:textId="77777777" w:rsidR="00623DD3" w:rsidRDefault="008E00BC">
    <w:pPr>
      <w:widowControl w:val="0"/>
      <w:pBdr>
        <w:top w:val="nil"/>
        <w:left w:val="nil"/>
        <w:bottom w:val="nil"/>
        <w:right w:val="nil"/>
        <w:between w:val="nil"/>
      </w:pBdr>
      <w:spacing w:line="276" w:lineRule="auto"/>
      <w:rPr>
        <w:rFonts w:ascii="Calibri" w:eastAsia="Calibri" w:hAnsi="Calibri" w:cs="Calibri"/>
        <w:color w:val="000000"/>
      </w:rPr>
    </w:pPr>
    <w:r>
      <w:rPr>
        <w:noProof/>
        <w:lang w:eastAsia="es-MX"/>
      </w:rPr>
      <w:drawing>
        <wp:anchor distT="0" distB="0" distL="0" distR="0" simplePos="0" relativeHeight="251658240" behindDoc="1" locked="0" layoutInCell="1" hidden="0" allowOverlap="1" wp14:anchorId="11E9A470" wp14:editId="4B560599">
          <wp:simplePos x="0" y="0"/>
          <wp:positionH relativeFrom="column">
            <wp:posOffset>-990592</wp:posOffset>
          </wp:positionH>
          <wp:positionV relativeFrom="paragraph">
            <wp:posOffset>-412742</wp:posOffset>
          </wp:positionV>
          <wp:extent cx="7635163" cy="9944100"/>
          <wp:effectExtent l="0" t="0" r="0" b="0"/>
          <wp:wrapNone/>
          <wp:docPr id="3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9"/>
      <w:tblW w:w="5812" w:type="dxa"/>
      <w:tblInd w:w="3119" w:type="dxa"/>
      <w:tblLayout w:type="fixed"/>
      <w:tblLook w:val="0400" w:firstRow="0" w:lastRow="0" w:firstColumn="0" w:lastColumn="0" w:noHBand="0" w:noVBand="1"/>
    </w:tblPr>
    <w:tblGrid>
      <w:gridCol w:w="2694"/>
      <w:gridCol w:w="3118"/>
    </w:tblGrid>
    <w:tr w:rsidR="00623DD3" w14:paraId="11740347" w14:textId="77777777">
      <w:tc>
        <w:tcPr>
          <w:tcW w:w="2694" w:type="dxa"/>
          <w:vAlign w:val="center"/>
        </w:tcPr>
        <w:p w14:paraId="3A5FA134" w14:textId="77777777" w:rsidR="00623DD3" w:rsidRDefault="008E00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8" w:type="dxa"/>
          <w:vAlign w:val="center"/>
        </w:tcPr>
        <w:p w14:paraId="01B82BC6" w14:textId="77777777" w:rsidR="00623DD3" w:rsidRDefault="008E00B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1524</w:t>
          </w:r>
          <w:r w:rsidR="00242405">
            <w:rPr>
              <w:rFonts w:ascii="Palatino Linotype" w:eastAsia="Palatino Linotype" w:hAnsi="Palatino Linotype" w:cs="Palatino Linotype"/>
              <w:b/>
              <w:sz w:val="22"/>
              <w:szCs w:val="22"/>
            </w:rPr>
            <w:t>9/INFOEM/IP/RR/2022 y acumulados</w:t>
          </w:r>
        </w:p>
      </w:tc>
    </w:tr>
    <w:tr w:rsidR="00623DD3" w14:paraId="35BD491C" w14:textId="77777777">
      <w:trPr>
        <w:trHeight w:val="228"/>
      </w:trPr>
      <w:tc>
        <w:tcPr>
          <w:tcW w:w="2694" w:type="dxa"/>
          <w:vAlign w:val="center"/>
        </w:tcPr>
        <w:p w14:paraId="2AAE850D" w14:textId="77777777" w:rsidR="00623DD3" w:rsidRDefault="008E00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8" w:type="dxa"/>
          <w:vAlign w:val="center"/>
        </w:tcPr>
        <w:p w14:paraId="04330E6E" w14:textId="77777777" w:rsidR="00623DD3" w:rsidRDefault="008E00B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Naucalpan de Juárez</w:t>
          </w:r>
        </w:p>
      </w:tc>
    </w:tr>
    <w:tr w:rsidR="00623DD3" w14:paraId="5E0A70B9" w14:textId="77777777">
      <w:tc>
        <w:tcPr>
          <w:tcW w:w="2694" w:type="dxa"/>
          <w:vAlign w:val="center"/>
        </w:tcPr>
        <w:p w14:paraId="39AA8506" w14:textId="77777777" w:rsidR="00623DD3" w:rsidRDefault="008E00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8" w:type="dxa"/>
          <w:vAlign w:val="center"/>
        </w:tcPr>
        <w:p w14:paraId="5DBE0674" w14:textId="77777777" w:rsidR="00623DD3" w:rsidRDefault="008E00B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1934837" w14:textId="77777777" w:rsidR="00623DD3" w:rsidRDefault="008E00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21F13" w14:textId="77777777" w:rsidR="00623DD3" w:rsidRDefault="00623DD3">
    <w:pPr>
      <w:pBdr>
        <w:top w:val="nil"/>
        <w:left w:val="nil"/>
        <w:bottom w:val="nil"/>
        <w:right w:val="nil"/>
        <w:between w:val="nil"/>
      </w:pBdr>
      <w:tabs>
        <w:tab w:val="center" w:pos="4252"/>
        <w:tab w:val="right" w:pos="8504"/>
      </w:tabs>
      <w:jc w:val="both"/>
      <w:rPr>
        <w:rFonts w:ascii="Calibri" w:eastAsia="Calibri" w:hAnsi="Calibri" w:cs="Calibri"/>
        <w:color w:val="000000"/>
      </w:rPr>
    </w:pPr>
  </w:p>
  <w:tbl>
    <w:tblPr>
      <w:tblStyle w:val="af8"/>
      <w:tblW w:w="5953" w:type="dxa"/>
      <w:tblInd w:w="3119" w:type="dxa"/>
      <w:tblLayout w:type="fixed"/>
      <w:tblLook w:val="0400" w:firstRow="0" w:lastRow="0" w:firstColumn="0" w:lastColumn="0" w:noHBand="0" w:noVBand="1"/>
    </w:tblPr>
    <w:tblGrid>
      <w:gridCol w:w="2551"/>
      <w:gridCol w:w="3402"/>
    </w:tblGrid>
    <w:tr w:rsidR="00623DD3" w14:paraId="73974E56" w14:textId="77777777">
      <w:tc>
        <w:tcPr>
          <w:tcW w:w="2551" w:type="dxa"/>
          <w:vAlign w:val="center"/>
        </w:tcPr>
        <w:p w14:paraId="29EEFD16" w14:textId="77777777" w:rsidR="00623DD3" w:rsidRDefault="008E00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vAlign w:val="center"/>
        </w:tcPr>
        <w:p w14:paraId="506FFF05" w14:textId="77777777" w:rsidR="00623DD3" w:rsidRDefault="008E00B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15249/INFOEM/IP/RR/2022 y acumulados</w:t>
          </w:r>
        </w:p>
      </w:tc>
    </w:tr>
    <w:tr w:rsidR="00623DD3" w14:paraId="285C5A7A" w14:textId="77777777">
      <w:tc>
        <w:tcPr>
          <w:tcW w:w="2551" w:type="dxa"/>
          <w:vAlign w:val="center"/>
        </w:tcPr>
        <w:p w14:paraId="0EA52C2F" w14:textId="77777777" w:rsidR="00623DD3" w:rsidRDefault="008E00BC">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vAlign w:val="center"/>
        </w:tcPr>
        <w:p w14:paraId="719CD320" w14:textId="6FB33FF0" w:rsidR="00623DD3" w:rsidRDefault="007F532F">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 XXXXXXX XX</w:t>
          </w:r>
          <w:r w:rsidR="008E00BC">
            <w:rPr>
              <w:noProof/>
              <w:lang w:eastAsia="es-MX"/>
            </w:rPr>
            <w:drawing>
              <wp:anchor distT="0" distB="0" distL="0" distR="0" simplePos="0" relativeHeight="251659264" behindDoc="1" locked="0" layoutInCell="1" hidden="0" allowOverlap="1" wp14:anchorId="3E219F2A" wp14:editId="2AE3ED45">
                <wp:simplePos x="0" y="0"/>
                <wp:positionH relativeFrom="column">
                  <wp:posOffset>-4685662</wp:posOffset>
                </wp:positionH>
                <wp:positionV relativeFrom="paragraph">
                  <wp:posOffset>-913760</wp:posOffset>
                </wp:positionV>
                <wp:extent cx="7635240" cy="9942830"/>
                <wp:effectExtent l="0" t="0" r="0" b="0"/>
                <wp:wrapNone/>
                <wp:docPr id="3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c>
    </w:tr>
    <w:tr w:rsidR="00623DD3" w14:paraId="1B181BC7" w14:textId="77777777">
      <w:trPr>
        <w:trHeight w:val="228"/>
      </w:trPr>
      <w:tc>
        <w:tcPr>
          <w:tcW w:w="2551" w:type="dxa"/>
          <w:vAlign w:val="center"/>
        </w:tcPr>
        <w:p w14:paraId="7A07CADD" w14:textId="77777777" w:rsidR="00623DD3" w:rsidRDefault="008E00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vAlign w:val="center"/>
        </w:tcPr>
        <w:p w14:paraId="17FE8A9B" w14:textId="77777777" w:rsidR="00623DD3" w:rsidRDefault="008E00B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Naucalpan de Juárez</w:t>
          </w:r>
        </w:p>
      </w:tc>
    </w:tr>
    <w:tr w:rsidR="00623DD3" w14:paraId="2857B2F8" w14:textId="77777777">
      <w:tc>
        <w:tcPr>
          <w:tcW w:w="2551" w:type="dxa"/>
          <w:vAlign w:val="center"/>
        </w:tcPr>
        <w:p w14:paraId="06EE4F01" w14:textId="77777777" w:rsidR="00623DD3" w:rsidRDefault="008E00B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vAlign w:val="center"/>
        </w:tcPr>
        <w:p w14:paraId="7F598531" w14:textId="77777777" w:rsidR="00623DD3" w:rsidRDefault="008E00B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779ABD6" w14:textId="77777777" w:rsidR="00623DD3" w:rsidRDefault="00623DD3">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02DF6" w14:textId="77777777" w:rsidR="00623DD3" w:rsidRDefault="008E00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EF01021" w14:textId="77777777" w:rsidR="00623DD3" w:rsidRDefault="00623DD3">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5BF2"/>
    <w:multiLevelType w:val="multilevel"/>
    <w:tmpl w:val="32A8AD5A"/>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88E6E99"/>
    <w:multiLevelType w:val="multilevel"/>
    <w:tmpl w:val="7A3A92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31152C"/>
    <w:multiLevelType w:val="multilevel"/>
    <w:tmpl w:val="EC90DC84"/>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B9C35D0"/>
    <w:multiLevelType w:val="multilevel"/>
    <w:tmpl w:val="3D4A8CEE"/>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EAE4ADF"/>
    <w:multiLevelType w:val="multilevel"/>
    <w:tmpl w:val="1C7E7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9E2562A"/>
    <w:multiLevelType w:val="multilevel"/>
    <w:tmpl w:val="BA34E088"/>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A834852"/>
    <w:multiLevelType w:val="multilevel"/>
    <w:tmpl w:val="56BCC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B2C1477"/>
    <w:multiLevelType w:val="multilevel"/>
    <w:tmpl w:val="A2AE597C"/>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F0358F9"/>
    <w:multiLevelType w:val="multilevel"/>
    <w:tmpl w:val="46FEDB7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5"/>
  </w:num>
  <w:num w:numId="2">
    <w:abstractNumId w:val="3"/>
  </w:num>
  <w:num w:numId="3">
    <w:abstractNumId w:val="7"/>
  </w:num>
  <w:num w:numId="4">
    <w:abstractNumId w:val="4"/>
  </w:num>
  <w:num w:numId="5">
    <w:abstractNumId w:val="6"/>
  </w:num>
  <w:num w:numId="6">
    <w:abstractNumId w:val="1"/>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DD3"/>
    <w:rsid w:val="0015094A"/>
    <w:rsid w:val="00242405"/>
    <w:rsid w:val="003F138A"/>
    <w:rsid w:val="005F073A"/>
    <w:rsid w:val="00623740"/>
    <w:rsid w:val="00623DD3"/>
    <w:rsid w:val="007F532F"/>
    <w:rsid w:val="008E00BC"/>
    <w:rsid w:val="00A07063"/>
    <w:rsid w:val="00F02DC8"/>
    <w:rsid w:val="00FE5D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D4D75"/>
  <w15:docId w15:val="{8907D191-41D4-44A6-9878-BE015CD5C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left w:w="115" w:type="dxa"/>
        <w:right w:w="115" w:type="dxa"/>
      </w:tblCellMar>
    </w:tblPr>
  </w:style>
  <w:style w:type="paragraph" w:styleId="Sinespaciado">
    <w:name w:val="No Spacing"/>
    <w:aliases w:val="Francesa"/>
    <w:link w:val="SinespaciadoCar"/>
    <w:uiPriority w:val="1"/>
    <w:qFormat/>
    <w:rsid w:val="000039DE"/>
    <w:rPr>
      <w:lang w:eastAsia="es-ES"/>
    </w:rPr>
  </w:style>
  <w:style w:type="character" w:customStyle="1" w:styleId="SinespaciadoCar">
    <w:name w:val="Sin espaciado Car"/>
    <w:aliases w:val="Francesa Car"/>
    <w:link w:val="Sinespaciado"/>
    <w:uiPriority w:val="1"/>
    <w:locked/>
    <w:rsid w:val="000039DE"/>
    <w:rPr>
      <w:lang w:val="es-MX" w:eastAsia="es-ES"/>
    </w:rPr>
  </w:style>
  <w:style w:type="table" w:customStyle="1" w:styleId="a1">
    <w:basedOn w:val="TableNormal5"/>
    <w:tblPr>
      <w:tblStyleRowBandSize w:val="1"/>
      <w:tblStyleColBandSize w:val="1"/>
      <w:tblCellMar>
        <w:left w:w="108" w:type="dxa"/>
        <w:right w:w="108" w:type="dxa"/>
      </w:tblCellMar>
    </w:tblPr>
  </w:style>
  <w:style w:type="table" w:customStyle="1" w:styleId="a2">
    <w:basedOn w:val="TableNormal5"/>
    <w:tblPr>
      <w:tblStyleRowBandSize w:val="1"/>
      <w:tblStyleColBandSize w:val="1"/>
      <w:tblCellMar>
        <w:left w:w="108" w:type="dxa"/>
        <w:right w:w="108" w:type="dxa"/>
      </w:tblCellMar>
    </w:tbl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tblPr>
      <w:tblStyleRowBandSize w:val="1"/>
      <w:tblStyleColBandSize w:val="1"/>
      <w:tblCellMar>
        <w:left w:w="115" w:type="dxa"/>
        <w:right w:w="115" w:type="dxa"/>
      </w:tblCellMar>
    </w:tblPr>
  </w:style>
  <w:style w:type="table" w:customStyle="1" w:styleId="a5">
    <w:basedOn w:val="TableNormal4"/>
    <w:tblPr>
      <w:tblStyleRowBandSize w:val="1"/>
      <w:tblStyleColBandSize w:val="1"/>
      <w:tblCellMar>
        <w:left w:w="115" w:type="dxa"/>
        <w:right w:w="115" w:type="dxa"/>
      </w:tblCellMar>
    </w:tblPr>
  </w:style>
  <w:style w:type="table" w:customStyle="1" w:styleId="a6">
    <w:basedOn w:val="TableNormal4"/>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Tabladelista1clara-nfasis11">
    <w:name w:val="Tabla de lista 1 clara - Énfasis 11"/>
    <w:basedOn w:val="Tablanormal"/>
    <w:uiPriority w:val="46"/>
    <w:rsid w:val="006D213A"/>
    <w:rPr>
      <w:rFonts w:asciiTheme="minorHAnsi" w:eastAsia="MS Mincho" w:hAnsiTheme="minorHAnsi" w:cstheme="minorBidi"/>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rPr>
      <w:rFonts w:ascii="Calibri" w:eastAsia="Calibri" w:hAnsi="Calibri" w:cs="Calibri"/>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5">
    <w:basedOn w:val="TableNormal1"/>
    <w:rPr>
      <w:rFonts w:ascii="Calibri" w:eastAsia="Calibri" w:hAnsi="Calibri" w:cs="Calibri"/>
    </w:rPr>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8C5BF3"/>
    <w:pPr>
      <w:numPr>
        <w:numId w:val="9"/>
      </w:numPr>
      <w:contextualSpacing/>
    </w:pPr>
    <w:rPr>
      <w:lang w:val="es-ES" w:eastAsia="es-MX"/>
    </w:rPr>
  </w:style>
  <w:style w:type="table" w:customStyle="1" w:styleId="af6">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7">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8">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9">
    <w:basedOn w:val="TableNormal0"/>
    <w:rPr>
      <w:rFonts w:ascii="Calibri" w:eastAsia="Calibri" w:hAnsi="Calibri" w:cs="Calibri"/>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Iwc2Ej6FuWOW+cnJq5s8NEcEgQ==">CgMxLjAyCWguMzBqMHpsbDIIaC5namRneHMyCWguMXQzaDVzZjIJaC4xZm9iOXRlMgloLjE3ZHA4dnUyCGgudHlqY3d0OAByITE2aXcxNTdrRW5xQ0tBZENnbVh2bXpSMkJiWHJISkhpSw==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61</Pages>
  <Words>14734</Words>
  <Characters>81043</Characters>
  <Application>Microsoft Office Word</Application>
  <DocSecurity>0</DocSecurity>
  <Lines>675</Lines>
  <Paragraphs>191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VILLAGOMEZ</cp:lastModifiedBy>
  <cp:revision>2</cp:revision>
  <cp:lastPrinted>2023-06-02T17:33:00Z</cp:lastPrinted>
  <dcterms:created xsi:type="dcterms:W3CDTF">2023-06-07T00:06:00Z</dcterms:created>
  <dcterms:modified xsi:type="dcterms:W3CDTF">2023-06-07T00:06:00Z</dcterms:modified>
</cp:coreProperties>
</file>