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E313" w14:textId="60941584" w:rsidR="00314CF6" w:rsidRPr="0024200F" w:rsidRDefault="00314CF6" w:rsidP="00314CF6">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6307DA">
        <w:rPr>
          <w:rFonts w:ascii="Palatino Linotype" w:hAnsi="Palatino Linotype"/>
        </w:rPr>
        <w:t>veinti</w:t>
      </w:r>
      <w:r w:rsidR="00745DE9">
        <w:rPr>
          <w:rFonts w:ascii="Palatino Linotype" w:hAnsi="Palatino Linotype"/>
        </w:rPr>
        <w:t>nueve</w:t>
      </w:r>
      <w:r>
        <w:rPr>
          <w:rFonts w:ascii="Palatino Linotype" w:hAnsi="Palatino Linotype"/>
        </w:rPr>
        <w:t xml:space="preserve"> de marzo de dos mil veintitrés</w:t>
      </w:r>
      <w:r w:rsidRPr="0024200F">
        <w:rPr>
          <w:rFonts w:ascii="Palatino Linotype" w:hAnsi="Palatino Linotype"/>
        </w:rPr>
        <w:t>.</w:t>
      </w:r>
    </w:p>
    <w:p w14:paraId="2B3E1729" w14:textId="77777777" w:rsidR="00314CF6" w:rsidRPr="0024200F" w:rsidRDefault="00314CF6" w:rsidP="00314CF6">
      <w:pPr>
        <w:spacing w:line="360" w:lineRule="auto"/>
        <w:jc w:val="both"/>
        <w:rPr>
          <w:rFonts w:ascii="Palatino Linotype" w:hAnsi="Palatino Linotype"/>
        </w:rPr>
      </w:pPr>
    </w:p>
    <w:p w14:paraId="080B4FC6" w14:textId="77777777" w:rsidR="00314CF6" w:rsidRPr="00BF0355" w:rsidRDefault="00314CF6" w:rsidP="00314CF6">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6307DA">
        <w:rPr>
          <w:rFonts w:ascii="Palatino Linotype" w:hAnsi="Palatino Linotype"/>
          <w:b/>
        </w:rPr>
        <w:t>00750/INFOEM/IP/RR/2023</w:t>
      </w:r>
      <w:r>
        <w:rPr>
          <w:rFonts w:ascii="Palatino Linotype" w:hAnsi="Palatino Linotype"/>
          <w:b/>
        </w:rPr>
        <w:t xml:space="preserve">, </w:t>
      </w:r>
      <w:r w:rsidRPr="00BF0355">
        <w:rPr>
          <w:rFonts w:ascii="Palatino Linotype" w:eastAsiaTheme="minorHAnsi" w:hAnsi="Palatino Linotype" w:cs="Arial"/>
          <w:lang w:val="es-MX" w:eastAsia="en-US"/>
        </w:rPr>
        <w:t xml:space="preserve">interpuesto por </w:t>
      </w:r>
      <w:r w:rsidR="006307DA">
        <w:rPr>
          <w:rFonts w:ascii="Palatino Linotype" w:hAnsi="Palatino Linotype"/>
        </w:rPr>
        <w:t xml:space="preserve">por </w:t>
      </w:r>
      <w:r w:rsidR="006307DA" w:rsidRPr="005363E2">
        <w:rPr>
          <w:rFonts w:ascii="Palatino Linotype" w:hAnsi="Palatino Linotype"/>
        </w:rPr>
        <w:t xml:space="preserve">un particular que no </w:t>
      </w:r>
      <w:r w:rsidR="006307DA">
        <w:rPr>
          <w:rFonts w:ascii="Palatino Linotype" w:hAnsi="Palatino Linotype"/>
        </w:rPr>
        <w:t>proporcionó</w:t>
      </w:r>
      <w:r w:rsidR="006307DA" w:rsidRPr="005363E2">
        <w:rPr>
          <w:rFonts w:ascii="Palatino Linotype" w:hAnsi="Palatino Linotype"/>
        </w:rPr>
        <w:t xml:space="preserve"> nombre o seudónimo, en lo sucesivo el </w:t>
      </w:r>
      <w:r w:rsidR="006307DA" w:rsidRPr="00E92971">
        <w:rPr>
          <w:rFonts w:ascii="Palatino Linotype" w:hAnsi="Palatino Linotype"/>
          <w:b/>
        </w:rPr>
        <w:t>Recurrente</w:t>
      </w:r>
      <w:r w:rsidRPr="00BF0355">
        <w:rPr>
          <w:rFonts w:ascii="Palatino Linotype" w:eastAsiaTheme="minorHAnsi" w:hAnsi="Palatino Linotype" w:cs="Arial"/>
          <w:lang w:val="es-MX" w:eastAsia="en-US"/>
        </w:rPr>
        <w:t xml:space="preserve">, en contra de la respuesta del </w:t>
      </w:r>
      <w:r>
        <w:rPr>
          <w:rFonts w:ascii="Palatino Linotype" w:eastAsiaTheme="minorHAnsi" w:hAnsi="Palatino Linotype" w:cs="Arial"/>
          <w:b/>
          <w:lang w:val="es-MX" w:eastAsia="en-US"/>
        </w:rPr>
        <w:t xml:space="preserve">Ayuntamiento de </w:t>
      </w:r>
      <w:r w:rsidR="006307DA">
        <w:rPr>
          <w:rFonts w:ascii="Palatino Linotype" w:eastAsiaTheme="minorHAnsi" w:hAnsi="Palatino Linotype" w:cs="Arial"/>
          <w:b/>
          <w:lang w:val="es-MX" w:eastAsia="en-US"/>
        </w:rPr>
        <w:t>Zinacantepec</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14:paraId="3500042C" w14:textId="77777777" w:rsidR="00314CF6" w:rsidRPr="002478BC" w:rsidRDefault="00314CF6" w:rsidP="00314CF6">
      <w:pPr>
        <w:spacing w:line="360" w:lineRule="auto"/>
        <w:jc w:val="both"/>
        <w:rPr>
          <w:rFonts w:ascii="Palatino Linotype" w:hAnsi="Palatino Linotype"/>
          <w:b/>
          <w:bCs/>
          <w:spacing w:val="60"/>
          <w:lang w:val="es-ES_tradnl"/>
        </w:rPr>
      </w:pPr>
      <w:bookmarkStart w:id="0" w:name="_GoBack"/>
    </w:p>
    <w:bookmarkEnd w:id="0"/>
    <w:p w14:paraId="5CACCA06" w14:textId="77777777" w:rsidR="00314CF6" w:rsidRPr="0024200F" w:rsidRDefault="00314CF6" w:rsidP="00314CF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6BCF314D" w14:textId="77777777" w:rsidR="00314CF6" w:rsidRPr="0024200F" w:rsidRDefault="00314CF6" w:rsidP="00314CF6">
      <w:pPr>
        <w:spacing w:line="360" w:lineRule="auto"/>
        <w:jc w:val="center"/>
        <w:rPr>
          <w:rFonts w:ascii="Palatino Linotype" w:hAnsi="Palatino Linotype"/>
          <w:b/>
          <w:bCs/>
          <w:spacing w:val="60"/>
          <w:lang w:val="es-ES_tradnl"/>
        </w:rPr>
      </w:pPr>
    </w:p>
    <w:p w14:paraId="06A3511C" w14:textId="77777777" w:rsidR="00314CF6" w:rsidRDefault="00314CF6" w:rsidP="00314CF6">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4A5A38">
        <w:rPr>
          <w:rFonts w:ascii="Palatino Linotype" w:hAnsi="Palatino Linotype"/>
          <w:b/>
          <w:sz w:val="28"/>
          <w:szCs w:val="28"/>
        </w:rPr>
        <w:t>De la Solicitud de Información</w:t>
      </w:r>
      <w:r w:rsidRPr="002C3EC8">
        <w:rPr>
          <w:rFonts w:ascii="Palatino Linotype" w:hAnsi="Palatino Linotype"/>
          <w:b/>
          <w:sz w:val="28"/>
          <w:szCs w:val="28"/>
        </w:rPr>
        <w:t>.</w:t>
      </w:r>
    </w:p>
    <w:p w14:paraId="426B55A5" w14:textId="77777777" w:rsidR="00314CF6" w:rsidRPr="0024200F" w:rsidRDefault="00314CF6" w:rsidP="00314CF6">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w:t>
      </w:r>
      <w:r w:rsidR="006307DA">
        <w:rPr>
          <w:rFonts w:ascii="Palatino Linotype" w:hAnsi="Palatino Linotype"/>
        </w:rPr>
        <w:t>ocho de enero de dos mil veintitrés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6307DA">
        <w:rPr>
          <w:rFonts w:ascii="Palatino Linotype" w:hAnsi="Palatino Linotype"/>
          <w:b/>
          <w:bCs/>
        </w:rPr>
        <w:t>00074/ZINACANT/IP/2023</w:t>
      </w:r>
      <w:r>
        <w:rPr>
          <w:rFonts w:ascii="Palatino Linotype" w:hAnsi="Palatino Linotype"/>
          <w:b/>
          <w:bCs/>
        </w:rPr>
        <w:t xml:space="preserve">, </w:t>
      </w:r>
      <w:r w:rsidRPr="0024200F">
        <w:rPr>
          <w:rFonts w:ascii="Palatino Linotype" w:hAnsi="Palatino Linotype"/>
        </w:rPr>
        <w:t>mediante la cual solicitó, lo siguiente:</w:t>
      </w:r>
    </w:p>
    <w:p w14:paraId="2AC176CE" w14:textId="77777777" w:rsidR="00314CF6" w:rsidRDefault="00314CF6" w:rsidP="00314CF6">
      <w:pPr>
        <w:spacing w:line="360" w:lineRule="auto"/>
        <w:jc w:val="both"/>
        <w:rPr>
          <w:rFonts w:ascii="Palatino Linotype" w:hAnsi="Palatino Linotype" w:cs="Arial"/>
        </w:rPr>
      </w:pPr>
    </w:p>
    <w:p w14:paraId="5AF78AD6" w14:textId="77777777" w:rsidR="00314CF6" w:rsidRPr="008B31F6" w:rsidRDefault="00314CF6" w:rsidP="00314CF6">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6307DA" w:rsidRPr="006307DA">
        <w:rPr>
          <w:rFonts w:ascii="Palatino Linotype" w:hAnsi="Palatino Linotype"/>
          <w:bCs/>
          <w:i/>
          <w:sz w:val="22"/>
        </w:rPr>
        <w:t>Solicito todas las actas del comité de adquisiciones del año 2022</w:t>
      </w:r>
      <w:r w:rsidRPr="004A5A38">
        <w:rPr>
          <w:rFonts w:ascii="Palatino Linotype" w:hAnsi="Palatino Linotype"/>
          <w:bCs/>
          <w:i/>
          <w:sz w:val="22"/>
        </w:rPr>
        <w:t>.</w:t>
      </w:r>
      <w:r>
        <w:rPr>
          <w:rFonts w:ascii="Palatino Linotype" w:hAnsi="Palatino Linotype"/>
          <w:bCs/>
          <w:i/>
          <w:sz w:val="22"/>
        </w:rPr>
        <w:t xml:space="preserve">” </w:t>
      </w:r>
      <w:r w:rsidRPr="008B31F6">
        <w:rPr>
          <w:rFonts w:ascii="Palatino Linotype" w:hAnsi="Palatino Linotype"/>
          <w:bCs/>
          <w:i/>
          <w:sz w:val="22"/>
        </w:rPr>
        <w:t>(Sic)</w:t>
      </w:r>
    </w:p>
    <w:p w14:paraId="659610F3" w14:textId="77777777" w:rsidR="00314CF6" w:rsidRPr="00B02F4C" w:rsidRDefault="00314CF6" w:rsidP="00314CF6">
      <w:pPr>
        <w:spacing w:line="360" w:lineRule="auto"/>
        <w:ind w:left="567" w:right="616"/>
        <w:jc w:val="both"/>
        <w:rPr>
          <w:rFonts w:ascii="Palatino Linotype" w:hAnsi="Palatino Linotype"/>
          <w:bCs/>
        </w:rPr>
      </w:pPr>
    </w:p>
    <w:p w14:paraId="491538FB" w14:textId="77777777" w:rsidR="00314CF6" w:rsidRDefault="00314CF6" w:rsidP="00314CF6">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14:paraId="4E37D4F1" w14:textId="77777777" w:rsidR="006B7F08" w:rsidRDefault="006B7F08" w:rsidP="006B7F08">
      <w:pPr>
        <w:pStyle w:val="Ttulo2"/>
        <w:rPr>
          <w:rFonts w:eastAsia="Palatino Linotype"/>
          <w:sz w:val="28"/>
        </w:rPr>
      </w:pPr>
    </w:p>
    <w:p w14:paraId="4EF100A2" w14:textId="77777777" w:rsidR="006B7F08" w:rsidRPr="00B775F2" w:rsidRDefault="006B7F08" w:rsidP="006B7F08">
      <w:pPr>
        <w:pStyle w:val="Ttulo2"/>
        <w:rPr>
          <w:rFonts w:eastAsia="Calibri" w:cs="Calibri"/>
          <w:b w:val="0"/>
          <w:color w:val="auto"/>
          <w:sz w:val="24"/>
          <w:szCs w:val="22"/>
        </w:rPr>
      </w:pPr>
      <w:r w:rsidRPr="00B775F2">
        <w:rPr>
          <w:rFonts w:eastAsia="Palatino Linotype"/>
          <w:sz w:val="28"/>
        </w:rPr>
        <w:t>SEGUNDO. De la Aclaración</w:t>
      </w:r>
      <w:r>
        <w:rPr>
          <w:rFonts w:eastAsia="Calibri" w:cs="Calibri"/>
          <w:b w:val="0"/>
          <w:color w:val="auto"/>
          <w:sz w:val="24"/>
          <w:szCs w:val="22"/>
        </w:rPr>
        <w:t>.</w:t>
      </w:r>
      <w:r w:rsidRPr="00B775F2">
        <w:rPr>
          <w:rFonts w:eastAsia="Calibri" w:cs="Calibri"/>
          <w:b w:val="0"/>
          <w:color w:val="auto"/>
          <w:sz w:val="24"/>
          <w:szCs w:val="22"/>
        </w:rPr>
        <w:t xml:space="preserve"> </w:t>
      </w:r>
    </w:p>
    <w:p w14:paraId="0EB233F3" w14:textId="77777777" w:rsidR="006B7F08" w:rsidRPr="009C6A9F" w:rsidRDefault="006B7F08" w:rsidP="006B7F08">
      <w:pPr>
        <w:spacing w:line="360" w:lineRule="auto"/>
        <w:ind w:right="-2"/>
        <w:jc w:val="both"/>
        <w:rPr>
          <w:rFonts w:ascii="Palatino Linotype" w:hAnsi="Palatino Linotype"/>
        </w:rPr>
      </w:pPr>
      <w:r w:rsidRPr="009C6A9F">
        <w:rPr>
          <w:rFonts w:ascii="Palatino Linotype" w:hAnsi="Palatino Linotype"/>
        </w:rPr>
        <w:t xml:space="preserve">En fecha </w:t>
      </w:r>
      <w:r>
        <w:rPr>
          <w:rFonts w:ascii="Palatino Linotype" w:hAnsi="Palatino Linotype"/>
        </w:rPr>
        <w:t>dieciséis de enero de dos mil veintitrés</w:t>
      </w:r>
      <w:r w:rsidRPr="009C6A9F">
        <w:rPr>
          <w:rFonts w:ascii="Palatino Linotype" w:hAnsi="Palatino Linotype"/>
        </w:rPr>
        <w:t xml:space="preserve">, El </w:t>
      </w:r>
      <w:r w:rsidRPr="009C6A9F">
        <w:rPr>
          <w:rFonts w:ascii="Palatino Linotype" w:hAnsi="Palatino Linotype"/>
          <w:b/>
        </w:rPr>
        <w:t>Sujeto Obligado</w:t>
      </w:r>
      <w:r w:rsidRPr="009C6A9F">
        <w:rPr>
          <w:rFonts w:ascii="Palatino Linotype" w:hAnsi="Palatino Linotype"/>
        </w:rPr>
        <w:t xml:space="preserve"> requirió aclaración, por lo que, en </w:t>
      </w:r>
      <w:r>
        <w:rPr>
          <w:rFonts w:ascii="Palatino Linotype" w:hAnsi="Palatino Linotype"/>
        </w:rPr>
        <w:t>la misma fecha</w:t>
      </w:r>
      <w:r w:rsidRPr="009C6A9F">
        <w:rPr>
          <w:rFonts w:ascii="Palatino Linotype" w:hAnsi="Palatino Linotype"/>
        </w:rPr>
        <w:t xml:space="preserve"> </w:t>
      </w:r>
      <w:r w:rsidRPr="009C6A9F">
        <w:rPr>
          <w:rFonts w:ascii="Palatino Linotype" w:hAnsi="Palatino Linotype"/>
          <w:b/>
        </w:rPr>
        <w:t>El Recurrente</w:t>
      </w:r>
      <w:r w:rsidRPr="009C6A9F">
        <w:rPr>
          <w:rFonts w:ascii="Palatino Linotype" w:hAnsi="Palatino Linotype"/>
        </w:rPr>
        <w:t xml:space="preserve"> manifestó lo siguiente: </w:t>
      </w:r>
    </w:p>
    <w:p w14:paraId="657FB6BC" w14:textId="77777777" w:rsidR="006B7F08" w:rsidRDefault="006B7F08" w:rsidP="006B7F08">
      <w:pPr>
        <w:pStyle w:val="Citas"/>
      </w:pPr>
      <w:r>
        <w:t>“</w:t>
      </w:r>
      <w:r w:rsidRPr="006B7F08">
        <w:t>LA SOLICITUD ES MUY CLARA, OJALA ENTIENDA EL PSEUDO TITULAR DE TRANSPARENCIA QUE CON METER ACLARACIONES, NO DEBEN DEJAR DE RESPONDER LAS SOLICITUDES, ESPEREMOS YA LE IMPONGAN UNA MULTA POR SER OMISOS EN LAS RESPUESTAS</w:t>
      </w:r>
      <w:r>
        <w:t>”</w:t>
      </w:r>
    </w:p>
    <w:p w14:paraId="6F9232BF" w14:textId="77777777" w:rsidR="00314CF6" w:rsidRDefault="00314CF6" w:rsidP="00314CF6">
      <w:pPr>
        <w:spacing w:line="360" w:lineRule="auto"/>
        <w:jc w:val="both"/>
        <w:rPr>
          <w:rFonts w:ascii="Palatino Linotype" w:hAnsi="Palatino Linotype"/>
          <w:b/>
          <w:sz w:val="28"/>
          <w:szCs w:val="28"/>
          <w:lang w:val="es-MX"/>
        </w:rPr>
      </w:pPr>
    </w:p>
    <w:p w14:paraId="56B1AB2B" w14:textId="77777777" w:rsidR="00314CF6" w:rsidRDefault="006B7F08" w:rsidP="00314CF6">
      <w:pPr>
        <w:spacing w:line="360" w:lineRule="auto"/>
        <w:jc w:val="both"/>
        <w:rPr>
          <w:rFonts w:ascii="Palatino Linotype" w:hAnsi="Palatino Linotype" w:cs="Arial"/>
          <w:b/>
          <w:sz w:val="28"/>
          <w:szCs w:val="20"/>
        </w:rPr>
      </w:pPr>
      <w:r>
        <w:rPr>
          <w:rFonts w:ascii="Palatino Linotype" w:hAnsi="Palatino Linotype"/>
          <w:b/>
          <w:sz w:val="28"/>
          <w:szCs w:val="28"/>
          <w:lang w:val="es-MX"/>
        </w:rPr>
        <w:t>TERCER</w:t>
      </w:r>
      <w:r w:rsidR="00314CF6">
        <w:rPr>
          <w:rFonts w:ascii="Palatino Linotype" w:hAnsi="Palatino Linotype"/>
          <w:b/>
          <w:sz w:val="28"/>
          <w:szCs w:val="28"/>
          <w:lang w:val="es-MX"/>
        </w:rPr>
        <w:t>O</w:t>
      </w:r>
      <w:r w:rsidR="00314CF6" w:rsidRPr="00A42A4D">
        <w:rPr>
          <w:rFonts w:ascii="Palatino Linotype" w:hAnsi="Palatino Linotype"/>
          <w:b/>
          <w:sz w:val="28"/>
          <w:szCs w:val="28"/>
          <w:lang w:val="es-MX"/>
        </w:rPr>
        <w:t>.</w:t>
      </w:r>
      <w:r w:rsidR="00314CF6" w:rsidRPr="00A42A4D">
        <w:rPr>
          <w:rFonts w:ascii="Palatino Linotype" w:hAnsi="Palatino Linotype"/>
          <w:sz w:val="28"/>
          <w:szCs w:val="28"/>
          <w:lang w:val="es-MX"/>
        </w:rPr>
        <w:t xml:space="preserve"> </w:t>
      </w:r>
      <w:r w:rsidR="00314CF6" w:rsidRPr="002C3EC8">
        <w:rPr>
          <w:rFonts w:ascii="Palatino Linotype" w:hAnsi="Palatino Linotype" w:cs="Arial"/>
          <w:b/>
          <w:sz w:val="28"/>
          <w:szCs w:val="20"/>
        </w:rPr>
        <w:t>De la respuesta del Sujeto Obligado.</w:t>
      </w:r>
    </w:p>
    <w:p w14:paraId="79006C1B" w14:textId="77777777" w:rsidR="00314CF6" w:rsidRDefault="00314CF6" w:rsidP="00314CF6">
      <w:pPr>
        <w:spacing w:line="360" w:lineRule="auto"/>
        <w:jc w:val="both"/>
        <w:rPr>
          <w:rFonts w:ascii="Palatino Linotype" w:hAnsi="Palatino Linotype"/>
        </w:rPr>
      </w:pPr>
      <w:r w:rsidRPr="00F1796C">
        <w:rPr>
          <w:rFonts w:ascii="Palatino Linotype" w:hAnsi="Palatino Linotype"/>
        </w:rPr>
        <w:t xml:space="preserve">Como se advierte de las constancias del expediente electrónico, en fecha </w:t>
      </w:r>
      <w:r w:rsidR="006B7F08">
        <w:rPr>
          <w:rFonts w:ascii="Palatino Linotype" w:hAnsi="Palatino Linotype"/>
        </w:rPr>
        <w:t>siete de enero de dos mil veintitrés</w:t>
      </w:r>
      <w:r w:rsidRPr="00F1796C">
        <w:rPr>
          <w:rFonts w:ascii="Palatino Linotype" w:hAnsi="Palatino Linotype"/>
        </w:rPr>
        <w:t xml:space="preserve">, el </w:t>
      </w:r>
      <w:r w:rsidRPr="00F1796C">
        <w:rPr>
          <w:rFonts w:ascii="Palatino Linotype" w:hAnsi="Palatino Linotype"/>
          <w:b/>
        </w:rPr>
        <w:t>Sujeto Obligado</w:t>
      </w:r>
      <w:r w:rsidRPr="00F1796C">
        <w:rPr>
          <w:rFonts w:ascii="Palatino Linotype" w:hAnsi="Palatino Linotype"/>
        </w:rPr>
        <w:t xml:space="preserve"> hizo entrega al </w:t>
      </w:r>
      <w:r w:rsidRPr="00F1796C">
        <w:rPr>
          <w:rFonts w:ascii="Palatino Linotype" w:hAnsi="Palatino Linotype"/>
          <w:b/>
        </w:rPr>
        <w:t>Recurrente</w:t>
      </w:r>
      <w:r w:rsidRPr="00F1796C">
        <w:rPr>
          <w:rFonts w:ascii="Palatino Linotype" w:hAnsi="Palatino Linotype"/>
        </w:rPr>
        <w:t xml:space="preserve"> de la respuesta emitida a la solicitud de información, en los términos siguientes:</w:t>
      </w:r>
    </w:p>
    <w:p w14:paraId="20403FB2" w14:textId="77777777" w:rsidR="00314CF6" w:rsidRDefault="00314CF6" w:rsidP="00314CF6">
      <w:pPr>
        <w:spacing w:line="360" w:lineRule="auto"/>
        <w:jc w:val="both"/>
        <w:rPr>
          <w:rFonts w:ascii="Palatino Linotype" w:hAnsi="Palatino Linotype"/>
        </w:rPr>
      </w:pPr>
    </w:p>
    <w:p w14:paraId="5BD85B1E" w14:textId="77777777" w:rsidR="006B7F08" w:rsidRPr="006B7F08" w:rsidRDefault="00314CF6" w:rsidP="006B7F08">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6B7F08" w:rsidRPr="006B7F08">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2C645E" w14:textId="77777777" w:rsidR="006B7F08" w:rsidRPr="006B7F08" w:rsidRDefault="006B7F08" w:rsidP="006B7F08">
      <w:pPr>
        <w:spacing w:line="276" w:lineRule="auto"/>
        <w:ind w:left="567" w:right="616"/>
        <w:jc w:val="both"/>
        <w:rPr>
          <w:rFonts w:ascii="Palatino Linotype" w:hAnsi="Palatino Linotype"/>
          <w:bCs/>
          <w:i/>
          <w:sz w:val="22"/>
        </w:rPr>
      </w:pPr>
      <w:r w:rsidRPr="006B7F08">
        <w:rPr>
          <w:rFonts w:ascii="Palatino Linotype" w:hAnsi="Palatino Linotype"/>
          <w:bCs/>
          <w:i/>
          <w:sz w:val="22"/>
        </w:rPr>
        <w:t>Se adjunta la respuesta a la solicitud interpuesta a través de esta plataforma digital.</w:t>
      </w:r>
    </w:p>
    <w:p w14:paraId="40133527" w14:textId="77777777" w:rsidR="006B7F08" w:rsidRPr="006B7F08" w:rsidRDefault="006B7F08" w:rsidP="006B7F08">
      <w:pPr>
        <w:spacing w:line="276" w:lineRule="auto"/>
        <w:ind w:left="567" w:right="616"/>
        <w:jc w:val="both"/>
        <w:rPr>
          <w:rFonts w:ascii="Palatino Linotype" w:hAnsi="Palatino Linotype"/>
          <w:bCs/>
          <w:i/>
          <w:sz w:val="22"/>
        </w:rPr>
      </w:pPr>
      <w:r w:rsidRPr="006B7F08">
        <w:rPr>
          <w:rFonts w:ascii="Palatino Linotype" w:hAnsi="Palatino Linotype"/>
          <w:bCs/>
          <w:i/>
          <w:sz w:val="22"/>
        </w:rPr>
        <w:t>ATENTAMENTE</w:t>
      </w:r>
    </w:p>
    <w:p w14:paraId="3BEAEC30" w14:textId="77777777" w:rsidR="00314CF6" w:rsidRPr="00157DDD" w:rsidRDefault="006B7F08" w:rsidP="006B7F08">
      <w:pPr>
        <w:spacing w:line="276" w:lineRule="auto"/>
        <w:ind w:left="567" w:right="616"/>
        <w:jc w:val="both"/>
        <w:rPr>
          <w:rFonts w:ascii="Palatino Linotype" w:hAnsi="Palatino Linotype"/>
          <w:bCs/>
          <w:i/>
          <w:sz w:val="22"/>
        </w:rPr>
      </w:pPr>
      <w:r w:rsidRPr="006B7F08">
        <w:rPr>
          <w:rFonts w:ascii="Palatino Linotype" w:hAnsi="Palatino Linotype"/>
          <w:bCs/>
          <w:i/>
          <w:sz w:val="22"/>
        </w:rPr>
        <w:t>ING. JESUS EMMANUEL ENCASTIN RENDON</w:t>
      </w:r>
      <w:r w:rsidR="00314CF6">
        <w:rPr>
          <w:rFonts w:ascii="Palatino Linotype" w:hAnsi="Palatino Linotype"/>
          <w:bCs/>
          <w:i/>
          <w:sz w:val="22"/>
        </w:rPr>
        <w:t>”</w:t>
      </w:r>
    </w:p>
    <w:p w14:paraId="3E73D12B" w14:textId="77777777" w:rsidR="00314CF6" w:rsidRDefault="00314CF6" w:rsidP="00314CF6">
      <w:pPr>
        <w:spacing w:line="360" w:lineRule="auto"/>
        <w:jc w:val="both"/>
        <w:rPr>
          <w:rFonts w:ascii="Palatino Linotype" w:hAnsi="Palatino Linotype" w:cs="Arial"/>
        </w:rPr>
      </w:pPr>
    </w:p>
    <w:p w14:paraId="7C2C2F64" w14:textId="77777777" w:rsidR="00314CF6" w:rsidRDefault="00314CF6" w:rsidP="00314CF6">
      <w:pPr>
        <w:spacing w:line="360" w:lineRule="auto"/>
        <w:jc w:val="both"/>
        <w:rPr>
          <w:rFonts w:ascii="Palatino Linotype" w:hAnsi="Palatino Linotype" w:cs="Arial"/>
        </w:rPr>
      </w:pPr>
      <w:r>
        <w:rPr>
          <w:rFonts w:ascii="Palatino Linotype" w:hAnsi="Palatino Linotype" w:cs="Arial"/>
        </w:rPr>
        <w:t xml:space="preserve">El </w:t>
      </w:r>
      <w:r w:rsidRPr="008B31F6">
        <w:rPr>
          <w:rFonts w:ascii="Palatino Linotype" w:hAnsi="Palatino Linotype" w:cs="Arial"/>
          <w:b/>
        </w:rPr>
        <w:t>Sujeto Obligado</w:t>
      </w:r>
      <w:r>
        <w:rPr>
          <w:rFonts w:ascii="Palatino Linotype" w:hAnsi="Palatino Linotype" w:cs="Arial"/>
        </w:rPr>
        <w:t xml:space="preserve"> a</w:t>
      </w:r>
      <w:r w:rsidRPr="006F3258">
        <w:rPr>
          <w:rFonts w:ascii="Palatino Linotype" w:hAnsi="Palatino Linotype" w:cs="Arial"/>
        </w:rPr>
        <w:t>djunt</w:t>
      </w:r>
      <w:r>
        <w:rPr>
          <w:rFonts w:ascii="Palatino Linotype" w:hAnsi="Palatino Linotype" w:cs="Arial"/>
        </w:rPr>
        <w:t>ó</w:t>
      </w:r>
      <w:r w:rsidRPr="006F3258">
        <w:rPr>
          <w:rFonts w:ascii="Palatino Linotype" w:hAnsi="Palatino Linotype" w:cs="Arial"/>
        </w:rPr>
        <w:t xml:space="preserve"> </w:t>
      </w:r>
      <w:bookmarkStart w:id="1" w:name="_Hlk82038214"/>
      <w:r w:rsidR="006B7F08">
        <w:rPr>
          <w:rFonts w:ascii="Palatino Linotype" w:hAnsi="Palatino Linotype" w:cs="Arial"/>
        </w:rPr>
        <w:t>el</w:t>
      </w:r>
      <w:r w:rsidRPr="006F3258">
        <w:rPr>
          <w:rFonts w:ascii="Palatino Linotype" w:hAnsi="Palatino Linotype" w:cs="Arial"/>
        </w:rPr>
        <w:t xml:space="preserve"> archivo electrónico denominado </w:t>
      </w:r>
      <w:bookmarkEnd w:id="1"/>
      <w:r w:rsidRPr="0033050B">
        <w:rPr>
          <w:rFonts w:ascii="Palatino Linotype" w:hAnsi="Palatino Linotype" w:cs="Arial"/>
          <w:b/>
        </w:rPr>
        <w:t>“</w:t>
      </w:r>
      <w:r w:rsidR="006B7F08" w:rsidRPr="006B7F08">
        <w:rPr>
          <w:rFonts w:ascii="Palatino Linotype" w:hAnsi="Palatino Linotype" w:cs="Arial"/>
          <w:b/>
          <w:i/>
        </w:rPr>
        <w:t>respuesta de solicitud 00074-23.pdf</w:t>
      </w:r>
      <w:r>
        <w:rPr>
          <w:rFonts w:ascii="Palatino Linotype" w:hAnsi="Palatino Linotype" w:cs="Arial"/>
          <w:b/>
          <w:i/>
        </w:rPr>
        <w:t>”</w:t>
      </w:r>
      <w:r w:rsidRPr="006F3258">
        <w:rPr>
          <w:rFonts w:ascii="Palatino Linotype" w:hAnsi="Palatino Linotype" w:cs="Arial"/>
        </w:rPr>
        <w:t>; mismo que no se reproduce por ser del conocimiento de las partes, sin embargo, será</w:t>
      </w:r>
      <w:r>
        <w:rPr>
          <w:rFonts w:ascii="Palatino Linotype" w:hAnsi="Palatino Linotype" w:cs="Arial"/>
        </w:rPr>
        <w:t>n</w:t>
      </w:r>
      <w:r w:rsidRPr="006F3258">
        <w:rPr>
          <w:rFonts w:ascii="Palatino Linotype" w:hAnsi="Palatino Linotype" w:cs="Arial"/>
        </w:rPr>
        <w:t xml:space="preserve"> materia de estudio en el </w:t>
      </w:r>
      <w:r w:rsidRPr="006F3258">
        <w:rPr>
          <w:rFonts w:ascii="Palatino Linotype" w:hAnsi="Palatino Linotype" w:cs="Arial"/>
          <w:b/>
        </w:rPr>
        <w:t>CONSIDERADO</w:t>
      </w:r>
      <w:r w:rsidRPr="006F3258">
        <w:rPr>
          <w:rFonts w:ascii="Palatino Linotype" w:hAnsi="Palatino Linotype" w:cs="Arial"/>
        </w:rPr>
        <w:t xml:space="preserve"> respectivo.</w:t>
      </w:r>
    </w:p>
    <w:p w14:paraId="46230830" w14:textId="77777777" w:rsidR="00314CF6" w:rsidRDefault="00314CF6" w:rsidP="00314CF6">
      <w:pPr>
        <w:spacing w:line="360" w:lineRule="auto"/>
        <w:ind w:right="616"/>
        <w:jc w:val="both"/>
        <w:rPr>
          <w:rFonts w:ascii="Palatino Linotype" w:hAnsi="Palatino Linotype"/>
          <w:bCs/>
        </w:rPr>
      </w:pPr>
    </w:p>
    <w:p w14:paraId="48FDF2D4" w14:textId="77777777" w:rsidR="00314CF6" w:rsidRDefault="006B7F08" w:rsidP="00314CF6">
      <w:pPr>
        <w:spacing w:line="360" w:lineRule="auto"/>
        <w:ind w:right="51"/>
        <w:jc w:val="both"/>
        <w:rPr>
          <w:rFonts w:ascii="Palatino Linotype" w:hAnsi="Palatino Linotype"/>
          <w:b/>
          <w:sz w:val="28"/>
        </w:rPr>
      </w:pPr>
      <w:r>
        <w:rPr>
          <w:rFonts w:ascii="Palatino Linotype" w:hAnsi="Palatino Linotype" w:cs="Arial"/>
          <w:b/>
          <w:sz w:val="28"/>
          <w:szCs w:val="28"/>
        </w:rPr>
        <w:lastRenderedPageBreak/>
        <w:t>CUART</w:t>
      </w:r>
      <w:r w:rsidR="00314CF6">
        <w:rPr>
          <w:rFonts w:ascii="Palatino Linotype" w:hAnsi="Palatino Linotype" w:cs="Arial"/>
          <w:b/>
          <w:sz w:val="28"/>
          <w:szCs w:val="28"/>
        </w:rPr>
        <w:t>O</w:t>
      </w:r>
      <w:r w:rsidR="00314CF6" w:rsidRPr="0024200F">
        <w:rPr>
          <w:rFonts w:ascii="Palatino Linotype" w:hAnsi="Palatino Linotype" w:cs="Arial"/>
          <w:b/>
          <w:sz w:val="28"/>
          <w:szCs w:val="28"/>
        </w:rPr>
        <w:t>.</w:t>
      </w:r>
      <w:r w:rsidR="00314CF6" w:rsidRPr="0024200F">
        <w:rPr>
          <w:rFonts w:ascii="Palatino Linotype" w:hAnsi="Palatino Linotype" w:cs="Arial"/>
          <w:b/>
          <w:sz w:val="28"/>
        </w:rPr>
        <w:t xml:space="preserve"> </w:t>
      </w:r>
      <w:r w:rsidR="00314CF6" w:rsidRPr="002C3EC8">
        <w:rPr>
          <w:rFonts w:ascii="Palatino Linotype" w:hAnsi="Palatino Linotype"/>
          <w:b/>
          <w:sz w:val="28"/>
        </w:rPr>
        <w:t>Del recurso de revisión.</w:t>
      </w:r>
    </w:p>
    <w:p w14:paraId="51597D3D" w14:textId="77777777" w:rsidR="006B7F08" w:rsidRDefault="00314CF6" w:rsidP="006B7F08">
      <w:pPr>
        <w:spacing w:line="360" w:lineRule="auto"/>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6B7F08">
        <w:rPr>
          <w:rFonts w:ascii="Palatino Linotype" w:hAnsi="Palatino Linotype"/>
        </w:rPr>
        <w:t>once de febrero</w:t>
      </w:r>
      <w:r>
        <w:rPr>
          <w:rFonts w:ascii="Palatino Linotype" w:hAnsi="Palatino Linotype"/>
        </w:rPr>
        <w:t xml:space="preserve"> de dos mil veintitrés</w:t>
      </w:r>
      <w:r w:rsidRPr="0024200F">
        <w:rPr>
          <w:rFonts w:ascii="Palatino Linotype" w:hAnsi="Palatino Linotype" w:cs="Arial"/>
        </w:rPr>
        <w:t>,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mismo que se tuvo por presentado el día hábil siguiente, es decir, el nueve de enero del mismo año, 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006307DA">
        <w:rPr>
          <w:rFonts w:ascii="Palatino Linotype" w:eastAsia="Arial Unicode MS" w:hAnsi="Palatino Linotype" w:cs="Arial"/>
          <w:b/>
        </w:rPr>
        <w:t>00750/INFOEM/IP/RR/2023</w:t>
      </w:r>
      <w:r>
        <w:rPr>
          <w:rFonts w:ascii="Palatino Linotype" w:hAnsi="Palatino Linotype"/>
          <w:b/>
        </w:rPr>
        <w:t xml:space="preserve">, </w:t>
      </w:r>
      <w:r w:rsidR="006B7F08" w:rsidRPr="002C3EC8">
        <w:rPr>
          <w:rFonts w:ascii="Palatino Linotype" w:hAnsi="Palatino Linotype" w:cs="Arial"/>
        </w:rPr>
        <w:t>en los cuales arguye las siguientes manifestaciones:</w:t>
      </w:r>
    </w:p>
    <w:p w14:paraId="71267F46" w14:textId="77777777" w:rsidR="006B7F08" w:rsidRDefault="006B7F08" w:rsidP="006B7F08">
      <w:pPr>
        <w:spacing w:line="360" w:lineRule="auto"/>
        <w:jc w:val="both"/>
        <w:rPr>
          <w:rFonts w:ascii="Palatino Linotype" w:hAnsi="Palatino Linotype" w:cs="Arial"/>
        </w:rPr>
      </w:pPr>
    </w:p>
    <w:p w14:paraId="6CED92C5" w14:textId="77777777" w:rsidR="006B7F08" w:rsidRPr="00EC58D1" w:rsidRDefault="006B7F08" w:rsidP="006B7F08">
      <w:pPr>
        <w:pStyle w:val="Prrafodelista"/>
        <w:numPr>
          <w:ilvl w:val="0"/>
          <w:numId w:val="6"/>
        </w:numPr>
        <w:spacing w:line="360" w:lineRule="auto"/>
        <w:ind w:left="318"/>
        <w:rPr>
          <w:rFonts w:ascii="Palatino Linotype" w:hAnsi="Palatino Linotype" w:cs="Arial"/>
          <w:b/>
          <w:i/>
        </w:rPr>
      </w:pPr>
      <w:r w:rsidRPr="00EC58D1">
        <w:rPr>
          <w:rFonts w:ascii="Palatino Linotype" w:hAnsi="Palatino Linotype" w:cs="Arial"/>
          <w:b/>
          <w:i/>
        </w:rPr>
        <w:t>Acto impugnado:</w:t>
      </w:r>
    </w:p>
    <w:p w14:paraId="71247099" w14:textId="77777777" w:rsidR="006B7F08" w:rsidRPr="009068C9" w:rsidRDefault="006B7F08" w:rsidP="006B7F08">
      <w:pPr>
        <w:spacing w:line="360" w:lineRule="auto"/>
        <w:jc w:val="both"/>
        <w:rPr>
          <w:rFonts w:ascii="Palatino Linotype" w:hAnsi="Palatino Linotype" w:cs="Arial"/>
          <w:i/>
        </w:rPr>
      </w:pPr>
      <w:r>
        <w:rPr>
          <w:rFonts w:ascii="Palatino Linotype" w:hAnsi="Palatino Linotype" w:cs="Arial"/>
          <w:i/>
        </w:rPr>
        <w:t>“</w:t>
      </w:r>
      <w:r w:rsidRPr="00265445">
        <w:rPr>
          <w:rFonts w:ascii="Palatino Linotype" w:hAnsi="Palatino Linotype" w:cs="Arial"/>
          <w:i/>
        </w:rPr>
        <w:t>NO ENTREGA INFORMACIÓN</w:t>
      </w:r>
      <w:r>
        <w:rPr>
          <w:rFonts w:ascii="Palatino Linotype" w:hAnsi="Palatino Linotype" w:cs="Arial"/>
          <w:i/>
        </w:rPr>
        <w:t>” (sic)</w:t>
      </w:r>
    </w:p>
    <w:p w14:paraId="1E00801D" w14:textId="77777777" w:rsidR="006B7F08" w:rsidRPr="00205CE2" w:rsidRDefault="006B7F08" w:rsidP="006B7F08">
      <w:pPr>
        <w:pStyle w:val="Prrafodelista"/>
        <w:numPr>
          <w:ilvl w:val="0"/>
          <w:numId w:val="6"/>
        </w:numPr>
        <w:spacing w:line="360" w:lineRule="auto"/>
        <w:ind w:left="318"/>
        <w:jc w:val="both"/>
        <w:rPr>
          <w:rFonts w:ascii="Palatino Linotype" w:hAnsi="Palatino Linotype" w:cs="Arial"/>
          <w:b/>
          <w:i/>
        </w:rPr>
      </w:pPr>
      <w:r w:rsidRPr="00205CE2">
        <w:rPr>
          <w:rFonts w:ascii="Palatino Linotype" w:hAnsi="Palatino Linotype" w:cs="Arial"/>
          <w:b/>
          <w:i/>
        </w:rPr>
        <w:t>Razones o motivos de inconformidad</w:t>
      </w:r>
    </w:p>
    <w:p w14:paraId="143FACFB" w14:textId="77777777" w:rsidR="006B7F08" w:rsidRDefault="006B7F08" w:rsidP="006B7F08">
      <w:pPr>
        <w:spacing w:line="360" w:lineRule="auto"/>
        <w:jc w:val="both"/>
        <w:rPr>
          <w:rFonts w:ascii="Palatino Linotype" w:hAnsi="Palatino Linotype" w:cs="Arial"/>
          <w:i/>
        </w:rPr>
      </w:pPr>
      <w:r>
        <w:rPr>
          <w:rFonts w:ascii="Palatino Linotype" w:hAnsi="Palatino Linotype" w:cs="Arial"/>
          <w:i/>
        </w:rPr>
        <w:t>“</w:t>
      </w:r>
      <w:r w:rsidRPr="00265445">
        <w:rPr>
          <w:rFonts w:ascii="Palatino Linotype" w:hAnsi="Palatino Linotype" w:cs="Arial"/>
          <w:i/>
        </w:rPr>
        <w:t>NO ENTREGA INFORMACIÓN</w:t>
      </w:r>
      <w:r w:rsidRPr="009068C9">
        <w:rPr>
          <w:rFonts w:ascii="Palatino Linotype" w:hAnsi="Palatino Linotype" w:cs="Arial"/>
          <w:i/>
        </w:rPr>
        <w:t>” (Sic)</w:t>
      </w:r>
    </w:p>
    <w:p w14:paraId="69DBE7DB" w14:textId="77777777" w:rsidR="00314CF6" w:rsidRDefault="00314CF6" w:rsidP="006B7F08">
      <w:pPr>
        <w:spacing w:line="360" w:lineRule="auto"/>
        <w:ind w:right="51"/>
        <w:jc w:val="both"/>
        <w:rPr>
          <w:rFonts w:ascii="Palatino Linotype" w:hAnsi="Palatino Linotype"/>
        </w:rPr>
      </w:pPr>
    </w:p>
    <w:p w14:paraId="345AB21F" w14:textId="77777777" w:rsidR="00314CF6" w:rsidRPr="002C3EC8" w:rsidRDefault="006B7F08" w:rsidP="00314CF6">
      <w:pPr>
        <w:spacing w:before="240" w:line="360" w:lineRule="auto"/>
        <w:jc w:val="both"/>
        <w:rPr>
          <w:rFonts w:ascii="Palatino Linotype" w:hAnsi="Palatino Linotype" w:cs="Arial"/>
          <w:b/>
        </w:rPr>
      </w:pPr>
      <w:r>
        <w:rPr>
          <w:rFonts w:ascii="Palatino Linotype" w:hAnsi="Palatino Linotype" w:cs="Arial"/>
          <w:b/>
          <w:sz w:val="28"/>
          <w:szCs w:val="22"/>
          <w:lang w:val="es-MX"/>
        </w:rPr>
        <w:t>QUIN</w:t>
      </w:r>
      <w:r w:rsidR="00314CF6">
        <w:rPr>
          <w:rFonts w:ascii="Palatino Linotype" w:hAnsi="Palatino Linotype" w:cs="Arial"/>
          <w:b/>
          <w:sz w:val="28"/>
          <w:szCs w:val="22"/>
          <w:lang w:val="es-MX"/>
        </w:rPr>
        <w:t>TO</w:t>
      </w:r>
      <w:r w:rsidR="00314CF6" w:rsidRPr="0024200F">
        <w:rPr>
          <w:rFonts w:ascii="Palatino Linotype" w:hAnsi="Palatino Linotype" w:cs="Arial"/>
          <w:b/>
          <w:sz w:val="28"/>
          <w:szCs w:val="22"/>
          <w:lang w:val="es-MX"/>
        </w:rPr>
        <w:t>.</w:t>
      </w:r>
      <w:r w:rsidR="00314CF6" w:rsidRPr="0024200F">
        <w:rPr>
          <w:rFonts w:ascii="Palatino Linotype" w:hAnsi="Palatino Linotype" w:cs="Arial"/>
          <w:b/>
          <w:szCs w:val="22"/>
          <w:lang w:val="es-MX"/>
        </w:rPr>
        <w:t xml:space="preserve"> </w:t>
      </w:r>
      <w:r w:rsidR="00314CF6" w:rsidRPr="002C3EC8">
        <w:rPr>
          <w:rFonts w:ascii="Palatino Linotype" w:hAnsi="Palatino Linotype" w:cs="Arial"/>
          <w:b/>
          <w:sz w:val="28"/>
          <w:szCs w:val="28"/>
        </w:rPr>
        <w:t xml:space="preserve">Del turno </w:t>
      </w:r>
      <w:r w:rsidR="00314CF6">
        <w:rPr>
          <w:rFonts w:ascii="Palatino Linotype" w:hAnsi="Palatino Linotype" w:cs="Arial"/>
          <w:b/>
          <w:sz w:val="28"/>
          <w:szCs w:val="28"/>
        </w:rPr>
        <w:t xml:space="preserve">y admisión </w:t>
      </w:r>
      <w:r w:rsidR="00314CF6" w:rsidRPr="002C3EC8">
        <w:rPr>
          <w:rFonts w:ascii="Palatino Linotype" w:hAnsi="Palatino Linotype" w:cs="Arial"/>
          <w:b/>
          <w:sz w:val="28"/>
          <w:szCs w:val="28"/>
        </w:rPr>
        <w:t>del recurso de revisión.</w:t>
      </w:r>
    </w:p>
    <w:p w14:paraId="167028E1" w14:textId="77777777" w:rsidR="00314CF6" w:rsidRPr="002C3EC8" w:rsidRDefault="00314CF6" w:rsidP="00314CF6">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 </w:t>
      </w:r>
      <w:r w:rsidR="006B7F08">
        <w:rPr>
          <w:rFonts w:ascii="Palatino Linotype" w:hAnsi="Palatino Linotype"/>
          <w:b/>
        </w:rPr>
        <w:t>quince de febrero</w:t>
      </w:r>
      <w:r>
        <w:rPr>
          <w:rFonts w:ascii="Palatino Linotype" w:hAnsi="Palatino Linotype"/>
          <w:b/>
        </w:rPr>
        <w:t xml:space="preserve"> de dos mil veintitrés</w:t>
      </w:r>
      <w:r w:rsidRPr="002C3EC8">
        <w:rPr>
          <w:rFonts w:ascii="Palatino Linotype" w:hAnsi="Palatino Linotype"/>
        </w:rPr>
        <w:t>, determinándose en ellos, un plazo de siete días para que las partes manifestaran lo que a su derecho corresponda en términos del numeral ya citado.</w:t>
      </w:r>
    </w:p>
    <w:p w14:paraId="67DCFC81" w14:textId="77777777" w:rsidR="00314CF6" w:rsidRDefault="00314CF6" w:rsidP="00314CF6">
      <w:pPr>
        <w:spacing w:line="360" w:lineRule="auto"/>
        <w:ind w:right="49"/>
        <w:jc w:val="both"/>
        <w:rPr>
          <w:rFonts w:ascii="Palatino Linotype" w:hAnsi="Palatino Linotype" w:cs="Arial"/>
          <w:lang w:val="es-ES_tradnl"/>
        </w:rPr>
      </w:pPr>
    </w:p>
    <w:p w14:paraId="23CFC69E" w14:textId="77777777" w:rsidR="006B7F08" w:rsidRPr="00E52C83" w:rsidRDefault="006B7F08" w:rsidP="006B7F08">
      <w:pPr>
        <w:pStyle w:val="Prrafodelista"/>
        <w:spacing w:line="360" w:lineRule="auto"/>
        <w:ind w:left="0"/>
        <w:jc w:val="both"/>
        <w:rPr>
          <w:rFonts w:ascii="Palatino Linotype" w:hAnsi="Palatino Linotype" w:cs="Arial"/>
          <w:b/>
          <w:sz w:val="28"/>
          <w:szCs w:val="28"/>
        </w:rPr>
      </w:pPr>
      <w:r>
        <w:rPr>
          <w:rFonts w:ascii="Palatino Linotype" w:eastAsia="Calibri" w:hAnsi="Palatino Linotype" w:cs="Arial"/>
          <w:b/>
          <w:sz w:val="28"/>
          <w:szCs w:val="28"/>
        </w:rPr>
        <w:t>SEXTO</w:t>
      </w:r>
      <w:r w:rsidRPr="002C3EC8">
        <w:rPr>
          <w:rFonts w:ascii="Palatino Linotype" w:hAnsi="Palatino Linotype" w:cs="Arial"/>
          <w:b/>
          <w:sz w:val="28"/>
          <w:szCs w:val="28"/>
        </w:rPr>
        <w:t xml:space="preserve">. De la etapa de </w:t>
      </w:r>
      <w:r>
        <w:rPr>
          <w:rFonts w:ascii="Palatino Linotype" w:hAnsi="Palatino Linotype" w:cs="Arial"/>
          <w:b/>
          <w:sz w:val="28"/>
          <w:szCs w:val="28"/>
        </w:rPr>
        <w:t>instrucción</w:t>
      </w:r>
      <w:r w:rsidRPr="002C3EC8">
        <w:rPr>
          <w:rFonts w:ascii="Palatino Linotype" w:hAnsi="Palatino Linotype" w:cs="Arial"/>
          <w:b/>
          <w:sz w:val="28"/>
          <w:szCs w:val="28"/>
        </w:rPr>
        <w:t>.</w:t>
      </w:r>
    </w:p>
    <w:p w14:paraId="7503687F" w14:textId="1EF485C1" w:rsidR="006B7F08" w:rsidRPr="00DD3A8A" w:rsidRDefault="006B7F08" w:rsidP="006B7F08">
      <w:pPr>
        <w:spacing w:line="360" w:lineRule="auto"/>
        <w:jc w:val="both"/>
        <w:rPr>
          <w:rFonts w:ascii="Palatino Linotype" w:hAnsi="Palatino Linotype" w:cs="Arial"/>
        </w:rPr>
      </w:pPr>
      <w:r w:rsidRPr="00DD3A8A">
        <w:rPr>
          <w:rFonts w:ascii="Palatino Linotype" w:hAnsi="Palatino Linotype" w:cs="Arial"/>
        </w:rPr>
        <w:lastRenderedPageBreak/>
        <w:t xml:space="preserve">Una vez abierta la etapa de instrucción, se advierte que el </w:t>
      </w:r>
      <w:r w:rsidRPr="00662DB7">
        <w:rPr>
          <w:rFonts w:ascii="Palatino Linotype" w:hAnsi="Palatino Linotype" w:cs="Arial"/>
          <w:b/>
        </w:rPr>
        <w:t>Sujeto Obligado</w:t>
      </w:r>
      <w:r w:rsidRPr="00DD3A8A">
        <w:rPr>
          <w:rFonts w:ascii="Palatino Linotype" w:hAnsi="Palatino Linotype" w:cs="Arial"/>
        </w:rPr>
        <w:t xml:space="preserve"> fue omiso e</w:t>
      </w:r>
      <w:r>
        <w:rPr>
          <w:rFonts w:ascii="Palatino Linotype" w:hAnsi="Palatino Linotype" w:cs="Arial"/>
        </w:rPr>
        <w:t xml:space="preserve">n rendir su informe justificado. </w:t>
      </w:r>
      <w:r w:rsidRPr="00DD3A8A">
        <w:rPr>
          <w:rFonts w:ascii="Palatino Linotype" w:hAnsi="Palatino Linotype" w:cs="Arial"/>
        </w:rPr>
        <w:t xml:space="preserve">De </w:t>
      </w:r>
      <w:r>
        <w:rPr>
          <w:rFonts w:ascii="Palatino Linotype" w:hAnsi="Palatino Linotype" w:cs="Arial"/>
        </w:rPr>
        <w:t>igual manera, se advierte que el</w:t>
      </w:r>
      <w:r w:rsidRPr="00DD3A8A">
        <w:rPr>
          <w:rFonts w:ascii="Palatino Linotype" w:hAnsi="Palatino Linotype" w:cs="Arial"/>
        </w:rPr>
        <w:t xml:space="preserve"> Recurrente</w:t>
      </w:r>
      <w:r w:rsidRPr="00DD3A8A">
        <w:rPr>
          <w:rFonts w:ascii="Palatino Linotype" w:hAnsi="Palatino Linotype" w:cs="Arial"/>
          <w:b/>
        </w:rPr>
        <w:t>,</w:t>
      </w:r>
      <w:r w:rsidRPr="00DD3A8A">
        <w:rPr>
          <w:rFonts w:ascii="Palatino Linotype" w:hAnsi="Palatino Linotype" w:cs="Arial"/>
        </w:rPr>
        <w:t xml:space="preserve"> omitió rendir dentro del término de Ley, las manifestaciones que a sus intereses conviniera.</w:t>
      </w:r>
    </w:p>
    <w:p w14:paraId="1ECCCCD2" w14:textId="77777777" w:rsidR="006B7F08" w:rsidRPr="00DD3A8A" w:rsidRDefault="006B7F08" w:rsidP="006B7F08">
      <w:pPr>
        <w:spacing w:line="360" w:lineRule="auto"/>
        <w:rPr>
          <w:rFonts w:ascii="Palatino Linotype" w:hAnsi="Palatino Linotype" w:cs="Arial"/>
        </w:rPr>
      </w:pPr>
    </w:p>
    <w:p w14:paraId="31DA515B" w14:textId="77777777" w:rsidR="006B7F08" w:rsidRPr="00DD3A8A" w:rsidRDefault="006B7F08" w:rsidP="006B7F08">
      <w:pPr>
        <w:spacing w:line="360" w:lineRule="auto"/>
        <w:jc w:val="both"/>
        <w:rPr>
          <w:rFonts w:ascii="Palatino Linotype" w:hAnsi="Palatino Linotype" w:cs="Arial"/>
        </w:rPr>
      </w:pPr>
      <w:r w:rsidRPr="00DD3A8A">
        <w:rPr>
          <w:rFonts w:ascii="Palatino Linotype" w:hAnsi="Palatino Linotype" w:cs="Arial"/>
        </w:rPr>
        <w:t>Así mismo, se aprecia que no se llevaron a cabo audiencias durante la sustanciación del recurso de revisión, ni se of</w:t>
      </w:r>
      <w:r>
        <w:rPr>
          <w:rFonts w:ascii="Palatino Linotype" w:hAnsi="Palatino Linotype" w:cs="Arial"/>
        </w:rPr>
        <w:t>recieron pruebas por parte del</w:t>
      </w:r>
      <w:r w:rsidRPr="00DD3A8A">
        <w:rPr>
          <w:rFonts w:ascii="Palatino Linotype" w:hAnsi="Palatino Linotype" w:cs="Arial"/>
        </w:rPr>
        <w:t xml:space="preserve"> </w:t>
      </w:r>
      <w:r w:rsidRPr="00DD3A8A">
        <w:rPr>
          <w:rFonts w:ascii="Palatino Linotype" w:hAnsi="Palatino Linotype" w:cs="Arial"/>
          <w:b/>
        </w:rPr>
        <w:t>Recurrente</w:t>
      </w:r>
      <w:r w:rsidRPr="00DD3A8A">
        <w:rPr>
          <w:rFonts w:ascii="Palatino Linotype" w:hAnsi="Palatino Linotype" w:cs="Arial"/>
        </w:rPr>
        <w:t>; todo lo anterior en términos de los artículos 185 fracciones II y IV, y 195 de la Ley de Transparencia y Acceso a la Información Pública del Estado de México y Municipios</w:t>
      </w:r>
    </w:p>
    <w:p w14:paraId="1F6FEB53" w14:textId="77777777" w:rsidR="00314CF6" w:rsidRDefault="00314CF6" w:rsidP="00314CF6">
      <w:pPr>
        <w:spacing w:line="360" w:lineRule="auto"/>
        <w:jc w:val="both"/>
        <w:rPr>
          <w:rFonts w:ascii="Palatino Linotype" w:eastAsia="Calibri" w:hAnsi="Palatino Linotype" w:cs="Arial"/>
          <w:b/>
          <w:sz w:val="28"/>
          <w:szCs w:val="28"/>
          <w:lang w:val="es-MX" w:eastAsia="en-US"/>
        </w:rPr>
      </w:pPr>
    </w:p>
    <w:p w14:paraId="23A38BC5" w14:textId="77777777" w:rsidR="00314CF6" w:rsidRDefault="006B7F08" w:rsidP="00314CF6">
      <w:pPr>
        <w:spacing w:line="360" w:lineRule="auto"/>
        <w:jc w:val="both"/>
        <w:rPr>
          <w:rFonts w:ascii="Palatino Linotype" w:hAnsi="Palatino Linotype" w:cs="Arial"/>
          <w:b/>
          <w:sz w:val="28"/>
          <w:szCs w:val="28"/>
        </w:rPr>
      </w:pPr>
      <w:r>
        <w:rPr>
          <w:rFonts w:ascii="Palatino Linotype" w:eastAsia="Calibri" w:hAnsi="Palatino Linotype" w:cs="Arial"/>
          <w:b/>
          <w:sz w:val="28"/>
          <w:szCs w:val="28"/>
          <w:lang w:val="es-MX" w:eastAsia="en-US"/>
        </w:rPr>
        <w:t>SÉTIM</w:t>
      </w:r>
      <w:r w:rsidR="00314CF6">
        <w:rPr>
          <w:rFonts w:ascii="Palatino Linotype" w:eastAsia="Calibri" w:hAnsi="Palatino Linotype" w:cs="Arial"/>
          <w:b/>
          <w:sz w:val="28"/>
          <w:szCs w:val="28"/>
          <w:lang w:val="es-MX" w:eastAsia="en-US"/>
        </w:rPr>
        <w:t>O</w:t>
      </w:r>
      <w:r w:rsidR="00314CF6" w:rsidRPr="00E3454E">
        <w:rPr>
          <w:rFonts w:ascii="Palatino Linotype" w:eastAsia="Calibri" w:hAnsi="Palatino Linotype" w:cs="Arial"/>
          <w:b/>
          <w:sz w:val="28"/>
          <w:szCs w:val="28"/>
          <w:lang w:val="es-MX" w:eastAsia="en-US"/>
        </w:rPr>
        <w:t xml:space="preserve">. </w:t>
      </w:r>
      <w:r w:rsidR="00314CF6" w:rsidRPr="002C3EC8">
        <w:rPr>
          <w:rFonts w:ascii="Palatino Linotype" w:hAnsi="Palatino Linotype" w:cs="Arial"/>
          <w:b/>
          <w:sz w:val="28"/>
          <w:szCs w:val="28"/>
        </w:rPr>
        <w:t>Del Cierre de Instrucción.</w:t>
      </w:r>
    </w:p>
    <w:p w14:paraId="5435DC62" w14:textId="77777777" w:rsidR="00314CF6" w:rsidRDefault="00314CF6" w:rsidP="00314CF6">
      <w:pPr>
        <w:spacing w:line="360" w:lineRule="auto"/>
        <w:jc w:val="both"/>
        <w:rPr>
          <w:rFonts w:ascii="Palatino Linotype" w:eastAsia="Calibri" w:hAnsi="Palatino Linotype" w:cs="Arial"/>
          <w:lang w:val="es-MX" w:eastAsia="en-US"/>
        </w:rPr>
      </w:pPr>
      <w:r w:rsidRPr="00E3454E">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2C5D52">
        <w:rPr>
          <w:rFonts w:ascii="Palatino Linotype" w:eastAsia="Calibri" w:hAnsi="Palatino Linotype" w:cs="Arial"/>
          <w:b/>
          <w:lang w:val="es-MX" w:eastAsia="en-US"/>
        </w:rPr>
        <w:t>cierre de instrucción</w:t>
      </w:r>
      <w:r w:rsidRPr="00E3454E">
        <w:rPr>
          <w:rFonts w:ascii="Palatino Linotype" w:eastAsia="Calibri" w:hAnsi="Palatino Linotype" w:cs="Arial"/>
          <w:lang w:val="es-MX" w:eastAsia="en-US"/>
        </w:rPr>
        <w:t xml:space="preserve"> en fecha </w:t>
      </w:r>
      <w:r w:rsidR="006B7F08">
        <w:rPr>
          <w:rFonts w:ascii="Palatino Linotype" w:eastAsia="Calibri" w:hAnsi="Palatino Linotype" w:cs="Arial"/>
          <w:b/>
          <w:lang w:val="es-MX" w:eastAsia="en-US"/>
        </w:rPr>
        <w:t>veintiocho</w:t>
      </w:r>
      <w:r>
        <w:rPr>
          <w:rFonts w:ascii="Palatino Linotype" w:eastAsia="Calibri" w:hAnsi="Palatino Linotype" w:cs="Arial"/>
          <w:b/>
          <w:lang w:val="es-MX" w:eastAsia="en-US"/>
        </w:rPr>
        <w:t xml:space="preserve"> de febrero de dos mil veintitrés</w:t>
      </w:r>
      <w:r w:rsidRPr="00E3454E">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315470F2" w14:textId="77777777" w:rsidR="00314CF6" w:rsidRPr="00E3454E" w:rsidRDefault="00314CF6" w:rsidP="00314CF6">
      <w:pPr>
        <w:spacing w:line="360" w:lineRule="auto"/>
        <w:jc w:val="both"/>
        <w:rPr>
          <w:rFonts w:ascii="Palatino Linotype" w:eastAsia="Calibri" w:hAnsi="Palatino Linotype" w:cs="Arial"/>
          <w:lang w:val="es-MX" w:eastAsia="en-US"/>
        </w:rPr>
      </w:pPr>
    </w:p>
    <w:p w14:paraId="0F7DC97C" w14:textId="77777777" w:rsidR="00314CF6" w:rsidRPr="00E3454E" w:rsidRDefault="00314CF6" w:rsidP="00314CF6">
      <w:pPr>
        <w:spacing w:line="360" w:lineRule="auto"/>
        <w:jc w:val="both"/>
        <w:rPr>
          <w:rFonts w:ascii="Palatino Linotype" w:eastAsia="Calibri" w:hAnsi="Palatino Linotype" w:cs="Arial"/>
          <w:lang w:val="es-MX" w:eastAsia="en-US"/>
        </w:rPr>
      </w:pPr>
    </w:p>
    <w:p w14:paraId="67A75E28" w14:textId="77777777" w:rsidR="00314CF6" w:rsidRPr="0024200F" w:rsidRDefault="00314CF6" w:rsidP="00314CF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1AD402A5" w14:textId="77777777" w:rsidR="00314CF6" w:rsidRPr="00825F67" w:rsidRDefault="00314CF6" w:rsidP="00314CF6">
      <w:pPr>
        <w:spacing w:line="360" w:lineRule="auto"/>
        <w:ind w:right="49"/>
        <w:jc w:val="both"/>
        <w:rPr>
          <w:rFonts w:ascii="Palatino Linotype" w:hAnsi="Palatino Linotype"/>
          <w:szCs w:val="28"/>
        </w:rPr>
      </w:pPr>
    </w:p>
    <w:p w14:paraId="52762CD0" w14:textId="77777777" w:rsidR="00314CF6" w:rsidRPr="00FB3150" w:rsidRDefault="00314CF6" w:rsidP="00314CF6">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1AA1FC3C" w14:textId="77777777" w:rsidR="00314CF6" w:rsidRPr="002C3EC8" w:rsidRDefault="00314CF6" w:rsidP="00314CF6">
      <w:pPr>
        <w:spacing w:before="240" w:line="360" w:lineRule="auto"/>
        <w:jc w:val="both"/>
        <w:rPr>
          <w:rFonts w:ascii="Palatino Linotype" w:eastAsia="Calibri" w:hAnsi="Palatino Linotype" w:cs="Arial"/>
          <w:color w:val="000000" w:themeColor="text1"/>
        </w:rPr>
      </w:pPr>
      <w:r w:rsidRPr="002C3EC8">
        <w:rPr>
          <w:rFonts w:ascii="Palatino Linotype" w:hAnsi="Palatino Linotype" w:cs="Arial"/>
        </w:rPr>
        <w:t xml:space="preserve">Este Instituto de Transparencia, Acceso a la Información Pública y Protección de Datos Personales del Estado de México, es competente para conocer y resolver el presente </w:t>
      </w:r>
      <w:r w:rsidRPr="002C3EC8">
        <w:rPr>
          <w:rFonts w:ascii="Palatino Linotype" w:hAnsi="Palatino Linotype" w:cs="Arial"/>
        </w:rPr>
        <w:lastRenderedPageBreak/>
        <w:t xml:space="preserve">recurso de revisión interpuesto por </w:t>
      </w:r>
      <w:r w:rsidRPr="002C3EC8">
        <w:rPr>
          <w:rFonts w:ascii="Palatino Linotype" w:hAnsi="Palatino Linotype" w:cs="Arial"/>
          <w:b/>
        </w:rPr>
        <w:t xml:space="preserve">la parte recurrente </w:t>
      </w:r>
      <w:r w:rsidRPr="002C3EC8">
        <w:rPr>
          <w:rFonts w:ascii="Palatino Linotype" w:hAnsi="Palatino Linotype" w:cs="Arial"/>
        </w:rPr>
        <w:t xml:space="preserve">conforme a lo dispuesto en los artículos 1, párrafos segundo y tercero, </w:t>
      </w:r>
      <w:r w:rsidRPr="002C3EC8">
        <w:rPr>
          <w:rFonts w:ascii="Palatino Linotype" w:eastAsia="Calibri" w:hAnsi="Palatino Linotype"/>
          <w:color w:val="000000" w:themeColor="text1"/>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3564703" w14:textId="77777777" w:rsidR="00314CF6" w:rsidRPr="002C3EC8" w:rsidRDefault="00314CF6" w:rsidP="00314CF6">
      <w:pPr>
        <w:spacing w:before="240" w:line="360" w:lineRule="auto"/>
        <w:jc w:val="both"/>
        <w:rPr>
          <w:rFonts w:ascii="Palatino Linotype" w:eastAsia="Calibri" w:hAnsi="Palatino Linotype"/>
          <w:b/>
          <w:color w:val="000000" w:themeColor="text1"/>
        </w:rPr>
      </w:pPr>
    </w:p>
    <w:p w14:paraId="2FEF274A" w14:textId="77777777" w:rsidR="00314CF6" w:rsidRPr="002C3EC8" w:rsidRDefault="00314CF6" w:rsidP="00314CF6">
      <w:pPr>
        <w:pStyle w:val="Prrafodelista"/>
        <w:autoSpaceDE w:val="0"/>
        <w:autoSpaceDN w:val="0"/>
        <w:adjustRightInd w:val="0"/>
        <w:spacing w:before="240" w:after="160" w:line="360" w:lineRule="auto"/>
        <w:ind w:left="0"/>
        <w:jc w:val="both"/>
        <w:rPr>
          <w:rFonts w:ascii="Palatino Linotype" w:hAnsi="Palatino Linotype" w:cs="Arial"/>
          <w:b/>
        </w:rPr>
      </w:pPr>
      <w:r w:rsidRPr="00DB16C5">
        <w:rPr>
          <w:rFonts w:ascii="Palatino Linotype" w:hAnsi="Palatino Linotype" w:cs="Arial"/>
          <w:b/>
          <w:sz w:val="28"/>
        </w:rPr>
        <w:t>SEGUNDO</w:t>
      </w:r>
      <w:r w:rsidRPr="002C3EC8">
        <w:rPr>
          <w:rFonts w:ascii="Palatino Linotype" w:hAnsi="Palatino Linotype" w:cs="Arial"/>
          <w:b/>
        </w:rPr>
        <w:t xml:space="preserve">. </w:t>
      </w:r>
      <w:r w:rsidRPr="00F94FF2">
        <w:rPr>
          <w:rFonts w:ascii="Palatino Linotype" w:hAnsi="Palatino Linotype" w:cs="Arial"/>
          <w:b/>
          <w:sz w:val="28"/>
        </w:rPr>
        <w:t>De</w:t>
      </w:r>
      <w:r>
        <w:rPr>
          <w:rFonts w:ascii="Palatino Linotype" w:hAnsi="Palatino Linotype" w:cs="Arial"/>
          <w:b/>
          <w:sz w:val="28"/>
          <w:szCs w:val="28"/>
        </w:rPr>
        <w:t xml:space="preserv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04C31CA0" w14:textId="77777777" w:rsidR="006B7F08" w:rsidRDefault="006B7F08" w:rsidP="006B7F08">
      <w:pPr>
        <w:spacing w:line="360" w:lineRule="auto"/>
        <w:ind w:right="49"/>
        <w:jc w:val="both"/>
        <w:rPr>
          <w:rFonts w:ascii="Palatino Linotype" w:hAnsi="Palatino Linotype" w:cs="Arial"/>
        </w:rPr>
      </w:pPr>
      <w:r w:rsidRPr="002835C3">
        <w:rPr>
          <w:rFonts w:ascii="Palatino Linotype" w:hAnsi="Palatino Linotype" w:cs="Arial"/>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4C2DD854" w14:textId="77777777" w:rsidR="006B7F08" w:rsidRPr="005363E2" w:rsidRDefault="006B7F08" w:rsidP="006B7F08">
      <w:pPr>
        <w:pStyle w:val="Prrafodelista"/>
        <w:autoSpaceDE w:val="0"/>
        <w:autoSpaceDN w:val="0"/>
        <w:adjustRightInd w:val="0"/>
        <w:spacing w:before="240" w:after="160" w:line="360" w:lineRule="auto"/>
        <w:ind w:left="0"/>
        <w:jc w:val="both"/>
        <w:rPr>
          <w:rFonts w:ascii="Palatino Linotype" w:hAnsi="Palatino Linotype" w:cs="Arial"/>
          <w:lang w:val="es-MX"/>
        </w:rPr>
      </w:pPr>
      <w:r w:rsidRPr="005363E2">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14:paraId="15D0DCD2" w14:textId="77777777" w:rsidR="006B7F08" w:rsidRPr="005363E2" w:rsidRDefault="006B7F08" w:rsidP="006B7F08">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5363E2">
        <w:rPr>
          <w:rFonts w:ascii="Palatino Linotype" w:hAnsi="Palatino Linotype" w:cs="Arial"/>
          <w:i/>
          <w:sz w:val="22"/>
          <w:lang w:val="es-MX"/>
        </w:rPr>
        <w:lastRenderedPageBreak/>
        <w:t xml:space="preserve">“Artículo 180. El recurso de revisión contendrá: </w:t>
      </w:r>
    </w:p>
    <w:p w14:paraId="08B410A6" w14:textId="77777777" w:rsidR="006B7F08" w:rsidRPr="005363E2" w:rsidRDefault="006B7F08" w:rsidP="006B7F08">
      <w:pPr>
        <w:autoSpaceDE w:val="0"/>
        <w:autoSpaceDN w:val="0"/>
        <w:adjustRightInd w:val="0"/>
        <w:ind w:left="1134"/>
        <w:jc w:val="both"/>
        <w:rPr>
          <w:rFonts w:ascii="Palatino Linotype" w:hAnsi="Palatino Linotype" w:cs="Arial"/>
          <w:i/>
        </w:rPr>
      </w:pPr>
      <w:r w:rsidRPr="005363E2">
        <w:rPr>
          <w:rFonts w:ascii="Palatino Linotype" w:hAnsi="Palatino Linotype" w:cs="Arial"/>
          <w:i/>
        </w:rPr>
        <w:t xml:space="preserve">I. El sujeto obligado ante la cual se presentó la solicitud; </w:t>
      </w:r>
    </w:p>
    <w:p w14:paraId="7EEF7828" w14:textId="77777777" w:rsidR="006B7F08" w:rsidRPr="005363E2" w:rsidRDefault="006B7F08" w:rsidP="006B7F08">
      <w:pPr>
        <w:autoSpaceDE w:val="0"/>
        <w:autoSpaceDN w:val="0"/>
        <w:adjustRightInd w:val="0"/>
        <w:ind w:left="1134" w:right="567"/>
        <w:jc w:val="both"/>
        <w:rPr>
          <w:rFonts w:ascii="Palatino Linotype" w:hAnsi="Palatino Linotype" w:cs="Arial"/>
          <w:i/>
        </w:rPr>
      </w:pPr>
      <w:r w:rsidRPr="005363E2">
        <w:rPr>
          <w:rFonts w:ascii="Palatino Linotype" w:hAnsi="Palatino Linotype" w:cs="Arial"/>
          <w:b/>
          <w:i/>
        </w:rPr>
        <w:t>II. El nombre del solicitante que recurre</w:t>
      </w:r>
      <w:r w:rsidRPr="005363E2">
        <w:rPr>
          <w:rFonts w:ascii="Palatino Linotype" w:hAnsi="Palatino Linotype" w:cs="Arial"/>
          <w:i/>
        </w:rPr>
        <w:t xml:space="preserve"> o de su representante y, en su caso, del tercero interesado, así como la dirección o medio que señale para recibir notificaciones;</w:t>
      </w:r>
    </w:p>
    <w:p w14:paraId="43E19E27" w14:textId="77777777" w:rsidR="006B7F08" w:rsidRPr="005363E2" w:rsidRDefault="006B7F08" w:rsidP="006B7F08">
      <w:pPr>
        <w:autoSpaceDE w:val="0"/>
        <w:autoSpaceDN w:val="0"/>
        <w:adjustRightInd w:val="0"/>
        <w:ind w:left="1134"/>
        <w:jc w:val="both"/>
        <w:rPr>
          <w:rFonts w:ascii="Palatino Linotype" w:hAnsi="Palatino Linotype" w:cs="Arial"/>
          <w:i/>
        </w:rPr>
      </w:pPr>
      <w:r w:rsidRPr="005363E2">
        <w:rPr>
          <w:rFonts w:ascii="Palatino Linotype" w:hAnsi="Palatino Linotype" w:cs="Arial"/>
          <w:i/>
        </w:rPr>
        <w:t>III. El número de folio de respuesta de la solicitud de acceso;</w:t>
      </w:r>
    </w:p>
    <w:p w14:paraId="417D0F51" w14:textId="77777777" w:rsidR="006B7F08" w:rsidRPr="005363E2" w:rsidRDefault="006B7F08" w:rsidP="006B7F08">
      <w:pPr>
        <w:autoSpaceDE w:val="0"/>
        <w:autoSpaceDN w:val="0"/>
        <w:adjustRightInd w:val="0"/>
        <w:ind w:left="1134" w:right="567"/>
        <w:jc w:val="both"/>
        <w:rPr>
          <w:rFonts w:ascii="Palatino Linotype" w:hAnsi="Palatino Linotype" w:cs="Arial"/>
          <w:i/>
        </w:rPr>
      </w:pPr>
      <w:r w:rsidRPr="005363E2">
        <w:rPr>
          <w:rFonts w:ascii="Palatino Linotype" w:hAnsi="Palatino Linotype" w:cs="Arial"/>
          <w:i/>
        </w:rPr>
        <w:t>IV. La fecha en que fue notificada la respuesta al solicitante o tuvo conocimiento del acto reclamado, o de presentación de la solicitud, en caso de falta de respuesta;</w:t>
      </w:r>
    </w:p>
    <w:p w14:paraId="75C16566" w14:textId="77777777" w:rsidR="006B7F08" w:rsidRPr="005363E2" w:rsidRDefault="006B7F08" w:rsidP="006B7F08">
      <w:pPr>
        <w:autoSpaceDE w:val="0"/>
        <w:autoSpaceDN w:val="0"/>
        <w:adjustRightInd w:val="0"/>
        <w:ind w:left="1134" w:right="567"/>
        <w:jc w:val="both"/>
        <w:rPr>
          <w:rFonts w:ascii="Palatino Linotype" w:hAnsi="Palatino Linotype" w:cs="Arial"/>
          <w:i/>
        </w:rPr>
      </w:pPr>
      <w:r w:rsidRPr="005363E2">
        <w:rPr>
          <w:rFonts w:ascii="Palatino Linotype" w:hAnsi="Palatino Linotype" w:cs="Arial"/>
          <w:i/>
        </w:rPr>
        <w:t>V. El acto que se recurre;</w:t>
      </w:r>
    </w:p>
    <w:p w14:paraId="175BE521" w14:textId="77777777" w:rsidR="006B7F08" w:rsidRPr="005363E2" w:rsidRDefault="006B7F08" w:rsidP="006B7F08">
      <w:pPr>
        <w:autoSpaceDE w:val="0"/>
        <w:autoSpaceDN w:val="0"/>
        <w:adjustRightInd w:val="0"/>
        <w:ind w:left="1134"/>
        <w:jc w:val="both"/>
        <w:rPr>
          <w:rFonts w:ascii="Palatino Linotype" w:hAnsi="Palatino Linotype" w:cs="Arial"/>
          <w:i/>
        </w:rPr>
      </w:pPr>
      <w:r w:rsidRPr="005363E2">
        <w:rPr>
          <w:rFonts w:ascii="Palatino Linotype" w:hAnsi="Palatino Linotype" w:cs="Arial"/>
          <w:i/>
        </w:rPr>
        <w:t>VI. Las razones o motivos de inconformidad;</w:t>
      </w:r>
    </w:p>
    <w:p w14:paraId="3B71EC32" w14:textId="77777777" w:rsidR="006B7F08" w:rsidRPr="005363E2" w:rsidRDefault="006B7F08" w:rsidP="006B7F08">
      <w:pPr>
        <w:autoSpaceDE w:val="0"/>
        <w:autoSpaceDN w:val="0"/>
        <w:adjustRightInd w:val="0"/>
        <w:ind w:left="1134" w:right="567"/>
        <w:jc w:val="both"/>
        <w:rPr>
          <w:rFonts w:ascii="Palatino Linotype" w:hAnsi="Palatino Linotype" w:cs="Arial"/>
          <w:i/>
        </w:rPr>
      </w:pPr>
      <w:r w:rsidRPr="005363E2">
        <w:rPr>
          <w:rFonts w:ascii="Palatino Linotype" w:hAnsi="Palatino Linotype" w:cs="Arial"/>
          <w:i/>
        </w:rPr>
        <w:t xml:space="preserve">VII. La copia de la respuesta que se impugna y, en su caso, de la notificación correspondiente, en el caso de respuesta de la solicitud; y </w:t>
      </w:r>
    </w:p>
    <w:p w14:paraId="1C7EFF66" w14:textId="77777777" w:rsidR="006B7F08" w:rsidRPr="005363E2" w:rsidRDefault="006B7F08" w:rsidP="006B7F08">
      <w:pPr>
        <w:autoSpaceDE w:val="0"/>
        <w:autoSpaceDN w:val="0"/>
        <w:adjustRightInd w:val="0"/>
        <w:ind w:left="1134" w:right="567"/>
        <w:jc w:val="both"/>
        <w:rPr>
          <w:rFonts w:ascii="Palatino Linotype" w:hAnsi="Palatino Linotype" w:cs="Arial"/>
          <w:i/>
        </w:rPr>
      </w:pPr>
      <w:r w:rsidRPr="005363E2">
        <w:rPr>
          <w:rFonts w:ascii="Palatino Linotype" w:hAnsi="Palatino Linotype" w:cs="Arial"/>
          <w:i/>
        </w:rPr>
        <w:t xml:space="preserve">VIII. Firma del recurrente, en su caso, cuando se presente por escrito, requisito sin el cual se dará trámite al recurso. </w:t>
      </w:r>
    </w:p>
    <w:p w14:paraId="4F18BF99" w14:textId="77777777" w:rsidR="006B7F08" w:rsidRPr="005363E2" w:rsidRDefault="006B7F08" w:rsidP="006B7F08">
      <w:pPr>
        <w:autoSpaceDE w:val="0"/>
        <w:autoSpaceDN w:val="0"/>
        <w:adjustRightInd w:val="0"/>
        <w:spacing w:before="240" w:line="276" w:lineRule="auto"/>
        <w:ind w:left="1134" w:right="567"/>
        <w:jc w:val="both"/>
        <w:rPr>
          <w:rFonts w:ascii="Palatino Linotype" w:hAnsi="Palatino Linotype" w:cs="Arial"/>
          <w:i/>
        </w:rPr>
      </w:pPr>
      <w:r w:rsidRPr="005363E2">
        <w:rPr>
          <w:rFonts w:ascii="Palatino Linotype" w:hAnsi="Palatino Linotype" w:cs="Arial"/>
          <w:i/>
        </w:rPr>
        <w:t xml:space="preserve">Adicionalmente, se podrán anexar las pruebas y demás elementos que considere procedentes someter a juicio del Instituto. </w:t>
      </w:r>
    </w:p>
    <w:p w14:paraId="037B3EBB" w14:textId="77777777" w:rsidR="006B7F08" w:rsidRPr="005363E2" w:rsidRDefault="006B7F08" w:rsidP="006B7F08">
      <w:pPr>
        <w:autoSpaceDE w:val="0"/>
        <w:autoSpaceDN w:val="0"/>
        <w:adjustRightInd w:val="0"/>
        <w:spacing w:before="240" w:line="276" w:lineRule="auto"/>
        <w:ind w:left="1134" w:right="567"/>
        <w:jc w:val="both"/>
        <w:rPr>
          <w:rFonts w:ascii="Palatino Linotype" w:hAnsi="Palatino Linotype" w:cs="Arial"/>
          <w:i/>
        </w:rPr>
      </w:pPr>
      <w:r w:rsidRPr="005363E2">
        <w:rPr>
          <w:rFonts w:ascii="Palatino Linotype" w:hAnsi="Palatino Linotype" w:cs="Arial"/>
          <w:i/>
        </w:rPr>
        <w:t xml:space="preserve">En ningún caso será necesario que el particular ratifique el recurso de revisión interpuesto. </w:t>
      </w:r>
    </w:p>
    <w:p w14:paraId="2A223FDC" w14:textId="77777777" w:rsidR="006B7F08" w:rsidRPr="005363E2" w:rsidRDefault="006B7F08" w:rsidP="006B7F08">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5363E2">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14:paraId="7EF8B009" w14:textId="77777777" w:rsidR="006B7F08" w:rsidRPr="005363E2" w:rsidRDefault="006B7F08" w:rsidP="006B7F08">
      <w:pPr>
        <w:pStyle w:val="Prrafodelista"/>
        <w:autoSpaceDE w:val="0"/>
        <w:autoSpaceDN w:val="0"/>
        <w:adjustRightInd w:val="0"/>
        <w:spacing w:before="240" w:after="160" w:line="360" w:lineRule="auto"/>
        <w:ind w:left="0"/>
        <w:jc w:val="both"/>
        <w:rPr>
          <w:rFonts w:ascii="Palatino Linotype" w:hAnsi="Palatino Linotype"/>
        </w:rPr>
      </w:pPr>
    </w:p>
    <w:p w14:paraId="258656A9" w14:textId="77777777" w:rsidR="006B7F08" w:rsidRPr="005363E2" w:rsidRDefault="006B7F08" w:rsidP="006B7F08">
      <w:pPr>
        <w:pStyle w:val="Prrafodelista"/>
        <w:autoSpaceDE w:val="0"/>
        <w:autoSpaceDN w:val="0"/>
        <w:adjustRightInd w:val="0"/>
        <w:spacing w:before="240" w:after="160" w:line="360" w:lineRule="auto"/>
        <w:ind w:left="0"/>
        <w:jc w:val="both"/>
        <w:rPr>
          <w:rFonts w:ascii="Palatino Linotype" w:hAnsi="Palatino Linotype"/>
        </w:rPr>
      </w:pPr>
      <w:r w:rsidRPr="005363E2">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6B7F08" w:rsidRPr="005363E2" w14:paraId="6F353E81" w14:textId="77777777" w:rsidTr="00FB459D">
        <w:trPr>
          <w:trHeight w:val="1360"/>
        </w:trPr>
        <w:tc>
          <w:tcPr>
            <w:tcW w:w="7982" w:type="dxa"/>
          </w:tcPr>
          <w:p w14:paraId="2DB761F2" w14:textId="77777777" w:rsidR="006B7F08" w:rsidRPr="005363E2" w:rsidRDefault="006B7F08" w:rsidP="00FB459D">
            <w:pPr>
              <w:pStyle w:val="Prrafodelista"/>
              <w:autoSpaceDE w:val="0"/>
              <w:autoSpaceDN w:val="0"/>
              <w:adjustRightInd w:val="0"/>
              <w:spacing w:before="240" w:after="160"/>
              <w:ind w:left="0"/>
              <w:jc w:val="both"/>
              <w:rPr>
                <w:rFonts w:ascii="Palatino Linotype" w:hAnsi="Palatino Linotype"/>
                <w:i/>
              </w:rPr>
            </w:pPr>
            <w:r w:rsidRPr="005363E2">
              <w:rPr>
                <w:rFonts w:ascii="Palatino Linotype" w:hAnsi="Palatino Linotype"/>
                <w:i/>
                <w:sz w:val="22"/>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68ABC08A" w14:textId="77777777" w:rsidR="006B7F08" w:rsidRPr="005363E2" w:rsidRDefault="006B7F08" w:rsidP="006B7F08">
      <w:pPr>
        <w:pStyle w:val="Prrafodelista"/>
        <w:autoSpaceDE w:val="0"/>
        <w:autoSpaceDN w:val="0"/>
        <w:adjustRightInd w:val="0"/>
        <w:spacing w:before="240" w:after="160" w:line="360" w:lineRule="auto"/>
        <w:ind w:left="0"/>
        <w:jc w:val="both"/>
        <w:rPr>
          <w:rFonts w:ascii="Palatino Linotype" w:hAnsi="Palatino Linotype"/>
        </w:rPr>
      </w:pPr>
      <w:r w:rsidRPr="005363E2">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6B7F08" w:rsidRPr="005363E2" w14:paraId="54E6BE1D" w14:textId="77777777" w:rsidTr="00FB459D">
        <w:trPr>
          <w:jc w:val="center"/>
        </w:trPr>
        <w:tc>
          <w:tcPr>
            <w:tcW w:w="8075" w:type="dxa"/>
          </w:tcPr>
          <w:p w14:paraId="20065AB5" w14:textId="77777777" w:rsidR="006B7F08" w:rsidRPr="005363E2" w:rsidRDefault="006B7F08" w:rsidP="00FB459D">
            <w:pPr>
              <w:pStyle w:val="Prrafodelista"/>
              <w:autoSpaceDE w:val="0"/>
              <w:autoSpaceDN w:val="0"/>
              <w:adjustRightInd w:val="0"/>
              <w:spacing w:before="240" w:after="160"/>
              <w:ind w:left="0"/>
              <w:jc w:val="center"/>
              <w:rPr>
                <w:rFonts w:ascii="Palatino Linotype" w:hAnsi="Palatino Linotype"/>
                <w:b/>
                <w:i/>
              </w:rPr>
            </w:pPr>
            <w:r w:rsidRPr="005363E2">
              <w:rPr>
                <w:rFonts w:ascii="Palatino Linotype" w:hAnsi="Palatino Linotype"/>
                <w:b/>
                <w:i/>
              </w:rPr>
              <w:t xml:space="preserve">Constitución Política de los Estados Unidos Mexicanos </w:t>
            </w:r>
          </w:p>
          <w:p w14:paraId="2ED28CCC" w14:textId="77777777" w:rsidR="006B7F08" w:rsidRPr="005363E2" w:rsidRDefault="006B7F08" w:rsidP="00FB459D">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E704D0B" w14:textId="77777777" w:rsidR="006B7F08" w:rsidRPr="005363E2" w:rsidRDefault="006B7F08" w:rsidP="00FB459D">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 </w:t>
            </w:r>
          </w:p>
          <w:p w14:paraId="15487E28" w14:textId="77777777" w:rsidR="006B7F08" w:rsidRPr="005363E2" w:rsidRDefault="006B7F08" w:rsidP="00FB459D">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191C923C" w14:textId="77777777" w:rsidR="006B7F08" w:rsidRPr="005363E2" w:rsidRDefault="006B7F08" w:rsidP="00FB459D">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 (…) </w:t>
            </w:r>
          </w:p>
          <w:p w14:paraId="7822C922" w14:textId="77777777" w:rsidR="006B7F08" w:rsidRPr="005363E2" w:rsidRDefault="006B7F08" w:rsidP="00FB459D">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698B062D" w14:textId="77777777" w:rsidR="006B7F08" w:rsidRPr="005363E2" w:rsidRDefault="006B7F08" w:rsidP="00FB459D">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14:paraId="1578CAAF" w14:textId="77777777" w:rsidR="006B7F08" w:rsidRPr="005363E2" w:rsidRDefault="006B7F08" w:rsidP="00FB459D">
            <w:pPr>
              <w:pStyle w:val="Prrafodelista"/>
              <w:autoSpaceDE w:val="0"/>
              <w:autoSpaceDN w:val="0"/>
              <w:adjustRightInd w:val="0"/>
              <w:spacing w:before="240"/>
              <w:jc w:val="both"/>
              <w:rPr>
                <w:rFonts w:ascii="Palatino Linotype" w:hAnsi="Palatino Linotype" w:cs="Arial"/>
                <w:b/>
                <w:i/>
                <w:sz w:val="22"/>
                <w:lang w:val="es-MX"/>
              </w:rPr>
            </w:pPr>
            <w:r w:rsidRPr="005363E2">
              <w:rPr>
                <w:rFonts w:ascii="Palatino Linotype" w:hAnsi="Palatino Linotype" w:cs="Arial"/>
                <w:b/>
                <w:i/>
                <w:sz w:val="22"/>
                <w:lang w:val="es-MX"/>
              </w:rPr>
              <w:t>Constitución Política del Estado Libre y Soberano de México</w:t>
            </w:r>
          </w:p>
          <w:p w14:paraId="56046959" w14:textId="77777777" w:rsidR="006B7F08" w:rsidRPr="005363E2" w:rsidRDefault="006B7F08" w:rsidP="00FB459D">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lastRenderedPageBreak/>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024A6A01" w14:textId="77777777" w:rsidR="006B7F08" w:rsidRPr="005363E2" w:rsidRDefault="006B7F08" w:rsidP="00FB459D">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w:t>
            </w:r>
          </w:p>
          <w:p w14:paraId="7BD166B3" w14:textId="77777777" w:rsidR="006B7F08" w:rsidRPr="005363E2" w:rsidRDefault="006B7F08" w:rsidP="00FB459D">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14:paraId="2B5DE607" w14:textId="77777777" w:rsidR="006B7F08" w:rsidRPr="005363E2" w:rsidRDefault="006B7F08" w:rsidP="00FB459D">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w:t>
            </w:r>
          </w:p>
          <w:p w14:paraId="4C4E74D5" w14:textId="77777777" w:rsidR="006B7F08" w:rsidRPr="005363E2" w:rsidRDefault="006B7F08" w:rsidP="00FB459D">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El derecho a la información será garantizado por el Estado. La ley establecerá las previsiones que permitan asegurar la protección, el respeto y la difusión de este derecho.</w:t>
            </w:r>
          </w:p>
          <w:p w14:paraId="78E4E47F" w14:textId="77777777" w:rsidR="006B7F08" w:rsidRPr="005363E2" w:rsidRDefault="006B7F08" w:rsidP="00FB459D">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01EC32B" w14:textId="77777777" w:rsidR="006B7F08" w:rsidRPr="005363E2" w:rsidRDefault="006B7F08" w:rsidP="00FB459D">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3731F2CE" w14:textId="77777777" w:rsidR="006B7F08" w:rsidRPr="005363E2" w:rsidRDefault="006B7F08" w:rsidP="00FB459D">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14:paraId="123CACCB" w14:textId="77777777" w:rsidR="006B7F08" w:rsidRPr="005363E2" w:rsidRDefault="006B7F08" w:rsidP="00FB459D">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w:t>
            </w:r>
          </w:p>
          <w:p w14:paraId="3CBDB572" w14:textId="77777777" w:rsidR="006B7F08" w:rsidRPr="005363E2" w:rsidRDefault="006B7F08" w:rsidP="00FB459D">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w:t>
            </w:r>
            <w:r w:rsidRPr="005363E2">
              <w:rPr>
                <w:rFonts w:ascii="Palatino Linotype" w:hAnsi="Palatino Linotype" w:cs="Arial"/>
                <w:i/>
                <w:sz w:val="22"/>
                <w:lang w:val="es-MX"/>
              </w:rPr>
              <w:lastRenderedPageBreak/>
              <w:t>organización interna, responsable de garantizar el cumplimiento del derecho de transparencia, acceso a la información pública y a la protección de datos personales en posesión de los sujetos obligados en los términos que establezca la ley. (…)”</w:t>
            </w:r>
          </w:p>
        </w:tc>
      </w:tr>
    </w:tbl>
    <w:p w14:paraId="3318475C" w14:textId="77777777" w:rsidR="006B7F08" w:rsidRPr="005363E2" w:rsidRDefault="006B7F08" w:rsidP="006B7F08">
      <w:pPr>
        <w:pStyle w:val="Prrafodelista"/>
        <w:autoSpaceDE w:val="0"/>
        <w:autoSpaceDN w:val="0"/>
        <w:adjustRightInd w:val="0"/>
        <w:spacing w:before="240" w:after="160" w:line="360" w:lineRule="auto"/>
        <w:ind w:left="0"/>
        <w:jc w:val="both"/>
        <w:rPr>
          <w:rFonts w:ascii="Palatino Linotype" w:hAnsi="Palatino Linotype"/>
          <w:lang w:val="es-MX"/>
        </w:rPr>
      </w:pPr>
      <w:r w:rsidRPr="005363E2">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363E2">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5363E2">
        <w:rPr>
          <w:rFonts w:ascii="Palatino Linotype" w:hAnsi="Palatino Linotype"/>
          <w:lang w:val="es-MX"/>
        </w:rPr>
        <w:t xml:space="preserve">. </w:t>
      </w:r>
    </w:p>
    <w:p w14:paraId="457672AF" w14:textId="77777777" w:rsidR="006B7F08" w:rsidRPr="005363E2" w:rsidRDefault="006B7F08" w:rsidP="006B7F08">
      <w:pPr>
        <w:pStyle w:val="Prrafodelista"/>
        <w:autoSpaceDE w:val="0"/>
        <w:autoSpaceDN w:val="0"/>
        <w:adjustRightInd w:val="0"/>
        <w:spacing w:before="240" w:after="160" w:line="360" w:lineRule="auto"/>
        <w:ind w:left="0"/>
        <w:jc w:val="both"/>
        <w:rPr>
          <w:rFonts w:ascii="Palatino Linotype" w:hAnsi="Palatino Linotype"/>
          <w:lang w:val="es-MX"/>
        </w:rPr>
      </w:pPr>
      <w:r w:rsidRPr="005363E2">
        <w:rPr>
          <w:rFonts w:ascii="Palatino Linotype" w:hAnsi="Palatino Linotype"/>
          <w:lang w:val="es-MX"/>
        </w:rPr>
        <w:t>En conclusión, se cubrieron los requisitos de procedencia y procedibilidad y conforme a las constancias que obran en el expediente.</w:t>
      </w:r>
    </w:p>
    <w:p w14:paraId="6C1A6A61" w14:textId="77777777" w:rsidR="00314CF6" w:rsidRDefault="00314CF6" w:rsidP="00314CF6">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C6FFE07" w14:textId="77777777" w:rsidR="00314CF6" w:rsidRPr="002C3EC8" w:rsidRDefault="00314CF6" w:rsidP="00314CF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7F7136DE" w14:textId="77777777" w:rsidR="00314CF6" w:rsidRPr="002C3EC8" w:rsidRDefault="00314CF6" w:rsidP="00314CF6">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552EB2B" w14:textId="77777777" w:rsidR="00314CF6" w:rsidRPr="002C3EC8" w:rsidRDefault="00314CF6" w:rsidP="00314CF6">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w:t>
      </w:r>
      <w:r w:rsidRPr="002C3EC8">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914A8A9" w14:textId="77777777" w:rsidR="00314CF6" w:rsidRDefault="00314CF6" w:rsidP="00314CF6">
      <w:pPr>
        <w:tabs>
          <w:tab w:val="left" w:pos="709"/>
        </w:tabs>
        <w:spacing w:before="240" w:line="360" w:lineRule="auto"/>
        <w:ind w:right="51"/>
        <w:jc w:val="both"/>
        <w:rPr>
          <w:rFonts w:ascii="Palatino Linotype" w:hAnsi="Palatino Linotype"/>
          <w:b/>
          <w:sz w:val="28"/>
          <w:szCs w:val="28"/>
        </w:rPr>
      </w:pPr>
    </w:p>
    <w:p w14:paraId="389745A5" w14:textId="77777777" w:rsidR="00314CF6" w:rsidRPr="002C3EC8" w:rsidRDefault="00314CF6" w:rsidP="00314CF6">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1E579426" w14:textId="77777777" w:rsidR="006B7F08" w:rsidRDefault="006B7F08" w:rsidP="006B7F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Pr>
          <w:rFonts w:ascii="Palatino Linotype" w:hAnsi="Palatino Linotype" w:cs="Arial"/>
        </w:rPr>
        <w:lastRenderedPageBreak/>
        <w:t xml:space="preserve">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0DB3B0A" w14:textId="77777777" w:rsidR="006B7F08" w:rsidRPr="002869E1" w:rsidRDefault="006B7F08" w:rsidP="006B7F08">
      <w:pPr>
        <w:spacing w:line="360" w:lineRule="auto"/>
        <w:jc w:val="both"/>
        <w:rPr>
          <w:rFonts w:ascii="Palatino Linotype" w:hAnsi="Palatino Linotype"/>
        </w:rPr>
      </w:pPr>
      <w:r w:rsidRPr="002869E1">
        <w:rPr>
          <w:rFonts w:ascii="Palatino Linotype" w:hAnsi="Palatino Linotype" w:cs="Arial"/>
        </w:rPr>
        <w:t xml:space="preserve">En este tenor, es necesario subrayar que </w:t>
      </w:r>
      <w:r w:rsidRPr="002869E1">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574C22E" w14:textId="77777777" w:rsidR="006B7F08" w:rsidRPr="006010FE" w:rsidRDefault="006B7F08" w:rsidP="006B7F08">
      <w:pPr>
        <w:spacing w:before="240" w:line="360" w:lineRule="auto"/>
        <w:ind w:left="851" w:right="851"/>
        <w:jc w:val="both"/>
        <w:rPr>
          <w:rFonts w:ascii="Palatino Linotype" w:hAnsi="Palatino Linotype"/>
          <w:i/>
        </w:rPr>
      </w:pPr>
      <w:r>
        <w:rPr>
          <w:rFonts w:ascii="Palatino Linotype" w:hAnsi="Palatino Linotype"/>
          <w:b/>
          <w:i/>
        </w:rPr>
        <w:t>“</w:t>
      </w:r>
      <w:r w:rsidRPr="006010FE">
        <w:rPr>
          <w:rFonts w:ascii="Palatino Linotype" w:hAnsi="Palatino Linotype"/>
          <w:b/>
          <w:i/>
        </w:rPr>
        <w:t>Artículo 4.</w:t>
      </w:r>
      <w:r w:rsidRPr="006010FE">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B4A267E" w14:textId="77777777" w:rsidR="006B7F08" w:rsidRPr="006010FE" w:rsidRDefault="006B7F08" w:rsidP="006B7F08">
      <w:pPr>
        <w:spacing w:before="240" w:line="360" w:lineRule="auto"/>
        <w:ind w:left="851" w:right="851"/>
        <w:jc w:val="both"/>
        <w:rPr>
          <w:rFonts w:ascii="Palatino Linotype" w:hAnsi="Palatino Linotype"/>
          <w:i/>
        </w:rPr>
      </w:pPr>
      <w:r w:rsidRPr="006010FE">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B38A10" w14:textId="77777777" w:rsidR="006B7F08" w:rsidRPr="006010FE" w:rsidRDefault="006B7F08" w:rsidP="006B7F08">
      <w:pPr>
        <w:spacing w:before="240" w:line="360" w:lineRule="auto"/>
        <w:ind w:left="851" w:right="851"/>
        <w:jc w:val="both"/>
        <w:rPr>
          <w:rFonts w:ascii="Palatino Linotype" w:hAnsi="Palatino Linotype"/>
          <w:i/>
        </w:rPr>
      </w:pPr>
      <w:r w:rsidRPr="006010FE">
        <w:rPr>
          <w:rFonts w:ascii="Palatino Linotype" w:hAnsi="Palatino Linotype"/>
          <w:i/>
        </w:rPr>
        <w:lastRenderedPageBreak/>
        <w:t>Los sujetos obligados deben poner en práctica, políticas y programas de acceso a la información que se apeguen a criterios de publicidad, veracidad, oportunidad, precisión y suficiencia en beneficio de los solicitantes.</w:t>
      </w:r>
    </w:p>
    <w:p w14:paraId="50C45CEE" w14:textId="77777777" w:rsidR="006B7F08" w:rsidRPr="006010FE" w:rsidRDefault="006B7F08" w:rsidP="006B7F08">
      <w:pPr>
        <w:spacing w:before="240" w:line="360" w:lineRule="auto"/>
        <w:ind w:left="851" w:right="851"/>
        <w:jc w:val="both"/>
        <w:rPr>
          <w:rFonts w:ascii="Palatino Linotype" w:hAnsi="Palatino Linotype"/>
          <w:i/>
        </w:rPr>
      </w:pPr>
      <w:r w:rsidRPr="006010FE">
        <w:rPr>
          <w:rFonts w:ascii="Palatino Linotype" w:hAnsi="Palatino Linotype"/>
          <w:b/>
          <w:i/>
        </w:rPr>
        <w:t>Artículo 12.</w:t>
      </w:r>
      <w:r w:rsidRPr="006010FE">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82DFD7D" w14:textId="77777777" w:rsidR="006B7F08" w:rsidRPr="006010FE" w:rsidRDefault="006B7F08" w:rsidP="006B7F08">
      <w:pPr>
        <w:spacing w:before="240" w:line="360" w:lineRule="auto"/>
        <w:ind w:left="851" w:right="851"/>
        <w:jc w:val="both"/>
        <w:rPr>
          <w:rFonts w:ascii="Palatino Linotype" w:hAnsi="Palatino Linotype"/>
          <w:i/>
        </w:rPr>
      </w:pPr>
      <w:r w:rsidRPr="006010FE">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76274E2" w14:textId="77777777" w:rsidR="006B7F08" w:rsidRPr="006010FE" w:rsidRDefault="006B7F08" w:rsidP="006B7F08">
      <w:pPr>
        <w:spacing w:before="240" w:line="360" w:lineRule="auto"/>
        <w:ind w:left="851" w:right="851"/>
        <w:jc w:val="both"/>
        <w:rPr>
          <w:rFonts w:ascii="Palatino Linotype" w:hAnsi="Palatino Linotype"/>
          <w:i/>
        </w:rPr>
      </w:pPr>
      <w:r w:rsidRPr="006010FE">
        <w:rPr>
          <w:rFonts w:ascii="Palatino Linotype" w:hAnsi="Palatino Linotype"/>
          <w:i/>
        </w:rPr>
        <w:t>(…)</w:t>
      </w:r>
    </w:p>
    <w:p w14:paraId="572ADF16" w14:textId="77777777" w:rsidR="006B7F08" w:rsidRPr="006010FE" w:rsidRDefault="006B7F08" w:rsidP="006B7F08">
      <w:pPr>
        <w:spacing w:before="240" w:line="360" w:lineRule="auto"/>
        <w:ind w:left="851" w:right="851"/>
        <w:jc w:val="both"/>
        <w:rPr>
          <w:rFonts w:ascii="Palatino Linotype" w:hAnsi="Palatino Linotype"/>
          <w:b/>
          <w:i/>
        </w:rPr>
      </w:pPr>
      <w:r w:rsidRPr="006010FE">
        <w:rPr>
          <w:rFonts w:ascii="Palatino Linotype" w:hAnsi="Palatino Linotype"/>
          <w:b/>
          <w:i/>
        </w:rPr>
        <w:t xml:space="preserve">Artículo 24. </w:t>
      </w:r>
    </w:p>
    <w:p w14:paraId="22BD38CB" w14:textId="77777777" w:rsidR="006B7F08" w:rsidRPr="006010FE" w:rsidRDefault="006B7F08" w:rsidP="006B7F08">
      <w:pPr>
        <w:spacing w:before="240" w:line="360" w:lineRule="auto"/>
        <w:ind w:left="851" w:right="851"/>
        <w:jc w:val="both"/>
        <w:rPr>
          <w:rFonts w:ascii="Palatino Linotype" w:hAnsi="Palatino Linotype"/>
          <w:i/>
        </w:rPr>
      </w:pPr>
      <w:r w:rsidRPr="006010FE">
        <w:rPr>
          <w:rFonts w:ascii="Palatino Linotype" w:hAnsi="Palatino Linotype"/>
          <w:i/>
        </w:rPr>
        <w:t>(…)</w:t>
      </w:r>
    </w:p>
    <w:p w14:paraId="50388981" w14:textId="77777777" w:rsidR="006B7F08" w:rsidRPr="006010FE" w:rsidRDefault="006B7F08" w:rsidP="006B7F08">
      <w:pPr>
        <w:spacing w:before="240" w:line="360" w:lineRule="auto"/>
        <w:ind w:left="851" w:right="851"/>
        <w:jc w:val="both"/>
        <w:rPr>
          <w:rFonts w:ascii="Palatino Linotype" w:hAnsi="Palatino Linotype"/>
          <w:i/>
        </w:rPr>
      </w:pPr>
      <w:r w:rsidRPr="006010FE">
        <w:rPr>
          <w:rFonts w:ascii="Palatino Linotype" w:hAnsi="Palatino Linotype"/>
          <w:i/>
        </w:rPr>
        <w:t>Los sujetos obligados solo proporcionarán la información pública que generen, administren o posean en el ejercicio de sus atribuciones.”</w:t>
      </w:r>
    </w:p>
    <w:p w14:paraId="23FFF7D3" w14:textId="77777777" w:rsidR="006B7F08" w:rsidRPr="006010FE" w:rsidRDefault="006B7F08" w:rsidP="006B7F08">
      <w:pPr>
        <w:spacing w:before="240" w:line="360" w:lineRule="auto"/>
        <w:ind w:left="851" w:right="851"/>
        <w:jc w:val="both"/>
        <w:rPr>
          <w:rFonts w:ascii="Palatino Linotype" w:hAnsi="Palatino Linotype"/>
          <w:i/>
        </w:rPr>
      </w:pPr>
      <w:r w:rsidRPr="006010FE">
        <w:rPr>
          <w:rFonts w:ascii="Palatino Linotype" w:hAnsi="Palatino Linotype"/>
          <w:i/>
        </w:rPr>
        <w:t>(…)</w:t>
      </w:r>
    </w:p>
    <w:p w14:paraId="2DD32AF3" w14:textId="77777777" w:rsidR="006B7F08" w:rsidRPr="006010FE" w:rsidRDefault="006B7F08" w:rsidP="006B7F08">
      <w:pPr>
        <w:spacing w:before="240" w:line="360" w:lineRule="auto"/>
        <w:ind w:left="851" w:right="851"/>
        <w:jc w:val="both"/>
        <w:rPr>
          <w:rFonts w:ascii="Palatino Linotype" w:hAnsi="Palatino Linotype"/>
          <w:i/>
        </w:rPr>
      </w:pPr>
      <w:r w:rsidRPr="006010FE">
        <w:rPr>
          <w:rFonts w:ascii="Palatino Linotype" w:hAnsi="Palatino Linotype"/>
          <w:b/>
          <w:i/>
        </w:rPr>
        <w:t>Artículo 160.</w:t>
      </w:r>
      <w:r w:rsidRPr="006010FE">
        <w:rPr>
          <w:rFonts w:ascii="Palatino Linotype" w:hAnsi="Palatino Linotype"/>
          <w:i/>
        </w:rPr>
        <w:t xml:space="preserve"> Los sujetos obligados deberán otorgar acceso a los documentos que se </w:t>
      </w:r>
      <w:r>
        <w:rPr>
          <w:rFonts w:ascii="Palatino Linotype" w:hAnsi="Palatino Linotype"/>
          <w:b/>
          <w:i/>
        </w:rPr>
        <w:t xml:space="preserve"> </w:t>
      </w:r>
      <w:r w:rsidRPr="006010FE">
        <w:rPr>
          <w:rFonts w:ascii="Palatino Linotype" w:hAnsi="Palatino Linotype"/>
          <w:i/>
        </w:rPr>
        <w:t xml:space="preserve">encuentren en sus archivos o que estén obligados a documentar de acuerdo con sus facultades, competencias o funciones en el formato que el solicitante manifieste, de entre aquellos formatos existentes, conforme a las </w:t>
      </w:r>
      <w:r w:rsidRPr="006010FE">
        <w:rPr>
          <w:rFonts w:ascii="Palatino Linotype" w:hAnsi="Palatino Linotype"/>
          <w:i/>
        </w:rPr>
        <w:lastRenderedPageBreak/>
        <w:t>características físicas de la información o del lugar donde se encuentre así lo permita.</w:t>
      </w:r>
    </w:p>
    <w:p w14:paraId="19238931" w14:textId="77777777" w:rsidR="006B7F08" w:rsidRDefault="006B7F08" w:rsidP="006B7F08">
      <w:pPr>
        <w:spacing w:before="240" w:line="360" w:lineRule="auto"/>
        <w:ind w:left="851" w:right="851"/>
        <w:jc w:val="both"/>
        <w:rPr>
          <w:rFonts w:ascii="Palatino Linotype" w:hAnsi="Palatino Linotype"/>
          <w:b/>
          <w:i/>
        </w:rPr>
      </w:pPr>
      <w:r w:rsidRPr="006010FE">
        <w:rPr>
          <w:rFonts w:ascii="Palatino Linotype" w:hAnsi="Palatino Linotype"/>
          <w:i/>
        </w:rPr>
        <w:t>En caso que la información solicitada consista en bases de datos se deberá privilegiar la entrega de la misma en formatos abiertos.</w:t>
      </w:r>
      <w:r>
        <w:rPr>
          <w:rFonts w:ascii="Palatino Linotype" w:hAnsi="Palatino Linotype"/>
          <w:i/>
        </w:rPr>
        <w:t>”</w:t>
      </w:r>
      <w:r>
        <w:rPr>
          <w:rFonts w:ascii="Palatino Linotype" w:hAnsi="Palatino Linotype"/>
          <w:b/>
          <w:i/>
        </w:rPr>
        <w:t>[Sic]</w:t>
      </w:r>
    </w:p>
    <w:p w14:paraId="0352D946" w14:textId="77777777" w:rsidR="006B7F08" w:rsidRDefault="006B7F08" w:rsidP="006B7F08">
      <w:pPr>
        <w:spacing w:line="360" w:lineRule="auto"/>
        <w:jc w:val="both"/>
        <w:rPr>
          <w:rFonts w:ascii="Palatino Linotype" w:hAnsi="Palatino Linotype"/>
        </w:rPr>
      </w:pPr>
    </w:p>
    <w:p w14:paraId="1C65F5F3" w14:textId="77777777" w:rsidR="006B7F08" w:rsidRPr="006010FE" w:rsidRDefault="006B7F08" w:rsidP="006B7F08">
      <w:pPr>
        <w:spacing w:line="360" w:lineRule="auto"/>
        <w:jc w:val="both"/>
        <w:rPr>
          <w:rFonts w:ascii="Palatino Linotype" w:hAnsi="Palatino Linotype"/>
        </w:rPr>
      </w:pPr>
      <w:r w:rsidRPr="006010FE">
        <w:rPr>
          <w:rFonts w:ascii="Palatino Linotype" w:hAnsi="Palatino Linotype"/>
        </w:rPr>
        <w:t>As</w:t>
      </w:r>
      <w:r>
        <w:rPr>
          <w:rFonts w:ascii="Palatino Linotype" w:hAnsi="Palatino Linotype"/>
        </w:rPr>
        <w:t xml:space="preserve">í que la obligación de los </w:t>
      </w:r>
      <w:r w:rsidRPr="006E4CCA">
        <w:rPr>
          <w:rFonts w:ascii="Palatino Linotype" w:hAnsi="Palatino Linotype"/>
          <w:b/>
        </w:rPr>
        <w:t>Sujetos Obligados</w:t>
      </w:r>
      <w:r w:rsidRPr="006010FE">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hAnsi="Palatino Linotype"/>
          <w:bCs/>
        </w:rPr>
        <w:t>de la Ley local en la materia, que se reproduce de la siguiente forma</w:t>
      </w:r>
      <w:r w:rsidRPr="006010FE">
        <w:rPr>
          <w:rFonts w:ascii="Palatino Linotype" w:hAnsi="Palatino Linotype"/>
        </w:rPr>
        <w:t>:</w:t>
      </w:r>
    </w:p>
    <w:p w14:paraId="0E992281" w14:textId="77777777" w:rsidR="006B7F08" w:rsidRDefault="006B7F08" w:rsidP="006B7F08">
      <w:pPr>
        <w:spacing w:before="240" w:line="360" w:lineRule="auto"/>
        <w:ind w:left="851" w:right="851"/>
        <w:jc w:val="both"/>
        <w:rPr>
          <w:rFonts w:ascii="Palatino Linotype" w:hAnsi="Palatino Linotype" w:cs="Arial"/>
          <w:b/>
          <w:i/>
        </w:rPr>
      </w:pPr>
      <w:r w:rsidRPr="006E4CCA">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hAnsi="Palatino Linotype" w:cs="Arial"/>
          <w:b/>
          <w:i/>
        </w:rPr>
        <w:t>[Sic]</w:t>
      </w:r>
    </w:p>
    <w:p w14:paraId="23CD7453" w14:textId="77777777" w:rsidR="00314CF6" w:rsidRDefault="00314CF6" w:rsidP="00314CF6">
      <w:pPr>
        <w:autoSpaceDE w:val="0"/>
        <w:autoSpaceDN w:val="0"/>
        <w:adjustRightInd w:val="0"/>
        <w:ind w:left="567" w:right="567"/>
        <w:jc w:val="right"/>
        <w:rPr>
          <w:rFonts w:ascii="Palatino Linotype" w:eastAsia="Calibri" w:hAnsi="Palatino Linotype" w:cs="Arial"/>
        </w:rPr>
      </w:pPr>
    </w:p>
    <w:p w14:paraId="1BF4563E" w14:textId="77777777" w:rsidR="00314CF6" w:rsidRPr="00A779C7" w:rsidRDefault="00314CF6" w:rsidP="00314CF6">
      <w:pPr>
        <w:spacing w:line="360" w:lineRule="auto"/>
        <w:jc w:val="both"/>
        <w:rPr>
          <w:rFonts w:ascii="Palatino Linotype" w:hAnsi="Palatino Linotype" w:cs="Arial"/>
        </w:rPr>
      </w:pPr>
      <w:r w:rsidRPr="00A779C7">
        <w:rPr>
          <w:rFonts w:ascii="Palatino Linotype" w:hAnsi="Palatino Linotype" w:cs="Tahoma"/>
          <w:bCs/>
        </w:rPr>
        <w:t xml:space="preserve">Bajo estas líneas argumentativas, al retomar y delimitar los requerimientos del ahora </w:t>
      </w:r>
      <w:r w:rsidRPr="000A4CB6">
        <w:rPr>
          <w:rFonts w:ascii="Palatino Linotype" w:hAnsi="Palatino Linotype" w:cs="Tahoma"/>
          <w:b/>
          <w:bCs/>
        </w:rPr>
        <w:t>Recurrente</w:t>
      </w:r>
      <w:r w:rsidRPr="00A779C7">
        <w:rPr>
          <w:rFonts w:ascii="Palatino Linotype" w:hAnsi="Palatino Linotype" w:cs="Tahoma"/>
          <w:bCs/>
        </w:rPr>
        <w:t>, de manera objetiva se precisa que requiere la siguiente información:</w:t>
      </w:r>
    </w:p>
    <w:p w14:paraId="079D43F2" w14:textId="77777777" w:rsidR="00314CF6" w:rsidRDefault="00314CF6" w:rsidP="00314CF6">
      <w:pPr>
        <w:tabs>
          <w:tab w:val="left" w:pos="1828"/>
        </w:tabs>
        <w:spacing w:line="360" w:lineRule="auto"/>
        <w:jc w:val="both"/>
        <w:rPr>
          <w:rFonts w:ascii="Palatino Linotype" w:hAnsi="Palatino Linotype" w:cs="Tahoma"/>
          <w:bCs/>
        </w:rPr>
      </w:pPr>
    </w:p>
    <w:p w14:paraId="52BC8149" w14:textId="34E78E04" w:rsidR="003F6D3F" w:rsidRPr="00707DCA" w:rsidRDefault="006B7F08" w:rsidP="00DE53CD">
      <w:pPr>
        <w:pStyle w:val="Prrafodelista"/>
        <w:numPr>
          <w:ilvl w:val="0"/>
          <w:numId w:val="7"/>
        </w:numPr>
        <w:spacing w:before="240" w:line="360" w:lineRule="auto"/>
        <w:jc w:val="both"/>
        <w:rPr>
          <w:rFonts w:ascii="Palatino Linotype" w:hAnsi="Palatino Linotype" w:cs="Arial"/>
        </w:rPr>
      </w:pPr>
      <w:r w:rsidRPr="00707DCA">
        <w:rPr>
          <w:rFonts w:ascii="Palatino Linotype" w:hAnsi="Palatino Linotype" w:cs="Tahoma"/>
          <w:bCs/>
        </w:rPr>
        <w:t xml:space="preserve">Actas del </w:t>
      </w:r>
      <w:r w:rsidR="00745DE9" w:rsidRPr="00707DCA">
        <w:rPr>
          <w:rFonts w:ascii="Palatino Linotype" w:hAnsi="Palatino Linotype" w:cs="Tahoma"/>
          <w:bCs/>
        </w:rPr>
        <w:t>C</w:t>
      </w:r>
      <w:r w:rsidRPr="00707DCA">
        <w:rPr>
          <w:rFonts w:ascii="Palatino Linotype" w:hAnsi="Palatino Linotype" w:cs="Tahoma"/>
          <w:bCs/>
        </w:rPr>
        <w:t>omi</w:t>
      </w:r>
      <w:r w:rsidR="003F6D3F" w:rsidRPr="00707DCA">
        <w:rPr>
          <w:rFonts w:ascii="Palatino Linotype" w:hAnsi="Palatino Linotype" w:cs="Tahoma"/>
          <w:bCs/>
        </w:rPr>
        <w:t xml:space="preserve">té de </w:t>
      </w:r>
      <w:r w:rsidR="00745DE9" w:rsidRPr="00707DCA">
        <w:rPr>
          <w:rFonts w:ascii="Palatino Linotype" w:hAnsi="Palatino Linotype" w:cs="Tahoma"/>
          <w:bCs/>
        </w:rPr>
        <w:t>A</w:t>
      </w:r>
      <w:r w:rsidR="003F6D3F" w:rsidRPr="00707DCA">
        <w:rPr>
          <w:rFonts w:ascii="Palatino Linotype" w:hAnsi="Palatino Linotype" w:cs="Tahoma"/>
          <w:bCs/>
        </w:rPr>
        <w:t>dquisiciones del año 2022</w:t>
      </w:r>
    </w:p>
    <w:p w14:paraId="24B89D18" w14:textId="77777777" w:rsidR="00314CF6" w:rsidRPr="001106D5" w:rsidRDefault="00314CF6" w:rsidP="00314CF6">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6307DA">
        <w:rPr>
          <w:rFonts w:ascii="Palatino Linotype" w:hAnsi="Palatino Linotype" w:cs="Arial"/>
          <w:b/>
        </w:rPr>
        <w:t>00074/ZINACANT/IP/2023</w:t>
      </w:r>
      <w:r w:rsidRPr="001106D5">
        <w:rPr>
          <w:rFonts w:ascii="Palatino Linotype" w:hAnsi="Palatino Linotype" w:cs="Arial"/>
          <w:b/>
        </w:rPr>
        <w:t xml:space="preserve">; </w:t>
      </w:r>
      <w:r>
        <w:rPr>
          <w:rFonts w:ascii="Palatino Linotype" w:hAnsi="Palatino Linotype" w:cs="Arial"/>
        </w:rPr>
        <w:t xml:space="preserve">para la cual adjuntó los </w:t>
      </w:r>
      <w:r w:rsidRPr="001106D5">
        <w:rPr>
          <w:rFonts w:ascii="Palatino Linotype" w:hAnsi="Palatino Linotype" w:cs="Arial"/>
        </w:rPr>
        <w:t>archivos electrónicos que a continuación se describe</w:t>
      </w:r>
      <w:r>
        <w:rPr>
          <w:rFonts w:ascii="Palatino Linotype" w:hAnsi="Palatino Linotype" w:cs="Arial"/>
        </w:rPr>
        <w:t>n</w:t>
      </w:r>
      <w:r w:rsidRPr="001106D5">
        <w:rPr>
          <w:rFonts w:ascii="Palatino Linotype" w:hAnsi="Palatino Linotype" w:cs="Arial"/>
          <w:b/>
        </w:rPr>
        <w:t>:</w:t>
      </w:r>
    </w:p>
    <w:p w14:paraId="596F77CF" w14:textId="3FE8C8AE" w:rsidR="00314CF6" w:rsidRDefault="003F6D3F" w:rsidP="003F6D3F">
      <w:pPr>
        <w:pStyle w:val="Prrafodelista"/>
        <w:numPr>
          <w:ilvl w:val="0"/>
          <w:numId w:val="8"/>
        </w:numPr>
        <w:autoSpaceDE w:val="0"/>
        <w:autoSpaceDN w:val="0"/>
        <w:adjustRightInd w:val="0"/>
        <w:spacing w:line="360" w:lineRule="auto"/>
        <w:contextualSpacing/>
        <w:jc w:val="both"/>
        <w:rPr>
          <w:rFonts w:ascii="Palatino Linotype" w:hAnsi="Palatino Linotype" w:cs="Arial"/>
        </w:rPr>
      </w:pPr>
      <w:r w:rsidRPr="003F6D3F">
        <w:rPr>
          <w:rFonts w:ascii="Palatino Linotype" w:hAnsi="Palatino Linotype" w:cs="Arial"/>
          <w:b/>
          <w:i/>
        </w:rPr>
        <w:lastRenderedPageBreak/>
        <w:t>respuesta de solicitud 00074-23.pdf</w:t>
      </w:r>
      <w:r w:rsidR="00314CF6" w:rsidRPr="00AD108B">
        <w:rPr>
          <w:rFonts w:ascii="Palatino Linotype" w:hAnsi="Palatino Linotype" w:cs="Arial"/>
          <w:b/>
          <w:i/>
        </w:rPr>
        <w:t>:</w:t>
      </w:r>
      <w:r w:rsidR="00314CF6" w:rsidRPr="00AD108B">
        <w:rPr>
          <w:rFonts w:ascii="Palatino Linotype" w:hAnsi="Palatino Linotype" w:cs="Arial"/>
          <w:i/>
        </w:rPr>
        <w:t xml:space="preserve"> </w:t>
      </w:r>
      <w:r>
        <w:rPr>
          <w:rFonts w:ascii="Palatino Linotype" w:hAnsi="Palatino Linotype" w:cs="Arial"/>
        </w:rPr>
        <w:t xml:space="preserve">constante de dos fojas, formato pdf, firmado por el </w:t>
      </w:r>
      <w:r w:rsidR="00745DE9">
        <w:rPr>
          <w:rFonts w:ascii="Palatino Linotype" w:hAnsi="Palatino Linotype" w:cs="Arial"/>
        </w:rPr>
        <w:t>T</w:t>
      </w:r>
      <w:r>
        <w:rPr>
          <w:rFonts w:ascii="Palatino Linotype" w:hAnsi="Palatino Linotype" w:cs="Arial"/>
        </w:rPr>
        <w:t>itular de la Unidad de Trasparencia, que contiene la respuesta a la solicitud de información, manifestando lo siguiente:</w:t>
      </w:r>
    </w:p>
    <w:p w14:paraId="24543517" w14:textId="77777777" w:rsidR="003F6D3F" w:rsidRPr="003F6D3F" w:rsidRDefault="003F6D3F" w:rsidP="003F6D3F">
      <w:pPr>
        <w:pStyle w:val="Citas"/>
        <w:jc w:val="center"/>
        <w:rPr>
          <w:b/>
          <w:lang w:val="es-ES"/>
        </w:rPr>
      </w:pPr>
      <w:r w:rsidRPr="003F6D3F">
        <w:rPr>
          <w:b/>
          <w:lang w:val="es-ES"/>
        </w:rPr>
        <w:t>RESUELVE</w:t>
      </w:r>
    </w:p>
    <w:p w14:paraId="4D85749E" w14:textId="77777777" w:rsidR="003F6D3F" w:rsidRDefault="003F6D3F" w:rsidP="003F6D3F">
      <w:pPr>
        <w:pStyle w:val="Citas"/>
        <w:rPr>
          <w:lang w:val="es-ES"/>
        </w:rPr>
      </w:pPr>
      <w:r w:rsidRPr="003F6D3F">
        <w:rPr>
          <w:b/>
          <w:lang w:val="es-ES"/>
        </w:rPr>
        <w:t>PRIMERO</w:t>
      </w:r>
      <w:r w:rsidRPr="003F6D3F">
        <w:rPr>
          <w:lang w:val="es-ES"/>
        </w:rPr>
        <w:t xml:space="preserve">. Por lo anteriormente expuesto y en apego a la Ley de Transparencia y Acceso a la Información Pública del Estado de México y Municipios es importante señalar: </w:t>
      </w:r>
    </w:p>
    <w:p w14:paraId="13D7B342" w14:textId="77777777" w:rsidR="003F6D3F" w:rsidRDefault="003F6D3F" w:rsidP="003F6D3F">
      <w:pPr>
        <w:pStyle w:val="Citas"/>
        <w:rPr>
          <w:lang w:val="es-ES"/>
        </w:rPr>
      </w:pPr>
      <w:r w:rsidRPr="003F6D3F">
        <w:rPr>
          <w:lang w:val="es-ES"/>
        </w:rPr>
        <w:t xml:space="preserve">[…] </w:t>
      </w:r>
    </w:p>
    <w:p w14:paraId="5504A6FE" w14:textId="77777777" w:rsidR="003F6D3F" w:rsidRDefault="003F6D3F" w:rsidP="003F6D3F">
      <w:pPr>
        <w:pStyle w:val="Citas"/>
        <w:rPr>
          <w:lang w:val="es-ES"/>
        </w:rPr>
      </w:pPr>
      <w:r w:rsidRPr="003F6D3F">
        <w:rPr>
          <w:b/>
          <w:lang w:val="es-ES"/>
        </w:rPr>
        <w:t xml:space="preserve">Artículo 12. </w:t>
      </w:r>
      <w:r w:rsidRPr="003F6D3F">
        <w:rPr>
          <w:lang w:val="es-ES"/>
        </w:rPr>
        <w:t>Quienes generen, recopilen, administren, manejen, procesen, archiven o conserven información pública serán responsables de la misma en los términos de las disposiciones jurídicas aplicables.</w:t>
      </w:r>
    </w:p>
    <w:p w14:paraId="2E874B12" w14:textId="77777777" w:rsidR="003F6D3F" w:rsidRDefault="003F6D3F" w:rsidP="003F6D3F">
      <w:pPr>
        <w:pStyle w:val="Citas"/>
        <w:rPr>
          <w:lang w:val="es-ES"/>
        </w:rPr>
      </w:pPr>
      <w:r w:rsidRPr="003F6D3F">
        <w:rPr>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57C17E" w14:textId="77777777" w:rsidR="003F6D3F" w:rsidRDefault="003F6D3F" w:rsidP="003F6D3F">
      <w:pPr>
        <w:pStyle w:val="Citas"/>
        <w:rPr>
          <w:lang w:val="es-ES"/>
        </w:rPr>
      </w:pPr>
      <w:r w:rsidRPr="003F6D3F">
        <w:rPr>
          <w:lang w:val="es-ES"/>
        </w:rPr>
        <w:t xml:space="preserve">[…] </w:t>
      </w:r>
    </w:p>
    <w:p w14:paraId="1CA6AAFC" w14:textId="77777777" w:rsidR="003F6D3F" w:rsidRDefault="003F6D3F" w:rsidP="003F6D3F">
      <w:pPr>
        <w:pStyle w:val="Citas"/>
        <w:rPr>
          <w:lang w:val="es-ES"/>
        </w:rPr>
      </w:pPr>
      <w:r w:rsidRPr="003F6D3F">
        <w:rPr>
          <w:lang w:val="es-ES"/>
        </w:rPr>
        <w:t xml:space="preserve">Con base en lo anterior y en respuesta a su solicitud, le comento que la información requerida se encuentra en proceso de generación ya que está preparando el cuarto informe trimestral correspondiente al 2022, en términos de lo dispuesto por los lineamientos emitidos por el OSFEM para su integración, por lo que una vez que sea entregado dicho informe estaremos en posibilidades de contar con la información solicitada. </w:t>
      </w:r>
    </w:p>
    <w:p w14:paraId="40FA3F77" w14:textId="77777777" w:rsidR="003F6D3F" w:rsidRDefault="003F6D3F" w:rsidP="003F6D3F">
      <w:pPr>
        <w:pStyle w:val="Citas"/>
        <w:rPr>
          <w:lang w:val="es-ES"/>
        </w:rPr>
      </w:pPr>
      <w:r w:rsidRPr="003F6D3F">
        <w:rPr>
          <w:lang w:val="es-ES"/>
        </w:rPr>
        <w:lastRenderedPageBreak/>
        <w:t xml:space="preserve">Por tal motivo en cuanto se culmine la elaboración de estos, se estará publicando la información en la fracción del Art. 92 dentro del portal IPOMEX, del cual le proporciono el enlace: </w:t>
      </w:r>
    </w:p>
    <w:p w14:paraId="5B61A1BA" w14:textId="77777777" w:rsidR="003F6D3F" w:rsidRDefault="0083750B" w:rsidP="003F6D3F">
      <w:pPr>
        <w:pStyle w:val="Citas"/>
        <w:jc w:val="center"/>
        <w:rPr>
          <w:lang w:val="es-ES"/>
        </w:rPr>
      </w:pPr>
      <w:hyperlink r:id="rId7" w:history="1">
        <w:r w:rsidR="003F6D3F" w:rsidRPr="00437640">
          <w:rPr>
            <w:rStyle w:val="Hipervnculo"/>
            <w:lang w:val="es-ES"/>
          </w:rPr>
          <w:t>https://www.ipomex.org.mx/ipo3/lgt/indice/zinacantepec.web</w:t>
        </w:r>
      </w:hyperlink>
    </w:p>
    <w:p w14:paraId="4B86532E" w14:textId="77777777" w:rsidR="003F6D3F" w:rsidRPr="003F6D3F" w:rsidRDefault="003F6D3F" w:rsidP="003F6D3F">
      <w:pPr>
        <w:pStyle w:val="Citas"/>
        <w:jc w:val="center"/>
        <w:rPr>
          <w:b/>
          <w:lang w:val="es-ES"/>
        </w:rPr>
      </w:pPr>
      <w:r w:rsidRPr="003F6D3F">
        <w:rPr>
          <w:b/>
          <w:lang w:val="es-ES"/>
        </w:rPr>
        <w:t>CONCLUSIÓN</w:t>
      </w:r>
    </w:p>
    <w:p w14:paraId="7B31FA27" w14:textId="77777777" w:rsidR="003F6D3F" w:rsidRDefault="003F6D3F" w:rsidP="003F6D3F">
      <w:pPr>
        <w:pStyle w:val="Citas"/>
        <w:rPr>
          <w:lang w:val="es-ES"/>
        </w:rPr>
      </w:pPr>
      <w:r w:rsidRPr="003F6D3F">
        <w:rPr>
          <w:b/>
          <w:lang w:val="es-ES"/>
        </w:rPr>
        <w:t>PRIMERO:</w:t>
      </w:r>
      <w:r w:rsidRPr="003F6D3F">
        <w:rPr>
          <w:lang w:val="es-ES"/>
        </w:rPr>
        <w:t xml:space="preserve"> Se dan por concluidos el desahogo y la respuesta de la solicitud de información. </w:t>
      </w:r>
    </w:p>
    <w:p w14:paraId="4756A054" w14:textId="77777777" w:rsidR="003F6D3F" w:rsidRPr="003F6D3F" w:rsidRDefault="003F6D3F" w:rsidP="003F6D3F">
      <w:pPr>
        <w:pStyle w:val="Citas"/>
      </w:pPr>
      <w:r w:rsidRPr="003F6D3F">
        <w:rPr>
          <w:b/>
          <w:lang w:val="es-ES"/>
        </w:rPr>
        <w:t>SEGUNDO:</w:t>
      </w:r>
      <w:r w:rsidRPr="003F6D3F">
        <w:rPr>
          <w:lang w:val="es-ES"/>
        </w:rPr>
        <w:t xml:space="preserve"> Los artículos 176, 177 y 178 señalan que para poder interponer el recurso de revisión se establece un término de 15 días a partir de la notificación de la respuesta. Sin otro particular, agradezco la atención al presente y le envío un cordial saludo.</w:t>
      </w:r>
      <w:r w:rsidR="00745DE9">
        <w:rPr>
          <w:lang w:val="es-ES"/>
        </w:rPr>
        <w:t>” (Sic)</w:t>
      </w:r>
    </w:p>
    <w:p w14:paraId="6151A196" w14:textId="77777777" w:rsidR="003F6D3F" w:rsidRDefault="003F6D3F" w:rsidP="003F6D3F">
      <w:pPr>
        <w:pStyle w:val="Sinespaciado"/>
        <w:spacing w:before="240" w:line="360" w:lineRule="auto"/>
        <w:jc w:val="both"/>
        <w:rPr>
          <w:rFonts w:ascii="Palatino Linotype" w:hAnsi="Palatino Linotype" w:cs="Arial"/>
        </w:rPr>
      </w:pPr>
      <w:r>
        <w:rPr>
          <w:rFonts w:ascii="Palatino Linotype" w:hAnsi="Palatino Linotype" w:cs="Arial"/>
        </w:rPr>
        <w:t>Ahora bien, de la liga electrónica antes referida, se desprende lo siguiente:</w:t>
      </w:r>
    </w:p>
    <w:p w14:paraId="13B0E6FD" w14:textId="77777777" w:rsidR="003F6D3F" w:rsidRDefault="003F6D3F" w:rsidP="003F6D3F">
      <w:pPr>
        <w:pStyle w:val="Sinespaciado"/>
        <w:spacing w:before="240" w:line="360" w:lineRule="auto"/>
        <w:jc w:val="both"/>
        <w:rPr>
          <w:rFonts w:ascii="Palatino Linotype" w:hAnsi="Palatino Linotype" w:cs="Arial"/>
        </w:rPr>
      </w:pPr>
      <w:r>
        <w:rPr>
          <w:rFonts w:ascii="Palatino Linotype" w:hAnsi="Palatino Linotype" w:cs="Arial"/>
          <w:noProof/>
          <w:lang w:eastAsia="es-MX"/>
        </w:rPr>
        <w:lastRenderedPageBreak/>
        <w:drawing>
          <wp:inline distT="0" distB="0" distL="0" distR="0" wp14:anchorId="7256464F" wp14:editId="72D427E7">
            <wp:extent cx="5791835" cy="50526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801259.tmp"/>
                    <pic:cNvPicPr/>
                  </pic:nvPicPr>
                  <pic:blipFill>
                    <a:blip r:embed="rId8">
                      <a:extLst>
                        <a:ext uri="{28A0092B-C50C-407E-A947-70E740481C1C}">
                          <a14:useLocalDpi xmlns:a14="http://schemas.microsoft.com/office/drawing/2010/main" val="0"/>
                        </a:ext>
                      </a:extLst>
                    </a:blip>
                    <a:stretch>
                      <a:fillRect/>
                    </a:stretch>
                  </pic:blipFill>
                  <pic:spPr>
                    <a:xfrm>
                      <a:off x="0" y="0"/>
                      <a:ext cx="5791835" cy="5052695"/>
                    </a:xfrm>
                    <a:prstGeom prst="rect">
                      <a:avLst/>
                    </a:prstGeom>
                  </pic:spPr>
                </pic:pic>
              </a:graphicData>
            </a:graphic>
          </wp:inline>
        </w:drawing>
      </w:r>
    </w:p>
    <w:p w14:paraId="049A362E" w14:textId="77777777" w:rsidR="003F6D3F" w:rsidRPr="007D2CA1" w:rsidRDefault="003F6D3F" w:rsidP="003F6D3F">
      <w:pPr>
        <w:pStyle w:val="Sinespaciado"/>
        <w:spacing w:before="240" w:line="360" w:lineRule="auto"/>
        <w:jc w:val="both"/>
        <w:rPr>
          <w:rFonts w:ascii="Palatino Linotype" w:hAnsi="Palatino Linotype" w:cs="Arial"/>
        </w:rPr>
      </w:pPr>
    </w:p>
    <w:p w14:paraId="2B1D3404" w14:textId="2355C5BC" w:rsidR="003F6D3F" w:rsidRPr="005D5342" w:rsidRDefault="003F6D3F" w:rsidP="003F6D3F">
      <w:pPr>
        <w:spacing w:line="360" w:lineRule="auto"/>
        <w:jc w:val="both"/>
        <w:rPr>
          <w:rFonts w:ascii="Palatino Linotype" w:hAnsi="Palatino Linotype" w:cs="Arial"/>
        </w:rPr>
      </w:pPr>
      <w:r>
        <w:rPr>
          <w:rFonts w:ascii="Palatino Linotype" w:hAnsi="Palatino Linotype" w:cs="Arial"/>
          <w:lang w:val="es-ES_tradnl"/>
        </w:rPr>
        <w:t xml:space="preserve">De lo anterior, se advierte que en </w:t>
      </w:r>
      <w:r w:rsidRPr="005D5342">
        <w:rPr>
          <w:rFonts w:ascii="Palatino Linotype" w:hAnsi="Palatino Linotype" w:cs="Arial"/>
          <w:lang w:val="es-ES_tradnl"/>
        </w:rPr>
        <w:t xml:space="preserve">dicha página </w:t>
      </w:r>
      <w:r w:rsidR="00745DE9">
        <w:rPr>
          <w:rFonts w:ascii="Palatino Linotype" w:hAnsi="Palatino Linotype" w:cs="Arial"/>
          <w:lang w:val="es-ES_tradnl"/>
        </w:rPr>
        <w:t>direcciona a</w:t>
      </w:r>
      <w:r w:rsidR="00524229">
        <w:rPr>
          <w:rFonts w:ascii="Palatino Linotype" w:hAnsi="Palatino Linotype" w:cs="Arial"/>
          <w:lang w:val="es-ES_tradnl"/>
        </w:rPr>
        <w:t>l portal I</w:t>
      </w:r>
      <w:r>
        <w:rPr>
          <w:rFonts w:ascii="Palatino Linotype" w:hAnsi="Palatino Linotype" w:cs="Arial"/>
          <w:lang w:val="es-ES_tradnl"/>
        </w:rPr>
        <w:t>pomex del Ayuntamiento de Zinacantepec</w:t>
      </w:r>
      <w:r w:rsidRPr="005D5342">
        <w:rPr>
          <w:rFonts w:ascii="Palatino Linotype" w:hAnsi="Palatino Linotype" w:cs="Arial"/>
          <w:lang w:val="es-ES_tradnl"/>
        </w:rPr>
        <w:t xml:space="preserve">, por lo que se considera que el Sujeto Obligado </w:t>
      </w:r>
      <w:r w:rsidRPr="005D5342">
        <w:rPr>
          <w:rFonts w:ascii="Palatino Linotype" w:hAnsi="Palatino Linotype" w:cs="Arial"/>
        </w:rPr>
        <w:t>dejó de observar lo estipulado en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1A6144DD" w14:textId="77777777" w:rsidR="003F6D3F" w:rsidRDefault="003F6D3F" w:rsidP="003F6D3F">
      <w:pPr>
        <w:pStyle w:val="INFOEM"/>
        <w:rPr>
          <w:lang w:eastAsia="es-ES"/>
        </w:rPr>
      </w:pPr>
      <w:r>
        <w:rPr>
          <w:b/>
          <w:lang w:eastAsia="es-ES"/>
        </w:rPr>
        <w:lastRenderedPageBreak/>
        <w:t>Artículo 11.</w:t>
      </w:r>
      <w:r>
        <w:rPr>
          <w:lang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209B89BC" w14:textId="77777777" w:rsidR="003F6D3F" w:rsidRDefault="003F6D3F" w:rsidP="003F6D3F">
      <w:pPr>
        <w:pStyle w:val="INFOEM"/>
        <w:rPr>
          <w:lang w:eastAsia="es-ES"/>
        </w:rPr>
      </w:pPr>
      <w:r>
        <w:rPr>
          <w:lang w:eastAsia="es-ES"/>
        </w:rPr>
        <w:t>(…)</w:t>
      </w:r>
    </w:p>
    <w:p w14:paraId="09FFB4A9" w14:textId="77777777" w:rsidR="003F6D3F" w:rsidRDefault="003F6D3F" w:rsidP="003F6D3F">
      <w:pPr>
        <w:pStyle w:val="INFOEM"/>
        <w:rPr>
          <w:b/>
          <w:u w:val="single"/>
          <w:lang w:eastAsia="es-ES"/>
        </w:rPr>
      </w:pPr>
      <w:r>
        <w:rPr>
          <w:b/>
          <w:lang w:eastAsia="es-ES"/>
        </w:rPr>
        <w:t>Artículo 161.</w:t>
      </w:r>
      <w:r>
        <w:rPr>
          <w:lang w:eastAsia="es-ES"/>
        </w:rPr>
        <w:t xml:space="preserve"> </w:t>
      </w:r>
      <w:r>
        <w:rPr>
          <w:b/>
          <w:lang w:eastAsia="es-ES"/>
        </w:rPr>
        <w:t>Cuando la información requerida por el solicitante ya esté disponible al público</w:t>
      </w:r>
      <w:r>
        <w:rPr>
          <w:lang w:eastAsia="es-ES"/>
        </w:rPr>
        <w:t xml:space="preserve"> en medios impresos, tales como libros, compendios, trípticos, registros públicos, </w:t>
      </w:r>
      <w:r>
        <w:rPr>
          <w:b/>
          <w:lang w:eastAsia="es-ES"/>
        </w:rPr>
        <w:t>en formatos electrónicos disponibles en Internet</w:t>
      </w:r>
      <w:r>
        <w:rPr>
          <w:lang w:eastAsia="es-ES"/>
        </w:rPr>
        <w:t xml:space="preserve"> o en cualquier otro medio</w:t>
      </w:r>
      <w:r>
        <w:rPr>
          <w:b/>
          <w:u w:val="single"/>
          <w:lang w:eastAsia="es-ES"/>
        </w:rPr>
        <w:t>,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1C27630" w14:textId="77777777" w:rsidR="003F6D3F" w:rsidRDefault="003F6D3F" w:rsidP="003F6D3F">
      <w:pPr>
        <w:spacing w:line="360" w:lineRule="auto"/>
        <w:jc w:val="both"/>
        <w:rPr>
          <w:rFonts w:ascii="Palatino Linotype" w:hAnsi="Palatino Linotype" w:cs="Arial"/>
        </w:rPr>
      </w:pPr>
    </w:p>
    <w:p w14:paraId="0C3CCB29" w14:textId="77777777" w:rsidR="003F6D3F" w:rsidRPr="005D5342" w:rsidRDefault="003F6D3F" w:rsidP="003F6D3F">
      <w:pPr>
        <w:spacing w:line="360" w:lineRule="auto"/>
        <w:jc w:val="both"/>
        <w:rPr>
          <w:rFonts w:ascii="Palatino Linotype" w:hAnsi="Palatino Linotype" w:cs="Arial"/>
        </w:rPr>
      </w:pPr>
      <w:r w:rsidRPr="005D5342">
        <w:rPr>
          <w:rFonts w:ascii="Palatino Linotype" w:hAnsi="Palatino Linotype" w:cs="Arial"/>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134A8E75" w14:textId="77777777" w:rsidR="003F6D3F" w:rsidRPr="005D5342" w:rsidRDefault="003F6D3F" w:rsidP="003F6D3F">
      <w:pPr>
        <w:spacing w:line="360" w:lineRule="auto"/>
        <w:jc w:val="both"/>
        <w:rPr>
          <w:rFonts w:ascii="Palatino Linotype" w:hAnsi="Palatino Linotype" w:cs="Arial"/>
        </w:rPr>
      </w:pPr>
    </w:p>
    <w:p w14:paraId="2E47D893" w14:textId="77777777" w:rsidR="003F6D3F" w:rsidRPr="005D5342" w:rsidRDefault="003F6D3F" w:rsidP="003F6D3F">
      <w:pPr>
        <w:numPr>
          <w:ilvl w:val="0"/>
          <w:numId w:val="10"/>
        </w:numPr>
        <w:spacing w:line="360" w:lineRule="auto"/>
        <w:ind w:hanging="436"/>
        <w:jc w:val="both"/>
        <w:rPr>
          <w:rFonts w:ascii="Palatino Linotype" w:hAnsi="Palatino Linotype" w:cs="Arial"/>
        </w:rPr>
      </w:pPr>
      <w:r w:rsidRPr="005D5342">
        <w:rPr>
          <w:rFonts w:ascii="Palatino Linotype" w:hAnsi="Palatino Linotype" w:cs="Arial"/>
        </w:rPr>
        <w:t>La fuente</w:t>
      </w:r>
    </w:p>
    <w:p w14:paraId="154C507A" w14:textId="77777777" w:rsidR="003F6D3F" w:rsidRPr="005D5342" w:rsidRDefault="003F6D3F" w:rsidP="003F6D3F">
      <w:pPr>
        <w:numPr>
          <w:ilvl w:val="0"/>
          <w:numId w:val="10"/>
        </w:numPr>
        <w:spacing w:line="360" w:lineRule="auto"/>
        <w:ind w:hanging="436"/>
        <w:jc w:val="both"/>
        <w:rPr>
          <w:rFonts w:ascii="Palatino Linotype" w:hAnsi="Palatino Linotype" w:cs="Arial"/>
        </w:rPr>
      </w:pPr>
      <w:r w:rsidRPr="005D5342">
        <w:rPr>
          <w:rFonts w:ascii="Palatino Linotype" w:hAnsi="Palatino Linotype" w:cs="Arial"/>
        </w:rPr>
        <w:lastRenderedPageBreak/>
        <w:t>El lugar y</w:t>
      </w:r>
    </w:p>
    <w:p w14:paraId="2BB82054" w14:textId="77777777" w:rsidR="003F6D3F" w:rsidRPr="005D5342" w:rsidRDefault="003F6D3F" w:rsidP="003F6D3F">
      <w:pPr>
        <w:numPr>
          <w:ilvl w:val="0"/>
          <w:numId w:val="10"/>
        </w:numPr>
        <w:spacing w:line="360" w:lineRule="auto"/>
        <w:ind w:hanging="436"/>
        <w:jc w:val="both"/>
        <w:rPr>
          <w:rFonts w:ascii="Palatino Linotype" w:hAnsi="Palatino Linotype" w:cs="Arial"/>
        </w:rPr>
      </w:pPr>
      <w:r w:rsidRPr="005D5342">
        <w:rPr>
          <w:rFonts w:ascii="Palatino Linotype" w:hAnsi="Palatino Linotype" w:cs="Arial"/>
        </w:rPr>
        <w:t xml:space="preserve">La forma </w:t>
      </w:r>
    </w:p>
    <w:p w14:paraId="51BCFF58" w14:textId="77777777" w:rsidR="003F6D3F" w:rsidRPr="005D5342" w:rsidRDefault="003F6D3F" w:rsidP="003F6D3F">
      <w:pPr>
        <w:spacing w:line="360" w:lineRule="auto"/>
        <w:jc w:val="both"/>
        <w:rPr>
          <w:rFonts w:ascii="Palatino Linotype" w:hAnsi="Palatino Linotype" w:cs="Arial"/>
        </w:rPr>
      </w:pPr>
      <w:r w:rsidRPr="005D5342">
        <w:rPr>
          <w:rFonts w:ascii="Palatino Linotype" w:hAnsi="Palatino Linotype" w:cs="Arial"/>
        </w:rPr>
        <w:t>Asimismo, se establece que la fuente de la información deberá ser:</w:t>
      </w:r>
    </w:p>
    <w:p w14:paraId="5A9CC216" w14:textId="77777777" w:rsidR="003F6D3F" w:rsidRPr="00864074" w:rsidRDefault="003F6D3F" w:rsidP="003F6D3F">
      <w:pPr>
        <w:numPr>
          <w:ilvl w:val="0"/>
          <w:numId w:val="11"/>
        </w:numPr>
        <w:spacing w:line="360" w:lineRule="auto"/>
        <w:ind w:left="709" w:hanging="425"/>
        <w:jc w:val="both"/>
        <w:rPr>
          <w:rFonts w:ascii="Palatino Linotype" w:hAnsi="Palatino Linotype" w:cs="Arial"/>
        </w:rPr>
      </w:pPr>
      <w:r w:rsidRPr="00864074">
        <w:rPr>
          <w:rFonts w:ascii="Palatino Linotype" w:hAnsi="Palatino Linotype" w:cs="Arial"/>
        </w:rPr>
        <w:t>Precisa</w:t>
      </w:r>
    </w:p>
    <w:p w14:paraId="4ACEAE24" w14:textId="77777777" w:rsidR="003F6D3F" w:rsidRPr="00864074" w:rsidRDefault="003F6D3F" w:rsidP="003F6D3F">
      <w:pPr>
        <w:numPr>
          <w:ilvl w:val="0"/>
          <w:numId w:val="11"/>
        </w:numPr>
        <w:spacing w:line="360" w:lineRule="auto"/>
        <w:ind w:left="709" w:hanging="425"/>
        <w:jc w:val="both"/>
        <w:rPr>
          <w:rFonts w:ascii="Palatino Linotype" w:hAnsi="Palatino Linotype" w:cs="Arial"/>
        </w:rPr>
      </w:pPr>
      <w:r w:rsidRPr="00864074">
        <w:rPr>
          <w:rFonts w:ascii="Palatino Linotype" w:hAnsi="Palatino Linotype" w:cs="Arial"/>
        </w:rPr>
        <w:t>Concreta</w:t>
      </w:r>
    </w:p>
    <w:p w14:paraId="75FB8759" w14:textId="77777777" w:rsidR="003F6D3F" w:rsidRPr="00864074" w:rsidRDefault="003F6D3F" w:rsidP="003F6D3F">
      <w:pPr>
        <w:numPr>
          <w:ilvl w:val="0"/>
          <w:numId w:val="11"/>
        </w:numPr>
        <w:spacing w:line="360" w:lineRule="auto"/>
        <w:ind w:left="709" w:hanging="425"/>
        <w:jc w:val="both"/>
        <w:rPr>
          <w:rFonts w:ascii="Palatino Linotype" w:hAnsi="Palatino Linotype" w:cs="Arial"/>
          <w:b/>
        </w:rPr>
      </w:pPr>
      <w:r w:rsidRPr="00864074">
        <w:rPr>
          <w:rFonts w:ascii="Palatino Linotype" w:hAnsi="Palatino Linotype" w:cs="Arial"/>
          <w:b/>
        </w:rPr>
        <w:t>Y no debe implicar que el solicitante realice una búsqueda en toda la información que se encuentre disponible.</w:t>
      </w:r>
    </w:p>
    <w:p w14:paraId="4D844D3A" w14:textId="77777777" w:rsidR="003F6D3F" w:rsidRDefault="003F6D3F" w:rsidP="003F6D3F">
      <w:pPr>
        <w:spacing w:line="360" w:lineRule="auto"/>
        <w:jc w:val="both"/>
        <w:rPr>
          <w:rFonts w:ascii="Palatino Linotype" w:hAnsi="Palatino Linotype" w:cs="Arial"/>
          <w:bCs/>
        </w:rPr>
      </w:pPr>
    </w:p>
    <w:p w14:paraId="6793997D" w14:textId="77777777" w:rsidR="003F6D3F" w:rsidRDefault="003F6D3F" w:rsidP="003F6D3F">
      <w:pPr>
        <w:spacing w:line="360" w:lineRule="auto"/>
        <w:jc w:val="both"/>
        <w:rPr>
          <w:rFonts w:ascii="Palatino Linotype" w:hAnsi="Palatino Linotype"/>
          <w:i/>
        </w:rPr>
      </w:pPr>
      <w:r w:rsidRPr="00D977EE">
        <w:rPr>
          <w:rFonts w:ascii="Palatino Linotype" w:hAnsi="Palatino Linotype" w:cs="Arial"/>
          <w:bCs/>
        </w:rPr>
        <w:t xml:space="preserve">Es así como, derivado de la respuesta emitida por </w:t>
      </w:r>
      <w:r w:rsidRPr="00D977EE">
        <w:rPr>
          <w:rFonts w:ascii="Palatino Linotype" w:hAnsi="Palatino Linotype" w:cs="Arial"/>
          <w:b/>
          <w:bCs/>
        </w:rPr>
        <w:t>El Sujeto Obligado</w:t>
      </w:r>
      <w:r w:rsidRPr="00D977EE">
        <w:rPr>
          <w:rFonts w:ascii="Palatino Linotype" w:hAnsi="Palatino Linotype" w:cs="Arial"/>
          <w:bCs/>
        </w:rPr>
        <w:t xml:space="preserve">, </w:t>
      </w:r>
      <w:r w:rsidRPr="00D977EE">
        <w:rPr>
          <w:rFonts w:ascii="Palatino Linotype" w:hAnsi="Palatino Linotype" w:cs="Arial"/>
          <w:b/>
          <w:bCs/>
        </w:rPr>
        <w:t>el Recurrente</w:t>
      </w:r>
      <w:r w:rsidRPr="00D977EE">
        <w:rPr>
          <w:rFonts w:ascii="Palatino Linotype" w:hAnsi="Palatino Linotype" w:cs="Arial"/>
          <w:bCs/>
        </w:rPr>
        <w:t>, interpuso el presente recurso de revisión, señalando sustancialmente como sus razones o motivos de inconformidad, lo siguiente:</w:t>
      </w:r>
      <w:r w:rsidRPr="00D977EE" w:rsidDel="00107C3B">
        <w:rPr>
          <w:rFonts w:ascii="Palatino Linotype" w:hAnsi="Palatino Linotype"/>
          <w:b/>
          <w:i/>
        </w:rPr>
        <w:t xml:space="preserve"> </w:t>
      </w:r>
      <w:r w:rsidRPr="00D977EE">
        <w:rPr>
          <w:rFonts w:ascii="Palatino Linotype" w:hAnsi="Palatino Linotype"/>
          <w:i/>
        </w:rPr>
        <w:t>“</w:t>
      </w:r>
      <w:r w:rsidRPr="00FD027A">
        <w:rPr>
          <w:rFonts w:ascii="Palatino Linotype" w:hAnsi="Palatino Linotype"/>
          <w:i/>
        </w:rPr>
        <w:t>No entrega información</w:t>
      </w:r>
      <w:r w:rsidRPr="00124BFD">
        <w:rPr>
          <w:rFonts w:ascii="Palatino Linotype" w:hAnsi="Palatino Linotype"/>
          <w:i/>
        </w:rPr>
        <w:t>”</w:t>
      </w:r>
      <w:r>
        <w:rPr>
          <w:rFonts w:ascii="Palatino Linotype" w:hAnsi="Palatino Linotype"/>
          <w:i/>
        </w:rPr>
        <w:t xml:space="preserve"> </w:t>
      </w:r>
      <w:r w:rsidRPr="00D977EE">
        <w:rPr>
          <w:rFonts w:ascii="Palatino Linotype" w:hAnsi="Palatino Linotype"/>
          <w:i/>
        </w:rPr>
        <w:t>(Sic).</w:t>
      </w:r>
    </w:p>
    <w:p w14:paraId="24742E13" w14:textId="77777777" w:rsidR="003F6D3F" w:rsidRDefault="003F6D3F" w:rsidP="003F6D3F">
      <w:pPr>
        <w:pStyle w:val="infoemcitas"/>
        <w:tabs>
          <w:tab w:val="left" w:pos="7655"/>
        </w:tabs>
        <w:ind w:left="0" w:right="0"/>
        <w:rPr>
          <w:rFonts w:cs="Arial"/>
          <w:i w:val="0"/>
          <w:noProof/>
          <w:color w:val="000000"/>
          <w:sz w:val="24"/>
          <w:lang w:eastAsia="es-MX"/>
        </w:rPr>
      </w:pPr>
      <w:r w:rsidRPr="004B0DB0">
        <w:rPr>
          <w:i w:val="0"/>
          <w:sz w:val="24"/>
          <w:szCs w:val="24"/>
        </w:rPr>
        <w:t xml:space="preserve">Así las cosas, hasta aquí lo expuesto, resulta inconcuso que </w:t>
      </w:r>
      <w:r w:rsidRPr="004B0DB0">
        <w:rPr>
          <w:b/>
          <w:i w:val="0"/>
          <w:sz w:val="24"/>
          <w:szCs w:val="24"/>
        </w:rPr>
        <w:t xml:space="preserve">El Sujeto Obligado </w:t>
      </w:r>
      <w:r w:rsidRPr="004B0DB0">
        <w:rPr>
          <w:rFonts w:cs="Arial"/>
          <w:i w:val="0"/>
          <w:noProof/>
          <w:color w:val="000000"/>
          <w:sz w:val="24"/>
          <w:lang w:eastAsia="es-MX"/>
        </w:rPr>
        <w:t xml:space="preserve">no satisfizo el derecho de acceso a la información pública ejercido por </w:t>
      </w:r>
      <w:r w:rsidRPr="004B0DB0">
        <w:rPr>
          <w:rFonts w:cs="Arial"/>
          <w:b/>
          <w:i w:val="0"/>
          <w:noProof/>
          <w:color w:val="000000"/>
          <w:sz w:val="24"/>
          <w:lang w:eastAsia="es-MX"/>
        </w:rPr>
        <w:t xml:space="preserve">El Recurrente, </w:t>
      </w:r>
      <w:r w:rsidRPr="004B0DB0">
        <w:rPr>
          <w:rFonts w:cs="Arial"/>
          <w:i w:val="0"/>
          <w:noProof/>
          <w:color w:val="000000"/>
          <w:sz w:val="24"/>
          <w:lang w:eastAsia="es-MX"/>
        </w:rPr>
        <w:t>al tenerse por actualizada la hipotesi</w:t>
      </w:r>
      <w:r>
        <w:rPr>
          <w:rFonts w:cs="Arial"/>
          <w:i w:val="0"/>
          <w:noProof/>
          <w:color w:val="000000"/>
          <w:sz w:val="24"/>
          <w:lang w:eastAsia="es-MX"/>
        </w:rPr>
        <w:t>s</w:t>
      </w:r>
      <w:r w:rsidRPr="004B0DB0">
        <w:rPr>
          <w:rFonts w:cs="Arial"/>
          <w:i w:val="0"/>
          <w:noProof/>
          <w:color w:val="000000"/>
          <w:sz w:val="24"/>
          <w:lang w:eastAsia="es-MX"/>
        </w:rPr>
        <w:t xml:space="preserve"> normativa prevista en el artículo 179, fracción I</w:t>
      </w:r>
      <w:r>
        <w:rPr>
          <w:rFonts w:cs="Arial"/>
          <w:noProof/>
          <w:color w:val="000000"/>
          <w:sz w:val="24"/>
          <w:lang w:eastAsia="es-MX"/>
        </w:rPr>
        <w:t xml:space="preserve"> </w:t>
      </w:r>
      <w:r>
        <w:rPr>
          <w:rFonts w:cs="Arial"/>
          <w:i w:val="0"/>
          <w:noProof/>
          <w:color w:val="000000"/>
          <w:sz w:val="24"/>
          <w:lang w:eastAsia="es-MX"/>
        </w:rPr>
        <w:t xml:space="preserve">de la Ley de Transparencia y Acceso a la Información Pública del Estado de Mexico y Municipios, cuyo contenido literal es el siguiente: </w:t>
      </w:r>
    </w:p>
    <w:p w14:paraId="18184454" w14:textId="77777777" w:rsidR="003F6D3F" w:rsidRDefault="003F6D3F" w:rsidP="003F6D3F">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7602118B" w14:textId="77777777" w:rsidR="003F6D3F" w:rsidRDefault="003F6D3F" w:rsidP="003F6D3F">
      <w:pPr>
        <w:pStyle w:val="Citas"/>
      </w:pPr>
      <w:r>
        <w:t>I. La negativa a la información solicitada;</w:t>
      </w:r>
    </w:p>
    <w:p w14:paraId="48680931" w14:textId="77777777" w:rsidR="003F6D3F" w:rsidRPr="004B0DB0" w:rsidRDefault="003F6D3F" w:rsidP="003F6D3F">
      <w:pPr>
        <w:pStyle w:val="Citas"/>
        <w:rPr>
          <w:b/>
          <w:bCs/>
        </w:rPr>
      </w:pPr>
      <w:r>
        <w:t xml:space="preserve">(…)” </w:t>
      </w:r>
      <w:r>
        <w:rPr>
          <w:b/>
          <w:bCs/>
        </w:rPr>
        <w:t>(Sic)</w:t>
      </w:r>
    </w:p>
    <w:p w14:paraId="5A3574D7" w14:textId="77777777" w:rsidR="003F6D3F" w:rsidRPr="004B0DB0" w:rsidRDefault="003F6D3F" w:rsidP="003F6D3F">
      <w:pPr>
        <w:spacing w:line="360" w:lineRule="auto"/>
        <w:jc w:val="both"/>
        <w:rPr>
          <w:rFonts w:ascii="Palatino Linotype" w:hAnsi="Palatino Linotype" w:cs="Arial"/>
          <w:color w:val="000000"/>
        </w:rPr>
      </w:pPr>
    </w:p>
    <w:p w14:paraId="4FD0465A" w14:textId="75FCCCEA" w:rsidR="003F6D3F" w:rsidRPr="00EA1BA1" w:rsidRDefault="003F6D3F" w:rsidP="003F6D3F">
      <w:pPr>
        <w:pStyle w:val="Citas"/>
        <w:tabs>
          <w:tab w:val="left" w:pos="7470"/>
        </w:tabs>
        <w:ind w:left="0" w:right="72"/>
        <w:rPr>
          <w:bCs/>
          <w:i w:val="0"/>
          <w:sz w:val="24"/>
          <w:szCs w:val="24"/>
        </w:rPr>
      </w:pPr>
      <w:r w:rsidRPr="00EA1BA1">
        <w:rPr>
          <w:i w:val="0"/>
          <w:sz w:val="24"/>
          <w:szCs w:val="24"/>
        </w:rPr>
        <w:lastRenderedPageBreak/>
        <w:t xml:space="preserve">Por otra parte, como fue referido </w:t>
      </w:r>
      <w:r>
        <w:rPr>
          <w:i w:val="0"/>
          <w:sz w:val="24"/>
          <w:szCs w:val="24"/>
        </w:rPr>
        <w:t>antecedentes</w:t>
      </w:r>
      <w:r w:rsidRPr="00EA1BA1">
        <w:rPr>
          <w:i w:val="0"/>
          <w:sz w:val="24"/>
          <w:szCs w:val="24"/>
        </w:rPr>
        <w:t xml:space="preserve">, </w:t>
      </w:r>
      <w:r w:rsidRPr="00EA1BA1">
        <w:rPr>
          <w:b/>
          <w:i w:val="0"/>
          <w:sz w:val="24"/>
          <w:szCs w:val="24"/>
        </w:rPr>
        <w:t xml:space="preserve">El Sujeto Obligado </w:t>
      </w:r>
      <w:r w:rsidRPr="00EA1BA1">
        <w:rPr>
          <w:bCs/>
          <w:i w:val="0"/>
          <w:sz w:val="24"/>
          <w:szCs w:val="24"/>
        </w:rPr>
        <w:t>fue omiso en rendir su informe justificado, de ahí que deba arribarse a las siguientes consideraciones:</w:t>
      </w:r>
    </w:p>
    <w:p w14:paraId="0427DA44" w14:textId="77777777" w:rsidR="003F6D3F" w:rsidRPr="00331EEC" w:rsidRDefault="003F6D3F" w:rsidP="003F6D3F">
      <w:pPr>
        <w:pStyle w:val="Sinespaciado"/>
        <w:numPr>
          <w:ilvl w:val="0"/>
          <w:numId w:val="9"/>
        </w:numPr>
        <w:spacing w:line="360" w:lineRule="auto"/>
        <w:jc w:val="both"/>
        <w:rPr>
          <w:rFonts w:ascii="Palatino Linotype" w:hAnsi="Palatino Linotype"/>
          <w:sz w:val="24"/>
        </w:rPr>
      </w:pPr>
      <w:r w:rsidRPr="00331EEC">
        <w:rPr>
          <w:rFonts w:ascii="Palatino Linotype" w:hAnsi="Palatino Linotype"/>
          <w:sz w:val="24"/>
        </w:rPr>
        <w:t xml:space="preserve">El derecho de acceso a la información versa esencialmente en acceder a información registrada en cualquier soporte documental que en ejercicio de las atribuciones conferidas sea generada, poseída o administrada por los </w:t>
      </w:r>
      <w:r w:rsidRPr="00331EEC">
        <w:rPr>
          <w:rFonts w:ascii="Palatino Linotype" w:hAnsi="Palatino Linotype"/>
          <w:b/>
          <w:bCs/>
          <w:sz w:val="24"/>
        </w:rPr>
        <w:t xml:space="preserve">Sujetos Obligados. </w:t>
      </w:r>
    </w:p>
    <w:p w14:paraId="3021F5BC" w14:textId="39233980" w:rsidR="00FB459D" w:rsidRPr="00F6662B" w:rsidRDefault="00FB459D" w:rsidP="00FB459D">
      <w:pPr>
        <w:pStyle w:val="Sinespaciado"/>
        <w:numPr>
          <w:ilvl w:val="0"/>
          <w:numId w:val="9"/>
        </w:numPr>
        <w:spacing w:line="360" w:lineRule="auto"/>
        <w:jc w:val="both"/>
        <w:rPr>
          <w:rFonts w:ascii="Palatino Linotype" w:hAnsi="Palatino Linotype"/>
          <w:sz w:val="24"/>
        </w:rPr>
      </w:pPr>
      <w:r w:rsidRPr="00657D72">
        <w:rPr>
          <w:rFonts w:ascii="Palatino Linotype" w:hAnsi="Palatino Linotype"/>
          <w:sz w:val="24"/>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657D72">
        <w:rPr>
          <w:rFonts w:ascii="Palatino Linotype" w:hAnsi="Palatino Linotype"/>
          <w:b/>
          <w:bCs/>
          <w:sz w:val="24"/>
        </w:rPr>
        <w:t xml:space="preserve">El Sujeto Obligado. </w:t>
      </w:r>
    </w:p>
    <w:p w14:paraId="34B2DA8E" w14:textId="4638B1B0" w:rsidR="00FC3DC5" w:rsidRDefault="00F6662B" w:rsidP="00314CF6">
      <w:pPr>
        <w:pStyle w:val="Prrafodelista"/>
        <w:numPr>
          <w:ilvl w:val="0"/>
          <w:numId w:val="9"/>
        </w:numPr>
        <w:spacing w:line="360" w:lineRule="auto"/>
        <w:jc w:val="both"/>
        <w:rPr>
          <w:rFonts w:ascii="Palatino Linotype" w:hAnsi="Palatino Linotype" w:cs="Arial"/>
        </w:rPr>
      </w:pPr>
      <w:r w:rsidRPr="00D57022">
        <w:rPr>
          <w:rFonts w:ascii="Palatino Linotype" w:hAnsi="Palatino Linotype" w:cs="Arial"/>
        </w:rPr>
        <w:t xml:space="preserve">Resulta evidente para esta Ponencia que la Unidad de Transparencia del </w:t>
      </w:r>
      <w:r w:rsidRPr="00D57022">
        <w:rPr>
          <w:rFonts w:ascii="Palatino Linotype" w:hAnsi="Palatino Linotype" w:cs="Arial"/>
          <w:b/>
        </w:rPr>
        <w:t>Sujeto Obligado</w:t>
      </w:r>
      <w:r w:rsidRPr="00D57022">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D57022">
        <w:rPr>
          <w:rFonts w:ascii="Palatino Linotype" w:hAnsi="Palatino Linotype" w:cs="Arial"/>
          <w:b/>
        </w:rPr>
        <w:t>Recurrente</w:t>
      </w:r>
      <w:r w:rsidRPr="00D57022">
        <w:rPr>
          <w:rFonts w:ascii="Palatino Linotype" w:hAnsi="Palatino Linotype" w:cs="Arial"/>
        </w:rPr>
        <w:t>.</w:t>
      </w:r>
    </w:p>
    <w:p w14:paraId="08058236" w14:textId="516B7116" w:rsidR="00F6662B" w:rsidRDefault="00F6662B" w:rsidP="00F6662B">
      <w:pPr>
        <w:spacing w:line="360" w:lineRule="auto"/>
        <w:jc w:val="both"/>
        <w:rPr>
          <w:rFonts w:ascii="Palatino Linotype" w:hAnsi="Palatino Linotype" w:cs="Arial"/>
        </w:rPr>
      </w:pPr>
    </w:p>
    <w:p w14:paraId="396C657A" w14:textId="77777777" w:rsidR="00AF1939" w:rsidRDefault="00AF1939" w:rsidP="00AF1939">
      <w:pPr>
        <w:spacing w:line="360" w:lineRule="auto"/>
        <w:jc w:val="both"/>
        <w:rPr>
          <w:rFonts w:ascii="Palatino Linotype" w:hAnsi="Palatino Linotype" w:cs="Arial"/>
          <w:noProof/>
          <w:color w:val="000000"/>
          <w:lang w:eastAsia="es-MX"/>
        </w:rPr>
      </w:pPr>
      <w:r>
        <w:rPr>
          <w:rFonts w:ascii="Palatino Linotype" w:hAnsi="Palatino Linotype" w:cs="Arial"/>
        </w:rPr>
        <w:t xml:space="preserve">Bajo este contexto, a efecto de identificar las unidades administrativas competentes se traen a colación los </w:t>
      </w:r>
      <w:r>
        <w:rPr>
          <w:rFonts w:ascii="Palatino Linotype" w:hAnsi="Palatino Linotype" w:cs="Arial"/>
          <w:noProof/>
          <w:color w:val="000000"/>
          <w:lang w:eastAsia="es-MX"/>
        </w:rPr>
        <w:t>artículos 24, fracción XII, y 92, fracción II de la Ley de Transparencia local, porciones normativas cuyo contenido literal es el siguiente:</w:t>
      </w:r>
    </w:p>
    <w:p w14:paraId="0E7DD14A" w14:textId="77777777" w:rsidR="00AF1939" w:rsidRPr="009535E0" w:rsidRDefault="00AF1939" w:rsidP="00AF1939">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BD2C0CE" w14:textId="77777777" w:rsidR="00AF1939" w:rsidRPr="009535E0" w:rsidRDefault="00AF1939" w:rsidP="00AF1939">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2F3B45CD" w14:textId="77777777" w:rsidR="00AF1939" w:rsidRPr="00C231A5" w:rsidRDefault="00AF1939" w:rsidP="00AF1939">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0FF18E56" w14:textId="77777777" w:rsidR="00AF1939" w:rsidRPr="009535E0" w:rsidRDefault="00AF1939" w:rsidP="00AF1939">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0EE29F2" w14:textId="77777777" w:rsidR="00AF1939" w:rsidRDefault="00AF1939" w:rsidP="00AF1939">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BCC054E" w14:textId="77777777" w:rsidR="00AF1939" w:rsidRDefault="00AF1939" w:rsidP="00AF1939">
      <w:pPr>
        <w:pStyle w:val="Citas"/>
        <w:rPr>
          <w:bCs/>
          <w:sz w:val="24"/>
          <w:szCs w:val="24"/>
        </w:rPr>
      </w:pPr>
      <w:r>
        <w:t xml:space="preserve"> (…)” </w:t>
      </w:r>
      <w:r>
        <w:rPr>
          <w:b/>
          <w:bCs/>
        </w:rPr>
        <w:t>(Sic)</w:t>
      </w:r>
    </w:p>
    <w:p w14:paraId="2CF43364" w14:textId="77777777" w:rsidR="00AF1939" w:rsidRDefault="00AF1939" w:rsidP="00AF1939">
      <w:pPr>
        <w:spacing w:before="240" w:line="360" w:lineRule="auto"/>
        <w:jc w:val="both"/>
        <w:rPr>
          <w:rFonts w:ascii="Palatino Linotype" w:hAnsi="Palatino Linotype"/>
        </w:rPr>
      </w:pPr>
    </w:p>
    <w:p w14:paraId="2F6443B1" w14:textId="77777777" w:rsidR="00AF1939" w:rsidRDefault="00AF1939" w:rsidP="00AF1939">
      <w:pPr>
        <w:spacing w:before="240" w:line="360" w:lineRule="auto"/>
        <w:jc w:val="both"/>
        <w:rPr>
          <w:rFonts w:ascii="Palatino Linotype" w:hAnsi="Palatino Linotype"/>
        </w:rPr>
      </w:pPr>
      <w:r>
        <w:rPr>
          <w:rFonts w:ascii="Palatino Linotype" w:hAnsi="Palatino Linotype"/>
        </w:rPr>
        <w:t>Sirven de sustento las siguientes imágenes ilustrativas:</w:t>
      </w:r>
    </w:p>
    <w:p w14:paraId="3485B844" w14:textId="14322330" w:rsidR="00AF1939" w:rsidRDefault="00AF1939" w:rsidP="00AF1939">
      <w:pPr>
        <w:spacing w:before="240" w:line="360" w:lineRule="auto"/>
        <w:jc w:val="both"/>
        <w:rPr>
          <w:rFonts w:ascii="Palatino Linotype" w:hAnsi="Palatino Linotype"/>
        </w:rPr>
      </w:pPr>
      <w:r>
        <w:rPr>
          <w:rFonts w:ascii="Palatino Linotype" w:hAnsi="Palatino Linotype"/>
          <w:noProof/>
          <w:lang w:val="es-MX" w:eastAsia="es-MX"/>
        </w:rPr>
        <w:lastRenderedPageBreak/>
        <mc:AlternateContent>
          <mc:Choice Requires="wps">
            <w:drawing>
              <wp:anchor distT="0" distB="0" distL="114300" distR="114300" simplePos="0" relativeHeight="251665408" behindDoc="0" locked="0" layoutInCell="1" allowOverlap="1" wp14:anchorId="794C207D" wp14:editId="470EEC4B">
                <wp:simplePos x="0" y="0"/>
                <wp:positionH relativeFrom="column">
                  <wp:posOffset>962025</wp:posOffset>
                </wp:positionH>
                <wp:positionV relativeFrom="paragraph">
                  <wp:posOffset>2050415</wp:posOffset>
                </wp:positionV>
                <wp:extent cx="304800" cy="629920"/>
                <wp:effectExtent l="0" t="0" r="19050" b="17780"/>
                <wp:wrapNone/>
                <wp:docPr id="17" name="Elipse 17"/>
                <wp:cNvGraphicFramePr/>
                <a:graphic xmlns:a="http://schemas.openxmlformats.org/drawingml/2006/main">
                  <a:graphicData uri="http://schemas.microsoft.com/office/word/2010/wordprocessingShape">
                    <wps:wsp>
                      <wps:cNvSpPr/>
                      <wps:spPr>
                        <a:xfrm>
                          <a:off x="0" y="0"/>
                          <a:ext cx="304800" cy="62992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0353A88E" id="Elipse 17" o:spid="_x0000_s1026" style="position:absolute;margin-left:75.75pt;margin-top:161.45pt;width:24pt;height:4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" filled="f" strokecolor="#c00000" strokeweight="1pt">
                <v:stroke joinstyle="miter"/>
              </v:oval>
            </w:pict>
          </mc:Fallback>
        </mc:AlternateContent>
      </w:r>
      <w:r w:rsidRPr="00694033">
        <w:rPr>
          <w:rFonts w:ascii="Palatino Linotype" w:hAnsi="Palatino Linotype"/>
          <w:noProof/>
          <w:color w:val="C00000"/>
          <w:lang w:val="es-MX" w:eastAsia="es-MX"/>
        </w:rPr>
        <w:drawing>
          <wp:anchor distT="0" distB="0" distL="114300" distR="114300" simplePos="0" relativeHeight="251663360" behindDoc="0" locked="0" layoutInCell="1" allowOverlap="1" wp14:anchorId="119917AF" wp14:editId="627CAAE6">
            <wp:simplePos x="0" y="0"/>
            <wp:positionH relativeFrom="column">
              <wp:posOffset>-66675</wp:posOffset>
            </wp:positionH>
            <wp:positionV relativeFrom="paragraph">
              <wp:posOffset>473710</wp:posOffset>
            </wp:positionV>
            <wp:extent cx="5744210" cy="3186430"/>
            <wp:effectExtent l="19050" t="19050" r="27940" b="13970"/>
            <wp:wrapThrough wrapText="bothSides">
              <wp:wrapPolygon edited="0">
                <wp:start x="-72" y="-129"/>
                <wp:lineTo x="-72" y="21566"/>
                <wp:lineTo x="21633" y="21566"/>
                <wp:lineTo x="21633" y="-129"/>
                <wp:lineTo x="-72" y="-129"/>
              </wp:wrapPolygon>
            </wp:wrapThrough>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4210" cy="3186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8FACFD0" w14:textId="77777777" w:rsidR="00AF1939" w:rsidRDefault="00AF1939" w:rsidP="00AF1939">
      <w:pPr>
        <w:spacing w:line="360" w:lineRule="auto"/>
        <w:jc w:val="both"/>
        <w:rPr>
          <w:rFonts w:ascii="Palatino Linotype" w:hAnsi="Palatino Linotype"/>
        </w:rPr>
      </w:pPr>
    </w:p>
    <w:p w14:paraId="19032081" w14:textId="77777777" w:rsidR="00AF1939" w:rsidRDefault="00AF1939" w:rsidP="00AF1939">
      <w:pPr>
        <w:spacing w:line="360" w:lineRule="auto"/>
        <w:jc w:val="both"/>
        <w:rPr>
          <w:rFonts w:ascii="Palatino Linotype" w:hAnsi="Palatino Linotype"/>
        </w:rPr>
      </w:pPr>
    </w:p>
    <w:p w14:paraId="2802A259" w14:textId="08F1F1C5" w:rsidR="00AF1939" w:rsidRPr="00FD4674" w:rsidRDefault="00AF1939" w:rsidP="00AF1939">
      <w:pPr>
        <w:spacing w:line="360" w:lineRule="auto"/>
        <w:jc w:val="both"/>
        <w:rPr>
          <w:rFonts w:ascii="Palatino Linotype" w:hAnsi="Palatino Linotype"/>
        </w:rPr>
      </w:pPr>
      <w:r w:rsidRPr="00951BA1">
        <w:rPr>
          <w:rFonts w:ascii="Palatino Linotype" w:hAnsi="Palatino Linotype"/>
        </w:rPr>
        <w:t xml:space="preserve">De lo expuesto con anterioridad, se desprende que </w:t>
      </w:r>
      <w:r w:rsidRPr="00951BA1">
        <w:rPr>
          <w:rFonts w:ascii="Palatino Linotype" w:hAnsi="Palatino Linotype"/>
          <w:b/>
        </w:rPr>
        <w:t xml:space="preserve">El Sujeto Obligado </w:t>
      </w:r>
      <w:r w:rsidRPr="00951BA1">
        <w:rPr>
          <w:rFonts w:ascii="Palatino Linotype" w:hAnsi="Palatino Linotype"/>
        </w:rPr>
        <w:t>se auxilia de diversas Direcciones, Subdirecciones, Departamentos y Unidades Administrativas para cumplir con sus fines y objetivos, resultando d</w:t>
      </w:r>
      <w:r>
        <w:rPr>
          <w:rFonts w:ascii="Palatino Linotype" w:hAnsi="Palatino Linotype"/>
        </w:rPr>
        <w:t>e nuestro más amplio interés la Dirección de Administración</w:t>
      </w:r>
      <w:r w:rsidRPr="00FD4674">
        <w:rPr>
          <w:rFonts w:ascii="Palatino Linotype" w:hAnsi="Palatino Linotype"/>
        </w:rPr>
        <w:t xml:space="preserve">. </w:t>
      </w:r>
    </w:p>
    <w:p w14:paraId="25383158" w14:textId="30062A51" w:rsidR="00AF1939" w:rsidRDefault="00AF1939" w:rsidP="00AF1939">
      <w:pPr>
        <w:pStyle w:val="Citas"/>
        <w:ind w:left="0" w:right="49"/>
        <w:rPr>
          <w:i w:val="0"/>
          <w:sz w:val="24"/>
          <w:lang w:val="es-ES"/>
        </w:rPr>
      </w:pPr>
      <w:r>
        <w:rPr>
          <w:i w:val="0"/>
          <w:sz w:val="24"/>
          <w:lang w:val="es-ES"/>
        </w:rPr>
        <w:t>Si bien el Bando Municipal no prevé un Comité de Adquisiciones, también lo es que, resulta evidente para esta Ponencia la instalación del Comité de Adquisiciones y Servicios, en virtud del Acuerdo de fecha veintiuno de diciembre de dos mil veintidós, tal como se ilustra:</w:t>
      </w:r>
    </w:p>
    <w:p w14:paraId="77C9CDF7" w14:textId="77777777" w:rsidR="00AF1939" w:rsidRDefault="0083750B" w:rsidP="00AF1939">
      <w:pPr>
        <w:pStyle w:val="Citas"/>
        <w:ind w:left="0"/>
        <w:rPr>
          <w:i w:val="0"/>
          <w:sz w:val="24"/>
          <w:lang w:val="es-ES"/>
        </w:rPr>
      </w:pPr>
      <w:hyperlink r:id="rId10" w:history="1">
        <w:r w:rsidR="00AF1939" w:rsidRPr="00193737">
          <w:rPr>
            <w:rStyle w:val="Hipervnculo"/>
            <w:i w:val="0"/>
            <w:sz w:val="24"/>
            <w:lang w:val="es-ES"/>
          </w:rPr>
          <w:t>https://legislacion.edomex.gob.mx/sites/legislacion.edomex.gob.mx/files/files/pdf/gct/2022/diciembre/dic211/dic211u.pdf</w:t>
        </w:r>
      </w:hyperlink>
    </w:p>
    <w:p w14:paraId="13EF6422" w14:textId="77777777" w:rsidR="00AF1939" w:rsidRDefault="00AF1939" w:rsidP="00AF1939">
      <w:pPr>
        <w:pStyle w:val="Citas"/>
        <w:ind w:left="0"/>
        <w:rPr>
          <w:i w:val="0"/>
          <w:sz w:val="24"/>
          <w:lang w:val="es-ES"/>
        </w:rPr>
      </w:pPr>
      <w:r>
        <w:rPr>
          <w:i w:val="0"/>
          <w:noProof/>
          <w:sz w:val="24"/>
          <w:lang w:eastAsia="es-MX"/>
        </w:rPr>
        <w:lastRenderedPageBreak/>
        <mc:AlternateContent>
          <mc:Choice Requires="wps">
            <w:drawing>
              <wp:anchor distT="0" distB="0" distL="114300" distR="114300" simplePos="0" relativeHeight="251661312" behindDoc="0" locked="0" layoutInCell="1" allowOverlap="1" wp14:anchorId="18602DB8" wp14:editId="3CC6B127">
                <wp:simplePos x="0" y="0"/>
                <wp:positionH relativeFrom="column">
                  <wp:posOffset>-680085</wp:posOffset>
                </wp:positionH>
                <wp:positionV relativeFrom="paragraph">
                  <wp:posOffset>880745</wp:posOffset>
                </wp:positionV>
                <wp:extent cx="619125" cy="257175"/>
                <wp:effectExtent l="0" t="19050" r="47625" b="47625"/>
                <wp:wrapNone/>
                <wp:docPr id="8" name="Flecha derecha 8"/>
                <wp:cNvGraphicFramePr/>
                <a:graphic xmlns:a="http://schemas.openxmlformats.org/drawingml/2006/main">
                  <a:graphicData uri="http://schemas.microsoft.com/office/word/2010/wordprocessingShape">
                    <wps:wsp>
                      <wps:cNvSpPr/>
                      <wps:spPr>
                        <a:xfrm>
                          <a:off x="0" y="0"/>
                          <a:ext cx="619125" cy="25717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type w14:anchorId="02EF40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8" o:spid="_x0000_s1026" type="#_x0000_t13" style="position:absolute;margin-left:-53.55pt;margin-top:69.35pt;width:48.7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" adj="17114" fillcolor="red" strokecolor="red" strokeweight="1pt"/>
            </w:pict>
          </mc:Fallback>
        </mc:AlternateContent>
      </w:r>
      <w:r>
        <w:rPr>
          <w:i w:val="0"/>
          <w:noProof/>
          <w:sz w:val="24"/>
          <w:lang w:eastAsia="es-MX"/>
        </w:rPr>
        <mc:AlternateContent>
          <mc:Choice Requires="wps">
            <w:drawing>
              <wp:anchor distT="0" distB="0" distL="114300" distR="114300" simplePos="0" relativeHeight="251660288" behindDoc="0" locked="0" layoutInCell="1" allowOverlap="1" wp14:anchorId="2D86FFAF" wp14:editId="2F0BA03C">
                <wp:simplePos x="0" y="0"/>
                <wp:positionH relativeFrom="margin">
                  <wp:align>left</wp:align>
                </wp:positionH>
                <wp:positionV relativeFrom="paragraph">
                  <wp:posOffset>880744</wp:posOffset>
                </wp:positionV>
                <wp:extent cx="5495925" cy="2571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5495925" cy="2571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1BDD03AA" id="Rectángulo 5" o:spid="_x0000_s1026" style="position:absolute;margin-left:0;margin-top:69.35pt;width:432.75pt;height:2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" filled="f" strokecolor="red" strokeweight="3pt">
                <w10:wrap anchorx="margin"/>
              </v:rect>
            </w:pict>
          </mc:Fallback>
        </mc:AlternateContent>
      </w:r>
      <w:r>
        <w:rPr>
          <w:i w:val="0"/>
          <w:noProof/>
          <w:sz w:val="24"/>
          <w:lang w:eastAsia="es-MX"/>
        </w:rPr>
        <mc:AlternateContent>
          <mc:Choice Requires="wps">
            <w:drawing>
              <wp:anchor distT="0" distB="0" distL="114300" distR="114300" simplePos="0" relativeHeight="251659264" behindDoc="0" locked="0" layoutInCell="1" allowOverlap="1" wp14:anchorId="6C0EF875" wp14:editId="155E9878">
                <wp:simplePos x="0" y="0"/>
                <wp:positionH relativeFrom="column">
                  <wp:posOffset>5716</wp:posOffset>
                </wp:positionH>
                <wp:positionV relativeFrom="paragraph">
                  <wp:posOffset>4446</wp:posOffset>
                </wp:positionV>
                <wp:extent cx="1771650" cy="15240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1771650" cy="1524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7097FCC2" id="Rectángulo 3" o:spid="_x0000_s1026" style="position:absolute;margin-left:.45pt;margin-top:.35pt;width:139.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" filled="f" strokecolor="red" strokeweight="3pt"/>
            </w:pict>
          </mc:Fallback>
        </mc:AlternateContent>
      </w:r>
      <w:r>
        <w:rPr>
          <w:i w:val="0"/>
          <w:noProof/>
          <w:sz w:val="24"/>
          <w:lang w:eastAsia="es-MX"/>
        </w:rPr>
        <w:drawing>
          <wp:inline distT="0" distB="0" distL="0" distR="0" wp14:anchorId="690BDFB9" wp14:editId="0792BBE3">
            <wp:extent cx="5791835" cy="5193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60A6EC.tmp"/>
                    <pic:cNvPicPr/>
                  </pic:nvPicPr>
                  <pic:blipFill>
                    <a:blip r:embed="rId11">
                      <a:extLst>
                        <a:ext uri="{28A0092B-C50C-407E-A947-70E740481C1C}">
                          <a14:useLocalDpi xmlns:a14="http://schemas.microsoft.com/office/drawing/2010/main" val="0"/>
                        </a:ext>
                      </a:extLst>
                    </a:blip>
                    <a:stretch>
                      <a:fillRect/>
                    </a:stretch>
                  </pic:blipFill>
                  <pic:spPr>
                    <a:xfrm>
                      <a:off x="0" y="0"/>
                      <a:ext cx="5791835" cy="5193665"/>
                    </a:xfrm>
                    <a:prstGeom prst="rect">
                      <a:avLst/>
                    </a:prstGeom>
                  </pic:spPr>
                </pic:pic>
              </a:graphicData>
            </a:graphic>
          </wp:inline>
        </w:drawing>
      </w:r>
    </w:p>
    <w:p w14:paraId="61E1394D" w14:textId="77777777" w:rsidR="00AF1939" w:rsidRDefault="00AF1939" w:rsidP="00AF1939">
      <w:pPr>
        <w:autoSpaceDE w:val="0"/>
        <w:autoSpaceDN w:val="0"/>
        <w:adjustRightInd w:val="0"/>
        <w:spacing w:before="240" w:line="360" w:lineRule="auto"/>
        <w:jc w:val="both"/>
        <w:rPr>
          <w:rFonts w:ascii="Palatino Linotype" w:hAnsi="Palatino Linotype" w:cs="Arial"/>
        </w:rPr>
      </w:pPr>
    </w:p>
    <w:p w14:paraId="21DE415F" w14:textId="77777777" w:rsidR="00AF1939" w:rsidRPr="00F6662B" w:rsidRDefault="00AF1939" w:rsidP="00F6662B">
      <w:pPr>
        <w:spacing w:line="360" w:lineRule="auto"/>
        <w:jc w:val="both"/>
        <w:rPr>
          <w:rFonts w:ascii="Palatino Linotype" w:hAnsi="Palatino Linotype" w:cs="Arial"/>
        </w:rPr>
      </w:pPr>
    </w:p>
    <w:p w14:paraId="4C774EB4" w14:textId="77777777" w:rsidR="00314CF6" w:rsidRDefault="00FC3DC5" w:rsidP="00314CF6">
      <w:pPr>
        <w:spacing w:line="360" w:lineRule="auto"/>
        <w:jc w:val="both"/>
        <w:rPr>
          <w:rFonts w:ascii="Palatino Linotype" w:hAnsi="Palatino Linotype"/>
          <w:lang w:val="es-MX"/>
        </w:rPr>
      </w:pPr>
      <w:r>
        <w:rPr>
          <w:rFonts w:ascii="Palatino Linotype" w:hAnsi="Palatino Linotype"/>
          <w:lang w:val="es-MX"/>
        </w:rPr>
        <w:t xml:space="preserve">Ahora bien, para delimitar esperas competenciales es necesario traer a colación los artículos 22, 23, 24 y 25 de la Ley de Contratación Pública del Estado de México y Municipios, mismos que establecen que todo Ayuntamiento contará con un Comité de Adquisiciones y servicios, así como las funciones de dicho Comité, acotando su </w:t>
      </w:r>
      <w:r>
        <w:rPr>
          <w:rFonts w:ascii="Palatino Linotype" w:hAnsi="Palatino Linotype"/>
          <w:lang w:val="es-MX"/>
        </w:rPr>
        <w:lastRenderedPageBreak/>
        <w:t>intervención en la participación en los procedimientos adquisitivos, normatividad que establece a la literalidad siguiente:</w:t>
      </w:r>
    </w:p>
    <w:p w14:paraId="1813366B" w14:textId="77777777" w:rsidR="00FC3DC5" w:rsidRPr="00FC3DC5" w:rsidRDefault="00FC3DC5" w:rsidP="00FC3DC5">
      <w:pPr>
        <w:pStyle w:val="Citas"/>
        <w:jc w:val="center"/>
        <w:rPr>
          <w:b/>
        </w:rPr>
      </w:pPr>
      <w:r w:rsidRPr="00FC3DC5">
        <w:rPr>
          <w:b/>
        </w:rPr>
        <w:t>CAPÍTULO QUINTO</w:t>
      </w:r>
    </w:p>
    <w:p w14:paraId="341B7758" w14:textId="77777777" w:rsidR="00FC3DC5" w:rsidRPr="00FC3DC5" w:rsidRDefault="00FC3DC5" w:rsidP="00FC3DC5">
      <w:pPr>
        <w:pStyle w:val="Citas"/>
        <w:jc w:val="center"/>
        <w:rPr>
          <w:b/>
        </w:rPr>
      </w:pPr>
      <w:r w:rsidRPr="00FC3DC5">
        <w:rPr>
          <w:b/>
        </w:rPr>
        <w:t>DE LA INTEGRACIÓN Y FUNCIONES DE LOS COMITÉS</w:t>
      </w:r>
    </w:p>
    <w:p w14:paraId="1CBE47F5" w14:textId="77777777" w:rsidR="0028210F" w:rsidRDefault="00FC3DC5" w:rsidP="00FC3DC5">
      <w:pPr>
        <w:pStyle w:val="Citas"/>
      </w:pPr>
      <w:r w:rsidRPr="0028210F">
        <w:rPr>
          <w:b/>
        </w:rPr>
        <w:t>Artículo 22.-</w:t>
      </w:r>
      <w:r>
        <w:t xml:space="preserve"> </w:t>
      </w:r>
      <w:r w:rsidRPr="0028210F">
        <w:rPr>
          <w:b/>
          <w:u w:val="single"/>
        </w:rPr>
        <w:t xml:space="preserve">Los comités son órganos colegiados con facultades de opinión, que tienen por objeto auxiliar a </w:t>
      </w:r>
      <w:r>
        <w:t xml:space="preserve">la Secretaría, entidades, tribunales administrativos y </w:t>
      </w:r>
      <w:r w:rsidRPr="0028210F">
        <w:rPr>
          <w:b/>
          <w:u w:val="single"/>
        </w:rPr>
        <w:t>ayuntamientos</w:t>
      </w:r>
      <w:r>
        <w:t xml:space="preserve">, en la substanciación de los procedimientos de adquisiciones y de servicios, de conformidad con el Reglamento y los manuales de operación. </w:t>
      </w:r>
    </w:p>
    <w:p w14:paraId="4ADB4570" w14:textId="77777777" w:rsidR="0028210F" w:rsidRPr="0028210F" w:rsidRDefault="00FC3DC5" w:rsidP="00FC3DC5">
      <w:pPr>
        <w:pStyle w:val="Citas"/>
        <w:rPr>
          <w:b/>
          <w:u w:val="single"/>
        </w:rPr>
      </w:pPr>
      <w:r>
        <w:t xml:space="preserve">En la Secretaría, en cada entidad, tribunal administrativo y </w:t>
      </w:r>
      <w:r w:rsidRPr="0028210F">
        <w:rPr>
          <w:b/>
          <w:u w:val="single"/>
        </w:rPr>
        <w:t xml:space="preserve">ayuntamiento se constituirá un comité de adquisiciones y servicios. </w:t>
      </w:r>
    </w:p>
    <w:p w14:paraId="5903C5CF" w14:textId="77777777" w:rsidR="0028210F" w:rsidRPr="0028210F" w:rsidRDefault="00FC3DC5" w:rsidP="00FC3DC5">
      <w:pPr>
        <w:pStyle w:val="Citas"/>
        <w:rPr>
          <w:b/>
          <w:u w:val="single"/>
        </w:rPr>
      </w:pPr>
      <w:r>
        <w:t xml:space="preserve">La Secretaría, las entidades, los tribunales administrativos y los </w:t>
      </w:r>
      <w:r w:rsidRPr="0028210F">
        <w:rPr>
          <w:b/>
          <w:u w:val="single"/>
        </w:rPr>
        <w:t xml:space="preserve">ayuntamientos se auxiliarán de un comité de arrendamientos, adquisiciones de inmuebles y enajenaciones. </w:t>
      </w:r>
    </w:p>
    <w:p w14:paraId="00C8742A" w14:textId="77777777" w:rsidR="0028210F" w:rsidRPr="0028210F" w:rsidRDefault="00FC3DC5" w:rsidP="00FC3DC5">
      <w:pPr>
        <w:pStyle w:val="Citas"/>
        <w:rPr>
          <w:b/>
          <w:u w:val="single"/>
        </w:rPr>
      </w:pPr>
      <w:r w:rsidRPr="0028210F">
        <w:rPr>
          <w:b/>
        </w:rPr>
        <w:t>Artículo 23.-</w:t>
      </w:r>
      <w:r>
        <w:t xml:space="preserve"> </w:t>
      </w:r>
      <w:r w:rsidRPr="0028210F">
        <w:rPr>
          <w:b/>
          <w:u w:val="single"/>
        </w:rPr>
        <w:t xml:space="preserve">Los comités de adquisiciones y de servicios tendrán las funciones siguientes: </w:t>
      </w:r>
    </w:p>
    <w:p w14:paraId="251D1A32" w14:textId="77777777" w:rsidR="0028210F" w:rsidRDefault="00FC3DC5" w:rsidP="0028210F">
      <w:pPr>
        <w:pStyle w:val="Citas"/>
        <w:numPr>
          <w:ilvl w:val="0"/>
          <w:numId w:val="12"/>
        </w:numPr>
      </w:pPr>
      <w:r>
        <w:t xml:space="preserve">Dictaminar sobre la procedencia de los casos de excepción al procedimiento de licitación pública. </w:t>
      </w:r>
    </w:p>
    <w:p w14:paraId="6882A6B6" w14:textId="77777777" w:rsidR="0028210F" w:rsidRDefault="00FC3DC5" w:rsidP="0028210F">
      <w:pPr>
        <w:pStyle w:val="Citas"/>
        <w:numPr>
          <w:ilvl w:val="0"/>
          <w:numId w:val="12"/>
        </w:numPr>
      </w:pPr>
      <w:r>
        <w:t xml:space="preserve">Participar en los procedimientos de licitación, invitación restringida y adjudicación directa, hasta dejarlos en estado de dictar el fallo correspondiente, incluidos los que tengan que desahogarse bajo la modalidad de subasta inversa. </w:t>
      </w:r>
    </w:p>
    <w:p w14:paraId="77428272" w14:textId="77777777" w:rsidR="0028210F" w:rsidRDefault="00FC3DC5" w:rsidP="0028210F">
      <w:pPr>
        <w:pStyle w:val="Citas"/>
        <w:numPr>
          <w:ilvl w:val="0"/>
          <w:numId w:val="12"/>
        </w:numPr>
      </w:pPr>
      <w:r>
        <w:lastRenderedPageBreak/>
        <w:t xml:space="preserve">Emitir los dictámenes de adjudicación. </w:t>
      </w:r>
    </w:p>
    <w:p w14:paraId="1967F1DD" w14:textId="2C13CE8A" w:rsidR="00FC3DC5" w:rsidRDefault="00FC3DC5" w:rsidP="00707DCA">
      <w:pPr>
        <w:pStyle w:val="Citas"/>
        <w:numPr>
          <w:ilvl w:val="0"/>
          <w:numId w:val="12"/>
        </w:numPr>
      </w:pPr>
      <w:r>
        <w:t xml:space="preserve">Las demás que establezca el reglamento de esta Ley. </w:t>
      </w:r>
    </w:p>
    <w:p w14:paraId="43B67BFC" w14:textId="77777777" w:rsidR="00FC3DC5" w:rsidRDefault="00FC3DC5" w:rsidP="00314CF6">
      <w:pPr>
        <w:spacing w:line="360" w:lineRule="auto"/>
        <w:jc w:val="both"/>
        <w:rPr>
          <w:rFonts w:ascii="Palatino Linotype" w:hAnsi="Palatino Linotype"/>
          <w:lang w:val="es-MX"/>
        </w:rPr>
      </w:pPr>
    </w:p>
    <w:p w14:paraId="4ABF3E13" w14:textId="77777777" w:rsidR="00FC3DC5" w:rsidRDefault="0028210F" w:rsidP="00314CF6">
      <w:pPr>
        <w:spacing w:line="360" w:lineRule="auto"/>
        <w:jc w:val="both"/>
        <w:rPr>
          <w:rFonts w:ascii="Palatino Linotype" w:hAnsi="Palatino Linotype"/>
          <w:lang w:val="es-MX"/>
        </w:rPr>
      </w:pPr>
      <w:r>
        <w:rPr>
          <w:rFonts w:ascii="Palatino Linotype" w:hAnsi="Palatino Linotype"/>
          <w:lang w:val="es-MX"/>
        </w:rPr>
        <w:t xml:space="preserve">Por otro lado, el Reglamento de la Ley de Ley de Contratación Pública del Estado de México y Municipios, establece lo siguiente: </w:t>
      </w:r>
    </w:p>
    <w:p w14:paraId="25BD3C57" w14:textId="77777777" w:rsidR="00295F4E" w:rsidRPr="00295F4E" w:rsidRDefault="0028210F" w:rsidP="00295F4E">
      <w:pPr>
        <w:pStyle w:val="Citas"/>
        <w:jc w:val="center"/>
        <w:rPr>
          <w:b/>
        </w:rPr>
      </w:pPr>
      <w:r w:rsidRPr="00295F4E">
        <w:rPr>
          <w:b/>
        </w:rPr>
        <w:t>CAPÍTULO PRIMERO</w:t>
      </w:r>
    </w:p>
    <w:p w14:paraId="67C09C7C" w14:textId="77777777" w:rsidR="00295F4E" w:rsidRPr="00295F4E" w:rsidRDefault="0028210F" w:rsidP="00295F4E">
      <w:pPr>
        <w:pStyle w:val="Citas"/>
        <w:jc w:val="center"/>
        <w:rPr>
          <w:b/>
        </w:rPr>
      </w:pPr>
      <w:r w:rsidRPr="00295F4E">
        <w:rPr>
          <w:b/>
        </w:rPr>
        <w:t>DEL COMITÉ DE ADQUISICIONES Y SERVICIOS</w:t>
      </w:r>
    </w:p>
    <w:p w14:paraId="63403ACE" w14:textId="77777777" w:rsidR="00295F4E" w:rsidRDefault="0028210F" w:rsidP="0028210F">
      <w:pPr>
        <w:pStyle w:val="Citas"/>
      </w:pPr>
      <w:r w:rsidRPr="00295F4E">
        <w:rPr>
          <w:b/>
        </w:rPr>
        <w:t>Artículo 43.-</w:t>
      </w:r>
      <w:r>
        <w:t xml:space="preserve"> La Secretaría, organismos auxiliares, tribunales administrativos y </w:t>
      </w:r>
      <w:r w:rsidRPr="00295F4E">
        <w:rPr>
          <w:b/>
          <w:u w:val="single"/>
        </w:rPr>
        <w:t>municipios, se auxiliarán de un Comité de Adquisiciones y Servicios, para la substanciación de los procedimientos de adquisición</w:t>
      </w:r>
      <w:r>
        <w:t xml:space="preserve"> regulados en la Ley. </w:t>
      </w:r>
    </w:p>
    <w:p w14:paraId="321CD10C" w14:textId="77777777" w:rsidR="00295F4E" w:rsidRDefault="0028210F" w:rsidP="0028210F">
      <w:pPr>
        <w:pStyle w:val="Citas"/>
      </w:pPr>
      <w:r w:rsidRPr="00295F4E">
        <w:rPr>
          <w:b/>
        </w:rPr>
        <w:t>Artículo 44.-</w:t>
      </w:r>
      <w:r>
        <w:t xml:space="preserve"> El Comité de Adquisiciones y Servicios se integrará por: </w:t>
      </w:r>
    </w:p>
    <w:p w14:paraId="168C7588" w14:textId="77777777" w:rsidR="00295F4E" w:rsidRDefault="0028210F" w:rsidP="00295F4E">
      <w:pPr>
        <w:pStyle w:val="Citas"/>
        <w:numPr>
          <w:ilvl w:val="0"/>
          <w:numId w:val="14"/>
        </w:numPr>
      </w:pPr>
      <w:r>
        <w:t xml:space="preserve">En la Secretaría, por el titular del área encargada de operar el sistema de adquisiciones de las dependencias del Poder Ejecutivo, y en los organismos auxiliares, tribunales administrativos y municipios, por el titular de la unidad administrativa, quien fungirá como presidente; </w:t>
      </w:r>
    </w:p>
    <w:p w14:paraId="2585906A" w14:textId="77777777" w:rsidR="00295F4E" w:rsidRDefault="0028210F" w:rsidP="00295F4E">
      <w:pPr>
        <w:pStyle w:val="Citas"/>
        <w:numPr>
          <w:ilvl w:val="0"/>
          <w:numId w:val="14"/>
        </w:numPr>
      </w:pPr>
      <w:r>
        <w:t>Un representante del área financiera de la Secretaría, entidad, tribunal administrativo o munic</w:t>
      </w:r>
      <w:r w:rsidR="00295F4E">
        <w:t>ipio, con función de vocal;</w:t>
      </w:r>
      <w:r>
        <w:t xml:space="preserve"> </w:t>
      </w:r>
    </w:p>
    <w:p w14:paraId="1001FA38" w14:textId="77777777" w:rsidR="00295F4E" w:rsidRDefault="0028210F" w:rsidP="00295F4E">
      <w:pPr>
        <w:pStyle w:val="Citas"/>
        <w:numPr>
          <w:ilvl w:val="0"/>
          <w:numId w:val="14"/>
        </w:numPr>
      </w:pPr>
      <w:r>
        <w:t xml:space="preserve">Un representante de cada dependencia o unidad administrativa interesada en la adquisición de los bienes o contratación del servicio, con función de </w:t>
      </w:r>
      <w:r w:rsidR="00295F4E">
        <w:t>vocal;</w:t>
      </w:r>
    </w:p>
    <w:p w14:paraId="36E8E34D" w14:textId="77777777" w:rsidR="00295F4E" w:rsidRDefault="0028210F" w:rsidP="00295F4E">
      <w:pPr>
        <w:pStyle w:val="Citas"/>
        <w:numPr>
          <w:ilvl w:val="0"/>
          <w:numId w:val="14"/>
        </w:numPr>
      </w:pPr>
      <w:r>
        <w:t>Un representante de la Consejería Jurídica o del área jurídica respectiva o quien lleve a cabo las funciones de esta natur</w:t>
      </w:r>
      <w:r w:rsidR="00295F4E">
        <w:t>aleza, con función de vocal;</w:t>
      </w:r>
    </w:p>
    <w:p w14:paraId="1F64DA37" w14:textId="77777777" w:rsidR="00295F4E" w:rsidRDefault="0028210F" w:rsidP="00295F4E">
      <w:pPr>
        <w:pStyle w:val="Citas"/>
        <w:numPr>
          <w:ilvl w:val="0"/>
          <w:numId w:val="14"/>
        </w:numPr>
      </w:pPr>
      <w:r>
        <w:lastRenderedPageBreak/>
        <w:t>Un representante del Órgano de Contr</w:t>
      </w:r>
      <w:r w:rsidR="00295F4E">
        <w:t>ol, con función de vocal; y</w:t>
      </w:r>
    </w:p>
    <w:p w14:paraId="7B143044" w14:textId="77777777" w:rsidR="00295F4E" w:rsidRDefault="0028210F" w:rsidP="00295F4E">
      <w:pPr>
        <w:pStyle w:val="Citas"/>
        <w:numPr>
          <w:ilvl w:val="0"/>
          <w:numId w:val="14"/>
        </w:numPr>
      </w:pPr>
      <w:r>
        <w:t xml:space="preserve">Un secretario ejecutivo, que será designado por el presidente. </w:t>
      </w:r>
    </w:p>
    <w:p w14:paraId="508C9B0F" w14:textId="77777777" w:rsidR="00295F4E" w:rsidRDefault="0028210F" w:rsidP="00295F4E">
      <w:pPr>
        <w:pStyle w:val="Citas"/>
      </w:pPr>
      <w: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3D25801E" w14:textId="77777777" w:rsidR="00295F4E" w:rsidRDefault="0028210F" w:rsidP="00295F4E">
      <w:pPr>
        <w:pStyle w:val="Citas"/>
        <w:rPr>
          <w:lang w:val="es-ES"/>
        </w:rPr>
      </w:pPr>
      <w:r>
        <w:t>Los integrantes del comité tendrán derecho a voz y voto a excepción de los indicados en las fracciones V y VI, quienes sólo participarán con voz, debiendo fundamentar y motivar el sentido de su opinión, a</w:t>
      </w:r>
      <w:r w:rsidR="00295F4E">
        <w:t xml:space="preserve"> </w:t>
      </w:r>
      <w:r w:rsidR="00295F4E" w:rsidRPr="00295F4E">
        <w:rPr>
          <w:lang w:val="es-ES"/>
        </w:rPr>
        <w:t xml:space="preserve">efecto de que sea incluida en el acta correspondiente. En caso de empate, el presidente tendrá voto de calidad. </w:t>
      </w:r>
    </w:p>
    <w:p w14:paraId="62B0C76D" w14:textId="77777777" w:rsidR="00295F4E" w:rsidRDefault="00295F4E" w:rsidP="00295F4E">
      <w:pPr>
        <w:pStyle w:val="Citas"/>
        <w:rPr>
          <w:lang w:val="es-ES"/>
        </w:rPr>
      </w:pPr>
      <w:r w:rsidRPr="00295F4E">
        <w:rPr>
          <w:lang w:val="es-ES"/>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32DF9A35" w14:textId="77777777" w:rsidR="00295F4E" w:rsidRDefault="00295F4E" w:rsidP="00295F4E">
      <w:pPr>
        <w:pStyle w:val="Citas"/>
        <w:rPr>
          <w:lang w:val="es-ES"/>
        </w:rPr>
      </w:pPr>
      <w:r w:rsidRPr="00295F4E">
        <w:rPr>
          <w:lang w:val="es-ES"/>
        </w:rPr>
        <w:t>Los integrantes del comité designarán por escrito a sus respectivos suplentes, y sólo participarán en ausencia del titular. Los cargos de los integrantes del comité serán honoríficos.</w:t>
      </w:r>
    </w:p>
    <w:p w14:paraId="472BB586" w14:textId="77777777" w:rsidR="00295F4E" w:rsidRDefault="00295F4E" w:rsidP="00295F4E">
      <w:pPr>
        <w:pStyle w:val="Citas"/>
        <w:rPr>
          <w:lang w:val="es-ES"/>
        </w:rPr>
      </w:pPr>
      <w:r w:rsidRPr="00295F4E">
        <w:rPr>
          <w:b/>
          <w:lang w:val="es-ES"/>
        </w:rPr>
        <w:t>Artículo 45.-</w:t>
      </w:r>
      <w:r w:rsidRPr="00295F4E">
        <w:rPr>
          <w:lang w:val="es-ES"/>
        </w:rPr>
        <w:t xml:space="preserve"> Además de las señaladas en la Ley, el comité tendrá las funciones siguientes: </w:t>
      </w:r>
    </w:p>
    <w:p w14:paraId="72DFC073" w14:textId="77777777" w:rsidR="00295F4E" w:rsidRDefault="00295F4E" w:rsidP="00295F4E">
      <w:pPr>
        <w:pStyle w:val="Citas"/>
        <w:numPr>
          <w:ilvl w:val="0"/>
          <w:numId w:val="15"/>
        </w:numPr>
        <w:rPr>
          <w:lang w:val="es-ES"/>
        </w:rPr>
      </w:pPr>
      <w:r>
        <w:rPr>
          <w:lang w:val="es-ES"/>
        </w:rPr>
        <w:t>Expedir su manual de operación;</w:t>
      </w:r>
    </w:p>
    <w:p w14:paraId="0CE6F5C4" w14:textId="77777777" w:rsidR="00295F4E" w:rsidRPr="00295F4E" w:rsidRDefault="00295F4E" w:rsidP="00295F4E">
      <w:pPr>
        <w:pStyle w:val="Citas"/>
        <w:numPr>
          <w:ilvl w:val="0"/>
          <w:numId w:val="15"/>
        </w:numPr>
      </w:pPr>
      <w:r w:rsidRPr="00295F4E">
        <w:rPr>
          <w:lang w:val="es-ES"/>
        </w:rPr>
        <w:t>Analizar y evaluar las propuestas técnicas y económicas presentadas dentro de</w:t>
      </w:r>
      <w:r>
        <w:rPr>
          <w:lang w:val="es-ES"/>
        </w:rPr>
        <w:t>l procedimiento de adquisición;</w:t>
      </w:r>
    </w:p>
    <w:p w14:paraId="136F0898" w14:textId="77777777" w:rsidR="00295F4E" w:rsidRPr="00295F4E" w:rsidRDefault="00295F4E" w:rsidP="00295F4E">
      <w:pPr>
        <w:pStyle w:val="Citas"/>
        <w:numPr>
          <w:ilvl w:val="0"/>
          <w:numId w:val="15"/>
        </w:numPr>
      </w:pPr>
      <w:r w:rsidRPr="00295F4E">
        <w:rPr>
          <w:lang w:val="es-ES"/>
        </w:rPr>
        <w:lastRenderedPageBreak/>
        <w:t xml:space="preserve">Solicitar asesoría técnica cuando así se requiera, a las cámaras de comercio, de industria, de servicios o de las confederaciones que las agrupan, colegios profesionales, instituciones de investigación o entidades similares; </w:t>
      </w:r>
    </w:p>
    <w:p w14:paraId="25A95F06" w14:textId="77777777" w:rsidR="00295F4E" w:rsidRPr="00295F4E" w:rsidRDefault="00295F4E" w:rsidP="00295F4E">
      <w:pPr>
        <w:pStyle w:val="Citas"/>
        <w:numPr>
          <w:ilvl w:val="0"/>
          <w:numId w:val="15"/>
        </w:numPr>
      </w:pPr>
      <w:r w:rsidRPr="00295F4E">
        <w:rPr>
          <w:lang w:val="es-ES"/>
        </w:rPr>
        <w:t xml:space="preserve">Implementar acciones que considere necesarias para el mejoramiento del procedimiento de adquisición; </w:t>
      </w:r>
    </w:p>
    <w:p w14:paraId="6DAF3EAC" w14:textId="77777777" w:rsidR="00295F4E" w:rsidRPr="00295F4E" w:rsidRDefault="00295F4E" w:rsidP="00295F4E">
      <w:pPr>
        <w:pStyle w:val="Citas"/>
        <w:numPr>
          <w:ilvl w:val="0"/>
          <w:numId w:val="15"/>
        </w:numPr>
      </w:pPr>
      <w:r w:rsidRPr="00295F4E">
        <w:rPr>
          <w:lang w:val="es-ES"/>
        </w:rPr>
        <w:t xml:space="preserve">Emitir el dictamen de adjudicación; </w:t>
      </w:r>
    </w:p>
    <w:p w14:paraId="77042FFC" w14:textId="77777777" w:rsidR="00295F4E" w:rsidRPr="00295F4E" w:rsidRDefault="00295F4E" w:rsidP="00295F4E">
      <w:pPr>
        <w:pStyle w:val="Citas"/>
        <w:numPr>
          <w:ilvl w:val="0"/>
          <w:numId w:val="15"/>
        </w:numPr>
      </w:pPr>
      <w:r w:rsidRPr="00295F4E">
        <w:rPr>
          <w:lang w:val="es-ES"/>
        </w:rPr>
        <w:t xml:space="preserve"> Crear subcomités y grupos de trabajo de orden administrativo y técnico que considere necesarios para el desarrollo de sus funciones; y </w:t>
      </w:r>
    </w:p>
    <w:p w14:paraId="76B1DF23" w14:textId="77777777" w:rsidR="00295F4E" w:rsidRPr="00295F4E" w:rsidRDefault="00295F4E" w:rsidP="00295F4E">
      <w:pPr>
        <w:pStyle w:val="Citas"/>
        <w:numPr>
          <w:ilvl w:val="0"/>
          <w:numId w:val="15"/>
        </w:numPr>
      </w:pPr>
      <w:r w:rsidRPr="00295F4E">
        <w:rPr>
          <w:lang w:val="es-ES"/>
        </w:rPr>
        <w:t xml:space="preserve">Las demás que sean necesarias para el cumplimiento de sus funciones. </w:t>
      </w:r>
    </w:p>
    <w:p w14:paraId="20CA4704" w14:textId="77777777" w:rsidR="00295F4E" w:rsidRDefault="00295F4E" w:rsidP="00295F4E">
      <w:pPr>
        <w:pStyle w:val="Citas"/>
        <w:rPr>
          <w:lang w:val="es-ES"/>
        </w:rPr>
      </w:pPr>
      <w:r w:rsidRPr="00295F4E">
        <w:rPr>
          <w:b/>
          <w:lang w:val="es-ES"/>
        </w:rPr>
        <w:t>Artículo 46.-</w:t>
      </w:r>
      <w:r w:rsidRPr="00295F4E">
        <w:rPr>
          <w:lang w:val="es-ES"/>
        </w:rPr>
        <w:t xml:space="preserve"> Los integrantes del comité tendrán las siguientes funciones: </w:t>
      </w:r>
    </w:p>
    <w:p w14:paraId="0B131D54" w14:textId="77777777" w:rsidR="00295F4E" w:rsidRDefault="00295F4E" w:rsidP="00295F4E">
      <w:pPr>
        <w:pStyle w:val="Citas"/>
        <w:numPr>
          <w:ilvl w:val="0"/>
          <w:numId w:val="16"/>
        </w:numPr>
        <w:rPr>
          <w:lang w:val="es-ES"/>
        </w:rPr>
      </w:pPr>
      <w:r w:rsidRPr="00295F4E">
        <w:rPr>
          <w:lang w:val="es-ES"/>
        </w:rPr>
        <w:t>Presidente: Representar legalmente al comité, autorizar la convocatoria y el orden del día de las sesiones; convocar a sus integrantes cuando sea necesario y emitir su voto, así como firmar las actas de los actos e</w:t>
      </w:r>
      <w:r>
        <w:rPr>
          <w:lang w:val="es-ES"/>
        </w:rPr>
        <w:t xml:space="preserve">n los que haya participado; </w:t>
      </w:r>
    </w:p>
    <w:p w14:paraId="7758CDD1" w14:textId="77777777" w:rsidR="00295F4E" w:rsidRPr="00295F4E" w:rsidRDefault="00295F4E" w:rsidP="00295F4E">
      <w:pPr>
        <w:pStyle w:val="Citas"/>
        <w:numPr>
          <w:ilvl w:val="0"/>
          <w:numId w:val="16"/>
        </w:numPr>
      </w:pPr>
      <w:r w:rsidRPr="00295F4E">
        <w:rPr>
          <w:lang w:val="es-ES"/>
        </w:rPr>
        <w:t xml:space="preserve">Secretario ejecutivo: Vigilar la elaboración y expedición de la convocatoria a sesión, orden del día y de los listados de los asuntos que se tratarán, integrando, de ser el caso, los soportes documentales necesarios, así como remitirlos a cada integrante del comité. Estará facultado para tomar las medidas necesarias para el cumplimiento de los acuerdos del comité, informando el seguimiento de los asuntos en trámite; levantar acta de cada una de las sesiones, asentando los acuerdos del comité, asegurándose que el archivo de documentos se integre y se mantenga actualizado, así como firmar las actas de los actos en los que haya participado; y </w:t>
      </w:r>
    </w:p>
    <w:p w14:paraId="24DCD4DF" w14:textId="77777777" w:rsidR="0028210F" w:rsidRPr="00295F4E" w:rsidRDefault="00295F4E" w:rsidP="00295F4E">
      <w:pPr>
        <w:pStyle w:val="Citas"/>
        <w:numPr>
          <w:ilvl w:val="0"/>
          <w:numId w:val="16"/>
        </w:numPr>
      </w:pPr>
      <w:r w:rsidRPr="00295F4E">
        <w:rPr>
          <w:lang w:val="es-ES"/>
        </w:rPr>
        <w:lastRenderedPageBreak/>
        <w:t>Vocales: Remitir al secretario ejecutivo antes de la sesión, los documentos relativos a los asuntos que se deban someter a la consideración del comité; analizar el orden del día y los</w:t>
      </w:r>
      <w:r>
        <w:rPr>
          <w:lang w:val="es-ES"/>
        </w:rPr>
        <w:t xml:space="preserve"> </w:t>
      </w:r>
      <w:r w:rsidRPr="00295F4E">
        <w:rPr>
          <w:lang w:val="es-ES"/>
        </w:rPr>
        <w:t>asuntos a tratar, emitir los comentarios fundados y motivados que estimen pertinentes, y emitir su voto quienes tengan derecho a ello, así como firmar las actas de los actos en los que haya participado.</w:t>
      </w:r>
    </w:p>
    <w:p w14:paraId="46DF31EC" w14:textId="77777777" w:rsidR="00295F4E" w:rsidRDefault="00295F4E" w:rsidP="00295F4E">
      <w:pPr>
        <w:pStyle w:val="Citas"/>
        <w:rPr>
          <w:lang w:val="es-ES"/>
        </w:rPr>
      </w:pPr>
      <w:r w:rsidRPr="00295F4E">
        <w:rPr>
          <w:lang w:val="es-ES"/>
        </w:rPr>
        <w:t>El comité, para el mejor desempeño de sus funciones, podrá asistirse de asesores, a fin de allegarse de la información necesaria sobre la materia de los asuntos que se traten al seno del mismo.</w:t>
      </w:r>
    </w:p>
    <w:p w14:paraId="7B8B0C70" w14:textId="77777777" w:rsidR="00295F4E" w:rsidRDefault="00295F4E" w:rsidP="00295F4E">
      <w:pPr>
        <w:pStyle w:val="Citas"/>
        <w:rPr>
          <w:lang w:val="es-ES"/>
        </w:rPr>
      </w:pPr>
      <w:r w:rsidRPr="00295F4E">
        <w:rPr>
          <w:b/>
          <w:lang w:val="es-ES"/>
        </w:rPr>
        <w:t>Artículo 47.-</w:t>
      </w:r>
      <w:r w:rsidRPr="00295F4E">
        <w:rPr>
          <w:lang w:val="es-ES"/>
        </w:rPr>
        <w:t xml:space="preserve"> </w:t>
      </w:r>
      <w:r w:rsidRPr="00295F4E">
        <w:rPr>
          <w:b/>
          <w:u w:val="single"/>
          <w:lang w:val="es-ES"/>
        </w:rPr>
        <w:t>El comité sesionará cuando sea convocado por el presidente</w:t>
      </w:r>
      <w:r w:rsidRPr="00295F4E">
        <w:rPr>
          <w:lang w:val="es-ES"/>
        </w:rPr>
        <w:t>, o cuando lo solicite alguno de sus integrantes.</w:t>
      </w:r>
    </w:p>
    <w:p w14:paraId="20691F7F" w14:textId="77777777" w:rsidR="00295F4E" w:rsidRPr="00295F4E" w:rsidRDefault="00295F4E" w:rsidP="00295F4E">
      <w:pPr>
        <w:pStyle w:val="Citas"/>
        <w:rPr>
          <w:b/>
          <w:u w:val="single"/>
        </w:rPr>
      </w:pPr>
      <w:r w:rsidRPr="00295F4E">
        <w:rPr>
          <w:b/>
          <w:u w:val="single"/>
        </w:rPr>
        <w:t xml:space="preserve">Artículo 48.- Las sesiones del comité se desarrollarán de la siguiente forma: </w:t>
      </w:r>
    </w:p>
    <w:p w14:paraId="7BEA19E2" w14:textId="77777777" w:rsidR="00295F4E" w:rsidRDefault="00295F4E" w:rsidP="00295F4E">
      <w:pPr>
        <w:pStyle w:val="Citas"/>
        <w:numPr>
          <w:ilvl w:val="0"/>
          <w:numId w:val="17"/>
        </w:numPr>
        <w:rPr>
          <w:lang w:val="es-ES"/>
        </w:rPr>
      </w:pPr>
      <w:r w:rsidRPr="00295F4E">
        <w:rPr>
          <w:b/>
          <w:u w:val="single"/>
          <w:lang w:val="es-ES"/>
        </w:rPr>
        <w:t>Ordinarias, por lo menos cada quince días,</w:t>
      </w:r>
      <w:r w:rsidRPr="00295F4E">
        <w:rPr>
          <w:lang w:val="es-ES"/>
        </w:rPr>
        <w:t xml:space="preserve"> salvo que no existan asuntos por tratar; </w:t>
      </w:r>
    </w:p>
    <w:p w14:paraId="5EEFEFA1" w14:textId="77777777" w:rsidR="00295F4E" w:rsidRPr="00295F4E" w:rsidRDefault="00295F4E" w:rsidP="00295F4E">
      <w:pPr>
        <w:pStyle w:val="Citas"/>
        <w:numPr>
          <w:ilvl w:val="0"/>
          <w:numId w:val="17"/>
        </w:numPr>
        <w:rPr>
          <w:b/>
          <w:u w:val="single"/>
        </w:rPr>
      </w:pPr>
      <w:r w:rsidRPr="00295F4E">
        <w:rPr>
          <w:b/>
          <w:u w:val="single"/>
          <w:lang w:val="es-ES"/>
        </w:rPr>
        <w:t xml:space="preserve">Extraordinarias, cuando se requieran; </w:t>
      </w:r>
    </w:p>
    <w:p w14:paraId="35C8EF7F" w14:textId="77777777" w:rsidR="00295F4E" w:rsidRPr="00295F4E" w:rsidRDefault="00295F4E" w:rsidP="00295F4E">
      <w:pPr>
        <w:pStyle w:val="Citas"/>
        <w:numPr>
          <w:ilvl w:val="0"/>
          <w:numId w:val="17"/>
        </w:numPr>
      </w:pPr>
      <w:r w:rsidRPr="00295F4E">
        <w:rPr>
          <w:lang w:val="es-ES"/>
        </w:rPr>
        <w:t xml:space="preserve">Se celebrarán cuando asista la mayoría de los integrantes con derecho a voto. En ausencia del presidente o de su suplente, las sesiones no podrán llevarse a cabo; </w:t>
      </w:r>
    </w:p>
    <w:p w14:paraId="7898A636" w14:textId="77777777" w:rsidR="00295F4E" w:rsidRPr="00295F4E" w:rsidRDefault="00295F4E" w:rsidP="00295F4E">
      <w:pPr>
        <w:pStyle w:val="Citas"/>
        <w:numPr>
          <w:ilvl w:val="0"/>
          <w:numId w:val="17"/>
        </w:numPr>
      </w:pPr>
      <w:r w:rsidRPr="00295F4E">
        <w:rPr>
          <w:lang w:val="es-ES"/>
        </w:rPr>
        <w:t xml:space="preserve">Se realizarán previa convocatoria y se desarrollarán conforme al orden del día enviado a los integrantes del comité. Sus acuerdos se tomarán por mayoría de votos o unanimidad. En caso de empate el presidente tendrá voto de calidad. Los documentos correspondientes de cada sesión, se entregarán previamente a los integrantes del comité conjuntamente con el orden del día, </w:t>
      </w:r>
      <w:r w:rsidRPr="00295F4E">
        <w:rPr>
          <w:lang w:val="es-ES"/>
        </w:rPr>
        <w:lastRenderedPageBreak/>
        <w:t xml:space="preserve">con una anticipación de al menos tres días para las ordinarias y un día para las extraordinarias; V. </w:t>
      </w:r>
    </w:p>
    <w:p w14:paraId="132D65F9" w14:textId="77777777" w:rsidR="00295F4E" w:rsidRPr="00295F4E" w:rsidRDefault="00295F4E" w:rsidP="00295F4E">
      <w:pPr>
        <w:pStyle w:val="Citas"/>
        <w:numPr>
          <w:ilvl w:val="0"/>
          <w:numId w:val="17"/>
        </w:numPr>
      </w:pPr>
      <w:r w:rsidRPr="00295F4E">
        <w:rPr>
          <w:b/>
          <w:u w:val="single"/>
          <w:lang w:val="es-ES"/>
        </w:rPr>
        <w:t>Al término de cada sesión se levantará acta que será firmada por los integrantes del comité que hubieran asistido a la sesión. En dicha acta se deberá señalar el sentido del acuerdo tomado por los integrantes y los comentarios fundados y motivados relevantes de cada caso.</w:t>
      </w:r>
      <w:r w:rsidRPr="00295F4E">
        <w:rPr>
          <w:lang w:val="es-ES"/>
        </w:rPr>
        <w:t xml:space="preserve"> Los asesores y los invitados firmarán el acta como constancia de su participación; </w:t>
      </w:r>
    </w:p>
    <w:p w14:paraId="4FADBAC7" w14:textId="77777777" w:rsidR="00295F4E" w:rsidRPr="00295F4E" w:rsidRDefault="00295F4E" w:rsidP="00295F4E">
      <w:pPr>
        <w:pStyle w:val="Citas"/>
        <w:numPr>
          <w:ilvl w:val="0"/>
          <w:numId w:val="17"/>
        </w:numPr>
      </w:pPr>
      <w:r w:rsidRPr="00295F4E">
        <w:rPr>
          <w:lang w:val="es-ES"/>
        </w:rPr>
        <w:t xml:space="preserve">En las sesiones ordinarias deberá incluirse dentro del orden del día, un punto relacionado con el seguimiento de acuerdos anteriores y uno correspondiente a asuntos generales en el que sólo podrán incluirse asuntos de carácter informativo; y </w:t>
      </w:r>
    </w:p>
    <w:p w14:paraId="56E33C68" w14:textId="77777777" w:rsidR="00FC3DC5" w:rsidRPr="00295F4E" w:rsidRDefault="00295F4E" w:rsidP="00295F4E">
      <w:pPr>
        <w:pStyle w:val="Citas"/>
        <w:numPr>
          <w:ilvl w:val="0"/>
          <w:numId w:val="17"/>
        </w:numPr>
        <w:rPr>
          <w:b/>
          <w:u w:val="single"/>
        </w:rPr>
      </w:pPr>
      <w:r w:rsidRPr="00295F4E">
        <w:rPr>
          <w:b/>
          <w:u w:val="single"/>
          <w:lang w:val="es-ES"/>
        </w:rPr>
        <w:t>En la primera sesión de cada ejercicio fiscal el secretario ejecutivo presentará a la consideración de los integrantes del comité el calendario de sesiones ordinarias; así como el volumen o importe anual autorizado para la adquisición de bienes y contratación de servicios.</w:t>
      </w:r>
    </w:p>
    <w:p w14:paraId="669152FF" w14:textId="77777777" w:rsidR="00295F4E" w:rsidRDefault="00295F4E" w:rsidP="00295F4E">
      <w:pPr>
        <w:pStyle w:val="Citas"/>
      </w:pPr>
      <w:r w:rsidRPr="00295F4E">
        <w:rPr>
          <w:b/>
        </w:rPr>
        <w:t>Artículo 49.-</w:t>
      </w:r>
      <w:r>
        <w:t xml:space="preserve"> La información y documentación que se presente para la instauración y substanciación del procedimiento de adquisición de que se trate, será responsabilidad de quien la emita.</w:t>
      </w:r>
    </w:p>
    <w:p w14:paraId="24C21D48" w14:textId="2372BED8" w:rsidR="00DD0FA8" w:rsidRDefault="00526801" w:rsidP="00FB459D">
      <w:pPr>
        <w:pStyle w:val="Citas"/>
        <w:ind w:left="0" w:right="49"/>
        <w:rPr>
          <w:i w:val="0"/>
          <w:sz w:val="24"/>
        </w:rPr>
      </w:pPr>
      <w:r>
        <w:rPr>
          <w:i w:val="0"/>
          <w:sz w:val="24"/>
        </w:rPr>
        <w:t>En</w:t>
      </w:r>
      <w:r w:rsidR="00DD0FA8" w:rsidRPr="00FB459D">
        <w:rPr>
          <w:i w:val="0"/>
          <w:sz w:val="24"/>
        </w:rPr>
        <w:t xml:space="preserve"> </w:t>
      </w:r>
      <w:r w:rsidRPr="00FB459D">
        <w:rPr>
          <w:i w:val="0"/>
          <w:sz w:val="24"/>
        </w:rPr>
        <w:t>conclusión,</w:t>
      </w:r>
      <w:r w:rsidR="00DD0FA8" w:rsidRPr="00FB459D">
        <w:rPr>
          <w:i w:val="0"/>
          <w:sz w:val="24"/>
        </w:rPr>
        <w:t xml:space="preserve"> a todo lo antes expuesto, se colige que la respuesta del Sujeto Obligado no satisface el derecho de acceso a la información, por ello resulta procedente determinar que el motivo de agravio hecho valer por la parte Recurrente resulta FUNDADO.</w:t>
      </w:r>
    </w:p>
    <w:p w14:paraId="041032D9" w14:textId="77777777" w:rsidR="00AF1939" w:rsidRPr="00DD0FA8" w:rsidRDefault="00AF1939" w:rsidP="00FB459D">
      <w:pPr>
        <w:pStyle w:val="Citas"/>
        <w:ind w:left="0" w:right="49"/>
        <w:rPr>
          <w:i w:val="0"/>
          <w:lang w:val="es-ES"/>
        </w:rPr>
      </w:pPr>
    </w:p>
    <w:p w14:paraId="45EA171E" w14:textId="56806D18" w:rsidR="00DD0FA8" w:rsidRDefault="00DD0FA8" w:rsidP="00FB459D">
      <w:pPr>
        <w:pStyle w:val="Citas"/>
        <w:ind w:left="0" w:right="49"/>
        <w:rPr>
          <w:i w:val="0"/>
          <w:sz w:val="24"/>
          <w:lang w:val="es-ES"/>
        </w:rPr>
      </w:pPr>
      <w:r w:rsidRPr="00FB459D">
        <w:rPr>
          <w:i w:val="0"/>
          <w:sz w:val="24"/>
          <w:lang w:val="es-ES"/>
        </w:rPr>
        <w:t xml:space="preserve">Por lo señalado anteriormente y en virtud de que las pretensiones del Recurrente </w:t>
      </w:r>
      <w:r w:rsidR="00FB459D">
        <w:rPr>
          <w:i w:val="0"/>
          <w:sz w:val="24"/>
          <w:lang w:val="es-ES"/>
        </w:rPr>
        <w:t>no fueron colmadas</w:t>
      </w:r>
      <w:r w:rsidRPr="00FB459D">
        <w:rPr>
          <w:i w:val="0"/>
          <w:sz w:val="24"/>
          <w:lang w:val="es-ES"/>
        </w:rPr>
        <w:t xml:space="preserve">, este Órgano Garante estima que las razones o motivos de inconformidad planteados en el recurso de revisión devienen fundados, por lo que es procedente </w:t>
      </w:r>
      <w:r w:rsidR="00FB459D">
        <w:rPr>
          <w:i w:val="0"/>
          <w:sz w:val="24"/>
          <w:lang w:val="es-ES"/>
        </w:rPr>
        <w:t>revocar</w:t>
      </w:r>
      <w:r w:rsidRPr="00FB459D">
        <w:rPr>
          <w:i w:val="0"/>
          <w:sz w:val="24"/>
          <w:lang w:val="es-ES"/>
        </w:rPr>
        <w:t xml:space="preserve"> la respuesta proporcionada a la solicitud de información que es materia de esta resolución y ordenar </w:t>
      </w:r>
      <w:r w:rsidR="00FB459D">
        <w:rPr>
          <w:i w:val="0"/>
          <w:sz w:val="24"/>
          <w:lang w:val="es-ES"/>
        </w:rPr>
        <w:t xml:space="preserve">una búsqueda exhaustiva y razonable, a efecto de hacer </w:t>
      </w:r>
      <w:r w:rsidRPr="00FB459D">
        <w:rPr>
          <w:i w:val="0"/>
          <w:sz w:val="24"/>
          <w:lang w:val="es-ES"/>
        </w:rPr>
        <w:t>entrega</w:t>
      </w:r>
      <w:r w:rsidR="00FB459D">
        <w:rPr>
          <w:i w:val="0"/>
          <w:sz w:val="24"/>
          <w:lang w:val="es-ES"/>
        </w:rPr>
        <w:t xml:space="preserve"> vía </w:t>
      </w:r>
      <w:r w:rsidR="00FB459D" w:rsidRPr="00FB459D">
        <w:rPr>
          <w:b/>
          <w:i w:val="0"/>
          <w:sz w:val="24"/>
          <w:lang w:val="es-ES"/>
        </w:rPr>
        <w:t>SAIMEX</w:t>
      </w:r>
      <w:r w:rsidR="00FB459D">
        <w:rPr>
          <w:i w:val="0"/>
          <w:sz w:val="24"/>
          <w:lang w:val="es-ES"/>
        </w:rPr>
        <w:t>, en versión pública de ser procedente,</w:t>
      </w:r>
      <w:r w:rsidRPr="00FB459D">
        <w:rPr>
          <w:i w:val="0"/>
          <w:sz w:val="24"/>
          <w:lang w:val="es-ES"/>
        </w:rPr>
        <w:t xml:space="preserve"> </w:t>
      </w:r>
      <w:r w:rsidR="00FB459D">
        <w:rPr>
          <w:i w:val="0"/>
          <w:sz w:val="24"/>
          <w:lang w:val="es-ES"/>
        </w:rPr>
        <w:t xml:space="preserve">de las Actas del Comité de Adquisiciones y </w:t>
      </w:r>
      <w:r w:rsidR="00745DE9">
        <w:rPr>
          <w:i w:val="0"/>
          <w:sz w:val="24"/>
          <w:lang w:val="es-ES"/>
        </w:rPr>
        <w:t>S</w:t>
      </w:r>
      <w:r w:rsidR="00FD15EE">
        <w:rPr>
          <w:i w:val="0"/>
          <w:sz w:val="24"/>
          <w:lang w:val="es-ES"/>
        </w:rPr>
        <w:t xml:space="preserve">ervicios </w:t>
      </w:r>
      <w:r w:rsidR="00FB459D">
        <w:rPr>
          <w:i w:val="0"/>
          <w:sz w:val="24"/>
          <w:lang w:val="es-ES"/>
        </w:rPr>
        <w:t xml:space="preserve">del </w:t>
      </w:r>
      <w:r w:rsidR="00745DE9">
        <w:rPr>
          <w:i w:val="0"/>
          <w:sz w:val="24"/>
          <w:lang w:val="es-ES"/>
        </w:rPr>
        <w:t xml:space="preserve">año </w:t>
      </w:r>
      <w:r w:rsidR="00FB459D">
        <w:rPr>
          <w:i w:val="0"/>
          <w:sz w:val="24"/>
          <w:lang w:val="es-ES"/>
        </w:rPr>
        <w:t xml:space="preserve">2022.  </w:t>
      </w:r>
    </w:p>
    <w:p w14:paraId="158C65C2" w14:textId="77777777" w:rsidR="008A759F" w:rsidRPr="00FB459D" w:rsidRDefault="008A759F" w:rsidP="00FB459D">
      <w:pPr>
        <w:pStyle w:val="Citas"/>
        <w:ind w:left="0" w:right="49"/>
        <w:rPr>
          <w:i w:val="0"/>
          <w:sz w:val="24"/>
          <w:lang w:val="es-ES"/>
        </w:rPr>
      </w:pPr>
    </w:p>
    <w:p w14:paraId="4085AA12" w14:textId="77777777" w:rsidR="00FB459D" w:rsidRPr="002C3EC8" w:rsidRDefault="00FB459D" w:rsidP="00FB459D">
      <w:pPr>
        <w:autoSpaceDE w:val="0"/>
        <w:autoSpaceDN w:val="0"/>
        <w:adjustRightInd w:val="0"/>
        <w:spacing w:line="360" w:lineRule="auto"/>
        <w:contextualSpacing/>
        <w:jc w:val="both"/>
        <w:rPr>
          <w:rFonts w:ascii="Palatino Linotype" w:hAnsi="Palatino Linotype" w:cs="Arial"/>
          <w:b/>
          <w:i/>
          <w:sz w:val="28"/>
        </w:rPr>
      </w:pPr>
      <w:r w:rsidRPr="002C3EC8">
        <w:rPr>
          <w:rFonts w:ascii="Palatino Linotype" w:hAnsi="Palatino Linotype" w:cs="Arial"/>
          <w:b/>
          <w:i/>
          <w:sz w:val="28"/>
        </w:rPr>
        <w:t>De la versión pública</w:t>
      </w:r>
    </w:p>
    <w:p w14:paraId="33149FA8" w14:textId="77777777" w:rsidR="00226584" w:rsidRDefault="00226584" w:rsidP="00226584">
      <w:pPr>
        <w:tabs>
          <w:tab w:val="left" w:pos="7938"/>
        </w:tabs>
        <w:spacing w:before="240" w:after="240" w:line="360" w:lineRule="auto"/>
        <w:jc w:val="both"/>
        <w:rPr>
          <w:rFonts w:ascii="Palatino Linotype" w:eastAsia="Arial Unicode MS" w:hAnsi="Palatino Linotype" w:cs="Arial"/>
        </w:rPr>
      </w:pPr>
      <w:r>
        <w:rPr>
          <w:rFonts w:ascii="Palatino Linotype" w:eastAsia="Arial Unicode MS" w:hAnsi="Palatino Linotype" w:cs="Arial"/>
        </w:rPr>
        <w:t>N</w:t>
      </w:r>
      <w:r w:rsidRPr="001571EB">
        <w:rPr>
          <w:rFonts w:ascii="Palatino Linotype" w:eastAsia="Arial Unicode MS" w:hAnsi="Palatino Linotype" w:cs="Arial"/>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93DC7C6" w14:textId="77777777" w:rsidR="00226584" w:rsidRPr="00E60DEF" w:rsidRDefault="00226584" w:rsidP="0022658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225C54F" w14:textId="77777777" w:rsidR="00226584" w:rsidRPr="00E60DEF" w:rsidRDefault="00226584" w:rsidP="0022658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4E0F1B06" w14:textId="77777777" w:rsidR="00226584" w:rsidRPr="001571EB" w:rsidRDefault="00226584" w:rsidP="0022658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48C9F47" w14:textId="77777777" w:rsidR="00226584" w:rsidRPr="001571EB" w:rsidRDefault="00226584" w:rsidP="0022658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1C7486D" w14:textId="77777777" w:rsidR="00226584" w:rsidRPr="001571EB" w:rsidRDefault="00226584" w:rsidP="0022658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5324B13" w14:textId="77777777" w:rsidR="00226584" w:rsidRPr="001571EB" w:rsidRDefault="00226584" w:rsidP="0022658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1576EAB3" w14:textId="77777777" w:rsidR="00226584" w:rsidRPr="001571EB" w:rsidRDefault="00226584" w:rsidP="0022658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E16A3DB" w14:textId="77777777" w:rsidR="00226584" w:rsidRPr="001571EB" w:rsidRDefault="00226584" w:rsidP="0022658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598BF56" w14:textId="77777777" w:rsidR="00226584" w:rsidRPr="001571EB" w:rsidRDefault="00226584" w:rsidP="0022658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FF0F141" w14:textId="77777777" w:rsidR="00226584" w:rsidRPr="00E60DEF" w:rsidRDefault="00226584" w:rsidP="0022658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9640820" w14:textId="77777777" w:rsidR="00226584" w:rsidRPr="001571EB" w:rsidRDefault="00226584" w:rsidP="0022658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D98B8B3" w14:textId="77777777" w:rsidR="00226584" w:rsidRDefault="00226584" w:rsidP="00226584">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w:t>
      </w:r>
      <w:r w:rsidRPr="00E60DEF">
        <w:rPr>
          <w:rFonts w:ascii="Palatino Linotype" w:hAnsi="Palatino Linotype" w:cs="Arial"/>
          <w:i/>
        </w:rPr>
        <w:lastRenderedPageBreak/>
        <w:t>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6F27548" w14:textId="77777777" w:rsidR="00226584" w:rsidRDefault="00226584" w:rsidP="00226584">
      <w:pPr>
        <w:spacing w:line="360" w:lineRule="auto"/>
        <w:ind w:right="51"/>
        <w:jc w:val="both"/>
        <w:rPr>
          <w:rFonts w:ascii="Palatino Linotype" w:eastAsia="Arial Unicode MS" w:hAnsi="Palatino Linotype" w:cs="Arial"/>
        </w:rPr>
      </w:pPr>
    </w:p>
    <w:p w14:paraId="0E8A2539" w14:textId="77777777" w:rsidR="00226584" w:rsidRPr="001571EB" w:rsidRDefault="00226584" w:rsidP="00226584">
      <w:pPr>
        <w:spacing w:line="360" w:lineRule="auto"/>
        <w:ind w:right="51"/>
        <w:jc w:val="both"/>
        <w:rPr>
          <w:rFonts w:ascii="Palatino Linotype" w:hAnsi="Palatino Linotype" w:cs="Arial"/>
        </w:rPr>
      </w:pPr>
      <w:r w:rsidRPr="001571EB">
        <w:rPr>
          <w:rFonts w:ascii="Palatino Linotype" w:eastAsia="Arial Unicode MS" w:hAnsi="Palatino Linotype" w:cs="Arial"/>
        </w:rPr>
        <w:t xml:space="preserve">Verbigracia, previo a </w:t>
      </w:r>
      <w:r w:rsidRPr="009738E1">
        <w:rPr>
          <w:rFonts w:ascii="Palatino Linotype" w:eastAsia="Arial Unicode MS" w:hAnsi="Palatino Linotype" w:cs="Arial"/>
        </w:rPr>
        <w:t xml:space="preserve">poner a disposición la información correspondiente debe considerarse que tiene carácter de confidencial </w:t>
      </w:r>
      <w:r w:rsidRPr="009738E1">
        <w:rPr>
          <w:rFonts w:ascii="Palatino Linotype" w:hAnsi="Palatino Linotype" w:cs="Arial"/>
        </w:rPr>
        <w:t xml:space="preserve">el Registro Federal de Contribuyentes </w:t>
      </w:r>
      <w:r w:rsidRPr="009738E1">
        <w:rPr>
          <w:rFonts w:ascii="Palatino Linotype" w:hAnsi="Palatino Linotype" w:cs="Arial"/>
          <w:b/>
          <w:bCs/>
          <w:u w:val="single"/>
        </w:rPr>
        <w:t>(RFC) que no sean de proveedores,</w:t>
      </w:r>
      <w:r w:rsidRPr="009738E1">
        <w:rPr>
          <w:rFonts w:ascii="Palatino Linotype" w:hAnsi="Palatino Linotype" w:cs="Arial"/>
        </w:rPr>
        <w:t xml:space="preserve"> cuenta bancaria, la Clave Única de Registro de Población (CURP), domicilio particular, teléfono particular, el nombre de las personas físicas que no tengan la calidad de servidor público</w:t>
      </w:r>
      <w:r w:rsidRPr="001571EB">
        <w:rPr>
          <w:rFonts w:ascii="Palatino Linotype" w:hAnsi="Palatino Linotype" w:cs="Arial"/>
        </w:rPr>
        <w:t xml:space="preserve">  o aquellos que no reciban recursos públicos, entre otros considerados como datos personales en términos de la normatividad aplicable.</w:t>
      </w:r>
    </w:p>
    <w:p w14:paraId="64C2BBEB" w14:textId="77777777" w:rsidR="00226584" w:rsidRPr="001571EB" w:rsidRDefault="00226584" w:rsidP="00226584">
      <w:pPr>
        <w:autoSpaceDE w:val="0"/>
        <w:autoSpaceDN w:val="0"/>
        <w:adjustRightInd w:val="0"/>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DB019C3" w14:textId="77777777" w:rsidR="00226584" w:rsidRPr="001571EB" w:rsidRDefault="00226584" w:rsidP="00226584">
      <w:pPr>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7D91D31" w14:textId="77777777" w:rsidR="00226584" w:rsidRDefault="00226584" w:rsidP="00226584">
      <w:pPr>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t xml:space="preserve">Lo anterior es compartido por el ahora </w:t>
      </w:r>
      <w:r w:rsidRPr="001571EB">
        <w:rPr>
          <w:rFonts w:ascii="Palatino Linotype" w:hAnsi="Palatino Linotype" w:cs="Arial"/>
          <w:b/>
          <w:bCs/>
          <w:lang w:eastAsia="es-MX"/>
        </w:rPr>
        <w:t>Instituto Nacional de Transparencia, Acceso a la Información y Protección de Datos Personales</w:t>
      </w:r>
      <w:r w:rsidRPr="001571EB">
        <w:rPr>
          <w:rFonts w:ascii="Palatino Linotype" w:hAnsi="Palatino Linotype" w:cs="Arial"/>
          <w:lang w:eastAsia="es-MX"/>
        </w:rPr>
        <w:t xml:space="preserve"> (INAI), conforme al criterio </w:t>
      </w:r>
      <w:r w:rsidRPr="00E60DEF">
        <w:rPr>
          <w:rFonts w:ascii="Palatino Linotype" w:hAnsi="Palatino Linotype" w:cs="Arial"/>
          <w:b/>
          <w:lang w:eastAsia="es-MX"/>
        </w:rPr>
        <w:t>19/17,</w:t>
      </w:r>
      <w:r w:rsidRPr="001571EB">
        <w:rPr>
          <w:rFonts w:ascii="Palatino Linotype" w:hAnsi="Palatino Linotype" w:cs="Arial"/>
          <w:lang w:eastAsia="es-MX"/>
        </w:rPr>
        <w:t xml:space="preserve"> el cual es del tenor literal siguiente:</w:t>
      </w:r>
    </w:p>
    <w:p w14:paraId="2F41A1FD" w14:textId="77777777" w:rsidR="00226584" w:rsidRDefault="00226584" w:rsidP="00226584">
      <w:pPr>
        <w:autoSpaceDE w:val="0"/>
        <w:autoSpaceDN w:val="0"/>
        <w:adjustRightInd w:val="0"/>
        <w:spacing w:before="240" w:line="360" w:lineRule="auto"/>
        <w:ind w:left="851" w:right="851"/>
        <w:jc w:val="center"/>
        <w:rPr>
          <w:rFonts w:ascii="Palatino Linotype" w:hAnsi="Palatino Linotype" w:cs="Arial"/>
          <w:b/>
          <w:bCs/>
          <w:i/>
        </w:rPr>
      </w:pPr>
      <w:r w:rsidRPr="001571EB">
        <w:rPr>
          <w:rFonts w:ascii="Palatino Linotype" w:hAnsi="Palatino Linotype" w:cs="Arial"/>
          <w:bCs/>
          <w:i/>
        </w:rPr>
        <w:t>“</w:t>
      </w:r>
      <w:r w:rsidRPr="001571EB">
        <w:rPr>
          <w:rFonts w:ascii="Palatino Linotype" w:hAnsi="Palatino Linotype" w:cs="Arial"/>
          <w:b/>
          <w:bCs/>
          <w:i/>
        </w:rPr>
        <w:t>REGISTRO FEDERAL DE CONTRIBUYENTES (RFC) DE PERSONAS FÍSICAS.</w:t>
      </w:r>
    </w:p>
    <w:p w14:paraId="03F041CD" w14:textId="77777777" w:rsidR="00226584" w:rsidRPr="001571EB" w:rsidRDefault="00226584" w:rsidP="00226584">
      <w:pPr>
        <w:autoSpaceDE w:val="0"/>
        <w:autoSpaceDN w:val="0"/>
        <w:adjustRightInd w:val="0"/>
        <w:spacing w:before="240" w:line="360" w:lineRule="auto"/>
        <w:ind w:left="851" w:right="851"/>
        <w:jc w:val="both"/>
        <w:rPr>
          <w:rFonts w:ascii="Palatino Linotype" w:hAnsi="Palatino Linotype" w:cs="Arial"/>
          <w:bCs/>
          <w:i/>
        </w:rPr>
      </w:pPr>
      <w:r w:rsidRPr="001571EB">
        <w:rPr>
          <w:rFonts w:ascii="Palatino Linotype" w:hAnsi="Palatino Linotype" w:cs="Arial"/>
          <w:bCs/>
          <w:i/>
        </w:rPr>
        <w:lastRenderedPageBreak/>
        <w:t>El RFC es una clave de carácter fiscal, única e irrepetible, que permite identificar al titular, su edad y fecha de nacimiento, por lo que es un dato personal de carácter confidencial.</w:t>
      </w:r>
    </w:p>
    <w:p w14:paraId="3319159D" w14:textId="77777777" w:rsidR="00226584" w:rsidRPr="001571EB" w:rsidRDefault="00226584" w:rsidP="00226584">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b/>
          <w:i/>
        </w:rPr>
        <w:t>Resoluciones:</w:t>
      </w:r>
    </w:p>
    <w:p w14:paraId="645EEE17" w14:textId="77777777" w:rsidR="00226584" w:rsidRPr="001571EB" w:rsidRDefault="00226584" w:rsidP="00226584">
      <w:pPr>
        <w:autoSpaceDE w:val="0"/>
        <w:autoSpaceDN w:val="0"/>
        <w:adjustRightInd w:val="0"/>
        <w:spacing w:before="240" w:line="360" w:lineRule="auto"/>
        <w:ind w:left="851" w:right="851"/>
        <w:jc w:val="both"/>
        <w:rPr>
          <w:rFonts w:ascii="Palatino Linotype" w:hAnsi="Palatino Linotype" w:cs="Arial"/>
          <w:i/>
        </w:rPr>
      </w:pPr>
      <w:r w:rsidRPr="001571EB">
        <w:rPr>
          <w:rFonts w:ascii="Palatino Linotype" w:hAnsi="Palatino Linotype" w:cs="Arial"/>
          <w:b/>
          <w:i/>
        </w:rPr>
        <w:t xml:space="preserve">RRA 0189/17. </w:t>
      </w:r>
      <w:r w:rsidRPr="001571EB">
        <w:rPr>
          <w:rFonts w:ascii="Palatino Linotype" w:hAnsi="Palatino Linotype" w:cs="Arial"/>
          <w:i/>
        </w:rPr>
        <w:t>Morena. 08 de febrero de 2017. Por unanimidad. Comisionado Ponente Joel Salas Suárez.</w:t>
      </w:r>
    </w:p>
    <w:p w14:paraId="28E0E231" w14:textId="77777777" w:rsidR="00226584" w:rsidRPr="001571EB" w:rsidRDefault="00226584" w:rsidP="00226584">
      <w:pPr>
        <w:autoSpaceDE w:val="0"/>
        <w:autoSpaceDN w:val="0"/>
        <w:adjustRightInd w:val="0"/>
        <w:spacing w:before="240" w:line="360" w:lineRule="auto"/>
        <w:ind w:left="851" w:right="851"/>
        <w:jc w:val="both"/>
        <w:rPr>
          <w:rFonts w:ascii="Palatino Linotype" w:hAnsi="Palatino Linotype" w:cs="Arial"/>
          <w:i/>
        </w:rPr>
      </w:pPr>
      <w:r w:rsidRPr="001571EB">
        <w:rPr>
          <w:rFonts w:ascii="Palatino Linotype" w:hAnsi="Palatino Linotype" w:cs="Arial"/>
          <w:b/>
          <w:i/>
        </w:rPr>
        <w:t xml:space="preserve">RRA </w:t>
      </w:r>
      <w:r w:rsidRPr="001571EB">
        <w:rPr>
          <w:rFonts w:ascii="Palatino Linotype" w:hAnsi="Palatino Linotype" w:cs="Arial"/>
          <w:b/>
          <w:bCs/>
          <w:i/>
        </w:rPr>
        <w:t>0677</w:t>
      </w:r>
      <w:r w:rsidRPr="001571EB">
        <w:rPr>
          <w:rFonts w:ascii="Palatino Linotype" w:hAnsi="Palatino Linotype" w:cs="Arial"/>
          <w:b/>
          <w:i/>
        </w:rPr>
        <w:t xml:space="preserve">/17. </w:t>
      </w:r>
      <w:r w:rsidRPr="001571EB">
        <w:rPr>
          <w:rFonts w:ascii="Palatino Linotype" w:hAnsi="Palatino Linotype" w:cs="Arial"/>
          <w:i/>
        </w:rPr>
        <w:t>Universidad Nacional Autónoma de México. 08 de marzo de 2017. Por unanimidad. Comisionado Ponente Rosendoevgueni Monterrey Chepov.</w:t>
      </w:r>
      <w:r w:rsidRPr="001571EB">
        <w:rPr>
          <w:rFonts w:ascii="Palatino Linotype" w:hAnsi="Palatino Linotype" w:cs="Arial"/>
          <w:b/>
          <w:i/>
        </w:rPr>
        <w:t xml:space="preserve"> </w:t>
      </w:r>
    </w:p>
    <w:p w14:paraId="5652329D" w14:textId="77777777" w:rsidR="00226584" w:rsidRPr="00EE0180" w:rsidRDefault="00226584" w:rsidP="00226584">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b/>
          <w:i/>
        </w:rPr>
        <w:t>RRA</w:t>
      </w:r>
      <w:r w:rsidRPr="001571EB">
        <w:rPr>
          <w:rFonts w:ascii="Palatino Linotype" w:hAnsi="Palatino Linotype" w:cs="Arial"/>
          <w:i/>
        </w:rPr>
        <w:t xml:space="preserve"> </w:t>
      </w:r>
      <w:r w:rsidRPr="001571EB">
        <w:rPr>
          <w:rFonts w:ascii="Palatino Linotype" w:hAnsi="Palatino Linotype" w:cs="Arial"/>
          <w:b/>
          <w:i/>
        </w:rPr>
        <w:t xml:space="preserve">1564/17. </w:t>
      </w:r>
      <w:r w:rsidRPr="001571EB">
        <w:rPr>
          <w:rFonts w:ascii="Palatino Linotype" w:hAnsi="Palatino Linotype" w:cs="Arial"/>
          <w:i/>
        </w:rPr>
        <w:t>Tribunal Electoral del Poder Judicial de la Federación. 26 de abril de 2017. Por unanimidad. Comisionado Ponente Oscar Mauricio Guerra Ford.</w:t>
      </w:r>
      <w:r>
        <w:rPr>
          <w:rFonts w:ascii="Palatino Linotype" w:hAnsi="Palatino Linotype" w:cs="Arial"/>
          <w:i/>
        </w:rPr>
        <w:t xml:space="preserve">” </w:t>
      </w:r>
      <w:r>
        <w:rPr>
          <w:rFonts w:ascii="Palatino Linotype" w:hAnsi="Palatino Linotype" w:cs="Arial"/>
          <w:b/>
          <w:i/>
        </w:rPr>
        <w:t>[Sic]</w:t>
      </w:r>
    </w:p>
    <w:p w14:paraId="2A6C8F72" w14:textId="77777777" w:rsidR="00226584" w:rsidRPr="001571EB" w:rsidRDefault="00226584" w:rsidP="00226584">
      <w:pPr>
        <w:autoSpaceDE w:val="0"/>
        <w:autoSpaceDN w:val="0"/>
        <w:adjustRightInd w:val="0"/>
        <w:spacing w:before="120" w:after="120"/>
        <w:ind w:left="567" w:right="850"/>
        <w:jc w:val="both"/>
        <w:rPr>
          <w:rFonts w:ascii="Palatino Linotype" w:hAnsi="Palatino Linotype" w:cs="Arial"/>
          <w:i/>
        </w:rPr>
      </w:pPr>
    </w:p>
    <w:p w14:paraId="21C7DD29" w14:textId="77777777" w:rsidR="00226584" w:rsidRPr="009738E1" w:rsidRDefault="00226584" w:rsidP="00226584">
      <w:pPr>
        <w:spacing w:before="240" w:after="240" w:line="360" w:lineRule="auto"/>
        <w:jc w:val="both"/>
        <w:rPr>
          <w:rFonts w:ascii="Palatino Linotype" w:hAnsi="Palatino Linotype" w:cs="Arial"/>
          <w:lang w:eastAsia="es-MX"/>
        </w:rPr>
      </w:pPr>
      <w:r w:rsidRPr="001571EB">
        <w:rPr>
          <w:rFonts w:ascii="Palatino Linotype" w:hAnsi="Palatino Linotype" w:cs="Arial"/>
          <w:lang w:eastAsia="es-MX"/>
        </w:rPr>
        <w:t xml:space="preserve">Así, el RFC se vincula al nombre de su titular, permite identificar la edad de la persona, su fecha de nacimiento, así como su homoclave, la cual es única e irrepetible y determina </w:t>
      </w:r>
      <w:r w:rsidRPr="009738E1">
        <w:rPr>
          <w:rFonts w:ascii="Palatino Linotype" w:hAnsi="Palatino Linotype" w:cs="Arial"/>
          <w:lang w:eastAsia="es-MX"/>
        </w:rPr>
        <w:t>justamente la identificación de dicha persona para efectos fiscales, por lo éste constituye un dato personal que concierne a una persona física identificada e identificable.</w:t>
      </w:r>
    </w:p>
    <w:p w14:paraId="0B7C3215" w14:textId="105F1620" w:rsidR="00226584" w:rsidRPr="009738E1" w:rsidRDefault="00226584" w:rsidP="00226584">
      <w:pPr>
        <w:spacing w:before="240" w:after="240" w:line="360" w:lineRule="auto"/>
        <w:jc w:val="both"/>
        <w:rPr>
          <w:rFonts w:ascii="Palatino Linotype" w:hAnsi="Palatino Linotype" w:cs="Arial"/>
          <w:lang w:eastAsia="es-MX"/>
        </w:rPr>
      </w:pPr>
      <w:r w:rsidRPr="009738E1">
        <w:rPr>
          <w:rFonts w:ascii="Palatino Linotype" w:hAnsi="Palatino Linotype" w:cs="Arial"/>
          <w:lang w:eastAsia="es-MX"/>
        </w:rPr>
        <w:t xml:space="preserve">No </w:t>
      </w:r>
      <w:r w:rsidR="00A20144" w:rsidRPr="009738E1">
        <w:rPr>
          <w:rFonts w:ascii="Palatino Linotype" w:hAnsi="Palatino Linotype" w:cs="Arial"/>
          <w:lang w:eastAsia="es-MX"/>
        </w:rPr>
        <w:t>obstante,</w:t>
      </w:r>
      <w:r w:rsidRPr="009738E1">
        <w:rPr>
          <w:rFonts w:ascii="Palatino Linotype" w:hAnsi="Palatino Linotype" w:cs="Arial"/>
          <w:lang w:eastAsia="es-MX"/>
        </w:rPr>
        <w:t xml:space="preserve">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369A0E58" w14:textId="77777777" w:rsidR="00226584" w:rsidRPr="009738E1" w:rsidRDefault="00226584" w:rsidP="00226584">
      <w:pPr>
        <w:spacing w:before="240" w:after="240" w:line="360" w:lineRule="auto"/>
        <w:jc w:val="both"/>
        <w:rPr>
          <w:rFonts w:ascii="Palatino Linotype" w:hAnsi="Palatino Linotype" w:cs="Arial"/>
          <w:lang w:eastAsia="es-MX"/>
        </w:rPr>
      </w:pPr>
      <w:r w:rsidRPr="009738E1">
        <w:rPr>
          <w:rFonts w:ascii="Palatino Linotype" w:hAnsi="Palatino Linotype" w:cs="Arial"/>
          <w:lang w:eastAsia="es-MX"/>
        </w:rPr>
        <w:lastRenderedPageBreak/>
        <w:t xml:space="preserve">Robustece lo anterior, el criterio </w:t>
      </w:r>
      <w:r w:rsidRPr="009738E1">
        <w:rPr>
          <w:rFonts w:ascii="Palatino Linotype" w:hAnsi="Palatino Linotype" w:cs="Arial"/>
          <w:b/>
          <w:bCs/>
          <w:lang w:eastAsia="es-MX"/>
        </w:rPr>
        <w:t xml:space="preserve">04/21 </w:t>
      </w:r>
      <w:r w:rsidRPr="009738E1">
        <w:rPr>
          <w:rFonts w:ascii="Palatino Linotype" w:hAnsi="Palatino Linotype" w:cs="Arial"/>
          <w:lang w:eastAsia="es-MX"/>
        </w:rPr>
        <w:t xml:space="preserve">emitido por el Órgano Garante Nacional, cuyo rubro y texto disponen a la literalidad lo siguiente: </w:t>
      </w:r>
    </w:p>
    <w:p w14:paraId="4F252115" w14:textId="77777777" w:rsidR="00226584" w:rsidRPr="009738E1" w:rsidRDefault="00226584" w:rsidP="00226584">
      <w:pPr>
        <w:pStyle w:val="Citas"/>
        <w:rPr>
          <w:b/>
          <w:sz w:val="24"/>
          <w:szCs w:val="24"/>
        </w:rPr>
      </w:pPr>
      <w:r w:rsidRPr="009738E1">
        <w:rPr>
          <w:b/>
          <w:sz w:val="24"/>
          <w:szCs w:val="24"/>
        </w:rPr>
        <w:t xml:space="preserve">“REGISTRO FEDERAL DE CONTRIBUYENTES (RFC) DE PERSONAS FÍSICAS PROVEEDORES O CONTRATISTAS. </w:t>
      </w:r>
    </w:p>
    <w:p w14:paraId="5E72F7AC" w14:textId="77777777" w:rsidR="00226584" w:rsidRPr="009738E1" w:rsidRDefault="00226584" w:rsidP="00226584">
      <w:pPr>
        <w:pStyle w:val="Citas"/>
        <w:rPr>
          <w:color w:val="000000"/>
        </w:rPr>
      </w:pPr>
      <w:r w:rsidRPr="009738E1">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7B94618A" w14:textId="77777777" w:rsidR="00226584" w:rsidRPr="009738E1" w:rsidRDefault="00226584" w:rsidP="00226584">
      <w:pPr>
        <w:pStyle w:val="Citas"/>
        <w:rPr>
          <w:b/>
        </w:rPr>
      </w:pPr>
      <w:r w:rsidRPr="009738E1">
        <w:rPr>
          <w:b/>
        </w:rPr>
        <w:t>Precedentes:</w:t>
      </w:r>
    </w:p>
    <w:p w14:paraId="066EE618" w14:textId="77777777" w:rsidR="00226584" w:rsidRPr="009738E1" w:rsidRDefault="00226584" w:rsidP="00226584">
      <w:pPr>
        <w:pStyle w:val="Citas"/>
        <w:numPr>
          <w:ilvl w:val="0"/>
          <w:numId w:val="27"/>
        </w:numPr>
      </w:pPr>
      <w:r w:rsidRPr="009738E1">
        <w:t>Acceso a la información Pública. RRA 3639/19.</w:t>
      </w:r>
      <w:r w:rsidRPr="009738E1">
        <w:rPr>
          <w:b/>
        </w:rPr>
        <w:t xml:space="preserve"> </w:t>
      </w:r>
      <w:r w:rsidRPr="009738E1">
        <w:t>Sesión del 10 de julio de 2019. Votación por mayoría. Con voto disidente del Comisionado Joel Salas Suárez. Instituto para la Protección del Ahorro Bancario. Comisionada Ponente María Patricia Kurczyn Villalobos.</w:t>
      </w:r>
    </w:p>
    <w:p w14:paraId="677DDD0A" w14:textId="77777777" w:rsidR="00226584" w:rsidRPr="009738E1" w:rsidRDefault="00226584" w:rsidP="00226584">
      <w:pPr>
        <w:pStyle w:val="Citas"/>
        <w:numPr>
          <w:ilvl w:val="0"/>
          <w:numId w:val="27"/>
        </w:numPr>
        <w:rPr>
          <w:b/>
        </w:rPr>
      </w:pPr>
      <w:r w:rsidRPr="009738E1">
        <w:t>Acceso a la información Pública. RRA 7709/19.</w:t>
      </w:r>
      <w:r w:rsidRPr="009738E1">
        <w:rPr>
          <w:b/>
        </w:rPr>
        <w:t xml:space="preserve"> </w:t>
      </w:r>
      <w:r w:rsidRPr="009738E1">
        <w:t>Sesión del 13 de agosto de 2019. Votación por unanimidad. Con voto particular de la Comisionada Josefina Román Vergara. Suprema Corte de Justicia de la Nación. Comisionada Ponente Josefina Román Vergara.</w:t>
      </w:r>
    </w:p>
    <w:p w14:paraId="6295BCEB" w14:textId="77777777" w:rsidR="00226584" w:rsidRPr="009738E1" w:rsidRDefault="00226584" w:rsidP="00226584">
      <w:pPr>
        <w:pStyle w:val="Citas"/>
        <w:numPr>
          <w:ilvl w:val="0"/>
          <w:numId w:val="27"/>
        </w:numPr>
        <w:rPr>
          <w:color w:val="000000"/>
        </w:rPr>
      </w:pPr>
      <w:r w:rsidRPr="009738E1">
        <w:t>Acceso a la información Pública. RRA 5774/19.</w:t>
      </w:r>
      <w:r w:rsidRPr="009738E1">
        <w:rPr>
          <w:b/>
        </w:rPr>
        <w:t xml:space="preserve"> </w:t>
      </w:r>
      <w:r w:rsidRPr="009738E1">
        <w:t xml:space="preserve">Sesión del 21 de agosto de 2019. Votación por mayoría. Con voto disidente del Comisionado Joel Salas Suárez. Secretaría de Marina. Comisionada Ponente Blanca Lilia Ibarra Cadena.” </w:t>
      </w:r>
      <w:r w:rsidRPr="009738E1">
        <w:rPr>
          <w:b/>
          <w:bCs/>
        </w:rPr>
        <w:t>(Sic)</w:t>
      </w:r>
    </w:p>
    <w:p w14:paraId="257D7FFB" w14:textId="77777777" w:rsidR="00226584" w:rsidRPr="009738E1" w:rsidRDefault="00226584" w:rsidP="00226584">
      <w:pPr>
        <w:spacing w:before="240" w:after="240" w:line="360" w:lineRule="auto"/>
        <w:jc w:val="both"/>
        <w:rPr>
          <w:rFonts w:ascii="Palatino Linotype" w:hAnsi="Palatino Linotype" w:cs="Arial"/>
          <w:lang w:eastAsia="es-MX"/>
        </w:rPr>
      </w:pPr>
    </w:p>
    <w:p w14:paraId="5AA37648" w14:textId="77777777" w:rsidR="00226584" w:rsidRPr="001571EB" w:rsidRDefault="00226584" w:rsidP="00226584">
      <w:pPr>
        <w:spacing w:before="240" w:after="240" w:line="360" w:lineRule="auto"/>
        <w:jc w:val="both"/>
        <w:rPr>
          <w:rFonts w:ascii="Palatino Linotype" w:eastAsia="Calibri" w:hAnsi="Palatino Linotype" w:cs="Arial"/>
          <w:lang w:eastAsia="es-MX"/>
        </w:rPr>
      </w:pPr>
      <w:r w:rsidRPr="009738E1">
        <w:rPr>
          <w:rFonts w:ascii="Palatino Linotype" w:hAnsi="Palatino Linotype" w:cs="Arial"/>
          <w:lang w:eastAsia="es-MX"/>
        </w:rPr>
        <w:lastRenderedPageBreak/>
        <w:t xml:space="preserve">En cuanto a la </w:t>
      </w:r>
      <w:r w:rsidRPr="009738E1">
        <w:rPr>
          <w:rFonts w:ascii="Palatino Linotype" w:hAnsi="Palatino Linotype" w:cs="Arial"/>
        </w:rPr>
        <w:t xml:space="preserve">Clave Única de Registro de Población (CURP) en virtud de que éste se </w:t>
      </w:r>
      <w:r w:rsidRPr="009738E1">
        <w:rPr>
          <w:rFonts w:ascii="Palatino Linotype" w:eastAsia="Calibri" w:hAnsi="Palatino Linotype" w:cs="Arial"/>
          <w:lang w:eastAsia="es-MX"/>
        </w:rPr>
        <w:t>integra por datos personales que únicamente</w:t>
      </w:r>
      <w:r w:rsidRPr="001571EB">
        <w:rPr>
          <w:rFonts w:ascii="Palatino Linotype" w:eastAsia="Calibri" w:hAnsi="Palatino Linotype" w:cs="Arial"/>
          <w:lang w:eastAsia="es-MX"/>
        </w:rPr>
        <w:t xml:space="preserve"> le conciernen a un particular como son su fecha de nacimiento, su nombre, sus apellidos y su lugar de nacimiento; información que permite distinguirlo del resto de los habitantes, se considera que es de carácter confidencial.</w:t>
      </w:r>
    </w:p>
    <w:p w14:paraId="4BFD878A" w14:textId="77777777" w:rsidR="00226584" w:rsidRDefault="00226584" w:rsidP="00226584">
      <w:pPr>
        <w:spacing w:before="240" w:after="240" w:line="360" w:lineRule="auto"/>
        <w:ind w:right="-91"/>
        <w:jc w:val="both"/>
        <w:rPr>
          <w:rFonts w:ascii="Palatino Linotype" w:hAnsi="Palatino Linotype" w:cs="Arial"/>
        </w:rPr>
      </w:pPr>
      <w:r w:rsidRPr="001571EB">
        <w:rPr>
          <w:rFonts w:ascii="Palatino Linotype" w:hAnsi="Palatino Linotype" w:cs="Arial"/>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hAnsi="Palatino Linotype" w:cs="Arial"/>
        </w:rPr>
        <w:t xml:space="preserve">criterio número 18/17 el cual refiere: </w:t>
      </w:r>
    </w:p>
    <w:p w14:paraId="58459BBD" w14:textId="77777777" w:rsidR="00226584" w:rsidRDefault="00226584" w:rsidP="00226584">
      <w:pPr>
        <w:autoSpaceDE w:val="0"/>
        <w:autoSpaceDN w:val="0"/>
        <w:adjustRightInd w:val="0"/>
        <w:spacing w:before="240" w:line="360" w:lineRule="auto"/>
        <w:ind w:left="851" w:right="851"/>
        <w:jc w:val="center"/>
        <w:rPr>
          <w:rFonts w:ascii="Palatino Linotype" w:hAnsi="Palatino Linotype" w:cs="Arial"/>
          <w:b/>
          <w:bCs/>
          <w:i/>
          <w:lang w:eastAsia="es-MX"/>
        </w:rPr>
      </w:pPr>
      <w:r w:rsidRPr="001571EB">
        <w:rPr>
          <w:rFonts w:ascii="Palatino Linotype" w:hAnsi="Palatino Linotype" w:cs="Arial"/>
          <w:bCs/>
          <w:i/>
          <w:lang w:eastAsia="es-MX"/>
        </w:rPr>
        <w:t>“</w:t>
      </w:r>
      <w:r w:rsidRPr="001571EB">
        <w:rPr>
          <w:rFonts w:ascii="Palatino Linotype" w:hAnsi="Palatino Linotype" w:cs="Arial"/>
          <w:b/>
          <w:bCs/>
          <w:i/>
          <w:lang w:eastAsia="es-MX"/>
        </w:rPr>
        <w:t>CLAVE ÚNICA DE REGISTRO DE POBLACIÓN (CURP).</w:t>
      </w:r>
    </w:p>
    <w:p w14:paraId="01747D00" w14:textId="77777777" w:rsidR="00226584" w:rsidRPr="001571EB" w:rsidRDefault="00226584" w:rsidP="00226584">
      <w:pPr>
        <w:autoSpaceDE w:val="0"/>
        <w:autoSpaceDN w:val="0"/>
        <w:adjustRightInd w:val="0"/>
        <w:spacing w:before="240" w:line="360" w:lineRule="auto"/>
        <w:ind w:left="851" w:right="851"/>
        <w:jc w:val="both"/>
        <w:rPr>
          <w:rFonts w:ascii="Palatino Linotype" w:hAnsi="Palatino Linotype" w:cs="Arial"/>
          <w:b/>
          <w:bCs/>
          <w:i/>
          <w:lang w:eastAsia="es-MX"/>
        </w:rPr>
      </w:pPr>
      <w:r w:rsidRPr="001571EB">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CEC2C95" w14:textId="77777777" w:rsidR="00226584" w:rsidRPr="001571EB" w:rsidRDefault="00226584" w:rsidP="00226584">
      <w:pPr>
        <w:autoSpaceDE w:val="0"/>
        <w:autoSpaceDN w:val="0"/>
        <w:adjustRightInd w:val="0"/>
        <w:spacing w:before="240" w:line="360" w:lineRule="auto"/>
        <w:ind w:left="851" w:right="851"/>
        <w:jc w:val="both"/>
        <w:rPr>
          <w:rFonts w:ascii="Palatino Linotype" w:hAnsi="Palatino Linotype" w:cs="Arial"/>
          <w:b/>
          <w:i/>
          <w:lang w:eastAsia="es-MX"/>
        </w:rPr>
      </w:pPr>
      <w:r w:rsidRPr="001571EB">
        <w:rPr>
          <w:rFonts w:ascii="Palatino Linotype" w:hAnsi="Palatino Linotype" w:cs="Arial"/>
          <w:i/>
          <w:lang w:eastAsia="es-MX"/>
        </w:rPr>
        <w:t xml:space="preserve"> </w:t>
      </w:r>
      <w:r w:rsidRPr="001571EB">
        <w:rPr>
          <w:rFonts w:ascii="Palatino Linotype" w:hAnsi="Palatino Linotype" w:cs="Arial"/>
          <w:b/>
          <w:i/>
          <w:lang w:eastAsia="es-MX"/>
        </w:rPr>
        <w:t>Resoluciones:</w:t>
      </w:r>
    </w:p>
    <w:p w14:paraId="3B774A30" w14:textId="77777777" w:rsidR="00226584" w:rsidRPr="001571EB" w:rsidRDefault="00226584" w:rsidP="00226584">
      <w:pPr>
        <w:autoSpaceDE w:val="0"/>
        <w:autoSpaceDN w:val="0"/>
        <w:adjustRightInd w:val="0"/>
        <w:spacing w:before="240" w:line="360" w:lineRule="auto"/>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3995/16. </w:t>
      </w:r>
      <w:r w:rsidRPr="001571EB">
        <w:rPr>
          <w:rFonts w:ascii="Palatino Linotype" w:hAnsi="Palatino Linotype" w:cs="Arial"/>
          <w:i/>
          <w:lang w:eastAsia="es-MX"/>
        </w:rPr>
        <w:t>Secretaría de la Defensa Nacional. 1 de febrero de 2017. Por unanimidad. Comisionado Ponente Rosendoevgueni Monterrey Chepov.</w:t>
      </w:r>
    </w:p>
    <w:p w14:paraId="6A65F4C4" w14:textId="77777777" w:rsidR="00226584" w:rsidRPr="001571EB" w:rsidRDefault="00226584" w:rsidP="00226584">
      <w:pPr>
        <w:autoSpaceDE w:val="0"/>
        <w:autoSpaceDN w:val="0"/>
        <w:adjustRightInd w:val="0"/>
        <w:spacing w:before="240" w:line="360" w:lineRule="auto"/>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w:t>
      </w:r>
      <w:r w:rsidRPr="001571EB">
        <w:rPr>
          <w:rFonts w:ascii="Palatino Linotype" w:hAnsi="Palatino Linotype" w:cs="Arial"/>
          <w:b/>
          <w:bCs/>
          <w:i/>
          <w:lang w:eastAsia="es-MX"/>
        </w:rPr>
        <w:t xml:space="preserve">0937/17. </w:t>
      </w:r>
      <w:r w:rsidRPr="001571EB">
        <w:rPr>
          <w:rFonts w:ascii="Palatino Linotype" w:hAnsi="Palatino Linotype" w:cs="Arial"/>
          <w:bCs/>
          <w:i/>
          <w:lang w:eastAsia="es-MX"/>
        </w:rPr>
        <w:t xml:space="preserve">Senado de la República. </w:t>
      </w:r>
      <w:r w:rsidRPr="001571EB">
        <w:rPr>
          <w:rFonts w:ascii="Palatino Linotype" w:hAnsi="Palatino Linotype" w:cs="Arial"/>
          <w:bCs/>
          <w:i/>
          <w:lang w:val="es-ES_tradnl" w:eastAsia="es-MX"/>
        </w:rPr>
        <w:t xml:space="preserve">15 de marzo de 2017. Por unanimidad. Comisionada Ponente Ximena Puente de la Mora. </w:t>
      </w:r>
    </w:p>
    <w:p w14:paraId="646C0188" w14:textId="77777777" w:rsidR="00226584" w:rsidRDefault="00226584" w:rsidP="00226584">
      <w:pPr>
        <w:autoSpaceDE w:val="0"/>
        <w:autoSpaceDN w:val="0"/>
        <w:adjustRightInd w:val="0"/>
        <w:spacing w:before="240" w:line="360" w:lineRule="auto"/>
        <w:ind w:left="851" w:right="851"/>
        <w:jc w:val="both"/>
        <w:rPr>
          <w:rFonts w:ascii="Palatino Linotype" w:hAnsi="Palatino Linotype" w:cs="Arial"/>
          <w:b/>
          <w:i/>
          <w:lang w:eastAsia="es-MX"/>
        </w:rPr>
      </w:pPr>
      <w:r w:rsidRPr="001571EB">
        <w:rPr>
          <w:rFonts w:ascii="Palatino Linotype" w:hAnsi="Palatino Linotype" w:cs="Arial"/>
          <w:b/>
          <w:i/>
          <w:lang w:eastAsia="es-MX"/>
        </w:rPr>
        <w:lastRenderedPageBreak/>
        <w:t xml:space="preserve">RRA 0478/17. </w:t>
      </w:r>
      <w:r w:rsidRPr="001571EB">
        <w:rPr>
          <w:rFonts w:ascii="Palatino Linotype" w:hAnsi="Palatino Linotype" w:cs="Arial"/>
          <w:i/>
          <w:lang w:eastAsia="es-MX"/>
        </w:rPr>
        <w:t>Secretaría de Relaciones Exteriores. 26 de abril de 2017. Por unanimidad. Comisionada Ponente Areli Cano Guadiana.</w:t>
      </w:r>
      <w:r>
        <w:rPr>
          <w:rFonts w:ascii="Palatino Linotype" w:hAnsi="Palatino Linotype" w:cs="Arial"/>
          <w:i/>
          <w:lang w:eastAsia="es-MX"/>
        </w:rPr>
        <w:t xml:space="preserve">” </w:t>
      </w:r>
      <w:r>
        <w:rPr>
          <w:rFonts w:ascii="Palatino Linotype" w:hAnsi="Palatino Linotype" w:cs="Arial"/>
          <w:b/>
          <w:i/>
          <w:lang w:eastAsia="es-MX"/>
        </w:rPr>
        <w:t>[Sic]</w:t>
      </w:r>
    </w:p>
    <w:p w14:paraId="1E83A1B0" w14:textId="77777777" w:rsidR="00226584" w:rsidRDefault="00226584" w:rsidP="00226584">
      <w:pPr>
        <w:spacing w:line="360" w:lineRule="auto"/>
        <w:ind w:right="51"/>
        <w:jc w:val="both"/>
        <w:rPr>
          <w:rFonts w:ascii="Palatino Linotype" w:hAnsi="Palatino Linotype" w:cs="Arial"/>
        </w:rPr>
      </w:pPr>
      <w:r w:rsidRPr="001571EB">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rPr>
        <w:t>LINEAMIENTOS GENERALES EN MATERIA DE CLASIFICACIÓN Y DESCLASIFICACIÓN DE LA INFORMACIÓN, ASÍ COMO PARA LA ELABORACIÓN DE VERSIONES PÚBLICAS,</w:t>
      </w:r>
      <w:r w:rsidRPr="001571EB">
        <w:rPr>
          <w:rFonts w:ascii="Palatino Linotype" w:hAnsi="Palatino Linotype" w:cs="Arial"/>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6750CD01" w14:textId="77777777" w:rsidR="00226584" w:rsidRDefault="00226584" w:rsidP="00314CF6">
      <w:pPr>
        <w:spacing w:line="360" w:lineRule="auto"/>
        <w:jc w:val="both"/>
        <w:rPr>
          <w:rFonts w:ascii="Palatino Linotype" w:eastAsia="Arial Unicode MS" w:hAnsi="Palatino Linotype" w:cs="Arial"/>
        </w:rPr>
      </w:pPr>
    </w:p>
    <w:p w14:paraId="72AD78AD" w14:textId="490F3428" w:rsidR="00FB459D" w:rsidRDefault="00FB459D" w:rsidP="00314CF6">
      <w:pPr>
        <w:spacing w:line="360" w:lineRule="auto"/>
        <w:jc w:val="both"/>
        <w:rPr>
          <w:rFonts w:ascii="Palatino Linotype" w:hAnsi="Palatino Linotype"/>
        </w:rPr>
      </w:pPr>
      <w:r w:rsidRPr="000F5B7E">
        <w:rPr>
          <w:rFonts w:ascii="Palatino Linotype" w:hAnsi="Palatino Linotype"/>
        </w:rPr>
        <w:t xml:space="preserve">En mérito de lo expuesto en líneas anteriores, resultan fundados los motivos de inconformidad que arguye </w:t>
      </w:r>
      <w:r>
        <w:rPr>
          <w:rFonts w:ascii="Palatino Linotype" w:hAnsi="Palatino Linotype"/>
          <w:b/>
          <w:bCs/>
        </w:rPr>
        <w:t>El</w:t>
      </w:r>
      <w:r w:rsidRPr="000F5B7E">
        <w:rPr>
          <w:rFonts w:ascii="Palatino Linotype" w:hAnsi="Palatino Linotype"/>
          <w:b/>
        </w:rPr>
        <w:t xml:space="preserve"> Recurrente</w:t>
      </w:r>
      <w:r w:rsidRPr="000F5B7E">
        <w:rPr>
          <w:rFonts w:ascii="Palatino Linotype" w:hAnsi="Palatino Linotype"/>
        </w:rPr>
        <w:t xml:space="preserve"> en su medio de impugnación que fue materia de estudio, por ello </w:t>
      </w:r>
      <w:r w:rsidRPr="000F5B7E">
        <w:rPr>
          <w:rFonts w:ascii="Palatino Linotype" w:hAnsi="Palatino Linotype" w:cs="Arial"/>
        </w:rPr>
        <w:t>con fundamento en la</w:t>
      </w:r>
      <w:r w:rsidRPr="000F5B7E">
        <w:rPr>
          <w:rFonts w:ascii="Palatino Linotype" w:hAnsi="Palatino Linotype" w:cs="Arial"/>
          <w:b/>
        </w:rPr>
        <w:t xml:space="preserve"> </w:t>
      </w:r>
      <w:r w:rsidRPr="003B3A02">
        <w:rPr>
          <w:rFonts w:ascii="Palatino Linotype" w:hAnsi="Palatino Linotype" w:cs="Arial"/>
          <w:b/>
          <w:bCs/>
          <w:i/>
        </w:rPr>
        <w:t>primera hipótesis</w:t>
      </w:r>
      <w:r w:rsidRPr="000F5B7E">
        <w:rPr>
          <w:rFonts w:ascii="Palatino Linotype" w:hAnsi="Palatino Linotype" w:cs="Arial"/>
          <w:b/>
        </w:rPr>
        <w:t xml:space="preserve"> </w:t>
      </w:r>
      <w:r w:rsidRPr="000F5B7E">
        <w:rPr>
          <w:rFonts w:ascii="Palatino Linotype" w:hAnsi="Palatino Linotype" w:cs="Arial"/>
        </w:rPr>
        <w:t>de la fracción</w:t>
      </w:r>
      <w:r w:rsidRPr="000F5B7E">
        <w:rPr>
          <w:rFonts w:ascii="Palatino Linotype" w:hAnsi="Palatino Linotype" w:cs="Arial"/>
          <w:b/>
        </w:rPr>
        <w:t xml:space="preserve"> </w:t>
      </w:r>
      <w:r w:rsidRPr="000F5B7E">
        <w:rPr>
          <w:rFonts w:ascii="Palatino Linotype" w:hAnsi="Palatino Linotype" w:cs="Arial"/>
        </w:rPr>
        <w:t>III, del artículo 186,</w:t>
      </w:r>
      <w:r w:rsidRPr="000F5B7E">
        <w:rPr>
          <w:rFonts w:ascii="Palatino Linotype" w:hAnsi="Palatino Linotype" w:cs="Arial"/>
          <w:b/>
        </w:rPr>
        <w:t xml:space="preserve"> </w:t>
      </w:r>
      <w:r w:rsidRPr="000F5B7E">
        <w:rPr>
          <w:rFonts w:ascii="Palatino Linotype" w:hAnsi="Palatino Linotype" w:cs="Arial"/>
        </w:rPr>
        <w:t xml:space="preserve">de la Ley de Transparencia y Acceso a la Información Pública del Estado de México y Municipios, se </w:t>
      </w:r>
      <w:r w:rsidRPr="000F5B7E">
        <w:rPr>
          <w:rFonts w:ascii="Palatino Linotype" w:hAnsi="Palatino Linotype" w:cs="Arial"/>
          <w:b/>
        </w:rPr>
        <w:t>REVOCA</w:t>
      </w:r>
      <w:r>
        <w:rPr>
          <w:rFonts w:ascii="Palatino Linotype" w:hAnsi="Palatino Linotype" w:cs="Arial"/>
          <w:b/>
        </w:rPr>
        <w:t xml:space="preserve"> </w:t>
      </w:r>
      <w:r>
        <w:rPr>
          <w:rFonts w:ascii="Palatino Linotype" w:hAnsi="Palatino Linotype" w:cs="Arial"/>
        </w:rPr>
        <w:t xml:space="preserve">la respuesta a la solicitud de información número </w:t>
      </w:r>
      <w:r>
        <w:rPr>
          <w:rFonts w:ascii="Palatino Linotype" w:hAnsi="Palatino Linotype"/>
          <w:b/>
        </w:rPr>
        <w:t xml:space="preserve">00074/ZINACANT/IP/2023, </w:t>
      </w:r>
      <w:r>
        <w:rPr>
          <w:rFonts w:ascii="Palatino Linotype" w:hAnsi="Palatino Linotype"/>
        </w:rPr>
        <w:t xml:space="preserve">que ha sido materia del presente fallo. </w:t>
      </w:r>
    </w:p>
    <w:p w14:paraId="03FB7A30" w14:textId="77777777" w:rsidR="00FB459D" w:rsidRDefault="00FB459D" w:rsidP="00FB459D">
      <w:pPr>
        <w:autoSpaceDE w:val="0"/>
        <w:autoSpaceDN w:val="0"/>
        <w:adjustRightInd w:val="0"/>
        <w:spacing w:line="360" w:lineRule="auto"/>
        <w:jc w:val="both"/>
        <w:rPr>
          <w:rFonts w:ascii="Palatino Linotype" w:hAnsi="Palatino Linotype"/>
          <w:b/>
          <w:bCs/>
          <w:spacing w:val="60"/>
          <w:sz w:val="28"/>
          <w:highlight w:val="yellow"/>
          <w:lang w:val="es-ES_tradnl"/>
        </w:rPr>
      </w:pPr>
      <w:r w:rsidRPr="00B3351F">
        <w:rPr>
          <w:rFonts w:ascii="Palatino Linotype" w:eastAsiaTheme="minorHAnsi" w:hAnsi="Palatino Linotype" w:cs="Arial"/>
          <w:lang w:eastAsia="en-US"/>
        </w:rPr>
        <w:t>Por lo antes expuesto y fundado es de resolverse y,</w:t>
      </w:r>
    </w:p>
    <w:p w14:paraId="618B484B" w14:textId="77777777" w:rsidR="00FB459D" w:rsidRPr="00FB459D" w:rsidRDefault="00FB459D" w:rsidP="00314CF6">
      <w:pPr>
        <w:spacing w:line="360" w:lineRule="auto"/>
        <w:jc w:val="both"/>
        <w:rPr>
          <w:rFonts w:ascii="Palatino Linotype" w:hAnsi="Palatino Linotype"/>
          <w:lang w:val="es-MX"/>
        </w:rPr>
      </w:pPr>
    </w:p>
    <w:p w14:paraId="376162AD" w14:textId="77777777" w:rsidR="003F6D3F" w:rsidRPr="009A71E1" w:rsidRDefault="003F6D3F" w:rsidP="00314CF6">
      <w:pPr>
        <w:spacing w:line="360" w:lineRule="auto"/>
        <w:jc w:val="both"/>
        <w:rPr>
          <w:rFonts w:ascii="Palatino Linotype" w:hAnsi="Palatino Linotype"/>
          <w:lang w:val="es-MX"/>
        </w:rPr>
      </w:pPr>
    </w:p>
    <w:p w14:paraId="2E13633C" w14:textId="77777777" w:rsidR="00314CF6" w:rsidRPr="009A71E1" w:rsidRDefault="00314CF6" w:rsidP="00314CF6">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38D2CD37" w14:textId="77777777" w:rsidR="00314CF6" w:rsidRDefault="00314CF6" w:rsidP="00314CF6">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0A177759" w14:textId="77777777" w:rsidR="00FB459D" w:rsidRPr="00692B10" w:rsidRDefault="00FB459D" w:rsidP="00FB459D">
      <w:pPr>
        <w:spacing w:before="240" w:line="360" w:lineRule="auto"/>
        <w:jc w:val="both"/>
        <w:rPr>
          <w:rFonts w:ascii="Palatino Linotype" w:hAnsi="Palatino Linotype" w:cs="Arial"/>
          <w:bCs/>
        </w:rPr>
      </w:pPr>
      <w:r w:rsidRPr="001509CB">
        <w:rPr>
          <w:rFonts w:ascii="Palatino Linotype" w:hAnsi="Palatino Linotype" w:cs="Arial"/>
          <w:b/>
          <w:sz w:val="28"/>
          <w:szCs w:val="28"/>
          <w:lang w:val="es-ES_tradnl"/>
        </w:rPr>
        <w:lastRenderedPageBreak/>
        <w:t>PRIMERO.</w:t>
      </w:r>
      <w:r w:rsidRPr="001509CB">
        <w:rPr>
          <w:rFonts w:ascii="Palatino Linotype" w:hAnsi="Palatino Linotype" w:cs="Arial"/>
          <w:sz w:val="28"/>
          <w:szCs w:val="28"/>
          <w:lang w:val="es-ES_tradnl"/>
        </w:rPr>
        <w:t xml:space="preserve"> </w:t>
      </w:r>
      <w:r w:rsidRPr="00413327">
        <w:rPr>
          <w:rFonts w:ascii="Palatino Linotype" w:hAnsi="Palatino Linotype" w:cs="Arial"/>
        </w:rPr>
        <w:t xml:space="preserve">Se </w:t>
      </w:r>
      <w:r w:rsidRPr="00413327">
        <w:rPr>
          <w:rFonts w:ascii="Palatino Linotype" w:hAnsi="Palatino Linotype" w:cs="Arial"/>
          <w:b/>
        </w:rPr>
        <w:t>REVOCA</w:t>
      </w:r>
      <w:r>
        <w:rPr>
          <w:rFonts w:ascii="Palatino Linotype" w:hAnsi="Palatino Linotype" w:cs="Arial"/>
          <w:b/>
        </w:rPr>
        <w:t xml:space="preserve"> </w:t>
      </w:r>
      <w:r>
        <w:rPr>
          <w:rFonts w:ascii="Palatino Linotype" w:hAnsi="Palatino Linotype" w:cs="Arial"/>
          <w:bCs/>
        </w:rPr>
        <w:t xml:space="preserve">la respuesta entregada por </w:t>
      </w:r>
      <w:r>
        <w:rPr>
          <w:rFonts w:ascii="Palatino Linotype" w:hAnsi="Palatino Linotype" w:cs="Arial"/>
          <w:b/>
        </w:rPr>
        <w:t xml:space="preserve">El Sujeto Obligado, </w:t>
      </w:r>
      <w:r>
        <w:rPr>
          <w:rFonts w:ascii="Palatino Linotype" w:hAnsi="Palatino Linotype" w:cs="Arial"/>
          <w:bCs/>
        </w:rPr>
        <w:t xml:space="preserve">a la solicitud de información número </w:t>
      </w:r>
      <w:r>
        <w:rPr>
          <w:rFonts w:ascii="Palatino Linotype" w:hAnsi="Palatino Linotype"/>
          <w:b/>
        </w:rPr>
        <w:t>00074/ZINACANT/IP/2023</w:t>
      </w:r>
      <w:r>
        <w:rPr>
          <w:rFonts w:ascii="Palatino Linotype" w:hAnsi="Palatino Linotype" w:cs="Arial"/>
          <w:b/>
        </w:rPr>
        <w:t xml:space="preserve">, </w:t>
      </w:r>
      <w:r>
        <w:rPr>
          <w:rFonts w:ascii="Palatino Linotype" w:hAnsi="Palatino Linotype" w:cs="Arial"/>
          <w:bCs/>
        </w:rPr>
        <w:t xml:space="preserve">por resultar fundados los motivos de inconformidad que arguye </w:t>
      </w:r>
      <w:r>
        <w:rPr>
          <w:rFonts w:ascii="Palatino Linotype" w:hAnsi="Palatino Linotype" w:cs="Arial"/>
          <w:b/>
        </w:rPr>
        <w:t xml:space="preserve">EL RECURRENTE, </w:t>
      </w:r>
      <w:r>
        <w:rPr>
          <w:rFonts w:ascii="Palatino Linotype" w:hAnsi="Palatino Linotype" w:cs="Arial"/>
          <w:bCs/>
        </w:rPr>
        <w:t xml:space="preserve">en términos del considerando </w:t>
      </w:r>
      <w:r>
        <w:rPr>
          <w:rFonts w:ascii="Palatino Linotype" w:hAnsi="Palatino Linotype" w:cs="Arial"/>
          <w:b/>
        </w:rPr>
        <w:t xml:space="preserve">CUARTO </w:t>
      </w:r>
      <w:r>
        <w:rPr>
          <w:rFonts w:ascii="Palatino Linotype" w:hAnsi="Palatino Linotype" w:cs="Arial"/>
          <w:bCs/>
        </w:rPr>
        <w:t xml:space="preserve">de la presente resolución. </w:t>
      </w:r>
    </w:p>
    <w:p w14:paraId="414A45EF" w14:textId="77777777" w:rsidR="00314CF6" w:rsidRPr="000F7BB3" w:rsidRDefault="00314CF6" w:rsidP="00314CF6">
      <w:pPr>
        <w:spacing w:before="240" w:line="360" w:lineRule="auto"/>
        <w:jc w:val="both"/>
        <w:rPr>
          <w:rFonts w:ascii="Palatino Linotype" w:hAnsi="Palatino Linotype" w:cs="Arial"/>
        </w:rPr>
      </w:pPr>
    </w:p>
    <w:p w14:paraId="5969A8EE" w14:textId="77777777" w:rsidR="00FB459D" w:rsidRPr="006633BF" w:rsidRDefault="00FB459D" w:rsidP="00FB459D">
      <w:pPr>
        <w:autoSpaceDE w:val="0"/>
        <w:autoSpaceDN w:val="0"/>
        <w:adjustRightInd w:val="0"/>
        <w:spacing w:before="240" w:line="360" w:lineRule="auto"/>
        <w:ind w:right="49"/>
        <w:jc w:val="both"/>
        <w:rPr>
          <w:rFonts w:ascii="Palatino Linotype" w:hAnsi="Palatino Linotype" w:cs="Arial"/>
        </w:rPr>
      </w:pPr>
      <w:r w:rsidRPr="006633BF">
        <w:rPr>
          <w:rFonts w:ascii="Palatino Linotype" w:hAnsi="Palatino Linotype" w:cs="Arial"/>
          <w:b/>
          <w:lang w:val="es-ES_tradnl"/>
        </w:rPr>
        <w:t>SEGUNDO.</w:t>
      </w:r>
      <w:r w:rsidRPr="006633BF">
        <w:rPr>
          <w:rFonts w:ascii="Palatino Linotype" w:hAnsi="Palatino Linotype" w:cs="Arial"/>
        </w:rPr>
        <w:t xml:space="preserve"> Se </w:t>
      </w:r>
      <w:r w:rsidRPr="006633BF">
        <w:rPr>
          <w:rFonts w:ascii="Palatino Linotype" w:hAnsi="Palatino Linotype" w:cs="Arial"/>
          <w:b/>
        </w:rPr>
        <w:t>ORDENA</w:t>
      </w:r>
      <w:r w:rsidRPr="006633BF">
        <w:rPr>
          <w:rFonts w:ascii="Palatino Linotype" w:hAnsi="Palatino Linotype" w:cs="Arial"/>
        </w:rPr>
        <w:t xml:space="preserve"> al </w:t>
      </w:r>
      <w:r w:rsidRPr="006633BF">
        <w:rPr>
          <w:rFonts w:ascii="Palatino Linotype" w:hAnsi="Palatino Linotype" w:cs="Arial"/>
          <w:b/>
        </w:rPr>
        <w:t>SUJETO OBLIGADO</w:t>
      </w:r>
      <w:r w:rsidRPr="006633BF">
        <w:rPr>
          <w:rFonts w:ascii="Palatino Linotype" w:hAnsi="Palatino Linotype" w:cs="Arial"/>
        </w:rPr>
        <w:t xml:space="preserve"> </w:t>
      </w:r>
      <w:r>
        <w:rPr>
          <w:rFonts w:ascii="Palatino Linotype" w:hAnsi="Palatino Linotype" w:cs="Arial"/>
        </w:rPr>
        <w:t>realizar una búsqueda exhaustiva y razonable a fin de entregar</w:t>
      </w:r>
      <w:r w:rsidRPr="006633BF">
        <w:rPr>
          <w:rFonts w:ascii="Palatino Linotype" w:hAnsi="Palatino Linotype" w:cs="Arial"/>
        </w:rPr>
        <w:t xml:space="preserve"> al</w:t>
      </w:r>
      <w:r w:rsidRPr="006633BF">
        <w:rPr>
          <w:rFonts w:ascii="Palatino Linotype" w:hAnsi="Palatino Linotype" w:cs="Arial"/>
          <w:b/>
        </w:rPr>
        <w:t xml:space="preserve"> RECURRENTE </w:t>
      </w:r>
      <w:r w:rsidRPr="006633BF">
        <w:rPr>
          <w:rFonts w:ascii="Palatino Linotype" w:hAnsi="Palatino Linotype" w:cs="Arial"/>
        </w:rPr>
        <w:t xml:space="preserve">en términos del Considerando </w:t>
      </w:r>
      <w:r w:rsidRPr="006633BF">
        <w:rPr>
          <w:rFonts w:ascii="Palatino Linotype" w:hAnsi="Palatino Linotype" w:cs="Arial"/>
          <w:b/>
        </w:rPr>
        <w:t xml:space="preserve">CUARTO </w:t>
      </w:r>
      <w:r w:rsidRPr="006633BF">
        <w:rPr>
          <w:rFonts w:ascii="Palatino Linotype" w:hAnsi="Palatino Linotype" w:cs="Arial"/>
        </w:rPr>
        <w:t>de esta resolución</w:t>
      </w:r>
      <w:r w:rsidRPr="006633BF">
        <w:rPr>
          <w:rFonts w:ascii="Palatino Linotype" w:hAnsi="Palatino Linotype" w:cs="Arial"/>
          <w:b/>
        </w:rPr>
        <w:t xml:space="preserve">, </w:t>
      </w:r>
      <w:r w:rsidRPr="006633BF">
        <w:rPr>
          <w:rFonts w:ascii="Palatino Linotype" w:hAnsi="Palatino Linotype" w:cs="Arial"/>
        </w:rPr>
        <w:t xml:space="preserve">en versión pública de ser procedente, a través del Sistema de Acceso a la Información Mexiquense </w:t>
      </w:r>
      <w:r w:rsidRPr="006633BF">
        <w:rPr>
          <w:rFonts w:ascii="Palatino Linotype" w:hAnsi="Palatino Linotype" w:cs="Arial"/>
          <w:b/>
        </w:rPr>
        <w:t xml:space="preserve">(SAIMEX), </w:t>
      </w:r>
      <w:r w:rsidRPr="006633BF">
        <w:rPr>
          <w:rFonts w:ascii="Palatino Linotype" w:hAnsi="Palatino Linotype" w:cs="Arial"/>
        </w:rPr>
        <w:t xml:space="preserve">de lo siguiente: </w:t>
      </w:r>
    </w:p>
    <w:p w14:paraId="45829AC3" w14:textId="77777777" w:rsidR="00FB459D" w:rsidRPr="00B3351F" w:rsidRDefault="00FB459D" w:rsidP="00FB459D">
      <w:pPr>
        <w:spacing w:line="360" w:lineRule="auto"/>
        <w:jc w:val="both"/>
        <w:rPr>
          <w:rFonts w:ascii="Palatino Linotype" w:hAnsi="Palatino Linotype" w:cs="Tahoma"/>
        </w:rPr>
      </w:pPr>
    </w:p>
    <w:p w14:paraId="3E77FEAF" w14:textId="2CF160F2" w:rsidR="00061106" w:rsidRDefault="00061106" w:rsidP="00061106">
      <w:pPr>
        <w:pStyle w:val="Citas"/>
        <w:numPr>
          <w:ilvl w:val="0"/>
          <w:numId w:val="25"/>
        </w:numPr>
        <w:ind w:right="49"/>
        <w:rPr>
          <w:i w:val="0"/>
          <w:sz w:val="24"/>
          <w:lang w:val="es-ES"/>
        </w:rPr>
      </w:pPr>
      <w:r>
        <w:rPr>
          <w:i w:val="0"/>
          <w:sz w:val="24"/>
          <w:lang w:val="es-ES"/>
        </w:rPr>
        <w:t xml:space="preserve">Actas del Comité de Adquisiciones y </w:t>
      </w:r>
      <w:r w:rsidR="00745DE9">
        <w:rPr>
          <w:i w:val="0"/>
          <w:sz w:val="24"/>
          <w:lang w:val="es-ES"/>
        </w:rPr>
        <w:t>S</w:t>
      </w:r>
      <w:r>
        <w:rPr>
          <w:i w:val="0"/>
          <w:sz w:val="24"/>
          <w:lang w:val="es-ES"/>
        </w:rPr>
        <w:t xml:space="preserve">ervicios, del </w:t>
      </w:r>
      <w:r w:rsidR="00745DE9">
        <w:rPr>
          <w:i w:val="0"/>
          <w:sz w:val="24"/>
          <w:lang w:val="es-ES"/>
        </w:rPr>
        <w:t xml:space="preserve">año </w:t>
      </w:r>
      <w:r>
        <w:rPr>
          <w:i w:val="0"/>
          <w:sz w:val="24"/>
          <w:lang w:val="es-ES"/>
        </w:rPr>
        <w:t>2022.</w:t>
      </w:r>
    </w:p>
    <w:p w14:paraId="6B55983C" w14:textId="204AC920" w:rsidR="00FB459D" w:rsidRDefault="00FB459D" w:rsidP="00FB459D">
      <w:pPr>
        <w:pStyle w:val="Citas"/>
      </w:pPr>
      <w: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0129ED9" w14:textId="77777777" w:rsidR="008A759F" w:rsidRDefault="008A759F" w:rsidP="00FB459D">
      <w:pPr>
        <w:pStyle w:val="Citas"/>
      </w:pPr>
    </w:p>
    <w:p w14:paraId="4DBE32C7" w14:textId="77777777" w:rsidR="00FB459D" w:rsidRPr="00B3351F" w:rsidRDefault="00FB459D" w:rsidP="00FB459D">
      <w:pPr>
        <w:pStyle w:val="Citas"/>
      </w:pPr>
    </w:p>
    <w:p w14:paraId="14AED53C" w14:textId="77777777" w:rsidR="00FB459D" w:rsidRPr="00B3351F" w:rsidRDefault="00FB459D" w:rsidP="00FB459D">
      <w:pPr>
        <w:spacing w:line="360" w:lineRule="auto"/>
        <w:jc w:val="both"/>
        <w:rPr>
          <w:rFonts w:ascii="Palatino Linotype" w:hAnsi="Palatino Linotype" w:cs="Tahoma"/>
        </w:rPr>
      </w:pPr>
      <w:r w:rsidRPr="00B3351F">
        <w:rPr>
          <w:rFonts w:ascii="Palatino Linotype" w:hAnsi="Palatino Linotype" w:cs="Arial"/>
          <w:b/>
          <w:sz w:val="28"/>
        </w:rPr>
        <w:t>TERCERO</w:t>
      </w:r>
      <w:r w:rsidRPr="00B3351F">
        <w:rPr>
          <w:rFonts w:ascii="Palatino Linotype" w:hAnsi="Palatino Linotype" w:cs="Arial"/>
          <w:b/>
        </w:rPr>
        <w:t>.</w:t>
      </w:r>
      <w:r w:rsidRPr="00B3351F">
        <w:rPr>
          <w:rFonts w:ascii="Palatino Linotype" w:hAnsi="Palatino Linotype" w:cs="Arial"/>
        </w:rPr>
        <w:t xml:space="preserve"> </w:t>
      </w:r>
      <w:r w:rsidRPr="00B3351F">
        <w:rPr>
          <w:rFonts w:ascii="Palatino Linotype" w:hAnsi="Palatino Linotype" w:cs="Tahoma"/>
          <w:b/>
        </w:rPr>
        <w:t xml:space="preserve">NOTIFÍQUESE </w:t>
      </w:r>
      <w:r w:rsidRPr="00B3351F">
        <w:rPr>
          <w:rFonts w:ascii="Palatino Linotype" w:hAnsi="Palatino Linotype" w:cs="Tahoma"/>
        </w:rPr>
        <w:t xml:space="preserve">la presente Resolución al Titular de la Unidad de Transparencia del </w:t>
      </w:r>
      <w:r w:rsidRPr="00B3351F">
        <w:rPr>
          <w:rFonts w:ascii="Palatino Linotype" w:hAnsi="Palatino Linotype" w:cs="Tahoma"/>
          <w:b/>
        </w:rPr>
        <w:t>Sujeto Obligado</w:t>
      </w:r>
      <w:r w:rsidRPr="00B3351F">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w:t>
      </w:r>
      <w:r w:rsidRPr="00B3351F">
        <w:rPr>
          <w:rFonts w:ascii="Palatino Linotype" w:hAnsi="Palatino Linotype" w:cs="Tahoma"/>
        </w:rPr>
        <w:lastRenderedPageBreak/>
        <w:t>plazo de diez días hábiles, e informe a este Instituto en un plazo de tres días hábiles siguientes sobre el cumplimiento dado a la presente.</w:t>
      </w:r>
    </w:p>
    <w:p w14:paraId="12372994" w14:textId="77777777" w:rsidR="00FB459D" w:rsidRPr="00B3351F" w:rsidRDefault="00FB459D" w:rsidP="00FB459D">
      <w:pPr>
        <w:spacing w:line="360" w:lineRule="auto"/>
        <w:jc w:val="both"/>
        <w:rPr>
          <w:rFonts w:ascii="Palatino Linotype" w:hAnsi="Palatino Linotype" w:cs="Tahoma"/>
        </w:rPr>
      </w:pPr>
    </w:p>
    <w:p w14:paraId="6942D0E1" w14:textId="77777777" w:rsidR="00FB459D" w:rsidRPr="00B3351F" w:rsidRDefault="00FB459D" w:rsidP="00FB459D">
      <w:pPr>
        <w:autoSpaceDE w:val="0"/>
        <w:autoSpaceDN w:val="0"/>
        <w:adjustRightInd w:val="0"/>
        <w:spacing w:line="360" w:lineRule="auto"/>
        <w:jc w:val="both"/>
        <w:rPr>
          <w:rFonts w:ascii="Palatino Linotype" w:hAnsi="Palatino Linotype" w:cs="Arial"/>
        </w:rPr>
      </w:pPr>
      <w:r w:rsidRPr="00B3351F">
        <w:rPr>
          <w:rFonts w:ascii="Palatino Linotype" w:hAnsi="Palatino Linotype" w:cs="Arial"/>
          <w:b/>
          <w:sz w:val="28"/>
          <w:szCs w:val="28"/>
        </w:rPr>
        <w:t>CUARTO.</w:t>
      </w:r>
      <w:r w:rsidRPr="00B3351F">
        <w:rPr>
          <w:rFonts w:ascii="Palatino Linotype" w:hAnsi="Palatino Linotype" w:cs="Arial"/>
          <w:b/>
        </w:rPr>
        <w:t xml:space="preserve"> </w:t>
      </w:r>
      <w:r w:rsidRPr="00B3351F">
        <w:rPr>
          <w:rFonts w:ascii="Palatino Linotype" w:hAnsi="Palatino Linotype" w:cs="Arial"/>
        </w:rPr>
        <w:t xml:space="preserve">De conformidad con el artículo 198 de la Ley de Transparencia y Acceso a la Información Pública del Estado de México y Municipios, de considerarlo procedente, el </w:t>
      </w:r>
      <w:r w:rsidRPr="00B3351F">
        <w:rPr>
          <w:rFonts w:ascii="Palatino Linotype" w:hAnsi="Palatino Linotype" w:cs="Arial"/>
          <w:b/>
        </w:rPr>
        <w:t>Sujeto Obligado</w:t>
      </w:r>
      <w:r w:rsidRPr="00B3351F">
        <w:rPr>
          <w:rFonts w:ascii="Palatino Linotype" w:hAnsi="Palatino Linotype" w:cs="Arial"/>
        </w:rPr>
        <w:t xml:space="preserve"> de manera fundada y motivada, podrá solicitar una ampliación de plazo para el cumplimiento de la presente resolución.</w:t>
      </w:r>
    </w:p>
    <w:p w14:paraId="435437D5" w14:textId="77777777" w:rsidR="00FB459D" w:rsidRPr="00B3351F" w:rsidRDefault="00FB459D" w:rsidP="00FB459D">
      <w:pPr>
        <w:autoSpaceDE w:val="0"/>
        <w:autoSpaceDN w:val="0"/>
        <w:adjustRightInd w:val="0"/>
        <w:spacing w:line="360" w:lineRule="auto"/>
        <w:jc w:val="both"/>
        <w:rPr>
          <w:rFonts w:ascii="Palatino Linotype" w:hAnsi="Palatino Linotype" w:cs="Arial"/>
        </w:rPr>
      </w:pPr>
    </w:p>
    <w:p w14:paraId="10EEB608" w14:textId="76682AFA" w:rsidR="00FB459D" w:rsidRDefault="00481B1F" w:rsidP="00FB459D">
      <w:pPr>
        <w:autoSpaceDE w:val="0"/>
        <w:autoSpaceDN w:val="0"/>
        <w:adjustRightInd w:val="0"/>
        <w:spacing w:line="360" w:lineRule="auto"/>
        <w:jc w:val="both"/>
        <w:rPr>
          <w:rFonts w:ascii="Palatino Linotype" w:eastAsiaTheme="minorHAnsi" w:hAnsi="Palatino Linotype" w:cs="Arial"/>
          <w:lang w:eastAsia="en-US"/>
        </w:rPr>
      </w:pPr>
      <w:r>
        <w:rPr>
          <w:rFonts w:ascii="Palatino Linotype" w:eastAsiaTheme="minorHAnsi" w:hAnsi="Palatino Linotype" w:cstheme="minorBidi"/>
          <w:b/>
          <w:noProof/>
          <w:sz w:val="28"/>
          <w:szCs w:val="28"/>
          <w:lang w:val="es-MX" w:eastAsia="es-MX"/>
        </w:rPr>
        <mc:AlternateContent>
          <mc:Choice Requires="wps">
            <w:drawing>
              <wp:anchor distT="0" distB="0" distL="114300" distR="114300" simplePos="0" relativeHeight="251666432" behindDoc="0" locked="0" layoutInCell="1" allowOverlap="1" wp14:anchorId="1545A35F" wp14:editId="4A77455D">
                <wp:simplePos x="0" y="0"/>
                <wp:positionH relativeFrom="column">
                  <wp:posOffset>53340</wp:posOffset>
                </wp:positionH>
                <wp:positionV relativeFrom="paragraph">
                  <wp:posOffset>1848485</wp:posOffset>
                </wp:positionV>
                <wp:extent cx="5619750" cy="329565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619750" cy="3295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3D56EF" id="Conector recto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2pt,145.55pt" to="446.7pt,4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" strokecolor="#5b9bd5 [3204]" strokeweight=".5pt">
                <v:stroke joinstyle="miter"/>
              </v:line>
            </w:pict>
          </mc:Fallback>
        </mc:AlternateContent>
      </w:r>
      <w:r w:rsidR="00FB459D" w:rsidRPr="00B3351F">
        <w:rPr>
          <w:rFonts w:ascii="Palatino Linotype" w:eastAsiaTheme="minorHAnsi" w:hAnsi="Palatino Linotype" w:cstheme="minorBidi"/>
          <w:b/>
          <w:sz w:val="28"/>
          <w:szCs w:val="28"/>
          <w:lang w:eastAsia="en-US"/>
        </w:rPr>
        <w:t>QUINTO</w:t>
      </w:r>
      <w:r w:rsidR="00FB459D" w:rsidRPr="00B3351F">
        <w:rPr>
          <w:rFonts w:ascii="Palatino Linotype" w:eastAsiaTheme="minorHAnsi" w:hAnsi="Palatino Linotype" w:cstheme="minorBidi"/>
          <w:b/>
          <w:lang w:eastAsia="en-US"/>
        </w:rPr>
        <w:t xml:space="preserve">. </w:t>
      </w:r>
      <w:r w:rsidR="00FB459D" w:rsidRPr="00B3351F">
        <w:rPr>
          <w:rFonts w:ascii="Palatino Linotype" w:eastAsiaTheme="minorHAnsi" w:hAnsi="Palatino Linotype" w:cs="Arial"/>
          <w:b/>
          <w:lang w:eastAsia="en-US"/>
        </w:rPr>
        <w:t>NOTIFÍQUESE</w:t>
      </w:r>
      <w:r w:rsidR="00FB459D" w:rsidRPr="00B3351F">
        <w:rPr>
          <w:rFonts w:ascii="Palatino Linotype" w:eastAsiaTheme="minorHAnsi" w:hAnsi="Palatino Linotype" w:cs="Arial"/>
          <w:lang w:eastAsia="en-US"/>
        </w:rPr>
        <w:t xml:space="preserve"> a través del Sistema de Acceso a la Información Mexiquense (SAIMEX), al </w:t>
      </w:r>
      <w:r w:rsidR="00FB459D" w:rsidRPr="00B3351F">
        <w:rPr>
          <w:rFonts w:ascii="Palatino Linotype" w:eastAsiaTheme="minorHAnsi" w:hAnsi="Palatino Linotype" w:cs="Arial"/>
          <w:b/>
          <w:lang w:eastAsia="en-US"/>
        </w:rPr>
        <w:t>Recurrente</w:t>
      </w:r>
      <w:r w:rsidR="00FB459D" w:rsidRPr="00B3351F">
        <w:rPr>
          <w:rFonts w:ascii="Palatino Linotype" w:eastAsiaTheme="minorHAnsi" w:hAnsi="Palatino Linotype" w:cs="Arial"/>
          <w:lang w:eastAsia="en-U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0CA079B" w14:textId="77777777" w:rsidR="00314CF6" w:rsidRDefault="00314CF6" w:rsidP="00314CF6">
      <w:pPr>
        <w:autoSpaceDE w:val="0"/>
        <w:autoSpaceDN w:val="0"/>
        <w:adjustRightInd w:val="0"/>
        <w:spacing w:line="360" w:lineRule="auto"/>
        <w:jc w:val="both"/>
        <w:rPr>
          <w:rFonts w:ascii="Palatino Linotype" w:hAnsi="Palatino Linotype" w:cs="Arial"/>
        </w:rPr>
      </w:pPr>
    </w:p>
    <w:p w14:paraId="51928FB6" w14:textId="77777777" w:rsidR="00314CF6" w:rsidRDefault="00314CF6" w:rsidP="00314CF6">
      <w:pPr>
        <w:autoSpaceDE w:val="0"/>
        <w:autoSpaceDN w:val="0"/>
        <w:adjustRightInd w:val="0"/>
        <w:spacing w:line="360" w:lineRule="auto"/>
        <w:jc w:val="both"/>
        <w:rPr>
          <w:rFonts w:ascii="Palatino Linotype" w:hAnsi="Palatino Linotype" w:cs="Arial"/>
        </w:rPr>
      </w:pPr>
    </w:p>
    <w:p w14:paraId="7EA0211D" w14:textId="77777777" w:rsidR="00314CF6" w:rsidRDefault="00314CF6" w:rsidP="00314CF6">
      <w:pPr>
        <w:autoSpaceDE w:val="0"/>
        <w:autoSpaceDN w:val="0"/>
        <w:adjustRightInd w:val="0"/>
        <w:spacing w:line="360" w:lineRule="auto"/>
        <w:jc w:val="both"/>
        <w:rPr>
          <w:rFonts w:ascii="Palatino Linotype" w:hAnsi="Palatino Linotype" w:cs="Arial"/>
        </w:rPr>
      </w:pPr>
    </w:p>
    <w:p w14:paraId="60235A3B" w14:textId="77777777" w:rsidR="00314CF6" w:rsidRDefault="00314CF6" w:rsidP="00314CF6">
      <w:pPr>
        <w:autoSpaceDE w:val="0"/>
        <w:autoSpaceDN w:val="0"/>
        <w:adjustRightInd w:val="0"/>
        <w:spacing w:line="360" w:lineRule="auto"/>
        <w:jc w:val="both"/>
        <w:rPr>
          <w:rFonts w:ascii="Palatino Linotype" w:hAnsi="Palatino Linotype" w:cs="Arial"/>
        </w:rPr>
      </w:pPr>
    </w:p>
    <w:p w14:paraId="47497DA6" w14:textId="77777777" w:rsidR="00314CF6" w:rsidRDefault="00314CF6" w:rsidP="00314CF6">
      <w:pPr>
        <w:autoSpaceDE w:val="0"/>
        <w:autoSpaceDN w:val="0"/>
        <w:adjustRightInd w:val="0"/>
        <w:spacing w:line="360" w:lineRule="auto"/>
        <w:jc w:val="both"/>
        <w:rPr>
          <w:rFonts w:ascii="Palatino Linotype" w:hAnsi="Palatino Linotype" w:cs="Arial"/>
        </w:rPr>
      </w:pPr>
    </w:p>
    <w:p w14:paraId="69661894" w14:textId="77777777" w:rsidR="00314CF6" w:rsidRDefault="00314CF6" w:rsidP="00314CF6">
      <w:pPr>
        <w:autoSpaceDE w:val="0"/>
        <w:autoSpaceDN w:val="0"/>
        <w:adjustRightInd w:val="0"/>
        <w:spacing w:line="360" w:lineRule="auto"/>
        <w:jc w:val="both"/>
        <w:rPr>
          <w:rFonts w:ascii="Palatino Linotype" w:hAnsi="Palatino Linotype" w:cs="Arial"/>
        </w:rPr>
      </w:pPr>
    </w:p>
    <w:p w14:paraId="0CC9C65A" w14:textId="77777777" w:rsidR="00314CF6" w:rsidRDefault="00314CF6" w:rsidP="00314CF6">
      <w:pPr>
        <w:autoSpaceDE w:val="0"/>
        <w:autoSpaceDN w:val="0"/>
        <w:adjustRightInd w:val="0"/>
        <w:spacing w:line="360" w:lineRule="auto"/>
        <w:jc w:val="both"/>
        <w:rPr>
          <w:rFonts w:ascii="Palatino Linotype" w:hAnsi="Palatino Linotype" w:cs="Arial"/>
        </w:rPr>
      </w:pPr>
    </w:p>
    <w:p w14:paraId="33CB2358" w14:textId="77777777" w:rsidR="00314CF6" w:rsidRDefault="00314CF6" w:rsidP="00314CF6">
      <w:pPr>
        <w:autoSpaceDE w:val="0"/>
        <w:autoSpaceDN w:val="0"/>
        <w:adjustRightInd w:val="0"/>
        <w:spacing w:line="360" w:lineRule="auto"/>
        <w:jc w:val="both"/>
        <w:rPr>
          <w:rFonts w:ascii="Palatino Linotype" w:hAnsi="Palatino Linotype" w:cs="Arial"/>
        </w:rPr>
      </w:pPr>
    </w:p>
    <w:p w14:paraId="1317A6BC" w14:textId="77777777" w:rsidR="00314CF6" w:rsidRDefault="00314CF6" w:rsidP="00314CF6">
      <w:pPr>
        <w:autoSpaceDE w:val="0"/>
        <w:autoSpaceDN w:val="0"/>
        <w:adjustRightInd w:val="0"/>
        <w:spacing w:line="360" w:lineRule="auto"/>
        <w:jc w:val="both"/>
        <w:rPr>
          <w:rFonts w:ascii="Palatino Linotype" w:hAnsi="Palatino Linotype" w:cs="Arial"/>
        </w:rPr>
      </w:pPr>
    </w:p>
    <w:p w14:paraId="0D6443E1" w14:textId="77777777" w:rsidR="00314CF6" w:rsidRDefault="00314CF6" w:rsidP="00314CF6">
      <w:pPr>
        <w:autoSpaceDE w:val="0"/>
        <w:autoSpaceDN w:val="0"/>
        <w:adjustRightInd w:val="0"/>
        <w:spacing w:line="360" w:lineRule="auto"/>
        <w:jc w:val="both"/>
        <w:rPr>
          <w:rFonts w:ascii="Palatino Linotype" w:hAnsi="Palatino Linotype" w:cs="Arial"/>
        </w:rPr>
      </w:pPr>
    </w:p>
    <w:p w14:paraId="2522D6B6" w14:textId="77777777" w:rsidR="00314CF6" w:rsidRDefault="00314CF6" w:rsidP="00314CF6">
      <w:pPr>
        <w:autoSpaceDE w:val="0"/>
        <w:autoSpaceDN w:val="0"/>
        <w:adjustRightInd w:val="0"/>
        <w:spacing w:line="360" w:lineRule="auto"/>
        <w:jc w:val="both"/>
        <w:rPr>
          <w:rFonts w:ascii="Palatino Linotype" w:hAnsi="Palatino Linotype" w:cs="Arial"/>
        </w:rPr>
      </w:pPr>
    </w:p>
    <w:p w14:paraId="4493CE25" w14:textId="41BA3F82" w:rsidR="00314CF6" w:rsidRPr="007C3942" w:rsidRDefault="00314CF6" w:rsidP="00314CF6">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061106">
        <w:rPr>
          <w:rFonts w:ascii="Palatino Linotype" w:hAnsi="Palatino Linotype" w:cs="Arial"/>
        </w:rPr>
        <w:t xml:space="preserve">DECIMA </w:t>
      </w:r>
      <w:r w:rsidR="00547802">
        <w:rPr>
          <w:rFonts w:ascii="Palatino Linotype" w:hAnsi="Palatino Linotype" w:cs="Arial"/>
        </w:rPr>
        <w:t xml:space="preserve">SEGUNDA </w:t>
      </w:r>
      <w:r w:rsidRPr="007C3942">
        <w:rPr>
          <w:rFonts w:ascii="Palatino Linotype" w:hAnsi="Palatino Linotype" w:cs="Arial"/>
        </w:rPr>
        <w:t>SESIÓN ORDINARIA CELEBRADA EL</w:t>
      </w:r>
      <w:r w:rsidR="00061106">
        <w:rPr>
          <w:rFonts w:ascii="Palatino Linotype" w:hAnsi="Palatino Linotype" w:cs="Arial"/>
        </w:rPr>
        <w:t xml:space="preserve"> VEINT</w:t>
      </w:r>
      <w:r w:rsidR="00547802">
        <w:rPr>
          <w:rFonts w:ascii="Palatino Linotype" w:hAnsi="Palatino Linotype" w:cs="Arial"/>
        </w:rPr>
        <w:t>INUEVE</w:t>
      </w:r>
      <w:r>
        <w:rPr>
          <w:rFonts w:ascii="Palatino Linotype" w:hAnsi="Palatino Linotype" w:cs="Arial"/>
        </w:rPr>
        <w:t xml:space="preserve"> DE MARZO DE DOS MIL VEINTITRÉS</w:t>
      </w:r>
      <w:r w:rsidRPr="007C3942">
        <w:rPr>
          <w:rFonts w:ascii="Palatino Linotype" w:hAnsi="Palatino Linotype" w:cs="Arial"/>
        </w:rPr>
        <w:t>, ANTE EL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061106">
        <w:rPr>
          <w:rFonts w:ascii="Palatino Linotype" w:hAnsi="Palatino Linotype" w:cs="Arial"/>
        </w:rPr>
        <w:t>------------------------------</w:t>
      </w:r>
    </w:p>
    <w:p w14:paraId="75584CF6" w14:textId="77777777" w:rsidR="00314CF6" w:rsidRPr="00A151D0" w:rsidRDefault="00314CF6" w:rsidP="00314CF6">
      <w:pPr>
        <w:spacing w:line="360" w:lineRule="auto"/>
        <w:jc w:val="both"/>
        <w:rPr>
          <w:rFonts w:ascii="Palatino Linotype" w:hAnsi="Palatino Linotype" w:cs="Arial"/>
          <w:sz w:val="20"/>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Pr="00692461">
        <w:rPr>
          <w:rFonts w:ascii="Palatino Linotype" w:hAnsi="Palatino Linotype" w:cs="Arial"/>
        </w:rPr>
        <w:t>--------------------------------------------------------------------------------------------------------------------------------------------------------------------------------------------------------------------------------------------------------------------------------------------------------------------------------------------------------------------------------------------------------------------------------------------</w:t>
      </w:r>
      <w:r>
        <w:rPr>
          <w:rFonts w:ascii="Palatino Linotype" w:hAnsi="Palatino Linotype" w:cs="Arial"/>
        </w:rPr>
        <w:t>---------------------------</w:t>
      </w:r>
    </w:p>
    <w:p w14:paraId="578D6C4E" w14:textId="77777777" w:rsidR="00314CF6" w:rsidRPr="005323D1" w:rsidRDefault="00314CF6" w:rsidP="00314CF6">
      <w:pPr>
        <w:spacing w:line="360" w:lineRule="auto"/>
        <w:jc w:val="both"/>
        <w:rPr>
          <w:rFonts w:ascii="Palatino Linotype" w:hAnsi="Palatino Linotype" w:cs="Arial"/>
          <w:sz w:val="20"/>
        </w:rPr>
      </w:pPr>
      <w:r>
        <w:rPr>
          <w:rFonts w:ascii="Palatino Linotype" w:hAnsi="Palatino Linotype" w:cs="Arial"/>
          <w:sz w:val="20"/>
        </w:rPr>
        <w:t>JMV/</w:t>
      </w:r>
      <w:r w:rsidRPr="007C3942">
        <w:rPr>
          <w:rFonts w:ascii="Palatino Linotype" w:hAnsi="Palatino Linotype" w:cs="Arial"/>
          <w:sz w:val="20"/>
        </w:rPr>
        <w:t>CCR/</w:t>
      </w:r>
      <w:r>
        <w:rPr>
          <w:rFonts w:ascii="Palatino Linotype" w:hAnsi="Palatino Linotype" w:cs="Arial"/>
          <w:sz w:val="20"/>
        </w:rPr>
        <w:t>LMST</w:t>
      </w:r>
    </w:p>
    <w:p w14:paraId="6780DEC0" w14:textId="77777777" w:rsidR="00314CF6" w:rsidRDefault="00314CF6" w:rsidP="00314CF6"/>
    <w:p w14:paraId="55EE5399" w14:textId="77777777" w:rsidR="00314CF6" w:rsidRDefault="00314CF6" w:rsidP="00314CF6"/>
    <w:p w14:paraId="330A0B58" w14:textId="77777777" w:rsidR="00314CF6" w:rsidRDefault="00314CF6" w:rsidP="00314CF6"/>
    <w:p w14:paraId="236204FD" w14:textId="77777777" w:rsidR="00314CF6" w:rsidRDefault="00314CF6" w:rsidP="00314CF6"/>
    <w:p w14:paraId="02662579" w14:textId="77777777" w:rsidR="00314CF6" w:rsidRDefault="00314CF6" w:rsidP="00314CF6"/>
    <w:p w14:paraId="23B831FB" w14:textId="77777777" w:rsidR="00314CF6" w:rsidRDefault="00314CF6" w:rsidP="00314CF6"/>
    <w:p w14:paraId="6C62254D" w14:textId="77777777" w:rsidR="00314CF6" w:rsidRDefault="00314CF6" w:rsidP="00314CF6"/>
    <w:p w14:paraId="0C3DF7E2" w14:textId="77777777" w:rsidR="00314CF6" w:rsidRDefault="00314CF6" w:rsidP="00314CF6"/>
    <w:p w14:paraId="405B44C9" w14:textId="77777777" w:rsidR="00314CF6" w:rsidRDefault="00314CF6" w:rsidP="00314CF6"/>
    <w:p w14:paraId="086AA8E4" w14:textId="77777777" w:rsidR="00314CF6" w:rsidRDefault="00314CF6" w:rsidP="00314CF6"/>
    <w:p w14:paraId="7EDDEC72" w14:textId="77777777" w:rsidR="00314CF6" w:rsidRDefault="00314CF6" w:rsidP="00314CF6"/>
    <w:p w14:paraId="22C4C568" w14:textId="77777777" w:rsidR="00314CF6" w:rsidRDefault="00314CF6" w:rsidP="00314CF6"/>
    <w:p w14:paraId="71D5E126" w14:textId="77777777" w:rsidR="00314CF6" w:rsidRDefault="00314CF6" w:rsidP="00314CF6"/>
    <w:p w14:paraId="352B5BC0" w14:textId="77777777" w:rsidR="00314CF6" w:rsidRDefault="00314CF6" w:rsidP="00314CF6"/>
    <w:p w14:paraId="5B6BB2C9" w14:textId="77777777" w:rsidR="00314CF6" w:rsidRDefault="00314CF6" w:rsidP="00314CF6"/>
    <w:p w14:paraId="4DB6A149" w14:textId="77777777" w:rsidR="00CD23E8" w:rsidRDefault="00CD23E8"/>
    <w:sectPr w:rsidR="00CD23E8" w:rsidSect="00FB459D">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31AD84" w16cid:durableId="27C030DE"/>
  <w16cid:commentId w16cid:paraId="68DA5686" w16cid:durableId="27C03232"/>
  <w16cid:commentId w16cid:paraId="1B364E04" w16cid:durableId="27C03135"/>
  <w16cid:commentId w16cid:paraId="0D5BA22F" w16cid:durableId="27C0314A"/>
  <w16cid:commentId w16cid:paraId="29E4170F" w16cid:durableId="27C032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03122" w14:textId="77777777" w:rsidR="00A50983" w:rsidRDefault="00A50983" w:rsidP="00314CF6">
      <w:r>
        <w:separator/>
      </w:r>
    </w:p>
  </w:endnote>
  <w:endnote w:type="continuationSeparator" w:id="0">
    <w:p w14:paraId="1F1A98F2" w14:textId="77777777" w:rsidR="00A50983" w:rsidRDefault="00A50983" w:rsidP="0031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1800D" w14:textId="7B176AE4" w:rsidR="00FB459D" w:rsidRPr="00A2780F" w:rsidRDefault="00FB459D" w:rsidP="00FB459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3750B">
      <w:rPr>
        <w:rFonts w:ascii="Arial" w:hAnsi="Arial" w:cs="Arial"/>
        <w:b/>
        <w:bCs/>
        <w:noProof/>
        <w:sz w:val="20"/>
        <w:szCs w:val="20"/>
      </w:rPr>
      <w:t>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3750B">
      <w:rPr>
        <w:rFonts w:ascii="Arial" w:hAnsi="Arial" w:cs="Arial"/>
        <w:b/>
        <w:bCs/>
        <w:noProof/>
        <w:sz w:val="20"/>
        <w:szCs w:val="20"/>
      </w:rPr>
      <w:t>39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CDC89" w14:textId="5A93338C" w:rsidR="00FB459D" w:rsidRPr="00070856" w:rsidRDefault="00FB459D" w:rsidP="00FB459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3750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3750B">
      <w:rPr>
        <w:rFonts w:ascii="Arial" w:hAnsi="Arial" w:cs="Arial"/>
        <w:b/>
        <w:bCs/>
        <w:noProof/>
        <w:sz w:val="20"/>
        <w:szCs w:val="20"/>
      </w:rPr>
      <w:t>39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0F52F" w14:textId="77777777" w:rsidR="00A50983" w:rsidRDefault="00A50983" w:rsidP="00314CF6">
      <w:r>
        <w:separator/>
      </w:r>
    </w:p>
  </w:footnote>
  <w:footnote w:type="continuationSeparator" w:id="0">
    <w:p w14:paraId="7526A196" w14:textId="77777777" w:rsidR="00A50983" w:rsidRDefault="00A50983" w:rsidP="00314CF6">
      <w:r>
        <w:continuationSeparator/>
      </w:r>
    </w:p>
  </w:footnote>
  <w:footnote w:id="1">
    <w:p w14:paraId="1521978C" w14:textId="77777777" w:rsidR="00FB459D" w:rsidRPr="005552A8" w:rsidRDefault="00FB459D" w:rsidP="00314CF6">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4BF9061" w14:textId="77777777" w:rsidR="00FB459D" w:rsidRPr="005552A8" w:rsidRDefault="00FB459D" w:rsidP="00314CF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FB459D" w:rsidRPr="008F2CCC" w14:paraId="5B9DB1F8" w14:textId="77777777" w:rsidTr="00FB459D">
      <w:tc>
        <w:tcPr>
          <w:tcW w:w="3620" w:type="dxa"/>
          <w:shd w:val="clear" w:color="auto" w:fill="auto"/>
        </w:tcPr>
        <w:p w14:paraId="0E96AFBE" w14:textId="77777777" w:rsidR="00FB459D" w:rsidRPr="007E5FC4" w:rsidRDefault="00FB459D" w:rsidP="00FB459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45E0C977" w14:textId="77777777" w:rsidR="00FB459D" w:rsidRPr="00664658" w:rsidRDefault="00FB459D" w:rsidP="006307D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00750/INFOEM/IP/RR/2023</w:t>
          </w:r>
        </w:p>
      </w:tc>
    </w:tr>
    <w:tr w:rsidR="00FB459D" w:rsidRPr="008F2CCC" w14:paraId="3B6D0A46" w14:textId="77777777" w:rsidTr="00FB459D">
      <w:tc>
        <w:tcPr>
          <w:tcW w:w="3620" w:type="dxa"/>
          <w:shd w:val="clear" w:color="auto" w:fill="auto"/>
        </w:tcPr>
        <w:p w14:paraId="4BC16BD5" w14:textId="77777777" w:rsidR="00FB459D" w:rsidRPr="007E5FC4" w:rsidRDefault="00FB459D" w:rsidP="00FB459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5652A411" w14:textId="77777777" w:rsidR="00FB459D" w:rsidRPr="00664658" w:rsidRDefault="00FB459D" w:rsidP="006307DA">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Zinacantepec</w:t>
          </w:r>
        </w:p>
      </w:tc>
    </w:tr>
    <w:tr w:rsidR="00FB459D" w:rsidRPr="008F2CCC" w14:paraId="2F9D39AE" w14:textId="77777777" w:rsidTr="00FB459D">
      <w:trPr>
        <w:trHeight w:val="228"/>
      </w:trPr>
      <w:tc>
        <w:tcPr>
          <w:tcW w:w="3620" w:type="dxa"/>
          <w:shd w:val="clear" w:color="auto" w:fill="auto"/>
        </w:tcPr>
        <w:p w14:paraId="6130010F" w14:textId="77777777" w:rsidR="00FB459D" w:rsidRPr="007E5FC4" w:rsidRDefault="00FB459D" w:rsidP="00FB459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09A5904B" w14:textId="77777777" w:rsidR="00FB459D" w:rsidRPr="00664658" w:rsidRDefault="00FB459D" w:rsidP="00FB459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DBA9709" w14:textId="77777777" w:rsidR="00FB459D" w:rsidRDefault="00FB459D" w:rsidP="00FB459D">
    <w:pPr>
      <w:pStyle w:val="Encabezado"/>
      <w:tabs>
        <w:tab w:val="clear" w:pos="4252"/>
        <w:tab w:val="clear" w:pos="8504"/>
        <w:tab w:val="left" w:pos="2326"/>
      </w:tabs>
      <w:rPr>
        <w:rFonts w:ascii="Palatino Linotype" w:hAnsi="Palatino Linotype"/>
        <w:sz w:val="20"/>
      </w:rPr>
    </w:pPr>
  </w:p>
  <w:p w14:paraId="3A411168" w14:textId="77777777" w:rsidR="00FB459D" w:rsidRPr="001779E0" w:rsidRDefault="00FB459D" w:rsidP="00FB459D">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1EC9816" wp14:editId="2C935D62">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FB459D" w:rsidRPr="008F2CCC" w14:paraId="070D800F" w14:textId="77777777" w:rsidTr="00FB459D">
      <w:tc>
        <w:tcPr>
          <w:tcW w:w="2977" w:type="dxa"/>
          <w:shd w:val="clear" w:color="auto" w:fill="auto"/>
        </w:tcPr>
        <w:p w14:paraId="7145FBA9" w14:textId="77777777" w:rsidR="00FB459D" w:rsidRPr="007E5FC4" w:rsidRDefault="00FB459D" w:rsidP="00FB459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24D47EB4" w14:textId="77777777" w:rsidR="00FB459D" w:rsidRPr="008F2CCC" w:rsidRDefault="00FB459D" w:rsidP="00FB459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00750/INFOEM/IP/RR/2023</w:t>
          </w:r>
        </w:p>
      </w:tc>
    </w:tr>
    <w:tr w:rsidR="00FB459D" w:rsidRPr="008F2CCC" w14:paraId="549F0D9F" w14:textId="77777777" w:rsidTr="00FB459D">
      <w:tc>
        <w:tcPr>
          <w:tcW w:w="2977" w:type="dxa"/>
          <w:shd w:val="clear" w:color="auto" w:fill="auto"/>
          <w:vAlign w:val="center"/>
        </w:tcPr>
        <w:p w14:paraId="2BF6698F" w14:textId="77777777" w:rsidR="00FB459D" w:rsidRPr="007E5FC4" w:rsidRDefault="00FB459D" w:rsidP="00FB459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273C6FF0" w14:textId="240EAD23" w:rsidR="00FB459D" w:rsidRPr="008F2CCC" w:rsidRDefault="0083750B" w:rsidP="00FB459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FB459D" w:rsidRPr="008F2CCC" w14:paraId="7D11BB42" w14:textId="77777777" w:rsidTr="00FB459D">
      <w:trPr>
        <w:trHeight w:val="228"/>
      </w:trPr>
      <w:tc>
        <w:tcPr>
          <w:tcW w:w="2977" w:type="dxa"/>
          <w:shd w:val="clear" w:color="auto" w:fill="auto"/>
        </w:tcPr>
        <w:p w14:paraId="74DA78E1" w14:textId="77777777" w:rsidR="00FB459D" w:rsidRPr="007E5FC4" w:rsidRDefault="00FB459D" w:rsidP="00FB459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7C5C540F" w14:textId="77777777" w:rsidR="00FB459D" w:rsidRPr="00DC41C8" w:rsidRDefault="00FB459D" w:rsidP="006307DA">
          <w:pPr>
            <w:spacing w:line="360" w:lineRule="auto"/>
            <w:jc w:val="right"/>
            <w:rPr>
              <w:rFonts w:ascii="Palatino Linotype" w:hAnsi="Palatino Linotype"/>
              <w:b/>
              <w:sz w:val="22"/>
              <w:szCs w:val="22"/>
            </w:rPr>
          </w:pPr>
          <w:r w:rsidRPr="007F0C84">
            <w:rPr>
              <w:rFonts w:ascii="Palatino Linotype" w:hAnsi="Palatino Linotype"/>
              <w:b/>
              <w:sz w:val="22"/>
              <w:szCs w:val="22"/>
            </w:rPr>
            <w:t xml:space="preserve">Ayuntamiento de </w:t>
          </w:r>
          <w:r>
            <w:rPr>
              <w:rFonts w:ascii="Palatino Linotype" w:hAnsi="Palatino Linotype"/>
              <w:b/>
              <w:sz w:val="22"/>
              <w:szCs w:val="22"/>
            </w:rPr>
            <w:t>Zinacantepec</w:t>
          </w:r>
        </w:p>
      </w:tc>
    </w:tr>
    <w:tr w:rsidR="00FB459D" w:rsidRPr="008F2CCC" w14:paraId="3BEBB8EA" w14:textId="77777777" w:rsidTr="00FB459D">
      <w:tc>
        <w:tcPr>
          <w:tcW w:w="2977" w:type="dxa"/>
          <w:shd w:val="clear" w:color="auto" w:fill="auto"/>
        </w:tcPr>
        <w:p w14:paraId="2C49BDE7" w14:textId="77777777" w:rsidR="00FB459D" w:rsidRPr="007E5FC4" w:rsidRDefault="00FB459D" w:rsidP="00FB459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24070230" w14:textId="77777777" w:rsidR="00FB459D" w:rsidRPr="008F2CCC" w:rsidRDefault="00FB459D" w:rsidP="00FB459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D21BBCD" w14:textId="77777777" w:rsidR="00FB459D" w:rsidRPr="009F1AB6" w:rsidRDefault="00FB459D">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C7246D4" wp14:editId="3713FEC5">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F6746"/>
    <w:multiLevelType w:val="hybridMultilevel"/>
    <w:tmpl w:val="7DE08592"/>
    <w:lvl w:ilvl="0" w:tplc="699C24F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1302F2"/>
    <w:multiLevelType w:val="hybridMultilevel"/>
    <w:tmpl w:val="F5846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8C79F4"/>
    <w:multiLevelType w:val="hybridMultilevel"/>
    <w:tmpl w:val="6966DE1E"/>
    <w:lvl w:ilvl="0" w:tplc="1DEE904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1855AB4"/>
    <w:multiLevelType w:val="hybridMultilevel"/>
    <w:tmpl w:val="CEECE042"/>
    <w:lvl w:ilvl="0" w:tplc="0EFA0958">
      <w:start w:val="1"/>
      <w:numFmt w:val="upperRoman"/>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2607856"/>
    <w:multiLevelType w:val="hybridMultilevel"/>
    <w:tmpl w:val="BA9C7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CF36A8"/>
    <w:multiLevelType w:val="hybridMultilevel"/>
    <w:tmpl w:val="F000D552"/>
    <w:lvl w:ilvl="0" w:tplc="1E560E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510529"/>
    <w:multiLevelType w:val="hybridMultilevel"/>
    <w:tmpl w:val="4D9A6578"/>
    <w:lvl w:ilvl="0" w:tplc="059A63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BF73DE3"/>
    <w:multiLevelType w:val="hybridMultilevel"/>
    <w:tmpl w:val="CB8E8C64"/>
    <w:lvl w:ilvl="0" w:tplc="080A000F">
      <w:start w:val="1"/>
      <w:numFmt w:val="decimal"/>
      <w:lvlText w:val="%1."/>
      <w:lvlJc w:val="left"/>
      <w:pPr>
        <w:ind w:left="1571"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B361DE"/>
    <w:multiLevelType w:val="hybridMultilevel"/>
    <w:tmpl w:val="AE905CBA"/>
    <w:lvl w:ilvl="0" w:tplc="F7D2B6C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45133C40"/>
    <w:multiLevelType w:val="hybridMultilevel"/>
    <w:tmpl w:val="6BD41730"/>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8231B2"/>
    <w:multiLevelType w:val="hybridMultilevel"/>
    <w:tmpl w:val="CC2A116A"/>
    <w:lvl w:ilvl="0" w:tplc="BD58862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11F5011"/>
    <w:multiLevelType w:val="hybridMultilevel"/>
    <w:tmpl w:val="E61A1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7"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75B0D71"/>
    <w:multiLevelType w:val="hybridMultilevel"/>
    <w:tmpl w:val="8F10D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604167B7"/>
    <w:multiLevelType w:val="hybridMultilevel"/>
    <w:tmpl w:val="3F087A10"/>
    <w:lvl w:ilvl="0" w:tplc="F6328636">
      <w:start w:val="1"/>
      <w:numFmt w:val="upperRoman"/>
      <w:lvlText w:val="%1."/>
      <w:lvlJc w:val="left"/>
      <w:pPr>
        <w:ind w:left="1571"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C32BA5"/>
    <w:multiLevelType w:val="hybridMultilevel"/>
    <w:tmpl w:val="C73E0DA0"/>
    <w:lvl w:ilvl="0" w:tplc="241496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6C5133E9"/>
    <w:multiLevelType w:val="hybridMultilevel"/>
    <w:tmpl w:val="1AE07B20"/>
    <w:lvl w:ilvl="0" w:tplc="F632863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6CB076DB"/>
    <w:multiLevelType w:val="hybridMultilevel"/>
    <w:tmpl w:val="05DC4AD0"/>
    <w:lvl w:ilvl="0" w:tplc="7FA8DE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73414C2A"/>
    <w:multiLevelType w:val="hybridMultilevel"/>
    <w:tmpl w:val="EEDC01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6A13E2C"/>
    <w:multiLevelType w:val="hybridMultilevel"/>
    <w:tmpl w:val="F71C8E2C"/>
    <w:lvl w:ilvl="0" w:tplc="44C238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6"/>
  </w:num>
  <w:num w:numId="3">
    <w:abstractNumId w:val="18"/>
  </w:num>
  <w:num w:numId="4">
    <w:abstractNumId w:val="19"/>
  </w:num>
  <w:num w:numId="5">
    <w:abstractNumId w:val="9"/>
  </w:num>
  <w:num w:numId="6">
    <w:abstractNumId w:val="24"/>
  </w:num>
  <w:num w:numId="7">
    <w:abstractNumId w:val="15"/>
  </w:num>
  <w:num w:numId="8">
    <w:abstractNumId w:val="2"/>
  </w:num>
  <w:num w:numId="9">
    <w:abstractNumId w:val="17"/>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0"/>
  </w:num>
  <w:num w:numId="14">
    <w:abstractNumId w:val="25"/>
  </w:num>
  <w:num w:numId="15">
    <w:abstractNumId w:val="21"/>
  </w:num>
  <w:num w:numId="16">
    <w:abstractNumId w:val="3"/>
  </w:num>
  <w:num w:numId="17">
    <w:abstractNumId w:val="8"/>
  </w:num>
  <w:num w:numId="18">
    <w:abstractNumId w:val="0"/>
  </w:num>
  <w:num w:numId="19">
    <w:abstractNumId w:val="14"/>
  </w:num>
  <w:num w:numId="20">
    <w:abstractNumId w:val="12"/>
  </w:num>
  <w:num w:numId="21">
    <w:abstractNumId w:val="22"/>
  </w:num>
  <w:num w:numId="22">
    <w:abstractNumId w:val="4"/>
  </w:num>
  <w:num w:numId="23">
    <w:abstractNumId w:val="13"/>
  </w:num>
  <w:num w:numId="24">
    <w:abstractNumId w:val="20"/>
  </w:num>
  <w:num w:numId="25">
    <w:abstractNumId w:val="11"/>
  </w:num>
  <w:num w:numId="26">
    <w:abstractNumId w:val="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CF6"/>
    <w:rsid w:val="00017E01"/>
    <w:rsid w:val="00061106"/>
    <w:rsid w:val="00226584"/>
    <w:rsid w:val="0028210F"/>
    <w:rsid w:val="00295F4E"/>
    <w:rsid w:val="00314CF6"/>
    <w:rsid w:val="003A1430"/>
    <w:rsid w:val="003F6D3F"/>
    <w:rsid w:val="00481B1F"/>
    <w:rsid w:val="00524229"/>
    <w:rsid w:val="00526801"/>
    <w:rsid w:val="00547802"/>
    <w:rsid w:val="006307DA"/>
    <w:rsid w:val="00694574"/>
    <w:rsid w:val="006B7F08"/>
    <w:rsid w:val="00707DCA"/>
    <w:rsid w:val="00745DE9"/>
    <w:rsid w:val="007F743F"/>
    <w:rsid w:val="0083750B"/>
    <w:rsid w:val="008A759F"/>
    <w:rsid w:val="0094688F"/>
    <w:rsid w:val="00A20144"/>
    <w:rsid w:val="00A50983"/>
    <w:rsid w:val="00AF1939"/>
    <w:rsid w:val="00B03CFC"/>
    <w:rsid w:val="00B11DA4"/>
    <w:rsid w:val="00C43EC9"/>
    <w:rsid w:val="00CD23E8"/>
    <w:rsid w:val="00D71D21"/>
    <w:rsid w:val="00DD0FA8"/>
    <w:rsid w:val="00F6662B"/>
    <w:rsid w:val="00FB459D"/>
    <w:rsid w:val="00FC3DC5"/>
    <w:rsid w:val="00FD15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44E42"/>
  <w15:chartTrackingRefBased/>
  <w15:docId w15:val="{2466EE3A-2530-4F08-A3D5-585C15FA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CF6"/>
    <w:pPr>
      <w:spacing w:after="0" w:line="240" w:lineRule="auto"/>
    </w:pPr>
    <w:rPr>
      <w:rFonts w:ascii="Times New Roman" w:eastAsia="Times New Roman" w:hAnsi="Times New Roman" w:cs="Times New Roman"/>
      <w:sz w:val="24"/>
      <w:szCs w:val="24"/>
      <w:lang w:val="es-ES" w:eastAsia="es-ES"/>
    </w:rPr>
  </w:style>
  <w:style w:type="paragraph" w:styleId="Ttulo2">
    <w:name w:val="heading 2"/>
    <w:aliases w:val="Subtítulos"/>
    <w:basedOn w:val="Normal"/>
    <w:next w:val="Normal"/>
    <w:link w:val="Ttulo2Car"/>
    <w:uiPriority w:val="9"/>
    <w:unhideWhenUsed/>
    <w:qFormat/>
    <w:rsid w:val="006B7F08"/>
    <w:pPr>
      <w:keepNext/>
      <w:keepLines/>
      <w:spacing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4CF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14CF6"/>
    <w:rPr>
      <w:rFonts w:eastAsiaTheme="minorEastAsia"/>
      <w:sz w:val="24"/>
      <w:szCs w:val="24"/>
      <w:lang w:val="es-ES_tradnl" w:eastAsia="es-ES"/>
    </w:rPr>
  </w:style>
  <w:style w:type="paragraph" w:styleId="Piedepgina">
    <w:name w:val="footer"/>
    <w:basedOn w:val="Normal"/>
    <w:link w:val="PiedepginaCar"/>
    <w:uiPriority w:val="99"/>
    <w:unhideWhenUsed/>
    <w:rsid w:val="00314CF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14CF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14CF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4CF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14CF6"/>
    <w:pPr>
      <w:spacing w:after="0" w:line="240" w:lineRule="auto"/>
    </w:pPr>
  </w:style>
  <w:style w:type="character" w:customStyle="1" w:styleId="SinespaciadoCar">
    <w:name w:val="Sin espaciado Car"/>
    <w:aliases w:val="Francesa Car,INAI Car"/>
    <w:link w:val="Sinespaciado"/>
    <w:uiPriority w:val="1"/>
    <w:locked/>
    <w:rsid w:val="00314CF6"/>
  </w:style>
  <w:style w:type="character" w:styleId="Hipervnculo">
    <w:name w:val="Hyperlink"/>
    <w:aliases w:val="Hipervínculo1,Hipervínculo11,Hipervínculo12,Hipervínculo13,Hipervínculo14,Hipervínculo15"/>
    <w:basedOn w:val="Fuentedeprrafopredeter"/>
    <w:uiPriority w:val="99"/>
    <w:unhideWhenUsed/>
    <w:rsid w:val="00314CF6"/>
    <w:rPr>
      <w:color w:val="0563C1" w:themeColor="hyperlink"/>
      <w:u w:val="single"/>
    </w:rPr>
  </w:style>
  <w:style w:type="paragraph" w:customStyle="1" w:styleId="INFOEM">
    <w:name w:val="INFOEM"/>
    <w:basedOn w:val="Normal"/>
    <w:qFormat/>
    <w:rsid w:val="00314CF6"/>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14CF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14CF6"/>
    <w:rPr>
      <w:vertAlign w:val="superscript"/>
    </w:rPr>
  </w:style>
  <w:style w:type="character" w:customStyle="1" w:styleId="Ttulo2Car">
    <w:name w:val="Título 2 Car"/>
    <w:aliases w:val="Subtítulos Car"/>
    <w:basedOn w:val="Fuentedeprrafopredeter"/>
    <w:link w:val="Ttulo2"/>
    <w:uiPriority w:val="9"/>
    <w:rsid w:val="006B7F08"/>
    <w:rPr>
      <w:rFonts w:ascii="Palatino Linotype" w:eastAsiaTheme="majorEastAsia" w:hAnsi="Palatino Linotype" w:cstheme="majorBidi"/>
      <w:b/>
      <w:color w:val="000000" w:themeColor="text1"/>
      <w:sz w:val="26"/>
      <w:szCs w:val="26"/>
      <w:lang w:val="es-ES_tradnl" w:eastAsia="es-MX"/>
    </w:rPr>
  </w:style>
  <w:style w:type="paragraph" w:customStyle="1" w:styleId="Citas">
    <w:name w:val="Citas"/>
    <w:basedOn w:val="Normal"/>
    <w:qFormat/>
    <w:rsid w:val="006B7F08"/>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6B7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F6D3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F6D3F"/>
    <w:rPr>
      <w:rFonts w:ascii="Times New Roman" w:eastAsia="Times New Roman" w:hAnsi="Times New Roman" w:cs="Times New Roman"/>
      <w:sz w:val="20"/>
      <w:szCs w:val="20"/>
      <w:lang w:val="es-ES" w:eastAsia="es-ES"/>
    </w:rPr>
  </w:style>
  <w:style w:type="paragraph" w:customStyle="1" w:styleId="infoemcitas">
    <w:name w:val="infoem citas"/>
    <w:basedOn w:val="Normal"/>
    <w:qFormat/>
    <w:rsid w:val="003F6D3F"/>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character" w:styleId="Hipervnculovisitado">
    <w:name w:val="FollowedHyperlink"/>
    <w:basedOn w:val="Fuentedeprrafopredeter"/>
    <w:uiPriority w:val="99"/>
    <w:semiHidden/>
    <w:unhideWhenUsed/>
    <w:rsid w:val="003F6D3F"/>
    <w:rPr>
      <w:color w:val="954F72" w:themeColor="followedHyperlink"/>
      <w:u w:val="single"/>
    </w:rPr>
  </w:style>
  <w:style w:type="paragraph" w:styleId="Textodeglobo">
    <w:name w:val="Balloon Text"/>
    <w:basedOn w:val="Normal"/>
    <w:link w:val="TextodegloboCar"/>
    <w:uiPriority w:val="99"/>
    <w:semiHidden/>
    <w:unhideWhenUsed/>
    <w:rsid w:val="00745DE9"/>
    <w:rPr>
      <w:sz w:val="18"/>
      <w:szCs w:val="18"/>
    </w:rPr>
  </w:style>
  <w:style w:type="character" w:customStyle="1" w:styleId="TextodegloboCar">
    <w:name w:val="Texto de globo Car"/>
    <w:basedOn w:val="Fuentedeprrafopredeter"/>
    <w:link w:val="Textodeglobo"/>
    <w:uiPriority w:val="99"/>
    <w:semiHidden/>
    <w:rsid w:val="00745DE9"/>
    <w:rPr>
      <w:rFonts w:ascii="Times New Roman" w:eastAsia="Times New Roman" w:hAnsi="Times New Roman" w:cs="Times New Roman"/>
      <w:sz w:val="18"/>
      <w:szCs w:val="18"/>
      <w:lang w:val="es-ES" w:eastAsia="es-ES"/>
    </w:rPr>
  </w:style>
  <w:style w:type="character" w:styleId="Refdecomentario">
    <w:name w:val="annotation reference"/>
    <w:basedOn w:val="Fuentedeprrafopredeter"/>
    <w:uiPriority w:val="99"/>
    <w:semiHidden/>
    <w:unhideWhenUsed/>
    <w:rsid w:val="00745DE9"/>
    <w:rPr>
      <w:sz w:val="16"/>
      <w:szCs w:val="16"/>
    </w:rPr>
  </w:style>
  <w:style w:type="paragraph" w:styleId="Textocomentario">
    <w:name w:val="annotation text"/>
    <w:basedOn w:val="Normal"/>
    <w:link w:val="TextocomentarioCar"/>
    <w:uiPriority w:val="99"/>
    <w:semiHidden/>
    <w:unhideWhenUsed/>
    <w:rsid w:val="00745DE9"/>
    <w:rPr>
      <w:sz w:val="20"/>
      <w:szCs w:val="20"/>
    </w:rPr>
  </w:style>
  <w:style w:type="character" w:customStyle="1" w:styleId="TextocomentarioCar">
    <w:name w:val="Texto comentario Car"/>
    <w:basedOn w:val="Fuentedeprrafopredeter"/>
    <w:link w:val="Textocomentario"/>
    <w:uiPriority w:val="99"/>
    <w:semiHidden/>
    <w:rsid w:val="00745DE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45DE9"/>
    <w:rPr>
      <w:b/>
      <w:bCs/>
    </w:rPr>
  </w:style>
  <w:style w:type="character" w:customStyle="1" w:styleId="AsuntodelcomentarioCar">
    <w:name w:val="Asunto del comentario Car"/>
    <w:basedOn w:val="TextocomentarioCar"/>
    <w:link w:val="Asuntodelcomentario"/>
    <w:uiPriority w:val="99"/>
    <w:semiHidden/>
    <w:rsid w:val="00745DE9"/>
    <w:rPr>
      <w:rFonts w:ascii="Times New Roman" w:eastAsia="Times New Roman" w:hAnsi="Times New Roman" w:cs="Times New Roman"/>
      <w:b/>
      <w:bCs/>
      <w:sz w:val="20"/>
      <w:szCs w:val="20"/>
      <w:lang w:val="es-ES" w:eastAsia="es-ES"/>
    </w:rPr>
  </w:style>
  <w:style w:type="paragraph" w:customStyle="1" w:styleId="Default">
    <w:name w:val="Default"/>
    <w:rsid w:val="00526801"/>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2265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ipomex.org.mx/ipo3/lgt/indice/zinacantepec.web"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mp"/><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egislacion.edomex.gob.mx/sites/legislacion.edomex.gob.mx/files/files/pdf/gct/2022/diciembre/dic211/dic211u.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39</Pages>
  <Words>7691</Words>
  <Characters>42305</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14</cp:revision>
  <dcterms:created xsi:type="dcterms:W3CDTF">2023-03-15T01:28:00Z</dcterms:created>
  <dcterms:modified xsi:type="dcterms:W3CDTF">2023-04-20T19:24:00Z</dcterms:modified>
</cp:coreProperties>
</file>