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DB350" w14:textId="2B81087A" w:rsidR="009F09BC" w:rsidRPr="00143312" w:rsidRDefault="009F09BC" w:rsidP="00E37F0A">
      <w:pPr>
        <w:tabs>
          <w:tab w:val="left" w:pos="3465"/>
        </w:tabs>
        <w:spacing w:before="240" w:after="360" w:line="360" w:lineRule="auto"/>
        <w:jc w:val="both"/>
        <w:rPr>
          <w:rFonts w:ascii="Palatino Linotype" w:hAnsi="Palatino Linotype"/>
        </w:rPr>
      </w:pPr>
      <w:r w:rsidRPr="0014331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26C65" w:rsidRPr="00143312">
        <w:rPr>
          <w:rFonts w:ascii="Palatino Linotype" w:hAnsi="Palatino Linotype"/>
        </w:rPr>
        <w:t>trece (13</w:t>
      </w:r>
      <w:r w:rsidR="0058610C" w:rsidRPr="00143312">
        <w:rPr>
          <w:rFonts w:ascii="Palatino Linotype" w:hAnsi="Palatino Linotype"/>
        </w:rPr>
        <w:t xml:space="preserve">) </w:t>
      </w:r>
      <w:r w:rsidRPr="00143312">
        <w:rPr>
          <w:rFonts w:ascii="Palatino Linotype" w:hAnsi="Palatino Linotype"/>
        </w:rPr>
        <w:t xml:space="preserve">de </w:t>
      </w:r>
      <w:r w:rsidR="00521BC4" w:rsidRPr="00143312">
        <w:rPr>
          <w:rFonts w:ascii="Palatino Linotype" w:hAnsi="Palatino Linotype"/>
        </w:rPr>
        <w:t>diciembre</w:t>
      </w:r>
      <w:r w:rsidR="00B00FB8" w:rsidRPr="00143312">
        <w:rPr>
          <w:rFonts w:ascii="Palatino Linotype" w:hAnsi="Palatino Linotype"/>
        </w:rPr>
        <w:t xml:space="preserve"> </w:t>
      </w:r>
      <w:r w:rsidR="00B05C22" w:rsidRPr="00143312">
        <w:rPr>
          <w:rFonts w:ascii="Palatino Linotype" w:hAnsi="Palatino Linotype"/>
        </w:rPr>
        <w:t>de dos mil veintitrés</w:t>
      </w:r>
      <w:r w:rsidRPr="00143312">
        <w:rPr>
          <w:rFonts w:ascii="Palatino Linotype" w:hAnsi="Palatino Linotype"/>
        </w:rPr>
        <w:t>.</w:t>
      </w:r>
    </w:p>
    <w:p w14:paraId="3704CD32" w14:textId="5E4CF1B2" w:rsidR="009F09BC" w:rsidRPr="00143312" w:rsidRDefault="009F09BC" w:rsidP="00485FDB">
      <w:pPr>
        <w:spacing w:before="240" w:after="360" w:line="360" w:lineRule="auto"/>
        <w:jc w:val="both"/>
        <w:rPr>
          <w:rFonts w:ascii="Palatino Linotype" w:hAnsi="Palatino Linotype" w:cs="Arial"/>
        </w:rPr>
      </w:pPr>
      <w:r w:rsidRPr="00143312">
        <w:rPr>
          <w:rFonts w:ascii="Palatino Linotype" w:hAnsi="Palatino Linotype"/>
          <w:b/>
        </w:rPr>
        <w:t>VISTO</w:t>
      </w:r>
      <w:r w:rsidRPr="00143312">
        <w:rPr>
          <w:rFonts w:ascii="Palatino Linotype" w:hAnsi="Palatino Linotype"/>
        </w:rPr>
        <w:t xml:space="preserve"> </w:t>
      </w:r>
      <w:r w:rsidR="008A699B" w:rsidRPr="00143312">
        <w:rPr>
          <w:rFonts w:ascii="Palatino Linotype" w:hAnsi="Palatino Linotype"/>
        </w:rPr>
        <w:t>e</w:t>
      </w:r>
      <w:r w:rsidRPr="00143312">
        <w:rPr>
          <w:rFonts w:ascii="Palatino Linotype" w:hAnsi="Palatino Linotype"/>
        </w:rPr>
        <w:t>l expediente electrónico formado con</w:t>
      </w:r>
      <w:r w:rsidR="00162221" w:rsidRPr="00143312">
        <w:rPr>
          <w:rFonts w:ascii="Palatino Linotype" w:hAnsi="Palatino Linotype"/>
        </w:rPr>
        <w:t xml:space="preserve"> motivo del recurso de revisión </w:t>
      </w:r>
      <w:r w:rsidR="00AD10CF" w:rsidRPr="00143312">
        <w:rPr>
          <w:rFonts w:ascii="Palatino Linotype" w:hAnsi="Palatino Linotype"/>
          <w:b/>
        </w:rPr>
        <w:t>14423/INFOEM/IP/RR/2022</w:t>
      </w:r>
      <w:r w:rsidRPr="00143312">
        <w:rPr>
          <w:rFonts w:ascii="Palatino Linotype" w:hAnsi="Palatino Linotype"/>
        </w:rPr>
        <w:t>,</w:t>
      </w:r>
      <w:r w:rsidR="00B05C22" w:rsidRPr="00143312">
        <w:rPr>
          <w:rFonts w:ascii="Palatino Linotype" w:hAnsi="Palatino Linotype" w:cs="Arial"/>
          <w:b/>
          <w:bCs/>
        </w:rPr>
        <w:t xml:space="preserve"> </w:t>
      </w:r>
      <w:r w:rsidR="006B32B9" w:rsidRPr="00143312">
        <w:rPr>
          <w:rFonts w:ascii="Palatino Linotype" w:eastAsia="Times New Roman" w:hAnsi="Palatino Linotype" w:cs="Times New Roman"/>
          <w:color w:val="000000" w:themeColor="text1"/>
        </w:rPr>
        <w:t xml:space="preserve">Interpuesto por un o una usuaria del Sistema de Acceso a la Información Mexiquense (SAIMEX), quien no señaló ningún nombre, seudónimo o carácter para identificarse, por lo que en lo sucesivo será denominada como </w:t>
      </w:r>
      <w:r w:rsidR="006B32B9" w:rsidRPr="00143312">
        <w:rPr>
          <w:rFonts w:ascii="Palatino Linotype" w:hAnsi="Palatino Linotype" w:cs="Arial"/>
          <w:bCs/>
          <w:lang w:val="es-MX"/>
        </w:rPr>
        <w:t xml:space="preserve">el </w:t>
      </w:r>
      <w:r w:rsidR="00B05C22" w:rsidRPr="00143312">
        <w:rPr>
          <w:rFonts w:ascii="Palatino Linotype" w:hAnsi="Palatino Linotype" w:cs="Arial"/>
          <w:b/>
          <w:bCs/>
          <w:lang w:val="es-MX"/>
        </w:rPr>
        <w:t>RECURRENTE</w:t>
      </w:r>
      <w:r w:rsidRPr="00143312">
        <w:rPr>
          <w:rFonts w:ascii="Palatino Linotype" w:hAnsi="Palatino Linotype" w:cs="Arial"/>
        </w:rPr>
        <w:t xml:space="preserve">, en contra de </w:t>
      </w:r>
      <w:r w:rsidR="00861A01" w:rsidRPr="00143312">
        <w:rPr>
          <w:rFonts w:ascii="Palatino Linotype" w:hAnsi="Palatino Linotype" w:cs="Arial"/>
        </w:rPr>
        <w:t xml:space="preserve">la respuesta </w:t>
      </w:r>
      <w:r w:rsidR="00485FDB" w:rsidRPr="00143312">
        <w:rPr>
          <w:rFonts w:ascii="Palatino Linotype" w:hAnsi="Palatino Linotype" w:cs="Arial"/>
        </w:rPr>
        <w:t xml:space="preserve">de la </w:t>
      </w:r>
      <w:r w:rsidR="00485FDB" w:rsidRPr="00143312">
        <w:rPr>
          <w:rFonts w:ascii="Palatino Linotype" w:hAnsi="Palatino Linotype" w:cs="Arial"/>
          <w:b/>
        </w:rPr>
        <w:t>Secretaría de Finanzas</w:t>
      </w:r>
      <w:r w:rsidRPr="00143312">
        <w:rPr>
          <w:rFonts w:ascii="Palatino Linotype" w:hAnsi="Palatino Linotype" w:cs="Arial"/>
          <w:b/>
        </w:rPr>
        <w:t>,</w:t>
      </w:r>
      <w:r w:rsidRPr="00143312">
        <w:rPr>
          <w:rFonts w:ascii="Palatino Linotype" w:hAnsi="Palatino Linotype"/>
          <w:b/>
        </w:rPr>
        <w:t xml:space="preserve"> </w:t>
      </w:r>
      <w:r w:rsidRPr="00143312">
        <w:rPr>
          <w:rFonts w:ascii="Palatino Linotype" w:hAnsi="Palatino Linotype"/>
        </w:rPr>
        <w:t>en lo sucesivo el</w:t>
      </w:r>
      <w:r w:rsidRPr="00143312">
        <w:rPr>
          <w:rFonts w:ascii="Palatino Linotype" w:hAnsi="Palatino Linotype"/>
          <w:b/>
        </w:rPr>
        <w:t xml:space="preserve"> SUJETO OBLIGADO</w:t>
      </w:r>
      <w:r w:rsidRPr="00143312">
        <w:rPr>
          <w:rFonts w:ascii="Palatino Linotype" w:hAnsi="Palatino Linotype"/>
        </w:rPr>
        <w:t>, se procede a dictar la presente resolución, con base en los siguientes:</w:t>
      </w:r>
    </w:p>
    <w:p w14:paraId="4E40B56E" w14:textId="77777777" w:rsidR="009F09BC" w:rsidRPr="00143312" w:rsidRDefault="009F09BC" w:rsidP="00E37F0A">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143312">
        <w:rPr>
          <w:rFonts w:ascii="Palatino Linotype" w:hAnsi="Palatino Linotype"/>
          <w:b/>
          <w:color w:val="000000" w:themeColor="text1"/>
          <w:sz w:val="24"/>
          <w:szCs w:val="24"/>
        </w:rPr>
        <w:t>ANTECEDENTES</w:t>
      </w:r>
      <w:bookmarkEnd w:id="0"/>
      <w:bookmarkEnd w:id="1"/>
      <w:bookmarkEnd w:id="2"/>
    </w:p>
    <w:p w14:paraId="237D14A1" w14:textId="62B45242" w:rsidR="009F09BC" w:rsidRPr="00143312" w:rsidRDefault="00485FDB" w:rsidP="00485FDB">
      <w:pPr>
        <w:pStyle w:val="Prrafodelista"/>
        <w:numPr>
          <w:ilvl w:val="0"/>
          <w:numId w:val="1"/>
        </w:numPr>
        <w:tabs>
          <w:tab w:val="left" w:pos="567"/>
        </w:tabs>
        <w:spacing w:before="240" w:after="240" w:line="360" w:lineRule="auto"/>
        <w:ind w:left="0" w:firstLine="0"/>
        <w:jc w:val="both"/>
        <w:rPr>
          <w:rFonts w:ascii="Palatino Linotype" w:eastAsia="Calibri" w:hAnsi="Palatino Linotype" w:cs="Arial"/>
          <w:lang w:val="es-ES"/>
        </w:rPr>
      </w:pPr>
      <w:r w:rsidRPr="00143312">
        <w:rPr>
          <w:rFonts w:ascii="Palatino Linotype" w:eastAsia="Calibri" w:hAnsi="Palatino Linotype" w:cs="Arial"/>
          <w:lang w:val="es-ES"/>
        </w:rPr>
        <w:t>El uno</w:t>
      </w:r>
      <w:r w:rsidR="00B00FB8" w:rsidRPr="00143312">
        <w:rPr>
          <w:rFonts w:ascii="Palatino Linotype" w:eastAsia="Calibri" w:hAnsi="Palatino Linotype" w:cs="Arial"/>
          <w:lang w:val="es-ES"/>
        </w:rPr>
        <w:t xml:space="preserve"> </w:t>
      </w:r>
      <w:r w:rsidR="009F09BC" w:rsidRPr="00143312">
        <w:rPr>
          <w:rFonts w:ascii="Palatino Linotype" w:eastAsia="Calibri" w:hAnsi="Palatino Linotype" w:cs="Arial"/>
          <w:lang w:val="es-ES"/>
        </w:rPr>
        <w:t>(</w:t>
      </w:r>
      <w:r w:rsidRPr="00143312">
        <w:rPr>
          <w:rFonts w:ascii="Palatino Linotype" w:eastAsia="Calibri" w:hAnsi="Palatino Linotype" w:cs="Arial"/>
          <w:lang w:val="es-ES"/>
        </w:rPr>
        <w:t>01) de agosto</w:t>
      </w:r>
      <w:r w:rsidR="00162221" w:rsidRPr="00143312">
        <w:rPr>
          <w:rFonts w:ascii="Palatino Linotype" w:eastAsia="Calibri" w:hAnsi="Palatino Linotype" w:cs="Arial"/>
          <w:lang w:val="es-ES"/>
        </w:rPr>
        <w:t xml:space="preserve"> </w:t>
      </w:r>
      <w:r w:rsidR="00C22D79" w:rsidRPr="00143312">
        <w:rPr>
          <w:rFonts w:ascii="Palatino Linotype" w:eastAsia="Calibri" w:hAnsi="Palatino Linotype" w:cs="Arial"/>
          <w:lang w:val="es-ES"/>
        </w:rPr>
        <w:t>de dos mil veintidós</w:t>
      </w:r>
      <w:r w:rsidR="009F09BC" w:rsidRPr="00143312">
        <w:rPr>
          <w:rFonts w:ascii="Palatino Linotype" w:hAnsi="Palatino Linotype"/>
          <w:b/>
        </w:rPr>
        <w:t xml:space="preserve">, </w:t>
      </w:r>
      <w:r w:rsidR="009F09BC" w:rsidRPr="00143312">
        <w:rPr>
          <w:rFonts w:ascii="Palatino Linotype" w:eastAsia="Calibri" w:hAnsi="Palatino Linotype" w:cs="Arial"/>
          <w:lang w:val="es-ES"/>
        </w:rPr>
        <w:t xml:space="preserve">se presentó ante el </w:t>
      </w:r>
      <w:r w:rsidR="009F09BC" w:rsidRPr="00143312">
        <w:rPr>
          <w:rFonts w:ascii="Palatino Linotype" w:eastAsia="Calibri" w:hAnsi="Palatino Linotype" w:cs="Arial"/>
          <w:b/>
          <w:lang w:val="es-ES"/>
        </w:rPr>
        <w:t>SUJETO OBLIGADO</w:t>
      </w:r>
      <w:r w:rsidR="009F09BC" w:rsidRPr="00143312">
        <w:rPr>
          <w:rFonts w:ascii="Palatino Linotype" w:eastAsia="Calibri" w:hAnsi="Palatino Linotype" w:cs="Arial"/>
        </w:rPr>
        <w:t xml:space="preserve"> vía </w:t>
      </w:r>
      <w:r w:rsidR="008A699B" w:rsidRPr="00143312">
        <w:rPr>
          <w:rFonts w:ascii="Palatino Linotype" w:eastAsia="Calibri" w:hAnsi="Palatino Linotype" w:cs="Arial"/>
          <w:lang w:val="es-ES"/>
        </w:rPr>
        <w:t>SAIMEX, la solicitud</w:t>
      </w:r>
      <w:r w:rsidR="009F09BC" w:rsidRPr="00143312">
        <w:rPr>
          <w:rFonts w:ascii="Palatino Linotype" w:eastAsia="Calibri" w:hAnsi="Palatino Linotype" w:cs="Arial"/>
          <w:lang w:val="es-ES"/>
        </w:rPr>
        <w:t xml:space="preserve"> de información pública</w:t>
      </w:r>
      <w:r w:rsidR="008A699B" w:rsidRPr="00143312">
        <w:rPr>
          <w:rFonts w:ascii="Palatino Linotype" w:eastAsia="Calibri" w:hAnsi="Palatino Linotype" w:cs="Arial"/>
          <w:lang w:val="es-ES"/>
        </w:rPr>
        <w:t xml:space="preserve"> registrada</w:t>
      </w:r>
      <w:r w:rsidR="009F09BC" w:rsidRPr="00143312">
        <w:rPr>
          <w:rFonts w:ascii="Palatino Linotype" w:eastAsia="Calibri" w:hAnsi="Palatino Linotype" w:cs="Arial"/>
          <w:lang w:val="es-ES"/>
        </w:rPr>
        <w:t xml:space="preserve"> con </w:t>
      </w:r>
      <w:r w:rsidR="008A699B" w:rsidRPr="00143312">
        <w:rPr>
          <w:rFonts w:ascii="Palatino Linotype" w:eastAsia="Calibri" w:hAnsi="Palatino Linotype" w:cs="Arial"/>
          <w:lang w:val="es-ES"/>
        </w:rPr>
        <w:t xml:space="preserve">el </w:t>
      </w:r>
      <w:r w:rsidR="009F09BC" w:rsidRPr="00143312">
        <w:rPr>
          <w:rFonts w:ascii="Palatino Linotype" w:eastAsia="Calibri" w:hAnsi="Palatino Linotype" w:cs="Arial"/>
          <w:lang w:val="es-ES"/>
        </w:rPr>
        <w:t>número</w:t>
      </w:r>
      <w:r w:rsidRPr="00143312">
        <w:rPr>
          <w:rFonts w:ascii="Palatino Linotype" w:hAnsi="Palatino Linotype"/>
          <w:b/>
          <w:bCs/>
          <w:color w:val="000000" w:themeColor="text1"/>
        </w:rPr>
        <w:t xml:space="preserve"> 00334/SF/IP/2022</w:t>
      </w:r>
      <w:r w:rsidR="009F09BC" w:rsidRPr="00143312">
        <w:rPr>
          <w:rFonts w:ascii="Palatino Linotype" w:hAnsi="Palatino Linotype"/>
          <w:b/>
          <w:bCs/>
          <w:color w:val="000000" w:themeColor="text1"/>
        </w:rPr>
        <w:t xml:space="preserve">; </w:t>
      </w:r>
      <w:r w:rsidR="009E2B29" w:rsidRPr="00143312">
        <w:rPr>
          <w:rFonts w:ascii="Palatino Linotype" w:eastAsia="Calibri" w:hAnsi="Palatino Linotype" w:cs="Arial"/>
          <w:lang w:val="es-ES"/>
        </w:rPr>
        <w:t xml:space="preserve">mediante la cual se requirió </w:t>
      </w:r>
      <w:r w:rsidR="009F09BC" w:rsidRPr="00143312">
        <w:rPr>
          <w:rFonts w:ascii="Palatino Linotype" w:eastAsia="Calibri" w:hAnsi="Palatino Linotype" w:cs="Arial"/>
          <w:lang w:val="es-ES"/>
        </w:rPr>
        <w:t>la siguiente información:</w:t>
      </w:r>
    </w:p>
    <w:p w14:paraId="108D2BE6" w14:textId="77777777" w:rsidR="008A699B" w:rsidRPr="00143312" w:rsidRDefault="008A699B" w:rsidP="00C27AE3">
      <w:pPr>
        <w:pStyle w:val="Prrafodelista"/>
        <w:spacing w:before="240" w:after="240" w:line="276" w:lineRule="auto"/>
        <w:ind w:left="0"/>
        <w:jc w:val="both"/>
        <w:rPr>
          <w:rFonts w:ascii="Palatino Linotype" w:eastAsia="Calibri" w:hAnsi="Palatino Linotype" w:cs="Arial"/>
          <w:lang w:val="es-ES"/>
        </w:rPr>
      </w:pPr>
    </w:p>
    <w:p w14:paraId="12D9CE01" w14:textId="2542BE36" w:rsidR="009F09BC" w:rsidRPr="00143312" w:rsidRDefault="008A699B" w:rsidP="00162221">
      <w:pPr>
        <w:pStyle w:val="Prrafodelista"/>
        <w:tabs>
          <w:tab w:val="left" w:pos="567"/>
        </w:tabs>
        <w:spacing w:line="276" w:lineRule="auto"/>
        <w:ind w:left="567" w:right="900"/>
        <w:jc w:val="both"/>
        <w:rPr>
          <w:rFonts w:ascii="Palatino Linotype" w:hAnsi="Palatino Linotype"/>
          <w:i/>
          <w:sz w:val="22"/>
        </w:rPr>
      </w:pPr>
      <w:r w:rsidRPr="00143312">
        <w:rPr>
          <w:rFonts w:ascii="Palatino Linotype" w:hAnsi="Palatino Linotype"/>
          <w:i/>
          <w:sz w:val="22"/>
        </w:rPr>
        <w:t>“</w:t>
      </w:r>
      <w:proofErr w:type="spellStart"/>
      <w:r w:rsidR="00485FDB" w:rsidRPr="00143312">
        <w:rPr>
          <w:rFonts w:ascii="Palatino Linotype" w:hAnsi="Palatino Linotype"/>
          <w:i/>
          <w:sz w:val="22"/>
        </w:rPr>
        <w:t>Curriculum</w:t>
      </w:r>
      <w:proofErr w:type="spellEnd"/>
      <w:r w:rsidR="00485FDB" w:rsidRPr="00143312">
        <w:rPr>
          <w:rFonts w:ascii="Palatino Linotype" w:hAnsi="Palatino Linotype"/>
          <w:i/>
          <w:sz w:val="22"/>
        </w:rPr>
        <w:t xml:space="preserve"> vitae Preparación Sueldo Formación Estado civil Obligaciones</w:t>
      </w:r>
      <w:r w:rsidR="00E64D07" w:rsidRPr="00143312">
        <w:rPr>
          <w:rFonts w:ascii="Palatino Linotype" w:hAnsi="Palatino Linotype"/>
          <w:i/>
          <w:sz w:val="22"/>
        </w:rPr>
        <w:t xml:space="preserve">” </w:t>
      </w:r>
      <w:r w:rsidR="00B170E1" w:rsidRPr="00143312">
        <w:rPr>
          <w:rFonts w:ascii="Palatino Linotype" w:hAnsi="Palatino Linotype"/>
          <w:sz w:val="22"/>
        </w:rPr>
        <w:t>(Sic).</w:t>
      </w:r>
    </w:p>
    <w:p w14:paraId="48C0BFB9" w14:textId="77777777" w:rsidR="008A699B" w:rsidRPr="00143312" w:rsidRDefault="008A699B" w:rsidP="00C27AE3">
      <w:pPr>
        <w:spacing w:line="276" w:lineRule="auto"/>
        <w:ind w:right="34"/>
        <w:jc w:val="both"/>
        <w:rPr>
          <w:rFonts w:ascii="Palatino Linotype" w:hAnsi="Palatino Linotype"/>
        </w:rPr>
      </w:pPr>
    </w:p>
    <w:p w14:paraId="2588015D" w14:textId="77777777" w:rsidR="009F09BC" w:rsidRPr="00143312" w:rsidRDefault="009F09BC" w:rsidP="00762CFF">
      <w:pPr>
        <w:spacing w:line="360" w:lineRule="auto"/>
        <w:ind w:right="34"/>
        <w:jc w:val="both"/>
        <w:rPr>
          <w:rFonts w:ascii="Palatino Linotype" w:hAnsi="Palatino Linotype"/>
          <w:sz w:val="22"/>
        </w:rPr>
      </w:pPr>
      <w:r w:rsidRPr="00143312">
        <w:rPr>
          <w:rFonts w:ascii="Palatino Linotype" w:eastAsia="Times New Roman" w:hAnsi="Palatino Linotype" w:cs="Arial"/>
          <w:sz w:val="22"/>
          <w:lang w:val="es-ES"/>
        </w:rPr>
        <w:t>Se eligió como modalidad de entrega de la información</w:t>
      </w:r>
      <w:r w:rsidRPr="00143312">
        <w:rPr>
          <w:rFonts w:ascii="Palatino Linotype" w:hAnsi="Palatino Linotype"/>
          <w:sz w:val="22"/>
        </w:rPr>
        <w:t xml:space="preserve">: A través del </w:t>
      </w:r>
      <w:r w:rsidRPr="00143312">
        <w:rPr>
          <w:rFonts w:ascii="Palatino Linotype" w:hAnsi="Palatino Linotype"/>
          <w:b/>
          <w:sz w:val="22"/>
        </w:rPr>
        <w:t>SAIMEX</w:t>
      </w:r>
      <w:r w:rsidR="00762CFF" w:rsidRPr="00143312">
        <w:rPr>
          <w:rFonts w:ascii="Palatino Linotype" w:hAnsi="Palatino Linotype"/>
          <w:b/>
          <w:sz w:val="22"/>
        </w:rPr>
        <w:t>.</w:t>
      </w:r>
    </w:p>
    <w:p w14:paraId="13C03AD2" w14:textId="77777777" w:rsidR="00CD73DE" w:rsidRPr="00143312" w:rsidRDefault="00CD73DE" w:rsidP="00CD73DE">
      <w:pPr>
        <w:pStyle w:val="Prrafodelista"/>
        <w:tabs>
          <w:tab w:val="left" w:pos="567"/>
        </w:tabs>
        <w:spacing w:line="360" w:lineRule="auto"/>
        <w:ind w:left="567" w:right="49"/>
        <w:jc w:val="both"/>
        <w:rPr>
          <w:rFonts w:ascii="Palatino Linotype" w:hAnsi="Palatino Linotype" w:cs="Arial"/>
          <w:i/>
          <w:color w:val="000000" w:themeColor="text1"/>
        </w:rPr>
      </w:pPr>
    </w:p>
    <w:p w14:paraId="05D20E16" w14:textId="1757B499" w:rsidR="00FA2BCB" w:rsidRPr="00143312" w:rsidRDefault="00FA2BCB" w:rsidP="00FA2BCB">
      <w:pPr>
        <w:pStyle w:val="Prrafodelista"/>
        <w:numPr>
          <w:ilvl w:val="0"/>
          <w:numId w:val="1"/>
        </w:numPr>
        <w:tabs>
          <w:tab w:val="left" w:pos="0"/>
          <w:tab w:val="left" w:pos="567"/>
        </w:tabs>
        <w:spacing w:line="360" w:lineRule="auto"/>
        <w:ind w:left="0" w:right="49" w:firstLine="0"/>
        <w:jc w:val="both"/>
        <w:rPr>
          <w:rFonts w:ascii="Palatino Linotype" w:hAnsi="Palatino Linotype" w:cs="Arial"/>
          <w:i/>
          <w:color w:val="000000" w:themeColor="text1"/>
        </w:rPr>
      </w:pPr>
      <w:r w:rsidRPr="00143312">
        <w:rPr>
          <w:rFonts w:ascii="Palatino Linotype" w:eastAsia="MS Mincho" w:hAnsi="Palatino Linotype" w:cs="Times New Roman"/>
          <w:color w:val="000000"/>
        </w:rPr>
        <w:t xml:space="preserve">Posteriormente, en fecha uno (01) de agosto de dos mil veintidós, el </w:t>
      </w:r>
      <w:r w:rsidRPr="00143312">
        <w:rPr>
          <w:rFonts w:ascii="Palatino Linotype" w:eastAsia="MS Mincho" w:hAnsi="Palatino Linotype" w:cs="Times New Roman"/>
          <w:b/>
          <w:color w:val="000000"/>
        </w:rPr>
        <w:t>SUJETO OBLIGADO</w:t>
      </w:r>
      <w:r w:rsidRPr="00143312">
        <w:rPr>
          <w:rFonts w:ascii="Palatino Linotype" w:eastAsia="MS Mincho" w:hAnsi="Palatino Linotype" w:cs="Times New Roman"/>
          <w:color w:val="000000"/>
        </w:rPr>
        <w:t xml:space="preserve"> </w:t>
      </w:r>
      <w:r w:rsidRPr="00143312">
        <w:rPr>
          <w:rFonts w:ascii="Palatino Linotype" w:eastAsia="Times New Roman" w:hAnsi="Palatino Linotype" w:cs="Arial"/>
          <w:color w:val="000000"/>
        </w:rPr>
        <w:t xml:space="preserve">requirió al </w:t>
      </w:r>
      <w:r w:rsidRPr="00143312">
        <w:rPr>
          <w:rFonts w:ascii="Palatino Linotype" w:eastAsia="Times New Roman" w:hAnsi="Palatino Linotype" w:cs="Arial"/>
          <w:b/>
          <w:color w:val="000000"/>
        </w:rPr>
        <w:t>RECURRENTE</w:t>
      </w:r>
      <w:r w:rsidRPr="00143312">
        <w:rPr>
          <w:rFonts w:ascii="Palatino Linotype" w:eastAsia="Times New Roman" w:hAnsi="Palatino Linotype" w:cs="Arial"/>
          <w:color w:val="000000"/>
        </w:rPr>
        <w:t xml:space="preserve"> para que aclarase su solicitud de información, en los siguientes términos:</w:t>
      </w:r>
    </w:p>
    <w:p w14:paraId="5AD712AA" w14:textId="7B3D1507" w:rsidR="00FA2BCB" w:rsidRPr="00143312" w:rsidRDefault="00FA2BCB" w:rsidP="008C4F19">
      <w:pPr>
        <w:pStyle w:val="Prrafodelista"/>
        <w:tabs>
          <w:tab w:val="left" w:pos="0"/>
          <w:tab w:val="left" w:pos="567"/>
        </w:tabs>
        <w:spacing w:line="276" w:lineRule="auto"/>
        <w:ind w:left="567" w:right="616"/>
        <w:jc w:val="right"/>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t xml:space="preserve">“Metepec, México a 01 de </w:t>
      </w:r>
      <w:proofErr w:type="gramStart"/>
      <w:r w:rsidRPr="00143312">
        <w:rPr>
          <w:rFonts w:ascii="Palatino Linotype" w:hAnsi="Palatino Linotype" w:cs="Arial"/>
          <w:i/>
          <w:color w:val="000000" w:themeColor="text1"/>
          <w:sz w:val="22"/>
          <w:szCs w:val="22"/>
        </w:rPr>
        <w:t>Agosto</w:t>
      </w:r>
      <w:proofErr w:type="gramEnd"/>
      <w:r w:rsidRPr="00143312">
        <w:rPr>
          <w:rFonts w:ascii="Palatino Linotype" w:hAnsi="Palatino Linotype" w:cs="Arial"/>
          <w:i/>
          <w:color w:val="000000" w:themeColor="text1"/>
          <w:sz w:val="22"/>
          <w:szCs w:val="22"/>
        </w:rPr>
        <w:t xml:space="preserve"> de 2022</w:t>
      </w:r>
    </w:p>
    <w:p w14:paraId="07F3EBE9" w14:textId="77777777" w:rsidR="00FA2BCB" w:rsidRPr="00143312" w:rsidRDefault="00FA2BCB" w:rsidP="008C4F19">
      <w:pPr>
        <w:pStyle w:val="Prrafodelista"/>
        <w:tabs>
          <w:tab w:val="left" w:pos="0"/>
          <w:tab w:val="left" w:pos="567"/>
        </w:tabs>
        <w:spacing w:line="276" w:lineRule="auto"/>
        <w:ind w:left="567" w:right="616"/>
        <w:jc w:val="right"/>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lastRenderedPageBreak/>
        <w:t>Nombre del solicitante: C. Solicitante</w:t>
      </w:r>
    </w:p>
    <w:p w14:paraId="33AE0F8E" w14:textId="77777777" w:rsidR="00FA2BCB" w:rsidRPr="00143312" w:rsidRDefault="00FA2BCB" w:rsidP="008C4F19">
      <w:pPr>
        <w:pStyle w:val="Prrafodelista"/>
        <w:tabs>
          <w:tab w:val="left" w:pos="0"/>
          <w:tab w:val="left" w:pos="567"/>
        </w:tabs>
        <w:spacing w:line="276" w:lineRule="auto"/>
        <w:ind w:left="567" w:right="616"/>
        <w:jc w:val="right"/>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t>Folio de la solicitud: 00334/SF/IP/2022</w:t>
      </w:r>
    </w:p>
    <w:p w14:paraId="715C9C6F" w14:textId="77777777" w:rsidR="00FA2BCB" w:rsidRPr="00143312" w:rsidRDefault="00FA2BCB" w:rsidP="008C4F19">
      <w:pPr>
        <w:pStyle w:val="Prrafodelista"/>
        <w:tabs>
          <w:tab w:val="left" w:pos="0"/>
          <w:tab w:val="left" w:pos="567"/>
        </w:tabs>
        <w:spacing w:line="276" w:lineRule="auto"/>
        <w:ind w:left="567" w:right="616"/>
        <w:jc w:val="right"/>
        <w:rPr>
          <w:rFonts w:ascii="Palatino Linotype" w:hAnsi="Palatino Linotype" w:cs="Arial"/>
          <w:i/>
          <w:color w:val="000000" w:themeColor="text1"/>
          <w:sz w:val="22"/>
          <w:szCs w:val="22"/>
        </w:rPr>
      </w:pPr>
    </w:p>
    <w:p w14:paraId="3797801F" w14:textId="77777777" w:rsidR="00FA2BCB" w:rsidRPr="00143312" w:rsidRDefault="00FA2BCB" w:rsidP="008C4F19">
      <w:pPr>
        <w:pStyle w:val="Prrafodelista"/>
        <w:tabs>
          <w:tab w:val="left" w:pos="0"/>
          <w:tab w:val="left" w:pos="567"/>
        </w:tabs>
        <w:spacing w:line="276" w:lineRule="auto"/>
        <w:ind w:left="567" w:right="616"/>
        <w:jc w:val="both"/>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t xml:space="preserve">Con fundamento en el </w:t>
      </w:r>
      <w:proofErr w:type="spellStart"/>
      <w:r w:rsidRPr="00143312">
        <w:rPr>
          <w:rFonts w:ascii="Palatino Linotype" w:hAnsi="Palatino Linotype" w:cs="Arial"/>
          <w:i/>
          <w:color w:val="000000" w:themeColor="text1"/>
          <w:sz w:val="22"/>
          <w:szCs w:val="22"/>
        </w:rPr>
        <w:t>articulo</w:t>
      </w:r>
      <w:proofErr w:type="spellEnd"/>
      <w:r w:rsidRPr="00143312">
        <w:rPr>
          <w:rFonts w:ascii="Palatino Linotype" w:hAnsi="Palatino Linotype" w:cs="Arial"/>
          <w:i/>
          <w:color w:val="000000" w:themeColor="text1"/>
          <w:sz w:val="22"/>
          <w:szCs w:val="22"/>
        </w:rPr>
        <w:t xml:space="preserve"> 159 de la Ley de Transparencia y Acceso a la Información Pública del Estado de México y Municipios, se le requiere para que dentro del plazo de diez días hábiles realice lo siguiente:</w:t>
      </w:r>
    </w:p>
    <w:p w14:paraId="259903A5" w14:textId="77777777" w:rsidR="00FA2BCB" w:rsidRPr="00143312" w:rsidRDefault="00FA2BCB" w:rsidP="008C4F19">
      <w:pPr>
        <w:pStyle w:val="Prrafodelista"/>
        <w:tabs>
          <w:tab w:val="left" w:pos="0"/>
          <w:tab w:val="left" w:pos="567"/>
        </w:tabs>
        <w:spacing w:line="276" w:lineRule="auto"/>
        <w:ind w:left="567" w:right="616"/>
        <w:jc w:val="both"/>
        <w:rPr>
          <w:rFonts w:ascii="Palatino Linotype" w:hAnsi="Palatino Linotype" w:cs="Arial"/>
          <w:i/>
          <w:color w:val="000000" w:themeColor="text1"/>
          <w:sz w:val="22"/>
          <w:szCs w:val="22"/>
        </w:rPr>
      </w:pPr>
    </w:p>
    <w:p w14:paraId="4A1AEE51" w14:textId="77777777" w:rsidR="00FA2BCB" w:rsidRPr="00143312" w:rsidRDefault="00FA2BCB" w:rsidP="008C4F19">
      <w:pPr>
        <w:pStyle w:val="Prrafodelista"/>
        <w:tabs>
          <w:tab w:val="left" w:pos="0"/>
          <w:tab w:val="left" w:pos="567"/>
        </w:tabs>
        <w:spacing w:line="276" w:lineRule="auto"/>
        <w:ind w:left="567" w:right="616"/>
        <w:jc w:val="both"/>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t>Sobre el particular, sírvase encontrar en archivo adjunto copia del acuerdo de requerimiento de fecha 25 de julio de 2022, mediante el cual se solicita aclaración de su solicitud.</w:t>
      </w:r>
    </w:p>
    <w:p w14:paraId="7A2DA396" w14:textId="77777777" w:rsidR="00FA2BCB" w:rsidRPr="00143312" w:rsidRDefault="00FA2BCB" w:rsidP="008C4F19">
      <w:pPr>
        <w:pStyle w:val="Prrafodelista"/>
        <w:tabs>
          <w:tab w:val="left" w:pos="0"/>
          <w:tab w:val="left" w:pos="567"/>
        </w:tabs>
        <w:spacing w:line="276" w:lineRule="auto"/>
        <w:ind w:left="567" w:right="616"/>
        <w:jc w:val="both"/>
        <w:rPr>
          <w:rFonts w:ascii="Palatino Linotype" w:hAnsi="Palatino Linotype" w:cs="Arial"/>
          <w:i/>
          <w:color w:val="000000" w:themeColor="text1"/>
          <w:sz w:val="22"/>
          <w:szCs w:val="22"/>
        </w:rPr>
      </w:pPr>
    </w:p>
    <w:p w14:paraId="06357717" w14:textId="77777777" w:rsidR="00FA2BCB" w:rsidRPr="00143312" w:rsidRDefault="00FA2BCB" w:rsidP="008C4F19">
      <w:pPr>
        <w:pStyle w:val="Prrafodelista"/>
        <w:tabs>
          <w:tab w:val="left" w:pos="0"/>
          <w:tab w:val="left" w:pos="567"/>
        </w:tabs>
        <w:spacing w:line="276" w:lineRule="auto"/>
        <w:ind w:left="567" w:right="616"/>
        <w:jc w:val="both"/>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96A1448" w14:textId="77777777" w:rsidR="00FA2BCB" w:rsidRPr="00143312" w:rsidRDefault="00FA2BCB" w:rsidP="008C4F19">
      <w:pPr>
        <w:pStyle w:val="Prrafodelista"/>
        <w:tabs>
          <w:tab w:val="left" w:pos="0"/>
          <w:tab w:val="left" w:pos="567"/>
        </w:tabs>
        <w:spacing w:line="276" w:lineRule="auto"/>
        <w:ind w:left="567" w:right="616"/>
        <w:jc w:val="both"/>
        <w:rPr>
          <w:rFonts w:ascii="Palatino Linotype" w:hAnsi="Palatino Linotype" w:cs="Arial"/>
          <w:i/>
          <w:color w:val="000000" w:themeColor="text1"/>
          <w:sz w:val="22"/>
          <w:szCs w:val="22"/>
        </w:rPr>
      </w:pPr>
    </w:p>
    <w:p w14:paraId="6FE2AD1B" w14:textId="77777777" w:rsidR="00FA2BCB" w:rsidRPr="00143312" w:rsidRDefault="00FA2BCB" w:rsidP="008C4F19">
      <w:pPr>
        <w:pStyle w:val="Prrafodelista"/>
        <w:tabs>
          <w:tab w:val="left" w:pos="0"/>
          <w:tab w:val="left" w:pos="567"/>
        </w:tabs>
        <w:spacing w:line="276" w:lineRule="auto"/>
        <w:ind w:left="567" w:right="616"/>
        <w:jc w:val="both"/>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t>ATENTAMENTE</w:t>
      </w:r>
    </w:p>
    <w:p w14:paraId="00855D44" w14:textId="234D595D" w:rsidR="00FA2BCB" w:rsidRPr="00143312" w:rsidRDefault="00FA2BCB" w:rsidP="008C4F19">
      <w:pPr>
        <w:pStyle w:val="Prrafodelista"/>
        <w:tabs>
          <w:tab w:val="left" w:pos="0"/>
          <w:tab w:val="left" w:pos="567"/>
        </w:tabs>
        <w:spacing w:line="276" w:lineRule="auto"/>
        <w:ind w:left="567" w:right="616"/>
        <w:jc w:val="both"/>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t>Lic. Rodolfo Esteban Rivadeneyra Hernández”</w:t>
      </w:r>
    </w:p>
    <w:p w14:paraId="7A6D2648" w14:textId="77777777" w:rsidR="00FA2BCB" w:rsidRPr="00143312" w:rsidRDefault="00FA2BCB" w:rsidP="008C4F19">
      <w:pPr>
        <w:pStyle w:val="Prrafodelista"/>
        <w:tabs>
          <w:tab w:val="left" w:pos="0"/>
          <w:tab w:val="left" w:pos="567"/>
        </w:tabs>
        <w:spacing w:line="276" w:lineRule="auto"/>
        <w:ind w:left="567" w:right="616"/>
        <w:jc w:val="both"/>
        <w:rPr>
          <w:rFonts w:ascii="Palatino Linotype" w:hAnsi="Palatino Linotype" w:cs="Arial"/>
          <w:b/>
          <w:color w:val="000000" w:themeColor="text1"/>
          <w:sz w:val="22"/>
          <w:szCs w:val="22"/>
        </w:rPr>
      </w:pPr>
    </w:p>
    <w:p w14:paraId="1456CBE1" w14:textId="1D2DA059" w:rsidR="00FA2BCB" w:rsidRPr="00143312" w:rsidRDefault="00FA2BCB" w:rsidP="008C4F19">
      <w:pPr>
        <w:pStyle w:val="Prrafodelista"/>
        <w:tabs>
          <w:tab w:val="left" w:pos="0"/>
          <w:tab w:val="left" w:pos="567"/>
        </w:tabs>
        <w:spacing w:line="276" w:lineRule="auto"/>
        <w:ind w:left="567" w:right="616"/>
        <w:jc w:val="both"/>
        <w:rPr>
          <w:rFonts w:ascii="Palatino Linotype" w:hAnsi="Palatino Linotype" w:cs="Arial"/>
          <w:b/>
          <w:color w:val="000000" w:themeColor="text1"/>
          <w:sz w:val="22"/>
          <w:szCs w:val="22"/>
        </w:rPr>
      </w:pPr>
      <w:r w:rsidRPr="00143312">
        <w:rPr>
          <w:rFonts w:ascii="Palatino Linotype" w:hAnsi="Palatino Linotype" w:cs="Arial"/>
          <w:b/>
          <w:color w:val="000000" w:themeColor="text1"/>
          <w:sz w:val="22"/>
          <w:szCs w:val="22"/>
        </w:rPr>
        <w:t>Archivo adjunto</w:t>
      </w:r>
    </w:p>
    <w:p w14:paraId="2344B056" w14:textId="3653104C" w:rsidR="00FA2BCB" w:rsidRPr="00143312" w:rsidRDefault="00FA2BCB" w:rsidP="008C4F19">
      <w:pPr>
        <w:pStyle w:val="Prrafodelista"/>
        <w:tabs>
          <w:tab w:val="left" w:pos="0"/>
          <w:tab w:val="left" w:pos="567"/>
        </w:tabs>
        <w:spacing w:line="276" w:lineRule="auto"/>
        <w:ind w:left="567" w:right="616"/>
        <w:jc w:val="both"/>
        <w:rPr>
          <w:rFonts w:ascii="Palatino Linotype" w:hAnsi="Palatino Linotype" w:cs="Arial"/>
          <w:color w:val="000000" w:themeColor="text1"/>
          <w:sz w:val="22"/>
          <w:szCs w:val="22"/>
        </w:rPr>
      </w:pPr>
      <w:r w:rsidRPr="00143312">
        <w:rPr>
          <w:rFonts w:ascii="Palatino Linotype" w:hAnsi="Palatino Linotype" w:cs="Arial"/>
          <w:color w:val="000000" w:themeColor="text1"/>
          <w:sz w:val="22"/>
          <w:szCs w:val="22"/>
        </w:rPr>
        <w:t>“</w:t>
      </w:r>
      <w:r w:rsidRPr="00143312">
        <w:rPr>
          <w:rFonts w:ascii="Palatino Linotype" w:hAnsi="Palatino Linotype" w:cs="Arial"/>
          <w:i/>
          <w:color w:val="000000" w:themeColor="text1"/>
          <w:sz w:val="22"/>
          <w:szCs w:val="22"/>
        </w:rPr>
        <w:t>334 Acuerdo de requerimiento .</w:t>
      </w:r>
      <w:proofErr w:type="spellStart"/>
      <w:r w:rsidRPr="00143312">
        <w:rPr>
          <w:rFonts w:ascii="Palatino Linotype" w:hAnsi="Palatino Linotype" w:cs="Arial"/>
          <w:i/>
          <w:color w:val="000000" w:themeColor="text1"/>
          <w:sz w:val="22"/>
          <w:szCs w:val="22"/>
        </w:rPr>
        <w:t>pdf</w:t>
      </w:r>
      <w:proofErr w:type="spellEnd"/>
      <w:r w:rsidRPr="00143312">
        <w:rPr>
          <w:rFonts w:ascii="Palatino Linotype" w:hAnsi="Palatino Linotype" w:cs="Arial"/>
          <w:color w:val="000000" w:themeColor="text1"/>
          <w:sz w:val="22"/>
          <w:szCs w:val="22"/>
        </w:rPr>
        <w:t xml:space="preserve">”: Documento de una foja, mismo que contiene el Acuerdo de Requerimiento de la Solicitud de Información Publica número </w:t>
      </w:r>
      <w:r w:rsidRPr="00143312">
        <w:rPr>
          <w:rFonts w:ascii="Palatino Linotype" w:hAnsi="Palatino Linotype" w:cs="Arial"/>
          <w:b/>
          <w:color w:val="000000" w:themeColor="text1"/>
          <w:sz w:val="22"/>
          <w:szCs w:val="22"/>
        </w:rPr>
        <w:t>00334/SF/IP/2022</w:t>
      </w:r>
      <w:r w:rsidRPr="00143312">
        <w:rPr>
          <w:rFonts w:ascii="Palatino Linotype" w:hAnsi="Palatino Linotype" w:cs="Arial"/>
          <w:color w:val="000000" w:themeColor="text1"/>
          <w:sz w:val="22"/>
          <w:szCs w:val="22"/>
        </w:rPr>
        <w:t>.</w:t>
      </w:r>
    </w:p>
    <w:p w14:paraId="37DC105B" w14:textId="77777777" w:rsidR="00FA2BCB" w:rsidRPr="00143312" w:rsidRDefault="00FA2BCB" w:rsidP="00FA2BCB">
      <w:pPr>
        <w:pStyle w:val="Prrafodelista"/>
        <w:tabs>
          <w:tab w:val="left" w:pos="0"/>
          <w:tab w:val="left" w:pos="567"/>
        </w:tabs>
        <w:spacing w:line="360" w:lineRule="auto"/>
        <w:ind w:left="0" w:right="49"/>
        <w:jc w:val="both"/>
        <w:rPr>
          <w:rFonts w:ascii="Palatino Linotype" w:hAnsi="Palatino Linotype" w:cs="Arial"/>
          <w:i/>
          <w:color w:val="000000" w:themeColor="text1"/>
        </w:rPr>
      </w:pPr>
    </w:p>
    <w:p w14:paraId="579D6AC0" w14:textId="3A689D85" w:rsidR="008C4F19" w:rsidRPr="00143312" w:rsidRDefault="008C4F19" w:rsidP="008C4F19">
      <w:pPr>
        <w:pStyle w:val="Prrafodelista"/>
        <w:numPr>
          <w:ilvl w:val="0"/>
          <w:numId w:val="1"/>
        </w:numPr>
        <w:tabs>
          <w:tab w:val="left" w:pos="0"/>
          <w:tab w:val="left" w:pos="567"/>
        </w:tabs>
        <w:spacing w:line="360" w:lineRule="auto"/>
        <w:ind w:left="0" w:right="49" w:firstLine="0"/>
        <w:jc w:val="both"/>
        <w:rPr>
          <w:rFonts w:ascii="Palatino Linotype" w:hAnsi="Palatino Linotype" w:cs="Arial"/>
          <w:i/>
          <w:color w:val="000000" w:themeColor="text1"/>
        </w:rPr>
      </w:pPr>
      <w:r w:rsidRPr="00143312">
        <w:rPr>
          <w:rFonts w:ascii="Palatino Linotype" w:eastAsia="MS Mincho" w:hAnsi="Palatino Linotype" w:cs="Times New Roman"/>
          <w:color w:val="000000" w:themeColor="text1"/>
        </w:rPr>
        <w:t xml:space="preserve">El quince (15) de agosto de dos mil veintidós, el entonces </w:t>
      </w:r>
      <w:r w:rsidRPr="00143312">
        <w:rPr>
          <w:rFonts w:ascii="Palatino Linotype" w:eastAsia="MS Mincho" w:hAnsi="Palatino Linotype" w:cs="Times New Roman"/>
          <w:b/>
          <w:color w:val="000000" w:themeColor="text1"/>
        </w:rPr>
        <w:t>RECURRENTE</w:t>
      </w:r>
      <w:r w:rsidRPr="00143312">
        <w:rPr>
          <w:rFonts w:ascii="Palatino Linotype" w:eastAsia="MS Mincho" w:hAnsi="Palatino Linotype" w:cs="Times New Roman"/>
          <w:color w:val="000000" w:themeColor="text1"/>
        </w:rPr>
        <w:t xml:space="preserve"> atendió los requerimientos de aclaración, misma que se transcribe a continuación:</w:t>
      </w:r>
    </w:p>
    <w:p w14:paraId="631C98C9" w14:textId="77777777" w:rsidR="008C4F19" w:rsidRPr="00143312" w:rsidRDefault="008C4F19" w:rsidP="008C4F19">
      <w:pPr>
        <w:pStyle w:val="Prrafodelista"/>
        <w:tabs>
          <w:tab w:val="left" w:pos="0"/>
          <w:tab w:val="left" w:pos="567"/>
        </w:tabs>
        <w:spacing w:line="276" w:lineRule="auto"/>
        <w:ind w:left="0" w:right="49"/>
        <w:jc w:val="both"/>
        <w:rPr>
          <w:rFonts w:ascii="Palatino Linotype" w:hAnsi="Palatino Linotype" w:cs="Arial"/>
          <w:i/>
          <w:color w:val="000000" w:themeColor="text1"/>
          <w:sz w:val="22"/>
          <w:szCs w:val="22"/>
        </w:rPr>
      </w:pPr>
    </w:p>
    <w:p w14:paraId="5A6FBBE0" w14:textId="056DDF4F" w:rsidR="008C4F19" w:rsidRPr="00143312" w:rsidRDefault="008C4F19" w:rsidP="008C4F19">
      <w:pPr>
        <w:pStyle w:val="Prrafodelista"/>
        <w:tabs>
          <w:tab w:val="left" w:pos="567"/>
        </w:tabs>
        <w:spacing w:line="276" w:lineRule="auto"/>
        <w:ind w:left="567" w:right="49"/>
        <w:jc w:val="both"/>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t xml:space="preserve">“Víctor Emmanuel Mora Rodríguez” </w:t>
      </w:r>
      <w:r w:rsidRPr="00143312">
        <w:rPr>
          <w:rFonts w:ascii="Palatino Linotype" w:hAnsi="Palatino Linotype" w:cs="Arial"/>
          <w:color w:val="000000" w:themeColor="text1"/>
          <w:sz w:val="22"/>
          <w:szCs w:val="22"/>
        </w:rPr>
        <w:t>(Sic).</w:t>
      </w:r>
    </w:p>
    <w:p w14:paraId="4E019ED0" w14:textId="77777777" w:rsidR="008C4F19" w:rsidRPr="00143312" w:rsidRDefault="008C4F19" w:rsidP="008C4F19">
      <w:pPr>
        <w:pStyle w:val="Prrafodelista"/>
        <w:tabs>
          <w:tab w:val="left" w:pos="0"/>
          <w:tab w:val="left" w:pos="567"/>
        </w:tabs>
        <w:spacing w:line="360" w:lineRule="auto"/>
        <w:ind w:left="0" w:right="49"/>
        <w:jc w:val="both"/>
        <w:rPr>
          <w:rFonts w:ascii="Palatino Linotype" w:hAnsi="Palatino Linotype" w:cs="Arial"/>
          <w:i/>
          <w:color w:val="000000" w:themeColor="text1"/>
        </w:rPr>
      </w:pPr>
    </w:p>
    <w:p w14:paraId="08B80DCA" w14:textId="7AA2D239" w:rsidR="004B2C98" w:rsidRPr="00143312" w:rsidRDefault="004B2C98" w:rsidP="00E37F0A">
      <w:pPr>
        <w:pStyle w:val="Prrafodelista"/>
        <w:numPr>
          <w:ilvl w:val="0"/>
          <w:numId w:val="1"/>
        </w:numPr>
        <w:tabs>
          <w:tab w:val="left" w:pos="0"/>
          <w:tab w:val="left" w:pos="567"/>
        </w:tabs>
        <w:spacing w:line="360" w:lineRule="auto"/>
        <w:ind w:left="0" w:right="49" w:firstLine="0"/>
        <w:jc w:val="both"/>
        <w:rPr>
          <w:rFonts w:ascii="Palatino Linotype" w:hAnsi="Palatino Linotype" w:cs="Arial"/>
          <w:i/>
          <w:color w:val="000000" w:themeColor="text1"/>
        </w:rPr>
      </w:pPr>
      <w:r w:rsidRPr="00143312">
        <w:rPr>
          <w:rFonts w:ascii="Palatino Linotype" w:eastAsia="MS Mincho" w:hAnsi="Palatino Linotype"/>
          <w:color w:val="000000" w:themeColor="text1"/>
        </w:rPr>
        <w:t xml:space="preserve">El </w:t>
      </w:r>
      <w:r w:rsidR="008C4F19" w:rsidRPr="00143312">
        <w:rPr>
          <w:rFonts w:ascii="Palatino Linotype" w:eastAsia="MS Mincho" w:hAnsi="Palatino Linotype"/>
          <w:color w:val="000000" w:themeColor="text1"/>
        </w:rPr>
        <w:t>cinco (05) de septiembre</w:t>
      </w:r>
      <w:r w:rsidR="00B00FB8" w:rsidRPr="00143312">
        <w:rPr>
          <w:rFonts w:ascii="Palatino Linotype" w:eastAsia="MS Mincho" w:hAnsi="Palatino Linotype"/>
          <w:color w:val="000000" w:themeColor="text1"/>
        </w:rPr>
        <w:t xml:space="preserve"> </w:t>
      </w:r>
      <w:r w:rsidRPr="00143312">
        <w:rPr>
          <w:rFonts w:ascii="Palatino Linotype" w:eastAsia="MS Mincho" w:hAnsi="Palatino Linotype"/>
          <w:color w:val="000000" w:themeColor="text1"/>
        </w:rPr>
        <w:t xml:space="preserve">de dos mil veintidós, el </w:t>
      </w:r>
      <w:r w:rsidRPr="00143312">
        <w:rPr>
          <w:rFonts w:ascii="Palatino Linotype" w:hAnsi="Palatino Linotype"/>
          <w:b/>
          <w:color w:val="000000" w:themeColor="text1"/>
        </w:rPr>
        <w:t>SUJETO OBLIGADO</w:t>
      </w:r>
      <w:r w:rsidR="00674792" w:rsidRPr="00143312">
        <w:rPr>
          <w:rFonts w:ascii="Palatino Linotype" w:hAnsi="Palatino Linotype"/>
          <w:color w:val="000000" w:themeColor="text1"/>
        </w:rPr>
        <w:t xml:space="preserve"> dio respuesta</w:t>
      </w:r>
      <w:r w:rsidRPr="00143312">
        <w:rPr>
          <w:rFonts w:ascii="Palatino Linotype" w:hAnsi="Palatino Linotype"/>
          <w:color w:val="000000" w:themeColor="text1"/>
        </w:rPr>
        <w:t xml:space="preserve"> a </w:t>
      </w:r>
      <w:r w:rsidR="00861A01" w:rsidRPr="00143312">
        <w:rPr>
          <w:rFonts w:ascii="Palatino Linotype" w:hAnsi="Palatino Linotype"/>
          <w:color w:val="000000" w:themeColor="text1"/>
        </w:rPr>
        <w:t>la solicitud</w:t>
      </w:r>
      <w:r w:rsidRPr="00143312">
        <w:rPr>
          <w:rFonts w:ascii="Palatino Linotype" w:hAnsi="Palatino Linotype"/>
          <w:color w:val="000000" w:themeColor="text1"/>
        </w:rPr>
        <w:t xml:space="preserve"> de información en los siguientes términos:</w:t>
      </w:r>
    </w:p>
    <w:p w14:paraId="17F5B874" w14:textId="77777777" w:rsidR="004B2C98" w:rsidRPr="00143312" w:rsidRDefault="004B2C98" w:rsidP="00E37F0A">
      <w:pPr>
        <w:pStyle w:val="Prrafodelista"/>
        <w:tabs>
          <w:tab w:val="left" w:pos="0"/>
        </w:tabs>
        <w:spacing w:line="360" w:lineRule="auto"/>
        <w:ind w:left="567" w:right="900"/>
        <w:jc w:val="both"/>
        <w:rPr>
          <w:rFonts w:ascii="Palatino Linotype" w:hAnsi="Palatino Linotype" w:cs="Arial"/>
          <w:i/>
          <w:color w:val="000000" w:themeColor="text1"/>
        </w:rPr>
      </w:pPr>
    </w:p>
    <w:p w14:paraId="5A4D598F" w14:textId="77777777" w:rsidR="008C4F19" w:rsidRPr="00143312" w:rsidRDefault="004B2C98" w:rsidP="008C4F19">
      <w:pPr>
        <w:pStyle w:val="Prrafodelista"/>
        <w:tabs>
          <w:tab w:val="left" w:pos="0"/>
        </w:tabs>
        <w:spacing w:line="276" w:lineRule="auto"/>
        <w:ind w:left="567" w:right="900"/>
        <w:jc w:val="right"/>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t>“</w:t>
      </w:r>
      <w:r w:rsidR="008C4F19" w:rsidRPr="00143312">
        <w:rPr>
          <w:rFonts w:ascii="Palatino Linotype" w:hAnsi="Palatino Linotype" w:cs="Arial"/>
          <w:i/>
          <w:color w:val="000000" w:themeColor="text1"/>
          <w:sz w:val="22"/>
          <w:szCs w:val="22"/>
        </w:rPr>
        <w:t xml:space="preserve">Metepec, México a 05 de </w:t>
      </w:r>
      <w:proofErr w:type="gramStart"/>
      <w:r w:rsidR="008C4F19" w:rsidRPr="00143312">
        <w:rPr>
          <w:rFonts w:ascii="Palatino Linotype" w:hAnsi="Palatino Linotype" w:cs="Arial"/>
          <w:i/>
          <w:color w:val="000000" w:themeColor="text1"/>
          <w:sz w:val="22"/>
          <w:szCs w:val="22"/>
        </w:rPr>
        <w:t>Septiembre</w:t>
      </w:r>
      <w:proofErr w:type="gramEnd"/>
      <w:r w:rsidR="008C4F19" w:rsidRPr="00143312">
        <w:rPr>
          <w:rFonts w:ascii="Palatino Linotype" w:hAnsi="Palatino Linotype" w:cs="Arial"/>
          <w:i/>
          <w:color w:val="000000" w:themeColor="text1"/>
          <w:sz w:val="22"/>
          <w:szCs w:val="22"/>
        </w:rPr>
        <w:t xml:space="preserve"> de 2022</w:t>
      </w:r>
    </w:p>
    <w:p w14:paraId="6471A5A1" w14:textId="77777777" w:rsidR="008C4F19" w:rsidRPr="00143312" w:rsidRDefault="008C4F19" w:rsidP="008C4F19">
      <w:pPr>
        <w:pStyle w:val="Prrafodelista"/>
        <w:tabs>
          <w:tab w:val="left" w:pos="0"/>
        </w:tabs>
        <w:spacing w:line="276" w:lineRule="auto"/>
        <w:ind w:left="567" w:right="900"/>
        <w:jc w:val="right"/>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lastRenderedPageBreak/>
        <w:t>Nombre del solicitante: C. Solicitante</w:t>
      </w:r>
    </w:p>
    <w:p w14:paraId="76EBF3CB" w14:textId="77777777" w:rsidR="008C4F19" w:rsidRPr="00143312" w:rsidRDefault="008C4F19" w:rsidP="008C4F19">
      <w:pPr>
        <w:pStyle w:val="Prrafodelista"/>
        <w:tabs>
          <w:tab w:val="left" w:pos="0"/>
        </w:tabs>
        <w:spacing w:line="276" w:lineRule="auto"/>
        <w:ind w:left="567" w:right="900"/>
        <w:jc w:val="right"/>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t>Folio de la solicitud: 00334/SF/IP/2022</w:t>
      </w:r>
    </w:p>
    <w:p w14:paraId="761E5A66" w14:textId="77777777" w:rsidR="008C4F19" w:rsidRPr="00143312" w:rsidRDefault="008C4F19" w:rsidP="008C4F19">
      <w:pPr>
        <w:pStyle w:val="Prrafodelista"/>
        <w:tabs>
          <w:tab w:val="left" w:pos="0"/>
        </w:tabs>
        <w:spacing w:line="276" w:lineRule="auto"/>
        <w:ind w:left="567" w:right="900"/>
        <w:jc w:val="right"/>
        <w:rPr>
          <w:rFonts w:ascii="Palatino Linotype" w:hAnsi="Palatino Linotype" w:cs="Arial"/>
          <w:i/>
          <w:color w:val="000000" w:themeColor="text1"/>
          <w:sz w:val="22"/>
          <w:szCs w:val="22"/>
        </w:rPr>
      </w:pPr>
    </w:p>
    <w:p w14:paraId="54F49893" w14:textId="77777777" w:rsidR="008C4F19" w:rsidRPr="00143312" w:rsidRDefault="008C4F19" w:rsidP="008C4F19">
      <w:pPr>
        <w:pStyle w:val="Prrafodelista"/>
        <w:tabs>
          <w:tab w:val="left" w:pos="0"/>
        </w:tabs>
        <w:spacing w:line="276" w:lineRule="auto"/>
        <w:ind w:left="567" w:right="900"/>
        <w:jc w:val="both"/>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7EEC46" w14:textId="77777777" w:rsidR="008C4F19" w:rsidRPr="00143312" w:rsidRDefault="008C4F19" w:rsidP="008C4F19">
      <w:pPr>
        <w:pStyle w:val="Prrafodelista"/>
        <w:tabs>
          <w:tab w:val="left" w:pos="0"/>
        </w:tabs>
        <w:spacing w:line="276" w:lineRule="auto"/>
        <w:ind w:left="567" w:right="900"/>
        <w:jc w:val="both"/>
        <w:rPr>
          <w:rFonts w:ascii="Palatino Linotype" w:hAnsi="Palatino Linotype" w:cs="Arial"/>
          <w:i/>
          <w:color w:val="000000" w:themeColor="text1"/>
          <w:sz w:val="22"/>
          <w:szCs w:val="22"/>
        </w:rPr>
      </w:pPr>
    </w:p>
    <w:p w14:paraId="468E138C" w14:textId="77777777" w:rsidR="008C4F19" w:rsidRPr="00143312" w:rsidRDefault="008C4F19" w:rsidP="008C4F19">
      <w:pPr>
        <w:pStyle w:val="Prrafodelista"/>
        <w:tabs>
          <w:tab w:val="left" w:pos="0"/>
        </w:tabs>
        <w:spacing w:line="276" w:lineRule="auto"/>
        <w:ind w:left="567" w:right="900"/>
        <w:jc w:val="both"/>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t>Sobre el particular, sírvase encontrar en archivo adjunto copia del oficio de notificación número 20700004S/UT-1502/2022 mediante el cual se detalla lo referente a su solicitud.</w:t>
      </w:r>
    </w:p>
    <w:p w14:paraId="713AFE96" w14:textId="77777777" w:rsidR="008C4F19" w:rsidRPr="00143312" w:rsidRDefault="008C4F19" w:rsidP="008C4F19">
      <w:pPr>
        <w:pStyle w:val="Prrafodelista"/>
        <w:tabs>
          <w:tab w:val="left" w:pos="0"/>
        </w:tabs>
        <w:spacing w:line="276" w:lineRule="auto"/>
        <w:ind w:left="567" w:right="900"/>
        <w:jc w:val="both"/>
        <w:rPr>
          <w:rFonts w:ascii="Palatino Linotype" w:hAnsi="Palatino Linotype" w:cs="Arial"/>
          <w:i/>
          <w:color w:val="000000" w:themeColor="text1"/>
          <w:sz w:val="22"/>
          <w:szCs w:val="22"/>
        </w:rPr>
      </w:pPr>
    </w:p>
    <w:p w14:paraId="5390BB06" w14:textId="77777777" w:rsidR="008C4F19" w:rsidRPr="00143312" w:rsidRDefault="008C4F19" w:rsidP="008C4F19">
      <w:pPr>
        <w:pStyle w:val="Prrafodelista"/>
        <w:tabs>
          <w:tab w:val="left" w:pos="0"/>
        </w:tabs>
        <w:spacing w:line="276" w:lineRule="auto"/>
        <w:ind w:left="567" w:right="900"/>
        <w:rPr>
          <w:rFonts w:ascii="Palatino Linotype" w:hAnsi="Palatino Linotype" w:cs="Arial"/>
          <w:i/>
          <w:color w:val="000000" w:themeColor="text1"/>
          <w:sz w:val="22"/>
          <w:szCs w:val="22"/>
        </w:rPr>
      </w:pPr>
      <w:r w:rsidRPr="00143312">
        <w:rPr>
          <w:rFonts w:ascii="Palatino Linotype" w:hAnsi="Palatino Linotype" w:cs="Arial"/>
          <w:i/>
          <w:color w:val="000000" w:themeColor="text1"/>
          <w:sz w:val="22"/>
          <w:szCs w:val="22"/>
        </w:rPr>
        <w:t>ATENTAMENTE</w:t>
      </w:r>
    </w:p>
    <w:p w14:paraId="1BB316F0" w14:textId="7263B4DC" w:rsidR="004B2C98" w:rsidRPr="00143312" w:rsidRDefault="008C4F19" w:rsidP="008C4F19">
      <w:pPr>
        <w:pStyle w:val="Prrafodelista"/>
        <w:tabs>
          <w:tab w:val="left" w:pos="0"/>
        </w:tabs>
        <w:spacing w:line="276" w:lineRule="auto"/>
        <w:ind w:left="567" w:right="900"/>
        <w:rPr>
          <w:rFonts w:ascii="Palatino Linotype" w:hAnsi="Palatino Linotype" w:cs="Arial"/>
          <w:i/>
          <w:color w:val="000000" w:themeColor="text1"/>
          <w:sz w:val="22"/>
        </w:rPr>
      </w:pPr>
      <w:r w:rsidRPr="00143312">
        <w:rPr>
          <w:rFonts w:ascii="Palatino Linotype" w:hAnsi="Palatino Linotype" w:cs="Arial"/>
          <w:i/>
          <w:color w:val="000000" w:themeColor="text1"/>
          <w:sz w:val="22"/>
          <w:szCs w:val="22"/>
        </w:rPr>
        <w:t>Lic. Rodolfo Esteban Rivadeneyra Hernández</w:t>
      </w:r>
      <w:r w:rsidR="004B2C98" w:rsidRPr="00143312">
        <w:rPr>
          <w:rFonts w:ascii="Palatino Linotype" w:hAnsi="Palatino Linotype" w:cs="Arial"/>
          <w:i/>
          <w:color w:val="000000" w:themeColor="text1"/>
          <w:sz w:val="22"/>
          <w:szCs w:val="22"/>
        </w:rPr>
        <w:t>”</w:t>
      </w:r>
      <w:r w:rsidR="004B2C98" w:rsidRPr="00143312">
        <w:rPr>
          <w:rFonts w:ascii="Palatino Linotype" w:hAnsi="Palatino Linotype" w:cs="Arial"/>
          <w:color w:val="000000" w:themeColor="text1"/>
          <w:sz w:val="22"/>
          <w:szCs w:val="22"/>
        </w:rPr>
        <w:t xml:space="preserve"> (Sic</w:t>
      </w:r>
      <w:r w:rsidR="004B2C98" w:rsidRPr="00143312">
        <w:rPr>
          <w:rFonts w:ascii="Palatino Linotype" w:hAnsi="Palatino Linotype" w:cs="Arial"/>
          <w:color w:val="000000" w:themeColor="text1"/>
          <w:sz w:val="22"/>
        </w:rPr>
        <w:t xml:space="preserve">). </w:t>
      </w:r>
    </w:p>
    <w:p w14:paraId="4083AA9D" w14:textId="77777777" w:rsidR="00593D87" w:rsidRPr="00143312" w:rsidRDefault="00593D87" w:rsidP="00162221">
      <w:pPr>
        <w:pStyle w:val="Prrafodelista"/>
        <w:tabs>
          <w:tab w:val="left" w:pos="0"/>
          <w:tab w:val="left" w:pos="567"/>
        </w:tabs>
        <w:spacing w:line="360" w:lineRule="auto"/>
        <w:ind w:left="0" w:right="49"/>
        <w:rPr>
          <w:rFonts w:ascii="Palatino Linotype" w:hAnsi="Palatino Linotype" w:cs="Arial"/>
          <w:i/>
          <w:color w:val="000000" w:themeColor="text1"/>
        </w:rPr>
      </w:pPr>
    </w:p>
    <w:p w14:paraId="16351012" w14:textId="08E79EBE" w:rsidR="00593D87" w:rsidRPr="00143312" w:rsidRDefault="00593D87" w:rsidP="008C4F19">
      <w:pPr>
        <w:pStyle w:val="Prrafodelista"/>
        <w:numPr>
          <w:ilvl w:val="0"/>
          <w:numId w:val="1"/>
        </w:numPr>
        <w:tabs>
          <w:tab w:val="left" w:pos="567"/>
        </w:tabs>
        <w:spacing w:line="360" w:lineRule="auto"/>
        <w:ind w:left="0" w:firstLine="0"/>
        <w:jc w:val="both"/>
        <w:rPr>
          <w:rFonts w:ascii="Palatino Linotype" w:hAnsi="Palatino Linotype"/>
          <w:b/>
          <w:i/>
          <w:szCs w:val="22"/>
        </w:rPr>
      </w:pPr>
      <w:r w:rsidRPr="00143312">
        <w:rPr>
          <w:rFonts w:ascii="Palatino Linotype" w:eastAsia="Times New Roman" w:hAnsi="Palatino Linotype" w:cs="Arial"/>
        </w:rPr>
        <w:t xml:space="preserve">Adjunto a la notificación anterior, el </w:t>
      </w:r>
      <w:r w:rsidRPr="00143312">
        <w:rPr>
          <w:rFonts w:ascii="Palatino Linotype" w:eastAsia="Times New Roman" w:hAnsi="Palatino Linotype" w:cs="Arial"/>
          <w:b/>
          <w:bCs/>
        </w:rPr>
        <w:t>SUJETO OBLIGADO</w:t>
      </w:r>
      <w:r w:rsidR="008C4F19" w:rsidRPr="00143312">
        <w:rPr>
          <w:rFonts w:ascii="Palatino Linotype" w:eastAsia="Times New Roman" w:hAnsi="Palatino Linotype" w:cs="Arial"/>
        </w:rPr>
        <w:t xml:space="preserve"> presentó los</w:t>
      </w:r>
      <w:r w:rsidRPr="00143312">
        <w:rPr>
          <w:rFonts w:ascii="Palatino Linotype" w:eastAsia="Times New Roman" w:hAnsi="Palatino Linotype" w:cs="Arial"/>
        </w:rPr>
        <w:t xml:space="preserve"> archivo</w:t>
      </w:r>
      <w:r w:rsidR="008C4F19" w:rsidRPr="00143312">
        <w:rPr>
          <w:rFonts w:ascii="Palatino Linotype" w:eastAsia="Times New Roman" w:hAnsi="Palatino Linotype" w:cs="Arial"/>
        </w:rPr>
        <w:t>s</w:t>
      </w:r>
      <w:r w:rsidRPr="00143312">
        <w:rPr>
          <w:rFonts w:ascii="Palatino Linotype" w:eastAsia="Times New Roman" w:hAnsi="Palatino Linotype" w:cs="Arial"/>
        </w:rPr>
        <w:t xml:space="preserve"> electrónico</w:t>
      </w:r>
      <w:r w:rsidR="008C4F19" w:rsidRPr="00143312">
        <w:rPr>
          <w:rFonts w:ascii="Palatino Linotype" w:eastAsia="Times New Roman" w:hAnsi="Palatino Linotype" w:cs="Arial"/>
        </w:rPr>
        <w:t>s</w:t>
      </w:r>
      <w:r w:rsidR="00E64D07" w:rsidRPr="00143312">
        <w:rPr>
          <w:rFonts w:ascii="Palatino Linotype" w:hAnsi="Palatino Linotype"/>
          <w:b/>
          <w:i/>
          <w:szCs w:val="22"/>
        </w:rPr>
        <w:t xml:space="preserve"> </w:t>
      </w:r>
      <w:r w:rsidR="008C4F19" w:rsidRPr="00143312">
        <w:rPr>
          <w:rFonts w:ascii="Palatino Linotype" w:hAnsi="Palatino Linotype" w:cs="Arial"/>
          <w:b/>
          <w:color w:val="000000" w:themeColor="text1"/>
          <w:sz w:val="22"/>
        </w:rPr>
        <w:t>“</w:t>
      </w:r>
      <w:r w:rsidR="008C4F19" w:rsidRPr="00143312">
        <w:rPr>
          <w:rFonts w:ascii="Palatino Linotype" w:hAnsi="Palatino Linotype" w:cs="Arial"/>
          <w:b/>
          <w:i/>
          <w:color w:val="000000" w:themeColor="text1"/>
          <w:sz w:val="22"/>
        </w:rPr>
        <w:t>334 DGP.pdf”</w:t>
      </w:r>
      <w:r w:rsidR="008C4F19" w:rsidRPr="00143312">
        <w:rPr>
          <w:rFonts w:ascii="Palatino Linotype" w:hAnsi="Palatino Linotype" w:cs="Arial"/>
          <w:b/>
          <w:color w:val="000000" w:themeColor="text1"/>
          <w:sz w:val="22"/>
        </w:rPr>
        <w:t xml:space="preserve"> </w:t>
      </w:r>
      <w:r w:rsidR="008C4F19" w:rsidRPr="00143312">
        <w:rPr>
          <w:rFonts w:ascii="Palatino Linotype" w:hAnsi="Palatino Linotype" w:cs="Arial"/>
          <w:color w:val="000000" w:themeColor="text1"/>
          <w:sz w:val="22"/>
        </w:rPr>
        <w:t>y</w:t>
      </w:r>
      <w:r w:rsidR="008C4F19" w:rsidRPr="00143312">
        <w:rPr>
          <w:rFonts w:ascii="Palatino Linotype" w:hAnsi="Palatino Linotype" w:cs="Arial"/>
          <w:b/>
          <w:color w:val="000000" w:themeColor="text1"/>
          <w:sz w:val="22"/>
        </w:rPr>
        <w:t xml:space="preserve"> “</w:t>
      </w:r>
      <w:r w:rsidR="008C4F19" w:rsidRPr="00143312">
        <w:rPr>
          <w:rFonts w:ascii="Palatino Linotype" w:hAnsi="Palatino Linotype" w:cs="Arial"/>
          <w:b/>
          <w:i/>
          <w:color w:val="000000" w:themeColor="text1"/>
          <w:sz w:val="22"/>
        </w:rPr>
        <w:t>UIPPE 334.pdf”</w:t>
      </w:r>
      <w:r w:rsidRPr="00143312">
        <w:rPr>
          <w:rFonts w:ascii="Palatino Linotype" w:hAnsi="Palatino Linotype" w:cs="Arial"/>
          <w:b/>
          <w:i/>
          <w:color w:val="000000" w:themeColor="text1"/>
          <w:sz w:val="22"/>
        </w:rPr>
        <w:t>,</w:t>
      </w:r>
      <w:r w:rsidRPr="00143312">
        <w:rPr>
          <w:rFonts w:ascii="Palatino Linotype" w:eastAsia="Times New Roman" w:hAnsi="Palatino Linotype" w:cs="Arial"/>
        </w:rPr>
        <w:t xml:space="preserve"> cuyo contenido se describe a continuación:</w:t>
      </w:r>
    </w:p>
    <w:p w14:paraId="0CB63D83" w14:textId="77777777" w:rsidR="00593D87" w:rsidRPr="00143312" w:rsidRDefault="00593D87" w:rsidP="002C58DE">
      <w:pPr>
        <w:pStyle w:val="Prrafodelista"/>
        <w:tabs>
          <w:tab w:val="left" w:pos="284"/>
          <w:tab w:val="left" w:pos="567"/>
        </w:tabs>
        <w:spacing w:line="276" w:lineRule="auto"/>
        <w:ind w:left="0"/>
        <w:jc w:val="both"/>
        <w:rPr>
          <w:rFonts w:ascii="Palatino Linotype" w:hAnsi="Palatino Linotype"/>
          <w:b/>
          <w:i/>
          <w:szCs w:val="22"/>
        </w:rPr>
      </w:pPr>
    </w:p>
    <w:p w14:paraId="79FAC5A9" w14:textId="7C0C3133" w:rsidR="004E1106" w:rsidRPr="00143312" w:rsidRDefault="004E1106" w:rsidP="004E1106">
      <w:pPr>
        <w:pStyle w:val="Prrafodelista"/>
        <w:tabs>
          <w:tab w:val="left" w:pos="567"/>
        </w:tabs>
        <w:spacing w:line="276" w:lineRule="auto"/>
        <w:ind w:left="567" w:right="900"/>
        <w:jc w:val="both"/>
        <w:rPr>
          <w:rFonts w:ascii="Palatino Linotype" w:hAnsi="Palatino Linotype" w:cs="Arial"/>
          <w:color w:val="000000" w:themeColor="text1"/>
          <w:sz w:val="22"/>
          <w:szCs w:val="22"/>
        </w:rPr>
      </w:pPr>
      <w:r w:rsidRPr="00143312">
        <w:rPr>
          <w:rFonts w:ascii="Palatino Linotype" w:hAnsi="Palatino Linotype" w:cs="Arial"/>
          <w:b/>
          <w:i/>
          <w:color w:val="000000" w:themeColor="text1"/>
          <w:sz w:val="22"/>
          <w:szCs w:val="22"/>
        </w:rPr>
        <w:t>“</w:t>
      </w:r>
      <w:r w:rsidRPr="00143312">
        <w:rPr>
          <w:rFonts w:ascii="Palatino Linotype" w:hAnsi="Palatino Linotype" w:cs="Arial"/>
          <w:b/>
          <w:i/>
          <w:color w:val="000000" w:themeColor="text1"/>
          <w:sz w:val="22"/>
        </w:rPr>
        <w:t>334 DGP.pdf</w:t>
      </w:r>
      <w:r w:rsidR="00E64D07" w:rsidRPr="00143312">
        <w:rPr>
          <w:rFonts w:ascii="Palatino Linotype" w:hAnsi="Palatino Linotype" w:cs="Arial"/>
          <w:b/>
          <w:i/>
          <w:color w:val="000000" w:themeColor="text1"/>
          <w:sz w:val="22"/>
          <w:szCs w:val="22"/>
        </w:rPr>
        <w:t>”</w:t>
      </w:r>
      <w:r w:rsidR="00593D87" w:rsidRPr="00143312">
        <w:rPr>
          <w:rFonts w:ascii="Palatino Linotype" w:hAnsi="Palatino Linotype" w:cs="Arial"/>
          <w:b/>
          <w:i/>
          <w:color w:val="000000" w:themeColor="text1"/>
          <w:sz w:val="22"/>
          <w:szCs w:val="22"/>
        </w:rPr>
        <w:t xml:space="preserve">: </w:t>
      </w:r>
      <w:r w:rsidR="00E64D07" w:rsidRPr="00143312">
        <w:rPr>
          <w:rFonts w:ascii="Palatino Linotype" w:hAnsi="Palatino Linotype" w:cs="Arial"/>
          <w:color w:val="000000" w:themeColor="text1"/>
          <w:sz w:val="22"/>
          <w:szCs w:val="22"/>
        </w:rPr>
        <w:t>Documento de</w:t>
      </w:r>
      <w:r w:rsidRPr="00143312">
        <w:rPr>
          <w:rFonts w:ascii="Palatino Linotype" w:hAnsi="Palatino Linotype" w:cs="Arial"/>
          <w:color w:val="000000" w:themeColor="text1"/>
          <w:sz w:val="22"/>
          <w:szCs w:val="22"/>
        </w:rPr>
        <w:t xml:space="preserve"> una foja, consistente en el oficio número </w:t>
      </w:r>
      <w:r w:rsidRPr="00143312">
        <w:rPr>
          <w:rFonts w:ascii="Palatino Linotype" w:hAnsi="Palatino Linotype" w:cs="Arial"/>
          <w:b/>
          <w:color w:val="000000" w:themeColor="text1"/>
          <w:sz w:val="22"/>
          <w:szCs w:val="22"/>
        </w:rPr>
        <w:t xml:space="preserve">20706004000100S-269/2022, </w:t>
      </w:r>
      <w:r w:rsidRPr="00143312">
        <w:rPr>
          <w:rFonts w:ascii="Palatino Linotype" w:hAnsi="Palatino Linotype" w:cs="Arial"/>
          <w:color w:val="000000" w:themeColor="text1"/>
          <w:sz w:val="22"/>
          <w:szCs w:val="22"/>
        </w:rPr>
        <w:t xml:space="preserve">del </w:t>
      </w:r>
      <w:r w:rsidR="00BC6674" w:rsidRPr="00143312">
        <w:rPr>
          <w:rFonts w:ascii="Palatino Linotype" w:hAnsi="Palatino Linotype" w:cs="Arial"/>
          <w:color w:val="000000" w:themeColor="text1"/>
          <w:sz w:val="22"/>
          <w:szCs w:val="22"/>
        </w:rPr>
        <w:t>veintinueve (</w:t>
      </w:r>
      <w:r w:rsidRPr="00143312">
        <w:rPr>
          <w:rFonts w:ascii="Palatino Linotype" w:hAnsi="Palatino Linotype" w:cs="Arial"/>
          <w:color w:val="000000" w:themeColor="text1"/>
          <w:sz w:val="22"/>
          <w:szCs w:val="22"/>
        </w:rPr>
        <w:t>29</w:t>
      </w:r>
      <w:r w:rsidR="00BC6674" w:rsidRPr="00143312">
        <w:rPr>
          <w:rFonts w:ascii="Palatino Linotype" w:hAnsi="Palatino Linotype" w:cs="Arial"/>
          <w:color w:val="000000" w:themeColor="text1"/>
          <w:sz w:val="22"/>
          <w:szCs w:val="22"/>
        </w:rPr>
        <w:t>)</w:t>
      </w:r>
      <w:r w:rsidRPr="00143312">
        <w:rPr>
          <w:rFonts w:ascii="Palatino Linotype" w:hAnsi="Palatino Linotype" w:cs="Arial"/>
          <w:color w:val="000000" w:themeColor="text1"/>
          <w:sz w:val="22"/>
          <w:szCs w:val="22"/>
        </w:rPr>
        <w:t xml:space="preserve"> de agosto de dos mil veintidós, suscrito por </w:t>
      </w:r>
      <w:r w:rsidR="00145A63" w:rsidRPr="00143312">
        <w:rPr>
          <w:rFonts w:ascii="Palatino Linotype" w:hAnsi="Palatino Linotype" w:cs="Arial"/>
          <w:color w:val="000000" w:themeColor="text1"/>
          <w:sz w:val="22"/>
          <w:szCs w:val="22"/>
        </w:rPr>
        <w:t xml:space="preserve">el </w:t>
      </w:r>
      <w:r w:rsidR="002C7BBD" w:rsidRPr="00143312">
        <w:rPr>
          <w:rFonts w:ascii="Palatino Linotype" w:hAnsi="Palatino Linotype" w:cs="Arial"/>
          <w:color w:val="000000" w:themeColor="text1"/>
          <w:sz w:val="22"/>
          <w:szCs w:val="22"/>
        </w:rPr>
        <w:t xml:space="preserve">Jefe de la Unidad y Servidor Público Habilitado de la Dirección General de Personal, mediante el cual hace del conocimiento que Víctor Emanuel Mora Rodríguez, cuanta con el nivel y rango salarial 20-2, así mismo refiere que a partir de los datos otorgados, el Recurrente podrá </w:t>
      </w:r>
      <w:r w:rsidR="00FC3475" w:rsidRPr="00143312">
        <w:rPr>
          <w:rFonts w:ascii="Palatino Linotype" w:hAnsi="Palatino Linotype" w:cs="Arial"/>
          <w:color w:val="000000" w:themeColor="text1"/>
          <w:sz w:val="22"/>
          <w:szCs w:val="22"/>
        </w:rPr>
        <w:t>consultar el sueldo tabular en el IPOMEX, en la fracción VII B tabulador de salarios, en el siguiente enlace electrónico:</w:t>
      </w:r>
    </w:p>
    <w:p w14:paraId="327C4BDB" w14:textId="0E8BB148" w:rsidR="00FC3475" w:rsidRPr="00143312" w:rsidRDefault="0044314D" w:rsidP="004E1106">
      <w:pPr>
        <w:pStyle w:val="Prrafodelista"/>
        <w:tabs>
          <w:tab w:val="left" w:pos="567"/>
        </w:tabs>
        <w:spacing w:line="276" w:lineRule="auto"/>
        <w:ind w:left="567" w:right="900"/>
        <w:jc w:val="both"/>
        <w:rPr>
          <w:rFonts w:ascii="Palatino Linotype" w:hAnsi="Palatino Linotype" w:cs="Arial"/>
          <w:color w:val="000000" w:themeColor="text1"/>
          <w:sz w:val="22"/>
          <w:szCs w:val="22"/>
        </w:rPr>
      </w:pPr>
      <w:hyperlink r:id="rId8" w:history="1">
        <w:r w:rsidR="00FC3475" w:rsidRPr="00143312">
          <w:rPr>
            <w:rStyle w:val="Hipervnculo"/>
            <w:rFonts w:ascii="Palatino Linotype" w:hAnsi="Palatino Linotype" w:cs="Arial"/>
            <w:sz w:val="22"/>
            <w:szCs w:val="22"/>
          </w:rPr>
          <w:t>https://ipomex.org.mx/ipo3/lgt/indice/FINANZAS/art_92_viii_b/4.web</w:t>
        </w:r>
      </w:hyperlink>
      <w:r w:rsidR="00FC3475" w:rsidRPr="00143312">
        <w:rPr>
          <w:rFonts w:ascii="Palatino Linotype" w:hAnsi="Palatino Linotype" w:cs="Arial"/>
          <w:color w:val="000000" w:themeColor="text1"/>
          <w:sz w:val="22"/>
          <w:szCs w:val="22"/>
        </w:rPr>
        <w:t>.</w:t>
      </w:r>
    </w:p>
    <w:p w14:paraId="2AC2CEFE" w14:textId="77777777" w:rsidR="00FC3475" w:rsidRPr="00143312" w:rsidRDefault="00FC3475" w:rsidP="004E1106">
      <w:pPr>
        <w:pStyle w:val="Prrafodelista"/>
        <w:tabs>
          <w:tab w:val="left" w:pos="567"/>
        </w:tabs>
        <w:spacing w:line="276" w:lineRule="auto"/>
        <w:ind w:left="567" w:right="900"/>
        <w:jc w:val="both"/>
        <w:rPr>
          <w:rFonts w:ascii="Palatino Linotype" w:hAnsi="Palatino Linotype" w:cs="Arial"/>
          <w:b/>
          <w:color w:val="000000" w:themeColor="text1"/>
          <w:sz w:val="22"/>
          <w:szCs w:val="22"/>
        </w:rPr>
      </w:pPr>
    </w:p>
    <w:p w14:paraId="018AF744" w14:textId="00AA90EF" w:rsidR="00BC6674" w:rsidRPr="00143312" w:rsidRDefault="00FC3475" w:rsidP="00BC6674">
      <w:pPr>
        <w:pStyle w:val="Prrafodelista"/>
        <w:tabs>
          <w:tab w:val="left" w:pos="567"/>
        </w:tabs>
        <w:spacing w:line="276" w:lineRule="auto"/>
        <w:ind w:left="567" w:right="900"/>
        <w:jc w:val="both"/>
        <w:rPr>
          <w:rFonts w:ascii="Palatino Linotype" w:hAnsi="Palatino Linotype" w:cs="Arial"/>
          <w:color w:val="000000" w:themeColor="text1"/>
          <w:sz w:val="22"/>
          <w:szCs w:val="22"/>
        </w:rPr>
      </w:pPr>
      <w:r w:rsidRPr="00143312">
        <w:rPr>
          <w:rFonts w:ascii="Palatino Linotype" w:hAnsi="Palatino Linotype" w:cs="Arial"/>
          <w:b/>
          <w:color w:val="000000" w:themeColor="text1"/>
          <w:sz w:val="22"/>
          <w:szCs w:val="22"/>
        </w:rPr>
        <w:t>“</w:t>
      </w:r>
      <w:r w:rsidRPr="00143312">
        <w:rPr>
          <w:rFonts w:ascii="Palatino Linotype" w:hAnsi="Palatino Linotype" w:cs="Arial"/>
          <w:b/>
          <w:i/>
          <w:color w:val="000000" w:themeColor="text1"/>
          <w:sz w:val="22"/>
          <w:szCs w:val="22"/>
        </w:rPr>
        <w:t>UIPPE 334.pdf</w:t>
      </w:r>
      <w:r w:rsidRPr="00143312">
        <w:rPr>
          <w:rFonts w:ascii="Palatino Linotype" w:hAnsi="Palatino Linotype" w:cs="Arial"/>
          <w:b/>
          <w:color w:val="000000" w:themeColor="text1"/>
          <w:sz w:val="22"/>
          <w:szCs w:val="22"/>
        </w:rPr>
        <w:t xml:space="preserve">”: </w:t>
      </w:r>
      <w:r w:rsidRPr="00143312">
        <w:rPr>
          <w:rFonts w:ascii="Palatino Linotype" w:hAnsi="Palatino Linotype" w:cs="Arial"/>
          <w:color w:val="000000" w:themeColor="text1"/>
          <w:sz w:val="22"/>
          <w:szCs w:val="22"/>
        </w:rPr>
        <w:t xml:space="preserve">Documento de una foja, consistente en el oficio número </w:t>
      </w:r>
      <w:r w:rsidRPr="00143312">
        <w:rPr>
          <w:rFonts w:ascii="Palatino Linotype" w:hAnsi="Palatino Linotype" w:cs="Arial"/>
          <w:b/>
          <w:color w:val="000000" w:themeColor="text1"/>
          <w:sz w:val="22"/>
          <w:szCs w:val="22"/>
        </w:rPr>
        <w:t xml:space="preserve">20700004S/UT-1502/2022, </w:t>
      </w:r>
      <w:r w:rsidR="00BC6674" w:rsidRPr="00143312">
        <w:rPr>
          <w:rFonts w:ascii="Palatino Linotype" w:hAnsi="Palatino Linotype" w:cs="Arial"/>
          <w:color w:val="000000" w:themeColor="text1"/>
          <w:sz w:val="22"/>
          <w:szCs w:val="22"/>
        </w:rPr>
        <w:t xml:space="preserve">del treinta (30) de agosto de dos mil veintidós, suscrito por el Titular de la Unidad de Transparencia, en el que hace alusión </w:t>
      </w:r>
      <w:r w:rsidR="00BC6674" w:rsidRPr="00143312">
        <w:rPr>
          <w:rFonts w:ascii="Palatino Linotype" w:hAnsi="Palatino Linotype" w:cs="Arial"/>
          <w:color w:val="000000" w:themeColor="text1"/>
          <w:sz w:val="22"/>
          <w:szCs w:val="22"/>
        </w:rPr>
        <w:lastRenderedPageBreak/>
        <w:t xml:space="preserve">que se adjunta el oficio número </w:t>
      </w:r>
      <w:r w:rsidR="00BC6674" w:rsidRPr="00143312">
        <w:rPr>
          <w:rFonts w:ascii="Palatino Linotype" w:hAnsi="Palatino Linotype" w:cs="Arial"/>
          <w:b/>
          <w:color w:val="000000" w:themeColor="text1"/>
          <w:sz w:val="22"/>
          <w:szCs w:val="22"/>
        </w:rPr>
        <w:t xml:space="preserve">20706004000100S-269/2022, </w:t>
      </w:r>
      <w:r w:rsidR="00BC6674" w:rsidRPr="00143312">
        <w:rPr>
          <w:rFonts w:ascii="Palatino Linotype" w:hAnsi="Palatino Linotype" w:cs="Arial"/>
          <w:color w:val="000000" w:themeColor="text1"/>
          <w:sz w:val="22"/>
          <w:szCs w:val="22"/>
        </w:rPr>
        <w:t xml:space="preserve">emitido por el Servidor Público habilitado de la Dirección General de Personal. </w:t>
      </w:r>
    </w:p>
    <w:p w14:paraId="2B80441E" w14:textId="77777777" w:rsidR="00FC3475" w:rsidRPr="00143312" w:rsidRDefault="00FC3475" w:rsidP="00FC3475">
      <w:pPr>
        <w:pStyle w:val="Prrafodelista"/>
        <w:tabs>
          <w:tab w:val="left" w:pos="567"/>
        </w:tabs>
        <w:spacing w:line="276" w:lineRule="auto"/>
        <w:ind w:left="567" w:right="900"/>
        <w:jc w:val="both"/>
        <w:rPr>
          <w:rFonts w:ascii="Palatino Linotype" w:hAnsi="Palatino Linotype" w:cs="Arial"/>
          <w:b/>
          <w:color w:val="000000" w:themeColor="text1"/>
          <w:sz w:val="22"/>
          <w:szCs w:val="22"/>
        </w:rPr>
      </w:pPr>
    </w:p>
    <w:p w14:paraId="6F0ABDF4" w14:textId="33478A93" w:rsidR="009F09BC" w:rsidRPr="00143312" w:rsidRDefault="009F09BC" w:rsidP="00C27AE3">
      <w:pPr>
        <w:pStyle w:val="Prrafodelista"/>
        <w:numPr>
          <w:ilvl w:val="0"/>
          <w:numId w:val="1"/>
        </w:numPr>
        <w:tabs>
          <w:tab w:val="left" w:pos="0"/>
          <w:tab w:val="left" w:pos="567"/>
        </w:tabs>
        <w:spacing w:line="360" w:lineRule="auto"/>
        <w:ind w:left="0" w:right="49" w:firstLine="0"/>
        <w:jc w:val="both"/>
        <w:rPr>
          <w:rFonts w:ascii="Palatino Linotype" w:hAnsi="Palatino Linotype" w:cs="Arial"/>
          <w:i/>
          <w:color w:val="000000" w:themeColor="text1"/>
        </w:rPr>
      </w:pPr>
      <w:r w:rsidRPr="00143312">
        <w:rPr>
          <w:rFonts w:ascii="Palatino Linotype" w:eastAsia="Times New Roman" w:hAnsi="Palatino Linotype" w:cs="Arial"/>
          <w:color w:val="000000" w:themeColor="text1"/>
          <w:lang w:val="es-ES"/>
        </w:rPr>
        <w:t>E</w:t>
      </w:r>
      <w:r w:rsidR="00593D87" w:rsidRPr="00143312">
        <w:rPr>
          <w:rFonts w:ascii="Palatino Linotype" w:eastAsia="Times New Roman" w:hAnsi="Palatino Linotype" w:cs="Arial"/>
          <w:color w:val="000000" w:themeColor="text1"/>
          <w:lang w:val="es-ES"/>
        </w:rPr>
        <w:t xml:space="preserve">l </w:t>
      </w:r>
      <w:r w:rsidR="00BC6674" w:rsidRPr="00143312">
        <w:rPr>
          <w:rFonts w:ascii="Palatino Linotype" w:eastAsia="Times New Roman" w:hAnsi="Palatino Linotype" w:cs="Arial"/>
          <w:color w:val="000000" w:themeColor="text1"/>
          <w:lang w:val="es-ES"/>
        </w:rPr>
        <w:t>siete</w:t>
      </w:r>
      <w:r w:rsidR="0089008F" w:rsidRPr="00143312">
        <w:rPr>
          <w:rFonts w:ascii="Palatino Linotype" w:eastAsia="Times New Roman" w:hAnsi="Palatino Linotype" w:cs="Arial"/>
          <w:color w:val="000000" w:themeColor="text1"/>
          <w:lang w:val="es-ES"/>
        </w:rPr>
        <w:t xml:space="preserve"> </w:t>
      </w:r>
      <w:r w:rsidRPr="00143312">
        <w:rPr>
          <w:rFonts w:ascii="Palatino Linotype" w:eastAsia="Times New Roman" w:hAnsi="Palatino Linotype" w:cs="Arial"/>
          <w:color w:val="000000" w:themeColor="text1"/>
          <w:lang w:val="es-ES"/>
        </w:rPr>
        <w:t>(</w:t>
      </w:r>
      <w:r w:rsidR="00BC6674" w:rsidRPr="00143312">
        <w:rPr>
          <w:rFonts w:ascii="Palatino Linotype" w:eastAsia="Times New Roman" w:hAnsi="Palatino Linotype" w:cs="Arial"/>
          <w:color w:val="000000" w:themeColor="text1"/>
          <w:lang w:val="es-ES"/>
        </w:rPr>
        <w:t>07) de septiembre</w:t>
      </w:r>
      <w:r w:rsidR="00B170E1" w:rsidRPr="00143312">
        <w:rPr>
          <w:rFonts w:ascii="Palatino Linotype" w:eastAsia="Times New Roman" w:hAnsi="Palatino Linotype" w:cs="Arial"/>
          <w:color w:val="000000" w:themeColor="text1"/>
          <w:lang w:val="es-ES"/>
        </w:rPr>
        <w:t xml:space="preserve"> </w:t>
      </w:r>
      <w:r w:rsidRPr="00143312">
        <w:rPr>
          <w:rFonts w:ascii="Palatino Linotype" w:eastAsia="Times New Roman" w:hAnsi="Palatino Linotype" w:cs="Arial"/>
          <w:color w:val="000000" w:themeColor="text1"/>
          <w:lang w:val="es-ES"/>
        </w:rPr>
        <w:t xml:space="preserve">de </w:t>
      </w:r>
      <w:r w:rsidR="004A6EA2" w:rsidRPr="00143312">
        <w:rPr>
          <w:rFonts w:ascii="Palatino Linotype" w:eastAsia="Times New Roman" w:hAnsi="Palatino Linotype" w:cs="Arial"/>
          <w:color w:val="000000" w:themeColor="text1"/>
          <w:lang w:val="es-ES"/>
        </w:rPr>
        <w:t>dos mil veintidós</w:t>
      </w:r>
      <w:r w:rsidR="00FA5CDD" w:rsidRPr="00143312">
        <w:rPr>
          <w:rFonts w:ascii="Palatino Linotype" w:eastAsia="Times New Roman" w:hAnsi="Palatino Linotype" w:cs="Arial"/>
          <w:color w:val="000000" w:themeColor="text1"/>
          <w:lang w:val="es-ES"/>
        </w:rPr>
        <w:t>, el</w:t>
      </w:r>
      <w:r w:rsidR="00FA5CDD" w:rsidRPr="00143312">
        <w:rPr>
          <w:rFonts w:ascii="Palatino Linotype" w:eastAsia="Times New Roman" w:hAnsi="Palatino Linotype" w:cs="Arial"/>
          <w:b/>
          <w:color w:val="000000" w:themeColor="text1"/>
          <w:lang w:val="es-ES"/>
        </w:rPr>
        <w:t xml:space="preserve"> </w:t>
      </w:r>
      <w:r w:rsidR="00844A2B" w:rsidRPr="00143312">
        <w:rPr>
          <w:rFonts w:ascii="Palatino Linotype" w:eastAsia="Times New Roman" w:hAnsi="Palatino Linotype" w:cs="Arial"/>
          <w:b/>
          <w:color w:val="000000" w:themeColor="text1"/>
          <w:lang w:val="es-ES"/>
        </w:rPr>
        <w:t>RECURRENTE</w:t>
      </w:r>
      <w:r w:rsidRPr="00143312">
        <w:rPr>
          <w:rFonts w:ascii="Palatino Linotype" w:eastAsia="Times New Roman" w:hAnsi="Palatino Linotype" w:cs="Arial"/>
          <w:b/>
          <w:color w:val="000000" w:themeColor="text1"/>
          <w:lang w:val="es-ES"/>
        </w:rPr>
        <w:t xml:space="preserve"> </w:t>
      </w:r>
      <w:r w:rsidRPr="00143312">
        <w:rPr>
          <w:rFonts w:ascii="Palatino Linotype" w:eastAsia="Times New Roman" w:hAnsi="Palatino Linotype" w:cs="Arial"/>
          <w:color w:val="000000" w:themeColor="text1"/>
          <w:lang w:val="es-ES"/>
        </w:rPr>
        <w:t xml:space="preserve">interpuso </w:t>
      </w:r>
      <w:r w:rsidR="002C4997" w:rsidRPr="00143312">
        <w:rPr>
          <w:rFonts w:ascii="Palatino Linotype" w:eastAsia="Times New Roman" w:hAnsi="Palatino Linotype" w:cs="Arial"/>
          <w:color w:val="000000" w:themeColor="text1"/>
          <w:lang w:val="es-ES"/>
        </w:rPr>
        <w:t>e</w:t>
      </w:r>
      <w:r w:rsidRPr="00143312">
        <w:rPr>
          <w:rFonts w:ascii="Palatino Linotype" w:eastAsia="Times New Roman" w:hAnsi="Palatino Linotype" w:cs="Arial"/>
          <w:color w:val="000000" w:themeColor="text1"/>
          <w:lang w:val="es-ES"/>
        </w:rPr>
        <w:t>l recurso de revisión en contra de la respuesta, manifestando l</w:t>
      </w:r>
      <w:r w:rsidR="002C4997" w:rsidRPr="00143312">
        <w:rPr>
          <w:rFonts w:ascii="Palatino Linotype" w:eastAsia="Times New Roman" w:hAnsi="Palatino Linotype" w:cs="Arial"/>
          <w:color w:val="000000" w:themeColor="text1"/>
          <w:lang w:val="es-ES"/>
        </w:rPr>
        <w:t>a</w:t>
      </w:r>
      <w:r w:rsidRPr="00143312">
        <w:rPr>
          <w:rFonts w:ascii="Palatino Linotype" w:eastAsia="Times New Roman" w:hAnsi="Palatino Linotype" w:cs="Arial"/>
          <w:color w:val="000000" w:themeColor="text1"/>
          <w:lang w:val="es-ES"/>
        </w:rPr>
        <w:t xml:space="preserve">s </w:t>
      </w:r>
      <w:r w:rsidR="002C4997" w:rsidRPr="00143312">
        <w:rPr>
          <w:rFonts w:ascii="Palatino Linotype" w:eastAsia="Times New Roman" w:hAnsi="Palatino Linotype" w:cs="Arial"/>
          <w:color w:val="000000" w:themeColor="text1"/>
          <w:lang w:val="es-ES"/>
        </w:rPr>
        <w:t>siguientes</w:t>
      </w:r>
      <w:r w:rsidRPr="00143312">
        <w:rPr>
          <w:rFonts w:ascii="Palatino Linotype" w:eastAsia="Times New Roman" w:hAnsi="Palatino Linotype" w:cs="Arial"/>
          <w:color w:val="000000" w:themeColor="text1"/>
          <w:lang w:val="es-ES"/>
        </w:rPr>
        <w:t xml:space="preserve"> razones o motivos de inconformidad:</w:t>
      </w:r>
    </w:p>
    <w:p w14:paraId="0A2624DE" w14:textId="77777777" w:rsidR="009F09BC" w:rsidRPr="00143312" w:rsidRDefault="009F09BC" w:rsidP="00C27AE3">
      <w:pPr>
        <w:pStyle w:val="Prrafodelista"/>
        <w:tabs>
          <w:tab w:val="left" w:pos="0"/>
        </w:tabs>
        <w:spacing w:line="276" w:lineRule="auto"/>
        <w:ind w:left="0" w:right="49"/>
        <w:jc w:val="both"/>
        <w:rPr>
          <w:rFonts w:ascii="Palatino Linotype" w:hAnsi="Palatino Linotype" w:cs="Arial"/>
          <w:i/>
          <w:color w:val="000000" w:themeColor="text1"/>
        </w:rPr>
      </w:pPr>
    </w:p>
    <w:p w14:paraId="7461096D" w14:textId="20E43719" w:rsidR="009F09BC" w:rsidRPr="00143312" w:rsidRDefault="009F09BC" w:rsidP="00C27AE3">
      <w:pPr>
        <w:spacing w:line="276" w:lineRule="auto"/>
        <w:ind w:left="567" w:right="900"/>
        <w:jc w:val="both"/>
        <w:rPr>
          <w:rFonts w:ascii="Palatino Linotype" w:hAnsi="Palatino Linotype"/>
          <w:i/>
          <w:color w:val="000000" w:themeColor="text1"/>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143312">
        <w:rPr>
          <w:rStyle w:val="Ttulo2Car"/>
          <w:rFonts w:ascii="Palatino Linotype" w:hAnsi="Palatino Linotype"/>
          <w:b/>
          <w:color w:val="auto"/>
          <w:sz w:val="22"/>
          <w:szCs w:val="24"/>
        </w:rPr>
        <w:t>Acto impugnado</w:t>
      </w:r>
      <w:bookmarkEnd w:id="3"/>
      <w:r w:rsidR="00582116" w:rsidRPr="00143312">
        <w:rPr>
          <w:rStyle w:val="Ttulo2Car"/>
          <w:rFonts w:ascii="Palatino Linotype" w:hAnsi="Palatino Linotype"/>
          <w:b/>
          <w:color w:val="000000" w:themeColor="text1"/>
          <w:sz w:val="22"/>
          <w:szCs w:val="24"/>
        </w:rPr>
        <w:t xml:space="preserve">: </w:t>
      </w:r>
      <w:r w:rsidRPr="00143312">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582116" w:rsidRPr="00143312">
        <w:rPr>
          <w:rStyle w:val="Ttulo2Car"/>
          <w:rFonts w:ascii="Palatino Linotype" w:hAnsi="Palatino Linotype"/>
          <w:i/>
          <w:color w:val="000000" w:themeColor="text1"/>
          <w:sz w:val="22"/>
          <w:szCs w:val="24"/>
        </w:rPr>
        <w:t xml:space="preserve">folio </w:t>
      </w:r>
      <w:proofErr w:type="spellStart"/>
      <w:r w:rsidR="00582116" w:rsidRPr="00143312">
        <w:rPr>
          <w:rStyle w:val="Ttulo2Car"/>
          <w:rFonts w:ascii="Palatino Linotype" w:hAnsi="Palatino Linotype"/>
          <w:i/>
          <w:color w:val="000000" w:themeColor="text1"/>
          <w:sz w:val="22"/>
          <w:szCs w:val="24"/>
        </w:rPr>
        <w:t>numero</w:t>
      </w:r>
      <w:proofErr w:type="spellEnd"/>
      <w:r w:rsidR="00582116" w:rsidRPr="00143312">
        <w:rPr>
          <w:rStyle w:val="Ttulo2Car"/>
          <w:rFonts w:ascii="Palatino Linotype" w:hAnsi="Palatino Linotype"/>
          <w:i/>
          <w:color w:val="000000" w:themeColor="text1"/>
          <w:sz w:val="22"/>
          <w:szCs w:val="24"/>
        </w:rPr>
        <w:t xml:space="preserve"> 00334/SF/IP/2022, SOLICITUD DE INFORMACION</w:t>
      </w:r>
      <w:r w:rsidRPr="00143312">
        <w:rPr>
          <w:rFonts w:ascii="Palatino Linotype" w:hAnsi="Palatino Linotype"/>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B170E1" w:rsidRPr="00143312">
        <w:rPr>
          <w:rFonts w:ascii="Palatino Linotype" w:hAnsi="Palatino Linotype"/>
          <w:sz w:val="22"/>
        </w:rPr>
        <w:t xml:space="preserve"> (Sic).</w:t>
      </w:r>
    </w:p>
    <w:p w14:paraId="49B37DF4" w14:textId="77777777" w:rsidR="009F09BC" w:rsidRPr="00143312" w:rsidRDefault="009F09BC" w:rsidP="00C27AE3">
      <w:pPr>
        <w:spacing w:line="276" w:lineRule="auto"/>
        <w:ind w:right="900"/>
        <w:jc w:val="both"/>
        <w:rPr>
          <w:rFonts w:ascii="Palatino Linotype" w:hAnsi="Palatino Linotype"/>
          <w:i/>
          <w:color w:val="000000" w:themeColor="text1"/>
          <w:sz w:val="22"/>
        </w:rPr>
      </w:pPr>
    </w:p>
    <w:p w14:paraId="05F3CDF0" w14:textId="7CBC2EF9" w:rsidR="009F09BC" w:rsidRPr="00143312" w:rsidRDefault="009F09BC" w:rsidP="00C27AE3">
      <w:pPr>
        <w:spacing w:line="276" w:lineRule="auto"/>
        <w:ind w:left="567" w:right="900"/>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143312">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143312">
        <w:rPr>
          <w:rFonts w:ascii="Palatino Linotype" w:hAnsi="Palatino Linotype"/>
          <w:b/>
          <w:color w:val="000000" w:themeColor="text1"/>
          <w:sz w:val="22"/>
        </w:rPr>
        <w:t xml:space="preserve"> </w:t>
      </w:r>
      <w:r w:rsidRPr="00143312">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582116" w:rsidRPr="00143312">
        <w:rPr>
          <w:rFonts w:ascii="Palatino Linotype" w:hAnsi="Palatino Linotype"/>
          <w:i/>
          <w:color w:val="000000" w:themeColor="text1"/>
          <w:sz w:val="22"/>
        </w:rPr>
        <w:t>EL OFICIO NUMERO 20706004000100S-269/2022, DE FECHA 29 DE AGOSTO DEL AÑO EN CURSO NO CUENTA CON LA INFORMACION COMPLETA QUE SE REQUIRIO EN UN PRINCIPIO, UNICAMENTE SE DIO A CONOCER SU NIVEL Y RANGO SALARIAL DEL SERVIDOR PUBLICO A TRAVES DE UN LINK, MISMO QUE SE ENCUENTRA INHABILITADO O DAÑADO; QUEDANDO ASI INCOMPLETA Y NO PROPORCIONADA LA INFORMACION SOLICITADA DESDE UN INCIO RESPECTO DEL SERVIDOR PUBLICO: VICTOR EMMANUEL MORA RODRIGUEZ. A CORDE A LO ANTERIOR ES QUE SE SOLICITA NUEVAMENTE EL ENVIO DE: 1.- CURRICULUM VITAE 2.- SUELDO 3.- OBLIACIONES 4.- FORMACION Y PREPARACION 5.- ESTADO CIVIL</w:t>
      </w:r>
      <w:r w:rsidR="00582116" w:rsidRPr="00143312">
        <w:rPr>
          <w:rFonts w:ascii="Palatino Linotype" w:hAnsi="Palatino Linotype"/>
          <w:color w:val="000000" w:themeColor="text1"/>
          <w:sz w:val="22"/>
        </w:rPr>
        <w:t xml:space="preserve">” </w:t>
      </w:r>
      <w:r w:rsidR="00B170E1" w:rsidRPr="00143312">
        <w:rPr>
          <w:rFonts w:ascii="Palatino Linotype" w:hAnsi="Palatino Linotype"/>
          <w:color w:val="000000" w:themeColor="text1"/>
          <w:sz w:val="22"/>
        </w:rPr>
        <w:t>(Sic).</w:t>
      </w:r>
    </w:p>
    <w:p w14:paraId="753030EC" w14:textId="77777777" w:rsidR="009F09BC" w:rsidRPr="00143312" w:rsidRDefault="009F09BC" w:rsidP="00844A2B">
      <w:pPr>
        <w:spacing w:line="360" w:lineRule="auto"/>
        <w:jc w:val="both"/>
        <w:rPr>
          <w:rFonts w:ascii="Palatino Linotype" w:hAnsi="Palatino Linotype"/>
          <w:i/>
          <w:color w:val="000000" w:themeColor="text1"/>
        </w:rPr>
      </w:pPr>
    </w:p>
    <w:p w14:paraId="0460FC80" w14:textId="33F92801" w:rsidR="004208A9" w:rsidRPr="00143312" w:rsidRDefault="00CC5B2F" w:rsidP="004208A9">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143312">
        <w:rPr>
          <w:rFonts w:ascii="Palatino Linotype" w:eastAsia="Calibri" w:hAnsi="Palatino Linotype" w:cs="Arial"/>
          <w:lang w:val="es-ES"/>
        </w:rPr>
        <w:t>La Comisionada</w:t>
      </w:r>
      <w:r w:rsidR="009F09BC" w:rsidRPr="00143312">
        <w:rPr>
          <w:rFonts w:ascii="Palatino Linotype" w:eastAsia="Calibri" w:hAnsi="Palatino Linotype" w:cs="Arial"/>
          <w:lang w:val="es-ES"/>
        </w:rPr>
        <w:t xml:space="preserve"> Ponente con fundamento en lo dispuesto por el artículo 185 fracción II de la ley de la materia, a través del acuerdo de admisión de </w:t>
      </w:r>
      <w:r w:rsidR="00582116" w:rsidRPr="00143312">
        <w:rPr>
          <w:rFonts w:ascii="Palatino Linotype" w:eastAsia="Calibri" w:hAnsi="Palatino Linotype" w:cs="Arial"/>
          <w:lang w:val="es-ES"/>
        </w:rPr>
        <w:t>quince</w:t>
      </w:r>
      <w:r w:rsidR="009469F0" w:rsidRPr="00143312">
        <w:rPr>
          <w:rFonts w:ascii="Palatino Linotype" w:eastAsia="Calibri" w:hAnsi="Palatino Linotype" w:cs="Arial"/>
          <w:lang w:val="es-ES"/>
        </w:rPr>
        <w:t xml:space="preserve"> </w:t>
      </w:r>
      <w:r w:rsidR="009F09BC" w:rsidRPr="00143312">
        <w:rPr>
          <w:rFonts w:ascii="Palatino Linotype" w:eastAsia="Calibri" w:hAnsi="Palatino Linotype" w:cs="Arial"/>
          <w:lang w:val="es-ES"/>
        </w:rPr>
        <w:t>(</w:t>
      </w:r>
      <w:r w:rsidR="00582116" w:rsidRPr="00143312">
        <w:rPr>
          <w:rFonts w:ascii="Palatino Linotype" w:eastAsia="Calibri" w:hAnsi="Palatino Linotype" w:cs="Arial"/>
          <w:lang w:val="es-ES"/>
        </w:rPr>
        <w:t>15) de septiembre</w:t>
      </w:r>
      <w:r w:rsidR="00B170E1" w:rsidRPr="00143312">
        <w:rPr>
          <w:rFonts w:ascii="Palatino Linotype" w:eastAsia="Calibri" w:hAnsi="Palatino Linotype" w:cs="Arial"/>
          <w:lang w:val="es-ES"/>
        </w:rPr>
        <w:t xml:space="preserve"> </w:t>
      </w:r>
      <w:r w:rsidR="004A6EA2" w:rsidRPr="00143312">
        <w:rPr>
          <w:rFonts w:ascii="Palatino Linotype" w:eastAsia="Calibri" w:hAnsi="Palatino Linotype" w:cs="Arial"/>
          <w:lang w:val="es-ES"/>
        </w:rPr>
        <w:t>del dos mil veintidós</w:t>
      </w:r>
      <w:r w:rsidR="009F09BC" w:rsidRPr="00143312">
        <w:rPr>
          <w:rFonts w:ascii="Palatino Linotype" w:eastAsia="Calibri" w:hAnsi="Palatino Linotype" w:cs="Arial"/>
          <w:lang w:val="es-ES"/>
        </w:rPr>
        <w:t xml:space="preserve">, puso a disposición de las partes el expediente electrónico </w:t>
      </w:r>
      <w:r w:rsidR="009F09BC" w:rsidRPr="00143312">
        <w:rPr>
          <w:rFonts w:ascii="Palatino Linotype" w:eastAsia="Calibri" w:hAnsi="Palatino Linotype" w:cs="Arial"/>
        </w:rPr>
        <w:t xml:space="preserve">vía </w:t>
      </w:r>
      <w:r w:rsidR="009F09BC" w:rsidRPr="00143312">
        <w:rPr>
          <w:rFonts w:ascii="Palatino Linotype" w:eastAsia="Calibri" w:hAnsi="Palatino Linotype" w:cs="Arial"/>
          <w:b/>
          <w:lang w:val="es-ES"/>
        </w:rPr>
        <w:t xml:space="preserve">SAIMEX </w:t>
      </w:r>
      <w:r w:rsidR="009F09BC" w:rsidRPr="00143312">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143312">
        <w:rPr>
          <w:rFonts w:ascii="Palatino Linotype" w:eastAsia="Calibri" w:hAnsi="Palatino Linotype" w:cs="Arial"/>
          <w:b/>
          <w:lang w:val="es-ES"/>
        </w:rPr>
        <w:t>SUJETO OBLIGADO</w:t>
      </w:r>
      <w:r w:rsidR="009F09BC" w:rsidRPr="00143312">
        <w:rPr>
          <w:rFonts w:ascii="Palatino Linotype" w:eastAsia="Calibri" w:hAnsi="Palatino Linotype" w:cs="Arial"/>
          <w:lang w:val="es-ES"/>
        </w:rPr>
        <w:t xml:space="preserve"> </w:t>
      </w:r>
      <w:r w:rsidR="004B6A35" w:rsidRPr="00143312">
        <w:rPr>
          <w:rFonts w:ascii="Palatino Linotype" w:eastAsia="Calibri" w:hAnsi="Palatino Linotype" w:cs="Arial"/>
          <w:lang w:val="es-ES"/>
        </w:rPr>
        <w:t>presentara</w:t>
      </w:r>
      <w:r w:rsidR="009F09BC" w:rsidRPr="00143312">
        <w:rPr>
          <w:rFonts w:ascii="Palatino Linotype" w:eastAsia="Calibri" w:hAnsi="Palatino Linotype" w:cs="Arial"/>
          <w:lang w:val="es-ES"/>
        </w:rPr>
        <w:t xml:space="preserve"> el</w:t>
      </w:r>
      <w:r w:rsidR="00E532FE" w:rsidRPr="00143312">
        <w:rPr>
          <w:rFonts w:ascii="Palatino Linotype" w:eastAsia="Calibri" w:hAnsi="Palatino Linotype" w:cs="Arial"/>
          <w:lang w:val="es-ES"/>
        </w:rPr>
        <w:t xml:space="preserve"> </w:t>
      </w:r>
      <w:r w:rsidR="004208A9" w:rsidRPr="00143312">
        <w:rPr>
          <w:rFonts w:ascii="Palatino Linotype" w:eastAsia="Calibri" w:hAnsi="Palatino Linotype" w:cs="Arial"/>
          <w:lang w:val="es-ES"/>
        </w:rPr>
        <w:t>Informe Justificado procedente.</w:t>
      </w:r>
    </w:p>
    <w:p w14:paraId="317DBDEE" w14:textId="77777777" w:rsidR="00582116" w:rsidRPr="00143312" w:rsidRDefault="00582116" w:rsidP="00582116">
      <w:pPr>
        <w:pStyle w:val="Prrafodelista"/>
        <w:tabs>
          <w:tab w:val="left" w:pos="567"/>
        </w:tabs>
        <w:spacing w:before="240" w:after="240" w:line="360" w:lineRule="auto"/>
        <w:ind w:left="0"/>
        <w:jc w:val="both"/>
        <w:rPr>
          <w:rFonts w:ascii="Palatino Linotype" w:hAnsi="Palatino Linotype"/>
          <w:i/>
        </w:rPr>
      </w:pPr>
    </w:p>
    <w:p w14:paraId="675E8E16" w14:textId="77777777" w:rsidR="00582116" w:rsidRPr="00143312" w:rsidRDefault="00582116" w:rsidP="009525C3">
      <w:pPr>
        <w:pStyle w:val="Prrafodelista"/>
        <w:tabs>
          <w:tab w:val="left" w:pos="567"/>
        </w:tabs>
        <w:spacing w:before="240" w:after="240" w:line="360" w:lineRule="auto"/>
        <w:ind w:left="0"/>
        <w:jc w:val="both"/>
        <w:rPr>
          <w:rFonts w:ascii="Palatino Linotype" w:hAnsi="Palatino Linotype"/>
          <w:i/>
        </w:rPr>
      </w:pPr>
    </w:p>
    <w:p w14:paraId="3FEC286E" w14:textId="1424A495" w:rsidR="00582116" w:rsidRPr="00143312" w:rsidRDefault="00582116" w:rsidP="00582116">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143312">
        <w:rPr>
          <w:rFonts w:ascii="Palatino Linotype" w:eastAsia="Calibri" w:hAnsi="Palatino Linotype" w:cs="Arial"/>
          <w:color w:val="000000" w:themeColor="text1"/>
        </w:rPr>
        <w:t xml:space="preserve">De </w:t>
      </w:r>
      <w:r w:rsidRPr="00143312">
        <w:rPr>
          <w:rFonts w:ascii="Palatino Linotype" w:hAnsi="Palatino Linotype"/>
          <w:color w:val="000000"/>
        </w:rPr>
        <w:t xml:space="preserve">las constancias que obran en el expediente digital del recurso de revisión que hoy se resuelve, se aprecia que el </w:t>
      </w:r>
      <w:r w:rsidRPr="00143312">
        <w:rPr>
          <w:rFonts w:ascii="Palatino Linotype" w:hAnsi="Palatino Linotype"/>
          <w:b/>
          <w:color w:val="000000"/>
        </w:rPr>
        <w:t>SUJETO OBLIGADO</w:t>
      </w:r>
      <w:r w:rsidRPr="00143312">
        <w:rPr>
          <w:rFonts w:ascii="Palatino Linotype" w:hAnsi="Palatino Linotype"/>
          <w:color w:val="000000"/>
        </w:rPr>
        <w:t xml:space="preserve"> rindi</w:t>
      </w:r>
      <w:r w:rsidR="009525C3" w:rsidRPr="00143312">
        <w:rPr>
          <w:rFonts w:ascii="Palatino Linotype" w:hAnsi="Palatino Linotype"/>
          <w:color w:val="000000"/>
        </w:rPr>
        <w:t>ó informe justificado, el veintidós (22) de septiembre</w:t>
      </w:r>
      <w:r w:rsidRPr="00143312">
        <w:rPr>
          <w:rFonts w:ascii="Palatino Linotype" w:hAnsi="Palatino Linotype"/>
          <w:color w:val="000000"/>
        </w:rPr>
        <w:t xml:space="preserve"> de dos mil veintidós, mismo que a continuación se describe:</w:t>
      </w:r>
    </w:p>
    <w:p w14:paraId="4A0F901C" w14:textId="77777777" w:rsidR="007F0B4E" w:rsidRPr="00143312" w:rsidRDefault="007F0B4E" w:rsidP="007F0B4E">
      <w:pPr>
        <w:pStyle w:val="Prrafodelista"/>
        <w:tabs>
          <w:tab w:val="left" w:pos="567"/>
        </w:tabs>
        <w:spacing w:before="240" w:after="240" w:line="360" w:lineRule="auto"/>
        <w:ind w:left="0"/>
        <w:jc w:val="both"/>
        <w:rPr>
          <w:rFonts w:ascii="Palatino Linotype" w:hAnsi="Palatino Linotype"/>
          <w:i/>
        </w:rPr>
      </w:pPr>
    </w:p>
    <w:p w14:paraId="61D7DD0D" w14:textId="210BB580" w:rsidR="00582116" w:rsidRPr="00143312" w:rsidRDefault="009525C3" w:rsidP="00154ABD">
      <w:pPr>
        <w:pStyle w:val="Prrafodelista"/>
        <w:tabs>
          <w:tab w:val="left" w:pos="567"/>
        </w:tabs>
        <w:spacing w:before="240" w:after="240" w:line="276" w:lineRule="auto"/>
        <w:ind w:left="567" w:right="616"/>
        <w:jc w:val="both"/>
        <w:rPr>
          <w:rFonts w:ascii="Palatino Linotype" w:hAnsi="Palatino Linotype"/>
          <w:sz w:val="22"/>
          <w:szCs w:val="22"/>
        </w:rPr>
      </w:pPr>
      <w:r w:rsidRPr="00143312">
        <w:rPr>
          <w:rFonts w:ascii="Palatino Linotype" w:hAnsi="Palatino Linotype"/>
          <w:i/>
          <w:sz w:val="22"/>
          <w:szCs w:val="22"/>
        </w:rPr>
        <w:t>“</w:t>
      </w:r>
      <w:r w:rsidRPr="00143312">
        <w:rPr>
          <w:rFonts w:ascii="Palatino Linotype" w:hAnsi="Palatino Linotype"/>
          <w:b/>
          <w:i/>
          <w:sz w:val="22"/>
          <w:szCs w:val="22"/>
        </w:rPr>
        <w:t>RR 14423-2022 DGF.pdf”</w:t>
      </w:r>
    </w:p>
    <w:p w14:paraId="0BE17DC8" w14:textId="34669577" w:rsidR="00281764" w:rsidRPr="00143312" w:rsidRDefault="00C52C3F" w:rsidP="00154ABD">
      <w:pPr>
        <w:pStyle w:val="Prrafodelista"/>
        <w:tabs>
          <w:tab w:val="left" w:pos="567"/>
        </w:tabs>
        <w:spacing w:before="240" w:after="240" w:line="276" w:lineRule="auto"/>
        <w:ind w:left="567" w:right="616"/>
        <w:jc w:val="both"/>
        <w:rPr>
          <w:rFonts w:ascii="Palatino Linotype" w:hAnsi="Palatino Linotype"/>
          <w:sz w:val="22"/>
          <w:szCs w:val="22"/>
        </w:rPr>
      </w:pPr>
      <w:r w:rsidRPr="00143312">
        <w:rPr>
          <w:rFonts w:ascii="Palatino Linotype" w:hAnsi="Palatino Linotype"/>
          <w:sz w:val="22"/>
          <w:szCs w:val="22"/>
        </w:rPr>
        <w:t xml:space="preserve">-Oficio número </w:t>
      </w:r>
      <w:r w:rsidRPr="00143312">
        <w:rPr>
          <w:rFonts w:ascii="Palatino Linotype" w:hAnsi="Palatino Linotype"/>
          <w:b/>
          <w:sz w:val="22"/>
          <w:szCs w:val="22"/>
        </w:rPr>
        <w:t>20703002020101L-14697/2022</w:t>
      </w:r>
      <w:r w:rsidRPr="00143312">
        <w:rPr>
          <w:rFonts w:ascii="Palatino Linotype" w:hAnsi="Palatino Linotype"/>
          <w:sz w:val="22"/>
          <w:szCs w:val="22"/>
        </w:rPr>
        <w:t xml:space="preserve">, </w:t>
      </w:r>
      <w:r w:rsidR="00D0649E" w:rsidRPr="00143312">
        <w:rPr>
          <w:rFonts w:ascii="Palatino Linotype" w:hAnsi="Palatino Linotype"/>
          <w:sz w:val="22"/>
          <w:szCs w:val="22"/>
        </w:rPr>
        <w:t xml:space="preserve">del trece (13) de septiembre de dos mil veintidós, </w:t>
      </w:r>
      <w:r w:rsidRPr="00143312">
        <w:rPr>
          <w:rFonts w:ascii="Palatino Linotype" w:hAnsi="Palatino Linotype"/>
          <w:sz w:val="22"/>
          <w:szCs w:val="22"/>
        </w:rPr>
        <w:t xml:space="preserve">suscrito por la Servidora Pública habilitada de la Dirección General de Fiscalización, </w:t>
      </w:r>
      <w:r w:rsidR="00FD6542" w:rsidRPr="00143312">
        <w:rPr>
          <w:rFonts w:ascii="Palatino Linotype" w:hAnsi="Palatino Linotype"/>
          <w:sz w:val="22"/>
          <w:szCs w:val="22"/>
        </w:rPr>
        <w:t xml:space="preserve">mediante el cual hace del conocimiento de la documental adjunta a través de la cual se pretende dar atención al recurso de revisión número </w:t>
      </w:r>
      <w:r w:rsidR="00FD6542" w:rsidRPr="00143312">
        <w:rPr>
          <w:rFonts w:ascii="Palatino Linotype" w:hAnsi="Palatino Linotype" w:cs="Arial"/>
          <w:b/>
          <w:bCs/>
          <w:sz w:val="22"/>
          <w:szCs w:val="22"/>
          <w:lang w:eastAsia="es-MX"/>
        </w:rPr>
        <w:t>14423/INFOEM/IP/RR/2022</w:t>
      </w:r>
      <w:r w:rsidR="0049753C" w:rsidRPr="00143312">
        <w:rPr>
          <w:rFonts w:ascii="Palatino Linotype" w:hAnsi="Palatino Linotype" w:cs="Arial"/>
          <w:b/>
          <w:bCs/>
          <w:sz w:val="22"/>
          <w:szCs w:val="22"/>
          <w:lang w:eastAsia="es-MX"/>
        </w:rPr>
        <w:t xml:space="preserve">, </w:t>
      </w:r>
      <w:r w:rsidR="0049753C" w:rsidRPr="00143312">
        <w:rPr>
          <w:rFonts w:ascii="Palatino Linotype" w:hAnsi="Palatino Linotype" w:cs="Arial"/>
          <w:bCs/>
          <w:sz w:val="22"/>
          <w:szCs w:val="22"/>
          <w:lang w:eastAsia="es-MX"/>
        </w:rPr>
        <w:t xml:space="preserve">así mismo solicita someter a consideración del Comité de Transparencia la clasificación como confidencial los datos personales contenidos en el Formato Único de Movimiento de Personal. </w:t>
      </w:r>
    </w:p>
    <w:p w14:paraId="1164284A" w14:textId="6A7A87F1" w:rsidR="00FD6542" w:rsidRPr="00143312" w:rsidRDefault="00FD6542" w:rsidP="00154ABD">
      <w:pPr>
        <w:pStyle w:val="Prrafodelista"/>
        <w:tabs>
          <w:tab w:val="left" w:pos="567"/>
        </w:tabs>
        <w:spacing w:before="240" w:after="240" w:line="276" w:lineRule="auto"/>
        <w:ind w:left="567" w:right="616"/>
        <w:jc w:val="both"/>
        <w:rPr>
          <w:rFonts w:ascii="Palatino Linotype" w:hAnsi="Palatino Linotype" w:cs="Arial"/>
          <w:bCs/>
          <w:sz w:val="22"/>
          <w:szCs w:val="22"/>
          <w:lang w:eastAsia="es-MX"/>
        </w:rPr>
      </w:pPr>
      <w:r w:rsidRPr="00143312">
        <w:rPr>
          <w:rFonts w:ascii="Palatino Linotype" w:hAnsi="Palatino Linotype" w:cs="Arial"/>
          <w:b/>
          <w:bCs/>
          <w:sz w:val="22"/>
          <w:szCs w:val="22"/>
          <w:lang w:eastAsia="es-MX"/>
        </w:rPr>
        <w:t>-</w:t>
      </w:r>
      <w:r w:rsidRPr="00143312">
        <w:rPr>
          <w:rFonts w:ascii="Palatino Linotype" w:hAnsi="Palatino Linotype" w:cs="Arial"/>
          <w:bCs/>
          <w:sz w:val="22"/>
          <w:szCs w:val="22"/>
          <w:lang w:eastAsia="es-MX"/>
        </w:rPr>
        <w:t xml:space="preserve">Oficio número </w:t>
      </w:r>
      <w:r w:rsidRPr="00143312">
        <w:rPr>
          <w:rFonts w:ascii="Palatino Linotype" w:hAnsi="Palatino Linotype" w:cs="Arial"/>
          <w:b/>
          <w:bCs/>
          <w:sz w:val="22"/>
          <w:szCs w:val="22"/>
          <w:lang w:eastAsia="es-MX"/>
        </w:rPr>
        <w:t>20703002020101L_1845/2020</w:t>
      </w:r>
      <w:r w:rsidRPr="00143312">
        <w:rPr>
          <w:rFonts w:ascii="Palatino Linotype" w:hAnsi="Palatino Linotype" w:cs="Arial"/>
          <w:bCs/>
          <w:sz w:val="22"/>
          <w:szCs w:val="22"/>
          <w:lang w:eastAsia="es-MX"/>
        </w:rPr>
        <w:t>, del catorce</w:t>
      </w:r>
      <w:r w:rsidR="00D0649E" w:rsidRPr="00143312">
        <w:rPr>
          <w:rFonts w:ascii="Palatino Linotype" w:hAnsi="Palatino Linotype" w:cs="Arial"/>
          <w:bCs/>
          <w:sz w:val="22"/>
          <w:szCs w:val="22"/>
          <w:lang w:eastAsia="es-MX"/>
        </w:rPr>
        <w:t xml:space="preserve"> (14)</w:t>
      </w:r>
      <w:r w:rsidRPr="00143312">
        <w:rPr>
          <w:rFonts w:ascii="Palatino Linotype" w:hAnsi="Palatino Linotype" w:cs="Arial"/>
          <w:bCs/>
          <w:sz w:val="22"/>
          <w:szCs w:val="22"/>
          <w:lang w:eastAsia="es-MX"/>
        </w:rPr>
        <w:t xml:space="preserve"> de enero de dos mil veintid</w:t>
      </w:r>
      <w:r w:rsidR="00D0649E" w:rsidRPr="00143312">
        <w:rPr>
          <w:rFonts w:ascii="Palatino Linotype" w:hAnsi="Palatino Linotype" w:cs="Arial"/>
          <w:bCs/>
          <w:sz w:val="22"/>
          <w:szCs w:val="22"/>
          <w:lang w:eastAsia="es-MX"/>
        </w:rPr>
        <w:t xml:space="preserve">ós, suscrito por la </w:t>
      </w:r>
      <w:proofErr w:type="gramStart"/>
      <w:r w:rsidR="00D0649E" w:rsidRPr="00143312">
        <w:rPr>
          <w:rFonts w:ascii="Palatino Linotype" w:hAnsi="Palatino Linotype" w:cs="Arial"/>
          <w:bCs/>
          <w:sz w:val="22"/>
          <w:szCs w:val="22"/>
          <w:lang w:eastAsia="es-MX"/>
        </w:rPr>
        <w:t>Jefa</w:t>
      </w:r>
      <w:proofErr w:type="gramEnd"/>
      <w:r w:rsidR="00D0649E" w:rsidRPr="00143312">
        <w:rPr>
          <w:rFonts w:ascii="Palatino Linotype" w:hAnsi="Palatino Linotype" w:cs="Arial"/>
          <w:bCs/>
          <w:sz w:val="22"/>
          <w:szCs w:val="22"/>
          <w:lang w:eastAsia="es-MX"/>
        </w:rPr>
        <w:t xml:space="preserve"> del Departamento Jurídico 1,</w:t>
      </w:r>
      <w:r w:rsidR="00D50DB0" w:rsidRPr="00143312">
        <w:rPr>
          <w:rFonts w:ascii="Palatino Linotype" w:hAnsi="Palatino Linotype" w:cs="Arial"/>
          <w:bCs/>
          <w:sz w:val="22"/>
          <w:szCs w:val="22"/>
          <w:lang w:eastAsia="es-MX"/>
        </w:rPr>
        <w:t xml:space="preserve"> en el que enlista 22 funciones. </w:t>
      </w:r>
    </w:p>
    <w:p w14:paraId="04206976" w14:textId="417910FE" w:rsidR="00D50DB0" w:rsidRPr="00143312" w:rsidRDefault="00D50DB0" w:rsidP="00154ABD">
      <w:pPr>
        <w:pStyle w:val="Prrafodelista"/>
        <w:tabs>
          <w:tab w:val="left" w:pos="567"/>
        </w:tabs>
        <w:spacing w:before="240" w:after="240" w:line="276" w:lineRule="auto"/>
        <w:ind w:left="567" w:right="616"/>
        <w:rPr>
          <w:rFonts w:ascii="Palatino Linotype" w:hAnsi="Palatino Linotype"/>
          <w:sz w:val="22"/>
          <w:szCs w:val="22"/>
        </w:rPr>
      </w:pPr>
      <w:r w:rsidRPr="00143312">
        <w:rPr>
          <w:rFonts w:ascii="Palatino Linotype" w:hAnsi="Palatino Linotype" w:cs="Arial"/>
          <w:bCs/>
          <w:sz w:val="22"/>
          <w:szCs w:val="22"/>
          <w:lang w:eastAsia="es-MX"/>
        </w:rPr>
        <w:t xml:space="preserve">-Ficha curricular de Victo Emanuel Mora Rodríguez, Coordinador de Auditoria Fiscal. </w:t>
      </w:r>
    </w:p>
    <w:p w14:paraId="64A317AD" w14:textId="7B9442EF" w:rsidR="00281764" w:rsidRPr="00143312" w:rsidRDefault="00D50DB0" w:rsidP="00154ABD">
      <w:pPr>
        <w:pStyle w:val="Prrafodelista"/>
        <w:tabs>
          <w:tab w:val="left" w:pos="567"/>
        </w:tabs>
        <w:spacing w:before="240" w:after="240" w:line="276" w:lineRule="auto"/>
        <w:ind w:left="567" w:right="616"/>
        <w:jc w:val="both"/>
        <w:rPr>
          <w:rFonts w:ascii="Palatino Linotype" w:hAnsi="Palatino Linotype"/>
          <w:sz w:val="22"/>
          <w:szCs w:val="22"/>
        </w:rPr>
      </w:pPr>
      <w:r w:rsidRPr="00143312">
        <w:rPr>
          <w:rFonts w:ascii="Palatino Linotype" w:hAnsi="Palatino Linotype"/>
          <w:sz w:val="22"/>
          <w:szCs w:val="22"/>
        </w:rPr>
        <w:t xml:space="preserve">-formato Único de Movimiento de Personal de Mora Rodríguez Emmanuel.  </w:t>
      </w:r>
    </w:p>
    <w:p w14:paraId="572C30BC" w14:textId="6673BB0A" w:rsidR="0063452F" w:rsidRPr="00143312" w:rsidRDefault="0063452F" w:rsidP="0063452F">
      <w:pPr>
        <w:pStyle w:val="Prrafodelista"/>
        <w:tabs>
          <w:tab w:val="left" w:pos="567"/>
        </w:tabs>
        <w:spacing w:before="240" w:after="240" w:line="276" w:lineRule="auto"/>
        <w:ind w:left="567" w:right="616"/>
        <w:jc w:val="both"/>
        <w:rPr>
          <w:rFonts w:ascii="Palatino Linotype" w:hAnsi="Palatino Linotype"/>
          <w:sz w:val="22"/>
          <w:szCs w:val="22"/>
        </w:rPr>
      </w:pPr>
      <w:r w:rsidRPr="00143312">
        <w:rPr>
          <w:rFonts w:ascii="Palatino Linotype" w:hAnsi="Palatino Linotype"/>
          <w:sz w:val="22"/>
          <w:szCs w:val="22"/>
        </w:rPr>
        <w:t>(No se puso a disposición del particular por contener datos personales).</w:t>
      </w:r>
    </w:p>
    <w:p w14:paraId="569A72EF" w14:textId="34EEC54C" w:rsidR="009525C3" w:rsidRPr="00143312" w:rsidRDefault="009525C3" w:rsidP="00154ABD">
      <w:pPr>
        <w:pStyle w:val="Prrafodelista"/>
        <w:tabs>
          <w:tab w:val="left" w:pos="567"/>
        </w:tabs>
        <w:spacing w:before="240" w:after="240" w:line="276" w:lineRule="auto"/>
        <w:ind w:left="567" w:right="616"/>
        <w:jc w:val="both"/>
        <w:rPr>
          <w:rFonts w:ascii="Palatino Linotype" w:hAnsi="Palatino Linotype"/>
          <w:sz w:val="22"/>
          <w:szCs w:val="22"/>
        </w:rPr>
      </w:pPr>
      <w:r w:rsidRPr="00143312">
        <w:rPr>
          <w:rFonts w:ascii="Palatino Linotype" w:hAnsi="Palatino Linotype"/>
          <w:sz w:val="22"/>
          <w:szCs w:val="22"/>
        </w:rPr>
        <w:t>“</w:t>
      </w:r>
      <w:r w:rsidRPr="00143312">
        <w:rPr>
          <w:rFonts w:ascii="Palatino Linotype" w:hAnsi="Palatino Linotype"/>
          <w:b/>
          <w:sz w:val="22"/>
          <w:szCs w:val="22"/>
        </w:rPr>
        <w:t>RR 14423-2022 DGP.pdf”:</w:t>
      </w:r>
      <w:r w:rsidR="003C4E43" w:rsidRPr="00143312">
        <w:rPr>
          <w:rFonts w:ascii="Palatino Linotype" w:hAnsi="Palatino Linotype"/>
          <w:b/>
          <w:sz w:val="22"/>
          <w:szCs w:val="22"/>
        </w:rPr>
        <w:t xml:space="preserve"> </w:t>
      </w:r>
      <w:r w:rsidR="003C4E43" w:rsidRPr="00143312">
        <w:rPr>
          <w:rFonts w:ascii="Palatino Linotype" w:hAnsi="Palatino Linotype"/>
          <w:sz w:val="22"/>
          <w:szCs w:val="22"/>
        </w:rPr>
        <w:t>Oficio número 20706004000100S-294/2022, en el qu</w:t>
      </w:r>
      <w:r w:rsidR="00C94F99" w:rsidRPr="00143312">
        <w:rPr>
          <w:rFonts w:ascii="Palatino Linotype" w:hAnsi="Palatino Linotype"/>
          <w:sz w:val="22"/>
          <w:szCs w:val="22"/>
        </w:rPr>
        <w:t xml:space="preserve">e hace del conocimiento que Víctor Emmanuel Mora Rodríguez, tiene el nivel y rango salarial 20-2, así mismo hace alusión que dicha información puede ser consultada en el portal de IPOMEX, en la fracción VII B, Tabulador de Sueldos y Salarios, en el enlace </w:t>
      </w:r>
      <w:hyperlink r:id="rId9" w:history="1">
        <w:r w:rsidR="00C94F99" w:rsidRPr="00143312">
          <w:rPr>
            <w:rStyle w:val="Hipervnculo"/>
            <w:rFonts w:ascii="Palatino Linotype" w:hAnsi="Palatino Linotype"/>
            <w:sz w:val="22"/>
            <w:szCs w:val="22"/>
          </w:rPr>
          <w:t>https://ipomex.org.mx/ipo3/lgt/indice/FINANZAS/art_92_viii_b/4.web</w:t>
        </w:r>
      </w:hyperlink>
      <w:r w:rsidR="00C94F99" w:rsidRPr="00143312">
        <w:rPr>
          <w:rFonts w:ascii="Palatino Linotype" w:hAnsi="Palatino Linotype"/>
          <w:sz w:val="22"/>
          <w:szCs w:val="22"/>
        </w:rPr>
        <w:t>, en el registro número 002, no obstante remite una tabla con las remuneraciones tabulares mensuales correspondientes al nivel y rango salarial 20-2:</w:t>
      </w:r>
    </w:p>
    <w:p w14:paraId="597CEBF4" w14:textId="77777777" w:rsidR="00E32BA8" w:rsidRPr="00143312" w:rsidRDefault="00E32BA8" w:rsidP="00154ABD">
      <w:pPr>
        <w:pStyle w:val="Prrafodelista"/>
        <w:tabs>
          <w:tab w:val="left" w:pos="567"/>
        </w:tabs>
        <w:spacing w:before="240" w:after="240" w:line="276" w:lineRule="auto"/>
        <w:ind w:left="567" w:right="616"/>
        <w:jc w:val="both"/>
        <w:rPr>
          <w:rFonts w:ascii="Palatino Linotype" w:hAnsi="Palatino Linotype"/>
          <w:sz w:val="22"/>
          <w:szCs w:val="22"/>
        </w:rPr>
      </w:pPr>
    </w:p>
    <w:p w14:paraId="5F93674C" w14:textId="4AEEA51D" w:rsidR="00C94F99" w:rsidRPr="00143312" w:rsidRDefault="00C94F99" w:rsidP="00154ABD">
      <w:pPr>
        <w:pStyle w:val="Prrafodelista"/>
        <w:tabs>
          <w:tab w:val="left" w:pos="567"/>
        </w:tabs>
        <w:spacing w:before="240" w:after="240" w:line="276" w:lineRule="auto"/>
        <w:ind w:left="567" w:right="616"/>
        <w:jc w:val="both"/>
        <w:rPr>
          <w:rFonts w:ascii="Palatino Linotype" w:hAnsi="Palatino Linotype"/>
          <w:sz w:val="22"/>
          <w:szCs w:val="22"/>
        </w:rPr>
      </w:pPr>
      <w:r w:rsidRPr="00143312">
        <w:rPr>
          <w:noProof/>
          <w:sz w:val="22"/>
          <w:szCs w:val="22"/>
          <w:lang w:val="es-MX" w:eastAsia="es-MX"/>
        </w:rPr>
        <w:lastRenderedPageBreak/>
        <w:drawing>
          <wp:inline distT="0" distB="0" distL="0" distR="0" wp14:anchorId="40412506" wp14:editId="0EC9AA56">
            <wp:extent cx="4695825" cy="575945"/>
            <wp:effectExtent l="76200" t="38100" r="85725" b="1098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5825" cy="575945"/>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6998580B" w14:textId="77777777" w:rsidR="00E32BA8" w:rsidRPr="00143312" w:rsidRDefault="00E32BA8" w:rsidP="00154ABD">
      <w:pPr>
        <w:pStyle w:val="Prrafodelista"/>
        <w:tabs>
          <w:tab w:val="left" w:pos="567"/>
        </w:tabs>
        <w:spacing w:before="240" w:after="240" w:line="276" w:lineRule="auto"/>
        <w:ind w:left="567" w:right="616"/>
        <w:jc w:val="both"/>
        <w:rPr>
          <w:rFonts w:ascii="Palatino Linotype" w:hAnsi="Palatino Linotype"/>
          <w:sz w:val="22"/>
          <w:szCs w:val="22"/>
        </w:rPr>
      </w:pPr>
    </w:p>
    <w:p w14:paraId="5F80E183" w14:textId="0B5C99B3" w:rsidR="009525C3" w:rsidRPr="00143312" w:rsidRDefault="009525C3" w:rsidP="00154ABD">
      <w:pPr>
        <w:pStyle w:val="Prrafodelista"/>
        <w:tabs>
          <w:tab w:val="left" w:pos="567"/>
        </w:tabs>
        <w:spacing w:before="240" w:after="240" w:line="276" w:lineRule="auto"/>
        <w:ind w:left="567" w:right="616"/>
        <w:jc w:val="both"/>
        <w:rPr>
          <w:rFonts w:ascii="Palatino Linotype" w:hAnsi="Palatino Linotype"/>
          <w:sz w:val="22"/>
          <w:szCs w:val="22"/>
        </w:rPr>
      </w:pPr>
      <w:r w:rsidRPr="00143312">
        <w:rPr>
          <w:rFonts w:ascii="Palatino Linotype" w:hAnsi="Palatino Linotype"/>
          <w:b/>
          <w:sz w:val="22"/>
          <w:szCs w:val="22"/>
        </w:rPr>
        <w:t>“CT-2022-0091.pdf”:</w:t>
      </w:r>
      <w:r w:rsidR="00C94F99" w:rsidRPr="00143312">
        <w:rPr>
          <w:rFonts w:ascii="Palatino Linotype" w:hAnsi="Palatino Linotype"/>
          <w:sz w:val="22"/>
          <w:szCs w:val="22"/>
        </w:rPr>
        <w:t xml:space="preserve"> Documento </w:t>
      </w:r>
      <w:r w:rsidR="0049753C" w:rsidRPr="00143312">
        <w:rPr>
          <w:rFonts w:ascii="Palatino Linotype" w:hAnsi="Palatino Linotype"/>
          <w:sz w:val="22"/>
          <w:szCs w:val="22"/>
        </w:rPr>
        <w:t>que consta de diecinueve fojas,</w:t>
      </w:r>
      <w:r w:rsidR="00C94F99" w:rsidRPr="00143312">
        <w:rPr>
          <w:rFonts w:ascii="Palatino Linotype" w:hAnsi="Palatino Linotype"/>
          <w:sz w:val="22"/>
          <w:szCs w:val="22"/>
        </w:rPr>
        <w:t xml:space="preserve"> mediante el cual </w:t>
      </w:r>
      <w:r w:rsidR="007C50F9" w:rsidRPr="00143312">
        <w:rPr>
          <w:rFonts w:ascii="Palatino Linotype" w:hAnsi="Palatino Linotype"/>
          <w:sz w:val="22"/>
          <w:szCs w:val="22"/>
        </w:rPr>
        <w:t>el C</w:t>
      </w:r>
      <w:r w:rsidR="0049753C" w:rsidRPr="00143312">
        <w:rPr>
          <w:rFonts w:ascii="Palatino Linotype" w:hAnsi="Palatino Linotype"/>
          <w:sz w:val="22"/>
          <w:szCs w:val="22"/>
        </w:rPr>
        <w:t>omité</w:t>
      </w:r>
      <w:r w:rsidR="007C50F9" w:rsidRPr="00143312">
        <w:rPr>
          <w:rFonts w:ascii="Palatino Linotype" w:hAnsi="Palatino Linotype"/>
          <w:sz w:val="22"/>
          <w:szCs w:val="22"/>
        </w:rPr>
        <w:t xml:space="preserve"> de Transparencia determina la c</w:t>
      </w:r>
      <w:r w:rsidR="0049753C" w:rsidRPr="00143312">
        <w:rPr>
          <w:rFonts w:ascii="Palatino Linotype" w:hAnsi="Palatino Linotype"/>
          <w:sz w:val="22"/>
          <w:szCs w:val="22"/>
        </w:rPr>
        <w:t>lasificación como conf</w:t>
      </w:r>
      <w:r w:rsidR="007F0B4E" w:rsidRPr="00143312">
        <w:rPr>
          <w:rFonts w:ascii="Palatino Linotype" w:hAnsi="Palatino Linotype"/>
          <w:sz w:val="22"/>
          <w:szCs w:val="22"/>
        </w:rPr>
        <w:t xml:space="preserve">idencial de los datos referidos </w:t>
      </w:r>
      <w:r w:rsidR="0049753C" w:rsidRPr="00143312">
        <w:rPr>
          <w:rFonts w:ascii="Palatino Linotype" w:hAnsi="Palatino Linotype"/>
          <w:sz w:val="22"/>
          <w:szCs w:val="22"/>
        </w:rPr>
        <w:t xml:space="preserve">en el oficio </w:t>
      </w:r>
      <w:r w:rsidR="0049753C" w:rsidRPr="00143312">
        <w:rPr>
          <w:rFonts w:ascii="Palatino Linotype" w:hAnsi="Palatino Linotype"/>
          <w:b/>
          <w:sz w:val="22"/>
          <w:szCs w:val="22"/>
        </w:rPr>
        <w:t>20703002020101L-14697/</w:t>
      </w:r>
      <w:proofErr w:type="gramStart"/>
      <w:r w:rsidR="0049753C" w:rsidRPr="00143312">
        <w:rPr>
          <w:rFonts w:ascii="Palatino Linotype" w:hAnsi="Palatino Linotype"/>
          <w:b/>
          <w:sz w:val="22"/>
          <w:szCs w:val="22"/>
        </w:rPr>
        <w:t>2022</w:t>
      </w:r>
      <w:r w:rsidR="0049753C" w:rsidRPr="00143312">
        <w:rPr>
          <w:rFonts w:ascii="Palatino Linotype" w:hAnsi="Palatino Linotype"/>
          <w:sz w:val="22"/>
          <w:szCs w:val="22"/>
        </w:rPr>
        <w:t>,,</w:t>
      </w:r>
      <w:proofErr w:type="gramEnd"/>
      <w:r w:rsidR="0049753C" w:rsidRPr="00143312">
        <w:rPr>
          <w:rFonts w:ascii="Palatino Linotype" w:hAnsi="Palatino Linotype"/>
          <w:sz w:val="22"/>
          <w:szCs w:val="22"/>
        </w:rPr>
        <w:t xml:space="preserve"> remitidos por la Servidora Pública Habilitada de la Dire</w:t>
      </w:r>
      <w:r w:rsidR="007F0B4E" w:rsidRPr="00143312">
        <w:rPr>
          <w:rFonts w:ascii="Palatino Linotype" w:hAnsi="Palatino Linotype"/>
          <w:sz w:val="22"/>
          <w:szCs w:val="22"/>
        </w:rPr>
        <w:t xml:space="preserve">cción General de Fiscalización. </w:t>
      </w:r>
    </w:p>
    <w:p w14:paraId="037FCAF5" w14:textId="54D78691" w:rsidR="007F0B4E" w:rsidRPr="00143312" w:rsidRDefault="009525C3" w:rsidP="00154ABD">
      <w:pPr>
        <w:pStyle w:val="Prrafodelista"/>
        <w:tabs>
          <w:tab w:val="left" w:pos="567"/>
        </w:tabs>
        <w:spacing w:before="240" w:after="240" w:line="276" w:lineRule="auto"/>
        <w:ind w:left="567" w:right="616"/>
        <w:jc w:val="both"/>
        <w:rPr>
          <w:rFonts w:ascii="Palatino Linotype" w:hAnsi="Palatino Linotype" w:cs="Arial"/>
          <w:color w:val="000000" w:themeColor="text1"/>
          <w:sz w:val="22"/>
          <w:szCs w:val="22"/>
        </w:rPr>
      </w:pPr>
      <w:r w:rsidRPr="00143312">
        <w:rPr>
          <w:rFonts w:ascii="Palatino Linotype" w:hAnsi="Palatino Linotype"/>
          <w:b/>
          <w:sz w:val="22"/>
          <w:szCs w:val="22"/>
        </w:rPr>
        <w:t>“Informe Justificado RR 14423-2022.pdf</w:t>
      </w:r>
      <w:r w:rsidR="007F0B4E" w:rsidRPr="00143312">
        <w:rPr>
          <w:rFonts w:ascii="Palatino Linotype" w:hAnsi="Palatino Linotype"/>
          <w:b/>
          <w:sz w:val="22"/>
          <w:szCs w:val="22"/>
        </w:rPr>
        <w:t xml:space="preserve">”: </w:t>
      </w:r>
      <w:r w:rsidR="007F0B4E" w:rsidRPr="00143312">
        <w:rPr>
          <w:rFonts w:ascii="Palatino Linotype" w:hAnsi="Palatino Linotype"/>
          <w:sz w:val="22"/>
          <w:szCs w:val="22"/>
        </w:rPr>
        <w:t xml:space="preserve">Documento de seis fojas, </w:t>
      </w:r>
      <w:r w:rsidR="007F0B4E" w:rsidRPr="00143312">
        <w:rPr>
          <w:rFonts w:ascii="Palatino Linotype" w:hAnsi="Palatino Linotype" w:cs="Arial"/>
          <w:color w:val="000000" w:themeColor="text1"/>
          <w:sz w:val="22"/>
          <w:szCs w:val="22"/>
        </w:rPr>
        <w:t xml:space="preserve">sin folio únicos de identificación, ni fecha de emisión, suscrito por la Titular de la Unidad de Transparencia, mediante el cual detalla cada una </w:t>
      </w:r>
      <w:r w:rsidR="00154ABD" w:rsidRPr="00143312">
        <w:rPr>
          <w:rFonts w:ascii="Palatino Linotype" w:hAnsi="Palatino Linotype" w:cs="Arial"/>
          <w:color w:val="000000" w:themeColor="text1"/>
          <w:sz w:val="22"/>
          <w:szCs w:val="22"/>
        </w:rPr>
        <w:t xml:space="preserve">de las actuaciones realizadas. </w:t>
      </w:r>
    </w:p>
    <w:p w14:paraId="3544E8ED" w14:textId="77777777" w:rsidR="00582116" w:rsidRPr="00143312" w:rsidRDefault="00582116" w:rsidP="00582116">
      <w:pPr>
        <w:pStyle w:val="Prrafodelista"/>
        <w:spacing w:line="360" w:lineRule="auto"/>
        <w:rPr>
          <w:rFonts w:ascii="Palatino Linotype" w:hAnsi="Palatino Linotype"/>
          <w:color w:val="000000"/>
        </w:rPr>
      </w:pPr>
    </w:p>
    <w:p w14:paraId="2FA89694" w14:textId="34251D81" w:rsidR="00582116" w:rsidRPr="00143312" w:rsidRDefault="00582116" w:rsidP="00170751">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43312">
        <w:rPr>
          <w:rFonts w:ascii="Palatino Linotype" w:hAnsi="Palatino Linotype"/>
          <w:color w:val="000000"/>
        </w:rPr>
        <w:t>Por su parte el Recurrente no presentó medios de prueba que a su derecho conviniera.</w:t>
      </w:r>
    </w:p>
    <w:p w14:paraId="28FE50C6" w14:textId="77777777" w:rsidR="0074396C" w:rsidRPr="00143312" w:rsidRDefault="0074396C" w:rsidP="0074396C">
      <w:pPr>
        <w:pStyle w:val="Prrafodelista"/>
        <w:tabs>
          <w:tab w:val="left" w:pos="567"/>
        </w:tabs>
        <w:spacing w:before="240" w:after="240" w:line="360" w:lineRule="auto"/>
        <w:ind w:left="0"/>
        <w:jc w:val="both"/>
        <w:rPr>
          <w:rFonts w:ascii="Palatino Linotype" w:hAnsi="Palatino Linotype"/>
        </w:rPr>
      </w:pPr>
    </w:p>
    <w:p w14:paraId="611C3E8D" w14:textId="128CDD9C" w:rsidR="00844A2B" w:rsidRPr="00143312" w:rsidRDefault="007F0B4E" w:rsidP="00526C65">
      <w:pPr>
        <w:pStyle w:val="Prrafodelista"/>
        <w:numPr>
          <w:ilvl w:val="0"/>
          <w:numId w:val="1"/>
        </w:numPr>
        <w:tabs>
          <w:tab w:val="left" w:pos="567"/>
        </w:tabs>
        <w:spacing w:after="240" w:line="360" w:lineRule="auto"/>
        <w:ind w:left="0" w:firstLine="0"/>
        <w:jc w:val="both"/>
        <w:rPr>
          <w:rFonts w:ascii="Palatino Linotype" w:hAnsi="Palatino Linotype"/>
        </w:rPr>
      </w:pPr>
      <w:r w:rsidRPr="00143312">
        <w:rPr>
          <w:rFonts w:ascii="Palatino Linotype" w:hAnsi="Palatino Linotype"/>
        </w:rPr>
        <w:t>El quince (15) de septiembre de dos mil veintidós</w:t>
      </w:r>
      <w:r w:rsidR="00BA2B14" w:rsidRPr="00143312">
        <w:rPr>
          <w:rFonts w:ascii="Palatino Linotype" w:hAnsi="Palatino Linotype"/>
        </w:rPr>
        <w:t xml:space="preserve">, </w:t>
      </w:r>
      <w:r w:rsidR="00316ACD" w:rsidRPr="00143312">
        <w:rPr>
          <w:rFonts w:ascii="Palatino Linotype" w:hAnsi="Palatino Linotype"/>
        </w:rPr>
        <w:t>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39895E5" w14:textId="77777777" w:rsidR="00844A2B" w:rsidRPr="00143312" w:rsidRDefault="00844A2B" w:rsidP="00844A2B">
      <w:pPr>
        <w:pStyle w:val="Prrafodelista"/>
        <w:tabs>
          <w:tab w:val="left" w:pos="567"/>
        </w:tabs>
        <w:spacing w:after="240" w:line="360" w:lineRule="auto"/>
        <w:ind w:left="0"/>
        <w:jc w:val="both"/>
        <w:rPr>
          <w:rFonts w:ascii="Palatino Linotype" w:hAnsi="Palatino Linotype"/>
        </w:rPr>
      </w:pPr>
    </w:p>
    <w:p w14:paraId="5FBB3088" w14:textId="6643B370" w:rsidR="00316ACD" w:rsidRPr="00143312" w:rsidRDefault="009E2B29" w:rsidP="00526C65">
      <w:pPr>
        <w:pStyle w:val="Prrafodelista"/>
        <w:numPr>
          <w:ilvl w:val="0"/>
          <w:numId w:val="1"/>
        </w:numPr>
        <w:tabs>
          <w:tab w:val="left" w:pos="567"/>
        </w:tabs>
        <w:spacing w:after="240" w:line="360" w:lineRule="auto"/>
        <w:ind w:left="0" w:firstLine="0"/>
        <w:jc w:val="both"/>
        <w:rPr>
          <w:rFonts w:ascii="Palatino Linotype" w:hAnsi="Palatino Linotype"/>
        </w:rPr>
      </w:pPr>
      <w:r w:rsidRPr="00143312">
        <w:rPr>
          <w:rFonts w:ascii="Palatino Linotype" w:eastAsia="MS Mincho" w:hAnsi="Palatino Linotype"/>
        </w:rPr>
        <w:t>Este Organismo G</w:t>
      </w:r>
      <w:r w:rsidR="00316ACD" w:rsidRPr="00143312">
        <w:rPr>
          <w:rFonts w:ascii="Palatino Linotype" w:eastAsia="MS Mincho" w:hAnsi="Palatino Linotype"/>
        </w:rPr>
        <w:t>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B41B00B" w14:textId="77777777" w:rsidR="006A6EF2" w:rsidRPr="00143312" w:rsidRDefault="006A6EF2" w:rsidP="006A6EF2">
      <w:pPr>
        <w:pStyle w:val="Prrafodelista"/>
        <w:tabs>
          <w:tab w:val="left" w:pos="567"/>
        </w:tabs>
        <w:spacing w:after="240" w:line="360" w:lineRule="auto"/>
        <w:ind w:left="0"/>
        <w:jc w:val="both"/>
        <w:rPr>
          <w:rFonts w:ascii="Palatino Linotype" w:hAnsi="Palatino Linotype"/>
        </w:rPr>
      </w:pPr>
    </w:p>
    <w:p w14:paraId="120B5949" w14:textId="77777777" w:rsidR="00844A2B" w:rsidRPr="00143312" w:rsidRDefault="00316ACD" w:rsidP="00526C6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43312">
        <w:rPr>
          <w:rFonts w:ascii="Palatino Linotype" w:eastAsia="MS Mincho" w:hAnsi="Palatino Linotype"/>
        </w:rPr>
        <w:t xml:space="preserve">Por ello, es menester precisar </w:t>
      </w:r>
      <w:proofErr w:type="gramStart"/>
      <w:r w:rsidRPr="00143312">
        <w:rPr>
          <w:rFonts w:ascii="Palatino Linotype" w:eastAsia="MS Mincho" w:hAnsi="Palatino Linotype"/>
        </w:rPr>
        <w:t>que</w:t>
      </w:r>
      <w:proofErr w:type="gramEnd"/>
      <w:r w:rsidRPr="00143312">
        <w:rPr>
          <w:rFonts w:ascii="Palatino Linotype" w:eastAsia="MS Mincho"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86CFD57" w14:textId="77777777" w:rsidR="00844A2B" w:rsidRPr="00143312" w:rsidRDefault="00844A2B" w:rsidP="00844A2B">
      <w:pPr>
        <w:pStyle w:val="Prrafodelista"/>
        <w:tabs>
          <w:tab w:val="left" w:pos="567"/>
        </w:tabs>
        <w:spacing w:before="240" w:after="240" w:line="360" w:lineRule="auto"/>
        <w:ind w:left="0"/>
        <w:jc w:val="both"/>
        <w:rPr>
          <w:rFonts w:ascii="Palatino Linotype" w:hAnsi="Palatino Linotype"/>
        </w:rPr>
      </w:pPr>
    </w:p>
    <w:p w14:paraId="683FD8CE" w14:textId="77777777" w:rsidR="00844A2B" w:rsidRPr="00143312" w:rsidRDefault="00316ACD" w:rsidP="00526C6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43312">
        <w:rPr>
          <w:rFonts w:ascii="Palatino Linotype" w:eastAsia="MS Mincho"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46D4DBF" w14:textId="77777777" w:rsidR="00844A2B" w:rsidRPr="00143312" w:rsidRDefault="00844A2B" w:rsidP="00844A2B">
      <w:pPr>
        <w:pStyle w:val="Prrafodelista"/>
        <w:tabs>
          <w:tab w:val="left" w:pos="567"/>
        </w:tabs>
        <w:spacing w:before="240" w:after="240" w:line="360" w:lineRule="auto"/>
        <w:ind w:left="0"/>
        <w:jc w:val="both"/>
        <w:rPr>
          <w:rFonts w:ascii="Palatino Linotype" w:hAnsi="Palatino Linotype"/>
        </w:rPr>
      </w:pPr>
    </w:p>
    <w:p w14:paraId="204C7C58" w14:textId="77D62FDD" w:rsidR="00844A2B" w:rsidRPr="00143312" w:rsidRDefault="009E2B29" w:rsidP="00526C6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43312">
        <w:rPr>
          <w:rFonts w:ascii="Palatino Linotype" w:eastAsia="MS Mincho" w:hAnsi="Palatino Linotype"/>
        </w:rPr>
        <w:t>En ese sentido, el L</w:t>
      </w:r>
      <w:r w:rsidR="00316ACD" w:rsidRPr="00143312">
        <w:rPr>
          <w:rFonts w:ascii="Palatino Linotype" w:eastAsia="MS Mincho" w:hAnsi="Palatino Linotype"/>
        </w:rPr>
        <w:t>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14AFB49" w14:textId="77777777" w:rsidR="00844A2B" w:rsidRPr="00143312" w:rsidRDefault="00844A2B" w:rsidP="00844A2B">
      <w:pPr>
        <w:pStyle w:val="Prrafodelista"/>
        <w:tabs>
          <w:tab w:val="left" w:pos="567"/>
        </w:tabs>
        <w:spacing w:before="240" w:after="240" w:line="360" w:lineRule="auto"/>
        <w:ind w:left="0"/>
        <w:jc w:val="both"/>
        <w:rPr>
          <w:rFonts w:ascii="Palatino Linotype" w:hAnsi="Palatino Linotype"/>
        </w:rPr>
      </w:pPr>
    </w:p>
    <w:p w14:paraId="2496E5A8" w14:textId="77777777" w:rsidR="00844A2B" w:rsidRPr="00143312" w:rsidRDefault="00316ACD" w:rsidP="00526C6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43312">
        <w:rPr>
          <w:rFonts w:ascii="Palatino Linotype" w:eastAsia="MS Mincho" w:hAnsi="Palatino Linotype"/>
        </w:rPr>
        <w:t>Por ello, excepcionalmente, si un asunto es resuelto con posterioridad a los plazos señalados por la norma debe analizarse la razonabilidad del tiempo necesario para su resolución, atent</w:t>
      </w:r>
      <w:r w:rsidR="00844A2B" w:rsidRPr="00143312">
        <w:rPr>
          <w:rFonts w:ascii="Palatino Linotype" w:eastAsia="MS Mincho" w:hAnsi="Palatino Linotype"/>
        </w:rPr>
        <w:t>os a los siguientes criterios:</w:t>
      </w:r>
    </w:p>
    <w:p w14:paraId="4BF5121B" w14:textId="77777777" w:rsidR="00844A2B" w:rsidRPr="00143312" w:rsidRDefault="00844A2B" w:rsidP="00844A2B">
      <w:pPr>
        <w:pStyle w:val="Prrafodelista"/>
        <w:tabs>
          <w:tab w:val="left" w:pos="567"/>
        </w:tabs>
        <w:spacing w:before="240" w:after="240"/>
        <w:ind w:left="0"/>
        <w:jc w:val="both"/>
        <w:rPr>
          <w:rFonts w:ascii="Palatino Linotype" w:hAnsi="Palatino Linotype"/>
        </w:rPr>
      </w:pPr>
    </w:p>
    <w:p w14:paraId="13C478DE" w14:textId="77777777" w:rsidR="00316ACD" w:rsidRPr="00143312" w:rsidRDefault="00844A2B" w:rsidP="00C27AE3">
      <w:pPr>
        <w:tabs>
          <w:tab w:val="left" w:pos="284"/>
          <w:tab w:val="left" w:pos="567"/>
          <w:tab w:val="left" w:pos="709"/>
        </w:tabs>
        <w:spacing w:before="240" w:after="240" w:line="276" w:lineRule="auto"/>
        <w:ind w:left="567" w:right="616"/>
        <w:contextualSpacing/>
        <w:jc w:val="both"/>
        <w:rPr>
          <w:rFonts w:ascii="Palatino Linotype" w:eastAsia="MS Mincho" w:hAnsi="Palatino Linotype"/>
          <w:sz w:val="22"/>
        </w:rPr>
      </w:pPr>
      <w:r w:rsidRPr="00143312">
        <w:rPr>
          <w:rFonts w:ascii="Palatino Linotype" w:eastAsia="MS Mincho" w:hAnsi="Palatino Linotype"/>
          <w:b/>
          <w:sz w:val="22"/>
        </w:rPr>
        <w:t>a)</w:t>
      </w:r>
      <w:r w:rsidR="00316ACD" w:rsidRPr="00143312">
        <w:rPr>
          <w:rFonts w:ascii="Palatino Linotype" w:eastAsia="MS Mincho" w:hAnsi="Palatino Linotype"/>
          <w:b/>
          <w:sz w:val="22"/>
        </w:rPr>
        <w:t xml:space="preserve"> Complejidad del asunto:</w:t>
      </w:r>
      <w:r w:rsidR="00316ACD" w:rsidRPr="00143312">
        <w:rPr>
          <w:rFonts w:ascii="Palatino Linotype" w:eastAsia="MS Mincho" w:hAnsi="Palatino Linotype"/>
          <w:sz w:val="22"/>
        </w:rPr>
        <w:t xml:space="preserve"> La complejidad de la prueba, la pluralidad de sujetos procesales, el tiempo transcurrido, las características y contexto del recurso.</w:t>
      </w:r>
    </w:p>
    <w:p w14:paraId="735D9511" w14:textId="77777777" w:rsidR="00316ACD" w:rsidRPr="00143312" w:rsidRDefault="00844A2B" w:rsidP="00C27AE3">
      <w:pPr>
        <w:tabs>
          <w:tab w:val="left" w:pos="284"/>
          <w:tab w:val="left" w:pos="567"/>
          <w:tab w:val="left" w:pos="709"/>
        </w:tabs>
        <w:spacing w:before="240" w:after="240" w:line="276" w:lineRule="auto"/>
        <w:ind w:left="567" w:right="616"/>
        <w:contextualSpacing/>
        <w:jc w:val="both"/>
        <w:rPr>
          <w:rFonts w:ascii="Palatino Linotype" w:eastAsia="MS Mincho" w:hAnsi="Palatino Linotype"/>
          <w:sz w:val="22"/>
        </w:rPr>
      </w:pPr>
      <w:r w:rsidRPr="00143312">
        <w:rPr>
          <w:rFonts w:ascii="Palatino Linotype" w:eastAsia="MS Mincho" w:hAnsi="Palatino Linotype"/>
          <w:b/>
          <w:sz w:val="22"/>
        </w:rPr>
        <w:t xml:space="preserve">b) </w:t>
      </w:r>
      <w:r w:rsidR="00316ACD" w:rsidRPr="00143312">
        <w:rPr>
          <w:rFonts w:ascii="Palatino Linotype" w:eastAsia="MS Mincho" w:hAnsi="Palatino Linotype"/>
          <w:b/>
          <w:sz w:val="22"/>
        </w:rPr>
        <w:t>Actividad Procesal del interesado:</w:t>
      </w:r>
      <w:r w:rsidR="00316ACD" w:rsidRPr="00143312">
        <w:rPr>
          <w:rFonts w:ascii="Palatino Linotype" w:eastAsia="MS Mincho" w:hAnsi="Palatino Linotype"/>
          <w:sz w:val="22"/>
        </w:rPr>
        <w:t xml:space="preserve"> Acciones u omisiones del interesado.</w:t>
      </w:r>
    </w:p>
    <w:p w14:paraId="682CA4C2" w14:textId="77777777" w:rsidR="00316ACD" w:rsidRPr="00143312" w:rsidRDefault="00844A2B" w:rsidP="00C27AE3">
      <w:pPr>
        <w:tabs>
          <w:tab w:val="left" w:pos="284"/>
          <w:tab w:val="left" w:pos="567"/>
          <w:tab w:val="left" w:pos="709"/>
        </w:tabs>
        <w:spacing w:before="240" w:after="240" w:line="276" w:lineRule="auto"/>
        <w:ind w:left="567" w:right="616"/>
        <w:contextualSpacing/>
        <w:jc w:val="both"/>
        <w:rPr>
          <w:rFonts w:ascii="Palatino Linotype" w:eastAsia="MS Mincho" w:hAnsi="Palatino Linotype"/>
          <w:sz w:val="22"/>
        </w:rPr>
      </w:pPr>
      <w:r w:rsidRPr="00143312">
        <w:rPr>
          <w:rFonts w:ascii="Palatino Linotype" w:eastAsia="MS Mincho" w:hAnsi="Palatino Linotype"/>
          <w:b/>
          <w:sz w:val="22"/>
        </w:rPr>
        <w:lastRenderedPageBreak/>
        <w:t>c)</w:t>
      </w:r>
      <w:r w:rsidR="00316ACD" w:rsidRPr="00143312">
        <w:rPr>
          <w:rFonts w:ascii="Palatino Linotype" w:eastAsia="MS Mincho" w:hAnsi="Palatino Linotype"/>
          <w:b/>
          <w:sz w:val="22"/>
        </w:rPr>
        <w:t xml:space="preserve"> Conducta de la Autoridad:</w:t>
      </w:r>
      <w:r w:rsidR="00316ACD" w:rsidRPr="00143312">
        <w:rPr>
          <w:rFonts w:ascii="Palatino Linotype" w:eastAsia="MS Mincho" w:hAnsi="Palatino Linotype"/>
          <w:sz w:val="22"/>
        </w:rPr>
        <w:t xml:space="preserve"> Las Acciones u omisiones realizadas en el procedimiento. Así como si la autoridad actuó con la debida diligencia.</w:t>
      </w:r>
    </w:p>
    <w:p w14:paraId="13B9A2C9" w14:textId="77777777" w:rsidR="00316ACD" w:rsidRPr="00143312" w:rsidRDefault="00316ACD" w:rsidP="00C27AE3">
      <w:pPr>
        <w:tabs>
          <w:tab w:val="left" w:pos="284"/>
          <w:tab w:val="left" w:pos="567"/>
          <w:tab w:val="left" w:pos="709"/>
        </w:tabs>
        <w:spacing w:before="240" w:after="240" w:line="276" w:lineRule="auto"/>
        <w:ind w:left="567" w:right="616"/>
        <w:contextualSpacing/>
        <w:jc w:val="both"/>
        <w:rPr>
          <w:rFonts w:ascii="Palatino Linotype" w:eastAsia="MS Mincho" w:hAnsi="Palatino Linotype"/>
          <w:sz w:val="22"/>
        </w:rPr>
      </w:pPr>
      <w:r w:rsidRPr="00143312">
        <w:rPr>
          <w:rFonts w:ascii="Palatino Linotype" w:eastAsia="MS Mincho" w:hAnsi="Palatino Linotype"/>
          <w:b/>
          <w:sz w:val="22"/>
        </w:rPr>
        <w:t>d) La afectación generada en la situación jurídica de la persona involucrada en el proceso:</w:t>
      </w:r>
      <w:r w:rsidRPr="00143312">
        <w:rPr>
          <w:rFonts w:ascii="Palatino Linotype" w:eastAsia="MS Mincho" w:hAnsi="Palatino Linotype"/>
          <w:sz w:val="22"/>
        </w:rPr>
        <w:t xml:space="preserve"> Violación a sus derechos humanos.</w:t>
      </w:r>
    </w:p>
    <w:p w14:paraId="53A6B99B" w14:textId="77777777" w:rsidR="00316ACD" w:rsidRPr="00143312"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3E2B5F2D" w14:textId="77777777" w:rsidR="00316ACD" w:rsidRPr="00143312" w:rsidRDefault="00316ACD" w:rsidP="00526C65">
      <w:pPr>
        <w:numPr>
          <w:ilvl w:val="0"/>
          <w:numId w:val="1"/>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143312">
        <w:rPr>
          <w:rFonts w:ascii="Palatino Linotype" w:eastAsia="MS Mincho"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EF2275" w14:textId="77777777" w:rsidR="00316ACD" w:rsidRPr="00143312"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1109A591" w14:textId="77777777" w:rsidR="00316ACD" w:rsidRPr="00143312" w:rsidRDefault="00316ACD" w:rsidP="00526C65">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143312">
        <w:rPr>
          <w:rFonts w:ascii="Palatino Linotype" w:eastAsia="MS Mincho"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A2174F5" w14:textId="77777777" w:rsidR="00316ACD" w:rsidRPr="00143312" w:rsidRDefault="00316ACD" w:rsidP="00844A2B">
      <w:pPr>
        <w:tabs>
          <w:tab w:val="left" w:pos="567"/>
          <w:tab w:val="left" w:pos="709"/>
        </w:tabs>
        <w:spacing w:line="360" w:lineRule="auto"/>
        <w:contextualSpacing/>
        <w:rPr>
          <w:rFonts w:ascii="Palatino Linotype" w:eastAsia="MS Mincho" w:hAnsi="Palatino Linotype"/>
        </w:rPr>
      </w:pPr>
    </w:p>
    <w:p w14:paraId="415CB63E" w14:textId="46A11C7E" w:rsidR="00E32BA8" w:rsidRPr="00143312" w:rsidRDefault="00316ACD" w:rsidP="00E32BA8">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143312">
        <w:rPr>
          <w:rFonts w:ascii="Palatino Linotype" w:eastAsia="MS Mincho"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w:t>
      </w:r>
      <w:r w:rsidR="00363CE1" w:rsidRPr="00143312">
        <w:rPr>
          <w:rFonts w:ascii="Palatino Linotype" w:eastAsia="MS Mincho" w:hAnsi="Palatino Linotype"/>
        </w:rPr>
        <w:t>se les garantice su Derecho de Acceso a la I</w:t>
      </w:r>
      <w:r w:rsidRPr="00143312">
        <w:rPr>
          <w:rFonts w:ascii="Palatino Linotype" w:eastAsia="MS Mincho" w:hAnsi="Palatino Linotype"/>
        </w:rPr>
        <w:t xml:space="preserve">nformación Pública y Protección de Datos Personales, aunado a la complejidad de los hechos a los que se refieren, así como al volumen del expediente, la extensión de los escritos y pruebas aportadas y </w:t>
      </w:r>
      <w:r w:rsidRPr="00143312">
        <w:rPr>
          <w:rFonts w:ascii="Palatino Linotype" w:eastAsia="MS Mincho" w:hAnsi="Palatino Linotype"/>
        </w:rPr>
        <w:lastRenderedPageBreak/>
        <w:t>desahogadas por las partes; lo que impide la tramitación de los recursos dentro de los términos legales previamente establecidos por la Ley, por tra</w:t>
      </w:r>
      <w:r w:rsidR="00E32BA8" w:rsidRPr="00143312">
        <w:rPr>
          <w:rFonts w:ascii="Palatino Linotype" w:eastAsia="MS Mincho" w:hAnsi="Palatino Linotype"/>
        </w:rPr>
        <w:t>tarse de causas de fuerza mayor.</w:t>
      </w:r>
    </w:p>
    <w:p w14:paraId="0C0EBA5F" w14:textId="77777777" w:rsidR="00316ACD" w:rsidRPr="00143312" w:rsidRDefault="00316ACD" w:rsidP="00526C65">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143312">
        <w:rPr>
          <w:rFonts w:ascii="Palatino Linotype" w:eastAsia="MS Mincho" w:hAnsi="Palatino Linotype"/>
        </w:rPr>
        <w:t>Al respecto, también son de considerar los criterios sostenidos por el Cuarto Tribunal Colegiado en Materia Administrativa del Primer Circuito, cuyos rubros y datos de identificación son los siguientes:</w:t>
      </w:r>
    </w:p>
    <w:p w14:paraId="2C107EEB" w14:textId="77777777" w:rsidR="00844A2B" w:rsidRPr="00143312" w:rsidRDefault="00844A2B" w:rsidP="00C27AE3">
      <w:pPr>
        <w:tabs>
          <w:tab w:val="left" w:pos="284"/>
          <w:tab w:val="left" w:pos="567"/>
          <w:tab w:val="left" w:pos="709"/>
        </w:tabs>
        <w:spacing w:before="240" w:after="240" w:line="276" w:lineRule="auto"/>
        <w:ind w:right="49"/>
        <w:contextualSpacing/>
        <w:jc w:val="both"/>
        <w:rPr>
          <w:rFonts w:ascii="Palatino Linotype" w:eastAsia="MS Mincho" w:hAnsi="Palatino Linotype"/>
        </w:rPr>
      </w:pPr>
    </w:p>
    <w:p w14:paraId="0FE1BDE3" w14:textId="77777777" w:rsidR="00316ACD" w:rsidRPr="00143312" w:rsidRDefault="00316ACD" w:rsidP="00C27AE3">
      <w:pPr>
        <w:tabs>
          <w:tab w:val="left" w:pos="284"/>
          <w:tab w:val="left" w:pos="567"/>
          <w:tab w:val="left" w:pos="709"/>
          <w:tab w:val="left" w:pos="8364"/>
        </w:tabs>
        <w:spacing w:before="240" w:after="240" w:line="276" w:lineRule="auto"/>
        <w:ind w:left="567" w:right="616"/>
        <w:contextualSpacing/>
        <w:jc w:val="both"/>
        <w:rPr>
          <w:rFonts w:ascii="Palatino Linotype" w:eastAsia="MS Mincho" w:hAnsi="Palatino Linotype"/>
          <w:sz w:val="22"/>
        </w:rPr>
      </w:pPr>
      <w:r w:rsidRPr="00143312">
        <w:rPr>
          <w:rFonts w:ascii="Palatino Linotype" w:eastAsia="MS Mincho" w:hAnsi="Palatino Linotype"/>
          <w:sz w:val="22"/>
        </w:rPr>
        <w:t>“</w:t>
      </w:r>
      <w:r w:rsidRPr="00143312">
        <w:rPr>
          <w:rFonts w:ascii="Palatino Linotype" w:eastAsia="MS Mincho" w:hAnsi="Palatino Linotype"/>
          <w:b/>
          <w:sz w:val="22"/>
        </w:rPr>
        <w:t>PLAZO RAZONABLE PARA RESOLVER. DIMENSIÓN Y EFECTOS DE ESTE CONCEPTO CUANDO SE ADUCE EXCESIVA CARGA DE TRABAJO.</w:t>
      </w:r>
      <w:r w:rsidRPr="00143312">
        <w:rPr>
          <w:rFonts w:ascii="Palatino Linotype" w:eastAsia="MS Mincho" w:hAnsi="Palatino Linotype"/>
          <w:sz w:val="22"/>
        </w:rPr>
        <w:t>” consultable en el Seminario Judicial de la Federación y su gaceta, con el registro digital 2002351.</w:t>
      </w:r>
    </w:p>
    <w:p w14:paraId="623E7000" w14:textId="77777777" w:rsidR="00316ACD" w:rsidRPr="00143312" w:rsidRDefault="00316ACD" w:rsidP="00C27AE3">
      <w:pPr>
        <w:tabs>
          <w:tab w:val="left" w:pos="284"/>
          <w:tab w:val="left" w:pos="567"/>
          <w:tab w:val="left" w:pos="709"/>
          <w:tab w:val="left" w:pos="8364"/>
        </w:tabs>
        <w:spacing w:before="240" w:after="240" w:line="276" w:lineRule="auto"/>
        <w:ind w:left="567" w:right="616"/>
        <w:contextualSpacing/>
        <w:jc w:val="both"/>
        <w:rPr>
          <w:rFonts w:ascii="Palatino Linotype" w:eastAsia="MS Mincho" w:hAnsi="Palatino Linotype"/>
          <w:sz w:val="22"/>
        </w:rPr>
      </w:pPr>
      <w:r w:rsidRPr="00143312">
        <w:rPr>
          <w:rFonts w:ascii="Palatino Linotype" w:eastAsia="MS Mincho" w:hAnsi="Palatino Linotype"/>
          <w:sz w:val="22"/>
        </w:rPr>
        <w:t xml:space="preserve"> </w:t>
      </w:r>
    </w:p>
    <w:p w14:paraId="105B953B" w14:textId="77777777" w:rsidR="00316ACD" w:rsidRPr="00143312" w:rsidRDefault="00316ACD" w:rsidP="00C27AE3">
      <w:pPr>
        <w:tabs>
          <w:tab w:val="left" w:pos="284"/>
          <w:tab w:val="left" w:pos="567"/>
          <w:tab w:val="left" w:pos="709"/>
          <w:tab w:val="left" w:pos="8364"/>
        </w:tabs>
        <w:spacing w:before="240" w:after="240" w:line="276" w:lineRule="auto"/>
        <w:ind w:left="567" w:right="616"/>
        <w:contextualSpacing/>
        <w:jc w:val="both"/>
        <w:rPr>
          <w:rFonts w:ascii="Palatino Linotype" w:eastAsia="MS Mincho" w:hAnsi="Palatino Linotype"/>
          <w:sz w:val="22"/>
        </w:rPr>
      </w:pPr>
      <w:r w:rsidRPr="00143312">
        <w:rPr>
          <w:rFonts w:ascii="Palatino Linotype" w:eastAsia="MS Mincho" w:hAnsi="Palatino Linotype"/>
          <w:sz w:val="22"/>
        </w:rPr>
        <w:t>“</w:t>
      </w:r>
      <w:r w:rsidRPr="00143312">
        <w:rPr>
          <w:rFonts w:ascii="Palatino Linotype" w:eastAsia="MS Mincho" w:hAnsi="Palatino Linotype"/>
          <w:b/>
          <w:sz w:val="22"/>
        </w:rPr>
        <w:t>PLAZO RAZONABLE PARA RESOLVER. CONCEPTO Y ELEMENTOS QUE LO INTEGRAN A LA LUZ DEL DERECHO INTERNACIONAL DE LOS DERECHOS HUMANOS.</w:t>
      </w:r>
      <w:r w:rsidRPr="00143312">
        <w:rPr>
          <w:rFonts w:ascii="Palatino Linotype" w:eastAsia="MS Mincho" w:hAnsi="Palatino Linotype"/>
          <w:sz w:val="22"/>
        </w:rPr>
        <w:t>”, visible en el Seminario Judicial de la Federación y su gaceta, con el registro digital 2002350.</w:t>
      </w:r>
    </w:p>
    <w:p w14:paraId="2478BB1F" w14:textId="77777777" w:rsidR="00316ACD" w:rsidRPr="00143312"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22F7D768" w14:textId="0DB1AF9C" w:rsidR="004208A9" w:rsidRPr="00143312" w:rsidRDefault="00844A2B" w:rsidP="00526C65">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143312">
        <w:rPr>
          <w:rFonts w:ascii="Palatino Linotype" w:eastAsia="MS Mincho" w:hAnsi="Palatino Linotype"/>
        </w:rPr>
        <w:t>Por ello, este Organismo G</w:t>
      </w:r>
      <w:r w:rsidR="00316ACD" w:rsidRPr="00143312">
        <w:rPr>
          <w:rFonts w:ascii="Palatino Linotype" w:eastAsia="MS Mincho" w:hAnsi="Palatino Linotype"/>
        </w:rPr>
        <w:t>arante comprometido con la tutela de los derechos humanos confiados, señala que este exceso del plazo legal para resolver el presente asunto, resulta de carácter excepcional.</w:t>
      </w:r>
    </w:p>
    <w:p w14:paraId="67FC0A53" w14:textId="77777777" w:rsidR="007F0B4E" w:rsidRPr="00143312" w:rsidRDefault="007F0B4E" w:rsidP="007F0B4E">
      <w:pPr>
        <w:tabs>
          <w:tab w:val="left" w:pos="567"/>
        </w:tabs>
        <w:spacing w:before="240" w:after="240" w:line="360" w:lineRule="auto"/>
        <w:ind w:right="49"/>
        <w:contextualSpacing/>
        <w:jc w:val="both"/>
        <w:rPr>
          <w:rFonts w:ascii="Palatino Linotype" w:eastAsia="MS Mincho" w:hAnsi="Palatino Linotype"/>
        </w:rPr>
      </w:pPr>
    </w:p>
    <w:p w14:paraId="72BA1672" w14:textId="1DCE8EA1" w:rsidR="007F0B4E" w:rsidRPr="00143312" w:rsidRDefault="007F0B4E" w:rsidP="007F0B4E">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143312">
        <w:rPr>
          <w:rFonts w:ascii="Palatino Linotype" w:hAnsi="Palatino Linotype"/>
        </w:rPr>
        <w:t>El veintisiete (27)</w:t>
      </w:r>
      <w:r w:rsidR="00925E7F" w:rsidRPr="00143312">
        <w:rPr>
          <w:rFonts w:ascii="Palatino Linotype" w:hAnsi="Palatino Linotype"/>
        </w:rPr>
        <w:t xml:space="preserve"> de octubre de dos mil veintidós</w:t>
      </w:r>
      <w:r w:rsidRPr="00143312">
        <w:rPr>
          <w:rFonts w:ascii="Palatino Linotype" w:hAnsi="Palatino Linotype"/>
        </w:rPr>
        <w:t xml:space="preserve">, este Organismo Garante puso a la vista del </w:t>
      </w:r>
      <w:r w:rsidRPr="00143312">
        <w:rPr>
          <w:rFonts w:ascii="Palatino Linotype" w:hAnsi="Palatino Linotype"/>
          <w:b/>
        </w:rPr>
        <w:t>RECURRENTE</w:t>
      </w:r>
      <w:r w:rsidRPr="00143312">
        <w:rPr>
          <w:rFonts w:ascii="Palatino Linotype" w:hAnsi="Palatino Linotype"/>
        </w:rPr>
        <w:t xml:space="preserve"> el informe justificado presentado por el </w:t>
      </w:r>
      <w:r w:rsidRPr="00143312">
        <w:rPr>
          <w:rFonts w:ascii="Palatino Linotype" w:hAnsi="Palatino Linotype"/>
          <w:b/>
        </w:rPr>
        <w:t>SUJETO OBLIGADO</w:t>
      </w:r>
      <w:r w:rsidRPr="00143312">
        <w:rPr>
          <w:rFonts w:ascii="Palatino Linotype" w:hAnsi="Palatino Linotype"/>
        </w:rPr>
        <w:t>, concediéndole un plazo de tres días hábiles para que manifestara lo que a su derecho convenga. No obstante, se hace constar que el particular no ejerció su derecho de réplica sobre los nuevos contenidos.</w:t>
      </w:r>
    </w:p>
    <w:p w14:paraId="78011A15" w14:textId="77777777" w:rsidR="00840D1C" w:rsidRPr="00143312" w:rsidRDefault="00840D1C" w:rsidP="00840D1C">
      <w:pPr>
        <w:tabs>
          <w:tab w:val="left" w:pos="567"/>
        </w:tabs>
        <w:spacing w:before="240" w:after="240" w:line="360" w:lineRule="auto"/>
        <w:ind w:right="49"/>
        <w:contextualSpacing/>
        <w:jc w:val="both"/>
        <w:rPr>
          <w:rFonts w:ascii="Palatino Linotype" w:eastAsia="MS Mincho" w:hAnsi="Palatino Linotype"/>
        </w:rPr>
      </w:pPr>
    </w:p>
    <w:p w14:paraId="0D653851" w14:textId="7B2E53BF" w:rsidR="00844A2B" w:rsidRPr="00143312" w:rsidRDefault="004208A9" w:rsidP="00526C65">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143312">
        <w:rPr>
          <w:rFonts w:ascii="Palatino Linotype" w:eastAsia="MS Mincho" w:hAnsi="Palatino Linotype"/>
        </w:rPr>
        <w:lastRenderedPageBreak/>
        <w:t xml:space="preserve">Finalmente, </w:t>
      </w:r>
      <w:r w:rsidR="00316ACD" w:rsidRPr="00143312">
        <w:rPr>
          <w:rFonts w:ascii="Palatino Linotype" w:hAnsi="Palatino Linotype"/>
          <w:color w:val="000000" w:themeColor="text1"/>
        </w:rPr>
        <w:t>la</w:t>
      </w:r>
      <w:r w:rsidR="00316ACD" w:rsidRPr="00143312">
        <w:rPr>
          <w:rFonts w:ascii="Palatino Linotype" w:hAnsi="Palatino Linotype"/>
          <w:b/>
          <w:color w:val="000000" w:themeColor="text1"/>
        </w:rPr>
        <w:t xml:space="preserve"> Comisionada María del Rosario Mejía Ayala</w:t>
      </w:r>
      <w:r w:rsidR="00316ACD" w:rsidRPr="00143312">
        <w:rPr>
          <w:rFonts w:ascii="Palatino Linotype" w:hAnsi="Palatino Linotype"/>
          <w:color w:val="000000" w:themeColor="text1"/>
        </w:rPr>
        <w:t xml:space="preserve"> decretó el cierre de </w:t>
      </w:r>
      <w:r w:rsidR="00844A2B" w:rsidRPr="00143312">
        <w:rPr>
          <w:rFonts w:ascii="Palatino Linotype" w:hAnsi="Palatino Linotype"/>
          <w:color w:val="000000" w:themeColor="text1"/>
        </w:rPr>
        <w:t xml:space="preserve">instrucción mediante acuerdo del </w:t>
      </w:r>
      <w:r w:rsidR="0063452F" w:rsidRPr="00143312">
        <w:rPr>
          <w:rFonts w:ascii="Palatino Linotype" w:hAnsi="Palatino Linotype"/>
          <w:color w:val="000000" w:themeColor="text1"/>
        </w:rPr>
        <w:t>once (11</w:t>
      </w:r>
      <w:r w:rsidR="00316ACD" w:rsidRPr="00143312">
        <w:rPr>
          <w:rFonts w:ascii="Palatino Linotype" w:hAnsi="Palatino Linotype"/>
          <w:color w:val="000000" w:themeColor="text1"/>
        </w:rPr>
        <w:t xml:space="preserve">) de </w:t>
      </w:r>
      <w:r w:rsidR="00526C65" w:rsidRPr="00143312">
        <w:rPr>
          <w:rFonts w:ascii="Palatino Linotype" w:hAnsi="Palatino Linotype"/>
          <w:color w:val="000000" w:themeColor="text1"/>
        </w:rPr>
        <w:t>diciembre</w:t>
      </w:r>
      <w:r w:rsidR="00BB1976" w:rsidRPr="00143312">
        <w:rPr>
          <w:rFonts w:ascii="Palatino Linotype" w:hAnsi="Palatino Linotype"/>
          <w:color w:val="000000" w:themeColor="text1"/>
        </w:rPr>
        <w:t xml:space="preserve"> </w:t>
      </w:r>
      <w:r w:rsidR="0074396C" w:rsidRPr="00143312">
        <w:rPr>
          <w:rFonts w:ascii="Palatino Linotype" w:hAnsi="Palatino Linotype"/>
          <w:color w:val="000000" w:themeColor="text1"/>
        </w:rPr>
        <w:t>de dos mil veintitrés</w:t>
      </w:r>
      <w:r w:rsidRPr="00143312">
        <w:rPr>
          <w:rFonts w:ascii="Palatino Linotype" w:hAnsi="Palatino Linotype"/>
          <w:color w:val="000000" w:themeColor="text1"/>
        </w:rPr>
        <w:t>.</w:t>
      </w:r>
      <w:r w:rsidR="00316ACD" w:rsidRPr="00143312">
        <w:rPr>
          <w:rFonts w:ascii="Palatino Linotype" w:hAnsi="Palatino Linotype"/>
          <w:color w:val="000000" w:themeColor="text1"/>
        </w:rPr>
        <w:t xml:space="preserve"> </w:t>
      </w:r>
      <w:bookmarkStart w:id="133" w:name="_Toc491791302"/>
      <w:bookmarkStart w:id="134" w:name="_Toc83128578"/>
    </w:p>
    <w:p w14:paraId="21E7B787" w14:textId="77777777" w:rsidR="00A806D0" w:rsidRPr="00143312" w:rsidRDefault="00A806D0" w:rsidP="00A806D0">
      <w:pPr>
        <w:tabs>
          <w:tab w:val="left" w:pos="567"/>
        </w:tabs>
        <w:spacing w:before="240" w:after="240" w:line="360" w:lineRule="auto"/>
        <w:ind w:right="49"/>
        <w:contextualSpacing/>
        <w:jc w:val="both"/>
        <w:rPr>
          <w:rFonts w:ascii="Palatino Linotype" w:eastAsia="MS Mincho" w:hAnsi="Palatino Linotype"/>
        </w:rPr>
      </w:pPr>
    </w:p>
    <w:p w14:paraId="7F2E2ED3" w14:textId="77777777" w:rsidR="009F09BC" w:rsidRPr="00143312" w:rsidRDefault="009F09BC" w:rsidP="00E37F0A">
      <w:pPr>
        <w:pStyle w:val="Ttulo1"/>
        <w:spacing w:line="360" w:lineRule="auto"/>
        <w:jc w:val="center"/>
        <w:rPr>
          <w:rFonts w:ascii="Palatino Linotype" w:hAnsi="Palatino Linotype"/>
          <w:b/>
          <w:color w:val="000000" w:themeColor="text1"/>
          <w:sz w:val="24"/>
          <w:szCs w:val="24"/>
        </w:rPr>
      </w:pPr>
      <w:r w:rsidRPr="00143312">
        <w:rPr>
          <w:rFonts w:ascii="Palatino Linotype" w:hAnsi="Palatino Linotype"/>
          <w:b/>
          <w:color w:val="000000" w:themeColor="text1"/>
          <w:sz w:val="24"/>
          <w:szCs w:val="24"/>
        </w:rPr>
        <w:t>CONSIDERANDO</w:t>
      </w:r>
      <w:bookmarkEnd w:id="133"/>
      <w:bookmarkEnd w:id="134"/>
    </w:p>
    <w:p w14:paraId="29C745B9" w14:textId="77777777" w:rsidR="009F09BC" w:rsidRPr="00143312" w:rsidRDefault="009F09BC" w:rsidP="00E37F0A">
      <w:pPr>
        <w:spacing w:line="360" w:lineRule="auto"/>
        <w:rPr>
          <w:rFonts w:ascii="Palatino Linotype" w:hAnsi="Palatino Linotype"/>
          <w:lang w:val="es-MX" w:eastAsia="en-US"/>
        </w:rPr>
      </w:pPr>
    </w:p>
    <w:p w14:paraId="5CCA816E" w14:textId="77777777" w:rsidR="009F09BC" w:rsidRPr="00143312" w:rsidRDefault="009F09BC" w:rsidP="00E37F0A">
      <w:pPr>
        <w:pStyle w:val="Ttulo2"/>
        <w:spacing w:line="360" w:lineRule="auto"/>
        <w:rPr>
          <w:rFonts w:ascii="Palatino Linotype" w:hAnsi="Palatino Linotype"/>
          <w:b/>
          <w:color w:val="auto"/>
          <w:sz w:val="24"/>
          <w:szCs w:val="24"/>
        </w:rPr>
      </w:pPr>
      <w:bookmarkStart w:id="135" w:name="_Toc491791303"/>
      <w:bookmarkStart w:id="136" w:name="_Toc83128579"/>
      <w:r w:rsidRPr="00143312">
        <w:rPr>
          <w:rFonts w:ascii="Palatino Linotype" w:hAnsi="Palatino Linotype"/>
          <w:b/>
          <w:color w:val="auto"/>
          <w:sz w:val="24"/>
          <w:szCs w:val="24"/>
        </w:rPr>
        <w:t>PRIMERO. De la competencia</w:t>
      </w:r>
      <w:bookmarkEnd w:id="135"/>
      <w:bookmarkEnd w:id="136"/>
    </w:p>
    <w:p w14:paraId="5FD42DC7" w14:textId="77777777" w:rsidR="009F09BC" w:rsidRPr="00143312" w:rsidRDefault="009F09BC" w:rsidP="00E37F0A">
      <w:pPr>
        <w:spacing w:line="360" w:lineRule="auto"/>
        <w:rPr>
          <w:rFonts w:ascii="Palatino Linotype" w:hAnsi="Palatino Linotype"/>
          <w:lang w:val="es-MX" w:eastAsia="en-US"/>
        </w:rPr>
      </w:pPr>
    </w:p>
    <w:p w14:paraId="69ED1CCF" w14:textId="77777777" w:rsidR="00AA1E3F" w:rsidRPr="00143312" w:rsidRDefault="00AA1E3F" w:rsidP="00526C65">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143312">
        <w:rPr>
          <w:rFonts w:ascii="Palatino Linotype" w:hAnsi="Palatino Linotype"/>
          <w:color w:val="000000" w:themeColor="text1"/>
        </w:rPr>
        <w:t xml:space="preserve">Este </w:t>
      </w:r>
      <w:r w:rsidR="00E61E1E" w:rsidRPr="00143312">
        <w:rPr>
          <w:rFonts w:ascii="Palatino Linotype" w:hAnsi="Palatino Linotype" w:cs="Arial"/>
          <w:color w:val="222222"/>
          <w:shd w:val="clear" w:color="auto" w:fill="FFFFFF"/>
        </w:rPr>
        <w:t>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8771228" w14:textId="77777777" w:rsidR="009F09BC" w:rsidRPr="00143312" w:rsidRDefault="009F09BC" w:rsidP="00E37F0A">
      <w:pPr>
        <w:pStyle w:val="Prrafodelista"/>
        <w:spacing w:line="360" w:lineRule="auto"/>
        <w:ind w:left="0"/>
        <w:jc w:val="both"/>
        <w:rPr>
          <w:rFonts w:ascii="Palatino Linotype" w:eastAsia="Calibri" w:hAnsi="Palatino Linotype" w:cs="Times New Roman"/>
          <w:b/>
          <w:lang w:val="es-ES"/>
        </w:rPr>
      </w:pPr>
    </w:p>
    <w:p w14:paraId="1B006405" w14:textId="77777777" w:rsidR="009F09BC" w:rsidRPr="00143312" w:rsidRDefault="009F09BC" w:rsidP="00E37F0A">
      <w:pPr>
        <w:pStyle w:val="Ttulo2"/>
        <w:spacing w:line="360" w:lineRule="auto"/>
        <w:rPr>
          <w:rFonts w:ascii="Palatino Linotype" w:hAnsi="Palatino Linotype"/>
          <w:b/>
          <w:color w:val="auto"/>
          <w:sz w:val="24"/>
          <w:szCs w:val="24"/>
        </w:rPr>
      </w:pPr>
      <w:bookmarkStart w:id="137" w:name="_Toc491791304"/>
      <w:bookmarkStart w:id="138" w:name="_Toc83128580"/>
      <w:r w:rsidRPr="00143312">
        <w:rPr>
          <w:rFonts w:ascii="Palatino Linotype" w:hAnsi="Palatino Linotype"/>
          <w:b/>
          <w:color w:val="auto"/>
          <w:sz w:val="24"/>
          <w:szCs w:val="24"/>
        </w:rPr>
        <w:t>SEGUNDO. De la oportunidad y procedencia.</w:t>
      </w:r>
      <w:bookmarkEnd w:id="137"/>
      <w:bookmarkEnd w:id="138"/>
    </w:p>
    <w:p w14:paraId="7909E556" w14:textId="77777777" w:rsidR="009F09BC" w:rsidRPr="00143312" w:rsidRDefault="009F09BC" w:rsidP="00E37F0A">
      <w:pPr>
        <w:spacing w:line="360" w:lineRule="auto"/>
        <w:rPr>
          <w:rFonts w:ascii="Palatino Linotype" w:hAnsi="Palatino Linotype"/>
          <w:lang w:val="es-MX" w:eastAsia="en-US"/>
        </w:rPr>
      </w:pPr>
    </w:p>
    <w:p w14:paraId="54727DBB" w14:textId="086B472B" w:rsidR="00925E7F" w:rsidRPr="00143312" w:rsidRDefault="00425842" w:rsidP="00925E7F">
      <w:pPr>
        <w:pStyle w:val="Prrafodelista"/>
        <w:numPr>
          <w:ilvl w:val="0"/>
          <w:numId w:val="1"/>
        </w:numPr>
        <w:tabs>
          <w:tab w:val="left" w:pos="567"/>
        </w:tabs>
        <w:spacing w:line="360" w:lineRule="auto"/>
        <w:ind w:left="0" w:firstLine="0"/>
        <w:jc w:val="both"/>
        <w:rPr>
          <w:rFonts w:ascii="Palatino Linotype" w:hAnsi="Palatino Linotype"/>
          <w:b/>
          <w:color w:val="000000" w:themeColor="text1"/>
        </w:rPr>
      </w:pPr>
      <w:r w:rsidRPr="00143312">
        <w:rPr>
          <w:rFonts w:ascii="Palatino Linotype" w:eastAsia="Calibri" w:hAnsi="Palatino Linotype" w:cs="Arial"/>
        </w:rPr>
        <w:t>El</w:t>
      </w:r>
      <w:r w:rsidR="00AD63B4" w:rsidRPr="00143312">
        <w:rPr>
          <w:rFonts w:ascii="Palatino Linotype" w:eastAsia="Calibri" w:hAnsi="Palatino Linotype" w:cs="Arial"/>
        </w:rPr>
        <w:t xml:space="preserve"> </w:t>
      </w:r>
      <w:r w:rsidR="009F09BC" w:rsidRPr="00143312">
        <w:rPr>
          <w:rFonts w:ascii="Palatino Linotype" w:eastAsia="Calibri" w:hAnsi="Palatino Linotype" w:cs="Arial"/>
        </w:rPr>
        <w:t xml:space="preserve">medio de impugnación fue presentado a través del </w:t>
      </w:r>
      <w:r w:rsidR="009F09BC" w:rsidRPr="00143312">
        <w:rPr>
          <w:rFonts w:ascii="Palatino Linotype" w:eastAsia="Calibri" w:hAnsi="Palatino Linotype" w:cs="Arial"/>
          <w:b/>
        </w:rPr>
        <w:t>SAIMEX,</w:t>
      </w:r>
      <w:r w:rsidR="009F09BC" w:rsidRPr="00143312">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143312">
        <w:rPr>
          <w:rFonts w:ascii="Palatino Linotype" w:eastAsia="Calibri" w:hAnsi="Palatino Linotype" w:cs="Arial"/>
          <w:b/>
        </w:rPr>
        <w:t>SUJETO OBLIGADO</w:t>
      </w:r>
      <w:r w:rsidRPr="00143312">
        <w:rPr>
          <w:rFonts w:ascii="Palatino Linotype" w:eastAsia="Calibri" w:hAnsi="Palatino Linotype" w:cs="Arial"/>
        </w:rPr>
        <w:t xml:space="preserve"> entregó su</w:t>
      </w:r>
      <w:r w:rsidR="009F09BC" w:rsidRPr="00143312">
        <w:rPr>
          <w:rFonts w:ascii="Palatino Linotype" w:eastAsia="Calibri" w:hAnsi="Palatino Linotype" w:cs="Arial"/>
        </w:rPr>
        <w:t xml:space="preserve"> respuesta </w:t>
      </w:r>
      <w:r w:rsidRPr="00143312">
        <w:rPr>
          <w:rFonts w:ascii="Palatino Linotype" w:eastAsia="Calibri" w:hAnsi="Palatino Linotype" w:cs="Arial"/>
        </w:rPr>
        <w:t>e</w:t>
      </w:r>
      <w:r w:rsidR="00925E7F" w:rsidRPr="00143312">
        <w:rPr>
          <w:rFonts w:ascii="Palatino Linotype" w:eastAsia="Calibri" w:hAnsi="Palatino Linotype" w:cs="Arial"/>
        </w:rPr>
        <w:t xml:space="preserve">l cinco </w:t>
      </w:r>
      <w:r w:rsidRPr="00143312">
        <w:rPr>
          <w:rFonts w:ascii="Palatino Linotype" w:eastAsia="Calibri" w:hAnsi="Palatino Linotype" w:cs="Arial"/>
        </w:rPr>
        <w:t>(</w:t>
      </w:r>
      <w:r w:rsidR="00925E7F" w:rsidRPr="00143312">
        <w:rPr>
          <w:rFonts w:ascii="Palatino Linotype" w:eastAsia="Calibri" w:hAnsi="Palatino Linotype" w:cs="Arial"/>
        </w:rPr>
        <w:t>05) de septiembre</w:t>
      </w:r>
      <w:r w:rsidR="00502A6A" w:rsidRPr="00143312">
        <w:rPr>
          <w:rFonts w:ascii="Palatino Linotype" w:eastAsia="Calibri" w:hAnsi="Palatino Linotype" w:cs="Arial"/>
        </w:rPr>
        <w:t xml:space="preserve"> </w:t>
      </w:r>
      <w:r w:rsidRPr="00143312">
        <w:rPr>
          <w:rFonts w:ascii="Palatino Linotype" w:eastAsia="Calibri" w:hAnsi="Palatino Linotype" w:cs="Arial"/>
        </w:rPr>
        <w:t>de dos mil veintidós</w:t>
      </w:r>
      <w:r w:rsidR="009F09BC" w:rsidRPr="00143312">
        <w:rPr>
          <w:rFonts w:ascii="Palatino Linotype" w:eastAsia="Calibri" w:hAnsi="Palatino Linotype" w:cs="Arial"/>
        </w:rPr>
        <w:t xml:space="preserve">, </w:t>
      </w:r>
      <w:r w:rsidR="009F09BC" w:rsidRPr="00143312">
        <w:rPr>
          <w:rFonts w:ascii="Palatino Linotype" w:hAnsi="Palatino Linotype" w:cs="Arial"/>
        </w:rPr>
        <w:t xml:space="preserve">de tal forma </w:t>
      </w:r>
      <w:r w:rsidR="009F09BC" w:rsidRPr="00143312">
        <w:rPr>
          <w:rFonts w:ascii="Palatino Linotype" w:hAnsi="Palatino Linotype" w:cs="Arial"/>
        </w:rPr>
        <w:lastRenderedPageBreak/>
        <w:t xml:space="preserve">que </w:t>
      </w:r>
      <w:r w:rsidRPr="00143312">
        <w:rPr>
          <w:rFonts w:ascii="Palatino Linotype" w:hAnsi="Palatino Linotype" w:cs="Arial"/>
        </w:rPr>
        <w:t>e</w:t>
      </w:r>
      <w:r w:rsidR="009F09BC" w:rsidRPr="00143312">
        <w:rPr>
          <w:rFonts w:ascii="Palatino Linotype" w:hAnsi="Palatino Linotype" w:cs="Arial"/>
        </w:rPr>
        <w:t xml:space="preserve">l plazo para interponer </w:t>
      </w:r>
      <w:r w:rsidRPr="00143312">
        <w:rPr>
          <w:rFonts w:ascii="Palatino Linotype" w:hAnsi="Palatino Linotype" w:cs="Arial"/>
        </w:rPr>
        <w:t>e</w:t>
      </w:r>
      <w:r w:rsidR="009F09BC" w:rsidRPr="00143312">
        <w:rPr>
          <w:rFonts w:ascii="Palatino Linotype" w:hAnsi="Palatino Linotype" w:cs="Arial"/>
        </w:rPr>
        <w:t xml:space="preserve">l recurso de revisión </w:t>
      </w:r>
      <w:r w:rsidRPr="00143312">
        <w:rPr>
          <w:rFonts w:ascii="Palatino Linotype" w:hAnsi="Palatino Linotype" w:cs="Arial"/>
        </w:rPr>
        <w:t>transcurrió</w:t>
      </w:r>
      <w:r w:rsidR="00925E7F" w:rsidRPr="00143312">
        <w:rPr>
          <w:rFonts w:ascii="Palatino Linotype" w:hAnsi="Palatino Linotype" w:cs="Arial"/>
        </w:rPr>
        <w:t xml:space="preserve"> del seis </w:t>
      </w:r>
      <w:r w:rsidRPr="00143312">
        <w:rPr>
          <w:rFonts w:ascii="Palatino Linotype" w:hAnsi="Palatino Linotype" w:cs="Arial"/>
        </w:rPr>
        <w:t>(</w:t>
      </w:r>
      <w:r w:rsidR="00925E7F" w:rsidRPr="00143312">
        <w:rPr>
          <w:rFonts w:ascii="Palatino Linotype" w:hAnsi="Palatino Linotype" w:cs="Arial"/>
        </w:rPr>
        <w:t>06</w:t>
      </w:r>
      <w:r w:rsidR="009469F0" w:rsidRPr="00143312">
        <w:rPr>
          <w:rFonts w:ascii="Palatino Linotype" w:hAnsi="Palatino Linotype" w:cs="Arial"/>
        </w:rPr>
        <w:t>)</w:t>
      </w:r>
      <w:r w:rsidR="00925E7F" w:rsidRPr="00143312">
        <w:rPr>
          <w:rFonts w:ascii="Palatino Linotype" w:hAnsi="Palatino Linotype" w:cs="Arial"/>
        </w:rPr>
        <w:t xml:space="preserve"> al veintisiete </w:t>
      </w:r>
      <w:r w:rsidR="009F09BC" w:rsidRPr="00143312">
        <w:rPr>
          <w:rFonts w:ascii="Palatino Linotype" w:hAnsi="Palatino Linotype" w:cs="Arial"/>
        </w:rPr>
        <w:t>(</w:t>
      </w:r>
      <w:r w:rsidR="00925E7F" w:rsidRPr="00143312">
        <w:rPr>
          <w:rFonts w:ascii="Palatino Linotype" w:hAnsi="Palatino Linotype" w:cs="Arial"/>
        </w:rPr>
        <w:t>27</w:t>
      </w:r>
      <w:r w:rsidR="009F09BC" w:rsidRPr="00143312">
        <w:rPr>
          <w:rFonts w:ascii="Palatino Linotype" w:hAnsi="Palatino Linotype" w:cs="Arial"/>
        </w:rPr>
        <w:t>)</w:t>
      </w:r>
      <w:r w:rsidR="00925E7F" w:rsidRPr="00143312">
        <w:rPr>
          <w:rFonts w:ascii="Palatino Linotype" w:hAnsi="Palatino Linotype" w:cs="Arial"/>
        </w:rPr>
        <w:t xml:space="preserve"> de septiembre </w:t>
      </w:r>
      <w:r w:rsidR="0001674C" w:rsidRPr="00143312">
        <w:rPr>
          <w:rFonts w:ascii="Palatino Linotype" w:hAnsi="Palatino Linotype" w:cs="Arial"/>
        </w:rPr>
        <w:t xml:space="preserve">de dos mil </w:t>
      </w:r>
      <w:r w:rsidR="00925E7F" w:rsidRPr="00143312">
        <w:rPr>
          <w:rFonts w:ascii="Palatino Linotype" w:hAnsi="Palatino Linotype" w:cs="Arial"/>
        </w:rPr>
        <w:t>veintidós</w:t>
      </w:r>
      <w:r w:rsidR="0001674C" w:rsidRPr="00143312">
        <w:rPr>
          <w:rFonts w:ascii="Palatino Linotype" w:hAnsi="Palatino Linotype" w:cs="Arial"/>
        </w:rPr>
        <w:t>; e</w:t>
      </w:r>
      <w:r w:rsidR="009F09BC" w:rsidRPr="00143312">
        <w:rPr>
          <w:rFonts w:ascii="Palatino Linotype" w:hAnsi="Palatino Linotype" w:cs="Arial"/>
        </w:rPr>
        <w:t xml:space="preserve">n consecuencia, el ahora </w:t>
      </w:r>
      <w:r w:rsidR="009F09BC" w:rsidRPr="00143312">
        <w:rPr>
          <w:rFonts w:ascii="Palatino Linotype" w:hAnsi="Palatino Linotype" w:cs="Arial"/>
          <w:b/>
        </w:rPr>
        <w:t>RECURRENTE</w:t>
      </w:r>
      <w:r w:rsidR="009F09BC" w:rsidRPr="00143312">
        <w:rPr>
          <w:rFonts w:ascii="Palatino Linotype" w:hAnsi="Palatino Linotype" w:cs="Arial"/>
        </w:rPr>
        <w:t xml:space="preserve"> presentó </w:t>
      </w:r>
      <w:r w:rsidR="00925E7F" w:rsidRPr="00143312">
        <w:rPr>
          <w:rFonts w:ascii="Palatino Linotype" w:hAnsi="Palatino Linotype" w:cs="Arial"/>
        </w:rPr>
        <w:t xml:space="preserve">su inconformidad el siete </w:t>
      </w:r>
      <w:r w:rsidR="009F09BC" w:rsidRPr="00143312">
        <w:rPr>
          <w:rFonts w:ascii="Palatino Linotype" w:hAnsi="Palatino Linotype" w:cs="Arial"/>
        </w:rPr>
        <w:t>(</w:t>
      </w:r>
      <w:r w:rsidR="00925E7F" w:rsidRPr="00143312">
        <w:rPr>
          <w:rFonts w:ascii="Palatino Linotype" w:hAnsi="Palatino Linotype" w:cs="Arial"/>
        </w:rPr>
        <w:t xml:space="preserve">07) de septiembre </w:t>
      </w:r>
      <w:r w:rsidR="006F3EF7" w:rsidRPr="00143312">
        <w:rPr>
          <w:rFonts w:ascii="Palatino Linotype" w:hAnsi="Palatino Linotype" w:cs="Arial"/>
        </w:rPr>
        <w:t>de dos mil veintidós</w:t>
      </w:r>
      <w:bookmarkStart w:id="139" w:name="_Toc34246179"/>
      <w:bookmarkStart w:id="140" w:name="_Toc50033991"/>
      <w:bookmarkStart w:id="141" w:name="_Toc51259588"/>
      <w:bookmarkStart w:id="142" w:name="_Toc83128581"/>
      <w:r w:rsidR="001F517B" w:rsidRPr="00143312">
        <w:rPr>
          <w:rFonts w:ascii="Palatino Linotype" w:hAnsi="Palatino Linotype" w:cs="Arial"/>
        </w:rPr>
        <w:t xml:space="preserve">, </w:t>
      </w:r>
      <w:r w:rsidR="00925E7F" w:rsidRPr="00143312">
        <w:rPr>
          <w:rFonts w:ascii="Palatino Linotype" w:hAnsi="Palatino Linotype" w:cs="Arial"/>
        </w:rPr>
        <w:t>por lo que el medio de impugnación se encuentran dentro del lapso legalmente establecido para tal efecto.</w:t>
      </w:r>
    </w:p>
    <w:p w14:paraId="16960395" w14:textId="77777777" w:rsidR="00925E7F" w:rsidRPr="00143312" w:rsidRDefault="00925E7F" w:rsidP="00925E7F">
      <w:pPr>
        <w:pStyle w:val="Prrafodelista"/>
        <w:tabs>
          <w:tab w:val="left" w:pos="567"/>
        </w:tabs>
        <w:spacing w:line="360" w:lineRule="auto"/>
        <w:ind w:left="0"/>
        <w:jc w:val="both"/>
        <w:rPr>
          <w:rFonts w:ascii="Palatino Linotype" w:hAnsi="Palatino Linotype" w:cs="Arial"/>
        </w:rPr>
      </w:pPr>
    </w:p>
    <w:p w14:paraId="5FE4317A" w14:textId="104EB960" w:rsidR="00523AF0" w:rsidRPr="00143312" w:rsidRDefault="00523AF0" w:rsidP="00523AF0">
      <w:pPr>
        <w:pStyle w:val="Prrafodelista"/>
        <w:numPr>
          <w:ilvl w:val="0"/>
          <w:numId w:val="1"/>
        </w:numPr>
        <w:tabs>
          <w:tab w:val="left" w:pos="567"/>
        </w:tabs>
        <w:spacing w:line="360" w:lineRule="auto"/>
        <w:ind w:left="0" w:firstLine="0"/>
        <w:contextualSpacing w:val="0"/>
        <w:jc w:val="both"/>
        <w:rPr>
          <w:rFonts w:ascii="Palatino Linotype" w:hAnsi="Palatino Linotype"/>
          <w:lang w:eastAsia="en-US"/>
        </w:rPr>
      </w:pPr>
      <w:r w:rsidRPr="00143312">
        <w:rPr>
          <w:rFonts w:ascii="Palatino Linotype" w:eastAsia="Calibri" w:hAnsi="Palatino Linotype" w:cs="Arial"/>
        </w:rPr>
        <w:t xml:space="preserve">Por otra parte, de la revisión al expediente electrónico del </w:t>
      </w:r>
      <w:r w:rsidRPr="00143312">
        <w:rPr>
          <w:rFonts w:ascii="Palatino Linotype" w:eastAsia="Calibri" w:hAnsi="Palatino Linotype" w:cs="Arial"/>
          <w:b/>
        </w:rPr>
        <w:t>SAIMEX</w:t>
      </w:r>
      <w:r w:rsidRPr="00143312">
        <w:rPr>
          <w:rFonts w:ascii="Palatino Linotype" w:eastAsia="Calibri" w:hAnsi="Palatino Linotype" w:cs="Arial"/>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04B0B7B" w14:textId="77777777" w:rsidR="00523AF0" w:rsidRPr="00143312" w:rsidRDefault="00523AF0" w:rsidP="00523AF0">
      <w:pPr>
        <w:pStyle w:val="Prrafodelista"/>
        <w:tabs>
          <w:tab w:val="left" w:pos="567"/>
        </w:tabs>
        <w:spacing w:line="360" w:lineRule="auto"/>
        <w:ind w:left="0"/>
        <w:jc w:val="both"/>
        <w:rPr>
          <w:rFonts w:ascii="Palatino Linotype" w:hAnsi="Palatino Linotype"/>
          <w:lang w:eastAsia="en-US"/>
        </w:rPr>
      </w:pPr>
    </w:p>
    <w:p w14:paraId="6A0458AE" w14:textId="77777777" w:rsidR="00523AF0" w:rsidRPr="00143312" w:rsidRDefault="00523AF0" w:rsidP="00523AF0">
      <w:pPr>
        <w:pStyle w:val="Prrafodelista"/>
        <w:numPr>
          <w:ilvl w:val="0"/>
          <w:numId w:val="1"/>
        </w:numPr>
        <w:tabs>
          <w:tab w:val="left" w:pos="567"/>
        </w:tabs>
        <w:spacing w:line="360" w:lineRule="auto"/>
        <w:ind w:left="0" w:firstLine="0"/>
        <w:contextualSpacing w:val="0"/>
        <w:jc w:val="both"/>
        <w:rPr>
          <w:rFonts w:ascii="Palatino Linotype" w:hAnsi="Palatino Linotype"/>
          <w:lang w:eastAsia="en-US"/>
        </w:rPr>
      </w:pPr>
      <w:r w:rsidRPr="00143312">
        <w:rPr>
          <w:rFonts w:ascii="Palatino Linotype" w:eastAsia="Calibri" w:hAnsi="Palatino Linotype" w:cs="Arial"/>
        </w:rPr>
        <w:t xml:space="preserve">Esto es así, ya que de conformidad con los artículos 6, Apartado A, fracciones III y IV de la Constitución Política de los Estados Unidos Mexicanos y </w:t>
      </w:r>
      <w:r w:rsidRPr="00143312">
        <w:rPr>
          <w:rFonts w:ascii="Palatino Linotype" w:eastAsia="Calibri" w:hAnsi="Palatino Linotype" w:cs="Arial"/>
          <w:bCs/>
        </w:rPr>
        <w:t>5, párrafos vigésimo, vigésimo primero y vigésimo segundo fracciones IV y V </w:t>
      </w:r>
      <w:r w:rsidRPr="00143312">
        <w:rPr>
          <w:rFonts w:ascii="Palatino Linotype" w:eastAsia="Calibri" w:hAnsi="Palatino Linotype" w:cs="Arial"/>
        </w:rPr>
        <w:t xml:space="preserve">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143312">
        <w:rPr>
          <w:rFonts w:ascii="Palatino Linotype" w:eastAsia="Calibri" w:hAnsi="Palatino Linotype" w:cs="Arial"/>
        </w:rPr>
        <w:lastRenderedPageBreak/>
        <w:t>autónomos especializados e imparciales que establece la Constitución Federal y local.</w:t>
      </w:r>
    </w:p>
    <w:p w14:paraId="43CAF3BC" w14:textId="77777777" w:rsidR="00523AF0" w:rsidRPr="00143312" w:rsidRDefault="00523AF0" w:rsidP="00523AF0">
      <w:pPr>
        <w:pStyle w:val="Prrafodelista"/>
        <w:spacing w:line="360" w:lineRule="auto"/>
        <w:rPr>
          <w:rFonts w:ascii="Palatino Linotype" w:eastAsia="Calibri" w:hAnsi="Palatino Linotype" w:cs="Arial"/>
        </w:rPr>
      </w:pPr>
    </w:p>
    <w:p w14:paraId="5BF55C0C" w14:textId="77777777" w:rsidR="00523AF0" w:rsidRPr="00143312" w:rsidRDefault="00523AF0" w:rsidP="00523AF0">
      <w:pPr>
        <w:pStyle w:val="Prrafodelista"/>
        <w:numPr>
          <w:ilvl w:val="0"/>
          <w:numId w:val="1"/>
        </w:numPr>
        <w:tabs>
          <w:tab w:val="left" w:pos="567"/>
        </w:tabs>
        <w:spacing w:line="360" w:lineRule="auto"/>
        <w:ind w:left="0" w:firstLine="0"/>
        <w:contextualSpacing w:val="0"/>
        <w:jc w:val="both"/>
        <w:rPr>
          <w:rFonts w:ascii="Palatino Linotype" w:hAnsi="Palatino Linotype"/>
          <w:lang w:eastAsia="en-US"/>
        </w:rPr>
      </w:pPr>
      <w:r w:rsidRPr="00143312">
        <w:rPr>
          <w:rFonts w:ascii="Palatino Linotype" w:eastAsia="Calibri" w:hAnsi="Palatino Linotype" w:cs="Aria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ED90FA6" w14:textId="77777777" w:rsidR="00523AF0" w:rsidRPr="00143312" w:rsidRDefault="00523AF0" w:rsidP="00523AF0">
      <w:pPr>
        <w:pStyle w:val="Prrafodelista"/>
        <w:spacing w:line="360" w:lineRule="auto"/>
        <w:rPr>
          <w:rFonts w:ascii="Palatino Linotype" w:eastAsia="Calibri" w:hAnsi="Palatino Linotype" w:cs="Arial"/>
        </w:rPr>
      </w:pPr>
    </w:p>
    <w:p w14:paraId="183A4499" w14:textId="77777777" w:rsidR="00523AF0" w:rsidRPr="00143312" w:rsidRDefault="00523AF0" w:rsidP="00523AF0">
      <w:pPr>
        <w:pStyle w:val="Prrafodelista"/>
        <w:numPr>
          <w:ilvl w:val="0"/>
          <w:numId w:val="1"/>
        </w:numPr>
        <w:tabs>
          <w:tab w:val="left" w:pos="567"/>
        </w:tabs>
        <w:spacing w:line="360" w:lineRule="auto"/>
        <w:ind w:left="0" w:firstLine="0"/>
        <w:contextualSpacing w:val="0"/>
        <w:jc w:val="both"/>
        <w:rPr>
          <w:rFonts w:ascii="Palatino Linotype" w:hAnsi="Palatino Linotype"/>
          <w:lang w:eastAsia="en-US"/>
        </w:rPr>
      </w:pPr>
      <w:r w:rsidRPr="00143312">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E666DA3" w14:textId="77777777" w:rsidR="00523AF0" w:rsidRPr="00143312" w:rsidRDefault="00523AF0" w:rsidP="00523AF0">
      <w:pPr>
        <w:pStyle w:val="Prrafodelista"/>
        <w:spacing w:line="360" w:lineRule="auto"/>
        <w:rPr>
          <w:rFonts w:ascii="Palatino Linotype" w:eastAsia="Calibri" w:hAnsi="Palatino Linotype" w:cs="Arial"/>
        </w:rPr>
      </w:pPr>
    </w:p>
    <w:p w14:paraId="0A88C7B5" w14:textId="77777777" w:rsidR="00523AF0" w:rsidRPr="00143312" w:rsidRDefault="00523AF0" w:rsidP="00523AF0">
      <w:pPr>
        <w:pStyle w:val="Prrafodelista"/>
        <w:numPr>
          <w:ilvl w:val="0"/>
          <w:numId w:val="1"/>
        </w:numPr>
        <w:tabs>
          <w:tab w:val="left" w:pos="567"/>
        </w:tabs>
        <w:spacing w:line="360" w:lineRule="auto"/>
        <w:ind w:left="0" w:firstLine="0"/>
        <w:contextualSpacing w:val="0"/>
        <w:jc w:val="both"/>
        <w:rPr>
          <w:rFonts w:ascii="Palatino Linotype" w:hAnsi="Palatino Linotype"/>
          <w:lang w:eastAsia="en-US"/>
        </w:rPr>
      </w:pPr>
      <w:r w:rsidRPr="00143312">
        <w:rPr>
          <w:rFonts w:ascii="Palatino Linotype" w:eastAsia="Calibri" w:hAnsi="Palatino Linotype" w:cs="Arial"/>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3C6214CA" w14:textId="77777777" w:rsidR="00523AF0" w:rsidRPr="00143312" w:rsidRDefault="00523AF0" w:rsidP="00523AF0">
      <w:pPr>
        <w:pStyle w:val="Prrafodelista"/>
        <w:tabs>
          <w:tab w:val="left" w:pos="567"/>
        </w:tabs>
        <w:spacing w:line="360" w:lineRule="auto"/>
        <w:ind w:left="0"/>
        <w:jc w:val="both"/>
        <w:rPr>
          <w:rFonts w:ascii="Palatino Linotype" w:hAnsi="Palatino Linotype"/>
          <w:lang w:eastAsia="en-US"/>
        </w:rPr>
      </w:pPr>
    </w:p>
    <w:p w14:paraId="1D8CB9FA" w14:textId="275B2430" w:rsidR="00523AF0" w:rsidRPr="00143312" w:rsidRDefault="00523AF0" w:rsidP="00523AF0">
      <w:pPr>
        <w:pStyle w:val="Prrafodelista"/>
        <w:numPr>
          <w:ilvl w:val="0"/>
          <w:numId w:val="1"/>
        </w:numPr>
        <w:tabs>
          <w:tab w:val="left" w:pos="567"/>
          <w:tab w:val="left" w:pos="709"/>
        </w:tabs>
        <w:spacing w:after="160" w:line="360" w:lineRule="auto"/>
        <w:ind w:left="0" w:right="49" w:firstLine="0"/>
        <w:jc w:val="both"/>
        <w:rPr>
          <w:rFonts w:ascii="Palatino Linotype" w:hAnsi="Palatino Linotype"/>
        </w:rPr>
      </w:pPr>
      <w:r w:rsidRPr="00143312">
        <w:rPr>
          <w:rFonts w:ascii="Palatino Linotype" w:eastAsia="Calibri" w:hAnsi="Palatino Linotype"/>
        </w:rPr>
        <w:t xml:space="preserve">Expuesto lo anterior, el escrito contiene las formalidades previstas por el artículo 180 último párrafo de la Ley de la materia actual, por lo que es procedente </w:t>
      </w:r>
      <w:r w:rsidRPr="00143312">
        <w:rPr>
          <w:rFonts w:ascii="Palatino Linotype" w:eastAsia="Calibri" w:hAnsi="Palatino Linotype"/>
        </w:rPr>
        <w:lastRenderedPageBreak/>
        <w:t>que este Instituto de Transparencia, Acceso a la Información Pública y Protección de Datos Personales del Estado de México y Municipios, conozca y resuelva el presente recurso</w:t>
      </w:r>
    </w:p>
    <w:p w14:paraId="35FD8F43" w14:textId="77777777" w:rsidR="001F517B" w:rsidRPr="00143312" w:rsidRDefault="001F517B" w:rsidP="001F517B">
      <w:pPr>
        <w:pStyle w:val="Prrafodelista"/>
        <w:tabs>
          <w:tab w:val="left" w:pos="567"/>
        </w:tabs>
        <w:spacing w:line="360" w:lineRule="auto"/>
        <w:ind w:left="0"/>
        <w:jc w:val="both"/>
        <w:rPr>
          <w:rFonts w:ascii="Palatino Linotype" w:hAnsi="Palatino Linotype"/>
          <w:b/>
          <w:color w:val="000000" w:themeColor="text1"/>
        </w:rPr>
      </w:pPr>
    </w:p>
    <w:p w14:paraId="0539A721" w14:textId="50F86372" w:rsidR="009F09BC" w:rsidRPr="00143312" w:rsidRDefault="009F09BC" w:rsidP="001F517B">
      <w:pPr>
        <w:pStyle w:val="Prrafodelista"/>
        <w:tabs>
          <w:tab w:val="left" w:pos="567"/>
        </w:tabs>
        <w:spacing w:line="360" w:lineRule="auto"/>
        <w:ind w:left="0"/>
        <w:jc w:val="both"/>
        <w:rPr>
          <w:rFonts w:ascii="Palatino Linotype" w:hAnsi="Palatino Linotype"/>
          <w:b/>
          <w:color w:val="000000" w:themeColor="text1"/>
        </w:rPr>
      </w:pPr>
      <w:r w:rsidRPr="00143312">
        <w:rPr>
          <w:rFonts w:ascii="Palatino Linotype" w:hAnsi="Palatino Linotype"/>
          <w:b/>
          <w:color w:val="000000" w:themeColor="text1"/>
        </w:rPr>
        <w:t xml:space="preserve">TERCERO. </w:t>
      </w:r>
      <w:bookmarkStart w:id="143" w:name="_Toc501021589"/>
      <w:r w:rsidRPr="00143312">
        <w:rPr>
          <w:rFonts w:ascii="Palatino Linotype" w:hAnsi="Palatino Linotype"/>
          <w:b/>
          <w:color w:val="000000" w:themeColor="text1"/>
        </w:rPr>
        <w:t xml:space="preserve">Del planteamiento de la </w:t>
      </w:r>
      <w:r w:rsidRPr="00143312">
        <w:rPr>
          <w:rFonts w:ascii="Palatino Linotype" w:hAnsi="Palatino Linotype"/>
          <w:b/>
          <w:i/>
          <w:color w:val="000000" w:themeColor="text1"/>
        </w:rPr>
        <w:t>Litis</w:t>
      </w:r>
      <w:r w:rsidRPr="00143312">
        <w:rPr>
          <w:rFonts w:ascii="Palatino Linotype" w:hAnsi="Palatino Linotype"/>
          <w:b/>
          <w:color w:val="000000" w:themeColor="text1"/>
        </w:rPr>
        <w:t>.</w:t>
      </w:r>
      <w:bookmarkEnd w:id="139"/>
      <w:bookmarkEnd w:id="140"/>
      <w:bookmarkEnd w:id="141"/>
      <w:bookmarkEnd w:id="142"/>
      <w:bookmarkEnd w:id="143"/>
    </w:p>
    <w:p w14:paraId="0FCD43E1" w14:textId="77777777" w:rsidR="00E101E2" w:rsidRPr="00143312" w:rsidRDefault="00E101E2" w:rsidP="00E101E2">
      <w:pPr>
        <w:rPr>
          <w:rFonts w:ascii="Palatino Linotype" w:hAnsi="Palatino Linotype"/>
        </w:rPr>
      </w:pPr>
    </w:p>
    <w:p w14:paraId="50B1CCA1" w14:textId="2A08C5FE" w:rsidR="00C917AE" w:rsidRPr="00143312" w:rsidRDefault="000B1EE1" w:rsidP="00526C65">
      <w:pPr>
        <w:pStyle w:val="Prrafodelista"/>
        <w:numPr>
          <w:ilvl w:val="0"/>
          <w:numId w:val="1"/>
        </w:numPr>
        <w:tabs>
          <w:tab w:val="left" w:pos="567"/>
        </w:tabs>
        <w:spacing w:line="360" w:lineRule="auto"/>
        <w:ind w:left="0" w:firstLine="0"/>
        <w:jc w:val="both"/>
        <w:rPr>
          <w:rFonts w:ascii="Palatino Linotype" w:hAnsi="Palatino Linotype" w:cs="Arial"/>
        </w:rPr>
      </w:pPr>
      <w:r w:rsidRPr="00143312">
        <w:rPr>
          <w:rFonts w:ascii="Palatino Linotype" w:hAnsi="Palatino Linotype" w:cs="Arial"/>
        </w:rPr>
        <w:t xml:space="preserve">De las constancias en el expediente al rubro indicado, se desprende que el </w:t>
      </w:r>
      <w:r w:rsidRPr="00143312">
        <w:rPr>
          <w:rFonts w:ascii="Palatino Linotype" w:hAnsi="Palatino Linotype" w:cs="Arial"/>
          <w:b/>
        </w:rPr>
        <w:t>RECURRENTE</w:t>
      </w:r>
      <w:r w:rsidRPr="00143312">
        <w:rPr>
          <w:rFonts w:ascii="Palatino Linotype" w:hAnsi="Palatino Linotype" w:cs="Arial"/>
        </w:rPr>
        <w:t xml:space="preserve"> </w:t>
      </w:r>
      <w:r w:rsidR="00D14447" w:rsidRPr="00143312">
        <w:rPr>
          <w:rFonts w:ascii="Palatino Linotype" w:hAnsi="Palatino Linotype" w:cs="Arial"/>
        </w:rPr>
        <w:t xml:space="preserve">requirió </w:t>
      </w:r>
      <w:r w:rsidR="00E101E2" w:rsidRPr="00143312">
        <w:rPr>
          <w:rFonts w:ascii="Palatino Linotype" w:hAnsi="Palatino Linotype" w:cs="Arial"/>
        </w:rPr>
        <w:t>la siguiente información</w:t>
      </w:r>
      <w:r w:rsidR="00523AF0" w:rsidRPr="00143312">
        <w:rPr>
          <w:rFonts w:ascii="Palatino Linotype" w:hAnsi="Palatino Linotype" w:cs="Arial"/>
        </w:rPr>
        <w:t xml:space="preserve"> de Víctor Emanuel Mora Rodríguez</w:t>
      </w:r>
      <w:r w:rsidR="00F64221" w:rsidRPr="00143312">
        <w:rPr>
          <w:rFonts w:ascii="Palatino Linotype" w:hAnsi="Palatino Linotype" w:cs="Arial"/>
        </w:rPr>
        <w:t>:</w:t>
      </w:r>
    </w:p>
    <w:p w14:paraId="500417AD" w14:textId="77777777" w:rsidR="00D67BD2" w:rsidRPr="00143312" w:rsidRDefault="00D67BD2" w:rsidP="00C93F11">
      <w:pPr>
        <w:pStyle w:val="Prrafodelista"/>
        <w:tabs>
          <w:tab w:val="left" w:pos="567"/>
        </w:tabs>
        <w:ind w:left="851" w:hanging="284"/>
        <w:jc w:val="both"/>
        <w:rPr>
          <w:rFonts w:ascii="Palatino Linotype" w:hAnsi="Palatino Linotype" w:cs="Arial"/>
        </w:rPr>
      </w:pPr>
    </w:p>
    <w:p w14:paraId="784B8B95" w14:textId="6A8608FA" w:rsidR="0074214C" w:rsidRPr="00143312" w:rsidRDefault="00523AF0" w:rsidP="0063452F">
      <w:pPr>
        <w:pStyle w:val="Prrafodelista"/>
        <w:numPr>
          <w:ilvl w:val="0"/>
          <w:numId w:val="3"/>
        </w:numPr>
        <w:spacing w:line="276" w:lineRule="auto"/>
        <w:ind w:left="851" w:right="616" w:hanging="284"/>
        <w:jc w:val="both"/>
        <w:rPr>
          <w:rFonts w:ascii="Palatino Linotype" w:hAnsi="Palatino Linotype"/>
          <w:b/>
          <w:sz w:val="22"/>
          <w:szCs w:val="22"/>
        </w:rPr>
      </w:pPr>
      <w:proofErr w:type="spellStart"/>
      <w:r w:rsidRPr="00143312">
        <w:rPr>
          <w:rFonts w:ascii="Palatino Linotype" w:hAnsi="Palatino Linotype"/>
          <w:b/>
          <w:sz w:val="22"/>
          <w:szCs w:val="22"/>
        </w:rPr>
        <w:t>Curriculum</w:t>
      </w:r>
      <w:proofErr w:type="spellEnd"/>
      <w:r w:rsidRPr="00143312">
        <w:rPr>
          <w:rFonts w:ascii="Palatino Linotype" w:hAnsi="Palatino Linotype"/>
          <w:b/>
          <w:sz w:val="22"/>
          <w:szCs w:val="22"/>
        </w:rPr>
        <w:t xml:space="preserve"> Vitae </w:t>
      </w:r>
    </w:p>
    <w:p w14:paraId="33134A7E" w14:textId="2731B02A" w:rsidR="00523AF0" w:rsidRPr="00143312" w:rsidRDefault="00523AF0" w:rsidP="0063452F">
      <w:pPr>
        <w:pStyle w:val="Prrafodelista"/>
        <w:numPr>
          <w:ilvl w:val="0"/>
          <w:numId w:val="3"/>
        </w:numPr>
        <w:spacing w:line="276" w:lineRule="auto"/>
        <w:ind w:left="851" w:right="616" w:hanging="284"/>
        <w:jc w:val="both"/>
        <w:rPr>
          <w:rFonts w:ascii="Palatino Linotype" w:hAnsi="Palatino Linotype"/>
          <w:b/>
          <w:sz w:val="22"/>
          <w:szCs w:val="22"/>
        </w:rPr>
      </w:pPr>
      <w:r w:rsidRPr="00143312">
        <w:rPr>
          <w:rFonts w:ascii="Palatino Linotype" w:hAnsi="Palatino Linotype"/>
          <w:b/>
          <w:sz w:val="22"/>
          <w:szCs w:val="22"/>
        </w:rPr>
        <w:t xml:space="preserve">Preparación académica </w:t>
      </w:r>
    </w:p>
    <w:p w14:paraId="330BEFA8" w14:textId="505B2134" w:rsidR="00523AF0" w:rsidRPr="00143312" w:rsidRDefault="00523AF0" w:rsidP="0063452F">
      <w:pPr>
        <w:pStyle w:val="Prrafodelista"/>
        <w:numPr>
          <w:ilvl w:val="0"/>
          <w:numId w:val="3"/>
        </w:numPr>
        <w:spacing w:line="276" w:lineRule="auto"/>
        <w:ind w:left="851" w:right="616" w:hanging="284"/>
        <w:jc w:val="both"/>
        <w:rPr>
          <w:rFonts w:ascii="Palatino Linotype" w:hAnsi="Palatino Linotype"/>
          <w:b/>
          <w:sz w:val="22"/>
          <w:szCs w:val="22"/>
        </w:rPr>
      </w:pPr>
      <w:r w:rsidRPr="00143312">
        <w:rPr>
          <w:rFonts w:ascii="Palatino Linotype" w:hAnsi="Palatino Linotype"/>
          <w:b/>
          <w:sz w:val="22"/>
          <w:szCs w:val="22"/>
        </w:rPr>
        <w:t>Sueldo</w:t>
      </w:r>
    </w:p>
    <w:p w14:paraId="6BF5D0E0" w14:textId="53159D3C" w:rsidR="00523AF0" w:rsidRPr="00143312" w:rsidRDefault="00523AF0" w:rsidP="0063452F">
      <w:pPr>
        <w:pStyle w:val="Prrafodelista"/>
        <w:numPr>
          <w:ilvl w:val="0"/>
          <w:numId w:val="3"/>
        </w:numPr>
        <w:spacing w:line="276" w:lineRule="auto"/>
        <w:ind w:left="851" w:right="616" w:hanging="284"/>
        <w:jc w:val="both"/>
        <w:rPr>
          <w:rFonts w:ascii="Palatino Linotype" w:hAnsi="Palatino Linotype"/>
          <w:b/>
          <w:sz w:val="22"/>
          <w:szCs w:val="22"/>
        </w:rPr>
      </w:pPr>
      <w:r w:rsidRPr="00143312">
        <w:rPr>
          <w:rFonts w:ascii="Palatino Linotype" w:hAnsi="Palatino Linotype"/>
          <w:b/>
          <w:sz w:val="22"/>
          <w:szCs w:val="22"/>
        </w:rPr>
        <w:t xml:space="preserve">Estado Civil </w:t>
      </w:r>
    </w:p>
    <w:p w14:paraId="7F3DDC5D" w14:textId="033BC643" w:rsidR="00523AF0" w:rsidRPr="00143312" w:rsidRDefault="00523AF0" w:rsidP="0063452F">
      <w:pPr>
        <w:pStyle w:val="Prrafodelista"/>
        <w:numPr>
          <w:ilvl w:val="0"/>
          <w:numId w:val="3"/>
        </w:numPr>
        <w:spacing w:line="276" w:lineRule="auto"/>
        <w:ind w:left="851" w:right="616" w:hanging="284"/>
        <w:jc w:val="both"/>
        <w:rPr>
          <w:rFonts w:ascii="Palatino Linotype" w:hAnsi="Palatino Linotype"/>
          <w:b/>
          <w:sz w:val="22"/>
          <w:szCs w:val="22"/>
        </w:rPr>
      </w:pPr>
      <w:r w:rsidRPr="00143312">
        <w:rPr>
          <w:rFonts w:ascii="Palatino Linotype" w:hAnsi="Palatino Linotype"/>
          <w:b/>
          <w:sz w:val="22"/>
          <w:szCs w:val="22"/>
        </w:rPr>
        <w:t xml:space="preserve">Obligaciones </w:t>
      </w:r>
    </w:p>
    <w:p w14:paraId="394B0824" w14:textId="77777777" w:rsidR="00C93F11" w:rsidRPr="00143312" w:rsidRDefault="00C93F11" w:rsidP="00C93F11">
      <w:pPr>
        <w:tabs>
          <w:tab w:val="left" w:pos="567"/>
        </w:tabs>
        <w:spacing w:line="360" w:lineRule="auto"/>
        <w:jc w:val="both"/>
        <w:rPr>
          <w:rFonts w:ascii="Palatino Linotype" w:eastAsia="MS Mincho" w:hAnsi="Palatino Linotype" w:cs="Arial"/>
          <w:b/>
        </w:rPr>
      </w:pPr>
    </w:p>
    <w:p w14:paraId="03A1BB88" w14:textId="77C0CCCF" w:rsidR="00523AF0" w:rsidRPr="00143312" w:rsidRDefault="00BF5C86" w:rsidP="00BF5C86">
      <w:pPr>
        <w:numPr>
          <w:ilvl w:val="0"/>
          <w:numId w:val="12"/>
        </w:numPr>
        <w:tabs>
          <w:tab w:val="left" w:pos="567"/>
        </w:tabs>
        <w:spacing w:line="360" w:lineRule="auto"/>
        <w:ind w:left="0" w:firstLine="0"/>
        <w:contextualSpacing/>
        <w:jc w:val="both"/>
        <w:rPr>
          <w:rFonts w:ascii="Palatino Linotype" w:eastAsia="MS Mincho" w:hAnsi="Palatino Linotype" w:cs="Arial"/>
          <w:b/>
        </w:rPr>
      </w:pPr>
      <w:r w:rsidRPr="00143312">
        <w:rPr>
          <w:rFonts w:ascii="Palatino Linotype" w:eastAsia="MS Mincho" w:hAnsi="Palatino Linotype" w:cs="Arial"/>
          <w:color w:val="000000"/>
        </w:rPr>
        <w:t xml:space="preserve">En </w:t>
      </w:r>
      <w:r w:rsidR="00FA15BA" w:rsidRPr="00143312">
        <w:rPr>
          <w:rFonts w:ascii="Palatino Linotype" w:hAnsi="Palatino Linotype" w:cs="Arial"/>
        </w:rPr>
        <w:t xml:space="preserve">respuesta, el </w:t>
      </w:r>
      <w:r w:rsidR="00FA15BA" w:rsidRPr="00143312">
        <w:rPr>
          <w:rFonts w:ascii="Palatino Linotype" w:hAnsi="Palatino Linotype" w:cs="Arial"/>
          <w:b/>
        </w:rPr>
        <w:t>SUJETO OBLIGADO</w:t>
      </w:r>
      <w:r w:rsidR="00D8065A" w:rsidRPr="00143312">
        <w:rPr>
          <w:rFonts w:ascii="Palatino Linotype" w:hAnsi="Palatino Linotype" w:cs="Arial"/>
        </w:rPr>
        <w:t xml:space="preserve"> </w:t>
      </w:r>
      <w:r w:rsidR="007E20C5" w:rsidRPr="00143312">
        <w:rPr>
          <w:rFonts w:ascii="Palatino Linotype" w:hAnsi="Palatino Linotype" w:cs="Arial"/>
        </w:rPr>
        <w:t xml:space="preserve">hizo entrega </w:t>
      </w:r>
      <w:r w:rsidR="00523AF0" w:rsidRPr="00143312">
        <w:rPr>
          <w:rFonts w:ascii="Palatino Linotype" w:hAnsi="Palatino Linotype" w:cs="Arial"/>
        </w:rPr>
        <w:t xml:space="preserve"> del enlace electrónico </w:t>
      </w:r>
      <w:hyperlink r:id="rId11" w:history="1">
        <w:r w:rsidR="00523AF0" w:rsidRPr="00143312">
          <w:rPr>
            <w:rFonts w:ascii="Palatino Linotype" w:hAnsi="Palatino Linotype" w:cs="Arial"/>
            <w:color w:val="0563C1" w:themeColor="hyperlink"/>
            <w:u w:val="single"/>
          </w:rPr>
          <w:t>https://ipomex.org.mx/ipo3/lgt/indice/FINANZAS/art_92_viii_b/4.web</w:t>
        </w:r>
      </w:hyperlink>
      <w:r w:rsidR="00523AF0" w:rsidRPr="00143312">
        <w:rPr>
          <w:rFonts w:ascii="Palatino Linotype" w:hAnsi="Palatino Linotype" w:cs="Arial"/>
          <w:color w:val="000000" w:themeColor="text1"/>
        </w:rPr>
        <w:t>, así mismo advierte que Víctor Emanuel Mora Rodríguez, cuanta con el nivel y rango salarial 20-2.</w:t>
      </w:r>
    </w:p>
    <w:p w14:paraId="647579EA" w14:textId="77777777" w:rsidR="00FA15BA" w:rsidRPr="00143312" w:rsidRDefault="00FA15BA" w:rsidP="00034B8D">
      <w:pPr>
        <w:pStyle w:val="Prrafodelista"/>
        <w:tabs>
          <w:tab w:val="left" w:pos="567"/>
        </w:tabs>
        <w:spacing w:line="276" w:lineRule="auto"/>
        <w:ind w:right="900"/>
        <w:jc w:val="both"/>
        <w:rPr>
          <w:rFonts w:ascii="Palatino Linotype" w:hAnsi="Palatino Linotype" w:cs="Arial"/>
          <w:b/>
          <w:i/>
          <w:color w:val="000000" w:themeColor="text1"/>
        </w:rPr>
      </w:pPr>
    </w:p>
    <w:p w14:paraId="79993C38" w14:textId="0982A5FB" w:rsidR="007E20C5" w:rsidRPr="00143312" w:rsidRDefault="00D67BD2" w:rsidP="00526C65">
      <w:pPr>
        <w:numPr>
          <w:ilvl w:val="0"/>
          <w:numId w:val="1"/>
        </w:numPr>
        <w:tabs>
          <w:tab w:val="left" w:pos="567"/>
        </w:tabs>
        <w:spacing w:line="360" w:lineRule="auto"/>
        <w:ind w:left="0" w:firstLine="0"/>
        <w:contextualSpacing/>
        <w:jc w:val="both"/>
        <w:rPr>
          <w:rFonts w:ascii="Palatino Linotype" w:eastAsia="SimSun" w:hAnsi="Palatino Linotype"/>
        </w:rPr>
      </w:pPr>
      <w:r w:rsidRPr="00143312">
        <w:rPr>
          <w:rFonts w:ascii="Palatino Linotype" w:hAnsi="Palatino Linotype" w:cs="Arial"/>
        </w:rPr>
        <w:t xml:space="preserve">El </w:t>
      </w:r>
      <w:r w:rsidRPr="00143312">
        <w:rPr>
          <w:rFonts w:ascii="Palatino Linotype" w:hAnsi="Palatino Linotype" w:cs="Arial"/>
          <w:b/>
        </w:rPr>
        <w:t>RECURRENTE</w:t>
      </w:r>
      <w:r w:rsidR="009F09BC" w:rsidRPr="00143312">
        <w:rPr>
          <w:rFonts w:ascii="Palatino Linotype" w:hAnsi="Palatino Linotype" w:cs="Arial"/>
          <w:b/>
        </w:rPr>
        <w:t xml:space="preserve"> </w:t>
      </w:r>
      <w:r w:rsidR="009F09BC" w:rsidRPr="00143312">
        <w:rPr>
          <w:rFonts w:ascii="Palatino Linotype" w:hAnsi="Palatino Linotype" w:cs="Arial"/>
        </w:rPr>
        <w:t>inconforme con la respuesta</w:t>
      </w:r>
      <w:r w:rsidRPr="00143312">
        <w:rPr>
          <w:rFonts w:ascii="Palatino Linotype" w:hAnsi="Palatino Linotype" w:cs="Arial"/>
        </w:rPr>
        <w:t>,</w:t>
      </w:r>
      <w:r w:rsidR="00402466" w:rsidRPr="00143312">
        <w:rPr>
          <w:rFonts w:ascii="Palatino Linotype" w:hAnsi="Palatino Linotype" w:cs="Arial"/>
        </w:rPr>
        <w:t xml:space="preserve"> interpuso recurso de revisión</w:t>
      </w:r>
      <w:r w:rsidR="009F09BC" w:rsidRPr="00143312">
        <w:rPr>
          <w:rFonts w:ascii="Palatino Linotype" w:hAnsi="Palatino Linotype" w:cs="Arial"/>
        </w:rPr>
        <w:t xml:space="preserve">, </w:t>
      </w:r>
      <w:r w:rsidR="00402466" w:rsidRPr="00143312">
        <w:rPr>
          <w:rFonts w:ascii="Palatino Linotype" w:hAnsi="Palatino Linotype" w:cs="Arial"/>
        </w:rPr>
        <w:t>señalando</w:t>
      </w:r>
      <w:r w:rsidR="009F09BC" w:rsidRPr="00143312">
        <w:rPr>
          <w:rFonts w:ascii="Palatino Linotype" w:hAnsi="Palatino Linotype" w:cs="Arial"/>
        </w:rPr>
        <w:t xml:space="preserve"> </w:t>
      </w:r>
      <w:r w:rsidR="00CF0D2B" w:rsidRPr="00143312">
        <w:rPr>
          <w:rFonts w:ascii="Palatino Linotype" w:hAnsi="Palatino Linotype" w:cs="Arial"/>
          <w:i/>
        </w:rPr>
        <w:t>grosso modo</w:t>
      </w:r>
      <w:r w:rsidRPr="00143312">
        <w:rPr>
          <w:rFonts w:ascii="Palatino Linotype" w:hAnsi="Palatino Linotype" w:cs="Arial"/>
        </w:rPr>
        <w:t xml:space="preserve">, </w:t>
      </w:r>
      <w:r w:rsidR="00AA1E3F" w:rsidRPr="00143312">
        <w:rPr>
          <w:rFonts w:ascii="Palatino Linotype" w:hAnsi="Palatino Linotype" w:cs="Arial"/>
        </w:rPr>
        <w:t xml:space="preserve">que </w:t>
      </w:r>
      <w:r w:rsidRPr="00143312">
        <w:rPr>
          <w:rFonts w:ascii="Palatino Linotype" w:hAnsi="Palatino Linotype" w:cs="Arial"/>
        </w:rPr>
        <w:t xml:space="preserve">el </w:t>
      </w:r>
      <w:r w:rsidRPr="00143312">
        <w:rPr>
          <w:rFonts w:ascii="Palatino Linotype" w:hAnsi="Palatino Linotype" w:cs="Arial"/>
          <w:b/>
        </w:rPr>
        <w:t>SUJETO OBLIGADO</w:t>
      </w:r>
      <w:r w:rsidR="00523AF0" w:rsidRPr="00143312">
        <w:rPr>
          <w:rFonts w:ascii="Palatino Linotype" w:hAnsi="Palatino Linotype" w:cs="Arial"/>
        </w:rPr>
        <w:t xml:space="preserve"> no remite la información completa. </w:t>
      </w:r>
    </w:p>
    <w:p w14:paraId="7F76F93A" w14:textId="77777777" w:rsidR="0094092A" w:rsidRPr="00143312" w:rsidRDefault="0094092A" w:rsidP="00E37F0A">
      <w:pPr>
        <w:tabs>
          <w:tab w:val="left" w:pos="567"/>
        </w:tabs>
        <w:spacing w:line="360" w:lineRule="auto"/>
        <w:contextualSpacing/>
        <w:jc w:val="both"/>
        <w:rPr>
          <w:rFonts w:ascii="Palatino Linotype" w:eastAsia="SimSun" w:hAnsi="Palatino Linotype"/>
        </w:rPr>
      </w:pPr>
    </w:p>
    <w:p w14:paraId="124416EA" w14:textId="79810FC6" w:rsidR="00BA3473" w:rsidRPr="00143312" w:rsidRDefault="00BA3473" w:rsidP="00526C65">
      <w:pPr>
        <w:numPr>
          <w:ilvl w:val="0"/>
          <w:numId w:val="1"/>
        </w:numPr>
        <w:tabs>
          <w:tab w:val="left" w:pos="567"/>
        </w:tabs>
        <w:spacing w:line="360" w:lineRule="auto"/>
        <w:ind w:left="0" w:firstLine="0"/>
        <w:contextualSpacing/>
        <w:jc w:val="both"/>
        <w:rPr>
          <w:rFonts w:ascii="Palatino Linotype" w:hAnsi="Palatino Linotype" w:cs="Arial"/>
        </w:rPr>
      </w:pPr>
      <w:r w:rsidRPr="00143312">
        <w:rPr>
          <w:rFonts w:ascii="Palatino Linotype" w:eastAsia="SimSun" w:hAnsi="Palatino Linotype"/>
        </w:rPr>
        <w:t xml:space="preserve">En </w:t>
      </w:r>
      <w:r w:rsidR="00D67BD2" w:rsidRPr="00143312">
        <w:rPr>
          <w:rFonts w:ascii="Palatino Linotype" w:hAnsi="Palatino Linotype"/>
          <w:color w:val="000000" w:themeColor="text1"/>
        </w:rPr>
        <w:t>este</w:t>
      </w:r>
      <w:r w:rsidRPr="00143312">
        <w:rPr>
          <w:rFonts w:ascii="Palatino Linotype" w:hAnsi="Palatino Linotype"/>
          <w:color w:val="000000" w:themeColor="text1"/>
        </w:rPr>
        <w:t xml:space="preserve"> sentido, este Organismo Garante advierte que las razones o motivos de inconformidad manifestados por el </w:t>
      </w:r>
      <w:r w:rsidRPr="00143312">
        <w:rPr>
          <w:rFonts w:ascii="Palatino Linotype" w:hAnsi="Palatino Linotype"/>
          <w:b/>
          <w:bCs/>
          <w:color w:val="000000" w:themeColor="text1"/>
        </w:rPr>
        <w:t>RECURRENTE</w:t>
      </w:r>
      <w:r w:rsidRPr="00143312">
        <w:rPr>
          <w:rFonts w:ascii="Palatino Linotype" w:hAnsi="Palatino Linotype"/>
          <w:color w:val="000000" w:themeColor="text1"/>
        </w:rPr>
        <w:t xml:space="preserve"> sugieren que la respuesta proporcionada por el </w:t>
      </w:r>
      <w:r w:rsidRPr="00143312">
        <w:rPr>
          <w:rFonts w:ascii="Palatino Linotype" w:hAnsi="Palatino Linotype"/>
          <w:b/>
          <w:bCs/>
          <w:color w:val="000000" w:themeColor="text1"/>
        </w:rPr>
        <w:t>SUJETO OBLIGADO</w:t>
      </w:r>
      <w:r w:rsidRPr="00143312">
        <w:rPr>
          <w:rFonts w:ascii="Palatino Linotype" w:hAnsi="Palatino Linotype"/>
          <w:color w:val="000000" w:themeColor="text1"/>
        </w:rPr>
        <w:t xml:space="preserve"> no cumplió con los principios </w:t>
      </w:r>
      <w:r w:rsidRPr="00143312">
        <w:rPr>
          <w:rFonts w:ascii="Palatino Linotype" w:hAnsi="Palatino Linotype"/>
          <w:color w:val="000000" w:themeColor="text1"/>
        </w:rPr>
        <w:lastRenderedPageBreak/>
        <w:t>contendidos en el artículo 11 de la Ley de Transparencia y Acceso a la Información Pública del Estado de México y Municipios, los cuales señalan que en la generación, publicación y entrega de información se</w:t>
      </w:r>
      <w:r w:rsidR="005D44FC" w:rsidRPr="00143312">
        <w:rPr>
          <w:rFonts w:ascii="Palatino Linotype" w:hAnsi="Palatino Linotype"/>
          <w:color w:val="000000" w:themeColor="text1"/>
        </w:rPr>
        <w:t xml:space="preserve"> deberá garantizar que ésta sea </w:t>
      </w:r>
      <w:r w:rsidR="001F1537" w:rsidRPr="00143312">
        <w:rPr>
          <w:rFonts w:ascii="Palatino Linotype" w:hAnsi="Palatino Linotype"/>
          <w:b/>
          <w:color w:val="000000" w:themeColor="text1"/>
        </w:rPr>
        <w:t>completa</w:t>
      </w:r>
      <w:r w:rsidR="005D44FC" w:rsidRPr="00143312">
        <w:rPr>
          <w:rFonts w:ascii="Palatino Linotype" w:hAnsi="Palatino Linotype"/>
          <w:color w:val="000000" w:themeColor="text1"/>
        </w:rPr>
        <w:t xml:space="preserve">. </w:t>
      </w:r>
    </w:p>
    <w:p w14:paraId="592FD79D" w14:textId="77777777" w:rsidR="00BA3473" w:rsidRPr="00143312" w:rsidRDefault="00BA3473" w:rsidP="00D67BD2">
      <w:pPr>
        <w:spacing w:line="360" w:lineRule="auto"/>
        <w:rPr>
          <w:rFonts w:ascii="Palatino Linotype" w:eastAsia="SimSun" w:hAnsi="Palatino Linotype"/>
        </w:rPr>
      </w:pPr>
    </w:p>
    <w:p w14:paraId="1B6F7C40" w14:textId="7ACB9044" w:rsidR="00BA3473" w:rsidRPr="00143312" w:rsidRDefault="00861A01" w:rsidP="00526C65">
      <w:pPr>
        <w:numPr>
          <w:ilvl w:val="0"/>
          <w:numId w:val="1"/>
        </w:numPr>
        <w:tabs>
          <w:tab w:val="left" w:pos="567"/>
        </w:tabs>
        <w:spacing w:line="360" w:lineRule="auto"/>
        <w:ind w:left="0" w:firstLine="0"/>
        <w:contextualSpacing/>
        <w:jc w:val="both"/>
        <w:rPr>
          <w:rFonts w:ascii="Palatino Linotype" w:hAnsi="Palatino Linotype" w:cs="Arial"/>
        </w:rPr>
      </w:pPr>
      <w:r w:rsidRPr="00143312">
        <w:rPr>
          <w:rFonts w:ascii="Palatino Linotype" w:hAnsi="Palatino Linotype" w:cs="Arial"/>
        </w:rPr>
        <w:t>Por lo tanto, el presente recurso de revisión se circunscribe en determinar si se actualizan la</w:t>
      </w:r>
      <w:r w:rsidR="00363CE1" w:rsidRPr="00143312">
        <w:rPr>
          <w:rFonts w:ascii="Palatino Linotype" w:hAnsi="Palatino Linotype" w:cs="Arial"/>
        </w:rPr>
        <w:t xml:space="preserve"> causal </w:t>
      </w:r>
      <w:r w:rsidRPr="00143312">
        <w:rPr>
          <w:rFonts w:ascii="Palatino Linotype" w:hAnsi="Palatino Linotype" w:cs="Arial"/>
        </w:rPr>
        <w:t xml:space="preserve">de procedencia contenidas en el artículo </w:t>
      </w:r>
      <w:r w:rsidR="001F1537" w:rsidRPr="00143312">
        <w:rPr>
          <w:rFonts w:ascii="Palatino Linotype" w:hAnsi="Palatino Linotype"/>
          <w:color w:val="000000" w:themeColor="text1"/>
        </w:rPr>
        <w:t>179, fracción V</w:t>
      </w:r>
      <w:r w:rsidR="00AA1E3F" w:rsidRPr="00143312">
        <w:rPr>
          <w:rFonts w:ascii="Palatino Linotype" w:hAnsi="Palatino Linotype"/>
          <w:color w:val="000000" w:themeColor="text1"/>
        </w:rPr>
        <w:t xml:space="preserve"> </w:t>
      </w:r>
      <w:r w:rsidR="00BA3473" w:rsidRPr="00143312">
        <w:rPr>
          <w:rFonts w:ascii="Palatino Linotype" w:hAnsi="Palatino Linotype"/>
          <w:color w:val="000000" w:themeColor="text1"/>
        </w:rPr>
        <w:t>de la Ley de Transparencia y Acceso a la Información Pública del Estado de México y Municipios, las cuales dictan lo siguiente:</w:t>
      </w:r>
    </w:p>
    <w:p w14:paraId="1EFE7167" w14:textId="77777777" w:rsidR="00BA3473" w:rsidRPr="00143312" w:rsidRDefault="00BA3473" w:rsidP="00E37F0A">
      <w:pPr>
        <w:pStyle w:val="Prrafodelista"/>
        <w:tabs>
          <w:tab w:val="left" w:pos="567"/>
        </w:tabs>
        <w:spacing w:line="360" w:lineRule="auto"/>
        <w:ind w:left="567" w:right="900"/>
        <w:rPr>
          <w:rFonts w:ascii="Palatino Linotype" w:hAnsi="Palatino Linotype"/>
          <w:b/>
          <w:color w:val="000000" w:themeColor="text1"/>
          <w:lang w:val="es-MX" w:eastAsia="en-US"/>
        </w:rPr>
      </w:pPr>
    </w:p>
    <w:p w14:paraId="22514134" w14:textId="77777777" w:rsidR="00BA3473" w:rsidRPr="00143312" w:rsidRDefault="00BA3473" w:rsidP="00034B8D">
      <w:pPr>
        <w:pStyle w:val="Sinespaciado"/>
        <w:tabs>
          <w:tab w:val="left" w:pos="426"/>
          <w:tab w:val="left" w:pos="567"/>
        </w:tabs>
        <w:spacing w:line="276" w:lineRule="auto"/>
        <w:ind w:left="567" w:right="616"/>
        <w:jc w:val="both"/>
        <w:rPr>
          <w:rFonts w:ascii="Palatino Linotype" w:hAnsi="Palatino Linotype"/>
          <w:i/>
          <w:color w:val="000000" w:themeColor="text1"/>
          <w:sz w:val="22"/>
        </w:rPr>
      </w:pPr>
      <w:r w:rsidRPr="00143312">
        <w:rPr>
          <w:rFonts w:ascii="Palatino Linotype" w:hAnsi="Palatino Linotype"/>
          <w:color w:val="000000" w:themeColor="text1"/>
          <w:sz w:val="22"/>
        </w:rPr>
        <w:t>“</w:t>
      </w:r>
      <w:r w:rsidRPr="00143312">
        <w:rPr>
          <w:rFonts w:ascii="Palatino Linotype" w:hAnsi="Palatino Linotype"/>
          <w:b/>
          <w:color w:val="000000" w:themeColor="text1"/>
          <w:sz w:val="22"/>
        </w:rPr>
        <w:t>Artículo 179.</w:t>
      </w:r>
      <w:r w:rsidRPr="00143312">
        <w:rPr>
          <w:rFonts w:ascii="Palatino Linotype" w:hAnsi="Palatino Linotype"/>
          <w:color w:val="000000" w:themeColor="text1"/>
          <w:sz w:val="22"/>
        </w:rPr>
        <w:t xml:space="preserve"> </w:t>
      </w:r>
      <w:r w:rsidRPr="00143312">
        <w:rPr>
          <w:rFonts w:ascii="Palatino Linotype" w:hAnsi="Palatino Linotype"/>
          <w:i/>
          <w:color w:val="000000" w:themeColor="text1"/>
          <w:sz w:val="22"/>
        </w:rPr>
        <w:t>El recurso de revisión es un medio de protección que la Ley otorga a los particulares, para hacer valer su derecho de acceso a la información pública, y procederá en contra de las siguientes causas:</w:t>
      </w:r>
    </w:p>
    <w:p w14:paraId="223F37FE" w14:textId="77777777" w:rsidR="00BA3473" w:rsidRPr="00143312" w:rsidRDefault="00BA3473" w:rsidP="00034B8D">
      <w:pPr>
        <w:pStyle w:val="Sinespaciado"/>
        <w:tabs>
          <w:tab w:val="left" w:pos="426"/>
          <w:tab w:val="left" w:pos="567"/>
        </w:tabs>
        <w:spacing w:line="276" w:lineRule="auto"/>
        <w:ind w:left="567" w:right="616"/>
        <w:jc w:val="both"/>
        <w:rPr>
          <w:rFonts w:ascii="Palatino Linotype" w:hAnsi="Palatino Linotype"/>
          <w:i/>
          <w:color w:val="000000" w:themeColor="text1"/>
          <w:sz w:val="22"/>
        </w:rPr>
      </w:pPr>
      <w:r w:rsidRPr="00143312">
        <w:rPr>
          <w:rFonts w:ascii="Palatino Linotype" w:hAnsi="Palatino Linotype"/>
          <w:i/>
          <w:color w:val="000000" w:themeColor="text1"/>
          <w:sz w:val="22"/>
        </w:rPr>
        <w:t xml:space="preserve"> (…)</w:t>
      </w:r>
    </w:p>
    <w:p w14:paraId="6B1F7F29" w14:textId="77777777" w:rsidR="001F1537" w:rsidRPr="00143312" w:rsidRDefault="001F1537" w:rsidP="00034B8D">
      <w:pPr>
        <w:pStyle w:val="Sinespaciado"/>
        <w:tabs>
          <w:tab w:val="left" w:pos="426"/>
          <w:tab w:val="left" w:pos="567"/>
        </w:tabs>
        <w:spacing w:line="276" w:lineRule="auto"/>
        <w:ind w:left="567" w:right="616"/>
        <w:jc w:val="both"/>
        <w:rPr>
          <w:rFonts w:ascii="Palatino Linotype" w:hAnsi="Palatino Linotype"/>
          <w:b/>
          <w:i/>
          <w:sz w:val="22"/>
          <w:szCs w:val="22"/>
        </w:rPr>
      </w:pPr>
      <w:r w:rsidRPr="00143312">
        <w:rPr>
          <w:rFonts w:ascii="Palatino Linotype" w:hAnsi="Palatino Linotype"/>
          <w:b/>
          <w:i/>
          <w:sz w:val="22"/>
          <w:szCs w:val="22"/>
        </w:rPr>
        <w:t xml:space="preserve">V. La entrega de información incompleta; </w:t>
      </w:r>
    </w:p>
    <w:p w14:paraId="1EC971EA" w14:textId="325E4121" w:rsidR="00BA3473" w:rsidRPr="00143312" w:rsidRDefault="00BA3473" w:rsidP="00034B8D">
      <w:pPr>
        <w:pStyle w:val="Sinespaciado"/>
        <w:tabs>
          <w:tab w:val="left" w:pos="426"/>
          <w:tab w:val="left" w:pos="567"/>
        </w:tabs>
        <w:spacing w:line="276" w:lineRule="auto"/>
        <w:ind w:left="567" w:right="616"/>
        <w:jc w:val="both"/>
        <w:rPr>
          <w:rFonts w:ascii="Palatino Linotype" w:hAnsi="Palatino Linotype"/>
          <w:i/>
          <w:color w:val="000000" w:themeColor="text1"/>
          <w:sz w:val="22"/>
        </w:rPr>
      </w:pPr>
      <w:r w:rsidRPr="00143312">
        <w:rPr>
          <w:rFonts w:ascii="Palatino Linotype" w:hAnsi="Palatino Linotype"/>
          <w:i/>
          <w:color w:val="000000" w:themeColor="text1"/>
          <w:sz w:val="22"/>
        </w:rPr>
        <w:t>(…)”</w:t>
      </w:r>
    </w:p>
    <w:p w14:paraId="3123E1F8" w14:textId="683111E4" w:rsidR="00674792" w:rsidRPr="00143312" w:rsidRDefault="00674792">
      <w:pPr>
        <w:spacing w:after="160" w:line="259" w:lineRule="auto"/>
        <w:rPr>
          <w:rFonts w:ascii="Palatino Linotype" w:eastAsia="MS Mincho" w:hAnsi="Palatino Linotype" w:cs="Arial"/>
        </w:rPr>
      </w:pPr>
    </w:p>
    <w:p w14:paraId="48A0B744" w14:textId="77777777" w:rsidR="00A87D5E" w:rsidRPr="00143312" w:rsidRDefault="009F09BC" w:rsidP="00D67BD2">
      <w:pPr>
        <w:pStyle w:val="Ttulo2"/>
        <w:spacing w:line="360" w:lineRule="auto"/>
        <w:rPr>
          <w:rFonts w:ascii="Palatino Linotype" w:hAnsi="Palatino Linotype"/>
          <w:b/>
          <w:color w:val="000000" w:themeColor="text1"/>
          <w:sz w:val="24"/>
          <w:szCs w:val="24"/>
        </w:rPr>
      </w:pPr>
      <w:bookmarkStart w:id="144" w:name="_Toc495427545"/>
      <w:bookmarkStart w:id="145" w:name="_Toc23414596"/>
      <w:bookmarkStart w:id="146" w:name="_Toc34819433"/>
      <w:bookmarkStart w:id="147" w:name="_Toc51259589"/>
      <w:bookmarkStart w:id="148" w:name="_Toc83128582"/>
      <w:r w:rsidRPr="00143312">
        <w:rPr>
          <w:rFonts w:ascii="Palatino Linotype" w:hAnsi="Palatino Linotype"/>
          <w:b/>
          <w:color w:val="000000" w:themeColor="text1"/>
          <w:sz w:val="24"/>
          <w:szCs w:val="24"/>
        </w:rPr>
        <w:t>CUARTO. Del estudio y resolución del asunto.</w:t>
      </w:r>
      <w:bookmarkStart w:id="149" w:name="_Toc473799824"/>
      <w:bookmarkStart w:id="150" w:name="_Toc487025370"/>
      <w:bookmarkStart w:id="151" w:name="_Toc493790438"/>
      <w:bookmarkStart w:id="152" w:name="_Toc495606558"/>
      <w:bookmarkStart w:id="153" w:name="_Toc497297048"/>
      <w:bookmarkStart w:id="154" w:name="_Toc498503756"/>
      <w:bookmarkStart w:id="155" w:name="_Toc499201876"/>
      <w:bookmarkStart w:id="156" w:name="_Toc524000321"/>
      <w:bookmarkStart w:id="157" w:name="_Toc531859120"/>
      <w:bookmarkStart w:id="158" w:name="_Toc2871952"/>
      <w:bookmarkStart w:id="159" w:name="_Toc20246253"/>
      <w:bookmarkStart w:id="160" w:name="_Toc24023250"/>
      <w:bookmarkStart w:id="161" w:name="_Toc26461369"/>
      <w:bookmarkStart w:id="162" w:name="_Toc29481474"/>
      <w:bookmarkStart w:id="163" w:name="_Toc36648201"/>
      <w:bookmarkStart w:id="164" w:name="_Toc36732268"/>
      <w:bookmarkStart w:id="165" w:name="_Toc38560292"/>
      <w:bookmarkEnd w:id="144"/>
      <w:bookmarkEnd w:id="145"/>
      <w:bookmarkEnd w:id="146"/>
      <w:bookmarkEnd w:id="147"/>
      <w:bookmarkEnd w:id="148"/>
    </w:p>
    <w:p w14:paraId="58A3932E" w14:textId="77777777" w:rsidR="00A87D5E" w:rsidRPr="00143312" w:rsidRDefault="00A87D5E" w:rsidP="00E92097">
      <w:pPr>
        <w:pStyle w:val="Prrafodelista"/>
        <w:tabs>
          <w:tab w:val="left" w:pos="426"/>
        </w:tabs>
        <w:spacing w:before="240" w:after="240" w:line="360" w:lineRule="auto"/>
        <w:ind w:left="0" w:right="51"/>
        <w:jc w:val="both"/>
        <w:outlineLvl w:val="2"/>
        <w:rPr>
          <w:rFonts w:ascii="Palatino Linotype" w:hAnsi="Palatino Linotype"/>
          <w:b/>
        </w:rPr>
      </w:pPr>
      <w:bookmarkStart w:id="166" w:name="_Toc87456490"/>
      <w:r w:rsidRPr="00143312">
        <w:rPr>
          <w:rFonts w:ascii="Palatino Linotype" w:hAnsi="Palatino Linotype"/>
          <w:b/>
          <w:bCs/>
          <w:color w:val="000000" w:themeColor="text1"/>
        </w:rPr>
        <w:t>I. De</w:t>
      </w:r>
      <w:bookmarkEnd w:id="166"/>
      <w:r w:rsidR="00AB4EE9" w:rsidRPr="00143312">
        <w:rPr>
          <w:rFonts w:ascii="Palatino Linotype" w:hAnsi="Palatino Linotype"/>
          <w:b/>
          <w:bCs/>
          <w:color w:val="000000" w:themeColor="text1"/>
        </w:rPr>
        <w:t>l Derecho de A</w:t>
      </w:r>
      <w:bookmarkStart w:id="167" w:name="_Toc59195561"/>
      <w:bookmarkStart w:id="168" w:name="_Toc83830727"/>
      <w:bookmarkStart w:id="169" w:name="_Toc85112350"/>
      <w:bookmarkStart w:id="170" w:name="_Toc27141117"/>
      <w:bookmarkStart w:id="171" w:name="_Toc4061684"/>
      <w:r w:rsidR="00AB4EE9" w:rsidRPr="00143312">
        <w:rPr>
          <w:rFonts w:ascii="Palatino Linotype" w:hAnsi="Palatino Linotype"/>
          <w:b/>
          <w:bCs/>
          <w:color w:val="000000" w:themeColor="text1"/>
        </w:rPr>
        <w:t>cceso a la Información</w:t>
      </w:r>
      <w:bookmarkEnd w:id="167"/>
      <w:bookmarkEnd w:id="168"/>
      <w:bookmarkEnd w:id="169"/>
      <w:r w:rsidR="00AB4EE9" w:rsidRPr="00143312">
        <w:rPr>
          <w:rFonts w:ascii="Palatino Linotype" w:hAnsi="Palatino Linotype"/>
          <w:b/>
          <w:bCs/>
          <w:color w:val="000000" w:themeColor="text1"/>
        </w:rPr>
        <w:t>.</w:t>
      </w:r>
    </w:p>
    <w:bookmarkEnd w:id="170"/>
    <w:bookmarkEnd w:id="171"/>
    <w:p w14:paraId="16521FA2" w14:textId="77777777" w:rsidR="00A87D5E" w:rsidRPr="00143312" w:rsidRDefault="00A87D5E" w:rsidP="00E37F0A">
      <w:pPr>
        <w:spacing w:line="360" w:lineRule="auto"/>
        <w:rPr>
          <w:rFonts w:ascii="Palatino Linotype" w:hAnsi="Palatino Linotype"/>
          <w:lang w:val="es-ES"/>
        </w:rPr>
      </w:pPr>
    </w:p>
    <w:p w14:paraId="67944E1C" w14:textId="77777777" w:rsidR="00A87D5E" w:rsidRPr="00143312" w:rsidRDefault="00A87D5E" w:rsidP="00526C65">
      <w:pPr>
        <w:numPr>
          <w:ilvl w:val="0"/>
          <w:numId w:val="1"/>
        </w:numPr>
        <w:tabs>
          <w:tab w:val="left" w:pos="567"/>
        </w:tabs>
        <w:spacing w:before="240" w:after="240" w:line="360" w:lineRule="auto"/>
        <w:ind w:left="0" w:right="49" w:firstLine="0"/>
        <w:contextualSpacing/>
        <w:jc w:val="both"/>
        <w:rPr>
          <w:rFonts w:ascii="Palatino Linotype" w:eastAsia="MS Mincho" w:hAnsi="Palatino Linotype"/>
          <w:color w:val="000000"/>
        </w:rPr>
      </w:pPr>
      <w:r w:rsidRPr="00143312">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w:t>
      </w:r>
      <w:r w:rsidR="00EE7063" w:rsidRPr="00143312">
        <w:rPr>
          <w:rFonts w:ascii="Palatino Linotype" w:hAnsi="Palatino Linotype" w:cs="Arial"/>
          <w:color w:val="000000"/>
          <w:lang w:eastAsia="es-MX"/>
        </w:rPr>
        <w:t>articular del Estado de México.</w:t>
      </w:r>
    </w:p>
    <w:p w14:paraId="3F857438" w14:textId="77777777" w:rsidR="00EE7063" w:rsidRPr="00143312" w:rsidRDefault="00EE7063" w:rsidP="00EE7063">
      <w:pPr>
        <w:tabs>
          <w:tab w:val="left" w:pos="567"/>
        </w:tabs>
        <w:spacing w:before="240" w:after="240" w:line="360" w:lineRule="auto"/>
        <w:ind w:right="49"/>
        <w:contextualSpacing/>
        <w:jc w:val="both"/>
        <w:rPr>
          <w:rFonts w:ascii="Palatino Linotype" w:eastAsia="MS Mincho" w:hAnsi="Palatino Linotype"/>
          <w:color w:val="000000"/>
        </w:rPr>
      </w:pPr>
    </w:p>
    <w:p w14:paraId="7DC85F55" w14:textId="77777777" w:rsidR="00A87D5E" w:rsidRPr="00143312" w:rsidRDefault="00A87D5E" w:rsidP="00526C65">
      <w:pPr>
        <w:numPr>
          <w:ilvl w:val="0"/>
          <w:numId w:val="1"/>
        </w:numPr>
        <w:tabs>
          <w:tab w:val="left" w:pos="567"/>
        </w:tabs>
        <w:spacing w:before="240" w:after="240" w:line="360" w:lineRule="auto"/>
        <w:ind w:left="0" w:firstLine="0"/>
        <w:contextualSpacing/>
        <w:jc w:val="both"/>
        <w:rPr>
          <w:rFonts w:ascii="Palatino Linotype" w:hAnsi="Palatino Linotype"/>
        </w:rPr>
      </w:pPr>
      <w:r w:rsidRPr="00143312">
        <w:rPr>
          <w:rFonts w:ascii="Palatino Linotype" w:hAnsi="Palatino Linotype"/>
        </w:rPr>
        <w:lastRenderedPageBreak/>
        <w:t xml:space="preserve">Definiendo el Derecho de Acceso a la Información Pública como: </w:t>
      </w:r>
      <w:r w:rsidRPr="00143312">
        <w:rPr>
          <w:rFonts w:ascii="Palatino Linotype" w:hAnsi="Palatino Linotype"/>
          <w:i/>
          <w:color w:val="000000"/>
        </w:rPr>
        <w:t>La igualdad de oportunidades para recibir, buscar e impartir información</w:t>
      </w:r>
      <w:r w:rsidRPr="00143312">
        <w:rPr>
          <w:rFonts w:ascii="Palatino Linotype" w:hAnsi="Palatino Linotype"/>
          <w:i/>
          <w:color w:val="000000"/>
          <w:vertAlign w:val="superscript"/>
        </w:rPr>
        <w:footnoteReference w:id="1"/>
      </w:r>
      <w:r w:rsidRPr="00143312">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43312">
        <w:rPr>
          <w:rFonts w:ascii="Palatino Linotype" w:hAnsi="Palatino Linotype"/>
          <w:i/>
          <w:color w:val="000000"/>
          <w:vertAlign w:val="superscript"/>
        </w:rPr>
        <w:footnoteReference w:id="2"/>
      </w:r>
      <w:r w:rsidRPr="00143312">
        <w:rPr>
          <w:rFonts w:ascii="Palatino Linotype" w:hAnsi="Palatino Linotype"/>
          <w:color w:val="000000"/>
        </w:rPr>
        <w:t>que se constituye como una herramienta fundamental para ejercer</w:t>
      </w:r>
      <w:r w:rsidRPr="00143312">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143312">
        <w:rPr>
          <w:rFonts w:ascii="Palatino Linotype" w:hAnsi="Palatino Linotype"/>
          <w:i/>
          <w:color w:val="000000"/>
          <w:vertAlign w:val="superscript"/>
        </w:rPr>
        <w:footnoteReference w:id="3"/>
      </w:r>
      <w:r w:rsidRPr="00143312">
        <w:rPr>
          <w:rFonts w:ascii="Palatino Linotype" w:hAnsi="Palatino Linotype"/>
          <w:color w:val="000000"/>
        </w:rPr>
        <w:t>fomentando</w:t>
      </w:r>
      <w:r w:rsidRPr="00143312">
        <w:rPr>
          <w:rFonts w:ascii="Palatino Linotype" w:hAnsi="Palatino Linotype"/>
          <w:i/>
          <w:color w:val="000000"/>
        </w:rPr>
        <w:t xml:space="preserve"> la transparencia de las actividades estatales y </w:t>
      </w:r>
      <w:r w:rsidRPr="00143312">
        <w:rPr>
          <w:rFonts w:ascii="Palatino Linotype" w:hAnsi="Palatino Linotype"/>
          <w:color w:val="000000"/>
        </w:rPr>
        <w:t>promoviendo</w:t>
      </w:r>
      <w:r w:rsidRPr="00143312">
        <w:rPr>
          <w:rFonts w:ascii="Palatino Linotype" w:hAnsi="Palatino Linotype"/>
          <w:i/>
          <w:color w:val="000000"/>
        </w:rPr>
        <w:t xml:space="preserve"> la responsabilidad de los funcionarios sobre su gestión pública,</w:t>
      </w:r>
      <w:r w:rsidRPr="00143312">
        <w:rPr>
          <w:rFonts w:ascii="Palatino Linotype" w:hAnsi="Palatino Linotype"/>
          <w:i/>
          <w:color w:val="000000"/>
          <w:vertAlign w:val="superscript"/>
        </w:rPr>
        <w:footnoteReference w:id="4"/>
      </w:r>
      <w:r w:rsidRPr="00143312">
        <w:rPr>
          <w:rFonts w:ascii="Palatino Linotype" w:hAnsi="Palatino Linotype"/>
          <w:color w:val="000000"/>
        </w:rPr>
        <w:t>que permite</w:t>
      </w:r>
      <w:r w:rsidRPr="00143312">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0AFE3BAA" w14:textId="77777777" w:rsidR="00C27AE3" w:rsidRPr="00143312" w:rsidRDefault="00C27AE3" w:rsidP="00C27AE3">
      <w:pPr>
        <w:tabs>
          <w:tab w:val="left" w:pos="284"/>
          <w:tab w:val="left" w:pos="567"/>
        </w:tabs>
        <w:spacing w:before="240" w:after="240" w:line="360" w:lineRule="auto"/>
        <w:contextualSpacing/>
        <w:jc w:val="both"/>
        <w:rPr>
          <w:rFonts w:ascii="Palatino Linotype" w:hAnsi="Palatino Linotype"/>
        </w:rPr>
      </w:pPr>
    </w:p>
    <w:p w14:paraId="56439EEE" w14:textId="77777777" w:rsidR="00EE7063" w:rsidRPr="00143312" w:rsidRDefault="00EE7063" w:rsidP="00526C65">
      <w:pPr>
        <w:numPr>
          <w:ilvl w:val="0"/>
          <w:numId w:val="1"/>
        </w:numPr>
        <w:tabs>
          <w:tab w:val="left" w:pos="567"/>
        </w:tabs>
        <w:spacing w:before="240" w:after="240" w:line="360" w:lineRule="auto"/>
        <w:ind w:left="0" w:firstLine="0"/>
        <w:contextualSpacing/>
        <w:jc w:val="both"/>
        <w:rPr>
          <w:rFonts w:ascii="Palatino Linotype" w:hAnsi="Palatino Linotype"/>
        </w:rPr>
      </w:pPr>
      <w:r w:rsidRPr="00143312">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14:paraId="7B34F6CF" w14:textId="77777777" w:rsidR="00EE7063" w:rsidRPr="00143312" w:rsidRDefault="00EE7063" w:rsidP="00EE7063">
      <w:pPr>
        <w:rPr>
          <w:rFonts w:ascii="Palatino Linotype" w:hAnsi="Palatino Linotype"/>
        </w:rPr>
      </w:pPr>
    </w:p>
    <w:p w14:paraId="39ED680C" w14:textId="77777777" w:rsidR="00EE7063" w:rsidRPr="00143312" w:rsidRDefault="00EE7063" w:rsidP="00EE7063">
      <w:pPr>
        <w:ind w:left="567" w:right="616"/>
        <w:contextualSpacing/>
        <w:jc w:val="both"/>
        <w:rPr>
          <w:rFonts w:ascii="Palatino Linotype" w:hAnsi="Palatino Linotype"/>
          <w:i/>
          <w:sz w:val="22"/>
        </w:rPr>
      </w:pPr>
      <w:r w:rsidRPr="00143312">
        <w:rPr>
          <w:rFonts w:ascii="Palatino Linotype" w:hAnsi="Palatino Linotype"/>
          <w:i/>
          <w:sz w:val="22"/>
        </w:rPr>
        <w:t>“</w:t>
      </w:r>
      <w:r w:rsidRPr="00143312">
        <w:rPr>
          <w:rFonts w:ascii="Palatino Linotype" w:hAnsi="Palatino Linotype"/>
          <w:b/>
          <w:i/>
          <w:sz w:val="22"/>
        </w:rPr>
        <w:t>Artículo 1.-</w:t>
      </w:r>
      <w:r w:rsidRPr="00143312">
        <w:rPr>
          <w:rFonts w:ascii="Palatino Linotype" w:hAnsi="Palatino Linotype"/>
          <w:i/>
          <w:sz w:val="22"/>
        </w:rPr>
        <w:t xml:space="preserve"> </w:t>
      </w:r>
    </w:p>
    <w:p w14:paraId="63BD7025" w14:textId="77777777" w:rsidR="00EE7063" w:rsidRPr="00143312" w:rsidRDefault="00EE7063" w:rsidP="00C27AE3">
      <w:pPr>
        <w:spacing w:line="276" w:lineRule="auto"/>
        <w:ind w:left="567" w:right="616"/>
        <w:contextualSpacing/>
        <w:jc w:val="both"/>
        <w:rPr>
          <w:rFonts w:ascii="Palatino Linotype" w:hAnsi="Palatino Linotype"/>
          <w:i/>
          <w:sz w:val="22"/>
        </w:rPr>
      </w:pPr>
      <w:r w:rsidRPr="00143312">
        <w:rPr>
          <w:rFonts w:ascii="Palatino Linotype" w:hAnsi="Palatino Linotype"/>
          <w:i/>
          <w:sz w:val="22"/>
        </w:rPr>
        <w:t>(…)</w:t>
      </w:r>
    </w:p>
    <w:p w14:paraId="758428D5" w14:textId="77777777" w:rsidR="00EE7063" w:rsidRPr="00143312" w:rsidRDefault="00EE7063" w:rsidP="00C27AE3">
      <w:pPr>
        <w:spacing w:line="276" w:lineRule="auto"/>
        <w:ind w:left="567" w:right="616"/>
        <w:contextualSpacing/>
        <w:jc w:val="both"/>
        <w:rPr>
          <w:rFonts w:ascii="Palatino Linotype" w:hAnsi="Palatino Linotype"/>
          <w:i/>
          <w:sz w:val="22"/>
        </w:rPr>
      </w:pPr>
      <w:r w:rsidRPr="00143312">
        <w:rPr>
          <w:rFonts w:ascii="Palatino Linotype"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A1F7B12" w14:textId="77777777" w:rsidR="00EE7063" w:rsidRPr="00143312" w:rsidRDefault="00EE7063" w:rsidP="00C27AE3">
      <w:pPr>
        <w:spacing w:line="276" w:lineRule="auto"/>
        <w:ind w:left="567" w:right="616"/>
        <w:contextualSpacing/>
        <w:jc w:val="both"/>
        <w:rPr>
          <w:rFonts w:ascii="Palatino Linotype" w:hAnsi="Palatino Linotype"/>
          <w:i/>
          <w:sz w:val="22"/>
        </w:rPr>
      </w:pPr>
      <w:r w:rsidRPr="00143312">
        <w:rPr>
          <w:rFonts w:ascii="Palatino Linotype" w:hAnsi="Palatino Linotype"/>
          <w:i/>
          <w:sz w:val="22"/>
        </w:rPr>
        <w:t>(…)”.</w:t>
      </w:r>
    </w:p>
    <w:p w14:paraId="54C15FF1" w14:textId="77777777" w:rsidR="00EE7063" w:rsidRPr="00143312" w:rsidRDefault="00EE7063" w:rsidP="00C27AE3">
      <w:pPr>
        <w:spacing w:line="276" w:lineRule="auto"/>
        <w:ind w:left="567" w:right="616"/>
        <w:contextualSpacing/>
        <w:jc w:val="both"/>
        <w:rPr>
          <w:rFonts w:ascii="Palatino Linotype" w:hAnsi="Palatino Linotype"/>
          <w:i/>
          <w:sz w:val="22"/>
        </w:rPr>
      </w:pPr>
    </w:p>
    <w:p w14:paraId="198A8ACD" w14:textId="77777777" w:rsidR="00EE7063" w:rsidRPr="00143312" w:rsidRDefault="00EE7063" w:rsidP="00C27AE3">
      <w:pPr>
        <w:pStyle w:val="Prrafodelista"/>
        <w:tabs>
          <w:tab w:val="left" w:pos="567"/>
        </w:tabs>
        <w:spacing w:line="276" w:lineRule="auto"/>
        <w:ind w:left="567" w:right="567"/>
        <w:jc w:val="both"/>
        <w:rPr>
          <w:rFonts w:ascii="Palatino Linotype" w:hAnsi="Palatino Linotype" w:cs="Arial"/>
          <w:b/>
          <w:bCs/>
          <w:i/>
          <w:sz w:val="22"/>
          <w:szCs w:val="22"/>
        </w:rPr>
      </w:pPr>
      <w:r w:rsidRPr="00143312">
        <w:rPr>
          <w:rFonts w:ascii="Palatino Linotype" w:hAnsi="Palatino Linotype" w:cs="Arial"/>
          <w:b/>
          <w:bCs/>
          <w:i/>
          <w:sz w:val="22"/>
          <w:szCs w:val="22"/>
        </w:rPr>
        <w:t>(Énfasis añadido)</w:t>
      </w:r>
    </w:p>
    <w:p w14:paraId="72FBA3AD" w14:textId="77777777" w:rsidR="00EE7063" w:rsidRPr="00143312" w:rsidRDefault="00EE7063" w:rsidP="00C27AE3">
      <w:pPr>
        <w:spacing w:line="276" w:lineRule="auto"/>
        <w:rPr>
          <w:rFonts w:ascii="Palatino Linotype" w:hAnsi="Palatino Linotype"/>
        </w:rPr>
      </w:pPr>
    </w:p>
    <w:p w14:paraId="3AC30F72" w14:textId="77777777" w:rsidR="00EE7063" w:rsidRPr="00143312" w:rsidRDefault="00EE7063" w:rsidP="00526C65">
      <w:pPr>
        <w:numPr>
          <w:ilvl w:val="0"/>
          <w:numId w:val="1"/>
        </w:numPr>
        <w:tabs>
          <w:tab w:val="left" w:pos="567"/>
        </w:tabs>
        <w:spacing w:before="240" w:after="240" w:line="360" w:lineRule="auto"/>
        <w:ind w:left="0" w:firstLine="0"/>
        <w:contextualSpacing/>
        <w:jc w:val="both"/>
        <w:rPr>
          <w:rFonts w:ascii="Palatino Linotype" w:hAnsi="Palatino Linotype"/>
        </w:rPr>
      </w:pPr>
      <w:r w:rsidRPr="00143312">
        <w:rPr>
          <w:rFonts w:ascii="Palatino Linotype" w:hAnsi="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68345BF5" w14:textId="77777777" w:rsidR="00EE7063" w:rsidRPr="00143312" w:rsidRDefault="00EE7063" w:rsidP="00EE7063">
      <w:pPr>
        <w:tabs>
          <w:tab w:val="left" w:pos="284"/>
          <w:tab w:val="left" w:pos="567"/>
        </w:tabs>
        <w:spacing w:before="240" w:after="240" w:line="360" w:lineRule="auto"/>
        <w:contextualSpacing/>
        <w:jc w:val="both"/>
        <w:rPr>
          <w:rFonts w:ascii="Palatino Linotype" w:hAnsi="Palatino Linotype"/>
        </w:rPr>
      </w:pPr>
    </w:p>
    <w:p w14:paraId="3BB8B426" w14:textId="77777777" w:rsidR="00EE7063" w:rsidRPr="00143312" w:rsidRDefault="00EE7063" w:rsidP="00526C65">
      <w:pPr>
        <w:numPr>
          <w:ilvl w:val="0"/>
          <w:numId w:val="1"/>
        </w:numPr>
        <w:tabs>
          <w:tab w:val="left" w:pos="567"/>
        </w:tabs>
        <w:spacing w:line="360" w:lineRule="auto"/>
        <w:ind w:left="0" w:right="49" w:firstLine="0"/>
        <w:contextualSpacing/>
        <w:jc w:val="both"/>
        <w:rPr>
          <w:rFonts w:ascii="Palatino Linotype" w:hAnsi="Palatino Linotype"/>
        </w:rPr>
      </w:pPr>
      <w:r w:rsidRPr="00143312">
        <w:rPr>
          <w:rFonts w:ascii="Palatino Linotype" w:hAnsi="Palatino Linotype"/>
        </w:rPr>
        <w:t xml:space="preserve">Así, conforme a la Constitución Política de las Estado Unidos Mexicanos </w:t>
      </w:r>
      <w:r w:rsidRPr="00143312">
        <w:rPr>
          <w:rFonts w:ascii="Palatino Linotype" w:eastAsia="Calibri" w:hAnsi="Palatino Linotype"/>
        </w:rPr>
        <w:t>y la Constitución Política del Estado Libre y Soberano de México respectivamente</w:t>
      </w:r>
      <w:r w:rsidRPr="00143312">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37E3F018" w14:textId="77777777" w:rsidR="00EE7063" w:rsidRPr="00143312" w:rsidRDefault="00EE7063" w:rsidP="00C27AE3">
      <w:pPr>
        <w:tabs>
          <w:tab w:val="left" w:pos="284"/>
          <w:tab w:val="left" w:pos="567"/>
        </w:tabs>
        <w:spacing w:before="240" w:after="240" w:line="276" w:lineRule="auto"/>
        <w:contextualSpacing/>
        <w:jc w:val="both"/>
        <w:rPr>
          <w:rFonts w:ascii="Palatino Linotype" w:hAnsi="Palatino Linotype"/>
        </w:rPr>
      </w:pPr>
    </w:p>
    <w:p w14:paraId="3E7E9DD6" w14:textId="77777777" w:rsidR="00EE7063" w:rsidRPr="00143312" w:rsidRDefault="00EE7063" w:rsidP="00C27AE3">
      <w:pPr>
        <w:spacing w:line="276" w:lineRule="auto"/>
        <w:ind w:left="567" w:right="567"/>
        <w:jc w:val="center"/>
        <w:rPr>
          <w:rFonts w:ascii="Palatino Linotype" w:hAnsi="Palatino Linotype" w:cs="Arial"/>
          <w:b/>
          <w:bCs/>
          <w:i/>
          <w:sz w:val="22"/>
        </w:rPr>
      </w:pPr>
      <w:r w:rsidRPr="00143312">
        <w:rPr>
          <w:rFonts w:ascii="Palatino Linotype" w:hAnsi="Palatino Linotype" w:cs="Arial"/>
          <w:b/>
          <w:bCs/>
          <w:i/>
          <w:sz w:val="22"/>
        </w:rPr>
        <w:t>Constitución Política de los Estados Unidos Mexicanos</w:t>
      </w:r>
    </w:p>
    <w:p w14:paraId="1A7A01C5" w14:textId="77777777" w:rsidR="00EE7063" w:rsidRPr="00143312" w:rsidRDefault="00EE7063" w:rsidP="00C27AE3">
      <w:pPr>
        <w:spacing w:line="276" w:lineRule="auto"/>
        <w:ind w:left="567" w:right="567"/>
        <w:jc w:val="center"/>
        <w:rPr>
          <w:rFonts w:ascii="Palatino Linotype" w:hAnsi="Palatino Linotype" w:cs="Arial"/>
          <w:b/>
          <w:bCs/>
          <w:i/>
          <w:sz w:val="22"/>
        </w:rPr>
      </w:pPr>
    </w:p>
    <w:p w14:paraId="55A2B30A" w14:textId="77777777" w:rsidR="00EE7063" w:rsidRPr="00143312" w:rsidRDefault="00EE7063" w:rsidP="00C27AE3">
      <w:pPr>
        <w:spacing w:line="276" w:lineRule="auto"/>
        <w:ind w:left="567" w:right="567"/>
        <w:jc w:val="both"/>
        <w:rPr>
          <w:rFonts w:ascii="Palatino Linotype" w:hAnsi="Palatino Linotype" w:cs="Arial"/>
          <w:b/>
          <w:bCs/>
          <w:i/>
          <w:sz w:val="22"/>
        </w:rPr>
      </w:pPr>
      <w:r w:rsidRPr="00143312">
        <w:rPr>
          <w:rFonts w:ascii="Palatino Linotype" w:hAnsi="Palatino Linotype" w:cs="Arial"/>
          <w:b/>
          <w:bCs/>
          <w:i/>
          <w:sz w:val="22"/>
        </w:rPr>
        <w:t>“Artículo 6.-</w:t>
      </w:r>
    </w:p>
    <w:p w14:paraId="5DBB639E" w14:textId="77777777" w:rsidR="00EE7063" w:rsidRPr="00143312" w:rsidRDefault="00EE7063" w:rsidP="00C27AE3">
      <w:pPr>
        <w:spacing w:line="276" w:lineRule="auto"/>
        <w:ind w:left="567" w:right="567"/>
        <w:jc w:val="both"/>
        <w:rPr>
          <w:rFonts w:ascii="Palatino Linotype" w:hAnsi="Palatino Linotype" w:cs="Arial"/>
          <w:bCs/>
          <w:i/>
          <w:sz w:val="22"/>
        </w:rPr>
      </w:pPr>
      <w:r w:rsidRPr="00143312">
        <w:rPr>
          <w:rFonts w:ascii="Palatino Linotype" w:hAnsi="Palatino Linotype" w:cs="Arial"/>
          <w:bCs/>
          <w:i/>
          <w:sz w:val="22"/>
        </w:rPr>
        <w:t>…</w:t>
      </w:r>
    </w:p>
    <w:p w14:paraId="78E98E32" w14:textId="77777777" w:rsidR="00EE7063" w:rsidRPr="00143312" w:rsidRDefault="00EE7063" w:rsidP="00C27AE3">
      <w:pPr>
        <w:spacing w:line="276" w:lineRule="auto"/>
        <w:ind w:left="567" w:right="567"/>
        <w:jc w:val="both"/>
        <w:rPr>
          <w:rFonts w:ascii="Palatino Linotype" w:hAnsi="Palatino Linotype" w:cs="Arial"/>
          <w:bCs/>
          <w:i/>
          <w:sz w:val="22"/>
        </w:rPr>
      </w:pPr>
      <w:r w:rsidRPr="00143312">
        <w:rPr>
          <w:rFonts w:ascii="Palatino Linotype" w:hAnsi="Palatino Linotype" w:cs="Arial"/>
          <w:bCs/>
          <w:i/>
          <w:sz w:val="22"/>
        </w:rPr>
        <w:t>Para efectos de lo dispuesto en el presente artículo se observará lo siguiente:</w:t>
      </w:r>
    </w:p>
    <w:p w14:paraId="33010049" w14:textId="77777777" w:rsidR="00EE7063" w:rsidRPr="00143312" w:rsidRDefault="00EE7063" w:rsidP="00C27AE3">
      <w:pPr>
        <w:spacing w:line="276" w:lineRule="auto"/>
        <w:ind w:left="567" w:right="567"/>
        <w:jc w:val="both"/>
        <w:rPr>
          <w:rFonts w:ascii="Palatino Linotype" w:hAnsi="Palatino Linotype" w:cs="Arial"/>
          <w:b/>
          <w:bCs/>
          <w:i/>
          <w:sz w:val="22"/>
        </w:rPr>
      </w:pPr>
      <w:r w:rsidRPr="00143312">
        <w:rPr>
          <w:rFonts w:ascii="Palatino Linotype" w:hAnsi="Palatino Linotype" w:cs="Arial"/>
          <w:b/>
          <w:bCs/>
          <w:i/>
          <w:sz w:val="22"/>
        </w:rPr>
        <w:t>A</w:t>
      </w:r>
      <w:r w:rsidRPr="00143312">
        <w:rPr>
          <w:rFonts w:ascii="Palatino Linotype" w:hAnsi="Palatino Linotype" w:cs="Arial"/>
          <w:bCs/>
          <w:i/>
          <w:sz w:val="22"/>
        </w:rPr>
        <w:t xml:space="preserve">. </w:t>
      </w:r>
      <w:r w:rsidRPr="00143312">
        <w:rPr>
          <w:rFonts w:ascii="Palatino Linotype" w:hAnsi="Palatino Linotype" w:cs="Arial"/>
          <w:b/>
          <w:bCs/>
          <w:i/>
          <w:sz w:val="22"/>
        </w:rPr>
        <w:t>Para el ejercicio del derecho de acceso a la información</w:t>
      </w:r>
      <w:r w:rsidRPr="00143312">
        <w:rPr>
          <w:rFonts w:ascii="Palatino Linotype" w:hAnsi="Palatino Linotype" w:cs="Arial"/>
          <w:bCs/>
          <w:i/>
          <w:sz w:val="22"/>
        </w:rPr>
        <w:t xml:space="preserve">, la Federación y </w:t>
      </w:r>
      <w:r w:rsidRPr="00143312">
        <w:rPr>
          <w:rFonts w:ascii="Palatino Linotype" w:hAnsi="Palatino Linotype" w:cs="Arial"/>
          <w:b/>
          <w:bCs/>
          <w:i/>
          <w:sz w:val="22"/>
        </w:rPr>
        <w:t>las entidades federativas, en el ámbito de sus respectivas competencias, se regirán por los siguientes principios y bases:</w:t>
      </w:r>
    </w:p>
    <w:p w14:paraId="4874CE8E" w14:textId="77777777" w:rsidR="00EE7063" w:rsidRPr="00143312" w:rsidRDefault="00EE7063" w:rsidP="00C27AE3">
      <w:pPr>
        <w:spacing w:line="276" w:lineRule="auto"/>
        <w:ind w:left="567" w:right="567"/>
        <w:jc w:val="both"/>
        <w:rPr>
          <w:rFonts w:ascii="Palatino Linotype" w:hAnsi="Palatino Linotype" w:cs="Arial"/>
          <w:bCs/>
          <w:i/>
          <w:sz w:val="22"/>
          <w:szCs w:val="22"/>
        </w:rPr>
      </w:pPr>
      <w:r w:rsidRPr="00143312">
        <w:rPr>
          <w:rFonts w:ascii="Palatino Linotype" w:hAnsi="Palatino Linotype" w:cs="Arial"/>
          <w:b/>
          <w:bCs/>
          <w:i/>
          <w:sz w:val="22"/>
        </w:rPr>
        <w:t xml:space="preserve">I. </w:t>
      </w:r>
      <w:r w:rsidRPr="00143312">
        <w:rPr>
          <w:rFonts w:ascii="Palatino Linotype" w:hAnsi="Palatino Linotype" w:cs="Arial"/>
          <w:b/>
          <w:bCs/>
          <w:i/>
          <w:sz w:val="22"/>
        </w:rPr>
        <w:tab/>
        <w:t>Toda la información en posesión de cualquier</w:t>
      </w:r>
      <w:r w:rsidRPr="00143312">
        <w:rPr>
          <w:rFonts w:ascii="Palatino Linotype" w:hAnsi="Palatino Linotype" w:cs="Arial"/>
          <w:bCs/>
          <w:i/>
          <w:sz w:val="22"/>
        </w:rPr>
        <w:t xml:space="preserve"> </w:t>
      </w:r>
      <w:r w:rsidRPr="00143312">
        <w:rPr>
          <w:rFonts w:ascii="Palatino Linotype" w:hAnsi="Palatino Linotype" w:cs="Arial"/>
          <w:b/>
          <w:bCs/>
          <w:i/>
          <w:sz w:val="22"/>
        </w:rPr>
        <w:t>autoridad</w:t>
      </w:r>
      <w:r w:rsidRPr="00143312">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43312">
        <w:rPr>
          <w:rFonts w:ascii="Palatino Linotype" w:hAnsi="Palatino Linotype" w:cs="Arial"/>
          <w:b/>
          <w:bCs/>
          <w:i/>
          <w:sz w:val="22"/>
        </w:rPr>
        <w:t>municipal</w:t>
      </w:r>
      <w:r w:rsidRPr="00143312">
        <w:rPr>
          <w:rFonts w:ascii="Palatino Linotype" w:hAnsi="Palatino Linotype" w:cs="Arial"/>
          <w:bCs/>
          <w:i/>
          <w:sz w:val="22"/>
        </w:rPr>
        <w:t xml:space="preserve">, </w:t>
      </w:r>
      <w:r w:rsidRPr="00143312">
        <w:rPr>
          <w:rFonts w:ascii="Palatino Linotype" w:hAnsi="Palatino Linotype" w:cs="Arial"/>
          <w:b/>
          <w:bCs/>
          <w:i/>
          <w:sz w:val="22"/>
        </w:rPr>
        <w:t>es pública</w:t>
      </w:r>
      <w:r w:rsidRPr="00143312">
        <w:rPr>
          <w:rFonts w:ascii="Palatino Linotype" w:hAnsi="Palatino Linotype" w:cs="Arial"/>
          <w:bCs/>
          <w:i/>
          <w:sz w:val="22"/>
        </w:rPr>
        <w:t xml:space="preserve"> y sólo podrá ser reservada temporalmente por razones de interés público y seguridad nacional, en los términos que fijen las leyes. </w:t>
      </w:r>
      <w:r w:rsidRPr="00143312">
        <w:rPr>
          <w:rFonts w:ascii="Palatino Linotype" w:hAnsi="Palatino Linotype" w:cs="Arial"/>
          <w:b/>
          <w:bCs/>
          <w:i/>
          <w:sz w:val="22"/>
        </w:rPr>
        <w:t xml:space="preserve">En la interpretación de este derecho deberá prevalecer el principio de máxima publicidad. Los sujetos obligados deberán documentar todo acto que </w:t>
      </w:r>
      <w:r w:rsidRPr="00143312">
        <w:rPr>
          <w:rFonts w:ascii="Palatino Linotype" w:hAnsi="Palatino Linotype" w:cs="Arial"/>
          <w:b/>
          <w:bCs/>
          <w:i/>
          <w:sz w:val="22"/>
        </w:rPr>
        <w:lastRenderedPageBreak/>
        <w:t>derive del ejercicio de sus facultades, competencias o funciones</w:t>
      </w:r>
      <w:r w:rsidRPr="00143312">
        <w:rPr>
          <w:rFonts w:ascii="Palatino Linotype" w:hAnsi="Palatino Linotype" w:cs="Arial"/>
          <w:bCs/>
          <w:i/>
          <w:sz w:val="22"/>
        </w:rPr>
        <w:t xml:space="preserve">, la ley determinará los supuestos específicos bajo los cuales procederá la declaración de inexistencia de la </w:t>
      </w:r>
      <w:r w:rsidRPr="00143312">
        <w:rPr>
          <w:rFonts w:ascii="Palatino Linotype" w:hAnsi="Palatino Linotype" w:cs="Arial"/>
          <w:bCs/>
          <w:i/>
          <w:sz w:val="22"/>
          <w:szCs w:val="22"/>
        </w:rPr>
        <w:t>información.”</w:t>
      </w:r>
    </w:p>
    <w:p w14:paraId="4424F5DA" w14:textId="77777777" w:rsidR="00EE7063" w:rsidRPr="00143312" w:rsidRDefault="00EE7063" w:rsidP="00C27AE3">
      <w:pPr>
        <w:pStyle w:val="Prrafodelista"/>
        <w:tabs>
          <w:tab w:val="left" w:pos="567"/>
        </w:tabs>
        <w:spacing w:line="276" w:lineRule="auto"/>
        <w:ind w:left="567" w:right="567"/>
        <w:jc w:val="both"/>
        <w:rPr>
          <w:rFonts w:ascii="Palatino Linotype" w:hAnsi="Palatino Linotype" w:cs="Arial"/>
          <w:b/>
          <w:bCs/>
          <w:i/>
          <w:sz w:val="22"/>
          <w:szCs w:val="22"/>
        </w:rPr>
      </w:pPr>
    </w:p>
    <w:p w14:paraId="58F884FC" w14:textId="77777777" w:rsidR="00EE7063" w:rsidRPr="00143312" w:rsidRDefault="00EE7063" w:rsidP="00C27AE3">
      <w:pPr>
        <w:spacing w:line="276" w:lineRule="auto"/>
        <w:ind w:left="567" w:right="567"/>
        <w:jc w:val="center"/>
        <w:rPr>
          <w:rFonts w:ascii="Palatino Linotype" w:hAnsi="Palatino Linotype" w:cs="Arial"/>
          <w:b/>
          <w:bCs/>
          <w:i/>
          <w:sz w:val="22"/>
          <w:szCs w:val="22"/>
        </w:rPr>
      </w:pPr>
      <w:r w:rsidRPr="00143312">
        <w:rPr>
          <w:rFonts w:ascii="Palatino Linotype" w:hAnsi="Palatino Linotype" w:cs="Arial"/>
          <w:b/>
          <w:bCs/>
          <w:i/>
          <w:sz w:val="22"/>
          <w:szCs w:val="22"/>
        </w:rPr>
        <w:t>Constitución Política del Estado Libre y Soberano de México</w:t>
      </w:r>
    </w:p>
    <w:p w14:paraId="51129AC0" w14:textId="77777777" w:rsidR="00EE7063" w:rsidRPr="00143312" w:rsidRDefault="00EE7063" w:rsidP="00C27AE3">
      <w:pPr>
        <w:spacing w:line="276" w:lineRule="auto"/>
        <w:ind w:left="567" w:right="567"/>
        <w:jc w:val="center"/>
        <w:rPr>
          <w:rFonts w:ascii="Palatino Linotype" w:hAnsi="Palatino Linotype" w:cs="Arial"/>
          <w:b/>
          <w:bCs/>
          <w:i/>
          <w:sz w:val="22"/>
          <w:szCs w:val="22"/>
        </w:rPr>
      </w:pPr>
    </w:p>
    <w:p w14:paraId="51C7A478" w14:textId="77777777" w:rsidR="00EE7063" w:rsidRPr="00143312" w:rsidRDefault="00EE7063" w:rsidP="00C27AE3">
      <w:pPr>
        <w:spacing w:line="276" w:lineRule="auto"/>
        <w:ind w:left="567" w:right="567"/>
        <w:jc w:val="both"/>
        <w:rPr>
          <w:rFonts w:ascii="Palatino Linotype" w:hAnsi="Palatino Linotype" w:cs="Arial"/>
          <w:bCs/>
          <w:i/>
          <w:sz w:val="22"/>
          <w:szCs w:val="22"/>
        </w:rPr>
      </w:pPr>
      <w:r w:rsidRPr="00143312">
        <w:rPr>
          <w:rFonts w:ascii="Palatino Linotype" w:hAnsi="Palatino Linotype" w:cs="Arial"/>
          <w:b/>
          <w:bCs/>
          <w:i/>
          <w:sz w:val="22"/>
          <w:szCs w:val="22"/>
        </w:rPr>
        <w:t>“Artículo 5</w:t>
      </w:r>
      <w:r w:rsidRPr="00143312">
        <w:rPr>
          <w:rFonts w:ascii="Palatino Linotype" w:hAnsi="Palatino Linotype" w:cs="Arial"/>
          <w:bCs/>
          <w:i/>
          <w:sz w:val="22"/>
          <w:szCs w:val="22"/>
        </w:rPr>
        <w:t>.-</w:t>
      </w:r>
    </w:p>
    <w:p w14:paraId="72FD7EEF" w14:textId="77777777" w:rsidR="00EE7063" w:rsidRPr="00143312" w:rsidRDefault="00EE7063" w:rsidP="00C27AE3">
      <w:pPr>
        <w:spacing w:line="276" w:lineRule="auto"/>
        <w:ind w:left="567" w:right="567"/>
        <w:jc w:val="both"/>
        <w:rPr>
          <w:rFonts w:ascii="Palatino Linotype" w:hAnsi="Palatino Linotype" w:cs="Arial"/>
          <w:bCs/>
          <w:i/>
          <w:sz w:val="22"/>
          <w:szCs w:val="22"/>
        </w:rPr>
      </w:pPr>
      <w:r w:rsidRPr="00143312">
        <w:rPr>
          <w:rFonts w:ascii="Palatino Linotype" w:hAnsi="Palatino Linotype" w:cs="Arial"/>
          <w:bCs/>
          <w:i/>
          <w:sz w:val="22"/>
          <w:szCs w:val="22"/>
        </w:rPr>
        <w:t>…</w:t>
      </w:r>
    </w:p>
    <w:p w14:paraId="01FB93E2" w14:textId="77777777" w:rsidR="00EE7063" w:rsidRPr="00143312" w:rsidRDefault="00EE7063" w:rsidP="00C27AE3">
      <w:pPr>
        <w:spacing w:line="276" w:lineRule="auto"/>
        <w:ind w:left="567" w:right="567"/>
        <w:jc w:val="both"/>
        <w:rPr>
          <w:rFonts w:ascii="Palatino Linotype" w:hAnsi="Palatino Linotype" w:cs="Arial"/>
          <w:bCs/>
          <w:i/>
          <w:sz w:val="22"/>
          <w:szCs w:val="22"/>
        </w:rPr>
      </w:pPr>
      <w:r w:rsidRPr="00143312">
        <w:rPr>
          <w:rFonts w:ascii="Palatino Linotype" w:hAnsi="Palatino Linotype" w:cs="Arial"/>
          <w:b/>
          <w:bCs/>
          <w:i/>
          <w:sz w:val="22"/>
          <w:szCs w:val="22"/>
        </w:rPr>
        <w:t>El derecho a la información será garantizado por el Estado. La ley establecerá las previsiones que permitan asegurar la protección, el respeto y la difusión de este derecho</w:t>
      </w:r>
      <w:r w:rsidRPr="00143312">
        <w:rPr>
          <w:rFonts w:ascii="Palatino Linotype" w:hAnsi="Palatino Linotype" w:cs="Arial"/>
          <w:bCs/>
          <w:i/>
          <w:sz w:val="22"/>
          <w:szCs w:val="22"/>
        </w:rPr>
        <w:t>.</w:t>
      </w:r>
    </w:p>
    <w:p w14:paraId="2B64FEB9" w14:textId="77777777" w:rsidR="00EE7063" w:rsidRPr="00143312" w:rsidRDefault="00EE7063" w:rsidP="00C27AE3">
      <w:pPr>
        <w:spacing w:line="276" w:lineRule="auto"/>
        <w:ind w:left="567" w:right="567"/>
        <w:jc w:val="both"/>
        <w:rPr>
          <w:rFonts w:ascii="Palatino Linotype" w:hAnsi="Palatino Linotype" w:cs="Arial"/>
          <w:bCs/>
          <w:i/>
          <w:sz w:val="22"/>
          <w:szCs w:val="22"/>
        </w:rPr>
      </w:pPr>
      <w:r w:rsidRPr="00143312">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C8CCCD5" w14:textId="77777777" w:rsidR="00EE7063" w:rsidRPr="00143312" w:rsidRDefault="00EE7063" w:rsidP="00C27AE3">
      <w:pPr>
        <w:spacing w:line="276" w:lineRule="auto"/>
        <w:ind w:left="567" w:right="567"/>
        <w:jc w:val="both"/>
        <w:rPr>
          <w:rFonts w:ascii="Palatino Linotype" w:hAnsi="Palatino Linotype" w:cs="Arial"/>
          <w:bCs/>
          <w:i/>
          <w:sz w:val="22"/>
          <w:szCs w:val="22"/>
        </w:rPr>
      </w:pPr>
      <w:r w:rsidRPr="00143312">
        <w:rPr>
          <w:rFonts w:ascii="Palatino Linotype" w:hAnsi="Palatino Linotype" w:cs="Arial"/>
          <w:b/>
          <w:bCs/>
          <w:i/>
          <w:sz w:val="22"/>
          <w:szCs w:val="22"/>
        </w:rPr>
        <w:t>Este derecho se regirá por los principios y bases siguientes</w:t>
      </w:r>
      <w:r w:rsidRPr="00143312">
        <w:rPr>
          <w:rFonts w:ascii="Palatino Linotype" w:hAnsi="Palatino Linotype" w:cs="Arial"/>
          <w:bCs/>
          <w:i/>
          <w:sz w:val="22"/>
          <w:szCs w:val="22"/>
        </w:rPr>
        <w:t>:</w:t>
      </w:r>
    </w:p>
    <w:p w14:paraId="209AFF1E" w14:textId="77777777" w:rsidR="00EE7063" w:rsidRPr="00143312" w:rsidRDefault="00EE7063" w:rsidP="00C27AE3">
      <w:pPr>
        <w:tabs>
          <w:tab w:val="left" w:pos="284"/>
          <w:tab w:val="left" w:pos="567"/>
        </w:tabs>
        <w:spacing w:before="240" w:after="240" w:line="276" w:lineRule="auto"/>
        <w:ind w:left="567" w:right="567"/>
        <w:contextualSpacing/>
        <w:jc w:val="both"/>
        <w:rPr>
          <w:rFonts w:ascii="Palatino Linotype" w:hAnsi="Palatino Linotype"/>
          <w:sz w:val="22"/>
          <w:szCs w:val="22"/>
        </w:rPr>
      </w:pPr>
      <w:r w:rsidRPr="00143312">
        <w:rPr>
          <w:rFonts w:ascii="Palatino Linotype" w:hAnsi="Palatino Linotype" w:cs="Arial"/>
          <w:b/>
          <w:bCs/>
          <w:i/>
          <w:sz w:val="22"/>
          <w:szCs w:val="22"/>
        </w:rPr>
        <w:t>I. Toda la información en posesión de cualquier autoridad, entidad, órgano y organismos de los</w:t>
      </w:r>
      <w:r w:rsidRPr="00143312">
        <w:rPr>
          <w:rFonts w:ascii="Palatino Linotype" w:hAnsi="Palatino Linotype" w:cs="Arial"/>
          <w:bCs/>
          <w:i/>
          <w:sz w:val="22"/>
          <w:szCs w:val="22"/>
        </w:rPr>
        <w:t xml:space="preserve"> Poderes Ejecutivo, Legislativo y Judicial, órganos autónomos, partidos políticos, fideicomisos y fondos públicos estatales y </w:t>
      </w:r>
      <w:r w:rsidRPr="00143312">
        <w:rPr>
          <w:rFonts w:ascii="Palatino Linotype" w:hAnsi="Palatino Linotype" w:cs="Arial"/>
          <w:b/>
          <w:bCs/>
          <w:i/>
          <w:sz w:val="22"/>
          <w:szCs w:val="22"/>
        </w:rPr>
        <w:t>municipales</w:t>
      </w:r>
      <w:r w:rsidRPr="00143312">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43312">
        <w:rPr>
          <w:rFonts w:ascii="Palatino Linotype" w:hAnsi="Palatino Linotype" w:cs="Arial"/>
          <w:b/>
          <w:bCs/>
          <w:i/>
          <w:sz w:val="22"/>
          <w:szCs w:val="22"/>
        </w:rPr>
        <w:t>es pública</w:t>
      </w:r>
      <w:r w:rsidRPr="00143312">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143312">
        <w:rPr>
          <w:rFonts w:ascii="Palatino Linotype" w:hAnsi="Palatino Linotype" w:cs="Arial"/>
          <w:b/>
          <w:bCs/>
          <w:i/>
          <w:sz w:val="22"/>
          <w:szCs w:val="22"/>
        </w:rPr>
        <w:t>En la interpretación de este derecho deberá prevalecer el principio de máxima publicidad</w:t>
      </w:r>
      <w:r w:rsidRPr="00143312">
        <w:rPr>
          <w:rFonts w:ascii="Palatino Linotype" w:hAnsi="Palatino Linotype" w:cs="Arial"/>
          <w:bCs/>
          <w:i/>
          <w:sz w:val="22"/>
          <w:szCs w:val="22"/>
        </w:rPr>
        <w:t xml:space="preserve">. </w:t>
      </w:r>
      <w:r w:rsidRPr="00143312">
        <w:rPr>
          <w:rFonts w:ascii="Palatino Linotype" w:hAnsi="Palatino Linotype" w:cs="Arial"/>
          <w:b/>
          <w:bCs/>
          <w:i/>
          <w:sz w:val="22"/>
          <w:szCs w:val="22"/>
        </w:rPr>
        <w:t>Los sujetos obligados deberán documentar todo acto que derive del ejercicio de sus facultades, competencias o funciones</w:t>
      </w:r>
      <w:r w:rsidRPr="00143312">
        <w:rPr>
          <w:rFonts w:ascii="Palatino Linotype" w:hAnsi="Palatino Linotype" w:cs="Arial"/>
          <w:bCs/>
          <w:i/>
          <w:sz w:val="22"/>
          <w:szCs w:val="22"/>
        </w:rPr>
        <w:t>, la ley determinará los supuestos específicos bajo los cuales procederá la declaración de inexistencia de la información.”</w:t>
      </w:r>
    </w:p>
    <w:p w14:paraId="7539DF69" w14:textId="77777777" w:rsidR="00EE7063" w:rsidRPr="00143312" w:rsidRDefault="00EE7063" w:rsidP="00C27AE3">
      <w:pPr>
        <w:pStyle w:val="Prrafodelista"/>
        <w:tabs>
          <w:tab w:val="left" w:pos="567"/>
        </w:tabs>
        <w:spacing w:line="276" w:lineRule="auto"/>
        <w:ind w:left="567" w:right="567"/>
        <w:jc w:val="both"/>
        <w:rPr>
          <w:rFonts w:ascii="Palatino Linotype" w:hAnsi="Palatino Linotype" w:cs="Arial"/>
          <w:b/>
          <w:bCs/>
          <w:i/>
          <w:sz w:val="22"/>
          <w:szCs w:val="22"/>
        </w:rPr>
      </w:pPr>
      <w:r w:rsidRPr="00143312">
        <w:rPr>
          <w:rFonts w:ascii="Palatino Linotype" w:hAnsi="Palatino Linotype" w:cs="Arial"/>
          <w:b/>
          <w:bCs/>
          <w:i/>
          <w:sz w:val="22"/>
          <w:szCs w:val="22"/>
        </w:rPr>
        <w:t>(Énfasis añadido)</w:t>
      </w:r>
    </w:p>
    <w:p w14:paraId="483CC438" w14:textId="77777777" w:rsidR="00EE7063" w:rsidRPr="00143312" w:rsidRDefault="00EE7063" w:rsidP="00EE7063">
      <w:pPr>
        <w:tabs>
          <w:tab w:val="left" w:pos="284"/>
          <w:tab w:val="left" w:pos="567"/>
        </w:tabs>
        <w:spacing w:before="240" w:after="240" w:line="360" w:lineRule="auto"/>
        <w:contextualSpacing/>
        <w:jc w:val="both"/>
        <w:rPr>
          <w:rFonts w:ascii="Palatino Linotype" w:hAnsi="Palatino Linotype"/>
        </w:rPr>
      </w:pPr>
    </w:p>
    <w:p w14:paraId="671361A5" w14:textId="335D473C" w:rsidR="00EE7063" w:rsidRPr="00143312" w:rsidRDefault="00EE7063" w:rsidP="00EE7063">
      <w:pPr>
        <w:numPr>
          <w:ilvl w:val="0"/>
          <w:numId w:val="1"/>
        </w:numPr>
        <w:tabs>
          <w:tab w:val="left" w:pos="567"/>
        </w:tabs>
        <w:spacing w:before="240" w:after="240" w:line="360" w:lineRule="auto"/>
        <w:ind w:left="0" w:firstLine="0"/>
        <w:contextualSpacing/>
        <w:jc w:val="both"/>
        <w:rPr>
          <w:rFonts w:ascii="Palatino Linotype" w:hAnsi="Palatino Linotype"/>
          <w:i/>
        </w:rPr>
      </w:pPr>
      <w:r w:rsidRPr="00143312">
        <w:rPr>
          <w:rFonts w:ascii="Palatino Linotype" w:hAnsi="Palatino Linotype"/>
          <w:i/>
        </w:rPr>
        <w:t xml:space="preserve">Según </w:t>
      </w:r>
      <w:r w:rsidRPr="00143312">
        <w:rPr>
          <w:rFonts w:ascii="Palatino Linotype" w:hAnsi="Palatino Linotype" w:cs="Arial"/>
        </w:rPr>
        <w:t xml:space="preserve">el artículo 150 de la Ley de Transparencia del Estado, la solicitud es la garantía primaria del Derecho de Acceso a la Información, además, establece que se </w:t>
      </w:r>
      <w:r w:rsidRPr="00143312">
        <w:rPr>
          <w:rFonts w:ascii="Palatino Linotype" w:hAnsi="Palatino Linotype" w:cs="Arial"/>
        </w:rPr>
        <w:lastRenderedPageBreak/>
        <w:t xml:space="preserve">regirá </w:t>
      </w:r>
      <w:r w:rsidRPr="00143312">
        <w:rPr>
          <w:rFonts w:ascii="Palatino Linotype" w:hAnsi="Palatino Linotype" w:cs="Arial"/>
          <w:i/>
        </w:rPr>
        <w:t>por los principios de simplicidad, rapidez gratuidad del procedimiento, auxilio y orientación a los particulares</w:t>
      </w:r>
      <w:r w:rsidRPr="00143312">
        <w:rPr>
          <w:rFonts w:ascii="Palatino Linotype" w:hAnsi="Palatino Linotype" w:cs="Arial"/>
        </w:rPr>
        <w:t>, contemplando el derecho de las personas con discapacidad y hablantes de lengua indígena.</w:t>
      </w:r>
    </w:p>
    <w:p w14:paraId="6D95DD84" w14:textId="77777777" w:rsidR="00EE7063" w:rsidRPr="00143312" w:rsidRDefault="00EE7063" w:rsidP="00526C65">
      <w:pPr>
        <w:numPr>
          <w:ilvl w:val="0"/>
          <w:numId w:val="1"/>
        </w:numPr>
        <w:tabs>
          <w:tab w:val="left" w:pos="567"/>
        </w:tabs>
        <w:spacing w:before="240" w:after="240" w:line="360" w:lineRule="auto"/>
        <w:ind w:left="0" w:firstLine="0"/>
        <w:contextualSpacing/>
        <w:jc w:val="both"/>
        <w:rPr>
          <w:rFonts w:ascii="Palatino Linotype" w:hAnsi="Palatino Linotype"/>
          <w:i/>
        </w:rPr>
      </w:pPr>
      <w:r w:rsidRPr="00143312">
        <w:rPr>
          <w:rFonts w:ascii="Palatino Linotype" w:hAnsi="Palatino Linotype"/>
        </w:rPr>
        <w:t xml:space="preserve">El </w:t>
      </w:r>
      <w:r w:rsidRPr="00143312">
        <w:rPr>
          <w:rFonts w:ascii="Palatino Linotype" w:hAnsi="Palatino Linotype" w:cs="Arial"/>
        </w:rPr>
        <w:t xml:space="preserve">Derecho de Acceso a la Información se garantiza y respeta oportunamente, y según lo que dispone la Ley, las </w:t>
      </w:r>
      <w:r w:rsidRPr="00143312">
        <w:rPr>
          <w:rFonts w:ascii="Palatino Linotype" w:hAnsi="Palatino Linotype" w:cs="Arial"/>
          <w:i/>
        </w:rPr>
        <w:t>solicitudes de acceso a la información</w:t>
      </w:r>
      <w:r w:rsidRPr="00143312">
        <w:rPr>
          <w:rFonts w:ascii="Palatino Linotype" w:hAnsi="Palatino Linotype" w:cs="Arial"/>
        </w:rPr>
        <w:t>.</w:t>
      </w:r>
    </w:p>
    <w:p w14:paraId="29600458" w14:textId="77777777" w:rsidR="00EE7063" w:rsidRPr="00143312" w:rsidRDefault="00EE7063" w:rsidP="00EE7063">
      <w:pPr>
        <w:tabs>
          <w:tab w:val="left" w:pos="284"/>
          <w:tab w:val="left" w:pos="567"/>
        </w:tabs>
        <w:spacing w:before="240" w:after="240" w:line="360" w:lineRule="auto"/>
        <w:contextualSpacing/>
        <w:jc w:val="both"/>
        <w:rPr>
          <w:rFonts w:ascii="Palatino Linotype" w:hAnsi="Palatino Linotype"/>
          <w:i/>
        </w:rPr>
      </w:pPr>
    </w:p>
    <w:p w14:paraId="2ABBD1FA" w14:textId="321F08D8" w:rsidR="00674792" w:rsidRPr="00143312" w:rsidRDefault="00EE7063" w:rsidP="00526C65">
      <w:pPr>
        <w:numPr>
          <w:ilvl w:val="0"/>
          <w:numId w:val="1"/>
        </w:numPr>
        <w:tabs>
          <w:tab w:val="left" w:pos="567"/>
        </w:tabs>
        <w:spacing w:before="240" w:after="240" w:line="360" w:lineRule="auto"/>
        <w:ind w:left="0" w:firstLine="0"/>
        <w:contextualSpacing/>
        <w:jc w:val="both"/>
        <w:rPr>
          <w:rFonts w:ascii="Palatino Linotype" w:hAnsi="Palatino Linotype"/>
        </w:rPr>
      </w:pPr>
      <w:r w:rsidRPr="00143312">
        <w:rPr>
          <w:rFonts w:ascii="Palatino Linotype" w:hAnsi="Palatino Linotype"/>
        </w:rPr>
        <w:t xml:space="preserve">Así, </w:t>
      </w:r>
      <w:r w:rsidRPr="00143312">
        <w:rPr>
          <w:rFonts w:ascii="Palatino Linotype" w:hAnsi="Palatino Linotype" w:cs="Arial"/>
        </w:rPr>
        <w:t xml:space="preserve">entonces, se procede analizar, en primer lugar, si el </w:t>
      </w:r>
      <w:r w:rsidRPr="00143312">
        <w:rPr>
          <w:rFonts w:ascii="Palatino Linotype" w:hAnsi="Palatino Linotype" w:cs="Arial"/>
          <w:b/>
        </w:rPr>
        <w:t>SUJETO OBLIGADO</w:t>
      </w:r>
      <w:r w:rsidRPr="00143312">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14:paraId="6BA32001" w14:textId="77777777" w:rsidR="00DD67DB" w:rsidRPr="00143312" w:rsidRDefault="00DD67DB" w:rsidP="00DD67DB">
      <w:pPr>
        <w:tabs>
          <w:tab w:val="left" w:pos="284"/>
          <w:tab w:val="left" w:pos="567"/>
        </w:tabs>
        <w:spacing w:before="240" w:after="240" w:line="360" w:lineRule="auto"/>
        <w:contextualSpacing/>
        <w:jc w:val="both"/>
        <w:rPr>
          <w:rFonts w:ascii="Palatino Linotype" w:hAnsi="Palatino Linotype"/>
        </w:rPr>
      </w:pPr>
    </w:p>
    <w:p w14:paraId="02733EB6" w14:textId="77777777" w:rsidR="00614F38" w:rsidRPr="00143312" w:rsidRDefault="00E50E72" w:rsidP="00A806D0">
      <w:pPr>
        <w:pStyle w:val="Prrafodelista"/>
        <w:tabs>
          <w:tab w:val="left" w:pos="426"/>
        </w:tabs>
        <w:spacing w:line="360" w:lineRule="auto"/>
        <w:ind w:left="0" w:right="616"/>
        <w:rPr>
          <w:rFonts w:ascii="Palatino Linotype" w:hAnsi="Palatino Linotype"/>
          <w:b/>
        </w:rPr>
      </w:pPr>
      <w:r w:rsidRPr="00143312">
        <w:rPr>
          <w:rFonts w:ascii="Palatino Linotype" w:hAnsi="Palatino Linotype"/>
          <w:b/>
        </w:rPr>
        <w:t xml:space="preserve">II. </w:t>
      </w:r>
      <w:r w:rsidR="00614F38" w:rsidRPr="00143312">
        <w:rPr>
          <w:rFonts w:ascii="Palatino Linotype" w:hAnsi="Palatino Linotype"/>
          <w:b/>
        </w:rPr>
        <w:t>De la información solicitada y la respuesta del SUJETO OBLIGADO.</w:t>
      </w:r>
    </w:p>
    <w:p w14:paraId="1A398C42" w14:textId="77777777" w:rsidR="00614F38" w:rsidRPr="00143312" w:rsidRDefault="00614F38" w:rsidP="00614F38">
      <w:pPr>
        <w:pStyle w:val="Prrafodelista"/>
        <w:tabs>
          <w:tab w:val="left" w:pos="567"/>
        </w:tabs>
        <w:spacing w:line="360" w:lineRule="auto"/>
        <w:ind w:left="0"/>
        <w:jc w:val="both"/>
        <w:rPr>
          <w:rFonts w:ascii="Palatino Linotype" w:hAnsi="Palatino Linotype" w:cs="Arial"/>
        </w:rPr>
      </w:pPr>
    </w:p>
    <w:p w14:paraId="2CC6860A" w14:textId="77777777" w:rsidR="00614F38" w:rsidRPr="00143312" w:rsidRDefault="00614F38" w:rsidP="00526C65">
      <w:pPr>
        <w:pStyle w:val="Prrafodelista"/>
        <w:numPr>
          <w:ilvl w:val="0"/>
          <w:numId w:val="1"/>
        </w:numPr>
        <w:tabs>
          <w:tab w:val="left" w:pos="567"/>
        </w:tabs>
        <w:spacing w:line="360" w:lineRule="auto"/>
        <w:ind w:left="0" w:firstLine="0"/>
        <w:jc w:val="both"/>
        <w:rPr>
          <w:rFonts w:ascii="Palatino Linotype" w:hAnsi="Palatino Linotype" w:cs="Arial"/>
        </w:rPr>
      </w:pPr>
      <w:r w:rsidRPr="00143312">
        <w:rPr>
          <w:rFonts w:ascii="Palatino Linotype" w:hAnsi="Palatino Linotype" w:cs="Arial"/>
        </w:rPr>
        <w:t xml:space="preserve">Derivado del Planteamiento de la </w:t>
      </w:r>
      <w:r w:rsidRPr="00143312">
        <w:rPr>
          <w:rFonts w:ascii="Palatino Linotype" w:hAnsi="Palatino Linotype" w:cs="Arial"/>
          <w:i/>
          <w:iCs/>
        </w:rPr>
        <w:t>Litis</w:t>
      </w:r>
      <w:r w:rsidRPr="00143312">
        <w:rPr>
          <w:rFonts w:ascii="Palatino Linotype" w:hAnsi="Palatino Linotype" w:cs="Arial"/>
        </w:rPr>
        <w:t>,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5710F1BE" w14:textId="77777777" w:rsidR="00614F38" w:rsidRPr="00143312" w:rsidRDefault="00614F38" w:rsidP="00614F38">
      <w:pPr>
        <w:pStyle w:val="Prrafodelista"/>
        <w:tabs>
          <w:tab w:val="left" w:pos="567"/>
        </w:tabs>
        <w:spacing w:line="360" w:lineRule="auto"/>
        <w:ind w:left="0"/>
        <w:jc w:val="both"/>
        <w:rPr>
          <w:rFonts w:ascii="Palatino Linotype" w:hAnsi="Palatino Linotype" w:cs="Arial"/>
        </w:rPr>
      </w:pPr>
    </w:p>
    <w:p w14:paraId="4016E422" w14:textId="7B9EE3E7" w:rsidR="00614F38" w:rsidRPr="00143312" w:rsidRDefault="00674792" w:rsidP="00526C65">
      <w:pPr>
        <w:pStyle w:val="Prrafodelista"/>
        <w:numPr>
          <w:ilvl w:val="0"/>
          <w:numId w:val="1"/>
        </w:numPr>
        <w:tabs>
          <w:tab w:val="left" w:pos="567"/>
        </w:tabs>
        <w:spacing w:line="360" w:lineRule="auto"/>
        <w:ind w:left="0" w:firstLine="0"/>
        <w:jc w:val="both"/>
        <w:rPr>
          <w:rFonts w:ascii="Palatino Linotype" w:hAnsi="Palatino Linotype" w:cs="Arial"/>
        </w:rPr>
      </w:pPr>
      <w:r w:rsidRPr="00143312">
        <w:rPr>
          <w:rFonts w:ascii="Palatino Linotype" w:eastAsia="Calibri" w:hAnsi="Palatino Linotype"/>
          <w:lang w:val="es-ES"/>
        </w:rPr>
        <w:t>Así las cosas</w:t>
      </w:r>
      <w:r w:rsidR="003015FC" w:rsidRPr="00143312">
        <w:rPr>
          <w:rFonts w:ascii="Palatino Linotype" w:eastAsia="Calibri" w:hAnsi="Palatino Linotype"/>
          <w:lang w:val="es-ES"/>
        </w:rPr>
        <w:t xml:space="preserve">, conviene recordar </w:t>
      </w:r>
      <w:r w:rsidR="00614F38" w:rsidRPr="00143312">
        <w:rPr>
          <w:rFonts w:ascii="Palatino Linotype" w:hAnsi="Palatino Linotype" w:cs="Arial"/>
        </w:rPr>
        <w:t xml:space="preserve">que el </w:t>
      </w:r>
      <w:r w:rsidR="00614F38" w:rsidRPr="00143312">
        <w:rPr>
          <w:rFonts w:ascii="Palatino Linotype" w:hAnsi="Palatino Linotype" w:cs="Arial"/>
          <w:b/>
        </w:rPr>
        <w:t>RECURRENTE</w:t>
      </w:r>
      <w:r w:rsidR="00614F38" w:rsidRPr="00143312">
        <w:rPr>
          <w:rFonts w:ascii="Palatino Linotype" w:hAnsi="Palatino Linotype" w:cs="Arial"/>
        </w:rPr>
        <w:t xml:space="preserve"> solicitó lo siguiente</w:t>
      </w:r>
      <w:r w:rsidR="001F1537" w:rsidRPr="00143312">
        <w:rPr>
          <w:rFonts w:ascii="Palatino Linotype" w:hAnsi="Palatino Linotype" w:cs="Arial"/>
        </w:rPr>
        <w:t xml:space="preserve"> DE Víctor Emmanuel Mora Rodríguez</w:t>
      </w:r>
      <w:r w:rsidR="00614F38" w:rsidRPr="00143312">
        <w:rPr>
          <w:rFonts w:ascii="Palatino Linotype" w:hAnsi="Palatino Linotype" w:cs="Arial"/>
        </w:rPr>
        <w:t>:</w:t>
      </w:r>
    </w:p>
    <w:p w14:paraId="7FEA81CB" w14:textId="77777777" w:rsidR="00034B8D" w:rsidRPr="00143312" w:rsidRDefault="00034B8D" w:rsidP="00034B8D">
      <w:pPr>
        <w:tabs>
          <w:tab w:val="left" w:pos="567"/>
        </w:tabs>
        <w:contextualSpacing/>
        <w:jc w:val="both"/>
        <w:rPr>
          <w:rFonts w:ascii="Palatino Linotype" w:hAnsi="Palatino Linotype" w:cs="Arial"/>
        </w:rPr>
      </w:pPr>
    </w:p>
    <w:p w14:paraId="344D0A9A" w14:textId="77777777" w:rsidR="001F1537" w:rsidRPr="00143312" w:rsidRDefault="001F1537" w:rsidP="00170751">
      <w:pPr>
        <w:numPr>
          <w:ilvl w:val="0"/>
          <w:numId w:val="3"/>
        </w:numPr>
        <w:spacing w:after="160" w:line="276" w:lineRule="auto"/>
        <w:ind w:left="567" w:right="616" w:firstLine="0"/>
        <w:contextualSpacing/>
        <w:jc w:val="both"/>
        <w:rPr>
          <w:rFonts w:ascii="Palatino Linotype" w:hAnsi="Palatino Linotype"/>
          <w:b/>
          <w:sz w:val="22"/>
          <w:szCs w:val="22"/>
        </w:rPr>
      </w:pPr>
      <w:proofErr w:type="spellStart"/>
      <w:r w:rsidRPr="00143312">
        <w:rPr>
          <w:rFonts w:ascii="Palatino Linotype" w:hAnsi="Palatino Linotype"/>
          <w:b/>
          <w:sz w:val="22"/>
          <w:szCs w:val="22"/>
        </w:rPr>
        <w:lastRenderedPageBreak/>
        <w:t>Curriculum</w:t>
      </w:r>
      <w:proofErr w:type="spellEnd"/>
      <w:r w:rsidRPr="00143312">
        <w:rPr>
          <w:rFonts w:ascii="Palatino Linotype" w:hAnsi="Palatino Linotype"/>
          <w:b/>
          <w:sz w:val="22"/>
          <w:szCs w:val="22"/>
        </w:rPr>
        <w:t xml:space="preserve"> Vitae </w:t>
      </w:r>
    </w:p>
    <w:p w14:paraId="0A9C97E1" w14:textId="77777777" w:rsidR="001F1537" w:rsidRPr="00143312" w:rsidRDefault="001F1537" w:rsidP="00170751">
      <w:pPr>
        <w:numPr>
          <w:ilvl w:val="0"/>
          <w:numId w:val="3"/>
        </w:numPr>
        <w:spacing w:after="160" w:line="276" w:lineRule="auto"/>
        <w:ind w:left="567" w:right="616" w:firstLine="0"/>
        <w:contextualSpacing/>
        <w:jc w:val="both"/>
        <w:rPr>
          <w:rFonts w:ascii="Palatino Linotype" w:hAnsi="Palatino Linotype"/>
          <w:b/>
          <w:sz w:val="22"/>
          <w:szCs w:val="22"/>
        </w:rPr>
      </w:pPr>
      <w:r w:rsidRPr="00143312">
        <w:rPr>
          <w:rFonts w:ascii="Palatino Linotype" w:hAnsi="Palatino Linotype"/>
          <w:b/>
          <w:sz w:val="22"/>
          <w:szCs w:val="22"/>
        </w:rPr>
        <w:t xml:space="preserve">Preparación académica </w:t>
      </w:r>
    </w:p>
    <w:p w14:paraId="347B55BA" w14:textId="77777777" w:rsidR="001F1537" w:rsidRPr="00143312" w:rsidRDefault="001F1537" w:rsidP="00170751">
      <w:pPr>
        <w:numPr>
          <w:ilvl w:val="0"/>
          <w:numId w:val="3"/>
        </w:numPr>
        <w:spacing w:after="160" w:line="276" w:lineRule="auto"/>
        <w:ind w:left="567" w:right="616" w:firstLine="0"/>
        <w:contextualSpacing/>
        <w:jc w:val="both"/>
        <w:rPr>
          <w:rFonts w:ascii="Palatino Linotype" w:hAnsi="Palatino Linotype"/>
          <w:b/>
          <w:sz w:val="22"/>
          <w:szCs w:val="22"/>
        </w:rPr>
      </w:pPr>
      <w:r w:rsidRPr="00143312">
        <w:rPr>
          <w:rFonts w:ascii="Palatino Linotype" w:hAnsi="Palatino Linotype"/>
          <w:b/>
          <w:sz w:val="22"/>
          <w:szCs w:val="22"/>
        </w:rPr>
        <w:t>Sueldo</w:t>
      </w:r>
    </w:p>
    <w:p w14:paraId="7A9482E1" w14:textId="77777777" w:rsidR="001F1537" w:rsidRPr="00143312" w:rsidRDefault="001F1537" w:rsidP="00170751">
      <w:pPr>
        <w:numPr>
          <w:ilvl w:val="0"/>
          <w:numId w:val="3"/>
        </w:numPr>
        <w:spacing w:after="160" w:line="276" w:lineRule="auto"/>
        <w:ind w:left="567" w:right="616" w:firstLine="0"/>
        <w:contextualSpacing/>
        <w:jc w:val="both"/>
        <w:rPr>
          <w:rFonts w:ascii="Palatino Linotype" w:hAnsi="Palatino Linotype"/>
          <w:b/>
          <w:sz w:val="22"/>
          <w:szCs w:val="22"/>
        </w:rPr>
      </w:pPr>
      <w:r w:rsidRPr="00143312">
        <w:rPr>
          <w:rFonts w:ascii="Palatino Linotype" w:hAnsi="Palatino Linotype"/>
          <w:b/>
          <w:sz w:val="22"/>
          <w:szCs w:val="22"/>
        </w:rPr>
        <w:t xml:space="preserve">Estado Civil </w:t>
      </w:r>
    </w:p>
    <w:p w14:paraId="10A91E7A" w14:textId="65DEDECF" w:rsidR="00E16B71" w:rsidRPr="00143312" w:rsidRDefault="001F1537" w:rsidP="00170751">
      <w:pPr>
        <w:numPr>
          <w:ilvl w:val="0"/>
          <w:numId w:val="3"/>
        </w:numPr>
        <w:spacing w:after="160" w:line="276" w:lineRule="auto"/>
        <w:ind w:left="567" w:right="616" w:firstLine="0"/>
        <w:contextualSpacing/>
        <w:jc w:val="both"/>
        <w:rPr>
          <w:rFonts w:ascii="Palatino Linotype" w:hAnsi="Palatino Linotype"/>
          <w:b/>
          <w:sz w:val="22"/>
          <w:szCs w:val="22"/>
        </w:rPr>
      </w:pPr>
      <w:r w:rsidRPr="00143312">
        <w:rPr>
          <w:rFonts w:ascii="Palatino Linotype" w:hAnsi="Palatino Linotype"/>
          <w:b/>
          <w:sz w:val="22"/>
          <w:szCs w:val="22"/>
        </w:rPr>
        <w:t xml:space="preserve">Obligaciones </w:t>
      </w:r>
    </w:p>
    <w:p w14:paraId="3EF2EB17" w14:textId="77777777" w:rsidR="00BF5C86" w:rsidRPr="00143312" w:rsidRDefault="00BF5C86" w:rsidP="00BF5C86">
      <w:pPr>
        <w:pStyle w:val="Prrafodelista"/>
        <w:numPr>
          <w:ilvl w:val="0"/>
          <w:numId w:val="1"/>
        </w:numPr>
        <w:tabs>
          <w:tab w:val="left" w:pos="567"/>
        </w:tabs>
        <w:spacing w:line="360" w:lineRule="auto"/>
        <w:ind w:left="0" w:firstLine="0"/>
        <w:jc w:val="both"/>
        <w:rPr>
          <w:rFonts w:ascii="Palatino Linotype" w:hAnsi="Palatino Linotype" w:cs="Arial"/>
        </w:rPr>
      </w:pPr>
      <w:r w:rsidRPr="00143312">
        <w:rPr>
          <w:rFonts w:ascii="Palatino Linotype" w:eastAsia="MS Mincho" w:hAnsi="Palatino Linotype" w:cs="Arial"/>
          <w:color w:val="000000"/>
        </w:rPr>
        <w:t xml:space="preserve">Es así que, una vez determinada la vía sobre la que versará el presente Recurso y previa revisión del expediente </w:t>
      </w:r>
      <w:r w:rsidRPr="00143312">
        <w:rPr>
          <w:rFonts w:ascii="Palatino Linotype" w:eastAsia="MS Mincho" w:hAnsi="Palatino Linotype" w:cs="Times New Roman"/>
          <w:color w:val="000000"/>
        </w:rPr>
        <w:t>electrónico</w:t>
      </w:r>
      <w:r w:rsidRPr="00143312">
        <w:rPr>
          <w:rFonts w:ascii="Palatino Linotype" w:eastAsia="MS Mincho" w:hAnsi="Palatino Linotype" w:cs="Arial"/>
          <w:color w:val="000000"/>
        </w:rPr>
        <w:t xml:space="preserve"> formado en el</w:t>
      </w:r>
      <w:r w:rsidRPr="00143312">
        <w:rPr>
          <w:rFonts w:ascii="Palatino Linotype" w:eastAsia="MS Mincho" w:hAnsi="Palatino Linotype" w:cs="Arial"/>
          <w:b/>
          <w:color w:val="000000"/>
        </w:rPr>
        <w:t xml:space="preserve"> SAIMEX</w:t>
      </w:r>
      <w:r w:rsidRPr="00143312">
        <w:rPr>
          <w:rFonts w:ascii="Palatino Linotype" w:eastAsia="MS Mincho" w:hAnsi="Palatino Linotype" w:cs="Arial"/>
          <w:color w:val="000000"/>
        </w:rPr>
        <w:t xml:space="preserve">, del Recurso de Revisión materia del presente estudio, es conveniente analizar si la respuesta del </w:t>
      </w:r>
      <w:r w:rsidRPr="00143312">
        <w:rPr>
          <w:rFonts w:ascii="Palatino Linotype" w:eastAsia="MS Mincho" w:hAnsi="Palatino Linotype" w:cs="Arial"/>
          <w:b/>
          <w:color w:val="000000"/>
          <w:lang w:eastAsia="es-MX"/>
        </w:rPr>
        <w:t>SUJETO OBLIGADO</w:t>
      </w:r>
      <w:r w:rsidRPr="00143312">
        <w:rPr>
          <w:rFonts w:ascii="Palatino Linotype" w:eastAsia="MS Mincho" w:hAnsi="Palatino Linotype" w:cs="Arial"/>
          <w:color w:val="000000"/>
        </w:rPr>
        <w:t xml:space="preserve"> cumple con los requisitos del derecho de Acceso a la Información Pública.</w:t>
      </w:r>
    </w:p>
    <w:p w14:paraId="71E96CB5" w14:textId="77777777" w:rsidR="00BF5C86" w:rsidRPr="00143312" w:rsidRDefault="00BF5C86" w:rsidP="00BF5C86">
      <w:pPr>
        <w:pStyle w:val="Prrafodelista"/>
        <w:tabs>
          <w:tab w:val="left" w:pos="567"/>
        </w:tabs>
        <w:spacing w:line="360" w:lineRule="auto"/>
        <w:ind w:left="0"/>
        <w:jc w:val="both"/>
        <w:rPr>
          <w:rFonts w:ascii="Palatino Linotype" w:hAnsi="Palatino Linotype" w:cs="Arial"/>
        </w:rPr>
      </w:pPr>
    </w:p>
    <w:p w14:paraId="2CA6A5AC" w14:textId="083199E4" w:rsidR="00BF5C86" w:rsidRPr="00143312" w:rsidRDefault="00BF5C86" w:rsidP="00BF5C86">
      <w:pPr>
        <w:pStyle w:val="Prrafodelista"/>
        <w:numPr>
          <w:ilvl w:val="0"/>
          <w:numId w:val="1"/>
        </w:numPr>
        <w:tabs>
          <w:tab w:val="left" w:pos="567"/>
        </w:tabs>
        <w:spacing w:line="360" w:lineRule="auto"/>
        <w:ind w:left="0" w:firstLine="0"/>
        <w:jc w:val="both"/>
        <w:rPr>
          <w:rFonts w:ascii="Palatino Linotype" w:hAnsi="Palatino Linotype" w:cs="Arial"/>
        </w:rPr>
      </w:pPr>
      <w:r w:rsidRPr="00143312">
        <w:rPr>
          <w:rFonts w:ascii="Palatino Linotype" w:eastAsia="MS Mincho" w:hAnsi="Palatino Linotype" w:cs="Arial"/>
          <w:color w:val="000000"/>
        </w:rPr>
        <w:t>En atención a lo anterior,</w:t>
      </w:r>
      <w:r w:rsidRPr="00143312">
        <w:rPr>
          <w:rFonts w:ascii="Palatino Linotype" w:eastAsia="MS Mincho" w:hAnsi="Palatino Linotype" w:cs="Arial"/>
          <w:b/>
        </w:rPr>
        <w:t xml:space="preserve"> p</w:t>
      </w:r>
      <w:r w:rsidRPr="00143312">
        <w:rPr>
          <w:rFonts w:ascii="Palatino Linotype" w:eastAsia="MS Mincho" w:hAnsi="Palatino Linotype" w:cs="Arial"/>
        </w:rPr>
        <w:t xml:space="preserve">or </w:t>
      </w:r>
      <w:r w:rsidRPr="00143312">
        <w:rPr>
          <w:rFonts w:ascii="Palatino Linotype" w:eastAsia="MS Mincho" w:hAnsi="Palatino Linotype" w:cs="Times New Roman"/>
        </w:rPr>
        <w:t>cuestiones de claridad y transparencia en la decisión, se estima pertinente elaborar un cuadro de análisis, mismo que se inserta a continuación:</w:t>
      </w:r>
    </w:p>
    <w:p w14:paraId="664E2C59" w14:textId="77777777" w:rsidR="00BF5C86" w:rsidRPr="00143312" w:rsidRDefault="00BF5C86" w:rsidP="00BF5C86">
      <w:pPr>
        <w:pStyle w:val="Prrafodelista"/>
        <w:tabs>
          <w:tab w:val="left" w:pos="567"/>
        </w:tabs>
        <w:spacing w:line="360" w:lineRule="auto"/>
        <w:ind w:left="0"/>
        <w:jc w:val="both"/>
        <w:rPr>
          <w:rFonts w:ascii="Palatino Linotype" w:hAnsi="Palatino Linotype" w:cs="Arial"/>
        </w:rPr>
      </w:pPr>
    </w:p>
    <w:tbl>
      <w:tblPr>
        <w:tblpPr w:leftFromText="141" w:rightFromText="141" w:vertAnchor="text" w:tblpY="1"/>
        <w:tblOverlap w:val="never"/>
        <w:tblW w:w="0" w:type="auto"/>
        <w:tblLayout w:type="fixed"/>
        <w:tblLook w:val="04A0" w:firstRow="1" w:lastRow="0" w:firstColumn="1" w:lastColumn="0" w:noHBand="0" w:noVBand="1"/>
      </w:tblPr>
      <w:tblGrid>
        <w:gridCol w:w="1838"/>
        <w:gridCol w:w="2977"/>
        <w:gridCol w:w="3055"/>
        <w:gridCol w:w="958"/>
      </w:tblGrid>
      <w:tr w:rsidR="00BF5C86" w:rsidRPr="00143312" w14:paraId="45B16641" w14:textId="77777777" w:rsidTr="00B342EC">
        <w:trPr>
          <w:trHeight w:val="591"/>
        </w:trPr>
        <w:tc>
          <w:tcPr>
            <w:tcW w:w="8828" w:type="dxa"/>
            <w:gridSpan w:val="4"/>
            <w:tcBorders>
              <w:top w:val="single" w:sz="4" w:space="0" w:color="auto"/>
              <w:left w:val="single" w:sz="4" w:space="0" w:color="auto"/>
              <w:bottom w:val="single" w:sz="4" w:space="0" w:color="auto"/>
              <w:right w:val="single" w:sz="4" w:space="0" w:color="auto"/>
            </w:tcBorders>
          </w:tcPr>
          <w:p w14:paraId="5A3E9D62" w14:textId="77777777" w:rsidR="00BF5C86" w:rsidRPr="00143312" w:rsidRDefault="00BF5C86" w:rsidP="00BF5C86">
            <w:pPr>
              <w:tabs>
                <w:tab w:val="left" w:pos="567"/>
              </w:tabs>
              <w:spacing w:line="276" w:lineRule="auto"/>
              <w:jc w:val="center"/>
              <w:rPr>
                <w:rFonts w:ascii="Palatino Linotype" w:eastAsia="MS Mincho" w:hAnsi="Palatino Linotype" w:cs="Arial"/>
                <w:b/>
                <w:bCs/>
                <w:sz w:val="22"/>
                <w:szCs w:val="22"/>
                <w:lang w:val="es-MX"/>
              </w:rPr>
            </w:pPr>
          </w:p>
          <w:p w14:paraId="2F28A792" w14:textId="77777777" w:rsidR="00BF5C86" w:rsidRPr="00143312" w:rsidRDefault="00BF5C86" w:rsidP="00BF5C86">
            <w:pPr>
              <w:tabs>
                <w:tab w:val="left" w:pos="567"/>
              </w:tabs>
              <w:spacing w:line="276" w:lineRule="auto"/>
              <w:jc w:val="center"/>
              <w:rPr>
                <w:rFonts w:ascii="Palatino Linotype" w:eastAsia="MS Mincho" w:hAnsi="Palatino Linotype" w:cs="Arial"/>
                <w:b/>
                <w:bCs/>
                <w:sz w:val="22"/>
                <w:szCs w:val="22"/>
                <w:lang w:val="es-ES"/>
              </w:rPr>
            </w:pPr>
            <w:r w:rsidRPr="00143312">
              <w:rPr>
                <w:rFonts w:ascii="Palatino Linotype" w:eastAsia="MS Mincho" w:hAnsi="Palatino Linotype" w:cs="Arial"/>
                <w:b/>
                <w:bCs/>
                <w:sz w:val="22"/>
                <w:szCs w:val="22"/>
                <w:lang w:val="es-MX"/>
              </w:rPr>
              <w:t>Solicitud: 14423/INFOEM/IP/RR/2022</w:t>
            </w:r>
          </w:p>
        </w:tc>
      </w:tr>
      <w:tr w:rsidR="00BF5C86" w:rsidRPr="00143312" w14:paraId="3E398BFE" w14:textId="77777777" w:rsidTr="00B342EC">
        <w:trPr>
          <w:trHeight w:val="592"/>
        </w:trPr>
        <w:tc>
          <w:tcPr>
            <w:tcW w:w="1838" w:type="dxa"/>
            <w:tcBorders>
              <w:top w:val="single" w:sz="4" w:space="0" w:color="auto"/>
              <w:left w:val="single" w:sz="4" w:space="0" w:color="auto"/>
              <w:bottom w:val="single" w:sz="4" w:space="0" w:color="auto"/>
              <w:right w:val="single" w:sz="4" w:space="0" w:color="auto"/>
            </w:tcBorders>
            <w:shd w:val="clear" w:color="auto" w:fill="DBDBDB"/>
            <w:vAlign w:val="center"/>
            <w:hideMark/>
          </w:tcPr>
          <w:p w14:paraId="41AC99C4" w14:textId="77777777" w:rsidR="00BF5C86" w:rsidRPr="00143312" w:rsidRDefault="00BF5C86" w:rsidP="00BF5C86">
            <w:pPr>
              <w:tabs>
                <w:tab w:val="left" w:pos="567"/>
              </w:tabs>
              <w:spacing w:line="276" w:lineRule="auto"/>
              <w:jc w:val="center"/>
              <w:rPr>
                <w:rFonts w:ascii="Palatino Linotype" w:eastAsia="MS Mincho" w:hAnsi="Palatino Linotype" w:cs="Arial"/>
                <w:b/>
                <w:sz w:val="22"/>
                <w:szCs w:val="22"/>
                <w:lang w:val="es-MX"/>
              </w:rPr>
            </w:pPr>
            <w:r w:rsidRPr="00143312">
              <w:rPr>
                <w:rFonts w:ascii="Palatino Linotype" w:eastAsia="MS Mincho" w:hAnsi="Palatino Linotype" w:cs="Arial"/>
                <w:b/>
                <w:sz w:val="22"/>
                <w:szCs w:val="22"/>
                <w:lang w:val="es-MX"/>
              </w:rPr>
              <w:t>Información Requerida de Víctor Emanuel Mora Rodríguez:</w:t>
            </w:r>
          </w:p>
          <w:p w14:paraId="1593B8FD" w14:textId="77777777" w:rsidR="00BF5C86" w:rsidRPr="00143312" w:rsidRDefault="00BF5C86" w:rsidP="00BF5C86">
            <w:pPr>
              <w:tabs>
                <w:tab w:val="left" w:pos="567"/>
              </w:tabs>
              <w:spacing w:line="276" w:lineRule="auto"/>
              <w:jc w:val="center"/>
              <w:rPr>
                <w:rFonts w:ascii="Palatino Linotype" w:eastAsia="MS Mincho" w:hAnsi="Palatino Linotype" w:cs="Arial"/>
                <w:b/>
                <w:sz w:val="22"/>
                <w:szCs w:val="22"/>
                <w:lang w:val="es-MX"/>
              </w:rPr>
            </w:pPr>
          </w:p>
        </w:tc>
        <w:tc>
          <w:tcPr>
            <w:tcW w:w="2977" w:type="dxa"/>
            <w:tcBorders>
              <w:top w:val="single" w:sz="4" w:space="0" w:color="auto"/>
              <w:left w:val="single" w:sz="4" w:space="0" w:color="auto"/>
              <w:bottom w:val="single" w:sz="4" w:space="0" w:color="auto"/>
              <w:right w:val="single" w:sz="4" w:space="0" w:color="auto"/>
            </w:tcBorders>
            <w:shd w:val="clear" w:color="auto" w:fill="DBDBDB"/>
            <w:vAlign w:val="center"/>
            <w:hideMark/>
          </w:tcPr>
          <w:p w14:paraId="5F2C9202" w14:textId="77777777" w:rsidR="00BF5C86" w:rsidRPr="00143312" w:rsidRDefault="00BF5C86" w:rsidP="00BF5C86">
            <w:pPr>
              <w:tabs>
                <w:tab w:val="left" w:pos="567"/>
              </w:tabs>
              <w:spacing w:line="276" w:lineRule="auto"/>
              <w:jc w:val="center"/>
              <w:rPr>
                <w:rFonts w:ascii="Palatino Linotype" w:eastAsia="MS Mincho" w:hAnsi="Palatino Linotype" w:cs="Arial"/>
                <w:b/>
                <w:sz w:val="22"/>
                <w:szCs w:val="22"/>
                <w:lang w:val="es-MX"/>
              </w:rPr>
            </w:pPr>
            <w:r w:rsidRPr="00143312">
              <w:rPr>
                <w:rFonts w:ascii="Palatino Linotype" w:eastAsia="MS Mincho" w:hAnsi="Palatino Linotype" w:cs="Arial"/>
                <w:b/>
                <w:sz w:val="22"/>
                <w:szCs w:val="22"/>
                <w:lang w:val="es-MX"/>
              </w:rPr>
              <w:t>Información entregada en respuesta:</w:t>
            </w:r>
          </w:p>
        </w:tc>
        <w:tc>
          <w:tcPr>
            <w:tcW w:w="3055" w:type="dxa"/>
            <w:tcBorders>
              <w:top w:val="single" w:sz="4" w:space="0" w:color="auto"/>
              <w:left w:val="single" w:sz="4" w:space="0" w:color="auto"/>
              <w:bottom w:val="single" w:sz="4" w:space="0" w:color="auto"/>
              <w:right w:val="single" w:sz="4" w:space="0" w:color="auto"/>
            </w:tcBorders>
            <w:shd w:val="clear" w:color="auto" w:fill="DBDBDB"/>
            <w:vAlign w:val="center"/>
            <w:hideMark/>
          </w:tcPr>
          <w:p w14:paraId="4BEA373C" w14:textId="77777777" w:rsidR="00BF5C86" w:rsidRPr="00143312" w:rsidRDefault="00BF5C86" w:rsidP="00BF5C86">
            <w:pPr>
              <w:tabs>
                <w:tab w:val="left" w:pos="567"/>
              </w:tabs>
              <w:spacing w:line="276" w:lineRule="auto"/>
              <w:jc w:val="center"/>
              <w:rPr>
                <w:rFonts w:ascii="Palatino Linotype" w:eastAsia="MS Mincho" w:hAnsi="Palatino Linotype" w:cs="Arial"/>
                <w:b/>
                <w:sz w:val="22"/>
                <w:szCs w:val="22"/>
                <w:lang w:val="es-MX"/>
              </w:rPr>
            </w:pPr>
            <w:r w:rsidRPr="00143312">
              <w:rPr>
                <w:rFonts w:ascii="Palatino Linotype" w:eastAsia="MS Mincho" w:hAnsi="Palatino Linotype" w:cs="Arial"/>
                <w:b/>
                <w:sz w:val="22"/>
                <w:szCs w:val="22"/>
                <w:lang w:val="es-MX"/>
              </w:rPr>
              <w:t>Información entregada en calidad de Informe Justificado:</w:t>
            </w:r>
          </w:p>
        </w:tc>
        <w:tc>
          <w:tcPr>
            <w:tcW w:w="958" w:type="dxa"/>
            <w:tcBorders>
              <w:top w:val="single" w:sz="4" w:space="0" w:color="auto"/>
              <w:left w:val="single" w:sz="4" w:space="0" w:color="auto"/>
              <w:bottom w:val="single" w:sz="4" w:space="0" w:color="auto"/>
              <w:right w:val="single" w:sz="4" w:space="0" w:color="auto"/>
            </w:tcBorders>
            <w:shd w:val="clear" w:color="auto" w:fill="DBDBDB"/>
            <w:vAlign w:val="center"/>
            <w:hideMark/>
          </w:tcPr>
          <w:p w14:paraId="7355D0D6" w14:textId="77777777" w:rsidR="00BF5C86" w:rsidRPr="00143312" w:rsidRDefault="00BF5C86" w:rsidP="00BF5C86">
            <w:pPr>
              <w:tabs>
                <w:tab w:val="left" w:pos="567"/>
              </w:tabs>
              <w:spacing w:line="276" w:lineRule="auto"/>
              <w:jc w:val="center"/>
              <w:rPr>
                <w:rFonts w:ascii="Palatino Linotype" w:eastAsia="MS Mincho" w:hAnsi="Palatino Linotype" w:cs="Arial"/>
                <w:b/>
                <w:sz w:val="22"/>
                <w:szCs w:val="22"/>
                <w:lang w:val="es-MX"/>
              </w:rPr>
            </w:pPr>
            <w:r w:rsidRPr="00143312">
              <w:rPr>
                <w:rFonts w:ascii="Palatino Linotype" w:eastAsia="MS Mincho" w:hAnsi="Palatino Linotype" w:cs="Arial"/>
                <w:b/>
                <w:sz w:val="22"/>
                <w:szCs w:val="22"/>
                <w:lang w:val="es-MX"/>
              </w:rPr>
              <w:t>¿Satisface la solicitud?</w:t>
            </w:r>
          </w:p>
        </w:tc>
      </w:tr>
      <w:tr w:rsidR="00BF5C86" w:rsidRPr="00143312" w14:paraId="3FCF1183" w14:textId="77777777" w:rsidTr="00B342EC">
        <w:trPr>
          <w:trHeight w:val="59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40BC58A1" w14:textId="77777777" w:rsidR="00BF5C86" w:rsidRPr="00143312" w:rsidRDefault="00BF5C86" w:rsidP="00BF5C86">
            <w:pPr>
              <w:tabs>
                <w:tab w:val="left" w:pos="567"/>
              </w:tabs>
              <w:spacing w:line="276" w:lineRule="auto"/>
              <w:jc w:val="both"/>
              <w:rPr>
                <w:rFonts w:ascii="Palatino Linotype" w:eastAsia="MS Mincho" w:hAnsi="Palatino Linotype" w:cs="Arial"/>
                <w:b/>
                <w:sz w:val="22"/>
                <w:szCs w:val="22"/>
                <w:lang w:val="es-MX"/>
              </w:rPr>
            </w:pPr>
            <w:proofErr w:type="spellStart"/>
            <w:r w:rsidRPr="00143312">
              <w:rPr>
                <w:rFonts w:ascii="Palatino Linotype" w:eastAsia="MS Mincho" w:hAnsi="Palatino Linotype" w:cs="Arial"/>
                <w:b/>
                <w:sz w:val="22"/>
                <w:szCs w:val="22"/>
                <w:lang w:val="es-MX"/>
              </w:rPr>
              <w:t>Curriculum</w:t>
            </w:r>
            <w:proofErr w:type="spellEnd"/>
            <w:r w:rsidRPr="00143312">
              <w:rPr>
                <w:rFonts w:ascii="Palatino Linotype" w:eastAsia="MS Mincho" w:hAnsi="Palatino Linotype" w:cs="Arial"/>
                <w:b/>
                <w:sz w:val="22"/>
                <w:szCs w:val="22"/>
                <w:lang w:val="es-MX"/>
              </w:rPr>
              <w:t xml:space="preserve"> Vitae</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4A0EBA9" w14:textId="77777777" w:rsidR="00BF5C86" w:rsidRPr="00143312" w:rsidRDefault="00BF5C86" w:rsidP="00BF5C86">
            <w:pPr>
              <w:tabs>
                <w:tab w:val="left" w:pos="567"/>
              </w:tabs>
              <w:spacing w:line="276" w:lineRule="auto"/>
              <w:rPr>
                <w:rFonts w:ascii="Palatino Linotype" w:eastAsia="MS Mincho" w:hAnsi="Palatino Linotype" w:cs="Arial"/>
                <w:sz w:val="22"/>
                <w:szCs w:val="22"/>
              </w:rPr>
            </w:pPr>
            <w:r w:rsidRPr="00143312">
              <w:rPr>
                <w:rFonts w:ascii="Palatino Linotype" w:eastAsia="MS Mincho" w:hAnsi="Palatino Linotype" w:cs="Arial"/>
                <w:sz w:val="22"/>
                <w:szCs w:val="22"/>
              </w:rPr>
              <w:t xml:space="preserve">En respuesta, el </w:t>
            </w:r>
            <w:r w:rsidRPr="00143312">
              <w:rPr>
                <w:rFonts w:ascii="Palatino Linotype" w:eastAsia="MS Mincho" w:hAnsi="Palatino Linotype" w:cs="Arial"/>
                <w:b/>
                <w:sz w:val="22"/>
                <w:szCs w:val="22"/>
              </w:rPr>
              <w:t xml:space="preserve">SUJETO OBLIGADO </w:t>
            </w:r>
            <w:r w:rsidRPr="00143312">
              <w:rPr>
                <w:rFonts w:ascii="Palatino Linotype" w:eastAsia="MS Mincho" w:hAnsi="Palatino Linotype" w:cs="Arial"/>
                <w:sz w:val="22"/>
                <w:szCs w:val="22"/>
              </w:rPr>
              <w:t xml:space="preserve">hizo entrega  del enlace electrónico </w:t>
            </w:r>
            <w:hyperlink r:id="rId12" w:history="1">
              <w:r w:rsidRPr="00143312">
                <w:rPr>
                  <w:rStyle w:val="Hipervnculo"/>
                  <w:rFonts w:ascii="Palatino Linotype" w:eastAsia="MS Mincho" w:hAnsi="Palatino Linotype" w:cs="Arial"/>
                  <w:sz w:val="22"/>
                  <w:szCs w:val="22"/>
                </w:rPr>
                <w:t>https://ipomex.org.mx/ipo3/lgt/indice/FINANZAS/art_92_viii_b/4.web</w:t>
              </w:r>
            </w:hyperlink>
            <w:r w:rsidRPr="00143312">
              <w:rPr>
                <w:rFonts w:ascii="Palatino Linotype" w:eastAsia="MS Mincho" w:hAnsi="Palatino Linotype" w:cs="Arial"/>
                <w:sz w:val="22"/>
                <w:szCs w:val="22"/>
              </w:rPr>
              <w:t xml:space="preserve">, así mismo advierte que Víctor Emanuel Mora Rodríguez, </w:t>
            </w:r>
            <w:r w:rsidRPr="00143312">
              <w:rPr>
                <w:rFonts w:ascii="Palatino Linotype" w:eastAsia="MS Mincho" w:hAnsi="Palatino Linotype" w:cs="Arial"/>
                <w:sz w:val="22"/>
                <w:szCs w:val="22"/>
              </w:rPr>
              <w:lastRenderedPageBreak/>
              <w:t>cuanta con el nivel y rango salarial 20-2.</w:t>
            </w:r>
          </w:p>
          <w:p w14:paraId="7C7D7DB2" w14:textId="77777777" w:rsidR="00BF5C86" w:rsidRPr="00143312" w:rsidRDefault="00BF5C86" w:rsidP="00BF5C86">
            <w:pPr>
              <w:tabs>
                <w:tab w:val="left" w:pos="567"/>
              </w:tabs>
              <w:spacing w:line="276" w:lineRule="auto"/>
              <w:rPr>
                <w:rFonts w:ascii="Palatino Linotype" w:eastAsia="MS Mincho" w:hAnsi="Palatino Linotype" w:cs="Arial"/>
                <w:b/>
                <w:sz w:val="22"/>
                <w:szCs w:val="22"/>
                <w:lang w:val="es-MX"/>
              </w:rPr>
            </w:pPr>
          </w:p>
        </w:tc>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C048E" w14:textId="77777777" w:rsidR="00BF5C86" w:rsidRPr="00143312" w:rsidRDefault="00BF5C86" w:rsidP="00BF5C86">
            <w:pPr>
              <w:tabs>
                <w:tab w:val="left" w:pos="567"/>
              </w:tabs>
              <w:spacing w:line="276" w:lineRule="auto"/>
              <w:jc w:val="both"/>
              <w:rPr>
                <w:rFonts w:ascii="Palatino Linotype" w:eastAsia="MS Mincho" w:hAnsi="Palatino Linotype" w:cs="Arial"/>
                <w:sz w:val="22"/>
                <w:szCs w:val="22"/>
                <w:lang w:val="es-MX"/>
              </w:rPr>
            </w:pPr>
            <w:r w:rsidRPr="00143312">
              <w:rPr>
                <w:rFonts w:ascii="Palatino Linotype" w:eastAsia="MS Mincho" w:hAnsi="Palatino Linotype" w:cs="Arial"/>
                <w:sz w:val="22"/>
                <w:szCs w:val="22"/>
                <w:lang w:val="es-MX"/>
              </w:rPr>
              <w:lastRenderedPageBreak/>
              <w:t>Anexo ficha curricular de Victo Emanuel Mora Rodríguez, Coordinador de Auditoria Fiscal.</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7B533" w14:textId="77777777" w:rsidR="00BF5C86" w:rsidRPr="00143312" w:rsidRDefault="00BF5C86" w:rsidP="00BF5C86">
            <w:pPr>
              <w:tabs>
                <w:tab w:val="left" w:pos="567"/>
              </w:tabs>
              <w:spacing w:line="276" w:lineRule="auto"/>
              <w:jc w:val="center"/>
              <w:rPr>
                <w:rFonts w:ascii="Palatino Linotype" w:eastAsia="MS Mincho" w:hAnsi="Palatino Linotype" w:cs="Arial"/>
                <w:b/>
                <w:sz w:val="22"/>
                <w:szCs w:val="22"/>
                <w:lang w:val="es-MX"/>
              </w:rPr>
            </w:pPr>
            <w:r w:rsidRPr="00143312">
              <w:rPr>
                <w:rFonts w:ascii="Palatino Linotype" w:eastAsia="MS Mincho" w:hAnsi="Palatino Linotype" w:cs="Arial"/>
                <w:b/>
                <w:sz w:val="22"/>
                <w:szCs w:val="22"/>
                <w:lang w:val="es-MX"/>
              </w:rPr>
              <w:t>Si</w:t>
            </w:r>
          </w:p>
        </w:tc>
      </w:tr>
      <w:tr w:rsidR="00BF5C86" w:rsidRPr="00143312" w14:paraId="776ADB37" w14:textId="77777777" w:rsidTr="00B342EC">
        <w:trPr>
          <w:trHeight w:val="59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05DF99F9" w14:textId="77777777" w:rsidR="00BF5C86" w:rsidRPr="00143312" w:rsidRDefault="00BF5C86" w:rsidP="00BF5C86">
            <w:pPr>
              <w:tabs>
                <w:tab w:val="left" w:pos="567"/>
              </w:tabs>
              <w:spacing w:line="276" w:lineRule="auto"/>
              <w:jc w:val="both"/>
              <w:rPr>
                <w:rFonts w:ascii="Palatino Linotype" w:eastAsia="MS Mincho" w:hAnsi="Palatino Linotype" w:cs="Arial"/>
                <w:b/>
                <w:sz w:val="22"/>
                <w:szCs w:val="22"/>
                <w:lang w:val="es-MX"/>
              </w:rPr>
            </w:pPr>
            <w:r w:rsidRPr="00143312">
              <w:rPr>
                <w:rFonts w:ascii="Palatino Linotype" w:eastAsia="MS Mincho" w:hAnsi="Palatino Linotype" w:cs="Arial"/>
                <w:b/>
                <w:sz w:val="22"/>
                <w:szCs w:val="22"/>
                <w:lang w:val="es-MX"/>
              </w:rPr>
              <w:t>Preparación académica</w:t>
            </w:r>
          </w:p>
        </w:tc>
        <w:tc>
          <w:tcPr>
            <w:tcW w:w="297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29CFA" w14:textId="77777777" w:rsidR="00BF5C86" w:rsidRPr="00143312" w:rsidRDefault="00BF5C86" w:rsidP="00BF5C86">
            <w:pPr>
              <w:tabs>
                <w:tab w:val="left" w:pos="567"/>
              </w:tabs>
              <w:spacing w:line="276" w:lineRule="auto"/>
              <w:jc w:val="center"/>
              <w:rPr>
                <w:rFonts w:ascii="Palatino Linotype" w:eastAsia="MS Mincho" w:hAnsi="Palatino Linotype" w:cs="Arial"/>
                <w:b/>
                <w:sz w:val="22"/>
                <w:szCs w:val="22"/>
                <w:lang w:val="es-MX"/>
              </w:rPr>
            </w:pPr>
          </w:p>
        </w:tc>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D1383" w14:textId="77777777" w:rsidR="00BF5C86" w:rsidRPr="00143312" w:rsidRDefault="00BF5C86" w:rsidP="00BF5C86">
            <w:pPr>
              <w:tabs>
                <w:tab w:val="left" w:pos="567"/>
              </w:tabs>
              <w:spacing w:line="276" w:lineRule="auto"/>
              <w:jc w:val="both"/>
              <w:rPr>
                <w:rFonts w:ascii="Palatino Linotype" w:eastAsia="MS Mincho" w:hAnsi="Palatino Linotype" w:cs="Arial"/>
                <w:sz w:val="22"/>
                <w:szCs w:val="22"/>
                <w:lang w:val="es-MX"/>
              </w:rPr>
            </w:pPr>
            <w:r w:rsidRPr="00143312">
              <w:rPr>
                <w:rFonts w:ascii="Palatino Linotype" w:eastAsia="MS Mincho" w:hAnsi="Palatino Linotype" w:cs="Arial"/>
                <w:sz w:val="22"/>
                <w:szCs w:val="22"/>
                <w:lang w:val="es-MX"/>
              </w:rPr>
              <w:t xml:space="preserve">En la ficha curricular se menciona que es Licenciado en Derecho por la Universidad Autónoma del Estado de México. </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2699F" w14:textId="77777777" w:rsidR="00BF5C86" w:rsidRPr="00143312" w:rsidRDefault="00BF5C86" w:rsidP="00BF5C86">
            <w:pPr>
              <w:tabs>
                <w:tab w:val="left" w:pos="567"/>
              </w:tabs>
              <w:spacing w:line="276" w:lineRule="auto"/>
              <w:jc w:val="center"/>
              <w:rPr>
                <w:rFonts w:ascii="Palatino Linotype" w:eastAsia="MS Mincho" w:hAnsi="Palatino Linotype" w:cs="Arial"/>
                <w:b/>
                <w:sz w:val="22"/>
                <w:szCs w:val="22"/>
                <w:lang w:val="es-MX"/>
              </w:rPr>
            </w:pPr>
            <w:r w:rsidRPr="00143312">
              <w:rPr>
                <w:rFonts w:ascii="Palatino Linotype" w:eastAsia="MS Mincho" w:hAnsi="Palatino Linotype" w:cs="Arial"/>
                <w:b/>
                <w:sz w:val="22"/>
                <w:szCs w:val="22"/>
                <w:lang w:val="es-MX"/>
              </w:rPr>
              <w:t>Si</w:t>
            </w:r>
          </w:p>
        </w:tc>
      </w:tr>
      <w:tr w:rsidR="00BF5C86" w:rsidRPr="00143312" w14:paraId="1353E26B" w14:textId="77777777" w:rsidTr="00B342EC">
        <w:trPr>
          <w:trHeight w:val="59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5968C0BE" w14:textId="77777777" w:rsidR="00BF5C86" w:rsidRPr="00143312" w:rsidRDefault="00BF5C86" w:rsidP="00BF5C86">
            <w:pPr>
              <w:tabs>
                <w:tab w:val="left" w:pos="567"/>
              </w:tabs>
              <w:spacing w:line="276" w:lineRule="auto"/>
              <w:jc w:val="both"/>
              <w:rPr>
                <w:rFonts w:ascii="Palatino Linotype" w:eastAsia="MS Mincho" w:hAnsi="Palatino Linotype" w:cs="Arial"/>
                <w:b/>
                <w:sz w:val="22"/>
                <w:szCs w:val="22"/>
                <w:lang w:val="es-MX"/>
              </w:rPr>
            </w:pPr>
            <w:r w:rsidRPr="00143312">
              <w:rPr>
                <w:rFonts w:ascii="Palatino Linotype" w:eastAsia="MS Mincho" w:hAnsi="Palatino Linotype" w:cs="Arial"/>
                <w:b/>
                <w:sz w:val="22"/>
                <w:szCs w:val="22"/>
                <w:lang w:val="es-MX"/>
              </w:rPr>
              <w:lastRenderedPageBreak/>
              <w:t>Sueldo</w:t>
            </w:r>
          </w:p>
        </w:tc>
        <w:tc>
          <w:tcPr>
            <w:tcW w:w="297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72B4B" w14:textId="77777777" w:rsidR="00BF5C86" w:rsidRPr="00143312" w:rsidRDefault="00BF5C86" w:rsidP="00BF5C86">
            <w:pPr>
              <w:tabs>
                <w:tab w:val="left" w:pos="567"/>
              </w:tabs>
              <w:spacing w:line="276" w:lineRule="auto"/>
              <w:jc w:val="center"/>
              <w:rPr>
                <w:rFonts w:ascii="Palatino Linotype" w:eastAsia="MS Mincho" w:hAnsi="Palatino Linotype" w:cs="Arial"/>
                <w:b/>
                <w:sz w:val="22"/>
                <w:szCs w:val="22"/>
                <w:lang w:val="es-MX"/>
              </w:rPr>
            </w:pPr>
          </w:p>
        </w:tc>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48FCB" w14:textId="77777777" w:rsidR="00BF5C86" w:rsidRPr="00143312" w:rsidRDefault="00BF5C86" w:rsidP="00BF5C86">
            <w:pPr>
              <w:tabs>
                <w:tab w:val="left" w:pos="567"/>
              </w:tabs>
              <w:spacing w:line="276" w:lineRule="auto"/>
              <w:jc w:val="both"/>
              <w:rPr>
                <w:rFonts w:ascii="Palatino Linotype" w:eastAsia="MS Mincho" w:hAnsi="Palatino Linotype" w:cs="Arial"/>
                <w:sz w:val="22"/>
                <w:szCs w:val="22"/>
                <w:lang w:val="es-MX"/>
              </w:rPr>
            </w:pPr>
            <w:r w:rsidRPr="00143312">
              <w:rPr>
                <w:rFonts w:ascii="Palatino Linotype" w:eastAsia="MS Mincho" w:hAnsi="Palatino Linotype" w:cs="Arial"/>
                <w:sz w:val="22"/>
                <w:szCs w:val="22"/>
                <w:lang w:val="es-MX"/>
              </w:rPr>
              <w:t>Remite una tabla con las remuneraciones tabulares mensuales correspondientes al nivel y rango salarial 20-2:</w:t>
            </w:r>
          </w:p>
          <w:p w14:paraId="120D5DC1" w14:textId="77777777" w:rsidR="00BF5C86" w:rsidRPr="00143312" w:rsidRDefault="00BF5C86" w:rsidP="00BF5C86">
            <w:pPr>
              <w:tabs>
                <w:tab w:val="left" w:pos="567"/>
              </w:tabs>
              <w:spacing w:line="276" w:lineRule="auto"/>
              <w:rPr>
                <w:rFonts w:ascii="Palatino Linotype" w:eastAsia="MS Mincho" w:hAnsi="Palatino Linotype" w:cs="Arial"/>
                <w:b/>
                <w:sz w:val="22"/>
                <w:szCs w:val="22"/>
                <w:lang w:val="es-MX"/>
              </w:rPr>
            </w:pPr>
            <w:r w:rsidRPr="00143312">
              <w:rPr>
                <w:rFonts w:ascii="Palatino Linotype" w:eastAsia="MS Mincho" w:hAnsi="Palatino Linotype" w:cs="Arial"/>
                <w:b/>
                <w:noProof/>
                <w:sz w:val="22"/>
                <w:szCs w:val="22"/>
                <w:lang w:val="es-MX" w:eastAsia="es-MX"/>
              </w:rPr>
              <w:drawing>
                <wp:inline distT="0" distB="0" distL="0" distR="0" wp14:anchorId="218158E4" wp14:editId="7A3BE1B1">
                  <wp:extent cx="1789430" cy="57277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9430" cy="572770"/>
                          </a:xfrm>
                          <a:prstGeom prst="rect">
                            <a:avLst/>
                          </a:prstGeom>
                          <a:noFill/>
                        </pic:spPr>
                      </pic:pic>
                    </a:graphicData>
                  </a:graphic>
                </wp:inline>
              </w:drawing>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D26405" w14:textId="77777777" w:rsidR="00BF5C86" w:rsidRPr="00143312" w:rsidRDefault="00BF5C86" w:rsidP="00BF5C86">
            <w:pPr>
              <w:tabs>
                <w:tab w:val="left" w:pos="567"/>
              </w:tabs>
              <w:spacing w:line="276" w:lineRule="auto"/>
              <w:jc w:val="center"/>
              <w:rPr>
                <w:rFonts w:ascii="Palatino Linotype" w:eastAsia="MS Mincho" w:hAnsi="Palatino Linotype" w:cs="Arial"/>
                <w:b/>
                <w:sz w:val="22"/>
                <w:szCs w:val="22"/>
                <w:lang w:val="es-MX"/>
              </w:rPr>
            </w:pPr>
            <w:r w:rsidRPr="00143312">
              <w:rPr>
                <w:rFonts w:ascii="Palatino Linotype" w:eastAsia="MS Mincho" w:hAnsi="Palatino Linotype" w:cs="Arial"/>
                <w:b/>
                <w:sz w:val="22"/>
                <w:szCs w:val="22"/>
                <w:lang w:val="es-MX"/>
              </w:rPr>
              <w:t>Si</w:t>
            </w:r>
          </w:p>
        </w:tc>
      </w:tr>
      <w:tr w:rsidR="00BF5C86" w:rsidRPr="00143312" w14:paraId="28E0E550" w14:textId="77777777" w:rsidTr="00B342EC">
        <w:trPr>
          <w:trHeight w:val="59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1421EB1B" w14:textId="77777777" w:rsidR="00BF5C86" w:rsidRPr="00143312" w:rsidRDefault="00BF5C86" w:rsidP="00BF5C86">
            <w:pPr>
              <w:tabs>
                <w:tab w:val="left" w:pos="567"/>
              </w:tabs>
              <w:spacing w:line="276" w:lineRule="auto"/>
              <w:jc w:val="both"/>
              <w:rPr>
                <w:rFonts w:ascii="Palatino Linotype" w:eastAsia="MS Mincho" w:hAnsi="Palatino Linotype" w:cs="Arial"/>
                <w:b/>
                <w:sz w:val="22"/>
                <w:szCs w:val="22"/>
                <w:lang w:val="es-MX"/>
              </w:rPr>
            </w:pPr>
            <w:r w:rsidRPr="00143312">
              <w:rPr>
                <w:rFonts w:ascii="Palatino Linotype" w:eastAsia="MS Mincho" w:hAnsi="Palatino Linotype" w:cs="Arial"/>
                <w:b/>
                <w:sz w:val="22"/>
                <w:szCs w:val="22"/>
                <w:lang w:val="es-MX"/>
              </w:rPr>
              <w:t>Estado Civil</w:t>
            </w:r>
          </w:p>
        </w:tc>
        <w:tc>
          <w:tcPr>
            <w:tcW w:w="297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5222E" w14:textId="77777777" w:rsidR="00BF5C86" w:rsidRPr="00143312" w:rsidRDefault="00BF5C86" w:rsidP="00BF5C86">
            <w:pPr>
              <w:tabs>
                <w:tab w:val="left" w:pos="567"/>
              </w:tabs>
              <w:spacing w:line="276" w:lineRule="auto"/>
              <w:jc w:val="center"/>
              <w:rPr>
                <w:rFonts w:ascii="Palatino Linotype" w:eastAsia="MS Mincho" w:hAnsi="Palatino Linotype" w:cs="Arial"/>
                <w:b/>
                <w:sz w:val="22"/>
                <w:szCs w:val="22"/>
                <w:lang w:val="es-MX"/>
              </w:rPr>
            </w:pPr>
          </w:p>
        </w:tc>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3D2178" w14:textId="77777777" w:rsidR="00BF5C86" w:rsidRPr="00143312" w:rsidRDefault="00BF5C86" w:rsidP="00BF5C86">
            <w:pPr>
              <w:tabs>
                <w:tab w:val="left" w:pos="567"/>
              </w:tabs>
              <w:spacing w:line="276" w:lineRule="auto"/>
              <w:jc w:val="both"/>
              <w:rPr>
                <w:rFonts w:ascii="Palatino Linotype" w:eastAsia="MS Mincho" w:hAnsi="Palatino Linotype" w:cs="Arial"/>
                <w:b/>
                <w:sz w:val="22"/>
                <w:szCs w:val="22"/>
                <w:lang w:val="es-MX"/>
              </w:rPr>
            </w:pPr>
            <w:r w:rsidRPr="00143312">
              <w:rPr>
                <w:rFonts w:ascii="Palatino Linotype" w:eastAsia="Times New Roman" w:hAnsi="Palatino Linotype" w:cs="Times New Roman"/>
                <w:sz w:val="22"/>
                <w:szCs w:val="22"/>
              </w:rPr>
              <w:t>Remite el Formato Único de Movimiento de Personal de Mora Rodríguez Emmanuel, en el que testa el Estado Civil.</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9BBA8" w14:textId="77777777" w:rsidR="00BF5C86" w:rsidRPr="00143312" w:rsidRDefault="00BF5C86" w:rsidP="00BF5C86">
            <w:pPr>
              <w:tabs>
                <w:tab w:val="left" w:pos="567"/>
              </w:tabs>
              <w:spacing w:line="276" w:lineRule="auto"/>
              <w:jc w:val="center"/>
              <w:rPr>
                <w:rFonts w:ascii="Palatino Linotype" w:eastAsia="MS Mincho" w:hAnsi="Palatino Linotype" w:cs="Arial"/>
                <w:b/>
                <w:sz w:val="22"/>
                <w:szCs w:val="22"/>
                <w:lang w:val="es-MX"/>
              </w:rPr>
            </w:pPr>
            <w:r w:rsidRPr="00143312">
              <w:rPr>
                <w:rFonts w:ascii="Palatino Linotype" w:eastAsia="MS Mincho" w:hAnsi="Palatino Linotype" w:cs="Arial"/>
                <w:b/>
                <w:sz w:val="22"/>
                <w:szCs w:val="22"/>
                <w:lang w:val="es-MX"/>
              </w:rPr>
              <w:t xml:space="preserve">Parcialmente </w:t>
            </w:r>
          </w:p>
        </w:tc>
      </w:tr>
      <w:tr w:rsidR="00BF5C86" w:rsidRPr="00143312" w14:paraId="26799622" w14:textId="77777777" w:rsidTr="00B342EC">
        <w:trPr>
          <w:trHeight w:val="59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56C9FA43" w14:textId="77777777" w:rsidR="00BF5C86" w:rsidRPr="00143312" w:rsidRDefault="00BF5C86" w:rsidP="00BF5C86">
            <w:pPr>
              <w:tabs>
                <w:tab w:val="left" w:pos="567"/>
              </w:tabs>
              <w:spacing w:line="276" w:lineRule="auto"/>
              <w:jc w:val="both"/>
              <w:rPr>
                <w:rFonts w:ascii="Palatino Linotype" w:eastAsia="MS Mincho" w:hAnsi="Palatino Linotype" w:cs="Arial"/>
                <w:b/>
                <w:sz w:val="22"/>
                <w:szCs w:val="22"/>
                <w:lang w:val="es-MX"/>
              </w:rPr>
            </w:pPr>
            <w:r w:rsidRPr="00143312">
              <w:rPr>
                <w:rFonts w:ascii="Palatino Linotype" w:eastAsia="MS Mincho" w:hAnsi="Palatino Linotype" w:cs="Arial"/>
                <w:b/>
                <w:sz w:val="22"/>
                <w:szCs w:val="22"/>
                <w:lang w:val="es-MX"/>
              </w:rPr>
              <w:t>Obligaciones</w:t>
            </w:r>
          </w:p>
        </w:tc>
        <w:tc>
          <w:tcPr>
            <w:tcW w:w="297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2D221" w14:textId="77777777" w:rsidR="00BF5C86" w:rsidRPr="00143312" w:rsidRDefault="00BF5C86" w:rsidP="00BF5C86">
            <w:pPr>
              <w:tabs>
                <w:tab w:val="left" w:pos="567"/>
              </w:tabs>
              <w:spacing w:line="276" w:lineRule="auto"/>
              <w:jc w:val="center"/>
              <w:rPr>
                <w:rFonts w:ascii="Palatino Linotype" w:eastAsia="MS Mincho" w:hAnsi="Palatino Linotype" w:cs="Arial"/>
                <w:b/>
                <w:sz w:val="22"/>
                <w:szCs w:val="22"/>
                <w:lang w:val="es-MX"/>
              </w:rPr>
            </w:pPr>
          </w:p>
        </w:tc>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40425" w14:textId="77777777" w:rsidR="00BF5C86" w:rsidRPr="00143312" w:rsidRDefault="00BF5C86" w:rsidP="00BF5C86">
            <w:pPr>
              <w:tabs>
                <w:tab w:val="left" w:pos="567"/>
              </w:tabs>
              <w:spacing w:line="276" w:lineRule="auto"/>
              <w:jc w:val="both"/>
              <w:rPr>
                <w:rFonts w:ascii="Palatino Linotype" w:eastAsia="MS Mincho" w:hAnsi="Palatino Linotype" w:cs="Arial"/>
                <w:sz w:val="22"/>
                <w:szCs w:val="22"/>
                <w:lang w:val="es-MX"/>
              </w:rPr>
            </w:pPr>
            <w:r w:rsidRPr="00143312">
              <w:rPr>
                <w:rFonts w:ascii="Palatino Linotype" w:eastAsia="MS Mincho" w:hAnsi="Palatino Linotype" w:cs="Arial"/>
                <w:sz w:val="22"/>
                <w:szCs w:val="22"/>
                <w:lang w:val="es-MX"/>
              </w:rPr>
              <w:t xml:space="preserve">En el Oficio número </w:t>
            </w:r>
            <w:r w:rsidRPr="00143312">
              <w:rPr>
                <w:rFonts w:ascii="Palatino Linotype" w:eastAsia="MS Mincho" w:hAnsi="Palatino Linotype" w:cs="Arial"/>
                <w:b/>
                <w:sz w:val="22"/>
                <w:szCs w:val="22"/>
                <w:lang w:val="es-MX"/>
              </w:rPr>
              <w:t>20703002020101L_1845/2020</w:t>
            </w:r>
            <w:r w:rsidRPr="00143312">
              <w:rPr>
                <w:rFonts w:ascii="Palatino Linotype" w:eastAsia="MS Mincho" w:hAnsi="Palatino Linotype" w:cs="Arial"/>
                <w:sz w:val="22"/>
                <w:szCs w:val="22"/>
                <w:lang w:val="es-MX"/>
              </w:rPr>
              <w:t>, enlista 22 funciones.</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FD635" w14:textId="77777777" w:rsidR="00BF5C86" w:rsidRPr="00143312" w:rsidRDefault="00BF5C86" w:rsidP="00BF5C86">
            <w:pPr>
              <w:tabs>
                <w:tab w:val="left" w:pos="567"/>
              </w:tabs>
              <w:spacing w:line="276" w:lineRule="auto"/>
              <w:jc w:val="center"/>
              <w:rPr>
                <w:rFonts w:ascii="Palatino Linotype" w:eastAsia="MS Mincho" w:hAnsi="Palatino Linotype" w:cs="Arial"/>
                <w:b/>
                <w:sz w:val="22"/>
                <w:szCs w:val="22"/>
                <w:lang w:val="es-MX"/>
              </w:rPr>
            </w:pPr>
            <w:r w:rsidRPr="00143312">
              <w:rPr>
                <w:rFonts w:ascii="Palatino Linotype" w:eastAsia="MS Mincho" w:hAnsi="Palatino Linotype" w:cs="Arial"/>
                <w:b/>
                <w:sz w:val="22"/>
                <w:szCs w:val="22"/>
                <w:lang w:val="es-MX"/>
              </w:rPr>
              <w:t xml:space="preserve">Si </w:t>
            </w:r>
          </w:p>
        </w:tc>
      </w:tr>
    </w:tbl>
    <w:p w14:paraId="13A92008" w14:textId="77777777" w:rsidR="00BF5C86" w:rsidRPr="00143312" w:rsidRDefault="00BF5C86" w:rsidP="00BF5C86">
      <w:pPr>
        <w:pStyle w:val="Prrafodelista"/>
        <w:tabs>
          <w:tab w:val="left" w:pos="567"/>
        </w:tabs>
        <w:spacing w:line="360" w:lineRule="auto"/>
        <w:ind w:left="0"/>
        <w:jc w:val="both"/>
        <w:rPr>
          <w:rFonts w:ascii="Palatino Linotype" w:hAnsi="Palatino Linotype" w:cs="Arial"/>
        </w:rPr>
      </w:pPr>
    </w:p>
    <w:p w14:paraId="16CCB9AF" w14:textId="0258944C" w:rsidR="00891E15" w:rsidRPr="00143312" w:rsidRDefault="00891E15" w:rsidP="00BF5C86">
      <w:pPr>
        <w:pStyle w:val="Prrafodelista"/>
        <w:tabs>
          <w:tab w:val="left" w:pos="567"/>
        </w:tabs>
        <w:spacing w:line="360" w:lineRule="auto"/>
        <w:ind w:left="0"/>
        <w:jc w:val="both"/>
        <w:rPr>
          <w:rFonts w:ascii="Palatino Linotype" w:hAnsi="Palatino Linotype" w:cs="Arial"/>
          <w:b/>
        </w:rPr>
      </w:pPr>
      <w:r w:rsidRPr="00143312">
        <w:rPr>
          <w:rFonts w:ascii="Palatino Linotype" w:hAnsi="Palatino Linotype" w:cs="Arial"/>
          <w:b/>
        </w:rPr>
        <w:t>De la información curricular.</w:t>
      </w:r>
    </w:p>
    <w:p w14:paraId="6B404C95" w14:textId="77777777" w:rsidR="00891E15" w:rsidRPr="00143312" w:rsidRDefault="00891E15" w:rsidP="00BF5C86">
      <w:pPr>
        <w:pStyle w:val="Prrafodelista"/>
        <w:tabs>
          <w:tab w:val="left" w:pos="567"/>
        </w:tabs>
        <w:spacing w:line="360" w:lineRule="auto"/>
        <w:ind w:left="0"/>
        <w:jc w:val="both"/>
        <w:rPr>
          <w:rFonts w:ascii="Palatino Linotype" w:hAnsi="Palatino Linotype" w:cs="Arial"/>
          <w:b/>
        </w:rPr>
      </w:pPr>
    </w:p>
    <w:p w14:paraId="77F1B98E" w14:textId="0F9FF62B" w:rsidR="00891E15" w:rsidRPr="00143312" w:rsidRDefault="00E32BA8" w:rsidP="00891E15">
      <w:pPr>
        <w:pStyle w:val="Prrafodelista"/>
        <w:numPr>
          <w:ilvl w:val="0"/>
          <w:numId w:val="1"/>
        </w:numPr>
        <w:tabs>
          <w:tab w:val="left" w:pos="567"/>
        </w:tabs>
        <w:spacing w:line="360" w:lineRule="auto"/>
        <w:ind w:left="0" w:firstLine="0"/>
        <w:jc w:val="both"/>
        <w:rPr>
          <w:rFonts w:ascii="Palatino Linotype" w:hAnsi="Palatino Linotype" w:cs="Arial"/>
        </w:rPr>
      </w:pPr>
      <w:r w:rsidRPr="00143312">
        <w:rPr>
          <w:rFonts w:ascii="Palatino Linotype" w:eastAsia="Times New Roman" w:hAnsi="Palatino Linotype" w:cs="Tahoma"/>
          <w:noProof/>
          <w:lang w:val="es-MX" w:eastAsia="es-MX"/>
        </w:rPr>
        <mc:AlternateContent>
          <mc:Choice Requires="wps">
            <w:drawing>
              <wp:anchor distT="0" distB="0" distL="114300" distR="114300" simplePos="0" relativeHeight="251659264" behindDoc="0" locked="0" layoutInCell="1" allowOverlap="1" wp14:anchorId="1DB63458" wp14:editId="43DB216A">
                <wp:simplePos x="0" y="0"/>
                <wp:positionH relativeFrom="column">
                  <wp:posOffset>253365</wp:posOffset>
                </wp:positionH>
                <wp:positionV relativeFrom="paragraph">
                  <wp:posOffset>902969</wp:posOffset>
                </wp:positionV>
                <wp:extent cx="5286375" cy="3762375"/>
                <wp:effectExtent l="0" t="0" r="28575" b="28575"/>
                <wp:wrapNone/>
                <wp:docPr id="1" name="Conector recto 1"/>
                <wp:cNvGraphicFramePr/>
                <a:graphic xmlns:a="http://schemas.openxmlformats.org/drawingml/2006/main">
                  <a:graphicData uri="http://schemas.microsoft.com/office/word/2010/wordprocessingShape">
                    <wps:wsp>
                      <wps:cNvCnPr/>
                      <wps:spPr>
                        <a:xfrm flipV="1">
                          <a:off x="0" y="0"/>
                          <a:ext cx="5286375" cy="3762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4883E"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71.1pt" to="436.2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" strokecolor="black [3200]" strokeweight=".5pt">
                <v:stroke joinstyle="miter"/>
              </v:line>
            </w:pict>
          </mc:Fallback>
        </mc:AlternateContent>
      </w:r>
      <w:r w:rsidR="00891E15" w:rsidRPr="00143312">
        <w:rPr>
          <w:rFonts w:ascii="Palatino Linotype" w:eastAsia="Times New Roman" w:hAnsi="Palatino Linotype" w:cs="Tahoma"/>
          <w:lang w:val="es-MX"/>
        </w:rPr>
        <w:t xml:space="preserve">Una vez expuesto lo anterior, conviene recordar que el </w:t>
      </w:r>
      <w:proofErr w:type="gramStart"/>
      <w:r w:rsidR="00891E15" w:rsidRPr="00143312">
        <w:rPr>
          <w:rFonts w:ascii="Palatino Linotype" w:eastAsia="Times New Roman" w:hAnsi="Palatino Linotype" w:cs="Tahoma"/>
          <w:lang w:val="es-MX"/>
        </w:rPr>
        <w:t>Particular,  requirió</w:t>
      </w:r>
      <w:proofErr w:type="gramEnd"/>
      <w:r w:rsidR="00891E15" w:rsidRPr="00143312">
        <w:rPr>
          <w:rFonts w:ascii="Palatino Linotype" w:eastAsia="Times New Roman" w:hAnsi="Palatino Linotype" w:cs="Tahoma"/>
          <w:lang w:val="es-MX"/>
        </w:rPr>
        <w:t xml:space="preserve"> acceder al documento donde conste el </w:t>
      </w:r>
      <w:proofErr w:type="spellStart"/>
      <w:r w:rsidR="00891E15" w:rsidRPr="00143312">
        <w:rPr>
          <w:rFonts w:ascii="Palatino Linotype" w:eastAsia="Times New Roman" w:hAnsi="Palatino Linotype" w:cs="Tahoma"/>
          <w:lang w:val="es-MX"/>
        </w:rPr>
        <w:t>curriculum</w:t>
      </w:r>
      <w:proofErr w:type="spellEnd"/>
      <w:r w:rsidR="00891E15" w:rsidRPr="00143312">
        <w:rPr>
          <w:rFonts w:ascii="Palatino Linotype" w:eastAsia="Times New Roman" w:hAnsi="Palatino Linotype" w:cs="Tahoma"/>
          <w:lang w:val="es-MX"/>
        </w:rPr>
        <w:t xml:space="preserve"> de </w:t>
      </w:r>
      <w:r w:rsidR="00891E15" w:rsidRPr="00143312">
        <w:rPr>
          <w:rFonts w:ascii="Palatino Linotype" w:eastAsia="MS Mincho" w:hAnsi="Palatino Linotype" w:cs="Arial"/>
          <w:sz w:val="22"/>
          <w:szCs w:val="22"/>
          <w:lang w:val="es-MX"/>
        </w:rPr>
        <w:t>Víctor Emanuel Mora Rodríguez</w:t>
      </w:r>
      <w:r w:rsidR="00891E15" w:rsidRPr="00143312">
        <w:rPr>
          <w:rFonts w:ascii="Palatino Linotype" w:eastAsia="Times New Roman" w:hAnsi="Palatino Linotype" w:cs="Tahoma"/>
          <w:lang w:val="es-MX"/>
        </w:rPr>
        <w:t xml:space="preserve">, en ese sentido mediante informe justificado anexó la </w:t>
      </w:r>
      <w:r w:rsidR="00891E15" w:rsidRPr="00143312">
        <w:rPr>
          <w:rFonts w:ascii="Palatino Linotype" w:hAnsi="Palatino Linotype"/>
        </w:rPr>
        <w:t>la ficha curricular, misma que se agrega a continuación:</w:t>
      </w:r>
    </w:p>
    <w:p w14:paraId="36B2B37B" w14:textId="08FB6136" w:rsidR="00891E15" w:rsidRPr="00143312" w:rsidRDefault="00891E15" w:rsidP="00891E15">
      <w:pPr>
        <w:pStyle w:val="Prrafodelista"/>
        <w:tabs>
          <w:tab w:val="left" w:pos="567"/>
        </w:tabs>
        <w:spacing w:line="360" w:lineRule="auto"/>
        <w:ind w:left="567"/>
        <w:jc w:val="both"/>
        <w:rPr>
          <w:rFonts w:ascii="Palatino Linotype" w:hAnsi="Palatino Linotype" w:cs="Arial"/>
        </w:rPr>
      </w:pPr>
      <w:r w:rsidRPr="00143312">
        <w:rPr>
          <w:rFonts w:ascii="Palatino Linotype" w:hAnsi="Palatino Linotype" w:cs="Arial"/>
          <w:noProof/>
          <w:lang w:val="es-MX" w:eastAsia="es-MX"/>
        </w:rPr>
        <w:lastRenderedPageBreak/>
        <w:drawing>
          <wp:inline distT="0" distB="0" distL="0" distR="0" wp14:anchorId="2ECD0DB7" wp14:editId="02B97947">
            <wp:extent cx="4724400" cy="5019675"/>
            <wp:effectExtent l="76200" t="38100" r="76200" b="1238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4400" cy="5019675"/>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12EBDD70" w14:textId="77777777" w:rsidR="00891E15" w:rsidRPr="00143312" w:rsidRDefault="00891E15" w:rsidP="00891E15">
      <w:pPr>
        <w:pStyle w:val="Prrafodelista"/>
        <w:tabs>
          <w:tab w:val="left" w:pos="567"/>
        </w:tabs>
        <w:spacing w:line="360" w:lineRule="auto"/>
        <w:ind w:left="0"/>
        <w:jc w:val="both"/>
        <w:rPr>
          <w:rFonts w:ascii="Palatino Linotype" w:hAnsi="Palatino Linotype" w:cs="Arial"/>
        </w:rPr>
      </w:pPr>
    </w:p>
    <w:p w14:paraId="42C25666" w14:textId="77777777" w:rsidR="002E0362" w:rsidRPr="00143312" w:rsidRDefault="00891E15" w:rsidP="002E0362">
      <w:pPr>
        <w:pStyle w:val="Prrafodelista"/>
        <w:numPr>
          <w:ilvl w:val="0"/>
          <w:numId w:val="1"/>
        </w:numPr>
        <w:tabs>
          <w:tab w:val="left" w:pos="567"/>
        </w:tabs>
        <w:spacing w:line="360" w:lineRule="auto"/>
        <w:ind w:left="0" w:firstLine="0"/>
        <w:jc w:val="both"/>
        <w:rPr>
          <w:rFonts w:ascii="Palatino Linotype" w:hAnsi="Palatino Linotype" w:cs="Arial"/>
        </w:rPr>
      </w:pPr>
      <w:r w:rsidRPr="00143312">
        <w:rPr>
          <w:rFonts w:ascii="Palatino Linotype" w:eastAsia="Times New Roman" w:hAnsi="Palatino Linotype" w:cs="Tahoma"/>
          <w:lang w:val="es-MX"/>
        </w:rPr>
        <w:t xml:space="preserve">Relativo al tema, es de señalar que el </w:t>
      </w:r>
      <w:r w:rsidRPr="00143312">
        <w:rPr>
          <w:rFonts w:ascii="Palatino Linotype" w:eastAsia="Times New Roman" w:hAnsi="Palatino Linotype" w:cs="Tahoma"/>
          <w:i/>
          <w:iCs/>
          <w:lang w:val="es-MX"/>
        </w:rPr>
        <w:t>Currículum Vitae</w:t>
      </w:r>
      <w:r w:rsidRPr="00143312">
        <w:rPr>
          <w:rFonts w:ascii="Palatino Linotype" w:eastAsia="Times New Roman" w:hAnsi="Palatino Linotype" w:cs="Tahoma"/>
          <w:lang w:val="es-MX"/>
        </w:rPr>
        <w:t xml:space="preserve"> es una locución latina que literalmente significa “carrera de vida”, y que la Real Academia Española ha definido como “la relación de los títulos, honores, cargos, trabajo realizado y datos biográficos que califican a una persona. En ese sentido, el currículum además de señalar datos personales refiere los estudios realizados y con ello, el nivel académico que se ostenta</w:t>
      </w:r>
      <w:r w:rsidRPr="00143312">
        <w:rPr>
          <w:rFonts w:ascii="Palatino Linotype" w:eastAsia="Times New Roman" w:hAnsi="Palatino Linotype" w:cs="Tahoma"/>
          <w:b/>
          <w:bCs/>
          <w:lang w:val="es-MX"/>
        </w:rPr>
        <w:t>, así como la experiencia laboral que incluyen los cargos ocupados, periodos y funciones</w:t>
      </w:r>
      <w:r w:rsidRPr="00143312">
        <w:rPr>
          <w:rFonts w:ascii="Palatino Linotype" w:eastAsia="Times New Roman" w:hAnsi="Palatino Linotype" w:cs="Tahoma"/>
          <w:lang w:val="es-MX"/>
        </w:rPr>
        <w:t>.</w:t>
      </w:r>
    </w:p>
    <w:p w14:paraId="112F5B3E" w14:textId="77777777" w:rsidR="002E0362" w:rsidRPr="00143312" w:rsidRDefault="00891E15" w:rsidP="002E0362">
      <w:pPr>
        <w:pStyle w:val="Prrafodelista"/>
        <w:numPr>
          <w:ilvl w:val="0"/>
          <w:numId w:val="1"/>
        </w:numPr>
        <w:tabs>
          <w:tab w:val="left" w:pos="567"/>
        </w:tabs>
        <w:spacing w:line="360" w:lineRule="auto"/>
        <w:ind w:left="0" w:firstLine="0"/>
        <w:jc w:val="both"/>
        <w:rPr>
          <w:rFonts w:ascii="Palatino Linotype" w:hAnsi="Palatino Linotype" w:cs="Arial"/>
        </w:rPr>
      </w:pPr>
      <w:r w:rsidRPr="00143312">
        <w:rPr>
          <w:rFonts w:ascii="Palatino Linotype" w:eastAsia="Times New Roman" w:hAnsi="Palatino Linotype" w:cs="Tahoma"/>
          <w:lang w:val="es-MX"/>
        </w:rPr>
        <w:lastRenderedPageBreak/>
        <w:t>En resumen, el Currículum Vitae es aquel documento que las personas elaboran con datos de identificación y contacto, preparación académica y experiencia profesional, el cual es presentado ante un posible empleador, quien podrá identificar el nivel de conocimientos de su titular, así como, su perfil profesional o laboral para el desempeño del cargo al que aspira.</w:t>
      </w:r>
    </w:p>
    <w:p w14:paraId="1300FDCD" w14:textId="77777777" w:rsidR="002E0362" w:rsidRPr="00143312" w:rsidRDefault="002E0362" w:rsidP="002E0362">
      <w:pPr>
        <w:pStyle w:val="Prrafodelista"/>
        <w:tabs>
          <w:tab w:val="left" w:pos="567"/>
        </w:tabs>
        <w:spacing w:line="360" w:lineRule="auto"/>
        <w:ind w:left="0"/>
        <w:jc w:val="both"/>
        <w:rPr>
          <w:rFonts w:ascii="Palatino Linotype" w:hAnsi="Palatino Linotype" w:cs="Arial"/>
        </w:rPr>
      </w:pPr>
    </w:p>
    <w:p w14:paraId="04426D47" w14:textId="77777777" w:rsidR="002E0362" w:rsidRPr="00143312" w:rsidRDefault="00891E15" w:rsidP="002E0362">
      <w:pPr>
        <w:pStyle w:val="Prrafodelista"/>
        <w:numPr>
          <w:ilvl w:val="0"/>
          <w:numId w:val="1"/>
        </w:numPr>
        <w:tabs>
          <w:tab w:val="left" w:pos="567"/>
        </w:tabs>
        <w:spacing w:line="360" w:lineRule="auto"/>
        <w:ind w:left="0" w:firstLine="0"/>
        <w:jc w:val="both"/>
        <w:rPr>
          <w:rFonts w:ascii="Palatino Linotype" w:hAnsi="Palatino Linotype" w:cs="Arial"/>
        </w:rPr>
      </w:pPr>
      <w:r w:rsidRPr="00143312">
        <w:rPr>
          <w:rFonts w:ascii="Palatino Linotype" w:eastAsia="Times New Roman" w:hAnsi="Palatino Linotype" w:cs="Tahoma"/>
          <w:lang w:val="es-MX"/>
        </w:rPr>
        <w:t xml:space="preserve">En ese contexto, la información que contenga la preparación académica y experiencia profesional, sirve como medio de identificación para que a su titular lo relacionen con el nivel de estudios con el que se ostenta; por lo que dicha documentación permite conocer de manera indudable si la persona que se desempeña como funcionario público tiene el perfil idóneo para desarrollar las actividades y atribuciones que deriven de su cargo, aunado a que si estos documentos forman parte de los requisitos de acceso al cargo, esto toma mayor relevancia, toda vez que el acceso a ellos, daría certeza de que su designación fue apegada a la norma. </w:t>
      </w:r>
    </w:p>
    <w:p w14:paraId="1CFE6A20" w14:textId="77777777" w:rsidR="002E0362" w:rsidRPr="00143312" w:rsidRDefault="002E0362" w:rsidP="002E0362">
      <w:pPr>
        <w:pStyle w:val="Prrafodelista"/>
        <w:rPr>
          <w:rFonts w:ascii="Palatino Linotype" w:eastAsia="Times New Roman" w:hAnsi="Palatino Linotype" w:cs="Tahoma"/>
          <w:lang w:val="es-MX"/>
        </w:rPr>
      </w:pPr>
    </w:p>
    <w:p w14:paraId="4FFABB8B" w14:textId="0366E225" w:rsidR="00891E15" w:rsidRPr="00143312" w:rsidRDefault="00891E15" w:rsidP="002E0362">
      <w:pPr>
        <w:pStyle w:val="Prrafodelista"/>
        <w:numPr>
          <w:ilvl w:val="0"/>
          <w:numId w:val="1"/>
        </w:numPr>
        <w:tabs>
          <w:tab w:val="left" w:pos="567"/>
        </w:tabs>
        <w:spacing w:line="360" w:lineRule="auto"/>
        <w:ind w:left="0" w:firstLine="0"/>
        <w:jc w:val="both"/>
        <w:rPr>
          <w:rFonts w:ascii="Palatino Linotype" w:hAnsi="Palatino Linotype" w:cs="Arial"/>
        </w:rPr>
      </w:pPr>
      <w:r w:rsidRPr="00143312">
        <w:rPr>
          <w:rFonts w:ascii="Palatino Linotype" w:eastAsia="Times New Roman" w:hAnsi="Palatino Linotype" w:cs="Tahoma"/>
          <w:lang w:val="es-MX"/>
        </w:rPr>
        <w:t xml:space="preserve">Además, es viable señalar que la información curricular se encuentra establecida como una obligación común de transparencia que los sujetos obligados deben cumplir como mínimo, esto de conformidad con la fracción XXI del artículo 92 de la Ley de la materia que medularmente establece que se debe otorgar el acceso de manera actualizada y permanente sobre la información curricular, desde el nivel de jefe de departamento o equivalente, hasta el titular del sujeto obligado. Asimismo, de acuerdo con el formato 17 LGT_Art_70_Fr_XVII (información curricular y las sanciones administrativas definitivas de los servidores públicos y personas que desempeñan un empleo, cargo o comisión) de los Lineamientos Generales-, que deben de difundir los sujetos obligados en los portales de Internet y </w:t>
      </w:r>
      <w:r w:rsidRPr="00143312">
        <w:rPr>
          <w:rFonts w:ascii="Palatino Linotype" w:eastAsia="Times New Roman" w:hAnsi="Palatino Linotype" w:cs="Tahoma"/>
          <w:lang w:val="es-MX"/>
        </w:rPr>
        <w:lastRenderedPageBreak/>
        <w:t>en la Plataforma Nacional de Transparencia, establece como datos a publicar, de los servidores públicos, su información curricular, tal como lo es, el nivel máximo de estudios concluido y comprobable, así como la experiencia laboral, tal como se muestra continuación:</w:t>
      </w:r>
    </w:p>
    <w:p w14:paraId="60F99877" w14:textId="77777777" w:rsidR="00891E15" w:rsidRPr="00143312" w:rsidRDefault="00891E15" w:rsidP="00891E15">
      <w:pPr>
        <w:tabs>
          <w:tab w:val="left" w:pos="993"/>
        </w:tabs>
        <w:spacing w:line="360" w:lineRule="auto"/>
        <w:ind w:right="-28"/>
        <w:jc w:val="both"/>
        <w:rPr>
          <w:rFonts w:ascii="Palatino Linotype" w:eastAsia="Times New Roman" w:hAnsi="Palatino Linotype" w:cs="Tahoma"/>
          <w:lang w:val="es-MX"/>
        </w:rPr>
      </w:pPr>
    </w:p>
    <w:p w14:paraId="625AE652" w14:textId="775CA0CC" w:rsidR="00891E15" w:rsidRPr="00143312" w:rsidRDefault="00891E15" w:rsidP="00891E15">
      <w:pPr>
        <w:tabs>
          <w:tab w:val="left" w:pos="993"/>
        </w:tabs>
        <w:spacing w:line="360" w:lineRule="auto"/>
        <w:ind w:right="-28"/>
        <w:jc w:val="center"/>
        <w:rPr>
          <w:rFonts w:ascii="Palatino Linotype" w:eastAsia="Times New Roman" w:hAnsi="Palatino Linotype" w:cs="Tahoma"/>
          <w:lang w:val="es-MX"/>
        </w:rPr>
      </w:pPr>
      <w:r w:rsidRPr="00143312">
        <w:rPr>
          <w:rFonts w:ascii="Palatino Linotype" w:eastAsia="Times New Roman" w:hAnsi="Palatino Linotype" w:cs="Tahoma"/>
          <w:noProof/>
          <w:lang w:val="es-MX" w:eastAsia="es-MX"/>
        </w:rPr>
        <w:drawing>
          <wp:inline distT="0" distB="0" distL="0" distR="0" wp14:anchorId="1D84D2E9" wp14:editId="7EB78D94">
            <wp:extent cx="4819650" cy="1790700"/>
            <wp:effectExtent l="57150" t="57150" r="114300" b="38100"/>
            <wp:docPr id="7" name="Imagen 7"/>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a:stretch>
                      <a:fillRect/>
                    </a:stretch>
                  </pic:blipFill>
                  <pic:spPr>
                    <a:xfrm>
                      <a:off x="0" y="0"/>
                      <a:ext cx="4685665" cy="16668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42B081" w14:textId="77777777" w:rsidR="00891E15" w:rsidRPr="00143312" w:rsidRDefault="00891E15" w:rsidP="00891E15">
      <w:pPr>
        <w:tabs>
          <w:tab w:val="left" w:pos="993"/>
        </w:tabs>
        <w:spacing w:line="360" w:lineRule="auto"/>
        <w:ind w:right="-28"/>
        <w:jc w:val="both"/>
        <w:rPr>
          <w:rFonts w:ascii="Palatino Linotype" w:eastAsia="Times New Roman" w:hAnsi="Palatino Linotype" w:cs="Tahoma"/>
          <w:lang w:val="es-MX"/>
        </w:rPr>
      </w:pPr>
    </w:p>
    <w:p w14:paraId="54ADD7E4" w14:textId="77777777" w:rsidR="002E0362" w:rsidRPr="00143312" w:rsidRDefault="00891E15" w:rsidP="002E0362">
      <w:pPr>
        <w:pStyle w:val="Prrafodelista"/>
        <w:numPr>
          <w:ilvl w:val="0"/>
          <w:numId w:val="1"/>
        </w:numPr>
        <w:tabs>
          <w:tab w:val="left" w:pos="567"/>
        </w:tabs>
        <w:spacing w:line="360" w:lineRule="auto"/>
        <w:ind w:left="0" w:right="-28" w:firstLine="0"/>
        <w:jc w:val="both"/>
        <w:rPr>
          <w:rFonts w:ascii="Palatino Linotype" w:eastAsia="Times New Roman" w:hAnsi="Palatino Linotype" w:cs="Tahoma"/>
          <w:lang w:val="es-MX"/>
        </w:rPr>
      </w:pPr>
      <w:r w:rsidRPr="00143312">
        <w:rPr>
          <w:rFonts w:ascii="Palatino Linotype" w:eastAsia="Times New Roman" w:hAnsi="Palatino Linotype" w:cs="Tahoma"/>
          <w:lang w:val="es-MX"/>
        </w:rPr>
        <w:t>Bajo este orden de ideas, la entrega de los documentos que acreditan el nivel académico o de preparación en algún área del conocimiento, aportan elementos de convicción sobre su legalidad y legitimidad, además de que permiten verificar que los servidores públicos del Sujeto Obligado acreditaron el nivel académico y la experiencia necesaria para ocupar un cargo público dentro de su estructura orgánica.</w:t>
      </w:r>
    </w:p>
    <w:p w14:paraId="3616B1BF" w14:textId="77777777" w:rsidR="002E0362" w:rsidRPr="00143312" w:rsidRDefault="002E0362" w:rsidP="002E0362">
      <w:pPr>
        <w:pStyle w:val="Prrafodelista"/>
        <w:tabs>
          <w:tab w:val="left" w:pos="567"/>
        </w:tabs>
        <w:spacing w:line="360" w:lineRule="auto"/>
        <w:ind w:left="0" w:right="-28"/>
        <w:jc w:val="both"/>
        <w:rPr>
          <w:rFonts w:ascii="Palatino Linotype" w:eastAsia="Times New Roman" w:hAnsi="Palatino Linotype" w:cs="Tahoma"/>
          <w:lang w:val="es-MX"/>
        </w:rPr>
      </w:pPr>
    </w:p>
    <w:p w14:paraId="587AC8B4" w14:textId="48748BE1" w:rsidR="00891E15" w:rsidRPr="00143312" w:rsidRDefault="00891E15" w:rsidP="002E0362">
      <w:pPr>
        <w:pStyle w:val="Prrafodelista"/>
        <w:numPr>
          <w:ilvl w:val="0"/>
          <w:numId w:val="1"/>
        </w:numPr>
        <w:tabs>
          <w:tab w:val="left" w:pos="567"/>
        </w:tabs>
        <w:spacing w:line="360" w:lineRule="auto"/>
        <w:ind w:left="0" w:right="-28" w:firstLine="0"/>
        <w:jc w:val="both"/>
        <w:rPr>
          <w:rFonts w:ascii="Palatino Linotype" w:eastAsia="Times New Roman" w:hAnsi="Palatino Linotype" w:cs="Tahoma"/>
          <w:lang w:val="es-MX"/>
        </w:rPr>
      </w:pPr>
      <w:r w:rsidRPr="00143312">
        <w:rPr>
          <w:rFonts w:ascii="Palatino Linotype" w:eastAsia="Times New Roman" w:hAnsi="Palatino Linotype" w:cs="Tahoma"/>
          <w:lang w:val="es-MX"/>
        </w:rPr>
        <w:t>Ahora bien, no pasa desapercibido mencionar que toda vez que el Particular requirió la información curricular de todo el personal que labora en las distintas dependencias del Sujeto Obligado, es necesario establecer que p</w:t>
      </w:r>
      <w:r w:rsidRPr="00143312">
        <w:rPr>
          <w:rFonts w:ascii="Palatino Linotype" w:eastAsia="Calibri" w:hAnsi="Palatino Linotype" w:cs="Tahoma"/>
          <w:lang w:val="es-MX" w:eastAsia="en-US"/>
        </w:rPr>
        <w:t xml:space="preserve">or lo que hace a las fotografía contenidas en los documentos que dan cuenta a la información curricular de los servidores públicos, como pudiera ser el </w:t>
      </w:r>
      <w:r w:rsidRPr="00143312">
        <w:rPr>
          <w:rFonts w:ascii="Palatino Linotype" w:eastAsia="Calibri" w:hAnsi="Palatino Linotype" w:cs="Tahoma"/>
          <w:i/>
          <w:iCs/>
          <w:lang w:val="es-MX" w:eastAsia="en-US"/>
        </w:rPr>
        <w:t>Currículum Vitae</w:t>
      </w:r>
      <w:r w:rsidRPr="00143312">
        <w:rPr>
          <w:rFonts w:ascii="Palatino Linotype" w:eastAsia="Calibri" w:hAnsi="Palatino Linotype" w:cs="Tahoma"/>
          <w:lang w:val="es-MX" w:eastAsia="en-US"/>
        </w:rPr>
        <w:t xml:space="preserve">, esta </w:t>
      </w:r>
      <w:r w:rsidRPr="00143312">
        <w:rPr>
          <w:rFonts w:ascii="Palatino Linotype" w:eastAsia="Calibri" w:hAnsi="Palatino Linotype" w:cs="Tahoma"/>
          <w:b/>
          <w:bCs/>
          <w:lang w:val="es-MX" w:eastAsia="en-US"/>
        </w:rPr>
        <w:t xml:space="preserve">da cuenta de las características físicas de las personas que se desempeñan como servidores públicos, por lo que </w:t>
      </w:r>
      <w:r w:rsidR="00640288" w:rsidRPr="00143312">
        <w:rPr>
          <w:rFonts w:ascii="Palatino Linotype" w:eastAsia="Calibri" w:hAnsi="Palatino Linotype" w:cs="Tahoma"/>
          <w:lang w:val="es-MX" w:eastAsia="en-US"/>
        </w:rPr>
        <w:t>, dicha información es</w:t>
      </w:r>
      <w:r w:rsidRPr="00143312">
        <w:rPr>
          <w:rFonts w:ascii="Palatino Linotype" w:eastAsia="Calibri" w:hAnsi="Palatino Linotype" w:cs="Tahoma"/>
          <w:lang w:val="es-MX" w:eastAsia="en-US"/>
        </w:rPr>
        <w:t xml:space="preserve"> de naturaleza pública. </w:t>
      </w:r>
    </w:p>
    <w:p w14:paraId="79727BAD" w14:textId="77777777" w:rsidR="00891E15" w:rsidRPr="00143312" w:rsidRDefault="00891E15" w:rsidP="00891E15">
      <w:pPr>
        <w:spacing w:line="360" w:lineRule="auto"/>
        <w:ind w:left="708"/>
        <w:jc w:val="both"/>
        <w:rPr>
          <w:rFonts w:ascii="Palatino Linotype" w:eastAsia="Times New Roman" w:hAnsi="Palatino Linotype" w:cs="Tahoma"/>
          <w:lang w:val="es-MX"/>
        </w:rPr>
      </w:pPr>
    </w:p>
    <w:p w14:paraId="3A27099C" w14:textId="6D761855" w:rsidR="00640288" w:rsidRPr="00143312" w:rsidRDefault="00891E15" w:rsidP="00640288">
      <w:pPr>
        <w:numPr>
          <w:ilvl w:val="0"/>
          <w:numId w:val="13"/>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143312">
        <w:rPr>
          <w:rFonts w:ascii="Palatino Linotype" w:eastAsia="MS Mincho" w:hAnsi="Palatino Linotype" w:cs="Arial"/>
        </w:rPr>
        <w:t xml:space="preserve">En efecto, el acceder a cualquier documento que acredite experiencia académica o profesional, de quien ocupe cargos en la administración permitirá al particular conocer con toda certeza y de manera indudable si las personas que se desempeñan en los cargos </w:t>
      </w:r>
      <w:proofErr w:type="gramStart"/>
      <w:r w:rsidRPr="00143312">
        <w:rPr>
          <w:rFonts w:ascii="Palatino Linotype" w:eastAsia="MS Mincho" w:hAnsi="Palatino Linotype" w:cs="Arial"/>
        </w:rPr>
        <w:t>cuenta</w:t>
      </w:r>
      <w:proofErr w:type="gramEnd"/>
      <w:r w:rsidRPr="00143312">
        <w:rPr>
          <w:rFonts w:ascii="Palatino Linotype" w:eastAsia="MS Mincho" w:hAnsi="Palatino Linotype" w:cs="Arial"/>
        </w:rPr>
        <w:t xml:space="preserve"> con la idoneidad de desempeñarlos y así como la capacidad de desarrollar las actividades y atribuciones que se deriven de éste.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w:t>
      </w:r>
      <w:proofErr w:type="gramStart"/>
      <w:r w:rsidRPr="00143312">
        <w:rPr>
          <w:rFonts w:ascii="Palatino Linotype" w:eastAsia="MS Mincho" w:hAnsi="Palatino Linotype" w:cs="Arial"/>
        </w:rPr>
        <w:t>permiten</w:t>
      </w:r>
      <w:proofErr w:type="gramEnd"/>
      <w:r w:rsidRPr="00143312">
        <w:rPr>
          <w:rFonts w:ascii="Palatino Linotype" w:eastAsia="MS Mincho" w:hAnsi="Palatino Linotype" w:cs="Arial"/>
        </w:rPr>
        <w:t xml:space="preserve"> apreciar en todo su valor el contenido de los documentos públicos requeridos.</w:t>
      </w:r>
    </w:p>
    <w:p w14:paraId="58981AC7" w14:textId="77777777" w:rsidR="0063452F" w:rsidRPr="00143312" w:rsidRDefault="0063452F" w:rsidP="0063452F">
      <w:pPr>
        <w:pStyle w:val="Prrafodelista"/>
        <w:rPr>
          <w:rFonts w:ascii="Palatino Linotype" w:eastAsia="MS Mincho" w:hAnsi="Palatino Linotype" w:cs="Times New Roman"/>
          <w:lang w:val="es-MX" w:eastAsia="en-US"/>
        </w:rPr>
      </w:pPr>
    </w:p>
    <w:p w14:paraId="0C02FADB" w14:textId="74FCA5C6" w:rsidR="0063452F" w:rsidRPr="00143312" w:rsidRDefault="0063452F" w:rsidP="0063452F">
      <w:pPr>
        <w:numPr>
          <w:ilvl w:val="0"/>
          <w:numId w:val="13"/>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143312">
        <w:rPr>
          <w:rFonts w:ascii="Palatino Linotype" w:eastAsia="MS Mincho" w:hAnsi="Palatino Linotype" w:cs="Times New Roman"/>
          <w:lang w:val="es-MX" w:eastAsia="en-US"/>
        </w:rPr>
        <w:t xml:space="preserve">No obstante, el documento denominado RR 14423-2022 DGF.pdf, contiene la ficha curricular de Víctor Emanuel Mora Rodríguez, en donde se le reconoce como Licenciado en Derecho por la Universidad Autónoma del Estado de México, dando cuenta de la preparación académica y a su vez la experiencia laboral, el cual no se puso a la vista del panicular por contener datos personales susceptibles de clasificarse, sin embargo, al ya haber sido proporcionado, se ordena entregar nuevamente la ficha curricular </w:t>
      </w:r>
      <w:r w:rsidR="009169F6" w:rsidRPr="00143312">
        <w:rPr>
          <w:rFonts w:ascii="Palatino Linotype" w:eastAsia="MS Mincho" w:hAnsi="Palatino Linotype" w:cs="Times New Roman"/>
          <w:lang w:val="es-MX" w:eastAsia="en-US"/>
        </w:rPr>
        <w:t>del servidor público mencionado.</w:t>
      </w:r>
    </w:p>
    <w:p w14:paraId="60C61D21" w14:textId="77777777" w:rsidR="00F25581" w:rsidRPr="00143312" w:rsidRDefault="00F25581" w:rsidP="00F25581">
      <w:pPr>
        <w:pStyle w:val="Prrafodelista"/>
        <w:rPr>
          <w:rFonts w:ascii="Palatino Linotype" w:eastAsia="MS Mincho" w:hAnsi="Palatino Linotype" w:cs="Times New Roman"/>
          <w:lang w:val="es-MX" w:eastAsia="en-US"/>
        </w:rPr>
      </w:pPr>
    </w:p>
    <w:p w14:paraId="4C255A5E" w14:textId="27DE6E72" w:rsidR="00F25581" w:rsidRPr="00143312" w:rsidRDefault="009964CA" w:rsidP="009964CA">
      <w:pPr>
        <w:rPr>
          <w:rFonts w:ascii="Palatino Linotype" w:eastAsia="MS Mincho" w:hAnsi="Palatino Linotype" w:cs="Times New Roman"/>
          <w:b/>
          <w:lang w:val="es-MX" w:eastAsia="en-US"/>
        </w:rPr>
      </w:pPr>
      <w:r w:rsidRPr="00143312">
        <w:rPr>
          <w:rFonts w:ascii="Palatino Linotype" w:eastAsia="MS Mincho" w:hAnsi="Palatino Linotype" w:cs="Times New Roman"/>
          <w:b/>
          <w:lang w:val="es-MX" w:eastAsia="en-US"/>
        </w:rPr>
        <w:t xml:space="preserve">Sueldo </w:t>
      </w:r>
    </w:p>
    <w:p w14:paraId="30FE53B7" w14:textId="77777777" w:rsidR="009964CA" w:rsidRPr="00143312" w:rsidRDefault="009964CA" w:rsidP="009964CA">
      <w:pPr>
        <w:rPr>
          <w:rFonts w:ascii="Palatino Linotype" w:hAnsi="Palatino Linotype"/>
          <w:color w:val="000000" w:themeColor="text1"/>
        </w:rPr>
      </w:pPr>
    </w:p>
    <w:p w14:paraId="4F989E67" w14:textId="05928606" w:rsidR="009964CA" w:rsidRPr="00143312" w:rsidRDefault="009964CA" w:rsidP="00E064D3">
      <w:pPr>
        <w:numPr>
          <w:ilvl w:val="0"/>
          <w:numId w:val="13"/>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143312">
        <w:rPr>
          <w:rFonts w:ascii="Palatino Linotype" w:eastAsia="MS Mincho" w:hAnsi="Palatino Linotype" w:cs="Times New Roman"/>
          <w:lang w:val="es-MX" w:eastAsia="en-US"/>
        </w:rPr>
        <w:t>Ahora bien, respecto al sueldo,</w:t>
      </w:r>
      <w:r w:rsidR="00E064D3" w:rsidRPr="00143312">
        <w:rPr>
          <w:rFonts w:ascii="Palatino Linotype" w:eastAsia="MS Mincho" w:hAnsi="Palatino Linotype" w:cs="Times New Roman"/>
          <w:lang w:val="es-MX" w:eastAsia="en-US"/>
        </w:rPr>
        <w:t xml:space="preserve"> hace alusión que </w:t>
      </w:r>
      <w:r w:rsidR="00E064D3" w:rsidRPr="00143312">
        <w:rPr>
          <w:rFonts w:ascii="Palatino Linotype" w:eastAsia="Times New Roman" w:hAnsi="Palatino Linotype" w:cs="Times New Roman"/>
        </w:rPr>
        <w:t>Víctor Emmanuel Mora Rodríguez, tiene el nivel y rango salarial 20-2,</w:t>
      </w:r>
      <w:r w:rsidR="00E064D3" w:rsidRPr="00143312">
        <w:rPr>
          <w:rFonts w:ascii="Palatino Linotype" w:eastAsia="MS Mincho" w:hAnsi="Palatino Linotype" w:cs="Times New Roman"/>
          <w:lang w:val="es-MX" w:eastAsia="en-US"/>
        </w:rPr>
        <w:t xml:space="preserve"> en el mismo tenor anexa </w:t>
      </w:r>
      <w:r w:rsidRPr="00143312">
        <w:rPr>
          <w:rFonts w:ascii="Palatino Linotype" w:eastAsia="Times New Roman" w:hAnsi="Palatino Linotype" w:cs="Times New Roman"/>
        </w:rPr>
        <w:t xml:space="preserve">el enlace </w:t>
      </w:r>
      <w:hyperlink r:id="rId16" w:history="1">
        <w:r w:rsidRPr="00143312">
          <w:rPr>
            <w:rStyle w:val="Hipervnculo"/>
            <w:rFonts w:ascii="Palatino Linotype" w:eastAsia="Times New Roman" w:hAnsi="Palatino Linotype" w:cs="Times New Roman"/>
          </w:rPr>
          <w:t>https://ipomex.org.mx/ipo3/lgt/indice/FINANZAS/art_92_viii_b/4.web</w:t>
        </w:r>
      </w:hyperlink>
      <w:r w:rsidR="00E064D3" w:rsidRPr="00143312">
        <w:rPr>
          <w:rFonts w:ascii="Palatino Linotype" w:eastAsia="Times New Roman" w:hAnsi="Palatino Linotype" w:cs="Times New Roman"/>
          <w:color w:val="000000" w:themeColor="text1"/>
        </w:rPr>
        <w:t xml:space="preserve">, especificando el registro número 002. </w:t>
      </w:r>
    </w:p>
    <w:p w14:paraId="04EC61EB" w14:textId="77777777" w:rsidR="00E064D3" w:rsidRPr="00143312" w:rsidRDefault="00E064D3" w:rsidP="00E064D3">
      <w:pPr>
        <w:tabs>
          <w:tab w:val="left" w:pos="567"/>
        </w:tabs>
        <w:spacing w:line="360" w:lineRule="auto"/>
        <w:contextualSpacing/>
        <w:jc w:val="both"/>
        <w:rPr>
          <w:rFonts w:ascii="Palatino Linotype" w:eastAsia="MS Mincho" w:hAnsi="Palatino Linotype" w:cs="Times New Roman"/>
          <w:lang w:val="es-MX" w:eastAsia="en-US"/>
        </w:rPr>
      </w:pPr>
    </w:p>
    <w:p w14:paraId="7D078FB5" w14:textId="77777777" w:rsidR="00E064D3" w:rsidRPr="00143312" w:rsidRDefault="00E064D3" w:rsidP="00E064D3">
      <w:pPr>
        <w:tabs>
          <w:tab w:val="left" w:pos="567"/>
        </w:tabs>
        <w:spacing w:line="360" w:lineRule="auto"/>
        <w:contextualSpacing/>
        <w:jc w:val="both"/>
        <w:rPr>
          <w:rFonts w:ascii="Palatino Linotype" w:eastAsia="MS Mincho" w:hAnsi="Palatino Linotype" w:cs="Times New Roman"/>
          <w:lang w:val="es-MX" w:eastAsia="en-US"/>
        </w:rPr>
      </w:pPr>
    </w:p>
    <w:p w14:paraId="49B859B5" w14:textId="5E42739B" w:rsidR="00C06AD8" w:rsidRPr="00143312" w:rsidRDefault="00E064D3" w:rsidP="00C06AD8">
      <w:pPr>
        <w:numPr>
          <w:ilvl w:val="0"/>
          <w:numId w:val="13"/>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143312">
        <w:rPr>
          <w:rFonts w:ascii="Palatino Linotype" w:eastAsia="MS Mincho" w:hAnsi="Palatino Linotype" w:cs="Times New Roman"/>
          <w:lang w:val="es-MX" w:eastAsia="en-US"/>
        </w:rPr>
        <w:t>Por</w:t>
      </w:r>
      <w:r w:rsidRPr="00143312">
        <w:rPr>
          <w:rFonts w:ascii="Palatino Linotype" w:eastAsia="MS Mincho" w:hAnsi="Palatino Linotype"/>
        </w:rPr>
        <w:t xml:space="preserve"> cuanto hace a la fuente de consulta de la información, el enlace proporcionado por el </w:t>
      </w:r>
      <w:r w:rsidRPr="00143312">
        <w:rPr>
          <w:rFonts w:ascii="Palatino Linotype" w:eastAsia="MS Mincho" w:hAnsi="Palatino Linotype"/>
          <w:b/>
        </w:rPr>
        <w:t>SUJETO OBLIGADO</w:t>
      </w:r>
      <w:r w:rsidRPr="00143312">
        <w:rPr>
          <w:rFonts w:ascii="Palatino Linotype" w:eastAsia="MS Mincho" w:hAnsi="Palatino Linotype"/>
        </w:rPr>
        <w:t xml:space="preserve"> nos dirige al Portal IPOMEX </w:t>
      </w:r>
      <w:r w:rsidR="00C06AD8" w:rsidRPr="00143312">
        <w:rPr>
          <w:rFonts w:ascii="Palatino Linotype" w:eastAsia="MS Mincho" w:hAnsi="Palatino Linotype" w:cs="Times New Roman"/>
          <w:lang w:val="es-MX" w:eastAsia="en-US"/>
        </w:rPr>
        <w:t xml:space="preserve">de la </w:t>
      </w:r>
      <w:r w:rsidR="00C06AD8" w:rsidRPr="00143312">
        <w:rPr>
          <w:rFonts w:ascii="Palatino Linotype" w:eastAsia="MS Mincho" w:hAnsi="Palatino Linotype" w:cs="Times New Roman"/>
          <w:b/>
          <w:lang w:val="es-MX" w:eastAsia="en-US"/>
        </w:rPr>
        <w:t xml:space="preserve">Secretaría de Finanzas, </w:t>
      </w:r>
      <w:r w:rsidR="00C06AD8" w:rsidRPr="00143312">
        <w:rPr>
          <w:rFonts w:ascii="Palatino Linotype" w:eastAsia="MS Mincho" w:hAnsi="Palatino Linotype" w:cs="Times New Roman"/>
          <w:lang w:val="es-MX" w:eastAsia="en-US"/>
        </w:rPr>
        <w:t xml:space="preserve">específicamente en el apartado de Tabulador de Sueldo y Salarios, permitiendo identificar el Registro 002, mismo que contiene un hipervínculo del tabulador de sueldos y </w:t>
      </w:r>
      <w:proofErr w:type="gramStart"/>
      <w:r w:rsidR="00C06AD8" w:rsidRPr="00143312">
        <w:rPr>
          <w:rFonts w:ascii="Palatino Linotype" w:eastAsia="MS Mincho" w:hAnsi="Palatino Linotype" w:cs="Times New Roman"/>
          <w:lang w:val="es-MX" w:eastAsia="en-US"/>
        </w:rPr>
        <w:t>salarios ,</w:t>
      </w:r>
      <w:proofErr w:type="gramEnd"/>
      <w:r w:rsidR="00C06AD8" w:rsidRPr="00143312">
        <w:rPr>
          <w:rFonts w:ascii="Palatino Linotype" w:eastAsia="MS Mincho" w:hAnsi="Palatino Linotype" w:cs="Times New Roman"/>
          <w:lang w:val="es-MX" w:eastAsia="en-US"/>
        </w:rPr>
        <w:t xml:space="preserve"> sírvase de referencia la siguiente imagen:</w:t>
      </w:r>
    </w:p>
    <w:p w14:paraId="56237C6C" w14:textId="77777777" w:rsidR="002A326F" w:rsidRPr="00143312" w:rsidRDefault="002A326F" w:rsidP="002A326F">
      <w:pPr>
        <w:tabs>
          <w:tab w:val="left" w:pos="567"/>
        </w:tabs>
        <w:spacing w:line="360" w:lineRule="auto"/>
        <w:contextualSpacing/>
        <w:jc w:val="both"/>
        <w:rPr>
          <w:rFonts w:ascii="Palatino Linotype" w:eastAsia="MS Mincho" w:hAnsi="Palatino Linotype" w:cs="Times New Roman"/>
          <w:lang w:val="es-MX" w:eastAsia="en-US"/>
        </w:rPr>
      </w:pPr>
    </w:p>
    <w:p w14:paraId="14DF86C8" w14:textId="44EA18EB" w:rsidR="00C06AD8" w:rsidRPr="00143312" w:rsidRDefault="00C06AD8" w:rsidP="002A326F">
      <w:pPr>
        <w:tabs>
          <w:tab w:val="left" w:pos="567"/>
        </w:tabs>
        <w:spacing w:line="360" w:lineRule="auto"/>
        <w:ind w:left="709" w:hanging="142"/>
        <w:contextualSpacing/>
        <w:jc w:val="both"/>
        <w:rPr>
          <w:rFonts w:ascii="Palatino Linotype" w:eastAsia="MS Mincho" w:hAnsi="Palatino Linotype" w:cs="Times New Roman"/>
          <w:lang w:val="es-MX" w:eastAsia="en-US"/>
        </w:rPr>
      </w:pPr>
      <w:r w:rsidRPr="00143312">
        <w:rPr>
          <w:rFonts w:ascii="Palatino Linotype" w:eastAsia="MS Mincho" w:hAnsi="Palatino Linotype" w:cs="Times New Roman"/>
          <w:noProof/>
          <w:lang w:val="es-MX" w:eastAsia="es-MX"/>
        </w:rPr>
        <w:drawing>
          <wp:inline distT="0" distB="0" distL="0" distR="0" wp14:anchorId="63CABEDF" wp14:editId="329B2207">
            <wp:extent cx="4695825" cy="3619500"/>
            <wp:effectExtent l="76200" t="38100" r="85725" b="1143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5825" cy="3619500"/>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62B8AB96" w14:textId="77777777" w:rsidR="00C06AD8" w:rsidRPr="00143312" w:rsidRDefault="00C06AD8" w:rsidP="00C06AD8">
      <w:pPr>
        <w:tabs>
          <w:tab w:val="left" w:pos="567"/>
        </w:tabs>
        <w:spacing w:line="360" w:lineRule="auto"/>
        <w:contextualSpacing/>
        <w:jc w:val="both"/>
        <w:rPr>
          <w:rFonts w:ascii="Palatino Linotype" w:eastAsia="MS Mincho" w:hAnsi="Palatino Linotype" w:cs="Times New Roman"/>
          <w:lang w:val="es-MX" w:eastAsia="en-US"/>
        </w:rPr>
      </w:pPr>
    </w:p>
    <w:p w14:paraId="0B77607E" w14:textId="73053136" w:rsidR="00C06AD8" w:rsidRPr="00143312" w:rsidRDefault="00C06AD8" w:rsidP="00E064D3">
      <w:pPr>
        <w:numPr>
          <w:ilvl w:val="0"/>
          <w:numId w:val="13"/>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143312">
        <w:rPr>
          <w:rFonts w:ascii="Palatino Linotype" w:eastAsia="MS Mincho" w:hAnsi="Palatino Linotype" w:cs="Times New Roman"/>
          <w:lang w:val="es-MX" w:eastAsia="en-US"/>
        </w:rPr>
        <w:t xml:space="preserve">De lo anterior se advierte que dicho hipervínculo, remite una grafico a manera de tabla de las remuneraciones de servidores públicos del poder central del Poder Ejecutivo en razón del nivel y rango salarial. </w:t>
      </w:r>
    </w:p>
    <w:p w14:paraId="26CCFCAD" w14:textId="77777777" w:rsidR="00B342EC" w:rsidRPr="00143312" w:rsidRDefault="00B342EC" w:rsidP="00B342EC">
      <w:pPr>
        <w:tabs>
          <w:tab w:val="left" w:pos="567"/>
        </w:tabs>
        <w:spacing w:line="360" w:lineRule="auto"/>
        <w:contextualSpacing/>
        <w:jc w:val="both"/>
        <w:rPr>
          <w:rFonts w:ascii="Palatino Linotype" w:eastAsia="MS Mincho" w:hAnsi="Palatino Linotype" w:cs="Times New Roman"/>
          <w:lang w:val="es-MX" w:eastAsia="en-US"/>
        </w:rPr>
      </w:pPr>
    </w:p>
    <w:p w14:paraId="5F3D9B5C" w14:textId="35E76121" w:rsidR="00B342EC" w:rsidRPr="00143312" w:rsidRDefault="00B342EC" w:rsidP="00B342EC">
      <w:pPr>
        <w:numPr>
          <w:ilvl w:val="0"/>
          <w:numId w:val="13"/>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143312">
        <w:rPr>
          <w:rFonts w:ascii="Palatino Linotype" w:eastAsia="MS Mincho" w:hAnsi="Palatino Linotype" w:cs="Times New Roman"/>
          <w:lang w:val="es-MX" w:eastAsia="en-US"/>
        </w:rPr>
        <w:t xml:space="preserve">Posteriormente, mediante informe justificado, remite una tabla con </w:t>
      </w:r>
      <w:proofErr w:type="gramStart"/>
      <w:r w:rsidRPr="00143312">
        <w:rPr>
          <w:rFonts w:ascii="Palatino Linotype" w:eastAsia="MS Mincho" w:hAnsi="Palatino Linotype" w:cs="Times New Roman"/>
          <w:lang w:val="es-MX" w:eastAsia="en-US"/>
        </w:rPr>
        <w:t>la remuneraciones tabulares mensuales correspondientes</w:t>
      </w:r>
      <w:proofErr w:type="gramEnd"/>
      <w:r w:rsidRPr="00143312">
        <w:rPr>
          <w:rFonts w:ascii="Palatino Linotype" w:eastAsia="MS Mincho" w:hAnsi="Palatino Linotype" w:cs="Times New Roman"/>
          <w:lang w:val="es-MX" w:eastAsia="en-US"/>
        </w:rPr>
        <w:t xml:space="preserve"> al nivel y rango </w:t>
      </w:r>
      <w:r w:rsidRPr="00143312">
        <w:rPr>
          <w:rFonts w:ascii="Palatino Linotype" w:eastAsia="Times New Roman" w:hAnsi="Palatino Linotype" w:cs="Times New Roman"/>
        </w:rPr>
        <w:t xml:space="preserve">Víctor Emmanuel Mora Rodríguez, de la que se desprenden el total de las percepciones en razón con las deducciones. </w:t>
      </w:r>
      <w:r w:rsidRPr="00143312">
        <w:rPr>
          <w:rFonts w:ascii="Palatino Linotype" w:eastAsia="MS Mincho" w:hAnsi="Palatino Linotype"/>
        </w:rPr>
        <w:t>A manera de referencia se adjunta la siguiente captura de imagen como referencia:</w:t>
      </w:r>
    </w:p>
    <w:p w14:paraId="157B67D1" w14:textId="77777777" w:rsidR="00B342EC" w:rsidRPr="00143312" w:rsidRDefault="00B342EC" w:rsidP="00B342EC">
      <w:pPr>
        <w:pStyle w:val="Prrafodelista"/>
        <w:rPr>
          <w:rFonts w:ascii="Palatino Linotype" w:eastAsia="MS Mincho" w:hAnsi="Palatino Linotype" w:cs="Times New Roman"/>
          <w:lang w:val="es-MX" w:eastAsia="en-US"/>
        </w:rPr>
      </w:pPr>
    </w:p>
    <w:p w14:paraId="0885F101" w14:textId="04753200" w:rsidR="00B342EC" w:rsidRPr="00143312" w:rsidRDefault="00B342EC" w:rsidP="002A326F">
      <w:pPr>
        <w:tabs>
          <w:tab w:val="left" w:pos="567"/>
        </w:tabs>
        <w:spacing w:line="360" w:lineRule="auto"/>
        <w:ind w:left="567"/>
        <w:contextualSpacing/>
        <w:jc w:val="both"/>
        <w:rPr>
          <w:rFonts w:ascii="Palatino Linotype" w:eastAsia="MS Mincho" w:hAnsi="Palatino Linotype" w:cs="Times New Roman"/>
          <w:lang w:val="es-MX" w:eastAsia="en-US"/>
        </w:rPr>
      </w:pPr>
      <w:r w:rsidRPr="00143312">
        <w:rPr>
          <w:noProof/>
          <w:lang w:val="es-MX" w:eastAsia="es-MX"/>
        </w:rPr>
        <w:drawing>
          <wp:inline distT="0" distB="0" distL="0" distR="0" wp14:anchorId="15E28504" wp14:editId="5927BCBE">
            <wp:extent cx="4752975" cy="571500"/>
            <wp:effectExtent l="76200" t="38100" r="85725" b="114300"/>
            <wp:docPr id="10"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571500"/>
                    </a:xfrm>
                    <a:prstGeom prst="rect">
                      <a:avLst/>
                    </a:prstGeom>
                    <a:noFill/>
                    <a:ln w="19050">
                      <a:solidFill>
                        <a:schemeClr val="tx1"/>
                      </a:solidFill>
                    </a:ln>
                    <a:effectLst>
                      <a:outerShdw blurRad="50800" dist="38100" dir="5400000" algn="t" rotWithShape="0">
                        <a:prstClr val="black">
                          <a:alpha val="40000"/>
                        </a:prstClr>
                      </a:outerShdw>
                    </a:effectLst>
                  </pic:spPr>
                </pic:pic>
              </a:graphicData>
            </a:graphic>
          </wp:inline>
        </w:drawing>
      </w:r>
    </w:p>
    <w:p w14:paraId="0D22131A" w14:textId="77777777" w:rsidR="00B342EC" w:rsidRPr="00143312" w:rsidRDefault="00B342EC" w:rsidP="00B342EC">
      <w:pPr>
        <w:tabs>
          <w:tab w:val="left" w:pos="567"/>
        </w:tabs>
        <w:spacing w:line="360" w:lineRule="auto"/>
        <w:contextualSpacing/>
        <w:jc w:val="both"/>
        <w:rPr>
          <w:rFonts w:ascii="Palatino Linotype" w:eastAsia="MS Mincho" w:hAnsi="Palatino Linotype" w:cs="Times New Roman"/>
          <w:lang w:val="es-MX" w:eastAsia="en-US"/>
        </w:rPr>
      </w:pPr>
    </w:p>
    <w:p w14:paraId="21F9B872" w14:textId="120918C5" w:rsidR="00B342EC" w:rsidRPr="00143312" w:rsidRDefault="00B342EC" w:rsidP="00E064D3">
      <w:pPr>
        <w:numPr>
          <w:ilvl w:val="0"/>
          <w:numId w:val="13"/>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143312">
        <w:rPr>
          <w:rFonts w:ascii="Palatino Linotype" w:hAnsi="Palatino Linotype" w:cs="Arial"/>
        </w:rPr>
        <w:t xml:space="preserve">Expuesto lo anterior, se advierte que, conforme a la respuesta del </w:t>
      </w:r>
      <w:r w:rsidRPr="00143312">
        <w:rPr>
          <w:rFonts w:ascii="Palatino Linotype" w:hAnsi="Palatino Linotype" w:cs="Arial"/>
          <w:b/>
        </w:rPr>
        <w:t>SUJETO OBLIGADO</w:t>
      </w:r>
      <w:r w:rsidRPr="00143312">
        <w:rPr>
          <w:rFonts w:ascii="Palatino Linotype" w:hAnsi="Palatino Linotype" w:cs="Arial"/>
        </w:rPr>
        <w:t xml:space="preserve">, se colma el presente punto con la entrega del extracto del tabulador mensual referente </w:t>
      </w:r>
      <w:r w:rsidRPr="00143312">
        <w:rPr>
          <w:rFonts w:ascii="Palatino Linotype" w:eastAsia="MS Mincho" w:hAnsi="Palatino Linotype" w:cs="Times New Roman"/>
          <w:lang w:val="es-MX" w:eastAsia="en-US"/>
        </w:rPr>
        <w:t xml:space="preserve">al nivel y rango de </w:t>
      </w:r>
      <w:r w:rsidRPr="00143312">
        <w:rPr>
          <w:rFonts w:ascii="Palatino Linotype" w:eastAsia="Times New Roman" w:hAnsi="Palatino Linotype" w:cs="Times New Roman"/>
        </w:rPr>
        <w:t>Víctor Emmanuel Mora Rodríguez.</w:t>
      </w:r>
    </w:p>
    <w:p w14:paraId="026A2D71" w14:textId="77777777" w:rsidR="000B5E6C" w:rsidRPr="00143312" w:rsidRDefault="000B5E6C" w:rsidP="000B5E6C">
      <w:pPr>
        <w:tabs>
          <w:tab w:val="left" w:pos="567"/>
        </w:tabs>
        <w:spacing w:line="360" w:lineRule="auto"/>
        <w:contextualSpacing/>
        <w:jc w:val="both"/>
        <w:rPr>
          <w:rFonts w:ascii="Palatino Linotype" w:eastAsia="MS Mincho" w:hAnsi="Palatino Linotype" w:cs="Times New Roman"/>
          <w:lang w:val="es-MX" w:eastAsia="en-US"/>
        </w:rPr>
      </w:pPr>
    </w:p>
    <w:p w14:paraId="3E5DF9A7" w14:textId="363F5EF4" w:rsidR="000B5E6C" w:rsidRPr="00143312" w:rsidRDefault="000B5E6C" w:rsidP="000B5E6C">
      <w:pPr>
        <w:tabs>
          <w:tab w:val="left" w:pos="567"/>
        </w:tabs>
        <w:spacing w:line="360" w:lineRule="auto"/>
        <w:jc w:val="both"/>
        <w:rPr>
          <w:rFonts w:ascii="Palatino Linotype" w:eastAsia="Times New Roman" w:hAnsi="Palatino Linotype" w:cs="Times New Roman"/>
          <w:b/>
        </w:rPr>
      </w:pPr>
      <w:r w:rsidRPr="00143312">
        <w:rPr>
          <w:rFonts w:ascii="Palatino Linotype" w:eastAsia="Times New Roman" w:hAnsi="Palatino Linotype" w:cs="Times New Roman"/>
          <w:b/>
        </w:rPr>
        <w:t>Obligaciones</w:t>
      </w:r>
    </w:p>
    <w:p w14:paraId="382A749B" w14:textId="77777777" w:rsidR="000B5E6C" w:rsidRPr="00143312" w:rsidRDefault="000B5E6C" w:rsidP="000B5E6C">
      <w:pPr>
        <w:tabs>
          <w:tab w:val="left" w:pos="567"/>
        </w:tabs>
        <w:spacing w:line="360" w:lineRule="auto"/>
        <w:jc w:val="both"/>
        <w:rPr>
          <w:rFonts w:ascii="Palatino Linotype" w:eastAsia="Times New Roman" w:hAnsi="Palatino Linotype" w:cs="Times New Roman"/>
          <w:b/>
        </w:rPr>
      </w:pPr>
    </w:p>
    <w:p w14:paraId="10A0192C" w14:textId="1EE0E174" w:rsidR="00080965" w:rsidRPr="00143312" w:rsidRDefault="00080965" w:rsidP="00080965">
      <w:pPr>
        <w:numPr>
          <w:ilvl w:val="0"/>
          <w:numId w:val="13"/>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143312">
        <w:rPr>
          <w:rFonts w:ascii="Palatino Linotype" w:eastAsia="MS Mincho" w:hAnsi="Palatino Linotype" w:cs="Times New Roman"/>
          <w:lang w:val="es-MX" w:eastAsia="en-US"/>
        </w:rPr>
        <w:t xml:space="preserve">En el presente requerimiento, se advierte que en el </w:t>
      </w:r>
      <w:r w:rsidRPr="00143312">
        <w:rPr>
          <w:rFonts w:ascii="Palatino Linotype" w:eastAsia="Times New Roman" w:hAnsi="Palatino Linotype" w:cs="Arial"/>
          <w:bCs/>
          <w:lang w:eastAsia="es-MX"/>
        </w:rPr>
        <w:t xml:space="preserve">oficio número </w:t>
      </w:r>
      <w:r w:rsidRPr="00143312">
        <w:rPr>
          <w:rFonts w:ascii="Palatino Linotype" w:eastAsia="Times New Roman" w:hAnsi="Palatino Linotype" w:cs="Arial"/>
          <w:b/>
          <w:bCs/>
          <w:lang w:eastAsia="es-MX"/>
        </w:rPr>
        <w:t>20703002020101L_1845/2020</w:t>
      </w:r>
      <w:r w:rsidRPr="00143312">
        <w:rPr>
          <w:rFonts w:ascii="Palatino Linotype" w:eastAsia="Times New Roman" w:hAnsi="Palatino Linotype" w:cs="Arial"/>
          <w:bCs/>
          <w:lang w:eastAsia="es-MX"/>
        </w:rPr>
        <w:t xml:space="preserve">, del catorce (14) de enero de dos mil veintidós, suscrito por la </w:t>
      </w:r>
      <w:proofErr w:type="gramStart"/>
      <w:r w:rsidRPr="00143312">
        <w:rPr>
          <w:rFonts w:ascii="Palatino Linotype" w:eastAsia="Times New Roman" w:hAnsi="Palatino Linotype" w:cs="Arial"/>
          <w:bCs/>
          <w:lang w:eastAsia="es-MX"/>
        </w:rPr>
        <w:t>Jefa</w:t>
      </w:r>
      <w:proofErr w:type="gramEnd"/>
      <w:r w:rsidRPr="00143312">
        <w:rPr>
          <w:rFonts w:ascii="Palatino Linotype" w:eastAsia="Times New Roman" w:hAnsi="Palatino Linotype" w:cs="Arial"/>
          <w:bCs/>
          <w:lang w:eastAsia="es-MX"/>
        </w:rPr>
        <w:t xml:space="preserve"> del Dep</w:t>
      </w:r>
      <w:r w:rsidR="008E75C8" w:rsidRPr="00143312">
        <w:rPr>
          <w:rFonts w:ascii="Palatino Linotype" w:eastAsia="Times New Roman" w:hAnsi="Palatino Linotype" w:cs="Arial"/>
          <w:bCs/>
          <w:lang w:eastAsia="es-MX"/>
        </w:rPr>
        <w:t xml:space="preserve">artamento Jurídico 1, se enlistan </w:t>
      </w:r>
      <w:r w:rsidRPr="00143312">
        <w:rPr>
          <w:rFonts w:ascii="Palatino Linotype" w:eastAsia="Times New Roman" w:hAnsi="Palatino Linotype" w:cs="Arial"/>
          <w:bCs/>
          <w:lang w:eastAsia="es-MX"/>
        </w:rPr>
        <w:t>enlista 22 funciones</w:t>
      </w:r>
      <w:r w:rsidR="000B5E6C" w:rsidRPr="00143312">
        <w:rPr>
          <w:rFonts w:ascii="Palatino Linotype" w:eastAsia="Times New Roman" w:hAnsi="Palatino Linotype" w:cs="Arial"/>
          <w:bCs/>
          <w:lang w:eastAsia="es-MX"/>
        </w:rPr>
        <w:t xml:space="preserve"> que se deberán realizar con la máxima diligencia, cuidado, profesionalismo esmero, intensidad, eficacia y eficiencia que le servicio y el cargo le requiere, en tenor de lo antes mencionado se adjuntan capturas de pantalla. </w:t>
      </w:r>
    </w:p>
    <w:p w14:paraId="58D12EF1" w14:textId="6BEE33A1" w:rsidR="000B5E6C" w:rsidRPr="00143312" w:rsidRDefault="000B5E6C" w:rsidP="000B5E6C">
      <w:pPr>
        <w:pStyle w:val="Prrafodelista"/>
        <w:rPr>
          <w:rFonts w:ascii="Palatino Linotype" w:eastAsia="MS Mincho" w:hAnsi="Palatino Linotype" w:cs="Times New Roman"/>
          <w:lang w:val="es-MX" w:eastAsia="en-US"/>
        </w:rPr>
      </w:pPr>
    </w:p>
    <w:p w14:paraId="4112A0D9" w14:textId="77777777" w:rsidR="000B5E6C" w:rsidRPr="00143312" w:rsidRDefault="000B5E6C" w:rsidP="003305F0">
      <w:pPr>
        <w:tabs>
          <w:tab w:val="left" w:pos="567"/>
        </w:tabs>
        <w:spacing w:line="360" w:lineRule="auto"/>
        <w:ind w:left="567"/>
        <w:contextualSpacing/>
        <w:jc w:val="both"/>
        <w:rPr>
          <w:rFonts w:ascii="Palatino Linotype" w:eastAsia="MS Mincho" w:hAnsi="Palatino Linotype" w:cs="Times New Roman"/>
          <w:lang w:val="es-MX" w:eastAsia="en-US"/>
        </w:rPr>
      </w:pPr>
      <w:r w:rsidRPr="00143312">
        <w:rPr>
          <w:rFonts w:ascii="Palatino Linotype" w:eastAsia="MS Mincho" w:hAnsi="Palatino Linotype" w:cs="Times New Roman"/>
          <w:noProof/>
          <w:lang w:val="es-MX" w:eastAsia="es-MX"/>
        </w:rPr>
        <w:lastRenderedPageBreak/>
        <w:drawing>
          <wp:inline distT="0" distB="0" distL="0" distR="0" wp14:anchorId="4591C644" wp14:editId="65F3D7DF">
            <wp:extent cx="4724400" cy="4476750"/>
            <wp:effectExtent l="76200" t="38100" r="76200" b="1143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4400" cy="4476750"/>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14:paraId="02B18A37" w14:textId="55AD2F92" w:rsidR="000B5E6C" w:rsidRPr="00143312" w:rsidRDefault="003305F0" w:rsidP="000B5E6C">
      <w:pPr>
        <w:tabs>
          <w:tab w:val="left" w:pos="567"/>
        </w:tabs>
        <w:spacing w:line="360" w:lineRule="auto"/>
        <w:contextualSpacing/>
        <w:jc w:val="both"/>
        <w:rPr>
          <w:rFonts w:ascii="Palatino Linotype" w:eastAsia="MS Mincho" w:hAnsi="Palatino Linotype" w:cs="Times New Roman"/>
          <w:lang w:val="es-MX" w:eastAsia="en-US"/>
        </w:rPr>
      </w:pPr>
      <w:r w:rsidRPr="00143312">
        <w:rPr>
          <w:rFonts w:ascii="Palatino Linotype" w:eastAsia="MS Mincho" w:hAnsi="Palatino Linotype" w:cs="Times New Roman"/>
          <w:noProof/>
          <w:lang w:val="es-MX" w:eastAsia="es-MX"/>
        </w:rPr>
        <mc:AlternateContent>
          <mc:Choice Requires="wps">
            <w:drawing>
              <wp:anchor distT="0" distB="0" distL="114300" distR="114300" simplePos="0" relativeHeight="251661312" behindDoc="0" locked="0" layoutInCell="1" allowOverlap="1" wp14:anchorId="7006DF42" wp14:editId="460D0D01">
                <wp:simplePos x="0" y="0"/>
                <wp:positionH relativeFrom="column">
                  <wp:posOffset>81915</wp:posOffset>
                </wp:positionH>
                <wp:positionV relativeFrom="paragraph">
                  <wp:posOffset>59055</wp:posOffset>
                </wp:positionV>
                <wp:extent cx="5314950" cy="3219450"/>
                <wp:effectExtent l="0" t="0" r="19050" b="19050"/>
                <wp:wrapNone/>
                <wp:docPr id="5" name="Conector recto 5"/>
                <wp:cNvGraphicFramePr/>
                <a:graphic xmlns:a="http://schemas.openxmlformats.org/drawingml/2006/main">
                  <a:graphicData uri="http://schemas.microsoft.com/office/word/2010/wordprocessingShape">
                    <wps:wsp>
                      <wps:cNvCnPr/>
                      <wps:spPr>
                        <a:xfrm flipV="1">
                          <a:off x="0" y="0"/>
                          <a:ext cx="5314950" cy="321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6A7066" id="Conector recto 5"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6.45pt,4.65pt" to="424.95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" strokecolor="black [3200]" strokeweight=".5pt">
                <v:stroke joinstyle="miter"/>
              </v:line>
            </w:pict>
          </mc:Fallback>
        </mc:AlternateContent>
      </w:r>
    </w:p>
    <w:p w14:paraId="70100A3D" w14:textId="581356A9" w:rsidR="000B5E6C" w:rsidRPr="00143312" w:rsidRDefault="003305F0" w:rsidP="003305F0">
      <w:pPr>
        <w:tabs>
          <w:tab w:val="left" w:pos="567"/>
        </w:tabs>
        <w:spacing w:line="360" w:lineRule="auto"/>
        <w:ind w:left="567"/>
        <w:contextualSpacing/>
        <w:jc w:val="both"/>
        <w:rPr>
          <w:rFonts w:ascii="Palatino Linotype" w:eastAsia="MS Mincho" w:hAnsi="Palatino Linotype" w:cs="Times New Roman"/>
          <w:lang w:val="es-MX" w:eastAsia="en-US"/>
        </w:rPr>
      </w:pPr>
      <w:r w:rsidRPr="00143312">
        <w:rPr>
          <w:rFonts w:ascii="Palatino Linotype" w:eastAsia="MS Mincho" w:hAnsi="Palatino Linotype" w:cs="Times New Roman"/>
          <w:noProof/>
          <w:lang w:val="es-MX" w:eastAsia="es-MX"/>
        </w:rPr>
        <w:lastRenderedPageBreak/>
        <mc:AlternateContent>
          <mc:Choice Requires="wps">
            <w:drawing>
              <wp:anchor distT="0" distB="0" distL="114300" distR="114300" simplePos="0" relativeHeight="251662336" behindDoc="0" locked="0" layoutInCell="1" allowOverlap="1" wp14:anchorId="78F06563" wp14:editId="5847B50E">
                <wp:simplePos x="0" y="0"/>
                <wp:positionH relativeFrom="column">
                  <wp:posOffset>300990</wp:posOffset>
                </wp:positionH>
                <wp:positionV relativeFrom="paragraph">
                  <wp:posOffset>6371590</wp:posOffset>
                </wp:positionV>
                <wp:extent cx="5162550" cy="1685925"/>
                <wp:effectExtent l="0" t="0" r="19050" b="28575"/>
                <wp:wrapNone/>
                <wp:docPr id="9" name="Conector recto 9"/>
                <wp:cNvGraphicFramePr/>
                <a:graphic xmlns:a="http://schemas.openxmlformats.org/drawingml/2006/main">
                  <a:graphicData uri="http://schemas.microsoft.com/office/word/2010/wordprocessingShape">
                    <wps:wsp>
                      <wps:cNvCnPr/>
                      <wps:spPr>
                        <a:xfrm flipV="1">
                          <a:off x="0" y="0"/>
                          <a:ext cx="5162550" cy="1685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928DFC" id="Conector recto 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3.7pt,501.7pt" to="430.2pt,6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" strokecolor="black [3200]" strokeweight=".5pt">
                <v:stroke joinstyle="miter"/>
              </v:line>
            </w:pict>
          </mc:Fallback>
        </mc:AlternateContent>
      </w:r>
      <w:r w:rsidR="000B5E6C" w:rsidRPr="00143312">
        <w:rPr>
          <w:rFonts w:ascii="Palatino Linotype" w:eastAsia="MS Mincho" w:hAnsi="Palatino Linotype" w:cs="Times New Roman"/>
          <w:noProof/>
          <w:lang w:val="es-MX" w:eastAsia="es-MX"/>
        </w:rPr>
        <w:drawing>
          <wp:inline distT="0" distB="0" distL="0" distR="0" wp14:anchorId="58590E3D" wp14:editId="050E3892">
            <wp:extent cx="4714875" cy="6058535"/>
            <wp:effectExtent l="76200" t="38100" r="85725" b="1136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6361" cy="6060445"/>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3265B116" w14:textId="77777777" w:rsidR="000B5E6C" w:rsidRPr="00143312" w:rsidRDefault="000B5E6C" w:rsidP="003305F0">
      <w:pPr>
        <w:tabs>
          <w:tab w:val="left" w:pos="567"/>
        </w:tabs>
        <w:spacing w:line="360" w:lineRule="auto"/>
        <w:ind w:left="567"/>
        <w:contextualSpacing/>
        <w:jc w:val="both"/>
        <w:rPr>
          <w:rFonts w:ascii="Palatino Linotype" w:eastAsia="MS Mincho" w:hAnsi="Palatino Linotype" w:cs="Times New Roman"/>
          <w:lang w:val="es-MX" w:eastAsia="en-US"/>
        </w:rPr>
      </w:pPr>
      <w:r w:rsidRPr="00143312">
        <w:rPr>
          <w:rFonts w:ascii="Palatino Linotype" w:eastAsia="MS Mincho" w:hAnsi="Palatino Linotype" w:cs="Times New Roman"/>
          <w:noProof/>
          <w:lang w:val="es-MX" w:eastAsia="es-MX"/>
        </w:rPr>
        <w:lastRenderedPageBreak/>
        <w:drawing>
          <wp:inline distT="0" distB="0" distL="0" distR="0" wp14:anchorId="473EFBCE" wp14:editId="52DA8E0D">
            <wp:extent cx="4695825" cy="6148705"/>
            <wp:effectExtent l="76200" t="38100" r="85725" b="1187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8852" cy="6152669"/>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505DED1F" w14:textId="2588754C" w:rsidR="000B5E6C" w:rsidRPr="00143312" w:rsidRDefault="000B5E6C" w:rsidP="003305F0">
      <w:pPr>
        <w:tabs>
          <w:tab w:val="left" w:pos="567"/>
        </w:tabs>
        <w:spacing w:line="360" w:lineRule="auto"/>
        <w:ind w:left="567"/>
        <w:contextualSpacing/>
        <w:jc w:val="both"/>
        <w:rPr>
          <w:rFonts w:ascii="Palatino Linotype" w:eastAsia="MS Mincho" w:hAnsi="Palatino Linotype" w:cs="Times New Roman"/>
          <w:lang w:val="es-MX" w:eastAsia="en-US"/>
        </w:rPr>
      </w:pPr>
      <w:r w:rsidRPr="00143312">
        <w:rPr>
          <w:rFonts w:ascii="Palatino Linotype" w:eastAsia="MS Mincho" w:hAnsi="Palatino Linotype" w:cs="Times New Roman"/>
          <w:noProof/>
          <w:lang w:val="es-MX" w:eastAsia="es-MX"/>
        </w:rPr>
        <w:drawing>
          <wp:inline distT="0" distB="0" distL="0" distR="0" wp14:anchorId="2F0607E5" wp14:editId="308A4E2E">
            <wp:extent cx="4695825" cy="1044575"/>
            <wp:effectExtent l="76200" t="38100" r="85725" b="1174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 r="-1462" b="59788"/>
                    <a:stretch/>
                  </pic:blipFill>
                  <pic:spPr bwMode="auto">
                    <a:xfrm>
                      <a:off x="0" y="0"/>
                      <a:ext cx="4731824" cy="1052583"/>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C23E36" w14:textId="540DFB2E" w:rsidR="00825D6E" w:rsidRPr="00143312" w:rsidRDefault="000B5E6C" w:rsidP="00825D6E">
      <w:pPr>
        <w:numPr>
          <w:ilvl w:val="0"/>
          <w:numId w:val="13"/>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143312">
        <w:rPr>
          <w:rFonts w:ascii="Palatino Linotype" w:eastAsia="MS Mincho" w:hAnsi="Palatino Linotype" w:cs="Times New Roman"/>
          <w:lang w:val="es-MX" w:eastAsia="en-US"/>
        </w:rPr>
        <w:lastRenderedPageBreak/>
        <w:t xml:space="preserve">Antes de continuar es importante precisar que las </w:t>
      </w:r>
      <w:r w:rsidRPr="00143312">
        <w:rPr>
          <w:rFonts w:ascii="Palatino Linotype" w:eastAsia="MS Mincho" w:hAnsi="Palatino Linotype" w:cs="Times New Roman"/>
          <w:b/>
          <w:lang w:val="es-MX" w:eastAsia="en-US"/>
        </w:rPr>
        <w:t>funciones</w:t>
      </w:r>
      <w:r w:rsidRPr="00143312">
        <w:rPr>
          <w:rFonts w:ascii="Palatino Linotype" w:eastAsia="MS Mincho" w:hAnsi="Palatino Linotype" w:cs="Times New Roman"/>
          <w:lang w:val="es-MX" w:eastAsia="en-US"/>
        </w:rPr>
        <w:t xml:space="preserve"> son aquellas tareas, actividades o labores inherentes al cargo que ostenta el servidor, mientras que las </w:t>
      </w:r>
      <w:r w:rsidRPr="00143312">
        <w:rPr>
          <w:rFonts w:ascii="Palatino Linotype" w:eastAsia="MS Mincho" w:hAnsi="Palatino Linotype" w:cs="Times New Roman"/>
          <w:b/>
          <w:lang w:val="es-MX" w:eastAsia="en-US"/>
        </w:rPr>
        <w:t>obligaciones</w:t>
      </w:r>
      <w:r w:rsidR="003305F0" w:rsidRPr="00143312">
        <w:rPr>
          <w:rFonts w:ascii="Palatino Linotype" w:eastAsia="MS Mincho" w:hAnsi="Palatino Linotype" w:cs="Times New Roman"/>
          <w:lang w:val="es-MX" w:eastAsia="en-US"/>
        </w:rPr>
        <w:t xml:space="preserve"> o deberes</w:t>
      </w:r>
      <w:r w:rsidRPr="00143312">
        <w:rPr>
          <w:rFonts w:ascii="Palatino Linotype" w:eastAsia="MS Mincho" w:hAnsi="Palatino Linotype" w:cs="Times New Roman"/>
          <w:lang w:val="es-MX" w:eastAsia="en-US"/>
        </w:rPr>
        <w:t xml:space="preserve"> se encuentran vinculadas a </w:t>
      </w:r>
      <w:r w:rsidR="00825D6E" w:rsidRPr="00143312">
        <w:rPr>
          <w:rFonts w:ascii="Palatino Linotype" w:eastAsia="MS Mincho" w:hAnsi="Palatino Linotype" w:cs="Times New Roman"/>
          <w:lang w:val="es-MX" w:eastAsia="en-US"/>
        </w:rPr>
        <w:t>las funciones propias del cargo, encaminadas a las actividades realizadas de manera continua por el empleado de acuerdo al puesto que tiene asignado. Para que las actividades sean consideradas una función deberán ser continuas y con cierta frecuencia.</w:t>
      </w:r>
    </w:p>
    <w:p w14:paraId="3F2AE45B" w14:textId="77777777" w:rsidR="00825D6E" w:rsidRPr="00143312" w:rsidRDefault="00825D6E" w:rsidP="00825D6E">
      <w:pPr>
        <w:tabs>
          <w:tab w:val="left" w:pos="567"/>
        </w:tabs>
        <w:spacing w:line="360" w:lineRule="auto"/>
        <w:contextualSpacing/>
        <w:jc w:val="both"/>
        <w:rPr>
          <w:rFonts w:ascii="Palatino Linotype" w:eastAsia="MS Mincho" w:hAnsi="Palatino Linotype" w:cs="Times New Roman"/>
          <w:lang w:val="es-MX" w:eastAsia="en-US"/>
        </w:rPr>
      </w:pPr>
    </w:p>
    <w:p w14:paraId="69D59F84" w14:textId="25570B56" w:rsidR="00825D6E" w:rsidRPr="00143312" w:rsidRDefault="00825D6E" w:rsidP="00825D6E">
      <w:pPr>
        <w:numPr>
          <w:ilvl w:val="0"/>
          <w:numId w:val="13"/>
        </w:numPr>
        <w:tabs>
          <w:tab w:val="left" w:pos="567"/>
        </w:tabs>
        <w:spacing w:line="360" w:lineRule="auto"/>
        <w:ind w:left="0" w:firstLine="0"/>
        <w:contextualSpacing/>
        <w:jc w:val="both"/>
        <w:rPr>
          <w:rFonts w:ascii="Palatino Linotype" w:eastAsia="MS Mincho" w:hAnsi="Palatino Linotype" w:cs="Times New Roman"/>
          <w:b/>
          <w:color w:val="000000" w:themeColor="text1"/>
          <w:lang w:val="es-MX" w:eastAsia="en-US"/>
        </w:rPr>
      </w:pPr>
      <w:r w:rsidRPr="00143312">
        <w:rPr>
          <w:rFonts w:ascii="Palatino Linotype" w:eastAsia="MS Mincho" w:hAnsi="Palatino Linotype" w:cs="Times New Roman"/>
          <w:lang w:val="es-MX" w:eastAsia="en-US"/>
        </w:rPr>
        <w:t>Consecuentemente se advierte</w:t>
      </w:r>
      <w:r w:rsidR="00CB677C" w:rsidRPr="00143312">
        <w:rPr>
          <w:rFonts w:ascii="Palatino Linotype" w:eastAsia="MS Mincho" w:hAnsi="Palatino Linotype" w:cs="Times New Roman"/>
          <w:lang w:val="es-MX" w:eastAsia="en-US"/>
        </w:rPr>
        <w:t xml:space="preserve"> que las Obligaciones derivan de las funciones en cumplimiento de los deberes, obligaciones y prohibiciones regulados en la Ley de Responsabilidades administrativas del Estado de México y la Ley del Trabajo de los Servidores Públicos del Estado y Municipios, tal como lo refiere el </w:t>
      </w:r>
      <w:r w:rsidR="00CB677C" w:rsidRPr="00143312">
        <w:rPr>
          <w:rFonts w:ascii="Palatino Linotype" w:eastAsia="MS Mincho" w:hAnsi="Palatino Linotype" w:cs="Times New Roman"/>
          <w:b/>
          <w:color w:val="000000" w:themeColor="text1"/>
          <w:lang w:val="es-MX" w:eastAsia="en-US"/>
        </w:rPr>
        <w:t>SUJETO OBLIGADO:</w:t>
      </w:r>
    </w:p>
    <w:p w14:paraId="175AB68A" w14:textId="77777777" w:rsidR="00CB677C" w:rsidRPr="00143312" w:rsidRDefault="00CB677C" w:rsidP="00CB677C">
      <w:pPr>
        <w:pStyle w:val="Prrafodelista"/>
        <w:rPr>
          <w:rFonts w:ascii="Palatino Linotype" w:eastAsia="MS Mincho" w:hAnsi="Palatino Linotype" w:cs="Times New Roman"/>
          <w:b/>
          <w:color w:val="000000" w:themeColor="text1"/>
          <w:lang w:val="es-MX" w:eastAsia="en-US"/>
        </w:rPr>
      </w:pPr>
    </w:p>
    <w:p w14:paraId="6216F237" w14:textId="0E9AF49A" w:rsidR="00CB677C" w:rsidRPr="00143312" w:rsidRDefault="00CB677C" w:rsidP="003305F0">
      <w:pPr>
        <w:tabs>
          <w:tab w:val="left" w:pos="567"/>
        </w:tabs>
        <w:spacing w:line="360" w:lineRule="auto"/>
        <w:ind w:left="567"/>
        <w:contextualSpacing/>
        <w:jc w:val="both"/>
        <w:rPr>
          <w:rFonts w:ascii="Palatino Linotype" w:eastAsia="MS Mincho" w:hAnsi="Palatino Linotype" w:cs="Times New Roman"/>
          <w:b/>
          <w:color w:val="000000" w:themeColor="text1"/>
          <w:lang w:val="es-MX" w:eastAsia="en-US"/>
        </w:rPr>
      </w:pPr>
      <w:r w:rsidRPr="00143312">
        <w:rPr>
          <w:rFonts w:ascii="Palatino Linotype" w:eastAsia="MS Mincho" w:hAnsi="Palatino Linotype" w:cs="Times New Roman"/>
          <w:b/>
          <w:noProof/>
          <w:color w:val="000000" w:themeColor="text1"/>
          <w:lang w:val="es-MX" w:eastAsia="es-MX"/>
        </w:rPr>
        <w:drawing>
          <wp:inline distT="0" distB="0" distL="0" distR="0" wp14:anchorId="69A66C78" wp14:editId="117F199D">
            <wp:extent cx="4733925" cy="2238375"/>
            <wp:effectExtent l="76200" t="38100" r="85725" b="1238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1481" cy="2251404"/>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3BF8F792" w14:textId="77777777" w:rsidR="00825D6E" w:rsidRPr="00143312" w:rsidRDefault="00825D6E" w:rsidP="00825D6E">
      <w:pPr>
        <w:tabs>
          <w:tab w:val="left" w:pos="567"/>
        </w:tabs>
        <w:spacing w:line="360" w:lineRule="auto"/>
        <w:contextualSpacing/>
        <w:jc w:val="both"/>
        <w:rPr>
          <w:rFonts w:ascii="Palatino Linotype" w:eastAsia="MS Mincho" w:hAnsi="Palatino Linotype" w:cs="Times New Roman"/>
          <w:lang w:val="es-MX" w:eastAsia="en-US"/>
        </w:rPr>
      </w:pPr>
    </w:p>
    <w:p w14:paraId="406E1A81" w14:textId="3467A9DD" w:rsidR="0063452F" w:rsidRPr="00143312" w:rsidRDefault="0063452F" w:rsidP="0063452F">
      <w:pPr>
        <w:numPr>
          <w:ilvl w:val="0"/>
          <w:numId w:val="13"/>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143312">
        <w:rPr>
          <w:rFonts w:ascii="Palatino Linotype" w:hAnsi="Palatino Linotype" w:cs="Arial"/>
        </w:rPr>
        <w:t xml:space="preserve">Expuesto lo anterior, se advierte que </w:t>
      </w:r>
      <w:r w:rsidRPr="00143312">
        <w:rPr>
          <w:rFonts w:ascii="Palatino Linotype" w:eastAsia="MS Mincho" w:hAnsi="Palatino Linotype" w:cs="Times New Roman"/>
          <w:lang w:val="es-MX" w:eastAsia="en-US"/>
        </w:rPr>
        <w:t xml:space="preserve">el documento denominado </w:t>
      </w:r>
      <w:r w:rsidRPr="00143312">
        <w:rPr>
          <w:rFonts w:ascii="Palatino Linotype" w:eastAsia="Palatino Linotype" w:hAnsi="Palatino Linotype" w:cs="Palatino Linotype"/>
          <w:b/>
          <w:i/>
        </w:rPr>
        <w:t>RR 14423-2022 DGF.pdf</w:t>
      </w:r>
      <w:r w:rsidRPr="00143312">
        <w:rPr>
          <w:rFonts w:ascii="Palatino Linotype" w:eastAsia="MS Mincho" w:hAnsi="Palatino Linotype" w:cs="Times New Roman"/>
          <w:lang w:val="es-MX" w:eastAsia="en-US"/>
        </w:rPr>
        <w:t xml:space="preserve">, contiene el </w:t>
      </w:r>
      <w:r w:rsidRPr="00143312">
        <w:rPr>
          <w:rFonts w:ascii="Palatino Linotype" w:eastAsia="Times New Roman" w:hAnsi="Palatino Linotype" w:cs="Arial"/>
          <w:bCs/>
          <w:lang w:eastAsia="es-MX"/>
        </w:rPr>
        <w:t xml:space="preserve">oficio número </w:t>
      </w:r>
      <w:r w:rsidRPr="00143312">
        <w:rPr>
          <w:rFonts w:ascii="Palatino Linotype" w:eastAsia="Times New Roman" w:hAnsi="Palatino Linotype" w:cs="Arial"/>
          <w:b/>
          <w:bCs/>
          <w:lang w:eastAsia="es-MX"/>
        </w:rPr>
        <w:t>20703002020101L_1845/2020</w:t>
      </w:r>
      <w:r w:rsidRPr="00143312">
        <w:rPr>
          <w:rFonts w:ascii="Palatino Linotype" w:eastAsia="Times New Roman" w:hAnsi="Palatino Linotype" w:cs="Arial"/>
          <w:bCs/>
          <w:lang w:eastAsia="es-MX"/>
        </w:rPr>
        <w:t xml:space="preserve"> este a su vez enlistaba las funciones mismas que están vinculadas con las obligaciones, cabe recordar que dicho documento no fue puesto a la vista del Particular por contener </w:t>
      </w:r>
      <w:r w:rsidRPr="00143312">
        <w:rPr>
          <w:rFonts w:ascii="Palatino Linotype" w:eastAsia="Times New Roman" w:hAnsi="Palatino Linotype" w:cs="Arial"/>
          <w:bCs/>
          <w:lang w:eastAsia="es-MX"/>
        </w:rPr>
        <w:lastRenderedPageBreak/>
        <w:t xml:space="preserve">datos personales, en dicho tenor se procede a ordenar de nueva cuenta el documento que contenga las </w:t>
      </w:r>
      <w:r w:rsidR="009169F6" w:rsidRPr="00143312">
        <w:rPr>
          <w:rFonts w:ascii="Palatino Linotype" w:eastAsia="Times New Roman" w:hAnsi="Palatino Linotype" w:cs="Arial"/>
          <w:bCs/>
          <w:lang w:eastAsia="es-MX"/>
        </w:rPr>
        <w:t xml:space="preserve">funciones del servidor público mencionado. </w:t>
      </w:r>
    </w:p>
    <w:p w14:paraId="03B68BED" w14:textId="77777777" w:rsidR="002B7316" w:rsidRPr="00143312" w:rsidRDefault="002B7316" w:rsidP="002B7316">
      <w:pPr>
        <w:tabs>
          <w:tab w:val="left" w:pos="567"/>
        </w:tabs>
        <w:spacing w:line="360" w:lineRule="auto"/>
        <w:contextualSpacing/>
        <w:jc w:val="both"/>
        <w:rPr>
          <w:rFonts w:ascii="Palatino Linotype" w:eastAsia="MS Mincho" w:hAnsi="Palatino Linotype" w:cs="Times New Roman"/>
          <w:lang w:val="es-MX" w:eastAsia="en-US"/>
        </w:rPr>
      </w:pPr>
    </w:p>
    <w:p w14:paraId="1BE2B814" w14:textId="43D3074F" w:rsidR="002B7316" w:rsidRPr="00143312" w:rsidRDefault="002B7316" w:rsidP="002B7316">
      <w:pPr>
        <w:tabs>
          <w:tab w:val="left" w:pos="567"/>
        </w:tabs>
        <w:spacing w:line="360" w:lineRule="auto"/>
        <w:contextualSpacing/>
        <w:jc w:val="both"/>
        <w:rPr>
          <w:rFonts w:ascii="Palatino Linotype" w:eastAsia="MS Mincho" w:hAnsi="Palatino Linotype" w:cs="Arial"/>
          <w:b/>
          <w:sz w:val="22"/>
          <w:szCs w:val="22"/>
          <w:lang w:val="es-MX"/>
        </w:rPr>
      </w:pPr>
      <w:r w:rsidRPr="00143312">
        <w:rPr>
          <w:rFonts w:ascii="Palatino Linotype" w:eastAsia="MS Mincho" w:hAnsi="Palatino Linotype" w:cs="Arial"/>
          <w:b/>
          <w:sz w:val="22"/>
          <w:szCs w:val="22"/>
          <w:lang w:val="es-MX"/>
        </w:rPr>
        <w:t>Estado Civil</w:t>
      </w:r>
    </w:p>
    <w:p w14:paraId="54065F9F" w14:textId="77777777" w:rsidR="003305F0" w:rsidRPr="00143312" w:rsidRDefault="003305F0" w:rsidP="002B7316">
      <w:pPr>
        <w:tabs>
          <w:tab w:val="left" w:pos="567"/>
        </w:tabs>
        <w:spacing w:line="360" w:lineRule="auto"/>
        <w:contextualSpacing/>
        <w:jc w:val="both"/>
        <w:rPr>
          <w:rFonts w:ascii="Palatino Linotype" w:eastAsia="MS Mincho" w:hAnsi="Palatino Linotype" w:cs="Arial"/>
          <w:b/>
          <w:sz w:val="22"/>
          <w:szCs w:val="22"/>
          <w:lang w:val="es-MX"/>
        </w:rPr>
      </w:pPr>
    </w:p>
    <w:p w14:paraId="166DAB19" w14:textId="02CC1BAF" w:rsidR="0063452F" w:rsidRPr="00143312" w:rsidRDefault="007C50F9" w:rsidP="0063452F">
      <w:pPr>
        <w:pStyle w:val="Prrafodelista"/>
        <w:numPr>
          <w:ilvl w:val="0"/>
          <w:numId w:val="1"/>
        </w:numPr>
        <w:tabs>
          <w:tab w:val="left" w:pos="567"/>
        </w:tabs>
        <w:spacing w:line="360" w:lineRule="auto"/>
        <w:ind w:left="0" w:firstLine="0"/>
        <w:jc w:val="both"/>
        <w:rPr>
          <w:rFonts w:ascii="Palatino Linotype" w:eastAsia="MS Mincho" w:hAnsi="Palatino Linotype" w:cs="Times New Roman"/>
          <w:lang w:eastAsia="en-US"/>
        </w:rPr>
      </w:pPr>
      <w:r w:rsidRPr="00143312">
        <w:rPr>
          <w:rFonts w:ascii="Palatino Linotype" w:eastAsia="MS Mincho" w:hAnsi="Palatino Linotype" w:cs="Times New Roman"/>
          <w:lang w:eastAsia="en-US"/>
        </w:rPr>
        <w:t xml:space="preserve">Respecto al presente requerimiento, el </w:t>
      </w:r>
      <w:r w:rsidRPr="00143312">
        <w:rPr>
          <w:rFonts w:ascii="Palatino Linotype" w:eastAsia="MS Mincho" w:hAnsi="Palatino Linotype" w:cs="Times New Roman"/>
          <w:b/>
          <w:lang w:eastAsia="en-US"/>
        </w:rPr>
        <w:t>SUJETO OBLIGADO</w:t>
      </w:r>
      <w:r w:rsidRPr="00143312">
        <w:rPr>
          <w:rFonts w:ascii="Palatino Linotype" w:eastAsia="MS Mincho" w:hAnsi="Palatino Linotype" w:cs="Times New Roman"/>
          <w:lang w:eastAsia="en-US"/>
        </w:rPr>
        <w:t xml:space="preserve"> remitió</w:t>
      </w:r>
      <w:r w:rsidR="003305F0" w:rsidRPr="00143312">
        <w:rPr>
          <w:rFonts w:ascii="Palatino Linotype" w:eastAsia="MS Mincho" w:hAnsi="Palatino Linotype" w:cs="Times New Roman"/>
          <w:lang w:eastAsia="en-US"/>
        </w:rPr>
        <w:t xml:space="preserve"> el Formato </w:t>
      </w:r>
      <w:r w:rsidRPr="00143312">
        <w:rPr>
          <w:rFonts w:ascii="Palatino Linotype" w:eastAsia="MS Mincho" w:hAnsi="Palatino Linotype" w:cs="Times New Roman"/>
          <w:lang w:eastAsia="en-US"/>
        </w:rPr>
        <w:t>Único</w:t>
      </w:r>
      <w:r w:rsidR="003305F0" w:rsidRPr="00143312">
        <w:rPr>
          <w:rFonts w:ascii="Palatino Linotype" w:eastAsia="MS Mincho" w:hAnsi="Palatino Linotype" w:cs="Times New Roman"/>
          <w:lang w:eastAsia="en-US"/>
        </w:rPr>
        <w:t xml:space="preserve"> de M</w:t>
      </w:r>
      <w:r w:rsidR="0063452F" w:rsidRPr="00143312">
        <w:rPr>
          <w:rFonts w:ascii="Palatino Linotype" w:eastAsia="MS Mincho" w:hAnsi="Palatino Linotype" w:cs="Times New Roman"/>
          <w:lang w:eastAsia="en-US"/>
        </w:rPr>
        <w:t xml:space="preserve">ovimiento de personal y el </w:t>
      </w:r>
      <w:r w:rsidR="0063452F" w:rsidRPr="00143312">
        <w:rPr>
          <w:rFonts w:ascii="Palatino Linotype" w:eastAsia="MS Mincho" w:hAnsi="Palatino Linotype" w:cs="Times New Roman"/>
          <w:b/>
          <w:lang w:eastAsia="en-US"/>
        </w:rPr>
        <w:t>A</w:t>
      </w:r>
      <w:r w:rsidRPr="00143312">
        <w:rPr>
          <w:rFonts w:ascii="Palatino Linotype" w:eastAsia="MS Mincho" w:hAnsi="Palatino Linotype" w:cs="Times New Roman"/>
          <w:b/>
          <w:lang w:eastAsia="en-US"/>
        </w:rPr>
        <w:t>cuerdo del</w:t>
      </w:r>
      <w:r w:rsidRPr="00143312">
        <w:rPr>
          <w:rFonts w:ascii="Palatino Linotype" w:eastAsia="MS Mincho" w:hAnsi="Palatino Linotype" w:cs="Times New Roman"/>
          <w:lang w:eastAsia="en-US"/>
        </w:rPr>
        <w:t xml:space="preserve"> </w:t>
      </w:r>
      <w:r w:rsidRPr="00143312">
        <w:rPr>
          <w:rFonts w:ascii="Palatino Linotype" w:hAnsi="Palatino Linotype"/>
          <w:b/>
        </w:rPr>
        <w:t>Comité de Transparencia</w:t>
      </w:r>
      <w:r w:rsidRPr="00143312">
        <w:rPr>
          <w:rFonts w:ascii="Palatino Linotype" w:hAnsi="Palatino Linotype"/>
        </w:rPr>
        <w:t xml:space="preserve"> en el determina la clasificación como confidencial de los datos referidos en el oficio </w:t>
      </w:r>
      <w:r w:rsidRPr="00143312">
        <w:rPr>
          <w:rFonts w:ascii="Palatino Linotype" w:hAnsi="Palatino Linotype"/>
          <w:b/>
        </w:rPr>
        <w:t>20703002020101L-14697/2022</w:t>
      </w:r>
      <w:r w:rsidRPr="00143312">
        <w:rPr>
          <w:rFonts w:ascii="Palatino Linotype" w:hAnsi="Palatino Linotype"/>
        </w:rPr>
        <w:t>, remitidos por la Servidora Pública Habilitada de la Dire</w:t>
      </w:r>
      <w:r w:rsidR="0063452F" w:rsidRPr="00143312">
        <w:rPr>
          <w:rFonts w:ascii="Palatino Linotype" w:hAnsi="Palatino Linotype"/>
        </w:rPr>
        <w:t xml:space="preserve">cción General de Fiscalización, acuerdo en el que se determinando la clasificación del Estado Civil de </w:t>
      </w:r>
      <w:r w:rsidR="0063452F" w:rsidRPr="00143312">
        <w:rPr>
          <w:rFonts w:ascii="Palatino Linotype" w:hAnsi="Palatino Linotype"/>
          <w:color w:val="000000" w:themeColor="text1"/>
        </w:rPr>
        <w:t>Víctor Emanuel Mora Rodríguez, a manera de referencia se adjunta las siguientes captura de imagen:</w:t>
      </w:r>
    </w:p>
    <w:p w14:paraId="23618006" w14:textId="77777777" w:rsidR="0063452F" w:rsidRPr="00143312" w:rsidRDefault="0063452F" w:rsidP="0063452F">
      <w:pPr>
        <w:pStyle w:val="Prrafodelista"/>
        <w:tabs>
          <w:tab w:val="left" w:pos="567"/>
        </w:tabs>
        <w:spacing w:line="360" w:lineRule="auto"/>
        <w:ind w:left="0"/>
        <w:jc w:val="both"/>
        <w:rPr>
          <w:rFonts w:ascii="Palatino Linotype" w:eastAsia="MS Mincho" w:hAnsi="Palatino Linotype" w:cs="Times New Roman"/>
          <w:lang w:eastAsia="en-US"/>
        </w:rPr>
      </w:pPr>
    </w:p>
    <w:p w14:paraId="4883E551" w14:textId="0E78546C" w:rsidR="0063452F" w:rsidRPr="00143312" w:rsidRDefault="0063452F" w:rsidP="0063452F">
      <w:pPr>
        <w:pStyle w:val="Prrafodelista"/>
        <w:tabs>
          <w:tab w:val="left" w:pos="567"/>
        </w:tabs>
        <w:spacing w:line="360" w:lineRule="auto"/>
        <w:ind w:left="567"/>
        <w:jc w:val="both"/>
        <w:rPr>
          <w:rFonts w:ascii="Palatino Linotype" w:eastAsia="MS Mincho" w:hAnsi="Palatino Linotype" w:cs="Times New Roman"/>
          <w:lang w:eastAsia="en-US"/>
        </w:rPr>
      </w:pPr>
      <w:r w:rsidRPr="00143312">
        <w:rPr>
          <w:rFonts w:ascii="Palatino Linotype" w:eastAsia="MS Mincho" w:hAnsi="Palatino Linotype" w:cs="Times New Roman"/>
          <w:noProof/>
          <w:lang w:val="es-MX" w:eastAsia="es-MX"/>
        </w:rPr>
        <w:drawing>
          <wp:inline distT="0" distB="0" distL="0" distR="0" wp14:anchorId="2FBE674F" wp14:editId="63EBFAB7">
            <wp:extent cx="4762500" cy="1257300"/>
            <wp:effectExtent l="76200" t="38100" r="76200" b="1143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2500" cy="1257300"/>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67261158" w14:textId="5D4B9F90" w:rsidR="0063452F" w:rsidRPr="00143312" w:rsidRDefault="0063452F" w:rsidP="0063452F">
      <w:pPr>
        <w:pStyle w:val="Prrafodelista"/>
        <w:tabs>
          <w:tab w:val="left" w:pos="567"/>
        </w:tabs>
        <w:spacing w:line="360" w:lineRule="auto"/>
        <w:ind w:left="567"/>
        <w:jc w:val="both"/>
        <w:rPr>
          <w:rFonts w:ascii="Palatino Linotype" w:eastAsia="MS Mincho" w:hAnsi="Palatino Linotype" w:cs="Times New Roman"/>
          <w:lang w:eastAsia="en-US"/>
        </w:rPr>
      </w:pPr>
      <w:r w:rsidRPr="00143312">
        <w:rPr>
          <w:rFonts w:ascii="Palatino Linotype" w:eastAsia="MS Mincho" w:hAnsi="Palatino Linotype" w:cs="Times New Roman"/>
          <w:noProof/>
          <w:lang w:val="es-MX" w:eastAsia="es-MX"/>
        </w:rPr>
        <w:drawing>
          <wp:inline distT="0" distB="0" distL="0" distR="0" wp14:anchorId="39353187" wp14:editId="40DB97B4">
            <wp:extent cx="4810125" cy="2093595"/>
            <wp:effectExtent l="76200" t="38100" r="85725" b="1162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10125" cy="2093595"/>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7EDA1D80" w14:textId="69053133" w:rsidR="00006DC2" w:rsidRPr="00143312" w:rsidRDefault="00EB56C6" w:rsidP="00006DC2">
      <w:pPr>
        <w:pStyle w:val="Prrafodelista"/>
        <w:numPr>
          <w:ilvl w:val="0"/>
          <w:numId w:val="1"/>
        </w:numPr>
        <w:tabs>
          <w:tab w:val="left" w:pos="567"/>
        </w:tabs>
        <w:spacing w:line="360" w:lineRule="auto"/>
        <w:ind w:left="0" w:firstLine="0"/>
        <w:jc w:val="both"/>
        <w:rPr>
          <w:rFonts w:ascii="Palatino Linotype" w:hAnsi="Palatino Linotype"/>
          <w:color w:val="222222"/>
        </w:rPr>
      </w:pPr>
      <w:r w:rsidRPr="00143312">
        <w:rPr>
          <w:rFonts w:ascii="Palatino Linotype" w:hAnsi="Palatino Linotype"/>
        </w:rPr>
        <w:lastRenderedPageBreak/>
        <w:t xml:space="preserve">De lo anterior se desprende que el archivo que contenía el </w:t>
      </w:r>
      <w:r w:rsidRPr="00143312">
        <w:rPr>
          <w:rFonts w:ascii="Palatino Linotype" w:eastAsia="MS Mincho" w:hAnsi="Palatino Linotype" w:cs="Times New Roman"/>
          <w:lang w:eastAsia="en-US"/>
        </w:rPr>
        <w:t xml:space="preserve">Formato Único de Movimiento de personal, </w:t>
      </w:r>
      <w:r w:rsidRPr="00143312">
        <w:rPr>
          <w:rFonts w:ascii="Palatino Linotype" w:eastAsia="Palatino Linotype" w:hAnsi="Palatino Linotype" w:cs="Palatino Linotype"/>
        </w:rPr>
        <w:t xml:space="preserve">no se puso a la vista del particular, a fin de salvaguardar la información personal del </w:t>
      </w:r>
      <w:proofErr w:type="gramStart"/>
      <w:r w:rsidRPr="00143312">
        <w:rPr>
          <w:rFonts w:ascii="Palatino Linotype" w:eastAsia="Palatino Linotype" w:hAnsi="Palatino Linotype" w:cs="Palatino Linotype"/>
        </w:rPr>
        <w:t>servidores púbico</w:t>
      </w:r>
      <w:proofErr w:type="gramEnd"/>
      <w:r w:rsidRPr="00143312">
        <w:rPr>
          <w:rFonts w:ascii="Palatino Linotype" w:eastAsia="Palatino Linotype" w:hAnsi="Palatino Linotype" w:cs="Palatino Linotype"/>
        </w:rPr>
        <w:t xml:space="preserve">, debido a que era posible apreciar </w:t>
      </w:r>
      <w:r w:rsidR="00006DC2" w:rsidRPr="00143312">
        <w:rPr>
          <w:rFonts w:ascii="Palatino Linotype" w:eastAsia="Palatino Linotype" w:hAnsi="Palatino Linotype" w:cs="Palatino Linotype"/>
        </w:rPr>
        <w:t>la cuota</w:t>
      </w:r>
      <w:r w:rsidRPr="00143312">
        <w:rPr>
          <w:rFonts w:ascii="Palatino Linotype" w:eastAsia="Palatino Linotype" w:hAnsi="Palatino Linotype" w:cs="Palatino Linotype"/>
        </w:rPr>
        <w:t xml:space="preserve"> sindical, resultando conveniente s</w:t>
      </w:r>
      <w:r w:rsidRPr="00143312">
        <w:rPr>
          <w:rFonts w:ascii="Palatino Linotype" w:hAnsi="Palatino Linotype"/>
          <w:color w:val="222222"/>
        </w:rPr>
        <w:t xml:space="preserve">eñalar que el </w:t>
      </w:r>
      <w:r w:rsidRPr="00143312">
        <w:rPr>
          <w:rFonts w:ascii="Palatino Linotype" w:hAnsi="Palatino Linotype"/>
          <w:color w:val="222222"/>
          <w:shd w:val="clear" w:color="auto" w:fill="FFFFFF"/>
        </w:rPr>
        <w:t xml:space="preserve">Instituto Nacional de Transparencia, Acceso a la Información y Protección de Datos Personales </w:t>
      </w:r>
      <w:r w:rsidRPr="00143312">
        <w:rPr>
          <w:rFonts w:ascii="Palatino Linotype" w:hAnsi="Palatino Linotype"/>
          <w:color w:val="222222"/>
        </w:rPr>
        <w:t>emitió el criterio número 009/2017, que es de la literalidad siguiente:</w:t>
      </w:r>
    </w:p>
    <w:p w14:paraId="21584E46" w14:textId="77777777" w:rsidR="00EB56C6" w:rsidRPr="00143312" w:rsidRDefault="00EB56C6" w:rsidP="00006DC2">
      <w:pPr>
        <w:pStyle w:val="Prrafodelista"/>
        <w:tabs>
          <w:tab w:val="left" w:pos="567"/>
        </w:tabs>
        <w:spacing w:line="276" w:lineRule="auto"/>
        <w:ind w:left="567" w:right="616"/>
        <w:jc w:val="both"/>
        <w:rPr>
          <w:rFonts w:ascii="Palatino Linotype" w:eastAsia="MS Mincho" w:hAnsi="Palatino Linotype" w:cs="Times New Roman"/>
          <w:i/>
          <w:sz w:val="22"/>
          <w:szCs w:val="22"/>
          <w:lang w:eastAsia="en-US"/>
        </w:rPr>
      </w:pPr>
    </w:p>
    <w:p w14:paraId="0DA296B9" w14:textId="761725EF" w:rsidR="00006DC2" w:rsidRPr="00143312" w:rsidRDefault="00006DC2" w:rsidP="00006DC2">
      <w:pPr>
        <w:spacing w:line="276" w:lineRule="auto"/>
        <w:ind w:left="567" w:right="616"/>
        <w:jc w:val="both"/>
        <w:rPr>
          <w:rFonts w:ascii="Palatino Linotype" w:eastAsia="Calibri" w:hAnsi="Palatino Linotype" w:cs="Arial"/>
          <w:i/>
          <w:sz w:val="22"/>
          <w:szCs w:val="22"/>
          <w:lang w:val="es-MX" w:eastAsia="en-US"/>
        </w:rPr>
      </w:pPr>
      <w:r w:rsidRPr="00143312">
        <w:rPr>
          <w:rFonts w:ascii="Palatino Linotype" w:eastAsia="Calibri" w:hAnsi="Palatino Linotype" w:cs="Arial"/>
          <w:b/>
          <w:bCs/>
          <w:i/>
          <w:sz w:val="22"/>
          <w:szCs w:val="22"/>
          <w:lang w:val="es-MX" w:eastAsia="en-US"/>
        </w:rPr>
        <w:t>“Cuotas sindicales. No están sujetas al escrutinio público.</w:t>
      </w:r>
      <w:r w:rsidRPr="00143312">
        <w:rPr>
          <w:rFonts w:ascii="Palatino Linotype" w:eastAsia="Calibri" w:hAnsi="Palatino Linotype" w:cs="Arial"/>
          <w:i/>
          <w:sz w:val="22"/>
          <w:szCs w:val="22"/>
          <w:lang w:val="es-MX" w:eastAsia="en-US"/>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14:paraId="317CF16D" w14:textId="77777777" w:rsidR="00006DC2" w:rsidRPr="00143312" w:rsidRDefault="00006DC2" w:rsidP="00006DC2">
      <w:pPr>
        <w:spacing w:line="276" w:lineRule="auto"/>
        <w:ind w:left="567" w:right="616"/>
        <w:jc w:val="both"/>
        <w:rPr>
          <w:rFonts w:ascii="Palatino Linotype" w:eastAsia="Calibri" w:hAnsi="Palatino Linotype" w:cs="Arial"/>
          <w:i/>
          <w:color w:val="000000"/>
          <w:sz w:val="22"/>
          <w:szCs w:val="22"/>
          <w:lang w:val="es-MX" w:eastAsia="en-US"/>
        </w:rPr>
      </w:pPr>
    </w:p>
    <w:p w14:paraId="2146C19C" w14:textId="77777777" w:rsidR="00006DC2" w:rsidRPr="00143312" w:rsidRDefault="00006DC2" w:rsidP="00006DC2">
      <w:pPr>
        <w:spacing w:line="276" w:lineRule="auto"/>
        <w:ind w:left="567" w:right="616"/>
        <w:jc w:val="both"/>
        <w:rPr>
          <w:rFonts w:ascii="Palatino Linotype" w:eastAsia="Calibri" w:hAnsi="Palatino Linotype" w:cs="Arial"/>
          <w:b/>
          <w:i/>
          <w:sz w:val="22"/>
          <w:szCs w:val="22"/>
          <w:lang w:val="es-MX" w:eastAsia="en-US"/>
        </w:rPr>
      </w:pPr>
      <w:r w:rsidRPr="00143312">
        <w:rPr>
          <w:rFonts w:ascii="Palatino Linotype" w:eastAsia="Calibri" w:hAnsi="Palatino Linotype" w:cs="Arial"/>
          <w:b/>
          <w:i/>
          <w:sz w:val="22"/>
          <w:szCs w:val="22"/>
          <w:lang w:val="es-MX" w:eastAsia="en-US"/>
        </w:rPr>
        <w:t>Precedentes:</w:t>
      </w:r>
    </w:p>
    <w:p w14:paraId="327E3D70" w14:textId="77777777" w:rsidR="00006DC2" w:rsidRPr="00143312" w:rsidRDefault="00006DC2" w:rsidP="00006DC2">
      <w:pPr>
        <w:numPr>
          <w:ilvl w:val="0"/>
          <w:numId w:val="15"/>
        </w:numPr>
        <w:spacing w:after="200" w:line="276" w:lineRule="auto"/>
        <w:ind w:left="567" w:right="616" w:firstLine="0"/>
        <w:contextualSpacing/>
        <w:jc w:val="both"/>
        <w:rPr>
          <w:rFonts w:ascii="Palatino Linotype" w:eastAsia="Times New Roman" w:hAnsi="Palatino Linotype" w:cs="Arial"/>
          <w:i/>
          <w:color w:val="000000"/>
          <w:sz w:val="22"/>
          <w:szCs w:val="22"/>
          <w:lang w:val="es-MX"/>
        </w:rPr>
      </w:pPr>
      <w:r w:rsidRPr="00143312">
        <w:rPr>
          <w:rFonts w:ascii="Palatino Linotype" w:eastAsia="Times New Roman" w:hAnsi="Palatino Linotype" w:cs="Arial"/>
          <w:i/>
          <w:sz w:val="22"/>
          <w:szCs w:val="22"/>
          <w:lang w:val="es-MX"/>
        </w:rPr>
        <w:t xml:space="preserve">Acceso a la información pública. RRA 4169/16.  Sesión del 22 de febrero de 2017. Votación por unanimidad. </w:t>
      </w:r>
      <w:r w:rsidRPr="00143312">
        <w:rPr>
          <w:rFonts w:ascii="Palatino Linotype" w:eastAsia="Arial" w:hAnsi="Palatino Linotype" w:cs="Arial"/>
          <w:i/>
          <w:sz w:val="22"/>
          <w:szCs w:val="22"/>
          <w:lang w:val="es-MX"/>
        </w:rPr>
        <w:t>Sin votos disidentes o particulares.</w:t>
      </w:r>
      <w:r w:rsidRPr="00143312">
        <w:rPr>
          <w:rFonts w:ascii="Palatino Linotype" w:eastAsia="Times New Roman" w:hAnsi="Palatino Linotype" w:cs="Arial"/>
          <w:i/>
          <w:sz w:val="22"/>
          <w:szCs w:val="22"/>
          <w:lang w:val="es-MX"/>
        </w:rPr>
        <w:t xml:space="preserve"> Sindicato Nacional de Trabajadores de la Secretaría de Comunicaciones y Transportes. Comisionada Ponente María Patricia </w:t>
      </w:r>
      <w:proofErr w:type="spellStart"/>
      <w:r w:rsidRPr="00143312">
        <w:rPr>
          <w:rFonts w:ascii="Palatino Linotype" w:eastAsia="Times New Roman" w:hAnsi="Palatino Linotype" w:cs="Arial"/>
          <w:i/>
          <w:sz w:val="22"/>
          <w:szCs w:val="22"/>
          <w:lang w:val="es-MX"/>
        </w:rPr>
        <w:t>Kurczyn</w:t>
      </w:r>
      <w:proofErr w:type="spellEnd"/>
      <w:r w:rsidRPr="00143312">
        <w:rPr>
          <w:rFonts w:ascii="Palatino Linotype" w:eastAsia="Times New Roman" w:hAnsi="Palatino Linotype" w:cs="Arial"/>
          <w:i/>
          <w:sz w:val="22"/>
          <w:szCs w:val="22"/>
          <w:lang w:val="es-MX"/>
        </w:rPr>
        <w:t xml:space="preserve"> Villalobos. </w:t>
      </w:r>
    </w:p>
    <w:p w14:paraId="3007BB45" w14:textId="77777777" w:rsidR="00006DC2" w:rsidRPr="00143312" w:rsidRDefault="00006DC2" w:rsidP="00006DC2">
      <w:pPr>
        <w:numPr>
          <w:ilvl w:val="0"/>
          <w:numId w:val="15"/>
        </w:numPr>
        <w:spacing w:after="200" w:line="276" w:lineRule="auto"/>
        <w:ind w:left="567" w:right="616" w:firstLine="0"/>
        <w:contextualSpacing/>
        <w:jc w:val="both"/>
        <w:rPr>
          <w:rFonts w:ascii="Palatino Linotype" w:eastAsia="Times New Roman" w:hAnsi="Palatino Linotype" w:cs="Arial"/>
          <w:i/>
          <w:color w:val="000000"/>
          <w:sz w:val="22"/>
          <w:szCs w:val="22"/>
          <w:lang w:val="es-MX"/>
        </w:rPr>
      </w:pPr>
      <w:r w:rsidRPr="00143312">
        <w:rPr>
          <w:rFonts w:ascii="Palatino Linotype" w:eastAsia="Times New Roman" w:hAnsi="Palatino Linotype" w:cs="Arial"/>
          <w:i/>
          <w:sz w:val="22"/>
          <w:szCs w:val="22"/>
          <w:lang w:val="es-MX"/>
        </w:rPr>
        <w:t xml:space="preserve">Acceso a la información pública. RRA 0089/17.  Sesión del 22 de febrero de 2017. Votación por unanimidad. </w:t>
      </w:r>
      <w:r w:rsidRPr="00143312">
        <w:rPr>
          <w:rFonts w:ascii="Palatino Linotype" w:eastAsia="Arial" w:hAnsi="Palatino Linotype" w:cs="Arial"/>
          <w:i/>
          <w:sz w:val="22"/>
          <w:szCs w:val="22"/>
          <w:lang w:val="es-MX"/>
        </w:rPr>
        <w:t>Sin votos disidentes o particulares.</w:t>
      </w:r>
      <w:r w:rsidRPr="00143312">
        <w:rPr>
          <w:rFonts w:ascii="Palatino Linotype" w:eastAsia="Times New Roman" w:hAnsi="Palatino Linotype" w:cs="Arial"/>
          <w:i/>
          <w:sz w:val="22"/>
          <w:szCs w:val="22"/>
          <w:lang w:val="es-MX"/>
        </w:rPr>
        <w:t xml:space="preserve"> Sindicato Nacional de Trabajadores de la Educación. Comisionado Ponente </w:t>
      </w:r>
      <w:proofErr w:type="spellStart"/>
      <w:r w:rsidRPr="00143312">
        <w:rPr>
          <w:rFonts w:ascii="Palatino Linotype" w:eastAsia="Times New Roman" w:hAnsi="Palatino Linotype" w:cs="Arial"/>
          <w:i/>
          <w:sz w:val="22"/>
          <w:szCs w:val="22"/>
          <w:lang w:val="es-MX"/>
        </w:rPr>
        <w:t>Rosendoevgueni</w:t>
      </w:r>
      <w:proofErr w:type="spellEnd"/>
      <w:r w:rsidRPr="00143312">
        <w:rPr>
          <w:rFonts w:ascii="Palatino Linotype" w:eastAsia="Times New Roman" w:hAnsi="Palatino Linotype" w:cs="Arial"/>
          <w:i/>
          <w:sz w:val="22"/>
          <w:szCs w:val="22"/>
          <w:lang w:val="es-MX"/>
        </w:rPr>
        <w:t xml:space="preserve"> Monterrey </w:t>
      </w:r>
      <w:proofErr w:type="spellStart"/>
      <w:r w:rsidRPr="00143312">
        <w:rPr>
          <w:rFonts w:ascii="Palatino Linotype" w:eastAsia="Times New Roman" w:hAnsi="Palatino Linotype" w:cs="Arial"/>
          <w:i/>
          <w:sz w:val="22"/>
          <w:szCs w:val="22"/>
          <w:lang w:val="es-MX"/>
        </w:rPr>
        <w:t>Chepov</w:t>
      </w:r>
      <w:proofErr w:type="spellEnd"/>
      <w:r w:rsidRPr="00143312">
        <w:rPr>
          <w:rFonts w:ascii="Palatino Linotype" w:eastAsia="Times New Roman" w:hAnsi="Palatino Linotype" w:cs="Arial"/>
          <w:i/>
          <w:sz w:val="22"/>
          <w:szCs w:val="22"/>
          <w:lang w:val="es-MX"/>
        </w:rPr>
        <w:t xml:space="preserve">. </w:t>
      </w:r>
    </w:p>
    <w:p w14:paraId="33A807C8" w14:textId="1833BC36" w:rsidR="00006DC2" w:rsidRPr="00143312" w:rsidRDefault="00006DC2" w:rsidP="00006DC2">
      <w:pPr>
        <w:numPr>
          <w:ilvl w:val="0"/>
          <w:numId w:val="15"/>
        </w:numPr>
        <w:spacing w:after="200" w:line="276" w:lineRule="auto"/>
        <w:ind w:left="567" w:right="616" w:firstLine="0"/>
        <w:contextualSpacing/>
        <w:jc w:val="both"/>
        <w:rPr>
          <w:rFonts w:ascii="Palatino Linotype" w:eastAsia="Times New Roman" w:hAnsi="Palatino Linotype" w:cs="Arial"/>
          <w:i/>
          <w:color w:val="000000"/>
          <w:sz w:val="22"/>
          <w:szCs w:val="22"/>
          <w:lang w:val="es-MX"/>
        </w:rPr>
      </w:pPr>
      <w:r w:rsidRPr="00143312">
        <w:rPr>
          <w:rFonts w:ascii="Palatino Linotype" w:eastAsia="Times New Roman" w:hAnsi="Palatino Linotype" w:cs="Arial"/>
          <w:i/>
          <w:sz w:val="22"/>
          <w:szCs w:val="22"/>
          <w:lang w:val="es-MX"/>
        </w:rPr>
        <w:t xml:space="preserve">Acceso a la información pública. RRA 0304/17. Sesión del 01 de marzo de 2017. Votación por unanimidad. </w:t>
      </w:r>
      <w:r w:rsidRPr="00143312">
        <w:rPr>
          <w:rFonts w:ascii="Palatino Linotype" w:eastAsia="Arial" w:hAnsi="Palatino Linotype" w:cs="Arial"/>
          <w:i/>
          <w:sz w:val="22"/>
          <w:szCs w:val="22"/>
          <w:lang w:val="es-MX"/>
        </w:rPr>
        <w:t>Sin votos disidentes o particulares.</w:t>
      </w:r>
      <w:r w:rsidRPr="00143312">
        <w:rPr>
          <w:rFonts w:ascii="Palatino Linotype" w:eastAsia="Times New Roman" w:hAnsi="Palatino Linotype" w:cs="Arial"/>
          <w:i/>
          <w:sz w:val="22"/>
          <w:szCs w:val="22"/>
          <w:lang w:val="es-MX"/>
        </w:rPr>
        <w:t xml:space="preserve"> Sindicato Nacional de Trabajadores del Instituto de Seguridad y Servicios Sociales de los Trabajadores del Estado. Comisionado Ponente Oscar Mauricio Guerra Ford.”</w:t>
      </w:r>
    </w:p>
    <w:p w14:paraId="574132B5" w14:textId="77777777" w:rsidR="00EB56C6" w:rsidRPr="00143312" w:rsidRDefault="00EB56C6" w:rsidP="00EB56C6">
      <w:pPr>
        <w:pStyle w:val="Prrafodelista"/>
        <w:tabs>
          <w:tab w:val="left" w:pos="567"/>
        </w:tabs>
        <w:spacing w:line="360" w:lineRule="auto"/>
        <w:ind w:left="0"/>
        <w:jc w:val="both"/>
        <w:rPr>
          <w:rFonts w:ascii="Palatino Linotype" w:eastAsia="MS Mincho" w:hAnsi="Palatino Linotype" w:cs="Times New Roman"/>
          <w:lang w:eastAsia="en-US"/>
        </w:rPr>
      </w:pPr>
    </w:p>
    <w:p w14:paraId="74F8FAD4" w14:textId="1A0A5E14" w:rsidR="005B7C7B" w:rsidRPr="00143312" w:rsidRDefault="00006DC2" w:rsidP="003305F0">
      <w:pPr>
        <w:pStyle w:val="Prrafodelista"/>
        <w:numPr>
          <w:ilvl w:val="0"/>
          <w:numId w:val="1"/>
        </w:numPr>
        <w:tabs>
          <w:tab w:val="left" w:pos="567"/>
        </w:tabs>
        <w:spacing w:line="360" w:lineRule="auto"/>
        <w:ind w:left="0" w:firstLine="0"/>
        <w:jc w:val="both"/>
        <w:rPr>
          <w:rFonts w:ascii="Palatino Linotype" w:eastAsia="MS Mincho" w:hAnsi="Palatino Linotype" w:cs="Times New Roman"/>
          <w:lang w:eastAsia="en-US"/>
        </w:rPr>
      </w:pPr>
      <w:r w:rsidRPr="00143312">
        <w:rPr>
          <w:rFonts w:ascii="Palatino Linotype" w:eastAsia="MS Mincho" w:hAnsi="Palatino Linotype" w:cs="Times New Roman"/>
          <w:lang w:eastAsia="en-US"/>
        </w:rPr>
        <w:t>Ahora bien, e</w:t>
      </w:r>
      <w:r w:rsidR="007C50F9" w:rsidRPr="00143312">
        <w:rPr>
          <w:rFonts w:ascii="Palatino Linotype" w:eastAsia="MS Mincho" w:hAnsi="Palatino Linotype" w:cs="Times New Roman"/>
          <w:lang w:eastAsia="en-US"/>
        </w:rPr>
        <w:t>n razón de lo anterior, e</w:t>
      </w:r>
      <w:r w:rsidR="002B7316" w:rsidRPr="00143312">
        <w:rPr>
          <w:rFonts w:ascii="Palatino Linotype" w:eastAsia="MS Mincho" w:hAnsi="Palatino Linotype" w:cs="Times New Roman"/>
          <w:lang w:eastAsia="en-US"/>
        </w:rPr>
        <w:t xml:space="preserv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w:t>
      </w:r>
      <w:r w:rsidR="002B7316" w:rsidRPr="00143312">
        <w:rPr>
          <w:rFonts w:ascii="Palatino Linotype" w:eastAsia="MS Mincho" w:hAnsi="Palatino Linotype" w:cs="Times New Roman"/>
          <w:lang w:eastAsia="en-US"/>
        </w:rPr>
        <w:lastRenderedPageBreak/>
        <w:t xml:space="preserve">privada, </w:t>
      </w:r>
      <w:proofErr w:type="gramStart"/>
      <w:r w:rsidR="002B7316" w:rsidRPr="00143312">
        <w:rPr>
          <w:rFonts w:ascii="Palatino Linotype" w:eastAsia="MS Mincho" w:hAnsi="Palatino Linotype" w:cs="Times New Roman"/>
          <w:lang w:eastAsia="en-US"/>
        </w:rPr>
        <w:t>ya que</w:t>
      </w:r>
      <w:proofErr w:type="gramEnd"/>
      <w:r w:rsidR="002B7316" w:rsidRPr="00143312">
        <w:rPr>
          <w:rFonts w:ascii="Palatino Linotype" w:eastAsia="MS Mincho" w:hAnsi="Palatino Linotype" w:cs="Times New Roman"/>
          <w:lang w:eastAsia="en-US"/>
        </w:rPr>
        <w:t xml:space="preserve"> para acceder a un cargo público, el estado civil de las personas es irrelevante, ya que tener uno u otro no influye en el mejor o menor desempeño de un cargo público. 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4E1AEBB6" w14:textId="77777777" w:rsidR="005B7C7B" w:rsidRPr="00143312" w:rsidRDefault="005B7C7B" w:rsidP="002B7316">
      <w:pPr>
        <w:tabs>
          <w:tab w:val="left" w:pos="567"/>
        </w:tabs>
        <w:spacing w:line="360" w:lineRule="auto"/>
        <w:contextualSpacing/>
        <w:jc w:val="both"/>
        <w:rPr>
          <w:rFonts w:ascii="Palatino Linotype" w:eastAsia="MS Mincho" w:hAnsi="Palatino Linotype" w:cs="Times New Roman"/>
          <w:lang w:eastAsia="en-US"/>
        </w:rPr>
      </w:pPr>
    </w:p>
    <w:p w14:paraId="12AE4488" w14:textId="77777777" w:rsidR="005B7C7B" w:rsidRPr="00143312" w:rsidRDefault="005B7C7B" w:rsidP="00006DC2">
      <w:pPr>
        <w:pStyle w:val="Prrafodelista"/>
        <w:numPr>
          <w:ilvl w:val="0"/>
          <w:numId w:val="1"/>
        </w:numPr>
        <w:tabs>
          <w:tab w:val="left" w:pos="567"/>
          <w:tab w:val="left" w:pos="8789"/>
        </w:tabs>
        <w:spacing w:after="160" w:line="360" w:lineRule="auto"/>
        <w:ind w:left="0" w:right="49" w:firstLine="0"/>
        <w:jc w:val="both"/>
        <w:rPr>
          <w:rFonts w:ascii="Palatino Linotype" w:eastAsia="MS Mincho" w:hAnsi="Palatino Linotype"/>
          <w:i/>
          <w:color w:val="000000"/>
        </w:rPr>
      </w:pPr>
      <w:r w:rsidRPr="00143312">
        <w:rPr>
          <w:rFonts w:ascii="Palatino Linotype" w:eastAsia="MS Mincho" w:hAnsi="Palatino Linotype"/>
          <w:color w:val="000000"/>
        </w:rPr>
        <w:t xml:space="preserve">En atención a las consideraciones expresas, en el caso a estudio se actualiza la hipótesis normativa prevista en </w:t>
      </w:r>
      <w:proofErr w:type="gramStart"/>
      <w:r w:rsidRPr="00143312">
        <w:rPr>
          <w:rFonts w:ascii="Palatino Linotype" w:eastAsia="MS Mincho" w:hAnsi="Palatino Linotype"/>
          <w:color w:val="000000"/>
        </w:rPr>
        <w:t xml:space="preserve">el </w:t>
      </w:r>
      <w:r w:rsidRPr="00143312">
        <w:rPr>
          <w:rFonts w:ascii="Palatino Linotype" w:eastAsia="MS Gothic" w:hAnsi="Palatino Linotype" w:cs="Times New Roman"/>
        </w:rPr>
        <w:t>artículos</w:t>
      </w:r>
      <w:proofErr w:type="gramEnd"/>
      <w:r w:rsidRPr="00143312">
        <w:rPr>
          <w:rFonts w:ascii="Palatino Linotype" w:eastAsia="MS Gothic" w:hAnsi="Palatino Linotype" w:cs="Times New Roman"/>
        </w:rPr>
        <w:t xml:space="preserve"> 143 y 116 de la Ley Estatal y de la Ley General, respectivamente, señalan los supuestos para que la información pueda ser clasificada como confidencial:</w:t>
      </w:r>
    </w:p>
    <w:p w14:paraId="4287C0B7" w14:textId="77777777" w:rsidR="005B7C7B" w:rsidRPr="00143312" w:rsidRDefault="005B7C7B" w:rsidP="005B7C7B">
      <w:pPr>
        <w:ind w:left="720"/>
        <w:contextualSpacing/>
        <w:jc w:val="both"/>
        <w:rPr>
          <w:rFonts w:ascii="Palatino Linotype" w:hAnsi="Palatino Linotype" w:cs="Arial"/>
        </w:rPr>
      </w:pPr>
    </w:p>
    <w:p w14:paraId="6CF905DE" w14:textId="77777777" w:rsidR="005B7C7B" w:rsidRPr="00143312" w:rsidRDefault="005B7C7B" w:rsidP="003305F0">
      <w:pPr>
        <w:widowControl w:val="0"/>
        <w:tabs>
          <w:tab w:val="left" w:pos="7938"/>
        </w:tabs>
        <w:autoSpaceDE w:val="0"/>
        <w:autoSpaceDN w:val="0"/>
        <w:adjustRightInd w:val="0"/>
        <w:spacing w:line="276" w:lineRule="auto"/>
        <w:ind w:left="567" w:right="900"/>
        <w:jc w:val="both"/>
        <w:rPr>
          <w:rFonts w:ascii="Palatino Linotype" w:hAnsi="Palatino Linotype" w:cs="Times"/>
          <w:i/>
          <w:color w:val="000000"/>
          <w:sz w:val="22"/>
          <w:szCs w:val="22"/>
        </w:rPr>
      </w:pPr>
      <w:r w:rsidRPr="00143312">
        <w:rPr>
          <w:rFonts w:ascii="Palatino Linotype" w:hAnsi="Palatino Linotype" w:cs="Bookman Old Style"/>
          <w:bCs/>
          <w:i/>
          <w:color w:val="000000"/>
          <w:sz w:val="22"/>
          <w:szCs w:val="22"/>
        </w:rPr>
        <w:t>“I</w:t>
      </w:r>
      <w:r w:rsidRPr="00143312">
        <w:rPr>
          <w:rFonts w:ascii="Palatino Linotype" w:hAnsi="Palatino Linotype" w:cs="Bookman Old Style"/>
          <w:b/>
          <w:i/>
          <w:color w:val="000000"/>
          <w:sz w:val="22"/>
          <w:szCs w:val="22"/>
        </w:rPr>
        <w:t xml:space="preserve"> Se refiera a la información privada y los datos personales concernientes a una persona física o jurídico colectiva identificada o identificable</w:t>
      </w:r>
      <w:r w:rsidRPr="00143312">
        <w:rPr>
          <w:rFonts w:ascii="Palatino Linotype" w:hAnsi="Palatino Linotype" w:cs="Bookman Old Style"/>
          <w:i/>
          <w:color w:val="000000"/>
          <w:sz w:val="22"/>
          <w:szCs w:val="22"/>
        </w:rPr>
        <w:t xml:space="preserve">; </w:t>
      </w:r>
    </w:p>
    <w:p w14:paraId="28630A3D" w14:textId="77777777" w:rsidR="005B7C7B" w:rsidRPr="00143312" w:rsidRDefault="005B7C7B" w:rsidP="003305F0">
      <w:pPr>
        <w:widowControl w:val="0"/>
        <w:tabs>
          <w:tab w:val="left" w:pos="7938"/>
        </w:tabs>
        <w:autoSpaceDE w:val="0"/>
        <w:autoSpaceDN w:val="0"/>
        <w:adjustRightInd w:val="0"/>
        <w:spacing w:line="276" w:lineRule="auto"/>
        <w:ind w:left="567" w:right="900"/>
        <w:jc w:val="both"/>
        <w:rPr>
          <w:rFonts w:ascii="Palatino Linotype" w:hAnsi="Palatino Linotype" w:cs="Times"/>
          <w:i/>
          <w:color w:val="000000"/>
          <w:sz w:val="22"/>
          <w:szCs w:val="22"/>
        </w:rPr>
      </w:pPr>
      <w:r w:rsidRPr="00143312">
        <w:rPr>
          <w:rFonts w:ascii="Palatino Linotype" w:hAnsi="Palatino Linotype" w:cs="Bookman Old Style"/>
          <w:bCs/>
          <w:i/>
          <w:color w:val="000000"/>
          <w:sz w:val="22"/>
          <w:szCs w:val="22"/>
        </w:rPr>
        <w:t xml:space="preserve">II. </w:t>
      </w:r>
      <w:r w:rsidRPr="00143312">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A8C91E9" w14:textId="77777777" w:rsidR="005B7C7B" w:rsidRPr="00143312" w:rsidRDefault="005B7C7B" w:rsidP="00006DC2">
      <w:pPr>
        <w:widowControl w:val="0"/>
        <w:tabs>
          <w:tab w:val="left" w:pos="7938"/>
        </w:tabs>
        <w:autoSpaceDE w:val="0"/>
        <w:autoSpaceDN w:val="0"/>
        <w:adjustRightInd w:val="0"/>
        <w:spacing w:line="276" w:lineRule="auto"/>
        <w:ind w:left="567" w:right="900"/>
        <w:jc w:val="both"/>
        <w:rPr>
          <w:rFonts w:ascii="Palatino Linotype" w:hAnsi="Palatino Linotype" w:cs="Times"/>
          <w:i/>
          <w:color w:val="000000"/>
          <w:sz w:val="22"/>
          <w:szCs w:val="22"/>
        </w:rPr>
      </w:pPr>
      <w:r w:rsidRPr="00143312">
        <w:rPr>
          <w:rFonts w:ascii="Palatino Linotype" w:hAnsi="Palatino Linotype" w:cs="Bookman Old Style"/>
          <w:bCs/>
          <w:i/>
          <w:color w:val="000000"/>
          <w:sz w:val="22"/>
          <w:szCs w:val="22"/>
        </w:rPr>
        <w:t xml:space="preserve">III. </w:t>
      </w:r>
      <w:r w:rsidRPr="00143312">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7DC689FB" w14:textId="77777777" w:rsidR="005B7C7B" w:rsidRPr="00143312" w:rsidRDefault="005B7C7B" w:rsidP="003305F0">
      <w:pPr>
        <w:widowControl w:val="0"/>
        <w:tabs>
          <w:tab w:val="left" w:pos="7938"/>
        </w:tabs>
        <w:autoSpaceDE w:val="0"/>
        <w:autoSpaceDN w:val="0"/>
        <w:adjustRightInd w:val="0"/>
        <w:spacing w:line="276" w:lineRule="auto"/>
        <w:ind w:left="567" w:right="900"/>
        <w:jc w:val="both"/>
        <w:rPr>
          <w:rFonts w:ascii="Palatino Linotype" w:hAnsi="Palatino Linotype" w:cs="Bookman Old Style"/>
          <w:i/>
          <w:color w:val="000000"/>
          <w:sz w:val="22"/>
          <w:szCs w:val="22"/>
        </w:rPr>
      </w:pPr>
    </w:p>
    <w:p w14:paraId="44A86994" w14:textId="77777777" w:rsidR="005B7C7B" w:rsidRPr="00143312" w:rsidRDefault="005B7C7B" w:rsidP="003305F0">
      <w:pPr>
        <w:widowControl w:val="0"/>
        <w:tabs>
          <w:tab w:val="left" w:pos="7938"/>
        </w:tabs>
        <w:autoSpaceDE w:val="0"/>
        <w:autoSpaceDN w:val="0"/>
        <w:adjustRightInd w:val="0"/>
        <w:spacing w:line="276" w:lineRule="auto"/>
        <w:ind w:left="567" w:right="900"/>
        <w:jc w:val="both"/>
        <w:rPr>
          <w:rFonts w:ascii="Palatino Linotype" w:hAnsi="Palatino Linotype" w:cs="Times"/>
          <w:i/>
          <w:color w:val="000000"/>
          <w:sz w:val="22"/>
          <w:szCs w:val="22"/>
        </w:rPr>
      </w:pPr>
      <w:r w:rsidRPr="00143312">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0BE7354D" w14:textId="77777777" w:rsidR="005B7C7B" w:rsidRPr="00143312" w:rsidRDefault="005B7C7B" w:rsidP="003305F0">
      <w:pPr>
        <w:widowControl w:val="0"/>
        <w:tabs>
          <w:tab w:val="left" w:pos="7938"/>
        </w:tabs>
        <w:autoSpaceDE w:val="0"/>
        <w:autoSpaceDN w:val="0"/>
        <w:adjustRightInd w:val="0"/>
        <w:spacing w:line="276" w:lineRule="auto"/>
        <w:ind w:left="567" w:right="900"/>
        <w:jc w:val="both"/>
        <w:rPr>
          <w:rFonts w:ascii="Palatino Linotype" w:hAnsi="Palatino Linotype" w:cs="Bookman Old Style"/>
          <w:i/>
          <w:color w:val="000000"/>
          <w:sz w:val="22"/>
          <w:szCs w:val="22"/>
        </w:rPr>
      </w:pPr>
      <w:r w:rsidRPr="00143312">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3FF478FB" w14:textId="77777777" w:rsidR="005B7C7B" w:rsidRPr="00143312" w:rsidRDefault="005B7C7B" w:rsidP="003305F0">
      <w:pPr>
        <w:widowControl w:val="0"/>
        <w:tabs>
          <w:tab w:val="left" w:pos="7938"/>
        </w:tabs>
        <w:autoSpaceDE w:val="0"/>
        <w:autoSpaceDN w:val="0"/>
        <w:adjustRightInd w:val="0"/>
        <w:spacing w:line="276" w:lineRule="auto"/>
        <w:ind w:left="567" w:right="900"/>
        <w:jc w:val="both"/>
        <w:rPr>
          <w:rFonts w:ascii="Palatino Linotype" w:hAnsi="Palatino Linotype" w:cs="Bookman Old Style"/>
          <w:i/>
          <w:color w:val="000000"/>
          <w:sz w:val="22"/>
          <w:szCs w:val="22"/>
        </w:rPr>
      </w:pPr>
      <w:r w:rsidRPr="00143312">
        <w:rPr>
          <w:rFonts w:ascii="Palatino Linotype" w:hAnsi="Palatino Linotype" w:cs="Bookman Old Style"/>
          <w:bCs/>
          <w:i/>
          <w:color w:val="000000"/>
          <w:sz w:val="22"/>
          <w:szCs w:val="22"/>
        </w:rPr>
        <w:t xml:space="preserve">. </w:t>
      </w:r>
    </w:p>
    <w:p w14:paraId="20D1FCE4" w14:textId="77777777" w:rsidR="005B7C7B" w:rsidRPr="00143312" w:rsidRDefault="005B7C7B" w:rsidP="003305F0">
      <w:pPr>
        <w:widowControl w:val="0"/>
        <w:tabs>
          <w:tab w:val="left" w:pos="7938"/>
        </w:tabs>
        <w:autoSpaceDE w:val="0"/>
        <w:autoSpaceDN w:val="0"/>
        <w:adjustRightInd w:val="0"/>
        <w:spacing w:line="276" w:lineRule="auto"/>
        <w:ind w:left="567" w:right="900"/>
        <w:jc w:val="both"/>
        <w:rPr>
          <w:rFonts w:ascii="Palatino Linotype" w:hAnsi="Palatino Linotype" w:cs="Bookman Old Style"/>
          <w:i/>
          <w:color w:val="000000"/>
          <w:sz w:val="22"/>
          <w:szCs w:val="22"/>
        </w:rPr>
      </w:pPr>
      <w:r w:rsidRPr="00143312">
        <w:rPr>
          <w:rFonts w:ascii="Palatino Linotype" w:hAnsi="Palatino Linotype" w:cs="Bookman Old Style"/>
          <w:i/>
          <w:color w:val="000000"/>
          <w:sz w:val="22"/>
          <w:szCs w:val="22"/>
        </w:rPr>
        <w:t>(</w:t>
      </w:r>
      <w:r w:rsidRPr="00143312">
        <w:rPr>
          <w:rFonts w:ascii="Palatino Linotype" w:hAnsi="Palatino Linotype" w:cs="Bookman Old Style"/>
          <w:b/>
          <w:color w:val="000000"/>
          <w:sz w:val="22"/>
          <w:szCs w:val="22"/>
        </w:rPr>
        <w:t>Énfasis añadido</w:t>
      </w:r>
      <w:r w:rsidRPr="00143312">
        <w:rPr>
          <w:rFonts w:ascii="Palatino Linotype" w:hAnsi="Palatino Linotype" w:cs="Bookman Old Style"/>
          <w:color w:val="000000"/>
          <w:sz w:val="22"/>
          <w:szCs w:val="22"/>
        </w:rPr>
        <w:t>)</w:t>
      </w:r>
    </w:p>
    <w:p w14:paraId="32DF8A26" w14:textId="77777777" w:rsidR="005B7C7B" w:rsidRPr="00143312" w:rsidRDefault="005B7C7B" w:rsidP="003305F0">
      <w:pPr>
        <w:pStyle w:val="Prrafodelista"/>
        <w:tabs>
          <w:tab w:val="left" w:pos="567"/>
          <w:tab w:val="left" w:pos="8789"/>
        </w:tabs>
        <w:spacing w:after="160" w:line="360" w:lineRule="auto"/>
        <w:ind w:left="0" w:right="49"/>
        <w:jc w:val="both"/>
        <w:rPr>
          <w:rFonts w:ascii="Palatino Linotype" w:eastAsia="MS Mincho" w:hAnsi="Palatino Linotype"/>
          <w:i/>
          <w:color w:val="000000"/>
          <w:sz w:val="22"/>
          <w:szCs w:val="22"/>
        </w:rPr>
      </w:pPr>
    </w:p>
    <w:p w14:paraId="44C3AD0B" w14:textId="77777777" w:rsidR="005B7C7B" w:rsidRPr="00143312" w:rsidRDefault="005B7C7B" w:rsidP="005B7C7B">
      <w:pPr>
        <w:pStyle w:val="Prrafodelista"/>
        <w:numPr>
          <w:ilvl w:val="0"/>
          <w:numId w:val="1"/>
        </w:numPr>
        <w:tabs>
          <w:tab w:val="left" w:pos="567"/>
        </w:tabs>
        <w:spacing w:line="360" w:lineRule="auto"/>
        <w:ind w:left="0" w:firstLine="0"/>
        <w:jc w:val="both"/>
        <w:rPr>
          <w:rFonts w:ascii="Palatino Linotype" w:hAnsi="Palatino Linotype" w:cs="Arial"/>
        </w:rPr>
      </w:pPr>
      <w:r w:rsidRPr="00143312">
        <w:rPr>
          <w:rFonts w:ascii="Palatino Linotype" w:eastAsia="MS Gothic" w:hAnsi="Palatino Linotype" w:cs="Times New Roman"/>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1D265A6" w14:textId="77777777" w:rsidR="005B7C7B" w:rsidRPr="00143312" w:rsidRDefault="005B7C7B" w:rsidP="005B7C7B">
      <w:pPr>
        <w:pStyle w:val="Prrafodelista"/>
        <w:tabs>
          <w:tab w:val="left" w:pos="142"/>
          <w:tab w:val="left" w:pos="284"/>
          <w:tab w:val="left" w:pos="426"/>
        </w:tabs>
        <w:spacing w:line="360" w:lineRule="auto"/>
        <w:ind w:left="0"/>
        <w:jc w:val="both"/>
        <w:rPr>
          <w:rFonts w:ascii="Palatino Linotype" w:hAnsi="Palatino Linotype" w:cs="Arial"/>
        </w:rPr>
      </w:pPr>
    </w:p>
    <w:p w14:paraId="1F92654D" w14:textId="77777777" w:rsidR="005B7C7B" w:rsidRPr="00143312" w:rsidRDefault="005B7C7B" w:rsidP="005B7C7B">
      <w:pPr>
        <w:pStyle w:val="Prrafodelista"/>
        <w:numPr>
          <w:ilvl w:val="0"/>
          <w:numId w:val="1"/>
        </w:numPr>
        <w:tabs>
          <w:tab w:val="left" w:pos="142"/>
          <w:tab w:val="left" w:pos="284"/>
          <w:tab w:val="left" w:pos="567"/>
        </w:tabs>
        <w:spacing w:line="360" w:lineRule="auto"/>
        <w:ind w:left="0" w:firstLine="0"/>
        <w:jc w:val="both"/>
        <w:rPr>
          <w:rFonts w:ascii="Palatino Linotype" w:hAnsi="Palatino Linotype" w:cs="Arial"/>
        </w:rPr>
      </w:pPr>
      <w:r w:rsidRPr="00143312">
        <w:rPr>
          <w:rFonts w:ascii="Palatino Linotype" w:eastAsia="MS Gothic" w:hAnsi="Palatino Linotype" w:cs="Times New Roman"/>
        </w:rPr>
        <w:t xml:space="preserve">Como consecuencia de lo anterior, el </w:t>
      </w:r>
      <w:r w:rsidRPr="00143312">
        <w:rPr>
          <w:rFonts w:ascii="Palatino Linotype" w:eastAsia="MS Gothic" w:hAnsi="Palatino Linotype" w:cs="Times New Roman"/>
          <w:b/>
        </w:rPr>
        <w:t>SUJETO OBLIGADO</w:t>
      </w:r>
      <w:r w:rsidRPr="00143312">
        <w:rPr>
          <w:rFonts w:ascii="Palatino Linotype" w:eastAsia="MS Gothic" w:hAnsi="Palatino Linotype" w:cs="Times New Roman"/>
        </w:rPr>
        <w:t xml:space="preserve"> debe identificar claramente el tipo de información y hacer un juicio de subsunción o encaje</w:t>
      </w:r>
      <w:r w:rsidRPr="00143312">
        <w:rPr>
          <w:rFonts w:ascii="Palatino Linotype" w:eastAsia="MS Gothic" w:hAnsi="Palatino Linotype" w:cs="Times New Roman"/>
          <w:vertAlign w:val="superscript"/>
        </w:rPr>
        <w:footnoteReference w:id="5"/>
      </w:r>
      <w:r w:rsidRPr="00143312">
        <w:rPr>
          <w:rFonts w:ascii="Palatino Linotype" w:eastAsia="MS Gothic" w:hAnsi="Palatino Linotype" w:cs="Times New Roman"/>
        </w:rPr>
        <w:t xml:space="preserve"> para acreditar que el supuesto de hecho corresponde estrictamente con la hipótesis jurídica. Esto también lo debe de realizar el servidor público habilitado y el titular del área que administra la información.</w:t>
      </w:r>
    </w:p>
    <w:p w14:paraId="4E450633" w14:textId="77777777" w:rsidR="005B7C7B" w:rsidRPr="00143312" w:rsidRDefault="005B7C7B" w:rsidP="005B7C7B">
      <w:pPr>
        <w:pStyle w:val="Prrafodelista"/>
        <w:spacing w:line="360" w:lineRule="auto"/>
        <w:jc w:val="both"/>
        <w:rPr>
          <w:rFonts w:ascii="Palatino Linotype" w:hAnsi="Palatino Linotype" w:cs="Arial"/>
        </w:rPr>
      </w:pPr>
    </w:p>
    <w:p w14:paraId="3A180C20" w14:textId="15E994B9" w:rsidR="005B7C7B" w:rsidRPr="00143312" w:rsidRDefault="005B7C7B" w:rsidP="005B7C7B">
      <w:pPr>
        <w:pStyle w:val="Prrafodelista"/>
        <w:numPr>
          <w:ilvl w:val="0"/>
          <w:numId w:val="1"/>
        </w:numPr>
        <w:tabs>
          <w:tab w:val="left" w:pos="567"/>
        </w:tabs>
        <w:spacing w:line="360" w:lineRule="auto"/>
        <w:ind w:left="0" w:firstLine="0"/>
        <w:jc w:val="both"/>
        <w:rPr>
          <w:rFonts w:ascii="Palatino Linotype" w:hAnsi="Palatino Linotype" w:cs="Arial"/>
        </w:rPr>
      </w:pPr>
      <w:r w:rsidRPr="00143312">
        <w:rPr>
          <w:rFonts w:ascii="Palatino Linotype" w:eastAsia="MS Gothic" w:hAnsi="Palatino Linotype" w:cs="Times New Roman"/>
        </w:rPr>
        <w:t xml:space="preserve">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w:t>
      </w:r>
      <w:r w:rsidRPr="00143312">
        <w:rPr>
          <w:rFonts w:ascii="Palatino Linotype" w:eastAsia="MS Gothic" w:hAnsi="Palatino Linotype" w:cs="Times New Roman"/>
        </w:rPr>
        <w:lastRenderedPageBreak/>
        <w:t xml:space="preserve">respectivamente, y el lineamiento sexagésimo segundo de los Lineamientos </w:t>
      </w:r>
      <w:proofErr w:type="gramStart"/>
      <w:r w:rsidRPr="00143312">
        <w:rPr>
          <w:rFonts w:ascii="Palatino Linotype" w:eastAsia="MS Gothic" w:hAnsi="Palatino Linotype" w:cs="Times New Roman"/>
        </w:rPr>
        <w:t>Generales,  al</w:t>
      </w:r>
      <w:proofErr w:type="gramEnd"/>
      <w:r w:rsidRPr="00143312">
        <w:rPr>
          <w:rFonts w:ascii="Palatino Linotype" w:eastAsia="MS Gothic" w:hAnsi="Palatino Linotype" w:cs="Times New Roman"/>
        </w:rPr>
        <w:t xml:space="preserve"> señalar que la carga de la prueba, para justificar las restricciones, corresponde a los sujetos obligados, por lo que deberán fundar y motivar debidamente la clasificación.</w:t>
      </w:r>
    </w:p>
    <w:p w14:paraId="3CFB4BCF" w14:textId="77777777" w:rsidR="007544D1" w:rsidRPr="00143312" w:rsidRDefault="007544D1" w:rsidP="007544D1">
      <w:pPr>
        <w:pStyle w:val="Prrafodelista"/>
        <w:tabs>
          <w:tab w:val="left" w:pos="567"/>
        </w:tabs>
        <w:spacing w:line="360" w:lineRule="auto"/>
        <w:ind w:left="0"/>
        <w:jc w:val="both"/>
        <w:rPr>
          <w:rFonts w:ascii="Palatino Linotype" w:hAnsi="Palatino Linotype" w:cs="Arial"/>
        </w:rPr>
      </w:pPr>
    </w:p>
    <w:p w14:paraId="62EF229C" w14:textId="494574F5" w:rsidR="00170751" w:rsidRPr="00143312" w:rsidRDefault="009169F6" w:rsidP="00170751">
      <w:pPr>
        <w:numPr>
          <w:ilvl w:val="0"/>
          <w:numId w:val="1"/>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143312">
        <w:rPr>
          <w:rFonts w:ascii="Palatino Linotype" w:hAnsi="Palatino Linotype" w:cs="Arial"/>
        </w:rPr>
        <w:t>S</w:t>
      </w:r>
      <w:r w:rsidR="00006DC2" w:rsidRPr="00143312">
        <w:rPr>
          <w:rFonts w:ascii="Palatino Linotype" w:hAnsi="Palatino Linotype" w:cs="Arial"/>
        </w:rPr>
        <w:t xml:space="preserve">e advierte </w:t>
      </w:r>
      <w:proofErr w:type="gramStart"/>
      <w:r w:rsidR="00006DC2" w:rsidRPr="00143312">
        <w:rPr>
          <w:rFonts w:ascii="Palatino Linotype" w:hAnsi="Palatino Linotype" w:cs="Arial"/>
        </w:rPr>
        <w:t>que</w:t>
      </w:r>
      <w:proofErr w:type="gramEnd"/>
      <w:r w:rsidR="00006DC2" w:rsidRPr="00143312">
        <w:rPr>
          <w:rFonts w:ascii="Palatino Linotype" w:hAnsi="Palatino Linotype" w:cs="Arial"/>
        </w:rPr>
        <w:t xml:space="preserve"> conforme a la respuesta del </w:t>
      </w:r>
      <w:r w:rsidR="00006DC2" w:rsidRPr="00143312">
        <w:rPr>
          <w:rFonts w:ascii="Palatino Linotype" w:hAnsi="Palatino Linotype" w:cs="Arial"/>
          <w:b/>
        </w:rPr>
        <w:t>SUJETO OBLIGADO</w:t>
      </w:r>
      <w:r w:rsidR="00006DC2" w:rsidRPr="00143312">
        <w:rPr>
          <w:rFonts w:ascii="Palatino Linotype" w:hAnsi="Palatino Linotype" w:cs="Arial"/>
        </w:rPr>
        <w:t xml:space="preserve">, se colma el presente punto con la entrega del </w:t>
      </w:r>
      <w:r w:rsidR="00006DC2" w:rsidRPr="00143312">
        <w:rPr>
          <w:rFonts w:ascii="Palatino Linotype" w:eastAsia="MS Mincho" w:hAnsi="Palatino Linotype" w:cs="Times New Roman"/>
          <w:lang w:eastAsia="en-US"/>
        </w:rPr>
        <w:t xml:space="preserve">Acuerdo del </w:t>
      </w:r>
      <w:r w:rsidR="00006DC2" w:rsidRPr="00143312">
        <w:rPr>
          <w:rFonts w:ascii="Palatino Linotype" w:hAnsi="Palatino Linotype"/>
        </w:rPr>
        <w:t xml:space="preserve">Comité de Transparencia en el determina la clasificación como confidencial del Estado Civil de </w:t>
      </w:r>
      <w:r w:rsidR="00006DC2" w:rsidRPr="00143312">
        <w:rPr>
          <w:rFonts w:ascii="Palatino Linotype" w:hAnsi="Palatino Linotype"/>
          <w:color w:val="000000" w:themeColor="text1"/>
        </w:rPr>
        <w:t xml:space="preserve">Víctor Emanuel Mora Rodríguez. </w:t>
      </w:r>
    </w:p>
    <w:p w14:paraId="4A4BFD4D" w14:textId="77777777" w:rsidR="007544D1" w:rsidRPr="00143312" w:rsidRDefault="007544D1" w:rsidP="007544D1">
      <w:pPr>
        <w:pStyle w:val="Prrafodelista"/>
        <w:rPr>
          <w:rFonts w:ascii="Palatino Linotype" w:eastAsia="MS Mincho" w:hAnsi="Palatino Linotype" w:cs="Times New Roman"/>
          <w:lang w:val="es-MX" w:eastAsia="en-US"/>
        </w:rPr>
      </w:pPr>
    </w:p>
    <w:p w14:paraId="613BB2EC" w14:textId="77777777" w:rsidR="007544D1" w:rsidRPr="00143312" w:rsidRDefault="007544D1" w:rsidP="007544D1">
      <w:pPr>
        <w:tabs>
          <w:tab w:val="left" w:pos="567"/>
        </w:tabs>
        <w:spacing w:line="360" w:lineRule="auto"/>
        <w:contextualSpacing/>
        <w:jc w:val="both"/>
        <w:rPr>
          <w:rFonts w:ascii="Palatino Linotype" w:eastAsia="MS Mincho" w:hAnsi="Palatino Linotype" w:cs="Times New Roman"/>
          <w:lang w:val="es-MX" w:eastAsia="en-US"/>
        </w:rPr>
      </w:pPr>
    </w:p>
    <w:p w14:paraId="510C197C" w14:textId="77777777" w:rsidR="00F61AF9" w:rsidRPr="00143312" w:rsidRDefault="00F61AF9" w:rsidP="00F61AF9">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143312">
        <w:rPr>
          <w:rFonts w:ascii="Palatino Linotype" w:hAnsi="Palatino Linotype" w:cs="Arial"/>
          <w:b/>
          <w:bCs/>
          <w:lang w:eastAsia="es-MX"/>
        </w:rPr>
        <w:t>SEXTO. Decisión.</w:t>
      </w:r>
    </w:p>
    <w:p w14:paraId="583A7E44" w14:textId="77777777" w:rsidR="00F61AF9" w:rsidRPr="00143312" w:rsidRDefault="00F61AF9" w:rsidP="00F61AF9">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p>
    <w:p w14:paraId="2557B1ED" w14:textId="059DA62A" w:rsidR="00840D1C" w:rsidRPr="00143312" w:rsidRDefault="00F61AF9" w:rsidP="00170751">
      <w:pPr>
        <w:pStyle w:val="Prrafodelista"/>
        <w:numPr>
          <w:ilvl w:val="0"/>
          <w:numId w:val="1"/>
        </w:numPr>
        <w:tabs>
          <w:tab w:val="center" w:pos="567"/>
        </w:tabs>
        <w:spacing w:before="240" w:after="240" w:line="360" w:lineRule="auto"/>
        <w:ind w:left="0" w:firstLine="0"/>
        <w:jc w:val="both"/>
        <w:rPr>
          <w:rFonts w:ascii="Palatino Linotype" w:hAnsi="Palatino Linotype" w:cs="Arial"/>
          <w:color w:val="000000" w:themeColor="text1"/>
        </w:rPr>
      </w:pPr>
      <w:r w:rsidRPr="00143312">
        <w:rPr>
          <w:rFonts w:ascii="Palatino Linotype" w:hAnsi="Palatino Linotype"/>
          <w:color w:val="000000" w:themeColor="text1"/>
        </w:rPr>
        <w:t xml:space="preserve">A lo largo del presente estudio se analizó la información proveída por el </w:t>
      </w:r>
      <w:r w:rsidRPr="00143312">
        <w:rPr>
          <w:rFonts w:ascii="Palatino Linotype" w:hAnsi="Palatino Linotype"/>
          <w:b/>
          <w:bCs/>
          <w:color w:val="000000" w:themeColor="text1"/>
        </w:rPr>
        <w:t>SUJETO OBLIGADO</w:t>
      </w:r>
      <w:r w:rsidRPr="00143312">
        <w:rPr>
          <w:rFonts w:ascii="Palatino Linotype" w:hAnsi="Palatino Linotype"/>
          <w:color w:val="000000" w:themeColor="text1"/>
        </w:rPr>
        <w:t xml:space="preserve">, </w:t>
      </w:r>
      <w:r w:rsidRPr="00143312">
        <w:rPr>
          <w:rFonts w:ascii="Palatino Linotype" w:hAnsi="Palatino Linotype" w:cs="Arial"/>
          <w:color w:val="000000" w:themeColor="text1"/>
        </w:rPr>
        <w:t>demostrándose que ésta</w:t>
      </w:r>
      <w:r w:rsidR="00170751" w:rsidRPr="00143312">
        <w:rPr>
          <w:rFonts w:ascii="Palatino Linotype" w:hAnsi="Palatino Linotype" w:cs="Arial"/>
          <w:color w:val="000000" w:themeColor="text1"/>
        </w:rPr>
        <w:t xml:space="preserve"> no</w:t>
      </w:r>
      <w:r w:rsidRPr="00143312">
        <w:rPr>
          <w:rFonts w:ascii="Palatino Linotype" w:hAnsi="Palatino Linotype" w:cs="Arial"/>
          <w:color w:val="000000" w:themeColor="text1"/>
        </w:rPr>
        <w:t xml:space="preserve"> colmaba</w:t>
      </w:r>
      <w:r w:rsidR="00170751" w:rsidRPr="00143312">
        <w:rPr>
          <w:rFonts w:ascii="Palatino Linotype" w:hAnsi="Palatino Linotype" w:cs="Arial"/>
          <w:b/>
          <w:color w:val="000000" w:themeColor="text1"/>
        </w:rPr>
        <w:t xml:space="preserve"> </w:t>
      </w:r>
      <w:r w:rsidRPr="00143312">
        <w:rPr>
          <w:rFonts w:ascii="Palatino Linotype" w:hAnsi="Palatino Linotype" w:cs="Arial"/>
          <w:color w:val="000000" w:themeColor="text1"/>
        </w:rPr>
        <w:t xml:space="preserve">el derecho de acceso a la información ejercido por el </w:t>
      </w:r>
      <w:r w:rsidRPr="00143312">
        <w:rPr>
          <w:rFonts w:ascii="Palatino Linotype" w:hAnsi="Palatino Linotype" w:cs="Arial"/>
          <w:b/>
          <w:color w:val="000000" w:themeColor="text1"/>
        </w:rPr>
        <w:t>RECURRENTE</w:t>
      </w:r>
      <w:r w:rsidRPr="00143312">
        <w:rPr>
          <w:rFonts w:ascii="Palatino Linotype" w:hAnsi="Palatino Linotype" w:cs="Arial"/>
          <w:color w:val="000000" w:themeColor="text1"/>
        </w:rPr>
        <w:t xml:space="preserve"> a través de la solicitud de información</w:t>
      </w:r>
      <w:r w:rsidR="006B651E" w:rsidRPr="00143312">
        <w:rPr>
          <w:rFonts w:ascii="Palatino Linotype" w:hAnsi="Palatino Linotype" w:cs="Arial"/>
          <w:color w:val="000000" w:themeColor="text1"/>
        </w:rPr>
        <w:t xml:space="preserve"> </w:t>
      </w:r>
      <w:r w:rsidR="00170751" w:rsidRPr="00143312">
        <w:rPr>
          <w:rFonts w:ascii="Palatino Linotype" w:hAnsi="Palatino Linotype" w:cs="Arial"/>
          <w:b/>
          <w:color w:val="000000" w:themeColor="text1"/>
        </w:rPr>
        <w:t>00334/SF/IP/2022</w:t>
      </w:r>
      <w:r w:rsidR="00840D1C" w:rsidRPr="00143312">
        <w:rPr>
          <w:rFonts w:ascii="Palatino Linotype" w:hAnsi="Palatino Linotype" w:cs="Arial"/>
          <w:color w:val="000000" w:themeColor="text1"/>
        </w:rPr>
        <w:t>.</w:t>
      </w:r>
      <w:r w:rsidR="00A806D0" w:rsidRPr="00143312">
        <w:rPr>
          <w:rFonts w:ascii="Palatino Linotype" w:hAnsi="Palatino Linotype" w:cs="Arial"/>
          <w:color w:val="000000" w:themeColor="text1"/>
        </w:rPr>
        <w:t xml:space="preserve"> </w:t>
      </w:r>
    </w:p>
    <w:p w14:paraId="55E0AB4E" w14:textId="77777777" w:rsidR="00F61AF9" w:rsidRPr="00143312" w:rsidRDefault="00F61AF9" w:rsidP="00F61AF9">
      <w:pPr>
        <w:pStyle w:val="Prrafodelista"/>
        <w:spacing w:before="240" w:after="240" w:line="360" w:lineRule="auto"/>
        <w:ind w:left="0"/>
        <w:jc w:val="both"/>
        <w:rPr>
          <w:rFonts w:ascii="Palatino Linotype" w:hAnsi="Palatino Linotype" w:cs="Arial"/>
        </w:rPr>
      </w:pPr>
    </w:p>
    <w:p w14:paraId="026D8EBA" w14:textId="2AE66F97" w:rsidR="00840D1C" w:rsidRPr="00143312" w:rsidRDefault="00F61AF9" w:rsidP="00170751">
      <w:pPr>
        <w:pStyle w:val="Prrafodelista"/>
        <w:numPr>
          <w:ilvl w:val="0"/>
          <w:numId w:val="1"/>
        </w:numPr>
        <w:spacing w:line="360" w:lineRule="auto"/>
        <w:ind w:left="0" w:firstLine="0"/>
        <w:jc w:val="both"/>
        <w:rPr>
          <w:rFonts w:ascii="Palatino Linotype" w:hAnsi="Palatino Linotype"/>
        </w:rPr>
      </w:pPr>
      <w:r w:rsidRPr="00143312">
        <w:rPr>
          <w:rFonts w:ascii="Palatino Linotype" w:eastAsia="MS Mincho" w:hAnsi="Palatino Linotype" w:cstheme="majorBidi"/>
          <w:lang w:val="es-ES"/>
        </w:rPr>
        <w:t xml:space="preserve">Por lo tanto, en consecuencia y en mérito de lo expuesto en líneas anteriores, resultan parcialmente fundadas las razones o motivos de inconformidad hechos valer por el </w:t>
      </w:r>
      <w:r w:rsidRPr="00143312">
        <w:rPr>
          <w:rFonts w:ascii="Palatino Linotype" w:eastAsia="MS Mincho" w:hAnsi="Palatino Linotype" w:cstheme="majorBidi"/>
          <w:b/>
          <w:lang w:val="es-ES"/>
        </w:rPr>
        <w:t>RECURRENTE</w:t>
      </w:r>
      <w:r w:rsidRPr="00143312">
        <w:rPr>
          <w:rFonts w:ascii="Palatino Linotype" w:eastAsia="MS Mincho" w:hAnsi="Palatino Linotype" w:cstheme="majorBidi"/>
          <w:lang w:val="es-ES"/>
        </w:rPr>
        <w:t xml:space="preserve"> dentro del recurso de revisión </w:t>
      </w:r>
      <w:r w:rsidR="00170751" w:rsidRPr="00143312">
        <w:rPr>
          <w:rFonts w:ascii="Palatino Linotype" w:eastAsia="MS Mincho" w:hAnsi="Palatino Linotype" w:cstheme="majorBidi"/>
          <w:b/>
          <w:lang w:val="es-ES"/>
        </w:rPr>
        <w:t>14423/INFOEM/IP/RR/2022</w:t>
      </w:r>
      <w:r w:rsidRPr="00143312">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526C65" w:rsidRPr="00143312">
        <w:rPr>
          <w:rFonts w:ascii="Palatino Linotype" w:eastAsia="MS Mincho" w:hAnsi="Palatino Linotype" w:cstheme="majorBidi"/>
          <w:b/>
          <w:lang w:val="es-ES"/>
        </w:rPr>
        <w:t>MODIFICA</w:t>
      </w:r>
      <w:r w:rsidR="00840D1C" w:rsidRPr="00143312">
        <w:rPr>
          <w:rFonts w:ascii="Palatino Linotype" w:eastAsia="MS Mincho" w:hAnsi="Palatino Linotype" w:cstheme="majorBidi"/>
          <w:lang w:val="es-ES"/>
        </w:rPr>
        <w:t xml:space="preserve"> </w:t>
      </w:r>
      <w:r w:rsidRPr="00143312">
        <w:rPr>
          <w:rFonts w:ascii="Palatino Linotype" w:eastAsia="MS Mincho" w:hAnsi="Palatino Linotype" w:cstheme="majorBidi"/>
          <w:lang w:val="es-ES"/>
        </w:rPr>
        <w:t xml:space="preserve">la respuesta a la solicitud de información número </w:t>
      </w:r>
      <w:r w:rsidR="00170751" w:rsidRPr="00143312">
        <w:rPr>
          <w:rFonts w:ascii="Palatino Linotype" w:hAnsi="Palatino Linotype"/>
          <w:b/>
        </w:rPr>
        <w:t>00334/SF/IP/2022</w:t>
      </w:r>
      <w:r w:rsidR="00840D1C" w:rsidRPr="00143312">
        <w:rPr>
          <w:rFonts w:ascii="Palatino Linotype" w:hAnsi="Palatino Linotype"/>
          <w:b/>
        </w:rPr>
        <w:t>.</w:t>
      </w:r>
    </w:p>
    <w:p w14:paraId="77EB3758" w14:textId="77777777" w:rsidR="00F61AF9" w:rsidRPr="00143312" w:rsidRDefault="00F61AF9" w:rsidP="00F61AF9">
      <w:pPr>
        <w:pStyle w:val="Prrafodelista"/>
        <w:spacing w:line="360" w:lineRule="auto"/>
        <w:ind w:left="0"/>
        <w:jc w:val="both"/>
        <w:rPr>
          <w:rFonts w:ascii="Palatino Linotype" w:hAnsi="Palatino Linotype"/>
        </w:rPr>
      </w:pPr>
    </w:p>
    <w:p w14:paraId="43674FB7" w14:textId="56BBA673" w:rsidR="00F61AF9" w:rsidRPr="00143312" w:rsidRDefault="00F61AF9" w:rsidP="00A806D0">
      <w:pPr>
        <w:pStyle w:val="Prrafodelista"/>
        <w:numPr>
          <w:ilvl w:val="0"/>
          <w:numId w:val="1"/>
        </w:numPr>
        <w:tabs>
          <w:tab w:val="left" w:pos="567"/>
        </w:tabs>
        <w:spacing w:after="160" w:line="360" w:lineRule="auto"/>
        <w:ind w:left="0" w:firstLine="0"/>
        <w:jc w:val="both"/>
        <w:rPr>
          <w:rFonts w:ascii="Palatino Linotype" w:eastAsia="Calibri" w:hAnsi="Palatino Linotype" w:cs="Arial"/>
          <w:lang w:val="es-MX"/>
        </w:rPr>
      </w:pPr>
      <w:r w:rsidRPr="00143312">
        <w:rPr>
          <w:rFonts w:ascii="Palatino Linotype" w:eastAsia="Calibri" w:hAnsi="Palatino Linotype" w:cs="Arial"/>
          <w:lang w:val="es-MX"/>
        </w:rPr>
        <w:t>Por lo anteriormente expuesto y fundado, este ÓRGANO GARANTE emite los siguientes:-----------------------------------------------------------------------------------------------------</w:t>
      </w:r>
      <w:r w:rsidR="00393A94" w:rsidRPr="00143312">
        <w:rPr>
          <w:rFonts w:ascii="Palatino Linotype" w:eastAsia="Calibri" w:hAnsi="Palatino Linotype" w:cs="Arial"/>
          <w:lang w:val="es-MX"/>
        </w:rPr>
        <w:t>----------</w:t>
      </w:r>
      <w:r w:rsidR="00840D1C" w:rsidRPr="00143312">
        <w:rPr>
          <w:rFonts w:ascii="Palatino Linotype" w:eastAsia="Calibri" w:hAnsi="Palatino Linotype" w:cs="Arial"/>
          <w:lang w:val="es-MX"/>
        </w:rPr>
        <w:t>---------------------------------------------------------------------</w:t>
      </w:r>
      <w:r w:rsidR="00526C65" w:rsidRPr="00143312">
        <w:rPr>
          <w:rFonts w:ascii="Palatino Linotype" w:eastAsia="Calibri" w:hAnsi="Palatino Linotype" w:cs="Arial"/>
          <w:lang w:val="es-MX"/>
        </w:rPr>
        <w:t>--------------------------</w:t>
      </w:r>
    </w:p>
    <w:p w14:paraId="745B42A9" w14:textId="77777777" w:rsidR="00F61AF9" w:rsidRPr="00143312" w:rsidRDefault="00F61AF9" w:rsidP="00F61AF9">
      <w:pPr>
        <w:pStyle w:val="Ttulo1"/>
        <w:spacing w:before="0" w:line="360" w:lineRule="auto"/>
        <w:jc w:val="center"/>
        <w:rPr>
          <w:rFonts w:ascii="Palatino Linotype" w:eastAsia="Calibri" w:hAnsi="Palatino Linotype"/>
          <w:b/>
          <w:color w:val="000000" w:themeColor="text1"/>
          <w:sz w:val="24"/>
          <w:szCs w:val="24"/>
          <w:lang w:val="es-ES"/>
        </w:rPr>
      </w:pPr>
      <w:bookmarkStart w:id="172" w:name="_Toc504500693"/>
      <w:bookmarkStart w:id="173" w:name="_Toc534742545"/>
      <w:bookmarkStart w:id="174" w:name="_Toc2248738"/>
      <w:bookmarkStart w:id="175" w:name="_Toc34819440"/>
      <w:bookmarkStart w:id="176" w:name="_Toc51259595"/>
      <w:bookmarkStart w:id="177" w:name="_Toc83128595"/>
      <w:r w:rsidRPr="00143312">
        <w:rPr>
          <w:rFonts w:ascii="Palatino Linotype" w:eastAsia="Calibri" w:hAnsi="Palatino Linotype"/>
          <w:b/>
          <w:color w:val="000000" w:themeColor="text1"/>
          <w:sz w:val="24"/>
          <w:szCs w:val="24"/>
          <w:lang w:val="es-ES"/>
        </w:rPr>
        <w:t>R E S O L U T I V O S</w:t>
      </w:r>
      <w:bookmarkEnd w:id="172"/>
      <w:bookmarkEnd w:id="173"/>
      <w:bookmarkEnd w:id="174"/>
      <w:bookmarkEnd w:id="175"/>
      <w:bookmarkEnd w:id="176"/>
      <w:bookmarkEnd w:id="177"/>
      <w:r w:rsidRPr="00143312">
        <w:rPr>
          <w:rFonts w:ascii="Palatino Linotype" w:eastAsia="Calibri" w:hAnsi="Palatino Linotype"/>
          <w:b/>
          <w:color w:val="000000" w:themeColor="text1"/>
          <w:sz w:val="24"/>
          <w:szCs w:val="24"/>
          <w:lang w:val="es-ES"/>
        </w:rPr>
        <w:t xml:space="preserve"> </w:t>
      </w:r>
    </w:p>
    <w:p w14:paraId="6C19553D" w14:textId="7E9E1DA5" w:rsidR="00F61AF9" w:rsidRPr="00143312" w:rsidRDefault="00F61AF9" w:rsidP="00F61AF9">
      <w:pPr>
        <w:spacing w:before="240" w:after="360" w:line="360" w:lineRule="auto"/>
        <w:jc w:val="both"/>
        <w:rPr>
          <w:rFonts w:ascii="Palatino Linotype" w:hAnsi="Palatino Linotype"/>
          <w:b/>
        </w:rPr>
      </w:pPr>
      <w:r w:rsidRPr="00143312">
        <w:rPr>
          <w:rFonts w:ascii="Palatino Linotype" w:eastAsia="Times New Roman" w:hAnsi="Palatino Linotype" w:cs="Arial"/>
          <w:b/>
        </w:rPr>
        <w:t>PRIMERO</w:t>
      </w:r>
      <w:r w:rsidRPr="00143312">
        <w:rPr>
          <w:rFonts w:ascii="Palatino Linotype" w:eastAsia="Times New Roman" w:hAnsi="Palatino Linotype" w:cs="Arial"/>
          <w:lang w:val="es-ES"/>
        </w:rPr>
        <w:t>. Resultan</w:t>
      </w:r>
      <w:r w:rsidR="00170751" w:rsidRPr="00143312">
        <w:rPr>
          <w:rFonts w:ascii="Palatino Linotype" w:eastAsia="Times New Roman" w:hAnsi="Palatino Linotype" w:cs="Arial"/>
          <w:lang w:val="es-ES"/>
        </w:rPr>
        <w:t xml:space="preserve"> </w:t>
      </w:r>
      <w:r w:rsidRPr="00143312">
        <w:rPr>
          <w:rFonts w:ascii="Palatino Linotype" w:eastAsia="Times New Roman" w:hAnsi="Palatino Linotype" w:cs="Arial"/>
          <w:lang w:val="es-ES"/>
        </w:rPr>
        <w:t>fundadas las razones o motivos de inconformidad hechos valer en el Recurso de Revisión</w:t>
      </w:r>
      <w:r w:rsidRPr="00143312">
        <w:rPr>
          <w:rFonts w:ascii="Palatino Linotype" w:eastAsia="Times New Roman" w:hAnsi="Palatino Linotype" w:cs="Arial"/>
          <w:b/>
          <w:lang w:val="es-ES"/>
        </w:rPr>
        <w:t xml:space="preserve"> </w:t>
      </w:r>
      <w:r w:rsidR="00170751" w:rsidRPr="00143312">
        <w:rPr>
          <w:rFonts w:ascii="Palatino Linotype" w:hAnsi="Palatino Linotype"/>
          <w:b/>
        </w:rPr>
        <w:t>14423/INFOEM/IP/RR/2022</w:t>
      </w:r>
      <w:r w:rsidRPr="00143312">
        <w:rPr>
          <w:rFonts w:ascii="Palatino Linotype" w:hAnsi="Palatino Linotype"/>
        </w:rPr>
        <w:t>,</w:t>
      </w:r>
      <w:r w:rsidRPr="00143312">
        <w:rPr>
          <w:rFonts w:ascii="Palatino Linotype" w:eastAsia="Times New Roman" w:hAnsi="Palatino Linotype" w:cs="Arial"/>
          <w:b/>
          <w:lang w:val="es-ES"/>
        </w:rPr>
        <w:t xml:space="preserve"> </w:t>
      </w:r>
      <w:r w:rsidRPr="00143312">
        <w:rPr>
          <w:rFonts w:ascii="Palatino Linotype" w:eastAsia="Times New Roman" w:hAnsi="Palatino Linotype" w:cs="Arial"/>
          <w:lang w:val="es-ES"/>
        </w:rPr>
        <w:t xml:space="preserve">en términos de los Considerandos </w:t>
      </w:r>
      <w:r w:rsidRPr="00143312">
        <w:rPr>
          <w:rFonts w:ascii="Palatino Linotype" w:eastAsia="Times New Roman" w:hAnsi="Palatino Linotype" w:cs="Arial"/>
          <w:b/>
          <w:lang w:val="es-ES"/>
        </w:rPr>
        <w:t xml:space="preserve">CUARTO y QUINTO </w:t>
      </w:r>
      <w:r w:rsidRPr="00143312">
        <w:rPr>
          <w:rFonts w:ascii="Palatino Linotype" w:eastAsia="Times New Roman" w:hAnsi="Palatino Linotype" w:cs="Arial"/>
          <w:lang w:val="es-ES"/>
        </w:rPr>
        <w:t xml:space="preserve">de la presente resolución. </w:t>
      </w:r>
    </w:p>
    <w:p w14:paraId="22E7EB24" w14:textId="74C629ED" w:rsidR="00F61AF9" w:rsidRPr="00143312" w:rsidRDefault="00F61AF9" w:rsidP="00170751">
      <w:pPr>
        <w:spacing w:before="240" w:after="360" w:line="360" w:lineRule="auto"/>
        <w:jc w:val="both"/>
        <w:rPr>
          <w:rFonts w:ascii="Palatino Linotype" w:eastAsia="MS Mincho" w:hAnsi="Palatino Linotype" w:cs="Times New Roman"/>
          <w:b/>
          <w:color w:val="000000" w:themeColor="text1"/>
        </w:rPr>
      </w:pPr>
      <w:bookmarkStart w:id="178" w:name="_Toc503891607"/>
      <w:bookmarkStart w:id="179" w:name="_Toc511647757"/>
      <w:bookmarkStart w:id="180" w:name="_Toc511647818"/>
      <w:bookmarkStart w:id="181" w:name="_Toc477891768"/>
      <w:bookmarkStart w:id="182" w:name="_Toc477891858"/>
      <w:bookmarkStart w:id="183" w:name="_Toc481576259"/>
      <w:bookmarkStart w:id="184" w:name="_Toc492590391"/>
      <w:bookmarkStart w:id="185" w:name="_Toc462653937"/>
      <w:bookmarkStart w:id="186" w:name="_Toc453696502"/>
      <w:bookmarkStart w:id="187" w:name="_Toc454301155"/>
      <w:r w:rsidRPr="00143312">
        <w:rPr>
          <w:rFonts w:ascii="Palatino Linotype" w:eastAsia="Times New Roman" w:hAnsi="Palatino Linotype" w:cs="Times New Roman"/>
          <w:b/>
        </w:rPr>
        <w:t>SEGUNDO.</w:t>
      </w:r>
      <w:bookmarkEnd w:id="178"/>
      <w:bookmarkEnd w:id="179"/>
      <w:bookmarkEnd w:id="180"/>
      <w:r w:rsidRPr="00143312">
        <w:rPr>
          <w:rFonts w:ascii="Palatino Linotype" w:eastAsia="Times New Roman" w:hAnsi="Palatino Linotype" w:cs="Times New Roman"/>
          <w:b/>
        </w:rPr>
        <w:t xml:space="preserve"> </w:t>
      </w:r>
      <w:bookmarkEnd w:id="181"/>
      <w:bookmarkEnd w:id="182"/>
      <w:bookmarkEnd w:id="183"/>
      <w:bookmarkEnd w:id="184"/>
      <w:bookmarkEnd w:id="185"/>
      <w:bookmarkEnd w:id="186"/>
      <w:bookmarkEnd w:id="187"/>
      <w:r w:rsidRPr="00143312">
        <w:rPr>
          <w:rFonts w:ascii="Palatino Linotype" w:eastAsia="MS Mincho" w:hAnsi="Palatino Linotype" w:cs="Times New Roman"/>
          <w:color w:val="000000" w:themeColor="text1"/>
        </w:rPr>
        <w:t xml:space="preserve">Se </w:t>
      </w:r>
      <w:r w:rsidR="006B651E" w:rsidRPr="00143312">
        <w:rPr>
          <w:rFonts w:ascii="Palatino Linotype" w:eastAsia="MS Mincho" w:hAnsi="Palatino Linotype" w:cs="Times New Roman"/>
          <w:b/>
          <w:color w:val="000000" w:themeColor="text1"/>
        </w:rPr>
        <w:t>MODIFICA</w:t>
      </w:r>
      <w:r w:rsidRPr="00143312">
        <w:rPr>
          <w:rFonts w:ascii="Palatino Linotype" w:eastAsia="MS Mincho" w:hAnsi="Palatino Linotype" w:cs="Times New Roman"/>
          <w:b/>
          <w:color w:val="000000" w:themeColor="text1"/>
        </w:rPr>
        <w:t xml:space="preserve"> </w:t>
      </w:r>
      <w:r w:rsidR="00170751" w:rsidRPr="00143312">
        <w:rPr>
          <w:rFonts w:ascii="Palatino Linotype" w:eastAsia="MS Mincho" w:hAnsi="Palatino Linotype" w:cs="Times New Roman"/>
          <w:color w:val="000000" w:themeColor="text1"/>
        </w:rPr>
        <w:t xml:space="preserve">la respuesta emitida por la </w:t>
      </w:r>
      <w:r w:rsidR="00170751" w:rsidRPr="00143312">
        <w:rPr>
          <w:rFonts w:ascii="Palatino Linotype" w:eastAsia="MS Mincho" w:hAnsi="Palatino Linotype" w:cs="Times New Roman"/>
          <w:b/>
          <w:color w:val="000000" w:themeColor="text1"/>
        </w:rPr>
        <w:t>Secretaría de Finanzas</w:t>
      </w:r>
      <w:r w:rsidR="006B651E" w:rsidRPr="00143312">
        <w:rPr>
          <w:rFonts w:ascii="Palatino Linotype" w:eastAsia="MS Mincho" w:hAnsi="Palatino Linotype" w:cs="Times New Roman"/>
          <w:b/>
          <w:color w:val="000000" w:themeColor="text1"/>
        </w:rPr>
        <w:t xml:space="preserve"> </w:t>
      </w:r>
      <w:r w:rsidR="006B651E" w:rsidRPr="00143312">
        <w:rPr>
          <w:rFonts w:ascii="Palatino Linotype" w:eastAsia="MS Mincho" w:hAnsi="Palatino Linotype" w:cs="Times New Roman"/>
          <w:color w:val="000000" w:themeColor="text1"/>
        </w:rPr>
        <w:t xml:space="preserve">a la solicitud </w:t>
      </w:r>
      <w:r w:rsidR="00170751" w:rsidRPr="00143312">
        <w:rPr>
          <w:rFonts w:ascii="Palatino Linotype" w:eastAsia="MS Mincho" w:hAnsi="Palatino Linotype" w:cs="Times New Roman"/>
          <w:b/>
          <w:color w:val="000000" w:themeColor="text1"/>
        </w:rPr>
        <w:t>00334/SF/IP/2022</w:t>
      </w:r>
      <w:r w:rsidR="00526C65" w:rsidRPr="00143312">
        <w:rPr>
          <w:rFonts w:ascii="Palatino Linotype" w:eastAsia="MS Mincho" w:hAnsi="Palatino Linotype" w:cs="Times New Roman"/>
          <w:b/>
          <w:color w:val="000000" w:themeColor="text1"/>
        </w:rPr>
        <w:t xml:space="preserve"> </w:t>
      </w:r>
      <w:r w:rsidR="00526C65" w:rsidRPr="00143312">
        <w:rPr>
          <w:rFonts w:ascii="Palatino Linotype" w:eastAsia="MS Mincho" w:hAnsi="Palatino Linotype" w:cs="Times New Roman"/>
          <w:color w:val="000000" w:themeColor="text1"/>
        </w:rPr>
        <w:t xml:space="preserve">y </w:t>
      </w:r>
      <w:r w:rsidRPr="00143312">
        <w:rPr>
          <w:rFonts w:ascii="Palatino Linotype" w:eastAsia="MS Mincho" w:hAnsi="Palatino Linotype" w:cs="Times New Roman"/>
          <w:color w:val="000000" w:themeColor="text1"/>
        </w:rPr>
        <w:t xml:space="preserve">se </w:t>
      </w:r>
      <w:r w:rsidRPr="00143312">
        <w:rPr>
          <w:rFonts w:ascii="Palatino Linotype" w:eastAsia="MS Mincho" w:hAnsi="Palatino Linotype" w:cs="Times New Roman"/>
          <w:b/>
          <w:color w:val="000000" w:themeColor="text1"/>
        </w:rPr>
        <w:t>ORDENA</w:t>
      </w:r>
      <w:r w:rsidRPr="00143312">
        <w:rPr>
          <w:rFonts w:ascii="Palatino Linotype" w:eastAsia="MS Mincho" w:hAnsi="Palatino Linotype" w:cs="Times New Roman"/>
          <w:color w:val="000000" w:themeColor="text1"/>
        </w:rPr>
        <w:t xml:space="preserve"> entregar vía Sistema de Acceso a la Información Mexiquense </w:t>
      </w:r>
      <w:r w:rsidRPr="00143312">
        <w:rPr>
          <w:rFonts w:ascii="Palatino Linotype" w:eastAsia="MS Mincho" w:hAnsi="Palatino Linotype" w:cs="Times New Roman"/>
          <w:b/>
          <w:color w:val="000000" w:themeColor="text1"/>
        </w:rPr>
        <w:t>(SAIMEX)</w:t>
      </w:r>
      <w:r w:rsidRPr="00143312">
        <w:rPr>
          <w:rFonts w:ascii="Palatino Linotype" w:eastAsia="MS Mincho" w:hAnsi="Palatino Linotype" w:cs="Times New Roman"/>
          <w:color w:val="000000" w:themeColor="text1"/>
        </w:rPr>
        <w:t>,</w:t>
      </w:r>
      <w:r w:rsidR="00FE0A8A" w:rsidRPr="00143312">
        <w:rPr>
          <w:rFonts w:ascii="Palatino Linotype" w:eastAsia="MS Mincho" w:hAnsi="Palatino Linotype" w:cs="Times New Roman"/>
          <w:color w:val="000000" w:themeColor="text1"/>
        </w:rPr>
        <w:t xml:space="preserve"> </w:t>
      </w:r>
      <w:r w:rsidRPr="00143312">
        <w:rPr>
          <w:rFonts w:ascii="Palatino Linotype" w:eastAsia="MS Mincho" w:hAnsi="Palatino Linotype" w:cs="Times New Roman"/>
          <w:color w:val="000000" w:themeColor="text1"/>
        </w:rPr>
        <w:t>la siguiente información:</w:t>
      </w:r>
    </w:p>
    <w:p w14:paraId="707800FF" w14:textId="04F7C31E" w:rsidR="00393A94" w:rsidRPr="00143312" w:rsidRDefault="00393A94" w:rsidP="00393A94">
      <w:pPr>
        <w:pStyle w:val="Prrafodelista"/>
        <w:numPr>
          <w:ilvl w:val="0"/>
          <w:numId w:val="6"/>
        </w:numPr>
        <w:tabs>
          <w:tab w:val="center" w:pos="1134"/>
        </w:tabs>
        <w:spacing w:line="360" w:lineRule="auto"/>
        <w:ind w:left="567" w:right="616" w:firstLine="0"/>
        <w:jc w:val="both"/>
        <w:rPr>
          <w:rFonts w:ascii="Palatino Linotype" w:hAnsi="Palatino Linotype"/>
          <w:b/>
        </w:rPr>
      </w:pPr>
      <w:r w:rsidRPr="00143312">
        <w:rPr>
          <w:rFonts w:ascii="Palatino Linotype" w:eastAsia="MS Mincho" w:hAnsi="Palatino Linotype" w:cs="Times New Roman"/>
          <w:lang w:val="es-MX" w:eastAsia="en-US"/>
        </w:rPr>
        <w:t xml:space="preserve">Ficha curricular </w:t>
      </w:r>
      <w:r w:rsidRPr="00143312">
        <w:rPr>
          <w:rFonts w:ascii="Palatino Linotype" w:eastAsia="Calibri" w:hAnsi="Palatino Linotype" w:cs="Tahoma"/>
          <w:iCs/>
          <w:lang w:val="es-MX" w:eastAsia="en-US"/>
        </w:rPr>
        <w:t xml:space="preserve">y </w:t>
      </w:r>
      <w:r w:rsidR="00FE0A8A" w:rsidRPr="00143312">
        <w:rPr>
          <w:rFonts w:ascii="Palatino Linotype" w:eastAsia="Calibri" w:hAnsi="Palatino Linotype" w:cs="Tahoma"/>
          <w:iCs/>
          <w:lang w:val="es-MX" w:eastAsia="en-US"/>
        </w:rPr>
        <w:t>funciones</w:t>
      </w:r>
      <w:r w:rsidRPr="00143312">
        <w:rPr>
          <w:rFonts w:ascii="Palatino Linotype" w:eastAsia="Calibri" w:hAnsi="Palatino Linotype" w:cs="Tahoma"/>
          <w:iCs/>
          <w:lang w:val="es-MX" w:eastAsia="en-US"/>
        </w:rPr>
        <w:t xml:space="preserve"> </w:t>
      </w:r>
      <w:proofErr w:type="gramStart"/>
      <w:r w:rsidRPr="00143312">
        <w:rPr>
          <w:rFonts w:ascii="Palatino Linotype" w:eastAsia="MS Mincho" w:hAnsi="Palatino Linotype" w:cs="Times New Roman"/>
          <w:lang w:val="es-MX" w:eastAsia="en-US"/>
        </w:rPr>
        <w:t>de</w:t>
      </w:r>
      <w:r w:rsidR="009169F6" w:rsidRPr="00143312">
        <w:rPr>
          <w:rFonts w:ascii="Palatino Linotype" w:eastAsia="MS Mincho" w:hAnsi="Palatino Linotype" w:cs="Times New Roman"/>
          <w:lang w:val="es-MX" w:eastAsia="en-US"/>
        </w:rPr>
        <w:t xml:space="preserve">l </w:t>
      </w:r>
      <w:r w:rsidRPr="00143312">
        <w:rPr>
          <w:rFonts w:ascii="Palatino Linotype" w:eastAsia="MS Mincho" w:hAnsi="Palatino Linotype" w:cs="Times New Roman"/>
          <w:lang w:val="es-MX" w:eastAsia="en-US"/>
        </w:rPr>
        <w:t xml:space="preserve"> </w:t>
      </w:r>
      <w:r w:rsidR="009169F6" w:rsidRPr="00143312">
        <w:rPr>
          <w:rFonts w:ascii="Palatino Linotype" w:eastAsia="MS Mincho" w:hAnsi="Palatino Linotype" w:cs="Times New Roman"/>
          <w:lang w:val="es-MX" w:eastAsia="en-US"/>
        </w:rPr>
        <w:t>servidor</w:t>
      </w:r>
      <w:proofErr w:type="gramEnd"/>
      <w:r w:rsidR="009169F6" w:rsidRPr="00143312">
        <w:rPr>
          <w:rFonts w:ascii="Palatino Linotype" w:eastAsia="MS Mincho" w:hAnsi="Palatino Linotype" w:cs="Times New Roman"/>
          <w:lang w:val="es-MX" w:eastAsia="en-US"/>
        </w:rPr>
        <w:t xml:space="preserve"> público mencionado en la solicitud de información  </w:t>
      </w:r>
      <w:r w:rsidR="009169F6" w:rsidRPr="00143312">
        <w:rPr>
          <w:rFonts w:ascii="Palatino Linotype" w:eastAsia="MS Mincho" w:hAnsi="Palatino Linotype" w:cs="Times New Roman"/>
          <w:b/>
          <w:color w:val="000000" w:themeColor="text1"/>
        </w:rPr>
        <w:t>00334/SF/IP/2022</w:t>
      </w:r>
      <w:r w:rsidR="005653B5" w:rsidRPr="00143312">
        <w:rPr>
          <w:rFonts w:ascii="Palatino Linotype" w:eastAsia="MS Mincho" w:hAnsi="Palatino Linotype" w:cs="Times New Roman"/>
          <w:b/>
          <w:color w:val="000000" w:themeColor="text1"/>
        </w:rPr>
        <w:t>,</w:t>
      </w:r>
      <w:r w:rsidR="009169F6" w:rsidRPr="00143312">
        <w:rPr>
          <w:rFonts w:ascii="Palatino Linotype" w:eastAsia="MS Mincho" w:hAnsi="Palatino Linotype" w:cs="Times New Roman"/>
          <w:b/>
          <w:color w:val="000000" w:themeColor="text1"/>
        </w:rPr>
        <w:t xml:space="preserve"> </w:t>
      </w:r>
      <w:r w:rsidR="009169F6" w:rsidRPr="00143312">
        <w:rPr>
          <w:rFonts w:ascii="Palatino Linotype" w:eastAsia="MS Mincho" w:hAnsi="Palatino Linotype" w:cs="Times New Roman"/>
          <w:lang w:val="es-MX" w:eastAsia="en-US"/>
        </w:rPr>
        <w:t>remitidas en informe justificado</w:t>
      </w:r>
      <w:r w:rsidRPr="00143312">
        <w:rPr>
          <w:rFonts w:ascii="Palatino Linotype" w:eastAsia="MS Mincho" w:hAnsi="Palatino Linotype" w:cs="Times New Roman"/>
          <w:lang w:val="es-MX" w:eastAsia="en-US"/>
        </w:rPr>
        <w:t>.</w:t>
      </w:r>
    </w:p>
    <w:p w14:paraId="6A836688" w14:textId="5D4E7627" w:rsidR="00170751" w:rsidRPr="00143312" w:rsidRDefault="00170751" w:rsidP="00393A94">
      <w:pPr>
        <w:tabs>
          <w:tab w:val="center" w:pos="1134"/>
        </w:tabs>
        <w:spacing w:line="360" w:lineRule="auto"/>
        <w:rPr>
          <w:rFonts w:ascii="Palatino Linotype" w:hAnsi="Palatino Linotype"/>
          <w:b/>
        </w:rPr>
      </w:pPr>
    </w:p>
    <w:p w14:paraId="00356AFF" w14:textId="77777777" w:rsidR="00F61AF9" w:rsidRPr="00143312" w:rsidRDefault="00F61AF9" w:rsidP="00F61AF9">
      <w:pPr>
        <w:spacing w:line="360" w:lineRule="auto"/>
        <w:jc w:val="both"/>
        <w:rPr>
          <w:rFonts w:ascii="Palatino Linotype" w:hAnsi="Palatino Linotype" w:cs="Arial"/>
          <w:color w:val="222222"/>
          <w:lang w:eastAsia="es-MX"/>
        </w:rPr>
      </w:pPr>
      <w:r w:rsidRPr="00143312">
        <w:rPr>
          <w:rFonts w:ascii="Palatino Linotype" w:eastAsia="MS Mincho" w:hAnsi="Palatino Linotype"/>
          <w:b/>
          <w:color w:val="000000"/>
          <w:lang w:val="es-MX" w:eastAsia="es-MX"/>
        </w:rPr>
        <w:t>TERCERO.</w:t>
      </w:r>
      <w:r w:rsidRPr="00143312">
        <w:rPr>
          <w:rFonts w:ascii="Palatino Linotype" w:eastAsia="MS Mincho" w:hAnsi="Palatino Linotype"/>
          <w:color w:val="000000"/>
          <w:lang w:val="es-MX" w:eastAsia="es-MX"/>
        </w:rPr>
        <w:t xml:space="preserve"> Notifíquese al Titular de la Unidad de Transparencia </w:t>
      </w:r>
      <w:r w:rsidRPr="00143312">
        <w:rPr>
          <w:rFonts w:ascii="Palatino Linotype" w:hAnsi="Palatino Linotype" w:cs="Arial"/>
          <w:color w:val="222222"/>
          <w:lang w:eastAsia="es-MX"/>
        </w:rPr>
        <w:t xml:space="preserve">del </w:t>
      </w:r>
      <w:r w:rsidRPr="00143312">
        <w:rPr>
          <w:rFonts w:ascii="Palatino Linotype" w:hAnsi="Palatino Linotype" w:cs="Arial"/>
          <w:b/>
          <w:bCs/>
          <w:color w:val="222222"/>
          <w:lang w:eastAsia="es-MX"/>
        </w:rPr>
        <w:t xml:space="preserve">SUJETO OBLIGADO </w:t>
      </w:r>
      <w:r w:rsidRPr="00143312">
        <w:rPr>
          <w:rFonts w:ascii="Palatino Linotype" w:hAnsi="Palatino Linotype" w:cs="Arial"/>
          <w:bCs/>
          <w:color w:val="222222"/>
          <w:lang w:eastAsia="es-MX"/>
        </w:rPr>
        <w:t>la presente resolución, vía Sistema de Acceso a la Información Mexiquense (SAIMEX)</w:t>
      </w:r>
      <w:r w:rsidRPr="00143312">
        <w:rPr>
          <w:rFonts w:ascii="Palatino Linotype" w:hAnsi="Palatino Linotype" w:cs="Arial"/>
          <w:color w:val="222222"/>
          <w:lang w:eastAsia="es-MX"/>
        </w:rPr>
        <w:t xml:space="preserve">, para que conforme al artículo 186, último párrafo, 189, segundo párrafo, y 194 de la Ley de Transparencia y Acceso a la Información Pública del Estado de México y Municipios dé cumplimiento a lo ordenado </w:t>
      </w:r>
      <w:r w:rsidRPr="00143312">
        <w:rPr>
          <w:rFonts w:ascii="Palatino Linotype" w:hAnsi="Palatino Linotype" w:cs="Arial"/>
          <w:b/>
          <w:bCs/>
          <w:color w:val="222222"/>
          <w:lang w:eastAsia="es-MX"/>
        </w:rPr>
        <w:t>dentro del plazo de diez días hábiles</w:t>
      </w:r>
      <w:r w:rsidRPr="00143312">
        <w:rPr>
          <w:rFonts w:ascii="Palatino Linotype" w:hAnsi="Palatino Linotype" w:cs="Arial"/>
          <w:color w:val="222222"/>
          <w:lang w:eastAsia="es-MX"/>
        </w:rPr>
        <w:t xml:space="preserve">, e informe a este Instituto en un plazo de tres días hábiles siguientes sobre el cumplimiento dado a la presente; y, se le apercibe que en caso de negarse a cumplir la presente resolución o hacerlo de manera parcial, se le impondrá </w:t>
      </w:r>
      <w:r w:rsidRPr="00143312">
        <w:rPr>
          <w:rFonts w:ascii="Palatino Linotype" w:hAnsi="Palatino Linotype" w:cs="Arial"/>
          <w:color w:val="222222"/>
          <w:lang w:eastAsia="es-MX"/>
        </w:rPr>
        <w:lastRenderedPageBreak/>
        <w:t>una medida de apremio de conformidad con lo previsto en los artículos 198, 200, fracción III; 214, 215 y 216 de la Ley  de Transparencia y Acceso a la Información Pública del Estado de México y Municipios.</w:t>
      </w:r>
    </w:p>
    <w:p w14:paraId="381D8B79" w14:textId="77777777" w:rsidR="00A32EB8" w:rsidRPr="00143312" w:rsidRDefault="00A32EB8" w:rsidP="00F61AF9">
      <w:pPr>
        <w:spacing w:line="360" w:lineRule="auto"/>
        <w:jc w:val="both"/>
        <w:rPr>
          <w:rFonts w:ascii="Palatino Linotype" w:eastAsia="MS Mincho" w:hAnsi="Palatino Linotype"/>
          <w:color w:val="000000"/>
          <w:lang w:val="es-MX" w:eastAsia="es-MX"/>
        </w:rPr>
      </w:pPr>
    </w:p>
    <w:p w14:paraId="422B0CC1" w14:textId="77777777" w:rsidR="00A32EB8" w:rsidRPr="00143312" w:rsidRDefault="00A32EB8" w:rsidP="00A32EB8">
      <w:pPr>
        <w:spacing w:line="360" w:lineRule="auto"/>
        <w:jc w:val="both"/>
        <w:rPr>
          <w:rFonts w:ascii="Palatino Linotype" w:eastAsia="Calibri" w:hAnsi="Palatino Linotype" w:cs="Arial"/>
          <w:bCs/>
        </w:rPr>
      </w:pPr>
      <w:r w:rsidRPr="00143312">
        <w:rPr>
          <w:rFonts w:ascii="Palatino Linotype" w:hAnsi="Palatino Linotype" w:cs="Arial"/>
          <w:b/>
        </w:rPr>
        <w:t xml:space="preserve">CUARTO. </w:t>
      </w:r>
      <w:r w:rsidRPr="00143312">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143312">
        <w:rPr>
          <w:rFonts w:ascii="Palatino Linotype" w:eastAsia="Calibri" w:hAnsi="Palatino Linotype" w:cs="Arial"/>
          <w:b/>
          <w:bCs/>
        </w:rPr>
        <w:t>SUJETO OBLIGADO</w:t>
      </w:r>
      <w:r w:rsidRPr="00143312">
        <w:rPr>
          <w:rFonts w:ascii="Palatino Linotype" w:eastAsia="Calibri" w:hAnsi="Palatino Linotype" w:cs="Arial"/>
          <w:bCs/>
        </w:rPr>
        <w:t xml:space="preserve"> de manera fundada y motivada, podrá solicitar una ampliación de plazo para el cumplimiento de la presente resolución.</w:t>
      </w:r>
    </w:p>
    <w:p w14:paraId="243ADEF6" w14:textId="453BF09B" w:rsidR="00393A94" w:rsidRPr="00143312" w:rsidRDefault="00A32EB8" w:rsidP="00A32EB8">
      <w:pPr>
        <w:tabs>
          <w:tab w:val="left" w:pos="8080"/>
        </w:tabs>
        <w:spacing w:before="240" w:line="360" w:lineRule="auto"/>
        <w:ind w:right="49"/>
        <w:jc w:val="both"/>
        <w:rPr>
          <w:rFonts w:ascii="Palatino Linotype" w:eastAsia="Times New Roman" w:hAnsi="Palatino Linotype" w:cs="Times New Roman"/>
          <w:lang w:val="es-ES" w:eastAsia="es-MX"/>
        </w:rPr>
      </w:pPr>
      <w:bookmarkStart w:id="188" w:name="_Toc492590393"/>
      <w:bookmarkStart w:id="189" w:name="_Toc503891611"/>
      <w:bookmarkStart w:id="190" w:name="_Toc511647759"/>
      <w:bookmarkStart w:id="191" w:name="_Toc511647820"/>
      <w:r w:rsidRPr="00143312">
        <w:rPr>
          <w:rFonts w:ascii="Palatino Linotype" w:eastAsia="Times New Roman" w:hAnsi="Palatino Linotype" w:cs="Times New Roman"/>
          <w:b/>
        </w:rPr>
        <w:t xml:space="preserve">QUINTO. </w:t>
      </w:r>
      <w:r w:rsidRPr="00143312">
        <w:rPr>
          <w:rFonts w:ascii="Palatino Linotype" w:eastAsia="Times New Roman" w:hAnsi="Palatino Linotype" w:cs="Times New Roman"/>
        </w:rPr>
        <w:t>Notifíquese</w:t>
      </w:r>
      <w:bookmarkEnd w:id="188"/>
      <w:bookmarkEnd w:id="189"/>
      <w:bookmarkEnd w:id="190"/>
      <w:bookmarkEnd w:id="191"/>
      <w:r w:rsidRPr="00143312">
        <w:rPr>
          <w:rFonts w:ascii="Palatino Linotype" w:eastAsia="Times New Roman" w:hAnsi="Palatino Linotype" w:cs="Times New Roman"/>
        </w:rPr>
        <w:t xml:space="preserve"> a </w:t>
      </w:r>
      <w:r w:rsidRPr="00143312">
        <w:rPr>
          <w:rFonts w:ascii="Palatino Linotype" w:eastAsia="Times New Roman" w:hAnsi="Palatino Linotype" w:cs="Times New Roman"/>
          <w:b/>
        </w:rPr>
        <w:t>EL RECURRENTE</w:t>
      </w:r>
      <w:r w:rsidRPr="00143312">
        <w:rPr>
          <w:rFonts w:ascii="Palatino Linotype" w:eastAsia="Times New Roman" w:hAnsi="Palatino Linotype" w:cs="Times New Roman"/>
        </w:rPr>
        <w:t xml:space="preserve"> la presente</w:t>
      </w:r>
      <w:r w:rsidRPr="00143312">
        <w:rPr>
          <w:rFonts w:ascii="Palatino Linotype" w:eastAsia="Times New Roman" w:hAnsi="Palatino Linotype" w:cs="Times New Roman"/>
          <w:lang w:val="es-ES" w:eastAsia="es-MX"/>
        </w:rPr>
        <w:t xml:space="preserve"> resolución.</w:t>
      </w:r>
    </w:p>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14:paraId="23FD42A2" w14:textId="45F2094F" w:rsidR="00FE0A8A" w:rsidRPr="00143312" w:rsidRDefault="00393A94" w:rsidP="00FE0A8A">
      <w:pPr>
        <w:shd w:val="clear" w:color="auto" w:fill="FFFFFF"/>
        <w:spacing w:before="240" w:after="360" w:line="360" w:lineRule="auto"/>
        <w:jc w:val="both"/>
        <w:rPr>
          <w:rFonts w:ascii="Palatino Linotype" w:eastAsia="Times New Roman" w:hAnsi="Palatino Linotype" w:cs="Times New Roman"/>
          <w:lang w:val="es-ES" w:eastAsia="es-MX"/>
        </w:rPr>
      </w:pPr>
      <w:r w:rsidRPr="00143312">
        <w:rPr>
          <w:rFonts w:ascii="Palatino Linotype" w:eastAsia="Calibri" w:hAnsi="Palatino Linotype" w:cs="Times New Roman"/>
          <w:b/>
          <w:lang w:val="es-MX" w:eastAsia="en-US"/>
        </w:rPr>
        <w:t>SEXTO.</w:t>
      </w:r>
      <w:r w:rsidRPr="00143312">
        <w:rPr>
          <w:rFonts w:ascii="Palatino Linotype" w:eastAsia="Calibri" w:hAnsi="Palatino Linotype" w:cs="Times New Roman"/>
          <w:lang w:val="es-MX" w:eastAsia="en-US"/>
        </w:rPr>
        <w:t xml:space="preserve"> </w:t>
      </w:r>
      <w:r w:rsidR="00FE0A8A" w:rsidRPr="00143312">
        <w:rPr>
          <w:rFonts w:ascii="Palatino Linotype" w:eastAsia="Times New Roman" w:hAnsi="Palatino Linotype" w:cs="Times New Roman"/>
          <w:lang w:val="es-ES" w:eastAsia="es-MX"/>
        </w:rPr>
        <w:t xml:space="preserve">Se hace del conocimiento de </w:t>
      </w:r>
      <w:r w:rsidR="00FE0A8A" w:rsidRPr="00143312">
        <w:rPr>
          <w:rFonts w:ascii="Palatino Linotype" w:eastAsia="Times New Roman" w:hAnsi="Palatino Linotype" w:cs="Times New Roman"/>
          <w:b/>
          <w:lang w:val="es-ES" w:eastAsia="es-MX"/>
        </w:rPr>
        <w:t>EL RECURRENTE</w:t>
      </w:r>
      <w:r w:rsidR="00FE0A8A" w:rsidRPr="00143312">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FE0A8A" w:rsidRPr="00143312">
        <w:rPr>
          <w:rFonts w:ascii="Palatino Linotype" w:eastAsia="Times New Roman" w:hAnsi="Palatino Linotype" w:cs="Times New Roman"/>
          <w:bCs/>
          <w:lang w:val="es-ES" w:eastAsia="es-MX"/>
        </w:rPr>
        <w:t>vía juicio de amparo</w:t>
      </w:r>
      <w:r w:rsidR="00FE0A8A" w:rsidRPr="00143312">
        <w:rPr>
          <w:rFonts w:ascii="Palatino Linotype" w:eastAsia="Times New Roman" w:hAnsi="Palatino Linotype" w:cs="Times New Roman"/>
          <w:lang w:val="es-ES" w:eastAsia="es-MX"/>
        </w:rPr>
        <w:t> en los términos de las leyes aplicables.</w:t>
      </w:r>
    </w:p>
    <w:p w14:paraId="1EBB57D0" w14:textId="14BD258A" w:rsidR="006C42EA" w:rsidRPr="006C42EA" w:rsidRDefault="0058610C" w:rsidP="00FE0A8A">
      <w:pPr>
        <w:shd w:val="clear" w:color="auto" w:fill="FFFFFF"/>
        <w:spacing w:before="240" w:after="360" w:line="360" w:lineRule="auto"/>
        <w:jc w:val="both"/>
        <w:rPr>
          <w:rFonts w:ascii="Palatino Linotype" w:hAnsi="Palatino Linotype"/>
          <w:color w:val="000000" w:themeColor="text1"/>
        </w:rPr>
      </w:pPr>
      <w:r w:rsidRPr="00143312">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w:t>
      </w:r>
      <w:r w:rsidR="00526C65" w:rsidRPr="00143312">
        <w:rPr>
          <w:rFonts w:ascii="Palatino Linotype" w:hAnsi="Palatino Linotype"/>
        </w:rPr>
        <w:t>MÍREZ PEÑA EN LA CUADRAGÉSIMA QUINTA SESIÓN ORDINARIA CELEBRADA EL TRECE (13) DE DICIEMBRE DE DOS MIL VEINTITRÉS</w:t>
      </w:r>
      <w:r w:rsidRPr="00143312">
        <w:rPr>
          <w:rFonts w:ascii="Palatino Linotype" w:hAnsi="Palatino Linotype"/>
        </w:rPr>
        <w:t>, ANTE EL SECRETARIO TÉCNICO DEL PLENO ALEXIS TAPIA RAMÍREZ.</w:t>
      </w:r>
    </w:p>
    <w:p w14:paraId="50197F12" w14:textId="14248EAF" w:rsidR="00674792" w:rsidRPr="006C42EA" w:rsidRDefault="00674792" w:rsidP="00674792">
      <w:pPr>
        <w:spacing w:before="240" w:after="240" w:line="360" w:lineRule="auto"/>
        <w:jc w:val="both"/>
        <w:rPr>
          <w:rFonts w:ascii="Palatino Linotype" w:hAnsi="Palatino Linotype"/>
          <w:color w:val="000000" w:themeColor="text1"/>
        </w:rPr>
      </w:pPr>
      <w:r w:rsidRPr="006C42EA">
        <w:rPr>
          <w:rFonts w:ascii="Palatino Linotype" w:hAnsi="Palatino Linotype"/>
        </w:rPr>
        <w:lastRenderedPageBreak/>
        <w:br w:type="page"/>
      </w:r>
    </w:p>
    <w:p w14:paraId="22EE70EF" w14:textId="77777777" w:rsidR="00674792" w:rsidRPr="006C42EA" w:rsidRDefault="00674792" w:rsidP="00674792">
      <w:pPr>
        <w:spacing w:before="240" w:after="240" w:line="360" w:lineRule="auto"/>
        <w:jc w:val="both"/>
        <w:rPr>
          <w:rFonts w:ascii="Palatino Linotype" w:hAnsi="Palatino Linotype"/>
        </w:rPr>
      </w:pPr>
    </w:p>
    <w:p w14:paraId="1402B82C" w14:textId="77777777" w:rsidR="009E2B29" w:rsidRPr="006C42EA" w:rsidRDefault="009E2B29">
      <w:pPr>
        <w:spacing w:before="240" w:after="240" w:line="360" w:lineRule="auto"/>
        <w:jc w:val="both"/>
        <w:rPr>
          <w:rFonts w:ascii="Palatino Linotype" w:hAnsi="Palatino Linotype"/>
        </w:rPr>
      </w:pPr>
    </w:p>
    <w:sectPr w:rsidR="009E2B29" w:rsidRPr="006C42EA" w:rsidSect="00310233">
      <w:headerReference w:type="even" r:id="rId25"/>
      <w:headerReference w:type="default" r:id="rId26"/>
      <w:footerReference w:type="default" r:id="rId27"/>
      <w:headerReference w:type="first" r:id="rId28"/>
      <w:footerReference w:type="first" r:id="rId29"/>
      <w:pgSz w:w="12240" w:h="15840"/>
      <w:pgMar w:top="958" w:right="1701" w:bottom="156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25837" w14:textId="77777777" w:rsidR="0044314D" w:rsidRDefault="0044314D" w:rsidP="003B7751">
      <w:r>
        <w:separator/>
      </w:r>
    </w:p>
  </w:endnote>
  <w:endnote w:type="continuationSeparator" w:id="0">
    <w:p w14:paraId="44C0B4A1" w14:textId="77777777" w:rsidR="0044314D" w:rsidRDefault="0044314D"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99AE51C" w14:textId="77777777" w:rsidR="00B342EC" w:rsidRPr="002D6DD8" w:rsidRDefault="00B342EC"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653B5">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653B5">
              <w:rPr>
                <w:rFonts w:ascii="Palatino Linotype" w:hAnsi="Palatino Linotype"/>
                <w:bCs/>
                <w:noProof/>
                <w:sz w:val="20"/>
              </w:rPr>
              <w:t>39</w:t>
            </w:r>
            <w:r>
              <w:rPr>
                <w:rFonts w:ascii="Palatino Linotype" w:hAnsi="Palatino Linotype"/>
                <w:bCs/>
                <w:noProof/>
                <w:sz w:val="20"/>
              </w:rPr>
              <w:fldChar w:fldCharType="end"/>
            </w:r>
          </w:p>
        </w:sdtContent>
      </w:sdt>
    </w:sdtContent>
  </w:sdt>
  <w:p w14:paraId="3654209D" w14:textId="77777777" w:rsidR="00B342EC" w:rsidRDefault="00B342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CA83" w14:textId="77777777" w:rsidR="00B342EC" w:rsidRPr="000B69FA" w:rsidRDefault="00B342EC"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62A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B62A4">
      <w:rPr>
        <w:rFonts w:ascii="Palatino Linotype" w:hAnsi="Palatino Linotype"/>
        <w:bCs/>
        <w:noProof/>
        <w:sz w:val="20"/>
      </w:rPr>
      <w:t>1</w:t>
    </w:r>
    <w:r>
      <w:rPr>
        <w:rFonts w:ascii="Palatino Linotype" w:hAnsi="Palatino Linotype"/>
        <w:bCs/>
        <w:noProof/>
        <w:sz w:val="20"/>
      </w:rPr>
      <w:fldChar w:fldCharType="end"/>
    </w:r>
  </w:p>
  <w:p w14:paraId="0FDACA07" w14:textId="77777777" w:rsidR="00B342EC" w:rsidRDefault="00B342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C98D8" w14:textId="77777777" w:rsidR="0044314D" w:rsidRDefault="0044314D" w:rsidP="003B7751">
      <w:r>
        <w:separator/>
      </w:r>
    </w:p>
  </w:footnote>
  <w:footnote w:type="continuationSeparator" w:id="0">
    <w:p w14:paraId="73A1E640" w14:textId="77777777" w:rsidR="0044314D" w:rsidRDefault="0044314D" w:rsidP="003B7751">
      <w:r>
        <w:continuationSeparator/>
      </w:r>
    </w:p>
  </w:footnote>
  <w:footnote w:id="1">
    <w:p w14:paraId="2C4FE442" w14:textId="77777777" w:rsidR="00B342EC" w:rsidRDefault="00B342EC" w:rsidP="00A87D5E">
      <w:pPr>
        <w:pStyle w:val="Textonotapie"/>
      </w:pPr>
      <w:r>
        <w:rPr>
          <w:rStyle w:val="Refdenotaalpie"/>
        </w:rPr>
        <w:footnoteRef/>
      </w:r>
      <w:r>
        <w:t xml:space="preserve"> Convención Americana sobre Derechos Humanos. Artículo 13.</w:t>
      </w:r>
    </w:p>
  </w:footnote>
  <w:footnote w:id="2">
    <w:p w14:paraId="0FF47A5E" w14:textId="77777777" w:rsidR="00B342EC" w:rsidRDefault="00B342EC" w:rsidP="00A87D5E">
      <w:pPr>
        <w:pStyle w:val="Textonotapie"/>
      </w:pPr>
      <w:r>
        <w:rPr>
          <w:rStyle w:val="Refdenotaalpie"/>
        </w:rPr>
        <w:footnoteRef/>
      </w:r>
      <w:r>
        <w:t xml:space="preserve"> Constitución Política de los Estados Unidos Mexicanos. Artículo sexto, sección A, fracción I.</w:t>
      </w:r>
    </w:p>
  </w:footnote>
  <w:footnote w:id="3">
    <w:p w14:paraId="31071914" w14:textId="77777777" w:rsidR="00B342EC" w:rsidRDefault="00B342EC" w:rsidP="00A87D5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859DF31" w14:textId="77777777" w:rsidR="00B342EC" w:rsidRDefault="00B342EC" w:rsidP="00A87D5E">
      <w:pPr>
        <w:pStyle w:val="Textonotapie"/>
      </w:pPr>
      <w:r>
        <w:rPr>
          <w:rStyle w:val="Refdenotaalpie"/>
        </w:rPr>
        <w:footnoteRef/>
      </w:r>
      <w:r>
        <w:t xml:space="preserve"> Ibídem. Parr. 87.</w:t>
      </w:r>
    </w:p>
  </w:footnote>
  <w:footnote w:id="5">
    <w:p w14:paraId="40BCB270" w14:textId="77777777" w:rsidR="005B7C7B" w:rsidRDefault="005B7C7B" w:rsidP="005B7C7B">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2165A77" w14:textId="77777777" w:rsidR="005B7C7B" w:rsidRDefault="005B7C7B" w:rsidP="005B7C7B">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E9950A9" w14:textId="77777777" w:rsidR="005B7C7B" w:rsidRDefault="005B7C7B" w:rsidP="005B7C7B">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5A61" w14:textId="77777777" w:rsidR="00B342EC" w:rsidRDefault="0044314D">
    <w:pPr>
      <w:pStyle w:val="Encabezado"/>
    </w:pPr>
    <w:r>
      <w:rPr>
        <w:noProof/>
        <w:lang w:eastAsia="es-MX"/>
      </w:rPr>
      <w:pict w14:anchorId="0BE65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7" type="#_x0000_t75" alt="" style="position:absolute;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B342EC" w14:paraId="7DA66135" w14:textId="77777777" w:rsidTr="006A04B6">
      <w:trPr>
        <w:trHeight w:val="227"/>
      </w:trPr>
      <w:tc>
        <w:tcPr>
          <w:tcW w:w="2976" w:type="dxa"/>
          <w:vAlign w:val="center"/>
          <w:hideMark/>
        </w:tcPr>
        <w:p w14:paraId="52A81BC8" w14:textId="77777777" w:rsidR="00B342EC" w:rsidRPr="00674A46" w:rsidRDefault="00B342EC"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163EAE03" w14:textId="46141126" w:rsidR="00B342EC" w:rsidRPr="00B00FB8" w:rsidRDefault="00B342EC" w:rsidP="003E66D2">
          <w:pPr>
            <w:pStyle w:val="Encabezado"/>
            <w:rPr>
              <w:rFonts w:ascii="Palatino Linotype" w:hAnsi="Palatino Linotype" w:cs="Arial"/>
              <w:b/>
              <w:bCs/>
              <w:sz w:val="22"/>
              <w:szCs w:val="22"/>
              <w:lang w:eastAsia="es-MX"/>
            </w:rPr>
          </w:pPr>
          <w:r w:rsidRPr="006B32B9">
            <w:rPr>
              <w:rFonts w:ascii="Palatino Linotype" w:hAnsi="Palatino Linotype" w:cs="Arial"/>
              <w:b/>
              <w:bCs/>
              <w:sz w:val="22"/>
              <w:szCs w:val="22"/>
              <w:lang w:eastAsia="es-MX"/>
            </w:rPr>
            <w:t>14423/INFOEM/IP/RR/2022</w:t>
          </w:r>
        </w:p>
      </w:tc>
    </w:tr>
    <w:tr w:rsidR="00B342EC" w14:paraId="26BCBF15" w14:textId="77777777" w:rsidTr="006A04B6">
      <w:trPr>
        <w:trHeight w:val="242"/>
      </w:trPr>
      <w:tc>
        <w:tcPr>
          <w:tcW w:w="2976" w:type="dxa"/>
          <w:vAlign w:val="center"/>
          <w:hideMark/>
        </w:tcPr>
        <w:p w14:paraId="72EC3054" w14:textId="77777777" w:rsidR="00B342EC" w:rsidRPr="00674A46" w:rsidRDefault="00B342EC"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6A06ECF1" w14:textId="5FB56EC1" w:rsidR="00B342EC" w:rsidRPr="00081CFC" w:rsidRDefault="00B342EC" w:rsidP="006B32B9">
          <w:pPr>
            <w:pStyle w:val="Encabezado"/>
            <w:jc w:val="both"/>
            <w:rPr>
              <w:rFonts w:ascii="Palatino Linotype" w:hAnsi="Palatino Linotype"/>
              <w:b/>
              <w:bCs/>
              <w:color w:val="000000"/>
              <w:sz w:val="22"/>
              <w:szCs w:val="22"/>
            </w:rPr>
          </w:pPr>
          <w:r w:rsidRPr="006B32B9">
            <w:rPr>
              <w:rFonts w:ascii="Palatino Linotype" w:hAnsi="Palatino Linotype"/>
              <w:b/>
              <w:bCs/>
              <w:color w:val="000000"/>
              <w:sz w:val="22"/>
              <w:szCs w:val="22"/>
            </w:rPr>
            <w:t>Secretaría de Finanzas</w:t>
          </w:r>
        </w:p>
      </w:tc>
    </w:tr>
    <w:tr w:rsidR="00B342EC" w14:paraId="11EFBC30" w14:textId="77777777" w:rsidTr="006A04B6">
      <w:trPr>
        <w:trHeight w:val="342"/>
      </w:trPr>
      <w:tc>
        <w:tcPr>
          <w:tcW w:w="2976" w:type="dxa"/>
          <w:vAlign w:val="center"/>
          <w:hideMark/>
        </w:tcPr>
        <w:p w14:paraId="31FB40D4" w14:textId="77777777" w:rsidR="00B342EC" w:rsidRPr="00674A46" w:rsidRDefault="00B342EC"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14:paraId="0EF2C156" w14:textId="77777777" w:rsidR="00B342EC" w:rsidRPr="00485ED8" w:rsidRDefault="00B342EC"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35133CE7" w14:textId="77777777" w:rsidR="00B342EC" w:rsidRPr="00AE046A" w:rsidRDefault="0044314D" w:rsidP="003B7751">
    <w:pPr>
      <w:pStyle w:val="Encabezado"/>
      <w:tabs>
        <w:tab w:val="clear" w:pos="4419"/>
        <w:tab w:val="clear" w:pos="8838"/>
        <w:tab w:val="left" w:pos="6005"/>
      </w:tabs>
      <w:rPr>
        <w:sz w:val="14"/>
      </w:rPr>
    </w:pPr>
    <w:r>
      <w:rPr>
        <w:noProof/>
        <w:sz w:val="14"/>
        <w:lang w:eastAsia="es-MX"/>
      </w:rPr>
      <w:pict w14:anchorId="724C7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alt="" style="position:absolute;margin-left:-82.3pt;margin-top:-110.1pt;width:609.4pt;height:793.75pt;z-index:-251658752;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B342EC" w14:paraId="79677A4C" w14:textId="77777777" w:rsidTr="006A04B6">
      <w:trPr>
        <w:trHeight w:val="227"/>
      </w:trPr>
      <w:tc>
        <w:tcPr>
          <w:tcW w:w="2977" w:type="dxa"/>
          <w:vAlign w:val="center"/>
          <w:hideMark/>
        </w:tcPr>
        <w:p w14:paraId="0101E6AC" w14:textId="77777777" w:rsidR="00B342EC" w:rsidRPr="00674A46" w:rsidRDefault="00B342EC"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40FB07CF" w14:textId="56B902DB" w:rsidR="00B342EC" w:rsidRPr="00485ED8" w:rsidRDefault="00B342EC" w:rsidP="008A699B">
          <w:pPr>
            <w:pStyle w:val="Encabezado"/>
            <w:rPr>
              <w:rFonts w:ascii="Palatino Linotype" w:hAnsi="Palatino Linotype"/>
              <w:b/>
              <w:sz w:val="22"/>
              <w:szCs w:val="22"/>
            </w:rPr>
          </w:pPr>
          <w:r w:rsidRPr="006B32B9">
            <w:rPr>
              <w:rFonts w:ascii="Palatino Linotype" w:hAnsi="Palatino Linotype"/>
              <w:b/>
              <w:sz w:val="22"/>
              <w:szCs w:val="22"/>
            </w:rPr>
            <w:t>14423/INFOEM/IP/RR/2022</w:t>
          </w:r>
        </w:p>
      </w:tc>
    </w:tr>
    <w:tr w:rsidR="00B342EC" w14:paraId="120D6312" w14:textId="77777777" w:rsidTr="006A04B6">
      <w:trPr>
        <w:trHeight w:val="242"/>
      </w:trPr>
      <w:tc>
        <w:tcPr>
          <w:tcW w:w="2977" w:type="dxa"/>
          <w:vAlign w:val="center"/>
          <w:hideMark/>
        </w:tcPr>
        <w:p w14:paraId="11CBA2B5" w14:textId="77777777" w:rsidR="00B342EC" w:rsidRPr="00674A46" w:rsidRDefault="00B342EC"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4C2DBF36" w14:textId="0AE2AFE1" w:rsidR="00B342EC" w:rsidRPr="00B75F20" w:rsidRDefault="00B342EC" w:rsidP="009F09BC">
          <w:pPr>
            <w:pStyle w:val="Encabezado"/>
            <w:tabs>
              <w:tab w:val="left" w:pos="521"/>
            </w:tabs>
            <w:rPr>
              <w:rFonts w:ascii="Palatino Linotype" w:hAnsi="Palatino Linotype"/>
              <w:b/>
              <w:sz w:val="22"/>
              <w:szCs w:val="22"/>
            </w:rPr>
          </w:pPr>
        </w:p>
      </w:tc>
    </w:tr>
    <w:tr w:rsidR="00B342EC" w14:paraId="35FB616D" w14:textId="77777777" w:rsidTr="006A04B6">
      <w:trPr>
        <w:trHeight w:val="342"/>
      </w:trPr>
      <w:tc>
        <w:tcPr>
          <w:tcW w:w="2977" w:type="dxa"/>
          <w:vAlign w:val="center"/>
        </w:tcPr>
        <w:p w14:paraId="269E64F6" w14:textId="77777777" w:rsidR="00B342EC" w:rsidRPr="00674A46" w:rsidRDefault="00B342EC"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2593E66B" w14:textId="69E00813" w:rsidR="00B342EC" w:rsidRPr="00674A46" w:rsidRDefault="00B342EC" w:rsidP="006B32B9">
          <w:pPr>
            <w:pStyle w:val="Encabezado"/>
            <w:jc w:val="both"/>
            <w:rPr>
              <w:rFonts w:ascii="Palatino Linotype" w:hAnsi="Palatino Linotype"/>
              <w:b/>
              <w:sz w:val="22"/>
              <w:szCs w:val="22"/>
            </w:rPr>
          </w:pPr>
          <w:r w:rsidRPr="006B32B9">
            <w:rPr>
              <w:rFonts w:ascii="Palatino Linotype" w:hAnsi="Palatino Linotype"/>
              <w:b/>
              <w:sz w:val="22"/>
              <w:szCs w:val="22"/>
            </w:rPr>
            <w:t>Secretaría de Finanzas</w:t>
          </w:r>
        </w:p>
      </w:tc>
    </w:tr>
    <w:tr w:rsidR="00B342EC" w14:paraId="2156B5CB" w14:textId="77777777" w:rsidTr="006A04B6">
      <w:trPr>
        <w:trHeight w:val="342"/>
      </w:trPr>
      <w:tc>
        <w:tcPr>
          <w:tcW w:w="2977" w:type="dxa"/>
          <w:vAlign w:val="center"/>
        </w:tcPr>
        <w:p w14:paraId="07D5622D" w14:textId="77777777" w:rsidR="00B342EC" w:rsidRPr="00674A46" w:rsidRDefault="00B342EC"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20240814" w14:textId="77777777" w:rsidR="00B342EC" w:rsidRPr="00674A46" w:rsidRDefault="00B342EC"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1688EE03" w14:textId="77777777" w:rsidR="00B342EC" w:rsidRPr="00C222C0" w:rsidRDefault="0044314D">
    <w:pPr>
      <w:pStyle w:val="Encabezado"/>
      <w:rPr>
        <w:sz w:val="16"/>
      </w:rPr>
    </w:pPr>
    <w:r>
      <w:rPr>
        <w:noProof/>
        <w:sz w:val="16"/>
        <w:lang w:eastAsia="es-MX"/>
      </w:rPr>
      <w:pict w14:anchorId="3E1A5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5" type="#_x0000_t75" alt="" style="position:absolute;margin-left:-84.55pt;margin-top:-132.2pt;width:609.4pt;height:793.75pt;z-index:-251657728;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85CB7"/>
    <w:multiLevelType w:val="hybridMultilevel"/>
    <w:tmpl w:val="4258B87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D927D1D"/>
    <w:multiLevelType w:val="hybridMultilevel"/>
    <w:tmpl w:val="68FACC66"/>
    <w:lvl w:ilvl="0" w:tplc="3A646C4A">
      <w:start w:val="9"/>
      <w:numFmt w:val="decimal"/>
      <w:lvlText w:val="%1."/>
      <w:lvlJc w:val="left"/>
      <w:pPr>
        <w:ind w:left="644"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162A89CE"/>
    <w:lvl w:ilvl="0" w:tplc="F5C4018E">
      <w:start w:val="1"/>
      <w:numFmt w:val="decimal"/>
      <w:lvlText w:val="%1."/>
      <w:lvlJc w:val="left"/>
      <w:pPr>
        <w:ind w:left="3054"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81B719A"/>
    <w:multiLevelType w:val="hybridMultilevel"/>
    <w:tmpl w:val="5B14A64C"/>
    <w:lvl w:ilvl="0" w:tplc="3392E57C">
      <w:start w:val="7"/>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A1260C"/>
    <w:multiLevelType w:val="hybridMultilevel"/>
    <w:tmpl w:val="5E08AB6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6C9D1FD4"/>
    <w:multiLevelType w:val="hybridMultilevel"/>
    <w:tmpl w:val="5A4A3B1C"/>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CE1392C"/>
    <w:multiLevelType w:val="hybridMultilevel"/>
    <w:tmpl w:val="C206D3F6"/>
    <w:lvl w:ilvl="0" w:tplc="2408B6EE">
      <w:start w:val="2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0" w15:restartNumberingAfterBreak="0">
    <w:nsid w:val="743204EE"/>
    <w:multiLevelType w:val="hybridMultilevel"/>
    <w:tmpl w:val="7DE402D0"/>
    <w:lvl w:ilvl="0" w:tplc="AAE0F64C">
      <w:start w:val="1"/>
      <w:numFmt w:val="decimal"/>
      <w:lvlText w:val="%1."/>
      <w:lvlJc w:val="left"/>
      <w:pPr>
        <w:ind w:left="502"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656C4B34">
      <w:start w:val="1"/>
      <w:numFmt w:val="upperRoman"/>
      <w:lvlText w:val="%3."/>
      <w:lvlJc w:val="left"/>
      <w:pPr>
        <w:ind w:left="2700" w:hanging="720"/>
      </w:pPr>
      <w:rPr>
        <w:rFonts w:ascii="Times New Roman" w:hAnsi="Times New Roman" w:hint="default"/>
        <w:b w:val="0"/>
        <w:color w:val="auto"/>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3A7696"/>
    <w:multiLevelType w:val="hybridMultilevel"/>
    <w:tmpl w:val="E3908C9C"/>
    <w:lvl w:ilvl="0" w:tplc="C780193C">
      <w:start w:val="39"/>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34529962">
    <w:abstractNumId w:val="4"/>
  </w:num>
  <w:num w:numId="2" w16cid:durableId="251934647">
    <w:abstractNumId w:val="2"/>
  </w:num>
  <w:num w:numId="3" w16cid:durableId="958799045">
    <w:abstractNumId w:val="6"/>
  </w:num>
  <w:num w:numId="4" w16cid:durableId="1609001069">
    <w:abstractNumId w:val="5"/>
  </w:num>
  <w:num w:numId="5" w16cid:durableId="1698966603">
    <w:abstractNumId w:val="11"/>
  </w:num>
  <w:num w:numId="6" w16cid:durableId="1066495263">
    <w:abstractNumId w:val="0"/>
  </w:num>
  <w:num w:numId="7" w16cid:durableId="1582719826">
    <w:abstractNumId w:val="8"/>
  </w:num>
  <w:num w:numId="8" w16cid:durableId="13423941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9783727">
    <w:abstractNumId w:val="7"/>
  </w:num>
  <w:num w:numId="10" w16cid:durableId="2143575600">
    <w:abstractNumId w:val="3"/>
  </w:num>
  <w:num w:numId="11" w16cid:durableId="869077089">
    <w:abstractNumId w:val="10"/>
  </w:num>
  <w:num w:numId="12" w16cid:durableId="1503620826">
    <w:abstractNumId w:val="4"/>
  </w:num>
  <w:num w:numId="13" w16cid:durableId="136142914">
    <w:abstractNumId w:val="4"/>
  </w:num>
  <w:num w:numId="14" w16cid:durableId="851979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769852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751"/>
    <w:rsid w:val="00001AE3"/>
    <w:rsid w:val="0000203A"/>
    <w:rsid w:val="00003CE0"/>
    <w:rsid w:val="000067B3"/>
    <w:rsid w:val="00006DC2"/>
    <w:rsid w:val="00010C43"/>
    <w:rsid w:val="00015A3B"/>
    <w:rsid w:val="0001674C"/>
    <w:rsid w:val="00020780"/>
    <w:rsid w:val="000303F5"/>
    <w:rsid w:val="00030FBC"/>
    <w:rsid w:val="00033640"/>
    <w:rsid w:val="00034B8D"/>
    <w:rsid w:val="000373F6"/>
    <w:rsid w:val="00040BDE"/>
    <w:rsid w:val="00041BE4"/>
    <w:rsid w:val="00051287"/>
    <w:rsid w:val="000670DF"/>
    <w:rsid w:val="00076A01"/>
    <w:rsid w:val="00080965"/>
    <w:rsid w:val="00081AAF"/>
    <w:rsid w:val="00081CFC"/>
    <w:rsid w:val="0008243D"/>
    <w:rsid w:val="00084977"/>
    <w:rsid w:val="00090B39"/>
    <w:rsid w:val="000930B0"/>
    <w:rsid w:val="00093646"/>
    <w:rsid w:val="000A77E7"/>
    <w:rsid w:val="000B147B"/>
    <w:rsid w:val="000B1EE1"/>
    <w:rsid w:val="000B5E6C"/>
    <w:rsid w:val="000D60C6"/>
    <w:rsid w:val="000D65F8"/>
    <w:rsid w:val="000E1A02"/>
    <w:rsid w:val="000E4891"/>
    <w:rsid w:val="000E4DE8"/>
    <w:rsid w:val="000E69D2"/>
    <w:rsid w:val="000E7B9F"/>
    <w:rsid w:val="000F2289"/>
    <w:rsid w:val="000F300B"/>
    <w:rsid w:val="000F4046"/>
    <w:rsid w:val="000F4F6F"/>
    <w:rsid w:val="000F551B"/>
    <w:rsid w:val="0010717E"/>
    <w:rsid w:val="00114502"/>
    <w:rsid w:val="00122574"/>
    <w:rsid w:val="00125FE9"/>
    <w:rsid w:val="0012790E"/>
    <w:rsid w:val="001352F5"/>
    <w:rsid w:val="00143312"/>
    <w:rsid w:val="00145A63"/>
    <w:rsid w:val="00154ABD"/>
    <w:rsid w:val="00162221"/>
    <w:rsid w:val="00170751"/>
    <w:rsid w:val="00170BA3"/>
    <w:rsid w:val="001732E0"/>
    <w:rsid w:val="001A0DDE"/>
    <w:rsid w:val="001A18E7"/>
    <w:rsid w:val="001B372A"/>
    <w:rsid w:val="001B7526"/>
    <w:rsid w:val="001C1784"/>
    <w:rsid w:val="001C4290"/>
    <w:rsid w:val="001C5CBB"/>
    <w:rsid w:val="001D23C1"/>
    <w:rsid w:val="001D373F"/>
    <w:rsid w:val="001D5404"/>
    <w:rsid w:val="001E25E6"/>
    <w:rsid w:val="001E6398"/>
    <w:rsid w:val="001E741B"/>
    <w:rsid w:val="001F1537"/>
    <w:rsid w:val="001F517B"/>
    <w:rsid w:val="0021441A"/>
    <w:rsid w:val="0022309F"/>
    <w:rsid w:val="00223C06"/>
    <w:rsid w:val="00236FC3"/>
    <w:rsid w:val="0024492A"/>
    <w:rsid w:val="00246A14"/>
    <w:rsid w:val="00253E3C"/>
    <w:rsid w:val="00260374"/>
    <w:rsid w:val="00272CA2"/>
    <w:rsid w:val="00277FAC"/>
    <w:rsid w:val="00281764"/>
    <w:rsid w:val="002873F4"/>
    <w:rsid w:val="002901F4"/>
    <w:rsid w:val="00291500"/>
    <w:rsid w:val="00296E8C"/>
    <w:rsid w:val="00297ABF"/>
    <w:rsid w:val="002A326F"/>
    <w:rsid w:val="002A6FF9"/>
    <w:rsid w:val="002B62A4"/>
    <w:rsid w:val="002B7316"/>
    <w:rsid w:val="002C0D3C"/>
    <w:rsid w:val="002C4997"/>
    <w:rsid w:val="002C58DE"/>
    <w:rsid w:val="002C6063"/>
    <w:rsid w:val="002C7BBD"/>
    <w:rsid w:val="002D7153"/>
    <w:rsid w:val="002E0362"/>
    <w:rsid w:val="002F0D84"/>
    <w:rsid w:val="002F3233"/>
    <w:rsid w:val="002F341A"/>
    <w:rsid w:val="0030094A"/>
    <w:rsid w:val="003015FC"/>
    <w:rsid w:val="00307E97"/>
    <w:rsid w:val="00310233"/>
    <w:rsid w:val="00312281"/>
    <w:rsid w:val="00312711"/>
    <w:rsid w:val="00316ACD"/>
    <w:rsid w:val="00323FFD"/>
    <w:rsid w:val="003305F0"/>
    <w:rsid w:val="003416EA"/>
    <w:rsid w:val="003437D9"/>
    <w:rsid w:val="0035142F"/>
    <w:rsid w:val="003522EE"/>
    <w:rsid w:val="00353F1D"/>
    <w:rsid w:val="00363CE1"/>
    <w:rsid w:val="00365CBA"/>
    <w:rsid w:val="003833B3"/>
    <w:rsid w:val="00390E61"/>
    <w:rsid w:val="00393A94"/>
    <w:rsid w:val="003A15C8"/>
    <w:rsid w:val="003A7A43"/>
    <w:rsid w:val="003B7751"/>
    <w:rsid w:val="003C13F1"/>
    <w:rsid w:val="003C1FDD"/>
    <w:rsid w:val="003C4E43"/>
    <w:rsid w:val="003E4715"/>
    <w:rsid w:val="003E66D2"/>
    <w:rsid w:val="003F1817"/>
    <w:rsid w:val="003F76B0"/>
    <w:rsid w:val="00402466"/>
    <w:rsid w:val="004041BC"/>
    <w:rsid w:val="0040679F"/>
    <w:rsid w:val="00407FDA"/>
    <w:rsid w:val="004118FA"/>
    <w:rsid w:val="00414414"/>
    <w:rsid w:val="004167BE"/>
    <w:rsid w:val="004208A9"/>
    <w:rsid w:val="0042423F"/>
    <w:rsid w:val="00424333"/>
    <w:rsid w:val="00425842"/>
    <w:rsid w:val="004263C8"/>
    <w:rsid w:val="00427369"/>
    <w:rsid w:val="00427C84"/>
    <w:rsid w:val="004336A5"/>
    <w:rsid w:val="00437672"/>
    <w:rsid w:val="0044314D"/>
    <w:rsid w:val="004500F8"/>
    <w:rsid w:val="004525CB"/>
    <w:rsid w:val="00455041"/>
    <w:rsid w:val="004557F9"/>
    <w:rsid w:val="0045592A"/>
    <w:rsid w:val="00456CFF"/>
    <w:rsid w:val="00461A3D"/>
    <w:rsid w:val="00463332"/>
    <w:rsid w:val="0046395B"/>
    <w:rsid w:val="00477B49"/>
    <w:rsid w:val="0048124E"/>
    <w:rsid w:val="00485B08"/>
    <w:rsid w:val="00485FDB"/>
    <w:rsid w:val="004906B4"/>
    <w:rsid w:val="0049753C"/>
    <w:rsid w:val="004A6005"/>
    <w:rsid w:val="004A642A"/>
    <w:rsid w:val="004A6EA2"/>
    <w:rsid w:val="004B2C98"/>
    <w:rsid w:val="004B6A35"/>
    <w:rsid w:val="004B748A"/>
    <w:rsid w:val="004C139A"/>
    <w:rsid w:val="004D6A28"/>
    <w:rsid w:val="004D73B3"/>
    <w:rsid w:val="004E1106"/>
    <w:rsid w:val="004E21F2"/>
    <w:rsid w:val="004E4EE6"/>
    <w:rsid w:val="004E6CE4"/>
    <w:rsid w:val="004F2E5C"/>
    <w:rsid w:val="004F34D1"/>
    <w:rsid w:val="0050113D"/>
    <w:rsid w:val="00502A6A"/>
    <w:rsid w:val="005030A8"/>
    <w:rsid w:val="005034A8"/>
    <w:rsid w:val="00516D8F"/>
    <w:rsid w:val="0052044E"/>
    <w:rsid w:val="00521BC4"/>
    <w:rsid w:val="00523AF0"/>
    <w:rsid w:val="00526C65"/>
    <w:rsid w:val="005276E6"/>
    <w:rsid w:val="00533B0D"/>
    <w:rsid w:val="005362B8"/>
    <w:rsid w:val="00540979"/>
    <w:rsid w:val="00542258"/>
    <w:rsid w:val="005432D0"/>
    <w:rsid w:val="00545661"/>
    <w:rsid w:val="00546076"/>
    <w:rsid w:val="005463B7"/>
    <w:rsid w:val="00547ACE"/>
    <w:rsid w:val="005507B0"/>
    <w:rsid w:val="00554A21"/>
    <w:rsid w:val="00556E0A"/>
    <w:rsid w:val="0056016A"/>
    <w:rsid w:val="00563F2E"/>
    <w:rsid w:val="005653B5"/>
    <w:rsid w:val="005712DD"/>
    <w:rsid w:val="0057514F"/>
    <w:rsid w:val="00582116"/>
    <w:rsid w:val="0058610C"/>
    <w:rsid w:val="00593D87"/>
    <w:rsid w:val="005A45A2"/>
    <w:rsid w:val="005B076D"/>
    <w:rsid w:val="005B0B31"/>
    <w:rsid w:val="005B69A1"/>
    <w:rsid w:val="005B7C7B"/>
    <w:rsid w:val="005C5021"/>
    <w:rsid w:val="005D1B6B"/>
    <w:rsid w:val="005D2F1C"/>
    <w:rsid w:val="005D44FC"/>
    <w:rsid w:val="005D4C57"/>
    <w:rsid w:val="005D5704"/>
    <w:rsid w:val="005E60F1"/>
    <w:rsid w:val="00614B85"/>
    <w:rsid w:val="00614F38"/>
    <w:rsid w:val="00625AEC"/>
    <w:rsid w:val="00626AC3"/>
    <w:rsid w:val="006301E8"/>
    <w:rsid w:val="0063452F"/>
    <w:rsid w:val="00640288"/>
    <w:rsid w:val="00647F7C"/>
    <w:rsid w:val="00650BFA"/>
    <w:rsid w:val="006543E2"/>
    <w:rsid w:val="00654977"/>
    <w:rsid w:val="00657639"/>
    <w:rsid w:val="00667C8F"/>
    <w:rsid w:val="0067337E"/>
    <w:rsid w:val="0067366F"/>
    <w:rsid w:val="00674792"/>
    <w:rsid w:val="00681C08"/>
    <w:rsid w:val="00682771"/>
    <w:rsid w:val="006A04B6"/>
    <w:rsid w:val="006A48EA"/>
    <w:rsid w:val="006A5CDE"/>
    <w:rsid w:val="006A6390"/>
    <w:rsid w:val="006A6442"/>
    <w:rsid w:val="006A6B0F"/>
    <w:rsid w:val="006A6EF2"/>
    <w:rsid w:val="006B32B9"/>
    <w:rsid w:val="006B651E"/>
    <w:rsid w:val="006B69DB"/>
    <w:rsid w:val="006B7ED3"/>
    <w:rsid w:val="006C3EF6"/>
    <w:rsid w:val="006C42EA"/>
    <w:rsid w:val="006D15D0"/>
    <w:rsid w:val="006D5CF0"/>
    <w:rsid w:val="006D6CC1"/>
    <w:rsid w:val="006E4E3E"/>
    <w:rsid w:val="006E636C"/>
    <w:rsid w:val="006E7397"/>
    <w:rsid w:val="006E7C94"/>
    <w:rsid w:val="006F01F3"/>
    <w:rsid w:val="006F0A2E"/>
    <w:rsid w:val="006F3EF7"/>
    <w:rsid w:val="006F5DC5"/>
    <w:rsid w:val="006F70CF"/>
    <w:rsid w:val="00704B84"/>
    <w:rsid w:val="00705EFD"/>
    <w:rsid w:val="0070751E"/>
    <w:rsid w:val="00711062"/>
    <w:rsid w:val="00716BCA"/>
    <w:rsid w:val="00720371"/>
    <w:rsid w:val="0073654B"/>
    <w:rsid w:val="0074214C"/>
    <w:rsid w:val="00742823"/>
    <w:rsid w:val="0074396C"/>
    <w:rsid w:val="00747554"/>
    <w:rsid w:val="00751B3D"/>
    <w:rsid w:val="007544D1"/>
    <w:rsid w:val="007617FE"/>
    <w:rsid w:val="00762CFF"/>
    <w:rsid w:val="00775EB2"/>
    <w:rsid w:val="00782A12"/>
    <w:rsid w:val="007851DB"/>
    <w:rsid w:val="00790765"/>
    <w:rsid w:val="00796006"/>
    <w:rsid w:val="007A2809"/>
    <w:rsid w:val="007A3E3F"/>
    <w:rsid w:val="007A6A1A"/>
    <w:rsid w:val="007B4C67"/>
    <w:rsid w:val="007B762E"/>
    <w:rsid w:val="007C50F9"/>
    <w:rsid w:val="007C6A8C"/>
    <w:rsid w:val="007D3E2B"/>
    <w:rsid w:val="007D5B8F"/>
    <w:rsid w:val="007E20C5"/>
    <w:rsid w:val="007F0B4E"/>
    <w:rsid w:val="007F3187"/>
    <w:rsid w:val="00821662"/>
    <w:rsid w:val="008250AC"/>
    <w:rsid w:val="00825D6E"/>
    <w:rsid w:val="00840D1C"/>
    <w:rsid w:val="00844A2B"/>
    <w:rsid w:val="00851406"/>
    <w:rsid w:val="008526F4"/>
    <w:rsid w:val="008563C8"/>
    <w:rsid w:val="008573BF"/>
    <w:rsid w:val="00861A01"/>
    <w:rsid w:val="00863A6F"/>
    <w:rsid w:val="0086792A"/>
    <w:rsid w:val="00873EB6"/>
    <w:rsid w:val="00874475"/>
    <w:rsid w:val="00887ED3"/>
    <w:rsid w:val="0089008F"/>
    <w:rsid w:val="00891E15"/>
    <w:rsid w:val="008A482A"/>
    <w:rsid w:val="008A699B"/>
    <w:rsid w:val="008B0637"/>
    <w:rsid w:val="008B1E72"/>
    <w:rsid w:val="008B4FFD"/>
    <w:rsid w:val="008C1ED7"/>
    <w:rsid w:val="008C4F19"/>
    <w:rsid w:val="008D7350"/>
    <w:rsid w:val="008E145D"/>
    <w:rsid w:val="008E24E7"/>
    <w:rsid w:val="008E330F"/>
    <w:rsid w:val="008E6050"/>
    <w:rsid w:val="008E6574"/>
    <w:rsid w:val="008E75C8"/>
    <w:rsid w:val="008F6D18"/>
    <w:rsid w:val="008F7981"/>
    <w:rsid w:val="0091113D"/>
    <w:rsid w:val="00911A75"/>
    <w:rsid w:val="009126F1"/>
    <w:rsid w:val="009169F6"/>
    <w:rsid w:val="00925E7F"/>
    <w:rsid w:val="009335F9"/>
    <w:rsid w:val="00940127"/>
    <w:rsid w:val="0094092A"/>
    <w:rsid w:val="009441BB"/>
    <w:rsid w:val="00945135"/>
    <w:rsid w:val="009469F0"/>
    <w:rsid w:val="009525C3"/>
    <w:rsid w:val="00963130"/>
    <w:rsid w:val="0096600C"/>
    <w:rsid w:val="009772CD"/>
    <w:rsid w:val="00984E7E"/>
    <w:rsid w:val="009938B5"/>
    <w:rsid w:val="00995661"/>
    <w:rsid w:val="00995679"/>
    <w:rsid w:val="009964CA"/>
    <w:rsid w:val="00996E33"/>
    <w:rsid w:val="009A2251"/>
    <w:rsid w:val="009B5CFD"/>
    <w:rsid w:val="009D5A32"/>
    <w:rsid w:val="009D6074"/>
    <w:rsid w:val="009E1BF2"/>
    <w:rsid w:val="009E2B29"/>
    <w:rsid w:val="009E757F"/>
    <w:rsid w:val="009F09BC"/>
    <w:rsid w:val="00A12395"/>
    <w:rsid w:val="00A1447C"/>
    <w:rsid w:val="00A17E25"/>
    <w:rsid w:val="00A23DCA"/>
    <w:rsid w:val="00A23E82"/>
    <w:rsid w:val="00A32EB8"/>
    <w:rsid w:val="00A330E3"/>
    <w:rsid w:val="00A3613C"/>
    <w:rsid w:val="00A40280"/>
    <w:rsid w:val="00A41E56"/>
    <w:rsid w:val="00A473F0"/>
    <w:rsid w:val="00A55F1F"/>
    <w:rsid w:val="00A626EB"/>
    <w:rsid w:val="00A63DE3"/>
    <w:rsid w:val="00A806D0"/>
    <w:rsid w:val="00A84559"/>
    <w:rsid w:val="00A87D5E"/>
    <w:rsid w:val="00AA1E3F"/>
    <w:rsid w:val="00AB3F4B"/>
    <w:rsid w:val="00AB4330"/>
    <w:rsid w:val="00AB4EE9"/>
    <w:rsid w:val="00AC207E"/>
    <w:rsid w:val="00AD10CF"/>
    <w:rsid w:val="00AD316E"/>
    <w:rsid w:val="00AD4563"/>
    <w:rsid w:val="00AD57A8"/>
    <w:rsid w:val="00AD63B4"/>
    <w:rsid w:val="00AE1ED3"/>
    <w:rsid w:val="00AE3514"/>
    <w:rsid w:val="00AF4BBC"/>
    <w:rsid w:val="00AF4EB9"/>
    <w:rsid w:val="00B00FB8"/>
    <w:rsid w:val="00B01F6E"/>
    <w:rsid w:val="00B05C22"/>
    <w:rsid w:val="00B06F96"/>
    <w:rsid w:val="00B07BF8"/>
    <w:rsid w:val="00B1448F"/>
    <w:rsid w:val="00B170E1"/>
    <w:rsid w:val="00B242FA"/>
    <w:rsid w:val="00B33D8E"/>
    <w:rsid w:val="00B33F8E"/>
    <w:rsid w:val="00B342EC"/>
    <w:rsid w:val="00B437AD"/>
    <w:rsid w:val="00B43C10"/>
    <w:rsid w:val="00B45267"/>
    <w:rsid w:val="00B47955"/>
    <w:rsid w:val="00B53695"/>
    <w:rsid w:val="00B54047"/>
    <w:rsid w:val="00B54DC5"/>
    <w:rsid w:val="00B65C24"/>
    <w:rsid w:val="00B81A91"/>
    <w:rsid w:val="00B91539"/>
    <w:rsid w:val="00BA2B14"/>
    <w:rsid w:val="00BA2EB3"/>
    <w:rsid w:val="00BA3473"/>
    <w:rsid w:val="00BB1976"/>
    <w:rsid w:val="00BB1DE8"/>
    <w:rsid w:val="00BB5E25"/>
    <w:rsid w:val="00BC3328"/>
    <w:rsid w:val="00BC3EE3"/>
    <w:rsid w:val="00BC6674"/>
    <w:rsid w:val="00BD5F0C"/>
    <w:rsid w:val="00BF0E38"/>
    <w:rsid w:val="00BF3FB5"/>
    <w:rsid w:val="00BF5C86"/>
    <w:rsid w:val="00C00954"/>
    <w:rsid w:val="00C06AD8"/>
    <w:rsid w:val="00C0715F"/>
    <w:rsid w:val="00C07861"/>
    <w:rsid w:val="00C105CC"/>
    <w:rsid w:val="00C143F3"/>
    <w:rsid w:val="00C14F2A"/>
    <w:rsid w:val="00C14FDD"/>
    <w:rsid w:val="00C21FAE"/>
    <w:rsid w:val="00C22D79"/>
    <w:rsid w:val="00C24F99"/>
    <w:rsid w:val="00C27AE3"/>
    <w:rsid w:val="00C27EDA"/>
    <w:rsid w:val="00C3494C"/>
    <w:rsid w:val="00C41774"/>
    <w:rsid w:val="00C41B2B"/>
    <w:rsid w:val="00C52C3F"/>
    <w:rsid w:val="00C54D99"/>
    <w:rsid w:val="00C62E91"/>
    <w:rsid w:val="00C67618"/>
    <w:rsid w:val="00C72735"/>
    <w:rsid w:val="00C742D4"/>
    <w:rsid w:val="00C7633A"/>
    <w:rsid w:val="00C85E64"/>
    <w:rsid w:val="00C87396"/>
    <w:rsid w:val="00C90814"/>
    <w:rsid w:val="00C917AE"/>
    <w:rsid w:val="00C91F0F"/>
    <w:rsid w:val="00C93F11"/>
    <w:rsid w:val="00C94F99"/>
    <w:rsid w:val="00CA037D"/>
    <w:rsid w:val="00CA1063"/>
    <w:rsid w:val="00CA3A63"/>
    <w:rsid w:val="00CB677C"/>
    <w:rsid w:val="00CC3C6D"/>
    <w:rsid w:val="00CC426E"/>
    <w:rsid w:val="00CC5B2F"/>
    <w:rsid w:val="00CD1743"/>
    <w:rsid w:val="00CD73DE"/>
    <w:rsid w:val="00CE52F3"/>
    <w:rsid w:val="00CE602F"/>
    <w:rsid w:val="00CF0D2B"/>
    <w:rsid w:val="00CF1B6E"/>
    <w:rsid w:val="00D007C7"/>
    <w:rsid w:val="00D021A5"/>
    <w:rsid w:val="00D0649E"/>
    <w:rsid w:val="00D14447"/>
    <w:rsid w:val="00D16FC7"/>
    <w:rsid w:val="00D311E5"/>
    <w:rsid w:val="00D313A5"/>
    <w:rsid w:val="00D47231"/>
    <w:rsid w:val="00D50DB0"/>
    <w:rsid w:val="00D5583F"/>
    <w:rsid w:val="00D6224B"/>
    <w:rsid w:val="00D632C7"/>
    <w:rsid w:val="00D67BD2"/>
    <w:rsid w:val="00D7443C"/>
    <w:rsid w:val="00D776F5"/>
    <w:rsid w:val="00D8065A"/>
    <w:rsid w:val="00D81329"/>
    <w:rsid w:val="00D81421"/>
    <w:rsid w:val="00D8172E"/>
    <w:rsid w:val="00D838BB"/>
    <w:rsid w:val="00D8688E"/>
    <w:rsid w:val="00DA6D37"/>
    <w:rsid w:val="00DB2ACE"/>
    <w:rsid w:val="00DB753F"/>
    <w:rsid w:val="00DC2082"/>
    <w:rsid w:val="00DC69FB"/>
    <w:rsid w:val="00DD4238"/>
    <w:rsid w:val="00DD4726"/>
    <w:rsid w:val="00DD67DB"/>
    <w:rsid w:val="00DF15C7"/>
    <w:rsid w:val="00E064D3"/>
    <w:rsid w:val="00E066DC"/>
    <w:rsid w:val="00E101E2"/>
    <w:rsid w:val="00E118BA"/>
    <w:rsid w:val="00E15677"/>
    <w:rsid w:val="00E16B71"/>
    <w:rsid w:val="00E17429"/>
    <w:rsid w:val="00E32BA8"/>
    <w:rsid w:val="00E37F0A"/>
    <w:rsid w:val="00E43FC8"/>
    <w:rsid w:val="00E50E72"/>
    <w:rsid w:val="00E532FE"/>
    <w:rsid w:val="00E53333"/>
    <w:rsid w:val="00E56172"/>
    <w:rsid w:val="00E5636B"/>
    <w:rsid w:val="00E566C9"/>
    <w:rsid w:val="00E60367"/>
    <w:rsid w:val="00E61DA9"/>
    <w:rsid w:val="00E61E1E"/>
    <w:rsid w:val="00E625D1"/>
    <w:rsid w:val="00E62A61"/>
    <w:rsid w:val="00E64D07"/>
    <w:rsid w:val="00E7458E"/>
    <w:rsid w:val="00E75656"/>
    <w:rsid w:val="00E819F3"/>
    <w:rsid w:val="00E81C22"/>
    <w:rsid w:val="00E8772F"/>
    <w:rsid w:val="00E9138A"/>
    <w:rsid w:val="00E92097"/>
    <w:rsid w:val="00E92E04"/>
    <w:rsid w:val="00E94F80"/>
    <w:rsid w:val="00EA7682"/>
    <w:rsid w:val="00EA79C7"/>
    <w:rsid w:val="00EA7AE1"/>
    <w:rsid w:val="00EB56C6"/>
    <w:rsid w:val="00EB6DA5"/>
    <w:rsid w:val="00EC00B6"/>
    <w:rsid w:val="00ED1D6B"/>
    <w:rsid w:val="00ED3A35"/>
    <w:rsid w:val="00ED4579"/>
    <w:rsid w:val="00ED6E75"/>
    <w:rsid w:val="00ED7D2E"/>
    <w:rsid w:val="00EE7063"/>
    <w:rsid w:val="00EF4A1A"/>
    <w:rsid w:val="00EF50ED"/>
    <w:rsid w:val="00F01A31"/>
    <w:rsid w:val="00F01D28"/>
    <w:rsid w:val="00F0502A"/>
    <w:rsid w:val="00F21597"/>
    <w:rsid w:val="00F24A04"/>
    <w:rsid w:val="00F25581"/>
    <w:rsid w:val="00F25E2D"/>
    <w:rsid w:val="00F2775F"/>
    <w:rsid w:val="00F35B0C"/>
    <w:rsid w:val="00F408F8"/>
    <w:rsid w:val="00F41E2F"/>
    <w:rsid w:val="00F428AE"/>
    <w:rsid w:val="00F42ADB"/>
    <w:rsid w:val="00F51D93"/>
    <w:rsid w:val="00F61AF9"/>
    <w:rsid w:val="00F64221"/>
    <w:rsid w:val="00F7371C"/>
    <w:rsid w:val="00F765A3"/>
    <w:rsid w:val="00F816B0"/>
    <w:rsid w:val="00F871A3"/>
    <w:rsid w:val="00F9028F"/>
    <w:rsid w:val="00F92DEE"/>
    <w:rsid w:val="00F946B5"/>
    <w:rsid w:val="00FA15BA"/>
    <w:rsid w:val="00FA2BCB"/>
    <w:rsid w:val="00FA5CDD"/>
    <w:rsid w:val="00FC0A83"/>
    <w:rsid w:val="00FC21D0"/>
    <w:rsid w:val="00FC3475"/>
    <w:rsid w:val="00FD2FA4"/>
    <w:rsid w:val="00FD6542"/>
    <w:rsid w:val="00FE0A8A"/>
    <w:rsid w:val="00FE2087"/>
    <w:rsid w:val="00FE3FBE"/>
    <w:rsid w:val="00FE6761"/>
    <w:rsid w:val="00FF3C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7BA82"/>
  <w15:chartTrackingRefBased/>
  <w15:docId w15:val="{F72BFC24-CD0A-4968-A90F-019681AF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ABD"/>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Hipervnculo151">
    <w:name w:val="Hipervínculo151"/>
    <w:basedOn w:val="Fuentedeprrafopredeter"/>
    <w:uiPriority w:val="99"/>
    <w:unhideWhenUsed/>
    <w:rsid w:val="00984E7E"/>
    <w:rPr>
      <w:color w:val="0000FF"/>
      <w:u w:val="single"/>
    </w:rPr>
  </w:style>
  <w:style w:type="table" w:customStyle="1" w:styleId="Tablanormal12">
    <w:name w:val="Tabla normal 12"/>
    <w:basedOn w:val="Tablanormal"/>
    <w:next w:val="Tablanormal1"/>
    <w:uiPriority w:val="41"/>
    <w:rsid w:val="00751B3D"/>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51B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3">
    <w:name w:val="Tabla normal 13"/>
    <w:basedOn w:val="Tablanormal"/>
    <w:next w:val="Tablanormal1"/>
    <w:uiPriority w:val="41"/>
    <w:rsid w:val="00681C08"/>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4557">
      <w:bodyDiv w:val="1"/>
      <w:marLeft w:val="0"/>
      <w:marRight w:val="0"/>
      <w:marTop w:val="0"/>
      <w:marBottom w:val="0"/>
      <w:divBdr>
        <w:top w:val="none" w:sz="0" w:space="0" w:color="auto"/>
        <w:left w:val="none" w:sz="0" w:space="0" w:color="auto"/>
        <w:bottom w:val="none" w:sz="0" w:space="0" w:color="auto"/>
        <w:right w:val="none" w:sz="0" w:space="0" w:color="auto"/>
      </w:divBdr>
    </w:div>
    <w:div w:id="91899515">
      <w:bodyDiv w:val="1"/>
      <w:marLeft w:val="0"/>
      <w:marRight w:val="0"/>
      <w:marTop w:val="0"/>
      <w:marBottom w:val="0"/>
      <w:divBdr>
        <w:top w:val="none" w:sz="0" w:space="0" w:color="auto"/>
        <w:left w:val="none" w:sz="0" w:space="0" w:color="auto"/>
        <w:bottom w:val="none" w:sz="0" w:space="0" w:color="auto"/>
        <w:right w:val="none" w:sz="0" w:space="0" w:color="auto"/>
      </w:divBdr>
    </w:div>
    <w:div w:id="115493427">
      <w:bodyDiv w:val="1"/>
      <w:marLeft w:val="0"/>
      <w:marRight w:val="0"/>
      <w:marTop w:val="0"/>
      <w:marBottom w:val="0"/>
      <w:divBdr>
        <w:top w:val="none" w:sz="0" w:space="0" w:color="auto"/>
        <w:left w:val="none" w:sz="0" w:space="0" w:color="auto"/>
        <w:bottom w:val="none" w:sz="0" w:space="0" w:color="auto"/>
        <w:right w:val="none" w:sz="0" w:space="0" w:color="auto"/>
      </w:divBdr>
    </w:div>
    <w:div w:id="148404400">
      <w:bodyDiv w:val="1"/>
      <w:marLeft w:val="0"/>
      <w:marRight w:val="0"/>
      <w:marTop w:val="0"/>
      <w:marBottom w:val="0"/>
      <w:divBdr>
        <w:top w:val="none" w:sz="0" w:space="0" w:color="auto"/>
        <w:left w:val="none" w:sz="0" w:space="0" w:color="auto"/>
        <w:bottom w:val="none" w:sz="0" w:space="0" w:color="auto"/>
        <w:right w:val="none" w:sz="0" w:space="0" w:color="auto"/>
      </w:divBdr>
    </w:div>
    <w:div w:id="323554182">
      <w:bodyDiv w:val="1"/>
      <w:marLeft w:val="0"/>
      <w:marRight w:val="0"/>
      <w:marTop w:val="0"/>
      <w:marBottom w:val="0"/>
      <w:divBdr>
        <w:top w:val="none" w:sz="0" w:space="0" w:color="auto"/>
        <w:left w:val="none" w:sz="0" w:space="0" w:color="auto"/>
        <w:bottom w:val="none" w:sz="0" w:space="0" w:color="auto"/>
        <w:right w:val="none" w:sz="0" w:space="0" w:color="auto"/>
      </w:divBdr>
    </w:div>
    <w:div w:id="344288492">
      <w:bodyDiv w:val="1"/>
      <w:marLeft w:val="0"/>
      <w:marRight w:val="0"/>
      <w:marTop w:val="0"/>
      <w:marBottom w:val="0"/>
      <w:divBdr>
        <w:top w:val="none" w:sz="0" w:space="0" w:color="auto"/>
        <w:left w:val="none" w:sz="0" w:space="0" w:color="auto"/>
        <w:bottom w:val="none" w:sz="0" w:space="0" w:color="auto"/>
        <w:right w:val="none" w:sz="0" w:space="0" w:color="auto"/>
      </w:divBdr>
    </w:div>
    <w:div w:id="400104869">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445664793">
      <w:bodyDiv w:val="1"/>
      <w:marLeft w:val="0"/>
      <w:marRight w:val="0"/>
      <w:marTop w:val="0"/>
      <w:marBottom w:val="0"/>
      <w:divBdr>
        <w:top w:val="none" w:sz="0" w:space="0" w:color="auto"/>
        <w:left w:val="none" w:sz="0" w:space="0" w:color="auto"/>
        <w:bottom w:val="none" w:sz="0" w:space="0" w:color="auto"/>
        <w:right w:val="none" w:sz="0" w:space="0" w:color="auto"/>
      </w:divBdr>
    </w:div>
    <w:div w:id="472143388">
      <w:bodyDiv w:val="1"/>
      <w:marLeft w:val="0"/>
      <w:marRight w:val="0"/>
      <w:marTop w:val="0"/>
      <w:marBottom w:val="0"/>
      <w:divBdr>
        <w:top w:val="none" w:sz="0" w:space="0" w:color="auto"/>
        <w:left w:val="none" w:sz="0" w:space="0" w:color="auto"/>
        <w:bottom w:val="none" w:sz="0" w:space="0" w:color="auto"/>
        <w:right w:val="none" w:sz="0" w:space="0" w:color="auto"/>
      </w:divBdr>
    </w:div>
    <w:div w:id="498279947">
      <w:bodyDiv w:val="1"/>
      <w:marLeft w:val="0"/>
      <w:marRight w:val="0"/>
      <w:marTop w:val="0"/>
      <w:marBottom w:val="0"/>
      <w:divBdr>
        <w:top w:val="none" w:sz="0" w:space="0" w:color="auto"/>
        <w:left w:val="none" w:sz="0" w:space="0" w:color="auto"/>
        <w:bottom w:val="none" w:sz="0" w:space="0" w:color="auto"/>
        <w:right w:val="none" w:sz="0" w:space="0" w:color="auto"/>
      </w:divBdr>
    </w:div>
    <w:div w:id="509881284">
      <w:bodyDiv w:val="1"/>
      <w:marLeft w:val="0"/>
      <w:marRight w:val="0"/>
      <w:marTop w:val="0"/>
      <w:marBottom w:val="0"/>
      <w:divBdr>
        <w:top w:val="none" w:sz="0" w:space="0" w:color="auto"/>
        <w:left w:val="none" w:sz="0" w:space="0" w:color="auto"/>
        <w:bottom w:val="none" w:sz="0" w:space="0" w:color="auto"/>
        <w:right w:val="none" w:sz="0" w:space="0" w:color="auto"/>
      </w:divBdr>
    </w:div>
    <w:div w:id="563104270">
      <w:bodyDiv w:val="1"/>
      <w:marLeft w:val="0"/>
      <w:marRight w:val="0"/>
      <w:marTop w:val="0"/>
      <w:marBottom w:val="0"/>
      <w:divBdr>
        <w:top w:val="none" w:sz="0" w:space="0" w:color="auto"/>
        <w:left w:val="none" w:sz="0" w:space="0" w:color="auto"/>
        <w:bottom w:val="none" w:sz="0" w:space="0" w:color="auto"/>
        <w:right w:val="none" w:sz="0" w:space="0" w:color="auto"/>
      </w:divBdr>
    </w:div>
    <w:div w:id="665674434">
      <w:bodyDiv w:val="1"/>
      <w:marLeft w:val="0"/>
      <w:marRight w:val="0"/>
      <w:marTop w:val="0"/>
      <w:marBottom w:val="0"/>
      <w:divBdr>
        <w:top w:val="none" w:sz="0" w:space="0" w:color="auto"/>
        <w:left w:val="none" w:sz="0" w:space="0" w:color="auto"/>
        <w:bottom w:val="none" w:sz="0" w:space="0" w:color="auto"/>
        <w:right w:val="none" w:sz="0" w:space="0" w:color="auto"/>
      </w:divBdr>
    </w:div>
    <w:div w:id="710226181">
      <w:bodyDiv w:val="1"/>
      <w:marLeft w:val="0"/>
      <w:marRight w:val="0"/>
      <w:marTop w:val="0"/>
      <w:marBottom w:val="0"/>
      <w:divBdr>
        <w:top w:val="none" w:sz="0" w:space="0" w:color="auto"/>
        <w:left w:val="none" w:sz="0" w:space="0" w:color="auto"/>
        <w:bottom w:val="none" w:sz="0" w:space="0" w:color="auto"/>
        <w:right w:val="none" w:sz="0" w:space="0" w:color="auto"/>
      </w:divBdr>
    </w:div>
    <w:div w:id="718433895">
      <w:bodyDiv w:val="1"/>
      <w:marLeft w:val="0"/>
      <w:marRight w:val="0"/>
      <w:marTop w:val="0"/>
      <w:marBottom w:val="0"/>
      <w:divBdr>
        <w:top w:val="none" w:sz="0" w:space="0" w:color="auto"/>
        <w:left w:val="none" w:sz="0" w:space="0" w:color="auto"/>
        <w:bottom w:val="none" w:sz="0" w:space="0" w:color="auto"/>
        <w:right w:val="none" w:sz="0" w:space="0" w:color="auto"/>
      </w:divBdr>
    </w:div>
    <w:div w:id="735936084">
      <w:bodyDiv w:val="1"/>
      <w:marLeft w:val="0"/>
      <w:marRight w:val="0"/>
      <w:marTop w:val="0"/>
      <w:marBottom w:val="0"/>
      <w:divBdr>
        <w:top w:val="none" w:sz="0" w:space="0" w:color="auto"/>
        <w:left w:val="none" w:sz="0" w:space="0" w:color="auto"/>
        <w:bottom w:val="none" w:sz="0" w:space="0" w:color="auto"/>
        <w:right w:val="none" w:sz="0" w:space="0" w:color="auto"/>
      </w:divBdr>
    </w:div>
    <w:div w:id="808136546">
      <w:bodyDiv w:val="1"/>
      <w:marLeft w:val="0"/>
      <w:marRight w:val="0"/>
      <w:marTop w:val="0"/>
      <w:marBottom w:val="0"/>
      <w:divBdr>
        <w:top w:val="none" w:sz="0" w:space="0" w:color="auto"/>
        <w:left w:val="none" w:sz="0" w:space="0" w:color="auto"/>
        <w:bottom w:val="none" w:sz="0" w:space="0" w:color="auto"/>
        <w:right w:val="none" w:sz="0" w:space="0" w:color="auto"/>
      </w:divBdr>
    </w:div>
    <w:div w:id="825632997">
      <w:bodyDiv w:val="1"/>
      <w:marLeft w:val="0"/>
      <w:marRight w:val="0"/>
      <w:marTop w:val="0"/>
      <w:marBottom w:val="0"/>
      <w:divBdr>
        <w:top w:val="none" w:sz="0" w:space="0" w:color="auto"/>
        <w:left w:val="none" w:sz="0" w:space="0" w:color="auto"/>
        <w:bottom w:val="none" w:sz="0" w:space="0" w:color="auto"/>
        <w:right w:val="none" w:sz="0" w:space="0" w:color="auto"/>
      </w:divBdr>
    </w:div>
    <w:div w:id="873620484">
      <w:bodyDiv w:val="1"/>
      <w:marLeft w:val="0"/>
      <w:marRight w:val="0"/>
      <w:marTop w:val="0"/>
      <w:marBottom w:val="0"/>
      <w:divBdr>
        <w:top w:val="none" w:sz="0" w:space="0" w:color="auto"/>
        <w:left w:val="none" w:sz="0" w:space="0" w:color="auto"/>
        <w:bottom w:val="none" w:sz="0" w:space="0" w:color="auto"/>
        <w:right w:val="none" w:sz="0" w:space="0" w:color="auto"/>
      </w:divBdr>
    </w:div>
    <w:div w:id="897008927">
      <w:bodyDiv w:val="1"/>
      <w:marLeft w:val="0"/>
      <w:marRight w:val="0"/>
      <w:marTop w:val="0"/>
      <w:marBottom w:val="0"/>
      <w:divBdr>
        <w:top w:val="none" w:sz="0" w:space="0" w:color="auto"/>
        <w:left w:val="none" w:sz="0" w:space="0" w:color="auto"/>
        <w:bottom w:val="none" w:sz="0" w:space="0" w:color="auto"/>
        <w:right w:val="none" w:sz="0" w:space="0" w:color="auto"/>
      </w:divBdr>
    </w:div>
    <w:div w:id="970288161">
      <w:bodyDiv w:val="1"/>
      <w:marLeft w:val="0"/>
      <w:marRight w:val="0"/>
      <w:marTop w:val="0"/>
      <w:marBottom w:val="0"/>
      <w:divBdr>
        <w:top w:val="none" w:sz="0" w:space="0" w:color="auto"/>
        <w:left w:val="none" w:sz="0" w:space="0" w:color="auto"/>
        <w:bottom w:val="none" w:sz="0" w:space="0" w:color="auto"/>
        <w:right w:val="none" w:sz="0" w:space="0" w:color="auto"/>
      </w:divBdr>
    </w:div>
    <w:div w:id="992561555">
      <w:bodyDiv w:val="1"/>
      <w:marLeft w:val="0"/>
      <w:marRight w:val="0"/>
      <w:marTop w:val="0"/>
      <w:marBottom w:val="0"/>
      <w:divBdr>
        <w:top w:val="none" w:sz="0" w:space="0" w:color="auto"/>
        <w:left w:val="none" w:sz="0" w:space="0" w:color="auto"/>
        <w:bottom w:val="none" w:sz="0" w:space="0" w:color="auto"/>
        <w:right w:val="none" w:sz="0" w:space="0" w:color="auto"/>
      </w:divBdr>
    </w:div>
    <w:div w:id="1100905280">
      <w:bodyDiv w:val="1"/>
      <w:marLeft w:val="0"/>
      <w:marRight w:val="0"/>
      <w:marTop w:val="0"/>
      <w:marBottom w:val="0"/>
      <w:divBdr>
        <w:top w:val="none" w:sz="0" w:space="0" w:color="auto"/>
        <w:left w:val="none" w:sz="0" w:space="0" w:color="auto"/>
        <w:bottom w:val="none" w:sz="0" w:space="0" w:color="auto"/>
        <w:right w:val="none" w:sz="0" w:space="0" w:color="auto"/>
      </w:divBdr>
    </w:div>
    <w:div w:id="1109157166">
      <w:bodyDiv w:val="1"/>
      <w:marLeft w:val="0"/>
      <w:marRight w:val="0"/>
      <w:marTop w:val="0"/>
      <w:marBottom w:val="0"/>
      <w:divBdr>
        <w:top w:val="none" w:sz="0" w:space="0" w:color="auto"/>
        <w:left w:val="none" w:sz="0" w:space="0" w:color="auto"/>
        <w:bottom w:val="none" w:sz="0" w:space="0" w:color="auto"/>
        <w:right w:val="none" w:sz="0" w:space="0" w:color="auto"/>
      </w:divBdr>
    </w:div>
    <w:div w:id="1112090951">
      <w:bodyDiv w:val="1"/>
      <w:marLeft w:val="0"/>
      <w:marRight w:val="0"/>
      <w:marTop w:val="0"/>
      <w:marBottom w:val="0"/>
      <w:divBdr>
        <w:top w:val="none" w:sz="0" w:space="0" w:color="auto"/>
        <w:left w:val="none" w:sz="0" w:space="0" w:color="auto"/>
        <w:bottom w:val="none" w:sz="0" w:space="0" w:color="auto"/>
        <w:right w:val="none" w:sz="0" w:space="0" w:color="auto"/>
      </w:divBdr>
    </w:div>
    <w:div w:id="1203834225">
      <w:bodyDiv w:val="1"/>
      <w:marLeft w:val="0"/>
      <w:marRight w:val="0"/>
      <w:marTop w:val="0"/>
      <w:marBottom w:val="0"/>
      <w:divBdr>
        <w:top w:val="none" w:sz="0" w:space="0" w:color="auto"/>
        <w:left w:val="none" w:sz="0" w:space="0" w:color="auto"/>
        <w:bottom w:val="none" w:sz="0" w:space="0" w:color="auto"/>
        <w:right w:val="none" w:sz="0" w:space="0" w:color="auto"/>
      </w:divBdr>
    </w:div>
    <w:div w:id="1281491881">
      <w:bodyDiv w:val="1"/>
      <w:marLeft w:val="0"/>
      <w:marRight w:val="0"/>
      <w:marTop w:val="0"/>
      <w:marBottom w:val="0"/>
      <w:divBdr>
        <w:top w:val="none" w:sz="0" w:space="0" w:color="auto"/>
        <w:left w:val="none" w:sz="0" w:space="0" w:color="auto"/>
        <w:bottom w:val="none" w:sz="0" w:space="0" w:color="auto"/>
        <w:right w:val="none" w:sz="0" w:space="0" w:color="auto"/>
      </w:divBdr>
    </w:div>
    <w:div w:id="1405447133">
      <w:bodyDiv w:val="1"/>
      <w:marLeft w:val="0"/>
      <w:marRight w:val="0"/>
      <w:marTop w:val="0"/>
      <w:marBottom w:val="0"/>
      <w:divBdr>
        <w:top w:val="none" w:sz="0" w:space="0" w:color="auto"/>
        <w:left w:val="none" w:sz="0" w:space="0" w:color="auto"/>
        <w:bottom w:val="none" w:sz="0" w:space="0" w:color="auto"/>
        <w:right w:val="none" w:sz="0" w:space="0" w:color="auto"/>
      </w:divBdr>
    </w:div>
    <w:div w:id="1420713881">
      <w:bodyDiv w:val="1"/>
      <w:marLeft w:val="0"/>
      <w:marRight w:val="0"/>
      <w:marTop w:val="0"/>
      <w:marBottom w:val="0"/>
      <w:divBdr>
        <w:top w:val="none" w:sz="0" w:space="0" w:color="auto"/>
        <w:left w:val="none" w:sz="0" w:space="0" w:color="auto"/>
        <w:bottom w:val="none" w:sz="0" w:space="0" w:color="auto"/>
        <w:right w:val="none" w:sz="0" w:space="0" w:color="auto"/>
      </w:divBdr>
    </w:div>
    <w:div w:id="1458715897">
      <w:bodyDiv w:val="1"/>
      <w:marLeft w:val="0"/>
      <w:marRight w:val="0"/>
      <w:marTop w:val="0"/>
      <w:marBottom w:val="0"/>
      <w:divBdr>
        <w:top w:val="none" w:sz="0" w:space="0" w:color="auto"/>
        <w:left w:val="none" w:sz="0" w:space="0" w:color="auto"/>
        <w:bottom w:val="none" w:sz="0" w:space="0" w:color="auto"/>
        <w:right w:val="none" w:sz="0" w:space="0" w:color="auto"/>
      </w:divBdr>
    </w:div>
    <w:div w:id="1522357945">
      <w:bodyDiv w:val="1"/>
      <w:marLeft w:val="0"/>
      <w:marRight w:val="0"/>
      <w:marTop w:val="0"/>
      <w:marBottom w:val="0"/>
      <w:divBdr>
        <w:top w:val="none" w:sz="0" w:space="0" w:color="auto"/>
        <w:left w:val="none" w:sz="0" w:space="0" w:color="auto"/>
        <w:bottom w:val="none" w:sz="0" w:space="0" w:color="auto"/>
        <w:right w:val="none" w:sz="0" w:space="0" w:color="auto"/>
      </w:divBdr>
    </w:div>
    <w:div w:id="1537162598">
      <w:bodyDiv w:val="1"/>
      <w:marLeft w:val="0"/>
      <w:marRight w:val="0"/>
      <w:marTop w:val="0"/>
      <w:marBottom w:val="0"/>
      <w:divBdr>
        <w:top w:val="none" w:sz="0" w:space="0" w:color="auto"/>
        <w:left w:val="none" w:sz="0" w:space="0" w:color="auto"/>
        <w:bottom w:val="none" w:sz="0" w:space="0" w:color="auto"/>
        <w:right w:val="none" w:sz="0" w:space="0" w:color="auto"/>
      </w:divBdr>
    </w:div>
    <w:div w:id="1630168560">
      <w:bodyDiv w:val="1"/>
      <w:marLeft w:val="0"/>
      <w:marRight w:val="0"/>
      <w:marTop w:val="0"/>
      <w:marBottom w:val="0"/>
      <w:divBdr>
        <w:top w:val="none" w:sz="0" w:space="0" w:color="auto"/>
        <w:left w:val="none" w:sz="0" w:space="0" w:color="auto"/>
        <w:bottom w:val="none" w:sz="0" w:space="0" w:color="auto"/>
        <w:right w:val="none" w:sz="0" w:space="0" w:color="auto"/>
      </w:divBdr>
    </w:div>
    <w:div w:id="1661159637">
      <w:bodyDiv w:val="1"/>
      <w:marLeft w:val="0"/>
      <w:marRight w:val="0"/>
      <w:marTop w:val="0"/>
      <w:marBottom w:val="0"/>
      <w:divBdr>
        <w:top w:val="none" w:sz="0" w:space="0" w:color="auto"/>
        <w:left w:val="none" w:sz="0" w:space="0" w:color="auto"/>
        <w:bottom w:val="none" w:sz="0" w:space="0" w:color="auto"/>
        <w:right w:val="none" w:sz="0" w:space="0" w:color="auto"/>
      </w:divBdr>
    </w:div>
    <w:div w:id="1666929692">
      <w:bodyDiv w:val="1"/>
      <w:marLeft w:val="0"/>
      <w:marRight w:val="0"/>
      <w:marTop w:val="0"/>
      <w:marBottom w:val="0"/>
      <w:divBdr>
        <w:top w:val="none" w:sz="0" w:space="0" w:color="auto"/>
        <w:left w:val="none" w:sz="0" w:space="0" w:color="auto"/>
        <w:bottom w:val="none" w:sz="0" w:space="0" w:color="auto"/>
        <w:right w:val="none" w:sz="0" w:space="0" w:color="auto"/>
      </w:divBdr>
    </w:div>
    <w:div w:id="1691180784">
      <w:bodyDiv w:val="1"/>
      <w:marLeft w:val="0"/>
      <w:marRight w:val="0"/>
      <w:marTop w:val="0"/>
      <w:marBottom w:val="0"/>
      <w:divBdr>
        <w:top w:val="none" w:sz="0" w:space="0" w:color="auto"/>
        <w:left w:val="none" w:sz="0" w:space="0" w:color="auto"/>
        <w:bottom w:val="none" w:sz="0" w:space="0" w:color="auto"/>
        <w:right w:val="none" w:sz="0" w:space="0" w:color="auto"/>
      </w:divBdr>
      <w:divsChild>
        <w:div w:id="1098254253">
          <w:marLeft w:val="0"/>
          <w:marRight w:val="0"/>
          <w:marTop w:val="0"/>
          <w:marBottom w:val="0"/>
          <w:divBdr>
            <w:top w:val="single" w:sz="2" w:space="0" w:color="000000"/>
            <w:left w:val="single" w:sz="2" w:space="0" w:color="000000"/>
            <w:bottom w:val="single" w:sz="2" w:space="0" w:color="000000"/>
            <w:right w:val="single" w:sz="2" w:space="0" w:color="000000"/>
          </w:divBdr>
          <w:divsChild>
            <w:div w:id="2077435711">
              <w:marLeft w:val="0"/>
              <w:marRight w:val="0"/>
              <w:marTop w:val="0"/>
              <w:marBottom w:val="0"/>
              <w:divBdr>
                <w:top w:val="single" w:sz="2" w:space="0" w:color="000000"/>
                <w:left w:val="single" w:sz="2" w:space="0" w:color="000000"/>
                <w:bottom w:val="single" w:sz="2" w:space="0" w:color="000000"/>
                <w:right w:val="single" w:sz="2" w:space="0" w:color="000000"/>
              </w:divBdr>
              <w:divsChild>
                <w:div w:id="317926977">
                  <w:marLeft w:val="0"/>
                  <w:marRight w:val="0"/>
                  <w:marTop w:val="0"/>
                  <w:marBottom w:val="0"/>
                  <w:divBdr>
                    <w:top w:val="single" w:sz="2" w:space="0" w:color="000000"/>
                    <w:left w:val="single" w:sz="2" w:space="0" w:color="000000"/>
                    <w:bottom w:val="single" w:sz="2" w:space="0" w:color="000000"/>
                    <w:right w:val="single" w:sz="2" w:space="0" w:color="000000"/>
                  </w:divBdr>
                  <w:divsChild>
                    <w:div w:id="1688372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833134262">
      <w:bodyDiv w:val="1"/>
      <w:marLeft w:val="0"/>
      <w:marRight w:val="0"/>
      <w:marTop w:val="0"/>
      <w:marBottom w:val="0"/>
      <w:divBdr>
        <w:top w:val="none" w:sz="0" w:space="0" w:color="auto"/>
        <w:left w:val="none" w:sz="0" w:space="0" w:color="auto"/>
        <w:bottom w:val="none" w:sz="0" w:space="0" w:color="auto"/>
        <w:right w:val="none" w:sz="0" w:space="0" w:color="auto"/>
      </w:divBdr>
    </w:div>
    <w:div w:id="1851524475">
      <w:bodyDiv w:val="1"/>
      <w:marLeft w:val="0"/>
      <w:marRight w:val="0"/>
      <w:marTop w:val="0"/>
      <w:marBottom w:val="0"/>
      <w:divBdr>
        <w:top w:val="none" w:sz="0" w:space="0" w:color="auto"/>
        <w:left w:val="none" w:sz="0" w:space="0" w:color="auto"/>
        <w:bottom w:val="none" w:sz="0" w:space="0" w:color="auto"/>
        <w:right w:val="none" w:sz="0" w:space="0" w:color="auto"/>
      </w:divBdr>
    </w:div>
    <w:div w:id="1871916604">
      <w:bodyDiv w:val="1"/>
      <w:marLeft w:val="0"/>
      <w:marRight w:val="0"/>
      <w:marTop w:val="0"/>
      <w:marBottom w:val="0"/>
      <w:divBdr>
        <w:top w:val="none" w:sz="0" w:space="0" w:color="auto"/>
        <w:left w:val="none" w:sz="0" w:space="0" w:color="auto"/>
        <w:bottom w:val="none" w:sz="0" w:space="0" w:color="auto"/>
        <w:right w:val="none" w:sz="0" w:space="0" w:color="auto"/>
      </w:divBdr>
    </w:div>
    <w:div w:id="1892110846">
      <w:bodyDiv w:val="1"/>
      <w:marLeft w:val="0"/>
      <w:marRight w:val="0"/>
      <w:marTop w:val="0"/>
      <w:marBottom w:val="0"/>
      <w:divBdr>
        <w:top w:val="none" w:sz="0" w:space="0" w:color="auto"/>
        <w:left w:val="none" w:sz="0" w:space="0" w:color="auto"/>
        <w:bottom w:val="none" w:sz="0" w:space="0" w:color="auto"/>
        <w:right w:val="none" w:sz="0" w:space="0" w:color="auto"/>
      </w:divBdr>
    </w:div>
    <w:div w:id="1893035926">
      <w:bodyDiv w:val="1"/>
      <w:marLeft w:val="0"/>
      <w:marRight w:val="0"/>
      <w:marTop w:val="0"/>
      <w:marBottom w:val="0"/>
      <w:divBdr>
        <w:top w:val="none" w:sz="0" w:space="0" w:color="auto"/>
        <w:left w:val="none" w:sz="0" w:space="0" w:color="auto"/>
        <w:bottom w:val="none" w:sz="0" w:space="0" w:color="auto"/>
        <w:right w:val="none" w:sz="0" w:space="0" w:color="auto"/>
      </w:divBdr>
    </w:div>
    <w:div w:id="1937472085">
      <w:bodyDiv w:val="1"/>
      <w:marLeft w:val="0"/>
      <w:marRight w:val="0"/>
      <w:marTop w:val="0"/>
      <w:marBottom w:val="0"/>
      <w:divBdr>
        <w:top w:val="none" w:sz="0" w:space="0" w:color="auto"/>
        <w:left w:val="none" w:sz="0" w:space="0" w:color="auto"/>
        <w:bottom w:val="none" w:sz="0" w:space="0" w:color="auto"/>
        <w:right w:val="none" w:sz="0" w:space="0" w:color="auto"/>
      </w:divBdr>
    </w:div>
    <w:div w:id="1940865999">
      <w:bodyDiv w:val="1"/>
      <w:marLeft w:val="0"/>
      <w:marRight w:val="0"/>
      <w:marTop w:val="0"/>
      <w:marBottom w:val="0"/>
      <w:divBdr>
        <w:top w:val="none" w:sz="0" w:space="0" w:color="auto"/>
        <w:left w:val="none" w:sz="0" w:space="0" w:color="auto"/>
        <w:bottom w:val="none" w:sz="0" w:space="0" w:color="auto"/>
        <w:right w:val="none" w:sz="0" w:space="0" w:color="auto"/>
      </w:divBdr>
    </w:div>
    <w:div w:id="1964968243">
      <w:bodyDiv w:val="1"/>
      <w:marLeft w:val="0"/>
      <w:marRight w:val="0"/>
      <w:marTop w:val="0"/>
      <w:marBottom w:val="0"/>
      <w:divBdr>
        <w:top w:val="none" w:sz="0" w:space="0" w:color="auto"/>
        <w:left w:val="none" w:sz="0" w:space="0" w:color="auto"/>
        <w:bottom w:val="none" w:sz="0" w:space="0" w:color="auto"/>
        <w:right w:val="none" w:sz="0" w:space="0" w:color="auto"/>
      </w:divBdr>
    </w:div>
    <w:div w:id="204112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3/lgt/indice/FINANZAS/art_92_viii_b/4.web"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ipomex.org.mx/ipo3/lgt/indice/FINANZAS/art_92_viii_b/4.web"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pomex.org.mx/ipo3/lgt/indice/FINANZAS/art_92_viii_b/4.web" TargetMode="External"/><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3/lgt/indice/FINANZAS/art_92_viii_b/4.web"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pomex.org.mx/ipo3/lgt/indice/FINANZAS/art_92_viii_b/4.web"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0CAB0-290C-4617-833F-503101AA4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7317</Words>
  <Characters>40248</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inf03m612@outlook.com</cp:lastModifiedBy>
  <cp:revision>8</cp:revision>
  <cp:lastPrinted>2023-10-09T23:11:00Z</cp:lastPrinted>
  <dcterms:created xsi:type="dcterms:W3CDTF">2023-12-11T21:03:00Z</dcterms:created>
  <dcterms:modified xsi:type="dcterms:W3CDTF">2024-01-12T00:35:00Z</dcterms:modified>
</cp:coreProperties>
</file>